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color w:val="auto"/>
          <w:szCs w:val="24"/>
          <w:highlight w:val="none"/>
        </w:rPr>
      </w:pPr>
      <w:r/>
      <w:bookmarkStart w:id="0" w:name="_Hlk46324600"/>
      <w:r/>
      <w:bookmarkStart w:id="1" w:name="_Hlk109226197"/>
      <w:r>
        <w:rPr>
          <w:rFonts w:hint="eastAsia" w:ascii="宋体" w:hAnsi="宋体" w:cs="宋体"/>
          <w:b/>
          <w:color w:val="auto"/>
          <w:sz w:val="32"/>
          <w:szCs w:val="24"/>
          <w:highlight w:val="none"/>
        </w:rPr>
        <w:t xml:space="preserve">招标公告</w:t>
      </w:r>
      <w:bookmarkEnd w:id="0"/>
      <w:r/>
      <w:bookmarkEnd w:id="1"/>
      <w:r/>
      <w:r/>
    </w:p>
    <w:p>
      <w:pPr>
        <w:ind w:firstLine="480"/>
        <w:rPr>
          <w:rFonts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内窥镜摄像系统等一批设备采购</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lang w:val="en-US" w:eastAsia="zh-CN"/>
        </w:rPr>
        <w:t xml:space="preserve">苏采云系统</w:t>
      </w:r>
      <w:r>
        <w:rPr>
          <w:rFonts w:hint="eastAsia" w:ascii="宋体" w:hAnsi="宋体"/>
          <w:color w:val="auto"/>
          <w:szCs w:val="24"/>
          <w:highlight w:val="none"/>
          <w:u w:val="single"/>
        </w:rPr>
        <w:t xml:space="preserve">通过网上报名</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2026年11月6日</w:t>
      </w:r>
      <w:r>
        <w:rPr>
          <w:rFonts w:hint="eastAsia" w:ascii="宋体" w:hAnsi="宋体"/>
          <w:color w:val="auto"/>
          <w:szCs w:val="24"/>
          <w:highlight w:val="none"/>
          <w:u w:val="single"/>
          <w:lang w:val="en-US" w:eastAsia="zh-CN"/>
        </w:rPr>
        <w:t xml:space="preserve">9</w:t>
      </w:r>
      <w:r>
        <w:rPr>
          <w:rFonts w:hint="eastAsia" w:ascii="宋体" w:hAnsi="宋体"/>
          <w:color w:val="auto"/>
          <w:szCs w:val="24"/>
          <w:highlight w:val="none"/>
          <w:u w:val="single"/>
          <w:lang w:eastAsia="zh-CN"/>
        </w:rPr>
        <w:t xml:space="preserve">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ascii="宋体" w:hAnsi="宋体"/>
          <w:b/>
          <w:bCs/>
          <w:color w:val="auto"/>
          <w:highlight w:val="none"/>
        </w:rPr>
        <w:outlineLvl w:val="0"/>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1、采购编号：</w:t>
      </w:r>
      <w:r>
        <w:rPr>
          <w:rFonts w:hint="eastAsia" w:ascii="宋体" w:hAnsi="宋体"/>
          <w:color w:val="auto"/>
          <w:highlight w:val="none"/>
          <w:lang w:eastAsia="zh-CN"/>
        </w:rPr>
        <w:t xml:space="preserve">JSZC-320582-SZWK-G2026-0332</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内窥镜摄像系统等一批设备采购</w:t>
      </w:r>
      <w:r/>
    </w:p>
    <w:p>
      <w:pPr>
        <w:ind w:firstLine="480"/>
        <w:rPr>
          <w:rFonts w:hint="eastAsia" w:ascii="宋体" w:hAnsi="宋体"/>
          <w:color w:val="auto"/>
          <w:szCs w:val="24"/>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740.55万元（采购包1：129.6万元；采购包2：153万元；采购包3：108万元；采购包4：57万元；采购包5：103.95</w:t>
      </w:r>
      <w:bookmarkStart w:id="35" w:name="_GoBack"/>
      <w:r/>
      <w:bookmarkEnd w:id="35"/>
      <w:r>
        <w:rPr>
          <w:rFonts w:hint="eastAsia" w:ascii="宋体" w:hAnsi="宋体"/>
          <w:color w:val="auto"/>
          <w:szCs w:val="24"/>
          <w:highlight w:val="none"/>
          <w:lang w:val="en-US" w:eastAsia="zh-CN"/>
        </w:rPr>
        <w:t xml:space="preserve">万元；采购包6：189万元）</w:t>
      </w:r>
      <w:r/>
    </w:p>
    <w:p>
      <w:pPr>
        <w:ind w:firstLine="480"/>
        <w:rPr>
          <w:rFonts w:ascii="宋体" w:hAnsi="宋体"/>
          <w:color w:val="auto"/>
          <w:szCs w:val="24"/>
          <w:highlight w:val="none"/>
        </w:rPr>
      </w:pPr>
      <w:r>
        <w:rPr>
          <w:rFonts w:hint="eastAsia" w:ascii="宋体" w:hAnsi="宋体"/>
          <w:color w:val="auto"/>
          <w:szCs w:val="24"/>
          <w:highlight w:val="none"/>
        </w:rPr>
        <w:t xml:space="preserve">最高限价</w:t>
      </w:r>
      <w:r>
        <w:rPr>
          <w:rFonts w:hint="eastAsia" w:ascii="宋体" w:hAnsi="宋体"/>
          <w:color w:val="auto"/>
          <w:szCs w:val="24"/>
          <w:highlight w:val="none"/>
          <w:lang w:val="en-US" w:eastAsia="zh-CN"/>
        </w:rPr>
        <w:t xml:space="preserve">725.5万元（采购包1：129.6万元；采购包2：153万元；采购包3：108万元；采购包4：51.3万元；采购包5：94.6万元；采购包6：189万元）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tbl>
      <w:tblPr>
        <w:tblStyle w:val="740"/>
        <w:tblW w:w="87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3490"/>
        <w:gridCol w:w="969"/>
        <w:gridCol w:w="1293"/>
        <w:gridCol w:w="2018"/>
      </w:tblGrid>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标段号</w:t>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采购内容</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数量</w:t>
            </w:r>
            <w:r/>
          </w:p>
        </w:tc>
        <w:tc>
          <w:tcPr>
            <w:tcW w:w="1293" w:type="dxa"/>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最高限价（元）</w:t>
            </w:r>
            <w:r/>
          </w:p>
        </w:tc>
        <w:tc>
          <w:tcPr>
            <w:tcW w:w="2018" w:type="dxa"/>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是否接受进口产品投标</w:t>
            </w:r>
            <w:r/>
          </w:p>
        </w:tc>
      </w:tr>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1</w:t>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4K内窥镜摄像系统（神经手术）</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1套</w:t>
            </w:r>
            <w:r/>
          </w:p>
        </w:tc>
        <w:tc>
          <w:tcPr>
            <w:tcW w:w="1293" w:type="dxa"/>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129.6</w:t>
            </w:r>
            <w:r/>
          </w:p>
        </w:tc>
        <w:tc>
          <w:tcPr>
            <w:tcW w:w="2018"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不接受</w:t>
            </w:r>
            <w:r/>
          </w:p>
        </w:tc>
      </w:tr>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2</w:t>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ascii="Times New Roman" w:eastAsia="宋体"/>
                <w:color w:val="auto"/>
                <w:highlight w:val="none"/>
                <w:vertAlign w:val="baseline"/>
                <w:lang w:val="en-US" w:eastAsia="zh-CN"/>
              </w:rPr>
              <w:t xml:space="preserve">4K内窥镜摄像系统</w:t>
            </w:r>
            <w:r>
              <w:rPr>
                <w:rFonts w:hint="eastAsia" w:ascii="Times New Roman"/>
                <w:color w:val="auto"/>
                <w:highlight w:val="none"/>
                <w:vertAlign w:val="baseline"/>
                <w:lang w:val="en-US" w:eastAsia="zh-CN"/>
              </w:rPr>
              <w:t xml:space="preserve">（耳鼻喉）</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1套</w:t>
            </w:r>
            <w:r/>
          </w:p>
        </w:tc>
        <w:tc>
          <w:tcPr>
            <w:tcW w:w="1293" w:type="dxa"/>
            <w:textDirection w:val="lrTb"/>
            <w:noWrap w:val="false"/>
          </w:tcPr>
          <w:p>
            <w:pPr>
              <w:pStyle w:val="745"/>
              <w:ind w:firstLine="0"/>
              <w:jc w:val="center"/>
              <w:keepLines w:val="0"/>
              <w:keepNext w:val="0"/>
              <w:pageBreakBefore w:val="0"/>
              <w:spacing w:after="0" w:line="240" w:lineRule="auto"/>
              <w:widowControl/>
              <w:rPr>
                <w:rFonts w:hint="default"/>
                <w:color w:val="auto"/>
                <w:highlight w:val="none"/>
                <w:lang w:val="en-US" w:eastAsia="zh-CN"/>
              </w:rPr>
            </w:pPr>
            <w:r>
              <w:rPr>
                <w:rFonts w:hint="eastAsia"/>
                <w:color w:val="auto"/>
                <w:highlight w:val="none"/>
                <w:vertAlign w:val="baseline"/>
                <w:lang w:val="en-US" w:eastAsia="zh-CN"/>
              </w:rPr>
              <w:t xml:space="preserve">153</w:t>
            </w:r>
            <w:r/>
          </w:p>
        </w:tc>
        <w:tc>
          <w:tcPr>
            <w:tcW w:w="2018" w:type="dxa"/>
            <w:vAlign w:val="center"/>
            <w:textDirection w:val="lrTb"/>
            <w:noWrap w:val="false"/>
          </w:tcPr>
          <w:p>
            <w:pPr>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不接受</w:t>
            </w:r>
            <w:r/>
          </w:p>
        </w:tc>
      </w:tr>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3</w:t>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4K三维荧光内窥镜摄像系统（腹腔手术）</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1套</w:t>
            </w:r>
            <w:r/>
          </w:p>
        </w:tc>
        <w:tc>
          <w:tcPr>
            <w:tcW w:w="1293" w:type="dxa"/>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108</w:t>
            </w:r>
            <w:r/>
          </w:p>
        </w:tc>
        <w:tc>
          <w:tcPr>
            <w:tcW w:w="2018" w:type="dxa"/>
            <w:vAlign w:val="center"/>
            <w:textDirection w:val="lrTb"/>
            <w:noWrap w:val="false"/>
          </w:tcPr>
          <w:p>
            <w:pPr>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不接受</w:t>
            </w:r>
            <w:r/>
          </w:p>
        </w:tc>
      </w:tr>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4</w:t>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硬性电子膀胱肾盂镜</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5根</w:t>
            </w:r>
            <w:r/>
          </w:p>
        </w:tc>
        <w:tc>
          <w:tcPr>
            <w:tcW w:w="1293" w:type="dxa"/>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51.3</w:t>
            </w:r>
            <w:r/>
          </w:p>
        </w:tc>
        <w:tc>
          <w:tcPr>
            <w:tcW w:w="2018" w:type="dxa"/>
            <w:vAlign w:val="center"/>
            <w:textDirection w:val="lrTb"/>
            <w:noWrap w:val="false"/>
          </w:tcPr>
          <w:p>
            <w:pPr>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不接受</w:t>
            </w:r>
            <w:r/>
          </w:p>
        </w:tc>
      </w:tr>
      <w:tr>
        <w:trPr/>
        <w:tc>
          <w:tcPr>
            <w:tcW w:w="987" w:type="dxa"/>
            <w:vAlign w:val="center"/>
            <w:vMerge w:val="restart"/>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5</w:t>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腹腔内窥镜（荧光镜镜头）</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1根</w:t>
            </w:r>
            <w:r/>
          </w:p>
        </w:tc>
        <w:tc>
          <w:tcPr>
            <w:tcW w:w="1293" w:type="dxa"/>
            <w:vAlign w:val="top"/>
            <w:textDirection w:val="lrTb"/>
            <w:noWrap w:val="false"/>
          </w:tcPr>
          <w:p>
            <w:pPr>
              <w:pStyle w:val="745"/>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8</w:t>
            </w:r>
            <w:r/>
          </w:p>
        </w:tc>
        <w:tc>
          <w:tcPr>
            <w:tcW w:w="2018"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不接受</w:t>
            </w:r>
            <w:r/>
          </w:p>
        </w:tc>
      </w:tr>
      <w:tr>
        <w:trPr/>
        <w:tc>
          <w:tcPr>
            <w:tcW w:w="987" w:type="dxa"/>
            <w:vAlign w:val="center"/>
            <w:vMerge w:val="continue"/>
            <w:textDirection w:val="lrTb"/>
            <w:noWrap w:val="false"/>
          </w:tcPr>
          <w:p>
            <w:pPr>
              <w:pStyle w:val="745"/>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耳内窥镜</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30根</w:t>
            </w:r>
            <w:r/>
          </w:p>
        </w:tc>
        <w:tc>
          <w:tcPr>
            <w:tcW w:w="1293" w:type="dxa"/>
            <w:vAlign w:val="top"/>
            <w:textDirection w:val="lrTb"/>
            <w:noWrap w:val="false"/>
          </w:tcPr>
          <w:p>
            <w:pPr>
              <w:pStyle w:val="745"/>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8.1</w:t>
            </w:r>
            <w:r/>
          </w:p>
        </w:tc>
        <w:tc>
          <w:tcPr>
            <w:tcW w:w="2018" w:type="dxa"/>
            <w:vAlign w:val="center"/>
            <w:textDirection w:val="lrTb"/>
            <w:noWrap w:val="false"/>
          </w:tcPr>
          <w:p>
            <w:pPr>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不接受</w:t>
            </w:r>
            <w:r/>
          </w:p>
        </w:tc>
      </w:tr>
      <w:tr>
        <w:trPr/>
        <w:tc>
          <w:tcPr>
            <w:tcW w:w="987" w:type="dxa"/>
            <w:vAlign w:val="center"/>
            <w:vMerge w:val="continue"/>
            <w:textDirection w:val="lrTb"/>
            <w:noWrap w:val="false"/>
          </w:tcPr>
          <w:p>
            <w:pPr>
              <w:spacing w:after="0" w:line="240" w:lineRule="auto"/>
              <w:rPr>
                <w:rFonts w:hint="eastAsia"/>
                <w:color w:val="auto"/>
                <w:highlight w:val="none"/>
                <w:lang w:val="en-US" w:eastAsia="zh-CN"/>
              </w:rPr>
            </w:pPr>
            <w:r>
              <w:rPr>
                <w:rFonts w:hint="eastAsia"/>
                <w:color w:val="auto"/>
                <w:highlight w:val="none"/>
                <w:lang w:val="en-US" w:eastAsia="zh-CN"/>
              </w:rPr>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阴道内镜（一体镜）</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3根</w:t>
            </w:r>
            <w:r/>
          </w:p>
        </w:tc>
        <w:tc>
          <w:tcPr>
            <w:tcW w:w="1293" w:type="dxa"/>
            <w:vAlign w:val="top"/>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13.5</w:t>
            </w:r>
            <w:r/>
          </w:p>
        </w:tc>
        <w:tc>
          <w:tcPr>
            <w:tcW w:w="2018" w:type="dxa"/>
            <w:vAlign w:val="center"/>
            <w:textDirection w:val="lrTb"/>
            <w:noWrap w:val="false"/>
          </w:tcPr>
          <w:p>
            <w:pPr>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不接受</w:t>
            </w:r>
            <w:r/>
          </w:p>
        </w:tc>
      </w:tr>
      <w:tr>
        <w:trPr/>
        <w:tc>
          <w:tcPr>
            <w:tcW w:w="987" w:type="dxa"/>
            <w:vAlign w:val="center"/>
            <w:vMerge w:val="continue"/>
            <w:textDirection w:val="lrTb"/>
            <w:noWrap w:val="false"/>
          </w:tcPr>
          <w:p>
            <w:pPr>
              <w:pStyle w:val="745"/>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针刀镜诊疗系统</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1套</w:t>
            </w:r>
            <w:r/>
          </w:p>
        </w:tc>
        <w:tc>
          <w:tcPr>
            <w:tcW w:w="1293" w:type="dxa"/>
            <w:vAlign w:val="top"/>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65</w:t>
            </w:r>
            <w:r/>
          </w:p>
        </w:tc>
        <w:tc>
          <w:tcPr>
            <w:tcW w:w="2018" w:type="dxa"/>
            <w:vAlign w:val="center"/>
            <w:textDirection w:val="lrTb"/>
            <w:noWrap w:val="false"/>
          </w:tcPr>
          <w:p>
            <w:pPr>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不接受</w:t>
            </w:r>
            <w:r/>
          </w:p>
        </w:tc>
      </w:tr>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6</w:t>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电子胃肠镜系统</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1套</w:t>
            </w:r>
            <w:r/>
          </w:p>
        </w:tc>
        <w:tc>
          <w:tcPr>
            <w:tcW w:w="1293" w:type="dxa"/>
            <w:textDirection w:val="lrTb"/>
            <w:noWrap w:val="false"/>
          </w:tcPr>
          <w:p>
            <w:pPr>
              <w:pStyle w:val="745"/>
              <w:ind w:firstLine="0"/>
              <w:jc w:val="center"/>
              <w:keepLines w:val="0"/>
              <w:keepNext w:val="0"/>
              <w:pageBreakBefore w:val="0"/>
              <w:spacing w:after="0" w:line="240" w:lineRule="auto"/>
              <w:widowControl/>
              <w:rPr>
                <w:rFonts w:hint="default"/>
                <w:color w:val="auto"/>
                <w:highlight w:val="none"/>
                <w:vertAlign w:val="baseline"/>
                <w:lang w:val="en-US" w:eastAsia="zh-CN"/>
              </w:rPr>
            </w:pPr>
            <w:r>
              <w:rPr>
                <w:rFonts w:hint="eastAsia"/>
                <w:color w:val="auto"/>
                <w:highlight w:val="none"/>
                <w:vertAlign w:val="baseline"/>
                <w:lang w:val="en-US" w:eastAsia="zh-CN"/>
              </w:rPr>
              <w:t xml:space="preserve">189</w:t>
            </w:r>
            <w:r/>
          </w:p>
        </w:tc>
        <w:tc>
          <w:tcPr>
            <w:tcW w:w="2018" w:type="dxa"/>
            <w:vAlign w:val="center"/>
            <w:textDirection w:val="lrTb"/>
            <w:noWrap w:val="false"/>
          </w:tcPr>
          <w:p>
            <w:pPr>
              <w:ind w:firstLine="0"/>
              <w:jc w:val="center"/>
              <w:keepLines w:val="0"/>
              <w:keepNext w:val="0"/>
              <w:pageBreakBefore w:val="0"/>
              <w:spacing w:after="0" w:line="240" w:lineRule="auto"/>
              <w:widowControl/>
              <w:rPr>
                <w:rFonts w:hint="eastAsia"/>
                <w:color w:val="auto"/>
                <w:highlight w:val="none"/>
                <w:vertAlign w:val="baseline"/>
                <w:lang w:val="en-US" w:eastAsia="zh-CN"/>
              </w:rPr>
            </w:pPr>
            <w:r>
              <w:rPr>
                <w:rFonts w:hint="eastAsia"/>
                <w:color w:val="auto"/>
                <w:highlight w:val="none"/>
                <w:vertAlign w:val="baseline"/>
                <w:lang w:val="en-US" w:eastAsia="zh-CN"/>
              </w:rPr>
              <w:t xml:space="preserve">不接受</w:t>
            </w:r>
            <w:r/>
          </w:p>
        </w:tc>
      </w:tr>
    </w:tbl>
    <w:p>
      <w:pPr>
        <w:numPr>
          <w:ilvl w:val="0"/>
          <w:numId w:val="3"/>
        </w:numPr>
        <w:ind w:firstLine="480"/>
        <w:widowControl w:val="off"/>
        <w:rPr>
          <w:rFonts w:hint="eastAsia" w:ascii="宋体" w:hAnsi="宋体"/>
          <w:color w:val="auto"/>
          <w:highlight w:val="none"/>
          <w:lang w:eastAsia="zh-CN"/>
        </w:rPr>
      </w:pPr>
      <w:r>
        <w:rPr>
          <w:rFonts w:hint="eastAsia" w:ascii="宋体" w:hAnsi="宋体"/>
          <w:color w:val="auto"/>
          <w:highlight w:val="none"/>
          <w:lang w:eastAsia="zh-CN"/>
        </w:rPr>
        <w:t xml:space="preserve">合同履行期限：在合同生效后</w:t>
      </w:r>
      <w:r>
        <w:rPr>
          <w:rFonts w:hint="eastAsia" w:ascii="宋体" w:hAnsi="宋体"/>
          <w:color w:val="auto"/>
          <w:highlight w:val="none"/>
          <w:lang w:val="en-US" w:eastAsia="zh-CN"/>
        </w:rPr>
        <w:t xml:space="preserve">接甲方通知后90</w:t>
      </w:r>
      <w:r>
        <w:rPr>
          <w:rFonts w:hint="eastAsia" w:ascii="宋体" w:hAnsi="宋体"/>
          <w:color w:val="auto"/>
          <w:highlight w:val="none"/>
          <w:lang w:eastAsia="zh-CN"/>
        </w:rPr>
        <w:t xml:space="preserve">日内供货安装调试结束。</w:t>
      </w:r>
      <w:r/>
    </w:p>
    <w:p>
      <w:pPr>
        <w:numPr>
          <w:ilvl w:val="0"/>
          <w:numId w:val="3"/>
        </w:numPr>
        <w:ind w:firstLine="480"/>
        <w:widowControl w:val="off"/>
        <w:rPr>
          <w:rFonts w:hint="eastAsia" w:ascii="宋体" w:hAnsi="宋体"/>
          <w:color w:val="auto"/>
          <w:highlight w:val="none"/>
          <w:lang w:eastAsia="zh-CN"/>
        </w:rPr>
      </w:pPr>
      <w:r>
        <w:rPr>
          <w:rFonts w:hint="eastAsia" w:ascii="宋体" w:hAnsi="宋体"/>
          <w:color w:val="auto"/>
          <w:highlight w:val="none"/>
          <w:lang w:eastAsia="zh-CN"/>
        </w:rPr>
        <w:t xml:space="preserve">质保期：自物品验收合格之日起（以双方在验收报告签订日期为准）</w:t>
      </w:r>
      <w:r>
        <w:rPr>
          <w:rFonts w:hint="eastAsia" w:ascii="宋体" w:hAnsi="宋体"/>
          <w:color w:val="auto"/>
          <w:highlight w:val="none"/>
          <w:lang w:val="en-US" w:eastAsia="zh-CN"/>
        </w:rPr>
        <w:t xml:space="preserve">计算，具体详见招标文件第四章商务条款要求</w:t>
      </w:r>
      <w:r>
        <w:rPr>
          <w:rFonts w:hint="eastAsia" w:ascii="宋体" w:hAnsi="宋体"/>
          <w:color w:val="auto"/>
          <w:highlight w:val="none"/>
          <w:lang w:eastAsia="zh-CN"/>
        </w:rPr>
        <w:t xml:space="preserve">。</w:t>
      </w:r>
      <w:r/>
    </w:p>
    <w:p>
      <w:pPr>
        <w:ind w:firstLine="480"/>
        <w:widowControl w:val="off"/>
        <w:rPr>
          <w:rFonts w:hint="default" w:ascii="宋体" w:hAnsi="宋体"/>
          <w:i w:val="0"/>
          <w:iCs w:val="0"/>
          <w:color w:val="auto"/>
          <w:highlight w:val="none"/>
          <w:u w:val="none"/>
          <w:lang w:val="en-US" w:eastAsia="zh-CN"/>
        </w:rPr>
      </w:pPr>
      <w:r>
        <w:rPr>
          <w:rFonts w:hint="eastAsia" w:ascii="宋体" w:hAnsi="宋体"/>
          <w:i w:val="0"/>
          <w:iCs w:val="0"/>
          <w:color w:val="auto"/>
          <w:highlight w:val="none"/>
          <w:u w:val="none"/>
          <w:lang w:val="en-US" w:eastAsia="zh-CN"/>
        </w:rPr>
        <w:t xml:space="preserve">7、</w:t>
      </w:r>
      <w:r>
        <w:rPr>
          <w:rFonts w:hint="eastAsia" w:ascii="宋体" w:hAnsi="宋体"/>
          <w:i w:val="0"/>
          <w:iCs w:val="0"/>
          <w:strike w:val="0"/>
          <w:color w:val="auto"/>
          <w:highlight w:val="none"/>
          <w:u w:val="none"/>
          <w:lang w:val="en-US" w:eastAsia="zh-CN"/>
        </w:rPr>
        <w:t xml:space="preserve">本项目兼投兼中。</w:t>
      </w:r>
      <w:r>
        <w:rPr>
          <w:rFonts w:hint="default" w:ascii="宋体" w:hAnsi="宋体"/>
          <w:i w:val="0"/>
          <w:iCs w:val="0"/>
          <w:color w:val="auto"/>
          <w:highlight w:val="none"/>
          <w:u w:val="none"/>
          <w:lang w:val="en-US" w:eastAsia="zh-CN"/>
        </w:rPr>
        <w:t xml:space="preserve">本项目分</w:t>
      </w:r>
      <w:r>
        <w:rPr>
          <w:rFonts w:hint="eastAsia" w:ascii="宋体" w:hAnsi="宋体"/>
          <w:i w:val="0"/>
          <w:iCs w:val="0"/>
          <w:color w:val="auto"/>
          <w:highlight w:val="none"/>
          <w:u w:val="none"/>
          <w:lang w:val="en-US" w:eastAsia="zh-CN"/>
        </w:rPr>
        <w:t xml:space="preserve">六</w:t>
      </w:r>
      <w:r>
        <w:rPr>
          <w:rFonts w:hint="default" w:ascii="宋体" w:hAnsi="宋体"/>
          <w:i w:val="0"/>
          <w:iCs w:val="0"/>
          <w:color w:val="auto"/>
          <w:highlight w:val="none"/>
          <w:u w:val="none"/>
          <w:lang w:val="en-US" w:eastAsia="zh-CN"/>
        </w:rPr>
        <w:t xml:space="preserve">个标段（采购包），按照标段号顺序开标，先开标第一标段，后开标第二标段</w:t>
      </w:r>
      <w:r>
        <w:rPr>
          <w:rFonts w:hint="eastAsia" w:ascii="宋体" w:hAnsi="宋体"/>
          <w:i w:val="0"/>
          <w:iCs w:val="0"/>
          <w:color w:val="auto"/>
          <w:highlight w:val="none"/>
          <w:u w:val="none"/>
          <w:lang w:val="en-US" w:eastAsia="zh-CN"/>
        </w:rPr>
        <w:t xml:space="preserve">，以此类推</w:t>
      </w:r>
      <w:r>
        <w:rPr>
          <w:rFonts w:hint="default" w:ascii="宋体" w:hAnsi="宋体"/>
          <w:i w:val="0"/>
          <w:iCs w:val="0"/>
          <w:color w:val="auto"/>
          <w:highlight w:val="none"/>
          <w:u w:val="none"/>
          <w:lang w:val="en-US" w:eastAsia="zh-CN"/>
        </w:rPr>
        <w:t xml:space="preserve">。每个标段中标数量：1家。</w:t>
      </w:r>
      <w:r/>
    </w:p>
    <w:p>
      <w:pPr>
        <w:ind w:firstLine="480"/>
        <w:widowControl w:val="off"/>
        <w:rPr>
          <w:rFonts w:ascii="宋体" w:hAnsi="宋体" w:cs="宋体"/>
          <w:i w:val="0"/>
          <w:iCs w:val="0"/>
          <w:color w:val="auto"/>
          <w:szCs w:val="24"/>
          <w:highlight w:val="none"/>
          <w:u w:val="none"/>
        </w:rPr>
      </w:pPr>
      <w:r>
        <w:rPr>
          <w:rFonts w:hint="eastAsia" w:ascii="宋体" w:hAnsi="宋体"/>
          <w:i w:val="0"/>
          <w:iCs w:val="0"/>
          <w:color w:val="auto"/>
          <w:highlight w:val="none"/>
          <w:u w:val="none"/>
          <w:lang w:val="en-US" w:eastAsia="zh-CN"/>
        </w:rPr>
        <w:t xml:space="preserve">8</w:t>
      </w:r>
      <w:r>
        <w:rPr>
          <w:rFonts w:hint="eastAsia" w:ascii="宋体" w:hAnsi="宋体"/>
          <w:i w:val="0"/>
          <w:iCs w:val="0"/>
          <w:color w:val="auto"/>
          <w:highlight w:val="none"/>
          <w:u w:val="none"/>
        </w:rPr>
        <w:t xml:space="preserve">、本项目不接受联合体投标。</w:t>
      </w:r>
      <w:r/>
    </w:p>
    <w:p>
      <w:pPr>
        <w:pStyle w:val="945"/>
        <w:ind w:left="0" w:firstLine="482"/>
        <w:spacing w:after="0"/>
        <w:widowControl w:val="off"/>
        <w:rPr>
          <w:rFonts w:ascii="宋体" w:hAnsi="宋体"/>
          <w:b/>
          <w:bCs/>
          <w:color w:val="auto"/>
          <w:sz w:val="24"/>
          <w:szCs w:val="24"/>
          <w:highlight w:val="none"/>
        </w:rPr>
      </w:pPr>
      <w:r>
        <w:rPr>
          <w:rFonts w:ascii="宋体" w:hAnsi="宋体"/>
          <w:b/>
          <w:bCs/>
          <w:color w:val="auto"/>
          <w:sz w:val="24"/>
          <w:szCs w:val="24"/>
          <w:highlight w:val="none"/>
        </w:rPr>
        <w:t xml:space="preserve">二、申请人的资格要求</w:t>
      </w:r>
      <w:r/>
    </w:p>
    <w:p>
      <w:pPr>
        <w:pStyle w:val="945"/>
        <w:ind w:left="0" w:firstLine="480"/>
        <w:spacing w:after="0"/>
        <w:widowControl w:val="off"/>
        <w:rPr>
          <w:rFonts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pStyle w:val="945"/>
        <w:ind w:left="0" w:firstLine="480"/>
        <w:spacing w:after="0"/>
        <w:widowControl w:val="off"/>
        <w:rPr>
          <w:rFonts w:ascii="宋体" w:hAnsi="宋体"/>
          <w:color w:val="auto"/>
          <w:sz w:val="24"/>
          <w:szCs w:val="24"/>
          <w:highlight w:val="none"/>
        </w:rPr>
        <w:outlineLvl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具有独立承担民事责任的能力；</w:t>
      </w:r>
      <w:r/>
    </w:p>
    <w:p>
      <w:pPr>
        <w:pStyle w:val="945"/>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具有良好的商业信誉和健全的财务会计制度；</w:t>
      </w:r>
      <w:r/>
    </w:p>
    <w:p>
      <w:pPr>
        <w:pStyle w:val="945"/>
        <w:ind w:left="0" w:firstLine="480"/>
        <w:spacing w:after="0"/>
        <w:widowControl w:val="off"/>
        <w:rPr>
          <w:rFonts w:ascii="宋体" w:hAnsi="宋体"/>
          <w:color w:val="auto"/>
          <w:sz w:val="24"/>
          <w:szCs w:val="24"/>
          <w:highlight w:val="none"/>
        </w:rPr>
        <w:outlineLvl w:val="0"/>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具有履行合同所必需的设备和专业技术能力；</w:t>
      </w:r>
      <w:r/>
    </w:p>
    <w:p>
      <w:pPr>
        <w:pStyle w:val="945"/>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有依法缴纳税收和社会保障资金的良好记录；</w:t>
      </w:r>
      <w:r/>
    </w:p>
    <w:p>
      <w:pPr>
        <w:pStyle w:val="945"/>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参加政府采购活动前三年内，在经营活动中没有重大违法记录；</w:t>
      </w:r>
      <w:r/>
    </w:p>
    <w:p>
      <w:pPr>
        <w:pStyle w:val="945"/>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法律、行政法规规定的其他条件。</w:t>
      </w:r>
      <w:r/>
    </w:p>
    <w:p>
      <w:pPr>
        <w:pStyle w:val="945"/>
        <w:ind w:left="0" w:firstLine="480"/>
        <w:spacing w:after="0"/>
        <w:widowControl w:val="off"/>
        <w:rPr>
          <w:rFonts w:ascii="宋体" w:hAnsi="宋体"/>
          <w:color w:val="auto"/>
          <w:sz w:val="24"/>
          <w:szCs w:val="24"/>
          <w:highlight w:val="none"/>
        </w:rPr>
      </w:pPr>
      <w:r>
        <w:rPr>
          <w:rFonts w:ascii="宋体" w:hAnsi="宋体"/>
          <w:color w:val="auto"/>
          <w:sz w:val="24"/>
          <w:szCs w:val="24"/>
          <w:highlight w:val="none"/>
        </w:rPr>
        <w:t xml:space="preserve">2、落实政府采购政策需满足的资格要求：</w:t>
      </w:r>
      <w:r/>
    </w:p>
    <w:p>
      <w:pPr>
        <w:pStyle w:val="945"/>
        <w:ind w:left="0" w:firstLine="480"/>
        <w:spacing w:after="0"/>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第一标段、第二标段、第六标段：无</w:t>
      </w:r>
      <w:r/>
    </w:p>
    <w:p>
      <w:pPr>
        <w:pStyle w:val="945"/>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第三标段、第四标段、第五标段：专门面向中小企业采购，所属行业为工业。投标产品生产厂家必须为中小微企业或残疾人福利性单位或监狱企业。投标文件中提供中小企业声明函或残疾人福利性单位声明函或省级以上监狱管理局、戒毒管理局（含新疆生产建设兵团）出具的属于监狱企业的证明文件，否则为无效投标。</w:t>
      </w:r>
      <w:r/>
    </w:p>
    <w:p>
      <w:pPr>
        <w:pStyle w:val="945"/>
        <w:numPr>
          <w:ilvl w:val="0"/>
          <w:numId w:val="4"/>
        </w:numPr>
        <w:ind w:left="0" w:firstLine="480"/>
        <w:spacing w:after="0"/>
        <w:widowControl w:val="off"/>
        <w:rPr>
          <w:rFonts w:hint="eastAsia" w:ascii="宋体" w:hAnsi="宋体" w:eastAsia="宋体" w:cs="Times New Roman"/>
          <w:color w:val="auto"/>
          <w:sz w:val="24"/>
          <w:szCs w:val="24"/>
          <w:highlight w:val="none"/>
          <w:lang w:eastAsia="zh-CN"/>
        </w:rPr>
        <w:outlineLvl w:val="0"/>
      </w:pPr>
      <w:r>
        <w:rPr>
          <w:rFonts w:hint="eastAsia" w:ascii="宋体" w:hAnsi="宋体" w:eastAsia="宋体" w:cs="Times New Roman"/>
          <w:color w:val="auto"/>
          <w:sz w:val="24"/>
          <w:szCs w:val="24"/>
          <w:highlight w:val="none"/>
          <w:lang w:eastAsia="zh-CN"/>
        </w:rPr>
        <w:t xml:space="preserve">本项目的特定资格要求：</w:t>
      </w:r>
      <w:r/>
    </w:p>
    <w:p>
      <w:pPr>
        <w:pStyle w:val="945"/>
        <w:ind w:left="0" w:firstLine="480"/>
        <w:spacing w:after="0"/>
        <w:widowControl w:val="off"/>
        <w:rPr>
          <w:rFonts w:hint="eastAsia" w:ascii="宋体" w:hAnsi="宋体" w:eastAsia="宋体" w:cs="宋体"/>
          <w:b w:val="0"/>
          <w:bCs w:val="0"/>
          <w:i w:val="0"/>
          <w:iCs w:val="0"/>
          <w:caps w:val="0"/>
          <w:color w:val="auto"/>
          <w:spacing w:val="0"/>
          <w:sz w:val="24"/>
          <w:szCs w:val="24"/>
          <w:highlight w:val="none"/>
          <w:u w:val="none"/>
          <w:shd w:val="clear" w:color="auto" w:fill="ffffff"/>
        </w:rPr>
        <w:outlineLvl w:val="0"/>
      </w:pP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3.1</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医疗</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经营资格证明。</w:t>
      </w:r>
      <w:r/>
    </w:p>
    <w:p>
      <w:pPr>
        <w:pStyle w:val="945"/>
        <w:ind w:left="0" w:firstLine="480"/>
        <w:spacing w:after="0"/>
        <w:widowControl w:val="off"/>
        <w:rPr>
          <w:rFonts w:hint="eastAsia" w:ascii="宋体" w:hAnsi="宋体" w:cs="宋体"/>
          <w:b/>
          <w:bCs/>
          <w:i w:val="0"/>
          <w:iCs w:val="0"/>
          <w:caps w:val="0"/>
          <w:color w:val="auto"/>
          <w:spacing w:val="0"/>
          <w:sz w:val="24"/>
          <w:szCs w:val="24"/>
          <w:highlight w:val="none"/>
          <w:u w:val="none"/>
          <w:shd w:val="clear" w:color="auto" w:fill="ffffff"/>
          <w:lang w:val="en-US" w:eastAsia="zh-CN"/>
        </w:rPr>
        <w:outlineLvl w:val="0"/>
      </w:pP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3.2</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所投产品提供医疗器械产品备案</w:t>
      </w: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证明</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或产品</w:t>
      </w: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医疗器械</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注册证。</w:t>
      </w:r>
      <w:r/>
    </w:p>
    <w:p>
      <w:pPr>
        <w:pStyle w:val="945"/>
        <w:ind w:left="0" w:firstLine="42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注：拒绝下述供应商参加本次采购活动：</w:t>
      </w:r>
      <w:r/>
    </w:p>
    <w:p>
      <w:pPr>
        <w:pStyle w:val="945"/>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（1）供应商单位负责人为同一人或者存在直接控股、管理关系的不同供应商，不得参加同一合同项下的政府采购活动。</w:t>
      </w:r>
      <w:r/>
    </w:p>
    <w:p>
      <w:pPr>
        <w:pStyle w:val="945"/>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（2）凡为采购项目提供整体设计、规范编制或者项目管理、监理、检测等服务的供应商，不得再参加本项目的采购活动。</w:t>
      </w:r>
      <w:r/>
    </w:p>
    <w:p>
      <w:pPr>
        <w:pStyle w:val="945"/>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（3）法人的分支机构不得参加投标（除银行、保险、石油石化、电力、电信等行业特殊情况外）</w:t>
      </w:r>
      <w:r/>
    </w:p>
    <w:p>
      <w:pPr>
        <w:pStyle w:val="945"/>
        <w:ind w:left="0" w:firstLine="480"/>
        <w:spacing w:after="0"/>
        <w:widowControl w:val="off"/>
        <w:rPr>
          <w:rFonts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4）根据政府采购法及相关法规文件的规定，本项目将对供应商进行信用查询。对列入失信被执行人名单、重大税收违法案件当事人名单、政府采购严重违法失信行为记录名单的供应商，拒绝其参与政府采购活动。</w:t>
      </w:r>
      <w:r/>
    </w:p>
    <w:p>
      <w:pPr>
        <w:ind w:firstLine="482"/>
        <w:rPr>
          <w:rFonts w:ascii="宋体" w:hAnsi="宋体"/>
          <w:b/>
          <w:bCs/>
          <w:color w:val="auto"/>
          <w:highlight w:val="none"/>
        </w:rPr>
      </w:pPr>
      <w:r>
        <w:rPr>
          <w:rFonts w:ascii="宋体" w:hAnsi="宋体"/>
          <w:b/>
          <w:bCs/>
          <w:color w:val="auto"/>
          <w:highlight w:val="none"/>
        </w:rPr>
        <w:t xml:space="preserve">三、获取招标文件</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w:t>
      </w:r>
      <w:r>
        <w:rPr>
          <w:rFonts w:hint="eastAsia" w:ascii="宋体" w:hAnsi="宋体"/>
          <w:color w:val="auto"/>
          <w:highlight w:val="none"/>
          <w:lang w:val="en-US" w:eastAsia="zh-CN"/>
        </w:rPr>
        <w:t xml:space="preserve">五个工作日</w:t>
      </w:r>
      <w:r/>
    </w:p>
    <w:p>
      <w:pPr>
        <w:ind w:firstLine="480"/>
        <w:rPr>
          <w:rFonts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06"/>
        <w:ind w:firstLine="480"/>
        <w:rPr>
          <w:color w:val="auto"/>
          <w:highlight w:val="none"/>
        </w:rPr>
      </w:pPr>
      <w:r>
        <w:rPr>
          <w:rFonts w:hint="eastAsia"/>
          <w:color w:val="auto"/>
          <w:highlight w:val="none"/>
        </w:rPr>
        <w:t xml:space="preserve">4、售价：无</w:t>
      </w:r>
      <w:r/>
    </w:p>
    <w:p>
      <w:pPr>
        <w:pStyle w:val="906"/>
        <w:ind w:firstLine="482"/>
        <w:rPr>
          <w:color w:val="auto"/>
          <w:highlight w:val="none"/>
        </w:rPr>
      </w:pPr>
      <w:r>
        <w:rPr>
          <w:rFonts w:hint="eastAsia"/>
          <w:b/>
          <w:bCs/>
          <w:color w:val="auto"/>
          <w:highlight w:val="none"/>
        </w:rPr>
        <w:t xml:space="preserve">四、上传投标文件截止时间、开标时间和地点</w:t>
      </w:r>
      <w:r/>
    </w:p>
    <w:p>
      <w:pPr>
        <w:pStyle w:val="906"/>
        <w:ind w:firstLine="480"/>
        <w:rPr>
          <w:rFonts w:ascii="宋体" w:hAnsi="宋体" w:cs="宋体"/>
          <w:color w:val="auto"/>
          <w:szCs w:val="24"/>
          <w:highlight w:val="none"/>
          <w:u w:val="single"/>
          <w:lang w:val="zh-CN"/>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2026年11月6日</w:t>
      </w:r>
      <w:r>
        <w:rPr>
          <w:rFonts w:hint="eastAsia" w:ascii="宋体" w:hAnsi="宋体"/>
          <w:color w:val="auto"/>
          <w:szCs w:val="24"/>
          <w:highlight w:val="none"/>
          <w:u w:val="single"/>
          <w:lang w:val="en-US" w:eastAsia="zh-CN"/>
        </w:rPr>
        <w:t xml:space="preserve">9</w:t>
      </w:r>
      <w:r>
        <w:rPr>
          <w:rFonts w:hint="eastAsia" w:ascii="宋体" w:hAnsi="宋体"/>
          <w:color w:val="auto"/>
          <w:szCs w:val="24"/>
          <w:highlight w:val="none"/>
          <w:u w:val="single"/>
          <w:lang w:eastAsia="zh-CN"/>
        </w:rPr>
        <w:t xml:space="preserve">点30分</w:t>
      </w:r>
      <w:r/>
    </w:p>
    <w:p>
      <w:pPr>
        <w:pStyle w:val="906"/>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2026年11月6日</w:t>
      </w:r>
      <w:r>
        <w:rPr>
          <w:rFonts w:hint="eastAsia" w:ascii="宋体" w:hAnsi="宋体"/>
          <w:color w:val="auto"/>
          <w:szCs w:val="24"/>
          <w:highlight w:val="none"/>
          <w:u w:val="single"/>
          <w:lang w:val="en-US" w:eastAsia="zh-CN"/>
        </w:rPr>
        <w:t xml:space="preserve">9</w:t>
      </w:r>
      <w:r>
        <w:rPr>
          <w:rFonts w:hint="eastAsia" w:ascii="宋体" w:hAnsi="宋体"/>
          <w:color w:val="auto"/>
          <w:szCs w:val="24"/>
          <w:highlight w:val="none"/>
          <w:u w:val="single"/>
          <w:lang w:eastAsia="zh-CN"/>
        </w:rPr>
        <w:t xml:space="preserve">点30分</w:t>
      </w:r>
      <w:r/>
    </w:p>
    <w:p>
      <w:pPr>
        <w:pStyle w:val="906"/>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06"/>
        <w:ind w:firstLine="482"/>
        <w:rPr>
          <w:b/>
          <w:bCs/>
          <w:color w:val="auto"/>
          <w:highlight w:val="none"/>
        </w:rPr>
      </w:pPr>
      <w:r>
        <w:rPr>
          <w:rFonts w:hint="eastAsia"/>
          <w:b/>
          <w:bCs/>
          <w:color w:val="auto"/>
          <w:highlight w:val="none"/>
        </w:rPr>
        <w:t xml:space="preserve">五、公告期限</w:t>
      </w:r>
      <w:r/>
    </w:p>
    <w:p>
      <w:pPr>
        <w:pStyle w:val="906"/>
        <w:ind w:firstLine="480"/>
        <w:rPr>
          <w:color w:val="auto"/>
          <w:highlight w:val="none"/>
        </w:rPr>
      </w:pPr>
      <w:r>
        <w:rPr>
          <w:rFonts w:hint="eastAsia"/>
          <w:color w:val="auto"/>
          <w:highlight w:val="none"/>
        </w:rPr>
        <w:t xml:space="preserve">自本公告发布之日起5个工作日。</w:t>
      </w:r>
      <w:r/>
    </w:p>
    <w:p>
      <w:pPr>
        <w:pStyle w:val="906"/>
        <w:ind w:firstLine="482"/>
        <w:rPr>
          <w:b/>
          <w:bCs/>
          <w:color w:val="auto"/>
          <w:highlight w:val="none"/>
        </w:rPr>
      </w:pPr>
      <w:r>
        <w:rPr>
          <w:rFonts w:hint="eastAsia"/>
          <w:b/>
          <w:bCs/>
          <w:color w:val="auto"/>
          <w:highlight w:val="none"/>
        </w:rPr>
        <w:t xml:space="preserve">六、其他补充事宜</w:t>
      </w:r>
      <w:r/>
    </w:p>
    <w:p>
      <w:pPr>
        <w:pStyle w:val="906"/>
        <w:ind w:firstLine="480"/>
        <w:rPr>
          <w:rFonts w:hint="eastAsia"/>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06"/>
        <w:ind w:firstLine="480"/>
        <w:rPr>
          <w:color w:val="auto"/>
          <w:highlight w:val="none"/>
        </w:rPr>
      </w:pPr>
      <w:r>
        <w:rPr>
          <w:rFonts w:hint="eastAsia"/>
          <w:color w:val="auto"/>
          <w:highlight w:val="none"/>
        </w:rPr>
        <w:t xml:space="preserve">有关供应商注册、报名、下载电子招标文件、制作上传电子投标文件、不见面开标及其他注意事项登录苏州政府采购网，在“下载中心”栏目下载“苏采云系统供应商操作手册”查阅。</w:t>
      </w:r>
      <w:r/>
    </w:p>
    <w:p>
      <w:pPr>
        <w:pStyle w:val="906"/>
        <w:ind w:firstLine="480"/>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06"/>
        <w:ind w:firstLine="480"/>
        <w:rPr>
          <w:rFonts w:hint="eastAsia"/>
          <w:color w:val="auto"/>
          <w:highlight w:val="none"/>
        </w:rPr>
      </w:pPr>
      <w:r>
        <w:rPr>
          <w:rFonts w:hint="eastAsia"/>
          <w:color w:val="auto"/>
          <w:highlight w:val="none"/>
          <w:lang w:val="en-US" w:eastAsia="zh-CN"/>
        </w:rPr>
        <w:t xml:space="preserve">3、采购文件获取</w:t>
      </w:r>
      <w:r>
        <w:rPr>
          <w:rFonts w:hint="eastAsia"/>
          <w:color w:val="auto"/>
          <w:highlight w:val="none"/>
        </w:rPr>
        <w:t xml:space="preserve">（网上</w:t>
      </w:r>
      <w:r>
        <w:rPr>
          <w:rFonts w:hint="eastAsia"/>
          <w:color w:val="auto"/>
          <w:highlight w:val="none"/>
          <w:lang w:val="en-US" w:eastAsia="zh-CN"/>
        </w:rPr>
        <w:t xml:space="preserve">获取</w:t>
      </w:r>
      <w:r>
        <w:rPr>
          <w:rFonts w:hint="eastAsia"/>
          <w:color w:val="auto"/>
          <w:highlight w:val="none"/>
        </w:rPr>
        <w:t xml:space="preserve">）</w:t>
      </w:r>
      <w:r/>
    </w:p>
    <w:p>
      <w:pPr>
        <w:pStyle w:val="906"/>
        <w:ind w:firstLine="480"/>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.1申领CA证书：</w:t>
      </w:r>
      <w:r/>
    </w:p>
    <w:p>
      <w:pPr>
        <w:pStyle w:val="906"/>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pStyle w:val="906"/>
        <w:ind w:firstLine="480"/>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06"/>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制作、提交电子响应文件：</w:t>
      </w:r>
      <w:r/>
    </w:p>
    <w:p>
      <w:pPr>
        <w:pStyle w:val="906"/>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06"/>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06"/>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06"/>
        <w:ind w:firstLine="480"/>
        <w:rPr>
          <w:rFonts w:hint="eastAsia"/>
          <w:color w:val="auto"/>
          <w:highlight w:val="none"/>
          <w:lang w:val="en-US" w:eastAsia="zh-CN"/>
        </w:rPr>
      </w:pPr>
      <w:r>
        <w:rPr>
          <w:rFonts w:hint="eastAsia"/>
          <w:color w:val="auto"/>
          <w:highlight w:val="none"/>
          <w:lang w:val="en-US" w:eastAsia="zh-CN"/>
        </w:rPr>
        <w:t xml:space="preserve">5、开标</w:t>
      </w:r>
      <w:r/>
    </w:p>
    <w:p>
      <w:pPr>
        <w:pStyle w:val="906"/>
        <w:ind w:firstLine="480"/>
        <w:rPr>
          <w:color w:val="auto"/>
          <w:highlight w:val="none"/>
        </w:rPr>
      </w:pPr>
      <w:r>
        <w:rPr>
          <w:rFonts w:hint="eastAsia"/>
          <w:color w:val="auto"/>
          <w:highlight w:val="none"/>
          <w:lang w:val="en-US" w:eastAsia="zh-CN"/>
        </w:rPr>
        <w:t xml:space="preserve">5.1</w:t>
      </w:r>
      <w:r>
        <w:rPr>
          <w:rFonts w:hint="eastAsia"/>
          <w:color w:val="auto"/>
          <w:highlight w:val="none"/>
        </w:rPr>
        <w:t xml:space="preserve">本项目采用不见面开标，投标人开标时无需到开标现场进行解密，采取网上开标大厅解密电子投标文件，投标人远程解密要求如下：</w:t>
      </w:r>
      <w:r/>
    </w:p>
    <w:p>
      <w:pPr>
        <w:pStyle w:val="906"/>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06"/>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06"/>
        <w:ind w:firstLine="480"/>
        <w:rPr>
          <w:color w:val="auto"/>
          <w:highlight w:val="none"/>
        </w:rPr>
      </w:pPr>
      <w:r>
        <w:rPr>
          <w:rFonts w:hint="eastAsia"/>
          <w:color w:val="auto"/>
          <w:highlight w:val="none"/>
        </w:rPr>
        <w:t xml:space="preserve">3）投标截止时间后根据系统提示解密电子投标文件。解密时间为</w:t>
      </w:r>
      <w:r>
        <w:rPr>
          <w:rFonts w:hint="eastAsia"/>
          <w:color w:val="auto"/>
          <w:highlight w:val="none"/>
          <w:lang w:val="en-US" w:eastAsia="zh-CN"/>
        </w:rPr>
        <w:t xml:space="preserve">30</w:t>
      </w:r>
      <w:r>
        <w:rPr>
          <w:rFonts w:hint="eastAsia"/>
          <w:color w:val="auto"/>
          <w:highlight w:val="none"/>
        </w:rPr>
        <w:t xml:space="preserve">分钟，未在规定时间内完成解密，其投标文件将被拒绝，不参与后续投标流程。</w:t>
      </w:r>
      <w:r/>
    </w:p>
    <w:p>
      <w:pPr>
        <w:pStyle w:val="906"/>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06"/>
        <w:ind w:firstLine="480"/>
        <w:rPr>
          <w:color w:val="auto"/>
          <w:highlight w:val="none"/>
        </w:rPr>
      </w:pPr>
      <w:r>
        <w:rPr>
          <w:rFonts w:hint="eastAsia"/>
          <w:color w:val="auto"/>
          <w:highlight w:val="none"/>
          <w:lang w:val="en-US" w:eastAsia="zh-CN"/>
        </w:rPr>
        <w:t xml:space="preserve">6</w:t>
      </w:r>
      <w:r>
        <w:rPr>
          <w:rFonts w:hint="eastAsia"/>
          <w:color w:val="auto"/>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pStyle w:val="906"/>
        <w:ind w:firstLine="480"/>
        <w:rPr>
          <w:rFonts w:hint="eastAsia"/>
          <w:color w:val="auto"/>
          <w:highlight w:val="none"/>
        </w:rPr>
      </w:pPr>
      <w:r>
        <w:rPr>
          <w:rFonts w:hint="eastAsia"/>
          <w:color w:val="auto"/>
          <w:highlight w:val="none"/>
          <w:lang w:val="en-US" w:eastAsia="zh-CN"/>
        </w:rPr>
        <w:t xml:space="preserve">7</w:t>
      </w:r>
      <w:r>
        <w:rPr>
          <w:rFonts w:hint="eastAsia"/>
          <w:color w:val="auto"/>
          <w:highlight w:val="none"/>
        </w:rPr>
        <w:t xml:space="preserve">、投标保证金：本项目无须缴纳投标保证金。</w:t>
      </w:r>
      <w:r/>
    </w:p>
    <w:p>
      <w:pPr>
        <w:pStyle w:val="906"/>
        <w:ind w:firstLine="480"/>
        <w:rPr>
          <w:rFonts w:hint="eastAsia" w:eastAsia="宋体"/>
          <w:color w:val="auto"/>
          <w:highlight w:val="none"/>
          <w:lang w:val="en-US" w:eastAsia="zh-CN"/>
        </w:rPr>
      </w:pPr>
      <w:r>
        <w:rPr>
          <w:rFonts w:hint="eastAsia"/>
          <w:color w:val="auto"/>
          <w:highlight w:val="none"/>
          <w:lang w:val="en-US" w:eastAsia="zh-CN"/>
        </w:rPr>
        <w:t xml:space="preserve">8、政府采购监督电话：0512-58699063</w:t>
      </w:r>
      <w:r/>
    </w:p>
    <w:p>
      <w:pPr>
        <w:pStyle w:val="906"/>
        <w:ind w:firstLine="480"/>
        <w:rPr>
          <w:color w:val="auto"/>
          <w:highlight w:val="none"/>
        </w:rPr>
      </w:pPr>
      <w:r>
        <w:rPr>
          <w:rFonts w:hint="eastAsia"/>
          <w:color w:val="auto"/>
          <w:highlight w:val="none"/>
          <w:lang w:val="en-US" w:eastAsia="zh-CN"/>
        </w:rPr>
        <w:t xml:space="preserve">9</w:t>
      </w:r>
      <w:r>
        <w:rPr>
          <w:rFonts w:hint="eastAsia"/>
          <w:color w:val="auto"/>
          <w:highlight w:val="none"/>
        </w:rPr>
        <w:t xml:space="preserve">、政府采购履约资金扶持政策：中标供应商可凭政府采购合同办理融资贷款，详情请见江苏政府采购网“政采贷”专栏。</w:t>
      </w:r>
      <w:r/>
    </w:p>
    <w:p>
      <w:pPr>
        <w:pStyle w:val="906"/>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06"/>
        <w:ind w:firstLine="480"/>
        <w:rPr>
          <w:color w:val="auto"/>
          <w:highlight w:val="none"/>
        </w:rPr>
      </w:pPr>
      <w:r>
        <w:rPr>
          <w:rFonts w:hint="eastAsia"/>
          <w:color w:val="auto"/>
          <w:highlight w:val="none"/>
        </w:rPr>
        <w:t xml:space="preserve">1、采购人信息</w:t>
      </w:r>
      <w:r/>
    </w:p>
    <w:p>
      <w:pPr>
        <w:pStyle w:val="906"/>
        <w:ind w:firstLine="480"/>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张家港市第一人民医院</w:t>
      </w:r>
      <w:r/>
    </w:p>
    <w:p>
      <w:pPr>
        <w:pStyle w:val="906"/>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地址：张家港市杨舍镇暨阳西路68号</w:t>
      </w:r>
      <w:r/>
    </w:p>
    <w:p>
      <w:pPr>
        <w:pStyle w:val="906"/>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联系人：闻娟</w:t>
      </w:r>
      <w:r/>
    </w:p>
    <w:p>
      <w:pPr>
        <w:pStyle w:val="906"/>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联系电话：0512-56919834</w:t>
      </w:r>
      <w:r/>
    </w:p>
    <w:p>
      <w:pPr>
        <w:pStyle w:val="906"/>
        <w:ind w:firstLine="480"/>
        <w:rPr>
          <w:color w:val="auto"/>
          <w:highlight w:val="none"/>
        </w:rPr>
      </w:pPr>
      <w:r>
        <w:rPr>
          <w:rFonts w:hint="eastAsia"/>
          <w:color w:val="auto"/>
          <w:highlight w:val="none"/>
        </w:rPr>
        <w:t xml:space="preserve">2、采购代理机构信息</w:t>
      </w:r>
      <w:r/>
    </w:p>
    <w:p>
      <w:pPr>
        <w:pStyle w:val="906"/>
        <w:ind w:firstLine="480"/>
        <w:rPr>
          <w:color w:val="auto"/>
          <w:highlight w:val="none"/>
        </w:rPr>
      </w:pPr>
      <w:r>
        <w:rPr>
          <w:rFonts w:hint="eastAsia"/>
          <w:color w:val="auto"/>
          <w:highlight w:val="none"/>
        </w:rPr>
        <w:t xml:space="preserve">名称：苏州市卫康招投标咨询服务有限公司</w:t>
      </w:r>
      <w:r/>
    </w:p>
    <w:p>
      <w:pPr>
        <w:pStyle w:val="906"/>
        <w:ind w:firstLine="480"/>
        <w:rPr>
          <w:color w:val="auto"/>
          <w:highlight w:val="none"/>
        </w:rPr>
      </w:pPr>
      <w:r>
        <w:rPr>
          <w:rFonts w:hint="eastAsia"/>
          <w:color w:val="auto"/>
          <w:highlight w:val="none"/>
        </w:rPr>
        <w:t xml:space="preserve">地址：苏州市干将西路1296号1幢17层</w:t>
      </w:r>
      <w:r/>
    </w:p>
    <w:p>
      <w:pPr>
        <w:pStyle w:val="906"/>
        <w:ind w:firstLine="480"/>
        <w:rPr>
          <w:color w:val="auto"/>
          <w:highlight w:val="none"/>
        </w:rPr>
      </w:pPr>
      <w:r>
        <w:rPr>
          <w:rFonts w:hint="eastAsia"/>
          <w:color w:val="auto"/>
          <w:highlight w:val="none"/>
        </w:rPr>
        <w:t xml:space="preserve">前台联系方式：0512-69165625</w:t>
      </w:r>
      <w:r/>
    </w:p>
    <w:p>
      <w:pPr>
        <w:pStyle w:val="906"/>
        <w:ind w:firstLine="480"/>
        <w:rPr>
          <w:color w:val="auto"/>
          <w:highlight w:val="none"/>
        </w:rPr>
      </w:pPr>
      <w:r>
        <w:rPr>
          <w:rFonts w:hint="eastAsia"/>
          <w:color w:val="auto"/>
          <w:highlight w:val="none"/>
        </w:rPr>
        <w:t xml:space="preserve">3、项目联系方式</w:t>
      </w:r>
      <w:r/>
    </w:p>
    <w:p>
      <w:pPr>
        <w:pStyle w:val="906"/>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06"/>
        <w:ind w:firstLine="480"/>
        <w:rPr>
          <w:color w:val="auto"/>
          <w:highlight w:val="none"/>
        </w:rPr>
      </w:pPr>
      <w:r>
        <w:rPr>
          <w:rFonts w:hint="eastAsia"/>
          <w:color w:val="auto"/>
          <w:highlight w:val="none"/>
        </w:rPr>
        <w:t xml:space="preserve">电话：0512-69165615</w:t>
      </w:r>
      <w:r/>
    </w:p>
    <w:p>
      <w:pPr>
        <w:pStyle w:val="906"/>
        <w:ind w:firstLine="480"/>
        <w:jc w:val="right"/>
        <w:rPr>
          <w:color w:val="auto"/>
          <w:highlight w:val="none"/>
        </w:rPr>
      </w:pPr>
      <w:r>
        <w:rPr>
          <w:rFonts w:hint="eastAsia"/>
          <w:color w:val="auto"/>
          <w:highlight w:val="none"/>
        </w:rPr>
        <w:t xml:space="preserve"> </w:t>
      </w:r>
      <w:r/>
    </w:p>
    <w:p>
      <w:pPr>
        <w:pStyle w:val="945"/>
        <w:ind w:left="0"/>
        <w:jc w:val="right"/>
        <w:spacing w:after="0"/>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945"/>
        <w:ind w:left="0"/>
        <w:jc w:val="center"/>
        <w:spacing w:after="0"/>
        <w:rPr>
          <w:rFonts w:hint="eastAsia" w:ascii="宋体" w:hAnsi="宋体" w:cs="宋体"/>
          <w:bCs/>
          <w:color w:val="auto"/>
          <w:highlight w:val="none"/>
        </w:rPr>
      </w:pPr>
      <w:r/>
      <w:bookmarkStart w:id="2" w:name="_Hlk109226230"/>
      <w:r/>
      <w:r/>
    </w:p>
    <w:p>
      <w:pPr>
        <w:pStyle w:val="945"/>
        <w:ind w:left="0"/>
        <w:jc w:val="center"/>
        <w:spacing w:after="0"/>
        <w:rPr>
          <w:rFonts w:hint="eastAsia" w:ascii="宋体" w:hAnsi="宋体" w:cs="宋体"/>
          <w:bCs/>
          <w:color w:val="auto"/>
          <w:highlight w:val="none"/>
        </w:rPr>
      </w:pPr>
      <w:r>
        <w:rPr>
          <w:rFonts w:hint="eastAsia" w:ascii="宋体" w:hAnsi="宋体" w:cs="宋体"/>
          <w:bCs/>
          <w:color w:val="auto"/>
          <w:highlight w:val="none"/>
        </w:rPr>
      </w:r>
      <w:r/>
    </w:p>
    <w:p>
      <w:pPr>
        <w:pStyle w:val="945"/>
        <w:ind w:left="0"/>
        <w:jc w:val="center"/>
        <w:spacing w:after="0"/>
        <w:rPr>
          <w:rFonts w:hint="eastAsia" w:ascii="宋体" w:hAnsi="宋体" w:cs="宋体"/>
          <w:bCs/>
          <w:color w:val="auto"/>
          <w:highlight w:val="none"/>
        </w:rPr>
      </w:pPr>
      <w:r>
        <w:rPr>
          <w:rFonts w:hint="eastAsia" w:ascii="宋体" w:hAnsi="宋体" w:cs="宋体"/>
          <w:bCs/>
          <w:color w:val="auto"/>
          <w:highlight w:val="none"/>
        </w:rPr>
      </w:r>
      <w:r/>
    </w:p>
    <w:p>
      <w:pPr>
        <w:ind w:firstLine="480"/>
        <w:rPr>
          <w:rFonts w:hint="eastAsia" w:ascii="宋体" w:hAnsi="宋体" w:cs="宋体"/>
          <w:bCs/>
          <w:color w:val="auto"/>
          <w:highlight w:val="none"/>
        </w:rPr>
      </w:pPr>
      <w:r>
        <w:rPr>
          <w:rFonts w:hint="eastAsia" w:ascii="宋体" w:hAnsi="宋体" w:cs="宋体"/>
          <w:bCs/>
          <w:color w:val="auto"/>
          <w:highlight w:val="none"/>
        </w:rPr>
      </w:r>
      <w:r/>
    </w:p>
    <w:p>
      <w:pPr>
        <w:jc w:val="center"/>
        <w:rPr>
          <w:rFonts w:hint="eastAsia" w:ascii="宋体" w:hAnsi="宋体" w:cs="宋体"/>
          <w:b/>
          <w:bCs/>
          <w:color w:val="auto"/>
          <w:spacing w:val="60"/>
          <w:sz w:val="100"/>
          <w:szCs w:val="100"/>
          <w:highlight w:val="none"/>
        </w:rPr>
      </w:pPr>
      <w:r/>
      <w:bookmarkStart w:id="3" w:name="_Hlk108429491"/>
      <w:r>
        <w:rPr>
          <w:rFonts w:hint="eastAsia" w:ascii="宋体" w:hAnsi="宋体" w:cs="宋体"/>
          <w:b/>
          <w:bCs/>
          <w:color w:val="auto"/>
          <w:spacing w:val="60"/>
          <w:sz w:val="100"/>
          <w:szCs w:val="100"/>
          <w:highlight w:val="none"/>
        </w:rPr>
        <w:t xml:space="preserve">政府采购</w:t>
      </w:r>
      <w:r/>
    </w:p>
    <w:p>
      <w:pPr>
        <w:jc w:val="center"/>
        <w:spacing w:line="360" w:lineRule="auto"/>
        <w:rPr>
          <w:rFonts w:hint="eastAsia" w:ascii="宋体" w:hAnsi="宋体" w:cs="宋体"/>
          <w:b/>
          <w:bCs/>
          <w:color w:val="auto"/>
          <w:sz w:val="116"/>
          <w:highlight w:val="none"/>
        </w:rPr>
      </w:pPr>
      <w:r>
        <w:rPr>
          <w:rFonts w:hint="eastAsia" w:ascii="宋体" w:hAnsi="宋体" w:cs="宋体"/>
          <w:b/>
          <w:bCs/>
          <w:color w:val="auto"/>
          <w:sz w:val="100"/>
          <w:szCs w:val="100"/>
          <w:highlight w:val="none"/>
        </w:rPr>
        <w:t xml:space="preserve">文  件</w:t>
      </w:r>
      <w:r/>
    </w:p>
    <w:p>
      <w:pPr>
        <w:ind w:firstLine="1200"/>
        <w:spacing w:line="480" w:lineRule="auto"/>
        <w:rPr>
          <w:rFonts w:ascii="宋体" w:hAnsi="宋体" w:cs="宋体"/>
          <w:color w:val="auto"/>
          <w:sz w:val="30"/>
          <w:highlight w:val="none"/>
        </w:rPr>
      </w:pPr>
      <w:r>
        <w:rPr>
          <w:rFonts w:ascii="宋体" w:hAnsi="宋体" w:cs="宋体"/>
          <w:color w:val="auto"/>
          <w:sz w:val="30"/>
          <w:highlight w:val="none"/>
        </w:rPr>
      </w:r>
      <w:r/>
    </w:p>
    <w:p>
      <w:pPr>
        <w:ind w:left="0" w:firstLine="192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采购编号：</w:t>
      </w:r>
      <w:r>
        <w:rPr>
          <w:rFonts w:hint="eastAsia" w:ascii="宋体" w:hAnsi="宋体" w:cs="宋体"/>
          <w:color w:val="auto"/>
          <w:sz w:val="30"/>
          <w:highlight w:val="none"/>
          <w:lang w:eastAsia="zh-CN"/>
        </w:rPr>
        <w:t xml:space="preserve">JSZC-320582-SZWK-G2026-0332</w:t>
      </w:r>
      <w:r/>
    </w:p>
    <w:p>
      <w:pPr>
        <w:ind w:left="0" w:firstLine="192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采购项目：</w:t>
      </w:r>
      <w:r>
        <w:rPr>
          <w:rFonts w:hint="eastAsia" w:ascii="宋体" w:hAnsi="宋体" w:cs="宋体"/>
          <w:color w:val="auto"/>
          <w:sz w:val="30"/>
          <w:highlight w:val="none"/>
          <w:lang w:eastAsia="zh-CN"/>
        </w:rPr>
        <w:t xml:space="preserve">内窥镜摄像系统等一批设备采购</w:t>
      </w:r>
      <w:r/>
    </w:p>
    <w:p>
      <w:pPr>
        <w:ind w:left="0" w:firstLine="192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采购单位：</w:t>
      </w:r>
      <w:r>
        <w:rPr>
          <w:rFonts w:hint="eastAsia" w:ascii="宋体" w:hAnsi="宋体" w:cs="宋体"/>
          <w:color w:val="auto"/>
          <w:sz w:val="30"/>
          <w:highlight w:val="none"/>
          <w:lang w:eastAsia="zh-CN"/>
        </w:rPr>
        <w:t xml:space="preserve">张家港市第一人民医院</w:t>
      </w:r>
      <w:r/>
    </w:p>
    <w:p>
      <w:pPr>
        <w:ind w:left="0" w:firstLine="1920"/>
        <w:spacing w:line="480" w:lineRule="auto"/>
        <w:rPr>
          <w:rFonts w:hint="eastAsia" w:ascii="宋体" w:hAnsi="宋体" w:eastAsia="宋体" w:cs="宋体"/>
          <w:color w:val="auto"/>
          <w:sz w:val="30"/>
          <w:highlight w:val="none"/>
          <w:lang w:val="en-US" w:eastAsia="zh-CN"/>
        </w:rPr>
      </w:pPr>
      <w:r>
        <w:rPr>
          <w:rFonts w:hint="eastAsia" w:ascii="宋体" w:hAnsi="宋体" w:eastAsia="宋体" w:cs="宋体"/>
          <w:color w:val="auto"/>
          <w:sz w:val="30"/>
          <w:highlight w:val="none"/>
          <w:lang w:val="en-US" w:eastAsia="zh-CN"/>
        </w:rPr>
        <w:t xml:space="preserve">采购类型：货物类</w:t>
      </w:r>
      <w:r/>
    </w:p>
    <w:p>
      <w:pPr>
        <w:ind w:left="0" w:firstLine="1920"/>
        <w:spacing w:line="480" w:lineRule="auto"/>
        <w:rPr>
          <w:rFonts w:hint="default" w:ascii="宋体" w:hAnsi="宋体" w:eastAsia="宋体" w:cs="宋体"/>
          <w:color w:val="auto"/>
          <w:sz w:val="30"/>
          <w:highlight w:val="none"/>
          <w:lang w:val="en-US" w:eastAsia="zh-CN"/>
        </w:rPr>
      </w:pPr>
      <w:r>
        <w:rPr>
          <w:rFonts w:hint="eastAsia" w:ascii="宋体" w:hAnsi="宋体" w:eastAsia="宋体" w:cs="宋体"/>
          <w:color w:val="auto"/>
          <w:sz w:val="30"/>
          <w:highlight w:val="none"/>
          <w:lang w:val="en-US" w:eastAsia="zh-CN"/>
        </w:rPr>
        <w:t xml:space="preserve">所属行业：工业</w:t>
      </w:r>
      <w:r/>
    </w:p>
    <w:p>
      <w:pPr>
        <w:ind w:firstLine="1566"/>
        <w:spacing w:line="360" w:lineRule="auto"/>
        <w:rPr>
          <w:rFonts w:ascii="宋体" w:hAnsi="宋体" w:cs="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1633220</wp:posOffset>
                </wp:positionH>
                <wp:positionV relativeFrom="paragraph">
                  <wp:posOffset>211455</wp:posOffset>
                </wp:positionV>
                <wp:extent cx="2592705" cy="1216025"/>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592705" cy="1216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28.6pt;mso-position-horizontal:absolute;mso-position-vertical-relative:text;margin-top:16.6pt;mso-position-vertical:absolute;width:204.1pt;height:95.8pt;mso-wrap-distance-left:0.0pt;mso-wrap-distance-top:0.0pt;mso-wrap-distance-right:0.0pt;mso-wrap-distance-bottom:0.0pt;" stroked="f">
                <v:path textboxrect="0,0,0,0"/>
                <w10:wrap type="square"/>
                <v:imagedata r:id="rId14" o:title=""/>
              </v:shape>
            </w:pict>
          </mc:Fallback>
        </mc:AlternateContent>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苏州市卫康招投标咨询服务有限公司</w:t>
      </w:r>
      <w:r/>
    </w:p>
    <w:p>
      <w:pPr>
        <w:ind w:firstLine="315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二〇二</w:t>
      </w:r>
      <w:r>
        <w:rPr>
          <w:rFonts w:hint="eastAsia" w:ascii="宋体" w:hAnsi="宋体" w:cs="宋体"/>
          <w:color w:val="auto"/>
          <w:sz w:val="30"/>
          <w:highlight w:val="none"/>
          <w:lang w:val="en-US" w:eastAsia="zh-CN"/>
        </w:rPr>
        <w:t xml:space="preserve">六</w:t>
      </w:r>
      <w:r>
        <w:rPr>
          <w:rFonts w:hint="eastAsia" w:ascii="宋体" w:hAnsi="宋体" w:cs="宋体"/>
          <w:color w:val="auto"/>
          <w:sz w:val="30"/>
          <w:highlight w:val="none"/>
        </w:rPr>
        <w:t xml:space="preserve">年</w:t>
      </w:r>
      <w:r>
        <w:rPr>
          <w:rFonts w:hint="eastAsia" w:ascii="宋体" w:hAnsi="宋体" w:cs="宋体"/>
          <w:color w:val="auto"/>
          <w:sz w:val="30"/>
          <w:highlight w:val="none"/>
          <w:lang w:val="en-US" w:eastAsia="zh-CN"/>
        </w:rPr>
        <w:t xml:space="preserve">十</w:t>
      </w:r>
      <w:r>
        <w:rPr>
          <w:rFonts w:hint="eastAsia" w:ascii="宋体" w:hAnsi="宋体" w:cs="宋体"/>
          <w:color w:val="auto"/>
          <w:sz w:val="30"/>
          <w:highlight w:val="none"/>
        </w:rPr>
        <w:t xml:space="preserve">月</w:t>
      </w:r>
      <w:bookmarkEnd w:id="2"/>
      <w:r/>
      <w:bookmarkEnd w:id="3"/>
      <w:r/>
      <w:r/>
    </w:p>
    <w:p>
      <w:pPr>
        <w:rPr>
          <w:rFonts w:hint="eastAsia" w:ascii="宋体" w:hAnsi="宋体" w:cs="宋体"/>
          <w:b/>
          <w:bCs/>
          <w:color w:val="auto"/>
          <w:sz w:val="24"/>
          <w:szCs w:val="24"/>
          <w:highlight w:val="none"/>
        </w:rPr>
      </w:pPr>
      <w:r/>
      <w:bookmarkStart w:id="4" w:name="_Hlk108429508"/>
      <w:r/>
      <w:bookmarkStart w:id="5" w:name="_Hlk109226253"/>
      <w:r>
        <w:rPr>
          <w:rFonts w:hint="eastAsia" w:ascii="宋体" w:hAnsi="宋体" w:cs="宋体"/>
          <w:b/>
          <w:bCs/>
          <w:color w:val="auto"/>
          <w:sz w:val="24"/>
          <w:szCs w:val="24"/>
          <w:highlight w:val="none"/>
        </w:rPr>
        <w:br w:type="page" w:clear="all"/>
      </w:r>
      <w:r/>
    </w:p>
    <w:p>
      <w:pPr>
        <w:pStyle w:val="945"/>
        <w:ind w:left="0" w:right="420"/>
        <w:jc w:val="center"/>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前 附 表</w:t>
      </w:r>
      <w:r/>
    </w:p>
    <w:p>
      <w:pPr>
        <w:pStyle w:val="945"/>
        <w:ind w:left="0" w:right="420"/>
        <w:spacing w:after="0" w:line="360" w:lineRule="auto"/>
        <w:rPr>
          <w:rFonts w:hint="eastAsia" w:ascii="宋体" w:hAnsi="宋体" w:cs="宋体"/>
          <w:color w:val="auto"/>
          <w:spacing w:val="20"/>
          <w:sz w:val="21"/>
          <w:szCs w:val="21"/>
          <w:highlight w:val="none"/>
        </w:rPr>
      </w:pPr>
      <w:r>
        <w:rPr>
          <w:rFonts w:hint="eastAsia" w:ascii="宋体" w:hAnsi="宋体" w:cs="宋体"/>
          <w:color w:val="auto"/>
          <w:sz w:val="21"/>
          <w:szCs w:val="21"/>
          <w:highlight w:val="none"/>
        </w:rPr>
        <w:t xml:space="preserve">（下列附表说明是对采购文件的具体补充和修正，如有矛盾之处以本附表为准）</w:t>
      </w:r>
      <w:r/>
    </w:p>
    <w:tbl>
      <w:tblPr>
        <w:tblStyle w:val="714"/>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W w:w="1620"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W w:w="6345"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JSZC-320582-SZWK-G2026-0332</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采购项目名称</w:t>
            </w:r>
            <w:r/>
          </w:p>
        </w:tc>
        <w:tc>
          <w:tcPr>
            <w:tcW w:w="6345" w:type="dxa"/>
            <w:vAlign w:val="center"/>
            <w:textDirection w:val="lrTb"/>
            <w:noWrap w:val="false"/>
          </w:tcPr>
          <w:p>
            <w:pPr>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内窥镜摄像系统等一批设备采购</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采购人</w:t>
            </w:r>
            <w:r/>
          </w:p>
        </w:tc>
        <w:tc>
          <w:tcPr>
            <w:tcW w:w="6345" w:type="dxa"/>
            <w:vAlign w:val="center"/>
            <w:textDirection w:val="lrTb"/>
            <w:noWrap w:val="false"/>
          </w:tcPr>
          <w:p>
            <w:pPr>
              <w:jc w:val="both"/>
              <w:spacing w:line="400" w:lineRule="exact"/>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张家港市第一人民医院</w:t>
            </w:r>
            <w:r/>
          </w:p>
          <w:p>
            <w:pPr>
              <w:jc w:val="both"/>
              <w:spacing w:line="400" w:lineRule="exact"/>
              <w:widowControl w:val="off"/>
              <w:tabs>
                <w:tab w:val="left" w:pos="36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地址：张家港市杨舍镇暨阳西路68号</w:t>
            </w:r>
            <w:r/>
          </w:p>
          <w:p>
            <w:pPr>
              <w:jc w:val="both"/>
              <w:spacing w:line="400" w:lineRule="exact"/>
              <w:widowControl w:val="off"/>
              <w:tabs>
                <w:tab w:val="left" w:pos="36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联系人：闻娟</w:t>
            </w:r>
            <w:r/>
          </w:p>
          <w:p>
            <w:pPr>
              <w:jc w:val="both"/>
              <w:spacing w:line="400" w:lineRule="exact"/>
              <w:widowControl w:val="off"/>
              <w:tabs>
                <w:tab w:val="left" w:pos="360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联系电话：0512-56919834</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苏州市卫康招投标咨询服务有限公司</w:t>
            </w:r>
            <w:r/>
          </w:p>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215005</w:t>
            </w:r>
            <w:r/>
          </w:p>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电话：</w:t>
            </w:r>
            <w:r>
              <w:rPr>
                <w:rFonts w:hint="eastAsia" w:ascii="宋体" w:hAnsi="宋体" w:cs="宋体"/>
                <w:color w:val="auto"/>
                <w:sz w:val="21"/>
                <w:szCs w:val="21"/>
                <w:highlight w:val="none"/>
              </w:rPr>
              <w:t xml:space="preserve">0512-69165615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联系</w:t>
            </w:r>
            <w:r>
              <w:rPr>
                <w:rFonts w:hint="eastAsia" w:ascii="宋体" w:hAnsi="宋体" w:cs="宋体"/>
                <w:color w:val="auto"/>
                <w:sz w:val="21"/>
                <w:szCs w:val="21"/>
                <w:highlight w:val="none"/>
                <w:lang w:val="zh-CN"/>
              </w:rPr>
              <w:t xml:space="preserve">人：李晶晶、陈璐佳</w:t>
            </w:r>
            <w:r/>
          </w:p>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传真</w:t>
            </w:r>
            <w:r>
              <w:rPr>
                <w:rFonts w:hint="eastAsia" w:ascii="宋体" w:hAnsi="宋体" w:cs="宋体"/>
                <w:color w:val="auto"/>
                <w:sz w:val="21"/>
                <w:szCs w:val="21"/>
                <w:highlight w:val="none"/>
              </w:rPr>
              <w:t xml:space="preserve">：0512- 65153553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90天（日历日）</w:t>
            </w:r>
            <w:r/>
          </w:p>
        </w:tc>
      </w:tr>
      <w:tr>
        <w:trPr>
          <w:jc w:val="center"/>
          <w:trHeight w:val="457"/>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r>
        <w:trPr>
          <w:jc w:val="center"/>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w:t>
            </w:r>
            <w:r/>
          </w:p>
        </w:tc>
        <w:tc>
          <w:tcPr>
            <w:tcW w:w="1620" w:type="dxa"/>
            <w:vAlign w:val="center"/>
            <w:textDirection w:val="lrTb"/>
            <w:noWrap w:val="false"/>
          </w:tcPr>
          <w:p>
            <w:pPr>
              <w:pStyle w:val="945"/>
              <w:ind w:left="0"/>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依法获取采购文件截止时间</w:t>
            </w:r>
            <w:r/>
          </w:p>
        </w:tc>
        <w:tc>
          <w:tcPr>
            <w:tcW w:w="6345" w:type="dxa"/>
            <w:vAlign w:val="center"/>
            <w:textDirection w:val="lrTb"/>
            <w:noWrap w:val="false"/>
          </w:tcPr>
          <w:p>
            <w:pPr>
              <w:pStyle w:val="945"/>
              <w:ind w:left="0"/>
              <w:spacing w:line="440" w:lineRule="exact"/>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23</w:t>
            </w:r>
            <w:r>
              <w:rPr>
                <w:rFonts w:hint="eastAsia" w:ascii="宋体" w:hAnsi="宋体" w:cs="宋体"/>
                <w:color w:val="auto"/>
                <w:sz w:val="21"/>
                <w:szCs w:val="21"/>
                <w:highlight w:val="none"/>
                <w:lang w:eastAsia="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color w:val="auto"/>
                <w:sz w:val="21"/>
                <w:szCs w:val="21"/>
                <w:highlight w:val="none"/>
                <w:lang w:val="zh-CN" w:eastAsia="zh-CN" w:bidi="ar-SA"/>
              </w:rPr>
            </w:pPr>
            <w:r>
              <w:rPr>
                <w:rFonts w:hint="eastAsia" w:ascii="宋体" w:hAnsi="宋体"/>
                <w:b/>
                <w:bCs/>
                <w:color w:val="auto"/>
                <w:sz w:val="21"/>
                <w:szCs w:val="21"/>
                <w:highlight w:val="none"/>
              </w:rPr>
              <w:t xml:space="preserve">（3）导出制作完成的投标文件，上传至苏采云系统。</w:t>
            </w:r>
            <w:r/>
          </w:p>
        </w:tc>
      </w:tr>
      <w:tr>
        <w:trPr>
          <w:jc w:val="center"/>
          <w:trHeight w:val="480"/>
        </w:trPr>
        <w:tc>
          <w:tcPr>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ascii="宋体" w:hAnsi="宋体"/>
                <w:color w:val="auto"/>
                <w:sz w:val="21"/>
                <w:szCs w:val="21"/>
                <w:highlight w:val="none"/>
                <w:lang w:val="zh-CN"/>
              </w:rPr>
              <w:t xml:space="preserve">开标时间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spacing w:line="400" w:lineRule="exact"/>
              <w:rPr>
                <w:rFonts w:hint="default"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eastAsia="zh-CN"/>
              </w:rPr>
              <w:t xml:space="preserve">开标</w:t>
            </w:r>
            <w:r>
              <w:rPr>
                <w:rFonts w:ascii="宋体" w:hAnsi="宋体" w:eastAsia="宋体" w:cs="Times New Roman"/>
                <w:color w:val="auto"/>
                <w:sz w:val="21"/>
                <w:szCs w:val="21"/>
                <w:highlight w:val="none"/>
                <w:lang w:val="zh-CN"/>
              </w:rPr>
              <w:t xml:space="preserve">时间</w:t>
            </w:r>
            <w:r>
              <w:rPr>
                <w:rFonts w:ascii="宋体" w:hAnsi="宋体" w:eastAsia="宋体" w:cs="Times New Roman"/>
                <w:color w:val="auto"/>
                <w:sz w:val="21"/>
                <w:szCs w:val="21"/>
                <w:highlight w:val="none"/>
              </w:rPr>
              <w:t xml:space="preserve">：</w:t>
            </w:r>
            <w:r>
              <w:rPr>
                <w:rFonts w:hint="eastAsia" w:ascii="宋体" w:hAnsi="宋体" w:cs="宋体"/>
                <w:color w:val="auto"/>
                <w:sz w:val="21"/>
                <w:szCs w:val="21"/>
                <w:highlight w:val="none"/>
                <w:lang w:eastAsia="zh-CN"/>
              </w:rPr>
              <w:t xml:space="preserve">2026年11月6日</w:t>
            </w:r>
            <w:r>
              <w:rPr>
                <w:rFonts w:hint="eastAsia" w:ascii="宋体" w:hAnsi="宋体" w:cs="Times New Roman"/>
                <w:color w:val="auto"/>
                <w:sz w:val="21"/>
                <w:szCs w:val="21"/>
                <w:highlight w:val="none"/>
                <w:lang w:val="en-US" w:eastAsia="zh-CN"/>
              </w:rPr>
              <w:t xml:space="preserve">9点30分</w:t>
            </w:r>
            <w:r/>
          </w:p>
          <w:p>
            <w:pPr>
              <w:spacing w:line="400" w:lineRule="exact"/>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开标</w:t>
            </w:r>
            <w:r>
              <w:rPr>
                <w:rFonts w:hint="eastAsia" w:ascii="宋体" w:hAnsi="宋体" w:eastAsia="宋体" w:cs="Times New Roman"/>
                <w:color w:val="auto"/>
                <w:sz w:val="21"/>
                <w:szCs w:val="21"/>
                <w:highlight w:val="none"/>
                <w:lang w:val="zh-CN"/>
              </w:rPr>
              <w:t xml:space="preserve">地点（</w:t>
            </w:r>
            <w:r>
              <w:rPr>
                <w:rFonts w:hint="eastAsia" w:ascii="宋体" w:hAnsi="宋体" w:eastAsia="宋体" w:cs="Times New Roman"/>
                <w:color w:val="auto"/>
                <w:sz w:val="21"/>
                <w:szCs w:val="21"/>
                <w:highlight w:val="none"/>
                <w:lang w:val="en-US" w:eastAsia="zh-CN"/>
              </w:rPr>
              <w:t xml:space="preserve">投标人无须到场</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rPr>
              <w:t xml:space="preserve">：</w:t>
            </w:r>
            <w:r>
              <w:rPr>
                <w:rFonts w:hint="eastAsia" w:ascii="宋体" w:hAnsi="宋体" w:cs="宋体"/>
                <w:color w:val="auto"/>
                <w:sz w:val="21"/>
                <w:szCs w:val="21"/>
                <w:highlight w:val="none"/>
              </w:rPr>
              <w:t xml:space="preserve">张家港市杨舍镇滨河路1号(国泰金融广场C座</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楼</w:t>
            </w:r>
            <w:r>
              <w:rPr>
                <w:rFonts w:hint="eastAsia" w:ascii="宋体" w:hAnsi="宋体" w:cs="宋体"/>
                <w:color w:val="auto"/>
                <w:sz w:val="21"/>
                <w:szCs w:val="21"/>
                <w:highlight w:val="none"/>
                <w:lang w:val="en-US" w:eastAsia="zh-CN"/>
              </w:rPr>
              <w:t xml:space="preserve">评</w:t>
            </w:r>
            <w:r>
              <w:rPr>
                <w:rFonts w:hint="eastAsia" w:ascii="宋体" w:hAnsi="宋体" w:cs="宋体"/>
                <w:color w:val="auto"/>
                <w:sz w:val="21"/>
                <w:szCs w:val="21"/>
                <w:highlight w:val="none"/>
              </w:rPr>
              <w:t xml:space="preserve">标室)，苏州市公共资源交易中心</w:t>
            </w:r>
            <w:r>
              <w:rPr>
                <w:rFonts w:hint="eastAsia" w:ascii="宋体" w:hAnsi="宋体" w:cs="宋体"/>
                <w:color w:val="auto"/>
                <w:sz w:val="21"/>
                <w:szCs w:val="21"/>
                <w:highlight w:val="none"/>
                <w:lang w:val="en-US" w:eastAsia="zh-CN"/>
              </w:rPr>
              <w:t xml:space="preserve">张家港分中心</w:t>
            </w:r>
            <w:r/>
          </w:p>
          <w:p>
            <w:pPr>
              <w:spacing w:line="400" w:lineRule="exact"/>
              <w:rPr>
                <w:rFonts w:hint="eastAsia"/>
                <w:color w:val="auto"/>
                <w:highlight w:val="none"/>
                <w:lang w:val="zh-CN"/>
              </w:rPr>
            </w:pPr>
            <w:r>
              <w:rPr>
                <w:rFonts w:hint="eastAsia" w:ascii="宋体" w:hAnsi="宋体" w:eastAsia="宋体" w:cs="Times New Roman"/>
                <w:color w:val="auto"/>
                <w:sz w:val="21"/>
                <w:szCs w:val="21"/>
                <w:highlight w:val="none"/>
                <w:lang w:val="en-US" w:eastAsia="zh-CN"/>
              </w:rPr>
              <w:t xml:space="preserve">投标人远程解密</w:t>
            </w:r>
            <w:r>
              <w:rPr>
                <w:rFonts w:hint="eastAsia" w:ascii="宋体" w:hAnsi="宋体" w:eastAsia="宋体" w:cs="Times New Roman"/>
                <w:color w:val="auto"/>
                <w:sz w:val="21"/>
                <w:szCs w:val="21"/>
                <w:highlight w:val="none"/>
              </w:rPr>
              <w:t xml:space="preserve">地点：苏采云政府采购一体化平台</w:t>
            </w:r>
            <w:r>
              <w:rPr>
                <w:rFonts w:ascii="宋体" w:hAnsi="宋体" w:eastAsia="宋体" w:cs="Times New Roman"/>
                <w:color w:val="auto"/>
                <w:sz w:val="21"/>
                <w:szCs w:val="21"/>
                <w:highlight w:val="none"/>
              </w:rPr>
              <w:t xml:space="preserve">开标大厅</w:t>
            </w:r>
            <w:r>
              <w:rPr>
                <w:rFonts w:hint="eastAsia" w:ascii="宋体" w:hAnsi="宋体" w:eastAsia="宋体" w:cs="Times New Roman"/>
                <w:color w:val="auto"/>
                <w:sz w:val="21"/>
                <w:szCs w:val="21"/>
                <w:highlight w:val="none"/>
              </w:rPr>
              <w:t xml:space="preserve">（网上不见面开标）</w:t>
            </w:r>
            <w:r/>
          </w:p>
        </w:tc>
      </w:tr>
      <w:tr>
        <w:trPr>
          <w:jc w:val="center"/>
          <w:trHeight w:val="480"/>
        </w:trPr>
        <w:tc>
          <w:tcPr>
            <w:tcW w:w="791" w:type="dxa"/>
            <w:vAlign w:val="center"/>
            <w:textDirection w:val="lrTb"/>
            <w:noWrap w:val="false"/>
          </w:tcPr>
          <w:p>
            <w:pPr>
              <w:jc w:val="center"/>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tcW w:w="1620"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履约保证金</w:t>
            </w:r>
            <w:r/>
          </w:p>
        </w:tc>
        <w:tc>
          <w:tcPr>
            <w:tcW w:w="6345" w:type="dxa"/>
            <w:vAlign w:val="center"/>
            <w:textDirection w:val="lrTb"/>
            <w:noWrap w:val="false"/>
          </w:tcPr>
          <w:p>
            <w:pPr>
              <w:spacing w:line="40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合同签订前，中标人向采购单位提交合同金额2%的履约保证金。</w:t>
            </w:r>
            <w:r/>
          </w:p>
          <w:p>
            <w:pPr>
              <w:spacing w:line="40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设备安装全部验收合格后，采购人无息返还履约保证金。</w:t>
            </w:r>
            <w:r/>
          </w:p>
          <w:p>
            <w:pPr>
              <w:spacing w:line="400" w:lineRule="exact"/>
              <w:rPr>
                <w:rFonts w:hint="eastAsia" w:ascii="宋体" w:hAnsi="宋体" w:eastAsia="宋体" w:cs="Times New Roman"/>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履约保证金必须是人民币。履约保证金应当以金融机构、担保机构出具的保函或银行支票、银行汇票、本票等非现金形式提交。</w:t>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ascii="宋体" w:hAnsi="宋体"/>
                <w:color w:val="auto"/>
                <w:sz w:val="21"/>
                <w:szCs w:val="21"/>
                <w:highlight w:val="none"/>
                <w:lang w:val="zh-CN"/>
              </w:rPr>
              <w:t xml:space="preserve">中标服务费</w:t>
            </w:r>
            <w:r/>
          </w:p>
        </w:tc>
        <w:tc>
          <w:tcPr>
            <w:tcW w:w="6345" w:type="dxa"/>
            <w:vAlign w:val="center"/>
            <w:textDirection w:val="lrTb"/>
            <w:noWrap w:val="false"/>
          </w:tcPr>
          <w:p>
            <w:pPr>
              <w:spacing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zh-CN"/>
              </w:rPr>
              <w:t xml:space="preserve">领取中标通知时中标人向采购代理机构一次性付清。</w:t>
            </w:r>
            <w:r>
              <w:rPr>
                <w:rFonts w:hint="eastAsia" w:ascii="宋体" w:hAnsi="宋体"/>
                <w:color w:val="auto"/>
                <w:sz w:val="21"/>
                <w:szCs w:val="21"/>
                <w:highlight w:val="none"/>
                <w:lang w:val="en-US" w:eastAsia="zh-CN"/>
              </w:rPr>
              <w:t xml:space="preserve">中标服务费金额32000元</w:t>
            </w:r>
            <w:r>
              <w:rPr>
                <w:rFonts w:hint="eastAsia" w:ascii="宋体" w:hAnsi="宋体"/>
                <w:color w:val="auto"/>
                <w:sz w:val="21"/>
                <w:szCs w:val="21"/>
                <w:highlight w:val="none"/>
                <w:u w:val="single"/>
                <w:lang w:val="en-US" w:eastAsia="zh-CN"/>
              </w:rPr>
              <w:t xml:space="preserve">（其中第一标段6000元，第二标段6000元,第三标段6000元，第四标段3000元,第五标段5000元，第六标段6000元</w:t>
            </w:r>
            <w:r>
              <w:rPr>
                <w:rFonts w:hint="eastAsia" w:ascii="宋体" w:hAnsi="宋体"/>
                <w:color w:val="auto"/>
                <w:sz w:val="21"/>
                <w:szCs w:val="21"/>
                <w:highlight w:val="none"/>
                <w:u w:val="none"/>
                <w:lang w:val="en-US" w:eastAsia="zh-CN"/>
              </w:rPr>
              <w:t xml:space="preserve">）</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服务费交纳账户：苏州市卫康招投标咨询服务有限公司</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账号：</w:t>
            </w:r>
            <w:r>
              <w:rPr>
                <w:rFonts w:ascii="宋体" w:hAnsi="宋体"/>
                <w:color w:val="auto"/>
                <w:sz w:val="21"/>
                <w:szCs w:val="21"/>
                <w:highlight w:val="none"/>
              </w:rPr>
              <w:t xml:space="preserve">1102020209000295112</w:t>
            </w:r>
            <w:r/>
          </w:p>
          <w:p>
            <w:pPr>
              <w:pStyle w:val="932"/>
              <w:spacing w:line="400" w:lineRule="exact"/>
              <w:rPr>
                <w:rFonts w:hint="eastAsia" w:ascii="宋体" w:hAnsi="宋体" w:cs="宋体"/>
                <w:color w:val="auto"/>
                <w:sz w:val="21"/>
                <w:szCs w:val="21"/>
                <w:highlight w:val="none"/>
              </w:rPr>
            </w:pPr>
            <w:r>
              <w:rPr>
                <w:rFonts w:hint="eastAsia" w:eastAsia="宋体"/>
                <w:color w:val="auto"/>
                <w:sz w:val="21"/>
                <w:szCs w:val="21"/>
                <w:highlight w:val="none"/>
              </w:rPr>
              <w:t xml:space="preserve">开户银行：中国工商银行股份有限公司苏州道前支行</w:t>
            </w:r>
            <w:r/>
          </w:p>
        </w:tc>
      </w:tr>
      <w:tr>
        <w:trPr>
          <w:jc w:val="center"/>
          <w:trHeight w:val="429"/>
        </w:trPr>
        <w:tc>
          <w:tcPr>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 w:val="21"/>
                <w:szCs w:val="21"/>
                <w:highlight w:val="none"/>
                <w:lang w:val="zh-CN"/>
              </w:rPr>
            </w:pPr>
            <w:r>
              <w:rPr>
                <w:rFonts w:hint="eastAsia" w:ascii="宋体" w:hAnsi="宋体" w:cs="宋体"/>
                <w:b/>
                <w:color w:val="auto"/>
                <w:sz w:val="21"/>
                <w:szCs w:val="21"/>
                <w:highlight w:val="none"/>
              </w:rPr>
              <w:t xml:space="preserve">（四）因重大变故，采购任务取消的。 </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（二）不具备采购文件中规定的资格要求的；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（三）报价超过采购文件中规定的预算金额或者最高限价的；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（四）不同投标人的电子投标文件制作机器码一致；</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eastAsia="宋体"/>
                <w:color w:val="auto"/>
                <w:sz w:val="21"/>
                <w:szCs w:val="21"/>
                <w:highlight w:val="none"/>
                <w:lang w:val="zh-CN"/>
              </w:rPr>
            </w:pPr>
            <w:r>
              <w:rPr>
                <w:rFonts w:hint="eastAsia" w:ascii="宋体" w:hAnsi="宋体" w:cs="宋体"/>
                <w:b/>
                <w:color w:val="auto"/>
                <w:sz w:val="21"/>
                <w:szCs w:val="21"/>
                <w:highlight w:val="none"/>
                <w:lang w:val="zh-CN"/>
              </w:rPr>
              <w:t xml:space="preserve">（六）法律、法规和采购文件规定的其他无效情形。</w:t>
            </w:r>
            <w:r/>
          </w:p>
        </w:tc>
      </w:tr>
    </w:tbl>
    <w:p>
      <w:pPr>
        <w:jc w:val="center"/>
        <w:rPr>
          <w:rFonts w:hint="eastAsia" w:ascii="宋体" w:hAnsi="宋体" w:cs="宋体"/>
          <w:b/>
          <w:bCs/>
          <w:color w:val="auto"/>
          <w:spacing w:val="-14"/>
          <w:szCs w:val="24"/>
          <w:highlight w:val="none"/>
        </w:rPr>
      </w:pPr>
      <w:r>
        <w:rPr>
          <w:rFonts w:hint="eastAsia" w:ascii="宋体" w:hAnsi="宋体" w:cs="宋体"/>
          <w:b/>
          <w:bCs/>
          <w:color w:val="auto"/>
          <w:spacing w:val="-14"/>
          <w:szCs w:val="24"/>
          <w:highlight w:val="none"/>
        </w:rPr>
      </w:r>
      <w:r/>
    </w:p>
    <w:p>
      <w:pPr>
        <w:pStyle w:val="996"/>
        <w:jc w:val="center"/>
        <w:spacing w:line="480" w:lineRule="auto"/>
        <w:tabs>
          <w:tab w:val="right" w:pos="8302" w:leader="dot"/>
        </w:tabs>
        <w:rPr>
          <w:rFonts w:hint="eastAsia" w:ascii="宋体" w:hAnsi="宋体" w:cs="宋体"/>
          <w:color w:val="auto"/>
          <w:szCs w:val="24"/>
          <w:highlight w:val="none"/>
        </w:rPr>
      </w:pPr>
      <w:r>
        <w:rPr>
          <w:rFonts w:hint="eastAsia" w:ascii="宋体" w:hAnsi="宋体" w:cs="宋体"/>
          <w:color w:val="auto"/>
          <w:szCs w:val="24"/>
          <w:highlight w:val="none"/>
        </w:rPr>
      </w:r>
      <w:r/>
    </w:p>
    <w:p>
      <w:pPr>
        <w:jc w:val="center"/>
        <w:rPr>
          <w:rFonts w:hint="eastAsia" w:ascii="宋体" w:hAnsi="宋体" w:cs="宋体"/>
          <w:b/>
          <w:bCs/>
          <w:color w:val="auto"/>
          <w:spacing w:val="-14"/>
          <w:sz w:val="30"/>
          <w:szCs w:val="30"/>
          <w:highlight w:val="none"/>
        </w:rPr>
      </w:pPr>
      <w:r>
        <w:rPr>
          <w:rFonts w:hint="eastAsia" w:ascii="宋体" w:hAnsi="宋体" w:cs="宋体"/>
          <w:b/>
          <w:bCs/>
          <w:color w:val="auto"/>
          <w:spacing w:val="-14"/>
          <w:sz w:val="30"/>
          <w:szCs w:val="30"/>
          <w:highlight w:val="none"/>
        </w:rPr>
      </w:r>
      <w:bookmarkEnd w:id="4"/>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End w:id="5"/>
      <w:r/>
      <w:bookmarkStart w:id="6" w:name="_Hlk108429524"/>
      <w:r>
        <w:rPr>
          <w:rFonts w:hint="eastAsia" w:ascii="宋体" w:hAnsi="宋体" w:cs="宋体"/>
          <w:b/>
          <w:color w:val="auto"/>
          <w:sz w:val="44"/>
          <w:szCs w:val="44"/>
          <w:highlight w:val="none"/>
        </w:rPr>
        <w:t xml:space="preserve">目   录</w:t>
      </w:r>
      <w:r/>
    </w:p>
    <w:p>
      <w:pPr>
        <w:pStyle w:val="917"/>
        <w:ind w:firstLine="0"/>
        <w:jc w:val="center"/>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917"/>
        <w:ind w:firstLine="0"/>
        <w:jc w:val="center"/>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996"/>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第一章  投标邀请函</w:t>
      </w:r>
      <w:r/>
    </w:p>
    <w:p>
      <w:pPr>
        <w:pStyle w:val="996"/>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第二章  投标人须知</w:t>
      </w:r>
      <w:r/>
    </w:p>
    <w:p>
      <w:pPr>
        <w:pStyle w:val="996"/>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第三章  电子投标文件格式</w:t>
      </w:r>
      <w:r/>
    </w:p>
    <w:p>
      <w:pPr>
        <w:pStyle w:val="996"/>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第四章  采购书</w:t>
      </w:r>
      <w:r/>
    </w:p>
    <w:p>
      <w:pPr>
        <w:pStyle w:val="996"/>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第五章  合同条款</w:t>
      </w:r>
      <w:r/>
    </w:p>
    <w:p>
      <w:pPr>
        <w:pStyle w:val="996"/>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第六章  评标方法、评分标准</w:t>
      </w:r>
      <w:bookmarkEnd w:id="6"/>
      <w:r/>
      <w:r/>
    </w:p>
    <w:p>
      <w:pPr>
        <w:rPr>
          <w:rFonts w:hint="eastAsia" w:ascii="宋体" w:hAnsi="宋体" w:cs="宋体"/>
          <w:color w:val="auto"/>
          <w:highlight w:val="none"/>
        </w:rPr>
        <w:sectPr>
          <w:footnotePr/>
          <w:endnotePr/>
          <w:type w:val="nextPage"/>
          <w:pgSz w:w="11906" w:h="16838" w:orient="portrait"/>
          <w:pgMar w:top="1440" w:right="1558" w:bottom="1440" w:left="1797" w:header="851" w:footer="992" w:gutter="0"/>
          <w:cols w:num="1" w:sep="0" w:space="1701" w:equalWidth="1"/>
          <w:docGrid w:linePitch="360"/>
        </w:sectPr>
      </w:pPr>
      <w:r>
        <w:rPr>
          <w:rFonts w:hint="eastAsia" w:ascii="宋体" w:hAnsi="宋体" w:cs="宋体"/>
          <w:color w:val="auto"/>
          <w:highlight w:val="none"/>
        </w:rPr>
      </w:r>
      <w:r/>
    </w:p>
    <w:p>
      <w:pPr>
        <w:pStyle w:val="945"/>
        <w:ind w:left="0" w:right="420"/>
        <w:jc w:val="center"/>
        <w:spacing w:after="0" w:line="360" w:lineRule="auto"/>
        <w:rPr>
          <w:rFonts w:hint="eastAsia" w:ascii="宋体" w:hAnsi="宋体" w:cs="宋体"/>
          <w:color w:val="auto"/>
          <w:szCs w:val="24"/>
          <w:highlight w:val="none"/>
        </w:rPr>
      </w:pPr>
      <w:r/>
      <w:bookmarkStart w:id="7" w:name="_Hlk109226304"/>
      <w:r/>
      <w:bookmarkStart w:id="8" w:name="_Hlk108429541"/>
      <w:r>
        <w:rPr>
          <w:rFonts w:hint="eastAsia" w:ascii="宋体" w:hAnsi="宋体" w:cs="宋体"/>
          <w:b/>
          <w:bCs/>
          <w:color w:val="auto"/>
          <w:sz w:val="32"/>
          <w:szCs w:val="32"/>
          <w:highlight w:val="none"/>
        </w:rPr>
        <w:t xml:space="preserve">第一章   投标邀请函</w:t>
      </w:r>
      <w:r/>
    </w:p>
    <w:p>
      <w:pPr>
        <w:ind w:right="-159" w:firstLine="480"/>
        <w:spacing w:line="400" w:lineRule="exact"/>
        <w:rPr>
          <w:rFonts w:hint="eastAsia" w:ascii="宋体" w:hAnsi="宋体" w:cs="宋体"/>
          <w:color w:val="auto"/>
          <w:szCs w:val="24"/>
          <w:highlight w:val="none"/>
        </w:rPr>
      </w:pP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张家港市第一人民医院</w:t>
      </w:r>
      <w:r>
        <w:rPr>
          <w:rFonts w:hint="eastAsia" w:ascii="宋体" w:hAnsi="宋体" w:cs="宋体"/>
          <w:color w:val="auto"/>
          <w:sz w:val="21"/>
          <w:szCs w:val="21"/>
          <w:highlight w:val="none"/>
        </w:rPr>
        <w:t xml:space="preserve">之委托，苏州市卫康招投标咨询服务有限公司作为采购代理机构，对其拟采购的以下设备进行国内公开招标采购。欢迎符合招标公告资格要求的供应商前来报名参加投标。</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1、采购编号</w:t>
      </w:r>
      <w:r>
        <w:rPr>
          <w:rFonts w:hint="eastAsia" w:ascii="宋体" w:hAnsi="宋体" w:cs="宋体"/>
          <w:color w:val="auto"/>
          <w:sz w:val="21"/>
          <w:szCs w:val="21"/>
          <w:highlight w:val="none"/>
          <w:lang w:eastAsia="zh-CN"/>
        </w:rPr>
        <w:t xml:space="preserve">：JSZC-320582-SZWK-G2026-0332</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2、采购项目名称：</w:t>
      </w:r>
      <w:r>
        <w:rPr>
          <w:rFonts w:hint="eastAsia" w:ascii="宋体" w:hAnsi="宋体" w:cs="宋体"/>
          <w:color w:val="auto"/>
          <w:sz w:val="21"/>
          <w:szCs w:val="21"/>
          <w:highlight w:val="none"/>
          <w:lang w:eastAsia="zh-CN"/>
        </w:rPr>
        <w:t xml:space="preserve">内窥镜摄像系统等一批设备采购</w:t>
      </w:r>
      <w:r/>
    </w:p>
    <w:p>
      <w:pPr>
        <w:ind w:right="-159"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3、采购预算及最高限价：</w:t>
      </w:r>
      <w:r/>
    </w:p>
    <w:tbl>
      <w:tblPr>
        <w:tblStyle w:val="740"/>
        <w:tblW w:w="83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3490"/>
        <w:gridCol w:w="969"/>
        <w:gridCol w:w="1423"/>
        <w:gridCol w:w="1513"/>
      </w:tblGrid>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标段号</w:t>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采购内容</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数量</w:t>
            </w:r>
            <w:r/>
          </w:p>
        </w:tc>
        <w:tc>
          <w:tcPr>
            <w:tcW w:w="1423" w:type="dxa"/>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采购预算（元）</w:t>
            </w:r>
            <w:r/>
          </w:p>
        </w:tc>
        <w:tc>
          <w:tcPr>
            <w:tcW w:w="1513" w:type="dxa"/>
            <w:vAlign w:val="top"/>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最高限价（元）</w:t>
            </w:r>
            <w:r/>
          </w:p>
        </w:tc>
      </w:tr>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w:t>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4K内窥镜摄像系统（神经手术）</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1套</w:t>
            </w:r>
            <w:r/>
          </w:p>
        </w:tc>
        <w:tc>
          <w:tcPr>
            <w:tcW w:w="1423"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129.6</w:t>
            </w:r>
            <w:r/>
          </w:p>
        </w:tc>
        <w:tc>
          <w:tcPr>
            <w:tcW w:w="1513" w:type="dxa"/>
            <w:vAlign w:val="top"/>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129.6</w:t>
            </w:r>
            <w:r/>
          </w:p>
        </w:tc>
      </w:tr>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w:t>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ascii="Times New Roman" w:eastAsia="宋体"/>
                <w:color w:val="auto"/>
                <w:sz w:val="21"/>
                <w:szCs w:val="21"/>
                <w:highlight w:val="none"/>
                <w:vertAlign w:val="baseline"/>
                <w:lang w:val="en-US" w:eastAsia="zh-CN"/>
              </w:rPr>
              <w:t xml:space="preserve">4K内窥镜摄像系统</w:t>
            </w:r>
            <w:r>
              <w:rPr>
                <w:rFonts w:hint="eastAsia" w:ascii="Times New Roman"/>
                <w:color w:val="auto"/>
                <w:sz w:val="21"/>
                <w:szCs w:val="21"/>
                <w:highlight w:val="none"/>
                <w:vertAlign w:val="baseline"/>
                <w:lang w:val="en-US" w:eastAsia="zh-CN"/>
              </w:rPr>
              <w:t xml:space="preserve">（耳鼻喉）</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1套</w:t>
            </w:r>
            <w:r/>
          </w:p>
        </w:tc>
        <w:tc>
          <w:tcPr>
            <w:tcW w:w="1423"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lang w:val="en-US" w:eastAsia="zh-CN"/>
              </w:rPr>
            </w:pPr>
            <w:r>
              <w:rPr>
                <w:rFonts w:hint="eastAsia"/>
                <w:color w:val="auto"/>
                <w:sz w:val="21"/>
                <w:szCs w:val="21"/>
                <w:highlight w:val="none"/>
                <w:vertAlign w:val="baseline"/>
                <w:lang w:val="en-US" w:eastAsia="zh-CN"/>
              </w:rPr>
              <w:t xml:space="preserve">153</w:t>
            </w:r>
            <w:r/>
          </w:p>
        </w:tc>
        <w:tc>
          <w:tcPr>
            <w:tcW w:w="1513" w:type="dxa"/>
            <w:vAlign w:val="top"/>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153</w:t>
            </w:r>
            <w:r/>
          </w:p>
        </w:tc>
      </w:tr>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w:t>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4K三维荧光内窥镜摄像系统（腹腔手术）</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1套</w:t>
            </w:r>
            <w:r/>
          </w:p>
        </w:tc>
        <w:tc>
          <w:tcPr>
            <w:tcW w:w="1423"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108</w:t>
            </w:r>
            <w:r/>
          </w:p>
        </w:tc>
        <w:tc>
          <w:tcPr>
            <w:tcW w:w="1513" w:type="dxa"/>
            <w:vAlign w:val="top"/>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108</w:t>
            </w:r>
            <w:r/>
          </w:p>
        </w:tc>
      </w:tr>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w:t>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硬性电子膀胱肾盂镜</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5根</w:t>
            </w:r>
            <w:r/>
          </w:p>
        </w:tc>
        <w:tc>
          <w:tcPr>
            <w:tcW w:w="1423"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57</w:t>
            </w:r>
            <w:r/>
          </w:p>
        </w:tc>
        <w:tc>
          <w:tcPr>
            <w:tcW w:w="1513" w:type="dxa"/>
            <w:vAlign w:val="top"/>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51.3</w:t>
            </w:r>
            <w:r/>
          </w:p>
        </w:tc>
      </w:tr>
      <w:tr>
        <w:trPr/>
        <w:tc>
          <w:tcPr>
            <w:tcW w:w="987" w:type="dxa"/>
            <w:vAlign w:val="center"/>
            <w:vMerge w:val="restart"/>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5</w:t>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腹腔内窥镜（荧光镜镜头）</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1根</w:t>
            </w:r>
            <w:r/>
          </w:p>
        </w:tc>
        <w:tc>
          <w:tcPr>
            <w:tcW w:w="1423"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9</w:t>
            </w:r>
            <w:r/>
          </w:p>
        </w:tc>
        <w:tc>
          <w:tcPr>
            <w:tcW w:w="1513" w:type="dxa"/>
            <w:vAlign w:val="top"/>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8</w:t>
            </w:r>
            <w:r/>
          </w:p>
        </w:tc>
      </w:tr>
      <w:tr>
        <w:trPr/>
        <w:tc>
          <w:tcPr>
            <w:tcW w:w="987" w:type="dxa"/>
            <w:vAlign w:val="center"/>
            <w:vMerge w:val="continue"/>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耳内窥镜</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30根</w:t>
            </w:r>
            <w:r/>
          </w:p>
        </w:tc>
        <w:tc>
          <w:tcPr>
            <w:tcW w:w="1423"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8.1</w:t>
            </w:r>
            <w:r/>
          </w:p>
        </w:tc>
        <w:tc>
          <w:tcPr>
            <w:tcW w:w="1513" w:type="dxa"/>
            <w:vAlign w:val="top"/>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8.1</w:t>
            </w:r>
            <w:r/>
          </w:p>
        </w:tc>
      </w:tr>
      <w:tr>
        <w:trPr/>
        <w:tc>
          <w:tcPr>
            <w:tcW w:w="987" w:type="dxa"/>
            <w:vAlign w:val="center"/>
            <w:vMerge w:val="continue"/>
            <w:textDirection w:val="lrTb"/>
            <w:noWrap w:val="false"/>
          </w:tcPr>
          <w:p>
            <w:pPr>
              <w:spacing w:after="0" w:line="240" w:lineRule="auto"/>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阴道内镜（一体镜）</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3根</w:t>
            </w:r>
            <w:r/>
          </w:p>
        </w:tc>
        <w:tc>
          <w:tcPr>
            <w:tcW w:w="1423"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14.85</w:t>
            </w:r>
            <w:r/>
          </w:p>
        </w:tc>
        <w:tc>
          <w:tcPr>
            <w:tcW w:w="1513" w:type="dxa"/>
            <w:vAlign w:val="top"/>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13.5</w:t>
            </w:r>
            <w:r/>
          </w:p>
        </w:tc>
      </w:tr>
      <w:tr>
        <w:trPr/>
        <w:tc>
          <w:tcPr>
            <w:tcW w:w="987" w:type="dxa"/>
            <w:vAlign w:val="center"/>
            <w:vMerge w:val="continue"/>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针刀镜诊疗系统</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1套</w:t>
            </w:r>
            <w:r/>
          </w:p>
        </w:tc>
        <w:tc>
          <w:tcPr>
            <w:tcW w:w="1423"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72</w:t>
            </w:r>
            <w:r/>
          </w:p>
        </w:tc>
        <w:tc>
          <w:tcPr>
            <w:tcW w:w="1513" w:type="dxa"/>
            <w:vAlign w:val="top"/>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65</w:t>
            </w:r>
            <w:r/>
          </w:p>
        </w:tc>
      </w:tr>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6</w:t>
            </w:r>
            <w:r/>
          </w:p>
        </w:tc>
        <w:tc>
          <w:tcPr>
            <w:tcW w:w="3490"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电子胃肠镜系统</w:t>
            </w:r>
            <w:r/>
          </w:p>
        </w:tc>
        <w:tc>
          <w:tcPr>
            <w:tcW w:w="96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1套</w:t>
            </w:r>
            <w:r/>
          </w:p>
        </w:tc>
        <w:tc>
          <w:tcPr>
            <w:tcW w:w="1423"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189</w:t>
            </w:r>
            <w:r/>
          </w:p>
        </w:tc>
        <w:tc>
          <w:tcPr>
            <w:tcW w:w="1513" w:type="dxa"/>
            <w:vAlign w:val="top"/>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189</w:t>
            </w:r>
            <w:r/>
          </w:p>
        </w:tc>
      </w:tr>
    </w:tbl>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highlight w:val="none"/>
        </w:rPr>
        <w:t xml:space="preserve">4</w:t>
      </w:r>
      <w:r>
        <w:rPr>
          <w:rFonts w:hint="eastAsia" w:ascii="宋体" w:hAnsi="宋体" w:cs="宋体"/>
          <w:color w:val="auto"/>
          <w:sz w:val="21"/>
          <w:szCs w:val="21"/>
          <w:highlight w:val="none"/>
        </w:rPr>
        <w:t xml:space="preserve">、采购技术指标：详见采购文件</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5、依法获取采购文件截止时间：</w:t>
      </w:r>
      <w:r>
        <w:rPr>
          <w:rFonts w:hint="eastAsia" w:ascii="宋体" w:hAnsi="宋体" w:cs="宋体"/>
          <w:color w:val="auto"/>
          <w:sz w:val="21"/>
          <w:szCs w:val="21"/>
          <w:highlight w:val="none"/>
          <w:lang w:eastAsia="zh-CN"/>
        </w:rPr>
        <w:t xml:space="preserve">2026年1</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23</w:t>
      </w:r>
      <w:r>
        <w:rPr>
          <w:rFonts w:hint="eastAsia" w:ascii="宋体" w:hAnsi="宋体" w:cs="宋体"/>
          <w:color w:val="auto"/>
          <w:sz w:val="21"/>
          <w:szCs w:val="21"/>
          <w:highlight w:val="none"/>
          <w:lang w:eastAsia="zh-CN"/>
        </w:rPr>
        <w:t xml:space="preserve">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olor w:val="auto"/>
          <w:sz w:val="21"/>
          <w:highlight w:val="none"/>
        </w:rPr>
        <w:t xml:space="preserve">6</w:t>
      </w:r>
      <w:r>
        <w:rPr>
          <w:rFonts w:ascii="宋体" w:hAnsi="宋体"/>
          <w:color w:val="auto"/>
          <w:sz w:val="21"/>
          <w:highlight w:val="none"/>
        </w:rPr>
        <w:t xml:space="preserve">、</w:t>
      </w:r>
      <w:r>
        <w:rPr>
          <w:rFonts w:hint="eastAsia" w:ascii="宋体" w:hAnsi="宋体" w:cs="宋体"/>
          <w:color w:val="auto"/>
          <w:sz w:val="21"/>
          <w:szCs w:val="21"/>
          <w:highlight w:val="none"/>
        </w:rPr>
        <w:t xml:space="preserve">开标时间：</w:t>
      </w:r>
      <w:r>
        <w:rPr>
          <w:rFonts w:hint="eastAsia" w:ascii="宋体" w:hAnsi="宋体"/>
          <w:color w:val="auto"/>
          <w:sz w:val="21"/>
          <w:highlight w:val="none"/>
          <w:lang w:eastAsia="zh-CN"/>
        </w:rPr>
        <w:t xml:space="preserve">2026年11月6日</w:t>
      </w:r>
      <w:r>
        <w:rPr>
          <w:rFonts w:hint="eastAsia" w:ascii="宋体" w:hAnsi="宋体"/>
          <w:color w:val="auto"/>
          <w:sz w:val="21"/>
          <w:highlight w:val="none"/>
          <w:lang w:val="en-US" w:eastAsia="zh-CN"/>
        </w:rPr>
        <w:t xml:space="preserve">9</w:t>
      </w:r>
      <w:r>
        <w:rPr>
          <w:rFonts w:hint="eastAsia" w:ascii="宋体" w:hAnsi="宋体"/>
          <w:color w:val="auto"/>
          <w:sz w:val="21"/>
          <w:highlight w:val="none"/>
          <w:lang w:eastAsia="zh-CN"/>
        </w:rPr>
        <w:t xml:space="preserve">点30分</w:t>
      </w:r>
      <w:r>
        <w:rPr>
          <w:rFonts w:hint="eastAsia" w:ascii="宋体" w:hAnsi="宋体"/>
          <w:color w:val="auto"/>
          <w:sz w:val="21"/>
          <w:highlight w:val="none"/>
          <w:lang w:val="en-US" w:eastAsia="zh-CN"/>
        </w:rPr>
        <w:t xml:space="preserve">（北京时间）</w:t>
      </w:r>
      <w:r/>
    </w:p>
    <w:p>
      <w:pPr>
        <w:ind w:right="-159" w:firstLine="420"/>
        <w:spacing w:line="400" w:lineRule="exact"/>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现场评标</w:t>
      </w:r>
      <w:r>
        <w:rPr>
          <w:rFonts w:hint="eastAsia" w:ascii="宋体" w:hAnsi="宋体" w:cs="宋体"/>
          <w:color w:val="auto"/>
          <w:sz w:val="21"/>
          <w:szCs w:val="21"/>
          <w:highlight w:val="none"/>
        </w:rPr>
        <w:t xml:space="preserve">地点（投标人无须到场）：张家港市杨舍镇滨河路1号(国泰金融广场C座</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楼</w:t>
      </w:r>
      <w:r>
        <w:rPr>
          <w:rFonts w:hint="eastAsia" w:ascii="宋体" w:hAnsi="宋体" w:cs="宋体"/>
          <w:color w:val="auto"/>
          <w:sz w:val="21"/>
          <w:szCs w:val="21"/>
          <w:highlight w:val="none"/>
          <w:lang w:val="en-US" w:eastAsia="zh-CN"/>
        </w:rPr>
        <w:t xml:space="preserve">评</w:t>
      </w:r>
      <w:r>
        <w:rPr>
          <w:rFonts w:hint="eastAsia" w:ascii="宋体" w:hAnsi="宋体" w:cs="宋体"/>
          <w:color w:val="auto"/>
          <w:sz w:val="21"/>
          <w:szCs w:val="21"/>
          <w:highlight w:val="none"/>
        </w:rPr>
        <w:t xml:space="preserve">标室)，苏州市公共资源交易中心</w:t>
      </w:r>
      <w:r>
        <w:rPr>
          <w:rFonts w:hint="eastAsia" w:ascii="宋体" w:hAnsi="宋体" w:cs="宋体"/>
          <w:color w:val="auto"/>
          <w:sz w:val="21"/>
          <w:szCs w:val="21"/>
          <w:highlight w:val="none"/>
          <w:lang w:val="en-US" w:eastAsia="zh-CN"/>
        </w:rPr>
        <w:t xml:space="preserve">张家港分中心</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投标人远程解密地点：苏采云政府采购一体化平台开标大厅（网上不见面开标）</w:t>
      </w:r>
      <w:r/>
    </w:p>
    <w:p>
      <w:pPr>
        <w:ind w:right="-159" w:firstLine="420"/>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lang w:val="zh-CN" w:eastAsia="zh-CN"/>
        </w:rPr>
        <w:t xml:space="preserve">本项目为不见面开标项目，</w:t>
      </w:r>
      <w:r>
        <w:rPr>
          <w:rFonts w:hint="eastAsia" w:ascii="宋体" w:hAnsi="宋体" w:eastAsia="宋体" w:cs="宋体"/>
          <w:color w:val="auto"/>
          <w:sz w:val="21"/>
          <w:szCs w:val="21"/>
          <w:highlight w:val="none"/>
          <w:lang w:val="en-US" w:eastAsia="zh-CN"/>
        </w:rPr>
        <w:t xml:space="preserve">参与投标的单位代表必须使用CA证书至开标大厅解密。在开标、评标过程中投标单位代表须在网上不见面开标系统中保持在线状态，</w:t>
      </w:r>
      <w:r>
        <w:rPr>
          <w:rFonts w:hint="eastAsia" w:ascii="宋体" w:hAnsi="宋体" w:eastAsia="宋体" w:cs="宋体"/>
          <w:color w:val="auto"/>
          <w:sz w:val="21"/>
          <w:szCs w:val="21"/>
          <w:highlight w:val="none"/>
          <w:lang w:val="zh-CN" w:eastAsia="zh-CN"/>
        </w:rPr>
        <w:t xml:space="preserve">请供应商确保电脑、系统及其他设备（视频输入输出设备等）无误，直至项目结束始终保持系统在线状态。</w:t>
      </w:r>
      <w:r>
        <w:rPr>
          <w:rFonts w:hint="eastAsia" w:ascii="宋体" w:hAnsi="宋体" w:eastAsia="宋体" w:cs="宋体"/>
          <w:color w:val="auto"/>
          <w:sz w:val="21"/>
          <w:szCs w:val="21"/>
          <w:highlight w:val="none"/>
          <w:lang w:val="en-US" w:eastAsia="zh-CN"/>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、采购项目联系人及联系方式：</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张家港市第一人民医院</w:t>
      </w:r>
      <w:r/>
    </w:p>
    <w:p>
      <w:pPr>
        <w:ind w:right="-159"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闻娟</w:t>
      </w:r>
      <w:r>
        <w:rPr>
          <w:rFonts w:hint="eastAsia" w:ascii="宋体" w:hAnsi="宋体" w:cs="宋体"/>
          <w:color w:val="auto"/>
          <w:sz w:val="21"/>
          <w:szCs w:val="21"/>
          <w:highlight w:val="none"/>
        </w:rPr>
        <w:t xml:space="preserve">           联系电话</w:t>
      </w:r>
      <w:r>
        <w:rPr>
          <w:rFonts w:hint="eastAsia" w:ascii="宋体" w:hAnsi="宋体" w:cs="宋体"/>
          <w:color w:val="auto"/>
          <w:sz w:val="21"/>
          <w:szCs w:val="21"/>
          <w:highlight w:val="none"/>
          <w:lang w:eastAsia="zh-CN"/>
        </w:rPr>
        <w:t xml:space="preserve">0512-56919834</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张家港市杨舍镇暨阳西路68号</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地址：苏州市干将西路1296号深业姑苏中心17层</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 邮编：215005</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李晶晶、陈璐佳</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联系电话：0512-69165615，0512-65153553 （FAX）</w:t>
      </w:r>
      <w:r/>
    </w:p>
    <w:p>
      <w:pPr>
        <w:ind w:right="-159" w:firstLine="420"/>
        <w:spacing w:line="400" w:lineRule="exact"/>
        <w:rPr>
          <w:rFonts w:hint="eastAsia" w:ascii="宋体" w:hAnsi="宋体" w:cs="宋体"/>
          <w:color w:val="auto"/>
          <w:sz w:val="21"/>
          <w:highlight w:val="none"/>
        </w:rPr>
      </w:pPr>
      <w:r>
        <w:rPr>
          <w:rFonts w:hint="eastAsia" w:ascii="宋体" w:hAnsi="宋体" w:cs="宋体"/>
          <w:color w:val="auto"/>
          <w:sz w:val="21"/>
          <w:highlight w:val="none"/>
        </w:rPr>
        <w:t xml:space="preserve">请贵单位</w:t>
      </w:r>
      <w:r>
        <w:rPr>
          <w:rFonts w:hint="eastAsia" w:ascii="宋体" w:hAnsi="宋体" w:cs="宋体"/>
          <w:color w:val="auto"/>
          <w:sz w:val="21"/>
          <w:szCs w:val="21"/>
          <w:highlight w:val="none"/>
        </w:rPr>
        <w:t xml:space="preserve">获取本次</w:t>
      </w:r>
      <w:r>
        <w:rPr>
          <w:rFonts w:hint="eastAsia" w:ascii="宋体" w:hAnsi="宋体" w:cs="宋体"/>
          <w:color w:val="auto"/>
          <w:sz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苏州市卫康招投标咨询服务有限公司</w:t>
      </w:r>
      <w:bookmarkEnd w:id="7"/>
      <w:r/>
      <w:bookmarkEnd w:id="8"/>
      <w:r/>
      <w:r/>
    </w:p>
    <w:p>
      <w:pPr>
        <w:rPr>
          <w:rFonts w:hint="eastAsia" w:ascii="宋体" w:hAnsi="宋体"/>
          <w:b/>
          <w:bCs/>
          <w:color w:val="auto"/>
          <w:sz w:val="32"/>
          <w:szCs w:val="32"/>
          <w:highlight w:val="none"/>
        </w:rPr>
      </w:pPr>
      <w:r/>
      <w:bookmarkStart w:id="9" w:name="_Hlk108429572"/>
      <w:r>
        <w:rPr>
          <w:rFonts w:hint="eastAsia" w:ascii="宋体" w:hAnsi="宋体"/>
          <w:b/>
          <w:bCs/>
          <w:color w:val="auto"/>
          <w:sz w:val="32"/>
          <w:szCs w:val="32"/>
          <w:highlight w:val="none"/>
        </w:rPr>
        <w:br w:type="page" w:clear="all"/>
      </w:r>
      <w:r/>
    </w:p>
    <w:p>
      <w:pPr>
        <w:ind w:right="-159" w:firstLine="643"/>
        <w:jc w:val="center"/>
        <w:spacing w:line="400" w:lineRule="exact"/>
        <w:rPr>
          <w:rFonts w:ascii="宋体" w:hAnsi="宋体"/>
          <w:b/>
          <w:bCs/>
          <w:color w:val="auto"/>
          <w:szCs w:val="24"/>
          <w:highlight w:val="none"/>
          <w:lang w:val="zh-CN"/>
        </w:rPr>
      </w:pP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投标人须知</w:t>
      </w:r>
      <w:r/>
    </w:p>
    <w:p>
      <w:pPr>
        <w:ind w:firstLine="422"/>
        <w:spacing w:line="400" w:lineRule="exact"/>
        <w:rPr>
          <w:rFonts w:ascii="Times New Roman" w:hAnsi="Times New Roman"/>
          <w:b/>
          <w:bCs/>
          <w:color w:val="auto"/>
          <w:sz w:val="21"/>
          <w:szCs w:val="21"/>
          <w:highlight w:val="none"/>
        </w:rPr>
      </w:pPr>
      <w:r>
        <w:rPr>
          <w:rFonts w:ascii="Times New Roman" w:hAnsi="Times New Roman"/>
          <w:b/>
          <w:bCs/>
          <w:color w:val="auto"/>
          <w:sz w:val="21"/>
          <w:szCs w:val="21"/>
          <w:highlight w:val="none"/>
          <w:lang w:val="zh-CN"/>
        </w:rPr>
        <w:t xml:space="preserve">一、说明和释义</w:t>
      </w:r>
      <w:r/>
    </w:p>
    <w:p>
      <w:pPr>
        <w:ind w:firstLine="420"/>
        <w:spacing w:line="400" w:lineRule="exact"/>
        <w:rPr>
          <w:rFonts w:ascii="Times New Roman" w:hAnsi="Times New Roman"/>
          <w:bCs/>
          <w:color w:val="auto"/>
          <w:sz w:val="21"/>
          <w:szCs w:val="21"/>
          <w:highlight w:val="none"/>
        </w:rPr>
      </w:pPr>
      <w:r>
        <w:rPr>
          <w:rFonts w:ascii="Times New Roman" w:hAnsi="Times New Roman"/>
          <w:bCs/>
          <w:color w:val="auto"/>
          <w:sz w:val="21"/>
          <w:szCs w:val="21"/>
          <w:highlight w:val="none"/>
          <w:lang w:val="zh-CN"/>
        </w:rPr>
        <w:t xml:space="preserve">1、说明</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1.2本次采购活动及因本次采购产生的合同受中国法律制约和保护。</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1.3本采购文件的解释权属于苏州市卫康招投标咨询服务有限公司及采购人。</w:t>
      </w:r>
      <w:r/>
    </w:p>
    <w:p>
      <w:pPr>
        <w:ind w:firstLine="420"/>
        <w:spacing w:line="400" w:lineRule="exact"/>
        <w:rPr>
          <w:rFonts w:ascii="Times New Roman" w:hAnsi="Times New Roman"/>
          <w:bCs/>
          <w:color w:val="auto"/>
          <w:sz w:val="21"/>
          <w:szCs w:val="21"/>
          <w:highlight w:val="none"/>
        </w:rPr>
      </w:pPr>
      <w:r>
        <w:rPr>
          <w:rFonts w:ascii="Times New Roman" w:hAnsi="Times New Roman"/>
          <w:bCs/>
          <w:color w:val="auto"/>
          <w:sz w:val="21"/>
          <w:szCs w:val="21"/>
          <w:highlight w:val="none"/>
          <w:lang w:val="zh-CN"/>
        </w:rPr>
        <w:t xml:space="preserve">2、词语释义</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2.2采购代理机构：具体组织实施采购活动的法人。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2.7 货物：系指乙方按采购采购文件规定，应向甲方提供的一切设备、备品、备件、工具、手册及其它有关技术资料和材料。</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2.9 知识产权：指专利权、商标权、著作权等无形财产专有权的统称。</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2.10 天：日历日。</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2.11 交货地点：合同中明确约定的乙方提交的货物和服务最终到达地点。</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2.13 产地：货物开采、生长、生产、最终制造、加工或提供服务的来源地。</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2.14 不可抗力：不能预见、不能避免并且不能克服的客观情况。</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2.16 进口产品：通过中国海关报关验放进入中国境内且产自关境外的产品。</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2.18 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Times New Roman" w:hAnsi="Times New Roman"/>
          <w:b/>
          <w:bCs/>
          <w:color w:val="auto"/>
          <w:sz w:val="21"/>
          <w:szCs w:val="21"/>
          <w:highlight w:val="none"/>
        </w:rPr>
      </w:pPr>
      <w:r>
        <w:rPr>
          <w:rFonts w:ascii="Times New Roman" w:hAnsi="Times New Roman"/>
          <w:b/>
          <w:bCs/>
          <w:color w:val="auto"/>
          <w:sz w:val="21"/>
          <w:szCs w:val="21"/>
          <w:highlight w:val="none"/>
          <w:lang w:val="zh-CN"/>
        </w:rPr>
        <w:t xml:space="preserve">二、投标人（供应商）</w:t>
      </w:r>
      <w:r/>
    </w:p>
    <w:p>
      <w:pPr>
        <w:ind w:firstLine="422"/>
        <w:spacing w:line="400" w:lineRule="exact"/>
        <w:rPr>
          <w:rFonts w:ascii="Times New Roman" w:hAnsi="Times New Roman"/>
          <w:b/>
          <w:color w:val="auto"/>
          <w:sz w:val="21"/>
          <w:szCs w:val="21"/>
          <w:highlight w:val="none"/>
          <w:lang w:val="zh-CN"/>
        </w:rPr>
      </w:pPr>
      <w:r>
        <w:rPr>
          <w:rFonts w:ascii="Times New Roman" w:hAnsi="Times New Roman"/>
          <w:b/>
          <w:color w:val="auto"/>
          <w:sz w:val="21"/>
          <w:szCs w:val="21"/>
          <w:highlight w:val="none"/>
          <w:lang w:val="zh-CN"/>
        </w:rPr>
        <w:t xml:space="preserve">3、供应商资格要求：</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3.1供应商应当具备的一般条件：</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3.1.1 具有独立承担民事责任的能力；</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3.1.2 具有良好的商业信誉和健全的财务会计制度；</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3.1.3 具有履行合同所必需的设备和专业技术能力；</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3.1.4 有依法缴纳税收和社会保障资金的良好记录；</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3.1.5 参加政府采购活动前三年内，在经营活动中没有重大违法记录；</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3.1.6 法律、行政法规规定的其他条件。</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3.2落实政府采购政策需满足的资格要求：</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第一标段、第</w:t>
      </w:r>
      <w:r>
        <w:rPr>
          <w:rFonts w:hint="eastAsia" w:cs="Times New Roman"/>
          <w:color w:val="auto"/>
          <w:sz w:val="21"/>
          <w:szCs w:val="21"/>
          <w:highlight w:val="none"/>
          <w:lang w:val="en-US" w:eastAsia="zh-CN"/>
        </w:rPr>
        <w:t xml:space="preserve">二</w:t>
      </w:r>
      <w:r>
        <w:rPr>
          <w:rFonts w:hint="eastAsia" w:ascii="Times New Roman" w:hAnsi="Times New Roman" w:eastAsia="宋体" w:cs="Times New Roman"/>
          <w:color w:val="auto"/>
          <w:sz w:val="21"/>
          <w:szCs w:val="21"/>
          <w:highlight w:val="none"/>
          <w:lang w:val="en-US" w:eastAsia="zh-CN"/>
        </w:rPr>
        <w:t xml:space="preserve">标段、第六标段：无</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第</w:t>
      </w:r>
      <w:r>
        <w:rPr>
          <w:rFonts w:hint="eastAsia" w:cs="Times New Roman"/>
          <w:color w:val="auto"/>
          <w:sz w:val="21"/>
          <w:szCs w:val="21"/>
          <w:highlight w:val="none"/>
          <w:lang w:val="en-US" w:eastAsia="zh-CN"/>
        </w:rPr>
        <w:t xml:space="preserve">三</w:t>
      </w:r>
      <w:r>
        <w:rPr>
          <w:rFonts w:hint="eastAsia" w:ascii="Times New Roman" w:hAnsi="Times New Roman" w:eastAsia="宋体" w:cs="Times New Roman"/>
          <w:color w:val="auto"/>
          <w:sz w:val="21"/>
          <w:szCs w:val="21"/>
          <w:highlight w:val="none"/>
          <w:lang w:val="en-US" w:eastAsia="zh-CN"/>
        </w:rPr>
        <w:t xml:space="preserve">标段、第四标段、第五标段：专门面向中小企业采购，</w:t>
      </w:r>
      <w:r>
        <w:rPr>
          <w:rFonts w:hint="eastAsia" w:cs="Times New Roman"/>
          <w:color w:val="auto"/>
          <w:sz w:val="21"/>
          <w:szCs w:val="21"/>
          <w:highlight w:val="none"/>
          <w:lang w:val="en-US" w:eastAsia="zh-CN"/>
        </w:rPr>
        <w:t xml:space="preserve">所属行业为工业。</w:t>
      </w:r>
      <w:r>
        <w:rPr>
          <w:rFonts w:hint="eastAsia" w:ascii="Times New Roman" w:hAnsi="Times New Roman" w:eastAsia="宋体" w:cs="Times New Roman"/>
          <w:color w:val="auto"/>
          <w:sz w:val="21"/>
          <w:szCs w:val="21"/>
          <w:highlight w:val="none"/>
          <w:lang w:val="en-US" w:eastAsia="zh-CN"/>
        </w:rPr>
        <w:t xml:space="preserve">投标产品生产厂家必须为中小微企业或残疾人福利性单位或监狱企业。投标文件中提供中小企业声明函或残疾人福利性单位声明函或省级以上监狱管理局、戒毒管理局（含新疆生产建设兵团）出具的属于监狱企业的证明文件，否则为无效投标。</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w:t>
      </w:r>
      <w:r>
        <w:rPr>
          <w:rFonts w:hint="eastAsia"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val="en-US" w:eastAsia="zh-CN"/>
        </w:rPr>
        <w:t xml:space="preserve">本项目的特定资格要求：</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w:t>
      </w:r>
      <w:r>
        <w:rPr>
          <w:rFonts w:hint="eastAsia"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val="en-US" w:eastAsia="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w:t>
      </w:r>
      <w:r>
        <w:rPr>
          <w:rFonts w:hint="eastAsia"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val="en-US" w:eastAsia="zh-CN"/>
        </w:rPr>
        <w:t xml:space="preserve">2所投产品提供医疗器械产品备案证明或产品医疗器械注册证。</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4、投标人代表</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5、投标费用 </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ascii="宋体" w:hAnsi="宋体"/>
          <w:bCs/>
          <w:color w:val="auto"/>
          <w:sz w:val="21"/>
          <w:szCs w:val="21"/>
          <w:highlight w:val="none"/>
          <w:lang w:val="zh-CN"/>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7、采购文件</w:t>
      </w:r>
      <w:r/>
    </w:p>
    <w:p>
      <w:pPr>
        <w:ind w:firstLine="420"/>
        <w:spacing w:line="400" w:lineRule="exact"/>
        <w:rPr>
          <w:rFonts w:ascii="宋体" w:hAnsi="宋体"/>
          <w:b/>
          <w:bCs/>
          <w:color w:val="auto"/>
          <w:sz w:val="21"/>
          <w:szCs w:val="21"/>
          <w:highlight w:val="none"/>
          <w:lang w:val="zh-CN"/>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8、采购文件的询问与澄清</w:t>
      </w:r>
      <w:r/>
    </w:p>
    <w:p>
      <w:pPr>
        <w:ind w:firstLine="422"/>
        <w:spacing w:line="360" w:lineRule="auto"/>
        <w:rPr>
          <w:rFonts w:ascii="宋体" w:hAnsi="宋体" w:cs="Times New Roman"/>
          <w:bCs/>
          <w:color w:val="auto"/>
          <w:sz w:val="21"/>
          <w:szCs w:val="21"/>
          <w:highlight w:val="none"/>
          <w:lang w:val="zh-CN"/>
        </w:rPr>
      </w:pPr>
      <w:r>
        <w:rPr>
          <w:rFonts w:ascii="宋体" w:hAnsi="宋体" w:cs="Times New Roman"/>
          <w:bCs/>
          <w:color w:val="auto"/>
          <w:sz w:val="21"/>
          <w:szCs w:val="21"/>
          <w:highlight w:val="none"/>
          <w:lang w:val="zh-CN"/>
        </w:rPr>
        <w:t xml:space="preserve">8.1投标人在收到采购文件后，若有问题需要询问，应于收到采购文件后</w:t>
      </w:r>
      <w:r>
        <w:rPr>
          <w:rFonts w:hint="eastAsia" w:ascii="宋体" w:hAnsi="宋体" w:cs="Times New Roman"/>
          <w:bCs/>
          <w:color w:val="auto"/>
          <w:sz w:val="21"/>
          <w:szCs w:val="21"/>
          <w:highlight w:val="none"/>
          <w:lang w:val="zh-CN"/>
        </w:rPr>
        <w:t xml:space="preserve">向采购代理机构</w:t>
      </w:r>
      <w:r>
        <w:rPr>
          <w:rFonts w:ascii="宋体" w:hAnsi="宋体" w:cs="Times New Roman"/>
          <w:bCs/>
          <w:color w:val="auto"/>
          <w:sz w:val="21"/>
          <w:szCs w:val="21"/>
          <w:highlight w:val="none"/>
          <w:lang w:val="zh-CN"/>
        </w:rPr>
        <w:t xml:space="preserve">提出，采购代理机构将予以解答。</w:t>
      </w:r>
      <w:r/>
    </w:p>
    <w:p>
      <w:pPr>
        <w:ind w:firstLine="422"/>
        <w:spacing w:line="360" w:lineRule="auto"/>
        <w:rPr>
          <w:rFonts w:ascii="宋体" w:hAnsi="宋体" w:cs="Times New Roman"/>
          <w:bCs/>
          <w:color w:val="auto"/>
          <w:sz w:val="21"/>
          <w:szCs w:val="21"/>
          <w:highlight w:val="none"/>
          <w:lang w:val="zh-CN"/>
        </w:rPr>
      </w:pPr>
      <w:r>
        <w:rPr>
          <w:rFonts w:ascii="宋体" w:hAnsi="宋体" w:cs="Times New Roman"/>
          <w:bCs/>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cs="Times New Roman"/>
          <w:bCs/>
          <w:color w:val="auto"/>
          <w:sz w:val="21"/>
          <w:szCs w:val="21"/>
          <w:highlight w:val="none"/>
          <w:lang w:val="zh-CN"/>
        </w:rPr>
      </w:pPr>
      <w:r>
        <w:rPr>
          <w:rFonts w:ascii="宋体" w:hAnsi="宋体" w:cs="Times New Roman"/>
          <w:bCs/>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cs="Times New Roman"/>
          <w:bCs/>
          <w:color w:val="auto"/>
          <w:sz w:val="21"/>
          <w:szCs w:val="21"/>
          <w:highlight w:val="none"/>
          <w:lang w:val="zh-CN"/>
        </w:rPr>
      </w:pPr>
      <w:r>
        <w:rPr>
          <w:rFonts w:ascii="宋体" w:hAnsi="宋体" w:cs="Times New Roman"/>
          <w:bCs/>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cs="Times New Roman"/>
          <w:b/>
          <w:bCs w:val="0"/>
          <w:color w:val="auto"/>
          <w:sz w:val="21"/>
          <w:szCs w:val="21"/>
          <w:highlight w:val="none"/>
          <w:lang w:val="zh-CN"/>
        </w:rPr>
      </w:pPr>
      <w:r>
        <w:rPr>
          <w:rFonts w:ascii="宋体" w:hAnsi="宋体" w:cs="Times New Roman"/>
          <w:b/>
          <w:bCs w:val="0"/>
          <w:color w:val="auto"/>
          <w:sz w:val="21"/>
          <w:szCs w:val="21"/>
          <w:highlight w:val="none"/>
          <w:lang w:val="zh-CN"/>
        </w:rPr>
        <w:t xml:space="preserve">9、采购文件的修改</w:t>
      </w:r>
      <w:r/>
    </w:p>
    <w:p>
      <w:pPr>
        <w:ind w:firstLine="422"/>
        <w:spacing w:line="360" w:lineRule="auto"/>
        <w:rPr>
          <w:rFonts w:ascii="宋体" w:hAnsi="宋体" w:cs="Times New Roman"/>
          <w:bCs/>
          <w:color w:val="auto"/>
          <w:sz w:val="21"/>
          <w:szCs w:val="21"/>
          <w:highlight w:val="none"/>
          <w:lang w:val="zh-CN"/>
        </w:rPr>
      </w:pPr>
      <w:r>
        <w:rPr>
          <w:rFonts w:hint="eastAsia" w:ascii="宋体" w:hAnsi="宋体" w:cs="Times New Roman"/>
          <w:bCs/>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s="Times New Roman"/>
          <w:bCs/>
          <w:color w:val="auto"/>
          <w:sz w:val="21"/>
          <w:szCs w:val="21"/>
          <w:highlight w:val="none"/>
          <w:lang w:val="zh-CN"/>
        </w:rPr>
      </w:pPr>
      <w:r>
        <w:rPr>
          <w:rFonts w:hint="eastAsia" w:ascii="宋体" w:hAnsi="宋体" w:cs="Times New Roman"/>
          <w:bCs/>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 w:val="21"/>
          <w:szCs w:val="21"/>
          <w:highlight w:val="none"/>
          <w:lang w:val="zh-CN"/>
        </w:rPr>
      </w:pPr>
      <w:r>
        <w:rPr>
          <w:rFonts w:hint="eastAsia" w:ascii="宋体" w:hAnsi="宋体" w:cs="Times New Roman"/>
          <w:bCs/>
          <w:color w:val="auto"/>
          <w:sz w:val="21"/>
          <w:szCs w:val="21"/>
          <w:highlight w:val="none"/>
          <w:lang w:val="zh-CN"/>
        </w:rPr>
        <w:t xml:space="preserve">9.3为使投标人有足够的时间按采购文件的修改要求考虑修正投标文件，或出于其他原因，采购代理</w:t>
      </w:r>
      <w:r>
        <w:rPr>
          <w:rFonts w:hint="eastAsia" w:ascii="宋体" w:hAnsi="宋体"/>
          <w:color w:val="auto"/>
          <w:sz w:val="21"/>
          <w:szCs w:val="21"/>
          <w:highlight w:val="none"/>
          <w:lang w:val="zh-CN"/>
        </w:rPr>
        <w:t xml:space="preserve">机构有权推迟投标截止日期和开标日期，并将此变更以补充通知的形式在网上发布公告。</w:t>
      </w:r>
      <w:r/>
    </w:p>
    <w:p>
      <w:pPr>
        <w:ind w:firstLine="422"/>
        <w:spacing w:line="360" w:lineRule="auto"/>
        <w:rPr>
          <w:rFonts w:ascii="宋体" w:hAnsi="宋体" w:cs="Times New Roman"/>
          <w:b/>
          <w:bCs w:val="0"/>
          <w:color w:val="auto"/>
          <w:sz w:val="21"/>
          <w:szCs w:val="21"/>
          <w:highlight w:val="none"/>
          <w:lang w:val="zh-CN"/>
        </w:rPr>
      </w:pPr>
      <w:r>
        <w:rPr>
          <w:rFonts w:ascii="宋体" w:hAnsi="宋体" w:cs="Times New Roman"/>
          <w:b/>
          <w:bCs w:val="0"/>
          <w:color w:val="auto"/>
          <w:sz w:val="21"/>
          <w:szCs w:val="21"/>
          <w:highlight w:val="none"/>
          <w:lang w:val="zh-CN"/>
        </w:rPr>
        <w:t xml:space="preserve">10、质疑</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10.5接受质疑函的方式：当场送达或邮寄方式。</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10.6联系单位：苏州市卫康招投标咨询服务有限公司</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rPr>
        <w:t xml:space="preserve">（前台）</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10.8联系电话：0512-69165625</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ascii="宋体" w:hAnsi="宋体"/>
          <w:color w:val="auto"/>
          <w:sz w:val="21"/>
          <w:szCs w:val="21"/>
          <w:highlight w:val="none"/>
          <w:lang w:val="zh-CN"/>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ascii="宋体" w:hAnsi="宋体"/>
          <w:color w:val="auto"/>
          <w:sz w:val="21"/>
          <w:szCs w:val="21"/>
          <w:highlight w:val="none"/>
          <w:lang w:val="zh-CN"/>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w:t>
      </w:r>
      <w:r>
        <w:rPr>
          <w:rFonts w:hint="eastAsia"/>
          <w:color w:val="auto"/>
          <w:sz w:val="21"/>
          <w:szCs w:val="21"/>
          <w:highlight w:val="none"/>
          <w:lang w:val="en-US" w:eastAsia="zh-CN"/>
        </w:rPr>
        <w:t xml:space="preserve">可提供承诺书或提供</w:t>
      </w:r>
      <w:r>
        <w:rPr>
          <w:color w:val="auto"/>
          <w:sz w:val="21"/>
          <w:szCs w:val="21"/>
          <w:highlight w:val="none"/>
        </w:rPr>
        <w:t xml:space="preserve">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firstLine="420"/>
        <w:spacing w:line="400" w:lineRule="exact"/>
        <w:rPr>
          <w:rFonts w:hint="eastAsia"/>
          <w:color w:val="auto"/>
          <w:sz w:val="21"/>
          <w:szCs w:val="21"/>
          <w:highlight w:val="none"/>
        </w:rPr>
        <w:outlineLvl w:val="0"/>
      </w:pPr>
      <w:r>
        <w:rPr>
          <w:rFonts w:hint="eastAsia"/>
          <w:color w:val="auto"/>
          <w:sz w:val="21"/>
          <w:szCs w:val="21"/>
          <w:highlight w:val="none"/>
        </w:rPr>
        <w:t xml:space="preserve">3.6</w:t>
      </w:r>
      <w:r>
        <w:rPr>
          <w:rFonts w:hint="eastAsia"/>
          <w:color w:val="auto"/>
          <w:sz w:val="21"/>
          <w:szCs w:val="21"/>
          <w:highlight w:val="none"/>
          <w:u w:val="single"/>
        </w:rPr>
        <w:t xml:space="preserve">若投标人为所投产品生产商的，须提供所投产品相对应的生产及经营资格证明（若在住所或者生产地址销售的，则无须具有所投产品相对应的</w:t>
      </w:r>
      <w:r>
        <w:rPr>
          <w:rFonts w:hint="eastAsia"/>
          <w:color w:val="auto"/>
          <w:sz w:val="21"/>
          <w:szCs w:val="21"/>
          <w:highlight w:val="none"/>
          <w:u w:val="single"/>
          <w:lang w:val="en-US" w:eastAsia="zh-CN"/>
        </w:rPr>
        <w:t xml:space="preserve">医疗</w:t>
      </w:r>
      <w:r>
        <w:rPr>
          <w:rFonts w:hint="eastAsia"/>
          <w:color w:val="auto"/>
          <w:sz w:val="21"/>
          <w:szCs w:val="21"/>
          <w:highlight w:val="none"/>
          <w:u w:val="single"/>
        </w:rPr>
        <w:t xml:space="preserve">经营资格证明）；若投标人为所投产品经销商的，须提供所投产品相对应的医疗经营资格证明</w:t>
      </w:r>
      <w:r>
        <w:rPr>
          <w:rFonts w:hint="eastAsia"/>
          <w:color w:val="auto"/>
          <w:sz w:val="21"/>
          <w:szCs w:val="21"/>
          <w:highlight w:val="none"/>
        </w:rPr>
        <w:t xml:space="preserve">。</w:t>
      </w:r>
      <w:r/>
    </w:p>
    <w:p>
      <w:pPr>
        <w:ind w:firstLine="420"/>
        <w:spacing w:line="400" w:lineRule="exact"/>
        <w:rPr>
          <w:rFonts w:hint="eastAsia"/>
          <w:color w:val="auto"/>
          <w:sz w:val="21"/>
          <w:szCs w:val="21"/>
          <w:highlight w:val="none"/>
        </w:rPr>
        <w:outlineLvl w:val="0"/>
      </w:pPr>
      <w:r>
        <w:rPr>
          <w:rFonts w:hint="eastAsia"/>
          <w:color w:val="auto"/>
          <w:sz w:val="21"/>
          <w:szCs w:val="21"/>
          <w:highlight w:val="none"/>
          <w:u w:val="single"/>
        </w:rPr>
        <w:t xml:space="preserve">3.</w:t>
      </w:r>
      <w:r>
        <w:rPr>
          <w:rFonts w:hint="eastAsia"/>
          <w:color w:val="auto"/>
          <w:sz w:val="21"/>
          <w:szCs w:val="21"/>
          <w:highlight w:val="none"/>
          <w:u w:val="single"/>
          <w:lang w:val="en-US" w:eastAsia="zh-CN"/>
        </w:rPr>
        <w:t xml:space="preserve">7</w:t>
      </w:r>
      <w:r>
        <w:rPr>
          <w:rFonts w:hint="eastAsia"/>
          <w:color w:val="auto"/>
          <w:sz w:val="21"/>
          <w:szCs w:val="21"/>
          <w:highlight w:val="none"/>
          <w:u w:val="single"/>
        </w:rPr>
        <w:t xml:space="preserve">所投医疗器械产品</w:t>
      </w:r>
      <w:r>
        <w:rPr>
          <w:rFonts w:hint="eastAsia"/>
          <w:color w:val="auto"/>
          <w:sz w:val="21"/>
          <w:szCs w:val="21"/>
          <w:highlight w:val="none"/>
          <w:u w:val="single"/>
          <w:lang w:val="en-US" w:eastAsia="zh-CN"/>
        </w:rPr>
        <w:t xml:space="preserve">提供医疗器械产品</w:t>
      </w:r>
      <w:r>
        <w:rPr>
          <w:rFonts w:hint="eastAsia"/>
          <w:color w:val="auto"/>
          <w:sz w:val="21"/>
          <w:szCs w:val="21"/>
          <w:highlight w:val="none"/>
          <w:u w:val="single"/>
        </w:rPr>
        <w:t xml:space="preserve">注册证复印件</w:t>
      </w:r>
      <w:r>
        <w:rPr>
          <w:rFonts w:hint="eastAsia"/>
          <w:color w:val="auto"/>
          <w:sz w:val="21"/>
          <w:szCs w:val="21"/>
          <w:highlight w:val="none"/>
          <w:u w:val="single"/>
          <w:lang w:eastAsia="zh-CN"/>
        </w:rPr>
        <w:t xml:space="preserve">（</w:t>
      </w:r>
      <w:r>
        <w:rPr>
          <w:rFonts w:hint="eastAsia"/>
          <w:color w:val="auto"/>
          <w:sz w:val="21"/>
          <w:szCs w:val="21"/>
          <w:highlight w:val="none"/>
          <w:u w:val="single"/>
          <w:lang w:val="en-US" w:eastAsia="zh-CN"/>
        </w:rPr>
        <w:t xml:space="preserve">如属医疗器械</w:t>
      </w:r>
      <w:r>
        <w:rPr>
          <w:rFonts w:hint="eastAsia"/>
          <w:color w:val="auto"/>
          <w:sz w:val="21"/>
          <w:szCs w:val="21"/>
          <w:highlight w:val="none"/>
          <w:u w:val="single"/>
          <w:lang w:eastAsia="zh-CN"/>
        </w:rPr>
        <w:t xml:space="preserve">）</w:t>
      </w:r>
      <w:r>
        <w:rPr>
          <w:rFonts w:hint="eastAsia"/>
          <w:color w:val="auto"/>
          <w:sz w:val="21"/>
          <w:szCs w:val="21"/>
          <w:highlight w:val="none"/>
        </w:rPr>
        <w:t xml:space="preserve">；</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13.4符合性审查响应文件</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13.4.1投标</w:t>
      </w:r>
      <w:r>
        <w:rPr>
          <w:rFonts w:hint="eastAsia" w:cs="Times New Roman"/>
          <w:color w:val="auto"/>
          <w:sz w:val="21"/>
          <w:szCs w:val="21"/>
          <w:highlight w:val="none"/>
          <w:lang w:val="en-US" w:eastAsia="zh-CN"/>
        </w:rPr>
        <w:t xml:space="preserve">分项</w:t>
      </w:r>
      <w:r>
        <w:rPr>
          <w:rFonts w:hint="eastAsia" w:ascii="Times New Roman" w:hAnsi="Times New Roman" w:eastAsia="宋体" w:cs="Times New Roman"/>
          <w:color w:val="auto"/>
          <w:sz w:val="21"/>
          <w:szCs w:val="21"/>
          <w:highlight w:val="none"/>
          <w:lang w:val="en-US" w:eastAsia="zh-CN"/>
        </w:rPr>
        <w:t xml:space="preserve">报价表</w:t>
      </w:r>
      <w:r>
        <w:rPr>
          <w:rFonts w:hint="eastAsia" w:cs="Times New Roman"/>
          <w:color w:val="auto"/>
          <w:sz w:val="21"/>
          <w:szCs w:val="21"/>
          <w:highlight w:val="none"/>
          <w:lang w:val="en-US" w:eastAsia="zh-CN"/>
        </w:rPr>
        <w:t xml:space="preserve">（详见第三章格式4）</w:t>
      </w:r>
      <w:r>
        <w:rPr>
          <w:rFonts w:hint="eastAsia" w:ascii="Times New Roman" w:hAnsi="Times New Roman" w:eastAsia="宋体" w:cs="Times New Roman"/>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w:t>
      </w:r>
      <w:r>
        <w:rPr>
          <w:rFonts w:hint="eastAsia" w:cs="Times New Roman"/>
          <w:color w:val="auto"/>
          <w:sz w:val="21"/>
          <w:szCs w:val="21"/>
          <w:highlight w:val="none"/>
          <w:lang w:val="en-US" w:eastAsia="zh-CN"/>
        </w:rPr>
        <w:t xml:space="preserve">2投标产品技术</w:t>
      </w:r>
      <w:r>
        <w:rPr>
          <w:rFonts w:hint="eastAsia" w:ascii="Times New Roman" w:hAnsi="Times New Roman" w:eastAsia="宋体" w:cs="Times New Roman"/>
          <w:color w:val="auto"/>
          <w:sz w:val="21"/>
          <w:szCs w:val="21"/>
          <w:highlight w:val="none"/>
          <w:lang w:val="en-US" w:eastAsia="zh-CN"/>
        </w:rPr>
        <w:t xml:space="preserve">对照表2</w:t>
      </w:r>
      <w:r>
        <w:rPr>
          <w:rFonts w:hint="eastAsia" w:cs="Times New Roman"/>
          <w:color w:val="auto"/>
          <w:sz w:val="21"/>
          <w:szCs w:val="21"/>
          <w:highlight w:val="none"/>
          <w:lang w:val="en-US" w:eastAsia="zh-CN"/>
        </w:rPr>
        <w:t xml:space="preserve">（详见第三章格式5）</w:t>
      </w:r>
      <w:r>
        <w:rPr>
          <w:rFonts w:hint="eastAsia" w:ascii="Times New Roman" w:hAnsi="Times New Roman" w:eastAsia="宋体" w:cs="Times New Roman"/>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w:t>
      </w:r>
      <w:r>
        <w:rPr>
          <w:rFonts w:hint="eastAsia"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val="en-US" w:eastAsia="zh-CN"/>
        </w:rPr>
        <w:t xml:space="preserve">商务条款偏离表</w:t>
      </w:r>
      <w:r>
        <w:rPr>
          <w:rFonts w:hint="eastAsia" w:cs="Times New Roman"/>
          <w:color w:val="auto"/>
          <w:sz w:val="21"/>
          <w:szCs w:val="21"/>
          <w:highlight w:val="none"/>
          <w:lang w:val="en-US" w:eastAsia="zh-CN"/>
        </w:rPr>
        <w:t xml:space="preserve">（详见第三章格式6）</w:t>
      </w:r>
      <w:r>
        <w:rPr>
          <w:rFonts w:hint="eastAsia" w:ascii="Times New Roman" w:hAnsi="Times New Roman" w:eastAsia="宋体" w:cs="Times New Roman"/>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13.4.4其他投标材料（如有）；</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13.5综合评审响应文件</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13.5.1与本次采购相关和评分标准中要求提供的其他证明材料；</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13.6企业报价折扣证明</w:t>
      </w:r>
      <w:r/>
    </w:p>
    <w:p>
      <w:pPr>
        <w:ind w:right="-161" w:firstLine="420"/>
        <w:spacing w:line="400" w:lineRule="exact"/>
        <w:rPr>
          <w:rFonts w:hint="eastAsia"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13.6.1</w:t>
      </w:r>
      <w:r>
        <w:rPr>
          <w:rFonts w:hint="eastAsia" w:cs="Times New Roman"/>
          <w:color w:val="auto"/>
          <w:sz w:val="21"/>
          <w:szCs w:val="21"/>
          <w:highlight w:val="none"/>
          <w:lang w:val="en-US" w:eastAsia="zh-CN"/>
        </w:rPr>
        <w:t xml:space="preserve">第一标段、第二标段、第六标段：</w:t>
      </w:r>
      <w:r>
        <w:rPr>
          <w:rFonts w:hint="eastAsia" w:ascii="Times New Roman" w:hAnsi="Times New Roman" w:eastAsia="宋体" w:cs="Times New Roman"/>
          <w:color w:val="auto"/>
          <w:sz w:val="21"/>
          <w:szCs w:val="21"/>
          <w:highlight w:val="none"/>
          <w:lang w:val="en-US" w:eastAsia="zh-CN"/>
        </w:rPr>
        <w:t xml:space="preserve">投标人所投产品的生产厂家如属于小型或微型企业，提供《中小企业声明函》或提供《残疾人福利性单位声明函》或提供由省级以上监狱管理局、戒毒管理局（含新疆生产建设兵团）出具的属于监狱企业的证明文件。</w:t>
      </w:r>
      <w:r>
        <w:rPr>
          <w:rFonts w:hint="eastAsia" w:ascii="Times New Roman" w:hAnsi="Times New Roman" w:eastAsia="宋体" w:cs="Times New Roman"/>
          <w:b/>
          <w:bCs/>
          <w:color w:val="auto"/>
          <w:sz w:val="21"/>
          <w:szCs w:val="21"/>
          <w:highlight w:val="none"/>
          <w:lang w:val="en-US" w:eastAsia="zh-CN"/>
        </w:rPr>
        <w:t xml:space="preserve">（如</w:t>
      </w:r>
      <w:r>
        <w:rPr>
          <w:rFonts w:hint="eastAsia" w:cs="Times New Roman"/>
          <w:b/>
          <w:bCs/>
          <w:color w:val="auto"/>
          <w:sz w:val="21"/>
          <w:szCs w:val="21"/>
          <w:highlight w:val="none"/>
          <w:lang w:val="en-US" w:eastAsia="zh-CN"/>
        </w:rPr>
        <w:t xml:space="preserve">不提供此声明函，则不享受小微企业价格评审优惠</w:t>
      </w:r>
      <w:r>
        <w:rPr>
          <w:rFonts w:hint="eastAsia" w:ascii="Times New Roman" w:hAnsi="Times New Roman" w:eastAsia="宋体" w:cs="Times New Roman"/>
          <w:b/>
          <w:bCs/>
          <w:color w:val="auto"/>
          <w:sz w:val="21"/>
          <w:szCs w:val="21"/>
          <w:highlight w:val="none"/>
          <w:lang w:val="en-US" w:eastAsia="zh-CN"/>
        </w:rPr>
        <w:t xml:space="preserve">）</w:t>
      </w:r>
      <w:r>
        <w:rPr>
          <w:rFonts w:hint="eastAsia" w:cs="Times New Roman"/>
          <w:color w:val="auto"/>
          <w:sz w:val="21"/>
          <w:szCs w:val="21"/>
          <w:highlight w:val="none"/>
          <w:lang w:val="en-US" w:eastAsia="zh-CN"/>
        </w:rPr>
        <w:t xml:space="preserve">。</w:t>
      </w:r>
      <w:r/>
    </w:p>
    <w:p>
      <w:pPr>
        <w:ind w:right="-161" w:firstLine="420"/>
        <w:spacing w:line="400" w:lineRule="exac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第</w:t>
      </w:r>
      <w:r>
        <w:rPr>
          <w:rFonts w:hint="eastAsia" w:cs="Times New Roman"/>
          <w:color w:val="auto"/>
          <w:sz w:val="21"/>
          <w:szCs w:val="21"/>
          <w:highlight w:val="none"/>
          <w:lang w:val="en-US" w:eastAsia="zh-CN"/>
        </w:rPr>
        <w:t xml:space="preserve">三</w:t>
      </w:r>
      <w:r>
        <w:rPr>
          <w:rFonts w:hint="eastAsia" w:ascii="Times New Roman" w:hAnsi="Times New Roman" w:eastAsia="宋体" w:cs="Times New Roman"/>
          <w:color w:val="auto"/>
          <w:sz w:val="21"/>
          <w:szCs w:val="21"/>
          <w:highlight w:val="none"/>
          <w:lang w:val="en-US" w:eastAsia="zh-CN"/>
        </w:rPr>
        <w:t xml:space="preserve">标段</w:t>
      </w:r>
      <w:r>
        <w:rPr>
          <w:rFonts w:hint="eastAsia" w:cs="Times New Roman"/>
          <w:color w:val="auto"/>
          <w:sz w:val="21"/>
          <w:szCs w:val="21"/>
          <w:highlight w:val="none"/>
          <w:lang w:val="en-US" w:eastAsia="zh-CN"/>
        </w:rPr>
        <w:t xml:space="preserve">、第四标段、第五标段</w:t>
      </w:r>
      <w:r>
        <w:rPr>
          <w:rFonts w:hint="eastAsia" w:ascii="Times New Roman" w:hAnsi="Times New Roman" w:eastAsia="宋体" w:cs="Times New Roman"/>
          <w:color w:val="auto"/>
          <w:sz w:val="21"/>
          <w:szCs w:val="21"/>
          <w:highlight w:val="none"/>
          <w:lang w:val="en-US" w:eastAsia="zh-CN"/>
        </w:rPr>
        <w:t xml:space="preserve">：专门面向中小企业采购，</w:t>
      </w:r>
      <w:r>
        <w:rPr>
          <w:rFonts w:hint="eastAsia" w:cs="Times New Roman"/>
          <w:color w:val="auto"/>
          <w:sz w:val="21"/>
          <w:szCs w:val="21"/>
          <w:highlight w:val="none"/>
          <w:lang w:val="en-US" w:eastAsia="zh-CN"/>
        </w:rPr>
        <w:t xml:space="preserve">所属行业工业。</w:t>
      </w:r>
      <w:r>
        <w:rPr>
          <w:rFonts w:hint="eastAsia" w:ascii="Times New Roman" w:hAnsi="Times New Roman" w:eastAsia="宋体" w:cs="Times New Roman"/>
          <w:color w:val="auto"/>
          <w:sz w:val="21"/>
          <w:szCs w:val="21"/>
          <w:highlight w:val="none"/>
          <w:lang w:val="en-US" w:eastAsia="zh-CN"/>
        </w:rPr>
        <w:t xml:space="preserve">投标产品生产厂家必须为中小微企业或残疾人福利性单位或监狱企业。投标文件中提供中小企业声明函或残疾人福利性单位声明函或省级以上监狱管理局、戒毒管理局（含新疆生产建设兵团）出具的属于监狱企业的证明文件，</w:t>
      </w:r>
      <w:r>
        <w:rPr>
          <w:rFonts w:hint="eastAsia" w:ascii="Times New Roman" w:hAnsi="Times New Roman" w:eastAsia="宋体" w:cs="Times New Roman"/>
          <w:b/>
          <w:bCs/>
          <w:color w:val="auto"/>
          <w:sz w:val="21"/>
          <w:szCs w:val="21"/>
          <w:highlight w:val="none"/>
          <w:lang w:val="en-US" w:eastAsia="zh-CN"/>
        </w:rPr>
        <w:t xml:space="preserve">否则为无效投标。</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13.6.2关于符合本国产品标准的声明函</w:t>
      </w:r>
      <w:r>
        <w:rPr>
          <w:rFonts w:hint="eastAsia" w:ascii="Times New Roman" w:hAnsi="Times New Roman" w:eastAsia="宋体" w:cs="Times New Roman"/>
          <w:b/>
          <w:bCs/>
          <w:color w:val="auto"/>
          <w:sz w:val="21"/>
          <w:szCs w:val="21"/>
          <w:highlight w:val="none"/>
          <w:lang w:val="en-US" w:eastAsia="zh-CN"/>
        </w:rPr>
        <w:t xml:space="preserve">（如</w:t>
      </w:r>
      <w:r>
        <w:rPr>
          <w:rFonts w:hint="eastAsia" w:cs="Times New Roman"/>
          <w:b/>
          <w:bCs/>
          <w:color w:val="auto"/>
          <w:sz w:val="21"/>
          <w:szCs w:val="21"/>
          <w:highlight w:val="none"/>
          <w:lang w:val="en-US" w:eastAsia="zh-CN"/>
        </w:rPr>
        <w:t xml:space="preserve">不提供此声明函，则不享受本国产品价格评审优惠</w:t>
      </w:r>
      <w:r>
        <w:rPr>
          <w:rFonts w:hint="eastAsia" w:ascii="Times New Roman" w:hAnsi="Times New Roman" w:eastAsia="宋体" w:cs="Times New Roman"/>
          <w:b/>
          <w:bCs/>
          <w:color w:val="auto"/>
          <w:sz w:val="21"/>
          <w:szCs w:val="21"/>
          <w:highlight w:val="none"/>
          <w:lang w:val="en-US" w:eastAsia="zh-CN"/>
        </w:rPr>
        <w:t xml:space="preserve">）</w:t>
      </w:r>
      <w:r>
        <w:rPr>
          <w:rFonts w:hint="eastAsia" w:cs="Times New Roman"/>
          <w:b/>
          <w:bCs/>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13.</w:t>
      </w:r>
      <w:r>
        <w:rPr>
          <w:rFonts w:hint="eastAsia" w:ascii="Times New Roman" w:hAnsi="Times New Roman" w:eastAsia="宋体"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lang w:val="zh-CN" w:eastAsia="zh-CN"/>
        </w:rPr>
        <w:t xml:space="preserve">投标文件由13.1</w:t>
      </w:r>
      <w:r>
        <w:rPr>
          <w:rFonts w:hint="eastAsia" w:ascii="Times New Roman" w:hAnsi="Times New Roman" w:eastAsia="宋体" w:cs="Times New Roman"/>
          <w:color w:val="auto"/>
          <w:sz w:val="21"/>
          <w:szCs w:val="21"/>
          <w:highlight w:val="none"/>
          <w:lang w:val="en-US" w:eastAsia="zh-CN"/>
        </w:rPr>
        <w:t xml:space="preserve">至</w:t>
      </w:r>
      <w:r>
        <w:rPr>
          <w:rFonts w:hint="eastAsia" w:ascii="Times New Roman" w:hAnsi="Times New Roman" w:eastAsia="宋体" w:cs="Times New Roman"/>
          <w:color w:val="auto"/>
          <w:sz w:val="21"/>
          <w:szCs w:val="21"/>
          <w:highlight w:val="none"/>
          <w:lang w:val="zh-CN" w:eastAsia="zh-CN"/>
        </w:rPr>
        <w:t xml:space="preserve">13.</w:t>
      </w:r>
      <w:r>
        <w:rPr>
          <w:rFonts w:hint="eastAsia" w:ascii="Times New Roman" w:hAnsi="Times New Roman" w:eastAsia="宋体" w:cs="Times New Roman"/>
          <w:color w:val="auto"/>
          <w:sz w:val="21"/>
          <w:szCs w:val="21"/>
          <w:highlight w:val="none"/>
          <w:lang w:val="en-US" w:eastAsia="zh-CN"/>
        </w:rPr>
        <w:t xml:space="preserve">6</w:t>
      </w:r>
      <w:r>
        <w:rPr>
          <w:rFonts w:hint="eastAsia" w:ascii="Times New Roman" w:hAnsi="Times New Roman" w:eastAsia="宋体" w:cs="Times New Roman"/>
          <w:color w:val="auto"/>
          <w:sz w:val="21"/>
          <w:szCs w:val="21"/>
          <w:highlight w:val="none"/>
          <w:lang w:val="zh-CN" w:eastAsia="zh-CN"/>
        </w:rPr>
        <w:t xml:space="preserve">款规定的内容共同组成。</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14、电子投标文件编制要求</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14.1电子投标文件按上述13.1-13.6内容编写，并按投标文件客户端中要求的顺序对应上传内容。</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14.2电子投标文件制作</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（1）在苏采云系统中下载招标文件后，点击“客户端下载地址”，下载投标文件客户端，查看客户端使用说明。</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（2）将下载的采购文件导入投标文件客户端，按照《操作手册》完成投标文件的编制和加盖电子签章。</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（3）导出制作完成的投标文件，上传至苏采云系统。</w:t>
      </w:r>
      <w:r/>
    </w:p>
    <w:p>
      <w:pPr>
        <w:ind w:right="-159" w:firstLine="420"/>
        <w:keepLines w:val="0"/>
        <w:keepNext w:val="0"/>
        <w:pageBreakBefore w:val="0"/>
        <w:spacing w:line="24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注：具体投标文件编制教程查看苏采云系统中的客户端使用说明和供应商《操作手册》。</w:t>
      </w:r>
      <w:r>
        <w:rPr>
          <w:rFonts w:hint="eastAsia" w:ascii="Times New Roman" w:hAnsi="Times New Roman" w:eastAsia="宋体" w:cs="Times New Roman"/>
          <w:color w:val="auto"/>
          <w:sz w:val="21"/>
          <w:szCs w:val="21"/>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15" o:title=""/>
          </v:shape>
          <o:OLEObject DrawAspect="Icon" r:id="rId16" ObjectID="_1525042" ProgID="Package" ShapeID="_x0000_i2" Type="Embed"/>
        </w:objec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14.4电子投标文件中的资料应按采购文件的要求加盖投标人的电子签章或公章。</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14.5未按照要求编制电子投标文件，未按照要求在电子投标文件上加盖电子签章的，均视为无效投标。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1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1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接到评标委员会澄清、说明和补正要求的投标人如未按规定做出澄清、说明和补正，其风险由投标人自行承担。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23.6异常低价审查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组负责具体的评标事务，并独立履行以下职责：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w:t>
      </w:r>
      <w:r>
        <w:rPr>
          <w:rFonts w:hint="eastAsia" w:ascii="宋体" w:hAnsi="宋体"/>
          <w:color w:val="auto"/>
          <w:sz w:val="21"/>
          <w:szCs w:val="21"/>
          <w:highlight w:val="none"/>
          <w:lang w:val="zh-CN"/>
        </w:rPr>
        <w:t xml:space="preserve">经评标委员会评审并根据采购人委托从中确定中标人后，</w:t>
      </w:r>
      <w:r>
        <w:rPr>
          <w:rFonts w:ascii="宋体" w:hAnsi="宋体"/>
          <w:color w:val="auto"/>
          <w:sz w:val="21"/>
          <w:szCs w:val="21"/>
          <w:highlight w:val="none"/>
          <w:lang w:val="zh-CN"/>
        </w:rPr>
        <w:t xml:space="preserve">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合同签订前，中标人向采购单位提交合同金额2%的履约保证金。</w:t>
      </w:r>
      <w:r/>
    </w:p>
    <w:p>
      <w:pPr>
        <w:ind w:firstLine="422"/>
        <w:spacing w:line="40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设备安装全部验收合格后，采购人无息返还履约保证金。</w:t>
      </w:r>
      <w:r/>
    </w:p>
    <w:p>
      <w:pPr>
        <w:ind w:firstLine="422"/>
        <w:spacing w:line="400" w:lineRule="exact"/>
        <w:rPr>
          <w:rFonts w:hint="eastAsia"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履约保证金必须是人民币。履约保证金应当以金融机构、担保机构出具的保函或银行支票、银行汇票、本票等非现金形式提交。</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33.2服务费交纳账户：</w:t>
      </w:r>
      <w:r>
        <w:rPr>
          <w:rFonts w:hint="eastAsia" w:ascii="宋体" w:hAnsi="宋体"/>
          <w:color w:val="auto"/>
          <w:sz w:val="21"/>
          <w:szCs w:val="21"/>
          <w:highlight w:val="none"/>
          <w:lang w:val="en-US" w:eastAsia="zh-CN"/>
        </w:rPr>
        <w:t xml:space="preserve">详见招标文件前附表。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lang w:val="zh-CN"/>
        </w:rPr>
      </w:pPr>
      <w:r>
        <w:rPr>
          <w:rFonts w:ascii="宋体" w:hAnsi="宋体"/>
          <w:color w:val="auto"/>
          <w:sz w:val="21"/>
          <w:szCs w:val="21"/>
          <w:highlight w:val="none"/>
          <w:lang w:val="zh-CN"/>
        </w:rPr>
        <w:t xml:space="preserve">按《中华人民共和国政府采购法》及其他有关政府采购的法律法规的规定执行</w:t>
      </w:r>
      <w:r>
        <w:rPr>
          <w:color w:val="auto"/>
          <w:sz w:val="21"/>
          <w:szCs w:val="21"/>
          <w:highlight w:val="none"/>
          <w:lang w:val="zh-CN"/>
        </w:rPr>
        <w:t xml:space="preserve">。</w:t>
      </w:r>
      <w:r/>
    </w:p>
    <w:p>
      <w:pPr>
        <w:ind w:firstLine="420"/>
        <w:spacing w:line="400" w:lineRule="exact"/>
        <w:rPr>
          <w:color w:val="auto"/>
          <w:sz w:val="21"/>
          <w:szCs w:val="21"/>
          <w:highlight w:val="none"/>
          <w:lang w:val="zh-CN"/>
        </w:rPr>
      </w:pPr>
      <w:r>
        <w:rPr>
          <w:color w:val="auto"/>
          <w:sz w:val="21"/>
          <w:szCs w:val="21"/>
          <w:highlight w:val="none"/>
          <w:lang w:val="zh-CN"/>
        </w:rPr>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r>
      <w:bookmarkEnd w:id="9"/>
      <w:r/>
      <w:r/>
    </w:p>
    <w:p>
      <w:pPr>
        <w:ind w:left="482"/>
        <w:jc w:val="center"/>
        <w:spacing w:line="420" w:lineRule="exact"/>
        <w:rPr>
          <w:rFonts w:ascii="宋体" w:hAnsi="宋体"/>
          <w:b/>
          <w:bCs/>
          <w:color w:val="auto"/>
          <w:sz w:val="32"/>
          <w:szCs w:val="32"/>
          <w:highlight w:val="none"/>
        </w:rPr>
        <w:outlineLvl w:val="0"/>
      </w:pPr>
      <w:r>
        <w:rPr>
          <w:rFonts w:ascii="宋体" w:hAnsi="宋体"/>
          <w:color w:val="auto"/>
          <w:szCs w:val="24"/>
          <w:highlight w:val="none"/>
        </w:rPr>
        <w:br w:type="page" w:clear="all"/>
      </w:r>
      <w:bookmarkStart w:id="11" w:name="_Hlk108429601"/>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投标文件格式</w:t>
      </w:r>
      <w:r/>
    </w:p>
    <w:p>
      <w:pPr>
        <w:jc w:val="both"/>
        <w:spacing w:line="360" w:lineRule="auto"/>
        <w:widowControl w:val="off"/>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说明：</w:t>
      </w:r>
      <w:r/>
    </w:p>
    <w:p>
      <w:pPr>
        <w:ind w:firstLine="480"/>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360" w:lineRule="auto"/>
        <w:widowControl w:val="off"/>
        <w:rPr>
          <w:rFonts w:ascii="宋体" w:hAnsi="宋体"/>
          <w:b/>
          <w:bCs/>
          <w:color w:val="auto"/>
          <w:szCs w:val="24"/>
          <w:highlight w:val="none"/>
        </w:rPr>
      </w:pPr>
      <w:r>
        <w:rPr>
          <w:rFonts w:ascii="宋体" w:hAnsi="宋体"/>
          <w:b/>
          <w:bCs/>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lang w:val="zh-CN"/>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、投标函</w:t>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lang w:val="zh-CN"/>
        </w:rPr>
        <w:t xml:space="preserve">投标函</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苏州市卫康招投标咨询服务有限公司</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我方收到贵公司</w:t>
      </w:r>
      <w:r>
        <w:rPr>
          <w:rFonts w:ascii="宋体" w:hAnsi="宋体"/>
          <w:color w:val="auto"/>
          <w:szCs w:val="24"/>
          <w:highlight w:val="none"/>
        </w:rPr>
        <w:t xml:space="preserve"> </w:t>
      </w:r>
      <w:r>
        <w:rPr>
          <w:rFonts w:ascii="宋体" w:hAnsi="宋体"/>
          <w:color w:val="auto"/>
          <w:szCs w:val="24"/>
          <w:highlight w:val="none"/>
          <w:u w:val="single"/>
        </w:rPr>
        <w:t xml:space="preserve">                         </w:t>
      </w:r>
      <w:r>
        <w:rPr>
          <w:rFonts w:hint="eastAsia" w:ascii="宋体" w:hAnsi="宋体"/>
          <w:bCs/>
          <w:color w:val="auto"/>
          <w:sz w:val="21"/>
          <w:szCs w:val="21"/>
          <w:highlight w:val="none"/>
        </w:rPr>
        <w:t xml:space="preserve">号采购文件，经仔细阅读和研究，我方决定参加投标。并向贵公司承诺：</w:t>
      </w:r>
      <w:r/>
    </w:p>
    <w:p>
      <w:pPr>
        <w:ind w:firstLine="420"/>
        <w:spacing w:line="400" w:lineRule="exact"/>
        <w:rPr>
          <w:rFonts w:ascii="宋体" w:hAnsi="宋体"/>
          <w:color w:val="auto"/>
          <w:sz w:val="21"/>
          <w:highlight w:val="none"/>
        </w:rPr>
      </w:pP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、我方愿意按照采购文件的一切要求，提供本项目的所有内容，我方投标</w:t>
      </w:r>
      <w:r>
        <w:rPr>
          <w:rFonts w:hint="eastAsia" w:ascii="宋体" w:hAnsi="宋体"/>
          <w:color w:val="auto"/>
          <w:sz w:val="21"/>
          <w:highlight w:val="none"/>
        </w:rPr>
        <w:t xml:space="preserve">的全部货物及配套服务的报价包括完成本项工作所需的一切应有费用。</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、如果我方的投标书被接受，我方将严格履行采购文件中规定的每一项要求，严格履行合同的责任和义务，保证按期、按质履行合同。完成合同所规定的全部内容。</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、我方同意采购文件及更正文件中的规定。</w:t>
      </w:r>
      <w:r>
        <w:rPr>
          <w:rFonts w:ascii="宋体" w:hAnsi="宋体"/>
          <w:bCs/>
          <w:color w:val="auto"/>
          <w:sz w:val="21"/>
          <w:szCs w:val="21"/>
          <w:highlight w:val="none"/>
        </w:rPr>
        <w:t xml:space="preserve">本投标书的有效期限为</w:t>
      </w:r>
      <w:r>
        <w:rPr>
          <w:rFonts w:hint="eastAsia" w:ascii="宋体" w:hAnsi="宋体"/>
          <w:bCs/>
          <w:color w:val="auto"/>
          <w:sz w:val="21"/>
          <w:szCs w:val="21"/>
          <w:highlight w:val="none"/>
        </w:rPr>
        <w:t xml:space="preserve">投标截止时间之日起</w:t>
      </w:r>
      <w:r>
        <w:rPr>
          <w:rFonts w:ascii="宋体" w:hAnsi="宋体"/>
          <w:bCs/>
          <w:color w:val="auto"/>
          <w:sz w:val="21"/>
          <w:szCs w:val="21"/>
          <w:highlight w:val="none"/>
        </w:rPr>
        <w:t xml:space="preserve">90天</w:t>
      </w:r>
      <w:r>
        <w:rPr>
          <w:rFonts w:hint="eastAsia"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4</w:t>
      </w:r>
      <w:r>
        <w:rPr>
          <w:rFonts w:hint="eastAsia" w:ascii="宋体" w:hAnsi="宋体"/>
          <w:bCs/>
          <w:color w:val="auto"/>
          <w:sz w:val="21"/>
          <w:szCs w:val="21"/>
          <w:highlight w:val="none"/>
        </w:rPr>
        <w:t xml:space="preserve">、我方愿意提供招标方在采购文件中要求的所有资料，并保证所提供的资料全部是真实的、有效的，若有虚假，我方愿承担一切责任。</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5</w:t>
      </w:r>
      <w:r>
        <w:rPr>
          <w:rFonts w:hint="eastAsia" w:ascii="宋体" w:hAnsi="宋体"/>
          <w:bCs/>
          <w:color w:val="auto"/>
          <w:sz w:val="21"/>
          <w:szCs w:val="21"/>
          <w:highlight w:val="none"/>
        </w:rPr>
        <w:t xml:space="preserve">、我方愿意遵守招标公告及采购文件中所列的收费标准。</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、我方承诺该项投标在开标后的全过程中保持有效，不作任何更改和变动。</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、我方承诺在参加政府采购活动前三年内，在经营活动中没有重大违法记录。</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、如果我方中标，我方愿意按采购文件规定支付中标服务费，如未按规定缴纳中标服务费，采购代理机构有权保留诉讼的权力；</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9</w:t>
      </w:r>
      <w:r>
        <w:rPr>
          <w:rFonts w:hint="eastAsia" w:ascii="宋体" w:hAnsi="宋体"/>
          <w:bCs/>
          <w:color w:val="auto"/>
          <w:sz w:val="21"/>
          <w:szCs w:val="21"/>
          <w:highlight w:val="none"/>
        </w:rPr>
        <w:t xml:space="preserve">、与本投标有关的通讯地址：</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单</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位：</w:t>
      </w:r>
      <w:r>
        <w:rPr>
          <w:rFonts w:ascii="宋体" w:hAnsi="宋体"/>
          <w:color w:val="auto"/>
          <w:szCs w:val="24"/>
          <w:highlight w:val="none"/>
        </w:rPr>
        <w:t xml:space="preserve"> </w:t>
      </w:r>
      <w:r>
        <w:rPr>
          <w:rFonts w:ascii="宋体" w:hAnsi="宋体"/>
          <w:color w:val="auto"/>
          <w:szCs w:val="24"/>
          <w:highlight w:val="none"/>
          <w:u w:val="single"/>
        </w:rPr>
        <w:t xml:space="preserve">                                </w:t>
      </w:r>
      <w:r>
        <w:rPr>
          <w:rFonts w:hint="eastAsia" w:ascii="宋体" w:hAnsi="宋体"/>
          <w:bCs/>
          <w:color w:val="auto"/>
          <w:sz w:val="21"/>
          <w:szCs w:val="21"/>
          <w:highlight w:val="none"/>
        </w:rPr>
        <w:t xml:space="preserve">联</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系</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人：</w:t>
      </w:r>
      <w:r>
        <w:rPr>
          <w:rFonts w:ascii="宋体" w:hAnsi="宋体"/>
          <w:color w:val="auto"/>
          <w:szCs w:val="24"/>
          <w:highlight w:val="none"/>
          <w:u w:val="single"/>
        </w:rPr>
        <w:t xml:space="preserve">                   </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地</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址：</w:t>
      </w:r>
      <w:r>
        <w:rPr>
          <w:rFonts w:ascii="宋体" w:hAnsi="宋体"/>
          <w:color w:val="auto"/>
          <w:szCs w:val="24"/>
          <w:highlight w:val="none"/>
          <w:u w:val="single"/>
        </w:rPr>
        <w:t xml:space="preserve">                                </w:t>
      </w:r>
      <w:r>
        <w:rPr>
          <w:rFonts w:ascii="宋体" w:hAnsi="宋体"/>
          <w:color w:val="auto"/>
          <w:szCs w:val="24"/>
          <w:highlight w:val="none"/>
        </w:rPr>
        <w:t xml:space="preserve"> </w:t>
      </w:r>
      <w:r>
        <w:rPr>
          <w:rFonts w:hint="eastAsia" w:ascii="宋体" w:hAnsi="宋体"/>
          <w:bCs/>
          <w:color w:val="auto"/>
          <w:sz w:val="21"/>
          <w:szCs w:val="21"/>
          <w:highlight w:val="none"/>
        </w:rPr>
        <w:t xml:space="preserve">邮政编码：</w:t>
      </w:r>
      <w:r>
        <w:rPr>
          <w:rFonts w:ascii="宋体" w:hAnsi="宋体"/>
          <w:color w:val="auto"/>
          <w:szCs w:val="24"/>
          <w:highlight w:val="none"/>
          <w:u w:val="single"/>
        </w:rPr>
        <w:t xml:space="preserve">                   </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联系电话：</w:t>
      </w:r>
      <w:r>
        <w:rPr>
          <w:rFonts w:ascii="宋体" w:hAnsi="宋体"/>
          <w:color w:val="auto"/>
          <w:szCs w:val="24"/>
          <w:highlight w:val="none"/>
          <w:u w:val="single"/>
        </w:rPr>
        <w:t xml:space="preserve">                                </w:t>
      </w:r>
      <w:r>
        <w:rPr>
          <w:rFonts w:ascii="宋体" w:hAnsi="宋体"/>
          <w:color w:val="auto"/>
          <w:szCs w:val="24"/>
          <w:highlight w:val="none"/>
        </w:rPr>
        <w:t xml:space="preserve"> </w:t>
      </w:r>
      <w:r>
        <w:rPr>
          <w:rFonts w:hint="eastAsia" w:ascii="宋体" w:hAnsi="宋体"/>
          <w:bCs/>
          <w:color w:val="auto"/>
          <w:sz w:val="21"/>
          <w:szCs w:val="21"/>
          <w:highlight w:val="none"/>
        </w:rPr>
        <w:t xml:space="preserve">传</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真：</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开户行名称：</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银行账号：</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420"/>
        <w:jc w:val="both"/>
        <w:spacing w:line="4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单位法定代表人或代理人：（签名或签章）</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、法人授权委托书</w:t>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12" w:name="sys_STR"/>
      <w:r/>
      <w:bookmarkEnd w:id="1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rPr>
          <w:rFonts w:hint="eastAsia" w:ascii="宋体" w:hAnsi="宋体"/>
          <w:bCs/>
          <w:color w:val="auto"/>
          <w:sz w:val="21"/>
          <w:szCs w:val="21"/>
          <w:highlight w:val="none"/>
        </w:rPr>
        <w:t xml:space="preserve">被授权人非法定代表人的，应提供授权委托书</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法人及被授权人的身份证复印件；</w:t>
      </w:r>
      <w:r/>
    </w:p>
    <w:p>
      <w:pPr>
        <w:ind w:firstLine="420"/>
        <w:jc w:val="cente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rPr>
        <w:t xml:space="preserve">。</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3</w:t>
      </w:r>
      <w:r>
        <w:rPr>
          <w:rFonts w:hint="eastAsia" w:ascii="宋体" w:hAnsi="宋体"/>
          <w:b/>
          <w:bCs/>
          <w:color w:val="auto"/>
          <w:sz w:val="21"/>
          <w:szCs w:val="21"/>
          <w:highlight w:val="none"/>
        </w:rPr>
        <w:t xml:space="preserve">、开标一览表</w:t>
      </w:r>
      <w:r/>
    </w:p>
    <w:p>
      <w:pPr>
        <w:jc w:val="center"/>
        <w:spacing w:line="360" w:lineRule="auto"/>
        <w:widowControl w:val="off"/>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开标一览表（</w:t>
      </w:r>
      <w:r>
        <w:rPr>
          <w:rFonts w:hint="eastAsia" w:ascii="宋体" w:hAnsi="宋体"/>
          <w:b/>
          <w:color w:val="auto"/>
          <w:sz w:val="32"/>
          <w:szCs w:val="32"/>
          <w:highlight w:val="none"/>
          <w:lang w:val="en-US" w:eastAsia="zh-CN"/>
        </w:rPr>
        <w:t xml:space="preserve">总报价</w:t>
      </w:r>
      <w:r>
        <w:rPr>
          <w:rFonts w:hint="eastAsia" w:ascii="宋体" w:hAnsi="宋体"/>
          <w:b/>
          <w:color w:val="auto"/>
          <w:sz w:val="32"/>
          <w:szCs w:val="32"/>
          <w:highlight w:val="none"/>
          <w:lang w:val="zh-CN"/>
        </w:rPr>
        <w:t xml:space="preserve">）</w:t>
      </w:r>
      <w:r/>
    </w:p>
    <w:p>
      <w:pPr>
        <w:spacing w:line="360" w:lineRule="auto"/>
        <w:rPr>
          <w:rFonts w:hint="eastAsia" w:ascii="宋体" w:hAnsi="宋体" w:eastAsia="宋体"/>
          <w:bCs/>
          <w:color w:val="auto"/>
          <w:highlight w:val="none"/>
          <w:lang w:eastAsia="zh-CN"/>
        </w:rPr>
      </w:pPr>
      <w:r>
        <w:rPr>
          <w:rFonts w:hint="eastAsia" w:ascii="宋体" w:hAnsi="宋体"/>
          <w:bCs/>
          <w:color w:val="auto"/>
          <w:highlight w:val="none"/>
        </w:rPr>
        <w:t xml:space="preserve">项目编号</w:t>
      </w:r>
      <w:r>
        <w:rPr>
          <w:rFonts w:hint="eastAsia" w:ascii="宋体" w:hAnsi="宋体"/>
          <w:bCs/>
          <w:color w:val="auto"/>
          <w:highlight w:val="none"/>
          <w:lang w:eastAsia="zh-CN"/>
        </w:rPr>
        <w:t xml:space="preserve">：</w:t>
      </w:r>
      <w:r/>
    </w:p>
    <w:tbl>
      <w:tblPr>
        <w:tblStyle w:val="714"/>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56"/>
              <w:jc w:val="center"/>
              <w:rPr>
                <w:rStyle w:val="904"/>
                <w:rFonts w:hint="eastAsia" w:ascii="宋体" w:hAnsi="宋体" w:eastAsia="宋体" w:cs="宋体"/>
                <w:color w:val="auto"/>
                <w:sz w:val="21"/>
                <w:szCs w:val="21"/>
                <w:highlight w:val="none"/>
              </w:rPr>
            </w:pPr>
            <w:r>
              <w:rPr>
                <w:rStyle w:val="904"/>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56"/>
              <w:jc w:val="center"/>
              <w:rPr>
                <w:rStyle w:val="904"/>
                <w:rFonts w:hint="eastAsia" w:ascii="宋体" w:hAnsi="宋体" w:eastAsia="宋体" w:cs="宋体"/>
                <w:color w:val="auto"/>
                <w:sz w:val="21"/>
                <w:szCs w:val="21"/>
                <w:highlight w:val="none"/>
              </w:rPr>
            </w:pPr>
            <w:r>
              <w:rPr>
                <w:rStyle w:val="904"/>
                <w:rFonts w:hint="eastAsia" w:ascii="宋体" w:hAnsi="宋体" w:eastAsia="宋体" w:cs="宋体"/>
                <w:color w:val="auto"/>
                <w:sz w:val="21"/>
                <w:szCs w:val="21"/>
                <w:highlight w:val="none"/>
              </w:rPr>
              <w:t xml:space="preserve">投标总报价</w:t>
            </w:r>
            <w:r>
              <w:rPr>
                <w:rStyle w:val="904"/>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56"/>
              <w:jc w:val="both"/>
              <w:rPr>
                <w:rStyle w:val="90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56"/>
              <w:rPr>
                <w:rStyle w:val="90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56"/>
              <w:rPr>
                <w:rStyle w:val="904"/>
                <w:rFonts w:hint="eastAsia" w:ascii="宋体" w:hAnsi="宋体" w:eastAsia="宋体" w:cs="宋体"/>
                <w:color w:val="auto"/>
                <w:sz w:val="21"/>
                <w:szCs w:val="21"/>
                <w:highlight w:val="none"/>
              </w:rPr>
            </w:pPr>
            <w:r>
              <w:rPr>
                <w:rStyle w:val="904"/>
                <w:rFonts w:hint="eastAsia" w:ascii="宋体" w:hAnsi="宋体" w:eastAsia="宋体" w:cs="宋体"/>
                <w:color w:val="auto"/>
                <w:sz w:val="21"/>
                <w:szCs w:val="21"/>
                <w:highlight w:val="none"/>
              </w:rPr>
              <w:t xml:space="preserve">小写：    </w:t>
            </w:r>
            <w:r>
              <w:rPr>
                <w:rStyle w:val="904"/>
                <w:rFonts w:hint="eastAsia" w:ascii="宋体" w:hAnsi="宋体" w:eastAsia="宋体" w:cs="宋体"/>
                <w:color w:val="auto"/>
                <w:sz w:val="21"/>
                <w:szCs w:val="21"/>
                <w:highlight w:val="none"/>
                <w:lang w:val="en-US" w:eastAsia="zh-CN"/>
              </w:rPr>
              <w:t xml:space="preserve">          </w:t>
            </w:r>
            <w:r>
              <w:rPr>
                <w:rStyle w:val="904"/>
                <w:rFonts w:hint="eastAsia" w:ascii="宋体" w:hAnsi="宋体" w:eastAsia="宋体" w:cs="宋体"/>
                <w:color w:val="auto"/>
                <w:sz w:val="21"/>
                <w:szCs w:val="21"/>
                <w:highlight w:val="none"/>
              </w:rPr>
              <w:t xml:space="preserve">  </w:t>
            </w:r>
            <w:r>
              <w:rPr>
                <w:rStyle w:val="904"/>
                <w:rFonts w:hint="eastAsia" w:ascii="宋体" w:hAnsi="宋体" w:eastAsia="宋体" w:cs="宋体"/>
                <w:color w:val="auto"/>
                <w:sz w:val="21"/>
                <w:szCs w:val="21"/>
                <w:highlight w:val="none"/>
                <w:lang w:val="en-US" w:eastAsia="zh-CN"/>
              </w:rPr>
              <w:t xml:space="preserve">      </w:t>
            </w:r>
            <w:r>
              <w:rPr>
                <w:rStyle w:val="904"/>
                <w:rFonts w:hint="eastAsia" w:ascii="宋体" w:hAnsi="宋体" w:eastAsia="宋体" w:cs="宋体"/>
                <w:color w:val="auto"/>
                <w:sz w:val="21"/>
                <w:szCs w:val="21"/>
                <w:highlight w:val="none"/>
              </w:rPr>
              <w:t xml:space="preserve">元（人民币）</w:t>
            </w:r>
            <w:r/>
          </w:p>
          <w:p>
            <w:pPr>
              <w:pStyle w:val="1156"/>
              <w:rPr>
                <w:rStyle w:val="90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56"/>
              <w:rPr>
                <w:rStyle w:val="904"/>
                <w:rFonts w:hint="eastAsia" w:ascii="宋体" w:hAnsi="宋体" w:eastAsia="宋体" w:cs="宋体"/>
                <w:color w:val="auto"/>
                <w:sz w:val="21"/>
                <w:szCs w:val="21"/>
                <w:highlight w:val="none"/>
              </w:rPr>
            </w:pPr>
            <w:r>
              <w:rPr>
                <w:rStyle w:val="904"/>
                <w:rFonts w:ascii="宋体" w:hAnsi="宋体" w:eastAsia="宋体" w:cs="宋体"/>
                <w:color w:val="auto"/>
                <w:sz w:val="21"/>
                <w:szCs w:val="21"/>
                <w:highlight w:val="none"/>
              </w:rPr>
              <w:t xml:space="preserve">投标</w:t>
            </w:r>
            <w:r>
              <w:rPr>
                <w:rStyle w:val="904"/>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56"/>
              <w:rPr>
                <w:rStyle w:val="904"/>
                <w:rFonts w:hint="eastAsia" w:ascii="宋体" w:hAnsi="宋体" w:eastAsia="宋体" w:cs="宋体"/>
                <w:color w:val="auto"/>
                <w:sz w:val="21"/>
                <w:szCs w:val="21"/>
                <w:highlight w:val="none"/>
                <w:lang w:eastAsia="zh-CN"/>
              </w:rPr>
            </w:pPr>
            <w:r>
              <w:rPr>
                <w:rStyle w:val="904"/>
                <w:rFonts w:hint="eastAsia" w:ascii="宋体" w:hAnsi="宋体" w:eastAsia="宋体" w:cs="宋体"/>
                <w:color w:val="auto"/>
                <w:sz w:val="21"/>
                <w:szCs w:val="21"/>
                <w:highlight w:val="none"/>
              </w:rPr>
              <w:t xml:space="preserve">金额大写</w:t>
            </w:r>
            <w:r>
              <w:rPr>
                <w:rStyle w:val="904"/>
                <w:rFonts w:hint="eastAsia" w:ascii="宋体" w:hAnsi="宋体" w:eastAsia="宋体" w:cs="宋体"/>
                <w:color w:val="auto"/>
                <w:sz w:val="21"/>
                <w:szCs w:val="21"/>
                <w:highlight w:val="none"/>
                <w:lang w:eastAsia="zh-CN"/>
              </w:rPr>
              <w:t xml:space="preserve">：</w:t>
            </w:r>
            <w:r/>
          </w:p>
        </w:tc>
      </w:tr>
    </w:tbl>
    <w:p>
      <w:pPr>
        <w:spacing w:line="360" w:lineRule="auto"/>
        <w:rPr>
          <w:rFonts w:ascii="宋体" w:hAnsi="宋体"/>
          <w:bCs/>
          <w:color w:val="auto"/>
          <w:highlight w:val="none"/>
        </w:rPr>
      </w:pPr>
      <w:r>
        <w:rPr>
          <w:rFonts w:ascii="宋体" w:hAnsi="宋体"/>
          <w:bCs/>
          <w:color w:val="auto"/>
          <w:highlight w:val="none"/>
        </w:rPr>
      </w:r>
      <w:r/>
    </w:p>
    <w:p>
      <w:pPr>
        <w:jc w:val="both"/>
        <w:spacing w:line="360" w:lineRule="auto"/>
        <w:widowControl w:val="off"/>
        <w:rPr>
          <w:rFonts w:ascii="宋体" w:hAnsi="宋体"/>
          <w:color w:val="auto"/>
          <w:sz w:val="21"/>
          <w:highlight w:val="none"/>
        </w:rPr>
      </w:pPr>
      <w:r>
        <w:rPr>
          <w:rFonts w:ascii="宋体" w:hAnsi="宋体"/>
          <w:color w:val="auto"/>
          <w:sz w:val="21"/>
          <w:highlight w:val="none"/>
        </w:rPr>
      </w:r>
      <w:r/>
    </w:p>
    <w:p>
      <w:pPr>
        <w:ind w:firstLine="210"/>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投标人（公章）：</w:t>
      </w:r>
      <w:r/>
    </w:p>
    <w:p>
      <w:pPr>
        <w:ind w:firstLine="210"/>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法定代表人或代理人：（签名或签章）</w:t>
      </w:r>
      <w:r/>
    </w:p>
    <w:p>
      <w:pPr>
        <w:ind w:firstLine="210"/>
        <w:jc w:val="both"/>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lang w:val="zh-CN"/>
        </w:rPr>
        <w:t xml:space="preserve">年</w:t>
      </w:r>
      <w:r>
        <w:rPr>
          <w:rFonts w:ascii="宋体" w:hAnsi="宋体"/>
          <w:color w:val="auto"/>
          <w:sz w:val="21"/>
          <w:highlight w:val="none"/>
        </w:rPr>
        <w:t xml:space="preserve">     </w:t>
      </w:r>
      <w:r>
        <w:rPr>
          <w:rFonts w:hint="eastAsia" w:ascii="宋体" w:hAnsi="宋体"/>
          <w:color w:val="auto"/>
          <w:sz w:val="21"/>
          <w:highlight w:val="none"/>
          <w:lang w:val="zh-CN"/>
        </w:rPr>
        <w:t xml:space="preserve">月</w:t>
      </w:r>
      <w:r>
        <w:rPr>
          <w:rFonts w:ascii="宋体" w:hAnsi="宋体"/>
          <w:color w:val="auto"/>
          <w:sz w:val="21"/>
          <w:highlight w:val="none"/>
        </w:rPr>
        <w:t xml:space="preserve">     </w:t>
      </w:r>
      <w:r>
        <w:rPr>
          <w:rFonts w:hint="eastAsia" w:ascii="宋体" w:hAnsi="宋体"/>
          <w:color w:val="auto"/>
          <w:sz w:val="21"/>
          <w:highlight w:val="none"/>
          <w:lang w:val="zh-CN"/>
        </w:rPr>
        <w:t xml:space="preserve">日</w:t>
      </w:r>
      <w:r/>
    </w:p>
    <w:p>
      <w:pPr>
        <w:jc w:val="both"/>
        <w:spacing w:line="360" w:lineRule="auto"/>
        <w:widowControl w:val="off"/>
        <w:rPr>
          <w:rFonts w:ascii="宋体" w:hAnsi="宋体"/>
          <w:b/>
          <w:color w:val="auto"/>
          <w:sz w:val="21"/>
          <w:highlight w:val="none"/>
        </w:rPr>
      </w:pPr>
      <w:r>
        <w:rPr>
          <w:rFonts w:ascii="宋体" w:hAnsi="宋体"/>
          <w:b/>
          <w:color w:val="auto"/>
          <w:sz w:val="21"/>
          <w:highlight w:val="none"/>
        </w:rPr>
      </w:r>
      <w:r/>
    </w:p>
    <w:p>
      <w:pPr>
        <w:spacing w:line="360" w:lineRule="auto"/>
        <w:rPr>
          <w:rFonts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lang w:val="zh-CN"/>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4</w:t>
      </w:r>
      <w:r>
        <w:rPr>
          <w:rFonts w:hint="eastAsia" w:ascii="宋体" w:hAnsi="宋体"/>
          <w:b/>
          <w:bCs/>
          <w:color w:val="auto"/>
          <w:sz w:val="21"/>
          <w:szCs w:val="21"/>
          <w:highlight w:val="none"/>
        </w:rPr>
        <w:t xml:space="preserve">、投标分项报价表</w:t>
      </w:r>
      <w:r/>
    </w:p>
    <w:p>
      <w:pPr>
        <w:jc w:val="center"/>
        <w:spacing w:line="360" w:lineRule="auto"/>
        <w:rPr>
          <w:rFonts w:hint="eastAsia"/>
          <w:color w:val="auto"/>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017"/>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714"/>
        <w:tblW w:w="848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1159"/>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hAnsi="宋体" w:cs="Times New Roman"/>
          <w:bCs/>
          <w:color w:val="auto"/>
          <w:sz w:val="21"/>
          <w:szCs w:val="21"/>
          <w:highlight w:val="none"/>
          <w:lang w:val="en-US" w:eastAsia="zh-CN"/>
        </w:rPr>
        <w:t xml:space="preserve">如</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default"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 w:val="0"/>
          <w:bCs/>
          <w:color w:val="auto"/>
          <w:sz w:val="21"/>
          <w:szCs w:val="21"/>
          <w:highlight w:val="none"/>
          <w:lang w:val="en-US" w:eastAsia="zh-CN"/>
        </w:rPr>
        <w:t xml:space="preserve">对医疗器械产品，取得药品监督管理部门授予的准字号医疗器械注册证的，属于在中国境内生产的产品</w:t>
      </w:r>
      <w:r>
        <w:rPr>
          <w:rFonts w:hint="eastAsia" w:hAnsi="宋体" w:cs="Times New Roman"/>
          <w:b w:val="0"/>
          <w:bCs/>
          <w:color w:val="auto"/>
          <w:sz w:val="21"/>
          <w:szCs w:val="21"/>
          <w:highlight w:val="none"/>
          <w:lang w:val="en-US" w:eastAsia="zh-CN"/>
        </w:rPr>
        <w:t xml:space="preserve">。</w:t>
      </w:r>
      <w:r/>
    </w:p>
    <w:p>
      <w:pPr>
        <w:ind w:firstLine="420"/>
        <w:rPr>
          <w:rFonts w:hint="eastAsia" w:ascii="Times New Roman" w:hAnsi="宋体" w:eastAsia="宋体" w:cs="Times New Roman"/>
          <w:bCs/>
          <w:color w:val="auto"/>
          <w:sz w:val="21"/>
          <w:szCs w:val="21"/>
          <w:highlight w:val="none"/>
        </w:rPr>
      </w:pPr>
      <w:r>
        <w:rPr>
          <w:rFonts w:hint="eastAsia" w:hAnsi="宋体" w:cs="Times New Roman"/>
          <w:bCs/>
          <w:color w:val="auto"/>
          <w:sz w:val="21"/>
          <w:szCs w:val="21"/>
          <w:highlight w:val="none"/>
          <w:lang w:val="en-US" w:eastAsia="zh-CN"/>
        </w:rPr>
        <w:t xml:space="preserve">4</w:t>
      </w:r>
      <w:r>
        <w:rPr>
          <w:rFonts w:hint="eastAsia" w:ascii="Times New Roman" w:hAnsi="宋体" w:eastAsia="宋体" w:cs="Times New Roman"/>
          <w:bCs/>
          <w:color w:val="auto"/>
          <w:sz w:val="21"/>
          <w:szCs w:val="21"/>
          <w:highlight w:val="none"/>
          <w:lang w:val="en-US" w:eastAsia="zh-CN"/>
        </w:rPr>
        <w:t xml:space="preserve">、</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rPr>
          <w:rFonts w:ascii="宋体" w:hAnsi="宋体"/>
          <w:b/>
          <w:bCs/>
          <w:color w:val="auto"/>
          <w:sz w:val="21"/>
          <w:szCs w:val="21"/>
          <w:highlight w:val="none"/>
        </w:rPr>
      </w:pPr>
      <w:r>
        <w:rPr>
          <w:rFonts w:ascii="宋体" w:hAnsi="宋体"/>
          <w:bCs/>
          <w:color w:val="auto"/>
          <w:sz w:val="21"/>
          <w:szCs w:val="21"/>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5</w:t>
      </w:r>
      <w:r>
        <w:rPr>
          <w:rFonts w:hint="eastAsia" w:ascii="宋体" w:hAnsi="宋体"/>
          <w:b/>
          <w:bCs/>
          <w:color w:val="auto"/>
          <w:sz w:val="21"/>
          <w:szCs w:val="21"/>
          <w:highlight w:val="none"/>
        </w:rPr>
        <w:t xml:space="preserve">、投标</w:t>
      </w:r>
      <w:r>
        <w:rPr>
          <w:rFonts w:hint="eastAsia" w:ascii="宋体" w:hAnsi="宋体"/>
          <w:b/>
          <w:bCs/>
          <w:color w:val="auto"/>
          <w:sz w:val="21"/>
          <w:szCs w:val="21"/>
          <w:highlight w:val="none"/>
          <w:lang w:val="en-US" w:eastAsia="zh-CN"/>
        </w:rPr>
        <w:t xml:space="preserve">产品</w:t>
      </w:r>
      <w:r>
        <w:rPr>
          <w:rFonts w:hint="eastAsia" w:ascii="宋体" w:hAnsi="宋体"/>
          <w:b/>
          <w:bCs/>
          <w:color w:val="auto"/>
          <w:sz w:val="21"/>
          <w:szCs w:val="21"/>
          <w:highlight w:val="none"/>
        </w:rPr>
        <w:t xml:space="preserve">技术对照表</w:t>
      </w:r>
      <w:r/>
    </w:p>
    <w:p>
      <w:pPr>
        <w:jc w:val="center"/>
        <w:spacing w:line="360" w:lineRule="auto"/>
        <w:widowControl w:val="off"/>
        <w:rPr>
          <w:rFonts w:hint="eastAsia" w:ascii="宋体" w:hAnsi="宋体"/>
          <w:b/>
          <w:color w:val="auto"/>
          <w:sz w:val="28"/>
          <w:szCs w:val="28"/>
          <w:highlight w:val="none"/>
          <w:lang w:val="zh-CN"/>
        </w:rPr>
      </w:pPr>
      <w:r>
        <w:rPr>
          <w:rFonts w:hint="eastAsia" w:ascii="宋体" w:hAnsi="宋体"/>
          <w:b/>
          <w:color w:val="auto"/>
          <w:sz w:val="28"/>
          <w:szCs w:val="28"/>
          <w:highlight w:val="none"/>
          <w:lang w:val="zh-CN"/>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4"/>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p>
    <w:p>
      <w:pPr>
        <w:numPr>
          <w:ilvl w:val="0"/>
          <w:numId w:val="5"/>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11"/>
        <w:spacing w:line="360" w:lineRule="auto"/>
        <w:rPr>
          <w:rFonts w:hint="eastAsia" w:ascii="宋体" w:hAnsi="宋体"/>
          <w:bCs/>
          <w:color w:val="auto"/>
          <w:sz w:val="21"/>
          <w:szCs w:val="21"/>
          <w:highlight w:val="none"/>
        </w:rPr>
      </w:pPr>
      <w:r>
        <w:rPr>
          <w:rFonts w:hint="eastAsia" w:ascii="宋体" w:hAnsi="宋体"/>
          <w:color w:val="auto"/>
          <w:sz w:val="21"/>
          <w:szCs w:val="21"/>
          <w:highlight w:val="none"/>
          <w:lang w:val="en-US" w:eastAsia="zh-CN"/>
        </w:rPr>
        <w:t xml:space="preserve">如果招标文件要求提供证明材料，投标人需将证明材料列于该表之下</w:t>
      </w:r>
      <w:r>
        <w:rPr>
          <w:rFonts w:hint="eastAsia" w:ascii="宋体" w:hAnsi="宋体"/>
          <w:bCs/>
          <w:color w:val="auto"/>
          <w:sz w:val="21"/>
          <w:szCs w:val="21"/>
          <w:highlight w:val="none"/>
        </w:rPr>
        <w:t xml:space="preserve">。</w:t>
      </w:r>
      <w:r/>
    </w:p>
    <w:p>
      <w:pPr>
        <w:rPr>
          <w:rFonts w:hint="eastAsia" w:ascii="宋体" w:hAnsi="宋体"/>
          <w:bCs/>
          <w:color w:val="auto"/>
          <w:sz w:val="21"/>
          <w:szCs w:val="21"/>
          <w:highlight w:val="none"/>
        </w:rPr>
      </w:pPr>
      <w:r>
        <w:rPr>
          <w:rFonts w:hint="eastAsia" w:ascii="宋体" w:hAnsi="宋体"/>
          <w:bCs/>
          <w:color w:val="auto"/>
          <w:sz w:val="21"/>
          <w:szCs w:val="21"/>
          <w:highlight w:val="none"/>
        </w:rPr>
        <w:br w:type="page" w:clear="all"/>
      </w:r>
      <w:r/>
    </w:p>
    <w:p>
      <w:pPr>
        <w:jc w:val="center"/>
        <w:spacing w:line="360" w:lineRule="auto"/>
        <w:widowControl w:val="off"/>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zh-CN"/>
        </w:rPr>
        <w:t xml:space="preserve">投标</w:t>
      </w:r>
      <w:r>
        <w:rPr>
          <w:rFonts w:hint="eastAsia" w:ascii="宋体" w:hAnsi="宋体" w:eastAsia="宋体" w:cs="Times New Roman"/>
          <w:b/>
          <w:color w:val="auto"/>
          <w:sz w:val="28"/>
          <w:szCs w:val="28"/>
          <w:highlight w:val="none"/>
          <w:lang w:val="en-US" w:eastAsia="zh-CN"/>
        </w:rPr>
        <w:t xml:space="preserve">产品</w:t>
      </w:r>
      <w:r>
        <w:rPr>
          <w:rFonts w:hint="eastAsia" w:ascii="宋体" w:hAnsi="宋体" w:eastAsia="宋体" w:cs="Times New Roman"/>
          <w:b/>
          <w:color w:val="auto"/>
          <w:sz w:val="28"/>
          <w:szCs w:val="28"/>
          <w:highlight w:val="none"/>
          <w:lang w:val="zh-CN"/>
        </w:rPr>
        <w:t xml:space="preserve">技术对照表</w:t>
      </w:r>
      <w:r>
        <w:rPr>
          <w:rFonts w:hint="eastAsia" w:ascii="宋体" w:hAnsi="宋体" w:eastAsia="宋体" w:cs="Times New Roman"/>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714"/>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1157"/>
              <w:jc w:val="center"/>
              <w:rPr>
                <w:rFonts w:hint="eastAsia" w:ascii="宋体" w:hAnsi="宋体" w:eastAsia="宋体" w:cs="宋体"/>
                <w:color w:val="auto"/>
                <w:sz w:val="21"/>
                <w:szCs w:val="21"/>
                <w:highlight w:val="none"/>
              </w:rPr>
            </w:pPr>
            <w:r>
              <w:rPr>
                <w:rFonts w:hint="eastAsia" w:ascii="宋体" w:hAnsi="宋体"/>
                <w:i/>
                <w:color w:val="auto"/>
                <w:sz w:val="21"/>
                <w:szCs w:val="21"/>
                <w:highlight w:val="none"/>
                <w:u w:val="single"/>
              </w:rPr>
              <w:t xml:space="preserve">（</w:t>
            </w:r>
            <w:r>
              <w:rPr>
                <w:rFonts w:hint="eastAsia" w:ascii="宋体" w:hAnsi="宋体" w:eastAsia="宋体"/>
                <w:i/>
                <w:color w:val="auto"/>
                <w:sz w:val="21"/>
                <w:szCs w:val="21"/>
                <w:highlight w:val="none"/>
                <w:u w:val="single"/>
                <w:lang w:val="en-US" w:eastAsia="zh-CN"/>
              </w:rPr>
              <w:t xml:space="preserve">采购技术要求中涉及的</w:t>
            </w:r>
            <w:r>
              <w:rPr>
                <w:rFonts w:ascii="宋体" w:hAnsi="宋体"/>
                <w:i/>
                <w:color w:val="auto"/>
                <w:sz w:val="21"/>
                <w:szCs w:val="21"/>
                <w:highlight w:val="none"/>
                <w:u w:val="single"/>
              </w:rPr>
              <w:t xml:space="preserve">斜体下划线内容</w:t>
            </w:r>
            <w:r>
              <w:rPr>
                <w:rFonts w:hint="eastAsia" w:ascii="宋体" w:hAnsi="宋体"/>
                <w:i/>
                <w:color w:val="auto"/>
                <w:sz w:val="21"/>
                <w:szCs w:val="21"/>
                <w:highlight w:val="none"/>
                <w:u w:val="singl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7"/>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7"/>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7"/>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7"/>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5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1.投标人必须对技术要求中的实质性要求（加斜体下划线内容）逐条做出明确响应，否则该采购包作无效投标处理。</w:t>
      </w:r>
      <w:r/>
    </w:p>
    <w:p>
      <w:pPr>
        <w:pStyle w:val="715"/>
        <w:ind w:left="0" w:firstLine="0"/>
        <w:rPr>
          <w:color w:val="auto"/>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spacing w:line="360" w:lineRule="auto"/>
        <w:rPr>
          <w:rFonts w:ascii="宋体" w:hAnsi="宋体"/>
          <w:b/>
          <w:bCs/>
          <w:color w:val="auto"/>
          <w:sz w:val="21"/>
          <w:szCs w:val="21"/>
          <w:highlight w:val="none"/>
        </w:rPr>
      </w:pPr>
      <w:r>
        <w:rPr>
          <w:rFonts w:ascii="宋体" w:hAnsi="宋体"/>
          <w:color w:val="auto"/>
          <w:szCs w:val="24"/>
          <w:highlight w:val="none"/>
          <w:lang w:val="zh-CN"/>
        </w:rPr>
        <w:br w:type="page" w:clear="all"/>
      </w:r>
      <w:r>
        <w:rPr>
          <w:rFonts w:hint="eastAsia" w:ascii="宋体" w:hAnsi="宋体"/>
          <w:b/>
          <w:bCs/>
          <w:color w:val="auto"/>
          <w:sz w:val="21"/>
          <w:szCs w:val="21"/>
          <w:highlight w:val="none"/>
        </w:rPr>
        <w:t xml:space="preserve">格式</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ind w:firstLine="21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4"/>
        <w:tblW w:w="8019" w:type="dxa"/>
        <w:tblInd w:w="20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ind w:left="240" w:firstLine="0"/>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1107"/>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1107"/>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1107"/>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115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投标人的投标文件（除技术规格部分）与采购文件规定的有偏离的，应在此表中说明。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投标人必须对商务条款中的实质性要求（加斜体下划线内容）逐条做出明确响应，否则该采购包作无效投标处理。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360"/>
        <w:spacing w:line="360" w:lineRule="auto"/>
        <w:rPr>
          <w:rFonts w:ascii="宋体" w:hAnsi="宋体"/>
          <w:color w:val="auto"/>
          <w:szCs w:val="24"/>
          <w:highlight w:val="none"/>
          <w:lang w:val="zh-CN"/>
        </w:rPr>
      </w:pPr>
      <w:r>
        <w:rPr>
          <w:rFonts w:ascii="宋体" w:hAnsi="宋体"/>
          <w:color w:val="auto"/>
          <w:szCs w:val="24"/>
          <w:highlight w:val="none"/>
          <w:lang w:val="zh-CN"/>
        </w:rPr>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lang w:val="en-US" w:eastAsia="zh-CN"/>
        </w:rPr>
        <w:t xml:space="preserve">格式7、</w:t>
      </w:r>
      <w:r>
        <w:rPr>
          <w:rFonts w:hint="eastAsia" w:ascii="宋体" w:hAnsi="宋体"/>
          <w:b/>
          <w:bCs/>
          <w:color w:val="auto"/>
          <w:sz w:val="21"/>
          <w:szCs w:val="21"/>
          <w:highlight w:val="none"/>
        </w:rPr>
        <w:t xml:space="preserve">设备清单表</w:t>
      </w:r>
      <w:r/>
    </w:p>
    <w:p>
      <w:pPr>
        <w:jc w:val="center"/>
        <w:widowControl w:val="off"/>
        <w:rPr>
          <w:rFonts w:ascii="宋体" w:hAnsi="宋体"/>
          <w:b/>
          <w:color w:val="auto"/>
          <w:sz w:val="28"/>
          <w:szCs w:val="28"/>
          <w:highlight w:val="none"/>
          <w:lang w:val="zh-CN"/>
        </w:rPr>
        <w:outlineLvl w:val="0"/>
      </w:pPr>
      <w:r>
        <w:rPr>
          <w:rFonts w:hint="eastAsia" w:ascii="宋体" w:hAnsi="宋体"/>
          <w:b/>
          <w:color w:val="auto"/>
          <w:sz w:val="28"/>
          <w:szCs w:val="28"/>
          <w:highlight w:val="none"/>
          <w:lang w:val="zh-CN"/>
        </w:rPr>
        <w:t xml:space="preserve">设备（货物）清单表</w:t>
      </w:r>
      <w:r/>
    </w:p>
    <w:p>
      <w:pPr>
        <w:jc w:val="both"/>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4"/>
        <w:tblW w:w="8280" w:type="dxa"/>
        <w:tblInd w:w="18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trHeight w:val="628"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608"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20"/>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34"/>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474"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06"/>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06"/>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bl>
    <w:p>
      <w:pPr>
        <w:jc w:val="both"/>
        <w:widowControl w:val="off"/>
        <w:rPr>
          <w:rFonts w:ascii="宋体" w:hAnsi="宋体"/>
          <w:color w:val="auto"/>
          <w:szCs w:val="24"/>
          <w:highlight w:val="none"/>
        </w:rPr>
      </w:pPr>
      <w:r>
        <w:rPr>
          <w:rFonts w:ascii="宋体" w:hAnsi="宋体"/>
          <w:color w:val="auto"/>
          <w:szCs w:val="24"/>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、各投标人可参照上述格式自制《设备（货物）清单表》投标。</w:t>
      </w:r>
      <w:r/>
    </w:p>
    <w:p>
      <w:pPr>
        <w:ind w:firstLine="420"/>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、各投标人必须附详细配置清单。</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、售后服务承诺书</w:t>
      </w:r>
      <w:r/>
    </w:p>
    <w:p>
      <w:pPr>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jc w:val="center"/>
        <w:spacing w:line="360" w:lineRule="auto"/>
        <w:widowControl w:val="off"/>
        <w:rPr>
          <w:rFonts w:ascii="宋体" w:hAnsi="宋体"/>
          <w:b/>
          <w:bCs/>
          <w:color w:val="auto"/>
          <w:sz w:val="28"/>
          <w:szCs w:val="28"/>
          <w:highlight w:val="none"/>
        </w:rPr>
      </w:pPr>
      <w:r>
        <w:rPr>
          <w:rFonts w:hint="eastAsia" w:ascii="宋体" w:hAnsi="宋体"/>
          <w:b/>
          <w:bCs/>
          <w:color w:val="auto"/>
          <w:sz w:val="28"/>
          <w:szCs w:val="28"/>
          <w:highlight w:val="none"/>
        </w:rPr>
        <w:t xml:space="preserve">售后服务承诺书</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14"/>
        <w:tblW w:w="810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306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售后服务内容</w:t>
            </w:r>
            <w:r/>
          </w:p>
        </w:tc>
        <w:tc>
          <w:tcPr>
            <w:tcW w:w="205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期限（时间）</w:t>
            </w:r>
            <w:r/>
          </w:p>
        </w:tc>
        <w:tc>
          <w:tcPr>
            <w:tcW w:w="216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免费质保期</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服务响应</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到达现场</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解决问题</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3060" w:type="dxa"/>
            <w:vAlign w:val="center"/>
            <w:textDirection w:val="lrTb"/>
            <w:noWrap w:val="false"/>
          </w:tcPr>
          <w:p>
            <w:pPr>
              <w:jc w:val="center"/>
              <w:spacing w:before="25" w:after="25"/>
              <w:rPr>
                <w:rFonts w:ascii="宋体" w:hAnsi="宋体"/>
                <w:color w:val="auto"/>
                <w:szCs w:val="24"/>
                <w:highlight w:val="none"/>
                <w:lang w:val="zh-CN"/>
              </w:rPr>
            </w:pPr>
            <w:r>
              <w:rPr>
                <w:rFonts w:ascii="宋体" w:hAnsi="宋体"/>
                <w:color w:val="auto"/>
                <w:szCs w:val="24"/>
                <w:highlight w:val="none"/>
                <w:lang w:val="zh-CN"/>
              </w:rPr>
            </w:r>
            <w:r/>
          </w:p>
        </w:tc>
        <w:tc>
          <w:tcPr>
            <w:tcW w:w="2052"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6</w:t>
            </w:r>
            <w:r/>
          </w:p>
        </w:tc>
        <w:tc>
          <w:tcPr>
            <w:tcW w:w="30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052"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r>
    </w:tbl>
    <w:p>
      <w:pPr>
        <w:ind w:firstLine="420"/>
        <w:spacing w:before="25" w:after="25"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、针对服务内容有必须说明的事项，请在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备注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栏目内注明；</w:t>
      </w:r>
      <w:r/>
    </w:p>
    <w:p>
      <w:pPr>
        <w:ind w:firstLine="84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、如有其它售后服务内容，可自行参照填写。</w:t>
      </w:r>
      <w:r/>
    </w:p>
    <w:p>
      <w:pPr>
        <w:ind w:firstLine="42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before="25" w:after="25" w:line="360" w:lineRule="auto"/>
        <w:rPr>
          <w:rFonts w:ascii="宋体" w:hAnsi="宋体"/>
          <w:b/>
          <w:bCs/>
          <w:color w:val="auto"/>
          <w:sz w:val="21"/>
          <w:szCs w:val="21"/>
          <w:highlight w:val="none"/>
          <w:lang w:val="zh-CN"/>
        </w:rPr>
      </w:pPr>
      <w:r>
        <w:rPr>
          <w:rFonts w:ascii="宋体" w:hAnsi="宋体"/>
          <w:color w:val="auto"/>
          <w:szCs w:val="24"/>
          <w:highlight w:val="none"/>
        </w:rPr>
        <w:br w:type="page" w:clear="all"/>
      </w:r>
      <w:r>
        <w:rPr>
          <w:rFonts w:hint="eastAsia" w:ascii="宋体" w:hAnsi="宋体"/>
          <w:b/>
          <w:color w:val="auto"/>
          <w:sz w:val="21"/>
          <w:szCs w:val="21"/>
          <w:highlight w:val="none"/>
          <w:lang w:val="zh-CN"/>
        </w:rPr>
        <w:t xml:space="preserve">格式</w:t>
      </w:r>
      <w:r>
        <w:rPr>
          <w:rFonts w:ascii="宋体" w:hAnsi="宋体"/>
          <w:b/>
          <w:color w:val="auto"/>
          <w:sz w:val="21"/>
          <w:szCs w:val="21"/>
          <w:highlight w:val="none"/>
          <w:lang w:val="zh-CN"/>
        </w:rPr>
        <w:t xml:space="preserve">9</w:t>
      </w:r>
      <w:r>
        <w:rPr>
          <w:rFonts w:hint="eastAsia" w:ascii="宋体" w:hAnsi="宋体"/>
          <w:b/>
          <w:color w:val="auto"/>
          <w:sz w:val="21"/>
          <w:szCs w:val="21"/>
          <w:highlight w:val="none"/>
          <w:lang w:val="zh-CN"/>
        </w:rPr>
        <w:t xml:space="preserve">、</w:t>
      </w:r>
      <w:r>
        <w:rPr>
          <w:rFonts w:hint="eastAsia" w:ascii="宋体" w:hAnsi="宋体"/>
          <w:b/>
          <w:bCs/>
          <w:color w:val="auto"/>
          <w:sz w:val="21"/>
          <w:szCs w:val="21"/>
          <w:highlight w:val="none"/>
          <w:lang w:val="zh-CN"/>
        </w:rPr>
        <w:t xml:space="preserve">类似项目一览表</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类似项目一览表</w:t>
      </w:r>
      <w:r/>
    </w:p>
    <w:p>
      <w:pPr>
        <w:jc w:val="both"/>
        <w:spacing w:line="360" w:lineRule="auto"/>
        <w:rPr>
          <w:rFonts w:ascii="宋体" w:hAnsi="宋体"/>
          <w:bCs/>
          <w:color w:val="auto"/>
          <w:sz w:val="21"/>
          <w:szCs w:val="21"/>
          <w:highlight w:val="none"/>
        </w:rPr>
      </w:pPr>
      <w:r>
        <w:rPr>
          <w:rFonts w:hint="eastAsia" w:ascii="宋体" w:hAnsi="宋体"/>
          <w:color w:val="auto"/>
          <w:sz w:val="21"/>
          <w:szCs w:val="21"/>
          <w:highlight w:val="none"/>
          <w:lang w:val="zh-CN"/>
        </w:rPr>
        <w:t xml:space="preserve">采购编号：</w:t>
      </w:r>
      <w:r/>
    </w:p>
    <w:tbl>
      <w:tblPr>
        <w:tblStyle w:val="714"/>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45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项目名称</w:t>
            </w:r>
            <w:r/>
          </w:p>
        </w:tc>
        <w:tc>
          <w:tcPr>
            <w:tcW w:w="145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采购单位</w:t>
            </w:r>
            <w:r/>
          </w:p>
        </w:tc>
        <w:tc>
          <w:tcPr>
            <w:tcW w:w="1729"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签订时间</w:t>
            </w:r>
            <w:r/>
          </w:p>
        </w:tc>
        <w:tc>
          <w:tcPr>
            <w:tcW w:w="1874"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合同金额（万元）</w:t>
            </w:r>
            <w:r/>
          </w:p>
        </w:tc>
        <w:tc>
          <w:tcPr>
            <w:tcW w:w="961"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tbRlV"/>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bl>
    <w:p>
      <w:pPr>
        <w:jc w:val="both"/>
        <w:spacing w:line="360" w:lineRule="auto"/>
        <w:rPr>
          <w:rFonts w:ascii="宋体" w:hAnsi="宋体"/>
          <w:bCs/>
          <w:color w:val="auto"/>
          <w:szCs w:val="24"/>
          <w:highlight w:val="none"/>
        </w:rPr>
      </w:pPr>
      <w:r>
        <w:rPr>
          <w:rFonts w:ascii="宋体" w:hAnsi="宋体"/>
          <w:bCs/>
          <w:color w:val="auto"/>
          <w:szCs w:val="24"/>
          <w:highlight w:val="none"/>
        </w:rPr>
      </w:r>
      <w:r/>
    </w:p>
    <w:p>
      <w:pPr>
        <w:jc w:val="both"/>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注：投标人应提供双方签订合同的复印件并加盖投标人公章（公章），否则将不作为评标的依据。</w:t>
      </w:r>
      <w:r/>
    </w:p>
    <w:p>
      <w:pPr>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p>
      <w:pPr>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投标人（公章）：</w:t>
      </w:r>
      <w:r/>
    </w:p>
    <w:p>
      <w:pPr>
        <w:ind w:firstLine="21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法定代表人或代理人：（签名或签章）</w:t>
      </w:r>
      <w:r/>
    </w:p>
    <w:p>
      <w:pPr>
        <w:ind w:firstLine="21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日期：</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日</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b/>
          <w:color w:val="auto"/>
          <w:sz w:val="21"/>
          <w:szCs w:val="21"/>
          <w:highlight w:val="none"/>
          <w:lang w:val="zh-CN"/>
        </w:rPr>
      </w:pPr>
      <w:r>
        <w:rPr>
          <w:rFonts w:ascii="宋体" w:hAnsi="宋体"/>
          <w:color w:val="auto"/>
          <w:szCs w:val="24"/>
          <w:highlight w:val="none"/>
          <w:lang w:val="zh-CN"/>
        </w:rPr>
        <w:br w:type="page" w:clear="all"/>
      </w:r>
      <w:r>
        <w:rPr>
          <w:rFonts w:hint="eastAsia" w:ascii="宋体" w:hAnsi="宋体"/>
          <w:b/>
          <w:color w:val="auto"/>
          <w:sz w:val="21"/>
          <w:szCs w:val="21"/>
          <w:highlight w:val="none"/>
          <w:lang w:val="zh-CN"/>
        </w:rPr>
        <w:t xml:space="preserve">格式</w:t>
      </w:r>
      <w:r>
        <w:rPr>
          <w:rFonts w:ascii="宋体" w:hAnsi="宋体"/>
          <w:b/>
          <w:color w:val="auto"/>
          <w:sz w:val="21"/>
          <w:szCs w:val="21"/>
          <w:highlight w:val="none"/>
          <w:lang w:val="zh-CN"/>
        </w:rPr>
        <w:t xml:space="preserve">10</w:t>
      </w:r>
      <w:r>
        <w:rPr>
          <w:rFonts w:hint="eastAsia" w:ascii="宋体" w:hAnsi="宋体"/>
          <w:b/>
          <w:color w:val="auto"/>
          <w:sz w:val="21"/>
          <w:szCs w:val="21"/>
          <w:highlight w:val="none"/>
          <w:lang w:val="zh-CN"/>
        </w:rPr>
        <w:t xml:space="preserve">、资格证明文件</w:t>
      </w:r>
      <w:r/>
    </w:p>
    <w:p>
      <w:pPr>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1</w:t>
      </w:r>
      <w:r>
        <w:rPr>
          <w:rFonts w:hint="eastAsia" w:ascii="宋体" w:hAnsi="宋体"/>
          <w:color w:val="auto"/>
          <w:sz w:val="21"/>
          <w:szCs w:val="21"/>
          <w:highlight w:val="none"/>
          <w:lang w:val="zh-CN"/>
        </w:rPr>
        <w:t xml:space="preserve">）关于资格文件的声明函</w:t>
      </w:r>
      <w:r/>
    </w:p>
    <w:p>
      <w:pPr>
        <w:ind w:firstLine="425"/>
        <w:jc w:val="center"/>
        <w:spacing w:line="360" w:lineRule="auto"/>
        <w:widowControl w:val="off"/>
        <w:rPr>
          <w:rFonts w:ascii="宋体" w:hAnsi="宋体"/>
          <w:b/>
          <w:color w:val="auto"/>
          <w:szCs w:val="24"/>
          <w:highlight w:val="none"/>
        </w:rPr>
      </w:pPr>
      <w:r>
        <w:rPr>
          <w:rFonts w:ascii="宋体" w:hAnsi="宋体"/>
          <w:b/>
          <w:color w:val="auto"/>
          <w:szCs w:val="24"/>
          <w:highlight w:val="none"/>
        </w:rPr>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关于资格文件的声明函</w:t>
      </w:r>
      <w:r/>
    </w:p>
    <w:p>
      <w:pPr>
        <w:ind w:firstLine="425"/>
        <w:jc w:val="both"/>
        <w:spacing w:line="36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5"/>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25"/>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21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ind w:firstLine="210"/>
        <w:jc w:val="both"/>
        <w:spacing w:line="36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210"/>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日</w:t>
      </w:r>
      <w:r/>
    </w:p>
    <w:p>
      <w:pPr>
        <w:ind w:firstLine="210"/>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2280"/>
        <w:jc w:val="both"/>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p>
      <w:pPr>
        <w:jc w:val="both"/>
        <w:spacing w:line="320" w:lineRule="exact"/>
        <w:widowControl w:val="off"/>
        <w:rPr>
          <w:rFonts w:ascii="宋体" w:hAnsi="宋体"/>
          <w:color w:val="auto"/>
          <w:sz w:val="21"/>
          <w:szCs w:val="21"/>
          <w:highlight w:val="none"/>
          <w:lang w:val="zh-CN"/>
        </w:rPr>
      </w:pPr>
      <w:r>
        <w:rPr>
          <w:rFonts w:ascii="宋体" w:hAnsi="宋体"/>
          <w:color w:val="auto"/>
          <w:szCs w:val="24"/>
          <w:highlight w:val="none"/>
          <w:lang w:val="zh-CN"/>
        </w:rPr>
        <w:br w:type="page" w:clear="all"/>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）投标人情况表</w:t>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投标人情况表</w:t>
      </w:r>
      <w:r/>
    </w:p>
    <w:p>
      <w:pPr>
        <w:jc w:val="both"/>
        <w:spacing w:line="32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采购编号：</w:t>
      </w:r>
      <w:r/>
    </w:p>
    <w:tbl>
      <w:tblPr>
        <w:tblStyle w:val="714"/>
        <w:tblW w:w="829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3316"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自有面积</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承租面积</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2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单位简历及内设机构情况</w:t>
            </w:r>
            <w:r/>
          </w:p>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单位优势及特长</w:t>
            </w:r>
            <w:r/>
          </w:p>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bl>
    <w:p>
      <w:pPr>
        <w:rPr>
          <w:rFonts w:hint="eastAsia" w:ascii="宋体" w:hAnsi="宋体"/>
          <w:color w:val="auto"/>
          <w:sz w:val="21"/>
          <w:szCs w:val="21"/>
          <w:highlight w:val="none"/>
          <w:lang w:val="zh-CN"/>
        </w:rPr>
      </w:pPr>
      <w:r>
        <w:rPr>
          <w:rFonts w:ascii="宋体" w:hAnsi="宋体"/>
          <w:color w:val="auto"/>
          <w:szCs w:val="24"/>
          <w:highlight w:val="none"/>
        </w:rPr>
        <w:br w:type="page" w:clear="all"/>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zh-CN"/>
        </w:rPr>
        <w:t xml:space="preserve">具备履行合同所必需的设备和专业技术能力的书面声明</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pStyle w:val="1158"/>
        <w:jc w:val="center"/>
        <w:spacing w:before="320" w:after="320"/>
        <w:rPr>
          <w:rStyle w:val="904"/>
          <w:rFonts w:hint="eastAsia" w:ascii="宋体" w:hAnsi="宋体" w:eastAsia="宋体" w:cs="宋体"/>
          <w:b/>
          <w:bCs/>
          <w:color w:val="auto"/>
          <w:sz w:val="32"/>
          <w:szCs w:val="32"/>
          <w:highlight w:val="none"/>
        </w:rPr>
        <w:outlineLvl w:val="1"/>
      </w:pPr>
      <w:r>
        <w:rPr>
          <w:rStyle w:val="904"/>
          <w:rFonts w:ascii="宋体" w:hAnsi="宋体" w:eastAsia="宋体" w:cs="宋体"/>
          <w:b/>
          <w:bCs/>
          <w:color w:val="auto"/>
          <w:sz w:val="32"/>
          <w:szCs w:val="32"/>
          <w:highlight w:val="none"/>
        </w:rPr>
        <w:t xml:space="preserve">具备履行合同所必需的设备和专业技术能力的书面声明</w:t>
      </w:r>
      <w:r/>
    </w:p>
    <w:p>
      <w:pPr>
        <w:pStyle w:val="1158"/>
        <w:ind w:firstLine="420"/>
        <w:spacing w:before="240" w:after="240"/>
        <w:rPr>
          <w:rStyle w:val="904"/>
          <w:rFonts w:hint="eastAsia" w:ascii="宋体" w:hAnsi="宋体" w:eastAsia="宋体" w:cs="宋体"/>
          <w:color w:val="auto"/>
          <w:highlight w:val="none"/>
        </w:rPr>
      </w:pPr>
      <w:r>
        <w:rPr>
          <w:rFonts w:hint="eastAsia" w:ascii="宋体" w:hAnsi="宋体" w:eastAsia="宋体" w:cs="宋体"/>
          <w:color w:val="auto"/>
          <w:highlight w:val="none"/>
        </w:rPr>
      </w:r>
      <w:r/>
    </w:p>
    <w:p>
      <w:pPr>
        <w:pStyle w:val="1158"/>
        <w:ind w:firstLine="420"/>
        <w:spacing w:before="320" w:after="320"/>
        <w:rPr>
          <w:rStyle w:val="904"/>
          <w:rFonts w:hint="eastAsia" w:ascii="宋体" w:hAnsi="宋体" w:eastAsia="宋体" w:cs="宋体"/>
          <w:color w:val="auto"/>
          <w:sz w:val="24"/>
          <w:szCs w:val="24"/>
          <w:highlight w:val="none"/>
        </w:rPr>
      </w:pPr>
      <w:r>
        <w:rPr>
          <w:rStyle w:val="904"/>
          <w:rFonts w:ascii="宋体" w:hAnsi="宋体" w:eastAsia="宋体" w:cs="宋体"/>
          <w:color w:val="auto"/>
          <w:sz w:val="24"/>
          <w:szCs w:val="24"/>
          <w:highlight w:val="none"/>
        </w:rPr>
        <w:t xml:space="preserve">我单位郑重声明：</w:t>
      </w:r>
      <w:r/>
    </w:p>
    <w:p>
      <w:pPr>
        <w:pStyle w:val="1158"/>
        <w:ind w:firstLine="420"/>
        <w:spacing w:before="320" w:after="320"/>
        <w:rPr>
          <w:rStyle w:val="904"/>
          <w:rFonts w:hint="eastAsia" w:ascii="宋体" w:hAnsi="宋体" w:eastAsia="宋体" w:cs="宋体"/>
          <w:color w:val="auto"/>
          <w:sz w:val="24"/>
          <w:szCs w:val="24"/>
          <w:highlight w:val="none"/>
        </w:rPr>
      </w:pPr>
      <w:r>
        <w:rPr>
          <w:rStyle w:val="904"/>
          <w:rFonts w:ascii="宋体" w:hAnsi="宋体" w:eastAsia="宋体" w:cs="宋体"/>
          <w:color w:val="auto"/>
          <w:sz w:val="24"/>
          <w:szCs w:val="24"/>
          <w:highlight w:val="none"/>
        </w:rPr>
        <w:t xml:space="preserve">我单位具备履行本项采购合同所必需的设备和专业技术能力。 </w:t>
      </w:r>
      <w:r/>
    </w:p>
    <w:p>
      <w:pPr>
        <w:pStyle w:val="1158"/>
        <w:ind w:firstLine="420"/>
        <w:jc w:val="center"/>
        <w:spacing w:before="360" w:after="360"/>
        <w:rPr>
          <w:rFonts w:hint="eastAsia" w:hAnsi="宋体" w:cs="宋体"/>
          <w:color w:val="auto"/>
          <w:highlight w:val="none"/>
        </w:rPr>
        <w:outlineLvl w:val="1"/>
      </w:pPr>
      <w:r/>
      <w:bookmarkStart w:id="13" w:name="_Toc419"/>
      <w:r/>
      <w:r/>
    </w:p>
    <w:p>
      <w:pPr>
        <w:pStyle w:val="1158"/>
        <w:ind w:firstLine="420"/>
        <w:jc w:val="center"/>
        <w:spacing w:before="360" w:after="360"/>
        <w:rPr>
          <w:rFonts w:hint="eastAsia" w:hAnsi="宋体" w:cs="宋体"/>
          <w:color w:val="auto"/>
          <w:highlight w:val="none"/>
        </w:rPr>
        <w:outlineLvl w:val="1"/>
      </w:pPr>
      <w:r>
        <w:rPr>
          <w:rFonts w:hint="eastAsia" w:hAnsi="宋体" w:cs="宋体"/>
          <w:color w:val="auto"/>
          <w:highlight w:val="none"/>
        </w:rPr>
      </w:r>
      <w:bookmarkEnd w:id="13"/>
      <w:r/>
      <w:r/>
    </w:p>
    <w:p>
      <w:pPr>
        <w:ind w:firstLine="480"/>
        <w:rPr>
          <w:rFonts w:hint="eastAsia" w:ascii="宋体" w:hAnsi="宋体"/>
          <w:color w:val="auto"/>
          <w:szCs w:val="24"/>
          <w:highlight w:val="none"/>
        </w:rPr>
      </w:pPr>
      <w:r>
        <w:rPr>
          <w:rFonts w:hint="eastAsia" w:ascii="宋体" w:hAnsi="宋体"/>
          <w:color w:val="auto"/>
          <w:szCs w:val="24"/>
          <w:highlight w:val="none"/>
        </w:rPr>
        <w:t xml:space="preserve">投标人（公章）：</w:t>
      </w:r>
      <w:r/>
    </w:p>
    <w:p>
      <w:pPr>
        <w:rPr>
          <w:rFonts w:hint="eastAsia" w:ascii="宋体" w:hAnsi="宋体"/>
          <w:color w:val="auto"/>
          <w:szCs w:val="24"/>
          <w:highlight w:val="none"/>
        </w:rPr>
      </w:pPr>
      <w:r>
        <w:rPr>
          <w:rFonts w:hint="eastAsia" w:ascii="宋体" w:hAnsi="宋体"/>
          <w:color w:val="auto"/>
          <w:szCs w:val="24"/>
          <w:highlight w:val="none"/>
        </w:rPr>
      </w:r>
      <w:r/>
    </w:p>
    <w:p>
      <w:pPr>
        <w:ind w:firstLine="480"/>
        <w:rPr>
          <w:rFonts w:ascii="宋体" w:hAnsi="宋体"/>
          <w:color w:val="auto"/>
          <w:szCs w:val="24"/>
          <w:highlight w:val="none"/>
        </w:rPr>
      </w:pPr>
      <w:r>
        <w:rPr>
          <w:rFonts w:hint="eastAsia" w:ascii="宋体" w:hAnsi="宋体"/>
          <w:color w:val="auto"/>
          <w:szCs w:val="24"/>
          <w:highlight w:val="none"/>
        </w:rPr>
        <w:t xml:space="preserve">日期：        年     月     日</w:t>
      </w:r>
      <w:r>
        <w:rPr>
          <w:rFonts w:ascii="宋体" w:hAnsi="宋体"/>
          <w:color w:val="auto"/>
          <w:szCs w:val="24"/>
          <w:highlight w:val="none"/>
        </w:rPr>
        <w:br w:type="page" w:clear="all"/>
      </w:r>
      <w:r/>
    </w:p>
    <w:p>
      <w:pPr>
        <w:rPr>
          <w:rFonts w:hint="eastAsia" w:ascii="宋体" w:hAnsi="宋体"/>
          <w:color w:val="auto"/>
          <w:sz w:val="21"/>
          <w:szCs w:val="21"/>
          <w:highlight w:val="none"/>
          <w:lang w:val="zh-CN"/>
        </w:rPr>
      </w:pPr>
      <w:r/>
      <w:bookmarkStart w:id="14" w:name="_Toc18420"/>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zh-CN"/>
        </w:rPr>
        <w:t xml:space="preserve">参加政府采购活动前3年内在经营活动中没有重大违法记录的书面声明</w:t>
      </w:r>
      <w:bookmarkEnd w:id="14"/>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jc w:val="center"/>
        <w:spacing w:line="360" w:lineRule="auto"/>
        <w:rPr>
          <w:b/>
          <w:color w:val="auto"/>
          <w:sz w:val="28"/>
          <w:szCs w:val="28"/>
          <w:highlight w:val="none"/>
        </w:rPr>
      </w:pPr>
      <w:r>
        <w:rPr>
          <w:rFonts w:hint="eastAsia"/>
          <w:b/>
          <w:color w:val="auto"/>
          <w:sz w:val="28"/>
          <w:szCs w:val="28"/>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t xml:space="preserve">投标人（公章）：</w:t>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jc w:val="both"/>
        <w:spacing w:line="360" w:lineRule="auto"/>
        <w:widowControl w:val="off"/>
        <w:rPr>
          <w:rFonts w:hint="eastAsia"/>
          <w:color w:val="auto"/>
          <w:sz w:val="24"/>
          <w:highlight w:val="none"/>
        </w:rPr>
      </w:pPr>
      <w:r>
        <w:rPr>
          <w:rFonts w:hint="eastAsia"/>
          <w:color w:val="auto"/>
          <w:sz w:val="24"/>
          <w:highlight w:val="none"/>
        </w:rPr>
        <w:t xml:space="preserve">日期：        年     月     日</w:t>
      </w:r>
      <w:r/>
    </w:p>
    <w:p>
      <w:pPr>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br w:type="page" w:clear="all"/>
      </w:r>
      <w:r/>
    </w:p>
    <w:p>
      <w:pPr>
        <w:rPr>
          <w:rFonts w:hint="eastAsia" w:ascii="宋体" w:hAnsi="宋体" w:eastAsia="宋体"/>
          <w:b/>
          <w:color w:val="auto"/>
          <w:sz w:val="21"/>
          <w:szCs w:val="21"/>
          <w:highlight w:val="none"/>
          <w:lang w:val="en-US" w:eastAsia="zh-CN"/>
        </w:rPr>
      </w:pPr>
      <w:r>
        <w:rPr>
          <w:rFonts w:hint="eastAsia" w:ascii="宋体" w:hAnsi="宋体"/>
          <w:b/>
          <w:color w:val="auto"/>
          <w:sz w:val="21"/>
          <w:szCs w:val="21"/>
          <w:highlight w:val="none"/>
          <w:lang w:val="zh-CN"/>
        </w:rPr>
        <w:t xml:space="preserve">（</w:t>
      </w: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lang w:val="zh-CN"/>
        </w:rPr>
        <w:t xml:space="preserve">）</w:t>
      </w:r>
      <w:r>
        <w:rPr>
          <w:rFonts w:hint="eastAsia" w:ascii="宋体" w:hAnsi="宋体"/>
          <w:b/>
          <w:color w:val="auto"/>
          <w:sz w:val="21"/>
          <w:szCs w:val="21"/>
          <w:highlight w:val="none"/>
          <w:lang w:val="en-US" w:eastAsia="zh-CN"/>
        </w:rPr>
        <w:t xml:space="preserve">其他</w:t>
      </w:r>
      <w:r/>
    </w:p>
    <w:p>
      <w:pPr>
        <w:jc w:val="center"/>
        <w:spacing w:line="360" w:lineRule="auto"/>
        <w:rPr>
          <w:b/>
          <w:color w:val="auto"/>
          <w:sz w:val="28"/>
          <w:szCs w:val="28"/>
          <w:highlight w:val="none"/>
        </w:rPr>
      </w:pPr>
      <w:r>
        <w:rPr>
          <w:rFonts w:hint="eastAsia"/>
          <w:b/>
          <w:color w:val="auto"/>
          <w:sz w:val="28"/>
          <w:szCs w:val="28"/>
          <w:highlight w:val="none"/>
        </w:rPr>
        <w:t xml:space="preserve">声明</w:t>
      </w:r>
      <w:r/>
    </w:p>
    <w:p>
      <w:pPr>
        <w:rPr>
          <w:rFonts w:hint="eastAsia" w:ascii="宋体" w:hAnsi="宋体" w:eastAsia="宋体"/>
          <w:b/>
          <w:color w:val="auto"/>
          <w:sz w:val="21"/>
          <w:szCs w:val="21"/>
          <w:highlight w:val="none"/>
          <w:lang w:val="en-US" w:eastAsia="zh-CN"/>
        </w:rPr>
      </w:pPr>
      <w:r>
        <w:rPr>
          <w:rFonts w:hint="eastAsia" w:ascii="宋体" w:hAnsi="宋体" w:cs="宋体"/>
          <w:color w:val="auto"/>
          <w:sz w:val="24"/>
          <w:highlight w:val="none"/>
        </w:rPr>
        <w:t xml:space="preserve">我单位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郑重声明：</w:t>
      </w:r>
      <w:r/>
    </w:p>
    <w:p>
      <w:pPr>
        <w:pStyle w:val="715"/>
        <w:ind w:left="0" w:firstLine="0"/>
        <w:rPr>
          <w:rFonts w:hint="eastAsia"/>
          <w:color w:val="auto"/>
          <w:highlight w:val="none"/>
          <w:lang w:val="en-US" w:eastAsia="zh-CN"/>
        </w:rPr>
      </w:pPr>
      <w:r>
        <w:rPr>
          <w:rFonts w:hint="eastAsia"/>
          <w:color w:val="auto"/>
          <w:highlight w:val="none"/>
          <w:lang w:val="en-US" w:eastAsia="zh-CN"/>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（1）与我单位负责人为同一人或者存在直接控股、管理关系的不同供应商，未参加同一合同项下的政府采购活动；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（2）我单位不属于为采购项目提供整体设计、规范编制或者项目管理、监理、检测等服务的供应商；</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（3）我单位的分支机构未参加本次投标（除银行、保险、石油石化、电力、电信等行业特殊情况外）；</w:t>
      </w:r>
      <w:r/>
    </w:p>
    <w:p>
      <w:pPr>
        <w:ind w:firstLine="480"/>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根据政府采购法及相关法规文件的规定，本项目将对供应商进行信用查询。对列入失信被执行人名单、重大税收违法案件当事人名单、政府采购严重违法失信行为记录名单的供应商，拒绝其参与政府采购活动。我单位声明不存在严重违法失信行为。</w:t>
      </w:r>
      <w:r/>
    </w:p>
    <w:p>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t xml:space="preserve">投标人（公章）：</w:t>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jc w:val="both"/>
        <w:spacing w:line="360" w:lineRule="auto"/>
        <w:widowControl w:val="off"/>
        <w:rPr>
          <w:rFonts w:hint="eastAsia"/>
          <w:color w:val="auto"/>
          <w:sz w:val="24"/>
          <w:highlight w:val="none"/>
        </w:rPr>
      </w:pPr>
      <w:r>
        <w:rPr>
          <w:rFonts w:hint="eastAsia"/>
          <w:color w:val="auto"/>
          <w:sz w:val="24"/>
          <w:highlight w:val="none"/>
        </w:rPr>
        <w:t xml:space="preserve">日期：        年     月     日</w:t>
      </w:r>
      <w:r/>
    </w:p>
    <w:p>
      <w:pPr>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br w:type="page" w:clear="all"/>
      </w:r>
      <w:r/>
    </w:p>
    <w:p>
      <w:pPr>
        <w:jc w:val="both"/>
        <w:spacing w:line="360" w:lineRule="auto"/>
        <w:widowControl w:val="off"/>
        <w:rPr>
          <w:rFonts w:ascii="宋体" w:hAnsi="宋体"/>
          <w:b/>
          <w:bCs/>
          <w:color w:val="auto"/>
          <w:sz w:val="21"/>
          <w:szCs w:val="21"/>
          <w:highlight w:val="none"/>
          <w:lang w:val="zh-CN"/>
        </w:rPr>
      </w:pPr>
      <w:r>
        <w:rPr>
          <w:rFonts w:hint="eastAsia" w:ascii="宋体" w:hAnsi="宋体"/>
          <w:b/>
          <w:color w:val="auto"/>
          <w:sz w:val="21"/>
          <w:szCs w:val="21"/>
          <w:highlight w:val="none"/>
          <w:lang w:val="zh-CN"/>
        </w:rPr>
        <w:t xml:space="preserve">格式</w:t>
      </w:r>
      <w:r>
        <w:rPr>
          <w:rFonts w:ascii="宋体" w:hAnsi="宋体"/>
          <w:b/>
          <w:color w:val="auto"/>
          <w:sz w:val="21"/>
          <w:szCs w:val="21"/>
          <w:highlight w:val="none"/>
          <w:lang w:val="zh-CN"/>
        </w:rPr>
        <w:t xml:space="preserve">11</w:t>
      </w:r>
      <w:r>
        <w:rPr>
          <w:rFonts w:hint="eastAsia" w:ascii="宋体" w:hAnsi="宋体"/>
          <w:b/>
          <w:color w:val="auto"/>
          <w:sz w:val="21"/>
          <w:szCs w:val="21"/>
          <w:highlight w:val="none"/>
          <w:lang w:val="zh-CN"/>
        </w:rPr>
        <w:t xml:space="preserve">、</w:t>
      </w:r>
      <w:r>
        <w:rPr>
          <w:rFonts w:hint="eastAsia" w:ascii="宋体" w:hAnsi="宋体"/>
          <w:b/>
          <w:color w:val="auto"/>
          <w:sz w:val="21"/>
          <w:szCs w:val="21"/>
          <w:highlight w:val="none"/>
        </w:rPr>
        <w:t xml:space="preserve">中小企声明函</w:t>
      </w:r>
      <w:r/>
    </w:p>
    <w:p>
      <w:pPr>
        <w:jc w:val="center"/>
        <w:spacing w:line="40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依据工信部联企业[2011]300号文，工业的行业划分标准如下：</w:t>
      </w:r>
      <w:r/>
    </w:p>
    <w:p>
      <w:pPr>
        <w:numPr>
          <w:ilvl w:val="0"/>
          <w:numId w:val="0"/>
        </w:numPr>
        <w:ind w:left="422"/>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auto"/>
          <w:sz w:val="21"/>
          <w:szCs w:val="21"/>
          <w:highlight w:val="none"/>
        </w:rPr>
        <w:t xml:space="preserve">。</w:t>
      </w:r>
      <w:r/>
    </w:p>
    <w:p>
      <w:pPr>
        <w:numPr>
          <w:ilvl w:val="0"/>
          <w:numId w:val="0"/>
        </w:numPr>
        <w:ind w:left="420"/>
        <w:spacing w:line="400" w:lineRule="exact"/>
        <w:rPr>
          <w:rFonts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12</w:t>
      </w:r>
      <w:r>
        <w:rPr>
          <w:rFonts w:hint="eastAsia" w:ascii="宋体" w:hAnsi="宋体"/>
          <w:b/>
          <w:bCs/>
          <w:color w:val="auto"/>
          <w:sz w:val="21"/>
          <w:szCs w:val="21"/>
          <w:highlight w:val="none"/>
        </w:rPr>
        <w:t xml:space="preserve">、残疾人福利性单位声明函</w:t>
      </w:r>
      <w:r/>
    </w:p>
    <w:p>
      <w:pPr>
        <w:jc w:val="center"/>
        <w:spacing w:line="580" w:lineRule="exact"/>
        <w:rPr>
          <w:rFonts w:ascii="宋体" w:hAnsi="宋体"/>
          <w:b/>
          <w:color w:val="auto"/>
          <w:spacing w:val="6"/>
          <w:sz w:val="32"/>
          <w:szCs w:val="32"/>
          <w:highlight w:val="none"/>
        </w:rPr>
      </w:pPr>
      <w:r/>
      <w:bookmarkStart w:id="15" w:name="OLE_LINK14"/>
      <w:r/>
      <w:bookmarkStart w:id="16" w:name="OLE_LINK13"/>
      <w:r/>
      <w:r/>
    </w:p>
    <w:p>
      <w:pPr>
        <w:jc w:val="center"/>
        <w:spacing w:line="580" w:lineRule="exact"/>
        <w:rPr>
          <w:rFonts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15"/>
      <w:r/>
      <w:bookmarkEnd w:id="16"/>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20"/>
        <w:spacing w:line="580" w:lineRule="exact"/>
        <w:rPr>
          <w:rFonts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项目采购活动提供本单位制造的货物（由本单位承担工程</w:t>
      </w:r>
      <w:r>
        <w:rPr>
          <w:rFonts w:ascii="宋体" w:hAnsi="宋体"/>
          <w:color w:val="auto"/>
          <w:sz w:val="21"/>
          <w:szCs w:val="21"/>
          <w:highlight w:val="none"/>
        </w:rPr>
        <w:t xml:space="preserve">/</w:t>
      </w:r>
      <w:r>
        <w:rPr>
          <w:rFonts w:hint="eastAsia" w:ascii="宋体" w:hAnsi="宋体"/>
          <w:color w:val="auto"/>
          <w:sz w:val="21"/>
          <w:szCs w:val="21"/>
          <w:highlight w:val="none"/>
        </w:rPr>
        <w:t xml:space="preserve">提供服务），或者提供其他残疾人福利性单位制造的货物（不包括使用非残疾人福利性单位注册商标的货物）。</w:t>
      </w:r>
      <w:r/>
    </w:p>
    <w:p>
      <w:pPr>
        <w:ind w:firstLine="420"/>
        <w:spacing w:line="580" w:lineRule="exact"/>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580" w:lineRule="exact"/>
        <w:rPr>
          <w:rFonts w:ascii="宋体" w:hAnsi="宋体"/>
          <w:color w:val="auto"/>
          <w:sz w:val="21"/>
          <w:szCs w:val="21"/>
          <w:highlight w:val="none"/>
        </w:rPr>
      </w:pPr>
      <w:r>
        <w:rPr>
          <w:rFonts w:ascii="宋体" w:hAnsi="宋体"/>
          <w:color w:val="auto"/>
          <w:sz w:val="21"/>
          <w:szCs w:val="21"/>
          <w:highlight w:val="none"/>
        </w:rPr>
      </w:r>
      <w:r/>
    </w:p>
    <w:p>
      <w:pPr>
        <w:ind w:right="1560" w:firstLine="420"/>
        <w:jc w:val="right"/>
        <w:spacing w:line="580" w:lineRule="exact"/>
        <w:tabs>
          <w:tab w:val="left" w:pos="4860" w:leader="none"/>
        </w:tabs>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center"/>
        <w:spacing w:line="360" w:lineRule="auto"/>
        <w:widowControl w:val="off"/>
        <w:rPr>
          <w:rFonts w:ascii="宋体" w:hAnsi="宋体"/>
          <w:b/>
          <w:bCs/>
          <w:color w:val="auto"/>
          <w:sz w:val="21"/>
          <w:szCs w:val="21"/>
          <w:highlight w:val="none"/>
        </w:rPr>
        <w:outlineLvl w:val="0"/>
      </w:pPr>
      <w:r>
        <w:rPr>
          <w:rFonts w:ascii="宋体" w:hAnsi="宋体"/>
          <w:b/>
          <w:bCs/>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注：</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、残疾人福利性单位视同小型、微型企业，享受评审中价格扣除等促进中小企业发展的政府采购政策。</w:t>
      </w:r>
      <w:r/>
    </w:p>
    <w:p>
      <w:pPr>
        <w:ind w:firstLine="420"/>
        <w:spacing w:line="400" w:lineRule="exact"/>
        <w:tabs>
          <w:tab w:val="left" w:pos="7200" w:leader="none"/>
        </w:tabs>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、残疾人福利性单位属于小型、微型企业的，不重复享受政策。</w:t>
      </w:r>
      <w:r/>
    </w:p>
    <w:p>
      <w:pPr>
        <w:rPr>
          <w:rFonts w:hint="eastAsia" w:ascii="宋体" w:hAnsi="宋体"/>
          <w:color w:val="auto"/>
          <w:sz w:val="21"/>
          <w:szCs w:val="21"/>
          <w:highlight w:val="none"/>
        </w:rPr>
      </w:pPr>
      <w:r>
        <w:rPr>
          <w:rFonts w:hint="eastAsia" w:ascii="宋体" w:hAnsi="宋体"/>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格式13</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73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73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73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73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73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73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73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8"/>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738"/>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73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73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73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73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73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73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73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bookmarkEnd w:id="11"/>
      <w:r/>
      <w:r/>
    </w:p>
    <w:p>
      <w:pPr>
        <w:jc w:val="center"/>
        <w:spacing w:line="420" w:lineRule="exact"/>
        <w:rPr>
          <w:rFonts w:ascii="宋体" w:hAnsi="宋体"/>
          <w:color w:val="auto"/>
          <w:szCs w:val="24"/>
          <w:highlight w:val="none"/>
          <w:lang w:val="zh-CN"/>
        </w:rPr>
        <w:outlineLvl w:val="0"/>
      </w:pPr>
      <w:r>
        <w:rPr>
          <w:rFonts w:ascii="宋体" w:hAnsi="宋体"/>
          <w:color w:val="auto"/>
          <w:szCs w:val="24"/>
          <w:highlight w:val="none"/>
          <w:lang w:val="zh-CN"/>
        </w:rPr>
      </w:r>
      <w:r/>
    </w:p>
    <w:p>
      <w:pPr>
        <w:ind w:firstLine="4320"/>
        <w:rPr>
          <w:rFonts w:ascii="宋体" w:hAnsi="宋体"/>
          <w:color w:val="auto"/>
          <w:szCs w:val="24"/>
          <w:highlight w:val="none"/>
          <w:lang w:val="zh-CN"/>
        </w:rPr>
      </w:pPr>
      <w:r>
        <w:rPr>
          <w:rFonts w:ascii="宋体" w:hAnsi="宋体"/>
          <w:color w:val="auto"/>
          <w:szCs w:val="24"/>
          <w:highlight w:val="none"/>
          <w:lang w:val="zh-CN"/>
        </w:rPr>
      </w:r>
      <w:r/>
    </w:p>
    <w:p>
      <w:pPr>
        <w:ind w:firstLine="4320"/>
        <w:rPr>
          <w:rFonts w:ascii="宋体" w:hAnsi="宋体"/>
          <w:color w:val="auto"/>
          <w:szCs w:val="24"/>
          <w:highlight w:val="none"/>
          <w:lang w:val="zh-CN"/>
        </w:rPr>
      </w:pPr>
      <w:r>
        <w:rPr>
          <w:rFonts w:ascii="宋体" w:hAnsi="宋体"/>
          <w:color w:val="auto"/>
          <w:szCs w:val="24"/>
          <w:highlight w:val="none"/>
          <w:lang w:val="zh-CN"/>
        </w:rPr>
      </w:r>
      <w:r/>
    </w:p>
    <w:p>
      <w:pPr>
        <w:ind w:firstLine="4320"/>
        <w:rPr>
          <w:rFonts w:ascii="宋体" w:hAnsi="宋体"/>
          <w:color w:val="auto"/>
          <w:szCs w:val="24"/>
          <w:highlight w:val="none"/>
          <w:lang w:val="zh-CN"/>
        </w:rPr>
      </w:pPr>
      <w:r>
        <w:rPr>
          <w:rFonts w:ascii="宋体" w:hAnsi="宋体"/>
          <w:color w:val="auto"/>
          <w:szCs w:val="24"/>
          <w:highlight w:val="none"/>
          <w:lang w:val="zh-CN"/>
        </w:rPr>
      </w:r>
      <w:r/>
    </w:p>
    <w:p>
      <w:pPr>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br w:type="page" w:clear="all"/>
      </w:r>
      <w:r/>
    </w:p>
    <w:p>
      <w:pPr>
        <w:pStyle w:val="1160"/>
        <w:jc w:val="left"/>
        <w:spacing w:line="300" w:lineRule="auto"/>
        <w:rPr>
          <w:rFonts w:hint="eastAsia" w:ascii="宋体" w:hAnsi="宋体" w:cs="Times New Roman"/>
          <w:b/>
          <w:bCs/>
          <w:color w:val="auto"/>
          <w:sz w:val="21"/>
          <w:szCs w:val="21"/>
          <w:highlight w:val="none"/>
          <w:lang w:val="en-US" w:eastAsia="zh-CN"/>
        </w:rPr>
        <w:outlineLvl w:val="1"/>
      </w:pPr>
      <w:r>
        <w:rPr>
          <w:rFonts w:hint="eastAsia" w:ascii="宋体" w:hAnsi="宋体" w:cs="Times New Roman"/>
          <w:b/>
          <w:bCs/>
          <w:color w:val="auto"/>
          <w:sz w:val="21"/>
          <w:szCs w:val="21"/>
          <w:highlight w:val="none"/>
          <w:lang w:val="en-US" w:eastAsia="zh-CN"/>
        </w:rPr>
        <w:t xml:space="preserve">格式14、质量保证及售后技术支持承诺书</w:t>
      </w:r>
      <w:r/>
    </w:p>
    <w:p>
      <w:pPr>
        <w:pStyle w:val="739"/>
        <w:ind w:left="0" w:firstLine="0"/>
        <w:jc w:val="center"/>
        <w:spacing w:before="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r>
      <w:r/>
    </w:p>
    <w:p>
      <w:pPr>
        <w:pStyle w:val="739"/>
        <w:ind w:left="0" w:firstLine="0"/>
        <w:jc w:val="center"/>
        <w:spacing w:before="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r>
      <w:r/>
    </w:p>
    <w:p>
      <w:pPr>
        <w:pStyle w:val="739"/>
        <w:ind w:left="0" w:firstLine="0"/>
        <w:jc w:val="center"/>
        <w:spacing w:before="0"/>
        <w:rPr>
          <w:rFonts w:hint="eastAsia" w:ascii="宋体" w:hAnsi="宋体" w:eastAsia="宋体" w:cs="宋体"/>
          <w:b/>
          <w:bCs w:val="0"/>
          <w:color w:val="auto"/>
          <w:sz w:val="30"/>
          <w:szCs w:val="30"/>
          <w:highlight w:val="none"/>
          <w:lang w:val="en-US" w:eastAsia="zh-CN" w:bidi="ar-SA"/>
        </w:rPr>
      </w:pPr>
      <w:r>
        <w:rPr>
          <w:rFonts w:hint="eastAsia" w:ascii="宋体" w:hAnsi="宋体" w:eastAsia="宋体" w:cs="宋体"/>
          <w:bCs w:val="0"/>
          <w:color w:val="auto"/>
          <w:sz w:val="30"/>
          <w:szCs w:val="30"/>
          <w:highlight w:val="none"/>
          <w:lang w:val="en-US" w:eastAsia="zh-CN"/>
        </w:rPr>
        <w:t xml:space="preserve">质量保证及售后技术支持承诺书（国产产品）</w:t>
      </w:r>
      <w:r/>
    </w:p>
    <w:p>
      <w:pPr>
        <w:numPr>
          <w:ilvl w:val="0"/>
          <w:numId w:val="0"/>
        </w:numPr>
        <w:jc w:val="both"/>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ind w:right="-20" w:firstLine="420"/>
        <w:jc w:val="center"/>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Times New Roman"/>
          <w:b/>
          <w:bCs/>
          <w:color w:val="auto"/>
          <w:sz w:val="21"/>
          <w:szCs w:val="21"/>
          <w:highlight w:val="none"/>
          <w:lang w:val="en-US" w:eastAsia="zh-CN"/>
        </w:rPr>
        <w:t xml:space="preserve">质量保证及售后技术支持承诺书</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致:张家港市第一人民医院</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(投标产品厂家名称）能够保证在本项目所投的涉及本公司的产品质量，我公司（投标供应商名称）承诺提供</w:t>
      </w:r>
      <w:r>
        <w:rPr>
          <w:rFonts w:hint="eastAsia" w:ascii="宋体" w:hAnsi="宋体" w:cs="宋体"/>
          <w:color w:val="auto"/>
          <w:position w:val="-2"/>
          <w:sz w:val="24"/>
          <w:szCs w:val="24"/>
          <w:highlight w:val="none"/>
          <w:u w:val="single"/>
          <w:lang w:val="en-US" w:eastAsia="zh-CN"/>
        </w:rPr>
        <w:t xml:space="preserve">    </w:t>
      </w:r>
      <w:r>
        <w:rPr>
          <w:rFonts w:hint="eastAsia" w:ascii="宋体" w:hAnsi="宋体" w:cs="宋体"/>
          <w:color w:val="auto"/>
          <w:position w:val="-2"/>
          <w:sz w:val="24"/>
          <w:szCs w:val="24"/>
          <w:highlight w:val="none"/>
          <w:lang w:val="en-US" w:eastAsia="zh-CN"/>
        </w:rPr>
        <w:t xml:space="preserve">年原厂的免费质保及售后技术支持。免费质保期自物品验收合格之日起计算（以双方在验收报告签订日期为准）。</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(投标人)于    年   月  日接受此件，以此为证。</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jc w:val="center"/>
        <w:spacing w:line="360" w:lineRule="auto"/>
        <w:shd w:val="clear" w:color="auto"/>
        <w:rPr>
          <w:rFonts w:hint="default"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生产厂家（盖章）：</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投标供应商（盖章）：</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日期：</w:t>
      </w:r>
      <w:r/>
    </w:p>
    <w:p>
      <w:pP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4320"/>
        <w:rPr>
          <w:rFonts w:ascii="宋体" w:hAnsi="宋体"/>
          <w:color w:val="auto"/>
          <w:szCs w:val="24"/>
          <w:highlight w:val="none"/>
          <w:lang w:val="zh-CN"/>
        </w:rPr>
      </w:pPr>
      <w:r>
        <w:rPr>
          <w:rFonts w:ascii="宋体" w:hAnsi="宋体"/>
          <w:color w:val="auto"/>
          <w:szCs w:val="24"/>
          <w:highlight w:val="none"/>
          <w:lang w:val="zh-CN"/>
        </w:rPr>
        <w:br w:type="page" w:clear="all"/>
      </w:r>
      <w:bookmarkStart w:id="17" w:name="_Hlk108429631"/>
      <w:r/>
      <w:r/>
    </w:p>
    <w:p>
      <w:pPr>
        <w:jc w:val="center"/>
        <w:spacing w:line="420" w:lineRule="exact"/>
        <w:rPr>
          <w:rFonts w:ascii="宋体" w:hAnsi="宋体"/>
          <w:b/>
          <w:bCs/>
          <w:color w:val="auto"/>
          <w:sz w:val="32"/>
          <w:szCs w:val="32"/>
          <w:highlight w:val="none"/>
        </w:rPr>
        <w:outlineLvl w:val="0"/>
      </w:pPr>
      <w:r>
        <w:rPr>
          <w:rFonts w:hint="eastAsia" w:ascii="宋体" w:hAnsi="宋体"/>
          <w:b/>
          <w:bCs/>
          <w:color w:val="auto"/>
          <w:sz w:val="32"/>
          <w:szCs w:val="32"/>
          <w:highlight w:val="none"/>
        </w:rPr>
        <w:t xml:space="preserve">第四章</w:t>
      </w:r>
      <w:r>
        <w:rPr>
          <w:rFonts w:ascii="宋体" w:hAnsi="宋体"/>
          <w:b/>
          <w:bCs/>
          <w:color w:val="auto"/>
          <w:sz w:val="32"/>
          <w:szCs w:val="32"/>
          <w:highlight w:val="none"/>
        </w:rPr>
        <w:t xml:space="preserve">  </w:t>
      </w:r>
      <w:r>
        <w:rPr>
          <w:rFonts w:hint="eastAsia" w:ascii="宋体" w:hAnsi="宋体"/>
          <w:b/>
          <w:bCs/>
          <w:color w:val="auto"/>
          <w:sz w:val="32"/>
          <w:szCs w:val="32"/>
          <w:highlight w:val="none"/>
          <w:lang w:val="en-US" w:eastAsia="zh-CN"/>
        </w:rPr>
        <w:t xml:space="preserve">采购</w:t>
      </w:r>
      <w:r>
        <w:rPr>
          <w:rFonts w:hint="eastAsia" w:ascii="宋体" w:hAnsi="宋体"/>
          <w:b/>
          <w:bCs/>
          <w:color w:val="auto"/>
          <w:sz w:val="32"/>
          <w:szCs w:val="32"/>
          <w:highlight w:val="none"/>
        </w:rPr>
        <w:t xml:space="preserve">书</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张家港市第一人民医院</w:t>
      </w:r>
      <w:r>
        <w:rPr>
          <w:rFonts w:hint="eastAsia" w:ascii="宋体" w:hAnsi="宋体"/>
          <w:color w:val="auto"/>
          <w:sz w:val="21"/>
          <w:szCs w:val="21"/>
          <w:highlight w:val="none"/>
        </w:rPr>
        <w:t xml:space="preserve">之委托，苏州市卫康招投标咨询服务有限公司作为采购代理机构，对其拟采购的以下设备进行国内公开招标采购。欢迎符合招标公告资格要求的供应商前来报名参加投标。</w:t>
      </w:r>
      <w:r/>
    </w:p>
    <w:p>
      <w:pPr>
        <w:ind w:firstLine="420"/>
        <w:spacing w:line="400" w:lineRule="exact"/>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一、采购编号：</w:t>
      </w:r>
      <w:r>
        <w:rPr>
          <w:rFonts w:hint="eastAsia" w:ascii="宋体" w:hAnsi="宋体"/>
          <w:bCs/>
          <w:color w:val="auto"/>
          <w:sz w:val="21"/>
          <w:szCs w:val="21"/>
          <w:highlight w:val="none"/>
          <w:lang w:eastAsia="zh-CN"/>
        </w:rPr>
        <w:t xml:space="preserve">JSZC-320582-SZWK-G2026-0332</w:t>
      </w:r>
      <w:r/>
    </w:p>
    <w:p>
      <w:pPr>
        <w:ind w:firstLine="420"/>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二、采购项目名称：内窥镜摄像系统等一批设备采购</w:t>
      </w:r>
      <w:r/>
    </w:p>
    <w:p>
      <w:pPr>
        <w:numPr>
          <w:ilvl w:val="0"/>
          <w:numId w:val="0"/>
        </w:numPr>
        <w:ind w:firstLine="422"/>
        <w:spacing w:line="400" w:lineRule="exact"/>
        <w:rPr>
          <w:rFonts w:hint="eastAsia" w:ascii="宋体" w:hAnsi="宋体"/>
          <w:b w:val="0"/>
          <w:bCs/>
          <w:color w:val="auto"/>
          <w:sz w:val="21"/>
          <w:szCs w:val="21"/>
          <w:highlight w:val="none"/>
          <w:lang w:val="en-US" w:eastAsia="zh-CN"/>
        </w:rPr>
      </w:pPr>
      <w:r>
        <w:rPr>
          <w:rFonts w:hint="eastAsia" w:ascii="宋体" w:hAnsi="宋体"/>
          <w:b w:val="0"/>
          <w:bCs/>
          <w:color w:val="auto"/>
          <w:sz w:val="21"/>
          <w:szCs w:val="21"/>
          <w:highlight w:val="none"/>
        </w:rPr>
        <w:t xml:space="preserve">三、</w:t>
      </w:r>
      <w:r>
        <w:rPr>
          <w:rFonts w:hint="eastAsia" w:ascii="宋体" w:hAnsi="宋体"/>
          <w:b w:val="0"/>
          <w:bCs/>
          <w:color w:val="auto"/>
          <w:sz w:val="21"/>
          <w:szCs w:val="21"/>
          <w:highlight w:val="none"/>
          <w:lang w:val="en-US" w:eastAsia="zh-CN"/>
        </w:rPr>
        <w:t xml:space="preserve">采购项目清单</w:t>
      </w:r>
      <w:r/>
    </w:p>
    <w:tbl>
      <w:tblPr>
        <w:tblStyle w:val="740"/>
        <w:tblW w:w="7540" w:type="dxa"/>
        <w:tblInd w:w="7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4219"/>
        <w:gridCol w:w="835"/>
        <w:gridCol w:w="1499"/>
      </w:tblGrid>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标段号</w:t>
            </w:r>
            <w:r/>
          </w:p>
        </w:tc>
        <w:tc>
          <w:tcPr>
            <w:tcW w:w="421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采购内容</w:t>
            </w:r>
            <w:r/>
          </w:p>
        </w:tc>
        <w:tc>
          <w:tcPr>
            <w:tcW w:w="835"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数量</w:t>
            </w:r>
            <w:r/>
          </w:p>
        </w:tc>
        <w:tc>
          <w:tcPr>
            <w:tcW w:w="149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备注</w:t>
            </w:r>
            <w:r/>
          </w:p>
        </w:tc>
      </w:tr>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w:t>
            </w:r>
            <w:r/>
          </w:p>
        </w:tc>
        <w:tc>
          <w:tcPr>
            <w:tcW w:w="421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4K内窥镜摄像系统（神经手术）</w:t>
            </w:r>
            <w:r/>
          </w:p>
        </w:tc>
        <w:tc>
          <w:tcPr>
            <w:tcW w:w="835"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1套</w:t>
            </w:r>
            <w:r/>
          </w:p>
        </w:tc>
        <w:tc>
          <w:tcPr>
            <w:tcW w:w="149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第一标段核心产品</w:t>
            </w:r>
            <w:r/>
          </w:p>
        </w:tc>
      </w:tr>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2</w:t>
            </w:r>
            <w:r/>
          </w:p>
        </w:tc>
        <w:tc>
          <w:tcPr>
            <w:tcW w:w="421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ascii="Times New Roman" w:eastAsia="宋体"/>
                <w:color w:val="auto"/>
                <w:sz w:val="21"/>
                <w:szCs w:val="21"/>
                <w:highlight w:val="none"/>
                <w:vertAlign w:val="baseline"/>
                <w:lang w:val="en-US" w:eastAsia="zh-CN"/>
              </w:rPr>
              <w:t xml:space="preserve">4K内窥镜摄像系统</w:t>
            </w:r>
            <w:r>
              <w:rPr>
                <w:rFonts w:hint="eastAsia" w:ascii="Times New Roman"/>
                <w:color w:val="auto"/>
                <w:sz w:val="21"/>
                <w:szCs w:val="21"/>
                <w:highlight w:val="none"/>
                <w:vertAlign w:val="baseline"/>
                <w:lang w:val="en-US" w:eastAsia="zh-CN"/>
              </w:rPr>
              <w:t xml:space="preserve">（耳鼻喉）</w:t>
            </w:r>
            <w:r/>
          </w:p>
        </w:tc>
        <w:tc>
          <w:tcPr>
            <w:tcW w:w="835"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1套</w:t>
            </w:r>
            <w:r/>
          </w:p>
        </w:tc>
        <w:tc>
          <w:tcPr>
            <w:tcW w:w="149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ascii="Times New Roman" w:eastAsia="宋体"/>
                <w:color w:val="auto"/>
                <w:sz w:val="21"/>
                <w:szCs w:val="21"/>
                <w:highlight w:val="none"/>
                <w:vertAlign w:val="baseline"/>
                <w:lang w:val="en-US" w:eastAsia="zh-CN"/>
              </w:rPr>
              <w:t xml:space="preserve">第</w:t>
            </w:r>
            <w:r>
              <w:rPr>
                <w:rFonts w:hint="eastAsia" w:ascii="Times New Roman"/>
                <w:color w:val="auto"/>
                <w:sz w:val="21"/>
                <w:szCs w:val="21"/>
                <w:highlight w:val="none"/>
                <w:vertAlign w:val="baseline"/>
                <w:lang w:val="en-US" w:eastAsia="zh-CN"/>
              </w:rPr>
              <w:t xml:space="preserve">二</w:t>
            </w:r>
            <w:r>
              <w:rPr>
                <w:rFonts w:hint="eastAsia" w:ascii="Times New Roman" w:eastAsia="宋体"/>
                <w:color w:val="auto"/>
                <w:sz w:val="21"/>
                <w:szCs w:val="21"/>
                <w:highlight w:val="none"/>
                <w:vertAlign w:val="baseline"/>
                <w:lang w:val="en-US" w:eastAsia="zh-CN"/>
              </w:rPr>
              <w:t xml:space="preserve">标段核心产品</w:t>
            </w:r>
            <w:r/>
          </w:p>
        </w:tc>
      </w:tr>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w:t>
            </w:r>
            <w:r/>
          </w:p>
        </w:tc>
        <w:tc>
          <w:tcPr>
            <w:tcW w:w="421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4K三维荧光内窥镜摄像系统（腹腔手术）</w:t>
            </w:r>
            <w:r/>
          </w:p>
        </w:tc>
        <w:tc>
          <w:tcPr>
            <w:tcW w:w="835"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1套</w:t>
            </w:r>
            <w:r/>
          </w:p>
        </w:tc>
        <w:tc>
          <w:tcPr>
            <w:tcW w:w="149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ascii="Times New Roman" w:eastAsia="宋体"/>
                <w:color w:val="auto"/>
                <w:sz w:val="21"/>
                <w:szCs w:val="21"/>
                <w:highlight w:val="none"/>
                <w:vertAlign w:val="baseline"/>
                <w:lang w:val="en-US" w:eastAsia="zh-CN"/>
              </w:rPr>
              <w:t xml:space="preserve">第</w:t>
            </w:r>
            <w:r>
              <w:rPr>
                <w:rFonts w:hint="eastAsia" w:ascii="Times New Roman"/>
                <w:color w:val="auto"/>
                <w:sz w:val="21"/>
                <w:szCs w:val="21"/>
                <w:highlight w:val="none"/>
                <w:vertAlign w:val="baseline"/>
                <w:lang w:val="en-US" w:eastAsia="zh-CN"/>
              </w:rPr>
              <w:t xml:space="preserve">三</w:t>
            </w:r>
            <w:r>
              <w:rPr>
                <w:rFonts w:hint="eastAsia" w:ascii="Times New Roman" w:eastAsia="宋体"/>
                <w:color w:val="auto"/>
                <w:sz w:val="21"/>
                <w:szCs w:val="21"/>
                <w:highlight w:val="none"/>
                <w:vertAlign w:val="baseline"/>
                <w:lang w:val="en-US" w:eastAsia="zh-CN"/>
              </w:rPr>
              <w:t xml:space="preserve">标段核心产品</w:t>
            </w:r>
            <w:r/>
          </w:p>
        </w:tc>
      </w:tr>
      <w:tr>
        <w:trPr>
          <w:trHeight w:val="447"/>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4</w:t>
            </w:r>
            <w:r/>
          </w:p>
        </w:tc>
        <w:tc>
          <w:tcPr>
            <w:tcW w:w="421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硬性电子膀胱肾盂镜</w:t>
            </w:r>
            <w:r/>
          </w:p>
        </w:tc>
        <w:tc>
          <w:tcPr>
            <w:tcW w:w="835"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5根</w:t>
            </w:r>
            <w:r/>
          </w:p>
        </w:tc>
        <w:tc>
          <w:tcPr>
            <w:tcW w:w="149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ascii="Times New Roman" w:eastAsia="宋体"/>
                <w:color w:val="auto"/>
                <w:sz w:val="21"/>
                <w:szCs w:val="21"/>
                <w:highlight w:val="none"/>
                <w:vertAlign w:val="baseline"/>
                <w:lang w:val="en-US" w:eastAsia="zh-CN"/>
              </w:rPr>
              <w:t xml:space="preserve">第</w:t>
            </w:r>
            <w:r>
              <w:rPr>
                <w:rFonts w:hint="eastAsia" w:ascii="Times New Roman"/>
                <w:color w:val="auto"/>
                <w:sz w:val="21"/>
                <w:szCs w:val="21"/>
                <w:highlight w:val="none"/>
                <w:vertAlign w:val="baseline"/>
                <w:lang w:val="en-US" w:eastAsia="zh-CN"/>
              </w:rPr>
              <w:t xml:space="preserve">四</w:t>
            </w:r>
            <w:r>
              <w:rPr>
                <w:rFonts w:hint="eastAsia" w:ascii="Times New Roman" w:eastAsia="宋体"/>
                <w:color w:val="auto"/>
                <w:sz w:val="21"/>
                <w:szCs w:val="21"/>
                <w:highlight w:val="none"/>
                <w:vertAlign w:val="baseline"/>
                <w:lang w:val="en-US" w:eastAsia="zh-CN"/>
              </w:rPr>
              <w:t xml:space="preserve">标段核心产品</w:t>
            </w:r>
            <w:r/>
          </w:p>
        </w:tc>
      </w:tr>
      <w:tr>
        <w:trPr>
          <w:trHeight w:val="325"/>
        </w:trPr>
        <w:tc>
          <w:tcPr>
            <w:tcW w:w="987" w:type="dxa"/>
            <w:vAlign w:val="center"/>
            <w:vMerge w:val="restart"/>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5</w:t>
            </w:r>
            <w:r/>
          </w:p>
        </w:tc>
        <w:tc>
          <w:tcPr>
            <w:tcW w:w="421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腹腔内窥镜（荧光镜镜头）</w:t>
            </w:r>
            <w:r/>
          </w:p>
        </w:tc>
        <w:tc>
          <w:tcPr>
            <w:tcW w:w="835"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1根</w:t>
            </w:r>
            <w:r/>
          </w:p>
        </w:tc>
        <w:tc>
          <w:tcPr>
            <w:tcW w:w="149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r>
            <w:r/>
          </w:p>
        </w:tc>
      </w:tr>
      <w:tr>
        <w:trPr>
          <w:trHeight w:val="312"/>
        </w:trPr>
        <w:tc>
          <w:tcPr>
            <w:tcW w:w="987" w:type="dxa"/>
            <w:vAlign w:val="center"/>
            <w:vMerge w:val="continue"/>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r>
            <w:r/>
          </w:p>
        </w:tc>
        <w:tc>
          <w:tcPr>
            <w:tcW w:w="421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耳内窥镜</w:t>
            </w:r>
            <w:r/>
          </w:p>
        </w:tc>
        <w:tc>
          <w:tcPr>
            <w:tcW w:w="835"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30根</w:t>
            </w:r>
            <w:r/>
          </w:p>
        </w:tc>
        <w:tc>
          <w:tcPr>
            <w:tcW w:w="149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r>
            <w:r/>
          </w:p>
        </w:tc>
      </w:tr>
      <w:tr>
        <w:trPr>
          <w:trHeight w:val="312"/>
        </w:trPr>
        <w:tc>
          <w:tcPr>
            <w:tcW w:w="987" w:type="dxa"/>
            <w:vAlign w:val="center"/>
            <w:vMerge w:val="continue"/>
            <w:textDirection w:val="lrTb"/>
            <w:noWrap w:val="false"/>
          </w:tcPr>
          <w:p>
            <w:pPr>
              <w:spacing w:after="0" w:line="240" w:lineRule="auto"/>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421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阴道内镜（一体镜）</w:t>
            </w:r>
            <w:r/>
          </w:p>
        </w:tc>
        <w:tc>
          <w:tcPr>
            <w:tcW w:w="835"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3根</w:t>
            </w:r>
            <w:r/>
          </w:p>
        </w:tc>
        <w:tc>
          <w:tcPr>
            <w:tcW w:w="149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r>
            <w:r/>
          </w:p>
        </w:tc>
      </w:tr>
      <w:tr>
        <w:trPr/>
        <w:tc>
          <w:tcPr>
            <w:tcW w:w="987" w:type="dxa"/>
            <w:vAlign w:val="center"/>
            <w:vMerge w:val="continue"/>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r>
            <w:r/>
          </w:p>
        </w:tc>
        <w:tc>
          <w:tcPr>
            <w:tcW w:w="421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针刀镜诊疗系统</w:t>
            </w:r>
            <w:r/>
          </w:p>
        </w:tc>
        <w:tc>
          <w:tcPr>
            <w:tcW w:w="835"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1套</w:t>
            </w:r>
            <w:r/>
          </w:p>
        </w:tc>
        <w:tc>
          <w:tcPr>
            <w:tcW w:w="149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ascii="Times New Roman" w:eastAsia="宋体"/>
                <w:color w:val="auto"/>
                <w:sz w:val="21"/>
                <w:szCs w:val="21"/>
                <w:highlight w:val="none"/>
                <w:vertAlign w:val="baseline"/>
                <w:lang w:val="en-US" w:eastAsia="zh-CN"/>
              </w:rPr>
              <w:t xml:space="preserve">第</w:t>
            </w:r>
            <w:r>
              <w:rPr>
                <w:rFonts w:hint="eastAsia" w:ascii="Times New Roman"/>
                <w:color w:val="auto"/>
                <w:sz w:val="21"/>
                <w:szCs w:val="21"/>
                <w:highlight w:val="none"/>
                <w:vertAlign w:val="baseline"/>
                <w:lang w:val="en-US" w:eastAsia="zh-CN"/>
              </w:rPr>
              <w:t xml:space="preserve">五</w:t>
            </w:r>
            <w:r>
              <w:rPr>
                <w:rFonts w:hint="eastAsia" w:ascii="Times New Roman" w:eastAsia="宋体"/>
                <w:color w:val="auto"/>
                <w:sz w:val="21"/>
                <w:szCs w:val="21"/>
                <w:highlight w:val="none"/>
                <w:vertAlign w:val="baseline"/>
                <w:lang w:val="en-US" w:eastAsia="zh-CN"/>
              </w:rPr>
              <w:t xml:space="preserve">标段核心产品</w:t>
            </w:r>
            <w:r/>
          </w:p>
        </w:tc>
      </w:tr>
      <w:tr>
        <w:trPr/>
        <w:tc>
          <w:tcPr>
            <w:tcW w:w="987"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6</w:t>
            </w:r>
            <w:r/>
          </w:p>
        </w:tc>
        <w:tc>
          <w:tcPr>
            <w:tcW w:w="4219"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电子胃肠镜系统</w:t>
            </w:r>
            <w:r/>
          </w:p>
        </w:tc>
        <w:tc>
          <w:tcPr>
            <w:tcW w:w="835" w:type="dxa"/>
            <w:vAlign w:val="center"/>
            <w:textDirection w:val="lrTb"/>
            <w:noWrap w:val="false"/>
          </w:tcPr>
          <w:p>
            <w:pPr>
              <w:pStyle w:val="745"/>
              <w:ind w:firstLine="0"/>
              <w:jc w:val="center"/>
              <w:keepLines w:val="0"/>
              <w:keepNext w:val="0"/>
              <w:pageBreakBefore w:val="0"/>
              <w:spacing w:after="0" w:line="240" w:lineRule="auto"/>
              <w:widowControl/>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 xml:space="preserve">1套</w:t>
            </w:r>
            <w:r/>
          </w:p>
        </w:tc>
        <w:tc>
          <w:tcPr>
            <w:tcW w:w="1499" w:type="dxa"/>
            <w:vAlign w:val="center"/>
            <w:textDirection w:val="lrTb"/>
            <w:noWrap w:val="false"/>
          </w:tcPr>
          <w:p>
            <w:pPr>
              <w:pStyle w:val="745"/>
              <w:ind w:firstLine="0"/>
              <w:jc w:val="center"/>
              <w:keepLines w:val="0"/>
              <w:keepNext w:val="0"/>
              <w:pageBreakBefore w:val="0"/>
              <w:spacing w:after="0" w:line="240" w:lineRule="auto"/>
              <w:widowControl/>
              <w:rPr>
                <w:rFonts w:hint="eastAsia"/>
                <w:color w:val="auto"/>
                <w:sz w:val="21"/>
                <w:szCs w:val="21"/>
                <w:highlight w:val="none"/>
                <w:vertAlign w:val="baseline"/>
                <w:lang w:val="en-US" w:eastAsia="zh-CN"/>
              </w:rPr>
            </w:pPr>
            <w:r>
              <w:rPr>
                <w:rFonts w:hint="eastAsia" w:ascii="Times New Roman" w:eastAsia="宋体"/>
                <w:color w:val="auto"/>
                <w:sz w:val="21"/>
                <w:szCs w:val="21"/>
                <w:highlight w:val="none"/>
                <w:vertAlign w:val="baseline"/>
                <w:lang w:val="en-US" w:eastAsia="zh-CN"/>
              </w:rPr>
              <w:t xml:space="preserve">第</w:t>
            </w:r>
            <w:r>
              <w:rPr>
                <w:rFonts w:hint="eastAsia" w:ascii="Times New Roman"/>
                <w:color w:val="auto"/>
                <w:sz w:val="21"/>
                <w:szCs w:val="21"/>
                <w:highlight w:val="none"/>
                <w:vertAlign w:val="baseline"/>
                <w:lang w:val="en-US" w:eastAsia="zh-CN"/>
              </w:rPr>
              <w:t xml:space="preserve">六</w:t>
            </w:r>
            <w:r>
              <w:rPr>
                <w:rFonts w:hint="eastAsia" w:ascii="Times New Roman" w:eastAsia="宋体"/>
                <w:color w:val="auto"/>
                <w:sz w:val="21"/>
                <w:szCs w:val="21"/>
                <w:highlight w:val="none"/>
                <w:vertAlign w:val="baseline"/>
                <w:lang w:val="en-US" w:eastAsia="zh-CN"/>
              </w:rPr>
              <w:t xml:space="preserve">标段核心产品</w:t>
            </w:r>
            <w:r/>
          </w:p>
        </w:tc>
      </w:tr>
    </w:tbl>
    <w:p>
      <w:pPr>
        <w:numPr>
          <w:ilvl w:val="0"/>
          <w:numId w:val="0"/>
        </w:numPr>
        <w:ind w:firstLine="422"/>
        <w:spacing w:line="400" w:lineRule="exact"/>
        <w:rPr>
          <w:rFonts w:hint="eastAsia" w:ascii="宋体" w:hAnsi="宋体"/>
          <w:b/>
          <w:bCs w:val="0"/>
          <w:color w:val="auto"/>
          <w:sz w:val="21"/>
          <w:szCs w:val="21"/>
          <w:highlight w:val="none"/>
        </w:rPr>
      </w:pPr>
      <w:r>
        <w:rPr>
          <w:rFonts w:hint="eastAsia" w:ascii="宋体" w:hAnsi="宋体"/>
          <w:b/>
          <w:bCs w:val="0"/>
          <w:color w:val="auto"/>
          <w:sz w:val="21"/>
          <w:szCs w:val="21"/>
          <w:highlight w:val="none"/>
          <w:lang w:val="en-US" w:eastAsia="zh-CN"/>
        </w:rPr>
        <w:t xml:space="preserve">四、</w:t>
      </w:r>
      <w:r>
        <w:rPr>
          <w:rFonts w:hint="eastAsia" w:ascii="宋体" w:hAnsi="宋体"/>
          <w:b/>
          <w:bCs w:val="0"/>
          <w:color w:val="auto"/>
          <w:sz w:val="21"/>
          <w:szCs w:val="21"/>
          <w:highlight w:val="none"/>
        </w:rPr>
        <w:t xml:space="preserve">采购技术要求</w:t>
      </w:r>
      <w:r/>
    </w:p>
    <w:p>
      <w:pPr>
        <w:pStyle w:val="721"/>
        <w:rPr>
          <w:rFonts w:hint="eastAsia" w:hAnsi="宋体"/>
          <w:b/>
          <w:bCs w:val="0"/>
          <w:color w:val="auto"/>
          <w:sz w:val="21"/>
          <w:szCs w:val="21"/>
          <w:highlight w:val="none"/>
          <w:lang w:val="en-US" w:eastAsia="zh-CN"/>
        </w:rPr>
      </w:pPr>
      <w:r>
        <w:rPr>
          <w:rFonts w:hint="eastAsia" w:hAnsi="宋体"/>
          <w:b/>
          <w:bCs w:val="0"/>
          <w:color w:val="auto"/>
          <w:sz w:val="21"/>
          <w:szCs w:val="21"/>
          <w:highlight w:val="none"/>
          <w:lang w:val="en-US" w:eastAsia="zh-CN"/>
        </w:rPr>
        <w:t xml:space="preserve">第一标段   4K内窥镜摄像系统（神经手术）</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内窥镜摄像系统</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1.1、主机输出分辨率≥3840×2160，图像色域范围BT.2020、BT.709</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▲1.2、主机内置USB接口≥3个，内部集成图文工作站功能，可术中记录≥1920x1080手术录像及图片</w:t>
      </w:r>
      <w:r>
        <w:rPr>
          <w:rFonts w:hint="eastAsia" w:ascii="宋体" w:hAnsi="宋体" w:cs="宋体"/>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1.3、主机可兼容同品牌电子镜</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1.4、主机可兼容同品牌不少于5种摄像头</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1.5、可兼容同品牌3D4K荧光一体镜</w:t>
      </w:r>
      <w:r>
        <w:rPr>
          <w:rFonts w:hint="eastAsia" w:ascii="宋体" w:hAnsi="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lang w:val="en-US" w:eastAsia="zh-CN"/>
        </w:rPr>
        <w:t xml:space="preserve">（提供相关证明材料）</w:t>
      </w:r>
      <w:r/>
    </w:p>
    <w:p>
      <w:pPr>
        <w:ind w:firstLine="420"/>
        <w:keepLines w:val="0"/>
        <w:keepNext w:val="0"/>
        <w:pageBreakBefore w:val="0"/>
        <w:spacing w:line="400" w:lineRule="exact"/>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1.6、主机内置输出端口至少包含DP数字端口</w:t>
      </w:r>
      <w:r>
        <w:rPr>
          <w:rFonts w:hint="eastAsia" w:ascii="宋体" w:hAnsi="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lang w:val="en-US" w:eastAsia="zh-CN"/>
        </w:rPr>
        <w:t xml:space="preserve">（提供相关证明材料）</w:t>
      </w:r>
      <w:r/>
    </w:p>
    <w:p>
      <w:pPr>
        <w:ind w:firstLine="420"/>
        <w:keepLines w:val="0"/>
        <w:keepNext w:val="0"/>
        <w:pageBreakBefore w:val="0"/>
        <w:spacing w:line="400" w:lineRule="exact"/>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1.7、主机包含腔镜光谱分析处理模式≥2种，可提高对血管及组织的辨识度</w:t>
      </w:r>
      <w:r>
        <w:rPr>
          <w:rFonts w:hint="eastAsia" w:ascii="宋体" w:hAnsi="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lang w:val="en-US" w:eastAsia="zh-CN"/>
        </w:rPr>
        <w:t xml:space="preserve">（提供相关证明材料）</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▲1.8、主机自带暗部补光功能，可根据手术需要，动态调节画面亮度，暗处增亮并降低反光；可实现图像色彩增益</w:t>
      </w:r>
      <w:r>
        <w:rPr>
          <w:rFonts w:hint="eastAsia" w:ascii="宋体" w:hAnsi="宋体" w:cs="宋体"/>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1.9、主机具备术野画面可实现上下、左右及180°翻转功能</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1.10、通过摄像头可操控手术设备，如冷光源，并可实现与一体化手术室进行无缝连接</w:t>
      </w:r>
      <w:r>
        <w:rPr>
          <w:rFonts w:hint="eastAsia" w:ascii="宋体" w:hAnsi="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lang w:val="en-US" w:eastAsia="zh-CN"/>
        </w:rPr>
        <w:t xml:space="preserve">（提供相关证明材料）</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1.11、可通过画中画功能实现至少4种同屏显示模式</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1.12、摄像头上不少于三个功能按钮，可自定义按键功能</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▲1.13、术野画面放大功能，≥7级可调</w:t>
      </w:r>
      <w:r>
        <w:rPr>
          <w:rFonts w:hint="eastAsia" w:ascii="宋体" w:hAnsi="宋体" w:cs="宋体"/>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1.14、可实现同品牌双镜联合</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1.15、冷光源单个灯泡寿命≥30000小时</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1.16、主机设备使用寿命≥8年</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1.17、主机电气安全：医用设备电气安全CF级别防护</w:t>
      </w:r>
      <w:r>
        <w:rPr>
          <w:rFonts w:hint="eastAsia" w:ascii="宋体" w:hAnsi="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lang w:val="en-US" w:eastAsia="zh-CN"/>
        </w:rPr>
        <w:t xml:space="preserve">（提供相关证明材料）</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1.18、摄像头支持高温高压或低温等离子消毒</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高清监视器：</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2.1、显示器类别：全高清LED背光医用监视器</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2.2、尺寸：≥3</w:t>
      </w:r>
      <w:r>
        <w:rPr>
          <w:rFonts w:hint="eastAsia" w:ascii="宋体" w:hAnsi="宋体" w:cs="宋体"/>
          <w:color w:val="auto"/>
          <w:sz w:val="21"/>
          <w:szCs w:val="21"/>
          <w:highlight w:val="none"/>
          <w:lang w:val="en-US" w:eastAsia="zh-CN"/>
        </w:rPr>
        <w:t xml:space="preserve">0英</w:t>
      </w:r>
      <w:r>
        <w:rPr>
          <w:rFonts w:hint="eastAsia" w:ascii="宋体" w:hAnsi="宋体" w:eastAsia="宋体" w:cs="宋体"/>
          <w:color w:val="auto"/>
          <w:sz w:val="21"/>
          <w:szCs w:val="21"/>
          <w:highlight w:val="none"/>
          <w:lang w:val="en-US" w:eastAsia="zh-CN"/>
        </w:rPr>
        <w:t xml:space="preserve">寸医用4K超高清，支持3840*2160像素信号接收和播放</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2.3、分辨率：最高像素≥3840*2160</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2.4、具有设置参数记忆功能、具备屏幕图像冻结功能</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导光束</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3.1、直径≤4mm</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3.2、长度≥2米</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i/>
          <w:iCs/>
          <w:color w:val="auto"/>
          <w:sz w:val="21"/>
          <w:szCs w:val="21"/>
          <w:highlight w:val="none"/>
          <w:u w:val="single"/>
          <w:lang w:val="en-US" w:eastAsia="zh-CN"/>
        </w:rPr>
      </w:pPr>
      <w:r>
        <w:rPr>
          <w:rFonts w:hint="eastAsia" w:ascii="宋体" w:hAnsi="宋体" w:cs="宋体"/>
          <w:i/>
          <w:iCs/>
          <w:color w:val="auto"/>
          <w:sz w:val="21"/>
          <w:szCs w:val="21"/>
          <w:highlight w:val="none"/>
          <w:u w:val="single"/>
          <w:lang w:val="en-US" w:eastAsia="zh-CN"/>
        </w:rPr>
        <w:t xml:space="preserve">4、</w:t>
      </w:r>
      <w:r>
        <w:rPr>
          <w:rFonts w:hint="eastAsia" w:ascii="宋体" w:hAnsi="宋体" w:eastAsia="宋体" w:cs="宋体"/>
          <w:i/>
          <w:iCs/>
          <w:color w:val="auto"/>
          <w:sz w:val="21"/>
          <w:szCs w:val="21"/>
          <w:highlight w:val="none"/>
          <w:u w:val="single"/>
          <w:lang w:val="en-US" w:eastAsia="zh-CN"/>
        </w:rPr>
        <w:t xml:space="preserve">配置清单：内窥镜主机1台、医用监视器1台、摄像头1个、导光束1根、LED冷光源1台</w:t>
      </w:r>
      <w:r>
        <w:rPr>
          <w:rFonts w:hint="eastAsia" w:ascii="宋体" w:hAnsi="宋体" w:cs="宋体"/>
          <w:i/>
          <w:iCs/>
          <w:color w:val="auto"/>
          <w:sz w:val="21"/>
          <w:szCs w:val="21"/>
          <w:highlight w:val="none"/>
          <w:u w:val="single"/>
          <w:lang w:val="en-US" w:eastAsia="zh-CN"/>
        </w:rPr>
        <w:t xml:space="preserve">，显微手术椅1把，台车1辆</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val="en-US" w:eastAsia="zh-CN"/>
        </w:rPr>
        <w:t xml:space="preserve">注：</w:t>
      </w:r>
      <w:r>
        <w:rPr>
          <w:rFonts w:hint="eastAsia" w:ascii="宋体" w:hAnsi="宋体"/>
          <w:b w:val="0"/>
          <w:bCs/>
          <w:i w:val="0"/>
          <w:iCs w:val="0"/>
          <w:color w:val="auto"/>
          <w:sz w:val="21"/>
          <w:szCs w:val="21"/>
          <w:highlight w:val="none"/>
          <w:u w:val="none"/>
          <w:lang w:eastAsia="zh-CN"/>
        </w:rPr>
        <w:t xml:space="preserve">带“</w:t>
      </w:r>
      <w:r>
        <w:rPr>
          <w:rFonts w:hint="eastAsia" w:ascii="宋体" w:hAnsi="宋体"/>
          <w:b/>
          <w:bCs w:val="0"/>
          <w:i/>
          <w:iCs/>
          <w:color w:val="auto"/>
          <w:sz w:val="21"/>
          <w:szCs w:val="21"/>
          <w:highlight w:val="none"/>
          <w:u w:val="single"/>
          <w:lang w:val="en-US" w:eastAsia="zh-CN"/>
        </w:rPr>
        <w:t xml:space="preserve">斜体+下划线</w:t>
      </w:r>
      <w:r>
        <w:rPr>
          <w:rFonts w:hint="eastAsia" w:ascii="宋体" w:hAnsi="宋体"/>
          <w:b w:val="0"/>
          <w:bCs/>
          <w:i w:val="0"/>
          <w:iCs w:val="0"/>
          <w:color w:val="auto"/>
          <w:sz w:val="21"/>
          <w:szCs w:val="21"/>
          <w:highlight w:val="none"/>
          <w:u w:val="none"/>
          <w:lang w:eastAsia="zh-CN"/>
        </w:rPr>
        <w:t xml:space="preserve">”和“▲”</w:t>
      </w:r>
      <w:r>
        <w:rPr>
          <w:rFonts w:hint="eastAsia" w:ascii="宋体" w:hAnsi="宋体"/>
          <w:b w:val="0"/>
          <w:bCs/>
          <w:i w:val="0"/>
          <w:iCs w:val="0"/>
          <w:color w:val="auto"/>
          <w:sz w:val="21"/>
          <w:szCs w:val="21"/>
          <w:highlight w:val="none"/>
          <w:u w:val="none"/>
          <w:lang w:val="en-US" w:eastAsia="zh-CN"/>
        </w:rPr>
        <w:t xml:space="preserve">技术指标的证明材料指</w:t>
      </w:r>
      <w:r>
        <w:rPr>
          <w:rFonts w:hint="eastAsia" w:ascii="宋体" w:hAnsi="宋体"/>
          <w:b w:val="0"/>
          <w:bCs/>
          <w:i w:val="0"/>
          <w:iCs w:val="0"/>
          <w:color w:val="auto"/>
          <w:sz w:val="21"/>
          <w:szCs w:val="21"/>
          <w:highlight w:val="none"/>
          <w:u w:val="none"/>
          <w:lang w:eastAsia="zh-CN"/>
        </w:rPr>
        <w:t xml:space="preserve">产品说明书或实物操作界面或彩页或</w:t>
      </w:r>
      <w:r>
        <w:rPr>
          <w:rFonts w:hint="eastAsia" w:ascii="宋体" w:hAnsi="宋体"/>
          <w:b w:val="0"/>
          <w:bCs/>
          <w:i w:val="0"/>
          <w:iCs w:val="0"/>
          <w:color w:val="auto"/>
          <w:sz w:val="21"/>
          <w:szCs w:val="21"/>
          <w:highlight w:val="none"/>
          <w:u w:val="none"/>
          <w:lang w:val="en-US" w:eastAsia="zh-CN"/>
        </w:rPr>
        <w:t xml:space="preserve">设备铭牌或</w:t>
      </w:r>
      <w:r>
        <w:rPr>
          <w:rFonts w:hint="eastAsia" w:ascii="宋体" w:hAnsi="宋体"/>
          <w:b w:val="0"/>
          <w:bCs/>
          <w:i w:val="0"/>
          <w:iCs w:val="0"/>
          <w:color w:val="auto"/>
          <w:sz w:val="21"/>
          <w:szCs w:val="21"/>
          <w:highlight w:val="none"/>
          <w:u w:val="none"/>
          <w:lang w:eastAsia="zh-CN"/>
        </w:rPr>
        <w:t xml:space="preserve">由第三方检测机构出具的有效检测报告或医疗器械注册证之附件《产品技术要求》。</w:t>
      </w:r>
      <w:r/>
    </w:p>
    <w:p>
      <w:pPr>
        <w:pStyle w:val="715"/>
        <w:ind w:left="0" w:firstLine="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15"/>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15"/>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keepLines w:val="0"/>
        <w:keepNext w:val="0"/>
        <w:pageBreakBefore w:val="0"/>
        <w:spacing w:line="400" w:lineRule="exac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第二标段  4K内窥镜摄像系统（耳鼻喉）</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内窥镜摄像系统</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1.1、输出分辨率支持≥3840x2160，逐行扫描</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1.2、可连接同品牌不小于5种摄像头，包含全高清医用显微镜摄像头等</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1.3、可处理两路图像信号，实现单平台多镜种的双镜联合，同时可使用术野图像增强优化功能</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▲1.4、术中自动补亮照明技术：有术野边缘、组织深部间隙自动补亮功能</w:t>
      </w:r>
      <w:r>
        <w:rPr>
          <w:rFonts w:hint="eastAsia" w:ascii="宋体" w:hAnsi="宋体" w:cs="宋体"/>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1.5、图像优化解析技术：增强组织表面积边缘血管色彩表现，在保证图像完美还原度前提下展现出图像的精致细节和锐利质感</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1.6、具有染色识别技术：具有至少2种腔镜光谱分析处理模式，可提高对血管及粘膜的辨识度，满足手术中不同染色识别需要</w:t>
      </w:r>
      <w:r>
        <w:rPr>
          <w:rFonts w:hint="eastAsia" w:ascii="宋体" w:hAnsi="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lang w:val="en-US" w:eastAsia="zh-CN"/>
        </w:rPr>
        <w:t xml:space="preserve">（提供相关证明材料）</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▲1.7、摄像头上有不少于三个功能按钮，可根据需要自行设置快捷功能</w:t>
      </w:r>
      <w:r>
        <w:rPr>
          <w:rFonts w:hint="eastAsia" w:ascii="宋体" w:hAnsi="宋体" w:cs="宋体"/>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1.8、可通过画中画功能实现至少3种同屏显示模式</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1.9、至少2种纤维镜图像优化功能</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▲1.10、主机模块内置图文工作站：摄像主机有≥3个USB接口，可抓取和刻录≥1920×1080P的动态影像</w:t>
      </w:r>
      <w:r>
        <w:rPr>
          <w:rFonts w:hint="eastAsia" w:ascii="宋体" w:hAnsi="宋体" w:cs="宋体"/>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1.11、术野画面可实现垂直、水平及180°翻转功能</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1.12、通过摄像头操控手术设备，如冷光源，能实现与一体化手术室无缝连接</w:t>
      </w:r>
      <w:r>
        <w:rPr>
          <w:rFonts w:hint="eastAsia" w:ascii="宋体" w:hAnsi="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lang w:val="en-US" w:eastAsia="zh-CN"/>
        </w:rPr>
        <w:t xml:space="preserve">（提供相关证明材料）</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1.13、摄像头主机接口为金手指接口，支持热插拔</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1.14、主机至少可兼容3D4K荧光内窥镜</w:t>
      </w:r>
      <w:r>
        <w:rPr>
          <w:rFonts w:hint="eastAsia" w:ascii="宋体" w:hAnsi="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lang w:val="en-US" w:eastAsia="zh-CN"/>
        </w:rPr>
        <w:t xml:space="preserve">（提供相关证明材料）</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1.15、可实现单平台双镜联合，两幅不同内镜图像在同一显示器分屏显示</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1.16、电子放大功能≥5级可调，图像亮度增强≥6级可调</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1.17、摄像系统具有自动白平衡功能，可在摄像头和主机面板快捷键实现双白平衡功能</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1.18、信号端口需至少满足：DP数字端口不少于1个</w:t>
      </w:r>
      <w:r>
        <w:rPr>
          <w:rFonts w:hint="eastAsia" w:ascii="宋体" w:hAnsi="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lang w:val="en-US" w:eastAsia="zh-CN"/>
        </w:rPr>
        <w:t xml:space="preserve">（提供相关证明材料）</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1.19、摄像头支持高温高压或低温等离子消毒</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1.20、主机电气安全：医用设备电气安全CF级别防护，可应用于心脏手术</w:t>
      </w:r>
      <w:r>
        <w:rPr>
          <w:rFonts w:hint="eastAsia" w:ascii="宋体" w:hAnsi="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lang w:val="en-US" w:eastAsia="zh-CN"/>
        </w:rPr>
        <w:t xml:space="preserve">（提供相关证明材料）</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、高清监视器</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2.1、显示器类别：全高清LED背光医用监视器</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2.2、尺寸：≥3</w:t>
      </w:r>
      <w:r>
        <w:rPr>
          <w:rFonts w:hint="eastAsia" w:ascii="宋体" w:hAnsi="宋体" w:cs="宋体"/>
          <w:color w:val="auto"/>
          <w:sz w:val="21"/>
          <w:szCs w:val="21"/>
          <w:highlight w:val="none"/>
          <w:lang w:val="en-US" w:eastAsia="zh-CN"/>
        </w:rPr>
        <w:t xml:space="preserve">0英</w:t>
      </w:r>
      <w:r>
        <w:rPr>
          <w:rFonts w:hint="eastAsia" w:ascii="宋体" w:hAnsi="宋体" w:eastAsia="宋体" w:cs="宋体"/>
          <w:color w:val="auto"/>
          <w:sz w:val="21"/>
          <w:szCs w:val="21"/>
          <w:highlight w:val="none"/>
          <w:lang w:val="en-US" w:eastAsia="zh-CN"/>
        </w:rPr>
        <w:t xml:space="preserve">寸医用4K超高清，支持≥3840*2160像素信号接收和播放</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2.3、分辨率：最高像素≥3840*2160</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2.4、具有设置参数记忆功能、具备屏幕图像冻结功能</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、导光束</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3.1、直径≤4mm</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3.2、长度≥2米</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、LED冷光源</w:t>
      </w:r>
      <w:r/>
    </w:p>
    <w:p>
      <w:pPr>
        <w:ind w:firstLine="420"/>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4.1、LED冷光源，单灯泡使用寿命≥30000小时</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w:t>
      </w:r>
      <w:r>
        <w:rPr>
          <w:rFonts w:hint="eastAsia" w:ascii="宋体" w:hAnsi="宋体" w:cs="宋体"/>
          <w:color w:val="auto"/>
          <w:sz w:val="21"/>
          <w:szCs w:val="21"/>
          <w:highlight w:val="none"/>
          <w:lang w:val="en-US" w:eastAsia="zh-CN"/>
        </w:rPr>
        <w:t xml:space="preserve">色温</w:t>
      </w:r>
      <w:r>
        <w:rPr>
          <w:rFonts w:hint="eastAsia" w:ascii="宋体" w:hAnsi="宋体" w:eastAsia="宋体" w:cs="宋体"/>
          <w:color w:val="auto"/>
          <w:sz w:val="21"/>
          <w:szCs w:val="21"/>
          <w:highlight w:val="none"/>
          <w:lang w:val="en-US" w:eastAsia="zh-CN"/>
        </w:rPr>
        <w:t xml:space="preserve">≥6700K</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宋体"/>
          <w:i/>
          <w:iCs/>
          <w:color w:val="auto"/>
          <w:sz w:val="21"/>
          <w:szCs w:val="21"/>
          <w:highlight w:val="none"/>
          <w:u w:val="single"/>
          <w:lang w:val="en-US" w:eastAsia="zh-CN"/>
        </w:rPr>
      </w:pPr>
      <w:r>
        <w:rPr>
          <w:rFonts w:hint="eastAsia" w:ascii="宋体" w:hAnsi="宋体" w:cs="宋体"/>
          <w:i/>
          <w:iCs/>
          <w:color w:val="auto"/>
          <w:sz w:val="21"/>
          <w:szCs w:val="21"/>
          <w:highlight w:val="none"/>
          <w:u w:val="single"/>
          <w:lang w:val="en-US" w:eastAsia="zh-CN"/>
        </w:rPr>
        <w:t xml:space="preserve">5、</w:t>
      </w:r>
      <w:r>
        <w:rPr>
          <w:rFonts w:hint="eastAsia" w:ascii="宋体" w:hAnsi="宋体" w:eastAsia="宋体" w:cs="宋体"/>
          <w:i/>
          <w:iCs/>
          <w:color w:val="auto"/>
          <w:sz w:val="21"/>
          <w:szCs w:val="21"/>
          <w:highlight w:val="none"/>
          <w:u w:val="single"/>
          <w:lang w:val="en-US" w:eastAsia="zh-CN"/>
        </w:rPr>
        <w:t xml:space="preserve">配置清单：4K主机1台、4K摄像头1台、导光束1根、医用监视器1台、LED冷光源1台、内镜台车1台</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val="en-US" w:eastAsia="zh-CN"/>
        </w:rPr>
        <w:t xml:space="preserve">注：</w:t>
      </w:r>
      <w:r>
        <w:rPr>
          <w:rFonts w:hint="eastAsia" w:ascii="宋体" w:hAnsi="宋体"/>
          <w:b w:val="0"/>
          <w:bCs/>
          <w:i w:val="0"/>
          <w:iCs w:val="0"/>
          <w:color w:val="auto"/>
          <w:sz w:val="21"/>
          <w:szCs w:val="21"/>
          <w:highlight w:val="none"/>
          <w:u w:val="none"/>
          <w:lang w:eastAsia="zh-CN"/>
        </w:rPr>
        <w:t xml:space="preserve">带“</w:t>
      </w:r>
      <w:r>
        <w:rPr>
          <w:rFonts w:hint="eastAsia" w:ascii="宋体" w:hAnsi="宋体"/>
          <w:b/>
          <w:bCs w:val="0"/>
          <w:i/>
          <w:iCs/>
          <w:color w:val="auto"/>
          <w:sz w:val="21"/>
          <w:szCs w:val="21"/>
          <w:highlight w:val="none"/>
          <w:u w:val="single"/>
          <w:lang w:val="en-US" w:eastAsia="zh-CN"/>
        </w:rPr>
        <w:t xml:space="preserve">斜体+下划线</w:t>
      </w:r>
      <w:r>
        <w:rPr>
          <w:rFonts w:hint="eastAsia" w:ascii="宋体" w:hAnsi="宋体"/>
          <w:b w:val="0"/>
          <w:bCs/>
          <w:i w:val="0"/>
          <w:iCs w:val="0"/>
          <w:color w:val="auto"/>
          <w:sz w:val="21"/>
          <w:szCs w:val="21"/>
          <w:highlight w:val="none"/>
          <w:u w:val="none"/>
          <w:lang w:eastAsia="zh-CN"/>
        </w:rPr>
        <w:t xml:space="preserve">”和“▲”</w:t>
      </w:r>
      <w:r>
        <w:rPr>
          <w:rFonts w:hint="eastAsia" w:ascii="宋体" w:hAnsi="宋体"/>
          <w:b w:val="0"/>
          <w:bCs/>
          <w:i w:val="0"/>
          <w:iCs w:val="0"/>
          <w:color w:val="auto"/>
          <w:sz w:val="21"/>
          <w:szCs w:val="21"/>
          <w:highlight w:val="none"/>
          <w:u w:val="none"/>
          <w:lang w:val="en-US" w:eastAsia="zh-CN"/>
        </w:rPr>
        <w:t xml:space="preserve">技术指标的证明材料指</w:t>
      </w:r>
      <w:r>
        <w:rPr>
          <w:rFonts w:hint="eastAsia" w:ascii="宋体" w:hAnsi="宋体"/>
          <w:b w:val="0"/>
          <w:bCs/>
          <w:i w:val="0"/>
          <w:iCs w:val="0"/>
          <w:color w:val="auto"/>
          <w:sz w:val="21"/>
          <w:szCs w:val="21"/>
          <w:highlight w:val="none"/>
          <w:u w:val="none"/>
          <w:lang w:eastAsia="zh-CN"/>
        </w:rPr>
        <w:t xml:space="preserve">产品说明书或实物操作界面或彩页或</w:t>
      </w:r>
      <w:r>
        <w:rPr>
          <w:rFonts w:hint="eastAsia" w:ascii="宋体" w:hAnsi="宋体"/>
          <w:b w:val="0"/>
          <w:bCs/>
          <w:i w:val="0"/>
          <w:iCs w:val="0"/>
          <w:color w:val="auto"/>
          <w:sz w:val="21"/>
          <w:szCs w:val="21"/>
          <w:highlight w:val="none"/>
          <w:u w:val="none"/>
          <w:lang w:val="en-US" w:eastAsia="zh-CN"/>
        </w:rPr>
        <w:t xml:space="preserve">设备铭牌或</w:t>
      </w:r>
      <w:r>
        <w:rPr>
          <w:rFonts w:hint="eastAsia" w:ascii="宋体" w:hAnsi="宋体"/>
          <w:b w:val="0"/>
          <w:bCs/>
          <w:i w:val="0"/>
          <w:iCs w:val="0"/>
          <w:color w:val="auto"/>
          <w:sz w:val="21"/>
          <w:szCs w:val="21"/>
          <w:highlight w:val="none"/>
          <w:u w:val="none"/>
          <w:lang w:eastAsia="zh-CN"/>
        </w:rPr>
        <w:t xml:space="preserve">由第三方检测机构出具的有效检测报告或医疗器械注册证之附件《产品技术要求》。</w:t>
      </w:r>
      <w:r/>
    </w:p>
    <w:p>
      <w:pPr>
        <w:ind w:firstLine="422"/>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ind w:firstLine="422"/>
        <w:spacing w:line="380" w:lineRule="exact"/>
        <w:rPr>
          <w:rFonts w:hint="default"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第三标段  4K三维荧光内窥镜摄像系统（腹腔手术）</w:t>
      </w:r>
      <w:r/>
    </w:p>
    <w:p>
      <w:pPr>
        <w:ind w:firstLine="420"/>
        <w:keepLines w:val="0"/>
        <w:keepNext w:val="0"/>
        <w:pageBreakBefore w:val="0"/>
        <w:spacing w:line="400" w:lineRule="exact"/>
        <w:rPr>
          <w:rFonts w:hint="default" w:ascii="宋体" w:hAnsi="宋体" w:eastAsia="宋体" w:cs="Times New Roman"/>
          <w:i/>
          <w:iCs/>
          <w:color w:val="auto"/>
          <w:sz w:val="21"/>
          <w:szCs w:val="21"/>
          <w:highlight w:val="none"/>
          <w:u w:val="single"/>
          <w:lang w:val="en-US" w:eastAsia="zh-CN"/>
        </w:rPr>
      </w:pPr>
      <w:r>
        <w:rPr>
          <w:rFonts w:hint="default" w:ascii="宋体" w:hAnsi="宋体" w:eastAsia="宋体" w:cs="Times New Roman"/>
          <w:i/>
          <w:iCs/>
          <w:color w:val="auto"/>
          <w:sz w:val="21"/>
          <w:szCs w:val="21"/>
          <w:highlight w:val="none"/>
          <w:u w:val="single"/>
          <w:lang w:val="en-US" w:eastAsia="zh-CN"/>
        </w:rPr>
        <w:t xml:space="preserve">整体要求：内窥镜图像处理器、4K荧光摄像头、医用冷光源、三维电子胸腹腔内窥镜、气腹机为同一制造商，保证成像链各组件的高度适配性，功能效果最佳，整体更加稳定安全。（提供</w:t>
      </w:r>
      <w:r>
        <w:rPr>
          <w:rFonts w:hint="eastAsia" w:ascii="宋体" w:hAnsi="宋体" w:cs="Times New Roman"/>
          <w:i/>
          <w:iCs/>
          <w:color w:val="auto"/>
          <w:sz w:val="21"/>
          <w:szCs w:val="21"/>
          <w:highlight w:val="none"/>
          <w:u w:val="single"/>
          <w:lang w:val="en-US" w:eastAsia="zh-CN"/>
        </w:rPr>
        <w:t xml:space="preserve">医疗器械</w:t>
      </w:r>
      <w:r>
        <w:rPr>
          <w:rFonts w:hint="default" w:ascii="宋体" w:hAnsi="宋体" w:eastAsia="宋体" w:cs="Times New Roman"/>
          <w:i/>
          <w:iCs/>
          <w:color w:val="auto"/>
          <w:sz w:val="21"/>
          <w:szCs w:val="21"/>
          <w:highlight w:val="none"/>
          <w:u w:val="single"/>
          <w:lang w:val="en-US" w:eastAsia="zh-CN"/>
        </w:rPr>
        <w:t xml:space="preserve">注册证</w:t>
      </w:r>
      <w:r>
        <w:rPr>
          <w:rFonts w:hint="eastAsia" w:ascii="宋体" w:hAnsi="宋体" w:cs="Times New Roman"/>
          <w:i/>
          <w:iCs/>
          <w:color w:val="auto"/>
          <w:sz w:val="21"/>
          <w:szCs w:val="21"/>
          <w:highlight w:val="none"/>
          <w:u w:val="single"/>
          <w:lang w:val="en-US" w:eastAsia="zh-CN"/>
        </w:rPr>
        <w:t xml:space="preserve">佐证</w:t>
      </w:r>
      <w:r>
        <w:rPr>
          <w:rFonts w:hint="default" w:ascii="宋体" w:hAnsi="宋体" w:eastAsia="宋体" w:cs="Times New Roman"/>
          <w:i/>
          <w:iCs/>
          <w:color w:val="auto"/>
          <w:sz w:val="21"/>
          <w:szCs w:val="21"/>
          <w:highlight w:val="none"/>
          <w:u w:val="singl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1、内窥镜图像处理器</w:t>
      </w:r>
      <w:r/>
    </w:p>
    <w:p>
      <w:pPr>
        <w:ind w:firstLine="420"/>
        <w:keepLines w:val="0"/>
        <w:keepNext w:val="0"/>
        <w:pageBreakBefore w:val="0"/>
        <w:spacing w:line="400" w:lineRule="exact"/>
        <w:rPr>
          <w:rFonts w:hint="default" w:ascii="宋体" w:hAnsi="宋体" w:eastAsia="宋体" w:cs="Times New Roman"/>
          <w:i/>
          <w:iCs/>
          <w:color w:val="auto"/>
          <w:sz w:val="21"/>
          <w:szCs w:val="21"/>
          <w:highlight w:val="none"/>
          <w:u w:val="single"/>
          <w:lang w:val="en-US" w:eastAsia="zh-CN"/>
        </w:rPr>
      </w:pPr>
      <w:r>
        <w:rPr>
          <w:rFonts w:hint="default" w:ascii="宋体" w:hAnsi="宋体" w:eastAsia="宋体" w:cs="Times New Roman"/>
          <w:i/>
          <w:iCs/>
          <w:color w:val="auto"/>
          <w:sz w:val="21"/>
          <w:szCs w:val="21"/>
          <w:highlight w:val="none"/>
          <w:u w:val="single"/>
          <w:lang w:val="en-US" w:eastAsia="zh-CN"/>
        </w:rPr>
        <w:t xml:space="preserve">1.1图像处理器和冷光源分体式设计，便于后续功能需求的开展和组合。（提供</w:t>
      </w:r>
      <w:r>
        <w:rPr>
          <w:rFonts w:hint="eastAsia" w:ascii="宋体" w:hAnsi="宋体" w:cs="Times New Roman"/>
          <w:i/>
          <w:iCs/>
          <w:color w:val="auto"/>
          <w:sz w:val="21"/>
          <w:szCs w:val="21"/>
          <w:highlight w:val="none"/>
          <w:u w:val="single"/>
          <w:lang w:val="en-US" w:eastAsia="zh-CN"/>
        </w:rPr>
        <w:t xml:space="preserve">医疗器械</w:t>
      </w:r>
      <w:r>
        <w:rPr>
          <w:rFonts w:hint="default" w:ascii="宋体" w:hAnsi="宋体" w:eastAsia="宋体" w:cs="Times New Roman"/>
          <w:i/>
          <w:iCs/>
          <w:color w:val="auto"/>
          <w:sz w:val="21"/>
          <w:szCs w:val="21"/>
          <w:highlight w:val="none"/>
          <w:u w:val="single"/>
          <w:lang w:val="en-US" w:eastAsia="zh-CN"/>
        </w:rPr>
        <w:t xml:space="preserve">注册证</w:t>
      </w:r>
      <w:r>
        <w:rPr>
          <w:rFonts w:hint="eastAsia" w:ascii="宋体" w:hAnsi="宋体" w:cs="Times New Roman"/>
          <w:i/>
          <w:iCs/>
          <w:color w:val="auto"/>
          <w:sz w:val="21"/>
          <w:szCs w:val="21"/>
          <w:highlight w:val="none"/>
          <w:u w:val="single"/>
          <w:lang w:val="en-US" w:eastAsia="zh-CN"/>
        </w:rPr>
        <w:t xml:space="preserve">佐证</w:t>
      </w:r>
      <w:r>
        <w:rPr>
          <w:rFonts w:hint="default" w:ascii="宋体" w:hAnsi="宋体" w:eastAsia="宋体" w:cs="Times New Roman"/>
          <w:i/>
          <w:iCs/>
          <w:color w:val="auto"/>
          <w:sz w:val="21"/>
          <w:szCs w:val="21"/>
          <w:highlight w:val="none"/>
          <w:u w:val="singl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▲1.2图像处理器兼容同品牌4K白光、4K荧光和三维电子镜等多种内窥镜摄像头，便于支持后续相关功能需求。（提供第三方检测机构出具的检测报告或产品说明书或彩页或</w:t>
      </w:r>
      <w:r>
        <w:rPr>
          <w:rFonts w:hint="eastAsia" w:ascii="宋体" w:hAnsi="宋体" w:cs="Times New Roman"/>
          <w:color w:val="auto"/>
          <w:sz w:val="21"/>
          <w:szCs w:val="21"/>
          <w:highlight w:val="none"/>
          <w:lang w:val="en-US" w:eastAsia="zh-CN"/>
        </w:rPr>
        <w:t xml:space="preserve">医疗器械</w:t>
      </w:r>
      <w:r>
        <w:rPr>
          <w:rFonts w:hint="default" w:ascii="宋体" w:hAnsi="宋体" w:eastAsia="宋体" w:cs="Times New Roman"/>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及其附件</w:t>
      </w:r>
      <w:r>
        <w:rPr>
          <w:rFonts w:hint="eastAsia" w:ascii="宋体" w:hAnsi="宋体" w:cs="Times New Roman"/>
          <w:color w:val="auto"/>
          <w:sz w:val="21"/>
          <w:szCs w:val="21"/>
          <w:highlight w:val="none"/>
          <w:lang w:val="en-US" w:eastAsia="zh-CN"/>
        </w:rPr>
        <w:t xml:space="preserve">佐证</w:t>
      </w:r>
      <w:r>
        <w:rPr>
          <w:rFonts w:hint="default" w:ascii="宋体" w:hAnsi="宋体" w:eastAsia="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1.3图像处理器使用寿命≥10年。</w:t>
      </w:r>
      <w:r/>
    </w:p>
    <w:p>
      <w:pPr>
        <w:ind w:firstLine="420"/>
        <w:keepLines w:val="0"/>
        <w:keepNext w:val="0"/>
        <w:pageBreakBefore w:val="0"/>
        <w:spacing w:line="400" w:lineRule="exact"/>
        <w:rPr>
          <w:rFonts w:hint="default" w:ascii="宋体" w:hAnsi="宋体" w:eastAsia="宋体" w:cs="Times New Roman"/>
          <w:i/>
          <w:iCs/>
          <w:color w:val="auto"/>
          <w:sz w:val="21"/>
          <w:szCs w:val="21"/>
          <w:highlight w:val="none"/>
          <w:u w:val="single"/>
          <w:lang w:val="en-US" w:eastAsia="zh-CN"/>
        </w:rPr>
      </w:pPr>
      <w:r>
        <w:rPr>
          <w:rFonts w:hint="default" w:ascii="宋体" w:hAnsi="宋体" w:eastAsia="宋体" w:cs="Times New Roman"/>
          <w:i/>
          <w:iCs/>
          <w:color w:val="auto"/>
          <w:sz w:val="21"/>
          <w:szCs w:val="21"/>
          <w:highlight w:val="none"/>
          <w:u w:val="single"/>
          <w:lang w:val="en-US" w:eastAsia="zh-CN"/>
        </w:rPr>
        <w:t xml:space="preserve">1.4支持4K图像输出分辨率4096×2160P和3840×2160P</w:t>
      </w:r>
      <w:r>
        <w:rPr>
          <w:rFonts w:hint="eastAsia" w:ascii="宋体" w:hAnsi="宋体" w:cs="Times New Roman"/>
          <w:i/>
          <w:iCs/>
          <w:color w:val="auto"/>
          <w:sz w:val="21"/>
          <w:szCs w:val="21"/>
          <w:highlight w:val="none"/>
          <w:u w:val="single"/>
          <w:lang w:val="en-US" w:eastAsia="zh-CN"/>
        </w:rPr>
        <w:t xml:space="preserve">。</w:t>
      </w:r>
      <w:r>
        <w:rPr>
          <w:rFonts w:hint="eastAsia" w:ascii="宋体" w:hAnsi="宋体" w:eastAsia="宋体" w:cs="Times New Roman"/>
          <w:i/>
          <w:iCs/>
          <w:color w:val="auto"/>
          <w:sz w:val="21"/>
          <w:szCs w:val="21"/>
          <w:highlight w:val="none"/>
          <w:u w:val="single"/>
          <w:lang w:val="en-US" w:eastAsia="zh-CN"/>
        </w:rPr>
        <w:t xml:space="preserve">（提供产品说明书或实物操作界面或彩页或由第三方检测机构出具的有效检测报告或医疗器械注册证之附件《产品技术要求》</w:t>
      </w:r>
      <w:r>
        <w:rPr>
          <w:rFonts w:hint="eastAsia" w:ascii="宋体" w:hAnsi="宋体" w:cs="Times New Roman"/>
          <w:i/>
          <w:iCs/>
          <w:color w:val="auto"/>
          <w:sz w:val="21"/>
          <w:szCs w:val="21"/>
          <w:highlight w:val="none"/>
          <w:u w:val="single"/>
          <w:lang w:val="en-US" w:eastAsia="zh-CN"/>
        </w:rPr>
        <w:t xml:space="preserve">佐证</w:t>
      </w:r>
      <w:r>
        <w:rPr>
          <w:rFonts w:hint="eastAsia" w:ascii="宋体" w:hAnsi="宋体" w:eastAsia="宋体" w:cs="Times New Roman"/>
          <w:i/>
          <w:iCs/>
          <w:color w:val="auto"/>
          <w:sz w:val="21"/>
          <w:szCs w:val="21"/>
          <w:highlight w:val="none"/>
          <w:u w:val="singl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1.5电击防护等级：防除颤CF型。</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1.6面板触控屏设计，可进行相关功能和参数设置；具有防误触功能键，防止操作界面误按。</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1.7支持如亮度、曝光亮度、R/B增益控制、锐度、降噪等图像参数调节功能。</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1.8支持胸腹腔镜、关节镜、宫腔镜、纤维镜、耳鼻喉镜、神经外科、自定义等场景模式。</w:t>
      </w:r>
      <w:r/>
    </w:p>
    <w:p>
      <w:pPr>
        <w:ind w:firstLine="420"/>
        <w:keepLines w:val="0"/>
        <w:keepNext w:val="0"/>
        <w:pageBreakBefore w:val="0"/>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▲1.9支持≥6倍电子放大，档位≥8级可调。</w:t>
      </w:r>
      <w:r>
        <w:rPr>
          <w:rFonts w:hint="default" w:ascii="宋体" w:hAnsi="宋体" w:eastAsia="宋体" w:cs="Times New Roman"/>
          <w:b w:val="0"/>
          <w:bCs w:val="0"/>
          <w:color w:val="auto"/>
          <w:sz w:val="21"/>
          <w:szCs w:val="21"/>
          <w:highlight w:val="none"/>
          <w:lang w:val="en-US" w:eastAsia="zh-CN"/>
        </w:rPr>
        <w:t xml:space="preserve">（提供第三方检测机构出具的检测报告或产品说明书或彩页或</w:t>
      </w:r>
      <w:r>
        <w:rPr>
          <w:rFonts w:hint="eastAsia" w:ascii="宋体" w:hAnsi="宋体" w:cs="Times New Roman"/>
          <w:b w:val="0"/>
          <w:bCs w:val="0"/>
          <w:color w:val="auto"/>
          <w:sz w:val="21"/>
          <w:szCs w:val="21"/>
          <w:highlight w:val="none"/>
          <w:lang w:val="en-US" w:eastAsia="zh-CN"/>
        </w:rPr>
        <w:t xml:space="preserve">医疗器械</w:t>
      </w:r>
      <w:r>
        <w:rPr>
          <w:rFonts w:hint="default" w:ascii="宋体" w:hAnsi="宋体" w:eastAsia="宋体" w:cs="Times New Roman"/>
          <w:b w:val="0"/>
          <w:bCs w:val="0"/>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佐证</w:t>
      </w:r>
      <w:r>
        <w:rPr>
          <w:rFonts w:hint="default" w:ascii="宋体" w:hAnsi="宋体" w:eastAsia="宋体" w:cs="Times New Roman"/>
          <w:b w:val="0"/>
          <w:bCs w:val="0"/>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1.10主机自带录像和拍照功能，接入存储设备后可显示录像时长和剩余可录制时长。</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1.11拍照</w:t>
      </w:r>
      <w:r>
        <w:rPr>
          <w:rFonts w:hint="eastAsia" w:ascii="宋体" w:hAnsi="宋体" w:cs="Times New Roman"/>
          <w:color w:val="auto"/>
          <w:sz w:val="21"/>
          <w:szCs w:val="21"/>
          <w:highlight w:val="none"/>
          <w:lang w:val="en-US" w:eastAsia="zh-CN"/>
        </w:rPr>
        <w:t xml:space="preserve">及</w:t>
      </w:r>
      <w:r>
        <w:rPr>
          <w:rFonts w:hint="default" w:ascii="宋体" w:hAnsi="宋体" w:eastAsia="宋体" w:cs="Times New Roman"/>
          <w:color w:val="auto"/>
          <w:sz w:val="21"/>
          <w:szCs w:val="21"/>
          <w:highlight w:val="none"/>
          <w:lang w:val="en-US" w:eastAsia="zh-CN"/>
        </w:rPr>
        <w:t xml:space="preserve">录像支持：格式：2D/3D上下/3D左右可选、分辨率：4K（3840x2160）/全高清（1920x1080）可选。</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▲1.12支持双镜联合功能，具备2路视频输入接口，可接入1080P或720P视频图像和主机实时画面进行同步显示。</w:t>
      </w:r>
      <w:r>
        <w:rPr>
          <w:rFonts w:hint="default" w:ascii="宋体" w:hAnsi="宋体" w:eastAsia="宋体" w:cs="Times New Roman"/>
          <w:b/>
          <w:bCs/>
          <w:color w:val="auto"/>
          <w:sz w:val="21"/>
          <w:szCs w:val="21"/>
          <w:highlight w:val="none"/>
          <w:lang w:val="en-US" w:eastAsia="zh-CN"/>
        </w:rPr>
        <w:t xml:space="preserve">（提供第三方检测机构出具的检测报告或产品说明书或彩页或</w:t>
      </w:r>
      <w:r>
        <w:rPr>
          <w:rFonts w:hint="eastAsia" w:ascii="宋体" w:hAnsi="宋体" w:cs="Times New Roman"/>
          <w:b/>
          <w:bCs/>
          <w:color w:val="auto"/>
          <w:sz w:val="21"/>
          <w:szCs w:val="21"/>
          <w:highlight w:val="none"/>
          <w:lang w:val="en-US" w:eastAsia="zh-CN"/>
        </w:rPr>
        <w:t xml:space="preserve">医疗器械</w:t>
      </w:r>
      <w:r>
        <w:rPr>
          <w:rFonts w:hint="default" w:ascii="宋体" w:hAnsi="宋体" w:eastAsia="宋体" w:cs="Times New Roman"/>
          <w:b/>
          <w:bCs/>
          <w:color w:val="auto"/>
          <w:sz w:val="21"/>
          <w:szCs w:val="21"/>
          <w:highlight w:val="none"/>
          <w:lang w:val="en-US" w:eastAsia="zh-CN"/>
        </w:rPr>
        <w:t xml:space="preserve">注册证及实物照片</w:t>
      </w:r>
      <w:r>
        <w:rPr>
          <w:rFonts w:hint="eastAsia" w:ascii="宋体" w:hAnsi="宋体" w:cs="Times New Roman"/>
          <w:b/>
          <w:bCs/>
          <w:color w:val="auto"/>
          <w:sz w:val="21"/>
          <w:szCs w:val="21"/>
          <w:highlight w:val="none"/>
          <w:lang w:val="en-US" w:eastAsia="zh-CN"/>
        </w:rPr>
        <w:t xml:space="preserve">佐证</w:t>
      </w:r>
      <w:r>
        <w:rPr>
          <w:rFonts w:hint="default" w:ascii="宋体" w:hAnsi="宋体" w:eastAsia="宋体" w:cs="Times New Roman"/>
          <w:b/>
          <w:bCs/>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1.13支持光源联动功能。</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1.14支持图像算法增强模式，如：去网格、去雾、细节增强、暗区提亮、光谱增强等，提高组织血管等细节辨识度。</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▲1.15支持≥3种光谱增强电子染色功能，能够增强组织表面、边缘及粘膜血管的色彩表现，拉开不同组织色差，增加腔体内组织辨识度。</w:t>
      </w:r>
      <w:r>
        <w:rPr>
          <w:rFonts w:hint="default" w:ascii="宋体" w:hAnsi="宋体" w:eastAsia="宋体" w:cs="Times New Roman"/>
          <w:b/>
          <w:bCs/>
          <w:color w:val="auto"/>
          <w:sz w:val="21"/>
          <w:szCs w:val="21"/>
          <w:highlight w:val="none"/>
          <w:lang w:val="en-US" w:eastAsia="zh-CN"/>
        </w:rPr>
        <w:t xml:space="preserve">（提供第三方检测机构出具的检测报告或产品说明书或彩页或</w:t>
      </w:r>
      <w:r>
        <w:rPr>
          <w:rFonts w:hint="eastAsia" w:ascii="宋体" w:hAnsi="宋体" w:cs="Times New Roman"/>
          <w:b/>
          <w:bCs/>
          <w:color w:val="auto"/>
          <w:sz w:val="21"/>
          <w:szCs w:val="21"/>
          <w:highlight w:val="none"/>
          <w:lang w:val="en-US" w:eastAsia="zh-CN"/>
        </w:rPr>
        <w:t xml:space="preserve">医疗器械</w:t>
      </w:r>
      <w:r>
        <w:rPr>
          <w:rFonts w:hint="default" w:ascii="宋体" w:hAnsi="宋体" w:eastAsia="宋体" w:cs="Times New Roman"/>
          <w:b/>
          <w:bCs/>
          <w:color w:val="auto"/>
          <w:sz w:val="21"/>
          <w:szCs w:val="21"/>
          <w:highlight w:val="none"/>
          <w:lang w:val="en-US" w:eastAsia="zh-CN"/>
        </w:rPr>
        <w:t xml:space="preserve">注册证及实物照片</w:t>
      </w:r>
      <w:r>
        <w:rPr>
          <w:rFonts w:hint="eastAsia" w:ascii="宋体" w:hAnsi="宋体" w:cs="Times New Roman"/>
          <w:b/>
          <w:bCs/>
          <w:color w:val="auto"/>
          <w:sz w:val="21"/>
          <w:szCs w:val="21"/>
          <w:highlight w:val="none"/>
          <w:lang w:val="en-US" w:eastAsia="zh-CN"/>
        </w:rPr>
        <w:t xml:space="preserve">佐证</w:t>
      </w:r>
      <w:r>
        <w:rPr>
          <w:rFonts w:hint="default" w:ascii="宋体" w:hAnsi="宋体" w:eastAsia="宋体" w:cs="Times New Roman"/>
          <w:b/>
          <w:bCs/>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▲1.16支持自动画幅调整功能，可根据内窥镜成像画面圆大小调整至有效合适画面。</w:t>
      </w:r>
      <w:r>
        <w:rPr>
          <w:rFonts w:hint="default" w:ascii="宋体" w:hAnsi="宋体" w:eastAsia="宋体" w:cs="Times New Roman"/>
          <w:b w:val="0"/>
          <w:bCs w:val="0"/>
          <w:color w:val="auto"/>
          <w:sz w:val="21"/>
          <w:szCs w:val="21"/>
          <w:highlight w:val="none"/>
          <w:lang w:val="en-US" w:eastAsia="zh-CN"/>
        </w:rPr>
        <w:t xml:space="preserve">（提供第三方检测机构出具的检测报告或产品说明书或彩页或</w:t>
      </w:r>
      <w:r>
        <w:rPr>
          <w:rFonts w:hint="eastAsia" w:ascii="宋体" w:hAnsi="宋体" w:eastAsia="宋体" w:cs="Times New Roman"/>
          <w:b w:val="0"/>
          <w:bCs w:val="0"/>
          <w:color w:val="auto"/>
          <w:sz w:val="21"/>
          <w:szCs w:val="21"/>
          <w:highlight w:val="none"/>
          <w:lang w:val="en-US" w:eastAsia="zh-CN"/>
        </w:rPr>
        <w:t xml:space="preserve">医疗器械</w:t>
      </w:r>
      <w:r>
        <w:rPr>
          <w:rFonts w:hint="default" w:ascii="宋体" w:hAnsi="宋体" w:eastAsia="宋体" w:cs="Times New Roman"/>
          <w:b w:val="0"/>
          <w:bCs w:val="0"/>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佐证</w:t>
      </w:r>
      <w:r>
        <w:rPr>
          <w:rFonts w:hint="default" w:ascii="宋体" w:hAnsi="宋体" w:eastAsia="宋体" w:cs="Times New Roman"/>
          <w:b w:val="0"/>
          <w:bCs w:val="0"/>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1.17主机内置USB3.0接口至少4个，可连接键盘、鼠标、脚踏板、打印机、U盘、移动硬盘等。</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1.18支持输出端口，包含：12G-SDI*2、3G-SDI*3、DP*2、HDMI*2等。</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▲1.19最高支持8K图像输出分辨率7680x4320P。</w:t>
      </w:r>
      <w:r>
        <w:rPr>
          <w:rFonts w:hint="default" w:ascii="宋体" w:hAnsi="宋体" w:eastAsia="宋体" w:cs="Times New Roman"/>
          <w:b/>
          <w:bCs/>
          <w:color w:val="auto"/>
          <w:sz w:val="21"/>
          <w:szCs w:val="21"/>
          <w:highlight w:val="none"/>
          <w:lang w:val="en-US" w:eastAsia="zh-CN"/>
        </w:rPr>
        <w:t xml:space="preserve">（提供第三方检测机构出具的检测报告或产品说明书或彩页或</w:t>
      </w:r>
      <w:r>
        <w:rPr>
          <w:rFonts w:hint="eastAsia" w:ascii="宋体" w:hAnsi="宋体" w:cs="Times New Roman"/>
          <w:b/>
          <w:bCs/>
          <w:color w:val="auto"/>
          <w:sz w:val="21"/>
          <w:szCs w:val="21"/>
          <w:highlight w:val="none"/>
          <w:lang w:val="en-US" w:eastAsia="zh-CN"/>
        </w:rPr>
        <w:t xml:space="preserve">医疗器械</w:t>
      </w:r>
      <w:r>
        <w:rPr>
          <w:rFonts w:hint="default" w:ascii="宋体" w:hAnsi="宋体" w:eastAsia="宋体" w:cs="Times New Roman"/>
          <w:b/>
          <w:bCs/>
          <w:color w:val="auto"/>
          <w:sz w:val="21"/>
          <w:szCs w:val="21"/>
          <w:highlight w:val="none"/>
          <w:lang w:val="en-US" w:eastAsia="zh-CN"/>
        </w:rPr>
        <w:t xml:space="preserve">注册证及实物照片</w:t>
      </w:r>
      <w:r>
        <w:rPr>
          <w:rFonts w:hint="eastAsia" w:ascii="宋体" w:hAnsi="宋体" w:cs="Times New Roman"/>
          <w:b/>
          <w:bCs/>
          <w:color w:val="auto"/>
          <w:sz w:val="21"/>
          <w:szCs w:val="21"/>
          <w:highlight w:val="none"/>
          <w:lang w:val="en-US" w:eastAsia="zh-CN"/>
        </w:rPr>
        <w:t xml:space="preserve">佐证</w:t>
      </w:r>
      <w:r>
        <w:rPr>
          <w:rFonts w:hint="default" w:ascii="宋体" w:hAnsi="宋体" w:eastAsia="宋体" w:cs="Times New Roman"/>
          <w:b/>
          <w:bCs/>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1.20支持多种荧光显示模式：白光模式、黑白荧光模式、彩色荧光模式和四分屏模式下的多画面显示，并可切换主画面。</w:t>
      </w:r>
      <w:r/>
    </w:p>
    <w:p>
      <w:pPr>
        <w:ind w:firstLine="420"/>
        <w:spacing w:line="38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i/>
          <w:iCs/>
          <w:color w:val="auto"/>
          <w:sz w:val="21"/>
          <w:szCs w:val="21"/>
          <w:highlight w:val="none"/>
          <w:u w:val="single"/>
          <w:lang w:val="en-US" w:eastAsia="zh-CN"/>
        </w:rPr>
        <w:t xml:space="preserve">1.21支持3D视频输出，至少3种显示模式切换，包含：3D模式、2D模式（左）、2D模式（右），实现2D和3D画面的快速切换显示。</w:t>
      </w:r>
      <w:r>
        <w:rPr>
          <w:rFonts w:hint="eastAsia" w:ascii="宋体" w:hAnsi="宋体" w:eastAsia="宋体" w:cs="Times New Roman"/>
          <w:i/>
          <w:iCs/>
          <w:color w:val="auto"/>
          <w:sz w:val="21"/>
          <w:szCs w:val="21"/>
          <w:highlight w:val="none"/>
          <w:u w:val="single"/>
          <w:lang w:val="en-US" w:eastAsia="zh-CN"/>
        </w:rPr>
        <w:t xml:space="preserve">（提供产品说明书或实物操作界面或彩页或由第三方检测机构出具的有效检测报告或医疗器械注册证之附件《产品技术要求》</w:t>
      </w:r>
      <w:r>
        <w:rPr>
          <w:rFonts w:hint="eastAsia" w:ascii="宋体" w:hAnsi="宋体" w:cs="Times New Roman"/>
          <w:i/>
          <w:iCs/>
          <w:color w:val="auto"/>
          <w:sz w:val="21"/>
          <w:szCs w:val="21"/>
          <w:highlight w:val="none"/>
          <w:u w:val="single"/>
          <w:lang w:val="en-US" w:eastAsia="zh-CN"/>
        </w:rPr>
        <w:t xml:space="preserve">佐证</w:t>
      </w:r>
      <w:r>
        <w:rPr>
          <w:rFonts w:hint="eastAsia" w:ascii="宋体" w:hAnsi="宋体" w:eastAsia="宋体" w:cs="Times New Roman"/>
          <w:i/>
          <w:iCs/>
          <w:color w:val="auto"/>
          <w:sz w:val="21"/>
          <w:szCs w:val="21"/>
          <w:highlight w:val="none"/>
          <w:u w:val="singl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1.22支持水平定向功能。</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2、4K荧光内窥镜摄像头</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2.1摄像头使用寿命≥10年。</w:t>
      </w:r>
      <w:r/>
    </w:p>
    <w:p>
      <w:pPr>
        <w:ind w:firstLine="420"/>
        <w:keepLines w:val="0"/>
        <w:keepNext w:val="0"/>
        <w:pageBreakBefore w:val="0"/>
        <w:spacing w:line="400" w:lineRule="exact"/>
        <w:rPr>
          <w:rFonts w:hint="default" w:ascii="宋体" w:hAnsi="宋体" w:eastAsia="宋体" w:cs="Times New Roman"/>
          <w:i/>
          <w:iCs/>
          <w:color w:val="auto"/>
          <w:sz w:val="21"/>
          <w:szCs w:val="21"/>
          <w:highlight w:val="none"/>
          <w:u w:val="single"/>
          <w:lang w:val="en-US" w:eastAsia="zh-CN"/>
        </w:rPr>
      </w:pPr>
      <w:r>
        <w:rPr>
          <w:rFonts w:hint="default" w:ascii="宋体" w:hAnsi="宋体" w:eastAsia="宋体" w:cs="Times New Roman"/>
          <w:i/>
          <w:iCs/>
          <w:color w:val="auto"/>
          <w:sz w:val="21"/>
          <w:szCs w:val="21"/>
          <w:highlight w:val="none"/>
          <w:u w:val="single"/>
          <w:lang w:val="en-US" w:eastAsia="zh-CN"/>
        </w:rPr>
        <w:t xml:space="preserve">2.2摄像头能够和吲哚菁绿（ICG）配合使用，采集800nm~900nm波长的近红外光进行荧光显影成像。（提供第三方检测机构出具的检测报告或产品说明书或彩页或</w:t>
      </w:r>
      <w:r>
        <w:rPr>
          <w:rFonts w:hint="eastAsia" w:ascii="宋体" w:hAnsi="宋体" w:cs="Times New Roman"/>
          <w:i/>
          <w:iCs/>
          <w:color w:val="auto"/>
          <w:sz w:val="21"/>
          <w:szCs w:val="21"/>
          <w:highlight w:val="none"/>
          <w:u w:val="single"/>
          <w:lang w:val="en-US" w:eastAsia="zh-CN"/>
        </w:rPr>
        <w:t xml:space="preserve">医疗器械</w:t>
      </w:r>
      <w:r>
        <w:rPr>
          <w:rFonts w:hint="default" w:ascii="宋体" w:hAnsi="宋体" w:eastAsia="宋体" w:cs="Times New Roman"/>
          <w:i/>
          <w:iCs/>
          <w:color w:val="auto"/>
          <w:sz w:val="21"/>
          <w:szCs w:val="21"/>
          <w:highlight w:val="none"/>
          <w:u w:val="single"/>
          <w:lang w:val="en-US" w:eastAsia="zh-CN"/>
        </w:rPr>
        <w:t xml:space="preserve">注册证）</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2.3摄像头控制按键≥3个，支持自定义按键功能。</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2.4摄像头支持光学变焦功能，焦距f=14-32mm，光学放大≥2倍。</w:t>
      </w:r>
      <w:r/>
    </w:p>
    <w:p>
      <w:pPr>
        <w:ind w:firstLine="420"/>
        <w:keepLines w:val="0"/>
        <w:keepNext w:val="0"/>
        <w:pageBreakBefore w:val="0"/>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▲2.5白光图像垂直分辨率≥2000线，原始荧光图像垂直分辨率≥1200线。</w:t>
      </w:r>
      <w:r>
        <w:rPr>
          <w:rFonts w:hint="default" w:ascii="宋体" w:hAnsi="宋体" w:eastAsia="宋体" w:cs="Times New Roman"/>
          <w:b w:val="0"/>
          <w:bCs w:val="0"/>
          <w:color w:val="auto"/>
          <w:sz w:val="21"/>
          <w:szCs w:val="21"/>
          <w:highlight w:val="none"/>
          <w:lang w:val="en-US" w:eastAsia="zh-CN"/>
        </w:rPr>
        <w:t xml:space="preserve">（提供第三方检测机构出具的检测报告或产品说明书或彩页或</w:t>
      </w:r>
      <w:r>
        <w:rPr>
          <w:rFonts w:hint="eastAsia" w:ascii="宋体" w:hAnsi="宋体" w:cs="Times New Roman"/>
          <w:b w:val="0"/>
          <w:bCs w:val="0"/>
          <w:color w:val="auto"/>
          <w:sz w:val="21"/>
          <w:szCs w:val="21"/>
          <w:highlight w:val="none"/>
          <w:lang w:val="en-US" w:eastAsia="zh-CN"/>
        </w:rPr>
        <w:t xml:space="preserve">医疗器械</w:t>
      </w:r>
      <w:r>
        <w:rPr>
          <w:rFonts w:hint="default" w:ascii="宋体" w:hAnsi="宋体" w:eastAsia="宋体" w:cs="Times New Roman"/>
          <w:b w:val="0"/>
          <w:bCs w:val="0"/>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佐证</w:t>
      </w:r>
      <w:r>
        <w:rPr>
          <w:rFonts w:hint="default" w:ascii="宋体" w:hAnsi="宋体" w:eastAsia="宋体" w:cs="Times New Roman"/>
          <w:b w:val="0"/>
          <w:bCs w:val="0"/>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▲2.6静态图像宽容度≥500。（提供第三方检测机构出具的检测报告或产品说明书或彩页或</w:t>
      </w:r>
      <w:r>
        <w:rPr>
          <w:rFonts w:hint="eastAsia" w:ascii="宋体" w:hAnsi="宋体" w:cs="Times New Roman"/>
          <w:b w:val="0"/>
          <w:bCs w:val="0"/>
          <w:color w:val="auto"/>
          <w:sz w:val="21"/>
          <w:szCs w:val="21"/>
          <w:highlight w:val="none"/>
          <w:lang w:val="en-US" w:eastAsia="zh-CN"/>
        </w:rPr>
        <w:t xml:space="preserve">医疗器械</w:t>
      </w:r>
      <w:r>
        <w:rPr>
          <w:rFonts w:hint="default" w:ascii="宋体" w:hAnsi="宋体" w:eastAsia="宋体" w:cs="Times New Roman"/>
          <w:b w:val="0"/>
          <w:bCs w:val="0"/>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佐证</w:t>
      </w:r>
      <w:r>
        <w:rPr>
          <w:rFonts w:hint="default" w:ascii="宋体" w:hAnsi="宋体" w:eastAsia="宋体" w:cs="Times New Roman"/>
          <w:b w:val="0"/>
          <w:bCs w:val="0"/>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▲2.7最小照度≤0.3Lux，感光灵敏度更高。（提供第三方检测机构出具的检测报告或产品说明书或彩页或</w:t>
      </w:r>
      <w:r>
        <w:rPr>
          <w:rFonts w:hint="eastAsia" w:ascii="宋体" w:hAnsi="宋体" w:cs="Times New Roman"/>
          <w:b w:val="0"/>
          <w:bCs w:val="0"/>
          <w:color w:val="auto"/>
          <w:sz w:val="21"/>
          <w:szCs w:val="21"/>
          <w:highlight w:val="none"/>
          <w:lang w:val="en-US" w:eastAsia="zh-CN"/>
        </w:rPr>
        <w:t xml:space="preserve">医疗器械</w:t>
      </w:r>
      <w:r>
        <w:rPr>
          <w:rFonts w:hint="default" w:ascii="宋体" w:hAnsi="宋体" w:eastAsia="宋体" w:cs="Times New Roman"/>
          <w:b w:val="0"/>
          <w:bCs w:val="0"/>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佐证</w:t>
      </w:r>
      <w:r>
        <w:rPr>
          <w:rFonts w:hint="default" w:ascii="宋体" w:hAnsi="宋体" w:eastAsia="宋体" w:cs="Times New Roman"/>
          <w:b w:val="0"/>
          <w:bCs w:val="0"/>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▲2.8摄像头的相对畸变≤0.5%。（提供第三方检测机构出具的检测报告或产品说明书或彩页或</w:t>
      </w:r>
      <w:r>
        <w:rPr>
          <w:rFonts w:hint="eastAsia" w:ascii="宋体" w:hAnsi="宋体" w:cs="Times New Roman"/>
          <w:b w:val="0"/>
          <w:bCs w:val="0"/>
          <w:color w:val="auto"/>
          <w:sz w:val="21"/>
          <w:szCs w:val="21"/>
          <w:highlight w:val="none"/>
          <w:lang w:val="en-US" w:eastAsia="zh-CN"/>
        </w:rPr>
        <w:t xml:space="preserve">医疗器械</w:t>
      </w:r>
      <w:r>
        <w:rPr>
          <w:rFonts w:hint="default" w:ascii="宋体" w:hAnsi="宋体" w:eastAsia="宋体" w:cs="Times New Roman"/>
          <w:b w:val="0"/>
          <w:bCs w:val="0"/>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佐证</w:t>
      </w:r>
      <w:r>
        <w:rPr>
          <w:rFonts w:hint="default" w:ascii="宋体" w:hAnsi="宋体" w:eastAsia="宋体" w:cs="Times New Roman"/>
          <w:b w:val="0"/>
          <w:bCs w:val="0"/>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▲2.9搭配内窥镜图像处理器，摄像系统信噪比≥60dB。（提供第三方检测机构出具的检测报告或产品说明书或彩页或</w:t>
      </w:r>
      <w:r>
        <w:rPr>
          <w:rFonts w:hint="eastAsia" w:ascii="宋体" w:hAnsi="宋体" w:cs="Times New Roman"/>
          <w:b w:val="0"/>
          <w:bCs w:val="0"/>
          <w:color w:val="auto"/>
          <w:sz w:val="21"/>
          <w:szCs w:val="21"/>
          <w:highlight w:val="none"/>
          <w:lang w:val="en-US" w:eastAsia="zh-CN"/>
        </w:rPr>
        <w:t xml:space="preserve">医疗器械</w:t>
      </w:r>
      <w:r>
        <w:rPr>
          <w:rFonts w:hint="default" w:ascii="宋体" w:hAnsi="宋体" w:eastAsia="宋体" w:cs="Times New Roman"/>
          <w:b w:val="0"/>
          <w:bCs w:val="0"/>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佐证</w:t>
      </w:r>
      <w:r>
        <w:rPr>
          <w:rFonts w:hint="default" w:ascii="宋体" w:hAnsi="宋体" w:eastAsia="宋体" w:cs="Times New Roman"/>
          <w:b w:val="0"/>
          <w:bCs w:val="0"/>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▲2.10搭配内窥镜图像处理器，摄像系统荧光灵敏度≤0.4ug/ml。</w:t>
      </w:r>
      <w:r>
        <w:rPr>
          <w:rFonts w:hint="default" w:ascii="宋体" w:hAnsi="宋体" w:eastAsia="宋体" w:cs="Times New Roman"/>
          <w:b w:val="0"/>
          <w:bCs w:val="0"/>
          <w:color w:val="auto"/>
          <w:sz w:val="21"/>
          <w:szCs w:val="21"/>
          <w:highlight w:val="none"/>
          <w:lang w:val="en-US" w:eastAsia="zh-CN"/>
        </w:rPr>
        <w:t xml:space="preserve">（提供第三方检测机构出具的检测报告或产品说明书或彩页或</w:t>
      </w:r>
      <w:r>
        <w:rPr>
          <w:rFonts w:hint="eastAsia" w:ascii="宋体" w:hAnsi="宋体" w:cs="Times New Roman"/>
          <w:b w:val="0"/>
          <w:bCs w:val="0"/>
          <w:color w:val="auto"/>
          <w:sz w:val="21"/>
          <w:szCs w:val="21"/>
          <w:highlight w:val="none"/>
          <w:lang w:val="en-US" w:eastAsia="zh-CN"/>
        </w:rPr>
        <w:t xml:space="preserve">医疗器械</w:t>
      </w:r>
      <w:r>
        <w:rPr>
          <w:rFonts w:hint="default" w:ascii="宋体" w:hAnsi="宋体" w:eastAsia="宋体" w:cs="Times New Roman"/>
          <w:b w:val="0"/>
          <w:bCs w:val="0"/>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佐证</w:t>
      </w:r>
      <w:r>
        <w:rPr>
          <w:rFonts w:hint="default" w:ascii="宋体" w:hAnsi="宋体" w:eastAsia="宋体" w:cs="Times New Roman"/>
          <w:b w:val="0"/>
          <w:bCs w:val="0"/>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2.11摄像头手持部位温升≤10℃，减少长时间握持的发热。</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3、三维电子胸腹腔内窥镜</w:t>
      </w:r>
      <w:r/>
    </w:p>
    <w:p>
      <w:pPr>
        <w:ind w:firstLine="420"/>
        <w:keepLines w:val="0"/>
        <w:keepNext w:val="0"/>
        <w:pageBreakBefore w:val="0"/>
        <w:spacing w:line="400" w:lineRule="exact"/>
        <w:rPr>
          <w:rFonts w:hint="default" w:ascii="宋体" w:hAnsi="宋体" w:eastAsia="宋体" w:cs="Times New Roman"/>
          <w:i/>
          <w:iCs/>
          <w:color w:val="auto"/>
          <w:sz w:val="21"/>
          <w:szCs w:val="21"/>
          <w:highlight w:val="none"/>
          <w:u w:val="single"/>
          <w:lang w:val="en-US" w:eastAsia="zh-CN"/>
        </w:rPr>
      </w:pPr>
      <w:r>
        <w:rPr>
          <w:rFonts w:hint="default" w:ascii="宋体" w:hAnsi="宋体" w:eastAsia="宋体" w:cs="Times New Roman"/>
          <w:i/>
          <w:iCs/>
          <w:color w:val="auto"/>
          <w:sz w:val="21"/>
          <w:szCs w:val="21"/>
          <w:highlight w:val="none"/>
          <w:u w:val="single"/>
          <w:lang w:val="en-US" w:eastAsia="zh-CN"/>
        </w:rPr>
        <w:t xml:space="preserve">3.1  CMOS双目一体式三维电子镜，具备近红外成像功能，可配合吲哚菁绿（ICG）使用，进行荧光显影成像，双路4K采集，输出分辨率≥3840×2160。（提供第三方检测机构出具的检测报告或产品说明书或彩页或</w:t>
      </w:r>
      <w:r>
        <w:rPr>
          <w:rFonts w:hint="eastAsia" w:ascii="宋体" w:hAnsi="宋体" w:cs="Times New Roman"/>
          <w:i/>
          <w:iCs/>
          <w:color w:val="auto"/>
          <w:sz w:val="21"/>
          <w:szCs w:val="21"/>
          <w:highlight w:val="none"/>
          <w:u w:val="single"/>
          <w:lang w:val="en-US" w:eastAsia="zh-CN"/>
        </w:rPr>
        <w:t xml:space="preserve">医疗器械</w:t>
      </w:r>
      <w:r>
        <w:rPr>
          <w:rFonts w:hint="default" w:ascii="宋体" w:hAnsi="宋体" w:eastAsia="宋体" w:cs="Times New Roman"/>
          <w:i/>
          <w:iCs/>
          <w:color w:val="auto"/>
          <w:sz w:val="21"/>
          <w:szCs w:val="21"/>
          <w:highlight w:val="none"/>
          <w:u w:val="single"/>
          <w:lang w:val="en-US" w:eastAsia="zh-CN"/>
        </w:rPr>
        <w:t xml:space="preserve">注册证</w:t>
      </w:r>
      <w:r>
        <w:rPr>
          <w:rFonts w:hint="eastAsia" w:ascii="宋体" w:hAnsi="宋体" w:cs="Times New Roman"/>
          <w:i/>
          <w:iCs/>
          <w:color w:val="auto"/>
          <w:sz w:val="21"/>
          <w:szCs w:val="21"/>
          <w:highlight w:val="none"/>
          <w:u w:val="single"/>
          <w:lang w:val="en-US" w:eastAsia="zh-CN"/>
        </w:rPr>
        <w:t xml:space="preserve">佐证</w:t>
      </w:r>
      <w:r>
        <w:rPr>
          <w:rFonts w:hint="default" w:ascii="宋体" w:hAnsi="宋体" w:eastAsia="宋体" w:cs="Times New Roman"/>
          <w:i/>
          <w:iCs/>
          <w:color w:val="auto"/>
          <w:sz w:val="21"/>
          <w:szCs w:val="21"/>
          <w:highlight w:val="none"/>
          <w:u w:val="singl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w:t>
      </w:r>
      <w:r>
        <w:rPr>
          <w:rFonts w:hint="eastAsia" w:ascii="宋体" w:hAnsi="宋体" w:cs="Times New Roman"/>
          <w:color w:val="auto"/>
          <w:sz w:val="21"/>
          <w:szCs w:val="21"/>
          <w:highlight w:val="none"/>
          <w:lang w:val="en-US" w:eastAsia="zh-CN"/>
        </w:rPr>
        <w:t xml:space="preserve">2</w:t>
      </w:r>
      <w:r>
        <w:rPr>
          <w:rFonts w:hint="default" w:ascii="宋体" w:hAnsi="宋体" w:eastAsia="宋体" w:cs="Times New Roman"/>
          <w:color w:val="auto"/>
          <w:sz w:val="21"/>
          <w:szCs w:val="21"/>
          <w:highlight w:val="none"/>
          <w:lang w:val="en-US" w:eastAsia="zh-CN"/>
        </w:rPr>
        <w:t xml:space="preserve">电击防护等级：防除颤CF型。</w:t>
      </w:r>
      <w:r/>
    </w:p>
    <w:p>
      <w:pPr>
        <w:ind w:firstLine="420"/>
        <w:keepLines w:val="0"/>
        <w:keepNext w:val="0"/>
        <w:pageBreakBefore w:val="0"/>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w:t>
      </w:r>
      <w:r>
        <w:rPr>
          <w:rFonts w:hint="eastAsia" w:ascii="宋体" w:hAnsi="宋体" w:cs="Times New Roman"/>
          <w:color w:val="auto"/>
          <w:sz w:val="21"/>
          <w:szCs w:val="21"/>
          <w:highlight w:val="none"/>
          <w:lang w:val="en-US" w:eastAsia="zh-CN"/>
        </w:rPr>
        <w:t xml:space="preserve">3</w:t>
      </w:r>
      <w:r>
        <w:rPr>
          <w:rFonts w:hint="default" w:ascii="宋体" w:hAnsi="宋体" w:eastAsia="宋体" w:cs="Times New Roman"/>
          <w:color w:val="auto"/>
          <w:sz w:val="21"/>
          <w:szCs w:val="21"/>
          <w:highlight w:val="none"/>
          <w:lang w:val="en-US" w:eastAsia="zh-CN"/>
        </w:rPr>
        <w:t xml:space="preserve">视向角：30°，插入部外径≥10mm，工作长度≥340mm。</w:t>
      </w:r>
      <w:r>
        <w:rPr>
          <w:rFonts w:hint="default" w:ascii="宋体" w:hAnsi="宋体" w:eastAsia="宋体" w:cs="Times New Roman"/>
          <w:b w:val="0"/>
          <w:bCs w:val="0"/>
          <w:color w:val="auto"/>
          <w:sz w:val="21"/>
          <w:szCs w:val="21"/>
          <w:highlight w:val="none"/>
          <w:lang w:val="en-US" w:eastAsia="zh-CN"/>
        </w:rPr>
        <w:t xml:space="preserve">（提供第三方检测机构出具的检测报告或产品说明书或彩页或</w:t>
      </w:r>
      <w:r>
        <w:rPr>
          <w:rFonts w:hint="eastAsia" w:ascii="宋体" w:hAnsi="宋体" w:cs="Times New Roman"/>
          <w:b w:val="0"/>
          <w:bCs w:val="0"/>
          <w:color w:val="auto"/>
          <w:sz w:val="21"/>
          <w:szCs w:val="21"/>
          <w:highlight w:val="none"/>
          <w:lang w:val="en-US" w:eastAsia="zh-CN"/>
        </w:rPr>
        <w:t xml:space="preserve">医疗器械</w:t>
      </w:r>
      <w:r>
        <w:rPr>
          <w:rFonts w:hint="default" w:ascii="宋体" w:hAnsi="宋体" w:eastAsia="宋体" w:cs="Times New Roman"/>
          <w:b w:val="0"/>
          <w:bCs w:val="0"/>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佐证</w:t>
      </w:r>
      <w:r>
        <w:rPr>
          <w:rFonts w:hint="default" w:ascii="宋体" w:hAnsi="宋体" w:eastAsia="宋体" w:cs="Times New Roman"/>
          <w:b w:val="0"/>
          <w:bCs w:val="0"/>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w:t>
      </w:r>
      <w:r>
        <w:rPr>
          <w:rFonts w:hint="eastAsia" w:ascii="宋体" w:hAnsi="宋体" w:cs="Times New Roman"/>
          <w:color w:val="auto"/>
          <w:sz w:val="21"/>
          <w:szCs w:val="21"/>
          <w:highlight w:val="none"/>
          <w:lang w:val="en-US" w:eastAsia="zh-CN"/>
        </w:rPr>
        <w:t xml:space="preserve">4</w:t>
      </w:r>
      <w:r>
        <w:rPr>
          <w:rFonts w:hint="default" w:ascii="宋体" w:hAnsi="宋体" w:eastAsia="宋体" w:cs="Times New Roman"/>
          <w:color w:val="auto"/>
          <w:sz w:val="21"/>
          <w:szCs w:val="21"/>
          <w:highlight w:val="none"/>
          <w:lang w:val="en-US" w:eastAsia="zh-CN"/>
        </w:rPr>
        <w:t xml:space="preserve">双目静态图像宽容度≥400。</w:t>
      </w:r>
      <w:r>
        <w:rPr>
          <w:rFonts w:hint="default" w:ascii="宋体" w:hAnsi="宋体" w:eastAsia="宋体" w:cs="Times New Roman"/>
          <w:b w:val="0"/>
          <w:bCs w:val="0"/>
          <w:color w:val="auto"/>
          <w:sz w:val="21"/>
          <w:szCs w:val="21"/>
          <w:highlight w:val="none"/>
          <w:lang w:val="en-US" w:eastAsia="zh-CN"/>
        </w:rPr>
        <w:t xml:space="preserve">（提供第三方检测机构出具的检测报告或产品说明书或彩页或</w:t>
      </w:r>
      <w:r>
        <w:rPr>
          <w:rFonts w:hint="eastAsia" w:ascii="宋体" w:hAnsi="宋体" w:cs="Times New Roman"/>
          <w:b w:val="0"/>
          <w:bCs w:val="0"/>
          <w:color w:val="auto"/>
          <w:sz w:val="21"/>
          <w:szCs w:val="21"/>
          <w:highlight w:val="none"/>
          <w:lang w:val="en-US" w:eastAsia="zh-CN"/>
        </w:rPr>
        <w:t xml:space="preserve">医疗器械</w:t>
      </w:r>
      <w:r>
        <w:rPr>
          <w:rFonts w:hint="default" w:ascii="宋体" w:hAnsi="宋体" w:eastAsia="宋体" w:cs="Times New Roman"/>
          <w:b w:val="0"/>
          <w:bCs w:val="0"/>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佐证</w:t>
      </w:r>
      <w:r>
        <w:rPr>
          <w:rFonts w:hint="default" w:ascii="宋体" w:hAnsi="宋体" w:eastAsia="宋体" w:cs="Times New Roman"/>
          <w:b w:val="0"/>
          <w:bCs w:val="0"/>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w:t>
      </w:r>
      <w:r>
        <w:rPr>
          <w:rFonts w:hint="eastAsia" w:ascii="宋体" w:hAnsi="宋体" w:cs="Times New Roman"/>
          <w:color w:val="auto"/>
          <w:sz w:val="21"/>
          <w:szCs w:val="21"/>
          <w:highlight w:val="none"/>
          <w:lang w:val="en-US" w:eastAsia="zh-CN"/>
        </w:rPr>
        <w:t xml:space="preserve">5</w:t>
      </w:r>
      <w:r>
        <w:rPr>
          <w:rFonts w:hint="default" w:ascii="宋体" w:hAnsi="宋体" w:eastAsia="宋体" w:cs="Times New Roman"/>
          <w:color w:val="auto"/>
          <w:sz w:val="21"/>
          <w:szCs w:val="21"/>
          <w:highlight w:val="none"/>
          <w:lang w:val="en-US" w:eastAsia="zh-CN"/>
        </w:rPr>
        <w:t xml:space="preserve">搭配内窥镜图像处理器，电子镜荧光灵敏度≤0.03ug/ml。</w:t>
      </w:r>
      <w:r>
        <w:rPr>
          <w:rFonts w:hint="default" w:ascii="宋体" w:hAnsi="宋体" w:eastAsia="宋体" w:cs="Times New Roman"/>
          <w:b w:val="0"/>
          <w:bCs w:val="0"/>
          <w:color w:val="auto"/>
          <w:sz w:val="21"/>
          <w:szCs w:val="21"/>
          <w:highlight w:val="none"/>
          <w:lang w:val="en-US" w:eastAsia="zh-CN"/>
        </w:rPr>
        <w:t xml:space="preserve">（提供第三方检测机构出具的检测报告或产品说明书或彩页或</w:t>
      </w:r>
      <w:r>
        <w:rPr>
          <w:rFonts w:hint="eastAsia" w:ascii="宋体" w:hAnsi="宋体" w:cs="Times New Roman"/>
          <w:b w:val="0"/>
          <w:bCs w:val="0"/>
          <w:color w:val="auto"/>
          <w:sz w:val="21"/>
          <w:szCs w:val="21"/>
          <w:highlight w:val="none"/>
          <w:lang w:val="en-US" w:eastAsia="zh-CN"/>
        </w:rPr>
        <w:t xml:space="preserve">医疗器械</w:t>
      </w:r>
      <w:r>
        <w:rPr>
          <w:rFonts w:hint="default" w:ascii="宋体" w:hAnsi="宋体" w:eastAsia="宋体" w:cs="Times New Roman"/>
          <w:b w:val="0"/>
          <w:bCs w:val="0"/>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佐证</w:t>
      </w:r>
      <w:r>
        <w:rPr>
          <w:rFonts w:hint="default" w:ascii="宋体" w:hAnsi="宋体" w:eastAsia="宋体" w:cs="Times New Roman"/>
          <w:b w:val="0"/>
          <w:bCs w:val="0"/>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w:t>
      </w:r>
      <w:r>
        <w:rPr>
          <w:rFonts w:hint="eastAsia" w:ascii="宋体" w:hAnsi="宋体" w:cs="Times New Roman"/>
          <w:color w:val="auto"/>
          <w:sz w:val="21"/>
          <w:szCs w:val="21"/>
          <w:highlight w:val="none"/>
          <w:lang w:val="en-US" w:eastAsia="zh-CN"/>
        </w:rPr>
        <w:t xml:space="preserve">6</w:t>
      </w:r>
      <w:r>
        <w:rPr>
          <w:rFonts w:hint="default" w:ascii="宋体" w:hAnsi="宋体" w:eastAsia="宋体" w:cs="Times New Roman"/>
          <w:color w:val="auto"/>
          <w:sz w:val="21"/>
          <w:szCs w:val="21"/>
          <w:highlight w:val="none"/>
          <w:lang w:val="en-US" w:eastAsia="zh-CN"/>
        </w:rPr>
        <w:t xml:space="preserve">支持水平定向功能，开启后图像能够自动翻转，始终保持正方向画面。</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w:t>
      </w:r>
      <w:r>
        <w:rPr>
          <w:rFonts w:hint="eastAsia" w:ascii="宋体" w:hAnsi="宋体" w:cs="Times New Roman"/>
          <w:color w:val="auto"/>
          <w:sz w:val="21"/>
          <w:szCs w:val="21"/>
          <w:highlight w:val="none"/>
          <w:lang w:val="en-US" w:eastAsia="zh-CN"/>
        </w:rPr>
        <w:t xml:space="preserve">7</w:t>
      </w:r>
      <w:r>
        <w:rPr>
          <w:rFonts w:hint="default" w:ascii="宋体" w:hAnsi="宋体" w:eastAsia="宋体" w:cs="Times New Roman"/>
          <w:color w:val="auto"/>
          <w:sz w:val="21"/>
          <w:szCs w:val="21"/>
          <w:highlight w:val="none"/>
          <w:lang w:val="en-US" w:eastAsia="zh-CN"/>
        </w:rPr>
        <w:t xml:space="preserve">手柄控制按键≥4个，自定义按键功能，至少包括：拍照、录像、白平衡、场景模式、电子放大、模式切换等调节。</w:t>
      </w:r>
      <w:r>
        <w:rPr>
          <w:rFonts w:hint="default" w:ascii="宋体" w:hAnsi="宋体" w:eastAsia="宋体" w:cs="Times New Roman"/>
          <w:b/>
          <w:bCs/>
          <w:color w:val="auto"/>
          <w:sz w:val="21"/>
          <w:szCs w:val="21"/>
          <w:highlight w:val="none"/>
          <w:lang w:val="en-US" w:eastAsia="zh-CN"/>
        </w:rPr>
        <w:t xml:space="preserve">（提供第三方检测机构出具的检测报告或产品说明书或彩页或</w:t>
      </w:r>
      <w:r>
        <w:rPr>
          <w:rFonts w:hint="eastAsia" w:ascii="宋体" w:hAnsi="宋体" w:cs="Times New Roman"/>
          <w:b/>
          <w:bCs/>
          <w:color w:val="auto"/>
          <w:sz w:val="21"/>
          <w:szCs w:val="21"/>
          <w:highlight w:val="none"/>
          <w:lang w:val="en-US" w:eastAsia="zh-CN"/>
        </w:rPr>
        <w:t xml:space="preserve">医疗器械</w:t>
      </w:r>
      <w:r>
        <w:rPr>
          <w:rFonts w:hint="default" w:ascii="宋体" w:hAnsi="宋体" w:eastAsia="宋体" w:cs="Times New Roman"/>
          <w:b/>
          <w:bCs/>
          <w:color w:val="auto"/>
          <w:sz w:val="21"/>
          <w:szCs w:val="21"/>
          <w:highlight w:val="none"/>
          <w:lang w:val="en-US" w:eastAsia="zh-CN"/>
        </w:rPr>
        <w:t xml:space="preserve">注册证及实物照片</w:t>
      </w:r>
      <w:r>
        <w:rPr>
          <w:rFonts w:hint="eastAsia" w:ascii="宋体" w:hAnsi="宋体" w:cs="Times New Roman"/>
          <w:b/>
          <w:bCs/>
          <w:color w:val="auto"/>
          <w:sz w:val="21"/>
          <w:szCs w:val="21"/>
          <w:highlight w:val="none"/>
          <w:lang w:val="en-US" w:eastAsia="zh-CN"/>
        </w:rPr>
        <w:t xml:space="preserve">佐证</w:t>
      </w:r>
      <w:r>
        <w:rPr>
          <w:rFonts w:hint="default" w:ascii="宋体" w:hAnsi="宋体" w:eastAsia="宋体" w:cs="Times New Roman"/>
          <w:b/>
          <w:bCs/>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w:t>
      </w:r>
      <w:r>
        <w:rPr>
          <w:rFonts w:hint="eastAsia" w:ascii="宋体" w:hAnsi="宋体" w:cs="Times New Roman"/>
          <w:color w:val="auto"/>
          <w:sz w:val="21"/>
          <w:szCs w:val="21"/>
          <w:highlight w:val="none"/>
          <w:lang w:val="en-US" w:eastAsia="zh-CN"/>
        </w:rPr>
        <w:t xml:space="preserve">8</w:t>
      </w:r>
      <w:r>
        <w:rPr>
          <w:rFonts w:hint="default" w:ascii="宋体" w:hAnsi="宋体" w:eastAsia="宋体" w:cs="Times New Roman"/>
          <w:color w:val="auto"/>
          <w:sz w:val="21"/>
          <w:szCs w:val="21"/>
          <w:highlight w:val="none"/>
          <w:lang w:val="en-US" w:eastAsia="zh-CN"/>
        </w:rPr>
        <w:t xml:space="preserve">采用轻量化、金手指连接器设计，降低持镜疲劳感。</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w:t>
      </w:r>
      <w:r>
        <w:rPr>
          <w:rFonts w:hint="eastAsia" w:ascii="宋体" w:hAnsi="宋体" w:cs="Times New Roman"/>
          <w:color w:val="auto"/>
          <w:sz w:val="21"/>
          <w:szCs w:val="21"/>
          <w:highlight w:val="none"/>
          <w:lang w:val="en-US" w:eastAsia="zh-CN"/>
        </w:rPr>
        <w:t xml:space="preserve">9</w:t>
      </w:r>
      <w:r>
        <w:rPr>
          <w:rFonts w:hint="default" w:ascii="宋体" w:hAnsi="宋体" w:eastAsia="宋体" w:cs="Times New Roman"/>
          <w:color w:val="auto"/>
          <w:sz w:val="21"/>
          <w:szCs w:val="21"/>
          <w:highlight w:val="none"/>
          <w:lang w:val="en-US" w:eastAsia="zh-CN"/>
        </w:rPr>
        <w:t xml:space="preserve">电子镜手持部位温升≤5℃，减少长时间握持的发热。</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3.1</w:t>
      </w:r>
      <w:r>
        <w:rPr>
          <w:rFonts w:hint="eastAsia" w:ascii="宋体" w:hAnsi="宋体" w:cs="Times New Roman"/>
          <w:color w:val="auto"/>
          <w:sz w:val="21"/>
          <w:szCs w:val="21"/>
          <w:highlight w:val="none"/>
          <w:lang w:val="en-US" w:eastAsia="zh-CN"/>
        </w:rPr>
        <w:t xml:space="preserve">0</w:t>
      </w:r>
      <w:r>
        <w:rPr>
          <w:rFonts w:hint="default" w:ascii="宋体" w:hAnsi="宋体" w:eastAsia="宋体" w:cs="Times New Roman"/>
          <w:color w:val="auto"/>
          <w:sz w:val="21"/>
          <w:szCs w:val="21"/>
          <w:highlight w:val="none"/>
          <w:lang w:val="en-US" w:eastAsia="zh-CN"/>
        </w:rPr>
        <w:t xml:space="preserve">电子镜防水防尘等级不低于IPX8，支持低温等离子或高温高压等灭菌方式。</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3.1</w:t>
      </w:r>
      <w:r>
        <w:rPr>
          <w:rFonts w:hint="eastAsia" w:ascii="宋体" w:hAnsi="宋体" w:cs="Times New Roman"/>
          <w:color w:val="auto"/>
          <w:sz w:val="21"/>
          <w:szCs w:val="21"/>
          <w:highlight w:val="none"/>
          <w:lang w:val="en-US" w:eastAsia="zh-CN"/>
        </w:rPr>
        <w:t xml:space="preserve">1</w:t>
      </w:r>
      <w:r>
        <w:rPr>
          <w:rFonts w:hint="default" w:ascii="宋体" w:hAnsi="宋体" w:eastAsia="宋体" w:cs="Times New Roman"/>
          <w:color w:val="auto"/>
          <w:sz w:val="21"/>
          <w:szCs w:val="21"/>
          <w:highlight w:val="none"/>
          <w:lang w:val="en-US" w:eastAsia="zh-CN"/>
        </w:rPr>
        <w:t xml:space="preserve">配套灭菌盒，支持低温等离子及高温高压等灭菌方式。</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4、医用内窥镜冷光源</w:t>
      </w:r>
      <w:r/>
    </w:p>
    <w:p>
      <w:pPr>
        <w:ind w:firstLine="420"/>
        <w:keepLines w:val="0"/>
        <w:keepNext w:val="0"/>
        <w:pageBreakBefore w:val="0"/>
        <w:spacing w:line="400" w:lineRule="exact"/>
        <w:rPr>
          <w:rFonts w:hint="default" w:ascii="宋体" w:hAnsi="宋体" w:eastAsia="宋体" w:cs="Times New Roman"/>
          <w:i/>
          <w:iCs/>
          <w:color w:val="auto"/>
          <w:sz w:val="21"/>
          <w:szCs w:val="21"/>
          <w:highlight w:val="none"/>
          <w:u w:val="single"/>
          <w:lang w:val="en-US" w:eastAsia="zh-CN"/>
        </w:rPr>
      </w:pPr>
      <w:r>
        <w:rPr>
          <w:rFonts w:hint="default" w:ascii="宋体" w:hAnsi="宋体" w:eastAsia="宋体" w:cs="Times New Roman"/>
          <w:i/>
          <w:iCs/>
          <w:color w:val="auto"/>
          <w:sz w:val="21"/>
          <w:szCs w:val="21"/>
          <w:highlight w:val="none"/>
          <w:u w:val="single"/>
          <w:lang w:val="en-US" w:eastAsia="zh-CN"/>
        </w:rPr>
        <w:t xml:space="preserve">4.1医用内窥镜冷光源使用寿命≥10年。（提供第三方检测机构出具的检测报告或产品说明书或彩页或</w:t>
      </w:r>
      <w:r>
        <w:rPr>
          <w:rFonts w:hint="eastAsia" w:ascii="宋体" w:hAnsi="宋体" w:cs="Times New Roman"/>
          <w:i/>
          <w:iCs/>
          <w:color w:val="auto"/>
          <w:sz w:val="21"/>
          <w:szCs w:val="21"/>
          <w:highlight w:val="none"/>
          <w:u w:val="single"/>
          <w:lang w:val="en-US" w:eastAsia="zh-CN"/>
        </w:rPr>
        <w:t xml:space="preserve">医疗器械</w:t>
      </w:r>
      <w:r>
        <w:rPr>
          <w:rFonts w:hint="default" w:ascii="宋体" w:hAnsi="宋体" w:eastAsia="宋体" w:cs="Times New Roman"/>
          <w:i/>
          <w:iCs/>
          <w:color w:val="auto"/>
          <w:sz w:val="21"/>
          <w:szCs w:val="21"/>
          <w:highlight w:val="none"/>
          <w:u w:val="single"/>
          <w:lang w:val="en-US" w:eastAsia="zh-CN"/>
        </w:rPr>
        <w:t xml:space="preserve">注册证</w:t>
      </w:r>
      <w:r>
        <w:rPr>
          <w:rFonts w:hint="eastAsia" w:ascii="宋体" w:hAnsi="宋体" w:cs="Times New Roman"/>
          <w:i/>
          <w:iCs/>
          <w:color w:val="auto"/>
          <w:sz w:val="21"/>
          <w:szCs w:val="21"/>
          <w:highlight w:val="none"/>
          <w:u w:val="single"/>
          <w:lang w:val="en-US" w:eastAsia="zh-CN"/>
        </w:rPr>
        <w:t xml:space="preserve">佐证</w:t>
      </w:r>
      <w:r>
        <w:rPr>
          <w:rFonts w:hint="default" w:ascii="宋体" w:hAnsi="宋体" w:eastAsia="宋体" w:cs="Times New Roman"/>
          <w:i/>
          <w:iCs/>
          <w:color w:val="auto"/>
          <w:sz w:val="21"/>
          <w:szCs w:val="21"/>
          <w:highlight w:val="none"/>
          <w:u w:val="singl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4.2电击防护等级：防除颤CF型。</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4.3触控屏设计，常规功能参数可通过界面调节，具有防误触按钮，用以防止误按。</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4.4类型为LED+近红外激光的双光源设计，保证白光、荧光光源的精准性能。</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4.5LED灯使用寿命≥60000小时。</w:t>
      </w:r>
      <w:r/>
    </w:p>
    <w:p>
      <w:pPr>
        <w:ind w:firstLine="420"/>
        <w:keepLines w:val="0"/>
        <w:keepNext w:val="0"/>
        <w:pageBreakBefore w:val="0"/>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▲4.6冷光源最大中心照度≥3000000Lux。</w:t>
      </w:r>
      <w:r>
        <w:rPr>
          <w:rFonts w:hint="default" w:ascii="宋体" w:hAnsi="宋体" w:eastAsia="宋体" w:cs="Times New Roman"/>
          <w:b w:val="0"/>
          <w:bCs w:val="0"/>
          <w:color w:val="auto"/>
          <w:sz w:val="21"/>
          <w:szCs w:val="21"/>
          <w:highlight w:val="none"/>
          <w:lang w:val="en-US" w:eastAsia="zh-CN"/>
        </w:rPr>
        <w:t xml:space="preserve">（提供第三方检测机构出具的检测报告或产品说明书或彩页或</w:t>
      </w:r>
      <w:r>
        <w:rPr>
          <w:rFonts w:hint="eastAsia" w:ascii="宋体" w:hAnsi="宋体" w:cs="Times New Roman"/>
          <w:b w:val="0"/>
          <w:bCs w:val="0"/>
          <w:color w:val="auto"/>
          <w:sz w:val="21"/>
          <w:szCs w:val="21"/>
          <w:highlight w:val="none"/>
          <w:lang w:val="en-US" w:eastAsia="zh-CN"/>
        </w:rPr>
        <w:t xml:space="preserve">医疗器械</w:t>
      </w:r>
      <w:r>
        <w:rPr>
          <w:rFonts w:hint="default" w:ascii="宋体" w:hAnsi="宋体" w:eastAsia="宋体" w:cs="Times New Roman"/>
          <w:b w:val="0"/>
          <w:bCs w:val="0"/>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佐证</w:t>
      </w:r>
      <w:r>
        <w:rPr>
          <w:rFonts w:hint="default" w:ascii="宋体" w:hAnsi="宋体" w:eastAsia="宋体" w:cs="Times New Roman"/>
          <w:b w:val="0"/>
          <w:bCs w:val="0"/>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▲4.7冷光源输出总光通量≥2000lm，显色指数≥95%。</w:t>
      </w:r>
      <w:r>
        <w:rPr>
          <w:rFonts w:hint="default" w:ascii="宋体" w:hAnsi="宋体" w:eastAsia="宋体" w:cs="Times New Roman"/>
          <w:b w:val="0"/>
          <w:bCs w:val="0"/>
          <w:color w:val="auto"/>
          <w:sz w:val="21"/>
          <w:szCs w:val="21"/>
          <w:highlight w:val="none"/>
          <w:lang w:val="en-US" w:eastAsia="zh-CN"/>
        </w:rPr>
        <w:t xml:space="preserve">（提供第三方检测机构出具的检测报告或产品说明书或彩页或</w:t>
      </w:r>
      <w:r>
        <w:rPr>
          <w:rFonts w:hint="eastAsia" w:ascii="宋体" w:hAnsi="宋体" w:cs="Times New Roman"/>
          <w:b w:val="0"/>
          <w:bCs w:val="0"/>
          <w:color w:val="auto"/>
          <w:sz w:val="21"/>
          <w:szCs w:val="21"/>
          <w:highlight w:val="none"/>
          <w:lang w:val="en-US" w:eastAsia="zh-CN"/>
        </w:rPr>
        <w:t xml:space="preserve">医疗器械</w:t>
      </w:r>
      <w:r>
        <w:rPr>
          <w:rFonts w:hint="default" w:ascii="宋体" w:hAnsi="宋体" w:eastAsia="宋体" w:cs="Times New Roman"/>
          <w:b w:val="0"/>
          <w:bCs w:val="0"/>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佐证</w:t>
      </w:r>
      <w:r>
        <w:rPr>
          <w:rFonts w:hint="default" w:ascii="宋体" w:hAnsi="宋体" w:eastAsia="宋体" w:cs="Times New Roman"/>
          <w:b w:val="0"/>
          <w:bCs w:val="0"/>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▲4.8冷光源红外截止性能≤4mW/lm。</w:t>
      </w:r>
      <w:r>
        <w:rPr>
          <w:rFonts w:hint="default" w:ascii="宋体" w:hAnsi="宋体" w:eastAsia="宋体" w:cs="Times New Roman"/>
          <w:b w:val="0"/>
          <w:bCs w:val="0"/>
          <w:color w:val="auto"/>
          <w:sz w:val="21"/>
          <w:szCs w:val="21"/>
          <w:highlight w:val="none"/>
          <w:lang w:val="en-US" w:eastAsia="zh-CN"/>
        </w:rPr>
        <w:t xml:space="preserve">（提供第三方检测机构出具的检测报告或产品说明书或彩页或</w:t>
      </w:r>
      <w:r>
        <w:rPr>
          <w:rFonts w:hint="eastAsia" w:ascii="宋体" w:hAnsi="宋体" w:cs="Times New Roman"/>
          <w:b w:val="0"/>
          <w:bCs w:val="0"/>
          <w:color w:val="auto"/>
          <w:sz w:val="21"/>
          <w:szCs w:val="21"/>
          <w:highlight w:val="none"/>
          <w:lang w:val="en-US" w:eastAsia="zh-CN"/>
        </w:rPr>
        <w:t xml:space="preserve">医疗器械</w:t>
      </w:r>
      <w:r>
        <w:rPr>
          <w:rFonts w:hint="default" w:ascii="宋体" w:hAnsi="宋体" w:eastAsia="宋体" w:cs="Times New Roman"/>
          <w:b w:val="0"/>
          <w:bCs w:val="0"/>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佐证</w:t>
      </w:r>
      <w:r>
        <w:rPr>
          <w:rFonts w:hint="default" w:ascii="宋体" w:hAnsi="宋体" w:eastAsia="宋体" w:cs="Times New Roman"/>
          <w:b w:val="0"/>
          <w:bCs w:val="0"/>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4.9支持白光及荧光自动调节功能，手术更加高效便捷。</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4.10具有光纤插入自动检测功能，无光纤插入时光源不发光。</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4.11具有光源寿命更换提示功能。</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4.12导光束：长度≥3000mm，芯径4.8mm或5mm规格，满足使用需求。</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5、气腹机 </w:t>
      </w:r>
      <w:r/>
    </w:p>
    <w:p>
      <w:pPr>
        <w:ind w:firstLine="420"/>
        <w:keepLines w:val="0"/>
        <w:keepNext w:val="0"/>
        <w:pageBreakBefore w:val="0"/>
        <w:spacing w:line="400" w:lineRule="exact"/>
        <w:rPr>
          <w:rFonts w:hint="default" w:ascii="宋体" w:hAnsi="宋体" w:eastAsia="宋体" w:cs="Times New Roman"/>
          <w:b/>
          <w:bCs/>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▲5.1使用寿命≥10年。</w:t>
      </w:r>
      <w:r>
        <w:rPr>
          <w:rFonts w:hint="default" w:ascii="宋体" w:hAnsi="宋体" w:eastAsia="宋体" w:cs="Times New Roman"/>
          <w:b w:val="0"/>
          <w:bCs w:val="0"/>
          <w:color w:val="auto"/>
          <w:sz w:val="21"/>
          <w:szCs w:val="21"/>
          <w:highlight w:val="none"/>
          <w:lang w:val="en-US" w:eastAsia="zh-CN"/>
        </w:rPr>
        <w:t xml:space="preserve">（提供第三方检测机构出具的检测报告或产品说明书或彩页或</w:t>
      </w:r>
      <w:r>
        <w:rPr>
          <w:rFonts w:hint="eastAsia" w:ascii="宋体" w:hAnsi="宋体" w:cs="Times New Roman"/>
          <w:b w:val="0"/>
          <w:bCs w:val="0"/>
          <w:color w:val="auto"/>
          <w:sz w:val="21"/>
          <w:szCs w:val="21"/>
          <w:highlight w:val="none"/>
          <w:lang w:val="en-US" w:eastAsia="zh-CN"/>
        </w:rPr>
        <w:t xml:space="preserve">医疗器械</w:t>
      </w:r>
      <w:r>
        <w:rPr>
          <w:rFonts w:hint="default" w:ascii="宋体" w:hAnsi="宋体" w:eastAsia="宋体" w:cs="Times New Roman"/>
          <w:b w:val="0"/>
          <w:bCs w:val="0"/>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佐证或设备铭牌</w:t>
      </w:r>
      <w:r>
        <w:rPr>
          <w:rFonts w:hint="default" w:ascii="宋体" w:hAnsi="宋体" w:eastAsia="宋体" w:cs="Times New Roman"/>
          <w:b w:val="0"/>
          <w:bCs w:val="0"/>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5.2触控屏设计，可进行流量压力调节，并且具有防误触功能。</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5.3电击防护等级，CF型。</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5.4流量≥50L/min，符合高流量供气的需求。</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5.5压力范围：1mmHg-30mmHg，压力调节精度≤1mmHg，流量调节范围0.1～50L/min，流量调节精度≤0.1L/min。</w:t>
      </w:r>
      <w:r/>
    </w:p>
    <w:p>
      <w:pPr>
        <w:ind w:firstLine="420"/>
        <w:keepLines w:val="0"/>
        <w:keepNext w:val="0"/>
        <w:pageBreakBefore w:val="0"/>
        <w:spacing w:line="400" w:lineRule="exact"/>
        <w:rPr>
          <w:rFonts w:hint="default" w:ascii="宋体" w:hAnsi="宋体" w:eastAsia="宋体" w:cs="Times New Roman"/>
          <w:i/>
          <w:iCs/>
          <w:color w:val="auto"/>
          <w:sz w:val="21"/>
          <w:szCs w:val="21"/>
          <w:highlight w:val="none"/>
          <w:u w:val="single"/>
          <w:lang w:val="en-US" w:eastAsia="zh-CN"/>
        </w:rPr>
      </w:pPr>
      <w:r>
        <w:rPr>
          <w:rFonts w:hint="default" w:ascii="宋体" w:hAnsi="宋体" w:eastAsia="宋体" w:cs="Times New Roman"/>
          <w:i/>
          <w:iCs/>
          <w:color w:val="auto"/>
          <w:sz w:val="21"/>
          <w:szCs w:val="21"/>
          <w:highlight w:val="none"/>
          <w:u w:val="single"/>
          <w:lang w:val="en-US" w:eastAsia="zh-CN"/>
        </w:rPr>
        <w:t xml:space="preserve">★5.6具有恒温加热功能。（提供第三方检测机构出具的检测报告或产品说明书或彩页或</w:t>
      </w:r>
      <w:r>
        <w:rPr>
          <w:rFonts w:hint="eastAsia" w:ascii="宋体" w:hAnsi="宋体" w:cs="Times New Roman"/>
          <w:i/>
          <w:iCs/>
          <w:color w:val="auto"/>
          <w:sz w:val="21"/>
          <w:szCs w:val="21"/>
          <w:highlight w:val="none"/>
          <w:u w:val="single"/>
          <w:lang w:val="en-US" w:eastAsia="zh-CN"/>
        </w:rPr>
        <w:t xml:space="preserve">医疗器械</w:t>
      </w:r>
      <w:r>
        <w:rPr>
          <w:rFonts w:hint="default" w:ascii="宋体" w:hAnsi="宋体" w:eastAsia="宋体" w:cs="Times New Roman"/>
          <w:i/>
          <w:iCs/>
          <w:color w:val="auto"/>
          <w:sz w:val="21"/>
          <w:szCs w:val="21"/>
          <w:highlight w:val="none"/>
          <w:u w:val="single"/>
          <w:lang w:val="en-US" w:eastAsia="zh-CN"/>
        </w:rPr>
        <w:t xml:space="preserve">注册证</w:t>
      </w:r>
      <w:r>
        <w:rPr>
          <w:rFonts w:hint="eastAsia" w:ascii="宋体" w:hAnsi="宋体" w:cs="Times New Roman"/>
          <w:i/>
          <w:iCs/>
          <w:color w:val="auto"/>
          <w:sz w:val="21"/>
          <w:szCs w:val="21"/>
          <w:highlight w:val="none"/>
          <w:u w:val="single"/>
          <w:lang w:val="en-US" w:eastAsia="zh-CN"/>
        </w:rPr>
        <w:t xml:space="preserve">佐证</w:t>
      </w:r>
      <w:r>
        <w:rPr>
          <w:rFonts w:hint="default" w:ascii="宋体" w:hAnsi="宋体" w:eastAsia="宋体" w:cs="Times New Roman"/>
          <w:i/>
          <w:iCs/>
          <w:color w:val="auto"/>
          <w:sz w:val="21"/>
          <w:szCs w:val="21"/>
          <w:highlight w:val="none"/>
          <w:u w:val="singl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5.7具有智能排烟功能，连接本项目的图像处理器智能识别烟雾，快速响应后排气除烟。</w:t>
      </w:r>
      <w:r/>
    </w:p>
    <w:p>
      <w:pPr>
        <w:ind w:firstLine="420"/>
        <w:keepLines w:val="0"/>
        <w:keepNext w:val="0"/>
        <w:pageBreakBefore w:val="0"/>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▲5.8在0.04～0.06MPa的负压吸引下，支持最大排烟流量≥15L/min。</w:t>
      </w:r>
      <w:r>
        <w:rPr>
          <w:rFonts w:hint="default" w:ascii="宋体" w:hAnsi="宋体" w:eastAsia="宋体" w:cs="Times New Roman"/>
          <w:b w:val="0"/>
          <w:bCs w:val="0"/>
          <w:color w:val="auto"/>
          <w:sz w:val="21"/>
          <w:szCs w:val="21"/>
          <w:highlight w:val="none"/>
          <w:lang w:val="en-US" w:eastAsia="zh-CN"/>
        </w:rPr>
        <w:t xml:space="preserve">（提供第三方检测机构出具的检测报告或产品说明书或彩页或</w:t>
      </w:r>
      <w:r>
        <w:rPr>
          <w:rFonts w:hint="eastAsia" w:ascii="宋体" w:hAnsi="宋体" w:cs="Times New Roman"/>
          <w:b w:val="0"/>
          <w:bCs w:val="0"/>
          <w:color w:val="auto"/>
          <w:sz w:val="21"/>
          <w:szCs w:val="21"/>
          <w:highlight w:val="none"/>
          <w:lang w:val="en-US" w:eastAsia="zh-CN"/>
        </w:rPr>
        <w:t xml:space="preserve">医疗器械</w:t>
      </w:r>
      <w:r>
        <w:rPr>
          <w:rFonts w:hint="default" w:ascii="宋体" w:hAnsi="宋体" w:eastAsia="宋体" w:cs="Times New Roman"/>
          <w:b w:val="0"/>
          <w:bCs w:val="0"/>
          <w:color w:val="auto"/>
          <w:sz w:val="21"/>
          <w:szCs w:val="21"/>
          <w:highlight w:val="none"/>
          <w:lang w:val="en-US" w:eastAsia="zh-CN"/>
        </w:rPr>
        <w:t xml:space="preserve">注册证</w:t>
      </w:r>
      <w:r>
        <w:rPr>
          <w:rFonts w:hint="eastAsia" w:ascii="宋体" w:hAnsi="宋体" w:cs="Times New Roman"/>
          <w:b w:val="0"/>
          <w:bCs w:val="0"/>
          <w:color w:val="auto"/>
          <w:sz w:val="21"/>
          <w:szCs w:val="21"/>
          <w:highlight w:val="none"/>
          <w:lang w:val="en-US" w:eastAsia="zh-CN"/>
        </w:rPr>
        <w:t xml:space="preserve">佐证</w:t>
      </w:r>
      <w:r>
        <w:rPr>
          <w:rFonts w:hint="default" w:ascii="宋体" w:hAnsi="宋体" w:eastAsia="宋体" w:cs="Times New Roman"/>
          <w:b w:val="0"/>
          <w:bCs w:val="0"/>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5.9支持开机自检功能，过压报警和过压释放功能。</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5.10支持恒压变流控制功能，实时监控气腹压力，精准控制充气量，使气腹建立快速平稳。</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5.11支持多模式切换，实现不同腔体间的流量压力快速切换。</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6、医用显示器</w:t>
      </w:r>
      <w:r/>
    </w:p>
    <w:p>
      <w:pPr>
        <w:ind w:firstLine="420"/>
        <w:keepLines w:val="0"/>
        <w:keepNext w:val="0"/>
        <w:pageBreakBefore w:val="0"/>
        <w:spacing w:line="400" w:lineRule="exact"/>
        <w:rPr>
          <w:rFonts w:hint="default" w:ascii="宋体" w:hAnsi="宋体" w:eastAsia="宋体" w:cs="Times New Roman"/>
          <w:i/>
          <w:iCs/>
          <w:color w:val="auto"/>
          <w:sz w:val="21"/>
          <w:szCs w:val="21"/>
          <w:highlight w:val="none"/>
          <w:u w:val="single"/>
          <w:lang w:val="en-US" w:eastAsia="zh-CN"/>
        </w:rPr>
      </w:pPr>
      <w:r>
        <w:rPr>
          <w:rFonts w:hint="default" w:ascii="宋体" w:hAnsi="宋体" w:eastAsia="宋体" w:cs="Times New Roman"/>
          <w:i/>
          <w:iCs/>
          <w:color w:val="auto"/>
          <w:sz w:val="21"/>
          <w:szCs w:val="21"/>
          <w:highlight w:val="none"/>
          <w:u w:val="single"/>
          <w:lang w:val="en-US" w:eastAsia="zh-CN"/>
        </w:rPr>
        <w:t xml:space="preserve">★6.1 尺寸≥3</w:t>
      </w:r>
      <w:r>
        <w:rPr>
          <w:rFonts w:hint="eastAsia" w:ascii="宋体" w:hAnsi="宋体" w:cs="Times New Roman"/>
          <w:i/>
          <w:iCs/>
          <w:color w:val="auto"/>
          <w:sz w:val="21"/>
          <w:szCs w:val="21"/>
          <w:highlight w:val="none"/>
          <w:u w:val="single"/>
          <w:lang w:val="en-US" w:eastAsia="zh-CN"/>
        </w:rPr>
        <w:t xml:space="preserve">2</w:t>
      </w:r>
      <w:r>
        <w:rPr>
          <w:rFonts w:hint="default" w:ascii="宋体" w:hAnsi="宋体" w:eastAsia="宋体" w:cs="Times New Roman"/>
          <w:i/>
          <w:iCs/>
          <w:color w:val="auto"/>
          <w:sz w:val="21"/>
          <w:szCs w:val="21"/>
          <w:highlight w:val="none"/>
          <w:u w:val="single"/>
          <w:lang w:val="en-US" w:eastAsia="zh-CN"/>
        </w:rPr>
        <w:t xml:space="preserve">英寸，显示比例：16:9，分辨率：≥3840×2160，支持4K 3D和2D视频输入。（提供第三方检测机构出具的检测报告或产品说明书或彩页或</w:t>
      </w:r>
      <w:r>
        <w:rPr>
          <w:rFonts w:hint="eastAsia" w:ascii="宋体" w:hAnsi="宋体" w:cs="Times New Roman"/>
          <w:i/>
          <w:iCs/>
          <w:color w:val="auto"/>
          <w:sz w:val="21"/>
          <w:szCs w:val="21"/>
          <w:highlight w:val="none"/>
          <w:u w:val="single"/>
          <w:lang w:val="en-US" w:eastAsia="zh-CN"/>
        </w:rPr>
        <w:t xml:space="preserve">医疗器械</w:t>
      </w:r>
      <w:r>
        <w:rPr>
          <w:rFonts w:hint="default" w:ascii="宋体" w:hAnsi="宋体" w:eastAsia="宋体" w:cs="Times New Roman"/>
          <w:i/>
          <w:iCs/>
          <w:color w:val="auto"/>
          <w:sz w:val="21"/>
          <w:szCs w:val="21"/>
          <w:highlight w:val="none"/>
          <w:u w:val="single"/>
          <w:lang w:val="en-US" w:eastAsia="zh-CN"/>
        </w:rPr>
        <w:t xml:space="preserve">注册证</w:t>
      </w:r>
      <w:r>
        <w:rPr>
          <w:rFonts w:hint="eastAsia" w:ascii="宋体" w:hAnsi="宋体" w:cs="Times New Roman"/>
          <w:i/>
          <w:iCs/>
          <w:color w:val="auto"/>
          <w:sz w:val="21"/>
          <w:szCs w:val="21"/>
          <w:highlight w:val="none"/>
          <w:u w:val="single"/>
          <w:lang w:val="en-US" w:eastAsia="zh-CN"/>
        </w:rPr>
        <w:t xml:space="preserve">佐证</w:t>
      </w:r>
      <w:r>
        <w:rPr>
          <w:rFonts w:hint="default" w:ascii="宋体" w:hAnsi="宋体" w:eastAsia="宋体" w:cs="Times New Roman"/>
          <w:i/>
          <w:iCs/>
          <w:color w:val="auto"/>
          <w:sz w:val="21"/>
          <w:szCs w:val="21"/>
          <w:highlight w:val="none"/>
          <w:u w:val="singl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6.2支持3D图像输入格式：左右、逐行、上下、同时。</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6.</w:t>
      </w:r>
      <w:r>
        <w:rPr>
          <w:rFonts w:hint="eastAsia" w:ascii="宋体" w:hAnsi="宋体" w:cs="Times New Roman"/>
          <w:color w:val="auto"/>
          <w:sz w:val="21"/>
          <w:szCs w:val="21"/>
          <w:highlight w:val="none"/>
          <w:lang w:val="en-US" w:eastAsia="zh-CN"/>
        </w:rPr>
        <w:t xml:space="preserve">3</w:t>
      </w:r>
      <w:r>
        <w:rPr>
          <w:rFonts w:hint="default" w:ascii="宋体" w:hAnsi="宋体" w:eastAsia="宋体" w:cs="Times New Roman"/>
          <w:color w:val="auto"/>
          <w:sz w:val="21"/>
          <w:szCs w:val="21"/>
          <w:highlight w:val="none"/>
          <w:lang w:val="en-US" w:eastAsia="zh-CN"/>
        </w:rPr>
        <w:t xml:space="preserve">亮度：≥1500cd/m²。</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6.</w:t>
      </w:r>
      <w:r>
        <w:rPr>
          <w:rFonts w:hint="eastAsia" w:ascii="宋体" w:hAnsi="宋体" w:cs="Times New Roman"/>
          <w:color w:val="auto"/>
          <w:sz w:val="21"/>
          <w:szCs w:val="21"/>
          <w:highlight w:val="none"/>
          <w:lang w:val="en-US" w:eastAsia="zh-CN"/>
        </w:rPr>
        <w:t xml:space="preserve">4</w:t>
      </w:r>
      <w:r>
        <w:rPr>
          <w:rFonts w:hint="default" w:ascii="宋体" w:hAnsi="宋体" w:eastAsia="宋体" w:cs="Times New Roman"/>
          <w:color w:val="auto"/>
          <w:sz w:val="21"/>
          <w:szCs w:val="21"/>
          <w:highlight w:val="none"/>
          <w:lang w:val="en-US" w:eastAsia="zh-CN"/>
        </w:rPr>
        <w:t xml:space="preserve">支持2D视角：178°/178°（H/V）。</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6.</w:t>
      </w:r>
      <w:r>
        <w:rPr>
          <w:rFonts w:hint="eastAsia" w:ascii="宋体" w:hAnsi="宋体" w:cs="Times New Roman"/>
          <w:color w:val="auto"/>
          <w:sz w:val="21"/>
          <w:szCs w:val="21"/>
          <w:highlight w:val="none"/>
          <w:lang w:val="en-US" w:eastAsia="zh-CN"/>
        </w:rPr>
        <w:t xml:space="preserve">5</w:t>
      </w:r>
      <w:r>
        <w:rPr>
          <w:rFonts w:hint="default" w:ascii="宋体" w:hAnsi="宋体" w:eastAsia="宋体" w:cs="Times New Roman"/>
          <w:color w:val="auto"/>
          <w:sz w:val="21"/>
          <w:szCs w:val="21"/>
          <w:highlight w:val="none"/>
          <w:lang w:val="en-US" w:eastAsia="zh-CN"/>
        </w:rPr>
        <w:t xml:space="preserve">支持输入端口至少包含：DP×2、TYPE-C×1、HDMI×1、12G-SDI×2。</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7、4K内窥镜镜头。</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7.1视向角0°/30°可选，直径≥10mm，长度≥300mm。</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7.2备高透光率，保证图像更自然、更真实。</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7.3支持高温高压、低温等离子等消毒灭菌方式。</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8、医用台车</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8.1可搭载≥32</w:t>
      </w:r>
      <w:r>
        <w:rPr>
          <w:rFonts w:hint="eastAsia" w:ascii="宋体" w:hAnsi="宋体" w:cs="Times New Roman"/>
          <w:color w:val="auto"/>
          <w:sz w:val="21"/>
          <w:szCs w:val="21"/>
          <w:highlight w:val="none"/>
          <w:lang w:val="en-US" w:eastAsia="zh-CN"/>
        </w:rPr>
        <w:t xml:space="preserve">英</w:t>
      </w:r>
      <w:r>
        <w:rPr>
          <w:rFonts w:hint="default" w:ascii="宋体" w:hAnsi="宋体" w:eastAsia="宋体" w:cs="Times New Roman"/>
          <w:color w:val="auto"/>
          <w:sz w:val="21"/>
          <w:szCs w:val="21"/>
          <w:highlight w:val="none"/>
          <w:lang w:val="en-US" w:eastAsia="zh-CN"/>
        </w:rPr>
        <w:t xml:space="preserve">寸3D医用显示器。</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8.2支持总控开关，可一键关闭或开启台车上所有设备。具有多层板以及静音抽拉式抽屉设计，层板高度可自主调节。</w:t>
      </w:r>
      <w:r/>
    </w:p>
    <w:p>
      <w:pPr>
        <w:ind w:firstLine="420"/>
        <w:keepLines w:val="0"/>
        <w:keepNext w:val="0"/>
        <w:pageBreakBefore w:val="0"/>
        <w:spacing w:line="400" w:lineRule="exact"/>
        <w:rPr>
          <w:rFonts w:hint="default" w:ascii="宋体" w:hAnsi="宋体" w:eastAsia="宋体" w:cs="Times New Roman"/>
          <w:i/>
          <w:iCs/>
          <w:color w:val="auto"/>
          <w:sz w:val="21"/>
          <w:szCs w:val="21"/>
          <w:highlight w:val="none"/>
          <w:u w:val="single"/>
          <w:lang w:val="en-US" w:eastAsia="zh-CN"/>
        </w:rPr>
      </w:pPr>
      <w:r>
        <w:rPr>
          <w:rFonts w:hint="eastAsia" w:ascii="宋体" w:hAnsi="宋体" w:cs="Times New Roman"/>
          <w:i/>
          <w:iCs/>
          <w:color w:val="auto"/>
          <w:sz w:val="21"/>
          <w:szCs w:val="21"/>
          <w:highlight w:val="none"/>
          <w:u w:val="single"/>
          <w:lang w:val="en-US" w:eastAsia="zh-CN"/>
        </w:rPr>
        <w:t xml:space="preserve">9、</w:t>
      </w:r>
      <w:r>
        <w:rPr>
          <w:rFonts w:hint="default" w:ascii="宋体" w:hAnsi="宋体" w:eastAsia="宋体" w:cs="Times New Roman"/>
          <w:i/>
          <w:iCs/>
          <w:color w:val="auto"/>
          <w:sz w:val="21"/>
          <w:szCs w:val="21"/>
          <w:highlight w:val="none"/>
          <w:u w:val="single"/>
          <w:lang w:val="en-US" w:eastAsia="zh-CN"/>
        </w:rPr>
        <w:t xml:space="preserve">配置要求：内窥镜图像处理器1台，4K荧光摄像头1个，三维电子胸腹腔内窥镜1根、灭菌盒1个、医用冷光源1台，导光束1根，4K内窥镜镜头1个，气腹机及配件1套，医用显示器1台，医用台车1台</w:t>
      </w:r>
      <w:r/>
    </w:p>
    <w:p>
      <w:pPr>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r>
      <w:r/>
    </w:p>
    <w:p>
      <w:pPr>
        <w:ind w:firstLine="422"/>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ind w:firstLine="422"/>
        <w:spacing w:line="380" w:lineRule="exact"/>
        <w:rPr>
          <w:rFonts w:hint="default"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第四标段  硬性电子膀胱肾盂镜</w:t>
      </w:r>
      <w:r/>
    </w:p>
    <w:p>
      <w:pPr>
        <w:ind w:firstLine="420"/>
        <w:keepLines w:val="0"/>
        <w:keepNext w:val="0"/>
        <w:pageBreakBefore w:val="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（一）硬性电子膀胱肾盂镜（电子成人镜）</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▲1.视向角：12°</w:t>
      </w:r>
      <w:r>
        <w:rPr>
          <w:rFonts w:hint="eastAsia" w:ascii="宋体" w:hAnsi="宋体" w:cs="Times New Roman"/>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2.视场角：≥110°</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3.清晰度：≥16万像素</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4.镜管插外径8/9.8Fr</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5.一体化视频插头，电子硬/软镜自由切换。</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▲6.拥有人体工程学手环设计，术者操作便捷、安全。</w:t>
      </w:r>
      <w:r>
        <w:rPr>
          <w:rFonts w:hint="eastAsia" w:ascii="宋体" w:hAnsi="宋体" w:cs="Times New Roman"/>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7.可环氧乙烷、低温等离子消毒</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8.双进出水口设计，通过开关控制</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Times New Roman"/>
          <w:i/>
          <w:iCs/>
          <w:color w:val="auto"/>
          <w:sz w:val="21"/>
          <w:szCs w:val="21"/>
          <w:highlight w:val="none"/>
          <w:u w:val="single"/>
          <w:lang w:val="en-US" w:eastAsia="zh-CN"/>
        </w:rPr>
      </w:pPr>
      <w:r>
        <w:rPr>
          <w:rFonts w:hint="eastAsia" w:ascii="宋体" w:hAnsi="宋体" w:eastAsia="宋体" w:cs="Times New Roman"/>
          <w:i/>
          <w:iCs/>
          <w:color w:val="auto"/>
          <w:sz w:val="21"/>
          <w:szCs w:val="21"/>
          <w:highlight w:val="none"/>
          <w:u w:val="single"/>
          <w:lang w:val="en-US" w:eastAsia="zh-CN"/>
        </w:rPr>
        <w:t xml:space="preserve">9.插入部外管采用不锈钢的原材料，最大程度保证镜管的结构坚固同时允许镜体微弯，挠度性能优异，回弹性好。（提供相关证明材料）</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（二）</w:t>
      </w:r>
      <w:r>
        <w:rPr>
          <w:rFonts w:hint="eastAsia" w:ascii="宋体" w:hAnsi="宋体" w:eastAsia="宋体" w:cs="Times New Roman"/>
          <w:color w:val="auto"/>
          <w:sz w:val="21"/>
          <w:szCs w:val="21"/>
          <w:highlight w:val="none"/>
          <w:lang w:val="en-US" w:eastAsia="zh-CN"/>
        </w:rPr>
        <w:t xml:space="preserve">硬性电子膀胱肾盂镜（电子小儿镜）</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▲1.视向角：12°</w:t>
      </w:r>
      <w:r>
        <w:rPr>
          <w:rFonts w:hint="eastAsia" w:ascii="宋体" w:hAnsi="宋体" w:cs="Times New Roman"/>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2.视场角：≥110°</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3.清晰度：≥16万像素</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4.镜管插外径6/7.5Fr</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5.一体化视频插头，电子硬/软镜自由切换。</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▲6.拥有人体工程学手环设计，让术者操作便捷、安全。</w:t>
      </w:r>
      <w:r>
        <w:rPr>
          <w:rFonts w:hint="eastAsia" w:ascii="宋体" w:hAnsi="宋体" w:cs="Times New Roman"/>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7.可环氧乙烷、低温等离子消毒</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8.双进出水口设计，通过开关控制</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Times New Roman"/>
          <w:i/>
          <w:iCs/>
          <w:color w:val="auto"/>
          <w:sz w:val="21"/>
          <w:szCs w:val="21"/>
          <w:highlight w:val="none"/>
          <w:u w:val="single"/>
          <w:lang w:val="en-US" w:eastAsia="zh-CN"/>
        </w:rPr>
      </w:pPr>
      <w:r>
        <w:rPr>
          <w:rFonts w:hint="eastAsia" w:ascii="宋体" w:hAnsi="宋体" w:eastAsia="宋体" w:cs="Times New Roman"/>
          <w:i/>
          <w:iCs/>
          <w:color w:val="auto"/>
          <w:sz w:val="21"/>
          <w:szCs w:val="21"/>
          <w:highlight w:val="none"/>
          <w:u w:val="single"/>
          <w:lang w:val="en-US" w:eastAsia="zh-CN"/>
        </w:rPr>
        <w:t xml:space="preserve">9.插入部外管采用不锈钢的原材料，最大程度保证镜管的结构坚固同时允许镜体微弯，挠度性能优异，回弹性好。（提供相关证明材料）</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（三）</w:t>
      </w:r>
      <w:r>
        <w:rPr>
          <w:rFonts w:hint="eastAsia" w:ascii="宋体" w:hAnsi="宋体" w:eastAsia="宋体" w:cs="Times New Roman"/>
          <w:color w:val="auto"/>
          <w:sz w:val="21"/>
          <w:szCs w:val="21"/>
          <w:highlight w:val="none"/>
          <w:lang w:val="en-US" w:eastAsia="zh-CN"/>
        </w:rPr>
        <w:t xml:space="preserve">电子内窥镜图像处理器</w:t>
      </w:r>
      <w:r/>
    </w:p>
    <w:p>
      <w:pPr>
        <w:ind w:firstLine="420"/>
        <w:keepLines w:val="0"/>
        <w:keepNext w:val="0"/>
        <w:pageBreakBefore w:val="0"/>
        <w:spacing w:line="400" w:lineRule="exact"/>
        <w:rPr>
          <w:rFonts w:hint="eastAsia" w:ascii="宋体" w:hAnsi="宋体" w:eastAsia="宋体" w:cs="Times New Roman"/>
          <w:i/>
          <w:iCs/>
          <w:color w:val="auto"/>
          <w:sz w:val="21"/>
          <w:szCs w:val="21"/>
          <w:highlight w:val="none"/>
          <w:u w:val="single"/>
          <w:lang w:val="en-US" w:eastAsia="zh-CN"/>
        </w:rPr>
      </w:pPr>
      <w:r>
        <w:rPr>
          <w:rFonts w:hint="eastAsia" w:ascii="宋体" w:hAnsi="宋体" w:eastAsia="宋体" w:cs="Times New Roman"/>
          <w:i/>
          <w:iCs/>
          <w:color w:val="auto"/>
          <w:sz w:val="21"/>
          <w:szCs w:val="21"/>
          <w:highlight w:val="none"/>
          <w:u w:val="single"/>
          <w:lang w:val="en-US" w:eastAsia="zh-CN"/>
        </w:rPr>
        <w:t xml:space="preserve">1.含LED冷光源一体式图像处理器，可直接与电子软镜，一次性使用电子软镜导管，电子硬镜连接，提供光源和图像处理功能，无需转换器转换，确保图像清晰稳定</w:t>
      </w:r>
      <w:r>
        <w:rPr>
          <w:rFonts w:hint="eastAsia" w:ascii="宋体" w:hAnsi="宋体" w:cs="Times New Roman"/>
          <w:i/>
          <w:iCs/>
          <w:color w:val="auto"/>
          <w:sz w:val="21"/>
          <w:szCs w:val="21"/>
          <w:highlight w:val="none"/>
          <w:u w:val="single"/>
          <w:lang w:val="en-US" w:eastAsia="zh-CN"/>
        </w:rPr>
        <w:t xml:space="preserve">。</w:t>
      </w:r>
      <w:r>
        <w:rPr>
          <w:rFonts w:hint="eastAsia" w:ascii="宋体" w:hAnsi="宋体" w:eastAsia="宋体" w:cs="Times New Roman"/>
          <w:i/>
          <w:iCs/>
          <w:color w:val="auto"/>
          <w:sz w:val="21"/>
          <w:szCs w:val="21"/>
          <w:highlight w:val="none"/>
          <w:u w:val="single"/>
          <w:lang w:val="en-US" w:eastAsia="zh-CN"/>
        </w:rPr>
        <w:t xml:space="preserve">（提供相关证明材料）</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2.支持AWC白平衡，画面可以冻结、拍照，视频录像功能</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3.图像可以设置成方形或圆形，方便术者使用</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4.冷光源：内置LED冷光源系统，亮度≥5档可调</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▲5.可以单独匹配光学摄像头，使用胸腹腔镜、膀胱镜、电切镜和输尿管肾镜等光学镜</w:t>
      </w:r>
      <w:r>
        <w:rPr>
          <w:rFonts w:hint="eastAsia" w:ascii="宋体" w:hAnsi="宋体" w:cs="Times New Roman"/>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eastAsia" w:ascii="宋体" w:hAnsi="宋体" w:eastAsia="宋体" w:cs="Times New Roman"/>
          <w:i/>
          <w:iCs/>
          <w:color w:val="auto"/>
          <w:sz w:val="21"/>
          <w:szCs w:val="21"/>
          <w:highlight w:val="none"/>
          <w:u w:val="single"/>
          <w:lang w:val="en-US" w:eastAsia="zh-CN"/>
        </w:rPr>
      </w:pPr>
      <w:r>
        <w:rPr>
          <w:rFonts w:hint="eastAsia" w:ascii="宋体" w:hAnsi="宋体" w:cs="Times New Roman"/>
          <w:i/>
          <w:iCs/>
          <w:color w:val="auto"/>
          <w:sz w:val="21"/>
          <w:szCs w:val="21"/>
          <w:highlight w:val="none"/>
          <w:u w:val="single"/>
          <w:lang w:val="en-US" w:eastAsia="zh-CN"/>
        </w:rPr>
        <w:t xml:space="preserve">（四）</w:t>
      </w:r>
      <w:r>
        <w:rPr>
          <w:rFonts w:hint="eastAsia" w:ascii="宋体" w:hAnsi="宋体" w:eastAsia="宋体" w:cs="Times New Roman"/>
          <w:i/>
          <w:iCs/>
          <w:color w:val="auto"/>
          <w:sz w:val="21"/>
          <w:szCs w:val="21"/>
          <w:highlight w:val="none"/>
          <w:u w:val="single"/>
          <w:lang w:val="en-US" w:eastAsia="zh-CN"/>
        </w:rPr>
        <w:t xml:space="preserve">配置清单</w:t>
      </w:r>
      <w:r/>
    </w:p>
    <w:p>
      <w:pPr>
        <w:ind w:firstLine="420"/>
        <w:keepLines w:val="0"/>
        <w:keepNext w:val="0"/>
        <w:pageBreakBefore w:val="0"/>
        <w:spacing w:line="400" w:lineRule="exact"/>
        <w:rPr>
          <w:rFonts w:hint="eastAsia" w:ascii="宋体" w:hAnsi="宋体" w:eastAsia="宋体" w:cs="Times New Roman"/>
          <w:i/>
          <w:iCs/>
          <w:color w:val="auto"/>
          <w:sz w:val="21"/>
          <w:szCs w:val="21"/>
          <w:highlight w:val="none"/>
          <w:u w:val="single"/>
          <w:lang w:val="en-US" w:eastAsia="zh-CN"/>
        </w:rPr>
      </w:pPr>
      <w:r>
        <w:rPr>
          <w:rFonts w:hint="eastAsia" w:ascii="宋体" w:hAnsi="宋体" w:eastAsia="宋体" w:cs="Times New Roman"/>
          <w:i/>
          <w:iCs/>
          <w:color w:val="auto"/>
          <w:sz w:val="21"/>
          <w:szCs w:val="21"/>
          <w:highlight w:val="none"/>
          <w:u w:val="single"/>
          <w:lang w:val="en-US" w:eastAsia="zh-CN"/>
        </w:rPr>
        <w:t xml:space="preserve">1、硬性电子膀胱肾盂镜（电子成人镜）3套（每套配薄膜阀5个、硅胶帽5个、消毒盒1个、5Fr硬镜清洗刷1支）</w:t>
      </w:r>
      <w:r/>
    </w:p>
    <w:p>
      <w:pPr>
        <w:ind w:firstLine="420"/>
        <w:keepLines w:val="0"/>
        <w:keepNext w:val="0"/>
        <w:pageBreakBefore w:val="0"/>
        <w:spacing w:line="400" w:lineRule="exact"/>
        <w:rPr>
          <w:rFonts w:hint="eastAsia" w:ascii="宋体" w:hAnsi="宋体" w:eastAsia="宋体" w:cs="Times New Roman"/>
          <w:i/>
          <w:iCs/>
          <w:color w:val="auto"/>
          <w:sz w:val="21"/>
          <w:szCs w:val="21"/>
          <w:highlight w:val="none"/>
          <w:u w:val="single"/>
          <w:lang w:val="en-US" w:eastAsia="zh-CN"/>
        </w:rPr>
      </w:pPr>
      <w:r>
        <w:rPr>
          <w:rFonts w:hint="eastAsia" w:ascii="宋体" w:hAnsi="宋体" w:eastAsia="宋体" w:cs="Times New Roman"/>
          <w:i/>
          <w:iCs/>
          <w:color w:val="auto"/>
          <w:sz w:val="21"/>
          <w:szCs w:val="21"/>
          <w:highlight w:val="none"/>
          <w:u w:val="single"/>
          <w:lang w:val="en-US" w:eastAsia="zh-CN"/>
        </w:rPr>
        <w:t xml:space="preserve">2、硬性电子膀胱肾盂镜（电子小儿镜）2套（每套配薄膜阀5个、硅胶帽5个、消毒盒1个、4Fr硬镜清洗刷1支）</w:t>
      </w:r>
      <w:r/>
    </w:p>
    <w:p>
      <w:pPr>
        <w:ind w:firstLine="420"/>
        <w:keepLines w:val="0"/>
        <w:keepNext w:val="0"/>
        <w:pageBreakBefore w:val="0"/>
        <w:spacing w:line="400" w:lineRule="exact"/>
        <w:rPr>
          <w:rFonts w:hint="eastAsia" w:ascii="宋体" w:hAnsi="宋体" w:eastAsia="宋体" w:cs="Times New Roman"/>
          <w:i/>
          <w:iCs/>
          <w:color w:val="auto"/>
          <w:sz w:val="21"/>
          <w:szCs w:val="21"/>
          <w:highlight w:val="none"/>
          <w:u w:val="single"/>
          <w:lang w:val="en-US" w:eastAsia="zh-CN"/>
        </w:rPr>
      </w:pPr>
      <w:r>
        <w:rPr>
          <w:rFonts w:hint="eastAsia" w:ascii="宋体" w:hAnsi="宋体" w:eastAsia="宋体" w:cs="Times New Roman"/>
          <w:i/>
          <w:iCs/>
          <w:color w:val="auto"/>
          <w:sz w:val="21"/>
          <w:szCs w:val="21"/>
          <w:highlight w:val="none"/>
          <w:u w:val="single"/>
          <w:lang w:val="en-US" w:eastAsia="zh-CN"/>
        </w:rPr>
        <w:t xml:space="preserve">3、电子内窥镜图像处理器主机</w:t>
      </w:r>
      <w:r>
        <w:rPr>
          <w:rFonts w:hint="eastAsia" w:ascii="宋体" w:hAnsi="宋体" w:cs="Times New Roman"/>
          <w:i/>
          <w:iCs/>
          <w:color w:val="auto"/>
          <w:sz w:val="21"/>
          <w:szCs w:val="21"/>
          <w:highlight w:val="none"/>
          <w:u w:val="single"/>
          <w:lang w:val="en-US" w:eastAsia="zh-CN"/>
        </w:rPr>
        <w:t xml:space="preserve">2</w:t>
      </w:r>
      <w:r>
        <w:rPr>
          <w:rFonts w:hint="eastAsia" w:ascii="宋体" w:hAnsi="宋体" w:eastAsia="宋体" w:cs="Times New Roman"/>
          <w:i/>
          <w:iCs/>
          <w:color w:val="auto"/>
          <w:sz w:val="21"/>
          <w:szCs w:val="21"/>
          <w:highlight w:val="none"/>
          <w:u w:val="single"/>
          <w:lang w:val="en-US" w:eastAsia="zh-CN"/>
        </w:rPr>
        <w:t xml:space="preserve">台、</w:t>
      </w:r>
      <w:r>
        <w:rPr>
          <w:rFonts w:hint="eastAsia" w:ascii="宋体" w:hAnsi="宋体" w:cs="Times New Roman"/>
          <w:i/>
          <w:iCs/>
          <w:color w:val="auto"/>
          <w:sz w:val="21"/>
          <w:szCs w:val="21"/>
          <w:highlight w:val="none"/>
          <w:u w:val="single"/>
          <w:lang w:val="en-US" w:eastAsia="zh-CN"/>
        </w:rPr>
        <w:t xml:space="preserve">台车2台，显示器2台。</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val="en-US" w:eastAsia="zh-CN"/>
        </w:rPr>
        <w:t xml:space="preserve">注：</w:t>
      </w:r>
      <w:r>
        <w:rPr>
          <w:rFonts w:hint="eastAsia" w:ascii="宋体" w:hAnsi="宋体"/>
          <w:b w:val="0"/>
          <w:bCs/>
          <w:i w:val="0"/>
          <w:iCs w:val="0"/>
          <w:color w:val="auto"/>
          <w:sz w:val="21"/>
          <w:szCs w:val="21"/>
          <w:highlight w:val="none"/>
          <w:u w:val="none"/>
          <w:lang w:eastAsia="zh-CN"/>
        </w:rPr>
        <w:t xml:space="preserve">带“</w:t>
      </w:r>
      <w:r>
        <w:rPr>
          <w:rFonts w:hint="eastAsia" w:ascii="宋体" w:hAnsi="宋体"/>
          <w:b/>
          <w:bCs w:val="0"/>
          <w:i/>
          <w:iCs/>
          <w:color w:val="auto"/>
          <w:sz w:val="21"/>
          <w:szCs w:val="21"/>
          <w:highlight w:val="none"/>
          <w:u w:val="single"/>
          <w:lang w:val="en-US" w:eastAsia="zh-CN"/>
        </w:rPr>
        <w:t xml:space="preserve">斜体+下划线</w:t>
      </w:r>
      <w:r>
        <w:rPr>
          <w:rFonts w:hint="eastAsia" w:ascii="宋体" w:hAnsi="宋体"/>
          <w:b w:val="0"/>
          <w:bCs/>
          <w:i w:val="0"/>
          <w:iCs w:val="0"/>
          <w:color w:val="auto"/>
          <w:sz w:val="21"/>
          <w:szCs w:val="21"/>
          <w:highlight w:val="none"/>
          <w:u w:val="none"/>
          <w:lang w:eastAsia="zh-CN"/>
        </w:rPr>
        <w:t xml:space="preserve">”和“▲”</w:t>
      </w:r>
      <w:r>
        <w:rPr>
          <w:rFonts w:hint="eastAsia" w:ascii="宋体" w:hAnsi="宋体"/>
          <w:b w:val="0"/>
          <w:bCs/>
          <w:i w:val="0"/>
          <w:iCs w:val="0"/>
          <w:color w:val="auto"/>
          <w:sz w:val="21"/>
          <w:szCs w:val="21"/>
          <w:highlight w:val="none"/>
          <w:u w:val="none"/>
          <w:lang w:val="en-US" w:eastAsia="zh-CN"/>
        </w:rPr>
        <w:t xml:space="preserve">技术指标的证明材料指</w:t>
      </w:r>
      <w:r>
        <w:rPr>
          <w:rFonts w:hint="eastAsia" w:ascii="宋体" w:hAnsi="宋体"/>
          <w:b w:val="0"/>
          <w:bCs/>
          <w:i w:val="0"/>
          <w:iCs w:val="0"/>
          <w:color w:val="auto"/>
          <w:sz w:val="21"/>
          <w:szCs w:val="21"/>
          <w:highlight w:val="none"/>
          <w:u w:val="none"/>
          <w:lang w:eastAsia="zh-CN"/>
        </w:rPr>
        <w:t xml:space="preserve">产品说明书或实物操作界面或彩页或</w:t>
      </w:r>
      <w:r>
        <w:rPr>
          <w:rFonts w:hint="eastAsia" w:ascii="宋体" w:hAnsi="宋体"/>
          <w:b w:val="0"/>
          <w:bCs/>
          <w:i w:val="0"/>
          <w:iCs w:val="0"/>
          <w:color w:val="auto"/>
          <w:sz w:val="21"/>
          <w:szCs w:val="21"/>
          <w:highlight w:val="none"/>
          <w:u w:val="none"/>
          <w:lang w:val="en-US" w:eastAsia="zh-CN"/>
        </w:rPr>
        <w:t xml:space="preserve">设备铭牌或</w:t>
      </w:r>
      <w:r>
        <w:rPr>
          <w:rFonts w:hint="eastAsia" w:ascii="宋体" w:hAnsi="宋体"/>
          <w:b w:val="0"/>
          <w:bCs/>
          <w:i w:val="0"/>
          <w:iCs w:val="0"/>
          <w:color w:val="auto"/>
          <w:sz w:val="21"/>
          <w:szCs w:val="21"/>
          <w:highlight w:val="none"/>
          <w:u w:val="none"/>
          <w:lang w:eastAsia="zh-CN"/>
        </w:rPr>
        <w:t xml:space="preserve">由第三方检测机构出具的有效检测报告或医疗器械注册证之附件《产品技术要求》。</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r>
      <w:r/>
    </w:p>
    <w:p>
      <w:pPr>
        <w:ind w:firstLine="422"/>
        <w:spacing w:line="380" w:lineRule="exact"/>
        <w:rPr>
          <w:rFonts w:hint="default"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第五标段  针刀镜诊疗系统</w:t>
      </w:r>
      <w:r>
        <w:rPr>
          <w:rFonts w:hint="eastAsia"/>
          <w:b/>
          <w:bCs/>
          <w:color w:val="auto"/>
          <w:sz w:val="21"/>
          <w:szCs w:val="21"/>
          <w:highlight w:val="none"/>
          <w:vertAlign w:val="baseline"/>
          <w:lang w:val="en-US" w:eastAsia="zh-CN"/>
        </w:rPr>
        <w:t xml:space="preserve">等设备一批</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（一）腹腔内窥镜（荧光镜镜头）</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1、直径10±0.1mm，工作长度≥330mm（提供第三方检测机构出具的检测报告或产品说明书或彩页或</w:t>
      </w:r>
      <w:r>
        <w:rPr>
          <w:rFonts w:hint="eastAsia" w:ascii="宋体" w:hAnsi="宋体" w:cs="Times New Roman"/>
          <w:color w:val="auto"/>
          <w:sz w:val="21"/>
          <w:szCs w:val="21"/>
          <w:highlight w:val="none"/>
          <w:lang w:val="en-US" w:eastAsia="zh-CN"/>
        </w:rPr>
        <w:t xml:space="preserve">医疗器械</w:t>
      </w:r>
      <w:r>
        <w:rPr>
          <w:rFonts w:hint="default" w:ascii="宋体" w:hAnsi="宋体" w:eastAsia="宋体" w:cs="Times New Roman"/>
          <w:color w:val="auto"/>
          <w:sz w:val="21"/>
          <w:szCs w:val="21"/>
          <w:highlight w:val="none"/>
          <w:lang w:val="en-US" w:eastAsia="zh-CN"/>
        </w:rPr>
        <w:t xml:space="preserve">注册证</w:t>
      </w:r>
      <w:r>
        <w:rPr>
          <w:rFonts w:hint="eastAsia" w:ascii="宋体" w:hAnsi="宋体" w:cs="Times New Roman"/>
          <w:color w:val="auto"/>
          <w:sz w:val="21"/>
          <w:szCs w:val="21"/>
          <w:highlight w:val="none"/>
          <w:lang w:val="en-US" w:eastAsia="zh-CN"/>
        </w:rPr>
        <w:t xml:space="preserve">附件</w:t>
      </w:r>
      <w:r>
        <w:rPr>
          <w:rFonts w:hint="default" w:ascii="宋体" w:hAnsi="宋体" w:eastAsia="宋体" w:cs="Times New Roman"/>
          <w:color w:val="auto"/>
          <w:sz w:val="21"/>
          <w:szCs w:val="21"/>
          <w:highlight w:val="none"/>
          <w:lang w:val="en-US" w:eastAsia="zh-CN"/>
        </w:rPr>
        <w:t xml:space="preserve">佐证）</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▲2、视向角30°，视场角≥80°（提供第三方检测机构出具的检测报告或产品说明书或彩页或</w:t>
      </w:r>
      <w:r>
        <w:rPr>
          <w:rFonts w:hint="eastAsia" w:ascii="宋体" w:hAnsi="宋体" w:cs="Times New Roman"/>
          <w:color w:val="auto"/>
          <w:sz w:val="21"/>
          <w:szCs w:val="21"/>
          <w:highlight w:val="none"/>
          <w:lang w:val="en-US" w:eastAsia="zh-CN"/>
        </w:rPr>
        <w:t xml:space="preserve">医疗器械</w:t>
      </w:r>
      <w:r>
        <w:rPr>
          <w:rFonts w:hint="default" w:ascii="宋体" w:hAnsi="宋体" w:eastAsia="宋体" w:cs="Times New Roman"/>
          <w:color w:val="auto"/>
          <w:sz w:val="21"/>
          <w:szCs w:val="21"/>
          <w:highlight w:val="none"/>
          <w:lang w:val="en-US" w:eastAsia="zh-CN"/>
        </w:rPr>
        <w:t xml:space="preserve">注册证</w:t>
      </w:r>
      <w:r>
        <w:rPr>
          <w:rFonts w:hint="eastAsia" w:ascii="宋体" w:hAnsi="宋体" w:cs="Times New Roman"/>
          <w:color w:val="auto"/>
          <w:sz w:val="21"/>
          <w:szCs w:val="21"/>
          <w:highlight w:val="none"/>
          <w:lang w:val="en-US" w:eastAsia="zh-CN"/>
        </w:rPr>
        <w:t xml:space="preserve">附件</w:t>
      </w:r>
      <w:r>
        <w:rPr>
          <w:rFonts w:hint="default" w:ascii="宋体" w:hAnsi="宋体" w:eastAsia="宋体" w:cs="Times New Roman"/>
          <w:color w:val="auto"/>
          <w:sz w:val="21"/>
          <w:szCs w:val="21"/>
          <w:highlight w:val="none"/>
          <w:lang w:val="en-US" w:eastAsia="zh-CN"/>
        </w:rPr>
        <w:t xml:space="preserve">佐证）</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3、最小有效景深≤10mm，最大有效景深≥150mm</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4、视场中心角分辨力ra(d)≥7C/(°)，有效光度率DM≤600cd/(m2•lm)（提供第三方检测机构出具的检测报告或产品说明书或彩页或</w:t>
      </w:r>
      <w:r>
        <w:rPr>
          <w:rFonts w:hint="eastAsia" w:ascii="宋体" w:hAnsi="宋体" w:cs="Times New Roman"/>
          <w:color w:val="auto"/>
          <w:sz w:val="21"/>
          <w:szCs w:val="21"/>
          <w:highlight w:val="none"/>
          <w:lang w:val="en-US" w:eastAsia="zh-CN"/>
        </w:rPr>
        <w:t xml:space="preserve">医疗器械</w:t>
      </w:r>
      <w:r>
        <w:rPr>
          <w:rFonts w:hint="default" w:ascii="宋体" w:hAnsi="宋体" w:eastAsia="宋体" w:cs="Times New Roman"/>
          <w:color w:val="auto"/>
          <w:sz w:val="21"/>
          <w:szCs w:val="21"/>
          <w:highlight w:val="none"/>
          <w:lang w:val="en-US" w:eastAsia="zh-CN"/>
        </w:rPr>
        <w:t xml:space="preserve">注册证</w:t>
      </w:r>
      <w:r>
        <w:rPr>
          <w:rFonts w:hint="eastAsia" w:ascii="宋体" w:hAnsi="宋体" w:cs="Times New Roman"/>
          <w:color w:val="auto"/>
          <w:sz w:val="21"/>
          <w:szCs w:val="21"/>
          <w:highlight w:val="none"/>
          <w:lang w:val="en-US" w:eastAsia="zh-CN"/>
        </w:rPr>
        <w:t xml:space="preserve">附件</w:t>
      </w:r>
      <w:r>
        <w:rPr>
          <w:rFonts w:hint="default" w:ascii="宋体" w:hAnsi="宋体" w:eastAsia="宋体" w:cs="Times New Roman"/>
          <w:color w:val="auto"/>
          <w:sz w:val="21"/>
          <w:szCs w:val="21"/>
          <w:highlight w:val="none"/>
          <w:lang w:val="en-US" w:eastAsia="zh-CN"/>
        </w:rPr>
        <w:t xml:space="preserve">佐证）</w:t>
      </w:r>
      <w:r/>
    </w:p>
    <w:p>
      <w:pPr>
        <w:ind w:firstLine="420"/>
        <w:keepLines w:val="0"/>
        <w:keepNext w:val="0"/>
        <w:pageBreakBefore w:val="0"/>
        <w:spacing w:line="400" w:lineRule="exact"/>
        <w:rPr>
          <w:rFonts w:hint="default" w:ascii="宋体" w:hAnsi="宋体" w:eastAsia="宋体" w:cs="Times New Roman"/>
          <w:i/>
          <w:iCs/>
          <w:color w:val="auto"/>
          <w:sz w:val="21"/>
          <w:szCs w:val="21"/>
          <w:highlight w:val="none"/>
          <w:u w:val="single"/>
          <w:lang w:val="en-US" w:eastAsia="zh-CN"/>
        </w:rPr>
      </w:pPr>
      <w:r>
        <w:rPr>
          <w:rFonts w:hint="default" w:ascii="宋体" w:hAnsi="宋体" w:eastAsia="宋体" w:cs="Times New Roman"/>
          <w:i/>
          <w:iCs/>
          <w:color w:val="auto"/>
          <w:sz w:val="21"/>
          <w:szCs w:val="21"/>
          <w:highlight w:val="none"/>
          <w:u w:val="single"/>
          <w:lang w:val="en-US" w:eastAsia="zh-CN"/>
        </w:rPr>
        <w:t xml:space="preserve">5、与摄像系统、光源和荧光剂（吲哚菁绿）配合使用时，可以实现白光和荧光成像。（提供第三方检测机构出具的检测报告或产品说明书或彩页或</w:t>
      </w:r>
      <w:r>
        <w:rPr>
          <w:rFonts w:hint="eastAsia" w:ascii="宋体" w:hAnsi="宋体" w:cs="Times New Roman"/>
          <w:i/>
          <w:iCs/>
          <w:color w:val="auto"/>
          <w:sz w:val="21"/>
          <w:szCs w:val="21"/>
          <w:highlight w:val="none"/>
          <w:u w:val="single"/>
          <w:lang w:val="en-US" w:eastAsia="zh-CN"/>
        </w:rPr>
        <w:t xml:space="preserve">医疗器械</w:t>
      </w:r>
      <w:r>
        <w:rPr>
          <w:rFonts w:hint="default" w:ascii="宋体" w:hAnsi="宋体" w:eastAsia="宋体" w:cs="Times New Roman"/>
          <w:i/>
          <w:iCs/>
          <w:color w:val="auto"/>
          <w:sz w:val="21"/>
          <w:szCs w:val="21"/>
          <w:highlight w:val="none"/>
          <w:u w:val="single"/>
          <w:lang w:val="en-US" w:eastAsia="zh-CN"/>
        </w:rPr>
        <w:t xml:space="preserve">注册证</w:t>
      </w:r>
      <w:r>
        <w:rPr>
          <w:rFonts w:hint="eastAsia" w:ascii="宋体" w:hAnsi="宋体" w:eastAsia="宋体" w:cs="Times New Roman"/>
          <w:i/>
          <w:iCs/>
          <w:color w:val="auto"/>
          <w:sz w:val="21"/>
          <w:szCs w:val="21"/>
          <w:highlight w:val="none"/>
          <w:u w:val="single"/>
          <w:lang w:val="en-US" w:eastAsia="zh-CN"/>
        </w:rPr>
        <w:t xml:space="preserve">附件</w:t>
      </w:r>
      <w:r>
        <w:rPr>
          <w:rFonts w:hint="default" w:ascii="宋体" w:hAnsi="宋体" w:eastAsia="宋体" w:cs="Times New Roman"/>
          <w:i/>
          <w:iCs/>
          <w:color w:val="auto"/>
          <w:sz w:val="21"/>
          <w:szCs w:val="21"/>
          <w:highlight w:val="none"/>
          <w:u w:val="single"/>
          <w:lang w:val="en-US" w:eastAsia="zh-CN"/>
        </w:rPr>
        <w:t xml:space="preserve">佐证）</w:t>
      </w:r>
      <w:r/>
    </w:p>
    <w:p>
      <w:pPr>
        <w:ind w:firstLine="420"/>
        <w:keepLines w:val="0"/>
        <w:keepNext w:val="0"/>
        <w:pageBreakBefore w:val="0"/>
        <w:spacing w:line="400" w:lineRule="exact"/>
        <w:rPr>
          <w:rFonts w:hint="default" w:ascii="宋体" w:hAnsi="宋体" w:eastAsia="宋体" w:cs="Times New Roman"/>
          <w:i/>
          <w:iCs/>
          <w:color w:val="auto"/>
          <w:sz w:val="21"/>
          <w:szCs w:val="21"/>
          <w:highlight w:val="none"/>
          <w:u w:val="single"/>
          <w:lang w:val="en-US" w:eastAsia="zh-CN"/>
        </w:rPr>
      </w:pPr>
      <w:r>
        <w:rPr>
          <w:rFonts w:hint="default" w:ascii="宋体" w:hAnsi="宋体" w:eastAsia="宋体" w:cs="Times New Roman"/>
          <w:i/>
          <w:iCs/>
          <w:color w:val="auto"/>
          <w:sz w:val="21"/>
          <w:szCs w:val="21"/>
          <w:highlight w:val="none"/>
          <w:u w:val="single"/>
          <w:lang w:val="en-US" w:eastAsia="zh-CN"/>
        </w:rPr>
        <w:t xml:space="preserve">6、配置清单：荧光腹腔内窥镜1根</w:t>
      </w:r>
      <w:r>
        <w:rPr>
          <w:rFonts w:hint="eastAsia" w:ascii="宋体" w:hAnsi="宋体" w:cs="Times New Roman"/>
          <w:i/>
          <w:iCs/>
          <w:color w:val="auto"/>
          <w:sz w:val="21"/>
          <w:szCs w:val="21"/>
          <w:highlight w:val="none"/>
          <w:u w:val="single"/>
          <w:lang w:val="en-US" w:eastAsia="zh-CN"/>
        </w:rPr>
        <w:t xml:space="preserve">、调焦配件1套、消毒盒1个。</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（二）耳内窥镜</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1、0°耳镜10根，要求视场角≥40°，工作长度≥100mm，直径≤2.7mm</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2、0°鼻镜5根，要求视场角≥60°，工作长度≥140mm，直径≤2.7mm</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3、30°鼻镜10根，要求视场角≥85°，工作长度≥175mm,直径≤4mm</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4、70°鼻镜3根，要求视场角≥85°，工作长度≥175mm,直径≤4mm</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5、0度鼻检查镜</w:t>
      </w:r>
      <w:r>
        <w:rPr>
          <w:rFonts w:hint="eastAsia" w:ascii="宋体" w:hAnsi="宋体" w:cs="Times New Roman"/>
          <w:color w:val="auto"/>
          <w:sz w:val="21"/>
          <w:szCs w:val="21"/>
          <w:highlight w:val="none"/>
          <w:lang w:val="en-US" w:eastAsia="zh-CN"/>
        </w:rPr>
        <w:t xml:space="preserve">2根</w:t>
      </w:r>
      <w:r>
        <w:rPr>
          <w:rFonts w:hint="default" w:ascii="宋体" w:hAnsi="宋体" w:eastAsia="宋体" w:cs="Times New Roman"/>
          <w:color w:val="auto"/>
          <w:sz w:val="21"/>
          <w:szCs w:val="21"/>
          <w:highlight w:val="none"/>
          <w:lang w:val="en-US" w:eastAsia="zh-CN"/>
        </w:rPr>
        <w:t xml:space="preserve">，要求视场角≥85°，工作长度≥175mm,直径≤4mm</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6、耳镜设计视场中心角分辨力≥2.1C/(°)，有效景深范围3～100mm</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7、鼻镜视场中心角分辨力≥3.5C/(°)，有效景深范围3～90mm</w:t>
      </w:r>
      <w:r/>
    </w:p>
    <w:p>
      <w:pPr>
        <w:ind w:firstLine="420"/>
        <w:keepLines w:val="0"/>
        <w:keepNext w:val="0"/>
        <w:pageBreakBefore w:val="0"/>
        <w:spacing w:line="400" w:lineRule="exact"/>
        <w:rPr>
          <w:rFonts w:hint="default" w:ascii="宋体" w:hAnsi="宋体" w:eastAsia="宋体" w:cs="Times New Roman"/>
          <w:i/>
          <w:iCs/>
          <w:color w:val="auto"/>
          <w:sz w:val="21"/>
          <w:szCs w:val="21"/>
          <w:highlight w:val="none"/>
          <w:u w:val="single"/>
          <w:lang w:val="en-US" w:eastAsia="zh-CN"/>
        </w:rPr>
      </w:pPr>
      <w:r>
        <w:rPr>
          <w:rFonts w:hint="default" w:ascii="宋体" w:hAnsi="宋体" w:eastAsia="宋体" w:cs="Times New Roman"/>
          <w:i/>
          <w:iCs/>
          <w:color w:val="auto"/>
          <w:sz w:val="21"/>
          <w:szCs w:val="21"/>
          <w:highlight w:val="none"/>
          <w:u w:val="single"/>
          <w:lang w:val="en-US" w:eastAsia="zh-CN"/>
        </w:rPr>
        <w:t xml:space="preserve">8、配置清单：耳镜10根、鼻镜20根</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（三）阴道内镜（一体镜）</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1、主体镜工作长度：205mm±3%、视向角30°±5°、视场角85°±15%</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2、内窥镜分辨率≥9.36</w:t>
      </w:r>
      <w:r>
        <w:rPr>
          <w:rFonts w:hint="eastAsia" w:ascii="宋体" w:hAnsi="宋体" w:cs="Times New Roman"/>
          <w:color w:val="auto"/>
          <w:sz w:val="21"/>
          <w:szCs w:val="21"/>
          <w:highlight w:val="none"/>
          <w:lang w:val="en-US" w:eastAsia="zh-CN"/>
        </w:rPr>
        <w:t xml:space="preserve">L</w:t>
      </w:r>
      <w:r>
        <w:rPr>
          <w:rFonts w:hint="default" w:ascii="宋体" w:hAnsi="宋体" w:eastAsia="宋体" w:cs="Times New Roman"/>
          <w:color w:val="auto"/>
          <w:sz w:val="21"/>
          <w:szCs w:val="21"/>
          <w:highlight w:val="none"/>
          <w:lang w:val="en-US" w:eastAsia="zh-CN"/>
        </w:rPr>
        <w:t xml:space="preserve">p/mm，内窥镜照度&gt;1500</w:t>
      </w:r>
      <w:r>
        <w:rPr>
          <w:rFonts w:hint="eastAsia" w:ascii="宋体" w:hAnsi="宋体" w:cs="Times New Roman"/>
          <w:color w:val="auto"/>
          <w:sz w:val="21"/>
          <w:szCs w:val="21"/>
          <w:highlight w:val="none"/>
          <w:lang w:val="en-US" w:eastAsia="zh-CN"/>
        </w:rPr>
        <w:t xml:space="preserve">LX</w:t>
      </w:r>
      <w:r>
        <w:rPr>
          <w:rFonts w:hint="default" w:ascii="宋体" w:hAnsi="宋体" w:eastAsia="宋体" w:cs="Times New Roman"/>
          <w:color w:val="auto"/>
          <w:sz w:val="21"/>
          <w:szCs w:val="21"/>
          <w:highlight w:val="none"/>
          <w:lang w:val="en-US" w:eastAsia="zh-CN"/>
        </w:rPr>
        <w:t xml:space="preserve">。（工作距离为10mm时）。</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3、内窥镜镜体采用不锈钢材质，带有方向标。</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4、内窥镜采用蓝宝石光学玻璃、光纤、光锥，使用寿命更久；新型光学系统，柱状晶体排列技术。</w:t>
      </w:r>
      <w:r/>
    </w:p>
    <w:p>
      <w:pPr>
        <w:ind w:firstLine="420"/>
        <w:keepLines w:val="0"/>
        <w:keepNext w:val="0"/>
        <w:pageBreakBefore w:val="0"/>
        <w:spacing w:line="400" w:lineRule="exact"/>
        <w:rPr>
          <w:rFonts w:hint="default" w:ascii="宋体" w:hAnsi="宋体" w:eastAsia="宋体" w:cs="Times New Roman"/>
          <w:i/>
          <w:iCs/>
          <w:color w:val="auto"/>
          <w:sz w:val="21"/>
          <w:szCs w:val="21"/>
          <w:highlight w:val="none"/>
          <w:u w:val="single"/>
          <w:lang w:val="en-US" w:eastAsia="zh-CN"/>
        </w:rPr>
      </w:pPr>
      <w:r>
        <w:rPr>
          <w:rFonts w:hint="default" w:ascii="宋体" w:hAnsi="宋体" w:eastAsia="宋体" w:cs="Times New Roman"/>
          <w:i/>
          <w:iCs/>
          <w:color w:val="auto"/>
          <w:sz w:val="21"/>
          <w:szCs w:val="21"/>
          <w:highlight w:val="none"/>
          <w:u w:val="single"/>
          <w:lang w:val="en-US" w:eastAsia="zh-CN"/>
        </w:rPr>
        <w:t xml:space="preserve">5、进出水通道可360°旋转，防止水路管缠绕。（提供第三方检测机构出具的检测报告或产品说明书或彩页或</w:t>
      </w:r>
      <w:r>
        <w:rPr>
          <w:rFonts w:hint="eastAsia" w:ascii="宋体" w:hAnsi="宋体" w:cs="Times New Roman"/>
          <w:i/>
          <w:iCs/>
          <w:color w:val="auto"/>
          <w:sz w:val="21"/>
          <w:szCs w:val="21"/>
          <w:highlight w:val="none"/>
          <w:u w:val="single"/>
          <w:lang w:val="en-US" w:eastAsia="zh-CN"/>
        </w:rPr>
        <w:t xml:space="preserve">医疗器械</w:t>
      </w:r>
      <w:r>
        <w:rPr>
          <w:rFonts w:hint="default" w:ascii="宋体" w:hAnsi="宋体" w:eastAsia="宋体" w:cs="Times New Roman"/>
          <w:i/>
          <w:iCs/>
          <w:color w:val="auto"/>
          <w:sz w:val="21"/>
          <w:szCs w:val="21"/>
          <w:highlight w:val="none"/>
          <w:u w:val="single"/>
          <w:lang w:val="en-US" w:eastAsia="zh-CN"/>
        </w:rPr>
        <w:t xml:space="preserve">注册证附</w:t>
      </w:r>
      <w:r>
        <w:rPr>
          <w:rFonts w:hint="eastAsia" w:ascii="宋体" w:hAnsi="宋体" w:cs="Times New Roman"/>
          <w:i/>
          <w:iCs/>
          <w:color w:val="auto"/>
          <w:sz w:val="21"/>
          <w:szCs w:val="21"/>
          <w:highlight w:val="none"/>
          <w:u w:val="single"/>
          <w:lang w:val="en-US" w:eastAsia="zh-CN"/>
        </w:rPr>
        <w:t xml:space="preserve">件</w:t>
      </w:r>
      <w:r>
        <w:rPr>
          <w:rFonts w:hint="default" w:ascii="宋体" w:hAnsi="宋体" w:eastAsia="宋体" w:cs="Times New Roman"/>
          <w:i/>
          <w:iCs/>
          <w:color w:val="auto"/>
          <w:sz w:val="21"/>
          <w:szCs w:val="21"/>
          <w:highlight w:val="none"/>
          <w:u w:val="single"/>
          <w:lang w:val="en-US" w:eastAsia="zh-CN"/>
        </w:rPr>
        <w:t xml:space="preserve">佐证）</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6、全自动磁片闭合操作通道，喇叭型器械插入口。（提供第三方检测机构出具的检测报告或产品说明书或彩页或</w:t>
      </w:r>
      <w:r>
        <w:rPr>
          <w:rFonts w:hint="eastAsia" w:ascii="宋体" w:hAnsi="宋体" w:cs="Times New Roman"/>
          <w:color w:val="auto"/>
          <w:sz w:val="21"/>
          <w:szCs w:val="21"/>
          <w:highlight w:val="none"/>
          <w:lang w:val="en-US" w:eastAsia="zh-CN"/>
        </w:rPr>
        <w:t xml:space="preserve">医疗器械</w:t>
      </w:r>
      <w:r>
        <w:rPr>
          <w:rFonts w:hint="default" w:ascii="宋体" w:hAnsi="宋体" w:eastAsia="宋体" w:cs="Times New Roman"/>
          <w:color w:val="auto"/>
          <w:sz w:val="21"/>
          <w:szCs w:val="21"/>
          <w:highlight w:val="none"/>
          <w:lang w:val="en-US" w:eastAsia="zh-CN"/>
        </w:rPr>
        <w:t xml:space="preserve">注册证附</w:t>
      </w:r>
      <w:r>
        <w:rPr>
          <w:rFonts w:hint="eastAsia" w:ascii="宋体" w:hAnsi="宋体" w:cs="Times New Roman"/>
          <w:color w:val="auto"/>
          <w:sz w:val="21"/>
          <w:szCs w:val="21"/>
          <w:highlight w:val="none"/>
          <w:lang w:val="en-US" w:eastAsia="zh-CN"/>
        </w:rPr>
        <w:t xml:space="preserve">件</w:t>
      </w:r>
      <w:r>
        <w:rPr>
          <w:rFonts w:hint="default" w:ascii="宋体" w:hAnsi="宋体" w:eastAsia="宋体" w:cs="Times New Roman"/>
          <w:color w:val="auto"/>
          <w:sz w:val="21"/>
          <w:szCs w:val="21"/>
          <w:highlight w:val="none"/>
          <w:lang w:val="en-US" w:eastAsia="zh-CN"/>
        </w:rPr>
        <w:t xml:space="preserve">佐证）</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7、诊断治疗一体，镜体头端无创设计，最大插入部外径≤6.0mm。</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8、器械工作长度：≥400mm、器械直径：2.0mm。</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9、器械可360度旋转，器械可拆卸分为钳杆和手柄。</w:t>
      </w:r>
      <w:r/>
    </w:p>
    <w:p>
      <w:pPr>
        <w:ind w:firstLine="420"/>
        <w:keepLines w:val="0"/>
        <w:keepNext w:val="0"/>
        <w:pageBreakBefore w:val="0"/>
        <w:spacing w:line="400" w:lineRule="exact"/>
        <w:rPr>
          <w:rFonts w:hint="default" w:ascii="宋体" w:hAnsi="宋体" w:eastAsia="宋体" w:cs="Times New Roman"/>
          <w:i/>
          <w:iCs/>
          <w:color w:val="auto"/>
          <w:sz w:val="21"/>
          <w:szCs w:val="21"/>
          <w:highlight w:val="none"/>
          <w:u w:val="single"/>
          <w:lang w:val="en-US" w:eastAsia="zh-CN"/>
        </w:rPr>
      </w:pPr>
      <w:r>
        <w:rPr>
          <w:rFonts w:hint="default" w:ascii="宋体" w:hAnsi="宋体" w:eastAsia="宋体" w:cs="Times New Roman"/>
          <w:i/>
          <w:iCs/>
          <w:color w:val="auto"/>
          <w:sz w:val="21"/>
          <w:szCs w:val="21"/>
          <w:highlight w:val="none"/>
          <w:u w:val="single"/>
          <w:lang w:val="en-US" w:eastAsia="zh-CN"/>
        </w:rPr>
        <w:t xml:space="preserve">10、配置清单：阴道内镜（一体镜）</w:t>
      </w:r>
      <w:r>
        <w:rPr>
          <w:rFonts w:hint="eastAsia" w:ascii="宋体" w:hAnsi="宋体" w:cs="Times New Roman"/>
          <w:i/>
          <w:iCs/>
          <w:color w:val="auto"/>
          <w:sz w:val="21"/>
          <w:szCs w:val="21"/>
          <w:highlight w:val="none"/>
          <w:u w:val="single"/>
          <w:lang w:val="en-US" w:eastAsia="zh-CN"/>
        </w:rPr>
        <w:t xml:space="preserve">3</w:t>
      </w:r>
      <w:r>
        <w:rPr>
          <w:rFonts w:hint="default" w:ascii="宋体" w:hAnsi="宋体" w:eastAsia="宋体" w:cs="Times New Roman"/>
          <w:i/>
          <w:iCs/>
          <w:color w:val="auto"/>
          <w:sz w:val="21"/>
          <w:szCs w:val="21"/>
          <w:highlight w:val="none"/>
          <w:u w:val="single"/>
          <w:lang w:val="en-US" w:eastAsia="zh-CN"/>
        </w:rPr>
        <w:t xml:space="preserve">根</w:t>
      </w:r>
      <w:r>
        <w:rPr>
          <w:rFonts w:hint="eastAsia" w:ascii="宋体" w:hAnsi="宋体" w:cs="Times New Roman"/>
          <w:i/>
          <w:iCs/>
          <w:color w:val="auto"/>
          <w:sz w:val="21"/>
          <w:szCs w:val="21"/>
          <w:highlight w:val="none"/>
          <w:u w:val="single"/>
          <w:lang w:val="en-US" w:eastAsia="zh-CN"/>
        </w:rPr>
        <w:t xml:space="preserve">，异物钳1把，剪刀1把，活检钳1把</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（四）针刀镜诊疗系统</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第一部分 手术器械：</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1、关节冲洗针</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1.1、管径1.5mm（±10%）针长50mm（±10%）30°、1支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1.2、管径1.5mm（±10%）针长100mm（±10%）0°、1支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1.3、管径1.5mm（±10%）针长100mm（±10%）30°、1支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1.4、管径2.0mm（±10%）针长100mm（±10%）0°、2支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1.5、管径2.0mm（±10%）针长100mm（±10%）15°1支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1.6、管径2.0mm（±10%）针长100mm（±10%）30°、1支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1.7、管径2.5mm（±10%）针长100mm（±10%）0°、2支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1.8、管径2.5mm（±10%）针长100mm（±10%）15°、1支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1.9、管径2.5mm（±10%）针长100mm（±10%）30°、1支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1.10、管径3.0mm（±10%）针长100mm（±10%）15°、1支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1.11、管径3.0mm（±10%）针长100mm（±10%）30°、1支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1.12、管径1.5mm（±10%）针长150mm（±10%）0°、1支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1.13、管径1.5mm（±10%）针长150mm（±10%）30°、1支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1.14、管径2.0mm（±10%）针长150mm（±10%）0°、2支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1.15、管径2.0mm（±10%）针长150mm（±10%）15°、1支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1.16、管径2.0mm（±10%）针长150mm（±10%）30°、1支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1.17、管径2.5mm（±10%）针长150mm（±10%）0°、2支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1.18、管径2.5mm（±10%）针长150mm（±10%）30°、1支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1.19、管径3.0mm（±10%）针长150mm（±10%）0°、1支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▲1.20、管径3.0mm（±10%）针长150mm（±10%）30°、1支</w:t>
      </w:r>
      <w:r>
        <w:rPr>
          <w:rFonts w:hint="eastAsia" w:ascii="宋体" w:hAnsi="宋体" w:cs="Times New Roman"/>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1.21、管径4.0mm（±10%）针长50mm（±10%）0°、1支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1.22、管径4.0mm（±10%）针长50mm（±10%）25°、1支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1.23、管径4.0mm（±10%）针长100mm（±10%）0°、1支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1.24、管径4.0mm（±10%）针长100mm（±10%）25°、1支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1.25、管径4.0mm（±10%）针长150mm（±10%）0°、2支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1.26、管径4.0mm（±10%）针长150mm（±10%）25°、1支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1.27、管径4.0mm（±10%）针长180mm（±10%）0°、1支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▲1.28、管径4.0mm（±10%）针长180mm（±10%）25°、1支</w:t>
      </w:r>
      <w:r>
        <w:rPr>
          <w:rFonts w:hint="eastAsia" w:ascii="宋体" w:hAnsi="宋体" w:cs="Times New Roman"/>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2、灌洗针</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2.1直径1.0mm（±10%）工作长度50mm（±10%）、1支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2.2 直径1.0mm（±10%）工作长度100mm（±10%）、1支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2.3 直径1.0mm（±10%）工作长度150mm（±10%）、1支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2.4 直径1.0mm（±10%）工作长度200mm（±10%）、1支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2.5 直径1.5mm（±10%）工作长度50mm（±10%）、1支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2.6 直径1.5mm（±10%）工作长度100mm（±10%）、1支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2.7 直径1.5mm（±10%）工作长度150mm（±10%）、1支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2.8 直径1.5mm（±10%）工作长度200mm（±10%）、1支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2.9 直径2.0mm（±10%）工作长度50mm（±10%）、1支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2.10 直径2.0mm（±10%）工作长度100mm（±10%）、1支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2.11 直径2.0mm（±10%）工作长度150mm（±10%）、1支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2.12 直径2.0mm（±10%）工作长度200mm（±10%）、1支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2.13 直径2.5mm（±10%）工作长度50mm（±10%）、1支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2.14 直径2.5mm（±10%）工作长度100mm（±10%）、1支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2.15 直径2.5mm（±10%）工作长度150mm（±10%）、1支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2.16 直径2.5mm（±10%）工作长度200mm（±10%）、1支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2.17 直径3.0mm（±10%）工作长度50mm（±10%）、1支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2.18 直径3.0mm（±10%）工作长度100mm（±10%）、1支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2.19 直径3.0mm（±10%）工作长度150mm（±10%）、1支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2.20 直径3.0mm（±10%）工作长度200mm（±10%）、1支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2.21 直径3.5mm（±10%）工作长度50mm（±10%）、1支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2.22 直径3.5mm（±10%）工作长度100mm（±10%）、1支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2.23 直径3.5mm（±10%）工作长度150mm（±10%）、1支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▲2.24 直径3.5mm（±10%）工作长度200mm（±10%）、1支</w:t>
      </w:r>
      <w:r>
        <w:rPr>
          <w:rFonts w:hint="eastAsia" w:ascii="宋体" w:hAnsi="宋体" w:cs="Times New Roman"/>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2.25 直径4.0mm（±10%）工作长度50mm（±10%）、1支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2.26 直径4.0mm（±10%）工作长度100mm（±10%）、1支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2.27 直径4.0mm（±10%）工作长度150mm（±10%）、1支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▲2.28 直径4.0mm（±10%）工作长度200mm（±10%）、1支</w:t>
      </w:r>
      <w:r>
        <w:rPr>
          <w:rFonts w:hint="eastAsia" w:ascii="宋体" w:hAnsi="宋体" w:cs="Times New Roman"/>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3、刮匙</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3.1杆径2.9mm（±10%）刮匙头最大直径4.4mm（±10%）长度100mm（±10%）、1支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3.2杆径2.9mm（±10%）刮匙头最大直径4.4mm（±10%）刮匙头深度10mm（±10%）长度100mm（±10%）、1支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4、爪钳</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4.1杆宽2.5mm（±10%）长度130mm（±10%）、1支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4.2杆宽1.5mm（±10%）长度280mm（±10%）、1支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5、刺探针</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5.1刺探针（中锋）、针杆直径1.5mm（±10%）针长252mm（±10%）、1支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5.2刺探针（偏锋）、针杆直径1.5mm（±10%）针长252mm（±10%）、1支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5.3刺探针、针头宽2.7mm（±10%）针杆直径2.0mm（±10%）针长130mm（±10%）、2支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5.4刺探针、针头宽3.7mm（±10%）针杆直径3.0mm（±10%）针长150mm（±10%）、2支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5.5刺探针、针头宽2.0mm（±10%）针杆直径2.0mm（±10%）针长180mm（±10%）、2支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▲5.6刺探针、针头宽2.5mm（±10%）针杆直径2.5mm（±10%）针长180mm（±10%）、2支</w:t>
      </w:r>
      <w:r>
        <w:rPr>
          <w:rFonts w:hint="eastAsia" w:ascii="宋体" w:hAnsi="宋体" w:cs="Times New Roman"/>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5.7刺探针、针头宽2.9mm（±10%）针杆直径2.0mm（±10%）针长120mm（±10%）、2支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5.8刺探针、针头宽1.0mm（±10%）针杆直径1.0mm（±10%）针长70mm（±10%）、4支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5.9刺探针、针头宽1.5mm（±10%）针杆直径1.5mm（±10%）针长80mm（±10%）、2支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5.10 刺探针、针头宽2.0mm（±10%）针杆直径2.0mm（±10%）针长130mm（±10%）、2支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6、松弛切刀</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6.1刀头宽2.9mm（±10%）刀杆直径2.5mm（±10%）刀长120mm（±10%）、2支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6.2刀头宽4.8mm（±10%）刀杆直径3.0mm（±10%）刀长150mm（±10%）、2支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6.3刀头宽4.8mm（±10%）刀杆直径3.0mm（±10%）刀长180mm（±10%）、2支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7、拨松针</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7.1拨松针（圆头）、针杆直径2.0mm（±10%）针长180mm（±10%）、2支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7.2拨松针（圆头）、针杆直径2.5mm（±10%）针长180mm（±10%）、2支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7.3拨松针（圆头）、针杆直径3.0mm（±10%）针长180mm（±10%）、2支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7.4拨松针（锥头）、针杆直径2.5mm（±10%）针长120mm（±10%）、2支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7.5拨松针（圆头）、针杆直径1.0mm（±10%）针长70mm（±10%）、4支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7.6拨松针（圆头）、针杆直径1.5mm（±10%）针长80mm（±10%）、2支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7.7拨松针（圆头）、针杆直径2.0mm（±10%）针长130mm（±10%）、2支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7.8 拨松针（大圆头）、针头直径2.0mm（±10%）针杆直径1.2mm（±10%）针长40mm（±10%）、2支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7.9 拨松针（大圆头）、针头直径2.5mm（±10%）针杆直径1.5mm（±10%）针长50mm（±10%）、2支</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8、剪钳</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8.1兰剪（杆状）直型、杆宽3.5mm（±10%）刀长165mm（±10%）、1把</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8.2关节钳（平口钳）、钳杆宽3.2mm（±10%）钳长168mm（±10%）、1把</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8.3半月板兰钳左弯、钳杆宽3.3mm（±10%）钳长120mm（±10%）、1把</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8.4半月板兰钳右弯、钳杆宽3.3mm（±10%）钳长120mm（±10%）、1把</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▲8.5剥离钳、钳杆宽2.7mm（±10%）钳长65mm（±10%）、1把</w:t>
      </w:r>
      <w:r>
        <w:rPr>
          <w:rFonts w:hint="eastAsia" w:ascii="宋体" w:hAnsi="宋体" w:cs="Times New Roman"/>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9、冲洗把手、把手直径22mm（±10%）把手长度180mm（±10%），进出水双通道、3把</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10、关节内窥镜</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10.1、30°，Φ直径2.7mm（±10%）工作长度110mm（±10%）、1套</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10.2、30°，Φ直径2.7mm（±10%）工作长度175mm（±10%）、1套</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▲10.3、30°，Φ直径2.7mm（±10%）工作长度310mm（±10%）、1套</w:t>
      </w:r>
      <w:r>
        <w:rPr>
          <w:rFonts w:hint="eastAsia" w:ascii="宋体" w:hAnsi="宋体" w:cs="Times New Roman"/>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11、镜鞘</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11.1双阀镜鞘、直径4.0mm（±10%）工作长度115mm（±10%），配合关节内窥镜使用,带闭孔器、1套</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11.2双阀镜鞘、直径4.0mm（±10%）工作长度50mm（±10%），配合关节内窥镜使用,带闭孔器、1套</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11.3单阀镜鞘、直径4.5mm（±10%）工作长度130mm（±10%）、1套</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▲11.4合体镜鞘、镜子通道外径3.4mm（±10%）器械通道外径2.2mm（±10%）工作长度310mm（±10%）、1套</w:t>
      </w:r>
      <w:r>
        <w:rPr>
          <w:rFonts w:hint="eastAsia" w:ascii="宋体" w:hAnsi="宋体" w:cs="Times New Roman"/>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第二部分 医用一体化内窥镜摄像系统 1套</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1、显示器≥21英寸LED医用专业高清显示屏</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2、显示分辨率≥1920×1080</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3、显示器可视角度视角范围178度，上下，左右各89度</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4、光源寿命≥20000小时，终身免维护</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5、可通过摄像头、遥控器、主机面板进行视频和图片的采集</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6、具有图像冻结功能</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7、具有≥4种专业手术模式选择，针对不同手术及镜头的预设，保证最佳的视频还原</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8、具有增益调节、亮度调节、锐度调节、高亮抑制及GAMMA调节功能</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9、具有自动白平衡、自动背光补偿功能、具有图像增强功能</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10、界面：实时操作状态显示</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11、摄像头感光芯片≥1/2英寸逐行扫描 全高清CMOS传感器</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12、摄像头分辨率≥1920×1080</w:t>
      </w:r>
      <w:r>
        <w:rPr>
          <w:rFonts w:hint="eastAsia" w:ascii="宋体" w:hAnsi="宋体" w:cs="Times New Roman"/>
          <w:color w:val="auto"/>
          <w:sz w:val="21"/>
          <w:szCs w:val="21"/>
          <w:highlight w:val="none"/>
          <w:lang w:val="en-US" w:eastAsia="zh-CN"/>
        </w:rPr>
        <w:t xml:space="preserve">P。</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13、摄像头</w:t>
      </w:r>
      <w:r>
        <w:rPr>
          <w:rFonts w:hint="eastAsia" w:ascii="宋体" w:hAnsi="宋体" w:cs="Times New Roman"/>
          <w:strike w:val="0"/>
          <w:color w:val="auto"/>
          <w:sz w:val="21"/>
          <w:szCs w:val="21"/>
          <w:highlight w:val="none"/>
          <w:lang w:val="en-US" w:eastAsia="zh-CN"/>
        </w:rPr>
        <w:t xml:space="preserve">具有</w:t>
      </w:r>
      <w:r>
        <w:rPr>
          <w:rFonts w:hint="default" w:ascii="宋体" w:hAnsi="宋体" w:eastAsia="宋体" w:cs="Times New Roman"/>
          <w:strike w:val="0"/>
          <w:color w:val="auto"/>
          <w:sz w:val="21"/>
          <w:szCs w:val="21"/>
          <w:highlight w:val="none"/>
          <w:lang w:val="en-US" w:eastAsia="zh-CN"/>
        </w:rPr>
        <w:t xml:space="preserve">按键功能</w:t>
      </w:r>
      <w:r>
        <w:rPr>
          <w:rFonts w:hint="eastAsia" w:ascii="宋体" w:hAnsi="宋体" w:cs="Times New Roman"/>
          <w:strike w:val="0"/>
          <w:color w:val="auto"/>
          <w:sz w:val="21"/>
          <w:szCs w:val="21"/>
          <w:highlight w:val="none"/>
          <w:lang w:val="en-US" w:eastAsia="zh-CN"/>
        </w:rPr>
        <w:t xml:space="preserve">，</w:t>
      </w:r>
      <w:r>
        <w:rPr>
          <w:rFonts w:hint="default" w:ascii="宋体" w:hAnsi="宋体" w:eastAsia="宋体" w:cs="Times New Roman"/>
          <w:color w:val="auto"/>
          <w:sz w:val="21"/>
          <w:szCs w:val="21"/>
          <w:highlight w:val="none"/>
          <w:lang w:val="en-US" w:eastAsia="zh-CN"/>
        </w:rPr>
        <w:t xml:space="preserve">≥4个遥控按键，可实现包括白平衡、拍照、录像、冻结等功能按键，主机面面板具有快速功能调节按钮，实现快速调节</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第三部分  医用加压器 1套</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1、正压范围：10Kpa～55Kpa</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2、负压范围：-10Kpa～-55Kpa</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3、冲洗量：≥2000ml/min</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4、吸气量：≥3000ml/min</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第四部分  辅助设备</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1、</w:t>
      </w:r>
      <w:r>
        <w:rPr>
          <w:rFonts w:hint="eastAsia" w:ascii="宋体" w:hAnsi="宋体" w:cs="Times New Roman"/>
          <w:color w:val="auto"/>
          <w:sz w:val="21"/>
          <w:szCs w:val="21"/>
          <w:highlight w:val="none"/>
          <w:lang w:val="en-US" w:eastAsia="zh-CN"/>
        </w:rPr>
        <w:t xml:space="preserve">专业</w:t>
      </w:r>
      <w:r>
        <w:rPr>
          <w:rFonts w:hint="default" w:ascii="宋体" w:hAnsi="宋体" w:eastAsia="宋体" w:cs="Times New Roman"/>
          <w:color w:val="auto"/>
          <w:sz w:val="21"/>
          <w:szCs w:val="21"/>
          <w:highlight w:val="none"/>
          <w:lang w:val="en-US" w:eastAsia="zh-CN"/>
        </w:rPr>
        <w:t xml:space="preserve">医用台车1张</w:t>
      </w:r>
      <w:r>
        <w:rPr>
          <w:rFonts w:hint="eastAsia" w:ascii="宋体" w:hAnsi="宋体" w:cs="Times New Roman"/>
          <w:color w:val="auto"/>
          <w:sz w:val="21"/>
          <w:szCs w:val="21"/>
          <w:highlight w:val="none"/>
          <w:lang w:val="en-US" w:eastAsia="zh-CN"/>
        </w:rPr>
        <w:t xml:space="preserve">。</w:t>
      </w:r>
      <w:r>
        <w:rPr>
          <w:rFonts w:hint="default" w:ascii="宋体" w:hAnsi="宋体" w:eastAsia="宋体" w:cs="Times New Roman"/>
          <w:color w:val="auto"/>
          <w:sz w:val="21"/>
          <w:szCs w:val="21"/>
          <w:highlight w:val="none"/>
          <w:lang w:val="en-US" w:eastAsia="zh-CN"/>
        </w:rPr>
        <w:t xml:space="preserve"> </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2、关节内窥</w:t>
      </w:r>
      <w:r>
        <w:rPr>
          <w:rFonts w:hint="eastAsia" w:ascii="宋体" w:hAnsi="宋体" w:cs="Times New Roman"/>
          <w:color w:val="auto"/>
          <w:sz w:val="21"/>
          <w:szCs w:val="21"/>
          <w:highlight w:val="none"/>
          <w:lang w:val="en-US" w:eastAsia="zh-CN"/>
        </w:rPr>
        <w:t xml:space="preserve">镜</w:t>
      </w:r>
      <w:r>
        <w:rPr>
          <w:rFonts w:hint="default" w:ascii="宋体" w:hAnsi="宋体" w:eastAsia="宋体" w:cs="Times New Roman"/>
          <w:color w:val="auto"/>
          <w:sz w:val="21"/>
          <w:szCs w:val="21"/>
          <w:highlight w:val="none"/>
          <w:lang w:val="en-US" w:eastAsia="zh-CN"/>
        </w:rPr>
        <w:t xml:space="preserve">消毒盒3只 不锈钢（或铝合金）材质</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3、</w:t>
      </w:r>
      <w:r>
        <w:rPr>
          <w:rFonts w:hint="default" w:ascii="宋体" w:hAnsi="宋体" w:eastAsia="宋体" w:cs="Times New Roman"/>
          <w:color w:val="auto"/>
          <w:sz w:val="21"/>
          <w:szCs w:val="21"/>
          <w:highlight w:val="none"/>
          <w:lang w:val="en-US" w:eastAsia="zh-CN"/>
        </w:rPr>
        <w:t xml:space="preserve">数据处理中心1台  配备图文报告系统</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w:t>
      </w:r>
      <w:r>
        <w:rPr>
          <w:rFonts w:hint="default" w:ascii="宋体" w:hAnsi="宋体" w:eastAsia="宋体" w:cs="Times New Roman"/>
          <w:color w:val="auto"/>
          <w:sz w:val="21"/>
          <w:szCs w:val="21"/>
          <w:highlight w:val="none"/>
          <w:lang w:val="en-US" w:eastAsia="zh-CN"/>
        </w:rPr>
        <w:t xml:space="preserve">器械消毒框1只  不锈钢（或铝合金）材质</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w:t>
      </w:r>
      <w:r>
        <w:rPr>
          <w:rFonts w:hint="default" w:ascii="宋体" w:hAnsi="宋体" w:eastAsia="宋体" w:cs="Times New Roman"/>
          <w:color w:val="auto"/>
          <w:sz w:val="21"/>
          <w:szCs w:val="21"/>
          <w:highlight w:val="none"/>
          <w:lang w:val="en-US" w:eastAsia="zh-CN"/>
        </w:rPr>
        <w:t xml:space="preserve">针具消毒盒2只  不锈钢（或铝合金）材质</w:t>
      </w:r>
      <w:r>
        <w:rPr>
          <w:rFonts w:hint="eastAsia" w:ascii="宋体" w:hAnsi="宋体" w:cs="Times New Roman"/>
          <w:color w:val="auto"/>
          <w:sz w:val="21"/>
          <w:szCs w:val="21"/>
          <w:highlight w:val="none"/>
          <w:lang w:val="en-US" w:eastAsia="zh-CN"/>
        </w:rPr>
        <w:t xml:space="preserve">。</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▲6、医用一体化内窥镜摄像系统，医用加压器及手术器械为同一制造商</w:t>
      </w:r>
      <w:r>
        <w:rPr>
          <w:rFonts w:hint="eastAsia" w:ascii="宋体" w:hAnsi="宋体" w:cs="Times New Roman"/>
          <w:color w:val="auto"/>
          <w:sz w:val="21"/>
          <w:szCs w:val="21"/>
          <w:highlight w:val="none"/>
          <w:lang w:val="en-US" w:eastAsia="zh-CN"/>
        </w:rPr>
        <w:t xml:space="preserve">。（提供相关证明材料）</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第五部分 配置清单：</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i/>
          <w:iCs/>
          <w:color w:val="auto"/>
          <w:sz w:val="21"/>
          <w:szCs w:val="21"/>
          <w:highlight w:val="none"/>
          <w:u w:val="single"/>
          <w:lang w:val="en-US" w:eastAsia="zh-CN"/>
        </w:rPr>
        <w:t xml:space="preserve">1、医用一体化内窥镜摄像系统1套、数据处理中心1套、医用加压器1套、医用台车1台、关节内窥镜消毒盒3只、器械消毒框1只、针具消毒盒2只、手术器械1批。</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val="en-US" w:eastAsia="zh-CN"/>
        </w:rPr>
        <w:t xml:space="preserve">注：</w:t>
      </w:r>
      <w:r>
        <w:rPr>
          <w:rFonts w:hint="eastAsia" w:ascii="宋体" w:hAnsi="宋体"/>
          <w:b w:val="0"/>
          <w:bCs/>
          <w:i w:val="0"/>
          <w:iCs w:val="0"/>
          <w:color w:val="auto"/>
          <w:sz w:val="21"/>
          <w:szCs w:val="21"/>
          <w:highlight w:val="none"/>
          <w:u w:val="none"/>
          <w:lang w:eastAsia="zh-CN"/>
        </w:rPr>
        <w:t xml:space="preserve">带“</w:t>
      </w:r>
      <w:r>
        <w:rPr>
          <w:rFonts w:hint="eastAsia" w:ascii="宋体" w:hAnsi="宋体"/>
          <w:b/>
          <w:bCs w:val="0"/>
          <w:i/>
          <w:iCs/>
          <w:color w:val="auto"/>
          <w:sz w:val="21"/>
          <w:szCs w:val="21"/>
          <w:highlight w:val="none"/>
          <w:u w:val="single"/>
          <w:lang w:val="en-US" w:eastAsia="zh-CN"/>
        </w:rPr>
        <w:t xml:space="preserve">斜体+下划线</w:t>
      </w:r>
      <w:r>
        <w:rPr>
          <w:rFonts w:hint="eastAsia" w:ascii="宋体" w:hAnsi="宋体"/>
          <w:b w:val="0"/>
          <w:bCs/>
          <w:i w:val="0"/>
          <w:iCs w:val="0"/>
          <w:color w:val="auto"/>
          <w:sz w:val="21"/>
          <w:szCs w:val="21"/>
          <w:highlight w:val="none"/>
          <w:u w:val="none"/>
          <w:lang w:eastAsia="zh-CN"/>
        </w:rPr>
        <w:t xml:space="preserve">”和“▲”</w:t>
      </w:r>
      <w:r>
        <w:rPr>
          <w:rFonts w:hint="eastAsia" w:ascii="宋体" w:hAnsi="宋体"/>
          <w:b w:val="0"/>
          <w:bCs/>
          <w:i w:val="0"/>
          <w:iCs w:val="0"/>
          <w:color w:val="auto"/>
          <w:sz w:val="21"/>
          <w:szCs w:val="21"/>
          <w:highlight w:val="none"/>
          <w:u w:val="none"/>
          <w:lang w:val="en-US" w:eastAsia="zh-CN"/>
        </w:rPr>
        <w:t xml:space="preserve">技术指标的证明材料指</w:t>
      </w:r>
      <w:r>
        <w:rPr>
          <w:rFonts w:hint="eastAsia" w:ascii="宋体" w:hAnsi="宋体"/>
          <w:b w:val="0"/>
          <w:bCs/>
          <w:i w:val="0"/>
          <w:iCs w:val="0"/>
          <w:color w:val="auto"/>
          <w:sz w:val="21"/>
          <w:szCs w:val="21"/>
          <w:highlight w:val="none"/>
          <w:u w:val="none"/>
          <w:lang w:eastAsia="zh-CN"/>
        </w:rPr>
        <w:t xml:space="preserve">产品说明书或实物操作界面或彩页或</w:t>
      </w:r>
      <w:r>
        <w:rPr>
          <w:rFonts w:hint="eastAsia" w:ascii="宋体" w:hAnsi="宋体"/>
          <w:b w:val="0"/>
          <w:bCs/>
          <w:i w:val="0"/>
          <w:iCs w:val="0"/>
          <w:color w:val="auto"/>
          <w:sz w:val="21"/>
          <w:szCs w:val="21"/>
          <w:highlight w:val="none"/>
          <w:u w:val="none"/>
          <w:lang w:val="en-US" w:eastAsia="zh-CN"/>
        </w:rPr>
        <w:t xml:space="preserve">或设备铭牌或</w:t>
      </w:r>
      <w:r>
        <w:rPr>
          <w:rFonts w:hint="eastAsia" w:ascii="宋体" w:hAnsi="宋体"/>
          <w:b w:val="0"/>
          <w:bCs/>
          <w:i w:val="0"/>
          <w:iCs w:val="0"/>
          <w:color w:val="auto"/>
          <w:sz w:val="21"/>
          <w:szCs w:val="21"/>
          <w:highlight w:val="none"/>
          <w:u w:val="none"/>
          <w:lang w:eastAsia="zh-CN"/>
        </w:rPr>
        <w:t xml:space="preserve">由第三方检测机构出具的有效检测报告或医疗器械注册证之附件《产品技术要求》。</w:t>
      </w:r>
      <w:r/>
    </w:p>
    <w:p>
      <w:pPr>
        <w:ind w:firstLine="422"/>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pStyle w:val="715"/>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pStyle w:val="715"/>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ind w:firstLine="422"/>
        <w:spacing w:line="380" w:lineRule="exact"/>
        <w:rPr>
          <w:rFonts w:hint="default"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第六标段  电子胃肠镜系统</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w:t>
      </w:r>
      <w:r>
        <w:rPr>
          <w:rFonts w:hint="eastAsia" w:ascii="宋体" w:hAnsi="宋体"/>
          <w:b w:val="0"/>
          <w:bCs/>
          <w:i w:val="0"/>
          <w:iCs w:val="0"/>
          <w:color w:val="auto"/>
          <w:sz w:val="21"/>
          <w:szCs w:val="21"/>
          <w:highlight w:val="none"/>
          <w:u w:val="none"/>
          <w:lang w:val="en-US" w:eastAsia="zh-CN"/>
        </w:rPr>
        <w:t xml:space="preserve">一</w:t>
      </w:r>
      <w:r>
        <w:rPr>
          <w:rFonts w:hint="eastAsia" w:ascii="宋体" w:hAnsi="宋体"/>
          <w:b w:val="0"/>
          <w:bCs/>
          <w:i w:val="0"/>
          <w:iCs w:val="0"/>
          <w:color w:val="auto"/>
          <w:sz w:val="21"/>
          <w:szCs w:val="21"/>
          <w:highlight w:val="none"/>
          <w:u w:val="none"/>
          <w:lang w:eastAsia="zh-CN"/>
        </w:rPr>
        <w:t xml:space="preserve">）适用范围和总体要求</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1、配置互相匹配，用于消化道的检查，诊断和治疗。</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2、主机具有</w:t>
      </w:r>
      <w:r>
        <w:rPr>
          <w:rFonts w:hint="eastAsia" w:ascii="宋体" w:hAnsi="宋体"/>
          <w:b w:val="0"/>
          <w:bCs/>
          <w:i w:val="0"/>
          <w:iCs w:val="0"/>
          <w:color w:val="auto"/>
          <w:sz w:val="21"/>
          <w:szCs w:val="21"/>
          <w:highlight w:val="none"/>
          <w:u w:val="none"/>
          <w:lang w:val="en-US" w:eastAsia="zh-CN"/>
        </w:rPr>
        <w:t xml:space="preserve">多种</w:t>
      </w:r>
      <w:r>
        <w:rPr>
          <w:rFonts w:hint="eastAsia" w:ascii="宋体" w:hAnsi="宋体"/>
          <w:b w:val="0"/>
          <w:bCs/>
          <w:i w:val="0"/>
          <w:iCs w:val="0"/>
          <w:color w:val="auto"/>
          <w:sz w:val="21"/>
          <w:szCs w:val="21"/>
          <w:highlight w:val="none"/>
          <w:u w:val="none"/>
          <w:lang w:eastAsia="zh-CN"/>
        </w:rPr>
        <w:t xml:space="preserve">特殊光谱成像观察功能。</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3、主机具备保持图像对比度的远近差异化亮度调节成像功能。</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iCs/>
          <w:color w:val="auto"/>
          <w:sz w:val="21"/>
          <w:szCs w:val="21"/>
          <w:highlight w:val="none"/>
          <w:u w:val="single"/>
          <w:lang w:eastAsia="zh-CN"/>
        </w:rPr>
        <w:t xml:space="preserve">4、主机光源一体式</w:t>
      </w:r>
      <w:r>
        <w:rPr>
          <w:rFonts w:hint="eastAsia" w:ascii="宋体" w:hAnsi="宋体"/>
          <w:b w:val="0"/>
          <w:bCs/>
          <w:i w:val="0"/>
          <w:iCs w:val="0"/>
          <w:color w:val="auto"/>
          <w:sz w:val="21"/>
          <w:szCs w:val="21"/>
          <w:highlight w:val="none"/>
          <w:u w:val="none"/>
          <w:lang w:eastAsia="zh-CN"/>
        </w:rPr>
        <w:t xml:space="preserve">。</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w:t>
      </w:r>
      <w:r>
        <w:rPr>
          <w:rFonts w:hint="eastAsia" w:ascii="宋体" w:hAnsi="宋体"/>
          <w:b w:val="0"/>
          <w:bCs/>
          <w:i w:val="0"/>
          <w:iCs w:val="0"/>
          <w:color w:val="auto"/>
          <w:sz w:val="21"/>
          <w:szCs w:val="21"/>
          <w:highlight w:val="none"/>
          <w:u w:val="none"/>
          <w:lang w:val="en-US" w:eastAsia="zh-CN"/>
        </w:rPr>
        <w:t xml:space="preserve">二</w:t>
      </w:r>
      <w:r>
        <w:rPr>
          <w:rFonts w:hint="eastAsia" w:ascii="宋体" w:hAnsi="宋体"/>
          <w:b w:val="0"/>
          <w:bCs/>
          <w:i w:val="0"/>
          <w:iCs w:val="0"/>
          <w:color w:val="auto"/>
          <w:sz w:val="21"/>
          <w:szCs w:val="21"/>
          <w:highlight w:val="none"/>
          <w:u w:val="none"/>
          <w:lang w:eastAsia="zh-CN"/>
        </w:rPr>
        <w:t xml:space="preserve">）配套及参数</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1、图像处理装置</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1.1 可兼容放大电子胃镜、电子结肠镜、电子支气管镜等。</w:t>
      </w:r>
      <w:r/>
    </w:p>
    <w:p>
      <w:pPr>
        <w:ind w:firstLine="420"/>
        <w:spacing w:line="380" w:lineRule="exact"/>
        <w:rPr>
          <w:rFonts w:hint="eastAsia" w:ascii="宋体" w:hAnsi="宋体"/>
          <w:b w:val="0"/>
          <w:bCs/>
          <w:i w:val="0"/>
          <w:iCs w:val="0"/>
          <w:color w:val="auto"/>
          <w:sz w:val="21"/>
          <w:szCs w:val="21"/>
          <w:highlight w:val="none"/>
          <w:u w:val="none"/>
          <w:lang w:val="en-US" w:eastAsia="zh-CN"/>
        </w:rPr>
      </w:pPr>
      <w:r>
        <w:rPr>
          <w:rFonts w:hint="eastAsia" w:ascii="宋体" w:hAnsi="宋体"/>
          <w:b w:val="0"/>
          <w:bCs/>
          <w:i w:val="0"/>
          <w:iCs w:val="0"/>
          <w:color w:val="auto"/>
          <w:sz w:val="21"/>
          <w:szCs w:val="21"/>
          <w:highlight w:val="none"/>
          <w:u w:val="none"/>
          <w:lang w:eastAsia="zh-CN"/>
        </w:rPr>
        <w:t xml:space="preserve">▲1.2 可兼容同品牌超声电子胃镜或超声电子支气管镜。（</w:t>
      </w:r>
      <w:r>
        <w:rPr>
          <w:rFonts w:hint="eastAsia" w:ascii="宋体" w:hAnsi="宋体"/>
          <w:b w:val="0"/>
          <w:bCs/>
          <w:i w:val="0"/>
          <w:iCs w:val="0"/>
          <w:color w:val="auto"/>
          <w:sz w:val="21"/>
          <w:szCs w:val="21"/>
          <w:highlight w:val="none"/>
          <w:u w:val="none"/>
          <w:lang w:val="en-US" w:eastAsia="zh-CN"/>
        </w:rPr>
        <w:t xml:space="preserve">提供相关证明材料）</w:t>
      </w:r>
      <w:r/>
    </w:p>
    <w:p>
      <w:pPr>
        <w:ind w:firstLine="420"/>
        <w:spacing w:line="380" w:lineRule="exact"/>
        <w:rPr>
          <w:rFonts w:hint="eastAsia" w:ascii="宋体" w:hAnsi="宋体"/>
          <w:b w:val="0"/>
          <w:bCs/>
          <w:i/>
          <w:iCs/>
          <w:color w:val="auto"/>
          <w:sz w:val="21"/>
          <w:szCs w:val="21"/>
          <w:highlight w:val="none"/>
          <w:u w:val="single"/>
          <w:lang w:eastAsia="zh-CN"/>
        </w:rPr>
      </w:pPr>
      <w:r>
        <w:rPr>
          <w:rFonts w:hint="eastAsia" w:ascii="宋体" w:hAnsi="宋体"/>
          <w:b w:val="0"/>
          <w:bCs/>
          <w:i/>
          <w:iCs/>
          <w:color w:val="auto"/>
          <w:sz w:val="21"/>
          <w:szCs w:val="21"/>
          <w:highlight w:val="none"/>
          <w:u w:val="single"/>
          <w:lang w:eastAsia="zh-CN"/>
        </w:rPr>
        <w:t xml:space="preserve">1.3 数字信号输出：可选择12G-SDI、3G-SDI、HD-SDI及SD-SDI等输出。（</w:t>
      </w:r>
      <w:r>
        <w:rPr>
          <w:rFonts w:hint="eastAsia" w:ascii="宋体" w:hAnsi="宋体"/>
          <w:b w:val="0"/>
          <w:bCs/>
          <w:i/>
          <w:iCs/>
          <w:color w:val="auto"/>
          <w:sz w:val="21"/>
          <w:szCs w:val="21"/>
          <w:highlight w:val="none"/>
          <w:u w:val="single"/>
          <w:lang w:val="en-US" w:eastAsia="zh-CN"/>
        </w:rPr>
        <w:t xml:space="preserve">提供相关证明材料）</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▲1.4 数字信号输出分辨率≥3840*2160，支持4K视频画质输出。（</w:t>
      </w:r>
      <w:r>
        <w:rPr>
          <w:rFonts w:hint="eastAsia" w:ascii="宋体" w:hAnsi="宋体"/>
          <w:b w:val="0"/>
          <w:bCs/>
          <w:i w:val="0"/>
          <w:iCs w:val="0"/>
          <w:color w:val="auto"/>
          <w:sz w:val="21"/>
          <w:szCs w:val="21"/>
          <w:highlight w:val="none"/>
          <w:u w:val="none"/>
          <w:lang w:val="en-US" w:eastAsia="zh-CN"/>
        </w:rPr>
        <w:t xml:space="preserve">提供相关证明材料）</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▲1.5 成像方式：顺次式或同时式。（</w:t>
      </w:r>
      <w:r>
        <w:rPr>
          <w:rFonts w:hint="eastAsia" w:ascii="宋体" w:hAnsi="宋体"/>
          <w:b w:val="0"/>
          <w:bCs/>
          <w:i w:val="0"/>
          <w:iCs w:val="0"/>
          <w:color w:val="auto"/>
          <w:sz w:val="21"/>
          <w:szCs w:val="21"/>
          <w:highlight w:val="none"/>
          <w:u w:val="none"/>
          <w:lang w:val="en-US" w:eastAsia="zh-CN"/>
        </w:rPr>
        <w:t xml:space="preserve">提供相关证明材料）</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1.6 色调调节功能：在白光及特殊模式下，红色、蓝色及色度调节≥15档。</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1.7 具有自动增益控制功能。</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1.8 具有对比度调节功能。</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1.9 具有保持对比度的亮度调节成像功能。</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1.10 测光模式：具备自动测光模式、峰值测光及平均测光。</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1.11 具备图像强调功能：用于内镜图像细微状态对比度及图像轮廓增强。</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1.12 具备主机构造与色彩强调成像功能，需从亮度、纹理与色彩三维度进行图像增强。</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1.13 具备黏膜微血管窄带光谱成像功能。</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▲1.14具有双红光成像功能，可进行快速止血观察。（</w:t>
      </w:r>
      <w:r>
        <w:rPr>
          <w:rFonts w:hint="eastAsia" w:ascii="宋体" w:hAnsi="宋体"/>
          <w:b w:val="0"/>
          <w:bCs/>
          <w:i w:val="0"/>
          <w:iCs w:val="0"/>
          <w:color w:val="auto"/>
          <w:sz w:val="21"/>
          <w:szCs w:val="21"/>
          <w:highlight w:val="none"/>
          <w:u w:val="none"/>
          <w:lang w:val="en-US" w:eastAsia="zh-CN"/>
        </w:rPr>
        <w:t xml:space="preserve">提供相关证明材料）</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1.15 具有电子放大功能。</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1.16 具有图像大小选择功能。</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1.17 可选择16:9和4:3输出模式。</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1.18 具有冻结功能。</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1.19 具有预冻结功能。</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1.20 具有内镜信息记忆功能：可在显示器上显示内镜相关数据信息。</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1.21 具有遥控功能，可对周边设备进行控制。</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1.22 主机面板具有USB输出。</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1.23 主机面板具有LCD触控屏，亮度调节≥10步。</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1.24 主机具有画中画输入端口。</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1.25 灯泡：LED灯≥5色。</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1.26 灯泡平均寿命：≥10000小时。</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1.27 亮度调节：LED驱动电流控制。</w:t>
      </w:r>
      <w:r/>
    </w:p>
    <w:p>
      <w:pPr>
        <w:ind w:firstLine="420"/>
        <w:spacing w:line="380" w:lineRule="exact"/>
        <w:rPr>
          <w:rFonts w:hint="eastAsia" w:ascii="宋体" w:hAnsi="宋体"/>
          <w:b w:val="0"/>
          <w:bCs/>
          <w:i/>
          <w:iCs/>
          <w:color w:val="auto"/>
          <w:sz w:val="21"/>
          <w:szCs w:val="21"/>
          <w:highlight w:val="none"/>
          <w:u w:val="single"/>
          <w:lang w:eastAsia="zh-CN"/>
        </w:rPr>
      </w:pPr>
      <w:r>
        <w:rPr>
          <w:rFonts w:hint="eastAsia" w:ascii="宋体" w:hAnsi="宋体"/>
          <w:b w:val="0"/>
          <w:bCs/>
          <w:i/>
          <w:iCs/>
          <w:color w:val="auto"/>
          <w:sz w:val="21"/>
          <w:szCs w:val="21"/>
          <w:highlight w:val="none"/>
          <w:u w:val="single"/>
          <w:lang w:eastAsia="zh-CN"/>
        </w:rPr>
        <w:t xml:space="preserve">1.2</w:t>
      </w:r>
      <w:r>
        <w:rPr>
          <w:rFonts w:hint="eastAsia" w:ascii="宋体" w:hAnsi="宋体"/>
          <w:b w:val="0"/>
          <w:bCs/>
          <w:i/>
          <w:iCs/>
          <w:color w:val="auto"/>
          <w:sz w:val="21"/>
          <w:szCs w:val="21"/>
          <w:highlight w:val="none"/>
          <w:u w:val="single"/>
          <w:lang w:val="en-US" w:eastAsia="zh-CN"/>
        </w:rPr>
        <w:t xml:space="preserve">8</w:t>
      </w:r>
      <w:r>
        <w:rPr>
          <w:rFonts w:hint="eastAsia" w:ascii="宋体" w:hAnsi="宋体"/>
          <w:b w:val="0"/>
          <w:bCs/>
          <w:i/>
          <w:iCs/>
          <w:color w:val="auto"/>
          <w:sz w:val="21"/>
          <w:szCs w:val="21"/>
          <w:highlight w:val="none"/>
          <w:u w:val="single"/>
          <w:lang w:eastAsia="zh-CN"/>
        </w:rPr>
        <w:t xml:space="preserve">图像处理器内置患者数据存储病例≥</w:t>
      </w:r>
      <w:r>
        <w:rPr>
          <w:rFonts w:hint="eastAsia" w:ascii="宋体" w:hAnsi="宋体"/>
          <w:b w:val="0"/>
          <w:bCs/>
          <w:i/>
          <w:iCs/>
          <w:color w:val="auto"/>
          <w:sz w:val="21"/>
          <w:szCs w:val="21"/>
          <w:highlight w:val="none"/>
          <w:u w:val="single"/>
          <w:lang w:val="en-US" w:eastAsia="zh-CN"/>
        </w:rPr>
        <w:t xml:space="preserve">50</w:t>
      </w:r>
      <w:r>
        <w:rPr>
          <w:rFonts w:hint="eastAsia" w:ascii="宋体" w:hAnsi="宋体"/>
          <w:b w:val="0"/>
          <w:bCs/>
          <w:i/>
          <w:iCs/>
          <w:color w:val="auto"/>
          <w:sz w:val="21"/>
          <w:szCs w:val="21"/>
          <w:highlight w:val="none"/>
          <w:u w:val="single"/>
          <w:lang w:eastAsia="zh-CN"/>
        </w:rPr>
        <w:t xml:space="preserve">例</w:t>
      </w:r>
      <w:r>
        <w:rPr>
          <w:rFonts w:hint="eastAsia" w:ascii="宋体" w:hAnsi="宋体"/>
          <w:b w:val="0"/>
          <w:bCs/>
          <w:i/>
          <w:iCs/>
          <w:color w:val="auto"/>
          <w:sz w:val="21"/>
          <w:szCs w:val="21"/>
          <w:highlight w:val="none"/>
          <w:u w:val="single"/>
          <w:lang w:val="en-US" w:eastAsia="zh-CN"/>
        </w:rPr>
        <w:t xml:space="preserve">或存储≥500G</w:t>
      </w:r>
      <w:r>
        <w:rPr>
          <w:rFonts w:hint="eastAsia" w:ascii="宋体" w:hAnsi="宋体"/>
          <w:b w:val="0"/>
          <w:bCs/>
          <w:i/>
          <w:iCs/>
          <w:color w:val="auto"/>
          <w:sz w:val="21"/>
          <w:szCs w:val="21"/>
          <w:highlight w:val="none"/>
          <w:u w:val="single"/>
          <w:lang w:eastAsia="zh-CN"/>
        </w:rPr>
        <w:t xml:space="preserve">。</w:t>
      </w:r>
      <w:r>
        <w:rPr>
          <w:rFonts w:hint="eastAsia" w:ascii="宋体" w:hAnsi="宋体"/>
          <w:b w:val="0"/>
          <w:bCs/>
          <w:i w:val="0"/>
          <w:iCs w:val="0"/>
          <w:color w:val="auto"/>
          <w:sz w:val="21"/>
          <w:szCs w:val="21"/>
          <w:highlight w:val="none"/>
          <w:u w:val="none"/>
          <w:lang w:eastAsia="zh-CN"/>
        </w:rPr>
        <w:t xml:space="preserve">（</w:t>
      </w:r>
      <w:r>
        <w:rPr>
          <w:rFonts w:hint="eastAsia" w:ascii="宋体" w:hAnsi="宋体"/>
          <w:b w:val="0"/>
          <w:bCs/>
          <w:i w:val="0"/>
          <w:iCs w:val="0"/>
          <w:color w:val="auto"/>
          <w:sz w:val="21"/>
          <w:szCs w:val="21"/>
          <w:highlight w:val="none"/>
          <w:u w:val="none"/>
          <w:lang w:val="en-US" w:eastAsia="zh-CN"/>
        </w:rPr>
        <w:t xml:space="preserve">提供相关证明材料）</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2、4K液晶视频监视器</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▲2.1 尺寸：≥32英寸。（</w:t>
      </w:r>
      <w:r>
        <w:rPr>
          <w:rFonts w:hint="eastAsia" w:ascii="宋体" w:hAnsi="宋体"/>
          <w:b w:val="0"/>
          <w:bCs/>
          <w:i w:val="0"/>
          <w:iCs w:val="0"/>
          <w:color w:val="auto"/>
          <w:sz w:val="21"/>
          <w:szCs w:val="21"/>
          <w:highlight w:val="none"/>
          <w:u w:val="none"/>
          <w:lang w:val="en-US" w:eastAsia="zh-CN"/>
        </w:rPr>
        <w:t xml:space="preserve">提供相关证明材料）</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2.2 分辨率：≥3840*2160。</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2.3 色域：BT.2020。</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2.4 视野角：≥178°（水平、垂直）。</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3、电子胃镜</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▲3.1 视野范围：常规对焦模式≥140°，近焦模式：≥95°。（</w:t>
      </w:r>
      <w:r>
        <w:rPr>
          <w:rFonts w:hint="eastAsia" w:ascii="宋体" w:hAnsi="宋体"/>
          <w:b w:val="0"/>
          <w:bCs/>
          <w:i w:val="0"/>
          <w:iCs w:val="0"/>
          <w:color w:val="auto"/>
          <w:sz w:val="21"/>
          <w:szCs w:val="21"/>
          <w:highlight w:val="none"/>
          <w:u w:val="none"/>
          <w:lang w:val="en-US" w:eastAsia="zh-CN"/>
        </w:rPr>
        <w:t xml:space="preserve">提供相关证明材料）</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▲3.2 景深：常规模式：≥（3-100mm），近焦模式：≥（1.5-5.5mm）。（</w:t>
      </w:r>
      <w:r>
        <w:rPr>
          <w:rFonts w:hint="eastAsia" w:ascii="宋体" w:hAnsi="宋体"/>
          <w:b w:val="0"/>
          <w:bCs/>
          <w:i w:val="0"/>
          <w:iCs w:val="0"/>
          <w:color w:val="auto"/>
          <w:sz w:val="21"/>
          <w:szCs w:val="21"/>
          <w:highlight w:val="none"/>
          <w:u w:val="none"/>
          <w:lang w:val="en-US" w:eastAsia="zh-CN"/>
        </w:rPr>
        <w:t xml:space="preserve">提供相关证明材料）</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iCs/>
          <w:color w:val="auto"/>
          <w:sz w:val="21"/>
          <w:szCs w:val="21"/>
          <w:highlight w:val="none"/>
          <w:u w:val="single"/>
          <w:lang w:eastAsia="zh-CN"/>
        </w:rPr>
        <w:t xml:space="preserve">3.3 先端部外径</w:t>
      </w:r>
      <w:r>
        <w:rPr>
          <w:rFonts w:hint="eastAsia" w:ascii="宋体" w:hAnsi="宋体"/>
          <w:b w:val="0"/>
          <w:bCs/>
          <w:i/>
          <w:iCs/>
          <w:color w:val="auto"/>
          <w:sz w:val="21"/>
          <w:szCs w:val="21"/>
          <w:highlight w:val="none"/>
          <w:u w:val="single"/>
          <w:lang w:val="en-US" w:eastAsia="zh-CN"/>
        </w:rPr>
        <w:t xml:space="preserve">≥</w:t>
      </w:r>
      <w:r>
        <w:rPr>
          <w:rFonts w:hint="eastAsia" w:ascii="宋体" w:hAnsi="宋体"/>
          <w:b w:val="0"/>
          <w:bCs/>
          <w:i/>
          <w:iCs/>
          <w:color w:val="auto"/>
          <w:sz w:val="21"/>
          <w:szCs w:val="21"/>
          <w:highlight w:val="none"/>
          <w:u w:val="single"/>
          <w:lang w:eastAsia="zh-CN"/>
        </w:rPr>
        <w:t xml:space="preserve">9.8mm。（</w:t>
      </w:r>
      <w:r>
        <w:rPr>
          <w:rFonts w:hint="eastAsia" w:ascii="宋体" w:hAnsi="宋体"/>
          <w:b w:val="0"/>
          <w:bCs/>
          <w:i/>
          <w:iCs/>
          <w:color w:val="auto"/>
          <w:sz w:val="21"/>
          <w:szCs w:val="21"/>
          <w:highlight w:val="none"/>
          <w:u w:val="single"/>
          <w:lang w:val="en-US" w:eastAsia="zh-CN"/>
        </w:rPr>
        <w:t xml:space="preserve">提供相关证明材料）</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3.4 插入部外径≥9.5mm。</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3.5 弯曲角度：上≥210°，下≥90°，左≥100°，右≥100°。</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3.6 有效长度范围：≥1030mm。</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3.7 全长：≥1350mm。</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3.8 最小可视距离：距先端≥1.5mm。</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3.9 钳子管道内径范围：≥2.8mm。</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3.10 具有内镜信息记忆功能。</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3.11 兼容黏膜微血管窄带光谱成像功能。</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3.12 具有副送水通道、具有防水一触式接头。</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3.1</w:t>
      </w:r>
      <w:r>
        <w:rPr>
          <w:rFonts w:hint="eastAsia" w:ascii="宋体" w:hAnsi="宋体"/>
          <w:b w:val="0"/>
          <w:bCs/>
          <w:i w:val="0"/>
          <w:iCs w:val="0"/>
          <w:color w:val="auto"/>
          <w:sz w:val="21"/>
          <w:szCs w:val="21"/>
          <w:highlight w:val="none"/>
          <w:u w:val="none"/>
          <w:lang w:val="en-US" w:eastAsia="zh-CN"/>
        </w:rPr>
        <w:t xml:space="preserve">3 </w:t>
      </w:r>
      <w:r>
        <w:rPr>
          <w:rFonts w:hint="eastAsia" w:ascii="宋体" w:hAnsi="宋体"/>
          <w:b w:val="0"/>
          <w:bCs/>
          <w:i w:val="0"/>
          <w:iCs w:val="0"/>
          <w:color w:val="auto"/>
          <w:sz w:val="21"/>
          <w:szCs w:val="21"/>
          <w:highlight w:val="none"/>
          <w:u w:val="none"/>
          <w:lang w:eastAsia="zh-CN"/>
        </w:rPr>
        <w:t xml:space="preserve">兼容高清数字化成像。</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▲3.15 三条导光束设计。（</w:t>
      </w:r>
      <w:r>
        <w:rPr>
          <w:rFonts w:hint="eastAsia" w:ascii="宋体" w:hAnsi="宋体"/>
          <w:b w:val="0"/>
          <w:bCs/>
          <w:i w:val="0"/>
          <w:iCs w:val="0"/>
          <w:color w:val="auto"/>
          <w:sz w:val="21"/>
          <w:szCs w:val="21"/>
          <w:highlight w:val="none"/>
          <w:u w:val="none"/>
          <w:lang w:val="en-US" w:eastAsia="zh-CN"/>
        </w:rPr>
        <w:t xml:space="preserve">提供相关证明材料）</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▲3.16 放大倍率≥80倍。（</w:t>
      </w:r>
      <w:r>
        <w:rPr>
          <w:rFonts w:hint="eastAsia" w:ascii="宋体" w:hAnsi="宋体"/>
          <w:b w:val="0"/>
          <w:bCs/>
          <w:i w:val="0"/>
          <w:iCs w:val="0"/>
          <w:color w:val="auto"/>
          <w:sz w:val="21"/>
          <w:szCs w:val="21"/>
          <w:highlight w:val="none"/>
          <w:u w:val="none"/>
          <w:lang w:val="en-US" w:eastAsia="zh-CN"/>
        </w:rPr>
        <w:t xml:space="preserve">提供相关证明材料）</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eastAsia="zh-CN"/>
        </w:rPr>
        <w:t xml:space="preserve">▲3.17 手柄具有≥5个遥控按钮。（</w:t>
      </w:r>
      <w:r>
        <w:rPr>
          <w:rFonts w:hint="eastAsia" w:ascii="宋体" w:hAnsi="宋体"/>
          <w:b w:val="0"/>
          <w:bCs/>
          <w:i w:val="0"/>
          <w:iCs w:val="0"/>
          <w:color w:val="auto"/>
          <w:sz w:val="21"/>
          <w:szCs w:val="21"/>
          <w:highlight w:val="none"/>
          <w:u w:val="none"/>
          <w:lang w:val="en-US" w:eastAsia="zh-CN"/>
        </w:rPr>
        <w:t xml:space="preserve">提供相关证明材料）</w:t>
      </w:r>
      <w:r/>
    </w:p>
    <w:p>
      <w:pPr>
        <w:ind w:firstLine="420"/>
        <w:spacing w:line="380" w:lineRule="exact"/>
        <w:rPr>
          <w:rFonts w:hint="default" w:ascii="宋体" w:hAnsi="宋体"/>
          <w:b w:val="0"/>
          <w:bCs/>
          <w:i/>
          <w:iCs/>
          <w:color w:val="auto"/>
          <w:sz w:val="21"/>
          <w:szCs w:val="21"/>
          <w:highlight w:val="none"/>
          <w:u w:val="single"/>
          <w:lang w:val="en-US" w:eastAsia="zh-CN"/>
        </w:rPr>
      </w:pPr>
      <w:r>
        <w:rPr>
          <w:rFonts w:hint="eastAsia" w:ascii="宋体" w:hAnsi="宋体"/>
          <w:b w:val="0"/>
          <w:bCs/>
          <w:i/>
          <w:iCs/>
          <w:color w:val="auto"/>
          <w:sz w:val="21"/>
          <w:szCs w:val="21"/>
          <w:highlight w:val="none"/>
          <w:u w:val="single"/>
          <w:lang w:val="en-US" w:eastAsia="zh-CN"/>
        </w:rPr>
        <w:t xml:space="preserve">4、配置清单：图像处理装置（含光源）1套、电子上消化道内窥镜 3根、4K液晶视频监视器 1套、内镜专用台车1辆</w:t>
      </w:r>
      <w:r/>
    </w:p>
    <w:p>
      <w:pPr>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lang w:val="en-US" w:eastAsia="zh-CN"/>
        </w:rPr>
        <w:t xml:space="preserve">注：</w:t>
      </w:r>
      <w:r>
        <w:rPr>
          <w:rFonts w:hint="eastAsia" w:ascii="宋体" w:hAnsi="宋体"/>
          <w:b w:val="0"/>
          <w:bCs/>
          <w:i w:val="0"/>
          <w:iCs w:val="0"/>
          <w:color w:val="auto"/>
          <w:sz w:val="21"/>
          <w:szCs w:val="21"/>
          <w:highlight w:val="none"/>
          <w:u w:val="none"/>
          <w:lang w:eastAsia="zh-CN"/>
        </w:rPr>
        <w:t xml:space="preserve">带“</w:t>
      </w:r>
      <w:r>
        <w:rPr>
          <w:rFonts w:hint="eastAsia" w:ascii="宋体" w:hAnsi="宋体"/>
          <w:b/>
          <w:bCs w:val="0"/>
          <w:i/>
          <w:iCs/>
          <w:color w:val="auto"/>
          <w:sz w:val="21"/>
          <w:szCs w:val="21"/>
          <w:highlight w:val="none"/>
          <w:u w:val="single"/>
          <w:lang w:val="en-US" w:eastAsia="zh-CN"/>
        </w:rPr>
        <w:t xml:space="preserve">斜体+下划线</w:t>
      </w:r>
      <w:r>
        <w:rPr>
          <w:rFonts w:hint="eastAsia" w:ascii="宋体" w:hAnsi="宋体"/>
          <w:b w:val="0"/>
          <w:bCs/>
          <w:i w:val="0"/>
          <w:iCs w:val="0"/>
          <w:color w:val="auto"/>
          <w:sz w:val="21"/>
          <w:szCs w:val="21"/>
          <w:highlight w:val="none"/>
          <w:u w:val="none"/>
          <w:lang w:eastAsia="zh-CN"/>
        </w:rPr>
        <w:t xml:space="preserve">”和“▲”</w:t>
      </w:r>
      <w:r>
        <w:rPr>
          <w:rFonts w:hint="eastAsia" w:ascii="宋体" w:hAnsi="宋体"/>
          <w:b w:val="0"/>
          <w:bCs/>
          <w:i w:val="0"/>
          <w:iCs w:val="0"/>
          <w:color w:val="auto"/>
          <w:sz w:val="21"/>
          <w:szCs w:val="21"/>
          <w:highlight w:val="none"/>
          <w:u w:val="none"/>
          <w:lang w:val="en-US" w:eastAsia="zh-CN"/>
        </w:rPr>
        <w:t xml:space="preserve">技术指标的证明材料指</w:t>
      </w:r>
      <w:r>
        <w:rPr>
          <w:rFonts w:hint="eastAsia" w:ascii="宋体" w:hAnsi="宋体"/>
          <w:b w:val="0"/>
          <w:bCs/>
          <w:i w:val="0"/>
          <w:iCs w:val="0"/>
          <w:color w:val="auto"/>
          <w:sz w:val="21"/>
          <w:szCs w:val="21"/>
          <w:highlight w:val="none"/>
          <w:u w:val="none"/>
          <w:lang w:eastAsia="zh-CN"/>
        </w:rPr>
        <w:t xml:space="preserve">产品说明书或实物操作界面或彩页或</w:t>
      </w:r>
      <w:r>
        <w:rPr>
          <w:rFonts w:hint="eastAsia" w:ascii="宋体" w:hAnsi="宋体"/>
          <w:b w:val="0"/>
          <w:bCs/>
          <w:i w:val="0"/>
          <w:iCs w:val="0"/>
          <w:color w:val="auto"/>
          <w:sz w:val="21"/>
          <w:szCs w:val="21"/>
          <w:highlight w:val="none"/>
          <w:u w:val="none"/>
          <w:lang w:val="en-US" w:eastAsia="zh-CN"/>
        </w:rPr>
        <w:t xml:space="preserve">设备名牌或</w:t>
      </w:r>
      <w:r>
        <w:rPr>
          <w:rFonts w:hint="eastAsia" w:ascii="宋体" w:hAnsi="宋体"/>
          <w:b w:val="0"/>
          <w:bCs/>
          <w:i w:val="0"/>
          <w:iCs w:val="0"/>
          <w:color w:val="auto"/>
          <w:sz w:val="21"/>
          <w:szCs w:val="21"/>
          <w:highlight w:val="none"/>
          <w:u w:val="none"/>
          <w:lang w:eastAsia="zh-CN"/>
        </w:rPr>
        <w:t xml:space="preserve">由第三方检测机构出具的有效检测报告或医疗器械注册证之附件《产品技术要求》。</w:t>
      </w:r>
      <w:r/>
    </w:p>
    <w:p>
      <w:pPr>
        <w:pStyle w:val="715"/>
        <w:rPr>
          <w:rFonts w:hint="default"/>
          <w:color w:val="auto"/>
          <w:highlight w:val="none"/>
          <w:lang w:val="en-US" w:eastAsia="zh-CN"/>
        </w:rPr>
      </w:pPr>
      <w:r>
        <w:rPr>
          <w:rFonts w:hint="default"/>
          <w:color w:val="auto"/>
          <w:highlight w:val="none"/>
          <w:lang w:val="en-US" w:eastAsia="zh-CN"/>
        </w:rPr>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五</w:t>
      </w:r>
      <w:r>
        <w:rPr>
          <w:rFonts w:hint="eastAsia" w:ascii="宋体" w:hAnsi="宋体"/>
          <w:b/>
          <w:color w:val="auto"/>
          <w:sz w:val="21"/>
          <w:szCs w:val="21"/>
          <w:highlight w:val="none"/>
        </w:rPr>
        <w:t xml:space="preserve">、商务条款</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质保期</w:t>
      </w:r>
      <w:r/>
    </w:p>
    <w:p>
      <w:pPr>
        <w:ind w:firstLine="420"/>
        <w:spacing w:line="380" w:lineRule="exact"/>
        <w:rPr>
          <w:rFonts w:hint="eastAsia" w:ascii="宋体" w:hAnsi="宋体"/>
          <w:b/>
          <w:bCs w:val="0"/>
          <w:i/>
          <w:iCs/>
          <w:color w:val="auto"/>
          <w:sz w:val="21"/>
          <w:szCs w:val="21"/>
          <w:highlight w:val="none"/>
          <w:u w:val="single"/>
        </w:rPr>
      </w:pPr>
      <w:r>
        <w:rPr>
          <w:rFonts w:hint="eastAsia" w:ascii="宋体" w:hAnsi="宋体"/>
          <w:b/>
          <w:color w:val="auto"/>
          <w:sz w:val="21"/>
          <w:szCs w:val="21"/>
          <w:highlight w:val="none"/>
          <w:lang w:val="en-US" w:eastAsia="zh-CN"/>
        </w:rPr>
        <w:t xml:space="preserve">标段一、标段四：</w:t>
      </w:r>
      <w:r>
        <w:rPr>
          <w:rFonts w:hint="eastAsia" w:ascii="宋体" w:hAnsi="宋体"/>
          <w:b/>
          <w:bCs w:val="0"/>
          <w:i/>
          <w:iCs/>
          <w:color w:val="auto"/>
          <w:sz w:val="21"/>
          <w:szCs w:val="21"/>
          <w:highlight w:val="none"/>
          <w:u w:val="single"/>
        </w:rPr>
        <w:t xml:space="preserve">质保期</w:t>
      </w:r>
      <w:r>
        <w:rPr>
          <w:rFonts w:hint="eastAsia" w:ascii="宋体" w:hAnsi="宋体"/>
          <w:b/>
          <w:bCs w:val="0"/>
          <w:i/>
          <w:iCs/>
          <w:color w:val="auto"/>
          <w:sz w:val="21"/>
          <w:szCs w:val="21"/>
          <w:highlight w:val="none"/>
          <w:u w:val="single"/>
          <w:lang w:eastAsia="zh-CN"/>
        </w:rPr>
        <w:t xml:space="preserve">自物品验收合格之日起（以双方在验收报告签订日期为准），</w:t>
      </w:r>
      <w:r>
        <w:rPr>
          <w:rFonts w:hint="eastAsia" w:ascii="宋体" w:hAnsi="宋体"/>
          <w:b/>
          <w:bCs w:val="0"/>
          <w:i/>
          <w:iCs/>
          <w:color w:val="auto"/>
          <w:sz w:val="21"/>
          <w:szCs w:val="21"/>
          <w:highlight w:val="none"/>
          <w:u w:val="single"/>
          <w:lang w:val="en-US" w:eastAsia="zh-CN"/>
        </w:rPr>
        <w:t xml:space="preserve">所有货物原厂</w:t>
      </w:r>
      <w:r>
        <w:rPr>
          <w:rFonts w:hint="eastAsia" w:ascii="宋体" w:hAnsi="宋体"/>
          <w:b/>
          <w:bCs w:val="0"/>
          <w:i/>
          <w:iCs/>
          <w:color w:val="auto"/>
          <w:sz w:val="21"/>
          <w:szCs w:val="21"/>
          <w:highlight w:val="none"/>
          <w:u w:val="single"/>
          <w:lang w:eastAsia="zh-CN"/>
        </w:rPr>
        <w:t xml:space="preserve">免费质保期至少</w:t>
      </w:r>
      <w:r>
        <w:rPr>
          <w:rFonts w:hint="eastAsia" w:ascii="宋体" w:hAnsi="宋体"/>
          <w:b/>
          <w:bCs w:val="0"/>
          <w:i/>
          <w:iCs/>
          <w:color w:val="auto"/>
          <w:sz w:val="21"/>
          <w:szCs w:val="21"/>
          <w:highlight w:val="none"/>
          <w:u w:val="single"/>
          <w:lang w:val="en-US" w:eastAsia="zh-CN"/>
        </w:rPr>
        <w:t xml:space="preserve">5</w:t>
      </w:r>
      <w:r>
        <w:rPr>
          <w:rFonts w:hint="eastAsia" w:ascii="宋体" w:hAnsi="宋体"/>
          <w:b/>
          <w:bCs w:val="0"/>
          <w:i/>
          <w:iCs/>
          <w:color w:val="auto"/>
          <w:sz w:val="21"/>
          <w:szCs w:val="21"/>
          <w:highlight w:val="none"/>
          <w:u w:val="single"/>
          <w:lang w:eastAsia="zh-CN"/>
        </w:rPr>
        <w:t xml:space="preserve">年。</w:t>
      </w:r>
      <w:r/>
    </w:p>
    <w:p>
      <w:pPr>
        <w:ind w:firstLine="420"/>
        <w:spacing w:line="380" w:lineRule="exact"/>
        <w:rPr>
          <w:rFonts w:hint="eastAsia" w:ascii="宋体" w:hAnsi="宋体"/>
          <w:b/>
          <w:bCs w:val="0"/>
          <w:i/>
          <w:iCs/>
          <w:color w:val="auto"/>
          <w:sz w:val="21"/>
          <w:szCs w:val="21"/>
          <w:highlight w:val="none"/>
          <w:u w:val="single"/>
        </w:rPr>
      </w:pPr>
      <w:r>
        <w:rPr>
          <w:rFonts w:hint="eastAsia" w:ascii="宋体" w:hAnsi="宋体"/>
          <w:b/>
          <w:color w:val="auto"/>
          <w:sz w:val="21"/>
          <w:szCs w:val="21"/>
          <w:highlight w:val="none"/>
          <w:lang w:val="en-US" w:eastAsia="zh-CN"/>
        </w:rPr>
        <w:t xml:space="preserve">标段二：</w:t>
      </w:r>
      <w:r>
        <w:rPr>
          <w:rFonts w:hint="eastAsia" w:ascii="宋体" w:hAnsi="宋体"/>
          <w:b/>
          <w:bCs w:val="0"/>
          <w:i/>
          <w:iCs/>
          <w:color w:val="auto"/>
          <w:sz w:val="21"/>
          <w:szCs w:val="21"/>
          <w:highlight w:val="none"/>
          <w:u w:val="single"/>
        </w:rPr>
        <w:t xml:space="preserve">质保期</w:t>
      </w:r>
      <w:r>
        <w:rPr>
          <w:rFonts w:hint="eastAsia" w:ascii="宋体" w:hAnsi="宋体"/>
          <w:b/>
          <w:bCs w:val="0"/>
          <w:i/>
          <w:iCs/>
          <w:color w:val="auto"/>
          <w:sz w:val="21"/>
          <w:szCs w:val="21"/>
          <w:highlight w:val="none"/>
          <w:u w:val="single"/>
          <w:lang w:eastAsia="zh-CN"/>
        </w:rPr>
        <w:t xml:space="preserve">自物品验收合格之日起（以双方在验收报告签订日期为准），</w:t>
      </w:r>
      <w:r>
        <w:rPr>
          <w:rFonts w:hint="eastAsia" w:ascii="宋体" w:hAnsi="宋体"/>
          <w:b/>
          <w:bCs w:val="0"/>
          <w:i/>
          <w:iCs/>
          <w:color w:val="auto"/>
          <w:sz w:val="21"/>
          <w:szCs w:val="21"/>
          <w:highlight w:val="none"/>
          <w:u w:val="single"/>
          <w:lang w:val="en-US" w:eastAsia="zh-CN"/>
        </w:rPr>
        <w:t xml:space="preserve">所有货物原厂</w:t>
      </w:r>
      <w:r>
        <w:rPr>
          <w:rFonts w:hint="eastAsia" w:ascii="宋体" w:hAnsi="宋体"/>
          <w:b/>
          <w:bCs w:val="0"/>
          <w:i/>
          <w:iCs/>
          <w:color w:val="auto"/>
          <w:sz w:val="21"/>
          <w:szCs w:val="21"/>
          <w:highlight w:val="none"/>
          <w:u w:val="single"/>
          <w:lang w:eastAsia="zh-CN"/>
        </w:rPr>
        <w:t xml:space="preserve">免费质保期至少</w:t>
      </w:r>
      <w:r>
        <w:rPr>
          <w:rFonts w:hint="eastAsia" w:ascii="宋体" w:hAnsi="宋体"/>
          <w:b/>
          <w:bCs w:val="0"/>
          <w:i/>
          <w:iCs/>
          <w:color w:val="auto"/>
          <w:sz w:val="21"/>
          <w:szCs w:val="21"/>
          <w:highlight w:val="none"/>
          <w:u w:val="single"/>
          <w:lang w:val="en-US" w:eastAsia="zh-CN"/>
        </w:rPr>
        <w:t xml:space="preserve">4</w:t>
      </w:r>
      <w:r>
        <w:rPr>
          <w:rFonts w:hint="eastAsia" w:ascii="宋体" w:hAnsi="宋体"/>
          <w:b/>
          <w:bCs w:val="0"/>
          <w:i/>
          <w:iCs/>
          <w:color w:val="auto"/>
          <w:sz w:val="21"/>
          <w:szCs w:val="21"/>
          <w:highlight w:val="none"/>
          <w:u w:val="single"/>
          <w:lang w:eastAsia="zh-CN"/>
        </w:rPr>
        <w:t xml:space="preserve">年。</w:t>
      </w:r>
      <w:r/>
    </w:p>
    <w:p>
      <w:pPr>
        <w:ind w:firstLine="420"/>
        <w:spacing w:line="380" w:lineRule="exact"/>
        <w:rPr>
          <w:rFonts w:hint="eastAsia" w:ascii="宋体" w:hAnsi="宋体"/>
          <w:b/>
          <w:bCs w:val="0"/>
          <w:i/>
          <w:iCs/>
          <w:color w:val="auto"/>
          <w:sz w:val="21"/>
          <w:szCs w:val="21"/>
          <w:highlight w:val="none"/>
          <w:u w:val="single"/>
        </w:rPr>
      </w:pPr>
      <w:r>
        <w:rPr>
          <w:rFonts w:hint="eastAsia" w:ascii="宋体" w:hAnsi="宋体"/>
          <w:b/>
          <w:color w:val="auto"/>
          <w:sz w:val="21"/>
          <w:szCs w:val="21"/>
          <w:highlight w:val="none"/>
          <w:lang w:val="en-US" w:eastAsia="zh-CN"/>
        </w:rPr>
        <w:t xml:space="preserve">标段三、标段六：</w:t>
      </w:r>
      <w:r>
        <w:rPr>
          <w:rFonts w:hint="eastAsia" w:ascii="宋体" w:hAnsi="宋体"/>
          <w:b/>
          <w:bCs w:val="0"/>
          <w:i/>
          <w:iCs/>
          <w:color w:val="auto"/>
          <w:sz w:val="21"/>
          <w:szCs w:val="21"/>
          <w:highlight w:val="none"/>
          <w:u w:val="single"/>
        </w:rPr>
        <w:t xml:space="preserve">质保期</w:t>
      </w:r>
      <w:r>
        <w:rPr>
          <w:rFonts w:hint="eastAsia" w:ascii="宋体" w:hAnsi="宋体"/>
          <w:b/>
          <w:bCs w:val="0"/>
          <w:i/>
          <w:iCs/>
          <w:color w:val="auto"/>
          <w:sz w:val="21"/>
          <w:szCs w:val="21"/>
          <w:highlight w:val="none"/>
          <w:u w:val="single"/>
          <w:lang w:eastAsia="zh-CN"/>
        </w:rPr>
        <w:t xml:space="preserve">自物品验收合格之日起（以双方在验收报告签订日期为准），</w:t>
      </w:r>
      <w:r>
        <w:rPr>
          <w:rFonts w:hint="eastAsia" w:ascii="宋体" w:hAnsi="宋体"/>
          <w:b/>
          <w:bCs w:val="0"/>
          <w:i/>
          <w:iCs/>
          <w:color w:val="auto"/>
          <w:sz w:val="21"/>
          <w:szCs w:val="21"/>
          <w:highlight w:val="none"/>
          <w:u w:val="single"/>
          <w:lang w:val="en-US" w:eastAsia="zh-CN"/>
        </w:rPr>
        <w:t xml:space="preserve">主机原厂免</w:t>
      </w:r>
      <w:r>
        <w:rPr>
          <w:rFonts w:hint="eastAsia" w:ascii="宋体" w:hAnsi="宋体"/>
          <w:b/>
          <w:bCs w:val="0"/>
          <w:i/>
          <w:iCs/>
          <w:color w:val="auto"/>
          <w:sz w:val="21"/>
          <w:szCs w:val="21"/>
          <w:highlight w:val="none"/>
          <w:u w:val="single"/>
          <w:lang w:eastAsia="zh-CN"/>
        </w:rPr>
        <w:t xml:space="preserve">费质保期至少</w:t>
      </w:r>
      <w:r>
        <w:rPr>
          <w:rFonts w:hint="eastAsia" w:ascii="宋体" w:hAnsi="宋体"/>
          <w:b/>
          <w:bCs w:val="0"/>
          <w:i/>
          <w:iCs/>
          <w:color w:val="auto"/>
          <w:sz w:val="21"/>
          <w:szCs w:val="21"/>
          <w:highlight w:val="none"/>
          <w:u w:val="single"/>
          <w:lang w:val="en-US" w:eastAsia="zh-CN"/>
        </w:rPr>
        <w:t xml:space="preserve">5</w:t>
      </w:r>
      <w:r>
        <w:rPr>
          <w:rFonts w:hint="eastAsia" w:ascii="宋体" w:hAnsi="宋体"/>
          <w:b/>
          <w:bCs w:val="0"/>
          <w:i/>
          <w:iCs/>
          <w:color w:val="auto"/>
          <w:sz w:val="21"/>
          <w:szCs w:val="21"/>
          <w:highlight w:val="none"/>
          <w:u w:val="single"/>
          <w:lang w:eastAsia="zh-CN"/>
        </w:rPr>
        <w:t xml:space="preserve">年，</w:t>
      </w:r>
      <w:r>
        <w:rPr>
          <w:rFonts w:hint="eastAsia" w:ascii="宋体" w:hAnsi="宋体"/>
          <w:b/>
          <w:bCs w:val="0"/>
          <w:i/>
          <w:iCs/>
          <w:color w:val="auto"/>
          <w:sz w:val="21"/>
          <w:szCs w:val="21"/>
          <w:highlight w:val="none"/>
          <w:u w:val="single"/>
          <w:lang w:val="en-US" w:eastAsia="zh-CN"/>
        </w:rPr>
        <w:t xml:space="preserve">镜子原厂免费质保期至少3年</w:t>
      </w:r>
      <w:r>
        <w:rPr>
          <w:rFonts w:hint="eastAsia" w:ascii="宋体" w:hAnsi="宋体"/>
          <w:b/>
          <w:bCs w:val="0"/>
          <w:i/>
          <w:iCs/>
          <w:color w:val="auto"/>
          <w:sz w:val="21"/>
          <w:szCs w:val="21"/>
          <w:highlight w:val="none"/>
          <w:u w:val="single"/>
          <w:lang w:eastAsia="zh-CN"/>
        </w:rPr>
        <w:t xml:space="preserve">。</w:t>
      </w:r>
      <w:r/>
    </w:p>
    <w:p>
      <w:pPr>
        <w:ind w:firstLine="420"/>
        <w:spacing w:line="380" w:lineRule="exact"/>
        <w:rPr>
          <w:rFonts w:hint="eastAsia" w:ascii="宋体" w:hAnsi="宋体"/>
          <w:b/>
          <w:bCs w:val="0"/>
          <w:i/>
          <w:iCs/>
          <w:color w:val="auto"/>
          <w:sz w:val="21"/>
          <w:szCs w:val="21"/>
          <w:highlight w:val="none"/>
          <w:u w:val="single"/>
        </w:rPr>
      </w:pPr>
      <w:r>
        <w:rPr>
          <w:rFonts w:hint="eastAsia" w:ascii="宋体" w:hAnsi="宋体"/>
          <w:b/>
          <w:color w:val="auto"/>
          <w:sz w:val="21"/>
          <w:szCs w:val="21"/>
          <w:highlight w:val="none"/>
          <w:lang w:val="en-US" w:eastAsia="zh-CN"/>
        </w:rPr>
        <w:t xml:space="preserve">标段五：</w:t>
      </w:r>
      <w:r>
        <w:rPr>
          <w:rFonts w:hint="eastAsia" w:ascii="宋体" w:hAnsi="宋体"/>
          <w:b/>
          <w:bCs w:val="0"/>
          <w:i/>
          <w:iCs/>
          <w:color w:val="auto"/>
          <w:sz w:val="21"/>
          <w:szCs w:val="21"/>
          <w:highlight w:val="none"/>
          <w:u w:val="single"/>
        </w:rPr>
        <w:t xml:space="preserve">质保期</w:t>
      </w:r>
      <w:r>
        <w:rPr>
          <w:rFonts w:hint="eastAsia" w:ascii="宋体" w:hAnsi="宋体"/>
          <w:b/>
          <w:bCs w:val="0"/>
          <w:i/>
          <w:iCs/>
          <w:color w:val="auto"/>
          <w:sz w:val="21"/>
          <w:szCs w:val="21"/>
          <w:highlight w:val="none"/>
          <w:u w:val="single"/>
          <w:lang w:eastAsia="zh-CN"/>
        </w:rPr>
        <w:t xml:space="preserve">自物品验收合格之日起（以双方在验收报告签订日期为准），</w:t>
      </w:r>
      <w:r>
        <w:rPr>
          <w:rFonts w:hint="eastAsia" w:ascii="宋体" w:hAnsi="宋体"/>
          <w:b/>
          <w:bCs w:val="0"/>
          <w:i/>
          <w:iCs/>
          <w:color w:val="auto"/>
          <w:sz w:val="21"/>
          <w:szCs w:val="21"/>
          <w:highlight w:val="none"/>
          <w:u w:val="single"/>
          <w:lang w:val="en-US" w:eastAsia="zh-CN"/>
        </w:rPr>
        <w:t xml:space="preserve">针刀镜诊疗系统主机（含镜子）原厂免</w:t>
      </w:r>
      <w:r>
        <w:rPr>
          <w:rFonts w:hint="eastAsia" w:ascii="宋体" w:hAnsi="宋体"/>
          <w:b/>
          <w:bCs w:val="0"/>
          <w:i/>
          <w:iCs/>
          <w:color w:val="auto"/>
          <w:sz w:val="21"/>
          <w:szCs w:val="21"/>
          <w:highlight w:val="none"/>
          <w:u w:val="single"/>
          <w:lang w:eastAsia="zh-CN"/>
        </w:rPr>
        <w:t xml:space="preserve">费质保期至少</w:t>
      </w:r>
      <w:r>
        <w:rPr>
          <w:rFonts w:hint="eastAsia" w:ascii="宋体" w:hAnsi="宋体"/>
          <w:b/>
          <w:bCs w:val="0"/>
          <w:i/>
          <w:iCs/>
          <w:color w:val="auto"/>
          <w:sz w:val="21"/>
          <w:szCs w:val="21"/>
          <w:highlight w:val="none"/>
          <w:u w:val="single"/>
          <w:lang w:val="en-US" w:eastAsia="zh-CN"/>
        </w:rPr>
        <w:t xml:space="preserve">5</w:t>
      </w:r>
      <w:r>
        <w:rPr>
          <w:rFonts w:hint="eastAsia" w:ascii="宋体" w:hAnsi="宋体"/>
          <w:b/>
          <w:bCs w:val="0"/>
          <w:i/>
          <w:iCs/>
          <w:color w:val="auto"/>
          <w:sz w:val="21"/>
          <w:szCs w:val="21"/>
          <w:highlight w:val="none"/>
          <w:u w:val="single"/>
          <w:lang w:eastAsia="zh-CN"/>
        </w:rPr>
        <w:t xml:space="preserve">年，</w:t>
      </w:r>
      <w:r>
        <w:rPr>
          <w:rFonts w:hint="eastAsia" w:ascii="宋体" w:hAnsi="宋体"/>
          <w:b/>
          <w:bCs w:val="0"/>
          <w:i/>
          <w:iCs/>
          <w:color w:val="auto"/>
          <w:sz w:val="21"/>
          <w:szCs w:val="21"/>
          <w:highlight w:val="none"/>
          <w:u w:val="single"/>
          <w:lang w:val="en-US" w:eastAsia="zh-CN"/>
        </w:rPr>
        <w:t xml:space="preserve">耳内窥镜原厂免</w:t>
      </w:r>
      <w:r>
        <w:rPr>
          <w:rFonts w:hint="eastAsia" w:ascii="宋体" w:hAnsi="宋体"/>
          <w:b/>
          <w:bCs w:val="0"/>
          <w:i/>
          <w:iCs/>
          <w:color w:val="auto"/>
          <w:sz w:val="21"/>
          <w:szCs w:val="21"/>
          <w:highlight w:val="none"/>
          <w:u w:val="single"/>
          <w:lang w:eastAsia="zh-CN"/>
        </w:rPr>
        <w:t xml:space="preserve">费质保期至少</w:t>
      </w:r>
      <w:r>
        <w:rPr>
          <w:rFonts w:hint="eastAsia" w:ascii="宋体" w:hAnsi="宋体"/>
          <w:b/>
          <w:bCs w:val="0"/>
          <w:i/>
          <w:iCs/>
          <w:color w:val="auto"/>
          <w:sz w:val="21"/>
          <w:szCs w:val="21"/>
          <w:highlight w:val="none"/>
          <w:u w:val="single"/>
          <w:lang w:val="en-US" w:eastAsia="zh-CN"/>
        </w:rPr>
        <w:t xml:space="preserve">5</w:t>
      </w:r>
      <w:r>
        <w:rPr>
          <w:rFonts w:hint="eastAsia" w:ascii="宋体" w:hAnsi="宋体"/>
          <w:b/>
          <w:bCs w:val="0"/>
          <w:i/>
          <w:iCs/>
          <w:color w:val="auto"/>
          <w:sz w:val="21"/>
          <w:szCs w:val="21"/>
          <w:highlight w:val="none"/>
          <w:u w:val="single"/>
          <w:lang w:eastAsia="zh-CN"/>
        </w:rPr>
        <w:t xml:space="preserve">年，</w:t>
      </w:r>
      <w:r>
        <w:rPr>
          <w:rFonts w:hint="eastAsia" w:ascii="宋体" w:hAnsi="宋体"/>
          <w:b/>
          <w:bCs w:val="0"/>
          <w:i/>
          <w:iCs/>
          <w:color w:val="auto"/>
          <w:sz w:val="21"/>
          <w:szCs w:val="21"/>
          <w:highlight w:val="none"/>
          <w:u w:val="single"/>
          <w:lang w:val="en-US" w:eastAsia="zh-CN"/>
        </w:rPr>
        <w:t xml:space="preserve">其他镜子原厂免费质保期至少3年，器械原厂免费质保期至少2年</w:t>
      </w:r>
      <w:r>
        <w:rPr>
          <w:rFonts w:hint="eastAsia" w:ascii="宋体" w:hAnsi="宋体"/>
          <w:b/>
          <w:bCs w:val="0"/>
          <w:i/>
          <w:iCs/>
          <w:color w:val="auto"/>
          <w:sz w:val="21"/>
          <w:szCs w:val="21"/>
          <w:highlight w:val="none"/>
          <w:u w:val="single"/>
          <w:lang w:eastAsia="zh-CN"/>
        </w:rPr>
        <w:t xml:space="preserve">。</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rPr>
        <w:t xml:space="preserve">售后</w:t>
      </w:r>
      <w:r>
        <w:rPr>
          <w:rFonts w:hint="eastAsia" w:ascii="宋体" w:hAnsi="宋体"/>
          <w:b/>
          <w:color w:val="auto"/>
          <w:sz w:val="21"/>
          <w:szCs w:val="21"/>
          <w:highlight w:val="none"/>
          <w:lang w:val="en-US" w:eastAsia="zh-CN"/>
        </w:rPr>
        <w:t xml:space="preserve">服务</w:t>
      </w:r>
      <w:r>
        <w:rPr>
          <w:rFonts w:hint="eastAsia" w:ascii="宋体" w:hAnsi="宋体"/>
          <w:b/>
          <w:color w:val="auto"/>
          <w:sz w:val="21"/>
          <w:szCs w:val="21"/>
          <w:highlight w:val="none"/>
        </w:rPr>
        <w:t xml:space="preserve">技术要求</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（1）免费质保期内，除不可抗拒因素外，供应方对物品进行免费维修或更换，终身维</w:t>
      </w:r>
      <w:r>
        <w:rPr>
          <w:rFonts w:hint="eastAsia" w:ascii="宋体" w:hAnsi="宋体"/>
          <w:b w:val="0"/>
          <w:bCs/>
          <w:i/>
          <w:iCs/>
          <w:color w:val="auto"/>
          <w:sz w:val="21"/>
          <w:szCs w:val="21"/>
          <w:highlight w:val="none"/>
          <w:u w:val="single"/>
          <w:lang w:val="en-US" w:eastAsia="zh-CN"/>
        </w:rPr>
        <w:t xml:space="preserve">修 </w:t>
      </w:r>
      <w:r>
        <w:rPr>
          <w:rFonts w:hint="eastAsia" w:ascii="宋体" w:hAnsi="宋体"/>
          <w:b w:val="0"/>
          <w:bCs/>
          <w:i/>
          <w:iCs/>
          <w:color w:val="auto"/>
          <w:sz w:val="21"/>
          <w:szCs w:val="21"/>
          <w:highlight w:val="none"/>
          <w:u w:val="single"/>
        </w:rPr>
        <w:t xml:space="preserve">。</w:t>
      </w:r>
      <w:r>
        <w:rPr>
          <w:rFonts w:hint="eastAsia" w:ascii="宋体" w:hAnsi="宋体"/>
          <w:b w:val="0"/>
          <w:bCs/>
          <w:i/>
          <w:iCs/>
          <w:color w:val="auto"/>
          <w:sz w:val="21"/>
          <w:szCs w:val="21"/>
          <w:highlight w:val="none"/>
          <w:u w:val="single"/>
          <w:lang w:val="en-US" w:eastAsia="zh-CN"/>
        </w:rPr>
        <w:t xml:space="preserve">质保期内每半年</w:t>
      </w:r>
      <w:r>
        <w:rPr>
          <w:rFonts w:hint="eastAsia" w:ascii="宋体" w:hAnsi="宋体"/>
          <w:b w:val="0"/>
          <w:bCs/>
          <w:i/>
          <w:iCs/>
          <w:color w:val="auto"/>
          <w:sz w:val="21"/>
          <w:szCs w:val="21"/>
          <w:highlight w:val="none"/>
          <w:u w:val="single"/>
        </w:rPr>
        <w:t xml:space="preserve">免费保养巡检一次并提供保养巡检报告，</w:t>
      </w:r>
      <w:r>
        <w:rPr>
          <w:rFonts w:hint="eastAsia" w:ascii="宋体" w:hAnsi="宋体"/>
          <w:b w:val="0"/>
          <w:bCs/>
          <w:i/>
          <w:iCs/>
          <w:color w:val="auto"/>
          <w:sz w:val="21"/>
          <w:szCs w:val="21"/>
          <w:highlight w:val="none"/>
          <w:u w:val="single"/>
          <w:lang w:val="en-US" w:eastAsia="zh-CN"/>
        </w:rPr>
        <w:t xml:space="preserve">巡检报告交医学工程处，</w:t>
      </w:r>
      <w:r>
        <w:rPr>
          <w:rFonts w:hint="eastAsia" w:ascii="宋体" w:hAnsi="宋体"/>
          <w:b w:val="0"/>
          <w:bCs/>
          <w:i/>
          <w:iCs/>
          <w:color w:val="auto"/>
          <w:sz w:val="21"/>
          <w:szCs w:val="21"/>
          <w:highlight w:val="none"/>
          <w:u w:val="single"/>
        </w:rPr>
        <w:t xml:space="preserve">并确保备品备件的正常供应。</w:t>
      </w:r>
      <w:r/>
    </w:p>
    <w:p>
      <w:pPr>
        <w:ind w:firstLine="420"/>
        <w:spacing w:line="380" w:lineRule="exact"/>
        <w:rPr>
          <w:rFonts w:hint="eastAsia" w:ascii="宋体" w:hAnsi="宋体" w:eastAsia="宋体" w:cs="Times New Roman"/>
          <w:b w:val="0"/>
          <w:bCs/>
          <w:i/>
          <w:iCs/>
          <w:color w:val="auto"/>
          <w:sz w:val="21"/>
          <w:szCs w:val="21"/>
          <w:highlight w:val="none"/>
          <w:u w:val="single"/>
          <w:lang w:val="en-US" w:eastAsia="zh-CN" w:bidi="ar-SA"/>
        </w:rPr>
      </w:pPr>
      <w:r>
        <w:rPr>
          <w:rFonts w:hint="eastAsia" w:ascii="宋体" w:hAnsi="宋体"/>
          <w:b w:val="0"/>
          <w:bCs/>
          <w:i/>
          <w:iCs/>
          <w:color w:val="auto"/>
          <w:sz w:val="21"/>
          <w:szCs w:val="21"/>
          <w:highlight w:val="none"/>
          <w:u w:val="single"/>
        </w:rPr>
        <w:t xml:space="preserve">（2）供应商在接到采购单位维修函电后，必须在2小时内对采购单位所提出的维修要求作出响应，24小时内到达维修现场，并在最短时间内修复完毕。</w:t>
      </w:r>
      <w:r>
        <w:rPr>
          <w:rFonts w:hint="eastAsia" w:ascii="宋体" w:hAnsi="宋体" w:eastAsia="宋体" w:cs="Times New Roman"/>
          <w:b w:val="0"/>
          <w:bCs/>
          <w:i/>
          <w:iCs/>
          <w:color w:val="auto"/>
          <w:sz w:val="21"/>
          <w:szCs w:val="21"/>
          <w:highlight w:val="none"/>
          <w:u w:val="single"/>
          <w:lang w:val="en-US" w:eastAsia="zh-CN" w:bidi="ar-SA"/>
        </w:rPr>
        <w:t xml:space="preserve">如供应商未能按时响应、到场维修，</w:t>
      </w:r>
      <w:r>
        <w:rPr>
          <w:rFonts w:hint="eastAsia" w:ascii="宋体" w:hAnsi="宋体" w:cs="Times New Roman"/>
          <w:b w:val="0"/>
          <w:bCs/>
          <w:i/>
          <w:iCs/>
          <w:color w:val="auto"/>
          <w:sz w:val="21"/>
          <w:szCs w:val="21"/>
          <w:highlight w:val="none"/>
          <w:u w:val="single"/>
          <w:lang w:val="en-US" w:eastAsia="zh-CN" w:bidi="ar-SA"/>
        </w:rPr>
        <w:t xml:space="preserve">采购单位</w:t>
      </w:r>
      <w:r>
        <w:rPr>
          <w:rFonts w:hint="eastAsia" w:ascii="宋体" w:hAnsi="宋体" w:eastAsia="宋体" w:cs="Times New Roman"/>
          <w:b w:val="0"/>
          <w:bCs/>
          <w:i/>
          <w:iCs/>
          <w:color w:val="auto"/>
          <w:sz w:val="21"/>
          <w:szCs w:val="21"/>
          <w:highlight w:val="none"/>
          <w:u w:val="single"/>
          <w:lang w:val="en-US" w:eastAsia="zh-CN" w:bidi="ar-SA"/>
        </w:rPr>
        <w:t xml:space="preserve">有权先行寻求第三方维修，由此产生的一切费用均由</w:t>
      </w:r>
      <w:r>
        <w:rPr>
          <w:rFonts w:hint="eastAsia" w:ascii="宋体" w:hAnsi="宋体" w:cs="Times New Roman"/>
          <w:b w:val="0"/>
          <w:bCs/>
          <w:i/>
          <w:iCs/>
          <w:color w:val="auto"/>
          <w:sz w:val="21"/>
          <w:szCs w:val="21"/>
          <w:highlight w:val="none"/>
          <w:u w:val="single"/>
          <w:lang w:val="en-US" w:eastAsia="zh-CN" w:bidi="ar-SA"/>
        </w:rPr>
        <w:t xml:space="preserve">供应商</w:t>
      </w:r>
      <w:r>
        <w:rPr>
          <w:rFonts w:hint="eastAsia" w:ascii="宋体" w:hAnsi="宋体" w:eastAsia="宋体" w:cs="Times New Roman"/>
          <w:b w:val="0"/>
          <w:bCs/>
          <w:i/>
          <w:iCs/>
          <w:color w:val="auto"/>
          <w:sz w:val="21"/>
          <w:szCs w:val="21"/>
          <w:highlight w:val="none"/>
          <w:u w:val="single"/>
          <w:lang w:val="en-US" w:eastAsia="zh-CN" w:bidi="ar-SA"/>
        </w:rPr>
        <w:t xml:space="preserve">承担。如需返厂维修则免费提供备用样机，否则由于故障造成的全部损失由</w:t>
      </w:r>
      <w:r>
        <w:rPr>
          <w:rFonts w:hint="eastAsia" w:ascii="宋体" w:hAnsi="宋体" w:cs="Times New Roman"/>
          <w:b w:val="0"/>
          <w:bCs/>
          <w:i/>
          <w:iCs/>
          <w:color w:val="auto"/>
          <w:sz w:val="21"/>
          <w:szCs w:val="21"/>
          <w:highlight w:val="none"/>
          <w:u w:val="single"/>
          <w:lang w:val="en-US" w:eastAsia="zh-CN" w:bidi="ar-SA"/>
        </w:rPr>
        <w:t xml:space="preserve">供应商</w:t>
      </w:r>
      <w:r>
        <w:rPr>
          <w:rFonts w:hint="eastAsia" w:ascii="宋体" w:hAnsi="宋体" w:eastAsia="宋体" w:cs="Times New Roman"/>
          <w:b w:val="0"/>
          <w:bCs/>
          <w:i/>
          <w:iCs/>
          <w:color w:val="auto"/>
          <w:sz w:val="21"/>
          <w:szCs w:val="21"/>
          <w:highlight w:val="none"/>
          <w:u w:val="single"/>
          <w:lang w:val="en-US" w:eastAsia="zh-CN" w:bidi="ar-SA"/>
        </w:rPr>
        <w:t xml:space="preserve">承担。</w:t>
      </w:r>
      <w:r/>
    </w:p>
    <w:p>
      <w:pPr>
        <w:ind w:firstLine="420"/>
        <w:spacing w:line="380" w:lineRule="exact"/>
        <w:rPr>
          <w:rFonts w:hint="eastAsia"/>
          <w:strike w:val="0"/>
          <w:color w:val="auto"/>
          <w:highlight w:val="none"/>
          <w:u w:val="single"/>
        </w:rPr>
      </w:pPr>
      <w:r>
        <w:rPr>
          <w:rFonts w:hint="eastAsia" w:ascii="宋体" w:hAnsi="宋体"/>
          <w:b w:val="0"/>
          <w:bCs/>
          <w:i/>
          <w:iCs/>
          <w:strike w:val="0"/>
          <w:color w:val="auto"/>
          <w:sz w:val="21"/>
          <w:szCs w:val="21"/>
          <w:highlight w:val="none"/>
          <w:u w:val="single"/>
          <w:lang w:val="en-US" w:eastAsia="zh-CN"/>
        </w:rPr>
        <w:t xml:space="preserve">（3）终身维保，在保修期满后，只收取配件费，不收取人工费及其他费用。</w:t>
      </w:r>
      <w:r/>
    </w:p>
    <w:p>
      <w:pPr>
        <w:ind w:firstLine="420"/>
        <w:spacing w:line="380" w:lineRule="exact"/>
        <w:rPr>
          <w:rFonts w:hint="eastAsia" w:ascii="宋体" w:hAnsi="宋体"/>
          <w:b w:val="0"/>
          <w:bCs/>
          <w:i w:val="0"/>
          <w:iCs w:val="0"/>
          <w:color w:val="auto"/>
          <w:sz w:val="21"/>
          <w:szCs w:val="21"/>
          <w:highlight w:val="none"/>
          <w:u w:val="none"/>
        </w:rPr>
      </w:pPr>
      <w:r>
        <w:rPr>
          <w:rFonts w:hint="eastAsia" w:ascii="宋体" w:hAnsi="宋体"/>
          <w:b w:val="0"/>
          <w:bCs/>
          <w:i w:val="0"/>
          <w:iCs w:val="0"/>
          <w:color w:val="auto"/>
          <w:sz w:val="21"/>
          <w:szCs w:val="21"/>
          <w:highlight w:val="none"/>
          <w:u w:val="none"/>
        </w:rPr>
        <w:t xml:space="preserve">（</w:t>
      </w:r>
      <w:r>
        <w:rPr>
          <w:rFonts w:hint="eastAsia" w:ascii="宋体" w:hAnsi="宋体"/>
          <w:b w:val="0"/>
          <w:bCs/>
          <w:i w:val="0"/>
          <w:iCs w:val="0"/>
          <w:color w:val="auto"/>
          <w:sz w:val="21"/>
          <w:szCs w:val="21"/>
          <w:highlight w:val="none"/>
          <w:u w:val="none"/>
          <w:lang w:val="en-US" w:eastAsia="zh-CN"/>
        </w:rPr>
        <w:t xml:space="preserve">4</w:t>
      </w:r>
      <w:r>
        <w:rPr>
          <w:rFonts w:hint="eastAsia" w:ascii="宋体" w:hAnsi="宋体"/>
          <w:b w:val="0"/>
          <w:bCs/>
          <w:i w:val="0"/>
          <w:iCs w:val="0"/>
          <w:color w:val="auto"/>
          <w:sz w:val="21"/>
          <w:szCs w:val="21"/>
          <w:highlight w:val="none"/>
          <w:u w:val="none"/>
        </w:rPr>
        <w:t xml:space="preserve">）供应商须提出免费质保期内的维修、维护内容及服务方式、范围（产品、技术、部件）。</w:t>
      </w:r>
      <w:r/>
    </w:p>
    <w:p>
      <w:pPr>
        <w:ind w:firstLine="420"/>
        <w:spacing w:line="380" w:lineRule="exact"/>
        <w:rPr>
          <w:rFonts w:hint="eastAsia" w:ascii="宋体" w:hAnsi="宋体"/>
          <w:b w:val="0"/>
          <w:bCs/>
          <w:i w:val="0"/>
          <w:iCs w:val="0"/>
          <w:color w:val="auto"/>
          <w:sz w:val="21"/>
          <w:szCs w:val="21"/>
          <w:highlight w:val="none"/>
          <w:u w:val="none"/>
          <w:lang w:eastAsia="zh-CN"/>
        </w:rPr>
      </w:pPr>
      <w:r>
        <w:rPr>
          <w:rFonts w:hint="eastAsia" w:ascii="宋体" w:hAnsi="宋体"/>
          <w:b w:val="0"/>
          <w:bCs/>
          <w:i w:val="0"/>
          <w:iCs w:val="0"/>
          <w:color w:val="auto"/>
          <w:sz w:val="21"/>
          <w:szCs w:val="21"/>
          <w:highlight w:val="none"/>
          <w:u w:val="none"/>
        </w:rPr>
        <w:t xml:space="preserve">（</w:t>
      </w:r>
      <w:r>
        <w:rPr>
          <w:rFonts w:hint="eastAsia" w:ascii="宋体" w:hAnsi="宋体"/>
          <w:b w:val="0"/>
          <w:bCs/>
          <w:i w:val="0"/>
          <w:iCs w:val="0"/>
          <w:color w:val="auto"/>
          <w:sz w:val="21"/>
          <w:szCs w:val="21"/>
          <w:highlight w:val="none"/>
          <w:u w:val="none"/>
          <w:lang w:val="en-US" w:eastAsia="zh-CN"/>
        </w:rPr>
        <w:t xml:space="preserve">5</w:t>
      </w:r>
      <w:r>
        <w:rPr>
          <w:rFonts w:hint="eastAsia" w:ascii="宋体" w:hAnsi="宋体"/>
          <w:b w:val="0"/>
          <w:bCs/>
          <w:i w:val="0"/>
          <w:iCs w:val="0"/>
          <w:color w:val="auto"/>
          <w:sz w:val="21"/>
          <w:szCs w:val="21"/>
          <w:highlight w:val="none"/>
          <w:u w:val="none"/>
        </w:rPr>
        <w:t xml:space="preserve">）</w:t>
      </w:r>
      <w:r>
        <w:rPr>
          <w:rFonts w:hint="eastAsia" w:ascii="宋体" w:hAnsi="宋体"/>
          <w:b/>
          <w:bCs w:val="0"/>
          <w:i/>
          <w:iCs/>
          <w:color w:val="auto"/>
          <w:sz w:val="21"/>
          <w:szCs w:val="21"/>
          <w:highlight w:val="none"/>
          <w:u w:val="single"/>
        </w:rPr>
        <w:t xml:space="preserve">承诺</w:t>
      </w:r>
      <w:r>
        <w:rPr>
          <w:rFonts w:hint="eastAsia" w:ascii="宋体" w:hAnsi="宋体"/>
          <w:b/>
          <w:bCs w:val="0"/>
          <w:i/>
          <w:iCs/>
          <w:color w:val="auto"/>
          <w:sz w:val="21"/>
          <w:szCs w:val="21"/>
          <w:highlight w:val="none"/>
          <w:u w:val="single"/>
          <w:lang w:val="en-US" w:eastAsia="zh-CN"/>
        </w:rPr>
        <w:t xml:space="preserve">若中标，合同签订前</w:t>
      </w:r>
      <w:r>
        <w:rPr>
          <w:rFonts w:hint="eastAsia" w:ascii="宋体" w:hAnsi="宋体"/>
          <w:b/>
          <w:bCs w:val="0"/>
          <w:i/>
          <w:iCs/>
          <w:color w:val="auto"/>
          <w:sz w:val="21"/>
          <w:szCs w:val="21"/>
          <w:highlight w:val="none"/>
          <w:u w:val="single"/>
        </w:rPr>
        <w:t xml:space="preserve">提供核心产品制造商原厂售后技术支持</w:t>
      </w:r>
      <w:r>
        <w:rPr>
          <w:rFonts w:hint="eastAsia" w:ascii="宋体" w:hAnsi="宋体"/>
          <w:b/>
          <w:bCs w:val="0"/>
          <w:i/>
          <w:iCs/>
          <w:color w:val="auto"/>
          <w:sz w:val="21"/>
          <w:szCs w:val="21"/>
          <w:highlight w:val="none"/>
          <w:u w:val="single"/>
          <w:lang w:eastAsia="zh-CN"/>
        </w:rPr>
        <w:t xml:space="preserve">，</w:t>
      </w:r>
      <w:r>
        <w:rPr>
          <w:rFonts w:hint="eastAsia" w:ascii="宋体" w:hAnsi="宋体"/>
          <w:b/>
          <w:bCs w:val="0"/>
          <w:i/>
          <w:iCs/>
          <w:color w:val="auto"/>
          <w:sz w:val="21"/>
          <w:szCs w:val="21"/>
          <w:highlight w:val="none"/>
          <w:u w:val="single"/>
          <w:lang w:val="en-US" w:eastAsia="zh-CN"/>
        </w:rPr>
        <w:t xml:space="preserve">承诺书格式详见第三章格式14</w:t>
      </w:r>
      <w:r>
        <w:rPr>
          <w:rFonts w:hint="eastAsia" w:ascii="宋体" w:hAnsi="宋体"/>
          <w:b w:val="0"/>
          <w:bCs/>
          <w:i w:val="0"/>
          <w:iCs w:val="0"/>
          <w:color w:val="auto"/>
          <w:sz w:val="21"/>
          <w:szCs w:val="21"/>
          <w:highlight w:val="none"/>
          <w:u w:val="none"/>
          <w:lang w:eastAsia="zh-CN"/>
        </w:rPr>
        <w:t xml:space="preserve">。</w:t>
      </w:r>
      <w:r/>
    </w:p>
    <w:p>
      <w:pPr>
        <w:ind w:firstLine="420"/>
        <w:spacing w:line="380" w:lineRule="exact"/>
        <w:rPr>
          <w:rFonts w:hint="eastAsia" w:ascii="宋体" w:hAnsi="宋体"/>
          <w:b w:val="0"/>
          <w:bCs/>
          <w:i/>
          <w:iCs/>
          <w:color w:val="auto"/>
          <w:sz w:val="21"/>
          <w:szCs w:val="21"/>
          <w:highlight w:val="none"/>
          <w:u w:val="single"/>
          <w:lang w:val="en-US" w:eastAsia="zh-CN"/>
        </w:rPr>
      </w:pP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lang w:val="en-US" w:eastAsia="zh-CN"/>
        </w:rPr>
        <w:t xml:space="preserve">6）针刀镜诊疗系统免费提供2名人员参加临床技术培训，并取得相对应的技术培训结业证书。</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3</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交货期、交货方式及交货地点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3</w:t>
      </w:r>
      <w:r>
        <w:rPr>
          <w:rFonts w:hint="eastAsia" w:ascii="宋体" w:hAnsi="宋体"/>
          <w:b w:val="0"/>
          <w:bCs/>
          <w:i/>
          <w:iCs/>
          <w:color w:val="auto"/>
          <w:sz w:val="21"/>
          <w:szCs w:val="21"/>
          <w:highlight w:val="none"/>
          <w:u w:val="single"/>
        </w:rPr>
        <w:t xml:space="preserve">.1、交货期</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eastAsia="zh-CN"/>
        </w:rPr>
        <w:t xml:space="preserve">合同签订生效后</w:t>
      </w:r>
      <w:r>
        <w:rPr>
          <w:rFonts w:hint="eastAsia" w:ascii="宋体" w:hAnsi="宋体"/>
          <w:b w:val="0"/>
          <w:bCs/>
          <w:i/>
          <w:iCs/>
          <w:color w:val="auto"/>
          <w:sz w:val="21"/>
          <w:szCs w:val="21"/>
          <w:highlight w:val="none"/>
          <w:u w:val="single"/>
          <w:lang w:val="en-US" w:eastAsia="zh-CN"/>
        </w:rPr>
        <w:t xml:space="preserve">90</w:t>
      </w:r>
      <w:r>
        <w:rPr>
          <w:rFonts w:hint="eastAsia" w:ascii="宋体" w:hAnsi="宋体"/>
          <w:b w:val="0"/>
          <w:bCs/>
          <w:i/>
          <w:iCs/>
          <w:color w:val="auto"/>
          <w:sz w:val="21"/>
          <w:szCs w:val="21"/>
          <w:highlight w:val="none"/>
          <w:u w:val="single"/>
          <w:lang w:eastAsia="zh-CN"/>
        </w:rPr>
        <w:t xml:space="preserve">日内供货安装调试结束</w:t>
      </w:r>
      <w:r>
        <w:rPr>
          <w:rFonts w:hint="eastAsia" w:ascii="宋体" w:hAnsi="宋体"/>
          <w:b w:val="0"/>
          <w:bCs/>
          <w:i/>
          <w:iCs/>
          <w:color w:val="auto"/>
          <w:sz w:val="21"/>
          <w:szCs w:val="21"/>
          <w:highlight w:val="none"/>
          <w:u w:val="single"/>
        </w:rPr>
        <w:t xml:space="preserve">。遇不可抗力原因需迟延交货的，经采购方同意后可适当延期。原厂包装免费送至采购方指定地点。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3</w:t>
      </w:r>
      <w:r>
        <w:rPr>
          <w:rFonts w:hint="eastAsia" w:ascii="宋体" w:hAnsi="宋体"/>
          <w:b w:val="0"/>
          <w:bCs/>
          <w:i/>
          <w:iCs/>
          <w:color w:val="auto"/>
          <w:sz w:val="21"/>
          <w:szCs w:val="21"/>
          <w:highlight w:val="none"/>
          <w:u w:val="single"/>
        </w:rPr>
        <w:t xml:space="preserve">.2、交货方式</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原厂包装免费送至采购单位指定地点。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3</w:t>
      </w:r>
      <w:r>
        <w:rPr>
          <w:rFonts w:hint="eastAsia" w:ascii="宋体" w:hAnsi="宋体"/>
          <w:b w:val="0"/>
          <w:bCs/>
          <w:i/>
          <w:iCs/>
          <w:color w:val="auto"/>
          <w:sz w:val="21"/>
          <w:szCs w:val="21"/>
          <w:highlight w:val="none"/>
          <w:u w:val="single"/>
        </w:rPr>
        <w:t xml:space="preserve">.3、交货地点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送至采购方指定地点。</w:t>
      </w:r>
      <w:r/>
    </w:p>
    <w:p>
      <w:pPr>
        <w:ind w:firstLine="422"/>
        <w:spacing w:line="380" w:lineRule="exact"/>
        <w:rPr>
          <w:rFonts w:hint="eastAsia" w:ascii="宋体" w:hAnsi="宋体"/>
          <w:b/>
          <w:bCs w:val="0"/>
          <w:i w:val="0"/>
          <w:iCs w:val="0"/>
          <w:color w:val="auto"/>
          <w:sz w:val="21"/>
          <w:szCs w:val="21"/>
          <w:highlight w:val="none"/>
          <w:u w:val="none"/>
        </w:rPr>
      </w:pPr>
      <w:r>
        <w:rPr>
          <w:rFonts w:hint="eastAsia" w:ascii="宋体" w:hAnsi="宋体"/>
          <w:b/>
          <w:bCs w:val="0"/>
          <w:i w:val="0"/>
          <w:iCs w:val="0"/>
          <w:color w:val="auto"/>
          <w:sz w:val="21"/>
          <w:szCs w:val="21"/>
          <w:highlight w:val="none"/>
          <w:u w:val="none"/>
          <w:lang w:val="en-US" w:eastAsia="zh-CN"/>
        </w:rPr>
        <w:t xml:space="preserve">4</w:t>
      </w:r>
      <w:r>
        <w:rPr>
          <w:rFonts w:hint="eastAsia" w:ascii="宋体" w:hAnsi="宋体"/>
          <w:b/>
          <w:bCs w:val="0"/>
          <w:i w:val="0"/>
          <w:iCs w:val="0"/>
          <w:color w:val="auto"/>
          <w:sz w:val="21"/>
          <w:szCs w:val="21"/>
          <w:highlight w:val="none"/>
          <w:u w:val="none"/>
          <w:lang w:eastAsia="zh-CN"/>
        </w:rPr>
        <w:t xml:space="preserve">、</w:t>
      </w:r>
      <w:r>
        <w:rPr>
          <w:rFonts w:hint="eastAsia" w:ascii="宋体" w:hAnsi="宋体"/>
          <w:b/>
          <w:bCs w:val="0"/>
          <w:i w:val="0"/>
          <w:iCs w:val="0"/>
          <w:color w:val="auto"/>
          <w:sz w:val="21"/>
          <w:szCs w:val="21"/>
          <w:highlight w:val="none"/>
          <w:u w:val="none"/>
        </w:rPr>
        <w:t xml:space="preserve">货款支付</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val="0"/>
          <w:bCs/>
          <w:i/>
          <w:iCs/>
          <w:color w:val="auto"/>
          <w:sz w:val="21"/>
          <w:szCs w:val="21"/>
          <w:highlight w:val="none"/>
          <w:u w:val="single"/>
          <w:lang w:val="en-US" w:eastAsia="zh-CN"/>
        </w:rPr>
        <w:t xml:space="preserve">4</w:t>
      </w:r>
      <w:r>
        <w:rPr>
          <w:rFonts w:hint="eastAsia" w:ascii="宋体" w:hAnsi="宋体" w:eastAsia="宋体"/>
          <w:b w:val="0"/>
          <w:bCs/>
          <w:i/>
          <w:iCs/>
          <w:color w:val="auto"/>
          <w:sz w:val="21"/>
          <w:szCs w:val="21"/>
          <w:highlight w:val="none"/>
          <w:u w:val="single"/>
          <w:lang w:eastAsia="zh-CN"/>
        </w:rPr>
        <w:t xml:space="preserve">.1、结付程序</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eastAsia="宋体"/>
          <w:b w:val="0"/>
          <w:bCs/>
          <w:i/>
          <w:iCs/>
          <w:color w:val="auto"/>
          <w:sz w:val="21"/>
          <w:szCs w:val="21"/>
          <w:highlight w:val="none"/>
          <w:u w:val="single"/>
          <w:lang w:eastAsia="zh-CN"/>
        </w:rPr>
        <w:t xml:space="preserve">供方按本合同内容合格地履行供货义务后，凭验收报告、销售发票</w:t>
      </w: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lang w:val="en-US" w:eastAsia="zh-CN"/>
        </w:rPr>
        <w:t xml:space="preserve">合同</w:t>
      </w:r>
      <w:r>
        <w:rPr>
          <w:rFonts w:hint="eastAsia" w:ascii="宋体" w:hAnsi="宋体" w:eastAsia="宋体"/>
          <w:b w:val="0"/>
          <w:bCs/>
          <w:i/>
          <w:iCs/>
          <w:color w:val="auto"/>
          <w:sz w:val="21"/>
          <w:szCs w:val="21"/>
          <w:highlight w:val="none"/>
          <w:u w:val="single"/>
          <w:lang w:eastAsia="zh-CN"/>
        </w:rPr>
        <w:t xml:space="preserve">到采购单位办理货款结算手续。</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val="0"/>
          <w:bCs/>
          <w:i/>
          <w:iCs/>
          <w:color w:val="auto"/>
          <w:sz w:val="21"/>
          <w:szCs w:val="21"/>
          <w:highlight w:val="none"/>
          <w:u w:val="single"/>
          <w:lang w:val="en-US" w:eastAsia="zh-CN"/>
        </w:rPr>
        <w:t xml:space="preserve">4</w:t>
      </w:r>
      <w:r>
        <w:rPr>
          <w:rFonts w:hint="eastAsia" w:ascii="宋体" w:hAnsi="宋体" w:eastAsia="宋体"/>
          <w:b w:val="0"/>
          <w:bCs/>
          <w:i/>
          <w:iCs/>
          <w:color w:val="auto"/>
          <w:sz w:val="21"/>
          <w:szCs w:val="21"/>
          <w:highlight w:val="none"/>
          <w:u w:val="single"/>
          <w:lang w:eastAsia="zh-CN"/>
        </w:rPr>
        <w:t xml:space="preserve">.2、结付期限</w:t>
      </w:r>
      <w:r/>
    </w:p>
    <w:p>
      <w:pPr>
        <w:ind w:firstLine="420"/>
        <w:spacing w:line="380" w:lineRule="exact"/>
        <w:rPr>
          <w:rFonts w:hint="eastAsia" w:ascii="宋体" w:hAnsi="宋体" w:eastAsia="宋体" w:cs="宋体"/>
          <w:i/>
          <w:color w:val="auto"/>
          <w:spacing w:val="7"/>
          <w:sz w:val="21"/>
          <w:szCs w:val="21"/>
          <w:highlight w:val="none"/>
          <w:u w:val="single"/>
          <w:lang w:val="en-US" w:eastAsia="zh-CN"/>
        </w:rPr>
      </w:pPr>
      <w:r>
        <w:rPr>
          <w:rFonts w:hint="default" w:ascii="宋体" w:hAnsi="宋体" w:eastAsia="宋体" w:cs="Times New Roman"/>
          <w:b w:val="0"/>
          <w:bCs/>
          <w:i/>
          <w:iCs/>
          <w:color w:val="auto"/>
          <w:sz w:val="21"/>
          <w:szCs w:val="21"/>
          <w:highlight w:val="none"/>
          <w:u w:val="single"/>
        </w:rPr>
        <w:t xml:space="preserve">①合同签订生效后7个工作日内，</w:t>
      </w:r>
      <w:r>
        <w:rPr>
          <w:rFonts w:hint="default" w:ascii="宋体" w:hAnsi="宋体" w:eastAsia="宋体" w:cs="Times New Roman"/>
          <w:b w:val="0"/>
          <w:bCs/>
          <w:i/>
          <w:iCs/>
          <w:color w:val="auto"/>
          <w:sz w:val="21"/>
          <w:szCs w:val="21"/>
          <w:highlight w:val="none"/>
          <w:u w:val="single"/>
          <w:lang w:val="en-US" w:eastAsia="zh-CN"/>
        </w:rPr>
        <w:t xml:space="preserve">乙方填写付款申请并附合同复印件交采购单位，</w:t>
      </w:r>
      <w:r>
        <w:rPr>
          <w:rFonts w:hint="default" w:ascii="宋体" w:hAnsi="宋体" w:eastAsia="宋体" w:cs="Times New Roman"/>
          <w:b w:val="0"/>
          <w:bCs/>
          <w:i/>
          <w:iCs/>
          <w:color w:val="auto"/>
          <w:sz w:val="21"/>
          <w:szCs w:val="21"/>
          <w:highlight w:val="none"/>
          <w:u w:val="single"/>
        </w:rPr>
        <w:t xml:space="preserve">采购单位支付合同金额的30%作为预付款；</w:t>
      </w:r>
      <w:r>
        <w:rPr>
          <w:rFonts w:ascii="宋体" w:hAnsi="宋体" w:eastAsia="宋体" w:cs="宋体"/>
          <w:i/>
          <w:color w:val="auto"/>
          <w:spacing w:val="7"/>
          <w:sz w:val="21"/>
          <w:szCs w:val="21"/>
          <w:highlight w:val="none"/>
          <w:u w:val="single"/>
        </w:rPr>
        <w:t xml:space="preserve">②供方所有货物交货安装调试完毕，经验收合格，采购单位收到</w:t>
      </w:r>
      <w:r>
        <w:rPr>
          <w:rFonts w:hint="eastAsia" w:ascii="宋体" w:hAnsi="宋体" w:cs="宋体"/>
          <w:i/>
          <w:color w:val="auto"/>
          <w:spacing w:val="7"/>
          <w:sz w:val="21"/>
          <w:szCs w:val="21"/>
          <w:highlight w:val="none"/>
          <w:u w:val="single"/>
          <w:lang w:eastAsia="zh-CN"/>
        </w:rPr>
        <w:t xml:space="preserve">发票后30个工作日内，支付剩余合同金额</w:t>
      </w:r>
      <w:r>
        <w:rPr>
          <w:rFonts w:hint="eastAsia" w:ascii="宋体" w:hAnsi="宋体" w:cs="宋体"/>
          <w:i/>
          <w:color w:val="auto"/>
          <w:spacing w:val="7"/>
          <w:sz w:val="21"/>
          <w:szCs w:val="21"/>
          <w:highlight w:val="none"/>
          <w:u w:val="single"/>
          <w:lang w:val="en-US" w:eastAsia="zh-CN"/>
        </w:rPr>
        <w:t xml:space="preserve">。</w:t>
      </w:r>
      <w:r/>
    </w:p>
    <w:p>
      <w:pPr>
        <w:pStyle w:val="715"/>
        <w:rPr>
          <w:rFonts w:hint="default" w:ascii="宋体" w:hAnsi="宋体" w:eastAsia="宋体" w:cs="宋体"/>
          <w:i/>
          <w:color w:val="auto"/>
          <w:spacing w:val="7"/>
          <w:sz w:val="21"/>
          <w:szCs w:val="21"/>
          <w:highlight w:val="none"/>
          <w:u w:val="single"/>
          <w:lang w:val="en-US" w:eastAsia="zh-CN"/>
        </w:rPr>
      </w:pPr>
      <w:r>
        <w:rPr>
          <w:rFonts w:hint="default" w:ascii="宋体" w:hAnsi="宋体" w:eastAsia="宋体" w:cs="宋体"/>
          <w:i/>
          <w:color w:val="auto"/>
          <w:spacing w:val="7"/>
          <w:sz w:val="21"/>
          <w:szCs w:val="21"/>
          <w:highlight w:val="none"/>
          <w:u w:val="single"/>
          <w:lang w:val="en-US" w:eastAsia="zh-CN"/>
        </w:rPr>
      </w:r>
      <w:r/>
    </w:p>
    <w:p>
      <w:pPr>
        <w:ind w:firstLine="422"/>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投标货币</w:t>
      </w:r>
      <w:r>
        <w:rPr>
          <w:rFonts w:hint="eastAsia" w:ascii="宋体" w:hAnsi="宋体"/>
          <w:b/>
          <w:color w:val="auto"/>
          <w:sz w:val="21"/>
          <w:szCs w:val="21"/>
          <w:highlight w:val="none"/>
          <w:lang w:eastAsia="zh-CN"/>
        </w:rPr>
        <w:t xml:space="preserve">：</w:t>
      </w:r>
      <w:r>
        <w:rPr>
          <w:rFonts w:hint="eastAsia" w:ascii="宋体" w:hAnsi="宋体"/>
          <w:b w:val="0"/>
          <w:bCs/>
          <w:i/>
          <w:iCs/>
          <w:color w:val="auto"/>
          <w:sz w:val="21"/>
          <w:szCs w:val="21"/>
          <w:highlight w:val="none"/>
          <w:u w:val="single"/>
        </w:rPr>
        <w:t xml:space="preserve">人民币</w:t>
      </w:r>
      <w:r>
        <w:rPr>
          <w:rFonts w:hint="eastAsia" w:ascii="宋体" w:hAnsi="宋体"/>
          <w:b w:val="0"/>
          <w:bCs/>
          <w:i/>
          <w:iCs/>
          <w:color w:val="auto"/>
          <w:sz w:val="21"/>
          <w:szCs w:val="21"/>
          <w:highlight w:val="none"/>
          <w:u w:val="single"/>
          <w:lang w:eastAsia="zh-CN"/>
        </w:rPr>
        <w:t xml:space="preserve">。</w:t>
      </w:r>
      <w:r/>
    </w:p>
    <w:p>
      <w:pPr>
        <w:ind w:firstLine="422"/>
        <w:spacing w:line="380" w:lineRule="exact"/>
        <w:rPr>
          <w:rFonts w:hint="eastAsia" w:ascii="宋体" w:hAnsi="宋体" w:eastAsia="宋体"/>
          <w:b/>
          <w:i/>
          <w:iCs/>
          <w:color w:val="auto"/>
          <w:sz w:val="21"/>
          <w:szCs w:val="21"/>
          <w:highlight w:val="none"/>
          <w:u w:val="single"/>
          <w:lang w:eastAsia="zh-CN"/>
        </w:rPr>
      </w:pPr>
      <w:r>
        <w:rPr>
          <w:rFonts w:hint="eastAsia" w:ascii="宋体" w:hAnsi="宋体"/>
          <w:b/>
          <w:color w:val="auto"/>
          <w:sz w:val="21"/>
          <w:szCs w:val="21"/>
          <w:highlight w:val="none"/>
          <w:lang w:val="en-US" w:eastAsia="zh-CN"/>
        </w:rPr>
        <w:t xml:space="preserve">6</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备品备件及耗材等要求</w:t>
      </w:r>
      <w:r>
        <w:rPr>
          <w:rFonts w:hint="eastAsia" w:ascii="宋体" w:hAnsi="宋体"/>
          <w:b/>
          <w:color w:val="auto"/>
          <w:sz w:val="21"/>
          <w:szCs w:val="21"/>
          <w:highlight w:val="none"/>
          <w:lang w:eastAsia="zh-CN"/>
        </w:rPr>
        <w:t xml:space="preserve">：</w:t>
      </w:r>
      <w:r>
        <w:rPr>
          <w:rFonts w:hint="eastAsia" w:ascii="宋体" w:hAnsi="宋体"/>
          <w:b w:val="0"/>
          <w:bCs/>
          <w:i/>
          <w:iCs/>
          <w:color w:val="auto"/>
          <w:sz w:val="21"/>
          <w:szCs w:val="21"/>
          <w:highlight w:val="none"/>
          <w:u w:val="single"/>
          <w:lang w:eastAsia="zh-CN"/>
        </w:rPr>
        <w:t xml:space="preserve">保证10年以上备品备件及耗材的正常供应。（请提供清单及报价，仅供采购人参考，此报价两年内有效）</w:t>
      </w:r>
      <w:r/>
    </w:p>
    <w:p>
      <w:pPr>
        <w:ind w:firstLine="422"/>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7、其他要求</w:t>
      </w:r>
      <w:r/>
    </w:p>
    <w:p>
      <w:pPr>
        <w:ind w:firstLine="422"/>
        <w:spacing w:line="380" w:lineRule="exact"/>
        <w:rPr>
          <w:rFonts w:hint="eastAsia" w:ascii="宋体" w:hAnsi="宋体"/>
          <w:b w:val="0"/>
          <w:bCs/>
          <w:i/>
          <w:iCs/>
          <w:color w:val="auto"/>
          <w:sz w:val="21"/>
          <w:szCs w:val="21"/>
          <w:highlight w:val="none"/>
          <w:u w:val="single"/>
          <w:lang w:val="en-US" w:eastAsia="zh-CN"/>
        </w:rPr>
      </w:pPr>
      <w:r>
        <w:rPr>
          <w:rFonts w:hint="eastAsia" w:ascii="宋体" w:hAnsi="宋体"/>
          <w:b w:val="0"/>
          <w:bCs/>
          <w:i/>
          <w:iCs/>
          <w:color w:val="auto"/>
          <w:sz w:val="21"/>
          <w:szCs w:val="21"/>
          <w:highlight w:val="none"/>
          <w:u w:val="single"/>
          <w:lang w:val="en-US" w:eastAsia="zh-CN"/>
        </w:rPr>
        <w:t xml:space="preserve">本项目中标公告发布前，评标结束后1个工作日内向医院提供所投设备型号的生产厂家的使用说明书和医疗器械注册证及医疗器械注册证之附件《产品技术要求》并加盖生产厂家公章供采购单位核查，如不提供视为放弃中标。</w:t>
      </w:r>
      <w:r/>
    </w:p>
    <w:p>
      <w:pPr>
        <w:pStyle w:val="715"/>
        <w:ind w:left="0" w:firstLine="0"/>
        <w:rPr>
          <w:rFonts w:hint="eastAsia"/>
          <w:color w:val="auto"/>
          <w:highlight w:val="none"/>
          <w:lang w:val="en-US" w:eastAsia="zh-CN"/>
        </w:rPr>
      </w:pPr>
      <w:r>
        <w:rPr>
          <w:rFonts w:hint="eastAsia"/>
          <w:color w:val="auto"/>
          <w:highlight w:val="none"/>
          <w:lang w:val="en-US" w:eastAsia="zh-CN"/>
        </w:rPr>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六</w:t>
      </w:r>
      <w:r>
        <w:rPr>
          <w:rFonts w:hint="eastAsia" w:ascii="宋体" w:hAnsi="宋体"/>
          <w:b/>
          <w:color w:val="auto"/>
          <w:sz w:val="21"/>
          <w:szCs w:val="21"/>
          <w:highlight w:val="none"/>
        </w:rPr>
        <w:t xml:space="preserve">、其他</w:t>
      </w:r>
      <w:r>
        <w:rPr>
          <w:rFonts w:hint="eastAsia" w:ascii="宋体" w:hAnsi="宋体"/>
          <w:b/>
          <w:color w:val="auto"/>
          <w:sz w:val="21"/>
          <w:szCs w:val="21"/>
          <w:highlight w:val="none"/>
          <w:lang w:val="en-US" w:eastAsia="zh-CN"/>
        </w:rPr>
        <w:t xml:space="preserve">要求</w:t>
      </w:r>
      <w:r>
        <w:rPr>
          <w:rFonts w:hint="eastAsia" w:ascii="宋体" w:hAnsi="宋体"/>
          <w:b/>
          <w:color w:val="auto"/>
          <w:sz w:val="21"/>
          <w:szCs w:val="21"/>
          <w:highlight w:val="none"/>
        </w:rPr>
        <w:t xml:space="preserve"> </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lang w:val="en-US" w:eastAsia="zh-CN"/>
        </w:rPr>
        <w:t xml:space="preserve">一）</w:t>
      </w:r>
      <w:r>
        <w:rPr>
          <w:rFonts w:hint="default" w:ascii="宋体" w:hAnsi="宋体"/>
          <w:b/>
          <w:bCs w:val="0"/>
          <w:color w:val="auto"/>
          <w:sz w:val="21"/>
          <w:szCs w:val="21"/>
          <w:highlight w:val="none"/>
        </w:rPr>
        <w:t xml:space="preserve">设备质量要求</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2.国家具有强制性标准的，所投产品须符合国家强制性标准。 </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3.所有设备在到达安装现场时须经采购单位技术人员记录验收后才可进行设备安装，验货时须提交该产品的原厂质量合格证明及服务质保证明文件。</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4.所有设备、附（配）件应具备该类产品的功能要求，无瑕疵和缺陷，质量为合格产品，同时有明确的生产厂商或制造厂商。 </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lang w:val="en-US" w:eastAsia="zh-CN"/>
        </w:rPr>
        <w:t xml:space="preserve">二）</w:t>
      </w:r>
      <w:r>
        <w:rPr>
          <w:rFonts w:hint="eastAsia" w:ascii="宋体" w:hAnsi="宋体"/>
          <w:b/>
          <w:bCs w:val="0"/>
          <w:color w:val="auto"/>
          <w:sz w:val="21"/>
          <w:szCs w:val="21"/>
          <w:highlight w:val="none"/>
          <w:lang w:val="en-US" w:eastAsia="zh-CN"/>
        </w:rPr>
        <w:t xml:space="preserve">其他</w:t>
      </w:r>
      <w:r>
        <w:rPr>
          <w:rFonts w:hint="default" w:ascii="宋体" w:hAnsi="宋体"/>
          <w:b/>
          <w:bCs w:val="0"/>
          <w:color w:val="auto"/>
          <w:sz w:val="21"/>
          <w:szCs w:val="21"/>
          <w:highlight w:val="none"/>
        </w:rPr>
        <w:t xml:space="preserve">服务要求</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1.中标方应配备专门的项目团队人员，保证货物的运输、交付、安装、调试等定时定期进行。</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2</w:t>
      </w:r>
      <w:r>
        <w:rPr>
          <w:rFonts w:hint="default" w:ascii="宋体" w:hAnsi="宋体"/>
          <w:b w:val="0"/>
          <w:bCs/>
          <w:color w:val="auto"/>
          <w:sz w:val="21"/>
          <w:szCs w:val="21"/>
          <w:highlight w:val="none"/>
          <w:lang w:eastAsia="zh-CN"/>
        </w:rPr>
        <w:t xml:space="preserve">.</w:t>
      </w:r>
      <w:r>
        <w:rPr>
          <w:rFonts w:hint="eastAsia" w:ascii="宋体" w:hAnsi="宋体" w:eastAsia="宋体" w:cs="Times New Roman"/>
          <w:b w:val="0"/>
          <w:bCs/>
          <w:color w:val="auto"/>
          <w:sz w:val="21"/>
          <w:szCs w:val="21"/>
          <w:highlight w:val="none"/>
          <w:lang w:eastAsia="zh-CN"/>
        </w:rPr>
        <w:t xml:space="preserve">设备如涉及耗材、试剂等，投标单位须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3</w:t>
      </w:r>
      <w:r>
        <w:rPr>
          <w:rFonts w:hint="default" w:ascii="宋体" w:hAnsi="宋体"/>
          <w:b w:val="0"/>
          <w:bCs/>
          <w:color w:val="auto"/>
          <w:sz w:val="21"/>
          <w:szCs w:val="21"/>
          <w:highlight w:val="none"/>
        </w:rPr>
        <w:t xml:space="preserve">.中标方负责提供设备操作培训及专业厂家维修培训，保证采购单位工程师及操作人员正常操作设备的各种功能及进行设备基础维修。终身维修并标明保修期后的具体维修维护事宜（提供生产商支持的售后服务证明文件和售后服务条款）。</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4</w:t>
      </w:r>
      <w:r>
        <w:rPr>
          <w:rFonts w:hint="default" w:ascii="宋体" w:hAnsi="宋体"/>
          <w:b w:val="0"/>
          <w:bCs/>
          <w:color w:val="auto"/>
          <w:sz w:val="21"/>
          <w:szCs w:val="21"/>
          <w:highlight w:val="none"/>
        </w:rPr>
        <w:t xml:space="preserve">.在保修期满后，只收取配件费，不收取人工费及其他费用，中标方对零配件、备品、备件提供长期的优惠价格（投标单位在投标文件中提供价格清单及质保期满后维保方案）。</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5</w:t>
      </w:r>
      <w:r>
        <w:rPr>
          <w:rFonts w:hint="default" w:ascii="宋体" w:hAnsi="宋体"/>
          <w:b w:val="0"/>
          <w:bCs/>
          <w:color w:val="auto"/>
          <w:sz w:val="21"/>
          <w:szCs w:val="21"/>
          <w:highlight w:val="none"/>
        </w:rPr>
        <w:t xml:space="preserve">.</w:t>
      </w:r>
      <w:r>
        <w:rPr>
          <w:rFonts w:hint="default" w:ascii="宋体" w:hAnsi="宋体"/>
          <w:b w:val="0"/>
          <w:bCs/>
          <w:color w:val="auto"/>
          <w:sz w:val="21"/>
          <w:szCs w:val="21"/>
          <w:highlight w:val="none"/>
          <w:lang w:val="en-US" w:eastAsia="zh-CN"/>
        </w:rPr>
        <w:t xml:space="preserve">设备使用全生命周期软件免费更新至最新版本。设备接口免费开放，</w:t>
      </w:r>
      <w:r>
        <w:rPr>
          <w:rFonts w:hint="default" w:ascii="宋体" w:hAnsi="宋体"/>
          <w:b w:val="0"/>
          <w:bCs/>
          <w:color w:val="auto"/>
          <w:sz w:val="21"/>
          <w:szCs w:val="21"/>
          <w:highlight w:val="none"/>
        </w:rPr>
        <w:t xml:space="preserve">若设备需要接入医院信息系统，所需接口费用一律由中标方承担。</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6</w:t>
      </w:r>
      <w:r>
        <w:rPr>
          <w:rFonts w:hint="default" w:ascii="宋体" w:hAnsi="宋体"/>
          <w:b w:val="0"/>
          <w:bCs/>
          <w:color w:val="auto"/>
          <w:sz w:val="21"/>
          <w:szCs w:val="21"/>
          <w:highlight w:val="none"/>
        </w:rPr>
        <w:t xml:space="preserve">.所投设备如属于法定或强检设备的，中标方需承担首次计量检测费用。</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lang w:val="en-US" w:eastAsia="zh-CN"/>
        </w:rPr>
        <w:t xml:space="preserve">7</w:t>
      </w:r>
      <w:r>
        <w:rPr>
          <w:rFonts w:hint="default" w:ascii="宋体" w:hAnsi="宋体"/>
          <w:b w:val="0"/>
          <w:bCs/>
          <w:color w:val="auto"/>
          <w:sz w:val="21"/>
          <w:szCs w:val="21"/>
          <w:highlight w:val="none"/>
        </w:rPr>
        <w:t xml:space="preserve">.验收要求：设备安装后，医院按国际和国家标准及厂方标准进行质量验收。中标方应向采购单位提供详细的验收标准、验收手册。当双方对验收标准有争议时，可委托双方一致认可的国家相关权威检测中心进行检测，费用由责任方承担，只有在仪器完全正常运转和需方确认后，仪器的安装工作才能认为已全部完成。</w:t>
      </w:r>
      <w:r>
        <w:rPr>
          <w:rFonts w:hint="eastAsia" w:ascii="宋体" w:hAnsi="宋体"/>
          <w:color w:val="auto"/>
          <w:sz w:val="21"/>
          <w:szCs w:val="21"/>
          <w:highlight w:val="none"/>
          <w:lang w:val="en-US" w:eastAsia="zh-CN"/>
        </w:rPr>
        <w:t xml:space="preserve">验收时，乙方必须参加，由双方签署验收单。</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三</w:t>
      </w: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rPr>
        <w:t xml:space="preserve">安装调试要求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供应商在安装前需与采购方沟通并制定详细的安装调试计划，确定安装时间、地点和人员，保证安装调试工作的有序进行。</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安装工作一开始，供应商应允许采购方的工作人员一起参与系统的安装、测试、诊断及解决遇到的问题等各项工作。</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3</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开箱检验：所有设备、器材在开箱时必须完好，无破损。</w:t>
      </w:r>
      <w:r/>
    </w:p>
    <w:p>
      <w:pPr>
        <w:ind w:firstLine="420"/>
        <w:spacing w:line="380" w:lineRule="exact"/>
        <w:rPr>
          <w:rFonts w:hint="default" w:ascii="宋体" w:hAnsi="宋体"/>
          <w:b w:val="0"/>
          <w:bCs/>
          <w:color w:val="auto"/>
          <w:sz w:val="21"/>
          <w:szCs w:val="21"/>
          <w:highlight w:val="none"/>
          <w:lang w:val="en-US" w:eastAsia="zh-CN"/>
        </w:rPr>
      </w:pPr>
      <w:r>
        <w:rPr>
          <w:rFonts w:hint="eastAsia" w:ascii="宋体" w:hAnsi="宋体"/>
          <w:b w:val="0"/>
          <w:bCs/>
          <w:color w:val="auto"/>
          <w:sz w:val="21"/>
          <w:szCs w:val="21"/>
          <w:highlight w:val="none"/>
          <w:lang w:val="en-US" w:eastAsia="zh-CN"/>
        </w:rPr>
        <w:t xml:space="preserve">4、</w:t>
      </w:r>
      <w:r>
        <w:rPr>
          <w:rFonts w:hint="default" w:ascii="宋体" w:hAnsi="宋体"/>
          <w:b w:val="0"/>
          <w:bCs/>
          <w:color w:val="auto"/>
          <w:sz w:val="21"/>
          <w:szCs w:val="21"/>
          <w:highlight w:val="none"/>
          <w:lang w:val="en-US" w:eastAsia="zh-CN"/>
        </w:rPr>
        <w:t xml:space="preserve">到货后在后勤部门的指导下，供应商在符合安全生产规范的同时完成电</w:t>
      </w:r>
      <w:r>
        <w:rPr>
          <w:rFonts w:hint="eastAsia" w:ascii="宋体" w:hAnsi="宋体"/>
          <w:b w:val="0"/>
          <w:bCs/>
          <w:color w:val="auto"/>
          <w:sz w:val="21"/>
          <w:szCs w:val="21"/>
          <w:highlight w:val="none"/>
          <w:lang w:val="en-US" w:eastAsia="zh-CN"/>
        </w:rPr>
        <w:t xml:space="preserve">、气、汽、</w:t>
      </w:r>
      <w:r>
        <w:rPr>
          <w:rFonts w:hint="default" w:ascii="宋体" w:hAnsi="宋体"/>
          <w:b w:val="0"/>
          <w:bCs/>
          <w:color w:val="auto"/>
          <w:sz w:val="21"/>
          <w:szCs w:val="21"/>
          <w:highlight w:val="none"/>
          <w:lang w:val="en-US" w:eastAsia="zh-CN"/>
        </w:rPr>
        <w:t xml:space="preserve">下水等</w:t>
      </w:r>
      <w:r>
        <w:rPr>
          <w:rFonts w:hint="eastAsia" w:ascii="宋体" w:hAnsi="宋体"/>
          <w:b w:val="0"/>
          <w:bCs/>
          <w:color w:val="auto"/>
          <w:sz w:val="21"/>
          <w:szCs w:val="21"/>
          <w:highlight w:val="none"/>
          <w:lang w:val="en-US" w:eastAsia="zh-CN"/>
        </w:rPr>
        <w:t xml:space="preserve">排布、</w:t>
      </w:r>
      <w:r>
        <w:rPr>
          <w:rFonts w:hint="default" w:ascii="宋体" w:hAnsi="宋体"/>
          <w:b w:val="0"/>
          <w:bCs/>
          <w:color w:val="auto"/>
          <w:sz w:val="21"/>
          <w:szCs w:val="21"/>
          <w:highlight w:val="none"/>
          <w:lang w:val="en-US" w:eastAsia="zh-CN"/>
        </w:rPr>
        <w:t xml:space="preserve">安装事项</w:t>
      </w:r>
      <w:r>
        <w:rPr>
          <w:rFonts w:hint="eastAsia" w:ascii="宋体" w:hAnsi="宋体"/>
          <w:b w:val="0"/>
          <w:bCs/>
          <w:color w:val="auto"/>
          <w:sz w:val="21"/>
          <w:szCs w:val="21"/>
          <w:highlight w:val="none"/>
          <w:lang w:val="en-US" w:eastAsia="zh-CN"/>
        </w:rPr>
        <w:t xml:space="preserve">；</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5</w:t>
      </w:r>
      <w:r>
        <w:rPr>
          <w:rFonts w:hint="eastAsia" w:ascii="宋体" w:hAnsi="宋体"/>
          <w:b w:val="0"/>
          <w:bCs/>
          <w:color w:val="auto"/>
          <w:sz w:val="21"/>
          <w:szCs w:val="21"/>
          <w:highlight w:val="none"/>
          <w:lang w:eastAsia="zh-CN"/>
        </w:rPr>
        <w:t xml:space="preserve">、</w:t>
      </w:r>
      <w:r>
        <w:rPr>
          <w:rFonts w:hint="default" w:ascii="宋体" w:hAnsi="宋体"/>
          <w:b w:val="0"/>
          <w:bCs/>
          <w:color w:val="auto"/>
          <w:sz w:val="21"/>
          <w:szCs w:val="21"/>
          <w:highlight w:val="none"/>
        </w:rPr>
        <w:t xml:space="preserve">到货验收：应在合同规定的交货期内提供所有产品、产品生产厂家的检验证书等，并在采购方指定的地点进行产品交付。交付的产品应包括合同列出的全部配件、相关资料以及装箱单等；</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6、</w:t>
      </w:r>
      <w:r>
        <w:rPr>
          <w:rFonts w:hint="eastAsia" w:ascii="宋体" w:hAnsi="宋体"/>
          <w:b w:val="0"/>
          <w:bCs/>
          <w:color w:val="auto"/>
          <w:sz w:val="21"/>
          <w:szCs w:val="21"/>
          <w:highlight w:val="none"/>
        </w:rPr>
        <w:t xml:space="preserve">系统测试：系统运行正常，联机测试通过。系统安装完成后，按照系统要求的基本功能逐一测试。</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7</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在安装调试过程中，供应商应保证安全施工，在施工范围内产生的一切安全问题由供应商负责。</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8、</w:t>
      </w:r>
      <w:r>
        <w:rPr>
          <w:rFonts w:hint="default" w:ascii="宋体" w:hAnsi="宋体"/>
          <w:b w:val="0"/>
          <w:bCs/>
          <w:color w:val="auto"/>
          <w:sz w:val="21"/>
          <w:szCs w:val="21"/>
          <w:highlight w:val="none"/>
        </w:rPr>
        <w:t xml:space="preserve">验收要求：安装结束并经采购方同意，可申请验收。验收合格须满足以下条件：提供合同全部产品和相关资料；提交全部文档，如技术文档、实施文档、用户使用和操作手册等；安装调试和试运行期间出现的问题均已被解决；甲方出具的可正常运转的验收文件。</w:t>
      </w:r>
      <w:r/>
    </w:p>
    <w:p>
      <w:pPr>
        <w:ind w:firstLine="420"/>
        <w:spacing w:line="380" w:lineRule="exact"/>
        <w:rPr>
          <w:rFonts w:hint="default" w:ascii="宋体" w:hAnsi="宋体"/>
          <w:b/>
          <w:bCs w:val="0"/>
          <w:color w:val="auto"/>
          <w:sz w:val="21"/>
          <w:szCs w:val="21"/>
          <w:highlight w:val="none"/>
        </w:rPr>
      </w:pPr>
      <w:r>
        <w:rPr>
          <w:rFonts w:hint="eastAsia" w:ascii="宋体" w:hAnsi="宋体"/>
          <w:b/>
          <w:bCs w:val="0"/>
          <w:color w:val="auto"/>
          <w:sz w:val="21"/>
          <w:szCs w:val="21"/>
          <w:highlight w:val="none"/>
          <w:lang w:val="en-US" w:eastAsia="zh-CN"/>
        </w:rPr>
        <w:t xml:space="preserve">（四）</w:t>
      </w:r>
      <w:r>
        <w:rPr>
          <w:rFonts w:hint="default" w:ascii="宋体" w:hAnsi="宋体"/>
          <w:b/>
          <w:bCs w:val="0"/>
          <w:color w:val="auto"/>
          <w:sz w:val="21"/>
          <w:szCs w:val="21"/>
          <w:highlight w:val="none"/>
        </w:rPr>
        <w:t xml:space="preserve">维保要求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质保期内及时安排相关人员解决采购人提出的相关问题,负责对其提供的物品进行免费维修或更换。提供一部不低于的7天×24小时服务电话，24小时有人值守，保证随叫随到。遇到紧急情况或重大维护任务，随时按甲方要求增加人员，严格按照甲方要求的时限完成任务。</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零配件应保证在免费质保期内正常供应。设备维修期间零配件供应最长时间不超过3个工作日，如不能提供，需提供备用</w:t>
      </w:r>
      <w:r>
        <w:rPr>
          <w:rFonts w:hint="eastAsia" w:ascii="宋体" w:hAnsi="宋体"/>
          <w:b w:val="0"/>
          <w:bCs/>
          <w:color w:val="auto"/>
          <w:sz w:val="21"/>
          <w:szCs w:val="21"/>
          <w:highlight w:val="none"/>
          <w:lang w:val="en-US" w:eastAsia="zh-CN"/>
        </w:rPr>
        <w:t xml:space="preserve">品</w:t>
      </w:r>
      <w:r>
        <w:rPr>
          <w:rFonts w:hint="default" w:ascii="宋体" w:hAnsi="宋体"/>
          <w:b w:val="0"/>
          <w:bCs/>
          <w:color w:val="auto"/>
          <w:sz w:val="21"/>
          <w:szCs w:val="21"/>
          <w:highlight w:val="none"/>
        </w:rPr>
        <w:t xml:space="preserve">供采购方使用。</w:t>
      </w:r>
      <w:r/>
    </w:p>
    <w:p>
      <w:pPr>
        <w:ind w:firstLine="420"/>
        <w:spacing w:line="380" w:lineRule="exact"/>
        <w:rPr>
          <w:rFonts w:hint="default" w:ascii="宋体" w:hAnsi="宋体"/>
          <w:b w:val="0"/>
          <w:bCs/>
          <w:color w:val="auto"/>
          <w:sz w:val="21"/>
          <w:szCs w:val="21"/>
          <w:highlight w:val="none"/>
        </w:rPr>
      </w:pPr>
      <w:r>
        <w:rPr>
          <w:rFonts w:hint="eastAsia" w:ascii="宋体" w:hAnsi="宋体"/>
          <w:b w:val="0"/>
          <w:bCs/>
          <w:color w:val="auto"/>
          <w:sz w:val="21"/>
          <w:szCs w:val="21"/>
          <w:highlight w:val="none"/>
          <w:lang w:val="en-US" w:eastAsia="zh-CN"/>
        </w:rPr>
        <w:t xml:space="preserve">2、</w:t>
      </w:r>
      <w:r>
        <w:rPr>
          <w:rFonts w:hint="default" w:ascii="宋体" w:hAnsi="宋体"/>
          <w:b w:val="0"/>
          <w:bCs/>
          <w:color w:val="auto"/>
          <w:sz w:val="21"/>
          <w:szCs w:val="21"/>
          <w:highlight w:val="none"/>
        </w:rPr>
        <w:t xml:space="preserve">投标人应提供自身及所投货物的响应标准、服务体系、备件体系、故障解决方案、专业技术人员保障、日常巡检等服务方案，服务方案应科学合理、具备针对性，并指定专门的售后服务人员，确保投标人中标后提供的各项售后服务能满足招标文件要求。</w:t>
      </w:r>
      <w:r/>
    </w:p>
    <w:p>
      <w:pPr>
        <w:ind w:firstLine="420"/>
        <w:spacing w:line="380" w:lineRule="exact"/>
        <w:rPr>
          <w:rFonts w:hint="eastAsia" w:ascii="宋体" w:hAnsi="宋体" w:eastAsia="宋体"/>
          <w:b w:val="0"/>
          <w:bCs/>
          <w:color w:val="auto"/>
          <w:sz w:val="21"/>
          <w:szCs w:val="21"/>
          <w:highlight w:val="none"/>
          <w:lang w:val="en-US" w:eastAsia="zh-CN"/>
        </w:rPr>
      </w:pPr>
      <w:r>
        <w:rPr>
          <w:rFonts w:hint="eastAsia" w:ascii="宋体" w:hAnsi="宋体"/>
          <w:b w:val="0"/>
          <w:bCs/>
          <w:color w:val="auto"/>
          <w:sz w:val="21"/>
          <w:szCs w:val="21"/>
          <w:highlight w:val="none"/>
          <w:lang w:val="en-US" w:eastAsia="zh-CN"/>
        </w:rPr>
        <w:t xml:space="preserve">3、提供出保后市场同等条件下最优惠的维保、备品备件价格及维保服务的方案。</w:t>
      </w:r>
      <w:r/>
    </w:p>
    <w:p>
      <w:pPr>
        <w:ind w:firstLine="420"/>
        <w:spacing w:line="380" w:lineRule="exact"/>
        <w:rPr>
          <w:rFonts w:hint="default" w:ascii="宋体" w:hAnsi="宋体"/>
          <w:b/>
          <w:bCs w:val="0"/>
          <w:color w:val="auto"/>
          <w:sz w:val="21"/>
          <w:szCs w:val="21"/>
          <w:highlight w:val="none"/>
        </w:rPr>
      </w:pPr>
      <w:r>
        <w:rPr>
          <w:rFonts w:hint="default"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五</w:t>
      </w:r>
      <w:r>
        <w:rPr>
          <w:rFonts w:hint="default" w:ascii="宋体" w:hAnsi="宋体"/>
          <w:b/>
          <w:bCs w:val="0"/>
          <w:color w:val="auto"/>
          <w:sz w:val="21"/>
          <w:szCs w:val="21"/>
          <w:highlight w:val="none"/>
          <w:lang w:eastAsia="zh-CN"/>
        </w:rPr>
        <w:t xml:space="preserve">）</w:t>
      </w:r>
      <w:r>
        <w:rPr>
          <w:rFonts w:hint="default" w:ascii="宋体" w:hAnsi="宋体"/>
          <w:b/>
          <w:bCs w:val="0"/>
          <w:color w:val="auto"/>
          <w:sz w:val="21"/>
          <w:szCs w:val="21"/>
          <w:highlight w:val="none"/>
        </w:rPr>
        <w:t xml:space="preserve">培训要求</w:t>
      </w:r>
      <w:r/>
    </w:p>
    <w:p>
      <w:pPr>
        <w:ind w:firstLine="420"/>
        <w:spacing w:line="380" w:lineRule="exact"/>
        <w:rPr>
          <w:rFonts w:hint="default" w:ascii="宋体" w:hAnsi="宋体"/>
          <w:b w:val="0"/>
          <w:bCs/>
          <w:color w:val="auto"/>
          <w:sz w:val="21"/>
          <w:szCs w:val="21"/>
          <w:highlight w:val="none"/>
        </w:rPr>
      </w:pPr>
      <w:r>
        <w:rPr>
          <w:rFonts w:hint="default" w:ascii="宋体" w:hAnsi="宋体"/>
          <w:b w:val="0"/>
          <w:bCs/>
          <w:color w:val="auto"/>
          <w:sz w:val="21"/>
          <w:szCs w:val="21"/>
          <w:highlight w:val="none"/>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ind w:firstLine="420"/>
        <w:spacing w:line="380" w:lineRule="exact"/>
        <w:rPr>
          <w:rFonts w:hint="eastAsia" w:ascii="宋体" w:hAnsi="宋体"/>
          <w:b/>
          <w:bCs w:val="0"/>
          <w:color w:val="auto"/>
          <w:sz w:val="21"/>
          <w:szCs w:val="21"/>
          <w:highlight w:val="none"/>
        </w:rPr>
      </w:pP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六</w:t>
      </w:r>
      <w:r>
        <w:rPr>
          <w:rFonts w:hint="eastAsia" w:ascii="宋体" w:hAnsi="宋体"/>
          <w:b/>
          <w:bCs w:val="0"/>
          <w:color w:val="auto"/>
          <w:sz w:val="21"/>
          <w:szCs w:val="21"/>
          <w:highlight w:val="none"/>
          <w:lang w:eastAsia="zh-CN"/>
        </w:rPr>
        <w:t xml:space="preserve">）</w:t>
      </w:r>
      <w:r>
        <w:rPr>
          <w:rFonts w:hint="eastAsia" w:ascii="宋体" w:hAnsi="宋体"/>
          <w:b/>
          <w:bCs w:val="0"/>
          <w:color w:val="auto"/>
          <w:sz w:val="21"/>
          <w:szCs w:val="21"/>
          <w:highlight w:val="none"/>
          <w:lang w:val="en-US" w:eastAsia="zh-CN"/>
        </w:rPr>
        <w:t xml:space="preserve">投标文件</w:t>
      </w:r>
      <w:r>
        <w:rPr>
          <w:rFonts w:hint="eastAsia" w:ascii="宋体" w:hAnsi="宋体"/>
          <w:b/>
          <w:bCs w:val="0"/>
          <w:color w:val="auto"/>
          <w:sz w:val="21"/>
          <w:szCs w:val="21"/>
          <w:highlight w:val="none"/>
        </w:rPr>
        <w:t xml:space="preserve">提供以下相关内容</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lang w:eastAsia="zh-CN"/>
        </w:rPr>
        <w:t xml:space="preserve">安装调试方案</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 xml:space="preserve">投标人应根据招标文件要求提供具体详实的安装调试方案，方案内容包括①安装调试、系统集成、试运行、测试、调优等内容；②</w:t>
      </w:r>
      <w:r>
        <w:rPr>
          <w:rFonts w:hint="eastAsia" w:ascii="宋体" w:hAnsi="宋体" w:cs="Times New Roman"/>
          <w:b w:val="0"/>
          <w:bCs/>
          <w:color w:val="auto"/>
          <w:sz w:val="21"/>
          <w:szCs w:val="21"/>
          <w:highlight w:val="none"/>
          <w:lang w:eastAsia="zh-CN"/>
        </w:rPr>
        <w:t xml:space="preserve">项目人员名单</w:t>
      </w:r>
      <w:r>
        <w:rPr>
          <w:rFonts w:hint="eastAsia" w:ascii="宋体" w:hAnsi="宋体" w:eastAsia="宋体" w:cs="Times New Roman"/>
          <w:b w:val="0"/>
          <w:bCs/>
          <w:color w:val="auto"/>
          <w:sz w:val="21"/>
          <w:szCs w:val="21"/>
          <w:highlight w:val="none"/>
          <w:lang w:eastAsia="zh-CN"/>
        </w:rPr>
        <w:t xml:space="preserve">、安装管理制度（提供针对本项目的人员名单和人员情况、岗位情况）、③工作时间进度表、工作程序和步骤（根据本项目特定分析工作时间进度、安排工作程序和步骤、制定工作计划）、④关键步骤的思路和要点等（例如提供在装机实施过程中，遇到与医院现场运行环境和客观条件存在的问题和解决思路等内容）。</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2、</w:t>
      </w:r>
      <w:r>
        <w:rPr>
          <w:rFonts w:hint="eastAsia" w:ascii="宋体" w:hAnsi="宋体" w:eastAsia="宋体" w:cs="Times New Roman"/>
          <w:b w:val="0"/>
          <w:bCs/>
          <w:color w:val="auto"/>
          <w:sz w:val="21"/>
          <w:szCs w:val="21"/>
          <w:highlight w:val="none"/>
          <w:lang w:val="en-US" w:eastAsia="zh-CN"/>
        </w:rPr>
        <w:t xml:space="preserve">售后服务管理体系</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投标人应针对本项目制定全面具体的售后服务方案，</w:t>
      </w:r>
      <w:r>
        <w:rPr>
          <w:rFonts w:hint="eastAsia" w:ascii="宋体" w:hAnsi="宋体" w:cs="Times New Roman"/>
          <w:b w:val="0"/>
          <w:bCs/>
          <w:color w:val="auto"/>
          <w:sz w:val="21"/>
          <w:szCs w:val="21"/>
          <w:highlight w:val="none"/>
          <w:lang w:val="en-US" w:eastAsia="zh-CN"/>
        </w:rPr>
        <w:t xml:space="preserve">方案包括：</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rPr>
        <w:t xml:space="preserve">售后服务人员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服务机制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eastAsia="宋体" w:cs="Times New Roman"/>
          <w:b w:val="0"/>
          <w:bCs w:val="0"/>
          <w:color w:val="auto"/>
          <w:sz w:val="21"/>
          <w:szCs w:val="21"/>
          <w:highlight w:val="none"/>
          <w:lang w:val="en-US" w:eastAsia="zh-CN"/>
        </w:rPr>
        <w:t xml:space="preserve">服务体系的完备性</w:t>
      </w:r>
      <w:r>
        <w:rPr>
          <w:rFonts w:hint="eastAsia" w:ascii="宋体" w:hAnsi="宋体" w:eastAsia="宋体" w:cs="宋体"/>
          <w:color w:val="auto"/>
          <w:sz w:val="21"/>
          <w:szCs w:val="21"/>
          <w:highlight w:val="none"/>
        </w:rPr>
        <w:t xml:space="preserve">等内容。</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3、</w:t>
      </w:r>
      <w:r>
        <w:rPr>
          <w:rFonts w:hint="eastAsia" w:ascii="宋体" w:hAnsi="宋体" w:eastAsia="宋体" w:cs="Times New Roman"/>
          <w:b w:val="0"/>
          <w:bCs/>
          <w:color w:val="auto"/>
          <w:sz w:val="21"/>
          <w:szCs w:val="21"/>
          <w:highlight w:val="none"/>
          <w:lang w:eastAsia="zh-CN"/>
        </w:rPr>
        <w:t xml:space="preserve">维保方案</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 xml:space="preserve">投标人应根据招标文件要求提供具体详实的维保方案，方案包括：</w:t>
      </w: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color w:val="auto"/>
          <w:sz w:val="21"/>
          <w:szCs w:val="22"/>
          <w:highlight w:val="none"/>
        </w:rPr>
        <w:t xml:space="preserve">维保收费（包括零配件、备品、备件价格）清单及价格、</w:t>
      </w:r>
      <w:r>
        <w:rPr>
          <w:rFonts w:hint="eastAsia" w:ascii="宋体" w:hAnsi="宋体"/>
          <w:color w:val="auto"/>
          <w:sz w:val="21"/>
          <w:szCs w:val="22"/>
          <w:highlight w:val="none"/>
          <w:lang w:val="en-US" w:eastAsia="zh-CN"/>
        </w:rPr>
        <w:t xml:space="preserve">质保期满后的每年维保费用（</w:t>
      </w:r>
      <w:r>
        <w:rPr>
          <w:rFonts w:hint="eastAsia" w:ascii="宋体" w:hAnsi="宋体" w:cs="Times New Roman"/>
          <w:b w:val="0"/>
          <w:bCs w:val="0"/>
          <w:color w:val="auto"/>
          <w:sz w:val="21"/>
          <w:szCs w:val="21"/>
          <w:highlight w:val="none"/>
          <w:lang w:val="en-US" w:eastAsia="zh-CN"/>
        </w:rPr>
        <w:t xml:space="preserve">投标人提供内容涵盖全面的</w:t>
      </w:r>
      <w:r>
        <w:rPr>
          <w:rFonts w:hint="eastAsia" w:ascii="宋体" w:hAnsi="宋体"/>
          <w:color w:val="auto"/>
          <w:sz w:val="21"/>
          <w:szCs w:val="22"/>
          <w:highlight w:val="none"/>
        </w:rPr>
        <w:t xml:space="preserve">维保收费（包括零配件、备品、备件价格）清单</w:t>
      </w:r>
      <w:r>
        <w:rPr>
          <w:rFonts w:hint="eastAsia" w:ascii="宋体" w:hAnsi="宋体"/>
          <w:color w:val="auto"/>
          <w:sz w:val="21"/>
          <w:szCs w:val="22"/>
          <w:highlight w:val="none"/>
          <w:lang w:val="en-US" w:eastAsia="zh-CN"/>
        </w:rPr>
        <w:t xml:space="preserve">和市场价格</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且质保期满后的每年维保费用在市场价基础上提供一定维保收费优惠）；</w:t>
      </w:r>
      <w:r>
        <w:rPr>
          <w:rFonts w:hint="eastAsia" w:ascii="宋体" w:hAnsi="宋体" w:eastAsia="宋体" w:cs="Times New Roman"/>
          <w:b w:val="0"/>
          <w:bCs w:val="0"/>
          <w:color w:val="auto"/>
          <w:sz w:val="21"/>
          <w:szCs w:val="21"/>
          <w:highlight w:val="none"/>
          <w:lang w:eastAsia="zh-CN"/>
        </w:rPr>
        <w:t xml:space="preserve">②</w:t>
      </w:r>
      <w:r>
        <w:rPr>
          <w:rFonts w:hint="eastAsia" w:ascii="宋体" w:hAnsi="宋体"/>
          <w:color w:val="auto"/>
          <w:sz w:val="21"/>
          <w:szCs w:val="22"/>
          <w:highlight w:val="none"/>
        </w:rPr>
        <w:t xml:space="preserve">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color w:val="auto"/>
          <w:sz w:val="21"/>
          <w:szCs w:val="22"/>
          <w:highlight w:val="none"/>
        </w:rPr>
        <w:t xml:space="preserve">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w:t>
      </w:r>
      <w:r>
        <w:rPr>
          <w:rFonts w:hint="eastAsia" w:ascii="宋体" w:hAnsi="宋体" w:eastAsia="宋体" w:cs="Times New Roman"/>
          <w:b w:val="0"/>
          <w:bCs w:val="0"/>
          <w:color w:val="auto"/>
          <w:sz w:val="21"/>
          <w:szCs w:val="21"/>
          <w:highlight w:val="none"/>
          <w:lang w:val="en-US" w:eastAsia="zh-CN"/>
        </w:rPr>
        <w:t xml:space="preserve">况）</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4、</w:t>
      </w:r>
      <w:r>
        <w:rPr>
          <w:rFonts w:hint="eastAsia" w:ascii="宋体" w:hAnsi="宋体" w:eastAsia="宋体" w:cs="Times New Roman"/>
          <w:b w:val="0"/>
          <w:bCs/>
          <w:color w:val="auto"/>
          <w:sz w:val="21"/>
          <w:szCs w:val="21"/>
          <w:highlight w:val="none"/>
          <w:lang w:eastAsia="zh-CN"/>
        </w:rPr>
        <w:t xml:space="preserve">故障应急方案</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 xml:space="preserve">投标人根据往年设备故障案例，分析设备有可能出现的重大故障，制定出合理的应急预案。故障应急预案应包括：故障特征假设及分析、处理制度、应急组织与职责、故障应急处置程序及故障报告流程等。</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cs="Times New Roman"/>
          <w:b w:val="0"/>
          <w:bCs/>
          <w:color w:val="auto"/>
          <w:sz w:val="21"/>
          <w:szCs w:val="21"/>
          <w:highlight w:val="none"/>
          <w:lang w:val="en-US" w:eastAsia="zh-CN"/>
        </w:rPr>
        <w:t xml:space="preserve">5、</w:t>
      </w:r>
      <w:r>
        <w:rPr>
          <w:rFonts w:hint="eastAsia" w:ascii="宋体" w:hAnsi="宋体" w:eastAsia="宋体" w:cs="Times New Roman"/>
          <w:b w:val="0"/>
          <w:bCs/>
          <w:color w:val="auto"/>
          <w:sz w:val="21"/>
          <w:szCs w:val="21"/>
          <w:highlight w:val="none"/>
          <w:lang w:eastAsia="zh-CN"/>
        </w:rPr>
        <w:t xml:space="preserve">培训方案</w:t>
      </w:r>
      <w:r/>
    </w:p>
    <w:p>
      <w:pPr>
        <w:ind w:firstLine="420"/>
        <w:spacing w:line="380" w:lineRule="exact"/>
        <w:rPr>
          <w:rFonts w:hint="eastAsia" w:ascii="宋体" w:hAnsi="宋体" w:eastAsia="宋体" w:cs="Times New Roman"/>
          <w:b w:val="0"/>
          <w:bCs/>
          <w:color w:val="auto"/>
          <w:sz w:val="21"/>
          <w:szCs w:val="21"/>
          <w:highlight w:val="none"/>
          <w:lang w:eastAsia="zh-CN"/>
        </w:rPr>
      </w:pPr>
      <w:r>
        <w:rPr>
          <w:rFonts w:hint="eastAsia" w:ascii="宋体" w:hAnsi="宋体" w:eastAsia="宋体" w:cs="Times New Roman"/>
          <w:b w:val="0"/>
          <w:bCs/>
          <w:color w:val="auto"/>
          <w:sz w:val="21"/>
          <w:szCs w:val="21"/>
          <w:highlight w:val="none"/>
          <w:lang w:eastAsia="zh-CN"/>
        </w:rPr>
        <w:t xml:space="preserve">投标人在满足招标文件要求的培训要求基础上，提供具体详实的培训内容方案。方案应包括不限于：培训需求分析、培训目标计划、培训内容及方法计划、负责培训人员情况、培训设备场地、场次等情况。</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6、提供202</w:t>
      </w:r>
      <w:r>
        <w:rPr>
          <w:rFonts w:hint="eastAsia" w:ascii="宋体" w:hAnsi="宋体" w:cs="Times New Roman"/>
          <w:b w:val="0"/>
          <w:bCs/>
          <w:color w:val="auto"/>
          <w:sz w:val="21"/>
          <w:szCs w:val="21"/>
          <w:highlight w:val="none"/>
          <w:lang w:val="en-US" w:eastAsia="zh-CN"/>
        </w:rPr>
        <w:t xml:space="preserve">3</w:t>
      </w:r>
      <w:r>
        <w:rPr>
          <w:rFonts w:hint="eastAsia" w:ascii="宋体" w:hAnsi="宋体" w:eastAsia="宋体" w:cs="Times New Roman"/>
          <w:b w:val="0"/>
          <w:bCs/>
          <w:color w:val="auto"/>
          <w:sz w:val="21"/>
          <w:szCs w:val="21"/>
          <w:highlight w:val="none"/>
          <w:lang w:val="en-US" w:eastAsia="zh-CN"/>
        </w:rPr>
        <w:t xml:space="preserve">年以来类似业绩。</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七、政府采购政策执行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p>
    <w:p>
      <w:pPr>
        <w:ind w:firstLine="420"/>
        <w:spacing w:line="380" w:lineRule="exact"/>
        <w:rPr>
          <w:rFonts w:hint="default" w:ascii="宋体" w:hAnsi="宋体" w:cs="Times New Roman"/>
          <w:b w:val="0"/>
          <w:bCs/>
          <w:color w:val="auto"/>
          <w:sz w:val="21"/>
          <w:szCs w:val="21"/>
          <w:highlight w:val="none"/>
          <w:u w:val="single"/>
          <w:lang w:val="en-US" w:eastAsia="zh-CN"/>
        </w:rPr>
      </w:pPr>
      <w:r>
        <w:rPr>
          <w:rFonts w:hint="eastAsia" w:ascii="宋体" w:hAnsi="宋体" w:cs="Times New Roman"/>
          <w:b w:val="0"/>
          <w:bCs/>
          <w:color w:val="auto"/>
          <w:sz w:val="21"/>
          <w:szCs w:val="21"/>
          <w:highlight w:val="none"/>
          <w:u w:val="single"/>
          <w:lang w:val="en-US" w:eastAsia="zh-CN"/>
        </w:rPr>
        <w:t xml:space="preserve">第一标段、第二标段、第六标段：非专门面向中小企业采购。</w:t>
      </w:r>
      <w:r/>
    </w:p>
    <w:p>
      <w:pPr>
        <w:ind w:firstLine="420"/>
        <w:spacing w:line="380" w:lineRule="exact"/>
        <w:rPr>
          <w:rFonts w:hint="default"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u w:val="single"/>
          <w:lang w:val="en-US" w:eastAsia="zh-CN"/>
        </w:rPr>
        <w:t xml:space="preserve">第三标段、第四标段、第五标段：专门面向中小企业采购</w:t>
      </w:r>
      <w:r>
        <w:rPr>
          <w:rFonts w:hint="eastAsia" w:ascii="宋体" w:hAnsi="宋体" w:cs="Times New Roman"/>
          <w:b w:val="0"/>
          <w:bCs/>
          <w:color w:val="auto"/>
          <w:sz w:val="21"/>
          <w:szCs w:val="21"/>
          <w:highlight w:val="none"/>
          <w:lang w:val="en-US" w:eastAsia="zh-CN"/>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lang w:val="en-US" w:eastAsia="zh-CN"/>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w:t>
      </w:r>
      <w:r>
        <w:rPr>
          <w:rFonts w:hint="eastAsia" w:hAnsi="宋体" w:cs="宋体"/>
          <w:color w:val="auto"/>
          <w:sz w:val="21"/>
          <w:szCs w:val="21"/>
          <w:highlight w:val="none"/>
          <w:u w:val="single"/>
          <w:lang w:val="en-US" w:eastAsia="zh-CN"/>
        </w:rPr>
        <w:t xml:space="preserve">第一、二、六标段</w:t>
      </w:r>
      <w:r>
        <w:rPr>
          <w:rFonts w:hint="eastAsia" w:hAnsi="宋体" w:eastAsia="宋体" w:cs="宋体"/>
          <w:color w:val="auto"/>
          <w:sz w:val="21"/>
          <w:szCs w:val="21"/>
          <w:highlight w:val="none"/>
          <w:u w:val="single"/>
        </w:rPr>
        <w:t xml:space="preserve">货物采购项目中，货物由小微企业制造，即货物由小微企业生产且使用该小微企业商号或者注册商标的，可享受价格评审优惠</w:t>
      </w:r>
      <w:r>
        <w:rPr>
          <w:rFonts w:hint="eastAsia" w:hAnsi="宋体" w:eastAsia="宋体" w:cs="宋体"/>
          <w:color w:val="auto"/>
          <w:sz w:val="21"/>
          <w:szCs w:val="21"/>
          <w:highlight w:val="none"/>
        </w:rPr>
        <w:t xml:space="preserve">。</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w:t>
      </w:r>
      <w:r>
        <w:rPr>
          <w:rFonts w:hint="eastAsia" w:ascii="宋体" w:hAnsi="宋体" w:eastAsia="宋体" w:cs="Times New Roman"/>
          <w:b w:val="0"/>
          <w:bCs/>
          <w:color w:val="auto"/>
          <w:sz w:val="21"/>
          <w:szCs w:val="21"/>
          <w:highlight w:val="none"/>
          <w:u w:val="single"/>
          <w:lang w:val="en-US" w:eastAsia="zh-CN"/>
        </w:rPr>
        <w:t xml:space="preserve">本采购项目对应的中小企业划分标准所属行业为：工业</w:t>
      </w:r>
      <w:r>
        <w:rPr>
          <w:rFonts w:hint="eastAsia" w:ascii="宋体" w:hAnsi="宋体" w:eastAsia="宋体" w:cs="Times New Roman"/>
          <w:b w:val="0"/>
          <w:bCs/>
          <w:color w:val="auto"/>
          <w:sz w:val="21"/>
          <w:szCs w:val="21"/>
          <w:highlight w:val="none"/>
          <w:lang w:val="en-US" w:eastAsia="zh-CN"/>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rPr>
          <w:rFonts w:hint="eastAsia" w:ascii="宋体" w:hAnsi="宋体" w:cs="Times New Roman"/>
          <w:b w:val="0"/>
          <w:bCs/>
          <w:color w:val="auto"/>
          <w:sz w:val="21"/>
          <w:szCs w:val="21"/>
          <w:highlight w:val="none"/>
          <w:lang w:val="en-US" w:eastAsia="zh-CN"/>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lang w:val="en-US" w:eastAsia="zh-CN"/>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cs="Times New Roman"/>
          <w:b w:val="0"/>
          <w:bCs/>
          <w:color w:val="auto"/>
          <w:sz w:val="21"/>
          <w:szCs w:val="21"/>
          <w:highlight w:val="none"/>
          <w:lang w:val="en-US" w:eastAsia="zh-CN"/>
        </w:rPr>
        <w:t xml:space="preserve">1</w:t>
      </w:r>
      <w:r>
        <w:rPr>
          <w:rFonts w:hint="eastAsia" w:ascii="宋体" w:hAnsi="宋体" w:eastAsia="宋体" w:cs="Times New Roman"/>
          <w:b w:val="0"/>
          <w:bCs/>
          <w:color w:val="auto"/>
          <w:sz w:val="21"/>
          <w:szCs w:val="21"/>
          <w:highlight w:val="none"/>
          <w:lang w:val="en-US" w:eastAsia="zh-CN"/>
        </w:rPr>
        <w:t xml:space="preserve">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Times New Roman"/>
          <w:b w:val="0"/>
          <w:bCs/>
          <w:color w:val="auto"/>
          <w:sz w:val="21"/>
          <w:szCs w:val="21"/>
          <w:highlight w:val="none"/>
          <w:u w:val="single"/>
          <w:lang w:val="en-US" w:eastAsia="zh-CN"/>
        </w:rPr>
      </w:pPr>
      <w:r>
        <w:rPr>
          <w:rFonts w:hint="eastAsia" w:ascii="宋体" w:hAnsi="宋体" w:cs="Times New Roman"/>
          <w:b w:val="0"/>
          <w:bCs/>
          <w:color w:val="auto"/>
          <w:sz w:val="21"/>
          <w:szCs w:val="21"/>
          <w:highlight w:val="none"/>
          <w:u w:val="single"/>
          <w:lang w:val="en-US" w:eastAsia="zh-CN"/>
        </w:rPr>
        <w:t xml:space="preserve">注：</w:t>
      </w:r>
      <w:r>
        <w:rPr>
          <w:rFonts w:hint="eastAsia" w:ascii="宋体" w:hAnsi="宋体" w:eastAsia="宋体" w:cs="Times New Roman"/>
          <w:b w:val="0"/>
          <w:bCs/>
          <w:color w:val="auto"/>
          <w:sz w:val="21"/>
          <w:szCs w:val="21"/>
          <w:highlight w:val="none"/>
          <w:u w:val="single"/>
          <w:lang w:val="en-US" w:eastAsia="zh-CN"/>
        </w:rPr>
        <w:t xml:space="preserve">中小企业依据预留项目和价格扣除等优惠政策获取政府采购合同后，小型、微型企业不得分包或转包给大型、中型企业，中型企业不得分包或转包给大型企业</w:t>
      </w:r>
      <w:r>
        <w:rPr>
          <w:rFonts w:hint="eastAsia" w:ascii="宋体" w:hAnsi="宋体" w:cs="Times New Roman"/>
          <w:b w:val="0"/>
          <w:bCs/>
          <w:color w:val="auto"/>
          <w:sz w:val="21"/>
          <w:szCs w:val="21"/>
          <w:highlight w:val="none"/>
          <w:u w:val="single"/>
          <w:lang w:val="en-US" w:eastAsia="zh-CN"/>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80" w:lineRule="exact"/>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八</w:t>
      </w:r>
      <w:r>
        <w:rPr>
          <w:rFonts w:hint="eastAsia" w:ascii="宋体" w:hAnsi="宋体"/>
          <w:b/>
          <w:color w:val="auto"/>
          <w:sz w:val="21"/>
          <w:szCs w:val="21"/>
          <w:highlight w:val="none"/>
        </w:rPr>
        <w:t xml:space="preserve">、综合说明：</w:t>
      </w:r>
      <w:r/>
    </w:p>
    <w:p>
      <w:pPr>
        <w:numPr>
          <w:ilvl w:val="0"/>
          <w:numId w:val="0"/>
        </w:numPr>
        <w:ind w:firstLine="422"/>
        <w:spacing w:line="400" w:lineRule="exact"/>
        <w:rPr>
          <w:rFonts w:hint="default" w:ascii="宋体" w:hAnsi="宋体" w:cs="宋体"/>
          <w:b w:val="0"/>
          <w:bCs w:val="0"/>
          <w:i w:val="0"/>
          <w:iCs w:val="0"/>
          <w:color w:val="auto"/>
          <w:sz w:val="22"/>
          <w:szCs w:val="22"/>
          <w:highlight w:val="none"/>
          <w:u w:val="none"/>
          <w:lang w:val="en-US" w:eastAsia="zh-CN" w:bidi="ar"/>
        </w:rPr>
      </w:pPr>
      <w:r>
        <w:rPr>
          <w:rFonts w:hint="eastAsia" w:hAnsi="宋体" w:cs="宋体"/>
          <w:b w:val="0"/>
          <w:bCs w:val="0"/>
          <w:color w:val="auto"/>
          <w:sz w:val="21"/>
          <w:szCs w:val="21"/>
          <w:highlight w:val="none"/>
          <w:lang w:val="en-US" w:eastAsia="zh-CN"/>
        </w:rPr>
        <w:t xml:space="preserve">1、</w:t>
      </w:r>
      <w:r>
        <w:rPr>
          <w:rFonts w:hint="eastAsia" w:hAnsi="宋体" w:eastAsia="宋体" w:cs="宋体"/>
          <w:b w:val="0"/>
          <w:bCs w:val="0"/>
          <w:color w:val="auto"/>
          <w:sz w:val="21"/>
          <w:szCs w:val="21"/>
          <w:highlight w:val="none"/>
        </w:rPr>
        <w:t xml:space="preserve">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采购文件中</w:t>
      </w: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b/>
          <w:bCs/>
          <w:i/>
          <w:iCs/>
          <w:color w:val="auto"/>
          <w:sz w:val="21"/>
          <w:szCs w:val="21"/>
          <w:highlight w:val="none"/>
          <w:u w:val="single"/>
          <w:lang w:val="en-US" w:eastAsia="zh-CN"/>
        </w:rPr>
        <w:t xml:space="preserve">斜体+下划线</w:t>
      </w: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的要求为实质性响应要求，不允许负偏离，否则为无效投标。</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投标人须明确所投设备生产厂家、品牌、型号、规格和外形、尺寸等；提供设备的配置清单，并提供详细的技术参数和性能说明书。</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4、投标单位根据招标文件中提出的全部技术规格与要求选择配置并列出所投设备的技术规格，如果以其中某些条款不响应时，应在投标文件中逐条列出，未列出的视同响应。</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strike w:val="0"/>
          <w:color w:val="auto"/>
          <w:sz w:val="21"/>
          <w:szCs w:val="21"/>
          <w:highlight w:val="none"/>
          <w:lang w:val="en-US" w:eastAsia="zh-CN"/>
        </w:rPr>
        <w:t xml:space="preserve">5、</w:t>
      </w:r>
      <w:r>
        <w:rPr>
          <w:rFonts w:hint="eastAsia" w:ascii="宋体" w:hAnsi="宋体"/>
          <w:color w:val="auto"/>
          <w:sz w:val="21"/>
          <w:szCs w:val="21"/>
          <w:highlight w:val="none"/>
          <w:lang w:val="en-US" w:eastAsia="zh-CN"/>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采购要求中所列的技术指标和性能要求均为参考要求，凡是等于或优于所列要求的设备均可参加投标。</w:t>
      </w:r>
      <w:r/>
    </w:p>
    <w:p>
      <w:pPr>
        <w:ind w:firstLine="420"/>
        <w:spacing w:line="380" w:lineRule="exact"/>
        <w:rPr>
          <w:color w:val="auto"/>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、投标人对所投标段内的全部内容响应，投标总报价一次报定，总报价包括</w:t>
      </w:r>
      <w:r>
        <w:rPr>
          <w:rFonts w:hint="eastAsia" w:ascii="宋体" w:hAnsi="宋体"/>
          <w:bCs/>
          <w:color w:val="auto"/>
          <w:sz w:val="21"/>
          <w:szCs w:val="21"/>
          <w:highlight w:val="none"/>
        </w:rPr>
        <w:t xml:space="preserve">但不限于含设备、软件以及相应的附件、备件、配件、包装、税费、运杂（到位）、保险、安装、调试、验收、管理、售后服务、维护、人员培训、接口费、专利技术、</w:t>
      </w:r>
      <w:r>
        <w:rPr>
          <w:rFonts w:hint="eastAsia" w:ascii="宋体" w:hAnsi="宋体"/>
          <w:bCs/>
          <w:color w:val="auto"/>
          <w:sz w:val="21"/>
          <w:szCs w:val="21"/>
          <w:highlight w:val="none"/>
          <w:lang w:val="en-US" w:eastAsia="zh-CN"/>
        </w:rPr>
        <w:t xml:space="preserve">招标代理费、</w:t>
      </w:r>
      <w:r>
        <w:rPr>
          <w:rFonts w:hint="eastAsia" w:ascii="宋体" w:hAnsi="宋体"/>
          <w:bCs/>
          <w:color w:val="auto"/>
          <w:sz w:val="21"/>
          <w:szCs w:val="21"/>
          <w:highlight w:val="none"/>
        </w:rPr>
        <w:t xml:space="preserve">质保期间等一切费用及其他费用等所产生的费用</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rPr>
        <w:t xml:space="preserve">医院平台各系统（如HIS系统、LIS系统、PACS系统等）的接口费用；与现有/后期设备对接等；甲方</w:t>
      </w:r>
      <w:r>
        <w:rPr>
          <w:rFonts w:hint="eastAsia" w:ascii="宋体" w:hAnsi="宋体"/>
          <w:bCs/>
          <w:color w:val="auto"/>
          <w:sz w:val="21"/>
          <w:szCs w:val="21"/>
          <w:highlight w:val="none"/>
          <w:lang w:val="en-US" w:eastAsia="zh-CN"/>
        </w:rPr>
        <w:t xml:space="preserve">不再</w:t>
      </w:r>
      <w:r>
        <w:rPr>
          <w:rFonts w:hint="eastAsia" w:ascii="宋体" w:hAnsi="宋体"/>
          <w:bCs/>
          <w:color w:val="auto"/>
          <w:sz w:val="21"/>
          <w:szCs w:val="21"/>
          <w:highlight w:val="none"/>
        </w:rPr>
        <w:t xml:space="preserve">支付其他任何费用。</w:t>
      </w:r>
      <w:r/>
    </w:p>
    <w:p>
      <w:pPr>
        <w:ind w:firstLine="420"/>
        <w:spacing w:line="380" w:lineRule="exact"/>
        <w:rPr>
          <w:rFonts w:ascii="宋体" w:hAnsi="宋体"/>
          <w:b/>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、须提供质量保证，在质量保证期内该设备或产品出现质量问题（人为除外），无条件更换。</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、如本项目标的物涉及商品包装及快递包装的情况，则乙方需要按照以下法规通知标准执行政府采购商品包装和快递包装要求。详见：关于《财政部办公厅</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生态环境部办公厅</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国家邮政局办公室关于印发〈商品包装政府采购需求标准（试行）〉、〈快递包装政府采购需求标准（试行）〉的通知》的通知（苏财办购〔</w:t>
      </w:r>
      <w:r>
        <w:rPr>
          <w:rFonts w:ascii="宋体" w:hAnsi="宋体"/>
          <w:color w:val="auto"/>
          <w:sz w:val="21"/>
          <w:szCs w:val="21"/>
          <w:highlight w:val="none"/>
        </w:rPr>
        <w:t xml:space="preserve">2020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号）。</w:t>
      </w:r>
      <w:r/>
    </w:p>
    <w:p>
      <w:pPr>
        <w:ind w:firstLine="420"/>
        <w:spacing w:line="400" w:lineRule="exact"/>
        <w:rPr>
          <w:rFonts w:hint="eastAsia" w:ascii="宋体" w:hAnsi="宋体"/>
          <w:color w:val="auto"/>
          <w:sz w:val="21"/>
          <w:szCs w:val="21"/>
          <w:highlight w:val="none"/>
        </w:rPr>
      </w:pPr>
      <w:r>
        <w:rPr>
          <w:rFonts w:hint="eastAsia" w:ascii="宋体" w:hAnsi="宋体" w:cs="Times New Roman"/>
          <w:color w:val="auto"/>
          <w:sz w:val="21"/>
          <w:szCs w:val="21"/>
          <w:highlight w:val="none"/>
          <w:lang w:val="en-US" w:eastAsia="zh-CN"/>
        </w:rPr>
        <w:t xml:space="preserve">11</w:t>
      </w:r>
      <w:r>
        <w:rPr>
          <w:rFonts w:hint="eastAsia" w:ascii="宋体" w:hAnsi="宋体" w:eastAsia="宋体" w:cs="Times New Roman"/>
          <w:color w:val="auto"/>
          <w:sz w:val="21"/>
          <w:szCs w:val="21"/>
          <w:highlight w:val="none"/>
          <w:lang w:val="en-US" w:eastAsia="zh-CN"/>
        </w:rPr>
        <w:t xml:space="preserve">、</w:t>
      </w:r>
      <w:r>
        <w:rPr>
          <w:rFonts w:hint="eastAsia" w:ascii="宋体" w:hAnsi="宋体"/>
          <w:color w:val="auto"/>
          <w:sz w:val="21"/>
          <w:szCs w:val="21"/>
          <w:highlight w:val="none"/>
        </w:rPr>
        <w:t xml:space="preserve">凡涉及采购文件的补充说明和修改，均以</w:t>
      </w:r>
      <w:r>
        <w:rPr>
          <w:rFonts w:hint="eastAsia" w:ascii="宋体" w:hAnsi="宋体"/>
          <w:color w:val="auto"/>
          <w:sz w:val="21"/>
          <w:szCs w:val="21"/>
          <w:highlight w:val="none"/>
          <w:lang w:val="en-US" w:eastAsia="zh-CN"/>
        </w:rPr>
        <w:t xml:space="preserve">中国政府采购网、</w:t>
      </w:r>
      <w:r>
        <w:rPr>
          <w:rFonts w:hint="eastAsia" w:ascii="宋体" w:hAnsi="宋体"/>
          <w:color w:val="auto"/>
          <w:sz w:val="21"/>
          <w:szCs w:val="21"/>
          <w:highlight w:val="none"/>
        </w:rPr>
        <w:t xml:space="preserve">江苏政府采购网、苏州政府采购网上发布的通知为准。</w:t>
      </w:r>
      <w:bookmarkEnd w:id="17"/>
      <w:r/>
      <w:r/>
    </w:p>
    <w:p>
      <w:pPr>
        <w:ind w:left="482"/>
        <w:jc w:val="center"/>
        <w:spacing w:line="420" w:lineRule="exact"/>
        <w:rPr>
          <w:rFonts w:ascii="宋体" w:hAnsi="宋体"/>
          <w:b/>
          <w:bCs/>
          <w:color w:val="auto"/>
          <w:sz w:val="32"/>
          <w:szCs w:val="32"/>
          <w:highlight w:val="none"/>
        </w:rPr>
        <w:outlineLvl w:val="0"/>
      </w:pPr>
      <w:r>
        <w:rPr>
          <w:rFonts w:ascii="宋体" w:hAnsi="宋体"/>
          <w:b/>
          <w:bCs/>
          <w:color w:val="auto"/>
          <w:sz w:val="32"/>
          <w:szCs w:val="32"/>
          <w:highlight w:val="none"/>
        </w:rPr>
        <w:br w:type="page" w:clear="all"/>
      </w:r>
      <w:bookmarkStart w:id="18" w:name="_Hlk108429674"/>
      <w:r/>
      <w:bookmarkStart w:id="19" w:name="_Hlk145419482"/>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8"/>
      <w:r/>
      <w:bookmarkEnd w:id="19"/>
      <w:r/>
      <w:r/>
    </w:p>
    <w:p>
      <w:pPr>
        <w:ind w:firstLine="425"/>
        <w:jc w:val="both"/>
        <w:spacing w:line="400" w:lineRule="exact"/>
        <w:rPr>
          <w:rFonts w:ascii="宋体" w:hAnsi="宋体"/>
          <w:color w:val="auto"/>
          <w:sz w:val="21"/>
          <w:szCs w:val="21"/>
          <w:highlight w:val="none"/>
        </w:rPr>
      </w:pPr>
      <w:r/>
      <w:bookmarkStart w:id="20" w:name="_Hlk108429706"/>
      <w:r/>
      <w:bookmarkEnd w:id="20"/>
      <w:r/>
      <w:r/>
    </w:p>
    <w:p>
      <w:pPr>
        <w:pStyle w:val="1124"/>
        <w:ind w:firstLine="420"/>
        <w:spacing w:after="200" w:line="440" w:lineRule="exact"/>
        <w:rPr>
          <w:rStyle w:val="904"/>
          <w:rFonts w:ascii="宋体" w:hAnsi="宋体" w:eastAsia="Times New Roman"/>
          <w:bCs/>
          <w:color w:val="auto"/>
          <w:sz w:val="21"/>
          <w:szCs w:val="21"/>
          <w:highlight w:val="none"/>
        </w:rPr>
      </w:pPr>
      <w:r>
        <w:rPr>
          <w:rStyle w:val="904"/>
          <w:rFonts w:hint="eastAsia" w:ascii="宋体" w:hAnsi="宋体" w:eastAsia="Times New Roman"/>
          <w:bCs/>
          <w:color w:val="auto"/>
          <w:sz w:val="21"/>
          <w:szCs w:val="21"/>
          <w:highlight w:val="none"/>
        </w:rPr>
        <w:t xml:space="preserve">以下为中标</w:t>
      </w:r>
      <w:r>
        <w:rPr>
          <w:rStyle w:val="904"/>
          <w:rFonts w:ascii="宋体" w:hAnsi="宋体" w:eastAsia="Times New Roman"/>
          <w:bCs/>
          <w:color w:val="auto"/>
          <w:sz w:val="21"/>
          <w:szCs w:val="21"/>
          <w:highlight w:val="none"/>
        </w:rPr>
        <w:t xml:space="preserve">(</w:t>
      </w:r>
      <w:r>
        <w:rPr>
          <w:rStyle w:val="904"/>
          <w:rFonts w:hint="eastAsia" w:ascii="宋体" w:hAnsi="宋体" w:eastAsia="Times New Roman"/>
          <w:bCs/>
          <w:color w:val="auto"/>
          <w:sz w:val="21"/>
          <w:szCs w:val="21"/>
          <w:highlight w:val="none"/>
        </w:rPr>
        <w:t xml:space="preserve">成交</w:t>
      </w:r>
      <w:r>
        <w:rPr>
          <w:rStyle w:val="904"/>
          <w:rFonts w:ascii="宋体" w:hAnsi="宋体" w:eastAsia="Times New Roman"/>
          <w:bCs/>
          <w:color w:val="auto"/>
          <w:sz w:val="21"/>
          <w:szCs w:val="21"/>
          <w:highlight w:val="none"/>
        </w:rPr>
        <w:t xml:space="preserve">)</w:t>
      </w:r>
      <w:r>
        <w:rPr>
          <w:rStyle w:val="904"/>
          <w:rFonts w:hint="eastAsia" w:ascii="宋体" w:hAnsi="宋体" w:eastAsia="Times New Roman"/>
          <w:bCs/>
          <w:color w:val="auto"/>
          <w:sz w:val="21"/>
          <w:szCs w:val="21"/>
          <w:highlight w:val="none"/>
        </w:rPr>
        <w:t xml:space="preserve">后签定本项目合同的通用条款，中标</w:t>
      </w:r>
      <w:r>
        <w:rPr>
          <w:rStyle w:val="904"/>
          <w:rFonts w:ascii="宋体" w:hAnsi="宋体" w:eastAsia="Times New Roman"/>
          <w:bCs/>
          <w:color w:val="auto"/>
          <w:sz w:val="21"/>
          <w:szCs w:val="21"/>
          <w:highlight w:val="none"/>
        </w:rPr>
        <w:t xml:space="preserve">(</w:t>
      </w:r>
      <w:r>
        <w:rPr>
          <w:rStyle w:val="904"/>
          <w:rFonts w:hint="eastAsia" w:ascii="宋体" w:hAnsi="宋体" w:eastAsia="Times New Roman"/>
          <w:bCs/>
          <w:color w:val="auto"/>
          <w:sz w:val="21"/>
          <w:szCs w:val="21"/>
          <w:highlight w:val="none"/>
        </w:rPr>
        <w:t xml:space="preserve">成交</w:t>
      </w:r>
      <w:r>
        <w:rPr>
          <w:rStyle w:val="904"/>
          <w:rFonts w:ascii="宋体" w:hAnsi="宋体" w:eastAsia="Times New Roman"/>
          <w:bCs/>
          <w:color w:val="auto"/>
          <w:sz w:val="21"/>
          <w:szCs w:val="21"/>
          <w:highlight w:val="none"/>
        </w:rPr>
        <w:t xml:space="preserve">)</w:t>
      </w:r>
      <w:r>
        <w:rPr>
          <w:rStyle w:val="904"/>
          <w:rFonts w:hint="eastAsia" w:ascii="宋体" w:hAnsi="宋体" w:eastAsia="Times New Roman"/>
          <w:bCs/>
          <w:color w:val="auto"/>
          <w:sz w:val="21"/>
          <w:szCs w:val="21"/>
          <w:highlight w:val="none"/>
        </w:rPr>
        <w:t xml:space="preserve">供应商不得提出实质性的修改。</w:t>
      </w:r>
      <w:r/>
    </w:p>
    <w:p>
      <w:pPr>
        <w:pStyle w:val="1124"/>
        <w:jc w:val="center"/>
        <w:spacing w:after="200" w:line="276" w:lineRule="auto"/>
        <w:rPr>
          <w:rStyle w:val="904"/>
          <w:b/>
          <w:bCs/>
          <w:color w:val="auto"/>
          <w:sz w:val="21"/>
          <w:szCs w:val="21"/>
          <w:highlight w:val="none"/>
        </w:rPr>
      </w:pPr>
      <w:r>
        <w:rPr>
          <w:rStyle w:val="904"/>
          <w:rFonts w:hint="eastAsia"/>
          <w:b/>
          <w:bCs/>
          <w:color w:val="auto"/>
          <w:sz w:val="21"/>
          <w:szCs w:val="21"/>
          <w:highlight w:val="none"/>
        </w:rPr>
        <w:t xml:space="preserve">张家港市政府采购合同</w:t>
      </w:r>
      <w:r/>
    </w:p>
    <w:p>
      <w:pPr>
        <w:pStyle w:val="1124"/>
        <w:spacing w:before="120" w:after="120" w:line="440" w:lineRule="exact"/>
        <w:rPr>
          <w:rStyle w:val="904"/>
          <w:rFonts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项目名称：</w:t>
      </w:r>
      <w:bookmarkStart w:id="21" w:name="biaoduanname_1"/>
      <w:r>
        <w:rPr>
          <w:rStyle w:val="904"/>
          <w:rFonts w:hint="eastAsia" w:ascii="宋体" w:hAnsi="宋体" w:cs="Courier New"/>
          <w:color w:val="auto"/>
          <w:sz w:val="21"/>
          <w:szCs w:val="21"/>
          <w:highlight w:val="none"/>
        </w:rPr>
        <w:t xml:space="preserve">                    </w:t>
      </w:r>
      <w:bookmarkEnd w:id="21"/>
      <w:r>
        <w:rPr>
          <w:rStyle w:val="904"/>
          <w:rFonts w:hint="eastAsia" w:ascii="宋体" w:hAnsi="宋体" w:cs="Courier New"/>
          <w:color w:val="auto"/>
          <w:sz w:val="21"/>
          <w:szCs w:val="21"/>
          <w:highlight w:val="none"/>
        </w:rPr>
        <w:t xml:space="preserve">           </w:t>
      </w:r>
      <w:r/>
    </w:p>
    <w:p>
      <w:pPr>
        <w:pStyle w:val="1124"/>
        <w:spacing w:before="120" w:after="120" w:line="440" w:lineRule="exact"/>
        <w:rPr>
          <w:rStyle w:val="904"/>
          <w:rFonts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项目编号：</w:t>
      </w:r>
      <w:bookmarkStart w:id="22" w:name="projectno"/>
      <w:r>
        <w:rPr>
          <w:rStyle w:val="904"/>
          <w:rFonts w:hint="eastAsia" w:ascii="宋体" w:hAnsi="宋体" w:cs="Courier New"/>
          <w:color w:val="auto"/>
          <w:sz w:val="21"/>
          <w:szCs w:val="21"/>
          <w:highlight w:val="none"/>
        </w:rPr>
        <w:t xml:space="preserve">               </w:t>
      </w:r>
      <w:bookmarkEnd w:id="22"/>
      <w:r/>
      <w:r/>
    </w:p>
    <w:p>
      <w:pPr>
        <w:pStyle w:val="1124"/>
        <w:spacing w:before="120" w:after="120" w:line="440" w:lineRule="exact"/>
        <w:rPr>
          <w:rStyle w:val="904"/>
          <w:rFonts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甲方：（买方）张家港市第一人民医院</w:t>
      </w:r>
      <w:r/>
    </w:p>
    <w:p>
      <w:pPr>
        <w:pStyle w:val="1124"/>
        <w:spacing w:before="120" w:after="120" w:line="440" w:lineRule="exact"/>
        <w:rPr>
          <w:rStyle w:val="904"/>
          <w:rFonts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乙方：（卖方）</w:t>
      </w:r>
      <w:r>
        <w:rPr>
          <w:rStyle w:val="904"/>
          <w:rFonts w:hint="eastAsia" w:ascii="宋体" w:hAnsi="宋体" w:cs="Courier New"/>
          <w:color w:val="auto"/>
          <w:sz w:val="21"/>
          <w:szCs w:val="21"/>
          <w:highlight w:val="none"/>
          <w:u w:val="single"/>
        </w:rPr>
        <w:t xml:space="preserve"> </w:t>
      </w:r>
      <w:bookmarkStart w:id="23" w:name="zhongbiaodanweiname_1"/>
      <w:r>
        <w:rPr>
          <w:rStyle w:val="904"/>
          <w:rFonts w:hint="eastAsia" w:ascii="宋体" w:hAnsi="宋体" w:cs="Courier New"/>
          <w:color w:val="auto"/>
          <w:sz w:val="21"/>
          <w:szCs w:val="21"/>
          <w:highlight w:val="none"/>
          <w:u w:val="single"/>
        </w:rPr>
        <w:t xml:space="preserve">               </w:t>
      </w:r>
      <w:bookmarkEnd w:id="23"/>
      <w:r>
        <w:rPr>
          <w:rStyle w:val="904"/>
          <w:rFonts w:hint="eastAsia" w:ascii="宋体" w:hAnsi="宋体" w:cs="Courier New"/>
          <w:color w:val="auto"/>
          <w:sz w:val="21"/>
          <w:szCs w:val="21"/>
          <w:highlight w:val="none"/>
          <w:u w:val="single"/>
        </w:rPr>
        <w:t xml:space="preserve"> </w:t>
      </w:r>
      <w:r/>
    </w:p>
    <w:p>
      <w:pPr>
        <w:pStyle w:val="1124"/>
        <w:spacing w:before="120" w:after="120" w:line="440" w:lineRule="exact"/>
        <w:rPr>
          <w:rStyle w:val="904"/>
          <w:rFonts w:ascii="宋体" w:hAnsi="宋体" w:cs="Courier New"/>
          <w:b/>
          <w:bCs/>
          <w:color w:val="auto"/>
          <w:sz w:val="21"/>
          <w:szCs w:val="21"/>
          <w:highlight w:val="none"/>
        </w:rPr>
      </w:pPr>
      <w:r>
        <w:rPr>
          <w:rStyle w:val="904"/>
          <w:rFonts w:hint="eastAsia" w:ascii="宋体" w:hAnsi="宋体" w:cs="Courier New"/>
          <w:color w:val="auto"/>
          <w:sz w:val="21"/>
          <w:szCs w:val="21"/>
          <w:highlight w:val="none"/>
        </w:rPr>
        <w:t xml:space="preserve">甲、乙双方根据苏州市</w:t>
      </w:r>
      <w:r>
        <w:rPr>
          <w:rStyle w:val="904"/>
          <w:rFonts w:hint="eastAsia" w:ascii="宋体" w:hAnsi="宋体" w:cs="Courier New"/>
          <w:color w:val="auto"/>
          <w:sz w:val="21"/>
          <w:szCs w:val="21"/>
          <w:highlight w:val="none"/>
          <w:lang w:eastAsia="zh-CN"/>
        </w:rPr>
        <w:t xml:space="preserve">卫康招投标咨询服务有限公司</w:t>
      </w:r>
      <w:r>
        <w:rPr>
          <w:rStyle w:val="904"/>
          <w:rFonts w:hint="eastAsia" w:ascii="宋体" w:hAnsi="宋体" w:cs="Courier New"/>
          <w:color w:val="auto"/>
          <w:sz w:val="21"/>
          <w:szCs w:val="21"/>
          <w:highlight w:val="none"/>
          <w:u w:val="single"/>
        </w:rPr>
        <w:t xml:space="preserve"> </w:t>
      </w:r>
      <w:bookmarkStart w:id="24" w:name="biaoduanname_2"/>
      <w:r>
        <w:rPr>
          <w:rStyle w:val="904"/>
          <w:rFonts w:hint="eastAsia" w:ascii="宋体" w:hAnsi="宋体" w:cs="Courier New"/>
          <w:color w:val="auto"/>
          <w:sz w:val="21"/>
          <w:szCs w:val="21"/>
          <w:highlight w:val="none"/>
          <w:u w:val="single"/>
        </w:rPr>
        <w:t xml:space="preserve"> </w:t>
      </w:r>
      <w:r>
        <w:rPr>
          <w:rStyle w:val="904"/>
          <w:rFonts w:hint="eastAsia" w:ascii="宋体" w:hAnsi="宋体" w:cs="Courier New"/>
          <w:color w:val="auto"/>
          <w:sz w:val="21"/>
          <w:szCs w:val="21"/>
          <w:highlight w:val="none"/>
          <w:u w:val="single"/>
          <w:lang w:val="en-US" w:eastAsia="zh-CN"/>
        </w:rPr>
        <w:t xml:space="preserve">  </w:t>
      </w:r>
      <w:r>
        <w:rPr>
          <w:rStyle w:val="904"/>
          <w:rFonts w:hint="eastAsia" w:ascii="宋体" w:hAnsi="宋体" w:cs="Courier New"/>
          <w:color w:val="auto"/>
          <w:sz w:val="21"/>
          <w:szCs w:val="21"/>
          <w:highlight w:val="none"/>
          <w:u w:val="single"/>
        </w:rPr>
        <w:t xml:space="preserve"> </w:t>
      </w:r>
      <w:bookmarkEnd w:id="24"/>
      <w:r>
        <w:rPr>
          <w:rStyle w:val="904"/>
          <w:rFonts w:hint="eastAsia" w:ascii="宋体" w:hAnsi="宋体" w:cs="Courier New"/>
          <w:color w:val="auto"/>
          <w:sz w:val="21"/>
          <w:szCs w:val="21"/>
          <w:highlight w:val="none"/>
          <w:u w:val="single"/>
        </w:rPr>
        <w:t xml:space="preserve"> </w:t>
      </w:r>
      <w:r>
        <w:rPr>
          <w:rStyle w:val="904"/>
          <w:rFonts w:hint="eastAsia" w:ascii="宋体" w:hAnsi="宋体" w:cs="Courier New"/>
          <w:color w:val="auto"/>
          <w:sz w:val="21"/>
          <w:szCs w:val="21"/>
          <w:highlight w:val="none"/>
        </w:rPr>
        <w:t xml:space="preserve">项目公开招标的结果，就甲方采购签署本合同。</w:t>
      </w:r>
      <w:r/>
    </w:p>
    <w:p>
      <w:pPr>
        <w:pStyle w:val="1124"/>
        <w:ind w:firstLine="413"/>
        <w:spacing w:before="120" w:after="120" w:line="440" w:lineRule="exact"/>
        <w:rPr>
          <w:rStyle w:val="904"/>
          <w:rFonts w:hint="eastAsia" w:ascii="宋体" w:hAnsi="宋体" w:cs="Courier New"/>
          <w:b/>
          <w:bCs/>
          <w:color w:val="auto"/>
          <w:sz w:val="21"/>
          <w:szCs w:val="21"/>
          <w:highlight w:val="none"/>
        </w:rPr>
      </w:pPr>
      <w:r>
        <w:rPr>
          <w:rStyle w:val="904"/>
          <w:rFonts w:hint="eastAsia" w:ascii="宋体" w:hAnsi="宋体" w:cs="Courier New"/>
          <w:b/>
          <w:bCs/>
          <w:color w:val="auto"/>
          <w:sz w:val="21"/>
          <w:szCs w:val="21"/>
          <w:highlight w:val="none"/>
        </w:rPr>
        <w:t xml:space="preserve">一、货物内容</w:t>
      </w:r>
      <w:r/>
    </w:p>
    <w:tbl>
      <w:tblPr>
        <w:tblStyle w:val="714"/>
        <w:tblW w:w="88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17"/>
        <w:gridCol w:w="863"/>
        <w:gridCol w:w="894"/>
        <w:gridCol w:w="839"/>
        <w:gridCol w:w="757"/>
        <w:gridCol w:w="1285"/>
        <w:gridCol w:w="896"/>
        <w:gridCol w:w="1143"/>
        <w:gridCol w:w="946"/>
      </w:tblGrid>
      <w:tr>
        <w:trPr>
          <w:cantSplit/>
          <w:jc w:val="center"/>
          <w:trHeight w:val="928"/>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制造厂商</w:t>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总价</w:t>
            </w:r>
            <w:r/>
          </w:p>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w:t>
            </w:r>
            <w:r/>
          </w:p>
        </w:tc>
      </w:tr>
      <w:tr>
        <w:trPr>
          <w:cantSplit/>
          <w:jc w:val="center"/>
          <w:trHeight w:val="675"/>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124"/>
        <w:ind w:firstLine="413"/>
        <w:spacing w:before="120" w:after="120" w:line="440" w:lineRule="exact"/>
        <w:rPr>
          <w:rStyle w:val="904"/>
          <w:rFonts w:ascii="宋体" w:hAnsi="宋体" w:cs="Courier New"/>
          <w:b/>
          <w:bCs/>
          <w:color w:val="auto"/>
          <w:sz w:val="21"/>
          <w:szCs w:val="21"/>
          <w:highlight w:val="none"/>
        </w:rPr>
      </w:pPr>
      <w:r>
        <w:rPr>
          <w:rStyle w:val="904"/>
          <w:rFonts w:hint="eastAsia" w:ascii="宋体" w:hAnsi="宋体" w:cs="Courier New"/>
          <w:b/>
          <w:bCs/>
          <w:color w:val="auto"/>
          <w:sz w:val="21"/>
          <w:szCs w:val="21"/>
          <w:highlight w:val="none"/>
        </w:rPr>
        <w:t xml:space="preserve">二、合同金额</w:t>
      </w:r>
      <w:r/>
    </w:p>
    <w:p>
      <w:pPr>
        <w:pStyle w:val="1124"/>
        <w:ind w:firstLine="420"/>
        <w:spacing w:before="120" w:after="120" w:line="440" w:lineRule="exact"/>
        <w:rPr>
          <w:rStyle w:val="904"/>
          <w:rFonts w:ascii="宋体" w:hAnsi="宋体" w:cs="Courier New"/>
          <w:b/>
          <w:bCs/>
          <w:color w:val="auto"/>
          <w:sz w:val="21"/>
          <w:szCs w:val="21"/>
          <w:highlight w:val="none"/>
        </w:rPr>
      </w:pPr>
      <w:r>
        <w:rPr>
          <w:rStyle w:val="904"/>
          <w:rFonts w:hint="eastAsia" w:ascii="宋体" w:hAnsi="宋体" w:cs="Courier New"/>
          <w:color w:val="auto"/>
          <w:sz w:val="21"/>
          <w:szCs w:val="21"/>
          <w:highlight w:val="none"/>
        </w:rPr>
        <w:t xml:space="preserve">2.1 本合同金额为（大写）：</w:t>
      </w:r>
      <w:r>
        <w:rPr>
          <w:rStyle w:val="904"/>
          <w:rFonts w:hint="eastAsia" w:ascii="宋体" w:hAnsi="宋体" w:cs="Courier New"/>
          <w:color w:val="auto"/>
          <w:sz w:val="21"/>
          <w:szCs w:val="21"/>
          <w:highlight w:val="none"/>
          <w:u w:val="single"/>
        </w:rPr>
        <w:t xml:space="preserve"> </w:t>
      </w:r>
      <w:bookmarkStart w:id="25" w:name="zhongbiaopriceup"/>
      <w:r>
        <w:rPr>
          <w:rStyle w:val="904"/>
          <w:rFonts w:hint="eastAsia" w:ascii="宋体" w:hAnsi="宋体" w:cs="Courier New"/>
          <w:color w:val="auto"/>
          <w:sz w:val="21"/>
          <w:szCs w:val="21"/>
          <w:highlight w:val="none"/>
          <w:u w:val="single"/>
        </w:rPr>
        <w:t xml:space="preserve">                   </w:t>
      </w:r>
      <w:bookmarkEnd w:id="25"/>
      <w:r>
        <w:rPr>
          <w:rStyle w:val="904"/>
          <w:rFonts w:hint="eastAsia" w:ascii="宋体" w:hAnsi="宋体" w:cs="Courier New"/>
          <w:color w:val="auto"/>
          <w:sz w:val="21"/>
          <w:szCs w:val="21"/>
          <w:highlight w:val="none"/>
          <w:u w:val="single"/>
        </w:rPr>
        <w:t xml:space="preserve"> </w:t>
      </w:r>
      <w:r>
        <w:rPr>
          <w:rStyle w:val="904"/>
          <w:rFonts w:hint="eastAsia" w:ascii="宋体" w:hAnsi="宋体" w:cs="Courier New"/>
          <w:color w:val="auto"/>
          <w:sz w:val="21"/>
          <w:szCs w:val="21"/>
          <w:highlight w:val="none"/>
        </w:rPr>
        <w:t xml:space="preserve">（</w:t>
      </w:r>
      <w:r>
        <w:rPr>
          <w:rStyle w:val="904"/>
          <w:rFonts w:hint="eastAsia" w:ascii="宋体" w:hAnsi="宋体" w:cs="Courier New"/>
          <w:color w:val="auto"/>
          <w:sz w:val="21"/>
          <w:szCs w:val="21"/>
          <w:highlight w:val="none"/>
          <w:u w:val="single"/>
        </w:rPr>
        <w:t xml:space="preserve"> </w:t>
      </w:r>
      <w:bookmarkStart w:id="26" w:name="zhongbiaopricelow"/>
      <w:r>
        <w:rPr>
          <w:rStyle w:val="904"/>
          <w:rFonts w:hint="eastAsia" w:ascii="宋体" w:hAnsi="宋体" w:cs="Courier New"/>
          <w:color w:val="auto"/>
          <w:sz w:val="21"/>
          <w:szCs w:val="21"/>
          <w:highlight w:val="none"/>
          <w:u w:val="single"/>
        </w:rPr>
        <w:t xml:space="preserve">          </w:t>
      </w:r>
      <w:bookmarkEnd w:id="26"/>
      <w:r>
        <w:rPr>
          <w:rStyle w:val="904"/>
          <w:rFonts w:hint="eastAsia" w:ascii="宋体" w:hAnsi="宋体" w:cs="Courier New"/>
          <w:color w:val="auto"/>
          <w:sz w:val="21"/>
          <w:szCs w:val="21"/>
          <w:highlight w:val="none"/>
          <w:u w:val="single"/>
        </w:rPr>
        <w:t xml:space="preserve"> </w:t>
      </w:r>
      <w:r>
        <w:rPr>
          <w:rStyle w:val="904"/>
          <w:rFonts w:hint="eastAsia" w:ascii="宋体" w:hAnsi="宋体" w:cs="Courier New"/>
          <w:color w:val="auto"/>
          <w:sz w:val="21"/>
          <w:szCs w:val="21"/>
          <w:highlight w:val="none"/>
        </w:rPr>
        <w:t xml:space="preserve">元）人民币。</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总价包括但不限于含设备、软件以及相应的附件、备件、配件、包装、税费、运杂（到位）、保险、安装、调试、验收、管理、售后服务、维护、人员培训、接口费、专利技术、</w:t>
      </w:r>
      <w:r>
        <w:rPr>
          <w:rFonts w:hint="eastAsia" w:ascii="宋体" w:hAnsi="宋体"/>
          <w:bCs/>
          <w:color w:val="auto"/>
          <w:sz w:val="21"/>
          <w:szCs w:val="21"/>
          <w:highlight w:val="none"/>
          <w:lang w:val="en-US" w:eastAsia="zh-CN"/>
        </w:rPr>
        <w:t xml:space="preserve">招标代理费、</w:t>
      </w:r>
      <w:r>
        <w:rPr>
          <w:rFonts w:hint="eastAsia" w:ascii="宋体" w:hAnsi="宋体"/>
          <w:bCs/>
          <w:color w:val="auto"/>
          <w:sz w:val="21"/>
          <w:szCs w:val="21"/>
          <w:highlight w:val="none"/>
        </w:rPr>
        <w:t xml:space="preserve">质保期间等一切费用及其他费用等所产生的费用。</w:t>
      </w:r>
      <w:r/>
    </w:p>
    <w:p>
      <w:pPr>
        <w:pStyle w:val="1124"/>
        <w:ind w:firstLine="413"/>
        <w:spacing w:before="120" w:after="120" w:line="440" w:lineRule="exact"/>
        <w:rPr>
          <w:rStyle w:val="904"/>
          <w:rFonts w:ascii="宋体" w:hAnsi="宋体" w:cs="Courier New"/>
          <w:b/>
          <w:bCs/>
          <w:color w:val="auto"/>
          <w:sz w:val="21"/>
          <w:szCs w:val="21"/>
          <w:highlight w:val="none"/>
        </w:rPr>
      </w:pPr>
      <w:r>
        <w:rPr>
          <w:rStyle w:val="904"/>
          <w:rFonts w:hint="eastAsia" w:ascii="宋体" w:hAnsi="宋体" w:cs="Courier New"/>
          <w:b/>
          <w:bCs/>
          <w:color w:val="auto"/>
          <w:sz w:val="21"/>
          <w:szCs w:val="21"/>
          <w:highlight w:val="none"/>
        </w:rPr>
        <w:t xml:space="preserve">三、技术资料</w:t>
      </w:r>
      <w:r/>
    </w:p>
    <w:p>
      <w:pPr>
        <w:pStyle w:val="1124"/>
        <w:ind w:left="466"/>
        <w:spacing w:before="120" w:after="120" w:line="440" w:lineRule="exact"/>
        <w:rPr>
          <w:rStyle w:val="904"/>
          <w:rFonts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3.1乙方应按招标文件规定的时间向甲方提供使用货物的有关技术资料。</w:t>
      </w:r>
      <w:r/>
    </w:p>
    <w:p>
      <w:pPr>
        <w:pStyle w:val="1124"/>
        <w:ind w:firstLine="485"/>
        <w:spacing w:before="120" w:after="120" w:line="440" w:lineRule="exact"/>
        <w:rPr>
          <w:rStyle w:val="904"/>
          <w:rFonts w:hint="eastAsia" w:ascii="宋体" w:hAnsi="宋体" w:eastAsia="宋体" w:cs="Courier New"/>
          <w:color w:val="auto"/>
          <w:sz w:val="21"/>
          <w:szCs w:val="21"/>
          <w:highlight w:val="none"/>
          <w:lang w:eastAsia="zh-CN"/>
        </w:rPr>
      </w:pPr>
      <w:r>
        <w:rPr>
          <w:rStyle w:val="904"/>
          <w:rFonts w:hint="eastAsia" w:ascii="宋体" w:hAnsi="宋体" w:cs="Courier New"/>
          <w:color w:val="auto"/>
          <w:sz w:val="21"/>
          <w:szCs w:val="21"/>
          <w:highlight w:val="none"/>
        </w:rPr>
        <w:t xml:space="preserve">3.2 </w:t>
      </w:r>
      <w:r>
        <w:rPr>
          <w:rStyle w:val="904"/>
          <w:rFonts w:hint="eastAsia" w:ascii="宋体" w:hAnsi="宋体" w:cs="Courier New"/>
          <w:color w:val="auto"/>
          <w:sz w:val="21"/>
          <w:szCs w:val="21"/>
          <w:highlight w:val="none"/>
          <w:lang w:eastAsia="zh-CN"/>
        </w:rPr>
        <w:t xml:space="preserve">未经</w:t>
      </w:r>
      <w:r>
        <w:rPr>
          <w:rStyle w:val="904"/>
          <w:rFonts w:hint="eastAsia" w:ascii="宋体" w:hAnsi="宋体" w:cs="Courier New"/>
          <w:color w:val="auto"/>
          <w:sz w:val="21"/>
          <w:szCs w:val="21"/>
          <w:highlight w:val="none"/>
        </w:rPr>
        <w:t xml:space="preserve">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Style w:val="904"/>
          <w:rFonts w:hint="eastAsia" w:ascii="宋体" w:hAnsi="宋体" w:cs="Courier New"/>
          <w:color w:val="auto"/>
          <w:sz w:val="21"/>
          <w:szCs w:val="21"/>
          <w:highlight w:val="none"/>
          <w:lang w:eastAsia="zh-CN"/>
        </w:rPr>
        <w:t xml:space="preserve">保密时间为永久。</w:t>
      </w:r>
      <w:r/>
    </w:p>
    <w:p>
      <w:pPr>
        <w:pStyle w:val="1124"/>
        <w:ind w:left="468"/>
        <w:spacing w:before="120" w:after="120" w:line="440" w:lineRule="exact"/>
        <w:rPr>
          <w:rStyle w:val="904"/>
          <w:rFonts w:ascii="宋体" w:hAnsi="宋体" w:cs="Courier New"/>
          <w:b/>
          <w:bCs/>
          <w:color w:val="auto"/>
          <w:sz w:val="21"/>
          <w:szCs w:val="21"/>
          <w:highlight w:val="none"/>
        </w:rPr>
      </w:pPr>
      <w:r>
        <w:rPr>
          <w:rStyle w:val="904"/>
          <w:rFonts w:hint="eastAsia" w:ascii="宋体" w:hAnsi="宋体" w:cs="Courier New"/>
          <w:b/>
          <w:bCs/>
          <w:color w:val="auto"/>
          <w:sz w:val="21"/>
          <w:szCs w:val="21"/>
          <w:highlight w:val="none"/>
        </w:rPr>
        <w:t xml:space="preserve">四、知识产权</w:t>
      </w:r>
      <w:r/>
    </w:p>
    <w:p>
      <w:pPr>
        <w:pStyle w:val="1124"/>
        <w:ind w:firstLine="420"/>
        <w:spacing w:before="120" w:after="120" w:line="440" w:lineRule="exact"/>
        <w:rPr>
          <w:rStyle w:val="904"/>
          <w:rFonts w:ascii="宋体" w:hAnsi="宋体"/>
          <w:color w:val="auto"/>
          <w:sz w:val="21"/>
          <w:szCs w:val="21"/>
          <w:highlight w:val="none"/>
        </w:rPr>
      </w:pPr>
      <w:r>
        <w:rPr>
          <w:rStyle w:val="904"/>
          <w:rFonts w:hint="eastAsia" w:ascii="宋体" w:hAnsi="宋体"/>
          <w:color w:val="auto"/>
          <w:sz w:val="21"/>
          <w:szCs w:val="21"/>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124"/>
        <w:ind w:firstLine="413"/>
        <w:spacing w:before="120" w:after="120" w:line="440" w:lineRule="exact"/>
        <w:rPr>
          <w:rStyle w:val="904"/>
          <w:rFonts w:ascii="宋体" w:hAnsi="宋体" w:cs="Courier New"/>
          <w:color w:val="auto"/>
          <w:sz w:val="21"/>
          <w:szCs w:val="21"/>
          <w:highlight w:val="none"/>
          <w:u w:val="single"/>
        </w:rPr>
      </w:pPr>
      <w:r>
        <w:rPr>
          <w:rStyle w:val="904"/>
          <w:rFonts w:hint="eastAsia" w:ascii="宋体" w:hAnsi="宋体" w:cs="Courier New"/>
          <w:b/>
          <w:bCs/>
          <w:color w:val="auto"/>
          <w:sz w:val="21"/>
          <w:szCs w:val="21"/>
          <w:highlight w:val="none"/>
        </w:rPr>
        <w:t xml:space="preserve">五、产权担保</w:t>
      </w:r>
      <w:r/>
    </w:p>
    <w:p>
      <w:pPr>
        <w:pStyle w:val="1124"/>
        <w:ind w:firstLine="420"/>
        <w:spacing w:before="120" w:after="120" w:line="440" w:lineRule="exact"/>
        <w:rPr>
          <w:rStyle w:val="904"/>
          <w:rFonts w:ascii="宋体" w:hAnsi="宋体" w:cs="Courier New"/>
          <w:color w:val="auto"/>
          <w:sz w:val="21"/>
          <w:szCs w:val="21"/>
          <w:highlight w:val="none"/>
          <w:u w:val="single"/>
        </w:rPr>
      </w:pPr>
      <w:r>
        <w:rPr>
          <w:rStyle w:val="904"/>
          <w:rFonts w:hint="eastAsia" w:ascii="宋体" w:hAnsi="宋体" w:cs="Courier New"/>
          <w:color w:val="auto"/>
          <w:sz w:val="21"/>
          <w:szCs w:val="21"/>
          <w:highlight w:val="none"/>
        </w:rPr>
        <w:t xml:space="preserve">5.1 乙方保证所交付的货物的所有权完全属于乙方且无任何抵押、查封等产权瑕疵。如有纠纷的，甲方有权拒绝支付货款并要求乙方承担一切责任。</w:t>
      </w:r>
      <w:r/>
    </w:p>
    <w:p>
      <w:pPr>
        <w:pStyle w:val="1124"/>
        <w:ind w:left="466"/>
        <w:spacing w:before="120" w:after="120" w:line="440" w:lineRule="exact"/>
        <w:rPr>
          <w:rStyle w:val="904"/>
          <w:rFonts w:ascii="宋体" w:hAnsi="宋体" w:cs="Courier New"/>
          <w:b/>
          <w:bCs/>
          <w:color w:val="auto"/>
          <w:sz w:val="21"/>
          <w:szCs w:val="21"/>
          <w:highlight w:val="none"/>
        </w:rPr>
      </w:pPr>
      <w:r>
        <w:rPr>
          <w:rStyle w:val="904"/>
          <w:rFonts w:hint="eastAsia" w:ascii="宋体" w:hAnsi="宋体" w:cs="Courier New"/>
          <w:b/>
          <w:bCs/>
          <w:color w:val="auto"/>
          <w:sz w:val="21"/>
          <w:szCs w:val="21"/>
          <w:highlight w:val="none"/>
        </w:rPr>
        <w:t xml:space="preserve">六、履约保证金</w:t>
      </w:r>
      <w:r/>
    </w:p>
    <w:p>
      <w:pPr>
        <w:pStyle w:val="1124"/>
        <w:ind w:firstLine="310"/>
        <w:spacing w:before="120" w:after="120" w:line="440" w:lineRule="exact"/>
        <w:rPr>
          <w:rStyle w:val="904"/>
          <w:rFonts w:hint="eastAsia" w:ascii="宋体" w:hAnsi="宋体"/>
          <w:b w:val="0"/>
          <w:bCs/>
          <w:color w:val="auto"/>
          <w:sz w:val="21"/>
          <w:szCs w:val="21"/>
          <w:highlight w:val="none"/>
        </w:rPr>
      </w:pPr>
      <w:r>
        <w:rPr>
          <w:rStyle w:val="904"/>
          <w:rFonts w:hint="eastAsia" w:ascii="宋体" w:hAnsi="宋体"/>
          <w:b w:val="0"/>
          <w:bCs/>
          <w:color w:val="auto"/>
          <w:sz w:val="21"/>
          <w:szCs w:val="21"/>
          <w:highlight w:val="none"/>
        </w:rPr>
        <w:t xml:space="preserve">6.1 合同签订前，乙方向采购单位交纳人民币</w:t>
      </w:r>
      <w:r>
        <w:rPr>
          <w:rStyle w:val="904"/>
          <w:rFonts w:hint="eastAsia" w:ascii="宋体" w:hAnsi="宋体"/>
          <w:b w:val="0"/>
          <w:bCs/>
          <w:color w:val="auto"/>
          <w:sz w:val="21"/>
          <w:szCs w:val="21"/>
          <w:highlight w:val="none"/>
          <w:u w:val="single"/>
        </w:rPr>
        <w:t xml:space="preserve">  </w:t>
      </w:r>
      <w:r>
        <w:rPr>
          <w:rStyle w:val="904"/>
          <w:rFonts w:hint="eastAsia" w:ascii="宋体" w:hAnsi="宋体"/>
          <w:b w:val="0"/>
          <w:bCs/>
          <w:color w:val="auto"/>
          <w:sz w:val="21"/>
          <w:szCs w:val="21"/>
          <w:highlight w:val="none"/>
          <w:u w:val="single"/>
          <w:lang w:val="en-US" w:eastAsia="zh-CN"/>
        </w:rPr>
        <w:t xml:space="preserve">   </w:t>
      </w:r>
      <w:r>
        <w:rPr>
          <w:rStyle w:val="904"/>
          <w:rFonts w:hint="eastAsia" w:ascii="宋体" w:hAnsi="宋体"/>
          <w:b w:val="0"/>
          <w:bCs/>
          <w:color w:val="auto"/>
          <w:sz w:val="21"/>
          <w:szCs w:val="21"/>
          <w:highlight w:val="none"/>
          <w:u w:val="single"/>
        </w:rPr>
        <w:t xml:space="preserve">  </w:t>
      </w:r>
      <w:r>
        <w:rPr>
          <w:rStyle w:val="904"/>
          <w:rFonts w:hint="eastAsia" w:ascii="宋体" w:hAnsi="宋体"/>
          <w:b w:val="0"/>
          <w:bCs/>
          <w:color w:val="auto"/>
          <w:sz w:val="21"/>
          <w:szCs w:val="21"/>
          <w:highlight w:val="none"/>
        </w:rPr>
        <w:t xml:space="preserve">元作为本合同的履约保证金。履约保证金应当以银行支票、银行汇票、本票或者金融机构、担保机构出具的保函等非现金形式提交。</w:t>
      </w:r>
      <w:r/>
    </w:p>
    <w:p>
      <w:pPr>
        <w:pStyle w:val="1124"/>
        <w:ind w:firstLine="310"/>
        <w:spacing w:before="120" w:after="120" w:line="440" w:lineRule="exact"/>
        <w:rPr>
          <w:rStyle w:val="904"/>
          <w:rFonts w:hint="eastAsia" w:ascii="宋体" w:hAnsi="宋体"/>
          <w:b w:val="0"/>
          <w:bCs/>
          <w:color w:val="auto"/>
          <w:sz w:val="21"/>
          <w:szCs w:val="21"/>
          <w:highlight w:val="none"/>
        </w:rPr>
      </w:pPr>
      <w:r>
        <w:rPr>
          <w:rStyle w:val="904"/>
          <w:rFonts w:hint="eastAsia" w:ascii="宋体" w:hAnsi="宋体"/>
          <w:b w:val="0"/>
          <w:bCs/>
          <w:color w:val="auto"/>
          <w:sz w:val="21"/>
          <w:szCs w:val="21"/>
          <w:highlight w:val="none"/>
        </w:rPr>
        <w:t xml:space="preserve">6.2 设备安装验收完成后</w:t>
      </w:r>
      <w:r>
        <w:rPr>
          <w:rStyle w:val="904"/>
          <w:rFonts w:hint="eastAsia" w:ascii="宋体" w:hAnsi="宋体"/>
          <w:b w:val="0"/>
          <w:bCs/>
          <w:color w:val="auto"/>
          <w:sz w:val="21"/>
          <w:szCs w:val="21"/>
          <w:highlight w:val="none"/>
          <w:lang w:val="en-US" w:eastAsia="zh-CN"/>
        </w:rPr>
        <w:t xml:space="preserve">甲方无息</w:t>
      </w:r>
      <w:r>
        <w:rPr>
          <w:rStyle w:val="904"/>
          <w:rFonts w:hint="eastAsia" w:ascii="宋体" w:hAnsi="宋体"/>
          <w:b w:val="0"/>
          <w:bCs/>
          <w:color w:val="auto"/>
          <w:sz w:val="21"/>
          <w:szCs w:val="21"/>
          <w:highlight w:val="none"/>
        </w:rPr>
        <w:t xml:space="preserve">退还履约保证金。逾期退还的，应当支付逾期利息，且逾期利息的利率按1年期贷款基准利率。</w:t>
      </w:r>
      <w:r/>
    </w:p>
    <w:p>
      <w:pPr>
        <w:pStyle w:val="1124"/>
        <w:ind w:firstLine="310"/>
        <w:spacing w:before="120" w:after="120" w:line="440" w:lineRule="exact"/>
        <w:rPr>
          <w:rStyle w:val="904"/>
          <w:rFonts w:hint="eastAsia" w:ascii="宋体" w:hAnsi="宋体"/>
          <w:b/>
          <w:color w:val="auto"/>
          <w:sz w:val="21"/>
          <w:szCs w:val="21"/>
          <w:highlight w:val="none"/>
        </w:rPr>
      </w:pPr>
      <w:r>
        <w:rPr>
          <w:rStyle w:val="904"/>
          <w:rFonts w:hint="eastAsia" w:ascii="宋体" w:hAnsi="宋体"/>
          <w:b w:val="0"/>
          <w:bCs/>
          <w:color w:val="auto"/>
          <w:sz w:val="21"/>
          <w:szCs w:val="21"/>
          <w:highlight w:val="none"/>
        </w:rPr>
        <w:t xml:space="preserve">6.3 乙方不履行与甲方订立的合同的，履约保证金不予退还。</w:t>
      </w:r>
      <w:r/>
    </w:p>
    <w:p>
      <w:pPr>
        <w:pStyle w:val="1124"/>
        <w:ind w:firstLine="310"/>
        <w:spacing w:before="120" w:after="120" w:line="440" w:lineRule="exact"/>
        <w:rPr>
          <w:rStyle w:val="904"/>
          <w:rFonts w:ascii="宋体" w:hAnsi="宋体" w:eastAsia="仿宋_GB2312"/>
          <w:b/>
          <w:color w:val="auto"/>
          <w:sz w:val="21"/>
          <w:szCs w:val="21"/>
          <w:highlight w:val="none"/>
        </w:rPr>
      </w:pPr>
      <w:r>
        <w:rPr>
          <w:rStyle w:val="904"/>
          <w:rFonts w:hint="eastAsia" w:ascii="宋体" w:hAnsi="宋体"/>
          <w:b/>
          <w:color w:val="auto"/>
          <w:sz w:val="21"/>
          <w:szCs w:val="21"/>
          <w:highlight w:val="none"/>
        </w:rPr>
        <w:t xml:space="preserve">七.转包或分包</w:t>
      </w:r>
      <w:r/>
    </w:p>
    <w:p>
      <w:pPr>
        <w:pStyle w:val="1124"/>
        <w:ind w:firstLine="420"/>
        <w:spacing w:before="120" w:after="120" w:line="440" w:lineRule="exact"/>
        <w:rPr>
          <w:rStyle w:val="904"/>
          <w:rFonts w:ascii="宋体" w:hAnsi="宋体" w:eastAsia="仿宋_GB2312"/>
          <w:color w:val="auto"/>
          <w:sz w:val="21"/>
          <w:szCs w:val="21"/>
          <w:highlight w:val="none"/>
        </w:rPr>
      </w:pPr>
      <w:r>
        <w:rPr>
          <w:rStyle w:val="904"/>
          <w:rFonts w:hint="eastAsia" w:ascii="宋体" w:hAnsi="宋体"/>
          <w:color w:val="auto"/>
          <w:sz w:val="21"/>
          <w:szCs w:val="21"/>
          <w:highlight w:val="none"/>
        </w:rPr>
        <w:t xml:space="preserve">7.1本合同范围的货物，应由乙方直接供应，不得转让他人供应；</w:t>
      </w:r>
      <w:r/>
    </w:p>
    <w:p>
      <w:pPr>
        <w:pStyle w:val="1124"/>
        <w:ind w:firstLine="420"/>
        <w:spacing w:before="120" w:after="120" w:line="440" w:lineRule="exact"/>
        <w:rPr>
          <w:rStyle w:val="904"/>
          <w:rFonts w:ascii="宋体" w:hAnsi="宋体" w:eastAsia="仿宋_GB2312"/>
          <w:color w:val="auto"/>
          <w:sz w:val="21"/>
          <w:szCs w:val="21"/>
          <w:highlight w:val="none"/>
        </w:rPr>
      </w:pPr>
      <w:r>
        <w:rPr>
          <w:rStyle w:val="904"/>
          <w:rFonts w:hint="eastAsia" w:ascii="宋体" w:hAnsi="宋体"/>
          <w:color w:val="auto"/>
          <w:sz w:val="21"/>
          <w:szCs w:val="21"/>
          <w:highlight w:val="none"/>
        </w:rPr>
        <w:t xml:space="preserve">7.2 如有转包和分包行为，甲方有权给予终止合同。</w:t>
      </w:r>
      <w:r/>
    </w:p>
    <w:p>
      <w:pPr>
        <w:pStyle w:val="1124"/>
        <w:ind w:firstLine="413"/>
        <w:spacing w:before="120" w:after="120" w:line="440" w:lineRule="exact"/>
        <w:rPr>
          <w:rStyle w:val="904"/>
          <w:rFonts w:ascii="宋体" w:hAnsi="宋体" w:cs="Courier New"/>
          <w:b/>
          <w:bCs/>
          <w:color w:val="auto"/>
          <w:sz w:val="21"/>
          <w:szCs w:val="21"/>
          <w:highlight w:val="none"/>
        </w:rPr>
      </w:pPr>
      <w:r>
        <w:rPr>
          <w:rStyle w:val="904"/>
          <w:rFonts w:hint="eastAsia" w:ascii="宋体" w:hAnsi="宋体" w:cs="Courier New"/>
          <w:b/>
          <w:bCs/>
          <w:color w:val="auto"/>
          <w:sz w:val="21"/>
          <w:szCs w:val="21"/>
          <w:highlight w:val="none"/>
        </w:rPr>
        <w:t xml:space="preserve">八、交货期、交货方式及交货地点</w:t>
      </w:r>
      <w:r/>
    </w:p>
    <w:p>
      <w:pPr>
        <w:pStyle w:val="1124"/>
        <w:ind w:firstLine="420"/>
        <w:spacing w:before="120" w:after="120" w:line="440" w:lineRule="exact"/>
        <w:rPr>
          <w:rStyle w:val="904"/>
          <w:rFonts w:ascii="宋体" w:hAnsi="宋体" w:cs="Courier New"/>
          <w:bCs/>
          <w:color w:val="auto"/>
          <w:sz w:val="21"/>
          <w:szCs w:val="21"/>
          <w:highlight w:val="none"/>
          <w:u w:val="single"/>
        </w:rPr>
      </w:pPr>
      <w:r>
        <w:rPr>
          <w:rStyle w:val="904"/>
          <w:rFonts w:hint="eastAsia" w:ascii="宋体" w:hAnsi="宋体" w:cs="Courier New"/>
          <w:bCs/>
          <w:color w:val="auto"/>
          <w:sz w:val="21"/>
          <w:szCs w:val="21"/>
          <w:highlight w:val="none"/>
        </w:rPr>
        <w:t xml:space="preserve">8.1 交货期：</w:t>
      </w:r>
      <w:r>
        <w:rPr>
          <w:rStyle w:val="904"/>
          <w:rFonts w:hint="eastAsia" w:ascii="宋体" w:hAnsi="宋体"/>
          <w:color w:val="auto"/>
          <w:sz w:val="21"/>
          <w:szCs w:val="21"/>
          <w:highlight w:val="none"/>
          <w:u w:val="single"/>
        </w:rPr>
        <w:t xml:space="preserve"> </w:t>
      </w:r>
      <w:bookmarkStart w:id="27" w:name="jiaohuoqi"/>
      <w:r>
        <w:rPr>
          <w:rStyle w:val="904"/>
          <w:rFonts w:hint="eastAsia" w:ascii="宋体" w:hAnsi="宋体"/>
          <w:color w:val="auto"/>
          <w:sz w:val="21"/>
          <w:szCs w:val="21"/>
          <w:highlight w:val="none"/>
          <w:u w:val="single"/>
        </w:rPr>
        <w:t xml:space="preserve">             </w:t>
      </w:r>
      <w:bookmarkEnd w:id="27"/>
      <w:r>
        <w:rPr>
          <w:rStyle w:val="904"/>
          <w:rFonts w:hint="eastAsia" w:ascii="宋体" w:hAnsi="宋体"/>
          <w:color w:val="auto"/>
          <w:sz w:val="21"/>
          <w:szCs w:val="21"/>
          <w:highlight w:val="none"/>
          <w:u w:val="single"/>
        </w:rPr>
        <w:t xml:space="preserve"> </w:t>
      </w:r>
      <w:r/>
    </w:p>
    <w:p>
      <w:pPr>
        <w:pStyle w:val="1124"/>
        <w:ind w:firstLine="420"/>
        <w:spacing w:before="120" w:after="120" w:line="440" w:lineRule="exact"/>
        <w:rPr>
          <w:rStyle w:val="904"/>
          <w:rFonts w:ascii="宋体" w:hAnsi="宋体" w:cs="Courier New"/>
          <w:color w:val="auto"/>
          <w:sz w:val="21"/>
          <w:szCs w:val="21"/>
          <w:highlight w:val="none"/>
        </w:rPr>
      </w:pPr>
      <w:r>
        <w:rPr>
          <w:rStyle w:val="904"/>
          <w:rFonts w:hint="eastAsia" w:ascii="宋体" w:hAnsi="宋体" w:cs="Courier New"/>
          <w:bCs/>
          <w:color w:val="auto"/>
          <w:sz w:val="21"/>
          <w:szCs w:val="21"/>
          <w:highlight w:val="none"/>
        </w:rPr>
        <w:t xml:space="preserve">8.2 交货方式：</w:t>
      </w:r>
      <w:r>
        <w:rPr>
          <w:rStyle w:val="904"/>
          <w:rFonts w:hint="eastAsia" w:ascii="宋体" w:hAnsi="宋体"/>
          <w:color w:val="auto"/>
          <w:sz w:val="21"/>
          <w:szCs w:val="21"/>
          <w:highlight w:val="none"/>
          <w:u w:val="single"/>
        </w:rPr>
        <w:t xml:space="preserve"> </w:t>
      </w:r>
      <w:bookmarkStart w:id="28" w:name="jiaohuofangshi"/>
      <w:r>
        <w:rPr>
          <w:rStyle w:val="904"/>
          <w:rFonts w:hint="eastAsia" w:ascii="宋体" w:hAnsi="宋体"/>
          <w:color w:val="auto"/>
          <w:sz w:val="21"/>
          <w:szCs w:val="21"/>
          <w:highlight w:val="none"/>
          <w:u w:val="single"/>
        </w:rPr>
        <w:t xml:space="preserve">             </w:t>
      </w:r>
      <w:bookmarkEnd w:id="28"/>
      <w:r>
        <w:rPr>
          <w:rStyle w:val="904"/>
          <w:rFonts w:hint="eastAsia" w:ascii="宋体" w:hAnsi="宋体"/>
          <w:color w:val="auto"/>
          <w:sz w:val="21"/>
          <w:szCs w:val="21"/>
          <w:highlight w:val="none"/>
          <w:u w:val="single"/>
        </w:rPr>
        <w:t xml:space="preserve"> </w:t>
      </w:r>
      <w:r/>
    </w:p>
    <w:p>
      <w:pPr>
        <w:pStyle w:val="1124"/>
        <w:ind w:firstLine="420"/>
        <w:spacing w:before="120" w:after="120" w:line="440" w:lineRule="exact"/>
        <w:rPr>
          <w:rStyle w:val="904"/>
          <w:rFonts w:ascii="宋体" w:hAnsi="宋体" w:cs="Courier New"/>
          <w:b/>
          <w:bCs/>
          <w:color w:val="auto"/>
          <w:sz w:val="21"/>
          <w:szCs w:val="21"/>
          <w:highlight w:val="none"/>
        </w:rPr>
      </w:pPr>
      <w:r>
        <w:rPr>
          <w:rStyle w:val="904"/>
          <w:rFonts w:hint="eastAsia" w:ascii="宋体" w:hAnsi="宋体" w:cs="Courier New"/>
          <w:bCs/>
          <w:color w:val="auto"/>
          <w:sz w:val="21"/>
          <w:szCs w:val="21"/>
          <w:highlight w:val="none"/>
        </w:rPr>
        <w:t xml:space="preserve">8.3 交货地点：</w:t>
      </w:r>
      <w:r>
        <w:rPr>
          <w:rStyle w:val="904"/>
          <w:rFonts w:hint="eastAsia" w:ascii="宋体" w:hAnsi="宋体" w:cs="Courier New"/>
          <w:color w:val="auto"/>
          <w:sz w:val="21"/>
          <w:szCs w:val="21"/>
          <w:highlight w:val="none"/>
          <w:u w:val="single"/>
        </w:rPr>
        <w:t xml:space="preserve"> </w:t>
      </w:r>
      <w:bookmarkStart w:id="29" w:name="jiaohuodidian"/>
      <w:r>
        <w:rPr>
          <w:rStyle w:val="904"/>
          <w:rFonts w:hint="eastAsia" w:ascii="宋体" w:hAnsi="宋体" w:cs="Courier New"/>
          <w:color w:val="auto"/>
          <w:sz w:val="21"/>
          <w:szCs w:val="21"/>
          <w:highlight w:val="none"/>
          <w:u w:val="single"/>
        </w:rPr>
        <w:t xml:space="preserve">             </w:t>
      </w:r>
      <w:bookmarkEnd w:id="29"/>
      <w:r>
        <w:rPr>
          <w:rStyle w:val="904"/>
          <w:rFonts w:hint="eastAsia" w:ascii="宋体" w:hAnsi="宋体" w:cs="Courier New"/>
          <w:color w:val="auto"/>
          <w:sz w:val="21"/>
          <w:szCs w:val="21"/>
          <w:highlight w:val="none"/>
          <w:u w:val="single"/>
        </w:rPr>
        <w:t xml:space="preserve"> </w:t>
      </w:r>
      <w:r/>
    </w:p>
    <w:p>
      <w:pPr>
        <w:pStyle w:val="1124"/>
        <w:ind w:firstLine="413"/>
        <w:spacing w:before="120" w:after="120" w:line="440" w:lineRule="exact"/>
        <w:rPr>
          <w:rStyle w:val="904"/>
          <w:rFonts w:ascii="宋体" w:hAnsi="宋体" w:cs="Courier New"/>
          <w:b/>
          <w:bCs/>
          <w:color w:val="auto"/>
          <w:sz w:val="21"/>
          <w:szCs w:val="21"/>
          <w:highlight w:val="none"/>
        </w:rPr>
      </w:pPr>
      <w:r>
        <w:rPr>
          <w:rStyle w:val="904"/>
          <w:rFonts w:hint="eastAsia" w:ascii="宋体" w:hAnsi="宋体" w:cs="Courier New"/>
          <w:b/>
          <w:bCs/>
          <w:color w:val="auto"/>
          <w:sz w:val="21"/>
          <w:szCs w:val="21"/>
          <w:highlight w:val="none"/>
        </w:rPr>
        <w:t xml:space="preserve">九、货款支付</w:t>
      </w:r>
      <w:r/>
    </w:p>
    <w:p>
      <w:pPr>
        <w:pStyle w:val="1124"/>
        <w:ind w:firstLine="420"/>
        <w:spacing w:before="120" w:after="120" w:line="440" w:lineRule="exact"/>
        <w:rPr>
          <w:rStyle w:val="904"/>
          <w:rFonts w:ascii="宋体" w:hAnsi="宋体" w:cs="Courier New"/>
          <w:bCs/>
          <w:color w:val="auto"/>
          <w:sz w:val="21"/>
          <w:szCs w:val="21"/>
          <w:highlight w:val="none"/>
          <w:u w:val="single"/>
        </w:rPr>
      </w:pPr>
      <w:r>
        <w:rPr>
          <w:rStyle w:val="904"/>
          <w:rFonts w:hint="eastAsia" w:ascii="宋体" w:hAnsi="宋体" w:cs="Courier New"/>
          <w:bCs/>
          <w:color w:val="auto"/>
          <w:sz w:val="21"/>
          <w:szCs w:val="21"/>
          <w:highlight w:val="none"/>
        </w:rPr>
        <w:t xml:space="preserve">9.1</w:t>
      </w:r>
      <w:r>
        <w:rPr>
          <w:rStyle w:val="904"/>
          <w:rFonts w:hint="eastAsia" w:ascii="宋体" w:hAnsi="宋体"/>
          <w:color w:val="auto"/>
          <w:sz w:val="21"/>
          <w:szCs w:val="21"/>
          <w:highlight w:val="none"/>
        </w:rPr>
        <w:t xml:space="preserve">结付程序：</w:t>
      </w:r>
      <w:bookmarkStart w:id="30" w:name="_Hlk65328430"/>
      <w:r>
        <w:rPr>
          <w:rStyle w:val="904"/>
          <w:rFonts w:hint="eastAsia" w:ascii="宋体" w:hAnsi="宋体"/>
          <w:color w:val="auto"/>
          <w:sz w:val="21"/>
          <w:szCs w:val="21"/>
          <w:highlight w:val="none"/>
          <w:u w:val="single"/>
          <w:lang w:val="en-US" w:eastAsia="zh-CN"/>
        </w:rPr>
        <w:t xml:space="preserve">                                      </w:t>
      </w:r>
      <w:bookmarkEnd w:id="30"/>
      <w:r/>
      <w:r/>
    </w:p>
    <w:p>
      <w:pPr>
        <w:pStyle w:val="1124"/>
        <w:ind w:firstLine="420"/>
        <w:spacing w:before="120" w:after="120" w:line="440" w:lineRule="exact"/>
        <w:rPr>
          <w:rStyle w:val="904"/>
          <w:rFonts w:hint="eastAsia" w:ascii="宋体" w:hAnsi="宋体"/>
          <w:color w:val="auto"/>
          <w:sz w:val="21"/>
          <w:szCs w:val="21"/>
          <w:highlight w:val="none"/>
          <w:u w:val="single"/>
          <w:lang w:val="en-US" w:eastAsia="zh-CN"/>
        </w:rPr>
      </w:pPr>
      <w:r>
        <w:rPr>
          <w:rStyle w:val="904"/>
          <w:rFonts w:hint="eastAsia" w:ascii="宋体" w:hAnsi="宋体" w:cs="Courier New"/>
          <w:bCs/>
          <w:color w:val="auto"/>
          <w:sz w:val="21"/>
          <w:szCs w:val="21"/>
          <w:highlight w:val="none"/>
        </w:rPr>
        <w:t xml:space="preserve">9.2结付期限：</w:t>
      </w:r>
      <w:r>
        <w:rPr>
          <w:rStyle w:val="904"/>
          <w:rFonts w:hint="eastAsia" w:ascii="宋体" w:hAnsi="宋体"/>
          <w:color w:val="auto"/>
          <w:sz w:val="21"/>
          <w:szCs w:val="21"/>
          <w:highlight w:val="none"/>
          <w:u w:val="single"/>
          <w:lang w:val="en-US" w:eastAsia="zh-CN"/>
        </w:rPr>
        <w:t xml:space="preserve">                                      </w:t>
      </w:r>
      <w:r/>
    </w:p>
    <w:p>
      <w:pPr>
        <w:pStyle w:val="1124"/>
        <w:ind w:firstLine="411"/>
        <w:spacing w:after="200" w:line="440" w:lineRule="exact"/>
        <w:rPr>
          <w:rStyle w:val="904"/>
          <w:rFonts w:hint="eastAsia" w:ascii="宋体" w:hAnsi="宋体" w:cs="宋体"/>
          <w:color w:val="auto"/>
          <w:sz w:val="21"/>
          <w:szCs w:val="21"/>
          <w:highlight w:val="none"/>
          <w:u w:val="single"/>
        </w:rPr>
      </w:pPr>
      <w:r>
        <w:rPr>
          <w:rStyle w:val="904"/>
          <w:rFonts w:hint="eastAsia" w:ascii="宋体" w:hAnsi="宋体" w:cs="宋体"/>
          <w:color w:val="auto"/>
          <w:sz w:val="21"/>
          <w:szCs w:val="21"/>
          <w:highlight w:val="none"/>
        </w:rPr>
        <w:t xml:space="preserve">9.3乙方收款账户：</w:t>
      </w:r>
      <w:r>
        <w:rPr>
          <w:rStyle w:val="904"/>
          <w:rFonts w:hint="eastAsia" w:ascii="宋体" w:hAnsi="宋体" w:cs="宋体"/>
          <w:color w:val="auto"/>
          <w:sz w:val="21"/>
          <w:szCs w:val="21"/>
          <w:highlight w:val="none"/>
          <w:u w:val="single"/>
        </w:rPr>
        <w:t xml:space="preserve"> </w:t>
      </w:r>
      <w:bookmarkStart w:id="31" w:name="yifangzhanghao"/>
      <w:r>
        <w:rPr>
          <w:rStyle w:val="904"/>
          <w:rFonts w:hint="eastAsia" w:ascii="宋体" w:hAnsi="宋体" w:cs="宋体"/>
          <w:color w:val="auto"/>
          <w:sz w:val="21"/>
          <w:szCs w:val="21"/>
          <w:highlight w:val="none"/>
          <w:u w:val="single"/>
        </w:rPr>
        <w:t xml:space="preserve">                                 </w:t>
      </w:r>
      <w:bookmarkEnd w:id="31"/>
      <w:r>
        <w:rPr>
          <w:rStyle w:val="904"/>
          <w:rFonts w:hint="eastAsia" w:ascii="宋体" w:hAnsi="宋体" w:cs="宋体"/>
          <w:color w:val="auto"/>
          <w:sz w:val="21"/>
          <w:szCs w:val="21"/>
          <w:highlight w:val="none"/>
          <w:u w:val="single"/>
        </w:rPr>
        <w:t xml:space="preserve"> </w:t>
      </w:r>
      <w:r/>
    </w:p>
    <w:p>
      <w:pPr>
        <w:pStyle w:val="1124"/>
        <w:ind w:firstLine="411"/>
        <w:spacing w:after="200" w:line="440" w:lineRule="exact"/>
        <w:rPr>
          <w:rStyle w:val="904"/>
          <w:rFonts w:hint="eastAsia" w:ascii="宋体" w:hAnsi="宋体" w:cs="Courier New"/>
          <w:color w:val="auto"/>
          <w:sz w:val="21"/>
          <w:szCs w:val="21"/>
          <w:highlight w:val="none"/>
          <w:lang w:val="en-US" w:eastAsia="zh-CN"/>
        </w:rPr>
      </w:pPr>
      <w:r>
        <w:rPr>
          <w:rStyle w:val="904"/>
          <w:rFonts w:hint="eastAsia" w:ascii="宋体" w:hAnsi="宋体" w:cs="宋体"/>
          <w:color w:val="auto"/>
          <w:sz w:val="21"/>
          <w:szCs w:val="21"/>
          <w:highlight w:val="none"/>
          <w:lang w:val="en-US" w:eastAsia="zh-CN" w:bidi="ar-SA"/>
        </w:rPr>
        <w:t xml:space="preserve">9.4甲方合同款支付</w:t>
      </w:r>
      <w:r>
        <w:rPr>
          <w:rStyle w:val="904"/>
          <w:rFonts w:hint="eastAsia"/>
          <w:color w:val="auto"/>
          <w:sz w:val="21"/>
          <w:szCs w:val="21"/>
          <w:highlight w:val="none"/>
        </w:rPr>
        <w:t xml:space="preserve">方式：</w:t>
      </w:r>
      <w:r>
        <w:rPr>
          <w:rStyle w:val="904"/>
          <w:rFonts w:hint="eastAsia"/>
          <w:color w:val="auto"/>
          <w:sz w:val="21"/>
          <w:szCs w:val="21"/>
          <w:highlight w:val="none"/>
          <w:u w:val="single"/>
        </w:rPr>
        <w:t xml:space="preserve"> </w:t>
      </w:r>
      <w:bookmarkStart w:id="32" w:name="hetongzhifutype"/>
      <w:r>
        <w:rPr>
          <w:rStyle w:val="904"/>
          <w:rFonts w:hint="eastAsia"/>
          <w:color w:val="auto"/>
          <w:sz w:val="21"/>
          <w:szCs w:val="21"/>
          <w:highlight w:val="none"/>
          <w:u w:val="single"/>
        </w:rPr>
        <w:t xml:space="preserve">                   </w:t>
      </w:r>
      <w:bookmarkEnd w:id="32"/>
      <w:r>
        <w:rPr>
          <w:rStyle w:val="904"/>
          <w:rFonts w:hint="eastAsia"/>
          <w:color w:val="auto"/>
          <w:sz w:val="21"/>
          <w:szCs w:val="21"/>
          <w:highlight w:val="none"/>
          <w:u w:val="single"/>
        </w:rPr>
        <w:t xml:space="preserve"> </w:t>
      </w:r>
      <w:r>
        <w:rPr>
          <w:rStyle w:val="904"/>
          <w:rFonts w:hint="eastAsia"/>
          <w:color w:val="auto"/>
          <w:sz w:val="21"/>
          <w:szCs w:val="21"/>
          <w:highlight w:val="none"/>
        </w:rPr>
        <w:t xml:space="preserve">（若乙方为中小企业，不得强制其接受非现金支付方式）</w:t>
      </w:r>
      <w:r>
        <w:rPr>
          <w:rStyle w:val="904"/>
          <w:rFonts w:hint="eastAsia" w:ascii="宋体" w:hAnsi="宋体" w:cs="Courier New"/>
          <w:color w:val="auto"/>
          <w:sz w:val="21"/>
          <w:szCs w:val="21"/>
          <w:highlight w:val="none"/>
          <w:lang w:val="en-US" w:eastAsia="zh-CN"/>
        </w:rPr>
        <w:t xml:space="preserve">。</w:t>
      </w:r>
      <w:r/>
    </w:p>
    <w:p>
      <w:pPr>
        <w:pStyle w:val="1124"/>
        <w:ind w:firstLine="413"/>
        <w:spacing w:before="120" w:after="120" w:line="440" w:lineRule="exact"/>
        <w:rPr>
          <w:rStyle w:val="904"/>
          <w:rFonts w:ascii="宋体" w:hAnsi="宋体"/>
          <w:b/>
          <w:bCs/>
          <w:color w:val="auto"/>
          <w:sz w:val="21"/>
          <w:szCs w:val="21"/>
          <w:highlight w:val="none"/>
        </w:rPr>
      </w:pPr>
      <w:r>
        <w:rPr>
          <w:rStyle w:val="904"/>
          <w:rFonts w:hint="eastAsia" w:ascii="宋体" w:hAnsi="宋体"/>
          <w:b/>
          <w:bCs/>
          <w:color w:val="auto"/>
          <w:sz w:val="21"/>
          <w:szCs w:val="21"/>
          <w:highlight w:val="none"/>
        </w:rPr>
        <w:t xml:space="preserve">十.税</w:t>
      </w:r>
      <w:r/>
    </w:p>
    <w:p>
      <w:pPr>
        <w:pStyle w:val="1124"/>
        <w:ind w:firstLine="420"/>
        <w:spacing w:before="120" w:after="120" w:line="440" w:lineRule="exact"/>
        <w:rPr>
          <w:rStyle w:val="904"/>
          <w:rFonts w:ascii="宋体" w:hAnsi="宋体" w:eastAsia="仿宋_GB2312"/>
          <w:color w:val="auto"/>
          <w:sz w:val="21"/>
          <w:szCs w:val="21"/>
          <w:highlight w:val="none"/>
        </w:rPr>
      </w:pPr>
      <w:r>
        <w:rPr>
          <w:rStyle w:val="904"/>
          <w:rFonts w:hint="eastAsia" w:ascii="宋体" w:hAnsi="宋体"/>
          <w:color w:val="auto"/>
          <w:sz w:val="21"/>
          <w:szCs w:val="21"/>
          <w:highlight w:val="none"/>
        </w:rPr>
        <w:t xml:space="preserve">10.1本合同执行中相关的一切税费均由乙方负担。</w:t>
      </w:r>
      <w:r/>
    </w:p>
    <w:p>
      <w:pPr>
        <w:pStyle w:val="1124"/>
        <w:ind w:left="468"/>
        <w:spacing w:before="120" w:after="120" w:line="440" w:lineRule="exact"/>
        <w:rPr>
          <w:rStyle w:val="904"/>
          <w:rFonts w:ascii="宋体" w:hAnsi="宋体" w:cs="Courier New"/>
          <w:color w:val="auto"/>
          <w:sz w:val="21"/>
          <w:szCs w:val="21"/>
          <w:highlight w:val="none"/>
        </w:rPr>
      </w:pPr>
      <w:r>
        <w:rPr>
          <w:rStyle w:val="904"/>
          <w:rFonts w:hint="eastAsia" w:ascii="宋体" w:hAnsi="宋体" w:cs="Courier New"/>
          <w:b/>
          <w:bCs/>
          <w:color w:val="auto"/>
          <w:sz w:val="21"/>
          <w:szCs w:val="21"/>
          <w:highlight w:val="none"/>
        </w:rPr>
        <w:t xml:space="preserve">十一、质量保证及售后服务</w:t>
      </w:r>
      <w:r/>
    </w:p>
    <w:p>
      <w:pPr>
        <w:pStyle w:val="1124"/>
        <w:ind w:firstLine="420"/>
        <w:spacing w:before="120" w:after="120" w:line="440" w:lineRule="exact"/>
        <w:rPr>
          <w:rStyle w:val="904"/>
          <w:rFonts w:hint="eastAsia"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1</w:t>
      </w:r>
      <w:r>
        <w:rPr>
          <w:rStyle w:val="904"/>
          <w:rFonts w:hint="eastAsia" w:ascii="宋体" w:hAnsi="宋体" w:cs="Courier New"/>
          <w:color w:val="auto"/>
          <w:sz w:val="21"/>
          <w:szCs w:val="21"/>
          <w:highlight w:val="none"/>
          <w:lang w:val="en-US" w:eastAsia="zh-CN"/>
        </w:rPr>
        <w:t xml:space="preserve">1</w:t>
      </w:r>
      <w:r>
        <w:rPr>
          <w:rStyle w:val="904"/>
          <w:rFonts w:hint="eastAsia" w:ascii="宋体" w:hAnsi="宋体" w:cs="Courier New"/>
          <w:color w:val="auto"/>
          <w:sz w:val="21"/>
          <w:szCs w:val="21"/>
          <w:highlight w:val="none"/>
        </w:rPr>
        <w:t xml:space="preserve">.1 乙方应按招标文件规定及所投标书响应、承诺的货物性能、技术要求、质量标准向甲方提供未经使用的全新产品。</w:t>
      </w:r>
      <w:r/>
    </w:p>
    <w:p>
      <w:pPr>
        <w:pStyle w:val="1124"/>
        <w:ind w:firstLine="420"/>
        <w:spacing w:before="120" w:after="120" w:line="440" w:lineRule="exact"/>
        <w:rPr>
          <w:rStyle w:val="904"/>
          <w:rFonts w:hint="eastAsia" w:ascii="宋体" w:hAnsi="宋体" w:cs="Courier New"/>
          <w:color w:val="auto"/>
          <w:sz w:val="21"/>
          <w:szCs w:val="21"/>
          <w:highlight w:val="none"/>
        </w:rPr>
      </w:pPr>
      <w:r>
        <w:rPr>
          <w:rStyle w:val="904"/>
          <w:rFonts w:hint="eastAsia" w:ascii="宋体" w:hAnsi="宋体" w:cs="Courier New"/>
          <w:color w:val="auto"/>
          <w:sz w:val="21"/>
          <w:szCs w:val="21"/>
          <w:highlight w:val="none"/>
          <w:lang w:val="en-US" w:eastAsia="zh-CN"/>
        </w:rPr>
        <w:t xml:space="preserve">11.2 </w:t>
      </w:r>
      <w:r>
        <w:rPr>
          <w:rStyle w:val="904"/>
          <w:rFonts w:hint="eastAsia" w:ascii="宋体" w:hAnsi="宋体" w:cs="Courier New"/>
          <w:color w:val="auto"/>
          <w:sz w:val="21"/>
          <w:szCs w:val="21"/>
          <w:highlight w:val="none"/>
        </w:rPr>
        <w:t xml:space="preserve">乙方所提供的货物应符合国家有关安全、环保、卫生的规定。</w:t>
      </w:r>
      <w:r/>
    </w:p>
    <w:p>
      <w:pPr>
        <w:pStyle w:val="1124"/>
        <w:ind w:firstLine="420"/>
        <w:spacing w:before="120" w:after="120" w:line="440" w:lineRule="exact"/>
        <w:rPr>
          <w:rStyle w:val="904"/>
          <w:rFonts w:hint="eastAsia"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1</w:t>
      </w:r>
      <w:r>
        <w:rPr>
          <w:rStyle w:val="904"/>
          <w:rFonts w:hint="eastAsia" w:ascii="宋体" w:hAnsi="宋体" w:cs="Courier New"/>
          <w:color w:val="auto"/>
          <w:sz w:val="21"/>
          <w:szCs w:val="21"/>
          <w:highlight w:val="none"/>
          <w:lang w:val="en-US" w:eastAsia="zh-CN"/>
        </w:rPr>
        <w:t xml:space="preserve">1</w:t>
      </w:r>
      <w:r>
        <w:rPr>
          <w:rStyle w:val="904"/>
          <w:rFonts w:hint="eastAsia" w:ascii="宋体" w:hAnsi="宋体" w:cs="Courier New"/>
          <w:color w:val="auto"/>
          <w:sz w:val="21"/>
          <w:szCs w:val="21"/>
          <w:highlight w:val="none"/>
        </w:rPr>
        <w:t xml:space="preserve">.</w:t>
      </w:r>
      <w:r>
        <w:rPr>
          <w:rStyle w:val="904"/>
          <w:rFonts w:hint="eastAsia" w:ascii="宋体" w:hAnsi="宋体" w:cs="Courier New"/>
          <w:color w:val="auto"/>
          <w:sz w:val="21"/>
          <w:szCs w:val="21"/>
          <w:highlight w:val="none"/>
          <w:lang w:val="en-US" w:eastAsia="zh-CN"/>
        </w:rPr>
        <w:t xml:space="preserve">3</w:t>
      </w:r>
      <w:r>
        <w:rPr>
          <w:rStyle w:val="904"/>
          <w:rFonts w:hint="eastAsia" w:ascii="宋体" w:hAnsi="宋体" w:cs="Courier New"/>
          <w:color w:val="auto"/>
          <w:sz w:val="21"/>
          <w:szCs w:val="21"/>
          <w:highlight w:val="none"/>
        </w:rPr>
        <w:t xml:space="preserve"> 乙方提供的货物在免费</w:t>
      </w:r>
      <w:r>
        <w:rPr>
          <w:rStyle w:val="904"/>
          <w:rFonts w:hint="eastAsia" w:ascii="宋体" w:hAnsi="宋体" w:cs="Courier New"/>
          <w:color w:val="auto"/>
          <w:sz w:val="21"/>
          <w:szCs w:val="21"/>
          <w:highlight w:val="none"/>
          <w:lang w:val="en-US" w:eastAsia="zh-CN"/>
        </w:rPr>
        <w:t xml:space="preserve">质保</w:t>
      </w:r>
      <w:r>
        <w:rPr>
          <w:rStyle w:val="904"/>
          <w:rFonts w:hint="eastAsia" w:ascii="宋体" w:hAnsi="宋体" w:cs="Courier New"/>
          <w:color w:val="auto"/>
          <w:sz w:val="21"/>
          <w:szCs w:val="21"/>
          <w:highlight w:val="none"/>
        </w:rPr>
        <w:t xml:space="preserve">期内因货物本身的质量问题发生故障，乙方应负责免费更换。对达不到技术要求者，根据实际情况，</w:t>
      </w:r>
      <w:r>
        <w:rPr>
          <w:rStyle w:val="904"/>
          <w:rFonts w:hint="eastAsia" w:ascii="宋体" w:hAnsi="宋体" w:cs="Courier New"/>
          <w:color w:val="auto"/>
          <w:sz w:val="21"/>
          <w:szCs w:val="21"/>
          <w:highlight w:val="none"/>
          <w:lang w:val="en-US" w:eastAsia="zh-CN"/>
        </w:rPr>
        <w:t xml:space="preserve">甲方有权选择以下任一</w:t>
      </w:r>
      <w:r>
        <w:rPr>
          <w:rStyle w:val="904"/>
          <w:rFonts w:hint="eastAsia" w:ascii="宋体" w:hAnsi="宋体" w:cs="Courier New"/>
          <w:color w:val="auto"/>
          <w:sz w:val="21"/>
          <w:szCs w:val="21"/>
          <w:highlight w:val="none"/>
        </w:rPr>
        <w:t xml:space="preserve">办法处理：</w:t>
      </w:r>
      <w:r/>
    </w:p>
    <w:p>
      <w:pPr>
        <w:pStyle w:val="1124"/>
        <w:ind w:firstLine="420"/>
        <w:spacing w:before="120" w:after="120" w:line="440" w:lineRule="exact"/>
        <w:rPr>
          <w:rStyle w:val="904"/>
          <w:rFonts w:hint="eastAsia" w:ascii="宋体" w:hAnsi="宋体" w:cs="Courier New"/>
          <w:color w:val="auto"/>
          <w:sz w:val="21"/>
          <w:szCs w:val="21"/>
          <w:highlight w:val="none"/>
        </w:rPr>
      </w:pPr>
      <w:r>
        <w:rPr>
          <w:rStyle w:val="904"/>
          <w:rFonts w:hint="eastAsia" w:ascii="宋体" w:hAnsi="宋体" w:cs="Courier New"/>
          <w:color w:val="auto"/>
          <w:sz w:val="21"/>
          <w:szCs w:val="21"/>
          <w:highlight w:val="none"/>
          <w:lang w:eastAsia="zh-CN"/>
        </w:rPr>
        <w:t xml:space="preserve">（</w:t>
      </w:r>
      <w:r>
        <w:rPr>
          <w:rStyle w:val="904"/>
          <w:rFonts w:hint="eastAsia" w:ascii="宋体" w:hAnsi="宋体" w:cs="Courier New"/>
          <w:color w:val="auto"/>
          <w:sz w:val="21"/>
          <w:szCs w:val="21"/>
          <w:highlight w:val="none"/>
          <w:lang w:val="en-US" w:eastAsia="zh-CN"/>
        </w:rPr>
        <w:t xml:space="preserve">1</w:t>
      </w:r>
      <w:r>
        <w:rPr>
          <w:rStyle w:val="904"/>
          <w:rFonts w:hint="eastAsia" w:ascii="宋体" w:hAnsi="宋体" w:cs="Courier New"/>
          <w:color w:val="auto"/>
          <w:sz w:val="21"/>
          <w:szCs w:val="21"/>
          <w:highlight w:val="none"/>
          <w:lang w:eastAsia="zh-CN"/>
        </w:rPr>
        <w:t xml:space="preserve">）</w:t>
      </w:r>
      <w:r>
        <w:rPr>
          <w:rStyle w:val="904"/>
          <w:rFonts w:hint="eastAsia" w:ascii="宋体" w:hAnsi="宋体" w:cs="Courier New"/>
          <w:color w:val="auto"/>
          <w:sz w:val="21"/>
          <w:szCs w:val="21"/>
          <w:highlight w:val="none"/>
        </w:rPr>
        <w:t xml:space="preserve">更换：由乙方承担所发生的全部费用。</w:t>
      </w:r>
      <w:r/>
    </w:p>
    <w:p>
      <w:pPr>
        <w:pStyle w:val="1124"/>
        <w:ind w:firstLine="420"/>
        <w:spacing w:before="120" w:after="120" w:line="440" w:lineRule="exact"/>
        <w:rPr>
          <w:rStyle w:val="904"/>
          <w:rFonts w:hint="eastAsia" w:ascii="宋体" w:hAnsi="宋体" w:cs="Courier New"/>
          <w:color w:val="auto"/>
          <w:sz w:val="21"/>
          <w:szCs w:val="21"/>
          <w:highlight w:val="none"/>
        </w:rPr>
      </w:pPr>
      <w:r>
        <w:rPr>
          <w:rStyle w:val="904"/>
          <w:rFonts w:hint="eastAsia" w:ascii="宋体" w:hAnsi="宋体" w:cs="Courier New"/>
          <w:color w:val="auto"/>
          <w:sz w:val="21"/>
          <w:szCs w:val="21"/>
          <w:highlight w:val="none"/>
          <w:lang w:eastAsia="zh-CN"/>
        </w:rPr>
        <w:t xml:space="preserve">（</w:t>
      </w:r>
      <w:r>
        <w:rPr>
          <w:rStyle w:val="904"/>
          <w:rFonts w:hint="eastAsia" w:ascii="宋体" w:hAnsi="宋体" w:cs="Courier New"/>
          <w:color w:val="auto"/>
          <w:sz w:val="21"/>
          <w:szCs w:val="21"/>
          <w:highlight w:val="none"/>
          <w:lang w:val="en-US" w:eastAsia="zh-CN"/>
        </w:rPr>
        <w:t xml:space="preserve">2</w:t>
      </w:r>
      <w:r>
        <w:rPr>
          <w:rStyle w:val="904"/>
          <w:rFonts w:hint="eastAsia" w:ascii="宋体" w:hAnsi="宋体" w:cs="Courier New"/>
          <w:color w:val="auto"/>
          <w:sz w:val="21"/>
          <w:szCs w:val="21"/>
          <w:highlight w:val="none"/>
          <w:lang w:eastAsia="zh-CN"/>
        </w:rPr>
        <w:t xml:space="preserve">）</w:t>
      </w:r>
      <w:r>
        <w:rPr>
          <w:rStyle w:val="904"/>
          <w:rFonts w:hint="eastAsia" w:ascii="宋体" w:hAnsi="宋体" w:cs="Courier New"/>
          <w:color w:val="auto"/>
          <w:sz w:val="21"/>
          <w:szCs w:val="21"/>
          <w:highlight w:val="none"/>
        </w:rPr>
        <w:t xml:space="preserve">贬值处理：由甲乙双方合议定价。</w:t>
      </w:r>
      <w:r/>
    </w:p>
    <w:p>
      <w:pPr>
        <w:pStyle w:val="1124"/>
        <w:ind w:firstLine="420"/>
        <w:spacing w:before="120" w:after="120" w:line="440" w:lineRule="exact"/>
        <w:rPr>
          <w:rStyle w:val="904"/>
          <w:rFonts w:hint="eastAsia" w:ascii="宋体" w:hAnsi="宋体" w:cs="Courier New"/>
          <w:color w:val="auto"/>
          <w:sz w:val="21"/>
          <w:szCs w:val="21"/>
          <w:highlight w:val="none"/>
        </w:rPr>
      </w:pPr>
      <w:r>
        <w:rPr>
          <w:rStyle w:val="904"/>
          <w:rFonts w:hint="eastAsia" w:ascii="宋体" w:hAnsi="宋体" w:cs="Courier New"/>
          <w:color w:val="auto"/>
          <w:sz w:val="21"/>
          <w:szCs w:val="21"/>
          <w:highlight w:val="none"/>
          <w:lang w:eastAsia="zh-CN"/>
        </w:rPr>
        <w:t xml:space="preserve">（</w:t>
      </w:r>
      <w:r>
        <w:rPr>
          <w:rStyle w:val="904"/>
          <w:rFonts w:hint="eastAsia" w:ascii="宋体" w:hAnsi="宋体" w:cs="Courier New"/>
          <w:color w:val="auto"/>
          <w:sz w:val="21"/>
          <w:szCs w:val="21"/>
          <w:highlight w:val="none"/>
          <w:lang w:val="en-US" w:eastAsia="zh-CN"/>
        </w:rPr>
        <w:t xml:space="preserve">3</w:t>
      </w:r>
      <w:r>
        <w:rPr>
          <w:rStyle w:val="904"/>
          <w:rFonts w:hint="eastAsia" w:ascii="宋体" w:hAnsi="宋体" w:cs="Courier New"/>
          <w:color w:val="auto"/>
          <w:sz w:val="21"/>
          <w:szCs w:val="21"/>
          <w:highlight w:val="none"/>
          <w:lang w:eastAsia="zh-CN"/>
        </w:rPr>
        <w:t xml:space="preserve">）</w:t>
      </w:r>
      <w:r>
        <w:rPr>
          <w:rStyle w:val="904"/>
          <w:rFonts w:hint="eastAsia" w:ascii="宋体" w:hAnsi="宋体" w:cs="Courier New"/>
          <w:color w:val="auto"/>
          <w:sz w:val="21"/>
          <w:szCs w:val="21"/>
          <w:highlight w:val="none"/>
        </w:rPr>
        <w:t xml:space="preserve">退货处理：乙方应退还甲方支付的合同款，同时应承担该货物的直接费用（运输、保险、检验、货款利息及银行手续费等）。</w:t>
      </w:r>
      <w:r/>
    </w:p>
    <w:p>
      <w:pPr>
        <w:pStyle w:val="1124"/>
        <w:ind w:firstLine="420"/>
        <w:spacing w:before="120" w:after="120" w:line="440" w:lineRule="exact"/>
        <w:rPr>
          <w:rStyle w:val="904"/>
          <w:rFonts w:hint="eastAsia"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1</w:t>
      </w:r>
      <w:r>
        <w:rPr>
          <w:rStyle w:val="904"/>
          <w:rFonts w:hint="eastAsia" w:ascii="宋体" w:hAnsi="宋体" w:cs="Courier New"/>
          <w:color w:val="auto"/>
          <w:sz w:val="21"/>
          <w:szCs w:val="21"/>
          <w:highlight w:val="none"/>
          <w:lang w:val="en-US" w:eastAsia="zh-CN"/>
        </w:rPr>
        <w:t xml:space="preserve">1</w:t>
      </w:r>
      <w:r>
        <w:rPr>
          <w:rStyle w:val="904"/>
          <w:rFonts w:hint="eastAsia" w:ascii="宋体" w:hAnsi="宋体" w:cs="Courier New"/>
          <w:color w:val="auto"/>
          <w:sz w:val="21"/>
          <w:szCs w:val="21"/>
          <w:highlight w:val="none"/>
        </w:rPr>
        <w:t xml:space="preserve">.</w:t>
      </w:r>
      <w:r>
        <w:rPr>
          <w:rStyle w:val="904"/>
          <w:rFonts w:hint="eastAsia" w:ascii="宋体" w:hAnsi="宋体" w:cs="Courier New"/>
          <w:color w:val="auto"/>
          <w:sz w:val="21"/>
          <w:szCs w:val="21"/>
          <w:highlight w:val="none"/>
          <w:lang w:val="en-US" w:eastAsia="zh-CN"/>
        </w:rPr>
        <w:t xml:space="preserve">4 </w:t>
      </w:r>
      <w:r>
        <w:rPr>
          <w:rStyle w:val="904"/>
          <w:rFonts w:hint="eastAsia" w:ascii="宋体" w:hAnsi="宋体" w:cs="Courier New"/>
          <w:color w:val="auto"/>
          <w:sz w:val="21"/>
          <w:szCs w:val="21"/>
          <w:highlight w:val="none"/>
        </w:rPr>
        <w:t xml:space="preserve">在免费</w:t>
      </w:r>
      <w:r>
        <w:rPr>
          <w:rStyle w:val="904"/>
          <w:rFonts w:hint="eastAsia" w:ascii="宋体" w:hAnsi="宋体" w:cs="Courier New"/>
          <w:color w:val="auto"/>
          <w:sz w:val="21"/>
          <w:szCs w:val="21"/>
          <w:highlight w:val="none"/>
          <w:lang w:val="en-US" w:eastAsia="zh-CN"/>
        </w:rPr>
        <w:t xml:space="preserve">质保</w:t>
      </w:r>
      <w:r>
        <w:rPr>
          <w:rStyle w:val="904"/>
          <w:rFonts w:hint="eastAsia" w:ascii="宋体" w:hAnsi="宋体" w:cs="Courier New"/>
          <w:color w:val="auto"/>
          <w:sz w:val="21"/>
          <w:szCs w:val="21"/>
          <w:highlight w:val="none"/>
        </w:rPr>
        <w:t xml:space="preserve">期内，如在使用过程中发生质量问题，乙方在接到甲方通知后必须</w:t>
      </w:r>
      <w:r/>
    </w:p>
    <w:p>
      <w:pPr>
        <w:pStyle w:val="1124"/>
        <w:ind w:left="0" w:firstLine="0"/>
        <w:spacing w:before="120" w:after="120" w:line="440" w:lineRule="exact"/>
        <w:rPr>
          <w:rStyle w:val="904"/>
          <w:rFonts w:hint="eastAsia" w:ascii="宋体" w:hAnsi="宋体" w:cs="Courier New"/>
          <w:color w:val="auto"/>
          <w:sz w:val="21"/>
          <w:szCs w:val="21"/>
          <w:highlight w:val="none"/>
          <w:lang w:eastAsia="zh-CN"/>
        </w:rPr>
      </w:pPr>
      <w:r>
        <w:rPr>
          <w:rStyle w:val="904"/>
          <w:rFonts w:hint="eastAsia" w:ascii="宋体" w:hAnsi="宋体" w:cs="Courier New"/>
          <w:color w:val="auto"/>
          <w:sz w:val="21"/>
          <w:szCs w:val="21"/>
          <w:highlight w:val="none"/>
        </w:rPr>
        <w:t xml:space="preserve">在</w:t>
      </w:r>
      <w:r>
        <w:rPr>
          <w:rStyle w:val="904"/>
          <w:rFonts w:hint="eastAsia" w:ascii="宋体" w:hAnsi="宋体" w:cs="Courier New"/>
          <w:color w:val="auto"/>
          <w:sz w:val="21"/>
          <w:szCs w:val="21"/>
          <w:highlight w:val="none"/>
          <w:u w:val="single"/>
          <w:lang w:val="en-US" w:eastAsia="zh-CN"/>
        </w:rPr>
        <w:t xml:space="preserve">    </w:t>
      </w:r>
      <w:r>
        <w:rPr>
          <w:rStyle w:val="904"/>
          <w:rFonts w:hint="eastAsia" w:ascii="宋体" w:hAnsi="宋体" w:cs="Courier New"/>
          <w:color w:val="auto"/>
          <w:sz w:val="21"/>
          <w:szCs w:val="21"/>
          <w:highlight w:val="none"/>
        </w:rPr>
        <w:t xml:space="preserve">小时内对采购单位所提出的维修要求作出响应</w:t>
      </w:r>
      <w:r>
        <w:rPr>
          <w:rStyle w:val="904"/>
          <w:rFonts w:hint="eastAsia" w:ascii="宋体" w:hAnsi="宋体" w:cs="Courier New"/>
          <w:color w:val="auto"/>
          <w:sz w:val="21"/>
          <w:szCs w:val="21"/>
          <w:highlight w:val="none"/>
          <w:lang w:eastAsia="zh-CN"/>
        </w:rPr>
        <w:t xml:space="preserve">，</w:t>
      </w:r>
      <w:r>
        <w:rPr>
          <w:rStyle w:val="904"/>
          <w:rFonts w:hint="eastAsia" w:ascii="宋体" w:hAnsi="宋体" w:cs="Courier New"/>
          <w:color w:val="auto"/>
          <w:sz w:val="21"/>
          <w:szCs w:val="21"/>
          <w:highlight w:val="none"/>
          <w:u w:val="single"/>
        </w:rPr>
        <w:t xml:space="preserve">    </w:t>
      </w:r>
      <w:r>
        <w:rPr>
          <w:rStyle w:val="904"/>
          <w:rFonts w:hint="eastAsia" w:ascii="宋体" w:hAnsi="宋体" w:cs="Courier New"/>
          <w:color w:val="auto"/>
          <w:sz w:val="21"/>
          <w:szCs w:val="21"/>
          <w:highlight w:val="none"/>
        </w:rPr>
        <w:t xml:space="preserve">小时内到达维修现场，并在最短时间内修复完毕</w:t>
      </w:r>
      <w:r>
        <w:rPr>
          <w:rStyle w:val="904"/>
          <w:rFonts w:hint="eastAsia" w:ascii="宋体" w:hAnsi="宋体" w:cs="Courier New"/>
          <w:color w:val="auto"/>
          <w:sz w:val="21"/>
          <w:szCs w:val="21"/>
          <w:highlight w:val="none"/>
          <w:lang w:val="en-US" w:eastAsia="zh-CN"/>
        </w:rPr>
        <w:t xml:space="preserve">；如乙方未能按时响应、到场维修，甲方有权先行寻求第三方维修，由此产生的一切费用均由乙方承担。</w:t>
      </w:r>
      <w:r>
        <w:rPr>
          <w:rStyle w:val="904"/>
          <w:rFonts w:hint="eastAsia" w:ascii="宋体" w:hAnsi="宋体" w:cs="Courier New"/>
          <w:color w:val="auto"/>
          <w:sz w:val="21"/>
          <w:szCs w:val="21"/>
          <w:highlight w:val="none"/>
        </w:rPr>
        <w:t xml:space="preserve">如需返厂维修则免费提供备用样机</w:t>
      </w:r>
      <w:r>
        <w:rPr>
          <w:rStyle w:val="904"/>
          <w:rFonts w:hint="eastAsia" w:ascii="宋体" w:hAnsi="宋体" w:cs="Courier New"/>
          <w:color w:val="auto"/>
          <w:sz w:val="21"/>
          <w:szCs w:val="21"/>
          <w:highlight w:val="none"/>
          <w:lang w:eastAsia="zh-CN"/>
        </w:rPr>
        <w:t xml:space="preserve">，</w:t>
      </w:r>
      <w:r>
        <w:rPr>
          <w:rStyle w:val="904"/>
          <w:rFonts w:hint="eastAsia" w:ascii="宋体" w:hAnsi="宋体" w:cs="Courier New"/>
          <w:color w:val="auto"/>
          <w:sz w:val="21"/>
          <w:szCs w:val="21"/>
          <w:highlight w:val="none"/>
        </w:rPr>
        <w:t xml:space="preserve">否则由于故障造成的全部损失由</w:t>
      </w:r>
      <w:r>
        <w:rPr>
          <w:rStyle w:val="904"/>
          <w:rFonts w:hint="eastAsia" w:ascii="宋体" w:hAnsi="宋体" w:cs="Courier New"/>
          <w:color w:val="auto"/>
          <w:sz w:val="21"/>
          <w:szCs w:val="21"/>
          <w:highlight w:val="none"/>
          <w:lang w:val="en-US" w:eastAsia="zh-CN"/>
        </w:rPr>
        <w:t xml:space="preserve">乙方</w:t>
      </w:r>
      <w:r>
        <w:rPr>
          <w:rStyle w:val="904"/>
          <w:rFonts w:hint="eastAsia" w:ascii="宋体" w:hAnsi="宋体" w:cs="Courier New"/>
          <w:color w:val="auto"/>
          <w:sz w:val="21"/>
          <w:szCs w:val="21"/>
          <w:highlight w:val="none"/>
        </w:rPr>
        <w:t xml:space="preserve">承担</w:t>
      </w:r>
      <w:r>
        <w:rPr>
          <w:rStyle w:val="904"/>
          <w:rFonts w:hint="eastAsia" w:ascii="宋体" w:hAnsi="宋体" w:cs="Courier New"/>
          <w:color w:val="auto"/>
          <w:sz w:val="21"/>
          <w:szCs w:val="21"/>
          <w:highlight w:val="none"/>
          <w:lang w:eastAsia="zh-CN"/>
        </w:rPr>
        <w:t xml:space="preserve">。</w:t>
      </w:r>
      <w:r/>
    </w:p>
    <w:p>
      <w:pPr>
        <w:pStyle w:val="1124"/>
        <w:ind w:firstLine="420"/>
        <w:spacing w:before="120" w:after="120" w:line="440" w:lineRule="exact"/>
        <w:rPr>
          <w:rStyle w:val="904"/>
          <w:rFonts w:hint="eastAsia"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1</w:t>
      </w:r>
      <w:r>
        <w:rPr>
          <w:rStyle w:val="904"/>
          <w:rFonts w:hint="eastAsia" w:ascii="宋体" w:hAnsi="宋体" w:cs="Courier New"/>
          <w:color w:val="auto"/>
          <w:sz w:val="21"/>
          <w:szCs w:val="21"/>
          <w:highlight w:val="none"/>
          <w:lang w:val="en-US" w:eastAsia="zh-CN"/>
        </w:rPr>
        <w:t xml:space="preserve">1</w:t>
      </w:r>
      <w:r>
        <w:rPr>
          <w:rStyle w:val="904"/>
          <w:rFonts w:hint="eastAsia" w:ascii="宋体" w:hAnsi="宋体" w:cs="Courier New"/>
          <w:color w:val="auto"/>
          <w:sz w:val="21"/>
          <w:szCs w:val="21"/>
          <w:highlight w:val="none"/>
        </w:rPr>
        <w:t xml:space="preserve">.</w:t>
      </w:r>
      <w:r>
        <w:rPr>
          <w:rStyle w:val="904"/>
          <w:rFonts w:hint="eastAsia" w:ascii="宋体" w:hAnsi="宋体" w:cs="Courier New"/>
          <w:color w:val="auto"/>
          <w:sz w:val="21"/>
          <w:szCs w:val="21"/>
          <w:highlight w:val="none"/>
          <w:lang w:val="en-US" w:eastAsia="zh-CN"/>
        </w:rPr>
        <w:t xml:space="preserve">5</w:t>
      </w:r>
      <w:r>
        <w:rPr>
          <w:rStyle w:val="904"/>
          <w:rFonts w:hint="eastAsia" w:ascii="宋体" w:hAnsi="宋体" w:cs="Courier New"/>
          <w:color w:val="auto"/>
          <w:sz w:val="21"/>
          <w:szCs w:val="21"/>
          <w:highlight w:val="none"/>
        </w:rPr>
        <w:t xml:space="preserve"> 在免费</w:t>
      </w:r>
      <w:r>
        <w:rPr>
          <w:rStyle w:val="904"/>
          <w:rFonts w:hint="eastAsia" w:ascii="宋体" w:hAnsi="宋体" w:cs="Courier New"/>
          <w:color w:val="auto"/>
          <w:sz w:val="21"/>
          <w:szCs w:val="21"/>
          <w:highlight w:val="none"/>
          <w:lang w:val="en-US" w:eastAsia="zh-CN"/>
        </w:rPr>
        <w:t xml:space="preserve">质保</w:t>
      </w:r>
      <w:r>
        <w:rPr>
          <w:rStyle w:val="904"/>
          <w:rFonts w:hint="eastAsia" w:ascii="宋体" w:hAnsi="宋体" w:cs="Courier New"/>
          <w:color w:val="auto"/>
          <w:sz w:val="21"/>
          <w:szCs w:val="21"/>
          <w:highlight w:val="none"/>
        </w:rPr>
        <w:t xml:space="preserve">期内，乙方应对货物出现的质量及安全问题负责处理解决并承担一切费用。</w:t>
      </w:r>
      <w:r/>
    </w:p>
    <w:p>
      <w:pPr>
        <w:pStyle w:val="1124"/>
        <w:ind w:firstLine="420"/>
        <w:spacing w:before="120" w:after="120" w:line="440" w:lineRule="exact"/>
        <w:rPr>
          <w:rStyle w:val="904"/>
          <w:rFonts w:hint="eastAsia" w:ascii="宋体" w:hAnsi="宋体" w:cs="Courier New"/>
          <w:color w:val="auto"/>
          <w:sz w:val="21"/>
          <w:szCs w:val="21"/>
          <w:highlight w:val="none"/>
          <w:lang w:eastAsia="zh-CN"/>
        </w:rPr>
      </w:pPr>
      <w:r>
        <w:rPr>
          <w:rStyle w:val="904"/>
          <w:rFonts w:hint="eastAsia" w:ascii="宋体" w:hAnsi="宋体" w:cs="Courier New"/>
          <w:color w:val="auto"/>
          <w:sz w:val="21"/>
          <w:szCs w:val="21"/>
          <w:highlight w:val="none"/>
        </w:rPr>
        <w:t xml:space="preserve">1</w:t>
      </w:r>
      <w:r>
        <w:rPr>
          <w:rStyle w:val="904"/>
          <w:rFonts w:hint="eastAsia" w:ascii="宋体" w:hAnsi="宋体" w:cs="Courier New"/>
          <w:color w:val="auto"/>
          <w:sz w:val="21"/>
          <w:szCs w:val="21"/>
          <w:highlight w:val="none"/>
          <w:lang w:val="en-US" w:eastAsia="zh-CN"/>
        </w:rPr>
        <w:t xml:space="preserve">1</w:t>
      </w:r>
      <w:r>
        <w:rPr>
          <w:rStyle w:val="904"/>
          <w:rFonts w:hint="eastAsia" w:ascii="宋体" w:hAnsi="宋体" w:cs="Courier New"/>
          <w:color w:val="auto"/>
          <w:sz w:val="21"/>
          <w:szCs w:val="21"/>
          <w:highlight w:val="none"/>
        </w:rPr>
        <w:t xml:space="preserve">.</w:t>
      </w:r>
      <w:r>
        <w:rPr>
          <w:rStyle w:val="904"/>
          <w:rFonts w:hint="eastAsia" w:ascii="宋体" w:hAnsi="宋体" w:cs="Courier New"/>
          <w:color w:val="auto"/>
          <w:sz w:val="21"/>
          <w:szCs w:val="21"/>
          <w:highlight w:val="none"/>
          <w:lang w:val="en-US" w:eastAsia="zh-CN"/>
        </w:rPr>
        <w:t xml:space="preserve">6 </w:t>
      </w:r>
      <w:r>
        <w:rPr>
          <w:rStyle w:val="904"/>
          <w:rFonts w:hint="eastAsia" w:ascii="宋体" w:hAnsi="宋体" w:cs="Courier New"/>
          <w:color w:val="auto"/>
          <w:sz w:val="21"/>
          <w:szCs w:val="21"/>
          <w:highlight w:val="none"/>
        </w:rPr>
        <w:t xml:space="preserve">上述的货物免费</w:t>
      </w:r>
      <w:r>
        <w:rPr>
          <w:rStyle w:val="904"/>
          <w:rFonts w:hint="eastAsia" w:ascii="宋体" w:hAnsi="宋体" w:cs="Courier New"/>
          <w:color w:val="auto"/>
          <w:sz w:val="21"/>
          <w:szCs w:val="21"/>
          <w:highlight w:val="none"/>
          <w:lang w:val="en-US" w:eastAsia="zh-CN"/>
        </w:rPr>
        <w:t xml:space="preserve">质保</w:t>
      </w:r>
      <w:r>
        <w:rPr>
          <w:rStyle w:val="904"/>
          <w:rFonts w:hint="eastAsia" w:ascii="宋体" w:hAnsi="宋体" w:cs="Courier New"/>
          <w:color w:val="auto"/>
          <w:sz w:val="21"/>
          <w:szCs w:val="21"/>
          <w:highlight w:val="none"/>
        </w:rPr>
        <w:t xml:space="preserve">期为</w:t>
      </w:r>
      <w:r>
        <w:rPr>
          <w:rStyle w:val="904"/>
          <w:rFonts w:hint="eastAsia" w:ascii="宋体" w:hAnsi="宋体" w:cs="Courier New"/>
          <w:color w:val="auto"/>
          <w:sz w:val="21"/>
          <w:szCs w:val="21"/>
          <w:highlight w:val="none"/>
          <w:u w:val="single"/>
        </w:rPr>
        <w:t xml:space="preserve">      </w:t>
      </w:r>
      <w:r>
        <w:rPr>
          <w:rStyle w:val="904"/>
          <w:rFonts w:hint="eastAsia" w:ascii="宋体" w:hAnsi="宋体" w:cs="Courier New"/>
          <w:color w:val="auto"/>
          <w:sz w:val="21"/>
          <w:szCs w:val="21"/>
          <w:highlight w:val="none"/>
        </w:rPr>
        <w:t xml:space="preserve">年（自交货验收合格之日起计）</w:t>
      </w:r>
      <w:r>
        <w:rPr>
          <w:rStyle w:val="904"/>
          <w:rFonts w:hint="eastAsia" w:ascii="宋体" w:hAnsi="宋体" w:cs="Courier New"/>
          <w:color w:val="auto"/>
          <w:sz w:val="21"/>
          <w:szCs w:val="21"/>
          <w:highlight w:val="none"/>
          <w:lang w:eastAsia="zh-CN"/>
        </w:rPr>
        <w:t xml:space="preserve">。</w:t>
      </w:r>
      <w:r>
        <w:rPr>
          <w:rStyle w:val="904"/>
          <w:rFonts w:hint="eastAsia" w:ascii="宋体" w:hAnsi="宋体" w:cs="Courier New"/>
          <w:color w:val="auto"/>
          <w:sz w:val="21"/>
          <w:szCs w:val="21"/>
          <w:highlight w:val="none"/>
        </w:rPr>
        <w:t xml:space="preserve">在免费</w:t>
      </w:r>
      <w:r>
        <w:rPr>
          <w:rStyle w:val="904"/>
          <w:rFonts w:hint="eastAsia" w:ascii="宋体" w:hAnsi="宋体" w:cs="Courier New"/>
          <w:color w:val="auto"/>
          <w:sz w:val="21"/>
          <w:szCs w:val="21"/>
          <w:highlight w:val="none"/>
          <w:lang w:val="en-US" w:eastAsia="zh-CN"/>
        </w:rPr>
        <w:t xml:space="preserve">质保</w:t>
      </w:r>
      <w:r>
        <w:rPr>
          <w:rStyle w:val="904"/>
          <w:rFonts w:hint="eastAsia" w:ascii="宋体" w:hAnsi="宋体" w:cs="Courier New"/>
          <w:color w:val="auto"/>
          <w:sz w:val="21"/>
          <w:szCs w:val="21"/>
          <w:highlight w:val="none"/>
        </w:rPr>
        <w:t xml:space="preserve">期内，除不可抗力因素外，</w:t>
      </w:r>
      <w:r>
        <w:rPr>
          <w:rStyle w:val="904"/>
          <w:rFonts w:hint="eastAsia" w:ascii="宋体" w:hAnsi="宋体" w:cs="Courier New"/>
          <w:color w:val="auto"/>
          <w:sz w:val="21"/>
          <w:szCs w:val="21"/>
          <w:highlight w:val="none"/>
          <w:lang w:val="en-US" w:eastAsia="zh-CN"/>
        </w:rPr>
        <w:t xml:space="preserve">乙方</w:t>
      </w:r>
      <w:r>
        <w:rPr>
          <w:rStyle w:val="904"/>
          <w:rFonts w:hint="eastAsia" w:ascii="宋体" w:hAnsi="宋体" w:cs="Courier New"/>
          <w:color w:val="auto"/>
          <w:sz w:val="21"/>
          <w:szCs w:val="21"/>
          <w:highlight w:val="none"/>
        </w:rPr>
        <w:t xml:space="preserve">负责对其提供的物品进行免费维修或更换，终身维修。</w:t>
      </w:r>
      <w:r>
        <w:rPr>
          <w:rStyle w:val="904"/>
          <w:rFonts w:hint="eastAsia" w:ascii="宋体" w:hAnsi="宋体" w:cs="Courier New"/>
          <w:color w:val="auto"/>
          <w:sz w:val="21"/>
          <w:szCs w:val="21"/>
          <w:highlight w:val="none"/>
          <w:lang w:val="en-US" w:eastAsia="zh-CN"/>
        </w:rPr>
        <w:t xml:space="preserve">质保</w:t>
      </w:r>
      <w:r>
        <w:rPr>
          <w:rStyle w:val="904"/>
          <w:rFonts w:hint="eastAsia" w:ascii="宋体" w:hAnsi="宋体" w:cs="Courier New"/>
          <w:color w:val="auto"/>
          <w:sz w:val="21"/>
          <w:szCs w:val="21"/>
          <w:highlight w:val="none"/>
        </w:rPr>
        <w:t xml:space="preserve">期内每半年免费保养、巡检一次</w:t>
      </w:r>
      <w:r>
        <w:rPr>
          <w:rStyle w:val="904"/>
          <w:rFonts w:hint="eastAsia" w:ascii="宋体" w:hAnsi="宋体" w:cs="Courier New"/>
          <w:color w:val="auto"/>
          <w:sz w:val="21"/>
          <w:szCs w:val="21"/>
          <w:highlight w:val="none"/>
          <w:lang w:val="en-US" w:eastAsia="zh-CN"/>
        </w:rPr>
        <w:t xml:space="preserve">提供保养巡检报告</w:t>
      </w:r>
      <w:r>
        <w:rPr>
          <w:rStyle w:val="904"/>
          <w:rFonts w:hint="eastAsia" w:ascii="宋体" w:hAnsi="宋体" w:cs="Courier New"/>
          <w:color w:val="auto"/>
          <w:sz w:val="21"/>
          <w:szCs w:val="21"/>
          <w:highlight w:val="none"/>
        </w:rPr>
        <w:t xml:space="preserve">，并确保备品备件的正常供应。在</w:t>
      </w:r>
      <w:r>
        <w:rPr>
          <w:rStyle w:val="904"/>
          <w:rFonts w:hint="eastAsia" w:ascii="宋体" w:hAnsi="宋体" w:cs="Courier New"/>
          <w:color w:val="auto"/>
          <w:sz w:val="21"/>
          <w:szCs w:val="21"/>
          <w:highlight w:val="none"/>
          <w:lang w:val="en-US" w:eastAsia="zh-CN"/>
        </w:rPr>
        <w:t xml:space="preserve">质保</w:t>
      </w:r>
      <w:r>
        <w:rPr>
          <w:rStyle w:val="904"/>
          <w:rFonts w:hint="eastAsia" w:ascii="宋体" w:hAnsi="宋体" w:cs="Courier New"/>
          <w:color w:val="auto"/>
          <w:sz w:val="21"/>
          <w:szCs w:val="21"/>
          <w:highlight w:val="none"/>
        </w:rPr>
        <w:t xml:space="preserve">期满后，只收取配件费，不收取人工费及其他费用</w:t>
      </w:r>
      <w:r>
        <w:rPr>
          <w:rStyle w:val="904"/>
          <w:rFonts w:hint="eastAsia" w:ascii="宋体" w:hAnsi="宋体" w:cs="Courier New"/>
          <w:color w:val="auto"/>
          <w:sz w:val="21"/>
          <w:szCs w:val="21"/>
          <w:highlight w:val="none"/>
          <w:lang w:eastAsia="zh-CN"/>
        </w:rPr>
        <w:t xml:space="preserve">。</w:t>
      </w:r>
      <w:r/>
    </w:p>
    <w:p>
      <w:pPr>
        <w:pStyle w:val="1124"/>
        <w:ind w:firstLine="420"/>
        <w:spacing w:before="120" w:after="120" w:line="440" w:lineRule="exact"/>
        <w:rPr>
          <w:rStyle w:val="904"/>
          <w:rFonts w:hint="eastAsia" w:ascii="宋体" w:hAnsi="宋体" w:cs="Courier New"/>
          <w:color w:val="auto"/>
          <w:sz w:val="21"/>
          <w:szCs w:val="21"/>
          <w:highlight w:val="none"/>
        </w:rPr>
      </w:pPr>
      <w:r>
        <w:rPr>
          <w:rStyle w:val="904"/>
          <w:rFonts w:hint="eastAsia" w:ascii="宋体" w:hAnsi="宋体" w:cs="Courier New"/>
          <w:color w:val="auto"/>
          <w:sz w:val="21"/>
          <w:szCs w:val="21"/>
          <w:highlight w:val="none"/>
          <w:lang w:val="en-US" w:eastAsia="zh-CN"/>
        </w:rPr>
        <w:t xml:space="preserve">11.7 质保</w:t>
      </w:r>
      <w:r>
        <w:rPr>
          <w:rStyle w:val="904"/>
          <w:rFonts w:hint="eastAsia" w:ascii="宋体" w:hAnsi="宋体" w:cs="Courier New"/>
          <w:color w:val="auto"/>
          <w:sz w:val="21"/>
          <w:szCs w:val="21"/>
          <w:highlight w:val="none"/>
        </w:rPr>
        <w:t xml:space="preserve">期</w:t>
      </w:r>
      <w:r>
        <w:rPr>
          <w:rStyle w:val="904"/>
          <w:rFonts w:hint="eastAsia" w:ascii="宋体" w:hAnsi="宋体" w:cs="Courier New"/>
          <w:color w:val="auto"/>
          <w:sz w:val="21"/>
          <w:szCs w:val="21"/>
          <w:highlight w:val="none"/>
          <w:lang w:eastAsia="zh-CN"/>
        </w:rPr>
        <w:t xml:space="preserve">（</w:t>
      </w:r>
      <w:r>
        <w:rPr>
          <w:rStyle w:val="904"/>
          <w:rFonts w:hint="eastAsia" w:ascii="宋体" w:hAnsi="宋体" w:cs="Courier New"/>
          <w:color w:val="auto"/>
          <w:sz w:val="21"/>
          <w:szCs w:val="21"/>
          <w:highlight w:val="none"/>
        </w:rPr>
        <w:t xml:space="preserve">一年以365天计算</w:t>
      </w:r>
      <w:r>
        <w:rPr>
          <w:rStyle w:val="904"/>
          <w:rFonts w:hint="eastAsia" w:ascii="宋体" w:hAnsi="宋体" w:cs="Courier New"/>
          <w:color w:val="auto"/>
          <w:sz w:val="21"/>
          <w:szCs w:val="21"/>
          <w:highlight w:val="none"/>
          <w:lang w:eastAsia="zh-CN"/>
        </w:rPr>
        <w:t xml:space="preserve">）</w:t>
      </w:r>
      <w:r>
        <w:rPr>
          <w:rStyle w:val="904"/>
          <w:rFonts w:hint="eastAsia" w:ascii="宋体" w:hAnsi="宋体" w:cs="Courier New"/>
          <w:color w:val="auto"/>
          <w:sz w:val="21"/>
          <w:szCs w:val="21"/>
          <w:highlight w:val="none"/>
        </w:rPr>
        <w:t xml:space="preserve">，每年累计出现</w:t>
      </w:r>
      <w:r>
        <w:rPr>
          <w:rStyle w:val="904"/>
          <w:rFonts w:hint="eastAsia" w:ascii="宋体" w:hAnsi="宋体" w:cs="Courier New"/>
          <w:color w:val="auto"/>
          <w:sz w:val="21"/>
          <w:szCs w:val="21"/>
          <w:highlight w:val="none"/>
          <w:lang w:val="en-US" w:eastAsia="zh-CN"/>
        </w:rPr>
        <w:t xml:space="preserve">因故障维修原因导致</w:t>
      </w:r>
      <w:r>
        <w:rPr>
          <w:rStyle w:val="904"/>
          <w:rFonts w:hint="eastAsia" w:ascii="宋体" w:hAnsi="宋体" w:cs="Courier New"/>
          <w:color w:val="auto"/>
          <w:sz w:val="21"/>
          <w:szCs w:val="21"/>
          <w:highlight w:val="none"/>
        </w:rPr>
        <w:t xml:space="preserve">停机的天数不超过18天，每超过1天，</w:t>
      </w:r>
      <w:r>
        <w:rPr>
          <w:rStyle w:val="904"/>
          <w:rFonts w:hint="eastAsia" w:ascii="宋体" w:hAnsi="宋体" w:cs="Courier New"/>
          <w:color w:val="auto"/>
          <w:sz w:val="21"/>
          <w:szCs w:val="21"/>
          <w:highlight w:val="none"/>
          <w:lang w:val="en-US" w:eastAsia="zh-CN"/>
        </w:rPr>
        <w:t xml:space="preserve">质保</w:t>
      </w:r>
      <w:r>
        <w:rPr>
          <w:rStyle w:val="904"/>
          <w:rFonts w:hint="eastAsia" w:ascii="宋体" w:hAnsi="宋体" w:cs="Courier New"/>
          <w:color w:val="auto"/>
          <w:sz w:val="21"/>
          <w:szCs w:val="21"/>
          <w:highlight w:val="none"/>
        </w:rPr>
        <w:t xml:space="preserve">期顺延</w:t>
      </w:r>
      <w:r>
        <w:rPr>
          <w:rStyle w:val="904"/>
          <w:rFonts w:hint="eastAsia" w:ascii="宋体" w:hAnsi="宋体" w:cs="Courier New"/>
          <w:color w:val="auto"/>
          <w:sz w:val="21"/>
          <w:szCs w:val="21"/>
          <w:highlight w:val="none"/>
          <w:lang w:val="en-US" w:eastAsia="zh-CN"/>
        </w:rPr>
        <w:t xml:space="preserve">15</w:t>
      </w:r>
      <w:r>
        <w:rPr>
          <w:rStyle w:val="904"/>
          <w:rFonts w:hint="eastAsia" w:ascii="宋体" w:hAnsi="宋体" w:cs="Courier New"/>
          <w:color w:val="auto"/>
          <w:sz w:val="21"/>
          <w:szCs w:val="21"/>
          <w:highlight w:val="none"/>
        </w:rPr>
        <w:t xml:space="preserve">天，</w:t>
      </w:r>
      <w:r>
        <w:rPr>
          <w:rStyle w:val="904"/>
          <w:rFonts w:hint="eastAsia" w:ascii="宋体" w:hAnsi="宋体" w:cs="Courier New"/>
          <w:color w:val="auto"/>
          <w:sz w:val="21"/>
          <w:szCs w:val="21"/>
          <w:highlight w:val="none"/>
          <w:lang w:val="en-US" w:eastAsia="zh-CN"/>
        </w:rPr>
        <w:t xml:space="preserve">因维修原因，</w:t>
      </w:r>
      <w:r>
        <w:rPr>
          <w:rStyle w:val="904"/>
          <w:rFonts w:hint="eastAsia" w:ascii="宋体" w:hAnsi="宋体" w:cs="Courier New"/>
          <w:color w:val="auto"/>
          <w:sz w:val="21"/>
          <w:szCs w:val="21"/>
          <w:highlight w:val="none"/>
        </w:rPr>
        <w:t xml:space="preserve">停机累计超过36天的，</w:t>
      </w:r>
      <w:r>
        <w:rPr>
          <w:rStyle w:val="904"/>
          <w:rFonts w:hint="eastAsia" w:ascii="宋体" w:hAnsi="宋体" w:cs="Courier New"/>
          <w:color w:val="auto"/>
          <w:sz w:val="21"/>
          <w:szCs w:val="21"/>
          <w:highlight w:val="none"/>
          <w:lang w:val="en-US" w:eastAsia="zh-CN"/>
        </w:rPr>
        <w:t xml:space="preserve">甲</w:t>
      </w:r>
      <w:r>
        <w:rPr>
          <w:rStyle w:val="904"/>
          <w:rFonts w:hint="eastAsia" w:ascii="宋体" w:hAnsi="宋体" w:cs="Courier New"/>
          <w:color w:val="auto"/>
          <w:sz w:val="21"/>
          <w:szCs w:val="21"/>
          <w:highlight w:val="none"/>
        </w:rPr>
        <w:t xml:space="preserve">方有权要求</w:t>
      </w:r>
      <w:r>
        <w:rPr>
          <w:rStyle w:val="904"/>
          <w:rFonts w:hint="eastAsia" w:ascii="宋体" w:hAnsi="宋体" w:cs="Courier New"/>
          <w:color w:val="auto"/>
          <w:sz w:val="21"/>
          <w:szCs w:val="21"/>
          <w:highlight w:val="none"/>
          <w:lang w:val="en-US" w:eastAsia="zh-CN"/>
        </w:rPr>
        <w:t xml:space="preserve">乙</w:t>
      </w:r>
      <w:r>
        <w:rPr>
          <w:rStyle w:val="904"/>
          <w:rFonts w:hint="eastAsia" w:ascii="宋体" w:hAnsi="宋体" w:cs="Courier New"/>
          <w:color w:val="auto"/>
          <w:sz w:val="21"/>
          <w:szCs w:val="21"/>
          <w:highlight w:val="none"/>
        </w:rPr>
        <w:t xml:space="preserve">方每天按照合同金额</w:t>
      </w:r>
      <w:r>
        <w:rPr>
          <w:rStyle w:val="904"/>
          <w:rFonts w:hint="eastAsia" w:ascii="宋体" w:hAnsi="宋体" w:cs="Courier New"/>
          <w:color w:val="auto"/>
          <w:sz w:val="21"/>
          <w:szCs w:val="21"/>
          <w:highlight w:val="none"/>
          <w:lang w:val="en-US" w:eastAsia="zh-CN"/>
        </w:rPr>
        <w:t xml:space="preserve">千</w:t>
      </w:r>
      <w:r>
        <w:rPr>
          <w:rStyle w:val="904"/>
          <w:rFonts w:hint="eastAsia" w:ascii="宋体" w:hAnsi="宋体" w:cs="Courier New"/>
          <w:color w:val="auto"/>
          <w:sz w:val="21"/>
          <w:szCs w:val="21"/>
          <w:highlight w:val="none"/>
        </w:rPr>
        <w:t xml:space="preserve">分之五支付违约金并赔偿</w:t>
      </w:r>
      <w:r>
        <w:rPr>
          <w:rStyle w:val="904"/>
          <w:rFonts w:hint="eastAsia" w:ascii="宋体" w:hAnsi="宋体" w:cs="Courier New"/>
          <w:color w:val="auto"/>
          <w:sz w:val="21"/>
          <w:szCs w:val="21"/>
          <w:highlight w:val="none"/>
          <w:lang w:val="en-US" w:eastAsia="zh-CN"/>
        </w:rPr>
        <w:t xml:space="preserve">甲</w:t>
      </w:r>
      <w:r>
        <w:rPr>
          <w:rStyle w:val="904"/>
          <w:rFonts w:hint="eastAsia" w:ascii="宋体" w:hAnsi="宋体" w:cs="Courier New"/>
          <w:color w:val="auto"/>
          <w:sz w:val="21"/>
          <w:szCs w:val="21"/>
          <w:highlight w:val="none"/>
        </w:rPr>
        <w:t xml:space="preserve">方损失，该款可在尾款内直接扣除，不足部分由</w:t>
      </w:r>
      <w:r>
        <w:rPr>
          <w:rStyle w:val="904"/>
          <w:rFonts w:hint="eastAsia" w:ascii="宋体" w:hAnsi="宋体" w:cs="Courier New"/>
          <w:color w:val="auto"/>
          <w:sz w:val="21"/>
          <w:szCs w:val="21"/>
          <w:highlight w:val="none"/>
          <w:lang w:val="en-US" w:eastAsia="zh-CN"/>
        </w:rPr>
        <w:t xml:space="preserve">乙</w:t>
      </w:r>
      <w:r>
        <w:rPr>
          <w:rStyle w:val="904"/>
          <w:rFonts w:hint="eastAsia" w:ascii="宋体" w:hAnsi="宋体" w:cs="Courier New"/>
          <w:color w:val="auto"/>
          <w:sz w:val="21"/>
          <w:szCs w:val="21"/>
          <w:highlight w:val="none"/>
        </w:rPr>
        <w:t xml:space="preserve">方另行支付</w:t>
      </w:r>
      <w:r>
        <w:rPr>
          <w:rStyle w:val="904"/>
          <w:rFonts w:hint="eastAsia" w:ascii="宋体" w:hAnsi="宋体" w:cs="Courier New"/>
          <w:color w:val="auto"/>
          <w:sz w:val="21"/>
          <w:szCs w:val="21"/>
          <w:highlight w:val="none"/>
          <w:lang w:val="en-US" w:eastAsia="zh-CN"/>
        </w:rPr>
        <w:t xml:space="preserve">甲</w:t>
      </w:r>
      <w:r>
        <w:rPr>
          <w:rStyle w:val="904"/>
          <w:rFonts w:hint="eastAsia" w:ascii="宋体" w:hAnsi="宋体" w:cs="Courier New"/>
          <w:color w:val="auto"/>
          <w:sz w:val="21"/>
          <w:szCs w:val="21"/>
          <w:highlight w:val="none"/>
        </w:rPr>
        <w:t xml:space="preserve">方，</w:t>
      </w:r>
      <w:r>
        <w:rPr>
          <w:rStyle w:val="904"/>
          <w:rFonts w:hint="eastAsia" w:ascii="宋体" w:hAnsi="宋体" w:cs="Courier New"/>
          <w:color w:val="auto"/>
          <w:sz w:val="21"/>
          <w:szCs w:val="21"/>
          <w:highlight w:val="none"/>
          <w:lang w:val="en-US" w:eastAsia="zh-CN"/>
        </w:rPr>
        <w:t xml:space="preserve">甲</w:t>
      </w:r>
      <w:r>
        <w:rPr>
          <w:rStyle w:val="904"/>
          <w:rFonts w:hint="eastAsia" w:ascii="宋体" w:hAnsi="宋体" w:cs="Courier New"/>
          <w:color w:val="auto"/>
          <w:sz w:val="21"/>
          <w:szCs w:val="21"/>
          <w:highlight w:val="none"/>
        </w:rPr>
        <w:t xml:space="preserve">方同时有权解除合同的全部或部分。</w:t>
      </w:r>
      <w:r/>
    </w:p>
    <w:p>
      <w:pPr>
        <w:pStyle w:val="1124"/>
        <w:ind w:firstLine="420"/>
        <w:spacing w:before="120" w:after="120" w:line="440" w:lineRule="exact"/>
        <w:rPr>
          <w:rStyle w:val="904"/>
          <w:rFonts w:hint="eastAsia" w:ascii="宋体" w:hAnsi="宋体" w:cs="Courier New"/>
          <w:color w:val="auto"/>
          <w:sz w:val="21"/>
          <w:szCs w:val="21"/>
          <w:highlight w:val="none"/>
        </w:rPr>
      </w:pPr>
      <w:r>
        <w:rPr>
          <w:rStyle w:val="904"/>
          <w:rFonts w:hint="eastAsia" w:ascii="宋体" w:hAnsi="宋体" w:cs="Courier New"/>
          <w:color w:val="auto"/>
          <w:sz w:val="21"/>
          <w:szCs w:val="21"/>
          <w:highlight w:val="none"/>
          <w:lang w:val="en-US" w:eastAsia="zh-CN"/>
        </w:rPr>
        <w:t xml:space="preserve">11.8 设备使用全生命周期软件免费更新至最新版本。质保期内</w:t>
      </w:r>
      <w:r>
        <w:rPr>
          <w:rStyle w:val="904"/>
          <w:rFonts w:hint="eastAsia" w:ascii="宋体" w:hAnsi="宋体" w:cs="Courier New"/>
          <w:color w:val="auto"/>
          <w:sz w:val="21"/>
          <w:szCs w:val="21"/>
          <w:highlight w:val="none"/>
        </w:rPr>
        <w:t xml:space="preserve">后续新开发软件免费提供使用。</w:t>
      </w:r>
      <w:r>
        <w:rPr>
          <w:rStyle w:val="904"/>
          <w:rFonts w:hint="eastAsia" w:ascii="宋体" w:hAnsi="宋体" w:cs="Courier New"/>
          <w:color w:val="auto"/>
          <w:sz w:val="21"/>
          <w:szCs w:val="21"/>
          <w:highlight w:val="none"/>
          <w:lang w:val="en-US" w:eastAsia="zh-CN"/>
        </w:rPr>
        <w:t xml:space="preserve">设备接口免费开放，</w:t>
      </w:r>
      <w:r>
        <w:rPr>
          <w:rStyle w:val="904"/>
          <w:rFonts w:hint="eastAsia" w:ascii="宋体" w:hAnsi="宋体" w:cs="Courier New"/>
          <w:color w:val="auto"/>
          <w:sz w:val="21"/>
          <w:szCs w:val="21"/>
          <w:highlight w:val="none"/>
        </w:rPr>
        <w:t xml:space="preserve">若设备需要接入医院信息系统，所需接口费用一律由</w:t>
      </w:r>
      <w:r>
        <w:rPr>
          <w:rStyle w:val="904"/>
          <w:rFonts w:hint="eastAsia" w:ascii="宋体" w:hAnsi="宋体" w:cs="Courier New"/>
          <w:color w:val="auto"/>
          <w:sz w:val="21"/>
          <w:szCs w:val="21"/>
          <w:highlight w:val="none"/>
          <w:lang w:val="en-US" w:eastAsia="zh-CN"/>
        </w:rPr>
        <w:t xml:space="preserve">乙</w:t>
      </w:r>
      <w:r>
        <w:rPr>
          <w:rStyle w:val="904"/>
          <w:rFonts w:hint="eastAsia" w:ascii="宋体" w:hAnsi="宋体" w:cs="Courier New"/>
          <w:color w:val="auto"/>
          <w:sz w:val="21"/>
          <w:szCs w:val="21"/>
          <w:highlight w:val="none"/>
        </w:rPr>
        <w:t xml:space="preserve">方承担。</w:t>
      </w:r>
      <w:r/>
    </w:p>
    <w:p>
      <w:pPr>
        <w:pStyle w:val="1125"/>
        <w:rPr>
          <w:rStyle w:val="904"/>
          <w:rFonts w:hint="eastAsia" w:ascii="宋体" w:hAnsi="宋体" w:eastAsia="宋体" w:cs="Courier New"/>
          <w:color w:val="auto"/>
          <w:sz w:val="21"/>
          <w:szCs w:val="21"/>
          <w:highlight w:val="none"/>
          <w:lang w:val="en-US" w:eastAsia="zh-CN" w:bidi="ar-SA"/>
        </w:rPr>
      </w:pPr>
      <w:r>
        <w:rPr>
          <w:rStyle w:val="904"/>
          <w:rFonts w:hint="eastAsia" w:ascii="宋体" w:hAnsi="宋体" w:eastAsia="宋体" w:cs="Courier New"/>
          <w:color w:val="auto"/>
          <w:sz w:val="21"/>
          <w:szCs w:val="21"/>
          <w:highlight w:val="none"/>
          <w:lang w:val="en-US" w:eastAsia="zh-CN" w:bidi="ar-SA"/>
        </w:rPr>
        <w:t xml:space="preserve">11.9设备使用说明书规定的使用年限期满后，厂家需免费对设备进行评估，并出具评估报告。</w:t>
      </w:r>
      <w:r/>
    </w:p>
    <w:p>
      <w:pPr>
        <w:pStyle w:val="1124"/>
        <w:ind w:firstLine="413"/>
        <w:spacing w:before="120" w:after="120" w:line="440" w:lineRule="exact"/>
        <w:rPr>
          <w:rStyle w:val="904"/>
          <w:rFonts w:ascii="宋体" w:hAnsi="宋体" w:cs="Courier New"/>
          <w:b/>
          <w:bCs/>
          <w:color w:val="auto"/>
          <w:sz w:val="21"/>
          <w:szCs w:val="21"/>
          <w:highlight w:val="none"/>
        </w:rPr>
      </w:pPr>
      <w:r>
        <w:rPr>
          <w:rStyle w:val="904"/>
          <w:rFonts w:hint="eastAsia" w:ascii="宋体" w:hAnsi="宋体" w:cs="Courier New"/>
          <w:b/>
          <w:bCs/>
          <w:color w:val="auto"/>
          <w:sz w:val="21"/>
          <w:szCs w:val="21"/>
          <w:highlight w:val="none"/>
        </w:rPr>
        <w:t xml:space="preserve">十二、调试和验收</w:t>
      </w:r>
      <w:r/>
    </w:p>
    <w:p>
      <w:pPr>
        <w:ind w:left="0" w:right="0" w:firstLine="420"/>
        <w:keepLines w:val="0"/>
        <w:keepNext w:val="0"/>
        <w:pageBreakBefore w:val="0"/>
        <w:spacing w:line="300" w:lineRule="auto"/>
        <w:widowControl w:val="off"/>
        <w:rPr>
          <w:rStyle w:val="904"/>
          <w:rFonts w:hint="default" w:ascii="宋体" w:hAnsi="宋体" w:eastAsia="宋体" w:cs="Courier New"/>
          <w:color w:val="auto"/>
          <w:sz w:val="21"/>
          <w:szCs w:val="21"/>
          <w:highlight w:val="none"/>
          <w:lang w:val="en-US" w:eastAsia="zh-CN" w:bidi="ar-SA"/>
        </w:rPr>
      </w:pPr>
      <w:r>
        <w:rPr>
          <w:rStyle w:val="904"/>
          <w:rFonts w:hint="default" w:ascii="宋体" w:hAnsi="宋体" w:eastAsia="宋体" w:cs="Courier New"/>
          <w:color w:val="auto"/>
          <w:sz w:val="21"/>
          <w:szCs w:val="21"/>
          <w:highlight w:val="none"/>
          <w:lang w:val="en-US" w:eastAsia="zh-CN" w:bidi="ar-SA"/>
        </w:rPr>
        <w:t xml:space="preserve">12.1 甲方对乙方提交的货物依据招标文件上的技术规格要求</w:t>
      </w:r>
      <w:r>
        <w:rPr>
          <w:rStyle w:val="904"/>
          <w:rFonts w:hint="eastAsia" w:ascii="宋体" w:hAnsi="宋体" w:cs="Courier New"/>
          <w:color w:val="auto"/>
          <w:sz w:val="21"/>
          <w:szCs w:val="21"/>
          <w:highlight w:val="none"/>
        </w:rPr>
        <w:t xml:space="preserve">及所投标书响应、承诺的货物性能、技术要求</w:t>
      </w:r>
      <w:r>
        <w:rPr>
          <w:rStyle w:val="904"/>
          <w:rFonts w:hint="default" w:ascii="宋体" w:hAnsi="宋体" w:eastAsia="宋体" w:cs="Courier New"/>
          <w:color w:val="auto"/>
          <w:sz w:val="21"/>
          <w:szCs w:val="21"/>
          <w:highlight w:val="none"/>
          <w:lang w:val="en-US" w:eastAsia="zh-CN" w:bidi="ar-SA"/>
        </w:rPr>
        <w:t xml:space="preserve">和国家有关质量标准进行现场初步验收，外观、说明书符合招标文件技术要求的，给予签收，初步验收不合格的不予签收。货到后，甲方需在</w:t>
      </w:r>
      <w:r>
        <w:rPr>
          <w:rStyle w:val="904"/>
          <w:rFonts w:hint="default" w:ascii="宋体" w:hAnsi="宋体" w:eastAsia="宋体" w:cs="Courier New"/>
          <w:color w:val="auto"/>
          <w:sz w:val="21"/>
          <w:szCs w:val="21"/>
          <w:highlight w:val="none"/>
          <w:u w:val="single"/>
          <w:lang w:val="en-US" w:eastAsia="zh-CN" w:bidi="ar-SA"/>
        </w:rPr>
        <w:t xml:space="preserve">      </w:t>
      </w:r>
      <w:r>
        <w:rPr>
          <w:rStyle w:val="904"/>
          <w:rFonts w:hint="default" w:ascii="宋体" w:hAnsi="宋体" w:eastAsia="宋体" w:cs="Courier New"/>
          <w:color w:val="auto"/>
          <w:sz w:val="21"/>
          <w:szCs w:val="21"/>
          <w:highlight w:val="none"/>
          <w:lang w:val="en-US" w:eastAsia="zh-CN" w:bidi="ar-SA"/>
        </w:rPr>
        <w:t xml:space="preserve"> 个工作日内完成验收。</w:t>
      </w:r>
      <w:r/>
    </w:p>
    <w:p>
      <w:pPr>
        <w:ind w:left="0" w:right="0" w:firstLine="420"/>
        <w:keepLines w:val="0"/>
        <w:keepNext w:val="0"/>
        <w:pageBreakBefore w:val="0"/>
        <w:spacing w:line="300" w:lineRule="auto"/>
        <w:widowControl w:val="off"/>
        <w:rPr>
          <w:rStyle w:val="904"/>
          <w:rFonts w:hint="default" w:ascii="宋体" w:hAnsi="宋体" w:eastAsia="宋体" w:cs="Courier New"/>
          <w:color w:val="auto"/>
          <w:sz w:val="21"/>
          <w:szCs w:val="21"/>
          <w:highlight w:val="none"/>
          <w:lang w:val="en-US" w:eastAsia="zh-CN" w:bidi="ar-SA"/>
        </w:rPr>
      </w:pPr>
      <w:r>
        <w:rPr>
          <w:rStyle w:val="904"/>
          <w:rFonts w:hint="default" w:ascii="宋体" w:hAnsi="宋体" w:eastAsia="宋体" w:cs="Courier New"/>
          <w:color w:val="auto"/>
          <w:sz w:val="21"/>
          <w:szCs w:val="21"/>
          <w:highlight w:val="none"/>
          <w:lang w:val="en-US" w:eastAsia="zh-CN" w:bidi="ar-SA"/>
        </w:rPr>
        <w:t xml:space="preserve">12.2 乙方交货前应对产品作出全面检查和对验收文件进行整理，并列出清单，作为甲方收货验收和使用的技术条件依据，检验的结果应随货物交甲方。</w:t>
      </w:r>
      <w:r/>
    </w:p>
    <w:p>
      <w:pPr>
        <w:ind w:left="0" w:right="0" w:firstLine="420"/>
        <w:keepLines w:val="0"/>
        <w:keepNext w:val="0"/>
        <w:pageBreakBefore w:val="0"/>
        <w:spacing w:line="300" w:lineRule="auto"/>
        <w:widowControl w:val="off"/>
        <w:rPr>
          <w:rStyle w:val="904"/>
          <w:rFonts w:hint="default" w:ascii="宋体" w:hAnsi="宋体" w:eastAsia="宋体" w:cs="Courier New"/>
          <w:color w:val="auto"/>
          <w:sz w:val="21"/>
          <w:szCs w:val="21"/>
          <w:highlight w:val="none"/>
          <w:lang w:val="en-US" w:eastAsia="zh-CN" w:bidi="ar-SA"/>
        </w:rPr>
      </w:pPr>
      <w:r>
        <w:rPr>
          <w:rStyle w:val="904"/>
          <w:rFonts w:hint="default" w:ascii="宋体" w:hAnsi="宋体" w:eastAsia="宋体" w:cs="Courier New"/>
          <w:color w:val="auto"/>
          <w:sz w:val="21"/>
          <w:szCs w:val="21"/>
          <w:highlight w:val="none"/>
          <w:lang w:val="en-US" w:eastAsia="zh-CN" w:bidi="ar-SA"/>
        </w:rPr>
        <w:t xml:space="preserve">12.3 甲方对乙方提供的货物在使用前进行调试时，乙方应负责安装并培训甲方的使用操作人员，并协助甲方一起调试，直到符合技术要求，甲方才做最终验收。</w:t>
      </w:r>
      <w:r/>
    </w:p>
    <w:p>
      <w:pPr>
        <w:ind w:left="0" w:right="0" w:firstLine="420"/>
        <w:keepLines w:val="0"/>
        <w:keepNext w:val="0"/>
        <w:pageBreakBefore w:val="0"/>
        <w:spacing w:line="300" w:lineRule="auto"/>
        <w:widowControl w:val="off"/>
        <w:rPr>
          <w:rStyle w:val="904"/>
          <w:rFonts w:hint="default" w:ascii="宋体" w:hAnsi="宋体" w:eastAsia="宋体" w:cs="Courier New"/>
          <w:color w:val="auto"/>
          <w:sz w:val="21"/>
          <w:szCs w:val="21"/>
          <w:highlight w:val="none"/>
          <w:lang w:val="en-US" w:eastAsia="zh-CN" w:bidi="ar-SA"/>
        </w:rPr>
      </w:pPr>
      <w:r>
        <w:rPr>
          <w:rStyle w:val="904"/>
          <w:rFonts w:hint="default" w:ascii="宋体" w:hAnsi="宋体" w:eastAsia="宋体" w:cs="Courier New"/>
          <w:color w:val="auto"/>
          <w:sz w:val="21"/>
          <w:szCs w:val="21"/>
          <w:highlight w:val="none"/>
          <w:lang w:val="en-US" w:eastAsia="zh-CN" w:bidi="ar-SA"/>
        </w:rPr>
        <w:t xml:space="preserve">12.4甲方有权请国家认可的专业检测机构参与初步验收及最终验收，并由其出具质量检测报告。</w:t>
      </w:r>
      <w:r/>
    </w:p>
    <w:p>
      <w:pPr>
        <w:ind w:left="0" w:right="0" w:firstLine="420"/>
        <w:keepLines w:val="0"/>
        <w:keepNext w:val="0"/>
        <w:pageBreakBefore w:val="0"/>
        <w:spacing w:line="300" w:lineRule="auto"/>
        <w:widowControl w:val="off"/>
        <w:rPr>
          <w:rStyle w:val="904"/>
          <w:rFonts w:hint="default" w:ascii="宋体" w:hAnsi="宋体" w:eastAsia="宋体" w:cs="Courier New"/>
          <w:color w:val="auto"/>
          <w:sz w:val="21"/>
          <w:szCs w:val="21"/>
          <w:highlight w:val="none"/>
          <w:lang w:val="en-US" w:eastAsia="zh-CN" w:bidi="ar-SA"/>
        </w:rPr>
      </w:pPr>
      <w:r>
        <w:rPr>
          <w:rStyle w:val="904"/>
          <w:rFonts w:hint="default" w:ascii="宋体" w:hAnsi="宋体" w:eastAsia="宋体" w:cs="Courier New"/>
          <w:color w:val="auto"/>
          <w:sz w:val="21"/>
          <w:szCs w:val="21"/>
          <w:highlight w:val="none"/>
          <w:lang w:val="en-US" w:eastAsia="zh-CN" w:bidi="ar-SA"/>
        </w:rPr>
        <w:t xml:space="preserve">12.5 验收时乙方必须在现场，验收完毕后作出验收结果报告；验收费用由甲乙双方协商解决，验收不合格的，费用由乙方承担。如经甲方通知乙方未能到场的，视为乙方认可甲方单方验收的结果。</w:t>
      </w:r>
      <w:r/>
    </w:p>
    <w:p>
      <w:pPr>
        <w:pStyle w:val="1124"/>
        <w:ind w:firstLine="413"/>
        <w:spacing w:before="120" w:after="120" w:line="440" w:lineRule="exact"/>
        <w:rPr>
          <w:rStyle w:val="904"/>
          <w:rFonts w:ascii="宋体" w:hAnsi="宋体" w:cs="Courier New"/>
          <w:b/>
          <w:bCs/>
          <w:color w:val="auto"/>
          <w:sz w:val="21"/>
          <w:szCs w:val="21"/>
          <w:highlight w:val="none"/>
        </w:rPr>
      </w:pPr>
      <w:r>
        <w:rPr>
          <w:rStyle w:val="904"/>
          <w:rFonts w:hint="eastAsia" w:ascii="宋体" w:hAnsi="宋体" w:cs="Courier New"/>
          <w:b/>
          <w:bCs/>
          <w:color w:val="auto"/>
          <w:sz w:val="21"/>
          <w:szCs w:val="21"/>
          <w:highlight w:val="none"/>
        </w:rPr>
        <w:t xml:space="preserve">十三、货物包装、发运及运输</w:t>
      </w:r>
      <w:r/>
    </w:p>
    <w:p>
      <w:pPr>
        <w:ind w:firstLine="420"/>
        <w:spacing w:line="360" w:lineRule="auto"/>
        <w:rPr>
          <w:rStyle w:val="904"/>
          <w:rFonts w:hint="eastAsia"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13.1 乙方应在货物发运前对其进行满足运输距离、防潮、防震、防锈和防破损装卸等要求包装，以保证货物安全运达甲方指定地点</w:t>
      </w:r>
      <w:r>
        <w:rPr>
          <w:rStyle w:val="904"/>
          <w:rFonts w:hint="eastAsia" w:ascii="宋体" w:hAnsi="宋体" w:eastAsia="宋体" w:cs="Courier New"/>
          <w:color w:val="auto"/>
          <w:sz w:val="21"/>
          <w:szCs w:val="21"/>
          <w:highlight w:val="none"/>
          <w:lang w:eastAsia="zh-CN"/>
        </w:rPr>
        <w:t xml:space="preserve">，</w:t>
      </w:r>
      <w:r>
        <w:rPr>
          <w:rStyle w:val="904"/>
          <w:rFonts w:hint="eastAsia" w:ascii="宋体" w:hAnsi="宋体" w:eastAsia="宋体" w:cs="Courier New"/>
          <w:color w:val="auto"/>
          <w:sz w:val="21"/>
          <w:szCs w:val="21"/>
          <w:highlight w:val="none"/>
          <w:lang w:val="en-US" w:eastAsia="zh-CN"/>
        </w:rPr>
        <w:t xml:space="preserve">运输期间产生的费用均由乙方承担。</w:t>
      </w:r>
      <w:r/>
    </w:p>
    <w:p>
      <w:pPr>
        <w:pStyle w:val="1124"/>
        <w:ind w:right="26" w:firstLine="420"/>
        <w:spacing w:before="120" w:after="120" w:line="440" w:lineRule="exact"/>
        <w:rPr>
          <w:rStyle w:val="904"/>
          <w:rFonts w:hint="eastAsia"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13.2 乙方应向甲方提交所提供货物的技术文件，包括相应的中文技术文件，如：产品目录、图纸、操作手册、使用说明、维护手册或服务指南、质量检验证明书、随配附件和工具以及清单等。上述文件应包装好随货物一同发运。</w:t>
      </w:r>
      <w:r/>
    </w:p>
    <w:p>
      <w:pPr>
        <w:pStyle w:val="1124"/>
        <w:ind w:right="26" w:firstLine="420"/>
        <w:spacing w:before="120" w:after="120" w:line="440" w:lineRule="exact"/>
        <w:rPr>
          <w:rStyle w:val="904"/>
          <w:rFonts w:hint="eastAsia"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13.3 乙方在货物发运手续办理完毕后24小时内或货到甲方48小时前通知甲方，以准备接货。</w:t>
      </w:r>
      <w:r/>
    </w:p>
    <w:p>
      <w:pPr>
        <w:pStyle w:val="1124"/>
        <w:ind w:right="26" w:firstLine="420"/>
        <w:spacing w:before="120" w:after="120" w:line="440" w:lineRule="exact"/>
        <w:rPr>
          <w:rStyle w:val="904"/>
          <w:rFonts w:hint="eastAsia"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13.4 货物在交付甲方前发生的风险均由乙方负责。</w:t>
      </w:r>
      <w:r/>
    </w:p>
    <w:p>
      <w:pPr>
        <w:pStyle w:val="1124"/>
        <w:ind w:right="26" w:firstLine="420"/>
        <w:spacing w:before="120" w:after="120" w:line="440" w:lineRule="exact"/>
        <w:rPr>
          <w:color w:val="auto"/>
          <w:highlight w:val="none"/>
        </w:rPr>
      </w:pPr>
      <w:r>
        <w:rPr>
          <w:rStyle w:val="904"/>
          <w:rFonts w:hint="eastAsia" w:ascii="宋体" w:hAnsi="宋体" w:cs="Courier New"/>
          <w:color w:val="auto"/>
          <w:sz w:val="21"/>
          <w:szCs w:val="21"/>
          <w:highlight w:val="none"/>
        </w:rPr>
        <w:t xml:space="preserve">13.5 货物在规定的交付期限内由乙方送达甲方指定的地点办理支付手续，乙方同时需通知甲方货物已送达。</w:t>
      </w:r>
      <w:r/>
    </w:p>
    <w:p>
      <w:pPr>
        <w:pStyle w:val="1124"/>
        <w:ind w:firstLine="413"/>
        <w:spacing w:before="120" w:after="120" w:line="440" w:lineRule="exact"/>
        <w:rPr>
          <w:rStyle w:val="904"/>
          <w:rFonts w:ascii="宋体" w:hAnsi="宋体" w:cs="Courier New"/>
          <w:b/>
          <w:bCs/>
          <w:color w:val="auto"/>
          <w:sz w:val="21"/>
          <w:szCs w:val="21"/>
          <w:highlight w:val="none"/>
        </w:rPr>
      </w:pPr>
      <w:r>
        <w:rPr>
          <w:rStyle w:val="904"/>
          <w:rFonts w:hint="eastAsia" w:ascii="宋体" w:hAnsi="宋体" w:cs="Courier New"/>
          <w:b/>
          <w:bCs/>
          <w:color w:val="auto"/>
          <w:sz w:val="21"/>
          <w:szCs w:val="21"/>
          <w:highlight w:val="none"/>
        </w:rPr>
        <w:t xml:space="preserve">十</w:t>
      </w:r>
      <w:r>
        <w:rPr>
          <w:rStyle w:val="904"/>
          <w:rFonts w:hint="eastAsia" w:ascii="宋体" w:hAnsi="宋体" w:cs="Courier New"/>
          <w:b/>
          <w:bCs/>
          <w:color w:val="auto"/>
          <w:sz w:val="21"/>
          <w:szCs w:val="21"/>
          <w:highlight w:val="none"/>
          <w:lang w:val="en-US" w:eastAsia="zh-CN"/>
        </w:rPr>
        <w:t xml:space="preserve">四</w:t>
      </w:r>
      <w:r>
        <w:rPr>
          <w:rStyle w:val="904"/>
          <w:rFonts w:hint="eastAsia" w:ascii="宋体" w:hAnsi="宋体" w:cs="Courier New"/>
          <w:b/>
          <w:bCs/>
          <w:color w:val="auto"/>
          <w:sz w:val="21"/>
          <w:szCs w:val="21"/>
          <w:highlight w:val="none"/>
        </w:rPr>
        <w:t xml:space="preserve">、违约责任</w:t>
      </w:r>
      <w:r/>
    </w:p>
    <w:p>
      <w:pPr>
        <w:pStyle w:val="1124"/>
        <w:ind w:firstLine="420"/>
        <w:spacing w:before="120" w:after="120" w:line="440" w:lineRule="exact"/>
        <w:rPr>
          <w:rStyle w:val="904"/>
          <w:rFonts w:hint="eastAsia" w:ascii="宋体" w:hAnsi="宋体" w:cs="Courier New"/>
          <w:color w:val="auto"/>
          <w:sz w:val="21"/>
          <w:szCs w:val="21"/>
          <w:highlight w:val="none"/>
          <w:lang w:val="en-US" w:eastAsia="zh-CN"/>
        </w:rPr>
      </w:pPr>
      <w:r>
        <w:rPr>
          <w:rStyle w:val="904"/>
          <w:rFonts w:hint="eastAsia" w:ascii="宋体" w:hAnsi="宋体" w:cs="Courier New"/>
          <w:color w:val="auto"/>
          <w:sz w:val="21"/>
          <w:szCs w:val="21"/>
          <w:highlight w:val="none"/>
          <w:lang w:val="en-US" w:eastAsia="zh-CN"/>
        </w:rPr>
        <w:t xml:space="preserve">14.1 甲方无正当理由拒收货物的，甲方向乙方偿付拒收货款总值的百分之五违约金。</w:t>
      </w:r>
      <w:r/>
    </w:p>
    <w:p>
      <w:pPr>
        <w:pStyle w:val="1124"/>
        <w:ind w:firstLine="420"/>
        <w:spacing w:before="120" w:after="120" w:line="440" w:lineRule="exact"/>
        <w:rPr>
          <w:rStyle w:val="904"/>
          <w:rFonts w:hint="eastAsia" w:ascii="宋体" w:hAnsi="宋体" w:cs="Courier New"/>
          <w:color w:val="auto"/>
          <w:sz w:val="21"/>
          <w:szCs w:val="21"/>
          <w:highlight w:val="none"/>
          <w:lang w:val="en-US" w:eastAsia="zh-CN"/>
        </w:rPr>
      </w:pPr>
      <w:r>
        <w:rPr>
          <w:rStyle w:val="904"/>
          <w:rFonts w:hint="eastAsia" w:ascii="宋体" w:hAnsi="宋体" w:cs="Courier New"/>
          <w:color w:val="auto"/>
          <w:sz w:val="21"/>
          <w:szCs w:val="21"/>
          <w:highlight w:val="none"/>
          <w:lang w:val="en-US" w:eastAsia="zh-CN"/>
        </w:rPr>
        <w:t xml:space="preserve">14.2 乙方逾期交付货物的，乙方每日应按逾期交货总额每日千分之六向甲方支付违约金，由甲方从待付货款中扣除。逾期超过约定日期10个工作日不能交货的，甲方有权单方解除本合同。乙方因逾期交货或因其他违约行为导致甲方解除合同的，乙方应向甲方支付合同总值百分之五的违约金，如造成甲方损失超过违约金的，超出部分由乙方继续承担赔偿责任。</w:t>
      </w:r>
      <w:r/>
    </w:p>
    <w:p>
      <w:pPr>
        <w:pStyle w:val="1124"/>
        <w:ind w:firstLine="420"/>
        <w:spacing w:before="120" w:after="120" w:line="440" w:lineRule="exact"/>
        <w:rPr>
          <w:rStyle w:val="904"/>
          <w:rFonts w:ascii="宋体" w:hAnsi="宋体" w:cs="Courier New"/>
          <w:color w:val="auto"/>
          <w:sz w:val="21"/>
          <w:szCs w:val="21"/>
          <w:highlight w:val="none"/>
        </w:rPr>
      </w:pPr>
      <w:r>
        <w:rPr>
          <w:rStyle w:val="904"/>
          <w:rFonts w:hint="eastAsia" w:ascii="宋体" w:hAnsi="宋体" w:cs="Courier New"/>
          <w:color w:val="auto"/>
          <w:sz w:val="21"/>
          <w:szCs w:val="21"/>
          <w:highlight w:val="none"/>
          <w:lang w:val="en-US" w:eastAsia="zh-CN"/>
        </w:rPr>
        <w:t xml:space="preserve">14.3 乙方所交的货物品种、型号、规格、技术参数、质量不符合合同规定及招标文件规定标准的，甲方有权拒收该货物，乙方愿意更换货物但逾期交货的，按乙方逾期交货处理。乙方拒绝更换货物的，甲方有权单方面解除合同，并要求乙方按合同总价百分之五支付违约金，造成甲方损失的，乙方应承担赔偿责任。</w:t>
      </w:r>
      <w:r/>
    </w:p>
    <w:p>
      <w:pPr>
        <w:pStyle w:val="1124"/>
        <w:ind w:firstLine="413"/>
        <w:spacing w:before="120" w:after="120" w:line="440" w:lineRule="exact"/>
        <w:rPr>
          <w:rStyle w:val="904"/>
          <w:rFonts w:ascii="宋体" w:hAnsi="宋体" w:cs="Courier New"/>
          <w:b/>
          <w:bCs/>
          <w:color w:val="auto"/>
          <w:sz w:val="21"/>
          <w:szCs w:val="21"/>
          <w:highlight w:val="none"/>
        </w:rPr>
      </w:pPr>
      <w:r>
        <w:rPr>
          <w:rStyle w:val="904"/>
          <w:rFonts w:hint="eastAsia" w:ascii="宋体" w:hAnsi="宋体" w:cs="Courier New"/>
          <w:b/>
          <w:bCs/>
          <w:color w:val="auto"/>
          <w:sz w:val="21"/>
          <w:szCs w:val="21"/>
          <w:highlight w:val="none"/>
        </w:rPr>
        <w:t xml:space="preserve">十</w:t>
      </w:r>
      <w:r>
        <w:rPr>
          <w:rStyle w:val="904"/>
          <w:rFonts w:hint="eastAsia" w:ascii="宋体" w:hAnsi="宋体" w:cs="Courier New"/>
          <w:b/>
          <w:bCs/>
          <w:color w:val="auto"/>
          <w:sz w:val="21"/>
          <w:szCs w:val="21"/>
          <w:highlight w:val="none"/>
          <w:lang w:val="en-US" w:eastAsia="zh-CN"/>
        </w:rPr>
        <w:t xml:space="preserve">五</w:t>
      </w:r>
      <w:r>
        <w:rPr>
          <w:rStyle w:val="904"/>
          <w:rFonts w:hint="eastAsia" w:ascii="宋体" w:hAnsi="宋体" w:cs="Courier New"/>
          <w:b/>
          <w:bCs/>
          <w:color w:val="auto"/>
          <w:sz w:val="21"/>
          <w:szCs w:val="21"/>
          <w:highlight w:val="none"/>
        </w:rPr>
        <w:t xml:space="preserve">、不可抗力事件处理</w:t>
      </w:r>
      <w:r/>
    </w:p>
    <w:p>
      <w:pPr>
        <w:pStyle w:val="1124"/>
        <w:ind w:firstLine="420"/>
        <w:spacing w:before="120" w:after="120" w:line="440" w:lineRule="exact"/>
        <w:rPr>
          <w:rStyle w:val="904"/>
          <w:rFonts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1</w:t>
      </w:r>
      <w:r>
        <w:rPr>
          <w:rStyle w:val="904"/>
          <w:rFonts w:hint="eastAsia" w:ascii="宋体" w:hAnsi="宋体" w:cs="Courier New"/>
          <w:color w:val="auto"/>
          <w:sz w:val="21"/>
          <w:szCs w:val="21"/>
          <w:highlight w:val="none"/>
          <w:lang w:val="en-US" w:eastAsia="zh-CN"/>
        </w:rPr>
        <w:t xml:space="preserve">5</w:t>
      </w:r>
      <w:r>
        <w:rPr>
          <w:rStyle w:val="904"/>
          <w:rFonts w:hint="eastAsia" w:ascii="宋体" w:hAnsi="宋体" w:cs="Courier New"/>
          <w:color w:val="auto"/>
          <w:sz w:val="21"/>
          <w:szCs w:val="21"/>
          <w:highlight w:val="none"/>
        </w:rPr>
        <w:t xml:space="preserve">.1 在合同有效期内，任何一方因不可抗力事件导致不能履行合同，则合同履行期可延长，其延长期与不可抗力影响期相同。</w:t>
      </w:r>
      <w:r/>
    </w:p>
    <w:p>
      <w:pPr>
        <w:pStyle w:val="1124"/>
        <w:ind w:firstLine="420"/>
        <w:spacing w:before="120" w:after="120" w:line="440" w:lineRule="exact"/>
        <w:rPr>
          <w:rStyle w:val="904"/>
          <w:rFonts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1</w:t>
      </w:r>
      <w:r>
        <w:rPr>
          <w:rStyle w:val="904"/>
          <w:rFonts w:hint="eastAsia" w:ascii="宋体" w:hAnsi="宋体" w:cs="Courier New"/>
          <w:color w:val="auto"/>
          <w:sz w:val="21"/>
          <w:szCs w:val="21"/>
          <w:highlight w:val="none"/>
          <w:lang w:val="en-US" w:eastAsia="zh-CN"/>
        </w:rPr>
        <w:t xml:space="preserve">5</w:t>
      </w:r>
      <w:r>
        <w:rPr>
          <w:rStyle w:val="904"/>
          <w:rFonts w:hint="eastAsia" w:ascii="宋体" w:hAnsi="宋体" w:cs="Courier New"/>
          <w:color w:val="auto"/>
          <w:sz w:val="21"/>
          <w:szCs w:val="21"/>
          <w:highlight w:val="none"/>
        </w:rPr>
        <w:t xml:space="preserve">.2 不可抗力事件发生后，应立即通知对方，并寄送有关权威机构出具的证明。</w:t>
      </w:r>
      <w:r/>
    </w:p>
    <w:p>
      <w:pPr>
        <w:pStyle w:val="1124"/>
        <w:ind w:firstLine="420"/>
        <w:spacing w:before="120" w:after="120" w:line="440" w:lineRule="exact"/>
        <w:rPr>
          <w:rStyle w:val="904"/>
          <w:rFonts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1</w:t>
      </w:r>
      <w:r>
        <w:rPr>
          <w:rStyle w:val="904"/>
          <w:rFonts w:hint="eastAsia" w:ascii="宋体" w:hAnsi="宋体" w:cs="Courier New"/>
          <w:color w:val="auto"/>
          <w:sz w:val="21"/>
          <w:szCs w:val="21"/>
          <w:highlight w:val="none"/>
          <w:lang w:val="en-US" w:eastAsia="zh-CN"/>
        </w:rPr>
        <w:t xml:space="preserve">5</w:t>
      </w:r>
      <w:r>
        <w:rPr>
          <w:rStyle w:val="904"/>
          <w:rFonts w:hint="eastAsia" w:ascii="宋体" w:hAnsi="宋体" w:cs="Courier New"/>
          <w:color w:val="auto"/>
          <w:sz w:val="21"/>
          <w:szCs w:val="21"/>
          <w:highlight w:val="none"/>
        </w:rPr>
        <w:t xml:space="preserve">.3 不可抗力事件延续120天以上，双方应通过友好协商，确定是否继续履行合同。</w:t>
      </w:r>
      <w:r/>
    </w:p>
    <w:p>
      <w:pPr>
        <w:pStyle w:val="1124"/>
        <w:ind w:firstLine="413"/>
        <w:spacing w:before="120" w:after="120" w:line="440" w:lineRule="exact"/>
        <w:rPr>
          <w:rStyle w:val="904"/>
          <w:rFonts w:ascii="宋体" w:hAnsi="宋体" w:cs="Courier New"/>
          <w:b/>
          <w:bCs/>
          <w:color w:val="auto"/>
          <w:sz w:val="21"/>
          <w:szCs w:val="21"/>
          <w:highlight w:val="none"/>
        </w:rPr>
      </w:pPr>
      <w:r>
        <w:rPr>
          <w:rStyle w:val="904"/>
          <w:rFonts w:hint="eastAsia" w:ascii="宋体" w:hAnsi="宋体" w:cs="Courier New"/>
          <w:b/>
          <w:bCs/>
          <w:color w:val="auto"/>
          <w:sz w:val="21"/>
          <w:szCs w:val="21"/>
          <w:highlight w:val="none"/>
        </w:rPr>
        <w:t xml:space="preserve">十</w:t>
      </w:r>
      <w:r>
        <w:rPr>
          <w:rStyle w:val="904"/>
          <w:rFonts w:hint="eastAsia" w:ascii="宋体" w:hAnsi="宋体" w:cs="Courier New"/>
          <w:b/>
          <w:bCs/>
          <w:color w:val="auto"/>
          <w:sz w:val="21"/>
          <w:szCs w:val="21"/>
          <w:highlight w:val="none"/>
          <w:lang w:val="en-US" w:eastAsia="zh-CN"/>
        </w:rPr>
        <w:t xml:space="preserve">六</w:t>
      </w:r>
      <w:r>
        <w:rPr>
          <w:rStyle w:val="904"/>
          <w:rFonts w:hint="eastAsia" w:ascii="宋体" w:hAnsi="宋体" w:cs="Courier New"/>
          <w:b/>
          <w:bCs/>
          <w:color w:val="auto"/>
          <w:sz w:val="21"/>
          <w:szCs w:val="21"/>
          <w:highlight w:val="none"/>
        </w:rPr>
        <w:t xml:space="preserve">、诉讼</w:t>
      </w:r>
      <w:r/>
    </w:p>
    <w:p>
      <w:pPr>
        <w:pStyle w:val="1124"/>
        <w:ind w:firstLine="420"/>
        <w:spacing w:before="120" w:after="120" w:line="440" w:lineRule="exact"/>
        <w:rPr>
          <w:rStyle w:val="904"/>
          <w:rFonts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1</w:t>
      </w:r>
      <w:r>
        <w:rPr>
          <w:rStyle w:val="904"/>
          <w:rFonts w:hint="eastAsia" w:ascii="宋体" w:hAnsi="宋体" w:cs="Courier New"/>
          <w:color w:val="auto"/>
          <w:sz w:val="21"/>
          <w:szCs w:val="21"/>
          <w:highlight w:val="none"/>
          <w:lang w:val="en-US" w:eastAsia="zh-CN"/>
        </w:rPr>
        <w:t xml:space="preserve">6</w:t>
      </w:r>
      <w:r>
        <w:rPr>
          <w:rStyle w:val="904"/>
          <w:rFonts w:hint="eastAsia" w:ascii="宋体" w:hAnsi="宋体" w:cs="Courier New"/>
          <w:color w:val="auto"/>
          <w:sz w:val="21"/>
          <w:szCs w:val="21"/>
          <w:highlight w:val="none"/>
        </w:rPr>
        <w:t xml:space="preserve">.1 双方在执行合同中所发生的一切争议，应通过协商解决。如协商不成，可向合同签订地法院起诉，合同签订地在此约定为张家港市。</w:t>
      </w:r>
      <w:r/>
    </w:p>
    <w:p>
      <w:pPr>
        <w:pStyle w:val="1124"/>
        <w:ind w:firstLine="413"/>
        <w:spacing w:before="120" w:after="120" w:line="440" w:lineRule="exact"/>
        <w:rPr>
          <w:rStyle w:val="904"/>
          <w:rFonts w:ascii="宋体" w:hAnsi="宋体" w:cs="Courier New"/>
          <w:b/>
          <w:bCs/>
          <w:color w:val="auto"/>
          <w:sz w:val="21"/>
          <w:szCs w:val="21"/>
          <w:highlight w:val="none"/>
        </w:rPr>
      </w:pPr>
      <w:r>
        <w:rPr>
          <w:rStyle w:val="904"/>
          <w:rFonts w:hint="eastAsia" w:ascii="宋体" w:hAnsi="宋体" w:cs="Courier New"/>
          <w:b/>
          <w:bCs/>
          <w:color w:val="auto"/>
          <w:sz w:val="21"/>
          <w:szCs w:val="21"/>
          <w:highlight w:val="none"/>
        </w:rPr>
        <w:t xml:space="preserve">十</w:t>
      </w:r>
      <w:r>
        <w:rPr>
          <w:rStyle w:val="904"/>
          <w:rFonts w:hint="eastAsia" w:ascii="宋体" w:hAnsi="宋体" w:cs="Courier New"/>
          <w:b/>
          <w:bCs/>
          <w:color w:val="auto"/>
          <w:sz w:val="21"/>
          <w:szCs w:val="21"/>
          <w:highlight w:val="none"/>
          <w:lang w:val="en-US" w:eastAsia="zh-CN"/>
        </w:rPr>
        <w:t xml:space="preserve">七</w:t>
      </w:r>
      <w:r>
        <w:rPr>
          <w:rStyle w:val="904"/>
          <w:rFonts w:hint="eastAsia" w:ascii="宋体" w:hAnsi="宋体" w:cs="Courier New"/>
          <w:b/>
          <w:bCs/>
          <w:color w:val="auto"/>
          <w:sz w:val="21"/>
          <w:szCs w:val="21"/>
          <w:highlight w:val="none"/>
        </w:rPr>
        <w:t xml:space="preserve">、合同其他文件</w:t>
      </w:r>
      <w:r/>
    </w:p>
    <w:p>
      <w:pPr>
        <w:pStyle w:val="1124"/>
        <w:ind w:firstLine="420"/>
        <w:spacing w:after="200" w:line="440" w:lineRule="exact"/>
        <w:rPr>
          <w:rStyle w:val="904"/>
          <w:rFonts w:ascii="宋体" w:hAnsi="宋体"/>
          <w:color w:val="auto"/>
          <w:sz w:val="21"/>
          <w:szCs w:val="21"/>
          <w:highlight w:val="none"/>
        </w:rPr>
      </w:pPr>
      <w:r>
        <w:rPr>
          <w:rStyle w:val="904"/>
          <w:rFonts w:hint="eastAsia" w:ascii="宋体" w:hAnsi="宋体"/>
          <w:color w:val="auto"/>
          <w:sz w:val="21"/>
          <w:szCs w:val="21"/>
          <w:highlight w:val="none"/>
        </w:rPr>
        <w:t xml:space="preserve">1</w:t>
      </w:r>
      <w:r>
        <w:rPr>
          <w:rStyle w:val="904"/>
          <w:rFonts w:hint="eastAsia" w:ascii="宋体" w:hAnsi="宋体"/>
          <w:color w:val="auto"/>
          <w:sz w:val="21"/>
          <w:szCs w:val="21"/>
          <w:highlight w:val="none"/>
          <w:lang w:val="en-US" w:eastAsia="zh-CN"/>
        </w:rPr>
        <w:t xml:space="preserve">7</w:t>
      </w:r>
      <w:r>
        <w:rPr>
          <w:rStyle w:val="904"/>
          <w:rFonts w:hint="eastAsia" w:ascii="宋体" w:hAnsi="宋体"/>
          <w:color w:val="auto"/>
          <w:sz w:val="21"/>
          <w:szCs w:val="21"/>
          <w:highlight w:val="none"/>
        </w:rPr>
        <w:t xml:space="preserve">.1下列文件为本合同不可分割部份，与本合同具有同等效力。</w:t>
      </w:r>
      <w:r/>
    </w:p>
    <w:p>
      <w:pPr>
        <w:pStyle w:val="1124"/>
        <w:ind w:firstLine="420"/>
        <w:spacing w:after="200" w:line="440" w:lineRule="exact"/>
        <w:rPr>
          <w:rStyle w:val="904"/>
          <w:rFonts w:ascii="宋体" w:hAnsi="宋体"/>
          <w:color w:val="auto"/>
          <w:sz w:val="21"/>
          <w:szCs w:val="21"/>
          <w:highlight w:val="none"/>
        </w:rPr>
      </w:pPr>
      <w:r>
        <w:rPr>
          <w:rStyle w:val="904"/>
          <w:rFonts w:hint="eastAsia" w:ascii="宋体" w:hAnsi="宋体" w:cs="Courier New"/>
          <w:color w:val="auto"/>
          <w:sz w:val="21"/>
          <w:szCs w:val="21"/>
          <w:highlight w:val="none"/>
        </w:rPr>
        <w:t xml:space="preserve">(</w:t>
      </w:r>
      <w:r>
        <w:rPr>
          <w:rStyle w:val="904"/>
          <w:rFonts w:ascii="宋体" w:hAnsi="宋体" w:cs="Courier New"/>
          <w:color w:val="auto"/>
          <w:sz w:val="21"/>
          <w:szCs w:val="21"/>
          <w:highlight w:val="none"/>
        </w:rPr>
        <w:t xml:space="preserve">1</w:t>
      </w:r>
      <w:r>
        <w:rPr>
          <w:rStyle w:val="904"/>
          <w:rFonts w:hint="eastAsia" w:ascii="宋体" w:hAnsi="宋体" w:cs="Courier New"/>
          <w:color w:val="auto"/>
          <w:sz w:val="21"/>
          <w:szCs w:val="21"/>
          <w:highlight w:val="none"/>
        </w:rPr>
        <w:t xml:space="preserve">)中</w:t>
      </w:r>
      <w:r>
        <w:rPr>
          <w:rStyle w:val="904"/>
          <w:rFonts w:hint="eastAsia" w:ascii="宋体" w:hAnsi="宋体"/>
          <w:color w:val="auto"/>
          <w:sz w:val="21"/>
          <w:szCs w:val="21"/>
          <w:highlight w:val="none"/>
        </w:rPr>
        <w:t xml:space="preserve">标通知书；</w:t>
      </w:r>
      <w:r/>
    </w:p>
    <w:p>
      <w:pPr>
        <w:pStyle w:val="1124"/>
        <w:ind w:firstLine="420"/>
        <w:spacing w:after="200" w:line="440" w:lineRule="exact"/>
        <w:rPr>
          <w:rStyle w:val="904"/>
          <w:rFonts w:ascii="宋体" w:hAnsi="宋体"/>
          <w:color w:val="auto"/>
          <w:sz w:val="21"/>
          <w:szCs w:val="21"/>
          <w:highlight w:val="none"/>
        </w:rPr>
      </w:pPr>
      <w:r>
        <w:rPr>
          <w:rStyle w:val="904"/>
          <w:rFonts w:hint="eastAsia" w:ascii="宋体" w:hAnsi="宋体" w:cs="Courier New"/>
          <w:color w:val="auto"/>
          <w:sz w:val="21"/>
          <w:szCs w:val="21"/>
          <w:highlight w:val="none"/>
        </w:rPr>
        <w:t xml:space="preserve">(</w:t>
      </w:r>
      <w:r>
        <w:rPr>
          <w:rStyle w:val="904"/>
          <w:rFonts w:ascii="宋体" w:hAnsi="宋体" w:cs="Courier New"/>
          <w:color w:val="auto"/>
          <w:sz w:val="21"/>
          <w:szCs w:val="21"/>
          <w:highlight w:val="none"/>
        </w:rPr>
        <w:t xml:space="preserve">2</w:t>
      </w:r>
      <w:r>
        <w:rPr>
          <w:rStyle w:val="904"/>
          <w:rFonts w:hint="eastAsia" w:ascii="宋体" w:hAnsi="宋体" w:cs="Courier New"/>
          <w:color w:val="auto"/>
          <w:sz w:val="21"/>
          <w:szCs w:val="21"/>
          <w:highlight w:val="none"/>
        </w:rPr>
        <w:t xml:space="preserve">)</w:t>
      </w:r>
      <w:r>
        <w:rPr>
          <w:rStyle w:val="904"/>
          <w:rFonts w:hint="eastAsia" w:ascii="宋体" w:hAnsi="宋体" w:cs="Courier New"/>
          <w:color w:val="auto"/>
          <w:sz w:val="21"/>
          <w:szCs w:val="21"/>
          <w:highlight w:val="none"/>
          <w:lang w:val="en-US" w:eastAsia="zh-CN"/>
        </w:rPr>
        <w:t xml:space="preserve">乙</w:t>
      </w:r>
      <w:r>
        <w:rPr>
          <w:rStyle w:val="904"/>
          <w:rFonts w:hint="eastAsia" w:ascii="宋体" w:hAnsi="宋体"/>
          <w:color w:val="auto"/>
          <w:sz w:val="21"/>
          <w:szCs w:val="21"/>
          <w:highlight w:val="none"/>
        </w:rPr>
        <w:t xml:space="preserve">方中标的投标书；</w:t>
      </w:r>
      <w:r/>
    </w:p>
    <w:p>
      <w:pPr>
        <w:pStyle w:val="1124"/>
        <w:ind w:firstLine="420"/>
        <w:spacing w:after="200" w:line="440" w:lineRule="exact"/>
        <w:rPr>
          <w:rStyle w:val="904"/>
          <w:rFonts w:ascii="宋体" w:hAnsi="宋体"/>
          <w:color w:val="auto"/>
          <w:sz w:val="21"/>
          <w:szCs w:val="21"/>
          <w:highlight w:val="none"/>
        </w:rPr>
      </w:pPr>
      <w:r>
        <w:rPr>
          <w:rStyle w:val="904"/>
          <w:rFonts w:hint="eastAsia" w:ascii="宋体" w:hAnsi="宋体" w:cs="Courier New"/>
          <w:color w:val="auto"/>
          <w:sz w:val="21"/>
          <w:szCs w:val="21"/>
          <w:highlight w:val="none"/>
        </w:rPr>
        <w:t xml:space="preserve">(</w:t>
      </w:r>
      <w:r>
        <w:rPr>
          <w:rStyle w:val="904"/>
          <w:rFonts w:ascii="宋体" w:hAnsi="宋体" w:cs="Courier New"/>
          <w:color w:val="auto"/>
          <w:sz w:val="21"/>
          <w:szCs w:val="21"/>
          <w:highlight w:val="none"/>
        </w:rPr>
        <w:t xml:space="preserve">3</w:t>
      </w:r>
      <w:r>
        <w:rPr>
          <w:rStyle w:val="904"/>
          <w:rFonts w:hint="eastAsia" w:ascii="宋体" w:hAnsi="宋体" w:cs="Courier New"/>
          <w:color w:val="auto"/>
          <w:sz w:val="21"/>
          <w:szCs w:val="21"/>
          <w:highlight w:val="none"/>
        </w:rPr>
        <w:t xml:space="preserve">)招标</w:t>
      </w:r>
      <w:r>
        <w:rPr>
          <w:rStyle w:val="904"/>
          <w:rFonts w:hint="eastAsia" w:ascii="宋体" w:hAnsi="宋体"/>
          <w:color w:val="auto"/>
          <w:sz w:val="21"/>
          <w:szCs w:val="21"/>
          <w:highlight w:val="none"/>
        </w:rPr>
        <w:t xml:space="preserve">文件；</w:t>
      </w:r>
      <w:r/>
    </w:p>
    <w:p>
      <w:pPr>
        <w:pStyle w:val="1124"/>
        <w:ind w:firstLine="420"/>
        <w:spacing w:after="200" w:line="440" w:lineRule="exact"/>
        <w:rPr>
          <w:rStyle w:val="904"/>
          <w:rFonts w:ascii="宋体" w:hAnsi="宋体"/>
          <w:color w:val="auto"/>
          <w:sz w:val="21"/>
          <w:szCs w:val="21"/>
          <w:highlight w:val="none"/>
        </w:rPr>
      </w:pPr>
      <w:r>
        <w:rPr>
          <w:rStyle w:val="904"/>
          <w:rFonts w:hint="eastAsia" w:ascii="宋体" w:hAnsi="宋体" w:cs="Courier New"/>
          <w:color w:val="auto"/>
          <w:sz w:val="21"/>
          <w:szCs w:val="21"/>
          <w:highlight w:val="none"/>
        </w:rPr>
        <w:t xml:space="preserve">(</w:t>
      </w:r>
      <w:r>
        <w:rPr>
          <w:rStyle w:val="904"/>
          <w:rFonts w:ascii="宋体" w:hAnsi="宋体" w:cs="Courier New"/>
          <w:color w:val="auto"/>
          <w:sz w:val="21"/>
          <w:szCs w:val="21"/>
          <w:highlight w:val="none"/>
        </w:rPr>
        <w:t xml:space="preserve">4</w:t>
      </w:r>
      <w:r>
        <w:rPr>
          <w:rStyle w:val="904"/>
          <w:rFonts w:hint="eastAsia" w:ascii="宋体" w:hAnsi="宋体" w:cs="Courier New"/>
          <w:color w:val="auto"/>
          <w:sz w:val="21"/>
          <w:szCs w:val="21"/>
          <w:highlight w:val="none"/>
        </w:rPr>
        <w:t xml:space="preserve">)</w:t>
      </w:r>
      <w:r>
        <w:rPr>
          <w:rStyle w:val="904"/>
          <w:rFonts w:hint="eastAsia" w:ascii="宋体" w:hAnsi="宋体"/>
          <w:color w:val="auto"/>
          <w:sz w:val="21"/>
          <w:szCs w:val="21"/>
          <w:highlight w:val="none"/>
          <w:lang w:val="en-US" w:eastAsia="zh-CN"/>
        </w:rPr>
        <w:t xml:space="preserve">乙</w:t>
      </w:r>
      <w:r>
        <w:rPr>
          <w:rStyle w:val="904"/>
          <w:rFonts w:hint="eastAsia" w:ascii="宋体" w:hAnsi="宋体"/>
          <w:color w:val="auto"/>
          <w:sz w:val="21"/>
          <w:szCs w:val="21"/>
          <w:highlight w:val="none"/>
        </w:rPr>
        <w:t xml:space="preserve">方在招投标过程中所作的其他承诺、声明、书面澄清等。</w:t>
      </w:r>
      <w:r/>
    </w:p>
    <w:p>
      <w:pPr>
        <w:pStyle w:val="1124"/>
        <w:ind w:firstLine="413"/>
        <w:spacing w:before="120" w:after="120" w:line="440" w:lineRule="exact"/>
        <w:rPr>
          <w:rStyle w:val="904"/>
          <w:rFonts w:ascii="宋体" w:hAnsi="宋体" w:cs="Courier New"/>
          <w:b/>
          <w:bCs/>
          <w:color w:val="auto"/>
          <w:sz w:val="21"/>
          <w:szCs w:val="21"/>
          <w:highlight w:val="none"/>
        </w:rPr>
      </w:pPr>
      <w:r>
        <w:rPr>
          <w:rStyle w:val="904"/>
          <w:rFonts w:hint="eastAsia" w:ascii="宋体" w:hAnsi="宋体" w:cs="Courier New"/>
          <w:b/>
          <w:bCs/>
          <w:color w:val="auto"/>
          <w:sz w:val="21"/>
          <w:szCs w:val="21"/>
          <w:highlight w:val="none"/>
        </w:rPr>
        <w:t xml:space="preserve">十</w:t>
      </w:r>
      <w:r>
        <w:rPr>
          <w:rStyle w:val="904"/>
          <w:rFonts w:hint="eastAsia" w:ascii="宋体" w:hAnsi="宋体" w:cs="Courier New"/>
          <w:b/>
          <w:bCs/>
          <w:color w:val="auto"/>
          <w:sz w:val="21"/>
          <w:szCs w:val="21"/>
          <w:highlight w:val="none"/>
          <w:lang w:val="en-US" w:eastAsia="zh-CN"/>
        </w:rPr>
        <w:t xml:space="preserve">八</w:t>
      </w:r>
      <w:r>
        <w:rPr>
          <w:rStyle w:val="904"/>
          <w:rFonts w:hint="eastAsia" w:ascii="宋体" w:hAnsi="宋体" w:cs="Courier New"/>
          <w:b/>
          <w:bCs/>
          <w:color w:val="auto"/>
          <w:sz w:val="21"/>
          <w:szCs w:val="21"/>
          <w:highlight w:val="none"/>
        </w:rPr>
        <w:t xml:space="preserve">、合同生效及其它</w:t>
      </w:r>
      <w:r/>
    </w:p>
    <w:p>
      <w:pPr>
        <w:pStyle w:val="1124"/>
        <w:ind w:firstLine="420"/>
        <w:spacing w:after="200" w:line="440" w:lineRule="exact"/>
        <w:rPr>
          <w:rStyle w:val="904"/>
          <w:rFonts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1</w:t>
      </w:r>
      <w:r>
        <w:rPr>
          <w:rStyle w:val="904"/>
          <w:rFonts w:hint="eastAsia" w:ascii="宋体" w:hAnsi="宋体" w:cs="Courier New"/>
          <w:color w:val="auto"/>
          <w:sz w:val="21"/>
          <w:szCs w:val="21"/>
          <w:highlight w:val="none"/>
          <w:lang w:val="en-US" w:eastAsia="zh-CN"/>
        </w:rPr>
        <w:t xml:space="preserve">8</w:t>
      </w:r>
      <w:r>
        <w:rPr>
          <w:rStyle w:val="904"/>
          <w:rFonts w:hint="eastAsia" w:ascii="宋体" w:hAnsi="宋体" w:cs="Courier New"/>
          <w:color w:val="auto"/>
          <w:sz w:val="21"/>
          <w:szCs w:val="21"/>
          <w:highlight w:val="none"/>
        </w:rPr>
        <w:t xml:space="preserve">.1合同经双方法定代表人</w:t>
      </w:r>
      <w:r>
        <w:rPr>
          <w:rStyle w:val="904"/>
          <w:rFonts w:hint="eastAsia" w:ascii="宋体" w:hAnsi="宋体"/>
          <w:bCs/>
          <w:color w:val="auto"/>
          <w:sz w:val="21"/>
          <w:szCs w:val="21"/>
          <w:highlight w:val="none"/>
        </w:rPr>
        <w:t xml:space="preserve">（或负责人）</w:t>
      </w:r>
      <w:r>
        <w:rPr>
          <w:rStyle w:val="904"/>
          <w:rFonts w:hint="eastAsia" w:ascii="宋体" w:hAnsi="宋体" w:cs="Courier New"/>
          <w:color w:val="auto"/>
          <w:sz w:val="21"/>
          <w:szCs w:val="21"/>
          <w:highlight w:val="none"/>
        </w:rPr>
        <w:t xml:space="preserve">或授权委托代表人签字并加盖单位公章后生效,生效后至张家港市政府采购管理中心备案。</w:t>
      </w:r>
      <w:r/>
    </w:p>
    <w:p>
      <w:pPr>
        <w:pStyle w:val="1124"/>
        <w:ind w:firstLine="420"/>
        <w:spacing w:after="200" w:line="440" w:lineRule="exact"/>
        <w:rPr>
          <w:rStyle w:val="904"/>
          <w:rFonts w:hint="eastAsia" w:ascii="宋体" w:hAnsi="宋体" w:cs="Courier New"/>
          <w:color w:val="auto"/>
          <w:sz w:val="21"/>
          <w:szCs w:val="21"/>
          <w:highlight w:val="none"/>
        </w:rPr>
      </w:pPr>
      <w:r>
        <w:rPr>
          <w:rStyle w:val="904"/>
          <w:rFonts w:hint="eastAsia" w:ascii="宋体" w:hAnsi="宋体" w:cs="Courier New"/>
          <w:color w:val="auto"/>
          <w:sz w:val="21"/>
          <w:szCs w:val="21"/>
          <w:highlight w:val="none"/>
        </w:rPr>
        <w:t xml:space="preserve">1</w:t>
      </w:r>
      <w:r>
        <w:rPr>
          <w:rStyle w:val="904"/>
          <w:rFonts w:hint="eastAsia" w:ascii="宋体" w:hAnsi="宋体" w:cs="Courier New"/>
          <w:color w:val="auto"/>
          <w:sz w:val="21"/>
          <w:szCs w:val="21"/>
          <w:highlight w:val="none"/>
          <w:lang w:val="en-US" w:eastAsia="zh-CN"/>
        </w:rPr>
        <w:t xml:space="preserve">8</w:t>
      </w:r>
      <w:r>
        <w:rPr>
          <w:rStyle w:val="904"/>
          <w:rFonts w:hint="eastAsia" w:ascii="宋体" w:hAnsi="宋体" w:cs="Courier New"/>
          <w:color w:val="auto"/>
          <w:sz w:val="21"/>
          <w:szCs w:val="21"/>
          <w:highlight w:val="none"/>
        </w:rPr>
        <w:t xml:space="preserve">.2 本合同未尽事宜，遵照《民法典》合同编有关条文执行。</w:t>
      </w:r>
      <w:r/>
    </w:p>
    <w:p>
      <w:pPr>
        <w:pStyle w:val="1124"/>
        <w:ind w:firstLine="420"/>
        <w:spacing w:after="200" w:line="440" w:lineRule="exact"/>
        <w:rPr>
          <w:rStyle w:val="904"/>
          <w:rFonts w:hint="default" w:ascii="宋体" w:hAnsi="宋体" w:eastAsia="宋体" w:cs="Courier New"/>
          <w:color w:val="auto"/>
          <w:sz w:val="21"/>
          <w:szCs w:val="21"/>
          <w:highlight w:val="none"/>
          <w:lang w:val="en-US" w:eastAsia="zh-CN"/>
        </w:rPr>
      </w:pPr>
      <w:r>
        <w:rPr>
          <w:rStyle w:val="904"/>
          <w:rFonts w:hint="eastAsia" w:ascii="宋体" w:hAnsi="宋体" w:cs="Courier New"/>
          <w:color w:val="auto"/>
          <w:sz w:val="21"/>
          <w:szCs w:val="21"/>
          <w:highlight w:val="none"/>
        </w:rPr>
        <w:t xml:space="preserve">1</w:t>
      </w:r>
      <w:r>
        <w:rPr>
          <w:rStyle w:val="904"/>
          <w:rFonts w:hint="eastAsia" w:ascii="宋体" w:hAnsi="宋体" w:cs="Courier New"/>
          <w:color w:val="auto"/>
          <w:sz w:val="21"/>
          <w:szCs w:val="21"/>
          <w:highlight w:val="none"/>
          <w:lang w:val="en-US" w:eastAsia="zh-CN"/>
        </w:rPr>
        <w:t xml:space="preserve">9</w:t>
      </w:r>
      <w:r>
        <w:rPr>
          <w:rStyle w:val="904"/>
          <w:rFonts w:hint="eastAsia" w:ascii="宋体" w:hAnsi="宋体" w:cs="Courier New"/>
          <w:color w:val="auto"/>
          <w:sz w:val="21"/>
          <w:szCs w:val="21"/>
          <w:highlight w:val="none"/>
        </w:rPr>
        <w:t xml:space="preserve">.3 本合同正本一式</w:t>
      </w:r>
      <w:r>
        <w:rPr>
          <w:rStyle w:val="904"/>
          <w:rFonts w:hint="eastAsia" w:ascii="宋体" w:hAnsi="宋体" w:cs="Courier New"/>
          <w:color w:val="auto"/>
          <w:sz w:val="21"/>
          <w:szCs w:val="21"/>
          <w:highlight w:val="none"/>
          <w:lang w:val="en-US" w:eastAsia="zh-CN"/>
        </w:rPr>
        <w:t xml:space="preserve">陆</w:t>
      </w:r>
      <w:r>
        <w:rPr>
          <w:rStyle w:val="904"/>
          <w:rFonts w:hint="eastAsia" w:ascii="宋体" w:hAnsi="宋体" w:cs="Courier New"/>
          <w:color w:val="auto"/>
          <w:sz w:val="21"/>
          <w:szCs w:val="21"/>
          <w:highlight w:val="none"/>
        </w:rPr>
        <w:t xml:space="preserve">份，具有同等法律效力，甲方</w:t>
      </w:r>
      <w:r>
        <w:rPr>
          <w:rStyle w:val="904"/>
          <w:rFonts w:hint="eastAsia" w:ascii="宋体" w:hAnsi="宋体" w:cs="Courier New"/>
          <w:color w:val="auto"/>
          <w:sz w:val="21"/>
          <w:szCs w:val="21"/>
          <w:highlight w:val="none"/>
          <w:lang w:val="en-US" w:eastAsia="zh-CN"/>
        </w:rPr>
        <w:t xml:space="preserve">二</w:t>
      </w:r>
      <w:r>
        <w:rPr>
          <w:rStyle w:val="904"/>
          <w:rFonts w:hint="eastAsia" w:ascii="宋体" w:hAnsi="宋体" w:cs="Courier New"/>
          <w:color w:val="auto"/>
          <w:sz w:val="21"/>
          <w:szCs w:val="21"/>
          <w:highlight w:val="none"/>
        </w:rPr>
        <w:t xml:space="preserve">份，乙方</w:t>
      </w:r>
      <w:r>
        <w:rPr>
          <w:rStyle w:val="904"/>
          <w:rFonts w:hint="eastAsia" w:ascii="宋体" w:hAnsi="宋体" w:cs="Courier New"/>
          <w:color w:val="auto"/>
          <w:sz w:val="21"/>
          <w:szCs w:val="21"/>
          <w:highlight w:val="none"/>
          <w:lang w:val="en-US" w:eastAsia="zh-CN"/>
        </w:rPr>
        <w:t xml:space="preserve">二</w:t>
      </w:r>
      <w:r>
        <w:rPr>
          <w:rStyle w:val="904"/>
          <w:rFonts w:hint="eastAsia" w:ascii="宋体" w:hAnsi="宋体" w:cs="Courier New"/>
          <w:color w:val="auto"/>
          <w:sz w:val="21"/>
          <w:szCs w:val="21"/>
          <w:highlight w:val="none"/>
        </w:rPr>
        <w:t xml:space="preserve">份，采购代理公司一份</w:t>
      </w:r>
      <w:r>
        <w:rPr>
          <w:rStyle w:val="904"/>
          <w:rFonts w:hint="eastAsia" w:ascii="宋体" w:hAnsi="宋体" w:cs="Courier New"/>
          <w:color w:val="auto"/>
          <w:sz w:val="21"/>
          <w:szCs w:val="21"/>
          <w:highlight w:val="none"/>
          <w:lang w:eastAsia="zh-CN"/>
        </w:rPr>
        <w:t xml:space="preserve">，</w:t>
      </w:r>
      <w:r>
        <w:rPr>
          <w:rStyle w:val="904"/>
          <w:rFonts w:hint="eastAsia" w:ascii="宋体" w:hAnsi="宋体" w:cs="Courier New"/>
          <w:color w:val="auto"/>
          <w:sz w:val="21"/>
          <w:szCs w:val="21"/>
          <w:highlight w:val="none"/>
          <w:lang w:val="en-US" w:eastAsia="zh-CN"/>
        </w:rPr>
        <w:t xml:space="preserve">采购管理部门一份。</w:t>
      </w:r>
      <w:r/>
    </w:p>
    <w:p>
      <w:pPr>
        <w:pStyle w:val="1124"/>
        <w:ind w:left="5175" w:hanging="4935"/>
        <w:keepLines w:val="0"/>
        <w:keepNext w:val="0"/>
        <w:pageBreakBefore w:val="0"/>
        <w:spacing w:after="200" w:line="380" w:lineRule="exact"/>
        <w:widowControl w:val="off"/>
        <w:rPr>
          <w:rStyle w:val="904"/>
          <w:rFonts w:ascii="宋体" w:hAnsi="宋体" w:cs="Courier New"/>
          <w:color w:val="auto"/>
          <w:sz w:val="21"/>
          <w:szCs w:val="21"/>
          <w:highlight w:val="none"/>
        </w:rPr>
      </w:pPr>
      <w:r/>
      <w:bookmarkStart w:id="33" w:name="_Hlk65328514"/>
      <w:r>
        <w:rPr>
          <w:rStyle w:val="904"/>
          <w:rFonts w:hint="eastAsia" w:ascii="宋体" w:hAnsi="宋体" w:cs="Courier New"/>
          <w:color w:val="auto"/>
          <w:sz w:val="21"/>
          <w:szCs w:val="21"/>
          <w:highlight w:val="none"/>
        </w:rPr>
        <w:t xml:space="preserve"> </w:t>
      </w:r>
      <w:bookmarkEnd w:id="33"/>
      <w:r/>
      <w:r/>
    </w:p>
    <w:tbl>
      <w:tblPr>
        <w:tblStyle w:val="714"/>
        <w:tblW w:w="9253" w:type="dxa"/>
        <w:jc w:val="center"/>
        <w:tblLayout w:type="fixed"/>
        <w:tblCellMar>
          <w:left w:w="108" w:type="dxa"/>
          <w:top w:w="0" w:type="dxa"/>
          <w:right w:w="108" w:type="dxa"/>
          <w:bottom w:w="0" w:type="dxa"/>
        </w:tblCellMar>
        <w:tblLook w:val="04A0" w:firstRow="1" w:lastRow="0" w:firstColumn="1" w:lastColumn="0" w:noHBand="0" w:noVBand="1"/>
      </w:tblPr>
      <w:tblGrid>
        <w:gridCol w:w="4828"/>
        <w:gridCol w:w="4425"/>
      </w:tblGrid>
      <w:tr>
        <w:trPr>
          <w:jc w:val="center"/>
        </w:trPr>
        <w:tc>
          <w:tcPr>
            <w:tcW w:w="4828" w:type="dxa"/>
            <w:vAlign w:val="top"/>
            <w:textDirection w:val="lrTb"/>
            <w:noWrap w:val="false"/>
          </w:tcPr>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w:t>
            </w:r>
            <w:r>
              <w:rPr>
                <w:rFonts w:hint="eastAsia" w:ascii="宋体" w:hAnsi="宋体" w:cs="宋体"/>
                <w:color w:val="auto"/>
                <w:sz w:val="24"/>
                <w:szCs w:val="24"/>
                <w:highlight w:val="none"/>
                <w:lang w:val="en-US" w:eastAsia="zh-CN"/>
              </w:rPr>
              <w:t xml:space="preserve"> </w:t>
            </w:r>
            <w:r/>
          </w:p>
        </w:tc>
        <w:tc>
          <w:tcPr>
            <w:tcW w:w="4425" w:type="dxa"/>
            <w:vAlign w:val="top"/>
            <w:textDirection w:val="lrTb"/>
            <w:noWrap w:val="false"/>
          </w:tcPr>
          <w:p>
            <w:pPr>
              <w:pStyle w:val="738"/>
              <w:ind w:left="0" w:right="0" w:firstLine="0"/>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乙方：</w:t>
            </w:r>
            <w:r>
              <w:rPr>
                <w:rFonts w:hint="eastAsia"/>
                <w:color w:val="auto"/>
                <w:highlight w:val="none"/>
                <w:lang w:val="en-US" w:eastAsia="zh-CN"/>
              </w:rPr>
              <w:t xml:space="preserve"> </w:t>
            </w:r>
            <w:r/>
          </w:p>
        </w:tc>
      </w:tr>
      <w:tr>
        <w:trPr>
          <w:jc w:val="center"/>
        </w:trPr>
        <w:tc>
          <w:tcPr>
            <w:tcW w:w="4828" w:type="dxa"/>
            <w:vAlign w:val="top"/>
            <w:textDirection w:val="lrTb"/>
            <w:noWrap w:val="false"/>
          </w:tcPr>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联系地址：</w:t>
            </w:r>
            <w:r>
              <w:rPr>
                <w:rFonts w:hint="eastAsia" w:ascii="宋体" w:hAnsi="宋体" w:cs="宋体"/>
                <w:color w:val="auto"/>
                <w:sz w:val="24"/>
                <w:szCs w:val="24"/>
                <w:highlight w:val="none"/>
                <w:lang w:val="en-US" w:eastAsia="zh-CN"/>
              </w:rPr>
              <w:t xml:space="preserve"> </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cs="宋体"/>
                <w:color w:val="auto"/>
                <w:sz w:val="24"/>
                <w:szCs w:val="24"/>
                <w:highlight w:val="none"/>
                <w:lang w:val="en-US" w:eastAsia="zh-CN"/>
              </w:rPr>
              <w:t xml:space="preserve"> </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法定代表人：</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（签字）</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委托代理人：</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（签字）</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开户名称：</w:t>
            </w:r>
            <w:r>
              <w:rPr>
                <w:rFonts w:hint="eastAsia" w:ascii="宋体" w:hAnsi="宋体" w:cs="宋体"/>
                <w:color w:val="auto"/>
                <w:sz w:val="24"/>
                <w:szCs w:val="24"/>
                <w:highlight w:val="none"/>
                <w:lang w:val="en-US" w:eastAsia="zh-CN"/>
              </w:rPr>
              <w:t xml:space="preserve"> </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开户银行：</w:t>
            </w:r>
            <w:r>
              <w:rPr>
                <w:rFonts w:hint="eastAsia" w:ascii="宋体" w:hAnsi="宋体" w:cs="宋体"/>
                <w:color w:val="auto"/>
                <w:sz w:val="24"/>
                <w:szCs w:val="24"/>
                <w:highlight w:val="none"/>
                <w:lang w:val="en-US" w:eastAsia="zh-CN"/>
              </w:rPr>
              <w:t xml:space="preserve"> </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账号：</w:t>
            </w:r>
            <w:r>
              <w:rPr>
                <w:rFonts w:hint="eastAsia" w:ascii="宋体" w:hAnsi="宋体" w:cs="宋体"/>
                <w:color w:val="auto"/>
                <w:sz w:val="24"/>
                <w:szCs w:val="24"/>
                <w:highlight w:val="none"/>
                <w:lang w:val="en-US" w:eastAsia="zh-CN"/>
              </w:rPr>
              <w:t xml:space="preserve"> </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税号：</w:t>
            </w:r>
            <w:r>
              <w:rPr>
                <w:rFonts w:hint="eastAsia" w:ascii="宋体" w:hAnsi="宋体" w:cs="宋体"/>
                <w:color w:val="auto"/>
                <w:sz w:val="24"/>
                <w:szCs w:val="24"/>
                <w:highlight w:val="none"/>
                <w:lang w:val="en-US" w:eastAsia="zh-CN"/>
              </w:rPr>
              <w:t xml:space="preserve"> </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425" w:type="dxa"/>
            <w:vAlign w:val="top"/>
            <w:textDirection w:val="lrTb"/>
            <w:noWrap w:val="false"/>
          </w:tcPr>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联系地址：</w:t>
            </w:r>
            <w:r>
              <w:rPr>
                <w:rFonts w:hint="eastAsia" w:ascii="宋体" w:hAnsi="宋体" w:cs="宋体"/>
                <w:color w:val="auto"/>
                <w:sz w:val="24"/>
                <w:szCs w:val="24"/>
                <w:highlight w:val="none"/>
                <w:lang w:val="en-US" w:eastAsia="zh-CN"/>
              </w:rPr>
              <w:t xml:space="preserve"> </w:t>
            </w:r>
            <w:r/>
          </w:p>
          <w:p>
            <w:pPr>
              <w:ind w:firstLine="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cs="宋体"/>
                <w:color w:val="auto"/>
                <w:sz w:val="24"/>
                <w:szCs w:val="24"/>
                <w:highlight w:val="none"/>
                <w:lang w:val="en-US" w:eastAsia="zh-CN"/>
              </w:rPr>
              <w:t xml:space="preserve"> </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法定代表人：</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（签字）</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委托代理人：</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（签字）</w:t>
            </w:r>
            <w:r/>
          </w:p>
          <w:p>
            <w:pPr>
              <w:ind w:firstLine="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开户名称：</w:t>
            </w:r>
            <w:r>
              <w:rPr>
                <w:rFonts w:hint="eastAsia" w:ascii="宋体" w:hAnsi="宋体" w:cs="宋体"/>
                <w:color w:val="auto"/>
                <w:sz w:val="24"/>
                <w:szCs w:val="24"/>
                <w:highlight w:val="none"/>
                <w:lang w:val="en-US" w:eastAsia="zh-CN"/>
              </w:rPr>
              <w:t xml:space="preserve"> </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开户银行：</w:t>
            </w:r>
            <w:r>
              <w:rPr>
                <w:rFonts w:hint="eastAsia" w:ascii="宋体" w:hAnsi="宋体" w:cs="宋体"/>
                <w:color w:val="auto"/>
                <w:sz w:val="24"/>
                <w:szCs w:val="24"/>
                <w:highlight w:val="none"/>
                <w:lang w:val="en-US" w:eastAsia="zh-CN"/>
              </w:rPr>
              <w:t xml:space="preserve"> </w:t>
            </w:r>
            <w:r/>
          </w:p>
          <w:p>
            <w:pPr>
              <w:pStyle w:val="715"/>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账号：</w:t>
            </w:r>
            <w:r>
              <w:rPr>
                <w:rFonts w:hint="eastAsia" w:ascii="宋体" w:hAnsi="宋体" w:cs="宋体"/>
                <w:color w:val="auto"/>
                <w:sz w:val="24"/>
                <w:szCs w:val="24"/>
                <w:highlight w:val="none"/>
                <w:lang w:val="en-US" w:eastAsia="zh-CN" w:bidi="ar-SA"/>
              </w:rPr>
              <w:t xml:space="preserve"> </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税号：</w:t>
            </w:r>
            <w:r>
              <w:rPr>
                <w:rFonts w:hint="eastAsia" w:ascii="宋体" w:hAnsi="宋体" w:cs="宋体"/>
                <w:color w:val="auto"/>
                <w:sz w:val="24"/>
                <w:szCs w:val="24"/>
                <w:highlight w:val="none"/>
                <w:lang w:val="en-US" w:eastAsia="zh-CN"/>
              </w:rPr>
              <w:t xml:space="preserve"> </w:t>
            </w:r>
            <w:r/>
          </w:p>
        </w:tc>
      </w:tr>
      <w:tr>
        <w:trPr>
          <w:jc w:val="center"/>
          <w:trHeight w:val="1105"/>
        </w:trPr>
        <w:tc>
          <w:tcPr>
            <w:tcW w:w="4828" w:type="dxa"/>
            <w:vAlign w:val="top"/>
            <w:textDirection w:val="lrTb"/>
            <w:noWrap w:val="false"/>
          </w:tcPr>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日期：</w:t>
            </w:r>
            <w:r/>
          </w:p>
        </w:tc>
        <w:tc>
          <w:tcPr>
            <w:tcW w:w="4425" w:type="dxa"/>
            <w:vAlign w:val="top"/>
            <w:textDirection w:val="lrTb"/>
            <w:noWrap w:val="false"/>
          </w:tcPr>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日期：</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pStyle w:val="1124"/>
        <w:ind w:left="5175" w:hanging="4935"/>
        <w:keepLines w:val="0"/>
        <w:keepNext w:val="0"/>
        <w:pageBreakBefore w:val="0"/>
        <w:spacing w:after="200" w:line="380" w:lineRule="exact"/>
        <w:widowControl w:val="off"/>
        <w:rPr>
          <w:rStyle w:val="904"/>
          <w:rFonts w:ascii="宋体" w:hAnsi="宋体" w:cs="Courier New"/>
          <w:color w:val="auto"/>
          <w:sz w:val="21"/>
          <w:szCs w:val="21"/>
          <w:highlight w:val="none"/>
        </w:rPr>
      </w:pPr>
      <w:r>
        <w:rPr>
          <w:rFonts w:ascii="宋体" w:hAnsi="宋体" w:cs="Courier New"/>
          <w:color w:val="auto"/>
          <w:sz w:val="21"/>
          <w:szCs w:val="21"/>
          <w:highlight w:val="none"/>
        </w:rPr>
      </w:r>
      <w:r/>
    </w:p>
    <w:p>
      <w:pPr>
        <w:pStyle w:val="1124"/>
        <w:ind w:left="5175" w:hanging="4935"/>
        <w:keepLines w:val="0"/>
        <w:keepNext w:val="0"/>
        <w:pageBreakBefore w:val="0"/>
        <w:spacing w:after="200" w:line="380" w:lineRule="exact"/>
        <w:widowControl w:val="off"/>
        <w:rPr>
          <w:rStyle w:val="904"/>
          <w:rFonts w:ascii="宋体" w:hAnsi="宋体" w:cs="Courier New"/>
          <w:color w:val="auto"/>
          <w:sz w:val="21"/>
          <w:szCs w:val="21"/>
          <w:highlight w:val="none"/>
        </w:rPr>
      </w:pPr>
      <w:r>
        <w:rPr>
          <w:rFonts w:ascii="宋体" w:hAnsi="宋体" w:cs="Courier New"/>
          <w:color w:val="auto"/>
          <w:sz w:val="21"/>
          <w:szCs w:val="21"/>
          <w:highlight w:val="none"/>
        </w:rPr>
      </w:r>
      <w:r/>
    </w:p>
    <w:p>
      <w:pPr>
        <w:ind w:firstLine="482"/>
        <w:jc w:val="center"/>
        <w:spacing w:line="360" w:lineRule="auto"/>
        <w:rPr>
          <w:rFonts w:ascii="宋体" w:hAnsi="宋体"/>
          <w:b/>
          <w:bCs/>
          <w:color w:val="auto"/>
          <w:sz w:val="32"/>
          <w:szCs w:val="32"/>
          <w:highlight w:val="none"/>
        </w:rPr>
      </w:pPr>
      <w:r>
        <w:rPr>
          <w:rFonts w:ascii="宋体" w:hAnsi="宋体"/>
          <w:b/>
          <w:bCs/>
          <w:color w:val="auto"/>
          <w:szCs w:val="24"/>
          <w:highlight w:val="none"/>
        </w:rPr>
        <w:br w:type="page" w:clear="all"/>
      </w: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六</w:t>
      </w:r>
      <w:r>
        <w:rPr>
          <w:rFonts w:hint="eastAsia" w:ascii="宋体" w:hAnsi="宋体"/>
          <w:b/>
          <w:bCs/>
          <w:color w:val="auto"/>
          <w:sz w:val="32"/>
          <w:szCs w:val="32"/>
          <w:highlight w:val="none"/>
        </w:rPr>
        <w:t xml:space="preserve">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评标方法、评分标准</w:t>
      </w:r>
      <w:r/>
    </w:p>
    <w:p>
      <w:pPr>
        <w:ind w:firstLine="420"/>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一、评标办法：</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、评标方法采用综合评分法。即在投标文件满足招标文件全部实质性要求，且按照评审因素的量化指标评审得分最高的投标人为中标人的评标方法。评审因素及各比重如下：价格分值占总分值的比重为</w:t>
      </w:r>
      <w:r>
        <w:rPr>
          <w:rFonts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0</w:t>
      </w:r>
      <w:r>
        <w:rPr>
          <w:rFonts w:ascii="宋体" w:hAnsi="宋体"/>
          <w:color w:val="auto"/>
          <w:sz w:val="21"/>
          <w:szCs w:val="21"/>
          <w:highlight w:val="none"/>
        </w:rPr>
        <w:t xml:space="preserve">%</w:t>
      </w:r>
      <w:r>
        <w:rPr>
          <w:rFonts w:hint="eastAsia" w:ascii="宋体" w:hAnsi="宋体"/>
          <w:color w:val="auto"/>
          <w:sz w:val="21"/>
          <w:szCs w:val="21"/>
          <w:highlight w:val="none"/>
        </w:rPr>
        <w:t xml:space="preserve">（权重），技术与质量及其它占</w:t>
      </w:r>
      <w:r>
        <w:rPr>
          <w:rFonts w:hint="eastAsia" w:ascii="宋体" w:hAnsi="宋体"/>
          <w:color w:val="auto"/>
          <w:sz w:val="21"/>
          <w:szCs w:val="21"/>
          <w:highlight w:val="none"/>
          <w:lang w:val="en-US" w:eastAsia="zh-CN"/>
        </w:rPr>
        <w:t xml:space="preserve">70</w:t>
      </w:r>
      <w:r>
        <w:rPr>
          <w:rFonts w:ascii="宋体" w:hAnsi="宋体"/>
          <w:color w:val="auto"/>
          <w:sz w:val="21"/>
          <w:szCs w:val="21"/>
          <w:highlight w:val="none"/>
        </w:rPr>
        <w:t xml:space="preserve">%</w:t>
      </w:r>
      <w:r>
        <w:rPr>
          <w:rFonts w:hint="eastAsia" w:ascii="宋体" w:hAnsi="宋体"/>
          <w:color w:val="auto"/>
          <w:sz w:val="21"/>
          <w:szCs w:val="21"/>
          <w:highlight w:val="none"/>
        </w:rPr>
        <w:t xml:space="preserve">（权重）。（保留小数点后</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位）。</w:t>
      </w:r>
      <w:r/>
    </w:p>
    <w:p>
      <w:pPr>
        <w:ind w:firstLine="420"/>
        <w:spacing w:line="400" w:lineRule="exact"/>
        <w:rPr>
          <w:rFonts w:hint="eastAsia" w:ascii="宋体" w:hAnsi="宋体"/>
          <w:color w:val="auto"/>
          <w:sz w:val="21"/>
          <w:szCs w:val="21"/>
          <w:highlight w:val="none"/>
        </w:rPr>
      </w:pPr>
      <w:r>
        <w:rPr>
          <w:rFonts w:hint="eastAsia" w:ascii="宋体" w:hAnsi="宋体"/>
          <w:b/>
          <w:bCs/>
          <w:color w:val="auto"/>
          <w:sz w:val="21"/>
          <w:szCs w:val="21"/>
          <w:highlight w:val="none"/>
        </w:rPr>
        <w:t xml:space="preserve">本项目</w:t>
      </w:r>
      <w:r>
        <w:rPr>
          <w:rFonts w:hint="eastAsia" w:ascii="宋体" w:hAnsi="宋体"/>
          <w:b/>
          <w:bCs/>
          <w:color w:val="auto"/>
          <w:sz w:val="21"/>
          <w:szCs w:val="21"/>
          <w:highlight w:val="none"/>
          <w:lang w:eastAsia="zh-CN"/>
        </w:rPr>
        <w:t xml:space="preserve">兼投兼中</w:t>
      </w:r>
      <w:r>
        <w:rPr>
          <w:rFonts w:hint="eastAsia" w:ascii="宋体" w:hAnsi="宋体"/>
          <w:color w:val="auto"/>
          <w:sz w:val="21"/>
          <w:szCs w:val="21"/>
          <w:highlight w:val="none"/>
        </w:rPr>
        <w:t xml:space="preserve">。本项目分</w:t>
      </w:r>
      <w:r>
        <w:rPr>
          <w:rFonts w:hint="eastAsia" w:ascii="宋体" w:hAnsi="宋体"/>
          <w:color w:val="auto"/>
          <w:sz w:val="21"/>
          <w:szCs w:val="21"/>
          <w:highlight w:val="none"/>
          <w:lang w:val="en-US" w:eastAsia="zh-CN"/>
        </w:rPr>
        <w:t xml:space="preserve">六</w:t>
      </w:r>
      <w:r>
        <w:rPr>
          <w:rFonts w:hint="eastAsia" w:ascii="宋体" w:hAnsi="宋体"/>
          <w:color w:val="auto"/>
          <w:sz w:val="21"/>
          <w:szCs w:val="21"/>
          <w:highlight w:val="none"/>
        </w:rPr>
        <w:t xml:space="preserve">个标段（采购包），按照标段号顺序开标，先开标第一标段，后开标第二标段</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依次类推</w:t>
      </w:r>
      <w:r>
        <w:rPr>
          <w:rFonts w:hint="eastAsia" w:ascii="宋体" w:hAnsi="宋体"/>
          <w:color w:val="auto"/>
          <w:sz w:val="21"/>
          <w:szCs w:val="21"/>
          <w:highlight w:val="none"/>
        </w:rPr>
        <w:t xml:space="preserve">。每个标段中标数量：1家。</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、综合评分的主要因素为：价格、技术水平、履约能力、售后服务等，对采购文件的响应程度，以及相应的商务标和技术标比重或者分值等。</w:t>
      </w:r>
      <w:r/>
    </w:p>
    <w:p>
      <w:pPr>
        <w:ind w:firstLine="422"/>
        <w:spacing w:line="400" w:lineRule="exact"/>
        <w:rPr>
          <w:rFonts w:ascii="宋体" w:hAnsi="宋体"/>
          <w:b/>
          <w:color w:val="auto"/>
          <w:sz w:val="21"/>
          <w:szCs w:val="21"/>
          <w:highlight w:val="none"/>
        </w:rPr>
      </w:pPr>
      <w:r>
        <w:rPr>
          <w:rFonts w:ascii="宋体" w:hAnsi="宋体"/>
          <w:b/>
          <w:color w:val="auto"/>
          <w:sz w:val="21"/>
          <w:szCs w:val="21"/>
          <w:highlight w:val="none"/>
        </w:rPr>
        <w:t xml:space="preserve">3</w:t>
      </w:r>
      <w:r>
        <w:rPr>
          <w:rFonts w:hint="eastAsia" w:ascii="宋体" w:hAnsi="宋体"/>
          <w:b/>
          <w:color w:val="auto"/>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spacing w:line="40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w:t>
      </w:r>
      <w:r>
        <w:rPr>
          <w:rFonts w:ascii="宋体" w:hAnsi="宋体" w:cs="Times New Roman"/>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rFonts w:hint="eastAsia" w:ascii="宋体" w:hAnsi="宋体" w:cs="Times New Roman"/>
          <w:color w:val="auto"/>
          <w:sz w:val="21"/>
          <w:szCs w:val="21"/>
          <w:highlight w:val="none"/>
        </w:rPr>
        <w:t xml:space="preserve">。</w:t>
      </w:r>
      <w:r/>
    </w:p>
    <w:p>
      <w:pPr>
        <w:ind w:firstLine="420"/>
        <w:spacing w:line="40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评标结果按评审后</w:t>
      </w:r>
      <w:r>
        <w:rPr>
          <w:rFonts w:hint="eastAsia" w:ascii="宋体" w:hAnsi="宋体" w:cs="Times New Roman"/>
          <w:color w:val="auto"/>
          <w:sz w:val="21"/>
          <w:szCs w:val="21"/>
          <w:highlight w:val="none"/>
          <w:lang w:val="en-US" w:eastAsia="zh-CN"/>
        </w:rPr>
        <w:t xml:space="preserve">总</w:t>
      </w:r>
      <w:r>
        <w:rPr>
          <w:rFonts w:hint="eastAsia" w:ascii="宋体" w:hAnsi="宋体" w:cs="Times New Roman"/>
          <w:color w:val="auto"/>
          <w:sz w:val="21"/>
          <w:szCs w:val="21"/>
          <w:highlight w:val="none"/>
        </w:rPr>
        <w:t xml:space="preserve">得分由高到低顺序排列。</w:t>
      </w:r>
      <w:bookmarkStart w:id="34" w:name="_Hlk124435667"/>
      <w:r>
        <w:rPr>
          <w:rFonts w:hint="eastAsia" w:ascii="宋体" w:hAnsi="宋体" w:cs="Times New Roman"/>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ascii="宋体" w:hAnsi="宋体" w:cs="Times New Roman"/>
          <w:color w:val="auto"/>
          <w:sz w:val="21"/>
          <w:szCs w:val="21"/>
          <w:highlight w:val="none"/>
          <w:lang w:val="en-US" w:eastAsia="zh-CN"/>
        </w:rPr>
        <w:t xml:space="preserve">总</w:t>
      </w:r>
      <w:r>
        <w:rPr>
          <w:rFonts w:hint="eastAsia" w:ascii="宋体" w:hAnsi="宋体" w:cs="Times New Roman"/>
          <w:color w:val="auto"/>
          <w:sz w:val="21"/>
          <w:szCs w:val="21"/>
          <w:highlight w:val="none"/>
        </w:rPr>
        <w:t xml:space="preserve">得分</w:t>
      </w:r>
      <w:r>
        <w:rPr>
          <w:rFonts w:hint="eastAsia" w:ascii="宋体" w:hAnsi="宋体" w:cs="Times New Roman"/>
          <w:color w:val="auto"/>
          <w:sz w:val="21"/>
          <w:szCs w:val="21"/>
          <w:highlight w:val="none"/>
          <w:lang w:val="en-US" w:eastAsia="zh-CN"/>
        </w:rPr>
        <w:t xml:space="preserve">从高到低</w:t>
      </w:r>
      <w:r>
        <w:rPr>
          <w:rFonts w:hint="eastAsia" w:ascii="宋体" w:hAnsi="宋体" w:cs="Times New Roman"/>
          <w:color w:val="auto"/>
          <w:sz w:val="21"/>
          <w:szCs w:val="21"/>
          <w:highlight w:val="none"/>
        </w:rPr>
        <w:t xml:space="preserve">推荐</w:t>
      </w:r>
      <w:r>
        <w:rPr>
          <w:rFonts w:hint="eastAsia" w:ascii="宋体" w:hAnsi="宋体" w:cs="Times New Roman"/>
          <w:color w:val="auto"/>
          <w:sz w:val="21"/>
          <w:szCs w:val="21"/>
          <w:highlight w:val="none"/>
          <w:lang w:val="en-US" w:eastAsia="zh-CN"/>
        </w:rPr>
        <w:t xml:space="preserve">3名</w:t>
      </w:r>
      <w:r>
        <w:rPr>
          <w:rFonts w:hint="eastAsia" w:ascii="宋体" w:hAnsi="宋体" w:cs="Times New Roman"/>
          <w:color w:val="auto"/>
          <w:sz w:val="21"/>
          <w:szCs w:val="21"/>
          <w:highlight w:val="none"/>
        </w:rPr>
        <w:t xml:space="preserve">中标候选人。</w:t>
      </w:r>
      <w:bookmarkEnd w:id="34"/>
      <w:r/>
      <w:r/>
    </w:p>
    <w:p>
      <w:pPr>
        <w:ind w:firstLine="420"/>
        <w:spacing w:line="40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5</w:t>
      </w:r>
      <w:r>
        <w:rPr>
          <w:rFonts w:hint="eastAsia" w:ascii="宋体" w:hAnsi="宋体" w:cs="Times New Roman"/>
          <w:color w:val="auto"/>
          <w:sz w:val="21"/>
          <w:szCs w:val="21"/>
          <w:highlight w:val="none"/>
        </w:rPr>
        <w:t xml:space="preserve">、</w:t>
      </w:r>
      <w:r>
        <w:rPr>
          <w:rFonts w:hint="eastAsia" w:ascii="宋体" w:hAnsi="宋体" w:cs="Times New Roman"/>
          <w:color w:val="auto"/>
          <w:sz w:val="21"/>
          <w:szCs w:val="21"/>
          <w:highlight w:val="none"/>
          <w:lang w:val="en-US" w:eastAsia="zh-CN"/>
        </w:rPr>
        <w:t xml:space="preserve">本项目</w:t>
      </w:r>
      <w:r>
        <w:rPr>
          <w:rFonts w:hint="eastAsia" w:ascii="宋体" w:hAnsi="宋体" w:cs="Times New Roman"/>
          <w:color w:val="auto"/>
          <w:sz w:val="21"/>
          <w:szCs w:val="21"/>
          <w:highlight w:val="none"/>
        </w:rPr>
        <w:t xml:space="preserve">采购人已</w:t>
      </w:r>
      <w:r>
        <w:rPr>
          <w:rFonts w:hint="eastAsia" w:ascii="宋体" w:hAnsi="宋体" w:cs="Times New Roman"/>
          <w:color w:val="auto"/>
          <w:sz w:val="21"/>
          <w:szCs w:val="21"/>
          <w:highlight w:val="none"/>
          <w:lang w:val="en-US" w:eastAsia="zh-CN"/>
        </w:rPr>
        <w:t xml:space="preserve">委托</w:t>
      </w:r>
      <w:r>
        <w:rPr>
          <w:rFonts w:hint="eastAsia" w:ascii="宋体" w:hAnsi="宋体" w:cs="Times New Roman"/>
          <w:color w:val="auto"/>
          <w:sz w:val="21"/>
          <w:szCs w:val="21"/>
          <w:highlight w:val="none"/>
        </w:rPr>
        <w:t xml:space="preserve">评标委员会直接确定</w:t>
      </w:r>
      <w:r>
        <w:rPr>
          <w:rFonts w:hint="eastAsia" w:ascii="宋体" w:hAnsi="宋体" w:cs="Times New Roman"/>
          <w:color w:val="auto"/>
          <w:sz w:val="21"/>
          <w:szCs w:val="21"/>
          <w:highlight w:val="none"/>
          <w:lang w:val="en-US" w:eastAsia="zh-CN"/>
        </w:rPr>
        <w:t xml:space="preserve">排名第一的中标候选人为</w:t>
      </w:r>
      <w:r>
        <w:rPr>
          <w:rFonts w:hint="eastAsia" w:ascii="宋体" w:hAnsi="宋体" w:cs="Times New Roman"/>
          <w:color w:val="auto"/>
          <w:sz w:val="21"/>
          <w:szCs w:val="21"/>
          <w:highlight w:val="none"/>
        </w:rPr>
        <w:t xml:space="preserve">中标</w:t>
      </w:r>
      <w:r>
        <w:rPr>
          <w:rFonts w:hint="eastAsia" w:ascii="宋体" w:hAnsi="宋体" w:cs="Times New Roman"/>
          <w:color w:val="auto"/>
          <w:sz w:val="21"/>
          <w:szCs w:val="21"/>
          <w:highlight w:val="none"/>
          <w:lang w:val="en-US" w:eastAsia="zh-CN"/>
        </w:rPr>
        <w:t xml:space="preserve">人</w:t>
      </w:r>
      <w:r>
        <w:rPr>
          <w:rFonts w:hint="eastAsia" w:ascii="宋体" w:hAnsi="宋体" w:cs="Times New Roman"/>
          <w:color w:val="auto"/>
          <w:sz w:val="21"/>
          <w:szCs w:val="21"/>
          <w:highlight w:val="none"/>
        </w:rPr>
        <w:t xml:space="preserve">。</w:t>
      </w:r>
      <w:r/>
    </w:p>
    <w:p>
      <w:pPr>
        <w:ind w:firstLine="420"/>
        <w:spacing w:line="400" w:lineRule="exact"/>
        <w:rPr>
          <w:rFonts w:hint="default" w:ascii="宋体" w:hAnsi="宋体" w:cs="Times New Roman"/>
          <w:b/>
          <w:bCs/>
          <w:color w:val="auto"/>
          <w:sz w:val="21"/>
          <w:szCs w:val="21"/>
          <w:highlight w:val="none"/>
          <w:lang w:val="en-US" w:eastAsia="zh-CN"/>
        </w:rPr>
      </w:pPr>
      <w:r>
        <w:rPr>
          <w:rFonts w:hint="default" w:ascii="宋体" w:hAnsi="宋体" w:cs="Times New Roman"/>
          <w:b/>
          <w:bCs/>
          <w:color w:val="auto"/>
          <w:sz w:val="21"/>
          <w:szCs w:val="21"/>
          <w:highlight w:val="none"/>
          <w:lang w:val="en-US" w:eastAsia="zh-CN"/>
        </w:rPr>
        <w:t xml:space="preserve">二、政府采购政策执行办法：</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1、本次采购的评标方法采用综合评分法，总分值为100分。</w:t>
      </w:r>
      <w:r/>
    </w:p>
    <w:p>
      <w:pPr>
        <w:ind w:firstLine="420"/>
        <w:spacing w:line="400" w:lineRule="exact"/>
        <w:rPr>
          <w:rFonts w:hint="default" w:ascii="宋体" w:hAnsi="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2</w:t>
      </w:r>
      <w:r>
        <w:rPr>
          <w:rFonts w:hint="eastAsia" w:ascii="宋体" w:hAnsi="宋体" w:cs="Times New Roman"/>
          <w:b/>
          <w:bCs/>
          <w:color w:val="auto"/>
          <w:sz w:val="21"/>
          <w:szCs w:val="21"/>
          <w:highlight w:val="none"/>
          <w:u w:val="none"/>
          <w:lang w:val="en-US" w:eastAsia="zh-CN"/>
        </w:rPr>
        <w:t xml:space="preserve">、针对第一标段、第二标段、第六标段小微型企业价格评审优惠政策：</w:t>
      </w:r>
      <w:r/>
    </w:p>
    <w:p>
      <w:pPr>
        <w:ind w:firstLine="420"/>
        <w:spacing w:line="400" w:lineRule="exact"/>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ind w:firstLine="420"/>
        <w:spacing w:line="400" w:lineRule="exact"/>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w:t>
      </w:r>
      <w:r>
        <w:rPr>
          <w:rFonts w:hint="eastAsia" w:ascii="宋体" w:hAnsi="宋体" w:cs="Times New Roman"/>
          <w:color w:val="auto"/>
          <w:sz w:val="21"/>
          <w:szCs w:val="21"/>
          <w:highlight w:val="none"/>
          <w:u w:val="single"/>
          <w:lang w:val="en-US" w:eastAsia="zh-CN"/>
        </w:rPr>
        <w:t xml:space="preserve">投标人提供小型或微型企业、残疾人企业和监狱企业制造的货物，其价格在评审时给予10%的扣除</w:t>
      </w:r>
      <w:r>
        <w:rPr>
          <w:rFonts w:hint="eastAsia" w:ascii="宋体" w:hAnsi="宋体" w:cs="Times New Roman"/>
          <w:color w:val="auto"/>
          <w:sz w:val="21"/>
          <w:szCs w:val="21"/>
          <w:highlight w:val="none"/>
          <w:lang w:val="en-US" w:eastAsia="zh-CN"/>
        </w:rPr>
        <w:t xml:space="preserve">，用扣除后的价格参与评审。如扣除后的价格为最低价的，则作为评审基准价，若最后中标，中标价格则以实际投标报价为准。</w:t>
      </w:r>
      <w:r/>
    </w:p>
    <w:p>
      <w:pPr>
        <w:ind w:firstLine="420"/>
        <w:spacing w:line="400" w:lineRule="exact"/>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（3）在本次货物采购项目中，货物由小微企业制造，即货物由小微企业生产且使用该小微企业商号或者注册商标的，可享受价格评审优惠。</w:t>
      </w:r>
      <w:r/>
    </w:p>
    <w:p>
      <w:pPr>
        <w:ind w:firstLine="420"/>
        <w:spacing w:line="400" w:lineRule="exact"/>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（4）投标人提供的货物既有中小企业制造货物，也有大型企业制造货物的，不享受优惠政策。</w:t>
      </w:r>
      <w:r/>
    </w:p>
    <w:p>
      <w:pPr>
        <w:ind w:firstLine="420"/>
        <w:spacing w:line="400" w:lineRule="exact"/>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（5）残疾人企业和监狱企业视同小微企业，享受价格评审优惠政策。</w:t>
      </w:r>
      <w:r/>
    </w:p>
    <w:p>
      <w:pPr>
        <w:ind w:firstLine="420"/>
        <w:spacing w:line="400" w:lineRule="exact"/>
        <w:rPr>
          <w:rFonts w:hint="default"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（6）残疾人企业和监狱企业属于小型、微型企业的，不重复享受价格评审优惠政策。</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firstLine="420"/>
        <w:spacing w:line="400" w:lineRule="exact"/>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3、采购本国产品的支持政策</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（1）本项目政府采购活动中既有本国产品又有非本国产品参与竞争的，依法对本国产品给予价格评审优惠，</w:t>
      </w:r>
      <w:r>
        <w:rPr>
          <w:rFonts w:hint="eastAsia" w:ascii="宋体" w:hAnsi="宋体" w:cs="Times New Roman"/>
          <w:color w:val="auto"/>
          <w:sz w:val="21"/>
          <w:szCs w:val="21"/>
          <w:highlight w:val="none"/>
          <w:u w:val="single"/>
          <w:lang w:val="en-US" w:eastAsia="zh-CN"/>
        </w:rPr>
        <w:t xml:space="preserve">对本国产品的报价给予20%的价格扣除</w:t>
      </w:r>
      <w:r>
        <w:rPr>
          <w:rFonts w:hint="eastAsia" w:ascii="宋体" w:hAnsi="宋体" w:cs="Times New Roman"/>
          <w:color w:val="auto"/>
          <w:sz w:val="21"/>
          <w:szCs w:val="21"/>
          <w:highlight w:val="none"/>
          <w:lang w:val="en-US" w:eastAsia="zh-CN"/>
        </w:rPr>
        <w:t xml:space="preserve">，用扣除后的价格参与评审。</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如投标人提供虚假材料，将按“政府采购法”相关规定处理并由政府监管部门给予严肃处理。</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bidi="ar"/>
        </w:rPr>
        <w:t xml:space="preserve">三</w:t>
      </w:r>
      <w:r>
        <w:rPr>
          <w:rFonts w:hint="eastAsia" w:ascii="宋体" w:hAnsi="宋体"/>
          <w:b/>
          <w:bCs/>
          <w:color w:val="auto"/>
          <w:sz w:val="21"/>
          <w:szCs w:val="21"/>
          <w:highlight w:val="none"/>
          <w:lang w:bidi="ar"/>
        </w:rPr>
        <w:t xml:space="preserve">、</w:t>
      </w:r>
      <w:r>
        <w:rPr>
          <w:rFonts w:hint="eastAsia" w:ascii="宋体" w:hAnsi="宋体"/>
          <w:b/>
          <w:bCs/>
          <w:color w:val="auto"/>
          <w:sz w:val="21"/>
          <w:szCs w:val="21"/>
          <w:highlight w:val="none"/>
        </w:rPr>
        <w:t xml:space="preserve">评分标准：</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本次采购的评标方法采用综合评分法，总分值为</w:t>
      </w:r>
      <w:r>
        <w:rPr>
          <w:rFonts w:ascii="宋体" w:hAnsi="宋体"/>
          <w:color w:val="auto"/>
          <w:sz w:val="21"/>
          <w:szCs w:val="21"/>
          <w:highlight w:val="none"/>
        </w:rPr>
        <w:t xml:space="preserve">100</w:t>
      </w:r>
      <w:r>
        <w:rPr>
          <w:rFonts w:hint="eastAsia" w:ascii="宋体" w:hAnsi="宋体"/>
          <w:color w:val="auto"/>
          <w:sz w:val="21"/>
          <w:szCs w:val="21"/>
          <w:highlight w:val="none"/>
        </w:rPr>
        <w:t xml:space="preserve">分。</w:t>
      </w:r>
      <w:r/>
    </w:p>
    <w:p>
      <w:pPr>
        <w:ind w:firstLine="422"/>
        <w:spacing w:line="40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第一标段：</w:t>
      </w:r>
      <w:r/>
    </w:p>
    <w:p>
      <w:pPr>
        <w:ind w:firstLine="422"/>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（一）价格（</w:t>
      </w:r>
      <w:r>
        <w:rPr>
          <w:rFonts w:hint="eastAsia" w:ascii="宋体" w:hAnsi="宋体"/>
          <w:b/>
          <w:bCs/>
          <w:color w:val="auto"/>
          <w:sz w:val="21"/>
          <w:szCs w:val="21"/>
          <w:highlight w:val="none"/>
          <w:lang w:val="en-US" w:eastAsia="zh-CN"/>
        </w:rPr>
        <w:t xml:space="preserve">30</w:t>
      </w:r>
      <w:r>
        <w:rPr>
          <w:rFonts w:hint="eastAsia" w:ascii="宋体" w:hAnsi="宋体"/>
          <w:b/>
          <w:bCs/>
          <w:color w:val="auto"/>
          <w:sz w:val="21"/>
          <w:szCs w:val="21"/>
          <w:highlight w:val="none"/>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以通过评标初审，实质性响应采购文件要求且报价最低的投标报价为评标基准价（须未超过采购预算或最高限价（如有），其价格分为满分</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rPr>
        <w:t xml:space="preserve">分。其他投标人的价格分统一按照下列公式计算：</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投标报价得分=（评标基准价/投标报价）X价格权值X100（价格权值3</w:t>
      </w:r>
      <w:r>
        <w:rPr>
          <w:rFonts w:hint="eastAsia" w:ascii="宋体" w:hAnsi="宋体" w:cs="Times New Roman"/>
          <w:color w:val="auto"/>
          <w:sz w:val="21"/>
          <w:szCs w:val="21"/>
          <w:highlight w:val="none"/>
          <w:lang w:val="en-US" w:eastAsia="zh-CN"/>
        </w:rPr>
        <w:t xml:space="preserve">0</w:t>
      </w:r>
      <w:r>
        <w:rPr>
          <w:rFonts w:hint="eastAsia" w:ascii="宋体" w:hAnsi="宋体" w:eastAsia="宋体" w:cs="Times New Roman"/>
          <w:color w:val="auto"/>
          <w:sz w:val="21"/>
          <w:szCs w:val="21"/>
          <w:highlight w:val="none"/>
        </w:rPr>
        <w:t xml:space="preserve">%）（保留二位小数）</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（二）技术参数符合性（4</w:t>
      </w:r>
      <w:r>
        <w:rPr>
          <w:rFonts w:hint="eastAsia" w:ascii="宋体" w:hAnsi="宋体" w:cs="Times New Roman"/>
          <w:b/>
          <w:bCs/>
          <w:color w:val="auto"/>
          <w:sz w:val="21"/>
          <w:szCs w:val="21"/>
          <w:highlight w:val="none"/>
          <w:lang w:val="en-US" w:eastAsia="zh-CN"/>
        </w:rPr>
        <w:t xml:space="preserve">4</w:t>
      </w:r>
      <w:r>
        <w:rPr>
          <w:rFonts w:hint="eastAsia" w:ascii="宋体" w:hAnsi="宋体" w:eastAsia="宋体" w:cs="Times New Roman"/>
          <w:b/>
          <w:bCs/>
          <w:color w:val="auto"/>
          <w:sz w:val="21"/>
          <w:szCs w:val="21"/>
          <w:highlight w:val="none"/>
          <w:lang w:eastAsia="zh-CN"/>
        </w:rPr>
        <w:t xml:space="preserve">分）</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投标单位结合第四章招标书中“四、采购技术要求””中的内容进行逐条响应。</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1、带▲技术指标3项，全部满足采购技术要求的得</w:t>
      </w:r>
      <w:r>
        <w:rPr>
          <w:rFonts w:hint="eastAsia" w:ascii="宋体" w:hAnsi="宋体" w:cs="Times New Roman"/>
          <w:color w:val="auto"/>
          <w:sz w:val="21"/>
          <w:szCs w:val="21"/>
          <w:highlight w:val="none"/>
          <w:lang w:val="en-US" w:eastAsia="zh-CN"/>
        </w:rPr>
        <w:t xml:space="preserve">12</w:t>
      </w:r>
      <w:r>
        <w:rPr>
          <w:rFonts w:hint="eastAsia" w:ascii="宋体" w:hAnsi="宋体" w:eastAsia="宋体" w:cs="Times New Roman"/>
          <w:color w:val="auto"/>
          <w:sz w:val="21"/>
          <w:szCs w:val="21"/>
          <w:highlight w:val="none"/>
          <w:lang w:eastAsia="zh-CN"/>
        </w:rPr>
        <w:t xml:space="preserve">分，若有一条指标负偏离的，每项减</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eastAsia="zh-CN"/>
        </w:rPr>
        <w:t xml:space="preserve">分。</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2、普通技术指标16项，全部满足采购技术要求的得32分，若有一条指标负偏离的，每项减2分。</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注：如有标注为</w:t>
      </w:r>
      <w:r>
        <w:rPr>
          <w:rFonts w:hint="eastAsia" w:ascii="宋体" w:hAnsi="宋体" w:cs="Times New Roman"/>
          <w:color w:val="auto"/>
          <w:sz w:val="21"/>
          <w:szCs w:val="21"/>
          <w:highlight w:val="none"/>
          <w:lang w:eastAsia="zh-CN"/>
        </w:rPr>
        <w:t xml:space="preserve">“</w:t>
      </w:r>
      <w:r>
        <w:rPr>
          <w:rFonts w:hint="eastAsia" w:ascii="宋体" w:hAnsi="宋体" w:cs="Times New Roman"/>
          <w:b/>
          <w:bCs/>
          <w:i/>
          <w:iCs/>
          <w:color w:val="auto"/>
          <w:sz w:val="21"/>
          <w:szCs w:val="21"/>
          <w:highlight w:val="none"/>
          <w:u w:val="single"/>
          <w:lang w:val="en-US" w:eastAsia="zh-CN"/>
        </w:rPr>
        <w:t xml:space="preserve">斜体+下划线</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eastAsia="zh-CN"/>
        </w:rPr>
        <w:t xml:space="preserve">的技术指标</w:t>
      </w:r>
      <w:r>
        <w:rPr>
          <w:rFonts w:hint="eastAsia" w:ascii="宋体" w:hAnsi="宋体" w:cs="Times New Roman"/>
          <w:color w:val="auto"/>
          <w:sz w:val="21"/>
          <w:szCs w:val="21"/>
          <w:highlight w:val="none"/>
          <w:lang w:val="en-US" w:eastAsia="zh-CN"/>
        </w:rPr>
        <w:t xml:space="preserve">为实质性响应指标</w:t>
      </w:r>
      <w:r>
        <w:rPr>
          <w:rFonts w:hint="eastAsia" w:ascii="宋体" w:hAnsi="宋体" w:eastAsia="宋体" w:cs="Times New Roman"/>
          <w:color w:val="auto"/>
          <w:sz w:val="21"/>
          <w:szCs w:val="21"/>
          <w:highlight w:val="none"/>
          <w:lang w:eastAsia="zh-CN"/>
        </w:rPr>
        <w:t xml:space="preserve">，则不得出现负偏离，否则为无效投标。</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注：投标人必须如实填写《技术参数响应及偏离表》并盖公章中逐条标明满足与否，并对其真实性负责。</w:t>
      </w:r>
      <w:r>
        <w:rPr>
          <w:rFonts w:hint="eastAsia" w:ascii="宋体" w:hAnsi="宋体" w:cs="Times New Roman"/>
          <w:color w:val="auto"/>
          <w:sz w:val="21"/>
          <w:szCs w:val="21"/>
          <w:highlight w:val="none"/>
          <w:lang w:val="en-US" w:eastAsia="zh-CN"/>
        </w:rPr>
        <w:t xml:space="preserve">如技术指标中要求提供证明材料的，未按要求提供的视为负偏离</w:t>
      </w:r>
      <w:r>
        <w:rPr>
          <w:rFonts w:hint="eastAsia" w:ascii="宋体" w:hAnsi="宋体" w:eastAsia="宋体" w:cs="Times New Roman"/>
          <w:color w:val="auto"/>
          <w:sz w:val="21"/>
          <w:szCs w:val="21"/>
          <w:highlight w:val="none"/>
          <w:lang w:eastAsia="zh-CN"/>
        </w:rPr>
        <w:t xml:space="preserve">。</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三</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rPr>
        <w:t xml:space="preserve">服务</w:t>
      </w:r>
      <w:r>
        <w:rPr>
          <w:rFonts w:hint="eastAsia" w:ascii="宋体" w:hAnsi="宋体" w:eastAsia="宋体" w:cs="Times New Roman"/>
          <w:b/>
          <w:bCs/>
          <w:color w:val="auto"/>
          <w:sz w:val="21"/>
          <w:szCs w:val="21"/>
          <w:highlight w:val="none"/>
          <w:lang w:val="en-US" w:eastAsia="zh-CN"/>
        </w:rPr>
        <w:t xml:space="preserve">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24</w:t>
      </w:r>
      <w:r>
        <w:rPr>
          <w:rFonts w:hint="eastAsia" w:ascii="宋体" w:hAnsi="宋体" w:eastAsia="宋体" w:cs="Times New Roman"/>
          <w:b/>
          <w:bCs/>
          <w:color w:val="auto"/>
          <w:sz w:val="21"/>
          <w:szCs w:val="21"/>
          <w:highlight w:val="none"/>
        </w:rPr>
        <w:t xml:space="preserve">分</w:t>
      </w:r>
      <w:r>
        <w:rPr>
          <w:rFonts w:hint="eastAsia" w:ascii="宋体" w:hAnsi="宋体" w:eastAsia="宋体" w:cs="Times New Roman"/>
          <w:b/>
          <w:bCs/>
          <w:color w:val="auto"/>
          <w:sz w:val="21"/>
          <w:szCs w:val="21"/>
          <w:highlight w:val="none"/>
          <w:lang w:eastAsia="zh-CN"/>
        </w:rPr>
        <w:t xml:space="preserve">）</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3.1.安装调试方案（</w:t>
      </w:r>
      <w:r>
        <w:rPr>
          <w:rFonts w:hint="eastAsia" w:ascii="宋体" w:hAnsi="宋体" w:cs="Times New Roman"/>
          <w:b/>
          <w:bCs/>
          <w:color w:val="auto"/>
          <w:sz w:val="21"/>
          <w:szCs w:val="21"/>
          <w:highlight w:val="none"/>
          <w:lang w:val="en-US" w:eastAsia="zh-CN"/>
        </w:rPr>
        <w:t xml:space="preserve">6</w:t>
      </w:r>
      <w:r>
        <w:rPr>
          <w:rFonts w:hint="eastAsia" w:ascii="宋体" w:hAnsi="宋体" w:eastAsia="宋体" w:cs="Times New Roman"/>
          <w:b/>
          <w:bCs/>
          <w:color w:val="auto"/>
          <w:sz w:val="21"/>
          <w:szCs w:val="21"/>
          <w:highlight w:val="none"/>
          <w:lang w:val="en-US" w:eastAsia="zh-CN"/>
        </w:rPr>
        <w:t xml:space="preserve">分</w:t>
      </w:r>
      <w:r>
        <w:rPr>
          <w:rFonts w:hint="eastAsia" w:ascii="宋体" w:hAnsi="宋体" w:eastAsia="宋体" w:cs="Times New Roman"/>
          <w:b/>
          <w:bCs/>
          <w:color w:val="auto"/>
          <w:sz w:val="21"/>
          <w:szCs w:val="21"/>
          <w:highlight w:val="none"/>
          <w:lang w:eastAsia="zh-CN"/>
        </w:rPr>
        <w:t xml:space="preserve">）</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投标人应根据招标文件要求提供具体详实的安装调试方案，方案内容包括但不仅限于①安装调试、系统集成、试运行、测试、调优等内容；②</w:t>
      </w:r>
      <w:r>
        <w:rPr>
          <w:rFonts w:hint="eastAsia" w:ascii="宋体" w:hAnsi="宋体" w:cs="Times New Roman"/>
          <w:b w:val="0"/>
          <w:bCs w:val="0"/>
          <w:color w:val="auto"/>
          <w:sz w:val="21"/>
          <w:szCs w:val="21"/>
          <w:highlight w:val="none"/>
          <w:lang w:eastAsia="zh-CN"/>
        </w:rPr>
        <w:t xml:space="preserve">项目人员名单</w:t>
      </w:r>
      <w:r>
        <w:rPr>
          <w:rFonts w:hint="eastAsia" w:ascii="宋体" w:hAnsi="宋体" w:eastAsia="宋体" w:cs="Times New Roman"/>
          <w:b w:val="0"/>
          <w:bCs w:val="0"/>
          <w:color w:val="auto"/>
          <w:sz w:val="21"/>
          <w:szCs w:val="21"/>
          <w:highlight w:val="none"/>
          <w:lang w:eastAsia="zh-CN"/>
        </w:rPr>
        <w:t xml:space="preserve">、</w:t>
      </w:r>
      <w:r>
        <w:rPr>
          <w:rFonts w:hint="eastAsia" w:ascii="宋体" w:hAnsi="宋体" w:eastAsia="宋体" w:cs="Times New Roman"/>
          <w:b w:val="0"/>
          <w:bCs w:val="0"/>
          <w:color w:val="auto"/>
          <w:sz w:val="21"/>
          <w:szCs w:val="21"/>
          <w:highlight w:val="none"/>
          <w:lang w:val="en-US" w:eastAsia="zh-CN"/>
        </w:rPr>
        <w:t xml:space="preserve">安装管理制度</w:t>
      </w:r>
      <w:r>
        <w:rPr>
          <w:rFonts w:hint="eastAsia" w:ascii="宋体" w:hAnsi="宋体" w:eastAsia="宋体" w:cs="Times New Roman"/>
          <w:b w:val="0"/>
          <w:bCs w:val="0"/>
          <w:color w:val="auto"/>
          <w:sz w:val="21"/>
          <w:szCs w:val="21"/>
          <w:highlight w:val="none"/>
          <w:lang w:eastAsia="zh-CN"/>
        </w:rPr>
        <w:t xml:space="preserve">（</w:t>
      </w:r>
      <w:r>
        <w:rPr>
          <w:rFonts w:hint="eastAsia" w:ascii="宋体" w:hAnsi="宋体" w:eastAsia="宋体" w:cs="Times New Roman"/>
          <w:b w:val="0"/>
          <w:bCs w:val="0"/>
          <w:color w:val="auto"/>
          <w:sz w:val="21"/>
          <w:szCs w:val="21"/>
          <w:highlight w:val="none"/>
          <w:lang w:val="en-US" w:eastAsia="zh-CN"/>
        </w:rPr>
        <w:t xml:space="preserve">提供针对本项目的人员名单和人员情况、岗位情况</w:t>
      </w:r>
      <w:r>
        <w:rPr>
          <w:rFonts w:hint="eastAsia" w:ascii="宋体" w:hAnsi="宋体" w:eastAsia="宋体" w:cs="Times New Roman"/>
          <w:b w:val="0"/>
          <w:bCs w:val="0"/>
          <w:color w:val="auto"/>
          <w:sz w:val="21"/>
          <w:szCs w:val="21"/>
          <w:highlight w:val="none"/>
          <w:lang w:eastAsia="zh-CN"/>
        </w:rPr>
        <w:t xml:space="preserve">）、③工作时间进度表、工作程序和步骤（</w:t>
      </w:r>
      <w:r>
        <w:rPr>
          <w:rFonts w:hint="eastAsia" w:ascii="宋体" w:hAnsi="宋体" w:eastAsia="宋体" w:cs="Times New Roman"/>
          <w:b w:val="0"/>
          <w:bCs w:val="0"/>
          <w:color w:val="auto"/>
          <w:sz w:val="21"/>
          <w:szCs w:val="21"/>
          <w:highlight w:val="none"/>
          <w:lang w:val="en-US" w:eastAsia="zh-CN"/>
        </w:rPr>
        <w:t xml:space="preserve">根据本项目特定分析工作时间进度、安排工作程序和步骤、制定工作计划</w:t>
      </w:r>
      <w:r>
        <w:rPr>
          <w:rFonts w:hint="eastAsia" w:ascii="宋体" w:hAnsi="宋体" w:eastAsia="宋体" w:cs="Times New Roman"/>
          <w:b w:val="0"/>
          <w:bCs w:val="0"/>
          <w:color w:val="auto"/>
          <w:sz w:val="21"/>
          <w:szCs w:val="21"/>
          <w:highlight w:val="none"/>
          <w:lang w:eastAsia="zh-CN"/>
        </w:rPr>
        <w:t xml:space="preserve">）、④关键步骤的思路和要点等（例如提供在</w:t>
      </w:r>
      <w:r>
        <w:rPr>
          <w:rFonts w:hint="eastAsia" w:ascii="宋体" w:hAnsi="宋体" w:eastAsia="宋体" w:cs="Times New Roman"/>
          <w:b w:val="0"/>
          <w:bCs w:val="0"/>
          <w:color w:val="auto"/>
          <w:sz w:val="21"/>
          <w:szCs w:val="21"/>
          <w:highlight w:val="none"/>
          <w:lang w:val="en-US" w:eastAsia="zh-CN"/>
        </w:rPr>
        <w:t xml:space="preserve">装机</w:t>
      </w:r>
      <w:r>
        <w:rPr>
          <w:rFonts w:hint="eastAsia" w:ascii="宋体" w:hAnsi="宋体" w:eastAsia="宋体" w:cs="Times New Roman"/>
          <w:b w:val="0"/>
          <w:bCs w:val="0"/>
          <w:color w:val="auto"/>
          <w:sz w:val="21"/>
          <w:szCs w:val="21"/>
          <w:highlight w:val="none"/>
          <w:lang w:eastAsia="zh-CN"/>
        </w:rPr>
        <w:t xml:space="preserve">实施过程中，遇到与医院现场运行环境和客观条件存在的问题和解决思路等内容）。</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6</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得2分；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03"/>
        <w:spacing w:line="440" w:lineRule="exact"/>
        <w:tabs>
          <w:tab w:val="left" w:pos="0" w:leader="none"/>
        </w:tabs>
        <w:rPr>
          <w:rFonts w:hint="eastAsia"/>
          <w:color w:val="auto"/>
          <w:szCs w:val="21"/>
          <w:highlight w:val="none"/>
        </w:rPr>
      </w:pPr>
      <w:r>
        <w:rPr>
          <w:rFonts w:hint="eastAsia" w:ascii="宋体" w:hAnsi="宋体" w:cs="Times New Roman"/>
          <w:b/>
          <w:bCs/>
          <w:color w:val="auto"/>
          <w:sz w:val="21"/>
          <w:szCs w:val="21"/>
          <w:highlight w:val="none"/>
          <w:lang w:val="en-US" w:eastAsia="zh-CN"/>
        </w:rPr>
        <w:t xml:space="preserve">3.2</w:t>
      </w:r>
      <w:r>
        <w:rPr>
          <w:rFonts w:hint="eastAsia" w:ascii="宋体" w:hAnsi="宋体" w:eastAsia="宋体" w:cs="Times New Roman"/>
          <w:b/>
          <w:bCs/>
          <w:color w:val="auto"/>
          <w:sz w:val="21"/>
          <w:szCs w:val="21"/>
          <w:highlight w:val="none"/>
        </w:rPr>
        <w:t xml:space="preserve">售后服务管理体系（</w:t>
      </w:r>
      <w:r>
        <w:rPr>
          <w:rFonts w:hint="eastAsia" w:ascii="宋体" w:hAnsi="宋体" w:cs="Times New Roman"/>
          <w:b/>
          <w:bCs/>
          <w:color w:val="auto"/>
          <w:sz w:val="21"/>
          <w:szCs w:val="21"/>
          <w:highlight w:val="none"/>
          <w:lang w:val="en-US" w:eastAsia="zh-CN"/>
        </w:rPr>
        <w:t xml:space="preserve">6</w:t>
      </w:r>
      <w:r>
        <w:rPr>
          <w:rFonts w:hint="eastAsia" w:ascii="宋体" w:hAnsi="宋体" w:eastAsia="宋体" w:cs="Times New Roman"/>
          <w:b/>
          <w:bCs/>
          <w:color w:val="auto"/>
          <w:sz w:val="21"/>
          <w:szCs w:val="21"/>
          <w:highlight w:val="none"/>
        </w:rPr>
        <w:t xml:space="preserve">分）</w:t>
      </w:r>
      <w:r/>
    </w:p>
    <w:p>
      <w:pPr>
        <w:ind w:firstLine="403"/>
        <w:spacing w:line="440" w:lineRule="exact"/>
        <w:tabs>
          <w:tab w:val="left" w:pos="0" w:leader="none"/>
        </w:tabs>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对本项目制定售后服务管理体系方案，</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rPr>
        <w:t xml:space="preserve">售后服务人员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服务机制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eastAsia="宋体" w:cs="Times New Roman"/>
          <w:b w:val="0"/>
          <w:bCs w:val="0"/>
          <w:color w:val="auto"/>
          <w:sz w:val="21"/>
          <w:szCs w:val="21"/>
          <w:highlight w:val="none"/>
          <w:lang w:val="en-US" w:eastAsia="zh-CN"/>
        </w:rPr>
        <w:t xml:space="preserve">服务体系的完备性</w:t>
      </w:r>
      <w:r>
        <w:rPr>
          <w:rFonts w:hint="eastAsia" w:ascii="宋体" w:hAnsi="宋体" w:eastAsia="宋体" w:cs="宋体"/>
          <w:color w:val="auto"/>
          <w:sz w:val="21"/>
          <w:szCs w:val="21"/>
          <w:highlight w:val="none"/>
        </w:rPr>
        <w:t xml:space="preserve">等内容。</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6</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得2分；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0"/>
        <w:spacing w:line="400" w:lineRule="exac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r>
      <w:r/>
    </w:p>
    <w:p>
      <w:pPr>
        <w:ind w:firstLine="420"/>
        <w:spacing w:line="400" w:lineRule="exac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3.</w:t>
      </w:r>
      <w:r>
        <w:rPr>
          <w:rFonts w:hint="eastAsia" w:ascii="宋体" w:hAnsi="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rPr>
        <w:t xml:space="preserve">.维保方案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5</w:t>
      </w:r>
      <w:r>
        <w:rPr>
          <w:rFonts w:hint="eastAsia" w:ascii="宋体" w:hAnsi="宋体" w:eastAsia="宋体" w:cs="Times New Roman"/>
          <w:b/>
          <w:bCs/>
          <w:color w:val="auto"/>
          <w:sz w:val="21"/>
          <w:szCs w:val="21"/>
          <w:highlight w:val="none"/>
          <w:lang w:val="en-US" w:eastAsia="zh-CN"/>
        </w:rPr>
        <w:t xml:space="preserve">分）</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投标人应根据招标文件要求提供具体详实的</w:t>
      </w:r>
      <w:r>
        <w:rPr>
          <w:rFonts w:hint="eastAsia" w:ascii="宋体" w:hAnsi="宋体"/>
          <w:color w:val="auto"/>
          <w:sz w:val="21"/>
          <w:szCs w:val="22"/>
          <w:highlight w:val="none"/>
        </w:rPr>
        <w:t xml:space="preserve">维保方案</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方案</w:t>
      </w:r>
      <w:r>
        <w:rPr>
          <w:rFonts w:hint="eastAsia" w:ascii="宋体" w:hAnsi="宋体"/>
          <w:color w:val="auto"/>
          <w:sz w:val="21"/>
          <w:szCs w:val="22"/>
          <w:highlight w:val="none"/>
        </w:rPr>
        <w:t xml:space="preserve">包括：</w:t>
      </w: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color w:val="auto"/>
          <w:sz w:val="21"/>
          <w:szCs w:val="22"/>
          <w:highlight w:val="none"/>
        </w:rPr>
        <w:t xml:space="preserve">维保收费（包括零配件、备品、备件价格）清单及</w:t>
      </w:r>
      <w:r>
        <w:rPr>
          <w:rFonts w:hint="eastAsia" w:ascii="宋体" w:hAnsi="宋体"/>
          <w:color w:val="auto"/>
          <w:sz w:val="21"/>
          <w:szCs w:val="22"/>
          <w:highlight w:val="none"/>
          <w:lang w:val="en-US" w:eastAsia="zh-CN"/>
        </w:rPr>
        <w:t xml:space="preserve">市场</w:t>
      </w:r>
      <w:r>
        <w:rPr>
          <w:rFonts w:hint="eastAsia" w:ascii="宋体" w:hAnsi="宋体"/>
          <w:color w:val="auto"/>
          <w:sz w:val="21"/>
          <w:szCs w:val="22"/>
          <w:highlight w:val="none"/>
        </w:rPr>
        <w:t xml:space="preserve">价格、</w:t>
      </w:r>
      <w:r>
        <w:rPr>
          <w:rFonts w:hint="eastAsia" w:ascii="宋体" w:hAnsi="宋体"/>
          <w:color w:val="auto"/>
          <w:sz w:val="21"/>
          <w:szCs w:val="22"/>
          <w:highlight w:val="none"/>
          <w:lang w:val="en-US" w:eastAsia="zh-CN"/>
        </w:rPr>
        <w:t xml:space="preserve">质保期满后的每年维保费用、</w:t>
      </w:r>
      <w:r>
        <w:rPr>
          <w:rFonts w:hint="eastAsia" w:ascii="宋体" w:hAnsi="宋体" w:eastAsia="宋体" w:cs="Times New Roman"/>
          <w:b w:val="0"/>
          <w:bCs w:val="0"/>
          <w:color w:val="auto"/>
          <w:sz w:val="21"/>
          <w:szCs w:val="21"/>
          <w:highlight w:val="none"/>
          <w:lang w:eastAsia="zh-CN"/>
        </w:rPr>
        <w:t xml:space="preserve">②</w:t>
      </w:r>
      <w:r>
        <w:rPr>
          <w:rFonts w:hint="eastAsia" w:ascii="宋体" w:hAnsi="宋体"/>
          <w:color w:val="auto"/>
          <w:sz w:val="21"/>
          <w:szCs w:val="22"/>
          <w:highlight w:val="none"/>
        </w:rPr>
        <w:t xml:space="preserve">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color w:val="auto"/>
          <w:sz w:val="21"/>
          <w:szCs w:val="22"/>
          <w:highlight w:val="none"/>
        </w:rPr>
        <w:t xml:space="preserve">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w:t>
      </w:r>
      <w:r>
        <w:rPr>
          <w:rFonts w:hint="eastAsia" w:ascii="宋体" w:hAnsi="宋体" w:eastAsia="宋体" w:cs="Times New Roman"/>
          <w:b w:val="0"/>
          <w:bCs w:val="0"/>
          <w:color w:val="auto"/>
          <w:sz w:val="21"/>
          <w:szCs w:val="21"/>
          <w:highlight w:val="none"/>
          <w:lang w:val="en-US" w:eastAsia="zh-CN"/>
        </w:rPr>
        <w:t xml:space="preserve">况）</w:t>
      </w:r>
      <w:r>
        <w:rPr>
          <w:rFonts w:hint="eastAsia" w:ascii="宋体" w:hAnsi="宋体" w:cs="Times New Roman"/>
          <w:b w:val="0"/>
          <w:bCs w:val="0"/>
          <w:color w:val="auto"/>
          <w:sz w:val="21"/>
          <w:szCs w:val="21"/>
          <w:highlight w:val="none"/>
          <w:lang w:val="en-US" w:eastAsia="zh-CN"/>
        </w:rPr>
        <w:t xml:space="preserve">。</w:t>
      </w:r>
      <w:r/>
    </w:p>
    <w:p>
      <w:pPr>
        <w:ind w:firstLine="403"/>
        <w:spacing w:line="440" w:lineRule="exact"/>
        <w:tabs>
          <w:tab w:val="left" w:pos="0" w:leader="none"/>
        </w:tabs>
        <w:rPr>
          <w:rFonts w:hint="default" w:ascii="宋体" w:hAnsi="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cs="Times New Roman"/>
          <w:b w:val="0"/>
          <w:bCs w:val="0"/>
          <w:color w:val="auto"/>
          <w:sz w:val="21"/>
          <w:szCs w:val="21"/>
          <w:highlight w:val="none"/>
          <w:lang w:val="en-US" w:eastAsia="zh-CN"/>
        </w:rPr>
        <w:t xml:space="preserve">投标人提供内容涵盖全面的</w:t>
      </w:r>
      <w:r>
        <w:rPr>
          <w:rFonts w:hint="eastAsia" w:ascii="宋体" w:hAnsi="宋体"/>
          <w:color w:val="auto"/>
          <w:sz w:val="21"/>
          <w:szCs w:val="22"/>
          <w:highlight w:val="none"/>
        </w:rPr>
        <w:t xml:space="preserve">维保收费（包括零配件、备品、备件价格）清单</w:t>
      </w:r>
      <w:r>
        <w:rPr>
          <w:rFonts w:hint="eastAsia" w:ascii="宋体" w:hAnsi="宋体"/>
          <w:color w:val="auto"/>
          <w:sz w:val="21"/>
          <w:szCs w:val="22"/>
          <w:highlight w:val="none"/>
          <w:lang w:val="en-US" w:eastAsia="zh-CN"/>
        </w:rPr>
        <w:t xml:space="preserve">和市场价格</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且质保期满后的每年维保费用在市场价基础上提供一定维保收费优惠得2分。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3</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default" w:ascii="宋体" w:hAnsi="宋体" w:eastAsia="宋体" w:cs="Times New Roman"/>
          <w:b w:val="0"/>
          <w:bCs w:val="0"/>
          <w:color w:val="auto"/>
          <w:sz w:val="21"/>
          <w:szCs w:val="21"/>
          <w:highlight w:val="none"/>
          <w:lang w:val="en-US" w:eastAsia="zh-CN"/>
        </w:rPr>
        <w:t xml:space="preserve">方案仅简单重复采购需求或描述不够完整得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得1分；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3.4故障应急方案（4分）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投标人根据往年设备故障案例，分析设备有可能出现的重大故障，制定出合理的应急预案。故障应急预案包括：①故障特征假设及分析、②处理制度、③应急组织与职责、④故障应急处置程序及故障报告流程等。</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得1分；</w:t>
      </w:r>
      <w:r/>
    </w:p>
    <w:p>
      <w:pPr>
        <w:ind w:firstLine="422"/>
        <w:spacing w:line="400" w:lineRule="exact"/>
        <w:rPr>
          <w:rFonts w:hint="eastAsia" w:ascii="宋体" w:hAnsi="宋体" w:cs="Times New Roman"/>
          <w:b/>
          <w:bCs/>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0"/>
        <w:spacing w:line="400" w:lineRule="exact"/>
        <w:rPr>
          <w:rFonts w:hint="eastAsia" w:ascii="宋体" w:hAnsi="宋体" w:eastAsia="宋体" w:cs="Times New Roman"/>
          <w:b/>
          <w:bCs/>
          <w:color w:val="auto"/>
          <w:sz w:val="21"/>
          <w:szCs w:val="21"/>
          <w:highlight w:val="none"/>
        </w:rPr>
      </w:pPr>
      <w:r>
        <w:rPr>
          <w:rFonts w:hint="eastAsia" w:ascii="宋体" w:hAnsi="宋体" w:cs="Times New Roman"/>
          <w:b/>
          <w:bCs/>
          <w:color w:val="auto"/>
          <w:sz w:val="21"/>
          <w:szCs w:val="21"/>
          <w:highlight w:val="none"/>
          <w:lang w:val="en-US" w:eastAsia="zh-CN"/>
        </w:rPr>
        <w:t xml:space="preserve">3.5</w:t>
      </w:r>
      <w:r>
        <w:rPr>
          <w:rFonts w:hint="eastAsia" w:ascii="宋体" w:hAnsi="宋体" w:eastAsia="宋体" w:cs="Times New Roman"/>
          <w:b/>
          <w:bCs/>
          <w:color w:val="auto"/>
          <w:sz w:val="21"/>
          <w:szCs w:val="21"/>
          <w:highlight w:val="none"/>
        </w:rPr>
        <w:t xml:space="preserve">培训方案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lang w:val="en-US" w:eastAsia="zh-CN"/>
        </w:rPr>
        <w:t xml:space="preserve">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投标人在满足招标文件要求的培训要求基础上，提供具体详实的培训内容方案。方案包括：①培训需求分析、培训目标计划、培训内容及方法计划；②负责培训人员情况、培训设备场地、场次等情况。</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3</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得1分；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四</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履约能力（</w:t>
      </w:r>
      <w:r>
        <w:rPr>
          <w:rFonts w:hint="eastAsia" w:ascii="宋体" w:hAnsi="宋体" w:cs="Times New Roman"/>
          <w:b/>
          <w:bCs/>
          <w:color w:val="auto"/>
          <w:sz w:val="21"/>
          <w:szCs w:val="21"/>
          <w:highlight w:val="none"/>
          <w:lang w:val="en-US" w:eastAsia="zh-CN"/>
        </w:rPr>
        <w:t xml:space="preserve">2</w:t>
      </w:r>
      <w:r>
        <w:rPr>
          <w:rFonts w:hint="eastAsia" w:ascii="宋体" w:hAnsi="宋体" w:eastAsia="宋体" w:cs="Times New Roman"/>
          <w:b/>
          <w:bCs/>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w:t>
      </w:r>
      <w:r>
        <w:rPr>
          <w:rFonts w:hint="eastAsia" w:ascii="宋体" w:hAnsi="宋体" w:eastAsia="宋体" w:cs="Times New Roman"/>
          <w:b w:val="0"/>
          <w:bCs w:val="0"/>
          <w:color w:val="auto"/>
          <w:sz w:val="21"/>
          <w:szCs w:val="21"/>
          <w:highlight w:val="none"/>
          <w:lang w:val="en-US" w:eastAsia="zh-CN"/>
        </w:rPr>
        <w:t xml:space="preserve">人</w:t>
      </w:r>
      <w:r>
        <w:rPr>
          <w:rFonts w:hint="default" w:ascii="宋体" w:hAnsi="宋体" w:eastAsia="宋体" w:cs="Times New Roman"/>
          <w:b w:val="0"/>
          <w:bCs w:val="0"/>
          <w:color w:val="auto"/>
          <w:sz w:val="21"/>
          <w:szCs w:val="21"/>
          <w:highlight w:val="none"/>
          <w:lang w:val="en-US" w:eastAsia="zh-CN"/>
        </w:rPr>
        <w:t xml:space="preserve">自202</w:t>
      </w:r>
      <w:r>
        <w:rPr>
          <w:rFonts w:hint="eastAsia" w:ascii="宋体" w:hAnsi="宋体" w:cs="Times New Roman"/>
          <w:b w:val="0"/>
          <w:bCs w:val="0"/>
          <w:color w:val="auto"/>
          <w:sz w:val="21"/>
          <w:szCs w:val="21"/>
          <w:highlight w:val="none"/>
          <w:lang w:val="en-US" w:eastAsia="zh-CN"/>
        </w:rPr>
        <w:t xml:space="preserve">3</w:t>
      </w:r>
      <w:r>
        <w:rPr>
          <w:rFonts w:hint="default" w:ascii="宋体" w:hAnsi="宋体" w:eastAsia="宋体" w:cs="Times New Roman"/>
          <w:b w:val="0"/>
          <w:bCs w:val="0"/>
          <w:color w:val="auto"/>
          <w:sz w:val="21"/>
          <w:szCs w:val="21"/>
          <w:highlight w:val="none"/>
          <w:lang w:val="en-US" w:eastAsia="zh-CN"/>
        </w:rPr>
        <w:t xml:space="preserve">年1月至今类似项目业绩情况，每提供一份得</w:t>
      </w:r>
      <w:r>
        <w:rPr>
          <w:rFonts w:hint="eastAsia" w:ascii="宋体" w:hAnsi="宋体" w:cs="Times New Roman"/>
          <w:b w:val="0"/>
          <w:bCs w:val="0"/>
          <w:color w:val="auto"/>
          <w:sz w:val="21"/>
          <w:szCs w:val="21"/>
          <w:highlight w:val="none"/>
          <w:lang w:val="en-US" w:eastAsia="zh-CN"/>
        </w:rPr>
        <w:t xml:space="preserve">1</w:t>
      </w:r>
      <w:r>
        <w:rPr>
          <w:rFonts w:hint="default" w:ascii="宋体" w:hAnsi="宋体" w:eastAsia="宋体" w:cs="Times New Roman"/>
          <w:b w:val="0"/>
          <w:bCs w:val="0"/>
          <w:color w:val="auto"/>
          <w:sz w:val="21"/>
          <w:szCs w:val="21"/>
          <w:highlight w:val="none"/>
          <w:lang w:val="en-US" w:eastAsia="zh-CN"/>
        </w:rPr>
        <w:t xml:space="preserve">分，最高为</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分。（投标文件中需提供</w:t>
      </w:r>
      <w:r>
        <w:rPr>
          <w:rFonts w:hint="eastAsia" w:ascii="宋体" w:hAnsi="宋体" w:eastAsia="宋体" w:cs="Times New Roman"/>
          <w:b w:val="0"/>
          <w:bCs w:val="0"/>
          <w:color w:val="auto"/>
          <w:sz w:val="21"/>
          <w:szCs w:val="21"/>
          <w:highlight w:val="none"/>
          <w:lang w:val="en-US" w:eastAsia="zh-CN"/>
        </w:rPr>
        <w:t xml:space="preserve">完整</w:t>
      </w:r>
      <w:r>
        <w:rPr>
          <w:rFonts w:hint="default" w:ascii="宋体" w:hAnsi="宋体" w:eastAsia="宋体" w:cs="Times New Roman"/>
          <w:b w:val="0"/>
          <w:bCs w:val="0"/>
          <w:color w:val="auto"/>
          <w:sz w:val="21"/>
          <w:szCs w:val="21"/>
          <w:highlight w:val="none"/>
          <w:lang w:val="en-US" w:eastAsia="zh-CN"/>
        </w:rPr>
        <w:t xml:space="preserve">合同复印件</w:t>
      </w:r>
      <w:r>
        <w:rPr>
          <w:rFonts w:hint="eastAsia" w:ascii="宋体" w:hAnsi="宋体" w:eastAsia="宋体" w:cs="Times New Roman"/>
          <w:b w:val="0"/>
          <w:bCs w:val="0"/>
          <w:color w:val="auto"/>
          <w:sz w:val="21"/>
          <w:szCs w:val="21"/>
          <w:highlight w:val="none"/>
          <w:lang w:val="en-US" w:eastAsia="zh-CN"/>
        </w:rPr>
        <w:t xml:space="preserve">否则不得分</w:t>
      </w:r>
      <w:r>
        <w:rPr>
          <w:rFonts w:hint="default" w:ascii="宋体" w:hAnsi="宋体" w:eastAsia="宋体" w:cs="Times New Roman"/>
          <w:b w:val="0"/>
          <w:bCs w:val="0"/>
          <w:color w:val="auto"/>
          <w:sz w:val="21"/>
          <w:szCs w:val="21"/>
          <w:highlight w:val="none"/>
          <w:lang w:val="en-US" w:eastAsia="zh-CN"/>
        </w:rPr>
        <w:t xml:space="preserve">）。</w:t>
      </w:r>
      <w:r/>
    </w:p>
    <w:p>
      <w:pPr>
        <w:pStyle w:val="727"/>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pStyle w:val="727"/>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pStyle w:val="727"/>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ind w:firstLine="422"/>
        <w:spacing w:line="40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第二标段：</w:t>
      </w:r>
      <w:r/>
    </w:p>
    <w:p>
      <w:pPr>
        <w:ind w:firstLine="422"/>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（一）价格（</w:t>
      </w:r>
      <w:r>
        <w:rPr>
          <w:rFonts w:hint="eastAsia" w:ascii="宋体" w:hAnsi="宋体"/>
          <w:b/>
          <w:bCs/>
          <w:color w:val="auto"/>
          <w:sz w:val="21"/>
          <w:szCs w:val="21"/>
          <w:highlight w:val="none"/>
          <w:lang w:val="en-US" w:eastAsia="zh-CN"/>
        </w:rPr>
        <w:t xml:space="preserve">30</w:t>
      </w:r>
      <w:r>
        <w:rPr>
          <w:rFonts w:hint="eastAsia" w:ascii="宋体" w:hAnsi="宋体"/>
          <w:b/>
          <w:bCs/>
          <w:color w:val="auto"/>
          <w:sz w:val="21"/>
          <w:szCs w:val="21"/>
          <w:highlight w:val="none"/>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以通过评标初审，实质性响应采购文件要求且报价最低的投标报价为评标基准价（须未超过采购预算或最高限价（如有），其价格分为满分</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rPr>
        <w:t xml:space="preserve">分。其他投标人的价格分统一按照下列公式计算：</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投标报价得分=（评标基准价/投标报价）X价格权值X100（价格权值3</w:t>
      </w:r>
      <w:r>
        <w:rPr>
          <w:rFonts w:hint="eastAsia" w:ascii="宋体" w:hAnsi="宋体" w:cs="Times New Roman"/>
          <w:color w:val="auto"/>
          <w:sz w:val="21"/>
          <w:szCs w:val="21"/>
          <w:highlight w:val="none"/>
          <w:lang w:val="en-US" w:eastAsia="zh-CN"/>
        </w:rPr>
        <w:t xml:space="preserve">0</w:t>
      </w:r>
      <w:r>
        <w:rPr>
          <w:rFonts w:hint="eastAsia" w:ascii="宋体" w:hAnsi="宋体" w:eastAsia="宋体" w:cs="Times New Roman"/>
          <w:color w:val="auto"/>
          <w:sz w:val="21"/>
          <w:szCs w:val="21"/>
          <w:highlight w:val="none"/>
        </w:rPr>
        <w:t xml:space="preserve">%）（保留二位小数）</w:t>
      </w:r>
      <w:r/>
    </w:p>
    <w:p>
      <w:pPr>
        <w:ind w:firstLine="420"/>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（二）技术参数符合性（</w:t>
      </w:r>
      <w:r>
        <w:rPr>
          <w:rFonts w:hint="eastAsia" w:ascii="宋体" w:hAnsi="宋体" w:cs="Times New Roman"/>
          <w:b/>
          <w:bCs/>
          <w:color w:val="auto"/>
          <w:sz w:val="21"/>
          <w:szCs w:val="21"/>
          <w:highlight w:val="none"/>
          <w:lang w:val="en-US" w:eastAsia="zh-CN"/>
        </w:rPr>
        <w:t xml:space="preserve">42</w:t>
      </w:r>
      <w:r>
        <w:rPr>
          <w:rFonts w:hint="eastAsia" w:ascii="宋体" w:hAnsi="宋体" w:eastAsia="宋体" w:cs="Times New Roman"/>
          <w:b/>
          <w:bCs/>
          <w:color w:val="auto"/>
          <w:sz w:val="21"/>
          <w:szCs w:val="21"/>
          <w:highlight w:val="none"/>
          <w:lang w:eastAsia="zh-CN"/>
        </w:rPr>
        <w:t xml:space="preserve">分）</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投标单位结合第四章招标书中“四、采购技术要求””中的内容进行逐条响应。</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1、带▲技术指标3项，全部满足采购技术要求的得</w:t>
      </w:r>
      <w:r>
        <w:rPr>
          <w:rFonts w:hint="eastAsia" w:ascii="宋体" w:hAnsi="宋体" w:cs="Times New Roman"/>
          <w:color w:val="auto"/>
          <w:sz w:val="21"/>
          <w:szCs w:val="21"/>
          <w:highlight w:val="none"/>
          <w:lang w:val="en-US" w:eastAsia="zh-CN"/>
        </w:rPr>
        <w:t xml:space="preserve">12</w:t>
      </w:r>
      <w:r>
        <w:rPr>
          <w:rFonts w:hint="eastAsia" w:ascii="宋体" w:hAnsi="宋体" w:eastAsia="宋体" w:cs="Times New Roman"/>
          <w:color w:val="auto"/>
          <w:sz w:val="21"/>
          <w:szCs w:val="21"/>
          <w:highlight w:val="none"/>
          <w:lang w:eastAsia="zh-CN"/>
        </w:rPr>
        <w:t xml:space="preserve">分，若有一条指标负偏离的，每项减</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eastAsia="zh-CN"/>
        </w:rPr>
        <w:t xml:space="preserve">分。</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2、普通技术指标20项，全部满足采购技术要求的得30分，若有一条指标负偏离的，每项减1.5分。</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注：如有标注为</w:t>
      </w:r>
      <w:r>
        <w:rPr>
          <w:rFonts w:hint="eastAsia" w:ascii="宋体" w:hAnsi="宋体" w:cs="Times New Roman"/>
          <w:color w:val="auto"/>
          <w:sz w:val="21"/>
          <w:szCs w:val="21"/>
          <w:highlight w:val="none"/>
          <w:lang w:eastAsia="zh-CN"/>
        </w:rPr>
        <w:t xml:space="preserve">“</w:t>
      </w:r>
      <w:r>
        <w:rPr>
          <w:rFonts w:hint="eastAsia" w:ascii="宋体" w:hAnsi="宋体" w:cs="Times New Roman"/>
          <w:b/>
          <w:bCs/>
          <w:i/>
          <w:iCs/>
          <w:color w:val="auto"/>
          <w:sz w:val="21"/>
          <w:szCs w:val="21"/>
          <w:highlight w:val="none"/>
          <w:u w:val="single"/>
          <w:lang w:val="en-US" w:eastAsia="zh-CN"/>
        </w:rPr>
        <w:t xml:space="preserve">斜体+下划线</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eastAsia="zh-CN"/>
        </w:rPr>
        <w:t xml:space="preserve">的技术指标</w:t>
      </w:r>
      <w:r>
        <w:rPr>
          <w:rFonts w:hint="eastAsia" w:ascii="宋体" w:hAnsi="宋体" w:cs="Times New Roman"/>
          <w:color w:val="auto"/>
          <w:sz w:val="21"/>
          <w:szCs w:val="21"/>
          <w:highlight w:val="none"/>
          <w:lang w:val="en-US" w:eastAsia="zh-CN"/>
        </w:rPr>
        <w:t xml:space="preserve">为实质性响应指标</w:t>
      </w:r>
      <w:r>
        <w:rPr>
          <w:rFonts w:hint="eastAsia" w:ascii="宋体" w:hAnsi="宋体" w:eastAsia="宋体" w:cs="Times New Roman"/>
          <w:color w:val="auto"/>
          <w:sz w:val="21"/>
          <w:szCs w:val="21"/>
          <w:highlight w:val="none"/>
          <w:lang w:eastAsia="zh-CN"/>
        </w:rPr>
        <w:t xml:space="preserve">，则不得出现负偏离，否则为无效投标。</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注：投标人必须如实填写《技术参数响应及偏离表》并盖公章中逐条标明满足与否，并对其真实性负责。</w:t>
      </w:r>
      <w:r>
        <w:rPr>
          <w:rFonts w:hint="eastAsia" w:ascii="宋体" w:hAnsi="宋体" w:cs="Times New Roman"/>
          <w:color w:val="auto"/>
          <w:sz w:val="21"/>
          <w:szCs w:val="21"/>
          <w:highlight w:val="none"/>
          <w:lang w:val="en-US" w:eastAsia="zh-CN"/>
        </w:rPr>
        <w:t xml:space="preserve">如技术指标中要求提供证明材料的，未按要求提供的视为负偏离</w:t>
      </w:r>
      <w:r>
        <w:rPr>
          <w:rFonts w:hint="eastAsia" w:ascii="宋体" w:hAnsi="宋体" w:eastAsia="宋体" w:cs="Times New Roman"/>
          <w:color w:val="auto"/>
          <w:sz w:val="21"/>
          <w:szCs w:val="21"/>
          <w:highlight w:val="none"/>
          <w:lang w:eastAsia="zh-CN"/>
        </w:rPr>
        <w:t xml:space="preserve">。</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三</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rPr>
        <w:t xml:space="preserve">服务</w:t>
      </w:r>
      <w:r>
        <w:rPr>
          <w:rFonts w:hint="eastAsia" w:ascii="宋体" w:hAnsi="宋体" w:eastAsia="宋体" w:cs="Times New Roman"/>
          <w:b/>
          <w:bCs/>
          <w:color w:val="auto"/>
          <w:sz w:val="21"/>
          <w:szCs w:val="21"/>
          <w:highlight w:val="none"/>
          <w:lang w:val="en-US" w:eastAsia="zh-CN"/>
        </w:rPr>
        <w:t xml:space="preserve">方案</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26</w:t>
      </w:r>
      <w:r>
        <w:rPr>
          <w:rFonts w:hint="eastAsia" w:ascii="宋体" w:hAnsi="宋体" w:eastAsia="宋体" w:cs="Times New Roman"/>
          <w:b/>
          <w:bCs/>
          <w:color w:val="auto"/>
          <w:sz w:val="21"/>
          <w:szCs w:val="21"/>
          <w:highlight w:val="none"/>
        </w:rPr>
        <w:t xml:space="preserve">分</w:t>
      </w:r>
      <w:r>
        <w:rPr>
          <w:rFonts w:hint="eastAsia" w:ascii="宋体" w:hAnsi="宋体" w:eastAsia="宋体" w:cs="Times New Roman"/>
          <w:b/>
          <w:bCs/>
          <w:color w:val="auto"/>
          <w:sz w:val="21"/>
          <w:szCs w:val="21"/>
          <w:highlight w:val="none"/>
          <w:lang w:eastAsia="zh-CN"/>
        </w:rPr>
        <w:t xml:space="preserve">）</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3.1.安装调试方案（</w:t>
      </w:r>
      <w:r>
        <w:rPr>
          <w:rFonts w:hint="eastAsia" w:ascii="宋体" w:hAnsi="宋体" w:cs="Times New Roman"/>
          <w:b/>
          <w:bCs/>
          <w:color w:val="auto"/>
          <w:sz w:val="21"/>
          <w:szCs w:val="21"/>
          <w:highlight w:val="none"/>
          <w:lang w:val="en-US" w:eastAsia="zh-CN"/>
        </w:rPr>
        <w:t xml:space="preserve">6</w:t>
      </w:r>
      <w:r>
        <w:rPr>
          <w:rFonts w:hint="eastAsia" w:ascii="宋体" w:hAnsi="宋体" w:eastAsia="宋体" w:cs="Times New Roman"/>
          <w:b/>
          <w:bCs/>
          <w:color w:val="auto"/>
          <w:sz w:val="21"/>
          <w:szCs w:val="21"/>
          <w:highlight w:val="none"/>
          <w:lang w:val="en-US" w:eastAsia="zh-CN"/>
        </w:rPr>
        <w:t xml:space="preserve">分</w:t>
      </w:r>
      <w:r>
        <w:rPr>
          <w:rFonts w:hint="eastAsia" w:ascii="宋体" w:hAnsi="宋体" w:eastAsia="宋体" w:cs="Times New Roman"/>
          <w:b/>
          <w:bCs/>
          <w:color w:val="auto"/>
          <w:sz w:val="21"/>
          <w:szCs w:val="21"/>
          <w:highlight w:val="none"/>
          <w:lang w:eastAsia="zh-CN"/>
        </w:rPr>
        <w:t xml:space="preserve">）</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投标人应根据招标文件要求提供具体详实的安装调试方案，方案内容包括但不仅限于①安装调试、系统集成、试运行、测试、调优等内容；②</w:t>
      </w:r>
      <w:r>
        <w:rPr>
          <w:rFonts w:hint="eastAsia" w:ascii="宋体" w:hAnsi="宋体" w:cs="Times New Roman"/>
          <w:b w:val="0"/>
          <w:bCs w:val="0"/>
          <w:color w:val="auto"/>
          <w:sz w:val="21"/>
          <w:szCs w:val="21"/>
          <w:highlight w:val="none"/>
          <w:lang w:eastAsia="zh-CN"/>
        </w:rPr>
        <w:t xml:space="preserve">项目人员名单</w:t>
      </w:r>
      <w:r>
        <w:rPr>
          <w:rFonts w:hint="eastAsia" w:ascii="宋体" w:hAnsi="宋体" w:eastAsia="宋体" w:cs="Times New Roman"/>
          <w:b w:val="0"/>
          <w:bCs w:val="0"/>
          <w:color w:val="auto"/>
          <w:sz w:val="21"/>
          <w:szCs w:val="21"/>
          <w:highlight w:val="none"/>
          <w:lang w:eastAsia="zh-CN"/>
        </w:rPr>
        <w:t xml:space="preserve">、</w:t>
      </w:r>
      <w:r>
        <w:rPr>
          <w:rFonts w:hint="eastAsia" w:ascii="宋体" w:hAnsi="宋体" w:eastAsia="宋体" w:cs="Times New Roman"/>
          <w:b w:val="0"/>
          <w:bCs w:val="0"/>
          <w:color w:val="auto"/>
          <w:sz w:val="21"/>
          <w:szCs w:val="21"/>
          <w:highlight w:val="none"/>
          <w:lang w:val="en-US" w:eastAsia="zh-CN"/>
        </w:rPr>
        <w:t xml:space="preserve">安装管理制度</w:t>
      </w:r>
      <w:r>
        <w:rPr>
          <w:rFonts w:hint="eastAsia" w:ascii="宋体" w:hAnsi="宋体" w:eastAsia="宋体" w:cs="Times New Roman"/>
          <w:b w:val="0"/>
          <w:bCs w:val="0"/>
          <w:color w:val="auto"/>
          <w:sz w:val="21"/>
          <w:szCs w:val="21"/>
          <w:highlight w:val="none"/>
          <w:lang w:eastAsia="zh-CN"/>
        </w:rPr>
        <w:t xml:space="preserve">（</w:t>
      </w:r>
      <w:r>
        <w:rPr>
          <w:rFonts w:hint="eastAsia" w:ascii="宋体" w:hAnsi="宋体" w:eastAsia="宋体" w:cs="Times New Roman"/>
          <w:b w:val="0"/>
          <w:bCs w:val="0"/>
          <w:color w:val="auto"/>
          <w:sz w:val="21"/>
          <w:szCs w:val="21"/>
          <w:highlight w:val="none"/>
          <w:lang w:val="en-US" w:eastAsia="zh-CN"/>
        </w:rPr>
        <w:t xml:space="preserve">提供针对本项目的人员名单和人员情况、岗位情况</w:t>
      </w:r>
      <w:r>
        <w:rPr>
          <w:rFonts w:hint="eastAsia" w:ascii="宋体" w:hAnsi="宋体" w:eastAsia="宋体" w:cs="Times New Roman"/>
          <w:b w:val="0"/>
          <w:bCs w:val="0"/>
          <w:color w:val="auto"/>
          <w:sz w:val="21"/>
          <w:szCs w:val="21"/>
          <w:highlight w:val="none"/>
          <w:lang w:eastAsia="zh-CN"/>
        </w:rPr>
        <w:t xml:space="preserve">）、③工作时间进度表、工作程序和步骤（</w:t>
      </w:r>
      <w:r>
        <w:rPr>
          <w:rFonts w:hint="eastAsia" w:ascii="宋体" w:hAnsi="宋体" w:eastAsia="宋体" w:cs="Times New Roman"/>
          <w:b w:val="0"/>
          <w:bCs w:val="0"/>
          <w:color w:val="auto"/>
          <w:sz w:val="21"/>
          <w:szCs w:val="21"/>
          <w:highlight w:val="none"/>
          <w:lang w:val="en-US" w:eastAsia="zh-CN"/>
        </w:rPr>
        <w:t xml:space="preserve">根据本项目特定分析工作时间进度、安排工作程序和步骤、制定工作计划</w:t>
      </w:r>
      <w:r>
        <w:rPr>
          <w:rFonts w:hint="eastAsia" w:ascii="宋体" w:hAnsi="宋体" w:eastAsia="宋体" w:cs="Times New Roman"/>
          <w:b w:val="0"/>
          <w:bCs w:val="0"/>
          <w:color w:val="auto"/>
          <w:sz w:val="21"/>
          <w:szCs w:val="21"/>
          <w:highlight w:val="none"/>
          <w:lang w:eastAsia="zh-CN"/>
        </w:rPr>
        <w:t xml:space="preserve">）、④关键步骤的思路和要点等（例如提供在</w:t>
      </w:r>
      <w:r>
        <w:rPr>
          <w:rFonts w:hint="eastAsia" w:ascii="宋体" w:hAnsi="宋体" w:eastAsia="宋体" w:cs="Times New Roman"/>
          <w:b w:val="0"/>
          <w:bCs w:val="0"/>
          <w:color w:val="auto"/>
          <w:sz w:val="21"/>
          <w:szCs w:val="21"/>
          <w:highlight w:val="none"/>
          <w:lang w:val="en-US" w:eastAsia="zh-CN"/>
        </w:rPr>
        <w:t xml:space="preserve">装机</w:t>
      </w:r>
      <w:r>
        <w:rPr>
          <w:rFonts w:hint="eastAsia" w:ascii="宋体" w:hAnsi="宋体" w:eastAsia="宋体" w:cs="Times New Roman"/>
          <w:b w:val="0"/>
          <w:bCs w:val="0"/>
          <w:color w:val="auto"/>
          <w:sz w:val="21"/>
          <w:szCs w:val="21"/>
          <w:highlight w:val="none"/>
          <w:lang w:eastAsia="zh-CN"/>
        </w:rPr>
        <w:t xml:space="preserve">实施过程中，遇到与医院现场运行环境和客观条件存在的问题和解决思路等内容）。</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6</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得2分；</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03"/>
        <w:spacing w:line="440" w:lineRule="exact"/>
        <w:tabs>
          <w:tab w:val="left" w:pos="0" w:leader="none"/>
        </w:tabs>
        <w:rPr>
          <w:rFonts w:hint="eastAsia" w:ascii="Times New Roman" w:hAnsi="Times New Roman" w:eastAsia="宋体" w:cs="Times New Roman"/>
          <w:color w:val="auto"/>
          <w:szCs w:val="21"/>
          <w:highlight w:val="none"/>
        </w:rPr>
      </w:pPr>
      <w:r>
        <w:rPr>
          <w:rFonts w:hint="eastAsia" w:ascii="宋体" w:hAnsi="宋体" w:eastAsia="宋体" w:cs="Times New Roman"/>
          <w:b/>
          <w:bCs/>
          <w:color w:val="auto"/>
          <w:sz w:val="21"/>
          <w:szCs w:val="21"/>
          <w:highlight w:val="none"/>
          <w:lang w:val="en-US" w:eastAsia="zh-CN"/>
        </w:rPr>
        <w:t xml:space="preserve">3.2</w:t>
      </w:r>
      <w:r>
        <w:rPr>
          <w:rFonts w:hint="eastAsia" w:ascii="宋体" w:hAnsi="宋体" w:eastAsia="宋体" w:cs="Times New Roman"/>
          <w:b/>
          <w:bCs/>
          <w:color w:val="auto"/>
          <w:sz w:val="21"/>
          <w:szCs w:val="21"/>
          <w:highlight w:val="none"/>
        </w:rPr>
        <w:t xml:space="preserve">售后服务管理体系（</w:t>
      </w:r>
      <w:r>
        <w:rPr>
          <w:rFonts w:hint="eastAsia" w:ascii="宋体" w:hAnsi="宋体" w:eastAsia="宋体" w:cs="Times New Roman"/>
          <w:b/>
          <w:bCs/>
          <w:color w:val="auto"/>
          <w:sz w:val="21"/>
          <w:szCs w:val="21"/>
          <w:highlight w:val="none"/>
          <w:lang w:val="en-US" w:eastAsia="zh-CN"/>
        </w:rPr>
        <w:t xml:space="preserve">6</w:t>
      </w:r>
      <w:r>
        <w:rPr>
          <w:rFonts w:hint="eastAsia" w:ascii="宋体" w:hAnsi="宋体" w:eastAsia="宋体" w:cs="Times New Roman"/>
          <w:b/>
          <w:bCs/>
          <w:color w:val="auto"/>
          <w:sz w:val="21"/>
          <w:szCs w:val="21"/>
          <w:highlight w:val="none"/>
        </w:rPr>
        <w:t xml:space="preserve">分）</w:t>
      </w:r>
      <w:r/>
    </w:p>
    <w:p>
      <w:pPr>
        <w:ind w:firstLine="403"/>
        <w:spacing w:line="440" w:lineRule="exact"/>
        <w:tabs>
          <w:tab w:val="left" w:pos="0" w:leader="none"/>
        </w:tabs>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对本项目制定售后服务管理体系方案，</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rPr>
        <w:t xml:space="preserve">售后服务人员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服务机制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eastAsia="宋体" w:cs="Times New Roman"/>
          <w:b w:val="0"/>
          <w:bCs w:val="0"/>
          <w:color w:val="auto"/>
          <w:sz w:val="21"/>
          <w:szCs w:val="21"/>
          <w:highlight w:val="none"/>
          <w:lang w:val="en-US" w:eastAsia="zh-CN"/>
        </w:rPr>
        <w:t xml:space="preserve">服务体系的完备性</w:t>
      </w:r>
      <w:r>
        <w:rPr>
          <w:rFonts w:hint="eastAsia" w:ascii="宋体" w:hAnsi="宋体" w:eastAsia="宋体" w:cs="宋体"/>
          <w:color w:val="auto"/>
          <w:sz w:val="21"/>
          <w:szCs w:val="21"/>
          <w:highlight w:val="none"/>
        </w:rPr>
        <w:t xml:space="preserve">等内容。</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6</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得2分；</w:t>
      </w:r>
      <w:r/>
    </w:p>
    <w:p>
      <w:pPr>
        <w:ind w:firstLine="422"/>
        <w:spacing w:line="400" w:lineRule="exact"/>
        <w:rPr>
          <w:rFonts w:hint="eastAsia" w:ascii="宋体" w:hAnsi="宋体" w:eastAsia="宋体" w:cs="Times New Roman"/>
          <w:b/>
          <w:bCs/>
          <w:color w:val="auto"/>
          <w:sz w:val="21"/>
          <w:szCs w:val="21"/>
          <w:highlight w:val="none"/>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0"/>
        <w:spacing w:line="400" w:lineRule="exac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3.</w:t>
      </w:r>
      <w:r>
        <w:rPr>
          <w:rFonts w:hint="eastAsia" w:ascii="宋体" w:hAnsi="宋体" w:eastAsia="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rPr>
        <w:t xml:space="preserve">.维保方案</w:t>
      </w:r>
      <w:r>
        <w:rPr>
          <w:rFonts w:hint="eastAsia" w:ascii="宋体" w:hAnsi="宋体" w:eastAsia="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7</w:t>
      </w:r>
      <w:r>
        <w:rPr>
          <w:rFonts w:hint="eastAsia" w:ascii="宋体" w:hAnsi="宋体" w:eastAsia="宋体" w:cs="Times New Roman"/>
          <w:b/>
          <w:bCs/>
          <w:color w:val="auto"/>
          <w:sz w:val="21"/>
          <w:szCs w:val="21"/>
          <w:highlight w:val="none"/>
          <w:lang w:val="en-US" w:eastAsia="zh-CN"/>
        </w:rPr>
        <w:t xml:space="preserve">分）</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投标人应根据招标文件要求提供具体详实的</w:t>
      </w:r>
      <w:r>
        <w:rPr>
          <w:rFonts w:hint="eastAsia" w:ascii="宋体" w:hAnsi="宋体" w:eastAsia="宋体" w:cs="Times New Roman"/>
          <w:color w:val="auto"/>
          <w:sz w:val="21"/>
          <w:szCs w:val="22"/>
          <w:highlight w:val="none"/>
        </w:rPr>
        <w:t xml:space="preserve">维保方案</w:t>
      </w:r>
      <w:r>
        <w:rPr>
          <w:rFonts w:hint="eastAsia" w:ascii="宋体" w:hAnsi="宋体" w:eastAsia="宋体" w:cs="Times New Roman"/>
          <w:color w:val="auto"/>
          <w:sz w:val="21"/>
          <w:szCs w:val="22"/>
          <w:highlight w:val="none"/>
          <w:lang w:eastAsia="zh-CN"/>
        </w:rPr>
        <w:t xml:space="preserve">，</w:t>
      </w:r>
      <w:r>
        <w:rPr>
          <w:rFonts w:hint="eastAsia" w:ascii="宋体" w:hAnsi="宋体" w:eastAsia="宋体" w:cs="Times New Roman"/>
          <w:color w:val="auto"/>
          <w:sz w:val="21"/>
          <w:szCs w:val="22"/>
          <w:highlight w:val="none"/>
          <w:lang w:val="en-US" w:eastAsia="zh-CN"/>
        </w:rPr>
        <w:t xml:space="preserve">方案</w:t>
      </w:r>
      <w:r>
        <w:rPr>
          <w:rFonts w:hint="eastAsia" w:ascii="宋体" w:hAnsi="宋体" w:eastAsia="宋体" w:cs="Times New Roman"/>
          <w:color w:val="auto"/>
          <w:sz w:val="21"/>
          <w:szCs w:val="22"/>
          <w:highlight w:val="none"/>
        </w:rPr>
        <w:t xml:space="preserve">包括：</w:t>
      </w: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eastAsia="宋体" w:cs="Times New Roman"/>
          <w:color w:val="auto"/>
          <w:sz w:val="21"/>
          <w:szCs w:val="22"/>
          <w:highlight w:val="none"/>
        </w:rPr>
        <w:t xml:space="preserve">维保收费（包括零配件、备品、备件价格）清单及</w:t>
      </w:r>
      <w:r>
        <w:rPr>
          <w:rFonts w:hint="eastAsia" w:ascii="宋体" w:hAnsi="宋体" w:eastAsia="宋体" w:cs="Times New Roman"/>
          <w:color w:val="auto"/>
          <w:sz w:val="21"/>
          <w:szCs w:val="22"/>
          <w:highlight w:val="none"/>
          <w:lang w:val="en-US" w:eastAsia="zh-CN"/>
        </w:rPr>
        <w:t xml:space="preserve">市场</w:t>
      </w:r>
      <w:r>
        <w:rPr>
          <w:rFonts w:hint="eastAsia" w:ascii="宋体" w:hAnsi="宋体" w:eastAsia="宋体" w:cs="Times New Roman"/>
          <w:color w:val="auto"/>
          <w:sz w:val="21"/>
          <w:szCs w:val="22"/>
          <w:highlight w:val="none"/>
        </w:rPr>
        <w:t xml:space="preserve">价格、</w:t>
      </w:r>
      <w:r>
        <w:rPr>
          <w:rFonts w:hint="eastAsia" w:ascii="宋体" w:hAnsi="宋体" w:eastAsia="宋体" w:cs="Times New Roman"/>
          <w:color w:val="auto"/>
          <w:sz w:val="21"/>
          <w:szCs w:val="22"/>
          <w:highlight w:val="none"/>
          <w:lang w:val="en-US" w:eastAsia="zh-CN"/>
        </w:rPr>
        <w:t xml:space="preserve">质保期满后的每年维保费用、</w:t>
      </w:r>
      <w:r>
        <w:rPr>
          <w:rFonts w:hint="eastAsia" w:ascii="宋体" w:hAnsi="宋体" w:eastAsia="宋体" w:cs="Times New Roman"/>
          <w:b w:val="0"/>
          <w:bCs w:val="0"/>
          <w:color w:val="auto"/>
          <w:sz w:val="21"/>
          <w:szCs w:val="21"/>
          <w:highlight w:val="none"/>
          <w:lang w:eastAsia="zh-CN"/>
        </w:rPr>
        <w:t xml:space="preserve">②</w:t>
      </w:r>
      <w:r>
        <w:rPr>
          <w:rFonts w:hint="eastAsia" w:ascii="宋体" w:hAnsi="宋体" w:eastAsia="宋体" w:cs="Times New Roman"/>
          <w:color w:val="auto"/>
          <w:sz w:val="21"/>
          <w:szCs w:val="22"/>
          <w:highlight w:val="none"/>
        </w:rPr>
        <w:t xml:space="preserve">维保工作具体维保内容</w:t>
      </w:r>
      <w:r>
        <w:rPr>
          <w:rFonts w:hint="eastAsia" w:ascii="宋体" w:hAnsi="宋体" w:eastAsia="宋体" w:cs="Times New Roman"/>
          <w:color w:val="auto"/>
          <w:sz w:val="21"/>
          <w:szCs w:val="22"/>
          <w:highlight w:val="none"/>
          <w:lang w:eastAsia="zh-CN"/>
        </w:rPr>
        <w:t xml:space="preserve">（</w:t>
      </w:r>
      <w:r>
        <w:rPr>
          <w:rFonts w:hint="eastAsia" w:ascii="宋体" w:hAnsi="宋体" w:eastAsia="宋体" w:cs="Times New Roman"/>
          <w:color w:val="auto"/>
          <w:sz w:val="21"/>
          <w:szCs w:val="22"/>
          <w:highlight w:val="none"/>
          <w:lang w:val="en-US" w:eastAsia="zh-CN"/>
        </w:rPr>
        <w:t xml:space="preserve">投标单位根据自身所投产品特点阐述维保具体内容</w:t>
      </w:r>
      <w:r>
        <w:rPr>
          <w:rFonts w:hint="eastAsia" w:ascii="宋体" w:hAnsi="宋体" w:eastAsia="宋体" w:cs="Times New Roman"/>
          <w:color w:val="auto"/>
          <w:sz w:val="21"/>
          <w:szCs w:val="22"/>
          <w:highlight w:val="none"/>
          <w:lang w:eastAsia="zh-CN"/>
        </w:rPr>
        <w:t xml:space="preserve">）</w:t>
      </w:r>
      <w:r>
        <w:rPr>
          <w:rFonts w:hint="eastAsia" w:ascii="宋体" w:hAnsi="宋体" w:eastAsia="宋体" w:cs="Times New Roman"/>
          <w:color w:val="auto"/>
          <w:sz w:val="21"/>
          <w:szCs w:val="22"/>
          <w:highlight w:val="none"/>
        </w:rPr>
        <w:t xml:space="preserve">、</w:t>
      </w:r>
      <w:r>
        <w:rPr>
          <w:rFonts w:hint="eastAsia" w:ascii="宋体" w:hAnsi="宋体" w:eastAsia="宋体" w:cs="Times New Roman"/>
          <w:b w:val="0"/>
          <w:bCs w:val="0"/>
          <w:color w:val="auto"/>
          <w:sz w:val="21"/>
          <w:szCs w:val="21"/>
          <w:highlight w:val="none"/>
          <w:lang w:eastAsia="zh-CN"/>
        </w:rPr>
        <w:t xml:space="preserve">③</w:t>
      </w:r>
      <w:r>
        <w:rPr>
          <w:rFonts w:hint="eastAsia" w:ascii="宋体" w:hAnsi="宋体" w:eastAsia="宋体" w:cs="Times New Roman"/>
          <w:color w:val="auto"/>
          <w:sz w:val="21"/>
          <w:szCs w:val="22"/>
          <w:highlight w:val="none"/>
        </w:rPr>
        <w:t xml:space="preserve">维保流程</w:t>
      </w:r>
      <w:r>
        <w:rPr>
          <w:rFonts w:hint="eastAsia" w:ascii="宋体" w:hAnsi="宋体" w:eastAsia="宋体" w:cs="Times New Roman"/>
          <w:color w:val="auto"/>
          <w:sz w:val="21"/>
          <w:szCs w:val="22"/>
          <w:highlight w:val="none"/>
          <w:lang w:eastAsia="zh-CN"/>
        </w:rPr>
        <w:t xml:space="preserve">（</w:t>
      </w:r>
      <w:r>
        <w:rPr>
          <w:rFonts w:hint="eastAsia" w:ascii="宋体" w:hAnsi="宋体" w:eastAsia="宋体" w:cs="Times New Roman"/>
          <w:color w:val="auto"/>
          <w:sz w:val="21"/>
          <w:szCs w:val="22"/>
          <w:highlight w:val="none"/>
          <w:lang w:val="en-US" w:eastAsia="zh-CN"/>
        </w:rPr>
        <w:t xml:space="preserve">投标单位根据自身企业特点和制度阐述维保流程</w:t>
      </w:r>
      <w:r>
        <w:rPr>
          <w:rFonts w:hint="eastAsia" w:ascii="宋体" w:hAnsi="宋体" w:eastAsia="宋体" w:cs="Times New Roman"/>
          <w:color w:val="auto"/>
          <w:sz w:val="21"/>
          <w:szCs w:val="22"/>
          <w:highlight w:val="none"/>
          <w:lang w:eastAsia="zh-CN"/>
        </w:rPr>
        <w:t xml:space="preserve">）</w:t>
      </w:r>
      <w:r>
        <w:rPr>
          <w:rFonts w:hint="eastAsia" w:ascii="宋体" w:hAnsi="宋体" w:eastAsia="宋体" w:cs="Times New Roman"/>
          <w:color w:val="auto"/>
          <w:sz w:val="21"/>
          <w:szCs w:val="22"/>
          <w:highlight w:val="none"/>
        </w:rPr>
        <w:t xml:space="preserve">、④维保规范标准、维保档案等情况</w:t>
      </w:r>
      <w:r>
        <w:rPr>
          <w:rFonts w:hint="eastAsia" w:ascii="宋体" w:hAnsi="宋体" w:eastAsia="宋体" w:cs="Times New Roman"/>
          <w:color w:val="auto"/>
          <w:sz w:val="21"/>
          <w:szCs w:val="22"/>
          <w:highlight w:val="none"/>
          <w:lang w:eastAsia="zh-CN"/>
        </w:rPr>
        <w:t xml:space="preserve">（</w:t>
      </w:r>
      <w:r>
        <w:rPr>
          <w:rFonts w:hint="eastAsia" w:ascii="宋体" w:hAnsi="宋体" w:eastAsia="宋体" w:cs="Times New Roman"/>
          <w:color w:val="auto"/>
          <w:sz w:val="21"/>
          <w:szCs w:val="22"/>
          <w:highlight w:val="none"/>
          <w:lang w:val="en-US" w:eastAsia="zh-CN"/>
        </w:rPr>
        <w:t xml:space="preserve">投标单位根据自身企业特点和制度阐述维保标准规范和档案管理情</w:t>
      </w:r>
      <w:r>
        <w:rPr>
          <w:rFonts w:hint="eastAsia" w:ascii="宋体" w:hAnsi="宋体" w:eastAsia="宋体" w:cs="Times New Roman"/>
          <w:b w:val="0"/>
          <w:bCs w:val="0"/>
          <w:color w:val="auto"/>
          <w:sz w:val="21"/>
          <w:szCs w:val="21"/>
          <w:highlight w:val="none"/>
          <w:lang w:val="en-US" w:eastAsia="zh-CN"/>
        </w:rPr>
        <w:t xml:space="preserve">况）。</w:t>
      </w:r>
      <w:r/>
    </w:p>
    <w:p>
      <w:pPr>
        <w:ind w:firstLine="403"/>
        <w:spacing w:line="440" w:lineRule="exact"/>
        <w:tabs>
          <w:tab w:val="left" w:pos="0" w:leader="none"/>
        </w:tabs>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eastAsia="宋体" w:cs="Times New Roman"/>
          <w:b w:val="0"/>
          <w:bCs w:val="0"/>
          <w:color w:val="auto"/>
          <w:sz w:val="21"/>
          <w:szCs w:val="21"/>
          <w:highlight w:val="none"/>
          <w:lang w:val="en-US" w:eastAsia="zh-CN"/>
        </w:rPr>
        <w:t xml:space="preserve">投标人提供内容涵盖全面的</w:t>
      </w:r>
      <w:r>
        <w:rPr>
          <w:rFonts w:hint="eastAsia" w:ascii="宋体" w:hAnsi="宋体" w:eastAsia="宋体" w:cs="Times New Roman"/>
          <w:color w:val="auto"/>
          <w:sz w:val="21"/>
          <w:szCs w:val="22"/>
          <w:highlight w:val="none"/>
        </w:rPr>
        <w:t xml:space="preserve">维保收费（包括零配件、备品、备件价格）清单</w:t>
      </w:r>
      <w:r>
        <w:rPr>
          <w:rFonts w:hint="eastAsia" w:ascii="宋体" w:hAnsi="宋体" w:eastAsia="宋体" w:cs="Times New Roman"/>
          <w:color w:val="auto"/>
          <w:sz w:val="21"/>
          <w:szCs w:val="22"/>
          <w:highlight w:val="none"/>
          <w:lang w:val="en-US" w:eastAsia="zh-CN"/>
        </w:rPr>
        <w:t xml:space="preserve">和市场价格</w:t>
      </w:r>
      <w:r>
        <w:rPr>
          <w:rFonts w:hint="eastAsia" w:ascii="宋体" w:hAnsi="宋体" w:eastAsia="宋体" w:cs="Times New Roman"/>
          <w:color w:val="auto"/>
          <w:sz w:val="21"/>
          <w:szCs w:val="22"/>
          <w:highlight w:val="none"/>
          <w:lang w:eastAsia="zh-CN"/>
        </w:rPr>
        <w:t xml:space="preserve">，</w:t>
      </w:r>
      <w:r>
        <w:rPr>
          <w:rFonts w:hint="eastAsia" w:ascii="宋体" w:hAnsi="宋体" w:eastAsia="宋体" w:cs="Times New Roman"/>
          <w:color w:val="auto"/>
          <w:sz w:val="21"/>
          <w:szCs w:val="22"/>
          <w:highlight w:val="none"/>
          <w:lang w:val="en-US" w:eastAsia="zh-CN"/>
        </w:rPr>
        <w:t xml:space="preserve">且质保期满后的每年维保费用在市场价基础上提供一定维保收费优惠得2分。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5</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default" w:ascii="宋体" w:hAnsi="宋体" w:eastAsia="宋体" w:cs="Times New Roman"/>
          <w:b w:val="0"/>
          <w:bCs w:val="0"/>
          <w:color w:val="auto"/>
          <w:sz w:val="21"/>
          <w:szCs w:val="21"/>
          <w:highlight w:val="none"/>
          <w:lang w:val="en-US" w:eastAsia="zh-CN"/>
        </w:rPr>
        <w:t xml:space="preserve">方案仅简单重复采购需求或描述不够完整得</w:t>
      </w:r>
      <w:r>
        <w:rPr>
          <w:rFonts w:hint="eastAsia" w:ascii="宋体" w:hAnsi="宋体" w:cs="Times New Roman"/>
          <w:b w:val="0"/>
          <w:bCs w:val="0"/>
          <w:color w:val="auto"/>
          <w:sz w:val="21"/>
          <w:szCs w:val="21"/>
          <w:highlight w:val="none"/>
          <w:lang w:val="en-US" w:eastAsia="zh-CN"/>
        </w:rPr>
        <w:t xml:space="preserve">3</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得1分；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3.4故障应急方案（4分）</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投标人根据往年设备故障案例，分析设备有可能出现的重大故障，制定出合理的应急预案。故障应急预案包括：①故障特征假设及分析、②处理制度、③应急组织与职责、④故障应急处置程序及故障报告流程等。</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得1分；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0"/>
        <w:spacing w:line="400" w:lineRule="exact"/>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r>
      <w:r/>
    </w:p>
    <w:p>
      <w:pPr>
        <w:ind w:firstLine="420"/>
        <w:spacing w:line="400" w:lineRule="exact"/>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lang w:val="en-US" w:eastAsia="zh-CN"/>
        </w:rPr>
        <w:t xml:space="preserve">3.5</w:t>
      </w:r>
      <w:r>
        <w:rPr>
          <w:rFonts w:hint="eastAsia" w:ascii="宋体" w:hAnsi="宋体" w:eastAsia="宋体" w:cs="Times New Roman"/>
          <w:b/>
          <w:bCs/>
          <w:color w:val="auto"/>
          <w:sz w:val="21"/>
          <w:szCs w:val="21"/>
          <w:highlight w:val="none"/>
        </w:rPr>
        <w:t xml:space="preserve">培训方案</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3分）</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投标人在满足招标文件要求的培训要求基础上，提供具体详实的培训内容方案。方案包括：①培训需求分析、培训目标计划、培训内容及方法计划；②负责培训人员情况、培训设备场地、场次等情况。</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3</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得1分；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0"/>
        <w:spacing w:line="400" w:lineRule="exact"/>
        <w:rPr>
          <w:rFonts w:hint="default" w:ascii="宋体" w:hAnsi="宋体" w:eastAsia="宋体" w:cs="Times New Roman"/>
          <w:b w:val="0"/>
          <w:bCs w:val="0"/>
          <w:strike/>
          <w:color w:val="auto"/>
          <w:sz w:val="21"/>
          <w:szCs w:val="21"/>
          <w:highlight w:val="none"/>
          <w:lang w:val="en-US" w:eastAsia="zh-CN"/>
        </w:rPr>
      </w:pPr>
      <w:r>
        <w:rPr>
          <w:rFonts w:hint="default" w:ascii="宋体" w:hAnsi="宋体" w:eastAsia="宋体" w:cs="Times New Roman"/>
          <w:b w:val="0"/>
          <w:bCs w:val="0"/>
          <w:strike/>
          <w:color w:val="auto"/>
          <w:sz w:val="21"/>
          <w:szCs w:val="21"/>
          <w:highlight w:val="none"/>
          <w:lang w:val="en-US" w:eastAsia="zh-CN"/>
        </w:rPr>
      </w:r>
      <w:r/>
    </w:p>
    <w:p>
      <w:pPr>
        <w:ind w:firstLine="422"/>
        <w:spacing w:line="400" w:lineRule="exact"/>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四</w:t>
      </w:r>
      <w:r>
        <w:rPr>
          <w:rFonts w:hint="eastAsia" w:ascii="宋体" w:hAnsi="宋体" w:eastAsia="宋体" w:cs="Times New Roman"/>
          <w:b/>
          <w:bCs/>
          <w:color w:val="auto"/>
          <w:sz w:val="21"/>
          <w:szCs w:val="21"/>
          <w:highlight w:val="none"/>
          <w:lang w:eastAsia="zh-CN"/>
        </w:rPr>
        <w:t xml:space="preserve">）</w:t>
      </w:r>
      <w:r>
        <w:rPr>
          <w:rFonts w:hint="eastAsia" w:ascii="宋体" w:hAnsi="宋体" w:eastAsia="宋体" w:cs="Times New Roman"/>
          <w:b/>
          <w:bCs/>
          <w:color w:val="auto"/>
          <w:sz w:val="21"/>
          <w:szCs w:val="21"/>
          <w:highlight w:val="none"/>
          <w:lang w:val="en-US" w:eastAsia="zh-CN"/>
        </w:rPr>
        <w:t xml:space="preserve">履约能力（2分）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w:t>
      </w:r>
      <w:r>
        <w:rPr>
          <w:rFonts w:hint="eastAsia" w:ascii="宋体" w:hAnsi="宋体" w:eastAsia="宋体" w:cs="Times New Roman"/>
          <w:b w:val="0"/>
          <w:bCs w:val="0"/>
          <w:color w:val="auto"/>
          <w:sz w:val="21"/>
          <w:szCs w:val="21"/>
          <w:highlight w:val="none"/>
          <w:lang w:val="en-US" w:eastAsia="zh-CN"/>
        </w:rPr>
        <w:t xml:space="preserve">人</w:t>
      </w:r>
      <w:r>
        <w:rPr>
          <w:rFonts w:hint="default" w:ascii="宋体" w:hAnsi="宋体" w:eastAsia="宋体" w:cs="Times New Roman"/>
          <w:b w:val="0"/>
          <w:bCs w:val="0"/>
          <w:color w:val="auto"/>
          <w:sz w:val="21"/>
          <w:szCs w:val="21"/>
          <w:highlight w:val="none"/>
          <w:lang w:val="en-US" w:eastAsia="zh-CN"/>
        </w:rPr>
        <w:t xml:space="preserve">自202</w:t>
      </w:r>
      <w:r>
        <w:rPr>
          <w:rFonts w:hint="eastAsia" w:ascii="宋体" w:hAnsi="宋体" w:eastAsia="宋体" w:cs="Times New Roman"/>
          <w:b w:val="0"/>
          <w:bCs w:val="0"/>
          <w:color w:val="auto"/>
          <w:sz w:val="21"/>
          <w:szCs w:val="21"/>
          <w:highlight w:val="none"/>
          <w:lang w:val="en-US" w:eastAsia="zh-CN"/>
        </w:rPr>
        <w:t xml:space="preserve">3</w:t>
      </w:r>
      <w:r>
        <w:rPr>
          <w:rFonts w:hint="default" w:ascii="宋体" w:hAnsi="宋体" w:eastAsia="宋体" w:cs="Times New Roman"/>
          <w:b w:val="0"/>
          <w:bCs w:val="0"/>
          <w:color w:val="auto"/>
          <w:sz w:val="21"/>
          <w:szCs w:val="21"/>
          <w:highlight w:val="none"/>
          <w:lang w:val="en-US" w:eastAsia="zh-CN"/>
        </w:rPr>
        <w:t xml:space="preserve">年1月至今类似项目业绩情况，每提供一份得</w:t>
      </w:r>
      <w:r>
        <w:rPr>
          <w:rFonts w:hint="eastAsia" w:ascii="宋体" w:hAnsi="宋体" w:eastAsia="宋体" w:cs="Times New Roman"/>
          <w:b w:val="0"/>
          <w:bCs w:val="0"/>
          <w:color w:val="auto"/>
          <w:sz w:val="21"/>
          <w:szCs w:val="21"/>
          <w:highlight w:val="none"/>
          <w:lang w:val="en-US" w:eastAsia="zh-CN"/>
        </w:rPr>
        <w:t xml:space="preserve">1</w:t>
      </w:r>
      <w:r>
        <w:rPr>
          <w:rFonts w:hint="default" w:ascii="宋体" w:hAnsi="宋体" w:eastAsia="宋体" w:cs="Times New Roman"/>
          <w:b w:val="0"/>
          <w:bCs w:val="0"/>
          <w:color w:val="auto"/>
          <w:sz w:val="21"/>
          <w:szCs w:val="21"/>
          <w:highlight w:val="none"/>
          <w:lang w:val="en-US" w:eastAsia="zh-CN"/>
        </w:rPr>
        <w:t xml:space="preserve">分，最高为</w:t>
      </w:r>
      <w:r>
        <w:rPr>
          <w:rFonts w:hint="eastAsia" w:ascii="宋体" w:hAnsi="宋体" w:eastAsia="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分。（投标文件中需提供</w:t>
      </w:r>
      <w:r>
        <w:rPr>
          <w:rFonts w:hint="eastAsia" w:ascii="宋体" w:hAnsi="宋体" w:eastAsia="宋体" w:cs="Times New Roman"/>
          <w:b w:val="0"/>
          <w:bCs w:val="0"/>
          <w:color w:val="auto"/>
          <w:sz w:val="21"/>
          <w:szCs w:val="21"/>
          <w:highlight w:val="none"/>
          <w:lang w:val="en-US" w:eastAsia="zh-CN"/>
        </w:rPr>
        <w:t xml:space="preserve">完整</w:t>
      </w:r>
      <w:r>
        <w:rPr>
          <w:rFonts w:hint="default" w:ascii="宋体" w:hAnsi="宋体" w:eastAsia="宋体" w:cs="Times New Roman"/>
          <w:b w:val="0"/>
          <w:bCs w:val="0"/>
          <w:color w:val="auto"/>
          <w:sz w:val="21"/>
          <w:szCs w:val="21"/>
          <w:highlight w:val="none"/>
          <w:lang w:val="en-US" w:eastAsia="zh-CN"/>
        </w:rPr>
        <w:t xml:space="preserve">合同复印件</w:t>
      </w:r>
      <w:r>
        <w:rPr>
          <w:rFonts w:hint="eastAsia" w:ascii="宋体" w:hAnsi="宋体" w:eastAsia="宋体" w:cs="Times New Roman"/>
          <w:b w:val="0"/>
          <w:bCs w:val="0"/>
          <w:color w:val="auto"/>
          <w:sz w:val="21"/>
          <w:szCs w:val="21"/>
          <w:highlight w:val="none"/>
          <w:lang w:val="en-US" w:eastAsia="zh-CN"/>
        </w:rPr>
        <w:t xml:space="preserve">否则不得分</w:t>
      </w:r>
      <w:r>
        <w:rPr>
          <w:rFonts w:hint="default" w:ascii="宋体" w:hAnsi="宋体" w:eastAsia="宋体" w:cs="Times New Roman"/>
          <w:b w:val="0"/>
          <w:bCs w:val="0"/>
          <w:color w:val="auto"/>
          <w:sz w:val="21"/>
          <w:szCs w:val="21"/>
          <w:highlight w:val="none"/>
          <w:lang w:val="en-US" w:eastAsia="zh-CN"/>
        </w:rPr>
        <w:t xml:space="preserve">）。</w:t>
      </w:r>
      <w:r/>
    </w:p>
    <w:p>
      <w:pPr>
        <w:pStyle w:val="727"/>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pStyle w:val="727"/>
        <w:rPr>
          <w:rFonts w:hint="default" w:ascii="宋体" w:hAnsi="宋体" w:eastAsia="宋体" w:cs="Times New Roman"/>
          <w:b/>
          <w:bCs/>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r>
      <w:r/>
    </w:p>
    <w:p>
      <w:pPr>
        <w:pStyle w:val="727"/>
        <w:rPr>
          <w:rFonts w:hint="default" w:ascii="宋体" w:hAnsi="宋体" w:eastAsia="宋体" w:cs="Times New Roman"/>
          <w:b/>
          <w:bCs/>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r>
      <w:r/>
    </w:p>
    <w:p>
      <w:pPr>
        <w:pStyle w:val="727"/>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第三标段</w:t>
      </w:r>
      <w:r/>
    </w:p>
    <w:p>
      <w:pPr>
        <w:ind w:firstLine="422"/>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（一）价格（</w:t>
      </w:r>
      <w:r>
        <w:rPr>
          <w:rFonts w:hint="eastAsia" w:ascii="宋体" w:hAnsi="宋体"/>
          <w:b/>
          <w:bCs/>
          <w:color w:val="auto"/>
          <w:sz w:val="21"/>
          <w:szCs w:val="21"/>
          <w:highlight w:val="none"/>
          <w:lang w:val="en-US" w:eastAsia="zh-CN"/>
        </w:rPr>
        <w:t xml:space="preserve">30</w:t>
      </w:r>
      <w:r>
        <w:rPr>
          <w:rFonts w:hint="eastAsia" w:ascii="宋体" w:hAnsi="宋体"/>
          <w:b/>
          <w:bCs/>
          <w:color w:val="auto"/>
          <w:sz w:val="21"/>
          <w:szCs w:val="21"/>
          <w:highlight w:val="none"/>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以通过评标初审，实质性响应采购文件要求且报价最低的投标报价为评标基准价（须未超过采购预算或最高限价（如有），其价格分为满分</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rPr>
        <w:t xml:space="preserve">分。其他投标人的价格分统一按照下列公式计算：</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投标报价得分=（评标基准价/投标报价）X价格权值X100（价格权值3</w:t>
      </w:r>
      <w:r>
        <w:rPr>
          <w:rFonts w:hint="eastAsia" w:ascii="宋体" w:hAnsi="宋体" w:cs="Times New Roman"/>
          <w:color w:val="auto"/>
          <w:sz w:val="21"/>
          <w:szCs w:val="21"/>
          <w:highlight w:val="none"/>
          <w:lang w:val="en-US" w:eastAsia="zh-CN"/>
        </w:rPr>
        <w:t xml:space="preserve">0</w:t>
      </w:r>
      <w:r>
        <w:rPr>
          <w:rFonts w:hint="eastAsia" w:ascii="宋体" w:hAnsi="宋体" w:eastAsia="宋体" w:cs="Times New Roman"/>
          <w:color w:val="auto"/>
          <w:sz w:val="21"/>
          <w:szCs w:val="21"/>
          <w:highlight w:val="none"/>
        </w:rPr>
        <w:t xml:space="preserve">%）（保留二位小数）</w:t>
      </w:r>
      <w:r/>
    </w:p>
    <w:p>
      <w:pPr>
        <w:ind w:firstLine="420"/>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（二）技术参数符合性（45分）</w:t>
      </w:r>
      <w:r/>
    </w:p>
    <w:p>
      <w:pPr>
        <w:ind w:firstLine="420"/>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投标单位结合第四章招标书中“四、采购技术要求””中的内容进行逐条响应。</w:t>
      </w:r>
      <w:r/>
    </w:p>
    <w:p>
      <w:pPr>
        <w:ind w:firstLine="420"/>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1、带▲技术指标21项，全部满足采购技术要求的得21分，若有一条指标负偏离的，每项减1分。</w:t>
      </w:r>
      <w:r/>
    </w:p>
    <w:p>
      <w:pPr>
        <w:ind w:firstLine="420"/>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2、普通技术指标48项，全部满足采购技术要求的得24分，若有一条指标负偏离的，每项减0.5分。</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注：如有标注为</w:t>
      </w:r>
      <w:r>
        <w:rPr>
          <w:rFonts w:hint="eastAsia" w:ascii="宋体" w:hAnsi="宋体" w:cs="Times New Roman"/>
          <w:color w:val="auto"/>
          <w:sz w:val="21"/>
          <w:szCs w:val="21"/>
          <w:highlight w:val="none"/>
          <w:lang w:eastAsia="zh-CN"/>
        </w:rPr>
        <w:t xml:space="preserve">“</w:t>
      </w:r>
      <w:r>
        <w:rPr>
          <w:rFonts w:hint="eastAsia" w:ascii="宋体" w:hAnsi="宋体" w:cs="Times New Roman"/>
          <w:b/>
          <w:bCs/>
          <w:i/>
          <w:iCs/>
          <w:color w:val="auto"/>
          <w:sz w:val="21"/>
          <w:szCs w:val="21"/>
          <w:highlight w:val="none"/>
          <w:u w:val="single"/>
          <w:lang w:val="en-US" w:eastAsia="zh-CN"/>
        </w:rPr>
        <w:t xml:space="preserve">斜体+下划线</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eastAsia="zh-CN"/>
        </w:rPr>
        <w:t xml:space="preserve">的技术指标</w:t>
      </w:r>
      <w:r>
        <w:rPr>
          <w:rFonts w:hint="eastAsia" w:ascii="宋体" w:hAnsi="宋体" w:cs="Times New Roman"/>
          <w:color w:val="auto"/>
          <w:sz w:val="21"/>
          <w:szCs w:val="21"/>
          <w:highlight w:val="none"/>
          <w:lang w:val="en-US" w:eastAsia="zh-CN"/>
        </w:rPr>
        <w:t xml:space="preserve">为实质性响应指标</w:t>
      </w:r>
      <w:r>
        <w:rPr>
          <w:rFonts w:hint="eastAsia" w:ascii="宋体" w:hAnsi="宋体" w:eastAsia="宋体" w:cs="Times New Roman"/>
          <w:color w:val="auto"/>
          <w:sz w:val="21"/>
          <w:szCs w:val="21"/>
          <w:highlight w:val="none"/>
          <w:lang w:eastAsia="zh-CN"/>
        </w:rPr>
        <w:t xml:space="preserve">，则不得出现负偏离，否则为无效投标。</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注：投标人必须如实填写《技术参数响应及偏离表》并盖公章中逐条标明满足与否，并对其真实性负责。</w:t>
      </w:r>
      <w:r>
        <w:rPr>
          <w:rFonts w:hint="eastAsia" w:ascii="宋体" w:hAnsi="宋体" w:cs="Times New Roman"/>
          <w:color w:val="auto"/>
          <w:sz w:val="21"/>
          <w:szCs w:val="21"/>
          <w:highlight w:val="none"/>
          <w:lang w:val="en-US" w:eastAsia="zh-CN"/>
        </w:rPr>
        <w:t xml:space="preserve">如技术指标中要求提供证明材料的，未按要求提供的视为负偏离</w:t>
      </w:r>
      <w:r>
        <w:rPr>
          <w:rFonts w:hint="eastAsia" w:ascii="宋体" w:hAnsi="宋体" w:eastAsia="宋体" w:cs="Times New Roman"/>
          <w:color w:val="auto"/>
          <w:sz w:val="21"/>
          <w:szCs w:val="21"/>
          <w:highlight w:val="none"/>
          <w:lang w:eastAsia="zh-CN"/>
        </w:rPr>
        <w:t xml:space="preserve">。</w:t>
      </w:r>
      <w:r/>
    </w:p>
    <w:p>
      <w:pPr>
        <w:ind w:firstLine="422"/>
        <w:spacing w:line="400" w:lineRule="exact"/>
        <w:rPr>
          <w:rFonts w:hint="default" w:ascii="宋体" w:hAnsi="宋体" w:eastAsia="宋体" w:cs="Times New Roman"/>
          <w:b/>
          <w:bCs/>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t xml:space="preserve">（三）服务方案（2</w:t>
      </w:r>
      <w:r>
        <w:rPr>
          <w:rFonts w:hint="eastAsia" w:ascii="宋体" w:hAnsi="宋体" w:eastAsia="宋体" w:cs="Times New Roman"/>
          <w:b/>
          <w:bCs/>
          <w:color w:val="auto"/>
          <w:sz w:val="21"/>
          <w:szCs w:val="21"/>
          <w:highlight w:val="none"/>
          <w:lang w:val="en-US" w:eastAsia="zh-CN"/>
        </w:rPr>
        <w:t xml:space="preserve">3</w:t>
      </w:r>
      <w:r>
        <w:rPr>
          <w:rFonts w:hint="default" w:ascii="宋体" w:hAnsi="宋体" w:eastAsia="宋体" w:cs="Times New Roman"/>
          <w:b/>
          <w:bCs/>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3.1.安装调试方案（6分）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投标人应根据招标文件要求提供具体详实的安装调试方案，方案内容包括但不仅限于①安装调试、系统集成、试运行、测试、调优等内容；②</w:t>
      </w:r>
      <w:r>
        <w:rPr>
          <w:rFonts w:hint="eastAsia" w:ascii="宋体" w:hAnsi="宋体" w:cs="Times New Roman"/>
          <w:b w:val="0"/>
          <w:bCs w:val="0"/>
          <w:color w:val="auto"/>
          <w:sz w:val="21"/>
          <w:szCs w:val="21"/>
          <w:highlight w:val="none"/>
          <w:lang w:val="en-US" w:eastAsia="zh-CN"/>
        </w:rPr>
        <w:t xml:space="preserve">项目人员名单</w:t>
      </w:r>
      <w:r>
        <w:rPr>
          <w:rFonts w:hint="default" w:ascii="宋体" w:hAnsi="宋体" w:eastAsia="宋体" w:cs="Times New Roman"/>
          <w:b w:val="0"/>
          <w:bCs w:val="0"/>
          <w:color w:val="auto"/>
          <w:sz w:val="21"/>
          <w:szCs w:val="21"/>
          <w:highlight w:val="none"/>
          <w:lang w:val="en-US" w:eastAsia="zh-CN"/>
        </w:rPr>
        <w:t xml:space="preserve">、安装管理制度（提供针对本项目的人员名单和人员情况、岗位情况）、③工作时间进度表、工作程序和步骤（根据本项目特定分析工作时间进度、安排工作程序和步骤、制定工作计划）、④关键步骤的思路和要点等（例如提供在装机实施过程中，遇到与医院现场运行环境和客观条件存在的问题和解决思路等内容）。</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6</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得2分；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3.2售后服务管理体系（6分）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投标人对本项目制定售后服务管理体系方案，方案包括：①售后服务人员、②服务机制、③服务体系的完备性等内容。</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6</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得2分；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3.3.维保方案（5分）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应根据招标文件要求提供具体详实的维保方案，方案包括：①维保收费（包括零配件、备品、备件价格）清单及市场价格、质保期满后的每年维保费用、②维保工作具体维保内容（投标单位根据自身所投产品特点阐述维保具体内容）、③维保流程（投标单位根据自身企业特点和制度阐述维保流程）、④维保规范标准、维保档案等情况（投标单位根据自身企业特点和制度阐述维保标准规范和档案管理情况）。</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①投标人提供内容涵盖全面的维保收费（包括零配件、备品、备件价格）清单和市场价格，且质保期满后的每年维保费用在市场价基础上提供一定维保收费优惠得2分。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3</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default" w:ascii="宋体" w:hAnsi="宋体" w:eastAsia="宋体" w:cs="Times New Roman"/>
          <w:b w:val="0"/>
          <w:bCs w:val="0"/>
          <w:color w:val="auto"/>
          <w:sz w:val="21"/>
          <w:szCs w:val="21"/>
          <w:highlight w:val="none"/>
          <w:lang w:val="en-US" w:eastAsia="zh-CN"/>
        </w:rPr>
        <w:t xml:space="preserve">方案仅简单重复采购需求或描述不够完整得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得1分；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3.4故障应急方案（4分）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投标人根据往年设备故障案例，分析设备有可能出现的重大故障，制定出合理的应急预案。故障应急预案包括：①故障特征假设及分析、②处理制度、③应急组织与职责、④故障应急处置程序及故障报告流程等。</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得1分；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3.5培训方案（</w:t>
      </w:r>
      <w:r>
        <w:rPr>
          <w:rFonts w:hint="eastAsia" w:ascii="宋体" w:hAnsi="宋体" w:eastAsia="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投标人在满足招标文件要求的培训要求基础上，提供具体详实的培训内容方案。方案包括：①培训需求分析、培训目标计划、培训内容及方法计划；②负责培训人员情况、培训设备场地、场次等情况。</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1</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得0.5分；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bCs/>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t xml:space="preserve">（四）履约能力（2分）</w:t>
      </w:r>
      <w:r/>
    </w:p>
    <w:p>
      <w:pPr>
        <w:ind w:firstLine="403"/>
        <w:spacing w:line="440" w:lineRule="exact"/>
        <w:tabs>
          <w:tab w:val="left" w:pos="0" w:leader="none"/>
        </w:tabs>
        <w:rPr>
          <w:rFonts w:hint="default" w:ascii="宋体" w:hAnsi="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投标人自2023年1月至今类似项目业绩情况，每提供一份得1分，最高为2分。（投标文件中需提供完整合同复印件否则不得分）。</w:t>
      </w:r>
      <w:r/>
    </w:p>
    <w:p>
      <w:pPr>
        <w:pStyle w:val="727"/>
        <w:rPr>
          <w:rFonts w:hint="default" w:ascii="宋体" w:hAnsi="宋体" w:cs="Times New Roman"/>
          <w:b w:val="0"/>
          <w:bCs w:val="0"/>
          <w:color w:val="auto"/>
          <w:sz w:val="21"/>
          <w:szCs w:val="21"/>
          <w:highlight w:val="none"/>
          <w:lang w:val="en-US" w:eastAsia="zh-CN"/>
        </w:rPr>
      </w:pPr>
      <w:r>
        <w:rPr>
          <w:rFonts w:hint="default" w:ascii="宋体" w:hAnsi="宋体" w:cs="Times New Roman"/>
          <w:b w:val="0"/>
          <w:bCs w:val="0"/>
          <w:color w:val="auto"/>
          <w:sz w:val="21"/>
          <w:szCs w:val="21"/>
          <w:highlight w:val="none"/>
          <w:lang w:val="en-US" w:eastAsia="zh-CN"/>
        </w:rPr>
      </w:r>
      <w:r/>
    </w:p>
    <w:p>
      <w:pPr>
        <w:pStyle w:val="727"/>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pStyle w:val="727"/>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pStyle w:val="727"/>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ind w:firstLine="422"/>
        <w:spacing w:line="40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第四标段</w:t>
      </w:r>
      <w:r/>
    </w:p>
    <w:p>
      <w:pPr>
        <w:ind w:firstLine="422"/>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（一）价格（</w:t>
      </w:r>
      <w:r>
        <w:rPr>
          <w:rFonts w:hint="eastAsia" w:ascii="宋体" w:hAnsi="宋体"/>
          <w:b/>
          <w:bCs/>
          <w:color w:val="auto"/>
          <w:sz w:val="21"/>
          <w:szCs w:val="21"/>
          <w:highlight w:val="none"/>
          <w:lang w:val="en-US" w:eastAsia="zh-CN"/>
        </w:rPr>
        <w:t xml:space="preserve">30</w:t>
      </w:r>
      <w:r>
        <w:rPr>
          <w:rFonts w:hint="eastAsia" w:ascii="宋体" w:hAnsi="宋体"/>
          <w:b/>
          <w:bCs/>
          <w:color w:val="auto"/>
          <w:sz w:val="21"/>
          <w:szCs w:val="21"/>
          <w:highlight w:val="none"/>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以通过评标初审，实质性响应采购文件要求且报价最低的投标报价为评标基准价（须未超过采购预算或最高限价（如有），其价格分为满分</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rPr>
        <w:t xml:space="preserve">分。其他投标人的价格分统一按照下列公式计算：</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投标报价得分=（评标基准价/投标报价）X价格权值X100（价格权值3</w:t>
      </w:r>
      <w:r>
        <w:rPr>
          <w:rFonts w:hint="eastAsia" w:ascii="宋体" w:hAnsi="宋体" w:cs="Times New Roman"/>
          <w:color w:val="auto"/>
          <w:sz w:val="21"/>
          <w:szCs w:val="21"/>
          <w:highlight w:val="none"/>
          <w:lang w:val="en-US" w:eastAsia="zh-CN"/>
        </w:rPr>
        <w:t xml:space="preserve">0</w:t>
      </w:r>
      <w:r>
        <w:rPr>
          <w:rFonts w:hint="eastAsia" w:ascii="宋体" w:hAnsi="宋体" w:eastAsia="宋体" w:cs="Times New Roman"/>
          <w:color w:val="auto"/>
          <w:sz w:val="21"/>
          <w:szCs w:val="21"/>
          <w:highlight w:val="none"/>
        </w:rPr>
        <w:t xml:space="preserve">%）（保留二位小数）</w:t>
      </w:r>
      <w:r/>
    </w:p>
    <w:p>
      <w:pPr>
        <w:ind w:firstLine="420"/>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（二）技术参数符合性（45分）</w:t>
      </w:r>
      <w:r/>
    </w:p>
    <w:p>
      <w:pPr>
        <w:ind w:firstLine="420"/>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投标单位结合第四章招标书中“四、采购技术要求””中的内容进行逐条响应。</w:t>
      </w:r>
      <w:r/>
    </w:p>
    <w:p>
      <w:pPr>
        <w:ind w:firstLine="420"/>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1、带▲技术指标5项，全部满足采购技术要求的得15分，若有一条指标负偏离的，每项减3分。</w:t>
      </w:r>
      <w:r/>
    </w:p>
    <w:p>
      <w:pPr>
        <w:ind w:firstLine="420"/>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2、普通技术指标15项，全部满足采购技术要求的得30分，若有一条指标负偏离的，每项减2分。</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注：如有标注为</w:t>
      </w:r>
      <w:r>
        <w:rPr>
          <w:rFonts w:hint="eastAsia" w:ascii="宋体" w:hAnsi="宋体" w:cs="Times New Roman"/>
          <w:color w:val="auto"/>
          <w:sz w:val="21"/>
          <w:szCs w:val="21"/>
          <w:highlight w:val="none"/>
          <w:lang w:eastAsia="zh-CN"/>
        </w:rPr>
        <w:t xml:space="preserve">“</w:t>
      </w:r>
      <w:r>
        <w:rPr>
          <w:rFonts w:hint="eastAsia" w:ascii="宋体" w:hAnsi="宋体" w:cs="Times New Roman"/>
          <w:b/>
          <w:bCs/>
          <w:i/>
          <w:iCs/>
          <w:color w:val="auto"/>
          <w:sz w:val="21"/>
          <w:szCs w:val="21"/>
          <w:highlight w:val="none"/>
          <w:u w:val="single"/>
          <w:lang w:val="en-US" w:eastAsia="zh-CN"/>
        </w:rPr>
        <w:t xml:space="preserve">斜体+下划线</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eastAsia="zh-CN"/>
        </w:rPr>
        <w:t xml:space="preserve">的技术指标</w:t>
      </w:r>
      <w:r>
        <w:rPr>
          <w:rFonts w:hint="eastAsia" w:ascii="宋体" w:hAnsi="宋体" w:cs="Times New Roman"/>
          <w:color w:val="auto"/>
          <w:sz w:val="21"/>
          <w:szCs w:val="21"/>
          <w:highlight w:val="none"/>
          <w:lang w:val="en-US" w:eastAsia="zh-CN"/>
        </w:rPr>
        <w:t xml:space="preserve">为实质性响应指标</w:t>
      </w:r>
      <w:r>
        <w:rPr>
          <w:rFonts w:hint="eastAsia" w:ascii="宋体" w:hAnsi="宋体" w:eastAsia="宋体" w:cs="Times New Roman"/>
          <w:color w:val="auto"/>
          <w:sz w:val="21"/>
          <w:szCs w:val="21"/>
          <w:highlight w:val="none"/>
          <w:lang w:eastAsia="zh-CN"/>
        </w:rPr>
        <w:t xml:space="preserve">，则不得出现负偏离，否则为无效投标。</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注：投标人必须如实填写《技术参数响应及偏离表》并盖公章中逐条标明满足与否，并对其真实性负责。</w:t>
      </w:r>
      <w:r>
        <w:rPr>
          <w:rFonts w:hint="eastAsia" w:ascii="宋体" w:hAnsi="宋体" w:cs="Times New Roman"/>
          <w:color w:val="auto"/>
          <w:sz w:val="21"/>
          <w:szCs w:val="21"/>
          <w:highlight w:val="none"/>
          <w:lang w:val="en-US" w:eastAsia="zh-CN"/>
        </w:rPr>
        <w:t xml:space="preserve">如技术指标中要求提供证明材料的，未按要求提供的视为负偏离</w:t>
      </w:r>
      <w:r>
        <w:rPr>
          <w:rFonts w:hint="eastAsia" w:ascii="宋体" w:hAnsi="宋体" w:eastAsia="宋体" w:cs="Times New Roman"/>
          <w:color w:val="auto"/>
          <w:sz w:val="21"/>
          <w:szCs w:val="21"/>
          <w:highlight w:val="none"/>
          <w:lang w:eastAsia="zh-CN"/>
        </w:rPr>
        <w:t xml:space="preserve">。</w:t>
      </w:r>
      <w:r/>
    </w:p>
    <w:p>
      <w:pPr>
        <w:ind w:firstLine="422"/>
        <w:spacing w:line="400" w:lineRule="exact"/>
        <w:rPr>
          <w:rFonts w:hint="default" w:ascii="宋体" w:hAnsi="宋体" w:eastAsia="宋体" w:cs="Times New Roman"/>
          <w:b/>
          <w:bCs/>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t xml:space="preserve">（三）服务方案（2</w:t>
      </w:r>
      <w:r>
        <w:rPr>
          <w:rFonts w:hint="eastAsia" w:ascii="宋体" w:hAnsi="宋体" w:eastAsia="宋体" w:cs="Times New Roman"/>
          <w:b/>
          <w:bCs/>
          <w:color w:val="auto"/>
          <w:sz w:val="21"/>
          <w:szCs w:val="21"/>
          <w:highlight w:val="none"/>
          <w:lang w:val="en-US" w:eastAsia="zh-CN"/>
        </w:rPr>
        <w:t xml:space="preserve">3</w:t>
      </w:r>
      <w:r>
        <w:rPr>
          <w:rFonts w:hint="default" w:ascii="宋体" w:hAnsi="宋体" w:eastAsia="宋体" w:cs="Times New Roman"/>
          <w:b/>
          <w:bCs/>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3.1.安装调试方案（6分）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投标人应根据招标文件要求提供具体详实的安装调试方案，方案内容包括但不仅限于①安装调试、系统集成、试运行、测试、调优等内容；②</w:t>
      </w:r>
      <w:r>
        <w:rPr>
          <w:rFonts w:hint="eastAsia" w:ascii="宋体" w:hAnsi="宋体" w:cs="Times New Roman"/>
          <w:b w:val="0"/>
          <w:bCs w:val="0"/>
          <w:color w:val="auto"/>
          <w:sz w:val="21"/>
          <w:szCs w:val="21"/>
          <w:highlight w:val="none"/>
          <w:lang w:val="en-US" w:eastAsia="zh-CN"/>
        </w:rPr>
        <w:t xml:space="preserve">项目人员名单</w:t>
      </w:r>
      <w:r>
        <w:rPr>
          <w:rFonts w:hint="default" w:ascii="宋体" w:hAnsi="宋体" w:eastAsia="宋体" w:cs="Times New Roman"/>
          <w:b w:val="0"/>
          <w:bCs w:val="0"/>
          <w:color w:val="auto"/>
          <w:sz w:val="21"/>
          <w:szCs w:val="21"/>
          <w:highlight w:val="none"/>
          <w:lang w:val="en-US" w:eastAsia="zh-CN"/>
        </w:rPr>
        <w:t xml:space="preserve">、安装管理制度（提供针对本项目的人员名单和人员情况、岗位情况）、③工作时间进度表、工作程序和步骤（根据本项目特定分析工作时间进度、安排工作程序和步骤、制定工作计划）、④关键步骤的思路和要点等（例如提供在装机实施过程中，遇到与医院现场运行环境和客观条件存在的问题和解决思路等内容）。</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6</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得2分；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3.2售后服务管理体系（6分）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投标人对本项目制定售后服务管理体系方案，方案包括：①售后服务人员、②服务机制、③服务体系的完备性等内容。</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6</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得2分；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3.3.维保方案（5分）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应根据招标文件要求提供具体详实的维保方案，方案包括：①维保收费（包括零配件、备品、备件价格）清单及市场价格、质保期满后的每年维保费用、②维保工作具体维保内容（投标单位根据自身所投产品特点阐述维保具体内容）、③维保流程（投标单位根据自身企业特点和制度阐述维保流程）、④维保规范标准、维保档案等情况（投标单位根据自身企业特点和制度阐述维保标准规范和档案管理情况）。</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①投标人提供内容涵盖全面的维保收费（包括零配件、备品、备件价格）清单和市场价格，且质保期满后的每年维保费用在市场价基础上提供一定维保收费优惠得2分。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3</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default" w:ascii="宋体" w:hAnsi="宋体" w:eastAsia="宋体" w:cs="Times New Roman"/>
          <w:b w:val="0"/>
          <w:bCs w:val="0"/>
          <w:color w:val="auto"/>
          <w:sz w:val="21"/>
          <w:szCs w:val="21"/>
          <w:highlight w:val="none"/>
          <w:lang w:val="en-US" w:eastAsia="zh-CN"/>
        </w:rPr>
        <w:t xml:space="preserve">方案仅简单重复采购需求或描述不够完整得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得1分；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3.4故障应急方案（4分）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投标人根据往年设备故障案例，分析设备有可能出现的重大故障，制定出合理的应急预案。故障应急预案包括：①故障特征假设及分析、②处理制度、③应急组织与职责、④故障应急处置程序及故障报告流程等。</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得1分；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3.5培训方案（</w:t>
      </w:r>
      <w:r>
        <w:rPr>
          <w:rFonts w:hint="eastAsia" w:ascii="宋体" w:hAnsi="宋体" w:eastAsia="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投标人在满足招标文件要求的培训要求基础上，提供具体详实的培训内容方案。方案包括：①培训需求分析、培训目标计划、培训内容及方法计划；②负责培训人员情况、培训设备场地、场次等情况。</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1</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得0.5分；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bCs/>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t xml:space="preserve">（四）履约能力（2分）</w:t>
      </w:r>
      <w:r/>
    </w:p>
    <w:p>
      <w:pPr>
        <w:ind w:firstLine="403"/>
        <w:spacing w:line="440" w:lineRule="exact"/>
        <w:tabs>
          <w:tab w:val="left" w:pos="0" w:leader="none"/>
        </w:tabs>
        <w:rPr>
          <w:rFonts w:hint="default" w:ascii="宋体" w:hAnsi="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投标人自2023年1月至今类似项目业绩情况，每提供一份得1分，最高为2分。（投标文件中需提供完整合同复印件否则不得分）。</w:t>
      </w:r>
      <w:r/>
    </w:p>
    <w:p>
      <w:pPr>
        <w:ind w:firstLine="403"/>
        <w:spacing w:line="440" w:lineRule="exact"/>
        <w:tabs>
          <w:tab w:val="left" w:pos="0" w:leader="none"/>
        </w:tabs>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ind w:firstLine="403"/>
        <w:spacing w:line="440" w:lineRule="exact"/>
        <w:tabs>
          <w:tab w:val="left" w:pos="0" w:leader="none"/>
        </w:tabs>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ind w:firstLine="403"/>
        <w:spacing w:line="440" w:lineRule="exact"/>
        <w:tabs>
          <w:tab w:val="left" w:pos="0" w:leader="none"/>
        </w:tabs>
        <w:rPr>
          <w:rFonts w:hint="default" w:ascii="宋体" w:hAnsi="宋体" w:eastAsia="宋体" w:cs="Times New Roman"/>
          <w:b/>
          <w:bCs/>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r>
      <w:r/>
    </w:p>
    <w:p>
      <w:pPr>
        <w:ind w:firstLine="403"/>
        <w:spacing w:line="440" w:lineRule="exact"/>
        <w:tabs>
          <w:tab w:val="left" w:pos="0" w:leader="none"/>
        </w:tabs>
        <w:rPr>
          <w:rFonts w:hint="default"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第五标段</w:t>
      </w:r>
      <w:r/>
    </w:p>
    <w:p>
      <w:pPr>
        <w:ind w:firstLine="422"/>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（一）价格（</w:t>
      </w:r>
      <w:r>
        <w:rPr>
          <w:rFonts w:hint="eastAsia" w:ascii="宋体" w:hAnsi="宋体"/>
          <w:b/>
          <w:bCs/>
          <w:color w:val="auto"/>
          <w:sz w:val="21"/>
          <w:szCs w:val="21"/>
          <w:highlight w:val="none"/>
          <w:lang w:val="en-US" w:eastAsia="zh-CN"/>
        </w:rPr>
        <w:t xml:space="preserve">30</w:t>
      </w:r>
      <w:r>
        <w:rPr>
          <w:rFonts w:hint="eastAsia" w:ascii="宋体" w:hAnsi="宋体"/>
          <w:b/>
          <w:bCs/>
          <w:color w:val="auto"/>
          <w:sz w:val="21"/>
          <w:szCs w:val="21"/>
          <w:highlight w:val="none"/>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以通过评标初审，实质性响应采购文件要求且报价最低的投标报价为评标基准价（须未超过采购预算或最高限价（如有），其价格分为满分</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rPr>
        <w:t xml:space="preserve">分。其他投标人的价格分统一按照下列公式计算：</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投标报价得分=（评标基准价/投标报价）X价格权值X100（价格权值3</w:t>
      </w:r>
      <w:r>
        <w:rPr>
          <w:rFonts w:hint="eastAsia" w:ascii="宋体" w:hAnsi="宋体" w:cs="Times New Roman"/>
          <w:color w:val="auto"/>
          <w:sz w:val="21"/>
          <w:szCs w:val="21"/>
          <w:highlight w:val="none"/>
          <w:lang w:val="en-US" w:eastAsia="zh-CN"/>
        </w:rPr>
        <w:t xml:space="preserve">0</w:t>
      </w:r>
      <w:r>
        <w:rPr>
          <w:rFonts w:hint="eastAsia" w:ascii="宋体" w:hAnsi="宋体" w:eastAsia="宋体" w:cs="Times New Roman"/>
          <w:color w:val="auto"/>
          <w:sz w:val="21"/>
          <w:szCs w:val="21"/>
          <w:highlight w:val="none"/>
        </w:rPr>
        <w:t xml:space="preserve">%）（保留二位小数）</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（二）技术参数符合性（41分）</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投标单位结合第四章招标书中“四、采购技术要求””中的内容进行逐条响应。</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1、带▲技术指标10项，全部满足采购技术要求的得10分，若有一条指标负偏离的，每项减1分。</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2、普通技术指标124项，全部满足采购技术要求的得31分，若有一条指标负偏离的，每项减0.25分。</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注：如有标注为</w:t>
      </w:r>
      <w:r>
        <w:rPr>
          <w:rFonts w:hint="eastAsia" w:ascii="宋体" w:hAnsi="宋体" w:cs="Times New Roman"/>
          <w:color w:val="auto"/>
          <w:sz w:val="21"/>
          <w:szCs w:val="21"/>
          <w:highlight w:val="none"/>
          <w:lang w:eastAsia="zh-CN"/>
        </w:rPr>
        <w:t xml:space="preserve">“</w:t>
      </w:r>
      <w:r>
        <w:rPr>
          <w:rFonts w:hint="eastAsia" w:ascii="宋体" w:hAnsi="宋体" w:cs="Times New Roman"/>
          <w:b/>
          <w:bCs/>
          <w:i/>
          <w:iCs/>
          <w:color w:val="auto"/>
          <w:sz w:val="21"/>
          <w:szCs w:val="21"/>
          <w:highlight w:val="none"/>
          <w:u w:val="single"/>
          <w:lang w:val="en-US" w:eastAsia="zh-CN"/>
        </w:rPr>
        <w:t xml:space="preserve">斜体+下划线</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eastAsia="zh-CN"/>
        </w:rPr>
        <w:t xml:space="preserve">的技术指标</w:t>
      </w:r>
      <w:r>
        <w:rPr>
          <w:rFonts w:hint="eastAsia" w:ascii="宋体" w:hAnsi="宋体" w:cs="Times New Roman"/>
          <w:color w:val="auto"/>
          <w:sz w:val="21"/>
          <w:szCs w:val="21"/>
          <w:highlight w:val="none"/>
          <w:lang w:val="en-US" w:eastAsia="zh-CN"/>
        </w:rPr>
        <w:t xml:space="preserve">为实质性响应指标</w:t>
      </w:r>
      <w:r>
        <w:rPr>
          <w:rFonts w:hint="eastAsia" w:ascii="宋体" w:hAnsi="宋体" w:eastAsia="宋体" w:cs="Times New Roman"/>
          <w:color w:val="auto"/>
          <w:sz w:val="21"/>
          <w:szCs w:val="21"/>
          <w:highlight w:val="none"/>
          <w:lang w:eastAsia="zh-CN"/>
        </w:rPr>
        <w:t xml:space="preserve">，则不得出现负偏离，否则为无效投标。</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注：投标人必须如实填写《技术参数响应及偏离表》并盖公章中逐条标明满足与否，并对其真实性负责。</w:t>
      </w:r>
      <w:r>
        <w:rPr>
          <w:rFonts w:hint="eastAsia" w:ascii="宋体" w:hAnsi="宋体" w:cs="Times New Roman"/>
          <w:color w:val="auto"/>
          <w:sz w:val="21"/>
          <w:szCs w:val="21"/>
          <w:highlight w:val="none"/>
          <w:lang w:val="en-US" w:eastAsia="zh-CN"/>
        </w:rPr>
        <w:t xml:space="preserve">如技术指标中要求提供证明材料的，未按要求提供的视为负偏离。</w:t>
      </w:r>
      <w:r/>
    </w:p>
    <w:p>
      <w:pPr>
        <w:ind w:firstLine="422"/>
        <w:spacing w:line="400" w:lineRule="exact"/>
        <w:rPr>
          <w:rFonts w:hint="default" w:ascii="宋体" w:hAnsi="宋体" w:eastAsia="宋体" w:cs="Times New Roman"/>
          <w:b/>
          <w:bCs/>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t xml:space="preserve">（三）服务方案（2</w:t>
      </w:r>
      <w:r>
        <w:rPr>
          <w:rFonts w:hint="eastAsia" w:ascii="宋体" w:hAnsi="宋体" w:cs="Times New Roman"/>
          <w:b/>
          <w:bCs/>
          <w:color w:val="auto"/>
          <w:sz w:val="21"/>
          <w:szCs w:val="21"/>
          <w:highlight w:val="none"/>
          <w:lang w:val="en-US" w:eastAsia="zh-CN"/>
        </w:rPr>
        <w:t xml:space="preserve">7</w:t>
      </w:r>
      <w:r>
        <w:rPr>
          <w:rFonts w:hint="default" w:ascii="宋体" w:hAnsi="宋体" w:eastAsia="宋体" w:cs="Times New Roman"/>
          <w:b/>
          <w:bCs/>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3.1.安装调试方案（6分）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投标人应根据招标文件要求提供具体详实的安装调试方案，方案内容包括但不仅限于①安装调试、系统集成、试运行、测试、调优等内容；②</w:t>
      </w:r>
      <w:r>
        <w:rPr>
          <w:rFonts w:hint="eastAsia" w:ascii="宋体" w:hAnsi="宋体" w:cs="Times New Roman"/>
          <w:b w:val="0"/>
          <w:bCs w:val="0"/>
          <w:color w:val="auto"/>
          <w:sz w:val="21"/>
          <w:szCs w:val="21"/>
          <w:highlight w:val="none"/>
          <w:lang w:val="en-US" w:eastAsia="zh-CN"/>
        </w:rPr>
        <w:t xml:space="preserve">项目人员名单</w:t>
      </w:r>
      <w:r>
        <w:rPr>
          <w:rFonts w:hint="default" w:ascii="宋体" w:hAnsi="宋体" w:eastAsia="宋体" w:cs="Times New Roman"/>
          <w:b w:val="0"/>
          <w:bCs w:val="0"/>
          <w:color w:val="auto"/>
          <w:sz w:val="21"/>
          <w:szCs w:val="21"/>
          <w:highlight w:val="none"/>
          <w:lang w:val="en-US" w:eastAsia="zh-CN"/>
        </w:rPr>
        <w:t xml:space="preserve">、安装管理制度（提供针对本项目的人员名单和人员情况、岗位情况）、③工作时间进度表、工作程序和步骤（根据本项目特定分析工作时间进度、安排工作程序和步骤、制定工作计划）、④关键步骤的思路和要点等（例如提供在装机实施过程中，遇到与医院现场运行环境和客观条件存在的问题和解决思路等内容）。</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6</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得2分；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3.2售后服务管理体系（6分）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投标人对本项目制定售后服务管理体系方案，方案包括：①售后服务人员、②服务机制、③服务体系的完备性等内容。</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6</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得2分；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3.3.维保方案（</w:t>
      </w:r>
      <w:r>
        <w:rPr>
          <w:rFonts w:hint="eastAsia" w:ascii="宋体" w:hAnsi="宋体" w:cs="Times New Roman"/>
          <w:b w:val="0"/>
          <w:bCs w:val="0"/>
          <w:color w:val="auto"/>
          <w:sz w:val="21"/>
          <w:szCs w:val="21"/>
          <w:highlight w:val="none"/>
          <w:lang w:val="en-US" w:eastAsia="zh-CN"/>
        </w:rPr>
        <w:t xml:space="preserve">8</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应根据招标文件要求提供具体详实的维保方案，方案包括：①维保收费（包括零配件、备品、备件价格）清单及市场价格、质保期满后的每年维保费用、②维保工作具体维保内容（投标单位根据自身所投产品特点阐述维保具体内容）、③维保流程（投标单位根据自身企业特点和制度阐述维保流程）、④维保规范标准、维保档案等情况（投标单位根据自身企业特点和制度阐述维保标准规范和档案管理情况）。</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①投标人提供内容涵盖全面的维保收费（包括零配件、备品、备件价格）清单和市场价格，且质保期满后的每年维保费用在市场价基础上提供一定维保收费优惠得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6</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default" w:ascii="宋体" w:hAnsi="宋体" w:eastAsia="宋体" w:cs="Times New Roman"/>
          <w:b w:val="0"/>
          <w:bCs w:val="0"/>
          <w:color w:val="auto"/>
          <w:sz w:val="21"/>
          <w:szCs w:val="21"/>
          <w:highlight w:val="none"/>
          <w:lang w:val="en-US" w:eastAsia="zh-CN"/>
        </w:rPr>
        <w:t xml:space="preserve">方案仅简单重复采购需求或描述不够完整得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得2分；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3.4故障应急方案（4分）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投标人根据往年设备故障案例，分析设备有可能出现的重大故障，制定出合理的应急预案。故障应急预案包括：①故障特征假设及分析、②处理制度、③应急组织与职责、④故障应急处置程序及故障报告流程等。</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得1分；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3.5培训方案（3分）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投标人在满足招标文件要求的培训要求基础上，提供具体详实的培训内容方案。方案包括：①培训需求分析、培训目标计划、培训内容及方法计划；②负责培训人员情况、培训设备场地、场次等情况。</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3</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得1分；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ind w:firstLine="422"/>
        <w:spacing w:line="400" w:lineRule="exact"/>
        <w:rPr>
          <w:rFonts w:hint="default" w:ascii="宋体" w:hAnsi="宋体" w:eastAsia="宋体" w:cs="Times New Roman"/>
          <w:b/>
          <w:bCs/>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t xml:space="preserve">（四）履约能力（2分）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投标人自2023年1月至今类似项目业绩情况，每提供一份得1分，最高为2分。（投标文件中需提供完整合同复印件否则不得分）。</w:t>
      </w:r>
      <w:r/>
    </w:p>
    <w:p>
      <w:pPr>
        <w:ind w:firstLine="403"/>
        <w:spacing w:line="440" w:lineRule="exact"/>
        <w:tabs>
          <w:tab w:val="left" w:pos="0" w:leader="none"/>
        </w:tabs>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ind w:firstLine="403"/>
        <w:spacing w:line="440" w:lineRule="exact"/>
        <w:tabs>
          <w:tab w:val="left" w:pos="0" w:leader="none"/>
        </w:tabs>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ind w:firstLine="403"/>
        <w:spacing w:line="440" w:lineRule="exact"/>
        <w:tabs>
          <w:tab w:val="left" w:pos="0" w:leader="none"/>
        </w:tabs>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ind w:firstLine="403"/>
        <w:spacing w:line="440" w:lineRule="exact"/>
        <w:tabs>
          <w:tab w:val="left" w:pos="0" w:leader="none"/>
        </w:tabs>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第六标段</w:t>
      </w:r>
      <w:r/>
    </w:p>
    <w:p>
      <w:pPr>
        <w:ind w:firstLine="422"/>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（一）价格（</w:t>
      </w:r>
      <w:r>
        <w:rPr>
          <w:rFonts w:hint="eastAsia" w:ascii="宋体" w:hAnsi="宋体"/>
          <w:b/>
          <w:bCs/>
          <w:color w:val="auto"/>
          <w:sz w:val="21"/>
          <w:szCs w:val="21"/>
          <w:highlight w:val="none"/>
          <w:lang w:val="en-US" w:eastAsia="zh-CN"/>
        </w:rPr>
        <w:t xml:space="preserve">30</w:t>
      </w:r>
      <w:r>
        <w:rPr>
          <w:rFonts w:hint="eastAsia" w:ascii="宋体" w:hAnsi="宋体"/>
          <w:b/>
          <w:bCs/>
          <w:color w:val="auto"/>
          <w:sz w:val="21"/>
          <w:szCs w:val="21"/>
          <w:highlight w:val="none"/>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以通过评标初审，实质性响应采购文件要求且报价最低的投标报价为评标基准价（须未超过采购预算或最高限价（如有），其价格分为满分</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rPr>
        <w:t xml:space="preserve">分。其他投标人的价格分统一按照下列公式计算：</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投标报价得分=（评标基准价/投标报价）X价格权值X100（价格权值3</w:t>
      </w:r>
      <w:r>
        <w:rPr>
          <w:rFonts w:hint="eastAsia" w:ascii="宋体" w:hAnsi="宋体" w:cs="Times New Roman"/>
          <w:color w:val="auto"/>
          <w:sz w:val="21"/>
          <w:szCs w:val="21"/>
          <w:highlight w:val="none"/>
          <w:lang w:val="en-US" w:eastAsia="zh-CN"/>
        </w:rPr>
        <w:t xml:space="preserve">0</w:t>
      </w:r>
      <w:r>
        <w:rPr>
          <w:rFonts w:hint="eastAsia" w:ascii="宋体" w:hAnsi="宋体" w:eastAsia="宋体" w:cs="Times New Roman"/>
          <w:color w:val="auto"/>
          <w:sz w:val="21"/>
          <w:szCs w:val="21"/>
          <w:highlight w:val="none"/>
        </w:rPr>
        <w:t xml:space="preserve">%）（保留二位小数）</w:t>
      </w:r>
      <w:r/>
    </w:p>
    <w:p>
      <w:pPr>
        <w:ind w:firstLine="420"/>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（二）技术参数符合性（4</w:t>
      </w:r>
      <w:r>
        <w:rPr>
          <w:rFonts w:hint="eastAsia" w:ascii="宋体" w:hAnsi="宋体" w:cs="Times New Roman"/>
          <w:b/>
          <w:bCs/>
          <w:color w:val="auto"/>
          <w:sz w:val="21"/>
          <w:szCs w:val="21"/>
          <w:highlight w:val="none"/>
          <w:lang w:val="en-US" w:eastAsia="zh-CN"/>
        </w:rPr>
        <w:t xml:space="preserve">4</w:t>
      </w:r>
      <w:r>
        <w:rPr>
          <w:rFonts w:hint="eastAsia" w:ascii="宋体" w:hAnsi="宋体" w:eastAsia="宋体" w:cs="Times New Roman"/>
          <w:b/>
          <w:bCs/>
          <w:color w:val="auto"/>
          <w:sz w:val="21"/>
          <w:szCs w:val="21"/>
          <w:highlight w:val="none"/>
          <w:lang w:eastAsia="zh-CN"/>
        </w:rPr>
        <w:t xml:space="preserve">分）</w:t>
      </w:r>
      <w:r/>
    </w:p>
    <w:p>
      <w:pPr>
        <w:ind w:firstLine="420"/>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投标单位结合第四章招标书中“四、采购技术要求””中的内容进行逐条响应。</w:t>
      </w:r>
      <w:r/>
    </w:p>
    <w:p>
      <w:pPr>
        <w:ind w:firstLine="420"/>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1、带▲技术指标10项，全部满足采购技术要求的得2</w:t>
      </w:r>
      <w:r>
        <w:rPr>
          <w:rFonts w:hint="eastAsia" w:ascii="宋体" w:hAnsi="宋体" w:cs="Times New Roman"/>
          <w:b w:val="0"/>
          <w:bCs w:val="0"/>
          <w:color w:val="auto"/>
          <w:sz w:val="21"/>
          <w:szCs w:val="21"/>
          <w:highlight w:val="none"/>
          <w:lang w:val="en-US" w:eastAsia="zh-CN"/>
        </w:rPr>
        <w:t xml:space="preserve">5</w:t>
      </w:r>
      <w:r>
        <w:rPr>
          <w:rFonts w:hint="eastAsia" w:ascii="宋体" w:hAnsi="宋体" w:eastAsia="宋体" w:cs="Times New Roman"/>
          <w:b w:val="0"/>
          <w:bCs w:val="0"/>
          <w:color w:val="auto"/>
          <w:sz w:val="21"/>
          <w:szCs w:val="21"/>
          <w:highlight w:val="none"/>
          <w:lang w:eastAsia="zh-CN"/>
        </w:rPr>
        <w:t xml:space="preserve">分，若有一条指标负偏离的，每项减2</w:t>
      </w:r>
      <w:r>
        <w:rPr>
          <w:rFonts w:hint="eastAsia" w:ascii="宋体" w:hAnsi="宋体" w:cs="Times New Roman"/>
          <w:b w:val="0"/>
          <w:bCs w:val="0"/>
          <w:color w:val="auto"/>
          <w:sz w:val="21"/>
          <w:szCs w:val="21"/>
          <w:highlight w:val="none"/>
          <w:lang w:val="en-US" w:eastAsia="zh-CN"/>
        </w:rPr>
        <w:t xml:space="preserve">.5</w:t>
      </w:r>
      <w:r>
        <w:rPr>
          <w:rFonts w:hint="eastAsia" w:ascii="宋体" w:hAnsi="宋体" w:eastAsia="宋体" w:cs="Times New Roman"/>
          <w:b w:val="0"/>
          <w:bCs w:val="0"/>
          <w:color w:val="auto"/>
          <w:sz w:val="21"/>
          <w:szCs w:val="21"/>
          <w:highlight w:val="none"/>
          <w:lang w:eastAsia="zh-CN"/>
        </w:rPr>
        <w:t xml:space="preserve">分。</w:t>
      </w:r>
      <w:r/>
    </w:p>
    <w:p>
      <w:pPr>
        <w:ind w:firstLine="420"/>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2、普通技术指标</w:t>
      </w:r>
      <w:r>
        <w:rPr>
          <w:rFonts w:hint="eastAsia" w:ascii="宋体" w:hAnsi="宋体" w:cs="Times New Roman"/>
          <w:b w:val="0"/>
          <w:bCs w:val="0"/>
          <w:color w:val="auto"/>
          <w:sz w:val="21"/>
          <w:szCs w:val="21"/>
          <w:highlight w:val="none"/>
          <w:lang w:val="en-US" w:eastAsia="zh-CN"/>
        </w:rPr>
        <w:t xml:space="preserve">38</w:t>
      </w:r>
      <w:r>
        <w:rPr>
          <w:rFonts w:hint="eastAsia" w:ascii="宋体" w:hAnsi="宋体" w:eastAsia="宋体" w:cs="Times New Roman"/>
          <w:b w:val="0"/>
          <w:bCs w:val="0"/>
          <w:color w:val="auto"/>
          <w:sz w:val="21"/>
          <w:szCs w:val="21"/>
          <w:highlight w:val="none"/>
          <w:lang w:eastAsia="zh-CN"/>
        </w:rPr>
        <w:t xml:space="preserve">项，全部满足采购技术要求的得</w:t>
      </w:r>
      <w:r>
        <w:rPr>
          <w:rFonts w:hint="eastAsia" w:ascii="宋体" w:hAnsi="宋体" w:cs="Times New Roman"/>
          <w:b w:val="0"/>
          <w:bCs w:val="0"/>
          <w:color w:val="auto"/>
          <w:sz w:val="21"/>
          <w:szCs w:val="21"/>
          <w:highlight w:val="none"/>
          <w:lang w:val="en-US" w:eastAsia="zh-CN"/>
        </w:rPr>
        <w:t xml:space="preserve">19</w:t>
      </w:r>
      <w:r>
        <w:rPr>
          <w:rFonts w:hint="eastAsia" w:ascii="宋体" w:hAnsi="宋体" w:eastAsia="宋体" w:cs="Times New Roman"/>
          <w:b w:val="0"/>
          <w:bCs w:val="0"/>
          <w:color w:val="auto"/>
          <w:sz w:val="21"/>
          <w:szCs w:val="21"/>
          <w:highlight w:val="none"/>
          <w:lang w:eastAsia="zh-CN"/>
        </w:rPr>
        <w:t xml:space="preserve">分，若有一条指标负偏离的，每项减0.5分。</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注：如有标注为</w:t>
      </w:r>
      <w:r>
        <w:rPr>
          <w:rFonts w:hint="eastAsia" w:ascii="宋体" w:hAnsi="宋体" w:cs="Times New Roman"/>
          <w:color w:val="auto"/>
          <w:sz w:val="21"/>
          <w:szCs w:val="21"/>
          <w:highlight w:val="none"/>
          <w:lang w:eastAsia="zh-CN"/>
        </w:rPr>
        <w:t xml:space="preserve">“</w:t>
      </w:r>
      <w:r>
        <w:rPr>
          <w:rFonts w:hint="eastAsia" w:ascii="宋体" w:hAnsi="宋体" w:cs="Times New Roman"/>
          <w:b/>
          <w:bCs/>
          <w:i/>
          <w:iCs/>
          <w:color w:val="auto"/>
          <w:sz w:val="21"/>
          <w:szCs w:val="21"/>
          <w:highlight w:val="none"/>
          <w:u w:val="single"/>
          <w:lang w:val="en-US" w:eastAsia="zh-CN"/>
        </w:rPr>
        <w:t xml:space="preserve">斜体+下划线</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eastAsia="zh-CN"/>
        </w:rPr>
        <w:t xml:space="preserve">的技术指标</w:t>
      </w:r>
      <w:r>
        <w:rPr>
          <w:rFonts w:hint="eastAsia" w:ascii="宋体" w:hAnsi="宋体" w:cs="Times New Roman"/>
          <w:color w:val="auto"/>
          <w:sz w:val="21"/>
          <w:szCs w:val="21"/>
          <w:highlight w:val="none"/>
          <w:lang w:val="en-US" w:eastAsia="zh-CN"/>
        </w:rPr>
        <w:t xml:space="preserve">为实质性响应指标</w:t>
      </w:r>
      <w:r>
        <w:rPr>
          <w:rFonts w:hint="eastAsia" w:ascii="宋体" w:hAnsi="宋体" w:eastAsia="宋体" w:cs="Times New Roman"/>
          <w:color w:val="auto"/>
          <w:sz w:val="21"/>
          <w:szCs w:val="21"/>
          <w:highlight w:val="none"/>
          <w:lang w:eastAsia="zh-CN"/>
        </w:rPr>
        <w:t xml:space="preserve">，则不得出现负偏离，否则为无效投标。</w:t>
      </w:r>
      <w:r/>
    </w:p>
    <w:p>
      <w:pPr>
        <w:ind w:firstLine="420"/>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注：投标人必须如实填写《技术参数响应及偏离表》并盖公章中逐条标明满足与否，并对其真实性负责。</w:t>
      </w:r>
      <w:r>
        <w:rPr>
          <w:rFonts w:hint="eastAsia" w:ascii="宋体" w:hAnsi="宋体" w:cs="Times New Roman"/>
          <w:color w:val="auto"/>
          <w:sz w:val="21"/>
          <w:szCs w:val="21"/>
          <w:highlight w:val="none"/>
          <w:lang w:val="en-US" w:eastAsia="zh-CN"/>
        </w:rPr>
        <w:t xml:space="preserve">如技术指标中要求提供证明材料的，未按要求提供的视为负偏离。</w:t>
      </w:r>
      <w:r/>
    </w:p>
    <w:p>
      <w:pPr>
        <w:ind w:firstLine="422"/>
        <w:spacing w:line="400" w:lineRule="exact"/>
        <w:rPr>
          <w:rFonts w:hint="default" w:ascii="宋体" w:hAnsi="宋体" w:eastAsia="宋体" w:cs="Times New Roman"/>
          <w:b/>
          <w:bCs/>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t xml:space="preserve">（三）服务方案（2</w:t>
      </w:r>
      <w:r>
        <w:rPr>
          <w:rFonts w:hint="eastAsia" w:ascii="宋体" w:hAnsi="宋体" w:cs="Times New Roman"/>
          <w:b/>
          <w:bCs/>
          <w:color w:val="auto"/>
          <w:sz w:val="21"/>
          <w:szCs w:val="21"/>
          <w:highlight w:val="none"/>
          <w:lang w:val="en-US" w:eastAsia="zh-CN"/>
        </w:rPr>
        <w:t xml:space="preserve">4</w:t>
      </w:r>
      <w:r>
        <w:rPr>
          <w:rFonts w:hint="default" w:ascii="宋体" w:hAnsi="宋体" w:eastAsia="宋体" w:cs="Times New Roman"/>
          <w:b/>
          <w:bCs/>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3.1.安装调试方案（6分）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投标人应根据招标文件要求提供具体详实的安装调试方案，方案内容包括但不仅限于①安装调试、系统集成、试运行、测试、调优等内容；②</w:t>
      </w:r>
      <w:r>
        <w:rPr>
          <w:rFonts w:hint="eastAsia" w:ascii="宋体" w:hAnsi="宋体" w:cs="Times New Roman"/>
          <w:b w:val="0"/>
          <w:bCs w:val="0"/>
          <w:color w:val="auto"/>
          <w:sz w:val="21"/>
          <w:szCs w:val="21"/>
          <w:highlight w:val="none"/>
          <w:lang w:val="en-US" w:eastAsia="zh-CN"/>
        </w:rPr>
        <w:t xml:space="preserve">项目人员名单</w:t>
      </w:r>
      <w:r>
        <w:rPr>
          <w:rFonts w:hint="default" w:ascii="宋体" w:hAnsi="宋体" w:eastAsia="宋体" w:cs="Times New Roman"/>
          <w:b w:val="0"/>
          <w:bCs w:val="0"/>
          <w:color w:val="auto"/>
          <w:sz w:val="21"/>
          <w:szCs w:val="21"/>
          <w:highlight w:val="none"/>
          <w:lang w:val="en-US" w:eastAsia="zh-CN"/>
        </w:rPr>
        <w:t xml:space="preserve">、安装管理制度（提供针对本项目的人员名单和人员情况、岗位情况）、③工作时间进度表、工作程序和步骤（根据本项目特定分析工作时间进度、安排工作程序和步骤、制定工作计划）、④关键步骤的思路和要点等（例如提供在装机实施过程中，遇到与医院现场运行环境和客观条件存在的问题和解决思路等内容）。</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6</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得2分；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3.2售后服务管理体系（6分）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投标人对本项目制定售后服务管理体系方案，方案包括：①售后服务人员、②服务机制、③服务体系的完备性等内容。</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6</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得2分；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3.3.维保方案（</w:t>
      </w:r>
      <w:r>
        <w:rPr>
          <w:rFonts w:hint="eastAsia" w:ascii="宋体" w:hAnsi="宋体" w:cs="Times New Roman"/>
          <w:b w:val="0"/>
          <w:bCs w:val="0"/>
          <w:color w:val="auto"/>
          <w:sz w:val="21"/>
          <w:szCs w:val="21"/>
          <w:highlight w:val="none"/>
          <w:lang w:val="en-US" w:eastAsia="zh-CN"/>
        </w:rPr>
        <w:t xml:space="preserve">6</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应根据招标文件要求提供具体详实的维保方案，方案包括：①维保收费（包括零配件、备品、备件价格）清单及市场价格、质保期满后的每年维保费用、②维保工作具体维保内容（投标单位根据自身所投产品特点阐述维保具体内容）、③维保流程（投标单位根据自身企业特点和制度阐述维保流程）、④维保规范标准、维保档案等情况（投标单位根据自身企业特点和制度阐述维保标准规范和档案管理情况）。</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①投标人提供内容涵盖全面的维保收费（包括零配件、备品、备件价格）清单和市场价格，且质保期满后的每年维保费用在市场价基础上提供一定维保收费优惠得</w:t>
      </w:r>
      <w:r>
        <w:rPr>
          <w:rFonts w:hint="eastAsia" w:ascii="宋体" w:hAnsi="宋体" w:cs="Times New Roman"/>
          <w:b w:val="0"/>
          <w:bCs w:val="0"/>
          <w:color w:val="auto"/>
          <w:sz w:val="21"/>
          <w:szCs w:val="21"/>
          <w:highlight w:val="none"/>
          <w:lang w:val="en-US" w:eastAsia="zh-CN"/>
        </w:rPr>
        <w:t xml:space="preserve">3</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3</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default" w:ascii="宋体" w:hAnsi="宋体" w:eastAsia="宋体" w:cs="Times New Roman"/>
          <w:b w:val="0"/>
          <w:bCs w:val="0"/>
          <w:color w:val="auto"/>
          <w:sz w:val="21"/>
          <w:szCs w:val="21"/>
          <w:highlight w:val="none"/>
          <w:lang w:val="en-US" w:eastAsia="zh-CN"/>
        </w:rPr>
        <w:t xml:space="preserve">方案仅简单重复采购需求或描述不够完整得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eastAsia="zh-CN"/>
        </w:rPr>
        <w:t xml:space="preserve">②③</w:t>
      </w:r>
      <w:r>
        <w:rPr>
          <w:rFonts w:hint="eastAsia" w:ascii="宋体" w:hAnsi="宋体"/>
          <w:color w:val="auto"/>
          <w:sz w:val="21"/>
          <w:szCs w:val="22"/>
          <w:highlight w:val="none"/>
        </w:rPr>
        <w:t xml:space="preserve">④</w:t>
      </w: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得1分；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3.4故障应急方案（4分）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投标人根据往年设备故障案例，分析设备有可能出现的重大故障，制定出合理的应急预案。故障应急预案包括：①故障特征假设及分析、②处理制度、③应急组织与职责、④故障应急处置程序及故障报告流程等。</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4</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得1分；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3.5培训方案（</w:t>
      </w:r>
      <w:r>
        <w:rPr>
          <w:rFonts w:hint="eastAsia" w:ascii="宋体" w:hAnsi="宋体" w:eastAsia="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投标人在满足招标文件要求的培训要求基础上，提供具体详实的培训内容方案。方案包括：①培训需求分析、培训目标计划、培训内容及方法计划；②负责培训人员情况、培训设备场地、场次等情况。</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方案内容完整、详细、可操作性强，优于采购需求得</w:t>
      </w:r>
      <w:r>
        <w:rPr>
          <w:rFonts w:hint="eastAsia" w:ascii="宋体" w:hAnsi="宋体" w:cs="Times New Roman"/>
          <w:b w:val="0"/>
          <w:bCs w:val="0"/>
          <w:color w:val="auto"/>
          <w:sz w:val="21"/>
          <w:szCs w:val="21"/>
          <w:highlight w:val="none"/>
          <w:lang w:val="en-US" w:eastAsia="zh-CN"/>
        </w:rPr>
        <w:t xml:space="preserve">2</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仅简单重复采购需求或描述不够完整得</w:t>
      </w:r>
      <w:r>
        <w:rPr>
          <w:rFonts w:hint="eastAsia" w:ascii="宋体" w:hAnsi="宋体" w:cs="Times New Roman"/>
          <w:b w:val="0"/>
          <w:bCs w:val="0"/>
          <w:color w:val="auto"/>
          <w:sz w:val="21"/>
          <w:szCs w:val="21"/>
          <w:highlight w:val="none"/>
          <w:lang w:val="en-US" w:eastAsia="zh-CN"/>
        </w:rPr>
        <w:t xml:space="preserve">1</w:t>
      </w:r>
      <w:r>
        <w:rPr>
          <w:rFonts w:hint="default" w:ascii="宋体" w:hAnsi="宋体" w:eastAsia="宋体" w:cs="Times New Roman"/>
          <w:b w:val="0"/>
          <w:bCs w:val="0"/>
          <w:color w:val="auto"/>
          <w:sz w:val="21"/>
          <w:szCs w:val="21"/>
          <w:highlight w:val="none"/>
          <w:lang w:val="en-US" w:eastAsia="zh-CN"/>
        </w:rPr>
        <w:t xml:space="preserve">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方案有一处或一处以上缺陷</w:t>
      </w:r>
      <w:r>
        <w:rPr>
          <w:rFonts w:hint="default" w:ascii="宋体" w:hAnsi="宋体" w:eastAsia="宋体" w:cs="Times New Roman"/>
          <w:b w:val="0"/>
          <w:bCs w:val="0"/>
          <w:color w:val="auto"/>
          <w:sz w:val="21"/>
          <w:szCs w:val="21"/>
          <w:highlight w:val="none"/>
          <w:lang w:val="en-US" w:eastAsia="zh-CN"/>
        </w:rPr>
        <w:t xml:space="preserve">或内容明显错误或</w:t>
      </w:r>
      <w:r>
        <w:rPr>
          <w:rFonts w:hint="eastAsia" w:ascii="宋体" w:hAnsi="宋体" w:cs="Times New Roman"/>
          <w:b w:val="0"/>
          <w:bCs w:val="0"/>
          <w:color w:val="auto"/>
          <w:sz w:val="21"/>
          <w:szCs w:val="21"/>
          <w:highlight w:val="none"/>
          <w:lang w:val="en-US" w:eastAsia="zh-CN"/>
        </w:rPr>
        <w:t xml:space="preserve">有一处</w:t>
      </w:r>
      <w:r>
        <w:rPr>
          <w:rFonts w:hint="default" w:ascii="宋体" w:hAnsi="宋体" w:eastAsia="宋体" w:cs="Times New Roman"/>
          <w:b w:val="0"/>
          <w:bCs w:val="0"/>
          <w:color w:val="auto"/>
          <w:sz w:val="21"/>
          <w:szCs w:val="21"/>
          <w:highlight w:val="none"/>
          <w:lang w:val="en-US" w:eastAsia="zh-CN"/>
        </w:rPr>
        <w:t xml:space="preserve">内容不能满足本项目实际需求的</w:t>
      </w:r>
      <w:r>
        <w:rPr>
          <w:rFonts w:hint="eastAsia" w:ascii="宋体" w:hAnsi="宋体" w:cs="Times New Roman"/>
          <w:b w:val="0"/>
          <w:bCs w:val="0"/>
          <w:color w:val="auto"/>
          <w:sz w:val="21"/>
          <w:szCs w:val="21"/>
          <w:highlight w:val="none"/>
          <w:lang w:val="en-US" w:eastAsia="zh-CN"/>
        </w:rPr>
        <w:t xml:space="preserve">得0.5分；</w:t>
      </w:r>
      <w:r/>
    </w:p>
    <w:p>
      <w:pPr>
        <w:ind w:firstLine="422"/>
        <w:spacing w:line="400" w:lineRule="exact"/>
        <w:rPr>
          <w:rFonts w:hint="default"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方案</w:t>
      </w:r>
      <w:r>
        <w:rPr>
          <w:rFonts w:hint="default" w:ascii="宋体" w:hAnsi="宋体" w:eastAsia="宋体" w:cs="Times New Roman"/>
          <w:b w:val="0"/>
          <w:bCs w:val="0"/>
          <w:color w:val="auto"/>
          <w:sz w:val="21"/>
          <w:szCs w:val="21"/>
          <w:highlight w:val="none"/>
          <w:lang w:val="en-US" w:eastAsia="zh-CN"/>
        </w:rPr>
        <w:t xml:space="preserve">缺乏可行性、内容不能满足本项目实际需求的不得分。</w:t>
      </w:r>
      <w:r/>
    </w:p>
    <w:p>
      <w:pPr>
        <w:ind w:firstLine="422"/>
        <w:spacing w:line="400" w:lineRule="exact"/>
        <w:rPr>
          <w:rFonts w:hint="default" w:ascii="宋体" w:hAnsi="宋体" w:eastAsia="宋体" w:cs="Times New Roman"/>
          <w:b/>
          <w:bCs/>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t xml:space="preserve">（四）履约能力（2分）</w:t>
      </w:r>
      <w:r/>
    </w:p>
    <w:p>
      <w:pPr>
        <w:ind w:firstLine="403"/>
        <w:spacing w:line="440" w:lineRule="exact"/>
        <w:tabs>
          <w:tab w:val="left" w:pos="0" w:leader="none"/>
        </w:tabs>
        <w:rPr>
          <w:rFonts w:hint="default" w:ascii="宋体" w:hAnsi="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t xml:space="preserve">投标人自2023年1月至今类似项目业绩情况，每提供一份得1分，最高为2分。（投标文件中需提供完整合同复印件否则不得分）。</w:t>
      </w:r>
      <w:r/>
    </w:p>
    <w:p>
      <w:pPr>
        <w:ind w:firstLine="420"/>
        <w:jc w:val="right"/>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700"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Tahoma">
    <w:panose1 w:val="020B0604030504040204"/>
  </w:font>
  <w:font w:name="等线">
    <w:panose1 w:val="02010600030101010101"/>
  </w:font>
  <w:font w:name="仿宋">
    <w:panose1 w:val="02010609060101010101"/>
  </w:font>
  <w:font w:name="MingLiU">
    <w:panose1 w:val="02020500000000000000"/>
  </w:font>
  <w:font w:name="Cambria">
    <w:panose1 w:val="02040503050406030204"/>
  </w:font>
  <w:font w:name="Verdana">
    <w:panose1 w:val="020B0604030504040204"/>
  </w:font>
  <w:font w:name="仿宋_GB2312">
    <w:panose1 w:val="02010609060101010101"/>
  </w:font>
  <w:font w:name="黑体">
    <w:panose1 w:val="02010609060101010101"/>
  </w:font>
  <w:font w:name="Calibri">
    <w:panose1 w:val="020F050202020403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rPr>
        <w:rFonts w:hint="eastAsia" w:ascii="宋体" w:hAnsi="宋体" w:eastAsia="宋体"/>
      </w:rPr>
    </w:pPr>
    <w:r>
      <w:rPr>
        <w:rFonts w:hint="eastAsia" w:ascii="宋体" w:hAnsi="宋体" w:eastAsia="宋体"/>
      </w:rPr>
      <w:t xml:space="preserve">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lang w:val="zh-CN"/>
      </w:rPr>
      <w:t xml:space="preserve">34</w:t>
    </w:r>
    <w:r>
      <w:rPr>
        <w:rFonts w:ascii="宋体" w:hAnsi="宋体" w:eastAsia="宋体"/>
      </w:rPr>
      <w:fldChar w:fldCharType="end"/>
    </w:r>
    <w:r>
      <w:rPr>
        <w:rFonts w:hint="eastAsia" w:ascii="宋体" w:hAnsi="宋体" w:eastAsia="宋体"/>
      </w:rPr>
      <w:t xml:space="preserve">页 共</w:t>
    </w:r>
    <w:r>
      <w:rPr>
        <w:rFonts w:hint="eastAsia" w:ascii="宋体" w:hAnsi="宋体" w:eastAsia="宋体"/>
        <w:lang w:val="en-US" w:eastAsia="zh-CN"/>
      </w:rPr>
      <w:t xml:space="preserve">81</w:t>
    </w:r>
    <w:r>
      <w:rPr>
        <w:rFonts w:hint="eastAsia" w:ascii="宋体" w:hAnsi="宋体" w:eastAsia="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rPr>
        <w:rFonts w:hint="eastAsia" w:ascii="宋体" w:hAnsi="宋体" w:eastAsia="宋体"/>
        <w:lang w:eastAsia="zh-CN"/>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14605</wp:posOffset>
              </wp:positionH>
              <wp:positionV relativeFrom="paragraph">
                <wp:posOffset>22225</wp:posOffset>
              </wp:positionV>
              <wp:extent cx="496570" cy="23304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96570" cy="233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pt;mso-position-horizontal:absolute;mso-position-vertical-relative:text;margin-top:1.8pt;mso-position-vertical:absolute;width:39.1pt;height:18.3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rPr>
      <w:t xml:space="preserve">苏州卫康采购文件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135"/>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link w:val="1060"/>
    <w:uiPriority w:val="0"/>
    <w:qFormat/>
    <w:rPr>
      <w:rFonts w:hint="default" w:ascii="Times New Roman" w:hAnsi="Times New Roman" w:eastAsia="宋体" w:cs="Times New Roman"/>
      <w:sz w:val="24"/>
      <w:lang w:val="en-US" w:eastAsia="zh-CN" w:bidi="ar-SA"/>
    </w:rPr>
  </w:style>
  <w:style w:type="paragraph" w:styleId="704">
    <w:name w:val="Heading 1"/>
    <w:basedOn w:val="703"/>
    <w:next w:val="703"/>
    <w:link w:val="747"/>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48"/>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49"/>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50"/>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51"/>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52"/>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54"/>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55"/>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Block Text"/>
    <w:basedOn w:val="703"/>
    <w:uiPriority w:val="0"/>
    <w:qFormat/>
    <w:pPr>
      <w:ind w:left="1440" w:right="700"/>
      <w:spacing w:after="120"/>
    </w:pPr>
    <w:rPr>
      <w:rFonts w:ascii="Times New Roman" w:hAnsi="Times New Roman"/>
    </w:rPr>
  </w:style>
  <w:style w:type="paragraph" w:styleId="716">
    <w:name w:val="toc 7"/>
    <w:basedOn w:val="703"/>
    <w:next w:val="703"/>
    <w:uiPriority w:val="39"/>
    <w:unhideWhenUsed/>
    <w:qFormat/>
    <w:pPr>
      <w:ind w:left="1701" w:right="0" w:firstLine="0"/>
      <w:spacing w:after="57"/>
    </w:pPr>
  </w:style>
  <w:style w:type="paragraph" w:styleId="717">
    <w:name w:val="Normal Indent"/>
    <w:basedOn w:val="703"/>
    <w:uiPriority w:val="99"/>
    <w:qFormat/>
    <w:pPr>
      <w:ind w:firstLine="420"/>
    </w:pPr>
    <w:rPr>
      <w:szCs w:val="20"/>
    </w:rPr>
  </w:style>
  <w:style w:type="paragraph" w:styleId="718">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annotation text"/>
    <w:basedOn w:val="703"/>
    <w:uiPriority w:val="99"/>
    <w:semiHidden/>
    <w:unhideWhenUsed/>
    <w:qFormat/>
    <w:pPr>
      <w:jc w:val="left"/>
    </w:pPr>
  </w:style>
  <w:style w:type="paragraph" w:styleId="720">
    <w:name w:val="Body Text"/>
    <w:basedOn w:val="703"/>
    <w:uiPriority w:val="0"/>
    <w:semiHidden/>
    <w:qFormat/>
    <w:rPr>
      <w:rFonts w:ascii="宋体" w:hAnsi="宋体" w:eastAsia="宋体" w:cs="宋体"/>
      <w:sz w:val="35"/>
      <w:szCs w:val="35"/>
      <w:lang w:val="en-US" w:eastAsia="en-US" w:bidi="ar-SA"/>
    </w:rPr>
  </w:style>
  <w:style w:type="paragraph" w:styleId="721">
    <w:name w:val="Body Text Indent"/>
    <w:basedOn w:val="703"/>
    <w:next w:val="703"/>
    <w:uiPriority w:val="0"/>
    <w:qFormat/>
    <w:pPr>
      <w:ind w:firstLine="574"/>
      <w:spacing w:line="312" w:lineRule="atLeast"/>
    </w:pPr>
    <w:rPr>
      <w:rFonts w:ascii="宋体" w:hAnsi="Times New Roman" w:eastAsia="宋体" w:cs="Times New Roman"/>
      <w:sz w:val="28"/>
      <w:lang w:val="en-US" w:eastAsia="zh-CN" w:bidi="ar-SA"/>
    </w:rPr>
  </w:style>
  <w:style w:type="paragraph" w:styleId="722">
    <w:name w:val="toc 5"/>
    <w:basedOn w:val="703"/>
    <w:next w:val="703"/>
    <w:uiPriority w:val="39"/>
    <w:unhideWhenUsed/>
    <w:qFormat/>
    <w:pPr>
      <w:ind w:left="1134" w:right="0" w:firstLine="0"/>
      <w:spacing w:after="57"/>
    </w:pPr>
  </w:style>
  <w:style w:type="paragraph" w:styleId="723">
    <w:name w:val="toc 3"/>
    <w:basedOn w:val="703"/>
    <w:next w:val="703"/>
    <w:uiPriority w:val="39"/>
    <w:unhideWhenUsed/>
    <w:qFormat/>
    <w:pPr>
      <w:ind w:left="567" w:right="0" w:firstLine="0"/>
      <w:spacing w:after="57"/>
    </w:pPr>
  </w:style>
  <w:style w:type="paragraph" w:styleId="724">
    <w:name w:val="Plain Text"/>
    <w:basedOn w:val="703"/>
    <w:link w:val="978"/>
    <w:uiPriority w:val="0"/>
    <w:qFormat/>
    <w:rPr>
      <w:rFonts w:ascii="宋体" w:hAnsi="Courier New" w:eastAsia="楷体_GB2312" w:cs="Times New Roman"/>
      <w:sz w:val="26"/>
      <w:szCs w:val="22"/>
    </w:rPr>
  </w:style>
  <w:style w:type="paragraph" w:styleId="725">
    <w:name w:val="toc 8"/>
    <w:basedOn w:val="703"/>
    <w:next w:val="703"/>
    <w:uiPriority w:val="39"/>
    <w:unhideWhenUsed/>
    <w:qFormat/>
    <w:pPr>
      <w:ind w:left="1984" w:right="0" w:firstLine="0"/>
      <w:spacing w:after="57"/>
    </w:pPr>
  </w:style>
  <w:style w:type="paragraph" w:styleId="726">
    <w:name w:val="endnote text"/>
    <w:basedOn w:val="703"/>
    <w:link w:val="892"/>
    <w:uiPriority w:val="99"/>
    <w:semiHidden/>
    <w:unhideWhenUsed/>
    <w:qFormat/>
    <w:pPr>
      <w:spacing w:after="0" w:line="240" w:lineRule="auto"/>
    </w:pPr>
    <w:rPr>
      <w:sz w:val="20"/>
    </w:rPr>
  </w:style>
  <w:style w:type="paragraph" w:styleId="727">
    <w:name w:val="Balloon Text"/>
    <w:basedOn w:val="703"/>
    <w:uiPriority w:val="0"/>
    <w:qFormat/>
    <w:rPr>
      <w:rFonts w:ascii="Calibri" w:hAnsi="Calibri" w:eastAsia="宋体" w:cs="Times New Roman"/>
      <w:sz w:val="18"/>
    </w:rPr>
  </w:style>
  <w:style w:type="paragraph" w:styleId="728">
    <w:name w:val="Footer"/>
    <w:basedOn w:val="703"/>
    <w:link w:val="765"/>
    <w:uiPriority w:val="99"/>
    <w:unhideWhenUsed/>
    <w:qFormat/>
    <w:pPr>
      <w:spacing w:after="0" w:line="240" w:lineRule="auto"/>
      <w:tabs>
        <w:tab w:val="center" w:pos="7143" w:leader="none"/>
        <w:tab w:val="right" w:pos="14287" w:leader="none"/>
      </w:tabs>
    </w:pPr>
  </w:style>
  <w:style w:type="paragraph" w:styleId="729">
    <w:name w:val="Header"/>
    <w:basedOn w:val="703"/>
    <w:link w:val="763"/>
    <w:uiPriority w:val="99"/>
    <w:unhideWhenUsed/>
    <w:qFormat/>
    <w:pPr>
      <w:spacing w:after="0" w:line="240" w:lineRule="auto"/>
      <w:tabs>
        <w:tab w:val="center" w:pos="7143" w:leader="none"/>
        <w:tab w:val="right" w:pos="14287" w:leader="none"/>
      </w:tabs>
    </w:pPr>
  </w:style>
  <w:style w:type="paragraph" w:styleId="730">
    <w:name w:val="toc 1"/>
    <w:basedOn w:val="703"/>
    <w:next w:val="703"/>
    <w:uiPriority w:val="39"/>
    <w:unhideWhenUsed/>
    <w:qFormat/>
    <w:pPr>
      <w:ind w:left="0" w:right="0" w:firstLine="0"/>
      <w:spacing w:after="57"/>
    </w:pPr>
  </w:style>
  <w:style w:type="paragraph" w:styleId="731">
    <w:name w:val="toc 4"/>
    <w:basedOn w:val="703"/>
    <w:next w:val="703"/>
    <w:uiPriority w:val="39"/>
    <w:unhideWhenUsed/>
    <w:qFormat/>
    <w:pPr>
      <w:ind w:left="850" w:right="0" w:firstLine="0"/>
      <w:spacing w:after="57"/>
    </w:pPr>
  </w:style>
  <w:style w:type="paragraph" w:styleId="732">
    <w:name w:val="Subtitle"/>
    <w:basedOn w:val="703"/>
    <w:next w:val="703"/>
    <w:link w:val="758"/>
    <w:uiPriority w:val="11"/>
    <w:qFormat/>
    <w:pPr>
      <w:spacing w:before="200" w:after="200"/>
    </w:pPr>
    <w:rPr>
      <w:sz w:val="24"/>
      <w:szCs w:val="24"/>
    </w:rPr>
  </w:style>
  <w:style w:type="paragraph" w:styleId="733">
    <w:name w:val="footnote text"/>
    <w:basedOn w:val="703"/>
    <w:link w:val="891"/>
    <w:uiPriority w:val="99"/>
    <w:semiHidden/>
    <w:unhideWhenUsed/>
    <w:qFormat/>
    <w:pPr>
      <w:spacing w:after="40" w:line="240" w:lineRule="auto"/>
    </w:pPr>
    <w:rPr>
      <w:sz w:val="18"/>
    </w:rPr>
  </w:style>
  <w:style w:type="paragraph" w:styleId="734">
    <w:name w:val="toc 6"/>
    <w:basedOn w:val="703"/>
    <w:next w:val="703"/>
    <w:uiPriority w:val="39"/>
    <w:unhideWhenUsed/>
    <w:qFormat/>
    <w:pPr>
      <w:ind w:left="1417" w:right="0" w:firstLine="0"/>
      <w:spacing w:after="57"/>
    </w:pPr>
  </w:style>
  <w:style w:type="paragraph" w:styleId="735">
    <w:name w:val="table of figures"/>
    <w:basedOn w:val="703"/>
    <w:next w:val="703"/>
    <w:uiPriority w:val="99"/>
    <w:unhideWhenUsed/>
    <w:qFormat/>
    <w:pPr>
      <w:spacing w:after="0" w:afterAutospacing="0"/>
    </w:pPr>
  </w:style>
  <w:style w:type="paragraph" w:styleId="736">
    <w:name w:val="toc 2"/>
    <w:basedOn w:val="703"/>
    <w:next w:val="703"/>
    <w:uiPriority w:val="39"/>
    <w:unhideWhenUsed/>
    <w:qFormat/>
    <w:pPr>
      <w:ind w:left="283" w:right="0" w:firstLine="0"/>
      <w:spacing w:after="57"/>
    </w:pPr>
  </w:style>
  <w:style w:type="paragraph" w:styleId="737">
    <w:name w:val="toc 9"/>
    <w:basedOn w:val="703"/>
    <w:next w:val="703"/>
    <w:uiPriority w:val="39"/>
    <w:unhideWhenUsed/>
    <w:qFormat/>
    <w:pPr>
      <w:ind w:left="2268" w:right="0" w:firstLine="0"/>
      <w:spacing w:after="57"/>
    </w:pPr>
  </w:style>
  <w:style w:type="paragraph" w:styleId="738">
    <w:name w:val="Normal (Web)"/>
    <w:basedOn w:val="703"/>
    <w:uiPriority w:val="0"/>
    <w:qFormat/>
    <w:rPr>
      <w:sz w:val="24"/>
    </w:rPr>
  </w:style>
  <w:style w:type="paragraph" w:styleId="739">
    <w:name w:val="Title"/>
    <w:basedOn w:val="703"/>
    <w:next w:val="703"/>
    <w:link w:val="757"/>
    <w:uiPriority w:val="10"/>
    <w:qFormat/>
    <w:pPr>
      <w:contextualSpacing/>
      <w:spacing w:before="300" w:after="200"/>
    </w:pPr>
    <w:rPr>
      <w:sz w:val="48"/>
      <w:szCs w:val="48"/>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basedOn w:val="713"/>
    <w:uiPriority w:val="0"/>
    <w:qFormat/>
    <w:rPr>
      <w:b/>
    </w:rPr>
  </w:style>
  <w:style w:type="character" w:styleId="742">
    <w:name w:val="endnote reference"/>
    <w:uiPriority w:val="99"/>
    <w:semiHidden/>
    <w:unhideWhenUsed/>
    <w:qFormat/>
    <w:rPr>
      <w:vertAlign w:val="superscript"/>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footnote reference"/>
    <w:uiPriority w:val="99"/>
    <w:unhideWhenUsed/>
    <w:qFormat/>
    <w:rPr>
      <w:vertAlign w:val="superscript"/>
    </w:rPr>
  </w:style>
  <w:style w:type="paragraph" w:styleId="745" w:customStyle="1">
    <w:name w:val="段"/>
    <w:basedOn w:val="703"/>
    <w:next w:val="703"/>
    <w:uiPriority w:val="0"/>
    <w:qFormat/>
    <w:pPr>
      <w:ind w:firstLine="200"/>
      <w:jc w:val="both"/>
      <w:spacing w:line="360" w:lineRule="auto"/>
    </w:pPr>
    <w:rPr>
      <w:rFonts w:hint="eastAsia" w:ascii="宋体" w:hAnsi="Calibri" w:eastAsia="宋体" w:cs="Times New Roman"/>
      <w:szCs w:val="22"/>
    </w:rPr>
  </w:style>
  <w:style w:type="paragraph" w:styleId="746" w:customStyle="1">
    <w:name w:val="首行缩进"/>
    <w:basedOn w:val="703"/>
    <w:uiPriority w:val="0"/>
    <w:qFormat/>
    <w:pPr>
      <w:ind w:firstLine="480"/>
      <w:jc w:val="left"/>
      <w:spacing w:line="360" w:lineRule="auto"/>
    </w:pPr>
    <w:rPr>
      <w:rFonts w:ascii="宋体" w:hAnsi="宋体"/>
      <w:sz w:val="24"/>
    </w:rPr>
  </w:style>
  <w:style w:type="character" w:styleId="747" w:customStyle="1">
    <w:name w:val="Heading 1 Char"/>
    <w:link w:val="704"/>
    <w:uiPriority w:val="9"/>
    <w:qFormat/>
    <w:rPr>
      <w:rFonts w:ascii="Arial" w:hAnsi="Arial" w:eastAsia="Arial" w:cs="Arial"/>
      <w:sz w:val="40"/>
      <w:szCs w:val="40"/>
    </w:rPr>
  </w:style>
  <w:style w:type="character" w:styleId="748" w:customStyle="1">
    <w:name w:val="Heading 2 Char"/>
    <w:link w:val="705"/>
    <w:uiPriority w:val="9"/>
    <w:qFormat/>
    <w:rPr>
      <w:rFonts w:ascii="Arial" w:hAnsi="Arial" w:eastAsia="Arial" w:cs="Arial"/>
      <w:sz w:val="34"/>
    </w:rPr>
  </w:style>
  <w:style w:type="character" w:styleId="749" w:customStyle="1">
    <w:name w:val="Heading 3 Char"/>
    <w:link w:val="706"/>
    <w:uiPriority w:val="9"/>
    <w:qFormat/>
    <w:rPr>
      <w:rFonts w:ascii="Arial" w:hAnsi="Arial" w:eastAsia="Arial" w:cs="Arial"/>
      <w:sz w:val="30"/>
      <w:szCs w:val="30"/>
    </w:rPr>
  </w:style>
  <w:style w:type="character" w:styleId="750" w:customStyle="1">
    <w:name w:val="Heading 4 Char"/>
    <w:link w:val="707"/>
    <w:uiPriority w:val="9"/>
    <w:qFormat/>
    <w:rPr>
      <w:rFonts w:ascii="Arial" w:hAnsi="Arial" w:eastAsia="Arial" w:cs="Arial"/>
      <w:b/>
      <w:bCs/>
      <w:sz w:val="26"/>
      <w:szCs w:val="26"/>
    </w:rPr>
  </w:style>
  <w:style w:type="character" w:styleId="751" w:customStyle="1">
    <w:name w:val="Heading 5 Char"/>
    <w:link w:val="708"/>
    <w:uiPriority w:val="9"/>
    <w:qFormat/>
    <w:rPr>
      <w:rFonts w:ascii="Arial" w:hAnsi="Arial" w:eastAsia="Arial" w:cs="Arial"/>
      <w:b/>
      <w:bCs/>
      <w:sz w:val="24"/>
      <w:szCs w:val="24"/>
    </w:rPr>
  </w:style>
  <w:style w:type="character" w:styleId="752" w:customStyle="1">
    <w:name w:val="Heading 6 Char"/>
    <w:link w:val="709"/>
    <w:uiPriority w:val="9"/>
    <w:qFormat/>
    <w:rPr>
      <w:rFonts w:ascii="Arial" w:hAnsi="Arial" w:eastAsia="Arial" w:cs="Arial"/>
      <w:b/>
      <w:bCs/>
      <w:sz w:val="22"/>
      <w:szCs w:val="22"/>
    </w:rPr>
  </w:style>
  <w:style w:type="character" w:styleId="753" w:customStyle="1">
    <w:name w:val="Heading 7 Char"/>
    <w:link w:val="710"/>
    <w:uiPriority w:val="9"/>
    <w:qFormat/>
    <w:rPr>
      <w:rFonts w:ascii="Arial" w:hAnsi="Arial" w:eastAsia="Arial" w:cs="Arial"/>
      <w:b/>
      <w:bCs/>
      <w:i/>
      <w:iCs/>
      <w:sz w:val="22"/>
      <w:szCs w:val="22"/>
    </w:rPr>
  </w:style>
  <w:style w:type="character" w:styleId="754" w:customStyle="1">
    <w:name w:val="Heading 8 Char"/>
    <w:link w:val="711"/>
    <w:uiPriority w:val="9"/>
    <w:qFormat/>
    <w:rPr>
      <w:rFonts w:ascii="Arial" w:hAnsi="Arial" w:eastAsia="Arial" w:cs="Arial"/>
      <w:i/>
      <w:iCs/>
      <w:sz w:val="22"/>
      <w:szCs w:val="22"/>
    </w:rPr>
  </w:style>
  <w:style w:type="character" w:styleId="755" w:customStyle="1">
    <w:name w:val="Heading 9 Char"/>
    <w:link w:val="712"/>
    <w:uiPriority w:val="9"/>
    <w:qFormat/>
    <w:rPr>
      <w:rFonts w:ascii="Arial" w:hAnsi="Arial" w:eastAsia="Arial" w:cs="Arial"/>
      <w:i/>
      <w:iCs/>
      <w:sz w:val="21"/>
      <w:szCs w:val="21"/>
    </w:rPr>
  </w:style>
  <w:style w:type="paragraph" w:styleId="756">
    <w:name w:val="No Spacing"/>
    <w:uiPriority w:val="1"/>
    <w:qFormat/>
    <w:pPr>
      <w:spacing w:before="0" w:after="0" w:line="240" w:lineRule="auto"/>
    </w:pPr>
    <w:rPr>
      <w:rFonts w:hint="default" w:ascii="Times New Roman" w:hAnsi="Times New Roman" w:eastAsia="宋体" w:cs="Times New Roman"/>
    </w:rPr>
  </w:style>
  <w:style w:type="character" w:styleId="757" w:customStyle="1">
    <w:name w:val="Title Char"/>
    <w:link w:val="739"/>
    <w:uiPriority w:val="10"/>
    <w:qFormat/>
    <w:rPr>
      <w:sz w:val="48"/>
      <w:szCs w:val="48"/>
    </w:rPr>
  </w:style>
  <w:style w:type="character" w:styleId="758" w:customStyle="1">
    <w:name w:val="Subtitle Char"/>
    <w:link w:val="732"/>
    <w:uiPriority w:val="11"/>
    <w:qFormat/>
    <w:rPr>
      <w:sz w:val="24"/>
      <w:szCs w:val="24"/>
    </w:rPr>
  </w:style>
  <w:style w:type="paragraph" w:styleId="759">
    <w:name w:val="Quote"/>
    <w:basedOn w:val="703"/>
    <w:next w:val="703"/>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703"/>
    <w:next w:val="70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Header Char"/>
    <w:link w:val="729"/>
    <w:uiPriority w:val="99"/>
    <w:qFormat/>
  </w:style>
  <w:style w:type="character" w:styleId="764" w:customStyle="1">
    <w:name w:val="Footer Char"/>
    <w:link w:val="728"/>
    <w:uiPriority w:val="99"/>
    <w:qFormat/>
  </w:style>
  <w:style w:type="character" w:styleId="765" w:customStyle="1">
    <w:name w:val="Caption Char"/>
    <w:link w:val="728"/>
    <w:uiPriority w:val="99"/>
    <w:qFormat/>
  </w:style>
  <w:style w:type="table" w:styleId="7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Footnote Text Char"/>
    <w:link w:val="733"/>
    <w:uiPriority w:val="99"/>
    <w:qFormat/>
    <w:rPr>
      <w:sz w:val="18"/>
    </w:rPr>
  </w:style>
  <w:style w:type="character" w:styleId="892" w:customStyle="1">
    <w:name w:val="Endnote Text Char"/>
    <w:link w:val="726"/>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paragraph" w:styleId="894" w:customStyle="1">
    <w:name w:val="标题 11"/>
    <w:basedOn w:val="703"/>
    <w:next w:val="703"/>
    <w:link w:val="908"/>
    <w:uiPriority w:val="0"/>
    <w:qFormat/>
    <w:pPr>
      <w:keepLines/>
      <w:keepNext/>
      <w:spacing w:before="340" w:after="330" w:line="576" w:lineRule="auto"/>
      <w:outlineLvl w:val="0"/>
    </w:pPr>
    <w:rPr>
      <w:rFonts w:ascii="Calibri" w:hAnsi="Calibri" w:eastAsia="楷体_GB2312" w:cs="Times New Roman"/>
      <w:b/>
      <w:sz w:val="44"/>
    </w:rPr>
  </w:style>
  <w:style w:type="paragraph" w:styleId="895" w:customStyle="1">
    <w:name w:val="标题 21"/>
    <w:basedOn w:val="703"/>
    <w:next w:val="703"/>
    <w:link w:val="909"/>
    <w:uiPriority w:val="0"/>
    <w:qFormat/>
    <w:pPr>
      <w:jc w:val="both"/>
      <w:keepLines/>
      <w:keepNext/>
      <w:spacing w:before="260" w:after="260" w:line="413" w:lineRule="auto"/>
      <w:widowControl w:val="off"/>
      <w:outlineLvl w:val="1"/>
    </w:pPr>
    <w:rPr>
      <w:rFonts w:ascii="Arial" w:hAnsi="Arial" w:eastAsia="黑体" w:cs="Times New Roman"/>
      <w:b/>
      <w:bCs/>
      <w:sz w:val="32"/>
      <w:szCs w:val="32"/>
    </w:rPr>
  </w:style>
  <w:style w:type="paragraph" w:styleId="896" w:customStyle="1">
    <w:name w:val="标题 31"/>
    <w:basedOn w:val="703"/>
    <w:next w:val="703"/>
    <w:link w:val="910"/>
    <w:uiPriority w:val="0"/>
    <w:qFormat/>
    <w:pPr>
      <w:jc w:val="both"/>
      <w:keepLines/>
      <w:keepNext/>
      <w:spacing w:before="260" w:after="260" w:line="415" w:lineRule="auto"/>
      <w:widowControl w:val="off"/>
      <w:outlineLvl w:val="2"/>
    </w:pPr>
    <w:rPr>
      <w:rFonts w:ascii="Calibri" w:hAnsi="Calibri" w:eastAsia="宋体" w:cs="Times New Roman"/>
      <w:b/>
      <w:sz w:val="32"/>
    </w:rPr>
  </w:style>
  <w:style w:type="paragraph" w:styleId="897" w:customStyle="1">
    <w:name w:val="标题 41"/>
    <w:basedOn w:val="894"/>
    <w:next w:val="898"/>
    <w:link w:val="911"/>
    <w:uiPriority w:val="0"/>
    <w:qFormat/>
    <w:pPr>
      <w:ind w:left="2970" w:hanging="420"/>
      <w:jc w:val="both"/>
      <w:keepLines w:val="0"/>
      <w:spacing w:before="120" w:after="0" w:line="360" w:lineRule="auto"/>
      <w:tabs>
        <w:tab w:val="left" w:pos="1410" w:leader="none"/>
        <w:tab w:val="left" w:pos="2970" w:leader="none"/>
      </w:tabs>
      <w:outlineLvl w:val="3"/>
    </w:pPr>
    <w:rPr>
      <w:rFonts w:ascii="Verdana" w:hAnsi="Verdana" w:eastAsia="宋体" w:cs="Times New Roman"/>
      <w:b w:val="0"/>
      <w:i/>
      <w:caps/>
      <w:sz w:val="20"/>
      <w:lang w:val="es-ES" w:eastAsia="ko-KR"/>
    </w:rPr>
  </w:style>
  <w:style w:type="paragraph" w:styleId="898" w:customStyle="1">
    <w:name w:val="Párrafo"/>
    <w:basedOn w:val="703"/>
    <w:uiPriority w:val="0"/>
    <w:qFormat/>
    <w:pPr>
      <w:jc w:val="both"/>
      <w:spacing w:before="120" w:after="60"/>
    </w:pPr>
    <w:rPr>
      <w:rFonts w:ascii="Verdana" w:hAnsi="Verdana" w:eastAsia="宋体" w:cs="Times New Roman"/>
      <w:sz w:val="18"/>
      <w:lang w:val="es-ES" w:eastAsia="ko-KR"/>
    </w:rPr>
  </w:style>
  <w:style w:type="paragraph" w:styleId="899" w:customStyle="1">
    <w:name w:val="标题 51"/>
    <w:basedOn w:val="897"/>
    <w:next w:val="898"/>
    <w:link w:val="912"/>
    <w:uiPriority w:val="0"/>
    <w:qFormat/>
    <w:pPr>
      <w:ind w:left="3390"/>
      <w:tabs>
        <w:tab w:val="left" w:pos="3390" w:leader="none"/>
      </w:tabs>
      <w:outlineLvl w:val="4"/>
    </w:pPr>
    <w:rPr>
      <w:rFonts w:ascii="Calibri" w:hAnsi="Calibri" w:eastAsia="宋体" w:cs="Times New Roman"/>
      <w:caps w:val="0"/>
      <w:sz w:val="18"/>
    </w:rPr>
  </w:style>
  <w:style w:type="paragraph" w:styleId="900" w:customStyle="1">
    <w:name w:val="标题 61"/>
    <w:basedOn w:val="703"/>
    <w:next w:val="703"/>
    <w:link w:val="913"/>
    <w:uiPriority w:val="0"/>
    <w:qFormat/>
    <w:pPr>
      <w:ind w:left="3400" w:hanging="708"/>
      <w:jc w:val="both"/>
      <w:spacing w:before="240" w:after="60"/>
      <w:tabs>
        <w:tab w:val="left" w:pos="0" w:leader="none"/>
      </w:tabs>
      <w:outlineLvl w:val="5"/>
    </w:pPr>
    <w:rPr>
      <w:rFonts w:ascii="宋体" w:hAnsi="Calibri" w:eastAsia="宋体" w:cs="Times New Roman"/>
      <w:i/>
      <w:sz w:val="22"/>
      <w:lang w:val="es-ES" w:eastAsia="ko-KR"/>
    </w:rPr>
  </w:style>
  <w:style w:type="paragraph" w:styleId="901" w:customStyle="1">
    <w:name w:val="标题 71"/>
    <w:basedOn w:val="703"/>
    <w:next w:val="703"/>
    <w:link w:val="914"/>
    <w:uiPriority w:val="0"/>
    <w:qFormat/>
    <w:pPr>
      <w:ind w:left="4108" w:hanging="708"/>
      <w:jc w:val="both"/>
      <w:spacing w:before="240" w:after="60"/>
      <w:tabs>
        <w:tab w:val="left" w:pos="0" w:leader="none"/>
      </w:tabs>
      <w:outlineLvl w:val="6"/>
    </w:pPr>
    <w:rPr>
      <w:rFonts w:ascii="Arial" w:hAnsi="Arial" w:eastAsia="宋体" w:cs="Times New Roman"/>
      <w:sz w:val="20"/>
      <w:lang w:val="es-ES" w:eastAsia="ko-KR"/>
    </w:rPr>
  </w:style>
  <w:style w:type="paragraph" w:styleId="902" w:customStyle="1">
    <w:name w:val="标题 81"/>
    <w:basedOn w:val="703"/>
    <w:next w:val="703"/>
    <w:link w:val="915"/>
    <w:uiPriority w:val="0"/>
    <w:qFormat/>
    <w:pPr>
      <w:ind w:left="4816" w:hanging="708"/>
      <w:jc w:val="both"/>
      <w:spacing w:before="240" w:after="60"/>
      <w:tabs>
        <w:tab w:val="left" w:pos="0" w:leader="none"/>
      </w:tabs>
      <w:outlineLvl w:val="7"/>
    </w:pPr>
    <w:rPr>
      <w:rFonts w:ascii="Arial" w:hAnsi="Arial" w:eastAsia="宋体" w:cs="Times New Roman"/>
      <w:i/>
      <w:sz w:val="20"/>
      <w:lang w:val="es-ES" w:eastAsia="ko-KR"/>
    </w:rPr>
  </w:style>
  <w:style w:type="paragraph" w:styleId="903" w:customStyle="1">
    <w:name w:val="标题 91"/>
    <w:basedOn w:val="703"/>
    <w:next w:val="703"/>
    <w:link w:val="916"/>
    <w:uiPriority w:val="0"/>
    <w:qFormat/>
    <w:pPr>
      <w:ind w:left="5524" w:hanging="708"/>
      <w:jc w:val="both"/>
      <w:spacing w:before="240" w:after="60"/>
      <w:tabs>
        <w:tab w:val="left" w:pos="0" w:leader="none"/>
      </w:tabs>
      <w:outlineLvl w:val="8"/>
    </w:pPr>
    <w:rPr>
      <w:rFonts w:ascii="Arial" w:hAnsi="Arial" w:eastAsia="宋体" w:cs="Times New Roman"/>
      <w:b/>
      <w:i/>
      <w:sz w:val="18"/>
      <w:lang w:val="es-ES" w:eastAsia="ko-KR"/>
    </w:rPr>
  </w:style>
  <w:style w:type="character" w:styleId="904" w:customStyle="1">
    <w:name w:val="默认段落字体11"/>
    <w:link w:val="703"/>
    <w:uiPriority w:val="0"/>
    <w:qFormat/>
    <w:rPr>
      <w:rFonts w:ascii="Calibri" w:hAnsi="Calibri" w:eastAsia="宋体" w:cs="Times New Roman"/>
    </w:rPr>
  </w:style>
  <w:style w:type="table" w:styleId="905" w:customStyle="1">
    <w:name w:val="普通表格1"/>
    <w:uiPriority w:val="0"/>
    <w:qFormat/>
    <w:rPr>
      <w:rFonts w:ascii="Calibri" w:hAnsi="Calibri" w:eastAsia="宋体" w:cs="Times New Roman"/>
    </w:rPr>
    <w:tblPr/>
  </w:style>
  <w:style w:type="paragraph" w:styleId="906" w:customStyle="1">
    <w:name w:val="正文文本1"/>
    <w:basedOn w:val="703"/>
    <w:link w:val="907"/>
    <w:uiPriority w:val="0"/>
    <w:qFormat/>
    <w:pPr>
      <w:spacing w:after="0"/>
    </w:pPr>
    <w:rPr>
      <w:rFonts w:ascii="Times New Roman" w:hAnsi="Times New Roman" w:eastAsia="宋体" w:cs="Times New Roman"/>
      <w:sz w:val="24"/>
      <w:lang w:val="en-US" w:eastAsia="zh-CN" w:bidi="ar-SA"/>
    </w:rPr>
  </w:style>
  <w:style w:type="character" w:styleId="907" w:customStyle="1">
    <w:name w:val="正文文本 字符1"/>
    <w:link w:val="906"/>
    <w:uiPriority w:val="0"/>
    <w:qFormat/>
    <w:rPr>
      <w:rFonts w:ascii="Calibri" w:hAnsi="Calibri" w:eastAsia="宋体" w:cs="Times New Roman"/>
      <w:sz w:val="24"/>
      <w:szCs w:val="20"/>
    </w:rPr>
  </w:style>
  <w:style w:type="character" w:styleId="908" w:customStyle="1">
    <w:name w:val="标题 1 字符1"/>
    <w:link w:val="894"/>
    <w:uiPriority w:val="0"/>
    <w:qFormat/>
    <w:rPr>
      <w:rFonts w:ascii="Calibri" w:hAnsi="Calibri" w:eastAsia="楷体_GB2312" w:cs="Times New Roman"/>
      <w:b/>
      <w:sz w:val="44"/>
      <w:szCs w:val="20"/>
    </w:rPr>
  </w:style>
  <w:style w:type="character" w:styleId="909" w:customStyle="1">
    <w:name w:val="标题 2 字符1"/>
    <w:link w:val="895"/>
    <w:uiPriority w:val="0"/>
    <w:qFormat/>
    <w:rPr>
      <w:rFonts w:ascii="Arial" w:hAnsi="Arial" w:eastAsia="黑体" w:cs="Times New Roman"/>
      <w:b/>
      <w:bCs/>
      <w:sz w:val="32"/>
      <w:szCs w:val="32"/>
    </w:rPr>
  </w:style>
  <w:style w:type="character" w:styleId="910" w:customStyle="1">
    <w:name w:val="标题 3 字符1"/>
    <w:link w:val="896"/>
    <w:uiPriority w:val="0"/>
    <w:qFormat/>
    <w:rPr>
      <w:rFonts w:ascii="Calibri" w:hAnsi="Calibri" w:eastAsia="宋体" w:cs="Times New Roman"/>
      <w:b/>
      <w:sz w:val="32"/>
      <w:szCs w:val="20"/>
    </w:rPr>
  </w:style>
  <w:style w:type="character" w:styleId="911" w:customStyle="1">
    <w:name w:val="标题 4 字符1"/>
    <w:link w:val="897"/>
    <w:uiPriority w:val="0"/>
    <w:qFormat/>
    <w:rPr>
      <w:rFonts w:ascii="Verdana" w:hAnsi="Verdana" w:eastAsia="宋体" w:cs="Times New Roman"/>
      <w:i/>
      <w:caps/>
      <w:sz w:val="20"/>
      <w:szCs w:val="20"/>
      <w:lang w:val="es-ES" w:eastAsia="ko-KR"/>
    </w:rPr>
  </w:style>
  <w:style w:type="character" w:styleId="912" w:customStyle="1">
    <w:name w:val="标题 5 字符1"/>
    <w:link w:val="899"/>
    <w:uiPriority w:val="0"/>
    <w:qFormat/>
    <w:rPr>
      <w:rFonts w:ascii="Verdana" w:hAnsi="Verdana" w:eastAsia="宋体" w:cs="Times New Roman"/>
      <w:i/>
      <w:sz w:val="18"/>
      <w:szCs w:val="20"/>
      <w:lang w:val="es-ES" w:eastAsia="ko-KR"/>
    </w:rPr>
  </w:style>
  <w:style w:type="character" w:styleId="913" w:customStyle="1">
    <w:name w:val="标题 6 字符1"/>
    <w:link w:val="900"/>
    <w:uiPriority w:val="0"/>
    <w:qFormat/>
    <w:rPr>
      <w:rFonts w:ascii="宋体" w:hAnsi="Calibri" w:eastAsia="宋体" w:cs="Times New Roman"/>
      <w:i/>
      <w:sz w:val="22"/>
      <w:szCs w:val="20"/>
      <w:lang w:val="es-ES" w:eastAsia="ko-KR"/>
    </w:rPr>
  </w:style>
  <w:style w:type="character" w:styleId="914" w:customStyle="1">
    <w:name w:val="标题 7 字符1"/>
    <w:link w:val="901"/>
    <w:uiPriority w:val="0"/>
    <w:qFormat/>
    <w:rPr>
      <w:rFonts w:ascii="Arial" w:hAnsi="Arial" w:eastAsia="宋体" w:cs="Times New Roman"/>
      <w:sz w:val="20"/>
      <w:szCs w:val="20"/>
      <w:lang w:val="es-ES" w:eastAsia="ko-KR"/>
    </w:rPr>
  </w:style>
  <w:style w:type="character" w:styleId="915" w:customStyle="1">
    <w:name w:val="标题 8 字符1"/>
    <w:link w:val="902"/>
    <w:uiPriority w:val="0"/>
    <w:qFormat/>
    <w:rPr>
      <w:rFonts w:ascii="Arial" w:hAnsi="Arial" w:eastAsia="宋体" w:cs="Times New Roman"/>
      <w:i/>
      <w:sz w:val="20"/>
      <w:szCs w:val="20"/>
      <w:lang w:val="es-ES" w:eastAsia="ko-KR"/>
    </w:rPr>
  </w:style>
  <w:style w:type="character" w:styleId="916" w:customStyle="1">
    <w:name w:val="标题 9 字符1"/>
    <w:link w:val="903"/>
    <w:uiPriority w:val="0"/>
    <w:qFormat/>
    <w:rPr>
      <w:rFonts w:ascii="Arial" w:hAnsi="Arial" w:eastAsia="宋体" w:cs="Times New Roman"/>
      <w:b/>
      <w:i/>
      <w:sz w:val="18"/>
      <w:szCs w:val="20"/>
      <w:lang w:val="es-ES" w:eastAsia="ko-KR"/>
    </w:rPr>
  </w:style>
  <w:style w:type="paragraph" w:styleId="917" w:customStyle="1">
    <w:name w:val="正文缩进1"/>
    <w:basedOn w:val="703"/>
    <w:link w:val="918"/>
    <w:uiPriority w:val="0"/>
    <w:qFormat/>
    <w:pPr>
      <w:ind w:firstLine="420"/>
      <w:spacing w:after="0"/>
    </w:pPr>
    <w:rPr>
      <w:rFonts w:ascii="Times New Roman" w:hAnsi="Times New Roman" w:eastAsia="楷体_GB2312" w:cs="Times New Roman"/>
      <w:sz w:val="24"/>
      <w:lang w:val="en-US" w:eastAsia="zh-CN" w:bidi="ar-SA"/>
    </w:rPr>
  </w:style>
  <w:style w:type="character" w:styleId="918" w:customStyle="1">
    <w:name w:val="正文缩进 字符"/>
    <w:link w:val="917"/>
    <w:uiPriority w:val="0"/>
    <w:qFormat/>
    <w:rPr>
      <w:rFonts w:ascii="Calibri" w:hAnsi="Calibri" w:eastAsia="楷体_GB2312" w:cs="Times New Roman"/>
      <w:sz w:val="24"/>
      <w:szCs w:val="20"/>
    </w:rPr>
  </w:style>
  <w:style w:type="paragraph" w:styleId="919" w:customStyle="1">
    <w:name w:val="文档结构图1"/>
    <w:basedOn w:val="703"/>
    <w:link w:val="920"/>
    <w:uiPriority w:val="0"/>
    <w:qFormat/>
    <w:pPr>
      <w:shd w:val="clear" w:color="auto" w:fill="000080"/>
    </w:pPr>
    <w:rPr>
      <w:rFonts w:ascii="Calibri" w:hAnsi="Calibri" w:eastAsia="宋体" w:cs="Times New Roman"/>
    </w:rPr>
  </w:style>
  <w:style w:type="character" w:styleId="920" w:customStyle="1">
    <w:name w:val="文档结构图 字符1"/>
    <w:link w:val="919"/>
    <w:uiPriority w:val="0"/>
    <w:qFormat/>
    <w:rPr>
      <w:rFonts w:ascii="Calibri" w:hAnsi="Calibri" w:eastAsia="宋体" w:cs="Times New Roman"/>
      <w:sz w:val="24"/>
      <w:szCs w:val="20"/>
      <w:shd w:val="clear" w:color="auto" w:fill="000080"/>
    </w:rPr>
  </w:style>
  <w:style w:type="paragraph" w:styleId="921" w:customStyle="1">
    <w:name w:val="批注文字1"/>
    <w:basedOn w:val="703"/>
    <w:link w:val="922"/>
    <w:uiPriority w:val="0"/>
    <w:qFormat/>
    <w:rPr>
      <w:rFonts w:ascii="Calibri" w:hAnsi="Calibri" w:eastAsia="宋体" w:cs="Times New Roman"/>
    </w:rPr>
  </w:style>
  <w:style w:type="character" w:styleId="922" w:customStyle="1">
    <w:name w:val="批注文字 字符1"/>
    <w:link w:val="921"/>
    <w:uiPriority w:val="0"/>
    <w:qFormat/>
    <w:rPr>
      <w:rFonts w:ascii="Calibri" w:hAnsi="Calibri" w:eastAsia="宋体" w:cs="Times New Roman"/>
      <w:sz w:val="24"/>
      <w:szCs w:val="20"/>
    </w:rPr>
  </w:style>
  <w:style w:type="paragraph" w:styleId="923" w:customStyle="1">
    <w:name w:val="称呼1"/>
    <w:basedOn w:val="703"/>
    <w:next w:val="703"/>
    <w:link w:val="924"/>
    <w:uiPriority w:val="0"/>
    <w:qFormat/>
    <w:rPr>
      <w:rFonts w:ascii="宋体" w:hAnsi="宋体" w:eastAsia="宋体" w:cs="Times New Roman"/>
      <w:sz w:val="28"/>
      <w:szCs w:val="28"/>
    </w:rPr>
  </w:style>
  <w:style w:type="character" w:styleId="924" w:customStyle="1">
    <w:name w:val="称呼 字符"/>
    <w:link w:val="923"/>
    <w:uiPriority w:val="0"/>
    <w:qFormat/>
    <w:rPr>
      <w:rFonts w:ascii="宋体" w:hAnsi="宋体" w:eastAsia="宋体" w:cs="Times New Roman"/>
      <w:sz w:val="28"/>
      <w:szCs w:val="28"/>
    </w:rPr>
  </w:style>
  <w:style w:type="paragraph" w:styleId="925" w:customStyle="1">
    <w:name w:val="正文文本缩进1"/>
    <w:basedOn w:val="703"/>
    <w:link w:val="926"/>
    <w:uiPriority w:val="0"/>
    <w:qFormat/>
    <w:pPr>
      <w:ind w:firstLine="425"/>
      <w:spacing w:line="360" w:lineRule="auto"/>
    </w:pPr>
    <w:rPr>
      <w:rFonts w:ascii="Calibri" w:hAnsi="Calibri" w:eastAsia="宋体" w:cs="Times New Roman"/>
    </w:rPr>
  </w:style>
  <w:style w:type="character" w:styleId="926" w:customStyle="1">
    <w:name w:val="正文文本缩进 字符1"/>
    <w:link w:val="925"/>
    <w:uiPriority w:val="0"/>
    <w:qFormat/>
    <w:rPr>
      <w:rFonts w:ascii="Calibri" w:hAnsi="Calibri" w:eastAsia="宋体" w:cs="Times New Roman"/>
      <w:sz w:val="24"/>
      <w:szCs w:val="20"/>
    </w:rPr>
  </w:style>
  <w:style w:type="paragraph" w:styleId="927" w:customStyle="1">
    <w:name w:val="列表 21"/>
    <w:basedOn w:val="703"/>
    <w:uiPriority w:val="0"/>
    <w:qFormat/>
    <w:pPr>
      <w:ind w:left="100" w:hanging="200"/>
      <w:jc w:val="both"/>
      <w:widowControl w:val="off"/>
    </w:pPr>
    <w:rPr>
      <w:rFonts w:ascii="宋体" w:hAnsi="Calibri" w:eastAsia="宋体" w:cs="Times New Roman"/>
    </w:rPr>
  </w:style>
  <w:style w:type="paragraph" w:styleId="928" w:customStyle="1">
    <w:name w:val="列表接续1"/>
    <w:basedOn w:val="703"/>
    <w:uiPriority w:val="0"/>
    <w:qFormat/>
    <w:pPr>
      <w:ind w:left="420"/>
      <w:jc w:val="both"/>
      <w:spacing w:after="120"/>
      <w:widowControl w:val="off"/>
    </w:pPr>
    <w:rPr>
      <w:rFonts w:ascii="宋体" w:hAnsi="Calibri" w:eastAsia="宋体" w:cs="Times New Roman"/>
    </w:rPr>
  </w:style>
  <w:style w:type="paragraph" w:styleId="929" w:customStyle="1">
    <w:name w:val="文本块1"/>
    <w:basedOn w:val="703"/>
    <w:uiPriority w:val="0"/>
    <w:qFormat/>
    <w:pPr>
      <w:ind w:left="630" w:right="-609" w:firstLine="420"/>
      <w:spacing w:line="360" w:lineRule="auto"/>
    </w:pPr>
    <w:rPr>
      <w:rFonts w:hint="eastAsia" w:ascii="仿宋_GB2312" w:hAnsi="Calibri" w:eastAsia="仿宋_GB2312" w:cs="Times New Roman"/>
    </w:rPr>
  </w:style>
  <w:style w:type="paragraph" w:styleId="930" w:customStyle="1">
    <w:name w:val="纯文本11"/>
    <w:basedOn w:val="703"/>
    <w:link w:val="931"/>
    <w:uiPriority w:val="0"/>
    <w:qFormat/>
    <w:rPr>
      <w:rFonts w:ascii="宋体" w:hAnsi="Courier New" w:eastAsia="楷体_GB2312" w:cs="Times New Roman"/>
      <w:sz w:val="26"/>
    </w:rPr>
  </w:style>
  <w:style w:type="character" w:styleId="931" w:customStyle="1">
    <w:name w:val="纯文本 字符1"/>
    <w:link w:val="930"/>
    <w:uiPriority w:val="0"/>
    <w:qFormat/>
    <w:rPr>
      <w:rFonts w:ascii="宋体" w:hAnsi="Courier New" w:eastAsia="楷体_GB2312" w:cs="Times New Roman"/>
      <w:sz w:val="26"/>
      <w:szCs w:val="20"/>
    </w:rPr>
  </w:style>
  <w:style w:type="paragraph" w:styleId="932" w:customStyle="1">
    <w:name w:val="日期1"/>
    <w:basedOn w:val="703"/>
    <w:link w:val="933"/>
    <w:uiPriority w:val="0"/>
    <w:qFormat/>
    <w:pPr>
      <w:spacing w:after="0"/>
    </w:pPr>
    <w:rPr>
      <w:rFonts w:ascii="宋体" w:hAnsi="宋体" w:eastAsia="楷体_GB2312" w:cs="宋体"/>
      <w:sz w:val="24"/>
      <w:lang w:val="en-US" w:eastAsia="zh-CN" w:bidi="ar-SA"/>
    </w:rPr>
  </w:style>
  <w:style w:type="character" w:styleId="933" w:customStyle="1">
    <w:name w:val="日期 字符1"/>
    <w:link w:val="932"/>
    <w:uiPriority w:val="0"/>
    <w:qFormat/>
    <w:rPr>
      <w:rFonts w:ascii="宋体" w:hAnsi="宋体" w:eastAsia="楷体_GB2312" w:cs="Times New Roman"/>
      <w:sz w:val="24"/>
      <w:szCs w:val="20"/>
    </w:rPr>
  </w:style>
  <w:style w:type="paragraph" w:styleId="934" w:customStyle="1">
    <w:name w:val="正文文本缩进 211"/>
    <w:basedOn w:val="703"/>
    <w:link w:val="935"/>
    <w:uiPriority w:val="0"/>
    <w:qFormat/>
    <w:pPr>
      <w:ind w:left="420"/>
      <w:spacing w:after="120" w:line="480" w:lineRule="auto"/>
    </w:pPr>
    <w:rPr>
      <w:rFonts w:ascii="Calibri" w:hAnsi="Calibri" w:eastAsia="宋体" w:cs="Times New Roman"/>
    </w:rPr>
  </w:style>
  <w:style w:type="character" w:styleId="935" w:customStyle="1">
    <w:name w:val="正文文本缩进 2 字符1"/>
    <w:link w:val="934"/>
    <w:uiPriority w:val="0"/>
    <w:qFormat/>
    <w:rPr>
      <w:rFonts w:ascii="Calibri" w:hAnsi="Calibri" w:eastAsia="宋体" w:cs="Times New Roman"/>
      <w:sz w:val="24"/>
      <w:szCs w:val="20"/>
    </w:rPr>
  </w:style>
  <w:style w:type="paragraph" w:styleId="936" w:customStyle="1">
    <w:name w:val="批注框文本1"/>
    <w:basedOn w:val="703"/>
    <w:link w:val="937"/>
    <w:uiPriority w:val="0"/>
    <w:qFormat/>
    <w:rPr>
      <w:rFonts w:ascii="Calibri" w:hAnsi="Calibri" w:eastAsia="宋体" w:cs="Times New Roman"/>
      <w:sz w:val="18"/>
    </w:rPr>
  </w:style>
  <w:style w:type="character" w:styleId="937" w:customStyle="1">
    <w:name w:val="批注框文本 字符1"/>
    <w:link w:val="936"/>
    <w:uiPriority w:val="0"/>
    <w:qFormat/>
    <w:rPr>
      <w:rFonts w:ascii="Calibri" w:hAnsi="Calibri" w:eastAsia="宋体" w:cs="Times New Roman"/>
      <w:sz w:val="18"/>
      <w:szCs w:val="20"/>
    </w:rPr>
  </w:style>
  <w:style w:type="paragraph" w:styleId="938" w:customStyle="1">
    <w:name w:val="页脚1"/>
    <w:basedOn w:val="703"/>
    <w:link w:val="939"/>
    <w:uiPriority w:val="0"/>
    <w:qFormat/>
    <w:pPr>
      <w:spacing w:after="0"/>
      <w:tabs>
        <w:tab w:val="center" w:pos="4140" w:leader="none"/>
        <w:tab w:val="right" w:pos="8300" w:leader="none"/>
      </w:tabs>
    </w:pPr>
    <w:rPr>
      <w:rFonts w:ascii="Times New Roman" w:hAnsi="Times New Roman" w:eastAsia="楷体_GB2312" w:cs="Times New Roman"/>
      <w:sz w:val="18"/>
      <w:lang w:val="en-US" w:eastAsia="zh-CN" w:bidi="ar-SA"/>
    </w:rPr>
  </w:style>
  <w:style w:type="character" w:styleId="939" w:customStyle="1">
    <w:name w:val="页脚 字符1"/>
    <w:link w:val="938"/>
    <w:uiPriority w:val="0"/>
    <w:qFormat/>
    <w:rPr>
      <w:rFonts w:ascii="Calibri" w:hAnsi="Calibri" w:eastAsia="楷体_GB2312" w:cs="Times New Roman"/>
      <w:sz w:val="18"/>
      <w:szCs w:val="20"/>
    </w:rPr>
  </w:style>
  <w:style w:type="paragraph" w:styleId="940" w:customStyle="1">
    <w:name w:val="页眉1"/>
    <w:basedOn w:val="703"/>
    <w:link w:val="941"/>
    <w:uiPriority w:val="0"/>
    <w:qFormat/>
    <w:pPr>
      <w:jc w:val="center"/>
      <w:spacing w:after="0"/>
      <w:tabs>
        <w:tab w:val="center" w:pos="4140" w:leader="none"/>
        <w:tab w:val="right" w:pos="8300" w:leader="none"/>
      </w:tabs>
      <w:pBdr>
        <w:bottom w:val="single" w:color="000000" w:sz="6" w:space="1"/>
      </w:pBdr>
    </w:pPr>
    <w:rPr>
      <w:rFonts w:ascii="Times New Roman" w:hAnsi="Times New Roman" w:eastAsia="楷体_GB2312" w:cs="Times New Roman"/>
      <w:sz w:val="18"/>
      <w:lang w:val="en-US" w:eastAsia="zh-CN" w:bidi="ar-SA"/>
    </w:rPr>
  </w:style>
  <w:style w:type="character" w:styleId="941" w:customStyle="1">
    <w:name w:val="页眉 字符1"/>
    <w:link w:val="940"/>
    <w:uiPriority w:val="0"/>
    <w:qFormat/>
    <w:rPr>
      <w:rFonts w:ascii="Calibri" w:hAnsi="Calibri" w:eastAsia="楷体_GB2312" w:cs="Times New Roman"/>
      <w:sz w:val="18"/>
      <w:szCs w:val="20"/>
    </w:rPr>
  </w:style>
  <w:style w:type="paragraph" w:styleId="942" w:customStyle="1">
    <w:name w:val="副标题1"/>
    <w:basedOn w:val="703"/>
    <w:next w:val="703"/>
    <w:link w:val="943"/>
    <w:uiPriority w:val="0"/>
    <w:qFormat/>
    <w:pPr>
      <w:jc w:val="center"/>
      <w:spacing w:before="240" w:after="60" w:line="312" w:lineRule="auto"/>
      <w:widowControl w:val="off"/>
      <w:outlineLvl w:val="1"/>
    </w:pPr>
    <w:rPr>
      <w:rFonts w:ascii="Cambria" w:hAnsi="Cambria" w:eastAsia="宋体" w:cs="Times New Roman"/>
      <w:b/>
      <w:bCs/>
      <w:sz w:val="32"/>
      <w:szCs w:val="32"/>
    </w:rPr>
  </w:style>
  <w:style w:type="character" w:styleId="943" w:customStyle="1">
    <w:name w:val="副标题 字符1"/>
    <w:link w:val="942"/>
    <w:uiPriority w:val="0"/>
    <w:qFormat/>
    <w:rPr>
      <w:rFonts w:ascii="Cambria" w:hAnsi="Cambria" w:eastAsia="宋体" w:cs="Times New Roman"/>
      <w:b/>
      <w:bCs/>
      <w:sz w:val="32"/>
      <w:szCs w:val="32"/>
    </w:rPr>
  </w:style>
  <w:style w:type="paragraph" w:styleId="944" w:customStyle="1">
    <w:name w:val="目录 61"/>
    <w:basedOn w:val="703"/>
    <w:next w:val="703"/>
    <w:uiPriority w:val="0"/>
    <w:unhideWhenUsed/>
    <w:qFormat/>
    <w:pPr>
      <w:ind w:left="1050"/>
      <w:widowControl w:val="off"/>
    </w:pPr>
    <w:rPr>
      <w:rFonts w:ascii="Calibri" w:hAnsi="Calibri" w:cs="Calibri"/>
      <w:sz w:val="18"/>
      <w:szCs w:val="18"/>
    </w:rPr>
  </w:style>
  <w:style w:type="paragraph" w:styleId="945" w:customStyle="1">
    <w:name w:val="正文文本缩进 31"/>
    <w:basedOn w:val="703"/>
    <w:link w:val="946"/>
    <w:uiPriority w:val="0"/>
    <w:qFormat/>
    <w:pPr>
      <w:ind w:left="420" w:right="0"/>
      <w:spacing w:before="0" w:after="120"/>
    </w:pPr>
    <w:rPr>
      <w:rFonts w:ascii="Times New Roman" w:hAnsi="Times New Roman" w:eastAsia="宋体" w:cs="Times New Roman"/>
      <w:sz w:val="16"/>
      <w:lang w:val="en-US" w:eastAsia="zh-CN" w:bidi="ar-SA"/>
    </w:rPr>
  </w:style>
  <w:style w:type="character" w:styleId="946" w:customStyle="1">
    <w:name w:val="正文文本缩进 3 字符2"/>
    <w:link w:val="945"/>
    <w:uiPriority w:val="0"/>
    <w:qFormat/>
    <w:rPr>
      <w:rFonts w:ascii="Calibri" w:hAnsi="Calibri" w:eastAsia="宋体" w:cs="Times New Roman"/>
      <w:sz w:val="16"/>
      <w:szCs w:val="20"/>
    </w:rPr>
  </w:style>
  <w:style w:type="paragraph" w:styleId="947" w:customStyle="1">
    <w:name w:val="正文文本 21"/>
    <w:basedOn w:val="703"/>
    <w:link w:val="948"/>
    <w:uiPriority w:val="0"/>
    <w:qFormat/>
    <w:pPr>
      <w:spacing w:after="120" w:line="480" w:lineRule="auto"/>
    </w:pPr>
    <w:rPr>
      <w:rFonts w:ascii="Calibri" w:hAnsi="Calibri" w:eastAsia="宋体" w:cs="Times New Roman"/>
    </w:rPr>
  </w:style>
  <w:style w:type="character" w:styleId="948" w:customStyle="1">
    <w:name w:val="正文文本 2 字符1"/>
    <w:link w:val="947"/>
    <w:uiPriority w:val="0"/>
    <w:qFormat/>
    <w:rPr>
      <w:rFonts w:ascii="Calibri" w:hAnsi="Calibri" w:eastAsia="宋体" w:cs="Times New Roman"/>
      <w:sz w:val="24"/>
      <w:szCs w:val="20"/>
    </w:rPr>
  </w:style>
  <w:style w:type="paragraph" w:styleId="949" w:customStyle="1">
    <w:name w:val="HTML 预设格式1"/>
    <w:basedOn w:val="703"/>
    <w:link w:val="950"/>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rPr>
  </w:style>
  <w:style w:type="character" w:styleId="950" w:customStyle="1">
    <w:name w:val="HTML 预设格式 字符1"/>
    <w:link w:val="949"/>
    <w:uiPriority w:val="0"/>
    <w:qFormat/>
    <w:rPr>
      <w:rFonts w:ascii="Arial" w:hAnsi="Arial" w:eastAsia="宋体" w:cs="Times New Roman"/>
      <w:sz w:val="24"/>
      <w:szCs w:val="20"/>
    </w:rPr>
  </w:style>
  <w:style w:type="paragraph" w:styleId="951" w:customStyle="1">
    <w:name w:val="普通(网站)1"/>
    <w:basedOn w:val="703"/>
    <w:uiPriority w:val="0"/>
    <w:qFormat/>
    <w:pPr>
      <w:spacing w:before="100" w:beforeAutospacing="1" w:after="100" w:afterAutospacing="1"/>
    </w:pPr>
    <w:rPr>
      <w:rFonts w:ascii="宋体" w:hAnsi="宋体" w:eastAsia="宋体" w:cs="Times New Roman"/>
    </w:rPr>
  </w:style>
  <w:style w:type="paragraph" w:styleId="952" w:customStyle="1">
    <w:name w:val="索引 11"/>
    <w:basedOn w:val="703"/>
    <w:next w:val="703"/>
    <w:uiPriority w:val="0"/>
    <w:qFormat/>
    <w:pPr>
      <w:jc w:val="both"/>
      <w:spacing w:line="280" w:lineRule="exact"/>
      <w:widowControl w:val="off"/>
    </w:pPr>
    <w:rPr>
      <w:rFonts w:ascii="Calibri" w:hAnsi="Calibri" w:eastAsia="宋体" w:cs="Times New Roman"/>
      <w:color w:val="ff0000"/>
      <w:sz w:val="21"/>
      <w:szCs w:val="24"/>
    </w:rPr>
  </w:style>
  <w:style w:type="paragraph" w:styleId="953" w:customStyle="1">
    <w:name w:val="批注主题1"/>
    <w:basedOn w:val="921"/>
    <w:next w:val="921"/>
    <w:link w:val="954"/>
    <w:uiPriority w:val="0"/>
    <w:qFormat/>
    <w:rPr>
      <w:rFonts w:ascii="Calibri" w:hAnsi="Calibri" w:eastAsia="宋体" w:cs="Times New Roman"/>
      <w:b/>
      <w:bCs/>
    </w:rPr>
  </w:style>
  <w:style w:type="character" w:styleId="954" w:customStyle="1">
    <w:name w:val="批注主题 字符1"/>
    <w:link w:val="953"/>
    <w:uiPriority w:val="0"/>
    <w:qFormat/>
    <w:rPr>
      <w:rFonts w:ascii="Calibri" w:hAnsi="Calibri" w:eastAsia="宋体" w:cs="Times New Roman"/>
      <w:b/>
      <w:bCs/>
      <w:sz w:val="24"/>
      <w:szCs w:val="20"/>
    </w:rPr>
  </w:style>
  <w:style w:type="paragraph" w:styleId="955" w:customStyle="1">
    <w:name w:val="正文首行缩进1"/>
    <w:basedOn w:val="906"/>
    <w:next w:val="944"/>
    <w:link w:val="956"/>
    <w:uiPriority w:val="0"/>
    <w:qFormat/>
    <w:pPr>
      <w:ind w:firstLine="420"/>
      <w:spacing w:after="120"/>
    </w:pPr>
    <w:rPr>
      <w:rFonts w:ascii="Calibri" w:hAnsi="Calibri" w:eastAsia="宋体" w:cs="Times New Roman"/>
    </w:rPr>
  </w:style>
  <w:style w:type="character" w:styleId="956" w:customStyle="1">
    <w:name w:val="正文文本首行缩进 字符"/>
    <w:link w:val="955"/>
    <w:uiPriority w:val="0"/>
    <w:qFormat/>
    <w:rPr>
      <w:rFonts w:ascii="Calibri" w:hAnsi="Calibri" w:eastAsia="宋体" w:cs="Times New Roman"/>
      <w:sz w:val="24"/>
      <w:szCs w:val="20"/>
    </w:rPr>
  </w:style>
  <w:style w:type="paragraph" w:styleId="957" w:customStyle="1">
    <w:name w:val="正文首行缩进 21"/>
    <w:basedOn w:val="925"/>
    <w:link w:val="958"/>
    <w:uiPriority w:val="0"/>
    <w:qFormat/>
    <w:pPr>
      <w:ind w:left="420" w:firstLine="420"/>
      <w:spacing w:after="120" w:line="240" w:lineRule="auto"/>
    </w:pPr>
    <w:rPr>
      <w:rFonts w:ascii="Calibri" w:hAnsi="Calibri" w:eastAsia="宋体" w:cs="Times New Roman"/>
    </w:rPr>
  </w:style>
  <w:style w:type="character" w:styleId="958" w:customStyle="1">
    <w:name w:val="正文文本首行缩进 2 字符"/>
    <w:link w:val="957"/>
    <w:uiPriority w:val="0"/>
    <w:qFormat/>
    <w:rPr>
      <w:rFonts w:ascii="Calibri" w:hAnsi="Calibri" w:eastAsia="宋体" w:cs="Times New Roman"/>
      <w:sz w:val="24"/>
      <w:szCs w:val="20"/>
    </w:rPr>
  </w:style>
  <w:style w:type="table" w:styleId="959" w:customStyle="1">
    <w:name w:val="网格型11"/>
    <w:basedOn w:val="905"/>
    <w:uiPriority w:val="0"/>
    <w:qFormat/>
    <w:rPr>
      <w:rFonts w:ascii="Times New Roman" w:hAnsi="Times New Roman" w:eastAsia="宋体" w:cs="Times New Roman"/>
      <w:sz w:val="20"/>
      <w:szCs w:val="20"/>
    </w:rPr>
    <w:tblPr/>
  </w:style>
  <w:style w:type="character" w:styleId="960" w:customStyle="1">
    <w:name w:val="要点1"/>
    <w:link w:val="703"/>
    <w:uiPriority w:val="0"/>
    <w:qFormat/>
    <w:rPr>
      <w:rFonts w:ascii="Calibri" w:hAnsi="Calibri" w:eastAsia="宋体" w:cs="Times New Roman"/>
      <w:b/>
      <w:bCs/>
      <w:sz w:val="21"/>
      <w:szCs w:val="24"/>
      <w:lang w:val="en-US" w:eastAsia="zh-CN" w:bidi="ar-SA"/>
    </w:rPr>
  </w:style>
  <w:style w:type="character" w:styleId="961" w:customStyle="1">
    <w:name w:val="页码1"/>
    <w:link w:val="703"/>
    <w:uiPriority w:val="0"/>
    <w:qFormat/>
    <w:rPr>
      <w:rFonts w:ascii="Calibri" w:hAnsi="Calibri" w:eastAsia="宋体" w:cs="Times New Roman"/>
    </w:rPr>
  </w:style>
  <w:style w:type="character" w:styleId="962" w:customStyle="1">
    <w:name w:val="已访问的超链接1"/>
    <w:link w:val="703"/>
    <w:uiPriority w:val="0"/>
    <w:qFormat/>
    <w:rPr>
      <w:rFonts w:ascii="Calibri" w:hAnsi="Calibri" w:eastAsia="宋体" w:cs="Times New Roman"/>
      <w:color w:val="800080"/>
      <w:u w:val="single"/>
    </w:rPr>
  </w:style>
  <w:style w:type="character" w:styleId="963" w:customStyle="1">
    <w:name w:val="强调1"/>
    <w:link w:val="703"/>
    <w:uiPriority w:val="0"/>
    <w:qFormat/>
    <w:rPr>
      <w:rFonts w:ascii="Calibri" w:hAnsi="Calibri" w:eastAsia="宋体" w:cs="Times New Roman"/>
      <w:i/>
      <w:iCs/>
      <w:sz w:val="21"/>
      <w:szCs w:val="24"/>
      <w:lang w:val="en-US" w:eastAsia="zh-CN" w:bidi="ar-SA"/>
    </w:rPr>
  </w:style>
  <w:style w:type="character" w:styleId="964" w:customStyle="1">
    <w:name w:val="超链接1"/>
    <w:link w:val="703"/>
    <w:uiPriority w:val="0"/>
    <w:qFormat/>
    <w:rPr>
      <w:rFonts w:ascii="Calibri" w:hAnsi="Calibri" w:eastAsia="宋体" w:cs="Times New Roman"/>
      <w:color w:val="0000ff"/>
      <w:u w:val="single"/>
    </w:rPr>
  </w:style>
  <w:style w:type="character" w:styleId="965" w:customStyle="1">
    <w:name w:val="批注引用1"/>
    <w:link w:val="703"/>
    <w:uiPriority w:val="0"/>
    <w:qFormat/>
    <w:rPr>
      <w:rFonts w:ascii="Calibri" w:hAnsi="Calibri" w:eastAsia="宋体" w:cs="Times New Roman"/>
      <w:sz w:val="21"/>
      <w:szCs w:val="21"/>
    </w:rPr>
  </w:style>
  <w:style w:type="character" w:styleId="966" w:customStyle="1">
    <w:name w:val="16"/>
    <w:link w:val="703"/>
    <w:uiPriority w:val="0"/>
    <w:qFormat/>
    <w:rPr>
      <w:rFonts w:ascii="Times New Roman" w:hAnsi="Times New Roman" w:eastAsia="Times New Roman" w:cs="Times New Roman"/>
      <w:sz w:val="20"/>
    </w:rPr>
  </w:style>
  <w:style w:type="character" w:styleId="967" w:customStyle="1">
    <w:name w:val="页眉 Char1"/>
    <w:link w:val="703"/>
    <w:uiPriority w:val="0"/>
    <w:qFormat/>
    <w:rPr>
      <w:rFonts w:ascii="Calibri" w:hAnsi="Calibri" w:eastAsia="宋体" w:cs="Times New Roman"/>
      <w:sz w:val="18"/>
      <w:szCs w:val="18"/>
    </w:rPr>
  </w:style>
  <w:style w:type="character" w:styleId="968" w:customStyle="1">
    <w:name w:val="标题 8 字符"/>
    <w:link w:val="703"/>
    <w:uiPriority w:val="0"/>
    <w:qFormat/>
    <w:rPr>
      <w:rFonts w:ascii="Cambria" w:hAnsi="Cambria" w:eastAsia="宋体" w:cs="Times New Roman"/>
      <w:sz w:val="24"/>
      <w:szCs w:val="24"/>
    </w:rPr>
  </w:style>
  <w:style w:type="character" w:styleId="969" w:customStyle="1">
    <w:name w:val="正文文本缩进 3 Char1"/>
    <w:link w:val="703"/>
    <w:uiPriority w:val="0"/>
    <w:qFormat/>
    <w:rPr>
      <w:rFonts w:ascii="Calibri" w:hAnsi="Calibri" w:eastAsia="宋体" w:cs="Times New Roman"/>
      <w:sz w:val="16"/>
      <w:szCs w:val="16"/>
    </w:rPr>
  </w:style>
  <w:style w:type="character" w:styleId="970" w:customStyle="1">
    <w:name w:val="正文文本缩进 2 字符"/>
    <w:link w:val="703"/>
    <w:uiPriority w:val="0"/>
    <w:qFormat/>
    <w:rPr>
      <w:rFonts w:ascii="Calibri" w:hAnsi="Calibri" w:eastAsia="宋体" w:cs="Times New Roman"/>
      <w:sz w:val="24"/>
      <w:szCs w:val="20"/>
    </w:rPr>
  </w:style>
  <w:style w:type="character" w:styleId="971" w:customStyle="1">
    <w:name w:val="apple-converted-space"/>
    <w:link w:val="703"/>
    <w:uiPriority w:val="0"/>
    <w:qFormat/>
    <w:rPr>
      <w:rFonts w:ascii="Calibri" w:hAnsi="Calibri" w:eastAsia="宋体" w:cs="Times New Roman"/>
    </w:rPr>
  </w:style>
  <w:style w:type="character" w:styleId="972" w:customStyle="1">
    <w:name w:val="正文文本缩进 3 字符1"/>
    <w:link w:val="703"/>
    <w:uiPriority w:val="0"/>
    <w:qFormat/>
    <w:rPr>
      <w:rFonts w:ascii="Calibri" w:hAnsi="Calibri" w:eastAsia="宋体" w:cs="Times New Roman"/>
      <w:sz w:val="16"/>
    </w:rPr>
  </w:style>
  <w:style w:type="character" w:styleId="973" w:customStyle="1">
    <w:name w:val="标题 6 字符"/>
    <w:link w:val="703"/>
    <w:uiPriority w:val="0"/>
    <w:qFormat/>
    <w:rPr>
      <w:rFonts w:ascii="Cambria" w:hAnsi="Cambria" w:eastAsia="宋体" w:cs="Times New Roman"/>
      <w:b/>
      <w:bCs/>
      <w:sz w:val="24"/>
      <w:szCs w:val="24"/>
    </w:rPr>
  </w:style>
  <w:style w:type="character" w:styleId="974" w:customStyle="1">
    <w:name w:val="正文文本缩进 3 Char"/>
    <w:link w:val="703"/>
    <w:uiPriority w:val="0"/>
    <w:qFormat/>
    <w:rPr>
      <w:rFonts w:ascii="Calibri" w:hAnsi="Calibri" w:eastAsia="宋体" w:cs="Times New Roman"/>
      <w:sz w:val="16"/>
    </w:rPr>
  </w:style>
  <w:style w:type="character" w:styleId="975" w:customStyle="1">
    <w:name w:val="正文首行缩进 Char1"/>
    <w:link w:val="703"/>
    <w:uiPriority w:val="0"/>
    <w:qFormat/>
    <w:rPr>
      <w:rFonts w:ascii="Calibri" w:hAnsi="Calibri" w:eastAsia="宋体" w:cs="Times New Roman"/>
    </w:rPr>
  </w:style>
  <w:style w:type="character" w:styleId="976" w:customStyle="1">
    <w:name w:val="正文文本 字符"/>
    <w:link w:val="703"/>
    <w:uiPriority w:val="0"/>
    <w:qFormat/>
    <w:rPr>
      <w:rFonts w:ascii="Calibri" w:hAnsi="Calibri" w:eastAsia="宋体" w:cs="Times New Roman"/>
      <w:sz w:val="24"/>
      <w:szCs w:val="20"/>
    </w:rPr>
  </w:style>
  <w:style w:type="character" w:styleId="977" w:customStyle="1">
    <w:name w:val="批注主题 Char"/>
    <w:link w:val="703"/>
    <w:uiPriority w:val="0"/>
    <w:qFormat/>
    <w:rPr>
      <w:rFonts w:ascii="Calibri" w:hAnsi="Calibri" w:eastAsia="宋体" w:cs="Times New Roman"/>
      <w:b/>
      <w:bCs/>
      <w:sz w:val="24"/>
    </w:rPr>
  </w:style>
  <w:style w:type="character" w:styleId="978" w:customStyle="1">
    <w:name w:val="Plain Text Char"/>
    <w:link w:val="724"/>
    <w:uiPriority w:val="0"/>
    <w:qFormat/>
    <w:rPr>
      <w:rFonts w:ascii="宋体" w:hAnsi="Courier New" w:eastAsia="楷体_GB2312" w:cs="Times New Roman"/>
      <w:sz w:val="26"/>
    </w:rPr>
  </w:style>
  <w:style w:type="character" w:styleId="979" w:customStyle="1">
    <w:name w:val="标题 9 Char"/>
    <w:link w:val="703"/>
    <w:uiPriority w:val="0"/>
    <w:qFormat/>
    <w:rPr>
      <w:rFonts w:ascii="Arial" w:hAnsi="Arial" w:eastAsia="宋体" w:cs="Times New Roman"/>
      <w:b/>
      <w:i/>
      <w:sz w:val="18"/>
      <w:lang w:val="es-ES" w:eastAsia="ko-KR"/>
    </w:rPr>
  </w:style>
  <w:style w:type="character" w:styleId="980" w:customStyle="1">
    <w:name w:val="font21"/>
    <w:link w:val="703"/>
    <w:uiPriority w:val="0"/>
    <w:qFormat/>
    <w:rPr>
      <w:rFonts w:ascii="Arial Unicode MS" w:hAnsi="Arial Unicode MS" w:eastAsia="Arial Unicode MS" w:cs="Arial Unicode MS"/>
      <w:color w:val="000000"/>
      <w:sz w:val="20"/>
      <w:szCs w:val="20"/>
      <w:u w:val="none"/>
    </w:rPr>
  </w:style>
  <w:style w:type="character" w:styleId="981" w:customStyle="1">
    <w:name w:val="批注文字 Char"/>
    <w:link w:val="703"/>
    <w:uiPriority w:val="0"/>
    <w:qFormat/>
    <w:rPr>
      <w:rFonts w:ascii="Calibri" w:hAnsi="Calibri" w:eastAsia="宋体" w:cs="Times New Roman"/>
      <w:sz w:val="24"/>
    </w:rPr>
  </w:style>
  <w:style w:type="character" w:styleId="982" w:customStyle="1">
    <w:name w:val="p12"/>
    <w:link w:val="703"/>
    <w:uiPriority w:val="0"/>
    <w:qFormat/>
    <w:rPr>
      <w:rFonts w:ascii="Calibri" w:hAnsi="Calibri" w:eastAsia="宋体" w:cs="Times New Roman"/>
    </w:rPr>
  </w:style>
  <w:style w:type="character" w:styleId="983" w:customStyle="1">
    <w:name w:val="正文缩进 Char1"/>
    <w:link w:val="703"/>
    <w:uiPriority w:val="0"/>
    <w:qFormat/>
    <w:rPr>
      <w:rFonts w:ascii="Calibri" w:hAnsi="Calibri" w:eastAsia="宋体" w:cs="Times New Roman"/>
      <w:sz w:val="24"/>
    </w:rPr>
  </w:style>
  <w:style w:type="character" w:styleId="984" w:customStyle="1">
    <w:name w:val="纯文本 字符"/>
    <w:link w:val="703"/>
    <w:uiPriority w:val="0"/>
    <w:qFormat/>
    <w:rPr>
      <w:rFonts w:ascii="宋体" w:hAnsi="Courier New" w:eastAsia="宋体" w:cs="Courier New"/>
      <w:sz w:val="24"/>
      <w:szCs w:val="20"/>
    </w:rPr>
  </w:style>
  <w:style w:type="character" w:styleId="985" w:customStyle="1">
    <w:name w:val="ft31"/>
    <w:link w:val="703"/>
    <w:uiPriority w:val="0"/>
    <w:qFormat/>
    <w:rPr>
      <w:rFonts w:ascii="Calibri" w:hAnsi="Calibri" w:eastAsia="宋体" w:cs="Times New Roman"/>
    </w:rPr>
  </w:style>
  <w:style w:type="character" w:styleId="986" w:customStyle="1">
    <w:name w:val="副标题 Char"/>
    <w:link w:val="703"/>
    <w:uiPriority w:val="0"/>
    <w:qFormat/>
    <w:rPr>
      <w:rFonts w:ascii="Cambria" w:hAnsi="Cambria" w:eastAsia="宋体" w:cs="Times New Roman"/>
      <w:b/>
      <w:bCs/>
      <w:sz w:val="32"/>
      <w:szCs w:val="32"/>
    </w:rPr>
  </w:style>
  <w:style w:type="character" w:styleId="987" w:customStyle="1">
    <w:name w:val="grame"/>
    <w:link w:val="703"/>
    <w:uiPriority w:val="0"/>
    <w:qFormat/>
    <w:rPr>
      <w:rFonts w:ascii="Calibri" w:hAnsi="Calibri" w:eastAsia="宋体" w:cs="Times New Roman"/>
    </w:rPr>
  </w:style>
  <w:style w:type="character" w:styleId="988" w:customStyle="1">
    <w:name w:val="标题 2 Char"/>
    <w:link w:val="703"/>
    <w:uiPriority w:val="0"/>
    <w:qFormat/>
    <w:rPr>
      <w:rFonts w:ascii="Arial" w:hAnsi="Arial" w:eastAsia="黑体" w:cs="Times New Roman"/>
      <w:b/>
      <w:bCs/>
      <w:sz w:val="32"/>
      <w:szCs w:val="32"/>
    </w:rPr>
  </w:style>
  <w:style w:type="character" w:styleId="989" w:customStyle="1">
    <w:name w:val="标题 6 Char"/>
    <w:link w:val="703"/>
    <w:uiPriority w:val="0"/>
    <w:qFormat/>
    <w:rPr>
      <w:rFonts w:ascii="宋体" w:hAnsi="Calibri" w:eastAsia="宋体" w:cs="Times New Roman"/>
      <w:i/>
      <w:sz w:val="22"/>
      <w:lang w:val="es-ES" w:eastAsia="ko-KR"/>
    </w:rPr>
  </w:style>
  <w:style w:type="character" w:styleId="990" w:customStyle="1">
    <w:name w:val="font61"/>
    <w:link w:val="703"/>
    <w:uiPriority w:val="0"/>
    <w:qFormat/>
    <w:rPr>
      <w:rFonts w:hint="eastAsia" w:ascii="宋体" w:hAnsi="宋体" w:eastAsia="宋体" w:cs="宋体"/>
      <w:color w:val="000000"/>
      <w:sz w:val="20"/>
      <w:szCs w:val="20"/>
      <w:u w:val="none"/>
    </w:rPr>
  </w:style>
  <w:style w:type="character" w:styleId="991" w:customStyle="1">
    <w:name w:val="font91"/>
    <w:link w:val="703"/>
    <w:uiPriority w:val="0"/>
    <w:qFormat/>
    <w:rPr>
      <w:rFonts w:ascii="MingLiU" w:hAnsi="MingLiU" w:eastAsia="MingLiU" w:cs="MingLiU"/>
      <w:color w:val="000000"/>
      <w:sz w:val="20"/>
      <w:szCs w:val="20"/>
      <w:u w:val="none"/>
    </w:rPr>
  </w:style>
  <w:style w:type="character" w:styleId="992" w:customStyle="1">
    <w:name w:val="文档结构图 字符"/>
    <w:link w:val="703"/>
    <w:uiPriority w:val="0"/>
    <w:qFormat/>
    <w:rPr>
      <w:rFonts w:ascii="Microsoft YaHei UI" w:hAnsi="Calibri" w:eastAsia="Microsoft YaHei UI" w:cs="Times New Roman"/>
      <w:sz w:val="18"/>
      <w:szCs w:val="18"/>
    </w:rPr>
  </w:style>
  <w:style w:type="character" w:styleId="993" w:customStyle="1">
    <w:name w:val="文档结构图 Char"/>
    <w:link w:val="703"/>
    <w:uiPriority w:val="0"/>
    <w:qFormat/>
    <w:rPr>
      <w:rFonts w:ascii="Calibri" w:hAnsi="Calibri" w:eastAsia="宋体" w:cs="Times New Roman"/>
      <w:sz w:val="24"/>
      <w:shd w:val="clear" w:color="auto" w:fill="000080"/>
    </w:rPr>
  </w:style>
  <w:style w:type="character" w:styleId="994" w:customStyle="1">
    <w:name w:val="正文文本 Char1"/>
    <w:link w:val="703"/>
    <w:uiPriority w:val="0"/>
    <w:qFormat/>
    <w:rPr>
      <w:rFonts w:ascii="Calibri" w:hAnsi="Calibri" w:eastAsia="宋体" w:cs="Times New Roman"/>
      <w:sz w:val="24"/>
    </w:rPr>
  </w:style>
  <w:style w:type="character" w:styleId="995" w:customStyle="1">
    <w:name w:val="正文首行缩进 2 Char"/>
    <w:link w:val="996"/>
    <w:uiPriority w:val="0"/>
    <w:qFormat/>
    <w:rPr>
      <w:rFonts w:ascii="Calibri" w:hAnsi="Calibri" w:eastAsia="宋体" w:cs="Times New Roman"/>
    </w:rPr>
  </w:style>
  <w:style w:type="paragraph" w:styleId="996" w:customStyle="1">
    <w:name w:val="_Style 53"/>
    <w:basedOn w:val="703"/>
    <w:next w:val="997"/>
    <w:link w:val="995"/>
    <w:uiPriority w:val="0"/>
    <w:qFormat/>
    <w:pPr>
      <w:ind w:firstLine="420"/>
      <w:jc w:val="both"/>
      <w:widowControl w:val="off"/>
    </w:pPr>
    <w:rPr>
      <w:rFonts w:ascii="Calibri" w:hAnsi="Calibri" w:eastAsia="宋体" w:cs="Times New Roman"/>
      <w:sz w:val="21"/>
      <w:szCs w:val="22"/>
    </w:rPr>
  </w:style>
  <w:style w:type="paragraph" w:styleId="997" w:customStyle="1">
    <w:name w:val="列表段落"/>
    <w:basedOn w:val="703"/>
    <w:uiPriority w:val="0"/>
    <w:qFormat/>
    <w:pPr>
      <w:ind w:firstLine="420"/>
    </w:pPr>
    <w:rPr>
      <w:rFonts w:ascii="Calibri" w:hAnsi="Calibri" w:eastAsia="宋体" w:cs="Times New Roman"/>
    </w:rPr>
  </w:style>
  <w:style w:type="character" w:styleId="998" w:customStyle="1">
    <w:name w:val="font71"/>
    <w:link w:val="703"/>
    <w:uiPriority w:val="0"/>
    <w:qFormat/>
    <w:rPr>
      <w:rFonts w:ascii="Arial Unicode MS" w:hAnsi="Arial Unicode MS" w:eastAsia="Arial Unicode MS" w:cs="Arial Unicode MS"/>
      <w:color w:val="000000"/>
      <w:sz w:val="20"/>
      <w:szCs w:val="20"/>
      <w:u w:val="none"/>
    </w:rPr>
  </w:style>
  <w:style w:type="character" w:styleId="999" w:customStyle="1">
    <w:name w:val="标题 9 字符"/>
    <w:link w:val="703"/>
    <w:uiPriority w:val="0"/>
    <w:qFormat/>
    <w:rPr>
      <w:rFonts w:ascii="Cambria" w:hAnsi="Cambria" w:eastAsia="宋体" w:cs="Times New Roman"/>
      <w:szCs w:val="21"/>
    </w:rPr>
  </w:style>
  <w:style w:type="character" w:styleId="1000" w:customStyle="1">
    <w:name w:val="标题 5 Char"/>
    <w:link w:val="703"/>
    <w:uiPriority w:val="0"/>
    <w:qFormat/>
    <w:rPr>
      <w:rFonts w:ascii="Verdana" w:hAnsi="Verdana" w:eastAsia="宋体" w:cs="Times New Roman"/>
      <w:i/>
      <w:sz w:val="18"/>
      <w:lang w:val="es-ES" w:eastAsia="ko-KR"/>
    </w:rPr>
  </w:style>
  <w:style w:type="character" w:styleId="1001" w:customStyle="1">
    <w:name w:val="font11"/>
    <w:link w:val="703"/>
    <w:uiPriority w:val="0"/>
    <w:qFormat/>
    <w:rPr>
      <w:rFonts w:hint="eastAsia" w:ascii="宋体" w:hAnsi="宋体" w:eastAsia="宋体" w:cs="宋体"/>
      <w:color w:val="000000"/>
      <w:sz w:val="20"/>
      <w:szCs w:val="20"/>
      <w:u w:val="none"/>
    </w:rPr>
  </w:style>
  <w:style w:type="character" w:styleId="1002" w:customStyle="1">
    <w:name w:val="页眉 字符"/>
    <w:link w:val="703"/>
    <w:uiPriority w:val="0"/>
    <w:qFormat/>
    <w:rPr>
      <w:rFonts w:ascii="Calibri" w:hAnsi="Calibri" w:eastAsia="宋体" w:cs="Times New Roman"/>
      <w:sz w:val="18"/>
      <w:szCs w:val="18"/>
    </w:rPr>
  </w:style>
  <w:style w:type="character" w:styleId="1003" w:customStyle="1">
    <w:name w:val="正文首行缩进 Char2"/>
    <w:link w:val="703"/>
    <w:uiPriority w:val="0"/>
    <w:qFormat/>
    <w:rPr>
      <w:rFonts w:ascii="Calibri" w:hAnsi="Calibri" w:eastAsia="宋体" w:cs="Times New Roman"/>
    </w:rPr>
  </w:style>
  <w:style w:type="character" w:styleId="1004" w:customStyle="1">
    <w:name w:val="默认段落字体1"/>
    <w:link w:val="703"/>
    <w:uiPriority w:val="0"/>
    <w:semiHidden/>
    <w:qFormat/>
    <w:rPr>
      <w:sz w:val="24"/>
      <w:lang w:val="en-US" w:eastAsia="zh-CN" w:bidi="ar-SA"/>
    </w:rPr>
  </w:style>
  <w:style w:type="character" w:styleId="1005" w:customStyle="1">
    <w:name w:val="页脚 Char"/>
    <w:link w:val="703"/>
    <w:uiPriority w:val="0"/>
    <w:qFormat/>
    <w:rPr>
      <w:rFonts w:ascii="Calibri" w:hAnsi="Calibri" w:eastAsia="楷体_GB2312" w:cs="Times New Roman"/>
      <w:sz w:val="18"/>
    </w:rPr>
  </w:style>
  <w:style w:type="character" w:styleId="1006" w:customStyle="1">
    <w:name w:val="10"/>
    <w:link w:val="703"/>
    <w:uiPriority w:val="0"/>
    <w:qFormat/>
    <w:rPr>
      <w:rFonts w:ascii="Times New Roman" w:hAnsi="Times New Roman" w:eastAsia="Times New Roman" w:cs="Times New Roman"/>
      <w:sz w:val="20"/>
    </w:rPr>
  </w:style>
  <w:style w:type="character" w:styleId="1007" w:customStyle="1">
    <w:name w:val="正文文本缩进 字符"/>
    <w:link w:val="703"/>
    <w:uiPriority w:val="0"/>
    <w:qFormat/>
    <w:rPr>
      <w:rFonts w:ascii="Calibri" w:hAnsi="Calibri" w:eastAsia="宋体" w:cs="Times New Roman"/>
      <w:sz w:val="24"/>
      <w:szCs w:val="20"/>
    </w:rPr>
  </w:style>
  <w:style w:type="character" w:styleId="1008" w:customStyle="1">
    <w:name w:val="批注框文本 字符"/>
    <w:link w:val="703"/>
    <w:uiPriority w:val="0"/>
    <w:qFormat/>
    <w:rPr>
      <w:rFonts w:ascii="Calibri" w:hAnsi="Calibri" w:eastAsia="宋体" w:cs="Times New Roman"/>
      <w:sz w:val="18"/>
      <w:szCs w:val="18"/>
    </w:rPr>
  </w:style>
  <w:style w:type="character" w:styleId="1009" w:customStyle="1">
    <w:name w:val="日期 Char"/>
    <w:link w:val="703"/>
    <w:uiPriority w:val="0"/>
    <w:qFormat/>
    <w:rPr>
      <w:rFonts w:ascii="宋体" w:hAnsi="宋体" w:eastAsia="楷体_GB2312" w:cs="Times New Roman"/>
      <w:sz w:val="24"/>
    </w:rPr>
  </w:style>
  <w:style w:type="character" w:styleId="1010" w:customStyle="1">
    <w:name w:val="特点 Char1"/>
    <w:link w:val="703"/>
    <w:uiPriority w:val="0"/>
    <w:qFormat/>
    <w:rPr>
      <w:rFonts w:ascii="Calibri" w:hAnsi="Calibri" w:eastAsia="宋体" w:cs="Times New Roman"/>
      <w:sz w:val="21"/>
    </w:rPr>
  </w:style>
  <w:style w:type="character" w:styleId="1011" w:customStyle="1">
    <w:name w:val="正文文本缩进 Char"/>
    <w:link w:val="703"/>
    <w:uiPriority w:val="0"/>
    <w:qFormat/>
    <w:rPr>
      <w:rFonts w:ascii="Calibri" w:hAnsi="Calibri" w:eastAsia="宋体" w:cs="Times New Roman"/>
      <w:sz w:val="24"/>
    </w:rPr>
  </w:style>
  <w:style w:type="character" w:styleId="1012" w:customStyle="1">
    <w:name w:val="标题 3 字符"/>
    <w:link w:val="703"/>
    <w:uiPriority w:val="0"/>
    <w:qFormat/>
    <w:rPr>
      <w:rFonts w:ascii="Calibri" w:hAnsi="Calibri" w:eastAsia="宋体" w:cs="Times New Roman"/>
      <w:b/>
      <w:bCs/>
      <w:sz w:val="32"/>
      <w:szCs w:val="32"/>
    </w:rPr>
  </w:style>
  <w:style w:type="character" w:styleId="1013" w:customStyle="1">
    <w:name w:val="ft25"/>
    <w:link w:val="703"/>
    <w:uiPriority w:val="0"/>
    <w:qFormat/>
    <w:rPr>
      <w:rFonts w:ascii="Calibri" w:hAnsi="Calibri" w:eastAsia="宋体" w:cs="Times New Roman"/>
    </w:rPr>
  </w:style>
  <w:style w:type="character" w:styleId="1014" w:customStyle="1">
    <w:name w:val="纯文本 Char2"/>
    <w:link w:val="703"/>
    <w:uiPriority w:val="0"/>
    <w:qFormat/>
    <w:rPr>
      <w:rFonts w:hint="eastAsia" w:ascii="宋体" w:hAnsi="Courier New" w:eastAsia="宋体" w:cs="Courier New"/>
      <w:sz w:val="21"/>
      <w:szCs w:val="21"/>
    </w:rPr>
  </w:style>
  <w:style w:type="character" w:styleId="1015" w:customStyle="1">
    <w:name w:val="15"/>
    <w:link w:val="703"/>
    <w:uiPriority w:val="0"/>
    <w:qFormat/>
    <w:rPr>
      <w:rFonts w:ascii="Times New Roman" w:hAnsi="Times New Roman" w:eastAsia="宋体" w:cs="Times New Roman"/>
      <w:color w:val="0000ff"/>
      <w:u w:val="single"/>
    </w:rPr>
  </w:style>
  <w:style w:type="character" w:styleId="1016" w:customStyle="1">
    <w:name w:val="Plain Text Char Char"/>
    <w:link w:val="1017"/>
    <w:uiPriority w:val="0"/>
    <w:qFormat/>
    <w:rPr>
      <w:rFonts w:ascii="宋体" w:hAnsi="Courier New" w:eastAsia="楷体_GB2312" w:cs="Times New Roman"/>
      <w:sz w:val="26"/>
    </w:rPr>
  </w:style>
  <w:style w:type="paragraph" w:styleId="1017" w:customStyle="1">
    <w:name w:val="Plain Text1"/>
    <w:basedOn w:val="703"/>
    <w:link w:val="1016"/>
    <w:uiPriority w:val="0"/>
    <w:qFormat/>
    <w:pPr>
      <w:jc w:val="both"/>
      <w:widowControl w:val="off"/>
    </w:pPr>
    <w:rPr>
      <w:rFonts w:ascii="宋体" w:hAnsi="Courier New" w:eastAsia="楷体_GB2312" w:cs="Times New Roman"/>
      <w:sz w:val="26"/>
      <w:szCs w:val="22"/>
    </w:rPr>
  </w:style>
  <w:style w:type="character" w:styleId="1018" w:customStyle="1">
    <w:name w:val="批注文字 字符"/>
    <w:link w:val="703"/>
    <w:uiPriority w:val="0"/>
    <w:qFormat/>
    <w:rPr>
      <w:rFonts w:ascii="Calibri" w:hAnsi="Calibri" w:eastAsia="宋体" w:cs="Times New Roman"/>
      <w:sz w:val="24"/>
      <w:szCs w:val="20"/>
    </w:rPr>
  </w:style>
  <w:style w:type="character" w:styleId="1019" w:customStyle="1">
    <w:name w:val="标题 2 字符"/>
    <w:link w:val="703"/>
    <w:uiPriority w:val="0"/>
    <w:qFormat/>
    <w:rPr>
      <w:rFonts w:ascii="Cambria" w:hAnsi="Cambria" w:eastAsia="宋体" w:cs="Times New Roman"/>
      <w:b/>
      <w:bCs/>
      <w:sz w:val="32"/>
      <w:szCs w:val="32"/>
    </w:rPr>
  </w:style>
  <w:style w:type="character" w:styleId="1020" w:customStyle="1">
    <w:name w:val="HTML 预设格式 字符"/>
    <w:link w:val="703"/>
    <w:uiPriority w:val="0"/>
    <w:qFormat/>
    <w:rPr>
      <w:rFonts w:ascii="Courier New" w:hAnsi="Courier New" w:eastAsia="宋体" w:cs="Courier New"/>
      <w:sz w:val="20"/>
      <w:szCs w:val="20"/>
    </w:rPr>
  </w:style>
  <w:style w:type="character" w:styleId="1021" w:customStyle="1">
    <w:name w:val="文档结构图 Char1"/>
    <w:link w:val="703"/>
    <w:uiPriority w:val="0"/>
    <w:qFormat/>
    <w:rPr>
      <w:rFonts w:hint="eastAsia" w:ascii="宋体" w:hAnsi="宋体" w:eastAsia="宋体" w:cs="Times New Roman"/>
      <w:sz w:val="18"/>
      <w:szCs w:val="18"/>
    </w:rPr>
  </w:style>
  <w:style w:type="character" w:styleId="1022" w:customStyle="1">
    <w:name w:val="标题 3 Char"/>
    <w:link w:val="703"/>
    <w:uiPriority w:val="0"/>
    <w:qFormat/>
    <w:rPr>
      <w:rFonts w:ascii="Calibri" w:hAnsi="Calibri" w:eastAsia="宋体" w:cs="Times New Roman"/>
      <w:b/>
      <w:sz w:val="32"/>
    </w:rPr>
  </w:style>
  <w:style w:type="character" w:styleId="1023" w:customStyle="1">
    <w:name w:val="批注框文本 Char1"/>
    <w:link w:val="703"/>
    <w:uiPriority w:val="0"/>
    <w:qFormat/>
    <w:rPr>
      <w:rFonts w:ascii="Calibri" w:hAnsi="Calibri" w:eastAsia="宋体" w:cs="Times New Roman"/>
      <w:sz w:val="18"/>
      <w:szCs w:val="18"/>
    </w:rPr>
  </w:style>
  <w:style w:type="character" w:styleId="1024" w:customStyle="1">
    <w:name w:val="页脚 Char1"/>
    <w:link w:val="703"/>
    <w:uiPriority w:val="0"/>
    <w:qFormat/>
    <w:rPr>
      <w:rFonts w:ascii="Calibri" w:hAnsi="Calibri" w:eastAsia="宋体" w:cs="Times New Roman"/>
      <w:sz w:val="18"/>
      <w:szCs w:val="18"/>
    </w:rPr>
  </w:style>
  <w:style w:type="character" w:styleId="1025" w:customStyle="1">
    <w:name w:val="纯文本 Char"/>
    <w:link w:val="703"/>
    <w:uiPriority w:val="0"/>
    <w:qFormat/>
    <w:rPr>
      <w:rFonts w:ascii="宋体" w:hAnsi="Courier New" w:eastAsia="楷体_GB2312" w:cs="Times New Roman"/>
      <w:sz w:val="26"/>
    </w:rPr>
  </w:style>
  <w:style w:type="character" w:styleId="1026" w:customStyle="1">
    <w:name w:val="正文文本缩进 3 字符"/>
    <w:link w:val="703"/>
    <w:uiPriority w:val="0"/>
    <w:qFormat/>
    <w:rPr>
      <w:rFonts w:ascii="Calibri" w:hAnsi="Calibri" w:eastAsia="宋体" w:cs="Times New Roman"/>
      <w:sz w:val="16"/>
      <w:szCs w:val="16"/>
    </w:rPr>
  </w:style>
  <w:style w:type="character" w:styleId="1027" w:customStyle="1">
    <w:name w:val="日期 Char1"/>
    <w:link w:val="703"/>
    <w:uiPriority w:val="0"/>
    <w:qFormat/>
    <w:rPr>
      <w:rFonts w:ascii="Calibri" w:hAnsi="Calibri" w:eastAsia="宋体" w:cs="Times New Roman"/>
      <w:sz w:val="24"/>
    </w:rPr>
  </w:style>
  <w:style w:type="character" w:styleId="1028" w:customStyle="1">
    <w:name w:val="标题 4 Char"/>
    <w:link w:val="703"/>
    <w:uiPriority w:val="0"/>
    <w:qFormat/>
    <w:rPr>
      <w:rFonts w:ascii="Verdana" w:hAnsi="Verdana" w:eastAsia="宋体" w:cs="Times New Roman"/>
      <w:i/>
      <w:caps/>
      <w:lang w:val="es-ES" w:eastAsia="ko-KR"/>
    </w:rPr>
  </w:style>
  <w:style w:type="character" w:styleId="1029" w:customStyle="1">
    <w:name w:val="页脚 字符"/>
    <w:link w:val="703"/>
    <w:uiPriority w:val="0"/>
    <w:qFormat/>
    <w:rPr>
      <w:rFonts w:ascii="Calibri" w:hAnsi="Calibri" w:eastAsia="宋体" w:cs="Times New Roman"/>
      <w:sz w:val="18"/>
      <w:szCs w:val="18"/>
    </w:rPr>
  </w:style>
  <w:style w:type="character" w:styleId="1030" w:customStyle="1">
    <w:name w:val="标题 7 Char"/>
    <w:link w:val="703"/>
    <w:uiPriority w:val="0"/>
    <w:qFormat/>
    <w:rPr>
      <w:rFonts w:ascii="Arial" w:hAnsi="Arial" w:eastAsia="宋体" w:cs="Times New Roman"/>
      <w:lang w:val="es-ES" w:eastAsia="ko-KR"/>
    </w:rPr>
  </w:style>
  <w:style w:type="character" w:styleId="1031" w:customStyle="1">
    <w:name w:val="标题 1 字符"/>
    <w:link w:val="703"/>
    <w:uiPriority w:val="0"/>
    <w:qFormat/>
    <w:rPr>
      <w:rFonts w:ascii="Calibri" w:hAnsi="Calibri" w:eastAsia="宋体" w:cs="Times New Roman"/>
      <w:b/>
      <w:bCs/>
      <w:sz w:val="44"/>
      <w:szCs w:val="44"/>
    </w:rPr>
  </w:style>
  <w:style w:type="character" w:styleId="1032" w:customStyle="1">
    <w:name w:val="页眉 Char"/>
    <w:link w:val="703"/>
    <w:uiPriority w:val="0"/>
    <w:qFormat/>
    <w:rPr>
      <w:rFonts w:ascii="Calibri" w:hAnsi="Calibri" w:eastAsia="楷体_GB2312" w:cs="Times New Roman"/>
      <w:sz w:val="18"/>
    </w:rPr>
  </w:style>
  <w:style w:type="character" w:styleId="1033" w:customStyle="1">
    <w:name w:val="副标题 字符"/>
    <w:link w:val="703"/>
    <w:uiPriority w:val="0"/>
    <w:qFormat/>
    <w:rPr>
      <w:rFonts w:ascii="Calibri" w:hAnsi="Calibri" w:eastAsia="宋体" w:cs="Times New Roman"/>
      <w:b/>
      <w:bCs/>
      <w:sz w:val="32"/>
      <w:szCs w:val="32"/>
    </w:rPr>
  </w:style>
  <w:style w:type="character" w:styleId="1034" w:customStyle="1">
    <w:name w:val="正文首行缩进 Char"/>
    <w:link w:val="703"/>
    <w:uiPriority w:val="0"/>
    <w:qFormat/>
    <w:rPr>
      <w:rFonts w:ascii="Calibri" w:hAnsi="Calibri" w:eastAsia="宋体" w:cs="Times New Roman"/>
    </w:rPr>
  </w:style>
  <w:style w:type="character" w:styleId="1035" w:customStyle="1">
    <w:name w:val="正文文本缩进 Char1"/>
    <w:link w:val="703"/>
    <w:uiPriority w:val="0"/>
    <w:qFormat/>
    <w:rPr>
      <w:rFonts w:ascii="Calibri" w:hAnsi="Calibri" w:eastAsia="宋体" w:cs="Times New Roman"/>
      <w:sz w:val="24"/>
    </w:rPr>
  </w:style>
  <w:style w:type="character" w:styleId="1036" w:customStyle="1">
    <w:name w:val="标题 5 字符"/>
    <w:link w:val="703"/>
    <w:uiPriority w:val="0"/>
    <w:qFormat/>
    <w:rPr>
      <w:rFonts w:ascii="Calibri" w:hAnsi="Calibri" w:eastAsia="宋体" w:cs="Times New Roman"/>
      <w:b/>
      <w:bCs/>
      <w:sz w:val="28"/>
      <w:szCs w:val="28"/>
    </w:rPr>
  </w:style>
  <w:style w:type="character" w:styleId="1037" w:customStyle="1">
    <w:name w:val="正文文本缩进 2 Char"/>
    <w:link w:val="703"/>
    <w:uiPriority w:val="0"/>
    <w:qFormat/>
    <w:rPr>
      <w:rFonts w:ascii="Calibri" w:hAnsi="Calibri" w:eastAsia="宋体" w:cs="Times New Roman"/>
      <w:sz w:val="24"/>
    </w:rPr>
  </w:style>
  <w:style w:type="character" w:styleId="1038" w:customStyle="1">
    <w:name w:val="批注主题 Char2"/>
    <w:link w:val="703"/>
    <w:uiPriority w:val="0"/>
    <w:qFormat/>
    <w:rPr>
      <w:rFonts w:ascii="Calibri" w:hAnsi="Calibri" w:eastAsia="宋体" w:cs="Times New Roman"/>
      <w:b/>
      <w:bCs/>
      <w:sz w:val="24"/>
    </w:rPr>
  </w:style>
  <w:style w:type="character" w:styleId="1039" w:customStyle="1">
    <w:name w:val="正文文本 2 Char1"/>
    <w:link w:val="703"/>
    <w:uiPriority w:val="0"/>
    <w:qFormat/>
    <w:rPr>
      <w:rFonts w:ascii="Calibri" w:hAnsi="Calibri" w:eastAsia="宋体" w:cs="Times New Roman"/>
      <w:sz w:val="24"/>
    </w:rPr>
  </w:style>
  <w:style w:type="character" w:styleId="1040" w:customStyle="1">
    <w:name w:val="批注文字 Char1"/>
    <w:link w:val="703"/>
    <w:uiPriority w:val="0"/>
    <w:qFormat/>
    <w:rPr>
      <w:rFonts w:ascii="Calibri" w:hAnsi="Calibri" w:eastAsia="Times New Roman" w:cs="Times New Roman"/>
      <w:sz w:val="24"/>
    </w:rPr>
  </w:style>
  <w:style w:type="character" w:styleId="1041" w:customStyle="1">
    <w:name w:val="正文缩进 Char"/>
    <w:link w:val="703"/>
    <w:uiPriority w:val="0"/>
    <w:qFormat/>
    <w:rPr>
      <w:rFonts w:ascii="Calibri" w:hAnsi="Calibri" w:eastAsia="楷体_GB2312" w:cs="Times New Roman"/>
      <w:sz w:val="24"/>
    </w:rPr>
  </w:style>
  <w:style w:type="character" w:styleId="1042" w:customStyle="1">
    <w:name w:val="批注主题 Char1"/>
    <w:link w:val="703"/>
    <w:uiPriority w:val="0"/>
    <w:qFormat/>
    <w:rPr>
      <w:rFonts w:ascii="Times New Roman" w:hAnsi="Times New Roman" w:eastAsia="Times New Roman" w:cs="Times New Roman"/>
      <w:b/>
      <w:bCs/>
      <w:sz w:val="24"/>
    </w:rPr>
  </w:style>
  <w:style w:type="character" w:styleId="1043" w:customStyle="1">
    <w:name w:val="日期 字符"/>
    <w:link w:val="703"/>
    <w:uiPriority w:val="0"/>
    <w:qFormat/>
    <w:rPr>
      <w:rFonts w:ascii="Calibri" w:hAnsi="Calibri" w:eastAsia="宋体" w:cs="Times New Roman"/>
      <w:sz w:val="24"/>
      <w:szCs w:val="20"/>
    </w:rPr>
  </w:style>
  <w:style w:type="character" w:styleId="1044" w:customStyle="1">
    <w:name w:val="HTML 预设格式 Char"/>
    <w:link w:val="703"/>
    <w:uiPriority w:val="0"/>
    <w:qFormat/>
    <w:rPr>
      <w:rFonts w:ascii="Arial" w:hAnsi="Arial" w:eastAsia="宋体" w:cs="Arial"/>
      <w:sz w:val="24"/>
    </w:rPr>
  </w:style>
  <w:style w:type="character" w:styleId="1045" w:customStyle="1">
    <w:name w:val="正文文本 2 Char"/>
    <w:link w:val="703"/>
    <w:uiPriority w:val="0"/>
    <w:qFormat/>
    <w:rPr>
      <w:rFonts w:ascii="Calibri" w:hAnsi="Calibri" w:eastAsia="宋体" w:cs="Times New Roman"/>
      <w:sz w:val="24"/>
    </w:rPr>
  </w:style>
  <w:style w:type="character" w:styleId="1046" w:customStyle="1">
    <w:name w:val="纯文本 Char1"/>
    <w:link w:val="703"/>
    <w:uiPriority w:val="0"/>
    <w:qFormat/>
    <w:rPr>
      <w:rFonts w:ascii="宋体" w:hAnsi="Courier New" w:eastAsia="宋体" w:cs="Courier New"/>
      <w:szCs w:val="21"/>
    </w:rPr>
  </w:style>
  <w:style w:type="character" w:styleId="1047" w:customStyle="1">
    <w:name w:val="ft30"/>
    <w:link w:val="703"/>
    <w:uiPriority w:val="0"/>
    <w:qFormat/>
    <w:rPr>
      <w:rFonts w:ascii="Calibri" w:hAnsi="Calibri" w:eastAsia="宋体" w:cs="Times New Roman"/>
    </w:rPr>
  </w:style>
  <w:style w:type="character" w:styleId="1048" w:customStyle="1">
    <w:name w:val="标题 7 字符"/>
    <w:link w:val="703"/>
    <w:uiPriority w:val="0"/>
    <w:qFormat/>
    <w:rPr>
      <w:rFonts w:ascii="Calibri" w:hAnsi="Calibri" w:eastAsia="宋体" w:cs="Times New Roman"/>
      <w:b/>
      <w:bCs/>
      <w:sz w:val="24"/>
      <w:szCs w:val="24"/>
    </w:rPr>
  </w:style>
  <w:style w:type="character" w:styleId="1049" w:customStyle="1">
    <w:name w:val="标题 8 Char"/>
    <w:link w:val="703"/>
    <w:uiPriority w:val="0"/>
    <w:qFormat/>
    <w:rPr>
      <w:rFonts w:ascii="Arial" w:hAnsi="Arial" w:eastAsia="宋体" w:cs="Times New Roman"/>
      <w:i/>
      <w:lang w:val="es-ES" w:eastAsia="ko-KR"/>
    </w:rPr>
  </w:style>
  <w:style w:type="character" w:styleId="1050" w:customStyle="1">
    <w:name w:val="正文文本缩进 2 Char1"/>
    <w:link w:val="703"/>
    <w:uiPriority w:val="0"/>
    <w:qFormat/>
    <w:rPr>
      <w:rFonts w:ascii="Calibri" w:hAnsi="Calibri" w:eastAsia="宋体" w:cs="Times New Roman"/>
      <w:sz w:val="24"/>
    </w:rPr>
  </w:style>
  <w:style w:type="character" w:styleId="1051" w:customStyle="1">
    <w:name w:val="标题 1 Char"/>
    <w:link w:val="703"/>
    <w:uiPriority w:val="0"/>
    <w:qFormat/>
    <w:rPr>
      <w:rFonts w:ascii="Calibri" w:hAnsi="Calibri" w:eastAsia="楷体_GB2312" w:cs="Times New Roman"/>
      <w:b/>
      <w:sz w:val="44"/>
    </w:rPr>
  </w:style>
  <w:style w:type="character" w:styleId="1052" w:customStyle="1">
    <w:name w:val="标题 4 字符"/>
    <w:link w:val="703"/>
    <w:uiPriority w:val="0"/>
    <w:qFormat/>
    <w:rPr>
      <w:rFonts w:ascii="Cambria" w:hAnsi="Cambria" w:eastAsia="宋体" w:cs="Times New Roman"/>
      <w:b/>
      <w:bCs/>
      <w:sz w:val="28"/>
      <w:szCs w:val="28"/>
    </w:rPr>
  </w:style>
  <w:style w:type="character" w:styleId="1053" w:customStyle="1">
    <w:name w:val="HTML 预设格式 Char1"/>
    <w:link w:val="703"/>
    <w:uiPriority w:val="0"/>
    <w:qFormat/>
    <w:rPr>
      <w:rFonts w:ascii="Courier New" w:hAnsi="Courier New" w:eastAsia="宋体" w:cs="Courier New"/>
    </w:rPr>
  </w:style>
  <w:style w:type="character" w:styleId="1054" w:customStyle="1">
    <w:name w:val="表格 Char"/>
    <w:link w:val="1055"/>
    <w:uiPriority w:val="0"/>
    <w:qFormat/>
    <w:rPr>
      <w:rFonts w:ascii="仿宋" w:hAnsi="仿宋" w:eastAsia="仿宋" w:cs="Times New Roman"/>
    </w:rPr>
  </w:style>
  <w:style w:type="paragraph" w:styleId="1055" w:customStyle="1">
    <w:name w:val="表格"/>
    <w:link w:val="1054"/>
    <w:uiPriority w:val="0"/>
    <w:qFormat/>
    <w:pPr>
      <w:jc w:val="center"/>
    </w:pPr>
    <w:rPr>
      <w:rFonts w:hint="default" w:ascii="仿宋" w:hAnsi="仿宋" w:eastAsia="仿宋" w:cs="Times New Roman"/>
      <w:sz w:val="21"/>
      <w:szCs w:val="22"/>
      <w:lang w:val="en-US" w:eastAsia="zh-CN" w:bidi="ar-SA"/>
    </w:rPr>
  </w:style>
  <w:style w:type="character" w:styleId="1056" w:customStyle="1">
    <w:name w:val="批注框文本 Char"/>
    <w:link w:val="703"/>
    <w:uiPriority w:val="0"/>
    <w:qFormat/>
    <w:rPr>
      <w:rFonts w:ascii="Calibri" w:hAnsi="Calibri" w:eastAsia="宋体" w:cs="Times New Roman"/>
      <w:sz w:val="18"/>
    </w:rPr>
  </w:style>
  <w:style w:type="character" w:styleId="1057" w:customStyle="1">
    <w:name w:val="批注文字 Char2"/>
    <w:link w:val="703"/>
    <w:uiPriority w:val="0"/>
    <w:qFormat/>
    <w:rPr>
      <w:rFonts w:ascii="Calibri" w:hAnsi="Calibri" w:eastAsia="宋体" w:cs="Times New Roman"/>
      <w:sz w:val="24"/>
    </w:rPr>
  </w:style>
  <w:style w:type="character" w:styleId="1058" w:customStyle="1">
    <w:name w:val="正文文本 2 字符"/>
    <w:link w:val="703"/>
    <w:uiPriority w:val="0"/>
    <w:qFormat/>
    <w:rPr>
      <w:rFonts w:ascii="Calibri" w:hAnsi="Calibri" w:eastAsia="宋体" w:cs="Times New Roman"/>
      <w:sz w:val="24"/>
      <w:szCs w:val="20"/>
    </w:rPr>
  </w:style>
  <w:style w:type="character" w:styleId="1059" w:customStyle="1">
    <w:name w:val="正文文本 Char"/>
    <w:link w:val="703"/>
    <w:uiPriority w:val="0"/>
    <w:qFormat/>
    <w:rPr>
      <w:rFonts w:ascii="Calibri" w:hAnsi="Calibri" w:eastAsia="宋体" w:cs="Times New Roman"/>
      <w:sz w:val="24"/>
    </w:rPr>
  </w:style>
  <w:style w:type="character" w:styleId="1060" w:customStyle="1">
    <w:name w:val="批注主题 字符"/>
    <w:link w:val="703"/>
    <w:uiPriority w:val="0"/>
    <w:qFormat/>
    <w:rPr>
      <w:rFonts w:ascii="Calibri" w:hAnsi="Calibri" w:eastAsia="宋体" w:cs="Times New Roman"/>
      <w:b/>
      <w:bCs/>
      <w:sz w:val="24"/>
      <w:szCs w:val="20"/>
    </w:rPr>
  </w:style>
  <w:style w:type="paragraph" w:styleId="1061" w:customStyle="1">
    <w:name w:val="Char Char2"/>
    <w:basedOn w:val="919"/>
    <w:uiPriority w:val="0"/>
    <w:qFormat/>
    <w:pPr>
      <w:spacing w:line="360" w:lineRule="auto"/>
    </w:pPr>
    <w:rPr>
      <w:rFonts w:ascii="Calibri" w:hAnsi="Calibri" w:eastAsia="宋体" w:cs="Times New Roman"/>
      <w:szCs w:val="24"/>
    </w:rPr>
  </w:style>
  <w:style w:type="paragraph" w:styleId="1062" w:customStyle="1">
    <w:name w:val="Char Char Char1 Char Char Char Char"/>
    <w:basedOn w:val="703"/>
    <w:uiPriority w:val="0"/>
    <w:qFormat/>
    <w:pPr>
      <w:spacing w:after="160" w:line="240" w:lineRule="exact"/>
    </w:pPr>
    <w:rPr>
      <w:rFonts w:ascii="Calibri" w:hAnsi="Calibri" w:eastAsia="宋体" w:cs="Times New Roman"/>
    </w:rPr>
  </w:style>
  <w:style w:type="paragraph" w:styleId="1063" w:customStyle="1">
    <w:name w:val="Char Char Char Char Char Char"/>
    <w:basedOn w:val="919"/>
    <w:uiPriority w:val="0"/>
    <w:qFormat/>
    <w:pPr>
      <w:jc w:val="both"/>
      <w:spacing w:line="360" w:lineRule="auto"/>
      <w:widowControl w:val="off"/>
    </w:pPr>
    <w:rPr>
      <w:rFonts w:ascii="Tahoma" w:hAnsi="Tahoma" w:eastAsia="宋体" w:cs="Times New Roman"/>
    </w:rPr>
  </w:style>
  <w:style w:type="paragraph" w:styleId="1064" w:customStyle="1">
    <w:name w:val=" Char1 Char Char Char Char Char Char"/>
    <w:basedOn w:val="703"/>
    <w:uiPriority w:val="0"/>
    <w:qFormat/>
    <w:pPr>
      <w:jc w:val="both"/>
      <w:widowControl w:val="off"/>
    </w:pPr>
    <w:rPr>
      <w:rFonts w:ascii="宋体" w:hAnsi="Calibri" w:eastAsia="宋体" w:cs="Times New Roman"/>
    </w:rPr>
  </w:style>
  <w:style w:type="paragraph" w:styleId="1065" w:customStyle="1">
    <w:name w:val=" Char Char Char1 Char Char Char Char"/>
    <w:basedOn w:val="703"/>
    <w:uiPriority w:val="0"/>
    <w:qFormat/>
    <w:pPr>
      <w:spacing w:after="160" w:line="240" w:lineRule="exact"/>
    </w:pPr>
    <w:rPr>
      <w:rFonts w:ascii="Calibri" w:hAnsi="Calibri" w:eastAsia="宋体" w:cs="Times New Roman"/>
    </w:rPr>
  </w:style>
  <w:style w:type="paragraph" w:styleId="1066" w:customStyle="1">
    <w:name w:val="Plain Text*"/>
    <w:basedOn w:val="703"/>
    <w:uiPriority w:val="0"/>
    <w:qFormat/>
    <w:rPr>
      <w:rFonts w:ascii="宋体" w:hAnsi="宋体" w:eastAsia="楷体_GB2312" w:cs="Courier New"/>
      <w:color w:val="000000"/>
      <w:sz w:val="26"/>
    </w:rPr>
  </w:style>
  <w:style w:type="paragraph" w:styleId="1067" w:customStyle="1">
    <w:name w:val="Char Char1"/>
    <w:basedOn w:val="703"/>
    <w:uiPriority w:val="0"/>
    <w:qFormat/>
    <w:pPr>
      <w:spacing w:after="160" w:line="240" w:lineRule="exact"/>
    </w:pPr>
    <w:rPr>
      <w:rFonts w:ascii="Verdana" w:hAnsi="Verdana" w:eastAsia="宋体" w:cs="Times New Roman"/>
      <w:sz w:val="20"/>
      <w:lang w:eastAsia="en-US"/>
    </w:rPr>
  </w:style>
  <w:style w:type="paragraph" w:styleId="1068" w:customStyle="1">
    <w:name w:val="文档正文"/>
    <w:basedOn w:val="703"/>
    <w:uiPriority w:val="0"/>
    <w:qFormat/>
    <w:pPr>
      <w:ind w:firstLine="567"/>
      <w:jc w:val="both"/>
      <w:spacing w:line="480" w:lineRule="atLeast"/>
      <w:widowControl w:val="off"/>
    </w:pPr>
    <w:rPr>
      <w:rFonts w:ascii="仿宋_GB2312" w:hAnsi="Calibri" w:eastAsia="仿宋_GB2312" w:cs="Times New Roman"/>
      <w:sz w:val="28"/>
    </w:rPr>
  </w:style>
  <w:style w:type="paragraph" w:styleId="1069" w:customStyle="1">
    <w:name w:val="_Style 12"/>
    <w:basedOn w:val="919"/>
    <w:uiPriority w:val="0"/>
    <w:qFormat/>
    <w:pPr>
      <w:spacing w:line="360" w:lineRule="auto"/>
    </w:pPr>
    <w:rPr>
      <w:rFonts w:ascii="Calibri" w:hAnsi="Calibri" w:eastAsia="宋体" w:cs="Times New Roman"/>
      <w:szCs w:val="24"/>
    </w:rPr>
  </w:style>
  <w:style w:type="paragraph" w:styleId="1070" w:customStyle="1">
    <w:name w:val="樣式2"/>
    <w:basedOn w:val="703"/>
    <w:uiPriority w:val="0"/>
    <w:qFormat/>
    <w:pPr>
      <w:ind w:left="1208" w:hanging="308"/>
      <w:jc w:val="both"/>
      <w:spacing w:line="324" w:lineRule="auto"/>
      <w:widowControl w:val="off"/>
      <w:tabs>
        <w:tab w:val="left" w:pos="1260" w:leader="none"/>
      </w:tabs>
    </w:pPr>
    <w:rPr>
      <w:rFonts w:ascii="宋体" w:hAnsi="Calibri" w:eastAsia="PMingLiU" w:cs="Times New Roman"/>
      <w:spacing w:val="20"/>
      <w:lang w:eastAsia="zh-TW"/>
    </w:rPr>
  </w:style>
  <w:style w:type="paragraph" w:styleId="1071" w:customStyle="1">
    <w:name w:val="Char1 Char Char Char"/>
    <w:basedOn w:val="703"/>
    <w:uiPriority w:val="0"/>
    <w:qFormat/>
    <w:rPr>
      <w:rFonts w:ascii="Calibri" w:hAnsi="Calibri" w:eastAsia="宋体" w:cs="Times New Roman"/>
      <w:szCs w:val="24"/>
    </w:rPr>
  </w:style>
  <w:style w:type="paragraph" w:styleId="1072" w:customStyle="1">
    <w:name w:val="flName"/>
    <w:basedOn w:val="703"/>
    <w:uiPriority w:val="0"/>
    <w:qFormat/>
    <w:pPr>
      <w:jc w:val="center"/>
      <w:spacing w:before="320" w:after="160" w:line="360" w:lineRule="atLeast"/>
      <w:widowControl w:val="off"/>
    </w:pPr>
    <w:rPr>
      <w:rFonts w:ascii="Arial" w:hAnsi="Calibri" w:eastAsia="黑体" w:cs="Times New Roman"/>
      <w:sz w:val="32"/>
    </w:rPr>
  </w:style>
  <w:style w:type="paragraph" w:styleId="1073" w:customStyle="1">
    <w:name w:val="xl35"/>
    <w:basedOn w:val="703"/>
    <w:uiPriority w:val="0"/>
    <w:qFormat/>
    <w:pPr>
      <w:jc w:val="right"/>
      <w:spacing w:before="100" w:beforeAutospacing="1" w:after="100" w:afterAutospacing="1"/>
    </w:pPr>
    <w:rPr>
      <w:rFonts w:ascii="宋体" w:hAnsi="宋体" w:eastAsia="宋体" w:cs="Times New Roman"/>
      <w:sz w:val="18"/>
    </w:rPr>
  </w:style>
  <w:style w:type="paragraph" w:styleId="1074" w:customStyle="1">
    <w:name w:val="p20"/>
    <w:basedOn w:val="703"/>
    <w:uiPriority w:val="0"/>
    <w:qFormat/>
    <w:pPr>
      <w:ind w:left="420"/>
      <w:spacing w:after="120"/>
    </w:pPr>
    <w:rPr>
      <w:rFonts w:ascii="Calibri" w:hAnsi="Calibri" w:eastAsia="宋体" w:cs="Times New Roman"/>
      <w:sz w:val="16"/>
      <w:szCs w:val="16"/>
    </w:rPr>
  </w:style>
  <w:style w:type="paragraph" w:styleId="1075" w:customStyle="1">
    <w:name w:val="正文文本缩进 21"/>
    <w:basedOn w:val="703"/>
    <w:uiPriority w:val="0"/>
    <w:qFormat/>
    <w:pPr>
      <w:ind w:left="840"/>
      <w:jc w:val="both"/>
      <w:spacing w:line="440" w:lineRule="exact"/>
      <w:widowControl w:val="off"/>
    </w:pPr>
    <w:rPr>
      <w:rFonts w:ascii="宋体" w:hAnsi="Calibri" w:eastAsia="宋体" w:cs="Times New Roman"/>
      <w:sz w:val="28"/>
      <w:lang w:eastAsia="ar-SA"/>
    </w:rPr>
  </w:style>
  <w:style w:type="paragraph" w:styleId="1076" w:customStyle="1">
    <w:name w:val="List21"/>
    <w:basedOn w:val="703"/>
    <w:uiPriority w:val="0"/>
    <w:qFormat/>
    <w:pPr>
      <w:numPr>
        <w:ilvl w:val="0"/>
        <w:numId w:val="1"/>
      </w:numPr>
      <w:ind w:left="643"/>
      <w:jc w:val="both"/>
      <w:spacing w:line="360" w:lineRule="auto"/>
      <w:widowControl w:val="off"/>
      <w:tabs>
        <w:tab w:val="left" w:pos="643" w:leader="none"/>
      </w:tabs>
    </w:pPr>
    <w:rPr>
      <w:rFonts w:ascii="宋体" w:hAnsi="Calibri" w:eastAsia="宋体" w:cs="Times New Roman"/>
    </w:rPr>
  </w:style>
  <w:style w:type="paragraph" w:styleId="1077" w:customStyle="1">
    <w:name w:val="Char Char Char Char Char Char Char Char Char Char"/>
    <w:basedOn w:val="703"/>
    <w:uiPriority w:val="0"/>
    <w:qFormat/>
    <w:pPr>
      <w:numPr>
        <w:ilvl w:val="0"/>
        <w:numId w:val="2"/>
      </w:numPr>
      <w:jc w:val="both"/>
      <w:widowControl w:val="off"/>
      <w:tabs>
        <w:tab w:val="left" w:pos="360" w:leader="none"/>
      </w:tabs>
    </w:pPr>
    <w:rPr>
      <w:rFonts w:ascii="Calibri" w:hAnsi="Calibri" w:eastAsia="宋体" w:cs="Times New Roman"/>
      <w:szCs w:val="24"/>
    </w:rPr>
  </w:style>
  <w:style w:type="paragraph" w:styleId="1078" w:customStyle="1">
    <w:name w:val="纯文本111"/>
    <w:basedOn w:val="703"/>
    <w:uiPriority w:val="0"/>
    <w:qFormat/>
    <w:rPr>
      <w:rFonts w:hint="eastAsia" w:ascii="宋体" w:hAnsi="Courier New" w:eastAsia="宋体" w:cs="Times New Roman"/>
      <w:color w:val="000000"/>
    </w:rPr>
  </w:style>
  <w:style w:type="paragraph" w:styleId="1079" w:customStyle="1">
    <w:name w:val=" Char Char1"/>
    <w:basedOn w:val="703"/>
    <w:uiPriority w:val="0"/>
    <w:qFormat/>
    <w:pPr>
      <w:spacing w:after="160" w:line="240" w:lineRule="exact"/>
    </w:pPr>
    <w:rPr>
      <w:rFonts w:ascii="Verdana" w:hAnsi="Verdana" w:eastAsia="宋体" w:cs="Times New Roman"/>
      <w:sz w:val="20"/>
      <w:lang w:eastAsia="en-US"/>
    </w:rPr>
  </w:style>
  <w:style w:type="paragraph" w:styleId="1080" w:customStyle="1">
    <w:name w:val=" Char Char Char"/>
    <w:basedOn w:val="919"/>
    <w:uiPriority w:val="0"/>
    <w:qFormat/>
    <w:pPr>
      <w:jc w:val="both"/>
      <w:widowControl w:val="off"/>
    </w:pPr>
    <w:rPr>
      <w:rFonts w:ascii="Tahoma" w:hAnsi="Tahoma" w:eastAsia="宋体" w:cs="Times New Roman"/>
    </w:rPr>
  </w:style>
  <w:style w:type="paragraph" w:styleId="1081" w:customStyle="1">
    <w:name w:val="Char1 Char Char Char Char Char Char"/>
    <w:basedOn w:val="703"/>
    <w:uiPriority w:val="0"/>
    <w:qFormat/>
    <w:pPr>
      <w:jc w:val="both"/>
      <w:widowControl w:val="off"/>
    </w:pPr>
    <w:rPr>
      <w:rFonts w:ascii="宋体" w:hAnsi="Calibri" w:eastAsia="宋体" w:cs="Times New Roman"/>
    </w:rPr>
  </w:style>
  <w:style w:type="paragraph" w:styleId="1082" w:customStyle="1">
    <w:name w:val="默认段落字体 Para Char Char Char Char Char Char Char Char Char Char"/>
    <w:basedOn w:val="703"/>
    <w:uiPriority w:val="0"/>
    <w:qFormat/>
    <w:pPr>
      <w:jc w:val="both"/>
      <w:spacing w:line="360" w:lineRule="auto"/>
      <w:widowControl w:val="off"/>
    </w:pPr>
    <w:rPr>
      <w:rFonts w:ascii="宋体" w:hAnsi="Calibri" w:eastAsia="宋体" w:cs="Times New Roman"/>
    </w:rPr>
  </w:style>
  <w:style w:type="paragraph" w:styleId="1083" w:customStyle="1">
    <w:name w:val="Char Char Char Char Char Char Char Char Char1 Char"/>
    <w:basedOn w:val="919"/>
    <w:uiPriority w:val="0"/>
    <w:qFormat/>
    <w:pPr>
      <w:jc w:val="both"/>
      <w:spacing w:line="360" w:lineRule="auto"/>
      <w:widowControl w:val="off"/>
    </w:pPr>
    <w:rPr>
      <w:rFonts w:ascii="Calibri" w:hAnsi="Calibri" w:eastAsia="楷体_GB2312" w:cs="Times New Roman"/>
      <w:sz w:val="28"/>
    </w:rPr>
  </w:style>
  <w:style w:type="paragraph" w:styleId="1084" w:customStyle="1">
    <w:name w:val="Char Char Char"/>
    <w:basedOn w:val="919"/>
    <w:uiPriority w:val="0"/>
    <w:qFormat/>
    <w:pPr>
      <w:jc w:val="both"/>
      <w:widowControl w:val="off"/>
    </w:pPr>
    <w:rPr>
      <w:rFonts w:ascii="Tahoma" w:hAnsi="Tahoma" w:eastAsia="宋体" w:cs="Times New Roman"/>
    </w:rPr>
  </w:style>
  <w:style w:type="paragraph" w:styleId="1085" w:customStyle="1">
    <w:name w:val="Char Char Char Char Char Char Char"/>
    <w:basedOn w:val="703"/>
    <w:uiPriority w:val="0"/>
    <w:qFormat/>
    <w:pPr>
      <w:jc w:val="both"/>
      <w:widowControl w:val="off"/>
    </w:pPr>
    <w:rPr>
      <w:rFonts w:ascii="宋体" w:hAnsi="Calibri" w:eastAsia="宋体" w:cs="Times New Roman"/>
    </w:rPr>
  </w:style>
  <w:style w:type="paragraph" w:styleId="1086"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font5"/>
    <w:basedOn w:val="703"/>
    <w:uiPriority w:val="0"/>
    <w:qFormat/>
    <w:pPr>
      <w:spacing w:before="100" w:beforeAutospacing="1" w:after="100" w:afterAutospacing="1"/>
    </w:pPr>
    <w:rPr>
      <w:rFonts w:hint="eastAsia" w:ascii="宋体" w:hAnsi="宋体" w:eastAsia="宋体" w:cs="Times New Roman"/>
      <w:sz w:val="18"/>
    </w:rPr>
  </w:style>
  <w:style w:type="paragraph" w:styleId="1088" w:customStyle="1">
    <w:name w:val="Normal_18"/>
    <w:uiPriority w:val="0"/>
    <w:qFormat/>
    <w:rPr>
      <w:rFonts w:hint="default" w:ascii="Times New Roman" w:hAnsi="Times New Roman" w:eastAsia="Times New Roman" w:cs="Times New Roman"/>
      <w:sz w:val="24"/>
      <w:szCs w:val="24"/>
    </w:rPr>
  </w:style>
  <w:style w:type="paragraph" w:styleId="1089" w:customStyle="1">
    <w:name w:val="条目2"/>
    <w:basedOn w:val="703"/>
    <w:next w:val="703"/>
    <w:uiPriority w:val="0"/>
    <w:qFormat/>
    <w:pPr>
      <w:ind w:left="780" w:hanging="420"/>
      <w:spacing w:line="360" w:lineRule="auto"/>
      <w:widowControl w:val="off"/>
      <w:tabs>
        <w:tab w:val="left" w:pos="780" w:leader="none"/>
      </w:tabs>
    </w:pPr>
    <w:rPr>
      <w:rFonts w:ascii="宋体" w:hAnsi="Calibri" w:eastAsia="宋体" w:cs="Times New Roman"/>
    </w:rPr>
  </w:style>
  <w:style w:type="paragraph" w:styleId="1090" w:customStyle="1">
    <w:name w:val="_Style 84"/>
    <w:next w:val="703"/>
    <w:uiPriority w:val="0"/>
    <w:qFormat/>
    <w:rPr>
      <w:rFonts w:hint="default" w:ascii="Times New Roman" w:hAnsi="Times New Roman" w:eastAsia="宋体" w:cs="Times New Roman"/>
      <w:sz w:val="24"/>
      <w:lang w:val="en-US" w:eastAsia="zh-CN" w:bidi="ar-SA"/>
    </w:rPr>
  </w:style>
  <w:style w:type="paragraph" w:styleId="1091" w:customStyle="1">
    <w:name w:val="p19"/>
    <w:basedOn w:val="703"/>
    <w:uiPriority w:val="0"/>
    <w:qFormat/>
    <w:pPr>
      <w:ind w:firstLine="420"/>
    </w:pPr>
    <w:rPr>
      <w:rFonts w:ascii="Calibri" w:hAnsi="Calibri" w:eastAsia="宋体" w:cs="Times New Roman"/>
      <w:szCs w:val="24"/>
    </w:rPr>
  </w:style>
  <w:style w:type="paragraph" w:styleId="1092" w:customStyle="1">
    <w:name w:val="列出段落1"/>
    <w:basedOn w:val="703"/>
    <w:uiPriority w:val="0"/>
    <w:qFormat/>
    <w:pPr>
      <w:ind w:firstLine="200"/>
    </w:pPr>
    <w:rPr>
      <w:rFonts w:ascii="Times New Roman" w:hAnsi="Times New Roman" w:eastAsia="宋体" w:cs="Times New Roman"/>
      <w:szCs w:val="24"/>
    </w:rPr>
  </w:style>
  <w:style w:type="paragraph" w:styleId="1093" w:customStyle="1">
    <w:name w:val=" Char Char"/>
    <w:basedOn w:val="703"/>
    <w:uiPriority w:val="0"/>
    <w:qFormat/>
    <w:pPr>
      <w:spacing w:after="160" w:line="240" w:lineRule="exact"/>
    </w:pPr>
    <w:rPr>
      <w:rFonts w:ascii="Calibri" w:hAnsi="Calibri" w:eastAsia="宋体" w:cs="Times New Roman"/>
      <w:sz w:val="21"/>
    </w:rPr>
  </w:style>
  <w:style w:type="paragraph" w:styleId="1094" w:customStyle="1">
    <w:name w:val=" Char Char Char Char Char Char Char Char Char Char"/>
    <w:basedOn w:val="703"/>
    <w:uiPriority w:val="0"/>
    <w:qFormat/>
    <w:pPr>
      <w:numPr>
        <w:ilvl w:val="0"/>
        <w:numId w:val="1"/>
      </w:numPr>
      <w:jc w:val="both"/>
      <w:widowControl w:val="off"/>
    </w:pPr>
    <w:rPr>
      <w:rFonts w:ascii="Calibri" w:hAnsi="Calibri" w:eastAsia="宋体" w:cs="Times New Roman"/>
      <w:szCs w:val="24"/>
    </w:rPr>
  </w:style>
  <w:style w:type="paragraph" w:styleId="1095" w:customStyle="1">
    <w:name w:val="Char Char Char Char"/>
    <w:basedOn w:val="919"/>
    <w:uiPriority w:val="0"/>
    <w:qFormat/>
    <w:pPr>
      <w:jc w:val="both"/>
      <w:spacing w:line="360" w:lineRule="auto"/>
      <w:widowControl w:val="off"/>
    </w:pPr>
    <w:rPr>
      <w:rFonts w:ascii="Tahoma" w:hAnsi="Tahoma" w:eastAsia="宋体" w:cs="Times New Roman"/>
      <w:szCs w:val="24"/>
    </w:rPr>
  </w:style>
  <w:style w:type="paragraph" w:styleId="1096" w:customStyle="1">
    <w:name w:val="1"/>
    <w:basedOn w:val="703"/>
    <w:uiPriority w:val="0"/>
    <w:qFormat/>
    <w:pPr>
      <w:ind w:left="420" w:firstLine="270"/>
      <w:jc w:val="both"/>
      <w:widowControl w:val="off"/>
      <w:tabs>
        <w:tab w:val="left" w:pos="425" w:leader="none"/>
      </w:tabs>
    </w:pPr>
    <w:rPr>
      <w:rFonts w:ascii="Calibri" w:hAnsi="Calibri" w:eastAsia="宋体" w:cs="Times New Roman"/>
      <w:sz w:val="21"/>
    </w:rPr>
  </w:style>
  <w:style w:type="paragraph" w:styleId="1097">
    <w:name w:val="List Paragraph"/>
    <w:basedOn w:val="703"/>
    <w:uiPriority w:val="0"/>
    <w:qFormat/>
    <w:pPr>
      <w:ind w:firstLine="420"/>
    </w:pPr>
    <w:rPr>
      <w:rFonts w:ascii="Calibri" w:hAnsi="Calibri" w:eastAsia="宋体" w:cs="Times New Roman"/>
      <w:szCs w:val="24"/>
    </w:rPr>
  </w:style>
  <w:style w:type="paragraph" w:styleId="1098" w:customStyle="1">
    <w:name w:val="flNote"/>
    <w:basedOn w:val="703"/>
    <w:uiPriority w:val="0"/>
    <w:qFormat/>
    <w:pPr>
      <w:jc w:val="center"/>
      <w:spacing w:before="320" w:after="160" w:line="360" w:lineRule="atLeast"/>
      <w:widowControl w:val="off"/>
    </w:pPr>
    <w:rPr>
      <w:rFonts w:ascii="Arial" w:hAnsi="Calibri" w:eastAsia="黑体" w:cs="Times New Roman"/>
      <w:sz w:val="30"/>
    </w:rPr>
  </w:style>
  <w:style w:type="paragraph" w:styleId="1099" w:customStyle="1">
    <w:name w:val="中等深浅网格 1 - 强调文字颜色 21"/>
    <w:basedOn w:val="703"/>
    <w:uiPriority w:val="0"/>
    <w:qFormat/>
    <w:pPr>
      <w:ind w:firstLine="420"/>
      <w:jc w:val="both"/>
      <w:spacing w:line="500" w:lineRule="exact"/>
      <w:widowControl w:val="off"/>
    </w:pPr>
    <w:rPr>
      <w:rFonts w:ascii="Calibri" w:hAnsi="Calibri" w:eastAsia="宋体" w:cs="Times New Roman"/>
      <w:sz w:val="21"/>
      <w:szCs w:val="24"/>
    </w:rPr>
  </w:style>
  <w:style w:type="paragraph" w:styleId="1100" w:customStyle="1">
    <w:name w:val="Char2"/>
    <w:basedOn w:val="703"/>
    <w:uiPriority w:val="0"/>
    <w:qFormat/>
    <w:pPr>
      <w:jc w:val="both"/>
      <w:widowControl w:val="off"/>
    </w:pPr>
    <w:rPr>
      <w:rFonts w:ascii="Tahoma" w:hAnsi="Tahoma" w:eastAsia="宋体" w:cs="Times New Roman"/>
    </w:rPr>
  </w:style>
  <w:style w:type="paragraph" w:styleId="1101" w:customStyle="1">
    <w:name w:val=" Char"/>
    <w:basedOn w:val="703"/>
    <w:uiPriority w:val="0"/>
    <w:qFormat/>
    <w:pPr>
      <w:ind w:left="840" w:hanging="420"/>
      <w:jc w:val="both"/>
      <w:widowControl w:val="off"/>
      <w:tabs>
        <w:tab w:val="left" w:pos="840" w:leader="none"/>
      </w:tabs>
    </w:pPr>
    <w:rPr>
      <w:rFonts w:ascii="Calibri" w:hAnsi="Calibri" w:eastAsia="宋体" w:cs="Times New Roman"/>
      <w:szCs w:val="24"/>
    </w:rPr>
  </w:style>
  <w:style w:type="paragraph" w:styleId="1102" w:customStyle="1">
    <w:name w:val="_Style 1"/>
    <w:basedOn w:val="919"/>
    <w:uiPriority w:val="0"/>
    <w:qFormat/>
    <w:pPr>
      <w:jc w:val="both"/>
      <w:spacing w:line="360" w:lineRule="auto"/>
      <w:widowControl w:val="off"/>
    </w:pPr>
    <w:rPr>
      <w:rFonts w:ascii="Calibri" w:hAnsi="Calibri" w:eastAsia="宋体" w:cs="Times New Roman"/>
      <w:sz w:val="21"/>
      <w:szCs w:val="24"/>
    </w:rPr>
  </w:style>
  <w:style w:type="paragraph" w:styleId="1103" w:customStyle="1">
    <w:name w:val="Blockquote"/>
    <w:basedOn w:val="703"/>
    <w:uiPriority w:val="0"/>
    <w:qFormat/>
    <w:pPr>
      <w:ind w:left="360" w:right="360"/>
      <w:spacing w:before="100" w:after="100"/>
      <w:widowControl w:val="off"/>
    </w:pPr>
    <w:rPr>
      <w:rFonts w:ascii="宋体" w:hAnsi="Calibri" w:eastAsia="宋体" w:cs="Times New Roman"/>
    </w:rPr>
  </w:style>
  <w:style w:type="paragraph" w:styleId="1104" w:customStyle="1">
    <w:name w:val="Normal_15"/>
    <w:uiPriority w:val="0"/>
    <w:qFormat/>
    <w:rPr>
      <w:rFonts w:hint="default" w:ascii="Times New Roman" w:hAnsi="Times New Roman" w:eastAsia="Times New Roman" w:cs="Times New Roman"/>
      <w:sz w:val="24"/>
      <w:szCs w:val="24"/>
    </w:rPr>
  </w:style>
  <w:style w:type="paragraph" w:styleId="1105" w:customStyle="1">
    <w:name w:val="p25"/>
    <w:basedOn w:val="703"/>
    <w:uiPriority w:val="0"/>
    <w:qFormat/>
    <w:rPr>
      <w:rFonts w:ascii="宋体" w:hAnsi="宋体" w:eastAsia="宋体" w:cs="宋体"/>
      <w:sz w:val="26"/>
      <w:szCs w:val="26"/>
    </w:rPr>
  </w:style>
  <w:style w:type="paragraph" w:styleId="1106" w:customStyle="1">
    <w:name w:val="正文2"/>
    <w:basedOn w:val="703"/>
    <w:uiPriority w:val="0"/>
    <w:qFormat/>
    <w:pPr>
      <w:ind w:firstLine="200"/>
      <w:jc w:val="both"/>
      <w:spacing w:after="160" w:line="360" w:lineRule="auto"/>
      <w:widowControl w:val="off"/>
    </w:pPr>
    <w:rPr>
      <w:rFonts w:ascii="Verdana" w:hAnsi="Verdana" w:eastAsia="黑体" w:cs="Times New Roman"/>
      <w:sz w:val="21"/>
      <w:szCs w:val="24"/>
      <w:lang w:eastAsia="en-US"/>
    </w:rPr>
  </w:style>
  <w:style w:type="paragraph" w:styleId="1107" w:customStyle="1">
    <w:name w:val="Normal_0_3"/>
    <w:uiPriority w:val="0"/>
    <w:qFormat/>
    <w:rPr>
      <w:rFonts w:hint="default" w:ascii="Times New Roman" w:hAnsi="Times New Roman" w:eastAsia="Times New Roman" w:cs="Times New Roman"/>
      <w:sz w:val="24"/>
      <w:szCs w:val="24"/>
    </w:rPr>
  </w:style>
  <w:style w:type="paragraph" w:styleId="1108" w:customStyle="1">
    <w:name w:val="纯文本1"/>
    <w:basedOn w:val="703"/>
    <w:uiPriority w:val="0"/>
    <w:qFormat/>
    <w:rPr>
      <w:rFonts w:ascii="宋体" w:hAnsi="Courier New" w:eastAsia="楷体_GB2312" w:cs="Times New Roman"/>
      <w:sz w:val="26"/>
    </w:rPr>
  </w:style>
  <w:style w:type="paragraph" w:styleId="1109" w:customStyle="1">
    <w:name w:val="Char Char Char Char Char Char1 Char Char Char Char"/>
    <w:basedOn w:val="919"/>
    <w:uiPriority w:val="0"/>
    <w:qFormat/>
    <w:pPr>
      <w:spacing w:line="360" w:lineRule="auto"/>
    </w:pPr>
    <w:rPr>
      <w:rFonts w:ascii="Calibri" w:hAnsi="Calibri" w:eastAsia="宋体" w:cs="Times New Roman"/>
      <w:szCs w:val="24"/>
    </w:rPr>
  </w:style>
  <w:style w:type="paragraph" w:styleId="1110" w:customStyle="1">
    <w:name w:val="Normal_17"/>
    <w:uiPriority w:val="0"/>
    <w:qFormat/>
    <w:rPr>
      <w:rFonts w:hint="default" w:ascii="Times New Roman" w:hAnsi="Times New Roman" w:eastAsia="Times New Roman" w:cs="Times New Roman"/>
      <w:sz w:val="24"/>
      <w:szCs w:val="24"/>
    </w:rPr>
  </w:style>
  <w:style w:type="paragraph" w:styleId="1111" w:customStyle="1">
    <w:name w:val="p23"/>
    <w:basedOn w:val="703"/>
    <w:uiPriority w:val="0"/>
    <w:qFormat/>
    <w:rPr>
      <w:rFonts w:ascii="宋体" w:hAnsi="宋体" w:eastAsia="宋体" w:cs="宋体"/>
      <w:szCs w:val="24"/>
    </w:rPr>
  </w:style>
  <w:style w:type="paragraph" w:styleId="1112" w:customStyle="1">
    <w:name w:val="目录"/>
    <w:basedOn w:val="703"/>
    <w:uiPriority w:val="0"/>
    <w:qFormat/>
    <w:pPr>
      <w:jc w:val="center"/>
    </w:pPr>
    <w:rPr>
      <w:rFonts w:ascii="宋体" w:hAnsi="Calibri" w:eastAsia="宋体" w:cs="Times New Roman"/>
      <w:b/>
      <w:sz w:val="36"/>
    </w:rPr>
  </w:style>
  <w:style w:type="paragraph" w:styleId="1113" w:customStyle="1">
    <w:name w:val="IBM 正文"/>
    <w:basedOn w:val="703"/>
    <w:uiPriority w:val="0"/>
    <w:qFormat/>
    <w:pPr>
      <w:jc w:val="both"/>
      <w:spacing w:line="400" w:lineRule="exact"/>
      <w:widowControl w:val="off"/>
    </w:pPr>
    <w:rPr>
      <w:rFonts w:ascii="宋体" w:hAnsi="Calibri" w:eastAsia="宋体" w:cs="Times New Roman"/>
      <w:spacing w:val="20"/>
    </w:rPr>
  </w:style>
  <w:style w:type="paragraph" w:styleId="1114" w:customStyle="1">
    <w:name w:val="Char Char"/>
    <w:basedOn w:val="703"/>
    <w:uiPriority w:val="0"/>
    <w:qFormat/>
    <w:pPr>
      <w:spacing w:after="160" w:line="240" w:lineRule="exact"/>
    </w:pPr>
    <w:rPr>
      <w:rFonts w:ascii="Calibri" w:hAnsi="Calibri" w:eastAsia="宋体" w:cs="Times New Roman"/>
      <w:sz w:val="21"/>
    </w:rPr>
  </w:style>
  <w:style w:type="paragraph" w:styleId="1115" w:customStyle="1">
    <w:name w:val="正文1"/>
    <w:basedOn w:val="703"/>
    <w:uiPriority w:val="0"/>
    <w:qFormat/>
    <w:pPr>
      <w:jc w:val="both"/>
      <w:spacing w:line="312" w:lineRule="atLeast"/>
      <w:widowControl w:val="off"/>
    </w:pPr>
    <w:rPr>
      <w:rFonts w:ascii="楷体_GB2312" w:hAnsi="Calibri" w:eastAsia="楷体_GB2312" w:cs="Times New Roman"/>
    </w:rPr>
  </w:style>
  <w:style w:type="paragraph" w:styleId="1116" w:customStyle="1">
    <w:name w:val=" Char1"/>
    <w:basedOn w:val="703"/>
    <w:uiPriority w:val="0"/>
    <w:qFormat/>
    <w:pPr>
      <w:numPr>
        <w:ilvl w:val="0"/>
        <w:numId w:val="1"/>
      </w:numPr>
      <w:jc w:val="both"/>
      <w:widowControl w:val="off"/>
    </w:pPr>
    <w:rPr>
      <w:rFonts w:ascii="Calibri" w:hAnsi="Calibri" w:eastAsia="宋体" w:cs="Times New Roman"/>
    </w:rPr>
  </w:style>
  <w:style w:type="paragraph" w:styleId="1117" w:customStyle="1">
    <w:name w:val="_Style 51"/>
    <w:basedOn w:val="703"/>
    <w:uiPriority w:val="0"/>
    <w:qFormat/>
    <w:pPr>
      <w:spacing w:after="160" w:line="240" w:lineRule="exact"/>
    </w:pPr>
    <w:rPr>
      <w:rFonts w:ascii="Calibri" w:hAnsi="Calibri" w:eastAsia="Times New Roman" w:cs="Times New Roman"/>
      <w:sz w:val="20"/>
    </w:rPr>
  </w:style>
  <w:style w:type="paragraph" w:styleId="1118" w:customStyle="1">
    <w:name w:val="p24"/>
    <w:basedOn w:val="703"/>
    <w:uiPriority w:val="0"/>
    <w:qFormat/>
    <w:rPr>
      <w:rFonts w:ascii="宋体" w:hAnsi="宋体" w:eastAsia="宋体" w:cs="宋体"/>
      <w:szCs w:val="24"/>
    </w:rPr>
  </w:style>
  <w:style w:type="paragraph" w:styleId="1119" w:customStyle="1">
    <w:name w:val="my正文"/>
    <w:basedOn w:val="703"/>
    <w:uiPriority w:val="0"/>
    <w:qFormat/>
    <w:pPr>
      <w:ind w:firstLine="480"/>
      <w:jc w:val="both"/>
      <w:spacing w:line="360" w:lineRule="auto"/>
      <w:widowControl w:val="off"/>
    </w:pPr>
    <w:rPr>
      <w:rFonts w:ascii="Calibri" w:hAnsi="Calibri" w:eastAsia="宋体" w:cs="Times New Roman"/>
      <w:szCs w:val="24"/>
    </w:rPr>
  </w:style>
  <w:style w:type="paragraph" w:styleId="1120" w:customStyle="1">
    <w:name w:val="p22"/>
    <w:basedOn w:val="703"/>
    <w:uiPriority w:val="0"/>
    <w:qFormat/>
    <w:pPr>
      <w:ind w:left="420"/>
      <w:spacing w:after="120"/>
    </w:pPr>
    <w:rPr>
      <w:rFonts w:ascii="Calibri" w:hAnsi="Calibri" w:eastAsia="宋体" w:cs="Times New Roman"/>
      <w:sz w:val="16"/>
      <w:szCs w:val="16"/>
    </w:rPr>
  </w:style>
  <w:style w:type="paragraph" w:styleId="1121" w:customStyle="1">
    <w:name w:val="Normal_0_2"/>
    <w:uiPriority w:val="0"/>
    <w:qFormat/>
    <w:rPr>
      <w:rFonts w:hint="default" w:ascii="Times New Roman" w:hAnsi="Times New Roman" w:eastAsia="Times New Roman" w:cs="Times New Roman"/>
      <w:sz w:val="24"/>
      <w:szCs w:val="24"/>
    </w:rPr>
  </w:style>
  <w:style w:type="paragraph" w:styleId="1122" w:customStyle="1">
    <w:name w:val="NRSection"/>
    <w:basedOn w:val="703"/>
    <w:uiPriority w:val="0"/>
    <w:qFormat/>
    <w:pPr>
      <w:outlineLvl w:val="4"/>
    </w:pPr>
    <w:rPr>
      <w:rFonts w:ascii="Calibri" w:hAnsi="Calibri" w:eastAsia="宋体" w:cs="Times New Roman"/>
      <w:b/>
    </w:rPr>
  </w:style>
  <w:style w:type="paragraph" w:styleId="1123" w:customStyle="1">
    <w:name w:val="_Style 3"/>
    <w:basedOn w:val="703"/>
    <w:uiPriority w:val="0"/>
    <w:qFormat/>
    <w:pPr>
      <w:numPr>
        <w:ilvl w:val="0"/>
        <w:numId w:val="2"/>
      </w:numPr>
      <w:jc w:val="both"/>
      <w:widowControl w:val="off"/>
      <w:tabs>
        <w:tab w:val="left" w:pos="360" w:leader="none"/>
        <w:tab w:val="left" w:pos="540" w:leader="none"/>
      </w:tabs>
    </w:pPr>
    <w:rPr>
      <w:rFonts w:ascii="Calibri" w:hAnsi="Calibri" w:eastAsia="宋体" w:cs="Times New Roman"/>
      <w:szCs w:val="24"/>
    </w:rPr>
  </w:style>
  <w:style w:type="paragraph" w:styleId="1124" w:customStyle="1">
    <w:name w:val="Normal_13"/>
    <w:next w:val="11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首行缩进_0"/>
    <w:basedOn w:val="1126"/>
    <w:uiPriority w:val="0"/>
    <w:qFormat/>
    <w:pPr>
      <w:ind w:firstLine="480"/>
      <w:jc w:val="left"/>
      <w:spacing w:line="360" w:lineRule="auto"/>
    </w:pPr>
    <w:rPr>
      <w:rFonts w:ascii="宋体" w:hAnsi="宋体"/>
      <w:sz w:val="24"/>
    </w:rPr>
  </w:style>
  <w:style w:type="paragraph" w:styleId="1126" w:customStyle="1">
    <w:name w:val="Normal_0"/>
    <w:next w:val="1125"/>
    <w:uiPriority w:val="0"/>
    <w:qFormat/>
    <w:rPr>
      <w:rFonts w:hint="default" w:ascii="Times New Roman" w:hAnsi="Times New Roman" w:eastAsia="Times New Roman" w:cs="Times New Roman"/>
      <w:sz w:val="24"/>
      <w:szCs w:val="24"/>
    </w:rPr>
  </w:style>
  <w:style w:type="paragraph" w:styleId="1127" w:customStyle="1">
    <w:name w:val="纯文本2"/>
    <w:basedOn w:val="703"/>
    <w:uiPriority w:val="0"/>
    <w:qFormat/>
    <w:rPr>
      <w:rFonts w:ascii="宋体" w:hAnsi="Courier New" w:eastAsia="楷体_GB2312" w:cs="Times New Roman"/>
      <w:sz w:val="26"/>
    </w:rPr>
  </w:style>
  <w:style w:type="paragraph" w:styleId="1128" w:customStyle="1">
    <w:name w:val="默认段落字体 Para Char Char Char Char Char Char Char Char Char1 Char Char Char Char"/>
    <w:basedOn w:val="703"/>
    <w:uiPriority w:val="0"/>
    <w:qFormat/>
    <w:pPr>
      <w:jc w:val="both"/>
      <w:widowControl w:val="off"/>
    </w:pPr>
    <w:rPr>
      <w:rFonts w:ascii="Tahoma" w:hAnsi="Tahoma" w:eastAsia="宋体" w:cs="Times New Roman"/>
    </w:rPr>
  </w:style>
  <w:style w:type="paragraph" w:styleId="1129" w:customStyle="1">
    <w:name w:val="图"/>
    <w:basedOn w:val="703"/>
    <w:uiPriority w:val="0"/>
    <w:qFormat/>
    <w:pPr>
      <w:jc w:val="center"/>
      <w:keepNext/>
      <w:spacing w:before="60" w:after="60" w:line="300" w:lineRule="auto"/>
      <w:widowControl w:val="off"/>
    </w:pPr>
    <w:rPr>
      <w:rFonts w:ascii="Calibri" w:hAnsi="Calibri" w:eastAsia="宋体" w:cs="Times New Roman"/>
      <w:spacing w:val="20"/>
    </w:rPr>
  </w:style>
  <w:style w:type="paragraph" w:styleId="1130" w:customStyle="1">
    <w:name w:val="p21"/>
    <w:basedOn w:val="703"/>
    <w:uiPriority w:val="0"/>
    <w:qFormat/>
    <w:rPr>
      <w:rFonts w:ascii="Calibri" w:hAnsi="Calibri" w:eastAsia="宋体" w:cs="Times New Roman"/>
      <w:szCs w:val="24"/>
    </w:rPr>
  </w:style>
  <w:style w:type="paragraph" w:styleId="1131" w:customStyle="1">
    <w:name w:val="_Style 26"/>
    <w:basedOn w:val="919"/>
    <w:uiPriority w:val="0"/>
    <w:qFormat/>
    <w:pPr>
      <w:jc w:val="both"/>
      <w:spacing w:line="360" w:lineRule="auto"/>
      <w:widowControl w:val="off"/>
    </w:pPr>
    <w:rPr>
      <w:rFonts w:ascii="Calibri" w:hAnsi="Calibri" w:eastAsia="宋体" w:cs="Times New Roman"/>
      <w:sz w:val="21"/>
      <w:szCs w:val="24"/>
    </w:rPr>
  </w:style>
  <w:style w:type="paragraph" w:styleId="1132" w:customStyle="1">
    <w:name w:val="Sangría 1"/>
    <w:basedOn w:val="898"/>
    <w:uiPriority w:val="0"/>
    <w:qFormat/>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133" w:customStyle="1">
    <w:name w:val="p0"/>
    <w:basedOn w:val="703"/>
    <w:uiPriority w:val="0"/>
    <w:qFormat/>
    <w:rPr>
      <w:rFonts w:ascii="Calibri" w:hAnsi="Calibri" w:eastAsia="宋体" w:cs="Times New Roman"/>
      <w:szCs w:val="24"/>
    </w:rPr>
  </w:style>
  <w:style w:type="paragraph" w:styleId="1134" w:customStyle="1">
    <w:name w:val=" Char1 Char Char Char"/>
    <w:basedOn w:val="703"/>
    <w:uiPriority w:val="0"/>
    <w:qFormat/>
    <w:rPr>
      <w:rFonts w:ascii="Calibri" w:hAnsi="Calibri" w:eastAsia="宋体" w:cs="Times New Roman"/>
      <w:szCs w:val="24"/>
    </w:rPr>
  </w:style>
  <w:style w:type="paragraph" w:styleId="1135" w:customStyle="1">
    <w:name w:val="Char1"/>
    <w:basedOn w:val="703"/>
    <w:uiPriority w:val="0"/>
    <w:qFormat/>
    <w:pPr>
      <w:numPr>
        <w:ilvl w:val="0"/>
        <w:numId w:val="2"/>
      </w:numPr>
      <w:jc w:val="both"/>
      <w:widowControl w:val="off"/>
      <w:tabs>
        <w:tab w:val="left" w:pos="360" w:leader="none"/>
      </w:tabs>
    </w:pPr>
    <w:rPr>
      <w:rFonts w:ascii="Calibri" w:hAnsi="Calibri" w:eastAsia="宋体" w:cs="Times New Roman"/>
    </w:rPr>
  </w:style>
  <w:style w:type="paragraph" w:styleId="1136" w:customStyle="1">
    <w:name w:val="p26"/>
    <w:basedOn w:val="703"/>
    <w:uiPriority w:val="0"/>
    <w:qFormat/>
    <w:rPr>
      <w:rFonts w:ascii="Calibri" w:hAnsi="Calibri" w:eastAsia="宋体" w:cs="Times New Roman"/>
      <w:sz w:val="18"/>
      <w:szCs w:val="18"/>
    </w:rPr>
  </w:style>
  <w:style w:type="paragraph" w:styleId="1137" w:customStyle="1">
    <w:name w:val=" Char Char Char Char Char Char"/>
    <w:basedOn w:val="919"/>
    <w:uiPriority w:val="0"/>
    <w:qFormat/>
    <w:pPr>
      <w:jc w:val="both"/>
      <w:spacing w:line="360" w:lineRule="auto"/>
      <w:widowControl w:val="off"/>
    </w:pPr>
    <w:rPr>
      <w:rFonts w:ascii="Tahoma" w:hAnsi="Tahoma" w:eastAsia="宋体" w:cs="Times New Roman"/>
    </w:rPr>
  </w:style>
  <w:style w:type="paragraph" w:styleId="1138" w:customStyle="1">
    <w:name w:val="xl31"/>
    <w:basedOn w:val="703"/>
    <w:uiPriority w:val="0"/>
    <w:qFormat/>
    <w:pPr>
      <w:jc w:val="center"/>
      <w:spacing w:before="100" w:beforeAutospacing="1" w:after="100" w:afterAutospacing="1"/>
      <w:pBdr>
        <w:bottom w:val="single" w:color="000000" w:sz="4" w:space="0"/>
        <w:right w:val="single" w:color="000000" w:sz="4" w:space="0"/>
      </w:pBdr>
    </w:pPr>
    <w:rPr>
      <w:rFonts w:ascii="宋体" w:hAnsi="宋体" w:eastAsia="宋体" w:cs="Times New Roman"/>
      <w:sz w:val="21"/>
    </w:rPr>
  </w:style>
  <w:style w:type="paragraph" w:styleId="1139" w:customStyle="1">
    <w:name w:val="p18"/>
    <w:basedOn w:val="703"/>
    <w:uiPriority w:val="0"/>
    <w:qFormat/>
    <w:pPr>
      <w:ind w:firstLine="420"/>
    </w:pPr>
    <w:rPr>
      <w:rFonts w:ascii="Calibri" w:hAnsi="Calibri" w:eastAsia="宋体" w:cs="Times New Roman"/>
      <w:szCs w:val="24"/>
    </w:rPr>
  </w:style>
  <w:style w:type="paragraph" w:styleId="1140" w:customStyle="1">
    <w:name w:val="p17"/>
    <w:basedOn w:val="703"/>
    <w:uiPriority w:val="0"/>
    <w:qFormat/>
    <w:rPr>
      <w:rFonts w:ascii="宋体" w:hAnsi="宋体" w:eastAsia="宋体" w:cs="宋体"/>
      <w:szCs w:val="24"/>
    </w:rPr>
  </w:style>
  <w:style w:type="paragraph" w:styleId="1141" w:customStyle="1">
    <w:name w:val="Char"/>
    <w:basedOn w:val="703"/>
    <w:uiPriority w:val="0"/>
    <w:qFormat/>
    <w:pPr>
      <w:jc w:val="both"/>
      <w:widowControl w:val="off"/>
      <w:tabs>
        <w:tab w:val="left" w:pos="360" w:leader="none"/>
      </w:tabs>
    </w:pPr>
    <w:rPr>
      <w:rFonts w:ascii="Calibri" w:hAnsi="Calibri" w:eastAsia="宋体" w:cs="Times New Roman"/>
      <w:szCs w:val="24"/>
    </w:rPr>
  </w:style>
  <w:style w:type="paragraph" w:styleId="1142" w:customStyle="1">
    <w:name w:val="p16"/>
    <w:basedOn w:val="703"/>
    <w:uiPriority w:val="0"/>
    <w:qFormat/>
    <w:rPr>
      <w:rFonts w:ascii="Calibri" w:hAnsi="Calibri" w:eastAsia="宋体" w:cs="Times New Roman"/>
      <w:szCs w:val="24"/>
    </w:rPr>
  </w:style>
  <w:style w:type="paragraph" w:styleId="1143" w:customStyle="1">
    <w:name w:val="H-TextFormat"/>
    <w:uiPriority w:val="0"/>
    <w:qFormat/>
    <w:rPr>
      <w:rFonts w:hint="default" w:ascii="Arial" w:hAnsi="Arial" w:eastAsia="宋体" w:cs="Times New Roman"/>
      <w:sz w:val="22"/>
      <w:lang w:val="en-GB" w:eastAsia="en-US" w:bidi="ar-SA"/>
    </w:rPr>
  </w:style>
  <w:style w:type="paragraph" w:styleId="1144" w:customStyle="1">
    <w:name w:val="樣式3"/>
    <w:basedOn w:val="1070"/>
    <w:uiPriority w:val="0"/>
    <w:qFormat/>
    <w:pPr>
      <w:ind w:left="1800" w:hanging="488"/>
      <w:tabs>
        <w:tab w:val="left" w:pos="1800" w:leader="none"/>
      </w:tabs>
    </w:pPr>
    <w:rPr>
      <w:rFonts w:ascii="Calibri" w:hAnsi="Calibri" w:eastAsia="宋体" w:cs="Times New Roman"/>
    </w:rPr>
  </w:style>
  <w:style w:type="paragraph" w:styleId="1145" w:customStyle="1">
    <w:name w:val="Normal1"/>
    <w:uiPriority w:val="0"/>
    <w:qFormat/>
    <w:pPr>
      <w:jc w:val="both"/>
      <w:spacing w:line="312" w:lineRule="atLeast"/>
      <w:widowControl w:val="off"/>
    </w:pPr>
    <w:rPr>
      <w:rFonts w:hint="default" w:ascii="宋体" w:hAnsi="Times New Roman" w:eastAsia="宋体" w:cs="Times New Roman"/>
      <w:sz w:val="24"/>
      <w:lang w:val="en-US" w:eastAsia="zh-CN" w:bidi="ar-SA"/>
    </w:rPr>
  </w:style>
  <w:style w:type="table" w:styleId="1146" w:customStyle="1">
    <w:name w:val="网格型4"/>
    <w:basedOn w:val="905"/>
    <w:uiPriority w:val="0"/>
    <w:qFormat/>
    <w:rPr>
      <w:rFonts w:ascii="Calibri" w:hAnsi="Calibri" w:eastAsia="宋体" w:cs="Times New Roman"/>
      <w:sz w:val="20"/>
      <w:szCs w:val="20"/>
    </w:rPr>
    <w:tblPr/>
  </w:style>
  <w:style w:type="table" w:styleId="1147" w:customStyle="1">
    <w:name w:val="网格型3"/>
    <w:basedOn w:val="905"/>
    <w:uiPriority w:val="0"/>
    <w:qFormat/>
    <w:rPr>
      <w:rFonts w:ascii="Calibri" w:hAnsi="Calibri" w:eastAsia="宋体" w:cs="Times New Roman"/>
      <w:sz w:val="20"/>
      <w:szCs w:val="20"/>
    </w:rPr>
    <w:tblPr/>
  </w:style>
  <w:style w:type="table" w:styleId="1148" w:customStyle="1">
    <w:name w:val="网格型1"/>
    <w:basedOn w:val="905"/>
    <w:uiPriority w:val="0"/>
    <w:qFormat/>
    <w:rPr>
      <w:rFonts w:ascii="等线" w:hAnsi="等线" w:eastAsia="等线" w:cs="Times New Roman"/>
    </w:rPr>
    <w:tblPr/>
  </w:style>
  <w:style w:type="table" w:styleId="1149" w:customStyle="1">
    <w:name w:val="网格型2"/>
    <w:basedOn w:val="905"/>
    <w:uiPriority w:val="0"/>
    <w:qFormat/>
    <w:rPr>
      <w:rFonts w:ascii="Calibri" w:hAnsi="Calibri" w:eastAsia="宋体" w:cs="Times New Roman"/>
      <w:sz w:val="20"/>
      <w:szCs w:val="20"/>
    </w:rPr>
    <w:tblPr/>
  </w:style>
  <w:style w:type="character" w:styleId="1150" w:customStyle="1">
    <w:name w:val="font51"/>
    <w:basedOn w:val="713"/>
    <w:uiPriority w:val="0"/>
    <w:qFormat/>
    <w:rPr>
      <w:rFonts w:hint="eastAsia" w:ascii="宋体" w:hAnsi="宋体" w:eastAsia="宋体" w:cs="宋体"/>
      <w:color w:val="ff0000"/>
      <w:sz w:val="24"/>
      <w:szCs w:val="24"/>
      <w:u w:val="none"/>
    </w:rPr>
  </w:style>
  <w:style w:type="character" w:styleId="1151" w:customStyle="1">
    <w:name w:val="font41"/>
    <w:basedOn w:val="713"/>
    <w:uiPriority w:val="0"/>
    <w:qFormat/>
    <w:rPr>
      <w:rFonts w:hint="eastAsia" w:ascii="宋体" w:hAnsi="宋体" w:eastAsia="宋体" w:cs="宋体"/>
      <w:color w:val="000000"/>
      <w:sz w:val="24"/>
      <w:szCs w:val="24"/>
      <w:u w:val="none"/>
    </w:rPr>
  </w:style>
  <w:style w:type="character" w:styleId="1152" w:customStyle="1">
    <w:name w:val="font01"/>
    <w:basedOn w:val="713"/>
    <w:uiPriority w:val="0"/>
    <w:qFormat/>
    <w:rPr>
      <w:rFonts w:hint="eastAsia" w:ascii="宋体" w:hAnsi="宋体" w:eastAsia="宋体" w:cs="宋体"/>
      <w:color w:val="000000"/>
      <w:sz w:val="22"/>
      <w:szCs w:val="22"/>
      <w:u w:val="none"/>
    </w:rPr>
  </w:style>
  <w:style w:type="paragraph" w:styleId="1153" w:customStyle="1">
    <w:name w:val="msolistparagraph"/>
    <w:basedOn w:val="703"/>
    <w:uiPriority w:val="0"/>
    <w:qFormat/>
    <w:pPr>
      <w:ind w:firstLine="420"/>
    </w:pPr>
    <w:rPr>
      <w:rFonts w:ascii="Calibri" w:hAnsi="Calibri"/>
      <w:szCs w:val="20"/>
    </w:rPr>
  </w:style>
  <w:style w:type="paragraph" w:styleId="1154" w:customStyle="1">
    <w:name w:val="正文（缩进）"/>
    <w:basedOn w:val="703"/>
    <w:uiPriority w:val="0"/>
    <w:qFormat/>
    <w:pPr>
      <w:ind w:left="0" w:right="0" w:firstLine="200"/>
      <w:jc w:val="left"/>
      <w:keepLines w:val="0"/>
      <w:keepNext w:val="0"/>
      <w:spacing w:before="50" w:beforeAutospacing="0" w:after="50" w:afterAutospacing="0" w:line="240" w:lineRule="auto"/>
      <w:widowControl/>
      <w:suppressLineNumbers w:val="0"/>
    </w:pPr>
    <w:rPr>
      <w:rFonts w:hint="default" w:ascii="Times New Roman" w:hAnsi="Times New Roman" w:eastAsia="宋体" w:cs="Times New Roman"/>
      <w:sz w:val="21"/>
      <w:szCs w:val="22"/>
      <w:lang w:val="en-US" w:eastAsia="zh-CN" w:bidi="ar"/>
    </w:rPr>
  </w:style>
  <w:style w:type="paragraph" w:styleId="1155" w:customStyle="1">
    <w:name w:val="Normal_12"/>
    <w:next w:val="11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157"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158"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159" w:customStyle="1">
    <w:name w:val="正文缩进11"/>
    <w:basedOn w:val="703"/>
    <w:uiPriority w:val="0"/>
    <w:qFormat/>
    <w:pPr>
      <w:ind w:firstLine="420"/>
    </w:pPr>
    <w:rPr>
      <w:rFonts w:eastAsia="楷体_GB2312"/>
    </w:rPr>
  </w:style>
  <w:style w:type="paragraph" w:styleId="1160" w:customStyle="1">
    <w:name w:val="Normal_47"/>
    <w:uiPriority w:val="0"/>
    <w:qFormat/>
    <w:rPr>
      <w:rFonts w:ascii="Calibri" w:hAnsi="Calibri" w:eastAsia="Times New Roman" w:cs="Times New Roman"/>
      <w:sz w:val="24"/>
      <w:szCs w:val="24"/>
    </w:rPr>
  </w:style>
  <w:style w:type="paragraph" w:styleId="1161" w:customStyle="1">
    <w:name w:val="Normal_22"/>
    <w:uiPriority w:val="0"/>
    <w:qFormat/>
    <w:rPr>
      <w:rFonts w:ascii="Calibri" w:hAnsi="Calibri" w:eastAsia="Times New Roman" w:cs="Times New Roman"/>
      <w:sz w:val="24"/>
      <w:szCs w:val="24"/>
    </w:r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李晶晶</cp:lastModifiedBy>
  <cp:revision>9</cp:revision>
  <dcterms:created xsi:type="dcterms:W3CDTF">2023-09-11T07:39:00Z</dcterms:created>
  <dcterms:modified xsi:type="dcterms:W3CDTF">2026-10-15T03:08:00Z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eyJoZGlkIjoiYzhhZDRkNjE2MTY4Y2M4NmUyZmE5YjUxMTk1NWQ3MTkiLCJ1c2VySWQiOiIxMjM4MzQ2ODk5In0=</vt:lpwstr>
  </property>
  <property fmtid="{D5CDD505-2E9C-101B-9397-08002B2CF9AE}" pid="3" name="KSOProductBuildVer">
    <vt:lpwstr>2052-12.1.0.25835</vt:lpwstr>
  </property>
  <property fmtid="{D5CDD505-2E9C-101B-9397-08002B2CF9AE}" pid="4" name="ICV">
    <vt:lpwstr>19D09AB76D0F4D2AA2A2FB88F0F332ED_13</vt:lpwstr>
  </property>
</Properties>
</file>