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bCs/>
          <w:sz w:val="72"/>
          <w:szCs w:val="72"/>
          <w:lang w:val="zh-CN"/>
        </w:rPr>
      </w:pPr>
      <w:r/>
      <w:bookmarkStart w:id="0" w:name="_Toc2583690"/>
      <w:r/>
      <w:bookmarkStart w:id="1" w:name="OLE_LINK57"/>
      <w:r/>
      <w:bookmarkStart w:id="2" w:name="OLE_LINK56"/>
      <w:r/>
      <w:r/>
    </w:p>
    <w:p>
      <w:pPr>
        <w:jc w:val="center"/>
        <w:spacing w:line="360" w:lineRule="auto"/>
        <w:rPr>
          <w:rFonts w:cs="宋体" w:asciiTheme="minorEastAsia" w:hAnsiTheme="minorEastAsia" w:eastAsiaTheme="minorEastAsia"/>
          <w:b/>
          <w:bCs/>
          <w:sz w:val="72"/>
          <w:szCs w:val="72"/>
          <w:lang w:val="zh-CN"/>
        </w:rPr>
      </w:pPr>
      <w:r>
        <w:rPr>
          <w:rFonts w:hint="eastAsia" w:cs="宋体" w:asciiTheme="minorEastAsia" w:hAnsiTheme="minorEastAsia" w:eastAsiaTheme="minorEastAsia"/>
          <w:b/>
          <w:bCs/>
          <w:sz w:val="72"/>
          <w:szCs w:val="72"/>
          <w:lang w:val="zh-CN"/>
        </w:rPr>
        <w:t xml:space="preserve">苏州市政府采购</w:t>
      </w:r>
      <w:r/>
    </w:p>
    <w:p>
      <w:pPr>
        <w:jc w:val="center"/>
        <w:spacing w:line="360" w:lineRule="auto"/>
        <w:rPr>
          <w:rFonts w:cs="宋体" w:asciiTheme="minorEastAsia" w:hAnsiTheme="minorEastAsia" w:eastAsiaTheme="minorEastAsia"/>
          <w:b/>
          <w:bCs/>
          <w:sz w:val="84"/>
          <w:szCs w:val="84"/>
          <w:lang w:val="zh-CN"/>
        </w:rPr>
      </w:pPr>
      <w:r>
        <w:rPr>
          <w:rFonts w:hint="eastAsia" w:cs="宋体" w:asciiTheme="minorEastAsia" w:hAnsiTheme="minorEastAsia" w:eastAsiaTheme="minorEastAsia"/>
          <w:b/>
          <w:bCs/>
          <w:sz w:val="72"/>
          <w:szCs w:val="72"/>
          <w:lang w:val="zh-CN"/>
        </w:rPr>
        <w:t xml:space="preserve">招 标 文 件</w:t>
      </w:r>
      <w:r/>
    </w:p>
    <w:p>
      <w:pPr>
        <w:pStyle w:val="894"/>
        <w:ind w:left="2766" w:hanging="1506"/>
        <w:spacing w:beforeAutospacing="0" w:afterAutospacing="0" w:line="360" w:lineRule="auto"/>
        <w:widowControl/>
        <w:rPr>
          <w:rStyle w:val="898"/>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4"/>
        <w:spacing w:beforeAutospacing="0" w:afterAutospacing="0" w:line="360" w:lineRule="auto"/>
        <w:widowControl/>
        <w:rPr>
          <w:rStyle w:val="898"/>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4"/>
        <w:ind w:left="2766" w:hanging="1506"/>
        <w:spacing w:beforeAutospacing="0" w:afterAutospacing="0" w:line="360" w:lineRule="auto"/>
        <w:widowControl/>
        <w:rPr>
          <w:rStyle w:val="898"/>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4"/>
        <w:ind w:left="2766" w:hanging="1506"/>
        <w:spacing w:beforeAutospacing="0" w:afterAutospacing="0" w:line="360" w:lineRule="auto"/>
        <w:widowControl/>
        <w:rPr>
          <w:rFonts w:cs="宋体" w:asciiTheme="minorEastAsia" w:hAnsiTheme="minorEastAsia" w:eastAsiaTheme="minorEastAsia"/>
          <w:sz w:val="30"/>
          <w:szCs w:val="30"/>
          <w:lang w:val="zh-CN"/>
        </w:rPr>
      </w:pPr>
      <w:r>
        <w:rPr>
          <w:rStyle w:val="898"/>
          <w:rFonts w:hint="eastAsia" w:cs="宋体" w:asciiTheme="minorEastAsia" w:hAnsiTheme="minorEastAsia" w:eastAsiaTheme="minorEastAsia"/>
          <w:sz w:val="30"/>
          <w:szCs w:val="30"/>
        </w:rPr>
        <w:t xml:space="preserve">采购编号：</w:t>
      </w:r>
      <w:r>
        <w:rPr>
          <w:rFonts w:hint="eastAsia" w:cs="宋体" w:asciiTheme="minorEastAsia" w:hAnsiTheme="minorEastAsia" w:eastAsiaTheme="minorEastAsia"/>
          <w:sz w:val="30"/>
          <w:szCs w:val="30"/>
          <w:lang w:val="zh-CN"/>
        </w:rPr>
        <w:t xml:space="preserve">JSZC-320500-CXJT-G2026-0021</w:t>
      </w:r>
      <w:r>
        <w:rPr>
          <w:rFonts w:hint="eastAsia" w:cs="宋体" w:asciiTheme="minorEastAsia" w:hAnsiTheme="minorEastAsia" w:eastAsiaTheme="minorEastAsia"/>
          <w:sz w:val="30"/>
          <w:szCs w:val="30"/>
          <w:lang w:val="zh-CN"/>
        </w:rPr>
        <w:t xml:space="preserve">   </w:t>
      </w:r>
      <w:r/>
    </w:p>
    <w:p>
      <w:pPr>
        <w:pStyle w:val="894"/>
        <w:ind w:left="2766" w:hanging="1506"/>
        <w:spacing w:beforeAutospacing="0" w:afterAutospacing="0" w:line="360" w:lineRule="auto"/>
        <w:widowControl/>
        <w:rPr>
          <w:rStyle w:val="898"/>
          <w:rFonts w:cs="宋体" w:asciiTheme="minorEastAsia" w:hAnsiTheme="minorEastAsia" w:eastAsiaTheme="minorEastAsia"/>
          <w:sz w:val="30"/>
          <w:szCs w:val="30"/>
        </w:rPr>
      </w:pPr>
      <w:r>
        <w:rPr>
          <w:rStyle w:val="898"/>
          <w:rFonts w:hint="eastAsia" w:cs="宋体" w:asciiTheme="minorEastAsia" w:hAnsiTheme="minorEastAsia" w:eastAsiaTheme="minorEastAsia"/>
          <w:sz w:val="30"/>
          <w:szCs w:val="30"/>
        </w:rPr>
        <w:t xml:space="preserve">项目名称：</w:t>
      </w:r>
      <w:bookmarkStart w:id="3" w:name="OLE_LINK99"/>
      <w:r/>
      <w:bookmarkStart w:id="4" w:name="OLE_LINK23"/>
      <w:r>
        <w:rPr>
          <w:rFonts w:hint="eastAsia" w:cs="宋体" w:asciiTheme="minorEastAsia" w:hAnsiTheme="minorEastAsia" w:eastAsiaTheme="minorEastAsia"/>
          <w:sz w:val="30"/>
          <w:szCs w:val="30"/>
          <w:lang w:val="zh-CN"/>
        </w:rPr>
        <w:t xml:space="preserve">苏州市公安局姑苏分局基层所队执法办案场所前端改建</w:t>
      </w:r>
      <w:bookmarkEnd w:id="3"/>
      <w:r/>
      <w:bookmarkEnd w:id="4"/>
      <w:r/>
      <w:r/>
    </w:p>
    <w:p>
      <w:pPr>
        <w:pStyle w:val="894"/>
        <w:ind w:left="2766" w:hanging="1506"/>
        <w:spacing w:beforeAutospacing="0" w:afterAutospacing="0" w:line="360" w:lineRule="auto"/>
        <w:widowControl/>
        <w:rPr>
          <w:rFonts w:cs="宋体" w:asciiTheme="minorEastAsia" w:hAnsiTheme="minorEastAsia" w:eastAsiaTheme="minorEastAsia"/>
        </w:rPr>
      </w:pPr>
      <w:r>
        <w:rPr>
          <w:rStyle w:val="898"/>
          <w:rFonts w:hint="eastAsia" w:cs="宋体" w:asciiTheme="minorEastAsia" w:hAnsiTheme="minorEastAsia" w:eastAsiaTheme="minorEastAsia"/>
          <w:sz w:val="30"/>
          <w:szCs w:val="30"/>
        </w:rPr>
        <w:t xml:space="preserve">采 购 人：</w:t>
      </w:r>
      <w:r>
        <w:rPr>
          <w:rFonts w:hint="eastAsia" w:cs="宋体" w:asciiTheme="minorEastAsia" w:hAnsiTheme="minorEastAsia" w:eastAsiaTheme="minorEastAsia"/>
          <w:sz w:val="30"/>
          <w:szCs w:val="30"/>
          <w:lang w:val="zh-CN"/>
        </w:rPr>
        <w:t xml:space="preserve">苏州市公安局</w:t>
      </w:r>
      <w:r/>
    </w:p>
    <w:p>
      <w:pPr>
        <w:pStyle w:val="894"/>
        <w:ind w:left="2766" w:hanging="1506"/>
        <w:spacing w:beforeAutospacing="0" w:afterAutospacing="0" w:line="360" w:lineRule="auto"/>
        <w:widowControl/>
        <w:rPr>
          <w:rFonts w:cs="宋体" w:asciiTheme="minorEastAsia" w:hAnsiTheme="minorEastAsia" w:eastAsiaTheme="minorEastAsia"/>
        </w:rPr>
      </w:pPr>
      <w:r>
        <w:rPr>
          <w:rStyle w:val="898"/>
          <w:rFonts w:hint="eastAsia" w:cs="宋体" w:asciiTheme="minorEastAsia" w:hAnsiTheme="minorEastAsia" w:eastAsiaTheme="minorEastAsia"/>
          <w:sz w:val="30"/>
          <w:szCs w:val="30"/>
        </w:rPr>
        <w:t xml:space="preserve">采购类别：</w:t>
      </w:r>
      <w:r>
        <w:rPr>
          <w:rFonts w:hint="eastAsia" w:asciiTheme="minorEastAsia" w:hAnsiTheme="minorEastAsia" w:eastAsiaTheme="minorEastAsia"/>
          <w:sz w:val="32"/>
          <w:szCs w:val="32"/>
        </w:rPr>
        <w:t xml:space="preserve">货物</w:t>
      </w:r>
      <w:r>
        <w:rPr>
          <w:rFonts w:hint="eastAsia" w:cs="宋体" w:asciiTheme="minorEastAsia" w:hAnsiTheme="minorEastAsia" w:eastAsiaTheme="minorEastAsia"/>
          <w:sz w:val="30"/>
          <w:szCs w:val="30"/>
          <w:lang w:val="zh-CN"/>
        </w:rPr>
        <w:t xml:space="preserve">类</w:t>
      </w:r>
      <w:r/>
    </w:p>
    <w:p>
      <w:pPr>
        <w:pStyle w:val="894"/>
        <w:jc w:val="center"/>
        <w:spacing w:beforeAutospacing="0" w:afterAutospacing="0" w:line="360" w:lineRule="auto"/>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p>
      <w:pPr>
        <w:pStyle w:val="894"/>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sz w:val="28"/>
          <w:szCs w:val="28"/>
        </w:rPr>
        <mc:AlternateContent>
          <mc:Choice Requires="wpg">
            <w:drawing>
              <wp:inline xmlns:wp="http://schemas.openxmlformats.org/drawingml/2006/wordprocessingDrawing" distT="0" distB="0" distL="0" distR="0">
                <wp:extent cx="1362075" cy="1333500"/>
                <wp:effectExtent l="0" t="0" r="9525" b="0"/>
                <wp:docPr id="5"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包含 图标&#10;&#10;描述已自动生成"/>
                        <pic:cNvPicPr>
                          <a:picLocks noChangeAspect="1"/>
                        </pic:cNvPicPr>
                        <pic:nvPr/>
                      </pic:nvPicPr>
                      <pic:blipFill>
                        <a:blip r:embed="rId17"/>
                        <a:stretch/>
                      </pic:blipFill>
                      <pic:spPr bwMode="auto">
                        <a:xfrm>
                          <a:off x="0" y="0"/>
                          <a:ext cx="1362075" cy="13335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2pt;height:105.0pt;mso-wrap-distance-left:0.0pt;mso-wrap-distance-top:0.0pt;mso-wrap-distance-right:0.0pt;mso-wrap-distance-bottom:0.0pt;" stroked="f">
                <v:path textboxrect="0,0,0,0"/>
                <v:imagedata r:id="rId17" o:title=""/>
              </v:shape>
            </w:pict>
          </mc:Fallback>
        </mc:AlternateContent>
      </w:r>
      <w:r/>
    </w:p>
    <w:p>
      <w:pPr>
        <w:pStyle w:val="894"/>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rPr>
      </w:r>
      <w:r/>
    </w:p>
    <w:p>
      <w:pPr>
        <w:pStyle w:val="894"/>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rPr>
      </w:r>
      <w:r/>
    </w:p>
    <w:p>
      <w:pPr>
        <w:pStyle w:val="894"/>
        <w:jc w:val="center"/>
        <w:spacing w:beforeAutospacing="0" w:afterAutospacing="0" w:line="360" w:lineRule="auto"/>
        <w:widowControl/>
        <w:rPr>
          <w:rStyle w:val="898"/>
          <w:rFonts w:cs="宋体" w:asciiTheme="minorEastAsia" w:hAnsiTheme="minorEastAsia" w:eastAsiaTheme="minorEastAsia"/>
          <w:sz w:val="28"/>
          <w:szCs w:val="28"/>
        </w:rPr>
      </w:pPr>
      <w:r>
        <w:rPr>
          <w:rFonts w:hint="eastAsia" w:cs="宋体" w:asciiTheme="minorEastAsia" w:hAnsiTheme="minorEastAsia" w:eastAsiaTheme="minorEastAsia"/>
          <w:sz w:val="30"/>
          <w:szCs w:val="30"/>
          <w:lang w:val="zh-CN"/>
        </w:rPr>
        <w:t xml:space="preserve">诚信金泰建设管理（苏州）有限公司</w:t>
      </w:r>
      <w:r/>
    </w:p>
    <w:p>
      <w:pPr>
        <w:jc w:val="center"/>
        <w:spacing w:line="360" w:lineRule="auto"/>
        <w:rPr>
          <w:rFonts w:cs="宋体" w:asciiTheme="minorEastAsia" w:hAnsiTheme="minorEastAsia" w:eastAsiaTheme="minorEastAsia"/>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5" w:name="XTSCRQ_1"/>
      <w:r>
        <w:rPr>
          <w:rFonts w:hint="eastAsia" w:cs="宋体" w:asciiTheme="minorEastAsia" w:hAnsiTheme="minorEastAsia" w:eastAsiaTheme="minorEastAsia"/>
          <w:sz w:val="30"/>
          <w:szCs w:val="30"/>
        </w:rPr>
        <w:t xml:space="preserve">二○二六年九月</w:t>
      </w:r>
      <w:bookmarkEnd w:id="0"/>
      <w:r/>
      <w:bookmarkEnd w:id="5"/>
      <w:r/>
      <w:r/>
    </w:p>
    <w:p>
      <w:pPr>
        <w:jc w:val="center"/>
        <w:pageBreakBefore/>
        <w:spacing w:line="360" w:lineRule="auto"/>
        <w:tabs>
          <w:tab w:val="left" w:pos="315" w:leader="none"/>
          <w:tab w:val="center" w:pos="4153" w:leader="none"/>
        </w:tabs>
        <w:rPr>
          <w:rFonts w:cs="宋体" w:asciiTheme="minorEastAsia" w:hAnsiTheme="minorEastAsia" w:eastAsiaTheme="minorEastAsia"/>
          <w:b/>
          <w:sz w:val="52"/>
          <w:szCs w:val="52"/>
        </w:rPr>
      </w:pPr>
      <w:r>
        <w:rPr>
          <w:rFonts w:hint="eastAsia" w:cs="宋体" w:asciiTheme="minorEastAsia" w:hAnsiTheme="minorEastAsia" w:eastAsiaTheme="minorEastAsia"/>
          <w:b/>
          <w:sz w:val="52"/>
          <w:szCs w:val="52"/>
        </w:rPr>
        <w:t xml:space="preserve">目    录</w:t>
      </w:r>
      <w:r/>
    </w:p>
    <w:p>
      <w:pPr>
        <w:jc w:val="center"/>
        <w:spacing w:line="360" w:lineRule="auto"/>
        <w:tabs>
          <w:tab w:val="left" w:pos="315" w:leader="none"/>
          <w:tab w:val="center" w:pos="4153" w:leader="none"/>
        </w:tabs>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pStyle w:val="1107"/>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第一章  投标邀请函</w:t>
      </w:r>
      <w:r/>
    </w:p>
    <w:p>
      <w:pPr>
        <w:pStyle w:val="1107"/>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第二章  投标人须知</w:t>
      </w:r>
      <w:r/>
    </w:p>
    <w:p>
      <w:pPr>
        <w:pStyle w:val="1107"/>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第三章  投标文件格式</w:t>
      </w:r>
      <w:r/>
    </w:p>
    <w:p>
      <w:pPr>
        <w:pStyle w:val="1107"/>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第四章  招标书</w:t>
      </w:r>
      <w:r/>
    </w:p>
    <w:p>
      <w:pPr>
        <w:pStyle w:val="1107"/>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第五章  合同文本</w:t>
      </w:r>
      <w:r/>
    </w:p>
    <w:p>
      <w:pPr>
        <w:pStyle w:val="1107"/>
        <w:spacing w:line="360" w:lineRule="auto"/>
        <w:tabs>
          <w:tab w:val="right" w:pos="8302" w:leader="dot"/>
        </w:tabs>
        <w:rPr>
          <w:rFonts w:cs="宋体" w:asciiTheme="minorEastAsia" w:hAnsiTheme="minorEastAsia" w:eastAsiaTheme="minorEastAsia"/>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36"/>
          <w:szCs w:val="24"/>
        </w:rPr>
        <w:t xml:space="preserve">第六章  评标办法及评分标准</w:t>
      </w:r>
      <w:r/>
    </w:p>
    <w:p>
      <w:pPr>
        <w:pStyle w:val="1107"/>
        <w:jc w:val="center"/>
        <w:pageBreakBefore/>
        <w:spacing w:line="360" w:lineRule="auto"/>
        <w:tabs>
          <w:tab w:val="right" w:pos="8302" w:leader="dot"/>
        </w:tabs>
        <w:rPr>
          <w:rStyle w:val="898"/>
          <w:rFonts w:cs="宋体" w:asciiTheme="minorEastAsia" w:hAnsiTheme="minorEastAsia" w:eastAsiaTheme="minorEastAsia"/>
          <w:sz w:val="32"/>
          <w:szCs w:val="32"/>
        </w:rPr>
      </w:pPr>
      <w:r>
        <w:rPr>
          <w:rStyle w:val="898"/>
          <w:rFonts w:hint="eastAsia" w:cs="宋体" w:asciiTheme="minorEastAsia" w:hAnsiTheme="minorEastAsia" w:eastAsiaTheme="minorEastAsia"/>
          <w:sz w:val="32"/>
          <w:szCs w:val="32"/>
        </w:rPr>
        <w:t xml:space="preserve">第一章  投标邀请函</w:t>
      </w:r>
      <w:r/>
    </w:p>
    <w:p>
      <w:pPr>
        <w:ind w:firstLine="420"/>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bookmarkStart w:id="6" w:name="WTDW_1"/>
      <w:r>
        <w:rPr>
          <w:rFonts w:hint="eastAsia" w:cs="宋体" w:asciiTheme="minorEastAsia" w:hAnsiTheme="minorEastAsia" w:eastAsiaTheme="minorEastAsia"/>
          <w:sz w:val="24"/>
        </w:rPr>
        <w:t xml:space="preserve">项目概况</w:t>
      </w:r>
      <w:r/>
    </w:p>
    <w:p>
      <w:pPr>
        <w:ind w:firstLine="420"/>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u w:val="single"/>
        </w:rPr>
        <w:t xml:space="preserve">苏州市公安局姑苏分局基层所队执法办案场所前端改建</w:t>
      </w:r>
      <w:r>
        <w:rPr>
          <w:rFonts w:hint="eastAsia" w:cs="宋体" w:asciiTheme="minorEastAsia" w:hAnsiTheme="minorEastAsia" w:eastAsiaTheme="minorEastAsia"/>
          <w:sz w:val="24"/>
        </w:rPr>
        <w:t xml:space="preserve">招标项目的潜在投标人应在“</w:t>
      </w:r>
      <w:r>
        <w:rPr>
          <w:rFonts w:hint="eastAsia" w:cs="宋体" w:asciiTheme="minorEastAsia" w:hAnsiTheme="minorEastAsia" w:eastAsiaTheme="minorEastAsia"/>
          <w:bCs/>
          <w:sz w:val="24"/>
        </w:rPr>
        <w:t xml:space="preserve">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Cs/>
          <w:sz w:val="24"/>
        </w:rPr>
        <w:t xml:space="preserve">系统</w:t>
      </w:r>
      <w:r>
        <w:rPr>
          <w:rFonts w:hint="eastAsia" w:cs="宋体" w:asciiTheme="minorEastAsia" w:hAnsiTheme="minorEastAsia" w:eastAsiaTheme="minorEastAsia"/>
          <w:sz w:val="24"/>
        </w:rPr>
        <w:t xml:space="preserve">获取招标文件，并于</w:t>
      </w:r>
      <w:r>
        <w:rPr>
          <w:rFonts w:hint="eastAsia" w:cs="宋体" w:asciiTheme="minorEastAsia" w:hAnsiTheme="minorEastAsia" w:eastAsiaTheme="minorEastAsia"/>
          <w:sz w:val="24"/>
          <w:u w:val="single"/>
        </w:rPr>
        <w:t xml:space="preserve">2026年</w:t>
      </w:r>
      <w:r>
        <w:rPr>
          <w:rFonts w:cs="宋体" w:asciiTheme="minorEastAsia" w:hAnsiTheme="minorEastAsia" w:eastAsiaTheme="minorEastAsia"/>
          <w:sz w:val="24"/>
          <w:u w:val="single"/>
        </w:rPr>
        <w:t xml:space="preserve">10</w:t>
      </w:r>
      <w:r>
        <w:rPr>
          <w:rFonts w:hint="eastAsia" w:cs="宋体" w:asciiTheme="minorEastAsia" w:hAnsiTheme="minorEastAsia" w:eastAsiaTheme="minorEastAsia"/>
          <w:sz w:val="24"/>
          <w:u w:val="single"/>
        </w:rPr>
        <w:t xml:space="preserve">月</w:t>
      </w:r>
      <w:r>
        <w:rPr>
          <w:rFonts w:cs="宋体" w:asciiTheme="minorEastAsia" w:hAnsiTheme="minorEastAsia" w:eastAsiaTheme="minorEastAsia"/>
          <w:sz w:val="24"/>
          <w:u w:val="single"/>
        </w:rPr>
        <w:t xml:space="preserve">26</w:t>
      </w:r>
      <w:r>
        <w:rPr>
          <w:rFonts w:hint="eastAsia" w:cs="宋体" w:asciiTheme="minorEastAsia" w:hAnsiTheme="minorEastAsia" w:eastAsiaTheme="minorEastAsia"/>
          <w:sz w:val="24"/>
          <w:u w:val="single"/>
        </w:rPr>
        <w:t xml:space="preserve">日1</w:t>
      </w:r>
      <w:r>
        <w:rPr>
          <w:rFonts w:cs="宋体" w:asciiTheme="minorEastAsia" w:hAnsiTheme="minorEastAsia" w:eastAsiaTheme="minorEastAsia"/>
          <w:sz w:val="24"/>
          <w:u w:val="single"/>
        </w:rPr>
        <w:t xml:space="preserve">3</w:t>
      </w:r>
      <w:r>
        <w:rPr>
          <w:rFonts w:hint="eastAsia"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30</w:t>
      </w:r>
      <w:r>
        <w:rPr>
          <w:rFonts w:hint="eastAsia" w:cs="宋体" w:asciiTheme="minorEastAsia" w:hAnsiTheme="minorEastAsia" w:eastAsiaTheme="minorEastAsia"/>
          <w:bCs/>
          <w:sz w:val="24"/>
          <w:u w:val="single"/>
        </w:rPr>
        <w:t xml:space="preserve">（</w:t>
      </w:r>
      <w:r>
        <w:rPr>
          <w:rFonts w:hint="eastAsia" w:cs="宋体" w:asciiTheme="minorEastAsia" w:hAnsiTheme="minorEastAsia" w:eastAsiaTheme="minorEastAsia"/>
          <w:bCs/>
          <w:sz w:val="24"/>
        </w:rPr>
        <w:t xml:space="preserve">北京时间）前递交投标文件</w:t>
      </w:r>
      <w:r>
        <w:rPr>
          <w:rFonts w:hint="eastAsia" w:cs="宋体" w:asciiTheme="minorEastAsia" w:hAnsiTheme="minorEastAsia" w:eastAsiaTheme="minorEastAsia"/>
          <w:sz w:val="24"/>
        </w:rPr>
        <w:t xml:space="preserve">。</w:t>
      </w:r>
      <w:r/>
    </w:p>
    <w:p>
      <w:pPr>
        <w:ind w:firstLine="422"/>
        <w:spacing w:line="360" w:lineRule="auto"/>
        <w:rPr>
          <w:rFonts w:cs="宋体" w:asciiTheme="minorEastAsia" w:hAnsiTheme="minorEastAsia" w:eastAsiaTheme="minorEastAsia"/>
          <w:b/>
          <w:sz w:val="24"/>
        </w:rPr>
      </w:pPr>
      <w:r/>
      <w:bookmarkStart w:id="7" w:name="_Toc35393790"/>
      <w:r/>
      <w:bookmarkStart w:id="8" w:name="_Toc35393621"/>
      <w:r/>
      <w:bookmarkStart w:id="9" w:name="_Toc28359002"/>
      <w:r/>
      <w:bookmarkStart w:id="10" w:name="_Toc28359079"/>
      <w:r/>
      <w:bookmarkStart w:id="11" w:name="_Hlk24379207"/>
      <w:r>
        <w:rPr>
          <w:rFonts w:hint="eastAsia" w:cs="宋体" w:asciiTheme="minorEastAsia" w:hAnsiTheme="minorEastAsia" w:eastAsiaTheme="minorEastAsia"/>
          <w:b/>
          <w:sz w:val="24"/>
        </w:rPr>
        <w:t xml:space="preserve">一、项目基本情况</w:t>
      </w:r>
      <w:bookmarkEnd w:id="7"/>
      <w:r/>
      <w:bookmarkEnd w:id="8"/>
      <w:r/>
      <w:bookmarkEnd w:id="9"/>
      <w:r/>
      <w:bookmarkEnd w:id="10"/>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JSZC-320500-CXJT-G2026-0021</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2.项目名称：</w:t>
      </w:r>
      <w:bookmarkStart w:id="12" w:name="OLE_LINK42"/>
      <w:r>
        <w:rPr>
          <w:rFonts w:hint="eastAsia" w:cs="宋体" w:asciiTheme="minorEastAsia" w:hAnsiTheme="minorEastAsia" w:eastAsiaTheme="minorEastAsia"/>
          <w:sz w:val="24"/>
        </w:rPr>
        <w:t xml:space="preserve">苏州市公安局姑苏分局基层所队执法办案场所前端改建</w:t>
      </w:r>
      <w:bookmarkEnd w:id="11"/>
      <w:r/>
      <w:r/>
    </w:p>
    <w:p>
      <w:pPr>
        <w:ind w:firstLine="420"/>
        <w:spacing w:line="360" w:lineRule="auto"/>
        <w:rPr>
          <w:rFonts w:cs="宋体" w:asciiTheme="minorEastAsia" w:hAnsiTheme="minorEastAsia" w:eastAsiaTheme="minorEastAsia"/>
          <w:sz w:val="24"/>
        </w:rPr>
      </w:pPr>
      <w:r/>
      <w:bookmarkStart w:id="13" w:name="OLE_LINK1"/>
      <w:r/>
      <w:bookmarkStart w:id="14" w:name="OLE_LINK2"/>
      <w:r/>
      <w:bookmarkEnd w:id="12"/>
      <w:r>
        <w:rPr>
          <w:rFonts w:hint="eastAsia" w:cs="宋体" w:asciiTheme="minorEastAsia" w:hAnsiTheme="minorEastAsia" w:eastAsiaTheme="minorEastAsia"/>
          <w:sz w:val="24"/>
        </w:rPr>
        <w:t xml:space="preserve">3.</w:t>
      </w:r>
      <w:bookmarkStart w:id="15" w:name="OLE_LINK4"/>
      <w:r/>
      <w:bookmarkStart w:id="16" w:name="OLE_LINK5"/>
      <w:r>
        <w:rPr>
          <w:rFonts w:hint="eastAsia" w:cs="宋体" w:asciiTheme="minorEastAsia" w:hAnsiTheme="minorEastAsia" w:eastAsiaTheme="minorEastAsia"/>
          <w:sz w:val="24"/>
        </w:rPr>
        <w:t xml:space="preserve">预算金额：</w:t>
      </w:r>
      <w:bookmarkStart w:id="17" w:name="OLE_LINK22"/>
      <w:r/>
      <w:bookmarkStart w:id="18" w:name="OLE_LINK74"/>
      <w:r/>
      <w:bookmarkStart w:id="19" w:name="OLE_LINK21"/>
      <w:r/>
      <w:bookmarkStart w:id="20" w:name="OLE_LINK43"/>
      <w:r>
        <w:rPr>
          <w:rFonts w:hint="eastAsia" w:cs="宋体" w:asciiTheme="minorEastAsia" w:hAnsiTheme="minorEastAsia" w:eastAsiaTheme="minorEastAsia"/>
          <w:sz w:val="24"/>
        </w:rPr>
        <w:t xml:space="preserve">人民币贰佰壹拾贰万玖仟捌佰玖拾捌元捌角玖分</w:t>
      </w:r>
      <w:bookmarkEnd w:id="17"/>
      <w:r/>
      <w:bookmarkEnd w:id="18"/>
      <w:r/>
      <w:bookmarkEnd w:id="19"/>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2129898.89</w:t>
      </w:r>
      <w:r>
        <w:rPr>
          <w:rFonts w:hint="eastAsia" w:cs="宋体" w:asciiTheme="minorEastAsia" w:hAnsiTheme="minorEastAsia" w:eastAsiaTheme="minorEastAsia"/>
          <w:sz w:val="24"/>
        </w:rPr>
        <w:t xml:space="preserve">）</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4.最高限价：</w:t>
      </w:r>
      <w:bookmarkEnd w:id="13"/>
      <w:r/>
      <w:bookmarkEnd w:id="14"/>
      <w:r/>
      <w:bookmarkEnd w:id="15"/>
      <w:r/>
      <w:bookmarkEnd w:id="16"/>
      <w:r>
        <w:rPr>
          <w:rFonts w:hint="eastAsia" w:cs="宋体" w:asciiTheme="minorEastAsia" w:hAnsiTheme="minorEastAsia" w:eastAsiaTheme="minorEastAsia"/>
          <w:sz w:val="24"/>
        </w:rPr>
        <w:t xml:space="preserve">人民币贰佰壹拾贰万玖仟捌佰玖拾捌元捌角玖分</w:t>
      </w:r>
      <w:bookmarkEnd w:id="20"/>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2129898.89</w:t>
      </w:r>
      <w:r>
        <w:rPr>
          <w:rFonts w:hint="eastAsia" w:cs="宋体" w:asciiTheme="minorEastAsia" w:hAnsiTheme="minorEastAsia" w:eastAsiaTheme="minorEastAsia"/>
          <w:sz w:val="24"/>
        </w:rPr>
        <w:t xml:space="preserve">）</w:t>
      </w:r>
      <w:r/>
    </w:p>
    <w:p>
      <w:pPr>
        <w:ind w:firstLine="420"/>
        <w:spacing w:line="360" w:lineRule="auto"/>
        <w:rPr>
          <w:rFonts w:ascii="宋体" w:hAnsi="宋体" w:cs="宋体"/>
          <w:sz w:val="24"/>
        </w:rPr>
      </w:pPr>
      <w:r>
        <w:rPr>
          <w:rFonts w:hint="eastAsia" w:cs="宋体" w:asciiTheme="minorEastAsia" w:hAnsiTheme="minorEastAsia" w:eastAsiaTheme="minorEastAsia"/>
          <w:sz w:val="24"/>
        </w:rPr>
        <w:t xml:space="preserve">5.采</w:t>
      </w:r>
      <w:r>
        <w:rPr>
          <w:rFonts w:cs="宋体" w:asciiTheme="minorEastAsia" w:hAnsiTheme="minorEastAsia" w:eastAsiaTheme="minorEastAsia"/>
          <w:sz w:val="24"/>
        </w:rPr>
        <w:t xml:space="preserve">购内容：</w:t>
      </w:r>
      <w:r>
        <w:rPr>
          <w:rFonts w:hint="eastAsia" w:cs="宋体" w:asciiTheme="minorEastAsia" w:hAnsiTheme="minorEastAsia" w:eastAsiaTheme="minorEastAsia"/>
          <w:sz w:val="24"/>
        </w:rPr>
        <w:t xml:space="preserve">系统通过IP计算机网络构建一个三级组网架构的数字化、网络化的网络感知系统。采用分布式部署方式，在姑苏区各个派出所执法办案场所部署网络智能前端，对执法办案场所区域内的智能前端进行接入、浏览、存储。在姑苏分局部署的平台设备，通过网络实现资源的统一控制、集中管理，同时通过国标GB/T28181</w:t>
      </w:r>
      <w:r>
        <w:rPr>
          <w:rFonts w:hint="eastAsia" w:cs="宋体" w:asciiTheme="minorEastAsia" w:hAnsiTheme="minorEastAsia" w:eastAsiaTheme="minorEastAsia"/>
          <w:sz w:val="24"/>
        </w:rPr>
        <w:t xml:space="preserve">协议级联接</w:t>
      </w:r>
      <w:r>
        <w:rPr>
          <w:rFonts w:hint="eastAsia" w:cs="宋体" w:asciiTheme="minorEastAsia" w:hAnsiTheme="minorEastAsia" w:eastAsiaTheme="minorEastAsia"/>
          <w:sz w:val="24"/>
        </w:rPr>
        <w:t xml:space="preserve">入市局相关平台中。（具体采购清单及技术要求详见招标文件</w:t>
      </w:r>
      <w:r>
        <w:rPr>
          <w:rFonts w:hint="eastAsia" w:ascii="宋体" w:hAnsi="宋体" w:cs="宋体"/>
          <w:bCs/>
          <w:sz w:val="24"/>
        </w:rPr>
        <w:t xml:space="preserve">）</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bookmarkStart w:id="21" w:name="_Toc35393622"/>
      <w:r/>
      <w:bookmarkStart w:id="22" w:name="_Toc35393791"/>
      <w:r/>
      <w:bookmarkStart w:id="23" w:name="_Toc28359080"/>
      <w:r/>
      <w:bookmarkStart w:id="24" w:name="_Toc28359003"/>
      <w:r>
        <w:rPr>
          <w:rFonts w:cs="宋体" w:asciiTheme="minorEastAsia" w:hAnsiTheme="minorEastAsia" w:eastAsiaTheme="minorEastAsia"/>
          <w:sz w:val="24"/>
        </w:rPr>
        <w:t xml:space="preserve">项目实施的地点：采购单位指定地点。</w:t>
      </w:r>
      <w:r/>
    </w:p>
    <w:p>
      <w:pPr>
        <w:ind w:firstLine="480"/>
        <w:spacing w:line="360" w:lineRule="auto"/>
        <w:rPr>
          <w:rFonts w:ascii="宋体" w:hAnsi="宋体" w:cs="宋体"/>
          <w:color w:val="000000"/>
          <w:sz w:val="24"/>
        </w:rPr>
      </w:pPr>
      <w:r>
        <w:rPr>
          <w:rFonts w:hint="eastAsia" w:asciiTheme="minorEastAsia" w:hAnsiTheme="minorEastAsia" w:eastAsiaTheme="minorEastAsia"/>
          <w:sz w:val="24"/>
        </w:rPr>
        <w:t xml:space="preserve">7.</w:t>
      </w:r>
      <w:bookmarkStart w:id="25" w:name="OLE_LINK35"/>
      <w:r/>
      <w:bookmarkStart w:id="26" w:name="OLE_LINK38"/>
      <w:r>
        <w:rPr>
          <w:rFonts w:asciiTheme="minorEastAsia" w:hAnsiTheme="minorEastAsia" w:eastAsiaTheme="minorEastAsia"/>
          <w:sz w:val="24"/>
        </w:rPr>
        <w:t xml:space="preserve">项目交付时间</w:t>
      </w:r>
      <w:bookmarkEnd w:id="25"/>
      <w:r/>
      <w:bookmarkEnd w:id="26"/>
      <w:r>
        <w:rPr>
          <w:rFonts w:asciiTheme="minorEastAsia" w:hAnsiTheme="minorEastAsia" w:eastAsiaTheme="minorEastAsia"/>
          <w:sz w:val="24"/>
        </w:rPr>
        <w:t xml:space="preserve">：</w:t>
      </w:r>
      <w:bookmarkStart w:id="27" w:name="OLE_LINK32"/>
      <w:r/>
      <w:bookmarkStart w:id="28" w:name="OLE_LINK29"/>
      <w:r>
        <w:rPr>
          <w:rFonts w:hint="eastAsia" w:ascii="宋体" w:hAnsi="宋体" w:cs="宋体"/>
          <w:color w:val="000000"/>
          <w:sz w:val="24"/>
        </w:rPr>
        <w:t xml:space="preserve">自本合同签订生效之日起【90】日内，中标单位应完成本项目全部采购内容的安装、调试并交付采购单位正常使用。</w:t>
      </w:r>
      <w:bookmarkEnd w:id="27"/>
      <w:r/>
      <w:bookmarkEnd w:id="28"/>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二、申请人的资格要求：</w:t>
      </w:r>
      <w:bookmarkEnd w:id="21"/>
      <w:r/>
      <w:bookmarkEnd w:id="22"/>
      <w:r/>
      <w:bookmarkEnd w:id="23"/>
      <w:r/>
      <w:bookmarkEnd w:id="24"/>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1.满足《中华人民共和国政府采购法》第二十二条规定；</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bookmarkStart w:id="29" w:name="OLE_LINK9"/>
      <w:r/>
      <w:bookmarkStart w:id="30" w:name="OLE_LINK8"/>
      <w:r/>
      <w:bookmarkStart w:id="31" w:name="OLE_LINK7"/>
      <w:r>
        <w:rPr>
          <w:rFonts w:hint="eastAsia" w:cs="宋体" w:asciiTheme="minorEastAsia" w:hAnsiTheme="minorEastAsia" w:eastAsiaTheme="minorEastAsia"/>
          <w:sz w:val="24"/>
        </w:rPr>
        <w:t xml:space="preserve">具有独立承担民事责任的能力；</w:t>
      </w:r>
      <w:bookmarkEnd w:id="29"/>
      <w:r/>
      <w:bookmarkEnd w:id="30"/>
      <w:r/>
      <w:bookmarkEnd w:id="31"/>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bookmarkStart w:id="32" w:name="OLE_LINK11"/>
      <w:r/>
      <w:bookmarkStart w:id="33" w:name="OLE_LINK10"/>
      <w:r>
        <w:rPr>
          <w:rFonts w:hint="eastAsia" w:cs="宋体" w:asciiTheme="minorEastAsia" w:hAnsiTheme="minorEastAsia" w:eastAsiaTheme="minorEastAsia"/>
          <w:sz w:val="24"/>
        </w:rPr>
        <w:t xml:space="preserve">具有良好的商业信誉和健全的财务会计制度；</w:t>
      </w:r>
      <w:bookmarkEnd w:id="32"/>
      <w:r/>
      <w:bookmarkEnd w:id="33"/>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bookmarkStart w:id="34" w:name="OLE_LINK19"/>
      <w:r/>
      <w:bookmarkStart w:id="35" w:name="OLE_LINK12"/>
      <w:r/>
      <w:bookmarkStart w:id="36" w:name="OLE_LINK13"/>
      <w:r/>
      <w:bookmarkStart w:id="37" w:name="OLE_LINK20"/>
      <w:r>
        <w:rPr>
          <w:rFonts w:hint="eastAsia" w:cs="宋体" w:asciiTheme="minorEastAsia" w:hAnsiTheme="minorEastAsia" w:eastAsiaTheme="minorEastAsia"/>
          <w:sz w:val="24"/>
        </w:rPr>
        <w:t xml:space="preserve">具有履行合同所必需的设备和专业技术能力；</w:t>
      </w:r>
      <w:bookmarkEnd w:id="34"/>
      <w:r/>
      <w:bookmarkEnd w:id="35"/>
      <w:r/>
      <w:bookmarkEnd w:id="36"/>
      <w:r/>
      <w:bookmarkEnd w:id="37"/>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bookmarkStart w:id="38" w:name="OLE_LINK14"/>
      <w:r/>
      <w:bookmarkStart w:id="39" w:name="OLE_LINK15"/>
      <w:r>
        <w:rPr>
          <w:rFonts w:hint="eastAsia" w:cs="宋体" w:asciiTheme="minorEastAsia" w:hAnsiTheme="minorEastAsia" w:eastAsiaTheme="minorEastAsia"/>
          <w:sz w:val="24"/>
        </w:rPr>
        <w:t xml:space="preserve">有依法缴纳税收和社会保障资金的良好记录；</w:t>
      </w:r>
      <w:bookmarkEnd w:id="38"/>
      <w:r/>
      <w:bookmarkEnd w:id="39"/>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bookmarkStart w:id="40" w:name="OLE_LINK16"/>
      <w:r>
        <w:rPr>
          <w:rFonts w:hint="eastAsia" w:cs="宋体" w:asciiTheme="minorEastAsia" w:hAnsiTheme="minorEastAsia" w:eastAsiaTheme="minorEastAsia"/>
          <w:sz w:val="24"/>
        </w:rPr>
        <w:t xml:space="preserve">参加政府采购活动前三年内，在经营活动中没有重大违法记录；</w:t>
      </w:r>
      <w:bookmarkEnd w:id="40"/>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bookmarkStart w:id="41" w:name="OLE_LINK18"/>
      <w:r/>
      <w:bookmarkStart w:id="42" w:name="OLE_LINK17"/>
      <w:r>
        <w:rPr>
          <w:rFonts w:hint="eastAsia" w:cs="宋体" w:asciiTheme="minorEastAsia" w:hAnsiTheme="minorEastAsia" w:eastAsiaTheme="minorEastAsia"/>
          <w:sz w:val="24"/>
        </w:rPr>
        <w:t xml:space="preserve">法律、行政法规规定的其他条件。</w:t>
      </w:r>
      <w:bookmarkEnd w:id="41"/>
      <w:r/>
      <w:bookmarkEnd w:id="42"/>
      <w:r/>
      <w:r/>
    </w:p>
    <w:p>
      <w:pPr>
        <w:ind w:firstLine="480"/>
        <w:jc w:val="left"/>
        <w:spacing w:line="360" w:lineRule="auto"/>
        <w:rPr>
          <w:rFonts w:ascii="宋体" w:hAnsi="宋体" w:cs="宋体"/>
          <w:sz w:val="24"/>
        </w:rPr>
      </w:pPr>
      <w:r/>
      <w:bookmarkStart w:id="43" w:name="_Toc28359081"/>
      <w:r/>
      <w:bookmarkStart w:id="44" w:name="_Toc28359004"/>
      <w:r>
        <w:rPr>
          <w:rFonts w:hint="eastAsia" w:cs="宋体" w:asciiTheme="minorEastAsia" w:hAnsiTheme="minorEastAsia" w:eastAsiaTheme="minorEastAsia"/>
          <w:sz w:val="24"/>
        </w:rPr>
        <w:t xml:space="preserve">2.落实政府采购政策需满足的资格要求：</w:t>
      </w:r>
      <w:r>
        <w:rPr>
          <w:rFonts w:hint="eastAsia" w:ascii="宋体" w:hAnsi="宋体" w:cs="宋体"/>
          <w:sz w:val="24"/>
        </w:rPr>
        <w:t xml:space="preserve">本项目非专门面向中小企业采购，所属行业为：工业。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3.本项目的特定资格要求：</w:t>
      </w:r>
      <w:bookmarkStart w:id="45" w:name="_Toc35393623"/>
      <w:r/>
      <w:bookmarkStart w:id="46" w:name="_Toc35393792"/>
      <w:r>
        <w:rPr>
          <w:rFonts w:hint="eastAsia" w:cs="宋体" w:asciiTheme="minorEastAsia" w:hAnsiTheme="minorEastAsia" w:eastAsiaTheme="minorEastAsia"/>
          <w:sz w:val="24"/>
        </w:rPr>
        <w:t xml:space="preserve">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3.2未被“信用中国”网站或“中国政府采购网”网站列入失信被执行人、重大税收违法案件当事人名单、政府采购严重失信行为记录名单；</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3.3本项目</w:t>
      </w:r>
      <w:r>
        <w:rPr>
          <w:rFonts w:hint="eastAsia" w:cs="宋体" w:asciiTheme="minorEastAsia" w:hAnsiTheme="minorEastAsia" w:eastAsiaTheme="minorEastAsia"/>
          <w:sz w:val="24"/>
          <w:u w:val="single"/>
        </w:rPr>
        <w:t xml:space="preserve"> 不接受 </w:t>
      </w:r>
      <w:r>
        <w:rPr>
          <w:rFonts w:hint="eastAsia" w:cs="宋体" w:asciiTheme="minorEastAsia" w:hAnsiTheme="minorEastAsia" w:eastAsiaTheme="minorEastAsia"/>
          <w:sz w:val="24"/>
        </w:rPr>
        <w:t xml:space="preserve">(接受/不接受)联合体响应；</w:t>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w:t>
      </w:r>
      <w:bookmarkEnd w:id="43"/>
      <w:r/>
      <w:bookmarkEnd w:id="44"/>
      <w:r/>
      <w:bookmarkEnd w:id="45"/>
      <w:r/>
      <w:bookmarkEnd w:id="46"/>
      <w:r>
        <w:rPr>
          <w:rFonts w:hint="eastAsia" w:cs="宋体" w:asciiTheme="minorEastAsia" w:hAnsiTheme="minorEastAsia" w:eastAsiaTheme="minorEastAsia"/>
          <w:b/>
          <w:sz w:val="24"/>
        </w:rPr>
        <w:t xml:space="preserve">招标文件的获取</w:t>
      </w:r>
      <w:r/>
    </w:p>
    <w:p>
      <w:pPr>
        <w:ind w:firstLine="422"/>
        <w:spacing w:line="360" w:lineRule="auto"/>
        <w:rPr>
          <w:rFonts w:cs="宋体" w:asciiTheme="minorEastAsia" w:hAnsiTheme="minorEastAsia" w:eastAsiaTheme="minorEastAsia"/>
          <w:sz w:val="24"/>
          <w:shd w:val="clear" w:color="auto" w:fill="ffffff"/>
        </w:rPr>
      </w:pPr>
      <w:r/>
      <w:bookmarkStart w:id="47" w:name="_Toc28359085"/>
      <w:r/>
      <w:bookmarkStart w:id="48" w:name="_Toc35393796"/>
      <w:r/>
      <w:bookmarkStart w:id="49" w:name="_Toc28359008"/>
      <w:r/>
      <w:bookmarkStart w:id="50" w:name="_Toc35393627"/>
      <w:r>
        <w:rPr>
          <w:rFonts w:hint="eastAsia" w:cs="宋体" w:asciiTheme="minorEastAsia" w:hAnsiTheme="minorEastAsia" w:eastAsiaTheme="minorEastAsia"/>
          <w:sz w:val="24"/>
          <w:shd w:val="clear" w:color="auto" w:fill="ffffff"/>
        </w:rPr>
        <w:t xml:space="preserve">1.时间：自采购招标文件公告发布之日起5个工作日。</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2.地点：江苏省政府采购一体化平台“苏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”系统自行下载</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3.方式：登录江苏省政府采购一体化平台“苏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”系统，确认参与项目后自行下载</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4.售价：免费</w:t>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四、提交投标文件截止时间、开标时间和地点</w:t>
      </w:r>
      <w:r/>
    </w:p>
    <w:p>
      <w:pPr>
        <w:ind w:firstLine="480"/>
        <w:jc w:val="left"/>
        <w:spacing w:line="360" w:lineRule="auto"/>
        <w:rPr>
          <w:rFonts w:ascii="宋体" w:hAnsi="宋体" w:cs="宋体"/>
          <w:sz w:val="24"/>
        </w:rPr>
      </w:pPr>
      <w:r>
        <w:rPr>
          <w:rFonts w:hint="eastAsia" w:ascii="宋体" w:hAnsi="宋体" w:cs="宋体"/>
          <w:sz w:val="24"/>
        </w:rPr>
        <w:t xml:space="preserve">1、提交投标文件截止时间：2026年</w:t>
      </w:r>
      <w:r>
        <w:rPr>
          <w:rFonts w:ascii="宋体" w:hAnsi="宋体" w:cs="宋体"/>
          <w:sz w:val="24"/>
        </w:rPr>
        <w:t xml:space="preserve">10</w:t>
      </w:r>
      <w:r>
        <w:rPr>
          <w:rFonts w:hint="eastAsia" w:ascii="宋体" w:hAnsi="宋体" w:cs="宋体"/>
          <w:sz w:val="24"/>
        </w:rPr>
        <w:t xml:space="preserve">月</w:t>
      </w:r>
      <w:r>
        <w:rPr>
          <w:rFonts w:ascii="宋体" w:hAnsi="宋体" w:cs="宋体"/>
          <w:sz w:val="24"/>
        </w:rPr>
        <w:t xml:space="preserve">26</w:t>
      </w:r>
      <w:r>
        <w:rPr>
          <w:rFonts w:hint="eastAsia" w:ascii="宋体" w:hAnsi="宋体" w:cs="宋体"/>
          <w:sz w:val="24"/>
        </w:rPr>
        <w:t xml:space="preserve">日</w:t>
      </w:r>
      <w:r>
        <w:rPr>
          <w:rFonts w:ascii="宋体" w:hAnsi="宋体" w:cs="宋体"/>
          <w:sz w:val="24"/>
        </w:rPr>
        <w:t xml:space="preserve">13</w:t>
      </w:r>
      <w:r>
        <w:rPr>
          <w:rFonts w:hint="eastAsia" w:ascii="宋体" w:hAnsi="宋体" w:cs="宋体"/>
          <w:sz w:val="24"/>
        </w:rPr>
        <w:t xml:space="preserve">:30（北京时间）</w:t>
      </w:r>
      <w:r/>
    </w:p>
    <w:p>
      <w:pPr>
        <w:ind w:firstLine="480"/>
        <w:jc w:val="left"/>
        <w:spacing w:line="360" w:lineRule="auto"/>
        <w:rPr>
          <w:rFonts w:ascii="宋体" w:hAnsi="宋体" w:cs="宋体"/>
          <w:sz w:val="24"/>
        </w:rPr>
      </w:pPr>
      <w:r>
        <w:rPr>
          <w:rFonts w:hint="eastAsia" w:ascii="宋体" w:hAnsi="宋体" w:cs="宋体"/>
          <w:sz w:val="24"/>
        </w:rPr>
        <w:t xml:space="preserve">2、开标时间：2026年</w:t>
      </w:r>
      <w:r>
        <w:rPr>
          <w:rFonts w:ascii="宋体" w:hAnsi="宋体" w:cs="宋体"/>
          <w:sz w:val="24"/>
        </w:rPr>
        <w:t xml:space="preserve">10</w:t>
      </w:r>
      <w:r>
        <w:rPr>
          <w:rFonts w:hint="eastAsia" w:ascii="宋体" w:hAnsi="宋体" w:cs="宋体"/>
          <w:sz w:val="24"/>
        </w:rPr>
        <w:t xml:space="preserve">月</w:t>
      </w:r>
      <w:r>
        <w:rPr>
          <w:rFonts w:ascii="宋体" w:hAnsi="宋体" w:cs="宋体"/>
          <w:sz w:val="24"/>
        </w:rPr>
        <w:t xml:space="preserve">26</w:t>
      </w:r>
      <w:r>
        <w:rPr>
          <w:rFonts w:hint="eastAsia" w:ascii="宋体" w:hAnsi="宋体" w:cs="宋体"/>
          <w:sz w:val="24"/>
        </w:rPr>
        <w:t xml:space="preserve">日</w:t>
      </w:r>
      <w:r>
        <w:rPr>
          <w:rFonts w:ascii="宋体" w:hAnsi="宋体" w:cs="宋体"/>
          <w:sz w:val="24"/>
        </w:rPr>
        <w:t xml:space="preserve">13</w:t>
      </w:r>
      <w:r>
        <w:rPr>
          <w:rFonts w:hint="eastAsia" w:ascii="宋体" w:hAnsi="宋体" w:cs="宋体"/>
          <w:sz w:val="24"/>
        </w:rPr>
        <w:t xml:space="preserve">:30（北京时间）</w:t>
      </w:r>
      <w:r/>
    </w:p>
    <w:p>
      <w:pPr>
        <w:ind w:firstLine="480"/>
        <w:jc w:val="left"/>
        <w:spacing w:line="360" w:lineRule="auto"/>
        <w:rPr>
          <w:rFonts w:ascii="宋体" w:hAnsi="宋体" w:cs="宋体"/>
          <w:sz w:val="24"/>
        </w:rPr>
      </w:pPr>
      <w:r>
        <w:rPr>
          <w:rFonts w:hint="eastAsia" w:ascii="宋体" w:hAnsi="宋体" w:cs="宋体"/>
          <w:sz w:val="24"/>
        </w:rPr>
        <w:t xml:space="preserve">3、开标地点：“苏</w:t>
      </w:r>
      <w:r>
        <w:rPr>
          <w:rFonts w:hint="eastAsia" w:ascii="宋体" w:hAnsi="宋体" w:cs="宋体"/>
          <w:sz w:val="24"/>
        </w:rPr>
        <w:t xml:space="preserve">采云</w:t>
      </w:r>
      <w:r>
        <w:rPr>
          <w:rFonts w:hint="eastAsia" w:ascii="宋体" w:hAnsi="宋体" w:cs="宋体"/>
          <w:sz w:val="24"/>
        </w:rPr>
        <w:t xml:space="preserve">”系统（网址：http://jszfcg.jsczt.cn/）</w:t>
      </w:r>
      <w:r/>
    </w:p>
    <w:p>
      <w:pPr>
        <w:ind w:firstLine="422"/>
        <w:spacing w:line="360" w:lineRule="auto"/>
        <w:rPr>
          <w:rFonts w:cs="宋体" w:asciiTheme="minorEastAsia" w:hAnsiTheme="minorEastAsia" w:eastAsiaTheme="minorEastAsia"/>
          <w:b/>
          <w:sz w:val="24"/>
          <w:shd w:val="clear" w:color="auto" w:fill="ffffff"/>
        </w:rPr>
      </w:pPr>
      <w:r>
        <w:rPr>
          <w:rFonts w:hint="eastAsia" w:cs="宋体" w:asciiTheme="minorEastAsia" w:hAnsiTheme="minorEastAsia" w:eastAsiaTheme="minorEastAsia"/>
          <w:b/>
          <w:sz w:val="24"/>
          <w:shd w:val="clear" w:color="auto" w:fill="ffffff"/>
        </w:rPr>
        <w:t xml:space="preserve">五、</w:t>
      </w:r>
      <w:r>
        <w:rPr>
          <w:rFonts w:hint="eastAsia" w:ascii="宋体" w:hAnsi="宋体" w:cs="宋体"/>
          <w:b/>
          <w:sz w:val="24"/>
        </w:rPr>
        <w:t xml:space="preserve">公告期限</w:t>
      </w:r>
      <w:r/>
    </w:p>
    <w:p>
      <w:pPr>
        <w:ind w:firstLine="480"/>
        <w:jc w:val="left"/>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b/>
          <w:sz w:val="24"/>
          <w:shd w:val="clear" w:color="auto" w:fill="ffffff"/>
        </w:rPr>
        <w:t xml:space="preserve">六、其他补充事宜</w:t>
      </w:r>
      <w:r/>
    </w:p>
    <w:p>
      <w:pPr>
        <w:ind w:firstLine="480"/>
        <w:jc w:val="left"/>
        <w:spacing w:line="360" w:lineRule="auto"/>
        <w:rPr>
          <w:rFonts w:ascii="宋体" w:hAnsi="宋体" w:cs="宋体"/>
          <w:sz w:val="24"/>
        </w:rPr>
      </w:pPr>
      <w:r>
        <w:rPr>
          <w:rFonts w:hint="eastAsia" w:ascii="宋体" w:hAnsi="宋体" w:cs="宋体"/>
          <w:sz w:val="24"/>
        </w:rPr>
        <w:t xml:space="preserve">1、本次采购的有关信息将在苏州市政府采购网、江苏政府采购网、中国政府采购网上发布；有关该采购项目的澄清、修正及中标等信息亦在以上网站发布，敬请留意。</w:t>
      </w:r>
      <w:r/>
    </w:p>
    <w:p>
      <w:pPr>
        <w:ind w:firstLine="480"/>
        <w:jc w:val="left"/>
        <w:spacing w:line="360" w:lineRule="auto"/>
        <w:rPr>
          <w:rFonts w:ascii="宋体" w:hAnsi="宋体" w:cs="宋体"/>
          <w:sz w:val="24"/>
        </w:rPr>
      </w:pPr>
      <w:r>
        <w:rPr>
          <w:rFonts w:hint="eastAsia" w:ascii="宋体" w:hAnsi="宋体" w:cs="宋体"/>
          <w:sz w:val="24"/>
        </w:rPr>
        <w:t xml:space="preserve">2、政府采购监督电话：0512-68616651。</w:t>
      </w:r>
      <w:r/>
    </w:p>
    <w:p>
      <w:pPr>
        <w:ind w:firstLine="480"/>
        <w:jc w:val="left"/>
        <w:spacing w:line="360" w:lineRule="auto"/>
        <w:rPr>
          <w:rFonts w:ascii="宋体" w:hAnsi="宋体" w:cs="宋体"/>
          <w:sz w:val="24"/>
          <w:lang w:val="zh-TW"/>
        </w:rPr>
      </w:pPr>
      <w:r>
        <w:rPr>
          <w:rFonts w:hint="eastAsia" w:ascii="宋体" w:hAnsi="宋体" w:cs="宋体"/>
          <w:sz w:val="24"/>
        </w:rPr>
        <w:t xml:space="preserve">3、</w:t>
      </w:r>
      <w:r>
        <w:rPr>
          <w:rFonts w:hint="eastAsia" w:ascii="宋体" w:hAnsi="宋体" w:cs="宋体"/>
          <w:sz w:val="24"/>
          <w:lang w:val="zh-TW" w:eastAsia="zh-TW"/>
        </w:rPr>
        <w:t xml:space="preserve">供应商在</w:t>
      </w:r>
      <w:r>
        <w:rPr>
          <w:rFonts w:hint="eastAsia" w:ascii="宋体" w:hAnsi="宋体" w:cs="宋体"/>
          <w:sz w:val="24"/>
          <w:lang w:val="zh-TW"/>
        </w:rPr>
        <w:t xml:space="preserve">报名、下载、制作采购文件</w:t>
      </w:r>
      <w:r>
        <w:rPr>
          <w:rFonts w:hint="eastAsia" w:ascii="宋体" w:hAnsi="宋体" w:cs="宋体"/>
          <w:sz w:val="24"/>
          <w:lang w:val="zh-TW" w:eastAsia="zh-TW"/>
        </w:rPr>
        <w:t xml:space="preserve">过程中如有</w:t>
      </w:r>
      <w:r>
        <w:rPr>
          <w:rFonts w:hint="eastAsia" w:ascii="宋体" w:hAnsi="宋体" w:cs="宋体"/>
          <w:sz w:val="24"/>
          <w:lang w:val="zh-TW"/>
        </w:rPr>
        <w:t xml:space="preserve">软件操作方面</w:t>
      </w:r>
      <w:r>
        <w:rPr>
          <w:rFonts w:hint="eastAsia" w:ascii="宋体" w:hAnsi="宋体" w:cs="宋体"/>
          <w:sz w:val="24"/>
          <w:lang w:val="zh-TW" w:eastAsia="zh-TW"/>
        </w:rPr>
        <w:t xml:space="preserve">疑问，请拨打</w:t>
      </w:r>
      <w:r>
        <w:rPr>
          <w:rFonts w:hint="eastAsia" w:ascii="宋体" w:hAnsi="宋体" w:cs="宋体"/>
          <w:sz w:val="24"/>
          <w:lang w:val="zh-TW"/>
        </w:rPr>
        <w:t xml:space="preserve">（1）注册咨询：18261002950；（2）CA技术咨询电话：400-608-6099；（3）签章使用问题：025-83633811、025-83633812、15380932027、13675197356；（4）系统使用指导与咨询：联系电话：13914088964、18261002950、0519-86722802；QQ：1315179389、895706745。智能客服：登录苏</w:t>
      </w:r>
      <w:r>
        <w:rPr>
          <w:rFonts w:hint="eastAsia" w:ascii="宋体" w:hAnsi="宋体" w:cs="宋体"/>
          <w:sz w:val="24"/>
          <w:lang w:val="zh-TW"/>
        </w:rPr>
        <w:t xml:space="preserve">采云</w:t>
      </w:r>
      <w:r>
        <w:rPr>
          <w:rFonts w:hint="eastAsia" w:ascii="宋体" w:hAnsi="宋体" w:cs="宋体"/>
          <w:sz w:val="24"/>
          <w:lang w:val="zh-TW"/>
        </w:rPr>
        <w:t xml:space="preserve">系统后，联系系统右下方智能客服图标进行咨询。 </w:t>
      </w:r>
      <w:r/>
    </w:p>
    <w:p>
      <w:pPr>
        <w:ind w:firstLine="480"/>
        <w:jc w:val="left"/>
        <w:spacing w:line="360" w:lineRule="auto"/>
        <w:rPr>
          <w:rFonts w:ascii="宋体" w:hAnsi="宋体" w:cs="宋体"/>
          <w:sz w:val="24"/>
        </w:rPr>
      </w:pPr>
      <w:r>
        <w:rPr>
          <w:rFonts w:hint="eastAsia" w:ascii="宋体" w:hAnsi="宋体" w:cs="宋体"/>
          <w:sz w:val="24"/>
        </w:rPr>
        <w:t xml:space="preserve">4、报名方式（网上报名）</w:t>
      </w:r>
      <w:r/>
    </w:p>
    <w:p>
      <w:pPr>
        <w:ind w:firstLine="480"/>
        <w:jc w:val="left"/>
        <w:spacing w:line="360" w:lineRule="auto"/>
        <w:rPr>
          <w:rFonts w:ascii="宋体" w:hAnsi="宋体" w:cs="宋体"/>
          <w:sz w:val="24"/>
        </w:rPr>
      </w:pPr>
      <w:r>
        <w:rPr>
          <w:rFonts w:hint="eastAsia" w:ascii="宋体" w:hAnsi="宋体" w:cs="宋体"/>
          <w:sz w:val="24"/>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”系统登录界面中的“新CA办理指南”。“苏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”系统下的政务CA证书，江苏省内各地区办理的“苏</w:t>
      </w:r>
      <w:r>
        <w:rPr>
          <w:rFonts w:hint="eastAsia" w:ascii="宋体" w:hAnsi="宋体" w:cs="宋体"/>
          <w:sz w:val="24"/>
        </w:rPr>
        <w:t xml:space="preserve">采云</w:t>
      </w:r>
      <w:r>
        <w:rPr>
          <w:rFonts w:hint="eastAsia" w:ascii="宋体" w:hAnsi="宋体" w:cs="宋体"/>
          <w:sz w:val="24"/>
        </w:rPr>
        <w:t xml:space="preserve">”系统下的政务CA证书全省通用。苏州现场办理地址：苏州高新区邓尉路105号狮山科技馆1楼服务大厅，咨询电话：0512-69820834。</w:t>
      </w:r>
      <w:r/>
    </w:p>
    <w:p>
      <w:pPr>
        <w:ind w:firstLine="480"/>
        <w:jc w:val="left"/>
        <w:spacing w:line="360" w:lineRule="auto"/>
        <w:rPr>
          <w:rFonts w:ascii="宋体" w:hAnsi="宋体" w:cs="宋体"/>
          <w:sz w:val="24"/>
        </w:rPr>
      </w:pPr>
      <w:r>
        <w:rPr>
          <w:rFonts w:hint="eastAsia" w:ascii="宋体" w:hAnsi="宋体" w:cs="宋体"/>
          <w:sz w:val="24"/>
        </w:rPr>
        <w:t xml:space="preserve">4.2登录报名：供应商插入CA证书登录“苏</w:t>
      </w:r>
      <w:r>
        <w:rPr>
          <w:rFonts w:hint="eastAsia" w:ascii="宋体" w:hAnsi="宋体" w:cs="宋体"/>
          <w:sz w:val="24"/>
        </w:rPr>
        <w:t xml:space="preserve">采云</w:t>
      </w:r>
      <w:r>
        <w:rPr>
          <w:rFonts w:hint="eastAsia" w:ascii="宋体" w:hAnsi="宋体" w:cs="宋体"/>
          <w:sz w:val="24"/>
        </w:rPr>
        <w:t xml:space="preserve">”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sz w:val="24"/>
        </w:rPr>
      </w:pPr>
      <w:r>
        <w:rPr>
          <w:rFonts w:hint="eastAsia" w:ascii="宋体" w:hAnsi="宋体" w:cs="宋体"/>
          <w:sz w:val="24"/>
        </w:rPr>
        <w:t xml:space="preserve">5、制作、提交电子投标文件：</w:t>
      </w:r>
      <w:r/>
    </w:p>
    <w:p>
      <w:pPr>
        <w:ind w:firstLine="480"/>
        <w:jc w:val="left"/>
        <w:spacing w:line="360" w:lineRule="auto"/>
        <w:rPr>
          <w:rFonts w:ascii="宋体" w:hAnsi="宋体" w:cs="宋体"/>
          <w:sz w:val="24"/>
        </w:rPr>
      </w:pPr>
      <w:r>
        <w:rPr>
          <w:rFonts w:hint="eastAsia" w:ascii="宋体" w:hAnsi="宋体" w:cs="宋体"/>
          <w:sz w:val="24"/>
        </w:rPr>
        <w:t xml:space="preserve">5.1本项目采用电子招投标方式，供应商在“苏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w:t>
      </w:r>
      <w:hyperlink r:id="rId18" w:tooltip="https://czju.suzhou.gov.cn/zfcg/html/content/20231220161910031.shtml" w:history="1">
        <w:r>
          <w:rPr>
            <w:rFonts w:hint="eastAsia" w:ascii="宋体" w:hAnsi="宋体" w:cs="宋体"/>
            <w:sz w:val="24"/>
          </w:rPr>
          <w:t xml:space="preserve">https://czju.suzhou.gov.cn/zfcg/html/content/20231220161910031.shtml</w:t>
        </w:r>
      </w:hyperlink>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5.2补充通知（如有）：成功获取招标文件的供应商应及时关注政府采购信息发布媒体上发布的更正（补充）公告，同时在“苏</w:t>
      </w:r>
      <w:r>
        <w:rPr>
          <w:rFonts w:hint="eastAsia" w:ascii="宋体" w:hAnsi="宋体" w:cs="宋体"/>
          <w:sz w:val="24"/>
        </w:rPr>
        <w:t xml:space="preserve">采云</w:t>
      </w:r>
      <w:r>
        <w:rPr>
          <w:rFonts w:hint="eastAsia" w:ascii="宋体" w:hAnsi="宋体" w:cs="宋体"/>
          <w:sz w:val="24"/>
        </w:rPr>
        <w:t xml:space="preserve">”系统中下载更正（补充）资料，如有遗漏（包括但不限于文件未下载或下载不完整），可能无法解密投标（响应）文件，由此所造成的响应失败或损失由供应商自行负责。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sz w:val="24"/>
        </w:rPr>
      </w:pPr>
      <w:r>
        <w:rPr>
          <w:rFonts w:hint="eastAsia" w:ascii="宋体" w:hAnsi="宋体" w:cs="宋体"/>
          <w:sz w:val="24"/>
        </w:rPr>
        <w:t xml:space="preserve">5.3本项目采用电子投标形式，请供应商按照《苏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系统供应商操作手册》、招标文件要求进行制作、上传电子投标文件；电子投标文件制作完成后请于投标文件提交截止时间前成功上传至“苏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sz w:val="24"/>
        </w:rPr>
      </w:pPr>
      <w:r>
        <w:rPr>
          <w:rFonts w:hint="eastAsia" w:ascii="宋体" w:hAnsi="宋体" w:cs="宋体"/>
          <w:sz w:val="24"/>
        </w:rPr>
        <w:t xml:space="preserve">6、开标方式：线上不见面开标，供应商登录“苏</w:t>
      </w:r>
      <w:r>
        <w:rPr>
          <w:rFonts w:hint="eastAsia" w:ascii="宋体" w:hAnsi="宋体" w:cs="宋体"/>
          <w:sz w:val="24"/>
        </w:rPr>
        <w:t xml:space="preserve">采云</w:t>
      </w:r>
      <w:r>
        <w:rPr>
          <w:rFonts w:hint="eastAsia" w:ascii="宋体" w:hAnsi="宋体" w:cs="宋体"/>
          <w:sz w:val="24"/>
        </w:rPr>
        <w:t xml:space="preserve">”系统在平台首页点击“开</w:t>
      </w:r>
      <w:r>
        <w:rPr>
          <w:rFonts w:hint="eastAsia" w:ascii="宋体" w:hAnsi="宋体" w:cs="宋体"/>
          <w:sz w:val="24"/>
        </w:rPr>
        <w:t xml:space="preserve">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sz w:val="24"/>
        </w:rPr>
        <w:t xml:space="preserve">（投标文件提交截止时间后30分钟）</w:t>
      </w:r>
      <w:r>
        <w:rPr>
          <w:rFonts w:hint="eastAsia" w:ascii="宋体" w:hAnsi="宋体" w:cs="宋体"/>
          <w:sz w:val="24"/>
        </w:rPr>
        <w:t xml:space="preserve">未能完成解密的视为放弃投标。请供应商确保电脑、系统及其他设备（视频输入输出设备等）无误，且开标直至项目结束始终保持系统在线状态。</w:t>
      </w:r>
      <w:r/>
    </w:p>
    <w:p>
      <w:pPr>
        <w:ind w:firstLine="422"/>
        <w:spacing w:line="360" w:lineRule="auto"/>
        <w:rPr>
          <w:rFonts w:cs="宋体" w:asciiTheme="minorEastAsia" w:hAnsiTheme="minorEastAsia" w:eastAsiaTheme="minorEastAsia"/>
          <w:b/>
          <w:sz w:val="24"/>
          <w:shd w:val="clear" w:color="auto" w:fill="ffffff"/>
        </w:rPr>
      </w:pPr>
      <w:r>
        <w:rPr>
          <w:rFonts w:hint="eastAsia" w:cs="宋体" w:asciiTheme="minorEastAsia" w:hAnsiTheme="minorEastAsia" w:eastAsiaTheme="minorEastAsia"/>
          <w:b/>
          <w:sz w:val="24"/>
          <w:shd w:val="clear" w:color="auto" w:fill="ffffff"/>
        </w:rPr>
        <w:t xml:space="preserve">七、凡对本次招标提出询问，请按以下方式联系。</w:t>
      </w:r>
      <w:r/>
    </w:p>
    <w:p>
      <w:pPr>
        <w:ind w:firstLine="420"/>
        <w:jc w:val="left"/>
        <w:spacing w:line="360" w:lineRule="auto"/>
        <w:widowControl/>
        <w:rPr>
          <w:rFonts w:cs="宋体" w:asciiTheme="minorEastAsia" w:hAnsiTheme="minorEastAsia" w:eastAsiaTheme="minorEastAsia"/>
          <w:sz w:val="24"/>
        </w:rPr>
      </w:pPr>
      <w:r/>
      <w:bookmarkStart w:id="51" w:name="_Toc35393617"/>
      <w:r/>
      <w:bookmarkStart w:id="52" w:name="_Toc28358998"/>
      <w:r/>
      <w:bookmarkStart w:id="53" w:name="_Toc28359075"/>
      <w:r/>
      <w:bookmarkStart w:id="54" w:name="_Toc35393786"/>
      <w:r/>
      <w:bookmarkEnd w:id="47"/>
      <w:r/>
      <w:bookmarkEnd w:id="48"/>
      <w:r/>
      <w:bookmarkEnd w:id="49"/>
      <w:r/>
      <w:bookmarkEnd w:id="50"/>
      <w:r>
        <w:rPr>
          <w:rFonts w:hint="eastAsia" w:cs="宋体" w:asciiTheme="minorEastAsia" w:hAnsiTheme="minorEastAsia" w:eastAsiaTheme="minorEastAsia"/>
          <w:sz w:val="24"/>
        </w:rPr>
        <w:t xml:space="preserve">1.采购单位信息</w:t>
      </w:r>
      <w:bookmarkEnd w:id="51"/>
      <w:r/>
      <w:bookmarkEnd w:id="52"/>
      <w:r/>
      <w:bookmarkEnd w:id="53"/>
      <w:r/>
      <w:bookmarkEnd w:id="54"/>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名    称：苏州市公安局</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址：苏州市人民路3998号</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人：钱国庆</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bookmarkStart w:id="55" w:name="OLE_LINK64"/>
      <w:r/>
      <w:bookmarkStart w:id="56" w:name="OLE_LINK55"/>
      <w:r>
        <w:rPr>
          <w:rFonts w:cs="宋体" w:asciiTheme="minorEastAsia" w:hAnsiTheme="minorEastAsia" w:eastAsiaTheme="minorEastAsia"/>
          <w:sz w:val="24"/>
        </w:rPr>
        <w:t xml:space="preserve">0512-65110277</w:t>
      </w:r>
      <w:bookmarkEnd w:id="55"/>
      <w:r/>
      <w:bookmarkEnd w:id="56"/>
      <w:r/>
      <w:r/>
    </w:p>
    <w:p>
      <w:pPr>
        <w:ind w:firstLine="420"/>
        <w:jc w:val="left"/>
        <w:spacing w:line="360" w:lineRule="auto"/>
        <w:widowControl/>
        <w:rPr>
          <w:rFonts w:cs="宋体" w:asciiTheme="minorEastAsia" w:hAnsiTheme="minorEastAsia" w:eastAsiaTheme="minorEastAsia"/>
          <w:sz w:val="24"/>
        </w:rPr>
      </w:pPr>
      <w:r/>
      <w:bookmarkStart w:id="57" w:name="_Toc28359077"/>
      <w:r/>
      <w:bookmarkStart w:id="58" w:name="_Toc28359000"/>
      <w:r/>
      <w:bookmarkStart w:id="59" w:name="_Toc35393619"/>
      <w:r/>
      <w:bookmarkStart w:id="60" w:name="_Toc35393788"/>
      <w:r>
        <w:rPr>
          <w:rFonts w:hint="eastAsia" w:cs="宋体" w:asciiTheme="minorEastAsia" w:hAnsiTheme="minorEastAsia" w:eastAsiaTheme="minorEastAsia"/>
          <w:sz w:val="24"/>
        </w:rPr>
        <w:t xml:space="preserve">2.代理机构联系方式</w:t>
      </w:r>
      <w:bookmarkEnd w:id="57"/>
      <w:r/>
      <w:bookmarkEnd w:id="58"/>
      <w:r/>
      <w:bookmarkEnd w:id="59"/>
      <w:r/>
      <w:bookmarkEnd w:id="60"/>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名  称</w:t>
      </w:r>
      <w:bookmarkStart w:id="61" w:name="XTDLJG_2"/>
      <w:r>
        <w:rPr>
          <w:rFonts w:hint="eastAsia" w:cs="宋体" w:asciiTheme="minorEastAsia" w:hAnsiTheme="minorEastAsia" w:eastAsiaTheme="minorEastAsia"/>
          <w:sz w:val="24"/>
        </w:rPr>
        <w:t xml:space="preserve">：</w:t>
      </w:r>
      <w:bookmarkEnd w:id="61"/>
      <w:r>
        <w:rPr>
          <w:rFonts w:hint="eastAsia" w:cs="宋体" w:asciiTheme="minorEastAsia" w:hAnsiTheme="minorEastAsia" w:eastAsiaTheme="minorEastAsia"/>
          <w:sz w:val="24"/>
        </w:rPr>
        <w:t xml:space="preserve">诚信金泰建设管理（苏州）有限公司 </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址：苏州市吴中区盘</w:t>
      </w:r>
      <w:r>
        <w:rPr>
          <w:rFonts w:hint="eastAsia" w:cs="宋体" w:asciiTheme="minorEastAsia" w:hAnsiTheme="minorEastAsia" w:eastAsiaTheme="minorEastAsia"/>
          <w:sz w:val="24"/>
        </w:rPr>
        <w:t xml:space="preserve">蠡</w:t>
      </w:r>
      <w:r>
        <w:rPr>
          <w:rFonts w:hint="eastAsia" w:cs="宋体" w:asciiTheme="minorEastAsia" w:hAnsiTheme="minorEastAsia" w:eastAsiaTheme="minorEastAsia"/>
          <w:sz w:val="24"/>
        </w:rPr>
        <w:t xml:space="preserve">新村25-1（盘</w:t>
      </w:r>
      <w:r>
        <w:rPr>
          <w:rFonts w:hint="eastAsia" w:cs="宋体" w:asciiTheme="minorEastAsia" w:hAnsiTheme="minorEastAsia" w:eastAsiaTheme="minorEastAsia"/>
          <w:sz w:val="24"/>
        </w:rPr>
        <w:t xml:space="preserve">蠡</w:t>
      </w:r>
      <w:r>
        <w:rPr>
          <w:rFonts w:hint="eastAsia" w:cs="宋体" w:asciiTheme="minorEastAsia" w:hAnsiTheme="minorEastAsia" w:eastAsiaTheme="minorEastAsia"/>
          <w:sz w:val="24"/>
        </w:rPr>
        <w:t xml:space="preserve">路地铁站11西北口步行200米）</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联系人：张双艳、庞程悦</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话：17312310992</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项目联系人：张双艳、庞程悦</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话：1731</w:t>
      </w:r>
      <w:bookmarkEnd w:id="6"/>
      <w:r>
        <w:rPr>
          <w:rFonts w:cs="宋体" w:asciiTheme="minorEastAsia" w:hAnsiTheme="minorEastAsia" w:eastAsiaTheme="minorEastAsia"/>
          <w:sz w:val="24"/>
        </w:rPr>
        <w:t xml:space="preserve">2310992</w:t>
      </w:r>
      <w:r/>
    </w:p>
    <w:p>
      <w:pPr>
        <w:pStyle w:val="1107"/>
        <w:jc w:val="center"/>
        <w:pageBreakBefore/>
        <w:spacing w:line="360" w:lineRule="auto"/>
        <w:tabs>
          <w:tab w:val="right" w:pos="8302" w:leader="dot"/>
        </w:tabs>
        <w:rPr>
          <w:rStyle w:val="898"/>
          <w:rFonts w:cs="宋体" w:asciiTheme="minorEastAsia" w:hAnsiTheme="minorEastAsia" w:eastAsiaTheme="minorEastAsia"/>
          <w:bCs/>
          <w:sz w:val="32"/>
          <w:szCs w:val="32"/>
        </w:rPr>
      </w:pPr>
      <w:r>
        <w:rPr>
          <w:rStyle w:val="898"/>
          <w:rFonts w:hint="eastAsia" w:cs="宋体" w:asciiTheme="minorEastAsia" w:hAnsiTheme="minorEastAsia" w:eastAsiaTheme="minorEastAsia"/>
          <w:sz w:val="32"/>
          <w:szCs w:val="32"/>
        </w:rPr>
        <w:t xml:space="preserve">第二章  投标人须知</w:t>
      </w:r>
      <w:r/>
    </w:p>
    <w:p>
      <w:pPr>
        <w:jc w:val="center"/>
        <w:spacing w:line="360" w:lineRule="auto"/>
        <w:rPr>
          <w:rStyle w:val="898"/>
          <w:rFonts w:cs="宋体" w:asciiTheme="minorEastAsia" w:hAnsiTheme="minorEastAsia" w:eastAsiaTheme="minorEastAsia"/>
          <w:sz w:val="32"/>
          <w:szCs w:val="32"/>
        </w:rPr>
      </w:pPr>
      <w:r/>
      <w:bookmarkStart w:id="62" w:name="OLE_LINK30"/>
      <w:r/>
      <w:bookmarkStart w:id="63" w:name="OLE_LINK31"/>
      <w:r>
        <w:rPr>
          <w:rStyle w:val="898"/>
          <w:rFonts w:hint="eastAsia" w:cs="宋体" w:asciiTheme="minorEastAsia" w:hAnsiTheme="minorEastAsia" w:eastAsiaTheme="minorEastAsia"/>
          <w:sz w:val="32"/>
          <w:szCs w:val="32"/>
        </w:rPr>
        <w:t xml:space="preserve">须知前附表</w:t>
      </w:r>
      <w:r/>
    </w:p>
    <w:p>
      <w:pPr>
        <w:pStyle w:val="928"/>
        <w:ind w:left="0" w:firstLine="480"/>
        <w:spacing w:line="360" w:lineRule="auto"/>
        <w:rPr>
          <w:rFonts w:asciiTheme="minorEastAsia" w:hAnsiTheme="minorEastAsia" w:eastAsiaTheme="minorEastAsia"/>
        </w:rPr>
      </w:pPr>
      <w:r>
        <w:rPr>
          <w:rFonts w:hint="eastAsia" w:cs="宋体" w:asciiTheme="minorEastAsia" w:hAnsiTheme="minorEastAsia" w:eastAsiaTheme="minorEastAsia"/>
          <w:sz w:val="24"/>
        </w:rPr>
        <w:t xml:space="preserve">下述关于要采购的项目具体资料是对招标文件投标人须知的具体补充和修改，如果有矛盾的话，应以本附表为准。</w:t>
      </w:r>
      <w:r/>
    </w:p>
    <w:tbl>
      <w:tblPr>
        <w:tblW w:w="5000" w:type="pct"/>
        <w:tblLayout w:type="fixed"/>
        <w:tblLook w:val="04A0" w:firstRow="1" w:lastRow="0" w:firstColumn="1" w:lastColumn="0" w:noHBand="0" w:noVBand="1"/>
      </w:tblPr>
      <w:tblGrid>
        <w:gridCol w:w="641"/>
        <w:gridCol w:w="1761"/>
        <w:gridCol w:w="6654"/>
      </w:tblGrid>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b/>
                <w:bCs/>
                <w:sz w:val="24"/>
                <w:lang w:val="zh-CN"/>
              </w:rPr>
            </w:pPr>
            <w:r/>
            <w:bookmarkStart w:id="64" w:name="_Hlk201837734"/>
            <w:r>
              <w:rPr>
                <w:rFonts w:hint="eastAsia" w:cs="宋体" w:asciiTheme="minorEastAsia" w:hAnsiTheme="minorEastAsia" w:eastAsiaTheme="minorEastAsia"/>
                <w:b/>
                <w:bCs/>
                <w:sz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内      容</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JSZC-320500-CXJT-G2026-0021</w:t>
            </w:r>
            <w:r>
              <w:rPr>
                <w:rFonts w:hint="eastAsia" w:cs="宋体" w:asciiTheme="minorEastAsia" w:hAnsiTheme="minorEastAsia" w:eastAsiaTheme="minorEastAsia"/>
                <w:sz w:val="24"/>
                <w:lang w:val="zh-CN"/>
              </w:rPr>
              <w:t xml:space="preserve">号</w:t>
            </w:r>
            <w:r/>
          </w:p>
        </w:tc>
      </w:tr>
      <w:tr>
        <w:trPr>
          <w:trHeight w:val="529"/>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Theme="minorEastAsia" w:hAnsiTheme="minorEastAsia" w:eastAsiaTheme="minorEastAsia"/>
                <w:sz w:val="24"/>
              </w:rPr>
            </w:pPr>
            <w:r>
              <w:rPr>
                <w:rFonts w:hint="eastAsia" w:cs="宋体" w:asciiTheme="minorEastAsia" w:hAnsiTheme="minorEastAsia" w:eastAsiaTheme="minorEastAsia"/>
                <w:sz w:val="24"/>
                <w:lang w:val="zh-CN"/>
              </w:rPr>
              <w:t xml:space="preserve">苏州市公安局姑苏分局基层所队执法办案场所前端改建</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六十天（日历日）</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880"/>
              <w:spacing w:line="360" w:lineRule="auto"/>
              <w:rPr>
                <w:rStyle w:val="1133"/>
                <w:rFonts w:cs="宋体" w:asciiTheme="minorEastAsia" w:hAnsiTheme="minorEastAsia" w:eastAsiaTheme="minorEastAsia"/>
                <w:spacing w:val="0"/>
                <w:sz w:val="24"/>
              </w:rPr>
            </w:pPr>
            <w:r>
              <w:rPr>
                <w:rStyle w:val="1133"/>
                <w:rFonts w:hint="eastAsia" w:cs="宋体" w:asciiTheme="minorEastAsia" w:hAnsiTheme="minorEastAsia" w:eastAsiaTheme="minorEastAsia"/>
                <w:spacing w:val="0"/>
                <w:sz w:val="24"/>
              </w:rPr>
              <w:t xml:space="preserve">无需提交，招标文件中有关投标保证金的规定均不适用。</w:t>
            </w:r>
            <w:r/>
          </w:p>
          <w:p>
            <w:pPr>
              <w:pStyle w:val="880"/>
              <w:spacing w:line="360" w:lineRule="auto"/>
              <w:rPr>
                <w:rFonts w:cs="宋体" w:asciiTheme="minorEastAsia" w:hAnsiTheme="minorEastAsia" w:eastAsiaTheme="minorEastAsia"/>
                <w:sz w:val="24"/>
              </w:rPr>
            </w:pPr>
            <w:r>
              <w:rPr>
                <w:rStyle w:val="1133"/>
                <w:rFonts w:hint="eastAsia" w:cs="宋体" w:asciiTheme="minorEastAsia" w:hAnsiTheme="minorEastAsia" w:eastAsiaTheme="minorEastAsia"/>
                <w:spacing w:val="0"/>
                <w:sz w:val="24"/>
              </w:rPr>
              <w:t xml:space="preserve">投标（响应）人应在投标（响应）文件中提交《投标（响应）保证承诺书》（详见附件），否则为无效投标。</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72"/>
              <w:jc w:val="center"/>
              <w:spacing w:after="0"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招标代理机构</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诚信金泰建设管理（苏州）有限公司</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地  址：苏州市吴中区盘</w:t>
            </w:r>
            <w:r>
              <w:rPr>
                <w:rFonts w:hint="eastAsia" w:cs="宋体" w:asciiTheme="minorEastAsia" w:hAnsiTheme="minorEastAsia" w:eastAsiaTheme="minorEastAsia"/>
                <w:sz w:val="24"/>
                <w:lang w:val="zh-CN"/>
              </w:rPr>
              <w:t xml:space="preserve">蠡</w:t>
            </w:r>
            <w:r>
              <w:rPr>
                <w:rFonts w:hint="eastAsia" w:cs="宋体" w:asciiTheme="minorEastAsia" w:hAnsiTheme="minorEastAsia" w:eastAsiaTheme="minorEastAsia"/>
                <w:sz w:val="24"/>
                <w:lang w:val="zh-CN"/>
              </w:rPr>
              <w:t xml:space="preserve">新村25-1（盘</w:t>
            </w:r>
            <w:r>
              <w:rPr>
                <w:rFonts w:hint="eastAsia" w:cs="宋体" w:asciiTheme="minorEastAsia" w:hAnsiTheme="minorEastAsia" w:eastAsiaTheme="minorEastAsia"/>
                <w:sz w:val="24"/>
                <w:lang w:val="zh-CN"/>
              </w:rPr>
              <w:t xml:space="preserve">蠡</w:t>
            </w:r>
            <w:r>
              <w:rPr>
                <w:rFonts w:hint="eastAsia" w:cs="宋体" w:asciiTheme="minorEastAsia" w:hAnsiTheme="minorEastAsia" w:eastAsiaTheme="minorEastAsia"/>
                <w:sz w:val="24"/>
                <w:lang w:val="zh-CN"/>
              </w:rPr>
              <w:t xml:space="preserve">路地铁站11西北口步行200米）   </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联系电话：17312310992</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联系人：</w:t>
            </w:r>
            <w:r>
              <w:rPr>
                <w:rFonts w:hint="eastAsia" w:cs="宋体" w:asciiTheme="minorEastAsia" w:hAnsiTheme="minorEastAsia" w:eastAsiaTheme="minorEastAsia"/>
                <w:sz w:val="24"/>
              </w:rPr>
              <w:t xml:space="preserve">张双艳、庞程悦</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tabs>
                <w:tab w:val="left" w:pos="3600"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采购单位</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名称：苏州市公安局</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地址：苏州市人民路3998号</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联系人：钱国庆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联系电话：0512-65110277</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投标文件组成</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详见招标文件第二章</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获取招标文件</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自公告发布之日起5个工作日</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投标文件网上</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2026年</w:t>
            </w:r>
            <w:r>
              <w:rPr>
                <w:rFonts w:cs="宋体" w:asciiTheme="minorEastAsia" w:hAnsiTheme="minorEastAsia" w:eastAsiaTheme="minorEastAsia"/>
                <w:sz w:val="24"/>
                <w:shd w:val="clear" w:color="auto" w:fill="ffffff"/>
              </w:rPr>
              <w:t xml:space="preserve">10</w:t>
            </w:r>
            <w:r>
              <w:rPr>
                <w:rFonts w:hint="eastAsia" w:cs="宋体" w:asciiTheme="minorEastAsia" w:hAnsiTheme="minorEastAsia" w:eastAsiaTheme="minorEastAsia"/>
                <w:sz w:val="24"/>
                <w:shd w:val="clear" w:color="auto" w:fill="ffffff"/>
              </w:rPr>
              <w:t xml:space="preserve">月</w:t>
            </w:r>
            <w:r>
              <w:rPr>
                <w:rFonts w:cs="宋体" w:asciiTheme="minorEastAsia" w:hAnsiTheme="minorEastAsia" w:eastAsiaTheme="minorEastAsia"/>
                <w:sz w:val="24"/>
                <w:shd w:val="clear" w:color="auto" w:fill="ffffff"/>
              </w:rPr>
              <w:t xml:space="preserve"> </w:t>
            </w:r>
            <w:r>
              <w:rPr>
                <w:rFonts w:cs="宋体" w:asciiTheme="minorEastAsia" w:hAnsiTheme="minorEastAsia" w:eastAsiaTheme="minorEastAsia"/>
                <w:sz w:val="24"/>
                <w:shd w:val="clear" w:color="auto" w:fill="ffffff"/>
              </w:rPr>
              <w:t xml:space="preserve">26</w:t>
            </w:r>
            <w:r>
              <w:rPr>
                <w:rFonts w:hint="eastAsia" w:cs="宋体" w:asciiTheme="minorEastAsia" w:hAnsiTheme="minorEastAsia" w:eastAsiaTheme="minorEastAsia"/>
                <w:sz w:val="24"/>
                <w:shd w:val="clear" w:color="auto" w:fill="ffffff"/>
              </w:rPr>
              <w:t xml:space="preserve">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pStyle w:val="873"/>
              <w:ind w:firstLine="0"/>
              <w:rPr>
                <w:rFonts w:cs="宋体" w:asciiTheme="minorEastAsia" w:hAnsiTheme="minorEastAsia" w:eastAsiaTheme="minorEastAsia"/>
              </w:rPr>
            </w:pPr>
            <w:r>
              <w:rPr>
                <w:rFonts w:hint="eastAsia" w:cs="宋体" w:asciiTheme="minorEastAsia" w:hAnsiTheme="minorEastAsia" w:eastAsiaTheme="minorEastAsia"/>
              </w:rPr>
              <w:t xml:space="preserve">投标文件必须在截止时间前完成提交（上传），逾期提交（上传）的投标文件恕不接受。</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开标时间</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2026年</w:t>
            </w:r>
            <w:r>
              <w:rPr>
                <w:rFonts w:cs="宋体" w:asciiTheme="minorEastAsia" w:hAnsiTheme="minorEastAsia" w:eastAsiaTheme="minorEastAsia"/>
                <w:sz w:val="24"/>
                <w:shd w:val="clear" w:color="auto" w:fill="ffffff"/>
              </w:rPr>
              <w:t xml:space="preserve">10</w:t>
            </w:r>
            <w:r>
              <w:rPr>
                <w:rFonts w:hint="eastAsia" w:cs="宋体" w:asciiTheme="minorEastAsia" w:hAnsiTheme="minorEastAsia" w:eastAsiaTheme="minorEastAsia"/>
                <w:sz w:val="24"/>
                <w:shd w:val="clear" w:color="auto" w:fill="ffffff"/>
              </w:rPr>
              <w:t xml:space="preserve">月</w:t>
            </w:r>
            <w:r>
              <w:rPr>
                <w:rFonts w:cs="宋体" w:asciiTheme="minorEastAsia" w:hAnsiTheme="minorEastAsia" w:eastAsiaTheme="minorEastAsia"/>
                <w:sz w:val="24"/>
                <w:shd w:val="clear" w:color="auto" w:fill="ffffff"/>
              </w:rPr>
              <w:t xml:space="preserve"> </w:t>
            </w:r>
            <w:r>
              <w:rPr>
                <w:rFonts w:cs="宋体" w:asciiTheme="minorEastAsia" w:hAnsiTheme="minorEastAsia" w:eastAsiaTheme="minorEastAsia"/>
                <w:sz w:val="24"/>
                <w:shd w:val="clear" w:color="auto" w:fill="ffffff"/>
              </w:rPr>
              <w:t xml:space="preserve">26</w:t>
            </w:r>
            <w:r>
              <w:rPr>
                <w:rFonts w:hint="eastAsia" w:cs="宋体" w:asciiTheme="minorEastAsia" w:hAnsiTheme="minorEastAsia" w:eastAsiaTheme="minorEastAsia"/>
                <w:sz w:val="24"/>
                <w:shd w:val="clear" w:color="auto" w:fill="ffffff"/>
              </w:rPr>
              <w:t xml:space="preserve">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”系统（网址：http://jszfcg.jsczt.cn/）</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评标时间</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2026年</w:t>
            </w:r>
            <w:r>
              <w:rPr>
                <w:rFonts w:cs="宋体" w:asciiTheme="minorEastAsia" w:hAnsiTheme="minorEastAsia" w:eastAsiaTheme="minorEastAsia"/>
                <w:sz w:val="24"/>
                <w:shd w:val="clear" w:color="auto" w:fill="ffffff"/>
              </w:rPr>
              <w:t xml:space="preserve">10 </w:t>
            </w:r>
            <w:r>
              <w:rPr>
                <w:rFonts w:hint="eastAsia" w:cs="宋体" w:asciiTheme="minorEastAsia" w:hAnsiTheme="minorEastAsia" w:eastAsiaTheme="minorEastAsia"/>
                <w:sz w:val="24"/>
                <w:shd w:val="clear" w:color="auto" w:fill="ffffff"/>
              </w:rPr>
              <w:t xml:space="preserve">月</w:t>
            </w:r>
            <w:r>
              <w:rPr>
                <w:rFonts w:cs="宋体" w:asciiTheme="minorEastAsia" w:hAnsiTheme="minorEastAsia" w:eastAsiaTheme="minorEastAsia"/>
                <w:sz w:val="24"/>
                <w:shd w:val="clear" w:color="auto" w:fill="ffffff"/>
              </w:rPr>
              <w:t xml:space="preserve">26</w:t>
            </w:r>
            <w:r>
              <w:rPr>
                <w:rFonts w:hint="eastAsia" w:cs="宋体" w:asciiTheme="minorEastAsia" w:hAnsiTheme="minorEastAsia" w:eastAsiaTheme="minorEastAsia"/>
                <w:sz w:val="24"/>
                <w:shd w:val="clear" w:color="auto" w:fill="ffffff"/>
              </w:rPr>
              <w:t xml:space="preserve">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苏州市高新区邓尉路105号狮山科技馆</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本项目采用电子投标文件，投标人按照招标文件要求制作上传电子投标文件，投标人无需提供纸质投标文件。</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中标后5个工作日内，中标单位向招标代理机构提供与电子投标文件内容一致的纸质投标文件三份。</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投标报价本位币</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人民币</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履约保证金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无</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中标通知书</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1116"/>
              <w:ind w:firstLine="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确定出中标人后，招标代理机构在法定时间内向中标人发出中标通知书。中标通知书将成为合同的组成部分。</w:t>
            </w:r>
            <w:r/>
          </w:p>
          <w:p>
            <w:pPr>
              <w:pStyle w:val="1116"/>
              <w:ind w:firstLine="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请中标人在中标结果公告届满之日起30日内,使用CA证书登录“苏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”系统及时下载中标通知书。</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中标服务费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依据《关于进一步规范政府采购活动相关费用管理的通知》（苏财</w:t>
            </w:r>
            <w:r>
              <w:rPr>
                <w:rFonts w:hint="eastAsia" w:ascii="宋体" w:hAnsi="宋体" w:cs="宋体"/>
                <w:color w:val="000000"/>
                <w:sz w:val="24"/>
                <w:szCs w:val="24"/>
              </w:rPr>
              <w:t xml:space="preserve">规</w:t>
            </w:r>
            <w:r>
              <w:rPr>
                <w:rFonts w:hint="eastAsia" w:ascii="宋体" w:hAnsi="宋体" w:cs="宋体"/>
                <w:color w:val="000000"/>
                <w:sz w:val="24"/>
                <w:szCs w:val="24"/>
              </w:rPr>
              <w:t xml:space="preserve">〔2026〕1号）相关规定，本项目收取招标代理服务费的要求如下：</w:t>
            </w:r>
            <w:r/>
          </w:p>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1.支付主体：本项目招标代理服务费由中标（成交）供应商支付。 </w:t>
            </w:r>
            <w:r/>
          </w:p>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2.支付原因：结合本项目实际情况，采购预算中已包含该项代理服务费，投标报价应当包含代理服务费，但无需单独列明。</w:t>
            </w:r>
            <w:r/>
          </w:p>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3.收取方式：中标（成交）供应商在领取中标（成交）通知书前，须向采购代理机构一次性付清招标代理服务费。</w:t>
            </w:r>
            <w:r/>
          </w:p>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4.收费标准：本项目招标代理服务费参照“苏州市级政府采</w:t>
            </w:r>
            <w:r>
              <w:rPr>
                <w:rFonts w:hint="eastAsia" w:ascii="宋体" w:hAnsi="宋体" w:cs="宋体"/>
                <w:color w:val="000000"/>
                <w:sz w:val="24"/>
                <w:szCs w:val="24"/>
              </w:rPr>
              <w:t xml:space="preserve">购代理服务收费公告信息变更表第十七批”规定的收费标准，以项目预算为基数，采用“比例差额定率累进法计算”，具体如下：</w:t>
            </w:r>
            <w:r/>
          </w:p>
          <w:p>
            <w:pPr>
              <w:pStyle w:val="1166"/>
              <w:ind w:left="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（1）预算金额100万元以下部分，费率为该部分预算金额的1.5%； （2）预算金额100万元（含）－500万元部分，费率为该部分预算金额的1.1%； （3）预算金额500万元（含）－1000万元部分，费率为该部分预算金额的0.8%； （4）预算金额1000万元（含）－5000万元部分，费率为该部分预算金额的0.5%； （5）预算金额5000万元（含）以上部分，费率为该部分预算金额的0.25%。</w:t>
            </w:r>
            <w:r/>
          </w:p>
          <w:p>
            <w:pPr>
              <w:pStyle w:val="1166"/>
              <w:ind w:left="0"/>
              <w:jc w:val="left"/>
              <w:spacing w:line="360" w:lineRule="auto"/>
              <w:rPr>
                <w:rFonts w:ascii="宋体" w:hAnsi="宋体" w:cs="宋体"/>
                <w:color w:val="000000"/>
                <w:sz w:val="24"/>
                <w:szCs w:val="24"/>
              </w:rPr>
            </w:pPr>
            <w:r>
              <w:rPr>
                <w:rFonts w:ascii="宋体" w:hAnsi="宋体" w:cs="宋体"/>
                <w:color w:val="000000"/>
                <w:sz w:val="24"/>
                <w:szCs w:val="24"/>
              </w:rPr>
              <w:t xml:space="preserve">本项目代理费为：27428.89元</w:t>
            </w:r>
            <w:r/>
          </w:p>
        </w:tc>
      </w:tr>
      <w:tr>
        <w:trPr>
          <w:trHeight w:val="453"/>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按招标文件。</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评标方法</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综合评分法。</w:t>
            </w:r>
            <w:r/>
          </w:p>
        </w:tc>
      </w:tr>
      <w:t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90"/>
              <w:ind w:firstLine="0"/>
              <w:jc w:val="center"/>
              <w:spacing w:line="360" w:lineRule="auto"/>
              <w:rPr>
                <w:rFonts w:cs="宋体" w:asciiTheme="minorEastAsia" w:hAnsiTheme="minorEastAsia" w:eastAsiaTheme="minorEastAsia"/>
              </w:rPr>
            </w:pPr>
            <w:r>
              <w:rPr>
                <w:rFonts w:cs="宋体" w:asciiTheme="minorEastAsia" w:hAnsiTheme="minorEastAsia" w:eastAsiaTheme="minorEastAsia"/>
              </w:rPr>
              <w:t xml:space="preserve">其它需求</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highlight w:val="white"/>
              </w:rPr>
            </w:pPr>
            <w:r>
              <w:rPr>
                <w:rFonts w:cs="宋体" w:asciiTheme="minorEastAsia" w:hAnsiTheme="minorEastAsia" w:eastAsiaTheme="minorEastAsia"/>
                <w:sz w:val="24"/>
                <w:highlight w:val="white"/>
              </w:rPr>
              <w:t xml:space="preserve">1.</w:t>
            </w:r>
            <w:r>
              <w:rPr>
                <w:rFonts w:hint="eastAsia" w:cs="宋体" w:asciiTheme="minorEastAsia" w:hAnsiTheme="minorEastAsia" w:eastAsiaTheme="minorEastAsia"/>
                <w:sz w:val="24"/>
                <w:highlight w:val="white"/>
              </w:rPr>
              <w:t xml:space="preserve">是否需要进行现场勘查：</w:t>
            </w:r>
            <w:r>
              <w:rPr>
                <w:rFonts w:ascii="Segoe UI Symbol" w:hAnsi="Segoe UI Symbol" w:cs="Segoe UI Symbol" w:eastAsiaTheme="minorEastAsia"/>
                <w:sz w:val="24"/>
                <w:highlight w:val="white"/>
              </w:rPr>
              <w:t xml:space="preserve">☑</w:t>
            </w:r>
            <w:r>
              <w:rPr>
                <w:rFonts w:hint="eastAsia" w:cs="宋体" w:asciiTheme="minorEastAsia" w:hAnsiTheme="minorEastAsia" w:eastAsiaTheme="minorEastAsia"/>
                <w:sz w:val="24"/>
                <w:highlight w:val="white"/>
              </w:rPr>
              <w:t xml:space="preserve">是</w:t>
            </w:r>
            <w:r>
              <w:rPr>
                <w:rFonts w:cs="宋体" w:asciiTheme="minorEastAsia" w:hAnsiTheme="minorEastAsia" w:eastAsiaTheme="minorEastAsia"/>
                <w:sz w:val="24"/>
                <w:highlight w:val="white"/>
              </w:rPr>
              <w:t xml:space="preserve">  </w:t>
            </w:r>
            <w:r>
              <w:rPr>
                <w:rFonts w:hint="eastAsia" w:cs="宋体" w:asciiTheme="minorEastAsia" w:hAnsiTheme="minorEastAsia" w:eastAsiaTheme="minorEastAsia"/>
                <w:sz w:val="24"/>
                <w:highlight w:val="white"/>
              </w:rPr>
              <w:t xml:space="preserve">□否</w:t>
            </w:r>
            <w:r>
              <w:rPr>
                <w:highlight w:val="white"/>
              </w:rPr>
            </w:r>
            <w:r/>
          </w:p>
          <w:p>
            <w:pPr>
              <w:spacing w:line="360" w:lineRule="auto"/>
              <w:rPr>
                <w:rFonts w:cs="宋体" w:asciiTheme="minorEastAsia" w:hAnsiTheme="minorEastAsia" w:eastAsiaTheme="minorEastAsia"/>
                <w:sz w:val="24"/>
                <w:highlight w:val="white"/>
              </w:rPr>
            </w:pPr>
            <w:r>
              <w:rPr>
                <w:rFonts w:hint="eastAsia" w:cs="宋体" w:asciiTheme="minorEastAsia" w:hAnsiTheme="minorEastAsia" w:eastAsiaTheme="minorEastAsia"/>
                <w:sz w:val="24"/>
                <w:highlight w:val="white"/>
              </w:rPr>
              <w:t xml:space="preserve">勘查时间：</w:t>
            </w:r>
            <w:r>
              <w:rPr>
                <w:rFonts w:hint="eastAsia" w:ascii="宋体" w:hAnsi="宋体" w:cs="宋体"/>
                <w:sz w:val="24"/>
                <w:highlight w:val="white"/>
              </w:rPr>
              <w:t xml:space="preserve">2026年10月12日</w:t>
            </w:r>
            <w:r>
              <w:rPr>
                <w:rFonts w:hint="eastAsia" w:ascii="宋体" w:hAnsi="宋体" w:cs="宋体"/>
                <w:sz w:val="24"/>
                <w:highlight w:val="white"/>
              </w:rPr>
              <w:t xml:space="preserve">上午9:30-11:30</w:t>
            </w:r>
            <w:r>
              <w:rPr>
                <w:rFonts w:hint="eastAsia" w:ascii="宋体" w:hAnsi="宋体" w:cs="宋体"/>
                <w:sz w:val="24"/>
                <w:highlight w:val="white"/>
              </w:rPr>
              <w:t xml:space="preserve">（北京时间）</w:t>
            </w:r>
            <w:r>
              <w:rPr>
                <w:rFonts w:hint="eastAsia" w:ascii="宋体" w:hAnsi="宋体" w:cs="宋体"/>
                <w:sz w:val="24"/>
                <w:highlight w:val="white"/>
              </w:rPr>
              <w:t xml:space="preserve">。</w:t>
            </w:r>
            <w:r>
              <w:rPr>
                <w:highlight w:val="white"/>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勘查地点：苏州市公安局姑苏分局</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联系人：蒋警官</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联系电话：18015503555</w:t>
            </w:r>
            <w:r/>
          </w:p>
        </w:tc>
      </w:tr>
      <w:tr>
        <w:trP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90"/>
              <w:ind w:firstLine="0"/>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导致无效</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投标人存在下列情况之一的，投标无效：</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投标文件未按招标文件要求签署、盖章的；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不具备招标文件中规定的资格要求的；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报价超过招标文件中规定的预算金额（总预算和单项预算）或者最高限价的；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5.不同投标（响应）文件制作机器码一致的；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6.投标书技术部分和资格证明文件中出现总报价的；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sz w:val="24"/>
                <w:lang w:val="zh-CN"/>
              </w:rPr>
              <w:t xml:space="preserve">法律、法规和招标文件规定的其他无效情形。</w:t>
            </w:r>
            <w:r/>
          </w:p>
        </w:tc>
      </w:tr>
      <w:tr>
        <w:trP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导致</w:t>
            </w:r>
            <w:r>
              <w:rPr>
                <w:rFonts w:hint="eastAsia" w:cs="宋体" w:asciiTheme="minorEastAsia" w:hAnsiTheme="minorEastAsia" w:eastAsiaTheme="minorEastAsia"/>
                <w:sz w:val="24"/>
                <w:lang w:val="zh-CN"/>
              </w:rPr>
              <w:t xml:space="preserve">废标因素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出现下列情形之一的，为废标：</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符合专业条件的供应商或者对招标文件作实质响应的供应</w:t>
            </w:r>
            <w:r>
              <w:rPr>
                <w:rFonts w:hint="eastAsia" w:cs="宋体" w:asciiTheme="minorEastAsia" w:hAnsiTheme="minorEastAsia" w:eastAsiaTheme="minorEastAsia"/>
                <w:sz w:val="24"/>
                <w:lang w:val="zh-CN"/>
              </w:rPr>
              <w:t xml:space="preserve">商不足三家的；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出现影响采购公正的违法、违规行为的；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投标人的报价均超过了采购预算（总预算和单项预算）或者最高限价的，采购单位不能支付的； </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因重大变故，采购任务取消的。</w:t>
            </w:r>
            <w:bookmarkEnd w:id="62"/>
            <w:r/>
            <w:bookmarkEnd w:id="63"/>
            <w:r/>
            <w:bookmarkEnd w:id="64"/>
            <w:r/>
            <w:r/>
          </w:p>
        </w:tc>
      </w:tr>
    </w:tbl>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left"/>
        <w:spacing w:line="360" w:lineRule="auto"/>
        <w:widowControl/>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spacing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left"/>
        <w:spacing w:line="360" w:lineRule="auto"/>
        <w:widowControl/>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left"/>
        <w:widowControl/>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br w:type="page" w:clear="all"/>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一、说明和释义</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1.1本招标文件仅适用于</w:t>
      </w:r>
      <w:r>
        <w:rPr>
          <w:rFonts w:hint="eastAsia" w:cs="宋体" w:asciiTheme="minorEastAsia" w:hAnsiTheme="minorEastAsia" w:eastAsiaTheme="minorEastAsia"/>
          <w:sz w:val="24"/>
          <w:u w:val="single"/>
          <w:lang w:val="zh-CN"/>
        </w:rPr>
        <w:t xml:space="preserve">诚信金泰建设管理（苏州）有限公司组织</w:t>
      </w:r>
      <w:r>
        <w:rPr>
          <w:rFonts w:hint="eastAsia" w:cs="宋体" w:asciiTheme="minorEastAsia" w:hAnsiTheme="minorEastAsia" w:eastAsiaTheme="minorEastAsia"/>
          <w:sz w:val="24"/>
          <w:lang w:val="zh-CN"/>
        </w:rPr>
        <w:t xml:space="preserve">的招标活动。</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1.2本次招标活动及因本次招标产生的合同受中国法律制约和保护。</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1.3本招标文件的解释权属于</w:t>
      </w:r>
      <w:r>
        <w:rPr>
          <w:rFonts w:hint="eastAsia" w:cs="宋体" w:asciiTheme="minorEastAsia" w:hAnsiTheme="minorEastAsia" w:eastAsiaTheme="minorEastAsia"/>
          <w:sz w:val="24"/>
          <w:u w:val="single"/>
          <w:lang w:val="zh-CN"/>
        </w:rPr>
        <w:t xml:space="preserve">诚信金泰建设管理（苏州）有限公司</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1.4 词语释义</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1.4.1</w:t>
      </w:r>
      <w:r>
        <w:rPr>
          <w:rFonts w:hint="eastAsia" w:cs="宋体" w:asciiTheme="minorEastAsia" w:hAnsiTheme="minorEastAsia" w:eastAsiaTheme="minorEastAsia"/>
          <w:sz w:val="24"/>
        </w:rPr>
        <w:t xml:space="preserve">采购人（</w:t>
      </w:r>
      <w:r>
        <w:rPr>
          <w:rFonts w:hint="eastAsia" w:cs="宋体" w:asciiTheme="minorEastAsia" w:hAnsiTheme="minorEastAsia" w:eastAsiaTheme="minorEastAsia"/>
          <w:sz w:val="24"/>
          <w:lang w:val="zh-CN"/>
        </w:rPr>
        <w:t xml:space="preserve">采购单位</w:t>
      </w:r>
      <w:r>
        <w:rPr>
          <w:rFonts w:hint="eastAsia" w:cs="宋体" w:asciiTheme="minorEastAsia" w:hAnsiTheme="minorEastAsia" w:eastAsiaTheme="minorEastAsia"/>
          <w:sz w:val="24"/>
        </w:rPr>
        <w:t xml:space="preserve">）：指依法进行政府采购的国家机关、事业单位、团体组织。</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1.4.2</w:t>
      </w:r>
      <w:r>
        <w:rPr>
          <w:rFonts w:hint="eastAsia" w:cs="宋体" w:asciiTheme="minorEastAsia" w:hAnsiTheme="minorEastAsia" w:eastAsiaTheme="minorEastAsia"/>
          <w:sz w:val="24"/>
        </w:rPr>
        <w:t xml:space="preserve">招标代理机构：指依法接受采购人委托，从事货物、工程和服务等政府采购业务的招标代理机构。</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1.4.3</w:t>
      </w:r>
      <w:r>
        <w:rPr>
          <w:rFonts w:hint="eastAsia" w:cs="宋体" w:asciiTheme="minorEastAsia" w:hAnsiTheme="minorEastAsia" w:eastAsiaTheme="minorEastAsia"/>
          <w:sz w:val="24"/>
        </w:rPr>
        <w:t xml:space="preserve">招标采购单位：采购人及招标代理机构的统称。</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1.4.4投标人（</w:t>
      </w:r>
      <w:r>
        <w:rPr>
          <w:rFonts w:hint="eastAsia" w:cs="宋体" w:asciiTheme="minorEastAsia" w:hAnsiTheme="minorEastAsia" w:eastAsiaTheme="minorEastAsia"/>
          <w:sz w:val="24"/>
        </w:rPr>
        <w:t xml:space="preserve">投标单位/供应商</w:t>
      </w:r>
      <w:r>
        <w:rPr>
          <w:rFonts w:hint="eastAsia" w:cs="宋体" w:asciiTheme="minorEastAsia" w:hAnsiTheme="minorEastAsia" w:eastAsiaTheme="minorEastAsia"/>
          <w:sz w:val="24"/>
          <w:lang w:val="zh-CN"/>
        </w:rPr>
        <w:t xml:space="preserve">）：经认定有资格响应招标，参加投标竞争的法人或其他组织和自然人。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1.4.5响应：投标人根据招标代理机构或招标代理机构发布的招标文件，编制投标文件并按规定投标的行为。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1.4.6合同：采供双方根据招标文件和中标的投标文件及中标通知书规定的内容签署的以书面形式所达成的协议，包括所有的附件、附录和构成协议的所有文件。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1.4.7甲方（委托方）：合同中明确规定的实际购买货物和服务的法人或其他组织和自然人 。</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1.4.8</w:t>
      </w:r>
      <w:r>
        <w:rPr>
          <w:rFonts w:hint="eastAsia" w:cs="宋体" w:asciiTheme="minorEastAsia" w:hAnsiTheme="minorEastAsia" w:eastAsiaTheme="minorEastAsia"/>
          <w:sz w:val="24"/>
          <w:lang w:val="zh-CN"/>
        </w:rPr>
        <w:t xml:space="preserve">乙方（服务方）：合同中规定的向采购单位提供货物和服务的法人或其他组织和自然人。</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1.4.9</w:t>
      </w:r>
      <w:r>
        <w:rPr>
          <w:rFonts w:hint="eastAsia" w:cs="宋体" w:asciiTheme="minorEastAsia" w:hAnsiTheme="minorEastAsia" w:eastAsiaTheme="minorEastAsia"/>
          <w:sz w:val="24"/>
        </w:rPr>
        <w:t xml:space="preserve">货物：系指乙方按招标文件规定，应向甲方提供的一切设备、备品、备件、工具、手册及其它有关技术资料和材料。</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1.4.10服务：</w:t>
      </w:r>
      <w:r>
        <w:rPr>
          <w:rFonts w:hint="eastAsia" w:cs="宋体" w:asciiTheme="minorEastAsia" w:hAnsiTheme="minorEastAsia" w:eastAsiaTheme="minorEastAsia"/>
          <w:sz w:val="24"/>
        </w:rPr>
        <w:t xml:space="preserve">系指本次招标文件规定乙方应承担的苏州市公安局姑苏分局基层所队执法办案场所前端改建。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1.4.11知识产权：指专利权、商标权、著作权等无形财产专有权的统称。</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1.4.12天：日历日。</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1.4.13交货地点：合同中明确约定的乙方提交的货物和服务最终交付地点（本项目不涉及）。</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1.4.14合同价款：根据合同规定，乙方在正确地履行合同义务后甲方应支付乙方的价款。</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rPr>
        <w:t xml:space="preserve">1.4.15</w:t>
      </w:r>
      <w:r>
        <w:rPr>
          <w:rFonts w:hint="eastAsia" w:cs="宋体" w:asciiTheme="minorEastAsia" w:hAnsiTheme="minorEastAsia" w:eastAsiaTheme="minorEastAsia"/>
          <w:sz w:val="24"/>
          <w:lang w:val="zh-CN"/>
        </w:rPr>
        <w:t xml:space="preserve">产地：货物开采、生长、生产、最终制造、加工或提供服务的来源地。</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rPr>
        <w:t xml:space="preserve">1.4.16</w:t>
      </w:r>
      <w:r>
        <w:rPr>
          <w:rFonts w:hint="eastAsia" w:cs="宋体" w:asciiTheme="minorEastAsia" w:hAnsiTheme="minorEastAsia" w:eastAsiaTheme="minorEastAsia"/>
          <w:sz w:val="24"/>
          <w:lang w:val="zh-CN"/>
        </w:rPr>
        <w:t xml:space="preserve">不可抗力：不能预见、不能避免并且不能克服的客观情况。</w:t>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1.4.17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1.4.1</w:t>
      </w:r>
      <w:r>
        <w:rPr>
          <w:rFonts w:cs="宋体" w:asciiTheme="minorEastAsia" w:hAnsiTheme="minorEastAsia" w:eastAsiaTheme="minorEastAsia"/>
          <w:szCs w:val="24"/>
          <w:lang w:eastAsia="zh-CN"/>
        </w:rPr>
        <w:t xml:space="preserve">8</w:t>
      </w:r>
      <w:r>
        <w:rPr>
          <w:rFonts w:hint="eastAsia" w:cs="宋体" w:asciiTheme="minorEastAsia" w:hAnsiTheme="minorEastAsia" w:eastAsiaTheme="minorEastAsia"/>
          <w:szCs w:val="24"/>
          <w:lang w:eastAsia="zh-CN"/>
        </w:rPr>
        <w:t xml:space="preserve">书面形式：指书面文字、合同书、信件和数据电文（包括电报、电传、传真、电子数据交换和电子邮件）等可以有形地表现所载内容的形式。</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二、 投标人</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 合格投标人的条件：</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2.1具有独立承担民事责任的能力；</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2.2具有良好的商业信誉和健全的财务会计制度；</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2.3具有履行合同所必需的设备和专业技术</w:t>
      </w:r>
      <w:r>
        <w:rPr>
          <w:rFonts w:hint="eastAsia" w:cs="宋体" w:asciiTheme="minorEastAsia" w:hAnsiTheme="minorEastAsia" w:eastAsiaTheme="minorEastAsia"/>
          <w:sz w:val="24"/>
        </w:rPr>
        <w:t xml:space="preserve">能力</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2.4有依法缴纳税收和社会保障资金的良好记录；</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2.5</w:t>
      </w:r>
      <w:r>
        <w:rPr>
          <w:rFonts w:hint="eastAsia" w:cs="宋体" w:asciiTheme="minorEastAsia" w:hAnsiTheme="minorEastAsia" w:eastAsiaTheme="minorEastAsia"/>
          <w:sz w:val="24"/>
        </w:rPr>
        <w:t xml:space="preserve">参加政府采购活动前三年内，在经营活动中没有重大违法记录；</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2.6</w:t>
      </w:r>
      <w:r>
        <w:rPr>
          <w:rFonts w:hint="eastAsia" w:cs="宋体" w:asciiTheme="minorEastAsia" w:hAnsiTheme="minorEastAsia" w:eastAsiaTheme="minorEastAsia"/>
          <w:sz w:val="24"/>
        </w:rPr>
        <w:t xml:space="preserve">法律、行政法规规定的其他条件。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2.7</w:t>
      </w:r>
      <w:r>
        <w:rPr>
          <w:rFonts w:hint="eastAsia" w:cs="宋体" w:asciiTheme="minorEastAsia" w:hAnsiTheme="minorEastAsia" w:eastAsiaTheme="minorEastAsia"/>
          <w:sz w:val="24"/>
        </w:rPr>
        <w:t xml:space="preserve">合格投标人其他资格要求条件见“第一章  投标邀请函”。</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b/>
          <w:bCs/>
          <w:sz w:val="24"/>
          <w:lang w:val="zh-CN"/>
        </w:rPr>
        <w:t xml:space="preserve">3. 投标人代表：</w:t>
      </w:r>
      <w:r>
        <w:rPr>
          <w:rFonts w:hint="eastAsia" w:cs="宋体" w:asciiTheme="minorEastAsia" w:hAnsiTheme="minorEastAsia" w:eastAsiaTheme="minorEastAsia"/>
          <w:sz w:val="24"/>
          <w:lang w:val="zh-CN"/>
        </w:rPr>
        <w:t xml:space="preserve">指全权代表投标方参加投标活动并签署投标文件的人。如果投标方代表不是法定代表人，须持有《法人授权委托书》（详见统一格式）。</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b/>
          <w:bCs/>
          <w:sz w:val="24"/>
          <w:lang w:val="zh-CN"/>
        </w:rPr>
        <w:t xml:space="preserve">4. 投标费用</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4.1无论投标过程中的做法和结果如何，投标人自行承担所有与参加投标有关的全部费用。</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5. 联合投标及分包转包</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5.1本次招标不接受联合投标的方式；</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三、 招标文件的说明</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 招标文件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6.1招标文件由招标文件总目录所列内容组成。投标人应详细阅读招标文件的全部内容。不按招标文件的要求提供的投标文件和资料，可能导致投标被拒绝。</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招标文件及其更正公告不是直接从苏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系统中获得的，招标采购单位对招标文件及其补遗的真实性、完整性不承担任何责任。</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 招标文件的澄清</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8. 招标文件的修改</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8.1对于补充通知（包括更正公告），报名成功的投标人通过“苏州市政府采购网”的“政府采购信息公告”</w:t>
      </w:r>
      <w:r>
        <w:rPr>
          <w:rFonts w:hint="eastAsia" w:cs="宋体" w:asciiTheme="minorEastAsia" w:hAnsiTheme="minorEastAsia" w:eastAsiaTheme="minorEastAsia"/>
          <w:b/>
          <w:bCs/>
          <w:sz w:val="24"/>
        </w:rPr>
        <w:t xml:space="preserve">自行</w:t>
      </w:r>
      <w:r>
        <w:rPr>
          <w:rFonts w:hint="eastAsia" w:cs="宋体" w:asciiTheme="minorEastAsia" w:hAnsiTheme="minorEastAsia" w:eastAsiaTheme="minorEastAsia"/>
          <w:sz w:val="24"/>
        </w:rPr>
        <w:t xml:space="preserve">查看所报项目的补充通知（包括更正公告）。补充通知（包括更正公告）将作为招标文件的组成部分，对所有投标人有约束力。</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9. 投标答疑</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9.1投标人在获取招标文件后，若对招标文件有疑问，可与招标代理机构或采购单位联系。</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9.2勘察现场：</w:t>
      </w:r>
      <w:r>
        <w:rPr>
          <w:rFonts w:hint="eastAsia" w:cs="宋体" w:asciiTheme="minorEastAsia" w:hAnsiTheme="minorEastAsia" w:eastAsiaTheme="minorEastAsia"/>
          <w:bCs/>
          <w:sz w:val="24"/>
        </w:rPr>
        <w:t xml:space="preserve">（不涉及此条的忽略）</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9.2.1本项目</w:t>
      </w:r>
      <w:r>
        <w:rPr>
          <w:rFonts w:hint="eastAsia" w:cs="宋体" w:asciiTheme="minorEastAsia" w:hAnsiTheme="minorEastAsia" w:eastAsiaTheme="minorEastAsia"/>
          <w:sz w:val="24"/>
        </w:rPr>
        <w:t xml:space="preserve">因运行</w:t>
      </w:r>
      <w:r>
        <w:rPr>
          <w:rFonts w:hint="eastAsia" w:cs="宋体" w:asciiTheme="minorEastAsia" w:hAnsiTheme="minorEastAsia" w:eastAsiaTheme="minorEastAsia"/>
          <w:sz w:val="24"/>
        </w:rPr>
        <w:t xml:space="preserve">环境和安装设备的要求，投标人根据自身投标需要，可对有关现场和周围环境进行勘察，以获取编制投标文件和签署合同所需的信息。勘察现场所发生的费用由投标人自己承担。</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四、投标文件说明</w:t>
      </w:r>
      <w:r/>
    </w:p>
    <w:p>
      <w:pPr>
        <w:ind w:left="459" w:hanging="459"/>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10． 提示与要求</w:t>
      </w:r>
      <w:r/>
    </w:p>
    <w:p>
      <w:pPr>
        <w:ind w:firstLine="502"/>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10.2无论是否递交投标文件，投标人都应将招标文件及以后的所有通知、文件等视为保密文件。</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11. 投标文件计量单位和使用文字</w:t>
      </w:r>
      <w:r/>
    </w:p>
    <w:p>
      <w:pPr>
        <w:ind w:firstLine="439"/>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11.1投标文件中所使用的计量单位，除招标文件中有特殊要求外，均应使用中华人民共和国法定计量单位。</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12. 投标文件的组成</w:t>
      </w:r>
      <w:r/>
    </w:p>
    <w:p>
      <w:pPr>
        <w:pStyle w:val="867"/>
        <w:ind w:firstLine="422"/>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val="zh-CN" w:eastAsia="zh-CN"/>
        </w:rPr>
        <w:t xml:space="preserve">12.1</w:t>
      </w:r>
      <w:r>
        <w:rPr>
          <w:rFonts w:hint="eastAsia" w:cs="宋体" w:asciiTheme="minorEastAsia" w:hAnsiTheme="minorEastAsia" w:eastAsiaTheme="minorEastAsia"/>
          <w:b/>
          <w:bCs/>
          <w:szCs w:val="24"/>
          <w:lang w:eastAsia="zh-CN"/>
        </w:rPr>
        <w:t xml:space="preserve">封面</w:t>
      </w:r>
      <w:r/>
    </w:p>
    <w:p>
      <w:pPr>
        <w:pStyle w:val="867"/>
        <w:ind w:firstLine="422"/>
        <w:spacing w:line="360" w:lineRule="auto"/>
        <w:rPr>
          <w:rFonts w:cs="宋体" w:asciiTheme="minorEastAsia" w:hAnsiTheme="minorEastAsia" w:eastAsiaTheme="minorEastAsia"/>
          <w:b/>
          <w:bCs/>
          <w:szCs w:val="24"/>
          <w:lang w:val="zh-CN" w:eastAsia="zh-CN"/>
        </w:rPr>
      </w:pPr>
      <w:r>
        <w:rPr>
          <w:rFonts w:hint="eastAsia" w:cs="宋体" w:asciiTheme="minorEastAsia" w:hAnsiTheme="minorEastAsia" w:eastAsiaTheme="minorEastAsia"/>
          <w:b/>
          <w:bCs/>
          <w:szCs w:val="24"/>
          <w:lang w:eastAsia="zh-CN"/>
        </w:rPr>
        <w:t xml:space="preserve">12.2</w:t>
      </w:r>
      <w:r>
        <w:rPr>
          <w:rFonts w:hint="eastAsia" w:cs="宋体" w:asciiTheme="minorEastAsia" w:hAnsiTheme="minorEastAsia" w:eastAsiaTheme="minorEastAsia"/>
          <w:b/>
          <w:bCs/>
          <w:szCs w:val="24"/>
          <w:lang w:val="zh-CN" w:eastAsia="zh-CN"/>
        </w:rPr>
        <w:t xml:space="preserve">开标一览表</w:t>
      </w:r>
      <w:r/>
    </w:p>
    <w:p>
      <w:pPr>
        <w:pStyle w:val="867"/>
        <w:ind w:firstLine="422"/>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eastAsia="zh-CN"/>
        </w:rPr>
        <w:t xml:space="preserve">1</w:t>
      </w:r>
      <w:r>
        <w:rPr>
          <w:rFonts w:cs="宋体" w:asciiTheme="minorEastAsia" w:hAnsiTheme="minorEastAsia" w:eastAsiaTheme="minorEastAsia"/>
          <w:b/>
          <w:bCs/>
          <w:szCs w:val="24"/>
          <w:lang w:eastAsia="zh-CN"/>
        </w:rPr>
        <w:t xml:space="preserve">2</w:t>
      </w:r>
      <w:r>
        <w:rPr>
          <w:rFonts w:hint="eastAsia" w:cs="宋体" w:asciiTheme="minorEastAsia" w:hAnsiTheme="minorEastAsia" w:eastAsiaTheme="minorEastAsia"/>
          <w:b/>
          <w:bCs/>
          <w:szCs w:val="24"/>
          <w:lang w:eastAsia="zh-CN"/>
        </w:rPr>
        <w:t xml:space="preserve">.3投标报价明细表；</w:t>
      </w:r>
      <w:r/>
    </w:p>
    <w:p>
      <w:pPr>
        <w:pStyle w:val="867"/>
        <w:ind w:firstLine="422"/>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eastAsia="zh-CN"/>
        </w:rPr>
        <w:t xml:space="preserve">12.</w:t>
      </w:r>
      <w:r>
        <w:rPr>
          <w:rFonts w:cs="宋体" w:asciiTheme="minorEastAsia" w:hAnsiTheme="minorEastAsia" w:eastAsiaTheme="minorEastAsia"/>
          <w:b/>
          <w:bCs/>
          <w:szCs w:val="24"/>
          <w:lang w:eastAsia="zh-CN"/>
        </w:rPr>
        <w:t xml:space="preserve">4</w:t>
      </w:r>
      <w:r>
        <w:rPr>
          <w:rFonts w:hint="eastAsia" w:cs="宋体" w:asciiTheme="minorEastAsia" w:hAnsiTheme="minorEastAsia" w:eastAsiaTheme="minorEastAsia"/>
          <w:b/>
          <w:bCs/>
          <w:szCs w:val="24"/>
          <w:lang w:val="zh-CN" w:eastAsia="zh-CN"/>
        </w:rPr>
        <w:t xml:space="preserve">资格审查文件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.1合格投标人资格证明材料：</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1）具有独立承担民事责任的能力。</w:t>
      </w:r>
      <w:r>
        <w:rPr>
          <w:rFonts w:hint="eastAsia" w:cs="宋体" w:asciiTheme="minorEastAsia" w:hAnsiTheme="minorEastAsia" w:eastAsiaTheme="minorEastAsia"/>
          <w:sz w:val="24"/>
        </w:rPr>
        <w:t xml:space="preserve">提供</w:t>
      </w:r>
      <w:r>
        <w:rPr>
          <w:rFonts w:hint="eastAsia" w:cs="宋体" w:asciiTheme="minorEastAsia" w:hAnsiTheme="minorEastAsia" w:eastAsiaTheme="minorEastAsia"/>
          <w:sz w:val="24"/>
          <w:lang w:val="zh-CN"/>
        </w:rPr>
        <w:t xml:space="preserve">包括法人或者其他组织的营业执照等证明文件；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2）具有良好的商业信誉和健全的财务会计制度。包括但不限于最近一期经审计的财务报告复印件，其他组织、自然人及成立未满一年的法人应提供银行出具的资信证明；</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rPr>
          <w:rFonts w:hint="eastAsia" w:cs="宋体" w:asciiTheme="minorEastAsia" w:hAnsiTheme="minorEastAsia" w:eastAsiaTheme="minorEastAsia"/>
          <w:sz w:val="24"/>
        </w:rPr>
        <w:t xml:space="preserve">具有</w:t>
      </w:r>
      <w:r>
        <w:rPr>
          <w:rFonts w:hint="eastAsia" w:cs="宋体" w:asciiTheme="minorEastAsia" w:hAnsiTheme="minorEastAsia" w:eastAsiaTheme="minorEastAsia"/>
          <w:sz w:val="24"/>
          <w:lang w:val="zh-CN"/>
        </w:rPr>
        <w:t xml:space="preserve">履行合同所必</w:t>
      </w:r>
      <w:r>
        <w:rPr>
          <w:rFonts w:hint="eastAsia" w:cs="宋体" w:asciiTheme="minorEastAsia" w:hAnsiTheme="minorEastAsia" w:eastAsiaTheme="minorEastAsia"/>
          <w:sz w:val="24"/>
        </w:rPr>
        <w:t xml:space="preserve">需</w:t>
      </w:r>
      <w:r>
        <w:rPr>
          <w:rFonts w:hint="eastAsia" w:cs="宋体" w:asciiTheme="minorEastAsia" w:hAnsiTheme="minorEastAsia" w:eastAsiaTheme="minorEastAsia"/>
          <w:sz w:val="24"/>
          <w:lang w:val="zh-CN"/>
        </w:rPr>
        <w:t xml:space="preserve">的设备和专业技术能力。</w:t>
      </w:r>
      <w:r>
        <w:rPr>
          <w:rFonts w:hint="eastAsia" w:cs="宋体" w:asciiTheme="minorEastAsia" w:hAnsiTheme="minorEastAsia" w:eastAsiaTheme="minorEastAsia"/>
          <w:sz w:val="24"/>
        </w:rPr>
        <w:t xml:space="preserve">提供证明材料或承诺</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4）有依法缴纳税收和社会保障资金的良好记录。提供最近半年内至少一个月的依法缴纳税收和社会保障资金的证明材料；依法免税或依法免缴社会保障资金的供应商，应提供相应证明材料；</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注：如供应商提供的证明材料是“完税证明”，请注意“税种”及“品目名称”对应内容是否正确！</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5）参加政府采购活动前三年内，在经营活动中没有重大违法记录。</w:t>
      </w:r>
      <w:r>
        <w:rPr>
          <w:rFonts w:hint="eastAsia" w:cs="宋体" w:asciiTheme="minorEastAsia" w:hAnsiTheme="minorEastAsia" w:eastAsiaTheme="minorEastAsia"/>
          <w:sz w:val="24"/>
        </w:rPr>
        <w:t xml:space="preserve">提供书面声明</w:t>
      </w:r>
      <w:r>
        <w:rPr>
          <w:rFonts w:hint="eastAsia" w:cs="宋体" w:asciiTheme="minorEastAsia" w:hAnsiTheme="minorEastAsia" w:eastAsiaTheme="minorEastAsia"/>
          <w:sz w:val="24"/>
        </w:rPr>
        <w:t xml:space="preserve">函</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格式自拟</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6）法律、行政法规规定的其他条件。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w:t>
      </w:r>
      <w:r>
        <w:rPr>
          <w:rFonts w:cs="宋体" w:asciiTheme="minorEastAsia" w:hAnsiTheme="minorEastAsia" w:eastAsiaTheme="minorEastAsia"/>
          <w:sz w:val="24"/>
          <w:lang w:val="zh-CN"/>
        </w:rPr>
        <w:t xml:space="preserve">4</w:t>
      </w:r>
      <w:r>
        <w:rPr>
          <w:rFonts w:hint="eastAsia" w:cs="宋体" w:asciiTheme="minorEastAsia" w:hAnsiTheme="minorEastAsia" w:eastAsiaTheme="minorEastAsia"/>
          <w:sz w:val="24"/>
          <w:lang w:val="zh-CN"/>
        </w:rPr>
        <w:t xml:space="preserve">.2本项目非专门面向中小企业采购，所属行业：工业；投标人必须提供《中小企业声明函》或《残疾人福利性单位声明函》或由省级以上监狱管理局、戒毒管理局（含新疆生产建设兵团）出具的属于监狱企业的证明文件（如有）；</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12.4.</w:t>
      </w:r>
      <w:r>
        <w:rPr>
          <w:rFonts w:cs="宋体" w:asciiTheme="minorEastAsia" w:hAnsiTheme="minorEastAsia" w:eastAsiaTheme="minorEastAsia"/>
          <w:sz w:val="24"/>
          <w:lang w:val="zh-CN"/>
        </w:rPr>
        <w:t xml:space="preserve">3</w:t>
      </w:r>
      <w:r>
        <w:rPr>
          <w:rFonts w:hint="eastAsia" w:cs="宋体" w:asciiTheme="minorEastAsia" w:hAnsiTheme="minorEastAsia" w:eastAsiaTheme="minorEastAsia"/>
          <w:sz w:val="24"/>
          <w:lang w:val="zh-CN"/>
        </w:rPr>
        <w:t xml:space="preserve">《关于符合本国产品标准的声明函》；</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w:t>
      </w:r>
      <w:r>
        <w:rPr>
          <w:rFonts w:cs="宋体" w:asciiTheme="minorEastAsia" w:hAnsiTheme="minorEastAsia" w:eastAsiaTheme="minorEastAsia"/>
          <w:sz w:val="24"/>
          <w:lang w:val="zh-CN"/>
        </w:rPr>
        <w:t xml:space="preserve">4</w:t>
      </w:r>
      <w:r>
        <w:rPr>
          <w:rFonts w:hint="eastAsia" w:cs="宋体" w:asciiTheme="minorEastAsia" w:hAnsiTheme="minorEastAsia" w:eastAsiaTheme="minorEastAsia"/>
          <w:sz w:val="24"/>
          <w:lang w:val="zh-CN"/>
        </w:rPr>
        <w:t xml:space="preserve">.</w:t>
      </w:r>
      <w:r>
        <w:rPr>
          <w:rFonts w:cs="宋体" w:asciiTheme="minorEastAsia" w:hAnsiTheme="minorEastAsia" w:eastAsiaTheme="minorEastAsia"/>
          <w:sz w:val="24"/>
          <w:lang w:val="zh-CN"/>
        </w:rPr>
        <w:t xml:space="preserve">4</w:t>
      </w:r>
      <w:r>
        <w:rPr>
          <w:rFonts w:hint="eastAsia" w:cs="宋体" w:asciiTheme="minorEastAsia" w:hAnsiTheme="minorEastAsia" w:eastAsiaTheme="minorEastAsia"/>
          <w:b/>
          <w:sz w:val="24"/>
          <w:lang w:val="zh-CN"/>
        </w:rPr>
        <w:t xml:space="preserve">其它有关资格证明文件</w:t>
      </w:r>
      <w:r>
        <w:rPr>
          <w:rFonts w:hint="eastAsia" w:cs="宋体" w:asciiTheme="minorEastAsia" w:hAnsiTheme="minorEastAsia" w:eastAsiaTheme="minorEastAsia"/>
          <w:sz w:val="24"/>
          <w:lang w:val="zh-CN"/>
        </w:rPr>
        <w:t xml:space="preserve">（包括但不限于投标邀请函中其他特定资格要求的证明文件，如有要求须提供）。</w:t>
      </w:r>
      <w:r/>
    </w:p>
    <w:p>
      <w:pPr>
        <w:pStyle w:val="867"/>
        <w:ind w:firstLine="422"/>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eastAsia="zh-CN"/>
        </w:rPr>
        <w:t xml:space="preserve">12.</w:t>
      </w:r>
      <w:r>
        <w:rPr>
          <w:rFonts w:cs="宋体" w:asciiTheme="minorEastAsia" w:hAnsiTheme="minorEastAsia" w:eastAsiaTheme="minorEastAsia"/>
          <w:b/>
          <w:bCs/>
          <w:szCs w:val="24"/>
          <w:lang w:eastAsia="zh-CN"/>
        </w:rPr>
        <w:t xml:space="preserve">5</w:t>
      </w:r>
      <w:r>
        <w:rPr>
          <w:rFonts w:hint="eastAsia" w:cs="宋体" w:asciiTheme="minorEastAsia" w:hAnsiTheme="minorEastAsia" w:eastAsiaTheme="minorEastAsia"/>
          <w:b/>
          <w:bCs/>
          <w:szCs w:val="24"/>
          <w:lang w:eastAsia="zh-CN"/>
        </w:rPr>
        <w:t xml:space="preserve">符合性审查文件</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12.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.1</w:t>
      </w:r>
      <w:r>
        <w:rPr>
          <w:rFonts w:hint="eastAsia" w:cs="宋体" w:asciiTheme="minorEastAsia" w:hAnsiTheme="minorEastAsia" w:eastAsiaTheme="minorEastAsia"/>
          <w:szCs w:val="24"/>
          <w:lang w:val="zh-CN" w:eastAsia="zh-CN"/>
        </w:rPr>
        <w:t xml:space="preserve">投标函；</w:t>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.2</w:t>
      </w:r>
      <w:r>
        <w:rPr>
          <w:rFonts w:hint="eastAsia" w:ascii="宋体" w:hAnsi="宋体" w:eastAsia="宋体"/>
          <w:szCs w:val="24"/>
          <w:lang w:eastAsia="zh-CN"/>
        </w:rPr>
        <w:t xml:space="preserve">投标货物和服务性能、品牌型号、技术要求、设备质量要求、交货期，及《技术要求偏离表》</w:t>
      </w:r>
      <w:r>
        <w:rPr>
          <w:rFonts w:hint="eastAsia" w:cs="宋体" w:asciiTheme="minorEastAsia" w:hAnsiTheme="minorEastAsia" w:eastAsiaTheme="minorEastAsia"/>
          <w:szCs w:val="24"/>
          <w:lang w:eastAsia="zh-CN"/>
        </w:rPr>
        <w:t xml:space="preserve">；</w:t>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.3商务条款偏离表；</w:t>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.4针对本项目的人员配置表；</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12.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val="zh-CN" w:eastAsia="zh-CN"/>
        </w:rPr>
        <w:t xml:space="preserve">关于资格文件的声明函；</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w:t>
      </w:r>
      <w:bookmarkStart w:id="65" w:name="OLE_LINK36"/>
      <w:r/>
      <w:bookmarkStart w:id="66" w:name="OLE_LINK37"/>
      <w:r>
        <w:rPr>
          <w:rFonts w:cs="宋体" w:asciiTheme="minorEastAsia" w:hAnsiTheme="minorEastAsia" w:eastAsiaTheme="minorEastAsia"/>
          <w:sz w:val="24"/>
        </w:rPr>
        <w:t xml:space="preserve">6</w:t>
      </w:r>
      <w:r>
        <w:rPr>
          <w:rFonts w:hint="eastAsia" w:cs="宋体" w:asciiTheme="minorEastAsia" w:hAnsiTheme="minorEastAsia" w:eastAsiaTheme="minorEastAsia"/>
          <w:sz w:val="24"/>
          <w:lang w:val="zh-CN"/>
        </w:rPr>
        <w:t xml:space="preserve">法定代表人身份证复印件，法人授权委托书（如有授权）及委托代理人身份证复印件（如有授权）；</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lang w:val="zh-CN"/>
        </w:rPr>
        <w:t xml:space="preserve">投标（响应）保证承诺书、投标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资格承诺书；</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其他有关符合性证明的文件；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lang w:val="zh-CN"/>
        </w:rPr>
        <w:t xml:space="preserve">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情况表、</w:t>
      </w:r>
      <w:r>
        <w:rPr>
          <w:rFonts w:hint="eastAsia" w:cs="宋体" w:asciiTheme="minorEastAsia" w:hAnsiTheme="minorEastAsia" w:eastAsiaTheme="minorEastAsia"/>
          <w:sz w:val="24"/>
        </w:rPr>
        <w:t xml:space="preserve">投标人与其他单位存在控股、管理关系情况表</w:t>
      </w:r>
      <w:r>
        <w:rPr>
          <w:rFonts w:hint="eastAsia" w:cs="宋体" w:asciiTheme="minorEastAsia" w:hAnsiTheme="minorEastAsia" w:eastAsiaTheme="minorEastAsia"/>
          <w:sz w:val="24"/>
          <w:lang w:val="zh-CN"/>
        </w:rPr>
        <w:t xml:space="preserve">；</w:t>
      </w:r>
      <w:bookmarkEnd w:id="65"/>
      <w:r/>
      <w:bookmarkEnd w:id="66"/>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bCs/>
          <w:sz w:val="24"/>
          <w:lang w:val="zh-CN"/>
        </w:rPr>
        <w:t xml:space="preserve">12.</w:t>
      </w:r>
      <w:r>
        <w:rPr>
          <w:rFonts w:cs="宋体" w:asciiTheme="minorEastAsia" w:hAnsiTheme="minorEastAsia" w:eastAsiaTheme="minorEastAsia"/>
          <w:b/>
          <w:bCs/>
          <w:sz w:val="24"/>
        </w:rPr>
        <w:t xml:space="preserve">6</w:t>
      </w:r>
      <w:r>
        <w:rPr>
          <w:rFonts w:hint="eastAsia" w:cs="宋体" w:asciiTheme="minorEastAsia" w:hAnsiTheme="minorEastAsia" w:eastAsiaTheme="minorEastAsia"/>
          <w:b/>
          <w:bCs/>
          <w:sz w:val="24"/>
        </w:rPr>
        <w:t xml:space="preserve">综合评审文件</w:t>
      </w:r>
      <w:r>
        <w:rPr>
          <w:rFonts w:hint="eastAsia" w:cs="宋体" w:asciiTheme="minorEastAsia" w:hAnsiTheme="minorEastAsia" w:eastAsiaTheme="minorEastAsia"/>
          <w:b/>
          <w:sz w:val="24"/>
        </w:rPr>
        <w:t xml:space="preserve">（具体模块以系统生成为准）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.1招标文件评分标准中规定提交的其他相关材料；</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其他可以证明投标方资质、服务质量的证书、文件等相关资料。</w:t>
      </w:r>
      <w:r/>
    </w:p>
    <w:p>
      <w:pPr>
        <w:ind w:firstLine="42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注：（1）以上12.</w:t>
      </w:r>
      <w:r>
        <w:rPr>
          <w:rFonts w:cs="宋体" w:asciiTheme="minorEastAsia" w:hAnsiTheme="minorEastAsia" w:eastAsiaTheme="minorEastAsia"/>
          <w:b/>
          <w:bCs/>
          <w:sz w:val="24"/>
        </w:rPr>
        <w:t xml:space="preserve">4</w:t>
      </w:r>
      <w:r>
        <w:rPr>
          <w:rFonts w:hint="eastAsia" w:cs="宋体" w:asciiTheme="minorEastAsia" w:hAnsiTheme="minorEastAsia" w:eastAsiaTheme="minorEastAsia"/>
          <w:b/>
          <w:bCs/>
          <w:sz w:val="24"/>
        </w:rPr>
        <w:t xml:space="preserve">.1-12.</w:t>
      </w:r>
      <w:r>
        <w:rPr>
          <w:rFonts w:cs="宋体" w:asciiTheme="minorEastAsia" w:hAnsiTheme="minorEastAsia" w:eastAsiaTheme="minorEastAsia"/>
          <w:b/>
          <w:bCs/>
          <w:sz w:val="24"/>
        </w:rPr>
        <w:t xml:space="preserve">4</w:t>
      </w:r>
      <w:r>
        <w:rPr>
          <w:rFonts w:hint="eastAsia" w:cs="宋体" w:asciiTheme="minorEastAsia" w:hAnsiTheme="minorEastAsia" w:eastAsiaTheme="minorEastAsia"/>
          <w:b/>
          <w:bCs/>
          <w:sz w:val="24"/>
        </w:rPr>
        <w:t xml:space="preserve">.</w:t>
      </w:r>
      <w:r>
        <w:rPr>
          <w:rFonts w:cs="宋体" w:asciiTheme="minorEastAsia" w:hAnsiTheme="minorEastAsia" w:eastAsiaTheme="minorEastAsia"/>
          <w:b/>
          <w:bCs/>
          <w:sz w:val="24"/>
        </w:rPr>
        <w:t xml:space="preserve">4</w:t>
      </w:r>
      <w:r>
        <w:rPr>
          <w:rFonts w:hint="eastAsia" w:cs="宋体" w:asciiTheme="minorEastAsia" w:hAnsiTheme="minorEastAsia" w:eastAsiaTheme="minorEastAsia"/>
          <w:b/>
          <w:bCs/>
          <w:sz w:val="24"/>
        </w:rPr>
        <w:t xml:space="preserve">为资格审查要求提供的材料，是作为对供应商资格审查、质疑身份认定的依据，投标人必须提供并加盖电子公章。否则，投标文件将被认定为不符合资格审查要求。</w:t>
      </w:r>
      <w:r/>
    </w:p>
    <w:p>
      <w:pPr>
        <w:pStyle w:val="1116"/>
        <w:ind w:firstLine="430"/>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（2）以上1</w:t>
      </w:r>
      <w:r>
        <w:rPr>
          <w:rFonts w:hint="eastAsia" w:cs="宋体" w:asciiTheme="minorEastAsia" w:hAnsiTheme="minorEastAsia" w:eastAsiaTheme="minorEastAsia"/>
          <w:b/>
          <w:bCs/>
          <w:sz w:val="24"/>
          <w:szCs w:val="24"/>
          <w:lang w:val="en-US"/>
        </w:rPr>
        <w:t xml:space="preserve">2</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lang w:val="en-US"/>
        </w:rPr>
        <w:t xml:space="preserve">5</w:t>
      </w:r>
      <w:r>
        <w:rPr>
          <w:rFonts w:hint="eastAsia" w:cs="宋体" w:asciiTheme="minorEastAsia" w:hAnsiTheme="minorEastAsia" w:eastAsiaTheme="minorEastAsia"/>
          <w:b/>
          <w:bCs/>
          <w:sz w:val="24"/>
          <w:szCs w:val="24"/>
        </w:rPr>
        <w:t xml:space="preserve">.1-1</w:t>
      </w:r>
      <w:r>
        <w:rPr>
          <w:rFonts w:hint="eastAsia" w:cs="宋体" w:asciiTheme="minorEastAsia" w:hAnsiTheme="minorEastAsia" w:eastAsiaTheme="minorEastAsia"/>
          <w:b/>
          <w:bCs/>
          <w:sz w:val="24"/>
          <w:szCs w:val="24"/>
          <w:lang w:val="en-US"/>
        </w:rPr>
        <w:t xml:space="preserve">2</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lang w:val="en-US"/>
        </w:rPr>
        <w:t xml:space="preserve">5</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lang w:val="en-US"/>
        </w:rPr>
        <w:t xml:space="preserve">9</w:t>
      </w:r>
      <w:r>
        <w:rPr>
          <w:rFonts w:hint="eastAsia" w:cs="宋体" w:asciiTheme="minorEastAsia" w:hAnsiTheme="minorEastAsia" w:eastAsiaTheme="minorEastAsia"/>
          <w:b/>
          <w:bCs/>
          <w:sz w:val="24"/>
          <w:szCs w:val="24"/>
        </w:rPr>
        <w:t xml:space="preserve">为符合性审查须提供的资料，投标人必须提供并加盖电子公章。否则，投标文件将被认定为未实质性响应。</w:t>
      </w:r>
      <w:r/>
    </w:p>
    <w:p>
      <w:pPr>
        <w:pStyle w:val="1116"/>
        <w:ind w:firstLine="43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（3）“</w:t>
      </w:r>
      <w:r>
        <w:rPr>
          <w:rFonts w:hint="eastAsia" w:cs="宋体" w:asciiTheme="minorEastAsia" w:hAnsiTheme="minorEastAsia" w:eastAsiaTheme="minorEastAsia"/>
          <w:b/>
          <w:bCs/>
          <w:sz w:val="24"/>
          <w:szCs w:val="24"/>
        </w:rPr>
        <w:t xml:space="preserve">12.</w:t>
      </w:r>
      <w:r>
        <w:rPr>
          <w:rFonts w:cs="宋体" w:asciiTheme="minorEastAsia" w:hAnsiTheme="minorEastAsia" w:eastAsiaTheme="minorEastAsia"/>
          <w:b/>
          <w:bCs/>
          <w:sz w:val="24"/>
          <w:szCs w:val="24"/>
        </w:rPr>
        <w:t xml:space="preserve">4</w:t>
      </w: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lang w:val="en-US"/>
        </w:rPr>
        <w:t xml:space="preserve">2.</w:t>
      </w:r>
      <w:r>
        <w:rPr>
          <w:rFonts w:cs="宋体" w:asciiTheme="minorEastAsia" w:hAnsiTheme="minorEastAsia" w:eastAsiaTheme="minorEastAsia"/>
          <w:b/>
          <w:sz w:val="24"/>
          <w:szCs w:val="24"/>
          <w:lang w:val="en-US"/>
        </w:rPr>
        <w:t xml:space="preserve">6</w:t>
      </w:r>
      <w:r>
        <w:rPr>
          <w:rFonts w:hint="eastAsia" w:cs="宋体" w:asciiTheme="minorEastAsia" w:hAnsiTheme="minorEastAsia" w:eastAsiaTheme="minorEastAsia"/>
          <w:b/>
          <w:sz w:val="24"/>
          <w:szCs w:val="24"/>
        </w:rPr>
        <w:t xml:space="preserve">”中不得出现投标总报价。</w:t>
      </w:r>
      <w:r>
        <w:rPr>
          <w:rFonts w:hint="eastAsia" w:cs="宋体" w:asciiTheme="minorEastAsia" w:hAnsiTheme="minorEastAsia" w:eastAsiaTheme="minorEastAsia"/>
          <w:sz w:val="24"/>
          <w:szCs w:val="24"/>
        </w:rPr>
        <w:t xml:space="preserve">投标人所提交的资料的完整与否，将直接影响投标人的评分。</w:t>
      </w:r>
      <w:r/>
    </w:p>
    <w:p>
      <w:pPr>
        <w:pStyle w:val="1116"/>
        <w:ind w:firstLine="430"/>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（4）制作电子投标文件时必须与投标文件制作软件目录一一对应，将相关资料上传至相应模块。</w:t>
      </w:r>
      <w:r/>
    </w:p>
    <w:p>
      <w:pPr>
        <w:pStyle w:val="1116"/>
        <w:ind w:firstLine="43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（5）开评标过程中如有问题招标代理机构工作人员会及时通过报名时在投标确认函模块留存的手机号与</w:t>
      </w:r>
      <w:r>
        <w:rPr>
          <w:rFonts w:hint="eastAsia" w:cs="宋体" w:asciiTheme="minorEastAsia" w:hAnsiTheme="minorEastAsia" w:eastAsiaTheme="minorEastAsia"/>
          <w:b/>
          <w:sz w:val="24"/>
          <w:szCs w:val="24"/>
          <w:lang w:val="en-US"/>
        </w:rPr>
        <w:t xml:space="preserve">投标人</w:t>
      </w:r>
      <w:r>
        <w:rPr>
          <w:rFonts w:hint="eastAsia" w:cs="宋体" w:asciiTheme="minorEastAsia" w:hAnsiTheme="minorEastAsia" w:eastAsiaTheme="minorEastAsia"/>
          <w:b/>
          <w:sz w:val="24"/>
          <w:szCs w:val="24"/>
        </w:rPr>
        <w:t xml:space="preserve">联系。此号码在开标截止之前可修改，以投标确认函保存的最新号码为准，请</w:t>
      </w:r>
      <w:r>
        <w:rPr>
          <w:rFonts w:hint="eastAsia" w:cs="宋体" w:asciiTheme="minorEastAsia" w:hAnsiTheme="minorEastAsia" w:eastAsiaTheme="minorEastAsia"/>
          <w:b/>
          <w:sz w:val="24"/>
          <w:szCs w:val="24"/>
          <w:lang w:val="en-US"/>
        </w:rPr>
        <w:t xml:space="preserve">投标人</w:t>
      </w:r>
      <w:r>
        <w:rPr>
          <w:rFonts w:hint="eastAsia" w:cs="宋体" w:asciiTheme="minorEastAsia" w:hAnsiTheme="minorEastAsia" w:eastAsiaTheme="minorEastAsia"/>
          <w:b/>
          <w:sz w:val="24"/>
          <w:szCs w:val="24"/>
        </w:rPr>
        <w:t xml:space="preserve">确保该手机号开评标当日通讯畅通，</w:t>
      </w:r>
      <w:r>
        <w:rPr>
          <w:rFonts w:hint="eastAsia" w:cs="宋体" w:asciiTheme="minorEastAsia" w:hAnsiTheme="minorEastAsia" w:eastAsiaTheme="minorEastAsia"/>
          <w:b/>
          <w:sz w:val="24"/>
          <w:szCs w:val="24"/>
        </w:rPr>
        <w:t xml:space="preserve">否则导致</w:t>
      </w:r>
      <w:r>
        <w:rPr>
          <w:rFonts w:hint="eastAsia" w:cs="宋体" w:asciiTheme="minorEastAsia" w:hAnsiTheme="minorEastAsia" w:eastAsiaTheme="minorEastAsia"/>
          <w:b/>
          <w:sz w:val="24"/>
          <w:szCs w:val="24"/>
        </w:rPr>
        <w:t xml:space="preserve">的对供应商不利的后果由供应商自行承担。</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13. 投标文件编制要求</w:t>
      </w:r>
      <w:r/>
    </w:p>
    <w:p>
      <w:pPr>
        <w:ind w:firstLine="420"/>
        <w:spacing w:line="360" w:lineRule="auto"/>
        <w:tabs>
          <w:tab w:val="left" w:pos="50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13.1</w:t>
      </w:r>
      <w:r>
        <w:rPr>
          <w:rFonts w:hint="eastAsia" w:cs="宋体" w:asciiTheme="minorEastAsia" w:hAnsiTheme="minorEastAsia" w:eastAsiaTheme="minorEastAsia"/>
          <w:b/>
          <w:sz w:val="24"/>
        </w:rPr>
        <w:t xml:space="preserve">投标文件按统一格式、顺序编写</w:t>
      </w:r>
      <w:r>
        <w:rPr>
          <w:rFonts w:hint="eastAsia" w:cs="宋体" w:asciiTheme="minorEastAsia" w:hAnsiTheme="minorEastAsia" w:eastAsiaTheme="minorEastAsia"/>
          <w:bCs/>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13.2《开标一览表》为在开标仪式上唱标的内容，要求按格式填写，统一规范，不得自行增减内容。</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14. 投标报价（编制）要求的说明</w:t>
      </w:r>
      <w:r/>
    </w:p>
    <w:p>
      <w:pPr>
        <w:ind w:firstLine="420"/>
        <w:spacing w:line="360" w:lineRule="auto"/>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w:t>
      </w:r>
      <w:r>
        <w:rPr>
          <w:rFonts w:hint="eastAsia" w:cs="宋体" w:asciiTheme="minorEastAsia" w:hAnsiTheme="minorEastAsia" w:eastAsiaTheme="minorEastAsia"/>
          <w:sz w:val="24"/>
        </w:rPr>
        <w:t xml:space="preserve">投标</w:t>
      </w:r>
      <w:r>
        <w:rPr>
          <w:rFonts w:hint="eastAsia" w:cs="宋体" w:asciiTheme="minorEastAsia" w:hAnsiTheme="minorEastAsia" w:eastAsiaTheme="minorEastAsia"/>
          <w:sz w:val="24"/>
          <w:lang w:val="zh-CN"/>
        </w:rPr>
        <w:t xml:space="preserve">报价应包括</w:t>
      </w:r>
      <w:r>
        <w:rPr>
          <w:rFonts w:hint="eastAsia" w:cs="宋体" w:asciiTheme="minorEastAsia" w:hAnsiTheme="minorEastAsia" w:eastAsiaTheme="minorEastAsia"/>
          <w:sz w:val="24"/>
        </w:rPr>
        <w:t xml:space="preserve">完成本项目服务工作必须的人力、物力、交通费用、设备费用、税金、利润、风险费、保险费、中标服务费、利润、税金、政策性文件规定及合同包含的所有风险、责任等完成本项目的各项应有费用。</w:t>
      </w:r>
      <w:r/>
    </w:p>
    <w:p>
      <w:pPr>
        <w:ind w:firstLine="420"/>
        <w:spacing w:line="360" w:lineRule="auto"/>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14.2 一项投标内容只允许一个报价，</w:t>
      </w:r>
      <w:r>
        <w:rPr>
          <w:rFonts w:hint="eastAsia" w:cs="宋体" w:asciiTheme="minorEastAsia" w:hAnsiTheme="minorEastAsia" w:eastAsiaTheme="minorEastAsia"/>
          <w:sz w:val="24"/>
        </w:rPr>
        <w:t xml:space="preserve">招标</w:t>
      </w:r>
      <w:r>
        <w:rPr>
          <w:rFonts w:hint="eastAsia" w:cs="宋体" w:asciiTheme="minorEastAsia" w:hAnsiTheme="minorEastAsia" w:eastAsiaTheme="minorEastAsia"/>
          <w:sz w:val="24"/>
          <w:lang w:val="zh-CN"/>
        </w:rPr>
        <w:t xml:space="preserve">采购单位不接受任何有选择性的投标报价。投标人应对招标文件内所要采购的全部内容进行报价，只</w:t>
      </w:r>
      <w:r>
        <w:rPr>
          <w:rFonts w:hint="eastAsia" w:cs="宋体" w:asciiTheme="minorEastAsia" w:hAnsiTheme="minorEastAsia" w:eastAsiaTheme="minorEastAsia"/>
          <w:sz w:val="24"/>
          <w:lang w:val="zh-CN"/>
        </w:rPr>
        <w:t xml:space="preserve">投其中</w:t>
      </w:r>
      <w:r>
        <w:rPr>
          <w:rFonts w:hint="eastAsia" w:cs="宋体" w:asciiTheme="minorEastAsia" w:hAnsiTheme="minorEastAsia" w:eastAsiaTheme="minorEastAsia"/>
          <w:sz w:val="24"/>
          <w:lang w:val="zh-CN"/>
        </w:rPr>
        <w:t xml:space="preserve">部分内容者，其标书将被拒绝。但如果招标文件要求分标段投标的，则投标人可以有选择地只</w:t>
      </w:r>
      <w:r>
        <w:rPr>
          <w:rFonts w:hint="eastAsia" w:cs="宋体" w:asciiTheme="minorEastAsia" w:hAnsiTheme="minorEastAsia" w:eastAsiaTheme="minorEastAsia"/>
          <w:sz w:val="24"/>
          <w:lang w:val="zh-CN"/>
        </w:rPr>
        <w:t xml:space="preserve">投其中</w:t>
      </w:r>
      <w:r>
        <w:rPr>
          <w:rFonts w:hint="eastAsia" w:cs="宋体" w:asciiTheme="minorEastAsia" w:hAnsiTheme="minorEastAsia" w:eastAsiaTheme="minorEastAsia"/>
          <w:sz w:val="24"/>
          <w:lang w:val="zh-CN"/>
        </w:rPr>
        <w:t xml:space="preserve">一个或几个标段，也可以投全部标段，但各标段应分别计算填写单价和总价。</w:t>
      </w:r>
      <w:r/>
    </w:p>
    <w:p>
      <w:pPr>
        <w:ind w:firstLine="420"/>
        <w:spacing w:line="360" w:lineRule="auto"/>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14.3 投标文件报价采用人民币表示，除非合同的特殊条款另有规定。</w:t>
      </w:r>
      <w:r/>
    </w:p>
    <w:p>
      <w:pPr>
        <w:ind w:firstLine="420"/>
        <w:spacing w:line="360" w:lineRule="auto"/>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14.4 最低的投标报价是中标的重要条件但不是唯一条件。</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15. 投标保证金（</w:t>
      </w:r>
      <w:r>
        <w:rPr>
          <w:rFonts w:hint="eastAsia" w:cs="宋体" w:asciiTheme="minorEastAsia" w:hAnsiTheme="minorEastAsia" w:eastAsiaTheme="minorEastAsia"/>
          <w:b/>
          <w:bCs/>
          <w:sz w:val="24"/>
        </w:rPr>
        <w:t xml:space="preserve">本项目无需缴纳</w:t>
      </w:r>
      <w:r>
        <w:rPr>
          <w:rFonts w:hint="eastAsia" w:cs="宋体" w:asciiTheme="minorEastAsia" w:hAnsiTheme="minorEastAsia" w:eastAsiaTheme="minorEastAsia"/>
          <w:b/>
          <w:bCs/>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15.1 投标人应向招标代理机构提交前附表中规定的投标保证金。</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15.2投标保证金退款方式：</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15.2.1未中标（成交）供应商的投标（响应）保证金，由代理机构在评审、谈判或磋商活动结束后，当场退还银行本票或汇票。</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招标代理机构不承担延后退付责</w:t>
      </w:r>
      <w:r>
        <w:rPr>
          <w:rFonts w:hint="eastAsia" w:cs="宋体" w:asciiTheme="minorEastAsia" w:hAnsiTheme="minorEastAsia" w:eastAsiaTheme="minorEastAsia"/>
          <w:sz w:val="24"/>
        </w:rPr>
        <w:t xml:space="preserve">任。）。</w:t>
      </w:r>
      <w:r/>
    </w:p>
    <w:p>
      <w:pPr>
        <w:ind w:firstLine="50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15.3发生下列情况之一，投标保证金将被没收：</w:t>
      </w:r>
      <w:r/>
    </w:p>
    <w:p>
      <w:pPr>
        <w:ind w:firstLine="50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15.3.1在投标有效期内，投标人撤回其投标文件的；</w:t>
      </w:r>
      <w:r/>
    </w:p>
    <w:p>
      <w:pPr>
        <w:ind w:firstLine="50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15.3.2 中标人无正当理由不按本须知相关条款规定与采购单位签订合同的；</w:t>
      </w:r>
      <w:r/>
    </w:p>
    <w:p>
      <w:pPr>
        <w:ind w:firstLine="50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15.3.3 中标人不按本须知相关条款规定缴付中标服务费的；</w:t>
      </w:r>
      <w:r/>
    </w:p>
    <w:p>
      <w:pPr>
        <w:ind w:firstLine="50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15.3.4 投标人在投标过程中有违反有关法律法规的行为。</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16. 投标文件的有效期</w:t>
      </w:r>
      <w:r/>
    </w:p>
    <w:p>
      <w:pPr>
        <w:ind w:firstLine="502"/>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16.1自开标日起60天内，投标书应保持有效。有效期短于这个规定期限的投标文件，将被拒绝。</w:t>
      </w:r>
      <w:r/>
    </w:p>
    <w:p>
      <w:pPr>
        <w:ind w:firstLine="502"/>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16"/>
        <w:ind w:firstLine="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17. </w:t>
      </w:r>
      <w:r>
        <w:rPr>
          <w:rFonts w:hint="eastAsia" w:cs="宋体" w:asciiTheme="minorEastAsia" w:hAnsiTheme="minorEastAsia" w:eastAsiaTheme="minorEastAsia"/>
          <w:b/>
          <w:sz w:val="24"/>
          <w:szCs w:val="24"/>
        </w:rPr>
        <w:t xml:space="preserve">投标文件的制作、签署、上传</w:t>
      </w:r>
      <w:r/>
    </w:p>
    <w:p>
      <w:pPr>
        <w:pStyle w:val="1116"/>
        <w:ind w:firstLine="420"/>
        <w:spacing w:line="360" w:lineRule="auto"/>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17.1本项目采用电子招投标形式，请供应商按照</w:t>
      </w:r>
      <w:r>
        <w:rPr>
          <w:rFonts w:hint="eastAsia" w:cs="宋体" w:asciiTheme="minorEastAsia" w:hAnsiTheme="minorEastAsia" w:eastAsiaTheme="minorEastAsia"/>
          <w:b/>
          <w:bCs/>
          <w:sz w:val="24"/>
          <w:szCs w:val="24"/>
          <w:lang w:val="en-US"/>
        </w:rPr>
        <w:t xml:space="preserve">《苏</w:t>
      </w:r>
      <w:r>
        <w:rPr>
          <w:rFonts w:hint="eastAsia" w:cs="宋体" w:asciiTheme="minorEastAsia" w:hAnsiTheme="minorEastAsia" w:eastAsiaTheme="minorEastAsia"/>
          <w:b/>
          <w:bCs/>
          <w:sz w:val="24"/>
          <w:szCs w:val="24"/>
          <w:lang w:val="en-US"/>
        </w:rPr>
        <w:t xml:space="preserve">采云</w:t>
      </w:r>
      <w:r>
        <w:rPr>
          <w:rFonts w:hint="eastAsia" w:cs="宋体" w:asciiTheme="minorEastAsia" w:hAnsiTheme="minorEastAsia" w:eastAsiaTheme="minorEastAsia"/>
          <w:b/>
          <w:bCs/>
          <w:sz w:val="24"/>
          <w:szCs w:val="24"/>
          <w:lang w:val="en-US"/>
        </w:rPr>
        <w:t xml:space="preserve">系统供应商操作手册》</w:t>
      </w:r>
      <w:r>
        <w:rPr>
          <w:rFonts w:hint="eastAsia" w:cs="宋体" w:asciiTheme="minorEastAsia" w:hAnsiTheme="minorEastAsia" w:eastAsiaTheme="minorEastAsia"/>
          <w:sz w:val="24"/>
          <w:szCs w:val="24"/>
          <w:lang w:val="en-US"/>
        </w:rPr>
        <w:t xml:space="preserve">进行制作、上传电子投标文件。</w:t>
      </w:r>
      <w:r/>
    </w:p>
    <w:p>
      <w:pPr>
        <w:pStyle w:val="1116"/>
        <w:ind w:firstLine="420"/>
        <w:spacing w:line="360" w:lineRule="auto"/>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17.2制作电子投标文件时，应按照招标文件要求加盖投标人电子公章。</w:t>
      </w:r>
      <w:r/>
    </w:p>
    <w:p>
      <w:pPr>
        <w:pStyle w:val="1116"/>
        <w:ind w:firstLine="420"/>
        <w:spacing w:line="360" w:lineRule="auto"/>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17.3</w:t>
      </w:r>
      <w:r>
        <w:rPr>
          <w:rFonts w:hint="eastAsia" w:cs="宋体" w:asciiTheme="minorEastAsia" w:hAnsiTheme="minorEastAsia" w:eastAsiaTheme="minorEastAsia"/>
          <w:b/>
          <w:bCs/>
          <w:sz w:val="24"/>
          <w:szCs w:val="24"/>
          <w:lang w:val="en-US"/>
        </w:rPr>
        <w:t xml:space="preserve">电子投标文件制作完成后请于投标文件网上提交截止时间前成功上传至“苏</w:t>
      </w:r>
      <w:r>
        <w:rPr>
          <w:rFonts w:hint="eastAsia" w:cs="宋体" w:asciiTheme="minorEastAsia" w:hAnsiTheme="minorEastAsia" w:eastAsiaTheme="minorEastAsia"/>
          <w:b/>
          <w:bCs/>
          <w:sz w:val="24"/>
          <w:szCs w:val="24"/>
          <w:lang w:val="en-US"/>
        </w:rPr>
        <w:t xml:space="preserve">采云</w:t>
      </w:r>
      <w:r>
        <w:rPr>
          <w:rFonts w:hint="eastAsia" w:cs="宋体" w:asciiTheme="minorEastAsia" w:hAnsiTheme="minorEastAsia" w:eastAsiaTheme="minorEastAsia"/>
          <w:b/>
          <w:bCs/>
          <w:sz w:val="24"/>
          <w:szCs w:val="24"/>
          <w:lang w:val="en-US"/>
        </w:rPr>
        <w:t xml:space="preserve">”系统，否则视为放弃参加该采购项目。</w:t>
      </w:r>
      <w:bookmarkStart w:id="67" w:name="_Toc25608"/>
      <w:r/>
      <w:bookmarkStart w:id="68" w:name="_Toc31150"/>
      <w:r>
        <w:rPr>
          <w:rFonts w:hint="eastAsia" w:cs="宋体" w:asciiTheme="minorEastAsia" w:hAnsiTheme="minorEastAsia" w:eastAsiaTheme="minorEastAsia"/>
          <w:sz w:val="24"/>
          <w:szCs w:val="24"/>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7"/>
      <w:r/>
      <w:bookmarkEnd w:id="68"/>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五、投标文件的递交（上传）</w:t>
      </w:r>
      <w:r/>
    </w:p>
    <w:p>
      <w:pPr>
        <w:pStyle w:val="1116"/>
        <w:ind w:firstLine="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18. </w:t>
      </w:r>
      <w:r>
        <w:rPr>
          <w:rFonts w:hint="eastAsia" w:cs="宋体" w:asciiTheme="minorEastAsia" w:hAnsiTheme="minorEastAsia" w:eastAsiaTheme="minorEastAsia"/>
          <w:b/>
          <w:sz w:val="24"/>
          <w:szCs w:val="24"/>
        </w:rPr>
        <w:t xml:space="preserve">投标文件的递交</w:t>
      </w:r>
      <w:r/>
    </w:p>
    <w:p>
      <w:pPr>
        <w:pStyle w:val="1116"/>
        <w:ind w:firstLine="42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rPr>
        <w:t xml:space="preserve">18</w:t>
      </w:r>
      <w:r>
        <w:rPr>
          <w:rFonts w:hint="eastAsia" w:cs="宋体" w:asciiTheme="minorEastAsia" w:hAnsiTheme="minorEastAsia" w:eastAsiaTheme="minorEastAsia"/>
          <w:sz w:val="24"/>
          <w:szCs w:val="24"/>
        </w:rPr>
        <w:t xml:space="preserve">.1投标人应当在投标截止时间</w:t>
      </w:r>
      <w:r>
        <w:rPr>
          <w:rFonts w:hint="eastAsia" w:cs="宋体" w:asciiTheme="minorEastAsia" w:hAnsiTheme="minorEastAsia" w:eastAsiaTheme="minorEastAsia"/>
          <w:sz w:val="24"/>
          <w:szCs w:val="24"/>
        </w:rPr>
        <w:t xml:space="preserve">前制作</w:t>
      </w:r>
      <w:r>
        <w:rPr>
          <w:rFonts w:hint="eastAsia" w:cs="宋体" w:asciiTheme="minorEastAsia" w:hAnsiTheme="minorEastAsia" w:eastAsiaTheme="minorEastAsia"/>
          <w:sz w:val="24"/>
          <w:szCs w:val="24"/>
        </w:rPr>
        <w:t xml:space="preserve">并上传电子投标文件。</w:t>
      </w:r>
      <w:r/>
    </w:p>
    <w:p>
      <w:pPr>
        <w:pStyle w:val="867"/>
        <w:jc w:val="left"/>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18.2投标人通过</w:t>
      </w:r>
      <w:r>
        <w:rPr>
          <w:rFonts w:hint="eastAsia" w:cs="宋体" w:asciiTheme="minorEastAsia" w:hAnsiTheme="minorEastAsia" w:eastAsiaTheme="minorEastAsia"/>
          <w:b/>
          <w:szCs w:val="24"/>
          <w:lang w:eastAsia="zh-CN"/>
        </w:rPr>
        <w:t xml:space="preserve">“苏</w:t>
      </w:r>
      <w:r>
        <w:rPr>
          <w:rFonts w:hint="eastAsia" w:cs="宋体" w:asciiTheme="minorEastAsia" w:hAnsiTheme="minorEastAsia" w:eastAsiaTheme="minorEastAsia"/>
          <w:b/>
          <w:szCs w:val="24"/>
          <w:lang w:eastAsia="zh-CN"/>
        </w:rPr>
        <w:t xml:space="preserve">采云</w:t>
      </w:r>
      <w:r>
        <w:rPr>
          <w:rFonts w:hint="eastAsia" w:cs="宋体" w:asciiTheme="minorEastAsia" w:hAnsiTheme="minorEastAsia" w:eastAsiaTheme="minorEastAsia"/>
          <w:b/>
          <w:szCs w:val="24"/>
          <w:lang w:eastAsia="zh-CN"/>
        </w:rPr>
        <w:t xml:space="preserve">”系统不见面开标大厅在线参与开标活动。（具体操作详见《苏</w:t>
      </w:r>
      <w:r>
        <w:rPr>
          <w:rFonts w:hint="eastAsia" w:cs="宋体" w:asciiTheme="minorEastAsia" w:hAnsiTheme="minorEastAsia" w:eastAsiaTheme="minorEastAsia"/>
          <w:b/>
          <w:szCs w:val="24"/>
          <w:lang w:eastAsia="zh-CN"/>
        </w:rPr>
        <w:t xml:space="preserve">采云</w:t>
      </w:r>
      <w:r>
        <w:rPr>
          <w:rFonts w:hint="eastAsia" w:cs="宋体" w:asciiTheme="minorEastAsia" w:hAnsiTheme="minorEastAsia" w:eastAsiaTheme="minorEastAsia"/>
          <w:b/>
          <w:szCs w:val="24"/>
          <w:lang w:eastAsia="zh-CN"/>
        </w:rPr>
        <w:t xml:space="preserve">系统供应商操作手册》，网址链接https://czju.suzhou.gov.cn/zfcg/html/content/20231220161910031.shtml）</w:t>
      </w:r>
      <w:r/>
    </w:p>
    <w:p>
      <w:pPr>
        <w:ind w:firstLine="42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18.3</w:t>
      </w:r>
      <w:r>
        <w:rPr>
          <w:rFonts w:hint="eastAsia" w:cs="宋体" w:asciiTheme="minorEastAsia" w:hAnsiTheme="minorEastAsia" w:eastAsiaTheme="minorEastAsia"/>
          <w:b/>
          <w:bCs/>
          <w:sz w:val="24"/>
          <w:lang w:val="zh-CN"/>
        </w:rPr>
        <w:t xml:space="preserve">纸质</w:t>
      </w:r>
      <w:r>
        <w:rPr>
          <w:rFonts w:hint="eastAsia" w:cs="宋体" w:asciiTheme="minorEastAsia" w:hAnsiTheme="minorEastAsia" w:eastAsiaTheme="minorEastAsia"/>
          <w:b/>
          <w:bCs/>
          <w:sz w:val="24"/>
        </w:rPr>
        <w:t xml:space="preserve">投标</w:t>
      </w:r>
      <w:r>
        <w:rPr>
          <w:rFonts w:hint="eastAsia" w:cs="宋体" w:asciiTheme="minorEastAsia" w:hAnsiTheme="minorEastAsia" w:eastAsiaTheme="minorEastAsia"/>
          <w:b/>
          <w:bCs/>
          <w:sz w:val="24"/>
          <w:lang w:val="zh-CN"/>
        </w:rPr>
        <w:t xml:space="preserve">文件：</w:t>
      </w:r>
      <w:r>
        <w:rPr>
          <w:rFonts w:hint="eastAsia" w:cs="宋体" w:asciiTheme="minorEastAsia" w:hAnsiTheme="minorEastAsia" w:eastAsiaTheme="minorEastAsia"/>
          <w:sz w:val="24"/>
        </w:rPr>
        <w:t xml:space="preserve">中标后5个工作日内，中标人向招标代理机构提供与电子投标文件内容一致的纸质投标文件三份。</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19. 投标截止时间</w:t>
      </w:r>
      <w:r/>
    </w:p>
    <w:p>
      <w:pPr>
        <w:pStyle w:val="1116"/>
        <w:ind w:firstLine="420"/>
        <w:spacing w:line="360" w:lineRule="auto"/>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19.1投标人应当在招标文件要求投标文件网上提交截止时间前，将投标文件完成提交（上传）。逾期提交（上传）的投标文件，采购人和招标代理机构拒绝接收。</w:t>
      </w:r>
      <w:r/>
    </w:p>
    <w:p>
      <w:pPr>
        <w:pStyle w:val="1116"/>
        <w:ind w:firstLine="420"/>
        <w:spacing w:line="360" w:lineRule="auto"/>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19.2采购人和招标代理机构推迟投标截止时间时，将按本须知规定的更正公告的方式对外发布。在这种情况下，采购人、招标代理机构和投标人的权利和义务将受到新的截止期的约束。</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rPr>
        <w:t xml:space="preserve">19.3在投标截止时间</w:t>
      </w:r>
      <w:r>
        <w:rPr>
          <w:rFonts w:hint="eastAsia" w:cs="宋体" w:asciiTheme="minorEastAsia" w:hAnsiTheme="minorEastAsia" w:eastAsiaTheme="minorEastAsia"/>
          <w:sz w:val="24"/>
          <w:szCs w:val="24"/>
          <w:lang w:val="en-US"/>
        </w:rPr>
        <w:t xml:space="preserve">止</w:t>
      </w:r>
      <w:r>
        <w:rPr>
          <w:rFonts w:hint="eastAsia" w:cs="宋体" w:asciiTheme="minorEastAsia" w:hAnsiTheme="minorEastAsia" w:eastAsiaTheme="minorEastAsia"/>
          <w:sz w:val="24"/>
          <w:szCs w:val="24"/>
          <w:lang w:val="en-US"/>
        </w:rPr>
        <w:t xml:space="preserve">成功解密的投标文件少于三份，招标代理机构有权宣布本次招标失败</w:t>
      </w:r>
      <w:r>
        <w:rPr>
          <w:rFonts w:hint="eastAsia" w:cs="宋体" w:asciiTheme="minorEastAsia" w:hAnsiTheme="minorEastAsia" w:eastAsiaTheme="minorEastAsia"/>
          <w:sz w:val="24"/>
          <w:szCs w:val="24"/>
        </w:rPr>
        <w:t xml:space="preserve">。</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20. </w:t>
      </w:r>
      <w:r>
        <w:rPr>
          <w:rFonts w:hint="eastAsia" w:cs="宋体" w:asciiTheme="minorEastAsia" w:hAnsiTheme="minorEastAsia" w:eastAsiaTheme="minorEastAsia"/>
          <w:b/>
          <w:sz w:val="24"/>
        </w:rPr>
        <w:t xml:space="preserve">投标文件的补充、修改和撤回</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20.1</w:t>
      </w:r>
      <w:r>
        <w:rPr>
          <w:rFonts w:hint="eastAsia" w:cs="宋体" w:asciiTheme="minorEastAsia" w:hAnsiTheme="minorEastAsia" w:eastAsiaTheme="minorEastAsia"/>
          <w:sz w:val="24"/>
        </w:rPr>
        <w:t xml:space="preserve">投标人在投标文件网上提交截止时间前，可以对其电子投标文件进行补充、修改，具体操作方法见</w:t>
      </w:r>
      <w:r>
        <w:rPr>
          <w:rFonts w:hint="eastAsia" w:cs="宋体" w:asciiTheme="minorEastAsia" w:hAnsiTheme="minorEastAsia" w:eastAsiaTheme="minorEastAsia"/>
          <w:b/>
          <w:sz w:val="24"/>
        </w:rPr>
        <w:t xml:space="preserve">《苏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系统供应商操作手册》</w:t>
      </w:r>
      <w:r>
        <w:rPr>
          <w:rFonts w:hint="eastAsia" w:cs="宋体" w:asciiTheme="minorEastAsia" w:hAnsiTheme="minorEastAsia" w:eastAsiaTheme="minorEastAsia"/>
          <w:sz w:val="24"/>
        </w:rPr>
        <w:t xml:space="preserve">。在投标文件网上提交截止时间之后，投标人不得对其电子投标文件作任何修改</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20.2</w:t>
      </w:r>
      <w:r>
        <w:rPr>
          <w:rFonts w:hint="eastAsia" w:cs="宋体" w:asciiTheme="minorEastAsia" w:hAnsiTheme="minorEastAsia" w:eastAsiaTheme="minorEastAsia"/>
          <w:sz w:val="24"/>
        </w:rPr>
        <w:t xml:space="preserve">投标人在投标文件网上提交截止时间前，可以撤回其电子投标文件，具体操作方法见</w:t>
      </w:r>
      <w:r>
        <w:rPr>
          <w:rFonts w:hint="eastAsia" w:cs="宋体" w:asciiTheme="minorEastAsia" w:hAnsiTheme="minorEastAsia" w:eastAsiaTheme="minorEastAsia"/>
          <w:b/>
          <w:sz w:val="24"/>
        </w:rPr>
        <w:t xml:space="preserve">《苏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系统供应商操作手册》</w:t>
      </w:r>
      <w:r>
        <w:rPr>
          <w:rFonts w:hint="eastAsia" w:cs="宋体" w:asciiTheme="minorEastAsia" w:hAnsiTheme="minorEastAsia" w:eastAsiaTheme="minorEastAsia"/>
          <w:sz w:val="24"/>
        </w:rPr>
        <w:t xml:space="preserve">。投标人撤回电子投标文件，则认为其不再参与本项目投标活动。在投标截止时间至招标文件中规定的投标有效期满之间的这段时间内，投标人不得撤回其投标</w:t>
      </w:r>
      <w:r>
        <w:rPr>
          <w:rFonts w:hint="eastAsia" w:cs="宋体" w:asciiTheme="minorEastAsia" w:hAnsiTheme="minorEastAsia" w:eastAsiaTheme="minorEastAsia"/>
          <w:sz w:val="24"/>
          <w:lang w:val="zh-CN"/>
        </w:rPr>
        <w:t xml:space="preserve">。</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六、 开标和评标</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21. 开标</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21.1招标代理机构按本须知规定的时间、地点主持公开开标。开标仪式由招标代理机构主持，采购人及相关方面代表参加。本项目为不见面开标（开启）项目，开标阶段供应商在【解密环节】必须使用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21.2线上参加（观看）开标（开启）会方式：登录“苏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”系统，点击“开标大厅”，选择对应项目，点击进入不见面开标系统。</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3</w:t>
      </w:r>
      <w:r>
        <w:rPr>
          <w:rFonts w:hint="eastAsia" w:cs="宋体" w:asciiTheme="minorEastAsia" w:hAnsiTheme="minorEastAsia" w:eastAsiaTheme="minorEastAsia"/>
          <w:sz w:val="24"/>
          <w:szCs w:val="24"/>
        </w:rPr>
        <w:t xml:space="preserve">开标时，投标人对开标过程和开标记录有疑义，以及认为采购人、招标</w:t>
      </w:r>
      <w:r>
        <w:rPr>
          <w:rFonts w:hint="eastAsia" w:cs="宋体" w:asciiTheme="minorEastAsia" w:hAnsiTheme="minorEastAsia" w:eastAsiaTheme="minorEastAsia"/>
          <w:sz w:val="24"/>
          <w:szCs w:val="24"/>
          <w:lang w:val="en-US"/>
        </w:rPr>
        <w:t xml:space="preserve">采购</w:t>
      </w:r>
      <w:r>
        <w:rPr>
          <w:rFonts w:hint="eastAsia" w:cs="宋体" w:asciiTheme="minorEastAsia" w:hAnsiTheme="minorEastAsia" w:eastAsiaTheme="minorEastAsia"/>
          <w:sz w:val="24"/>
          <w:szCs w:val="24"/>
        </w:rPr>
        <w:t xml:space="preserve">代理机构相关工作人员有需要回避的情形的，应当场通过不见面开标系统的“留言板”栏目提出询问或者回避申请。采购人、招标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4</w:t>
      </w:r>
      <w:r>
        <w:rPr>
          <w:rFonts w:hint="eastAsia" w:cs="宋体" w:asciiTheme="minorEastAsia" w:hAnsiTheme="minorEastAsia" w:eastAsiaTheme="minorEastAsia"/>
          <w:sz w:val="24"/>
          <w:szCs w:val="24"/>
        </w:rPr>
        <w:t xml:space="preserve">开标时，投标人应当按照《操作手册》规定，在“苏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”系统规定的时间内对投标文件进行解密。等待开标流程进入“解锁环境”，点击“点击立即解密”进行标书解密，解锁完成后及时关注开标大厅，等待答疑澄清等提示，</w:t>
      </w:r>
      <w:r>
        <w:rPr>
          <w:rFonts w:hint="eastAsia" w:cs="宋体" w:asciiTheme="minorEastAsia" w:hAnsiTheme="minorEastAsia" w:eastAsiaTheme="minorEastAsia"/>
          <w:sz w:val="24"/>
          <w:szCs w:val="24"/>
        </w:rPr>
        <w:t xml:space="preserve">否则导致</w:t>
      </w:r>
      <w:r>
        <w:rPr>
          <w:rFonts w:hint="eastAsia" w:cs="宋体" w:asciiTheme="minorEastAsia" w:hAnsiTheme="minorEastAsia" w:eastAsiaTheme="minorEastAsia"/>
          <w:sz w:val="24"/>
          <w:szCs w:val="24"/>
        </w:rPr>
        <w:t xml:space="preserve">的对投标人不利的后果由供应商自行承担。</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投标人在“苏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”系统规定的时间内未成功解密电子投标文件的，投标无效。</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投标人电脑环境最低要求：</w:t>
      </w:r>
      <w:r>
        <w:rPr>
          <w:rFonts w:hint="eastAsia" w:cs="宋体" w:asciiTheme="minorEastAsia" w:hAnsiTheme="minorEastAsia" w:eastAsiaTheme="minorEastAsia"/>
          <w:sz w:val="24"/>
          <w:szCs w:val="24"/>
        </w:rPr>
        <w:t xml:space="preserve">谷歌浏览器</w:t>
      </w:r>
      <w:r>
        <w:rPr>
          <w:rFonts w:hint="eastAsia" w:cs="宋体" w:asciiTheme="minorEastAsia" w:hAnsiTheme="minorEastAsia" w:eastAsiaTheme="minorEastAsia"/>
          <w:sz w:val="24"/>
          <w:szCs w:val="24"/>
        </w:rPr>
        <w:t xml:space="preserve">，版本可直接网上下载最新版本即可。如需收听现场语音需配置放音设备，如视频直播、互动交流使用异常，请刷新网页，如仍无法解决，请联系技术支持。</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6</w:t>
      </w:r>
      <w:r>
        <w:rPr>
          <w:rFonts w:hint="eastAsia" w:cs="宋体" w:asciiTheme="minorEastAsia" w:hAnsiTheme="minorEastAsia" w:eastAsiaTheme="minorEastAsia"/>
          <w:sz w:val="24"/>
          <w:szCs w:val="24"/>
        </w:rPr>
        <w:t xml:space="preserve">技术支持</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在网上报名过程中如有疑问，请及时联系：</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CA技术咨询服务电话：400-608-6099</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电子签章技术咨询服务电话：15380932027、15371015030、13675197356、13675197221</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系统使用指导与咨询：</w:t>
      </w:r>
      <w:r>
        <w:rPr>
          <w:rFonts w:hint="eastAsia" w:cs="宋体" w:asciiTheme="minorEastAsia" w:hAnsiTheme="minorEastAsia" w:eastAsiaTheme="minorEastAsia"/>
          <w:sz w:val="24"/>
          <w:szCs w:val="24"/>
          <w:shd w:val="clear" w:color="auto" w:fill="ffffff"/>
          <w:lang w:val="en-US"/>
        </w:rPr>
        <w:t xml:space="preserve">联系电话：</w:t>
      </w:r>
      <w:r>
        <w:rPr>
          <w:rFonts w:hint="eastAsia" w:cs="宋体" w:asciiTheme="minorEastAsia" w:hAnsiTheme="minorEastAsia" w:eastAsiaTheme="minorEastAsia"/>
          <w:sz w:val="24"/>
          <w:szCs w:val="24"/>
          <w:shd w:val="clear" w:color="auto" w:fill="ffffff"/>
        </w:rPr>
        <w:t xml:space="preserve">0512-69820854；智能客服：登录苏</w:t>
      </w:r>
      <w:r>
        <w:rPr>
          <w:rFonts w:hint="eastAsia" w:cs="宋体" w:asciiTheme="minorEastAsia" w:hAnsiTheme="minorEastAsia" w:eastAsiaTheme="minorEastAsia"/>
          <w:sz w:val="24"/>
          <w:szCs w:val="24"/>
          <w:shd w:val="clear" w:color="auto" w:fill="ffffff"/>
        </w:rPr>
        <w:t xml:space="preserve">采云</w:t>
      </w:r>
      <w:r>
        <w:rPr>
          <w:rFonts w:hint="eastAsia" w:cs="宋体" w:asciiTheme="minorEastAsia" w:hAnsiTheme="minorEastAsia" w:eastAsiaTheme="minorEastAsia"/>
          <w:sz w:val="24"/>
          <w:szCs w:val="24"/>
          <w:shd w:val="clear" w:color="auto" w:fill="ffffff"/>
        </w:rPr>
        <w:t xml:space="preserve">系统后，联系系统右下方智能客服图标进行咨询</w:t>
      </w:r>
      <w:r>
        <w:rPr>
          <w:rFonts w:hint="eastAsia" w:cs="宋体" w:asciiTheme="minorEastAsia" w:hAnsiTheme="minorEastAsia" w:eastAsiaTheme="minorEastAsia"/>
          <w:sz w:val="24"/>
          <w:szCs w:val="24"/>
        </w:rPr>
        <w:t xml:space="preserve">。</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7资</w:t>
      </w:r>
      <w:r>
        <w:rPr>
          <w:rFonts w:hint="eastAsia" w:cs="宋体" w:asciiTheme="minorEastAsia" w:hAnsiTheme="minorEastAsia" w:eastAsiaTheme="minorEastAsia"/>
          <w:sz w:val="24"/>
          <w:szCs w:val="24"/>
        </w:rPr>
        <w:t xml:space="preserve">格审查</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7</w:t>
      </w:r>
      <w:r>
        <w:rPr>
          <w:rFonts w:hint="eastAsia" w:cs="宋体" w:asciiTheme="minorEastAsia" w:hAnsiTheme="minorEastAsia" w:eastAsiaTheme="minorEastAsia"/>
          <w:sz w:val="24"/>
          <w:szCs w:val="24"/>
        </w:rPr>
        <w:t xml:space="preserve">.1公开招标采购项目开标结束后，采购人</w:t>
      </w:r>
      <w:r>
        <w:rPr>
          <w:rFonts w:hint="eastAsia" w:cs="宋体" w:asciiTheme="minorEastAsia" w:hAnsiTheme="minorEastAsia" w:eastAsiaTheme="minorEastAsia"/>
          <w:sz w:val="24"/>
          <w:szCs w:val="24"/>
          <w:lang w:val="en-US"/>
        </w:rPr>
        <w:t xml:space="preserve">或招标代理机构</w:t>
      </w:r>
      <w:r>
        <w:rPr>
          <w:rFonts w:hint="eastAsia" w:cs="宋体" w:asciiTheme="minorEastAsia" w:hAnsiTheme="minorEastAsia" w:eastAsiaTheme="minorEastAsia"/>
          <w:sz w:val="24"/>
          <w:szCs w:val="24"/>
        </w:rPr>
        <w:t xml:space="preserve">应当依法对投标人的资格进行审查，未通过资格审查的视为无效投标。</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22. 评标委员会或评标小组</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22.1评标委员会或评标小组（以下简称评标委员会）成员依法组建。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22.2评标委员会或评标小组负责具体的评标事务，并独立履行以下职责：</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22.2.1审查、评价投标文件是否符合招标文件的商务、技术等实质性要求；</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22.2.2要求投标人对投标文件有关事项</w:t>
      </w:r>
      <w:r>
        <w:rPr>
          <w:rFonts w:hint="eastAsia" w:cs="宋体" w:asciiTheme="minorEastAsia" w:hAnsiTheme="minorEastAsia" w:eastAsiaTheme="minorEastAsia"/>
          <w:sz w:val="24"/>
          <w:lang w:val="zh-CN"/>
        </w:rPr>
        <w:t xml:space="preserve">作出</w:t>
      </w:r>
      <w:r>
        <w:rPr>
          <w:rFonts w:hint="eastAsia" w:cs="宋体" w:asciiTheme="minorEastAsia" w:hAnsiTheme="minorEastAsia" w:eastAsiaTheme="minorEastAsia"/>
          <w:sz w:val="24"/>
          <w:lang w:val="zh-CN"/>
        </w:rPr>
        <w:t xml:space="preserve">澄清或者说明；</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22.2.3对投标文件进行比较和评价；</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22.2.4确定中标候选人名单，以及根据采购单位委托直接确定中标单位；</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22.2.5向采购单位、招标代理机构或者有关部门报告评标中发现的违法行为。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22.3评标委员会成员应当履行下列义务：</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22.3.1遵纪守法，客观、公正、廉洁地履行职责；</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22.3.2按照招标文件规定的评标方法和评标标准进行评标，对评审意见承担个人</w:t>
      </w:r>
      <w:r>
        <w:rPr>
          <w:rFonts w:hint="eastAsia" w:cs="宋体" w:asciiTheme="minorEastAsia" w:hAnsiTheme="minorEastAsia" w:eastAsiaTheme="minorEastAsia"/>
          <w:sz w:val="24"/>
          <w:lang w:val="zh-CN"/>
        </w:rPr>
        <w:t xml:space="preserve">责任；</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22.3.3对评标过程和结果，以及投标人的商业秘密保密；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22.3.4参与评标报告的起草；</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22.3.5配合财政部门的投诉处理工作；</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22.3.6配合招标采购单位答复投标供应商提出的质疑。</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23. 评标内容的保密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23.1公开开标后，直到宣布授予中标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合同为止，凡属于审查、澄清、评价和比较投标的所有资料，有关授予合同的信息都不应向投标人或与评标无关的其他人泄露。</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23.3在评标期间，招标代理机构将通过指定联络人与投标人进行联系。</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24. 对投标文件初审</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24.1</w:t>
      </w:r>
      <w:r>
        <w:rPr>
          <w:rFonts w:hint="eastAsia" w:cs="宋体" w:asciiTheme="minorEastAsia" w:hAnsiTheme="minorEastAsia" w:eastAsiaTheme="minorEastAsia"/>
          <w:sz w:val="24"/>
        </w:rPr>
        <w:t xml:space="preserve">评标委员会应当对符合资格的投标人的投标文件进行符合性审查，以确定其是否满足招标文件的实质性要求</w:t>
      </w:r>
      <w:r>
        <w:rPr>
          <w:rFonts w:hint="eastAsia" w:cs="宋体" w:asciiTheme="minorEastAsia" w:hAnsiTheme="minorEastAsia" w:eastAsiaTheme="minorEastAsia"/>
          <w:sz w:val="24"/>
          <w:lang w:val="zh-CN"/>
        </w:rPr>
        <w:t xml:space="preserve">。</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投标文件有下列情况之一者将被拒绝：</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24.1.1投标文件未按照本须知规定签署和盖章；</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24.1.2未按本须知规定提交资格文件或资质不合格；</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24.1.3与招标文件有重大偏离；</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24.1.4投标人拒绝修正错误；</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24.1.5投标人的报价是选择性的；</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24.1.6投标人的报价只投了部分内容；</w:t>
      </w:r>
      <w:r/>
    </w:p>
    <w:p>
      <w:pPr>
        <w:ind w:firstLine="422"/>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24.1.8其他被评委会认定无效的情况。</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w:t>
      </w:r>
      <w:r>
        <w:rPr>
          <w:rFonts w:hint="eastAsia" w:cs="宋体" w:asciiTheme="minorEastAsia" w:hAnsiTheme="minorEastAsia" w:eastAsiaTheme="minorEastAsia"/>
          <w:sz w:val="24"/>
          <w:lang w:val="zh-CN"/>
        </w:rPr>
        <w:t xml:space="preserve">参与政府采购活动。</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24.2.1查询时间：投标文件递交截止时间后。</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24.2.2查询渠道：</w:t>
      </w:r>
      <w:r>
        <w:rPr>
          <w:rFonts w:hint="eastAsia" w:cs="宋体" w:asciiTheme="minorEastAsia" w:hAnsiTheme="minorEastAsia" w:eastAsiaTheme="minorEastAsia"/>
          <w:sz w:val="24"/>
        </w:rPr>
        <w:t xml:space="preserve">招标代理机构会在接收投标文件截止时间后，登录信用中国网站（www.creditchina.gov.cn）查询供应商的信用记录，并将查询结果递交评标委员会。</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24.2.3查询证据留存方式：</w:t>
      </w:r>
      <w:r>
        <w:rPr>
          <w:rFonts w:hint="eastAsia" w:cs="宋体" w:asciiTheme="minorEastAsia" w:hAnsiTheme="minorEastAsia" w:eastAsiaTheme="minorEastAsia"/>
          <w:sz w:val="24"/>
        </w:rPr>
        <w:t xml:space="preserve">采购人、招标代理机构工作人员等应按照相关管理办法查询相关主体的信用记录，并保存好相关证据材料，信用查询记录及相关证据应当归入采购档案妥善保管。招标代理机构工作人员应登录到来源网站页面进行复核并打印，作为证据留存。</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（一）政府采购严重违法记录，</w:t>
      </w:r>
      <w:r>
        <w:rPr>
          <w:rFonts w:hint="eastAsia" w:cs="宋体" w:asciiTheme="minorEastAsia" w:hAnsiTheme="minorEastAsia" w:eastAsiaTheme="minorEastAsia"/>
          <w:sz w:val="24"/>
          <w:lang w:val="zh-CN"/>
        </w:rPr>
        <w:t xml:space="preserve">即供应</w:t>
      </w:r>
      <w:r>
        <w:rPr>
          <w:rFonts w:hint="eastAsia" w:cs="宋体" w:asciiTheme="minorEastAsia" w:hAnsiTheme="minorEastAsia" w:eastAsiaTheme="minorEastAsia"/>
          <w:sz w:val="24"/>
          <w:lang w:val="zh-CN"/>
        </w:rPr>
        <w:t xml:space="preserve">商被全国各级财政部门列入“政府采购严重违法失信行为记录名单”，且在处罚有效期内的。</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（二）财政部门与法院、工商、税务等部门联合惩戒的失信信息，包括：</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（1）被列入失信被执行人名单；</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（2）被列入重大税收违法案件当事人名单；</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（3）企业经营异常名录中被责令停产停业、暂扣或者吊销许可证或者执照，或者对经营活动中的</w:t>
      </w:r>
      <w:r>
        <w:rPr>
          <w:rFonts w:hint="eastAsia" w:cs="宋体" w:asciiTheme="minorEastAsia" w:hAnsiTheme="minorEastAsia" w:eastAsiaTheme="minorEastAsia"/>
          <w:sz w:val="24"/>
        </w:rPr>
        <w:t xml:space="preserve">违法行为处以</w:t>
      </w:r>
      <w:r>
        <w:rPr>
          <w:rFonts w:hint="eastAsia" w:cs="宋体" w:asciiTheme="minorEastAsia" w:hAnsiTheme="minorEastAsia" w:eastAsiaTheme="minorEastAsia"/>
          <w:sz w:val="24"/>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24.3在详细评标之前，评标委员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w:t>
      </w:r>
      <w:r>
        <w:rPr>
          <w:rFonts w:hint="eastAsia" w:cs="宋体" w:asciiTheme="minorEastAsia" w:hAnsiTheme="minorEastAsia" w:eastAsiaTheme="minorEastAsia"/>
          <w:sz w:val="24"/>
          <w:lang w:val="zh-CN"/>
        </w:rPr>
        <w:t xml:space="preserve">义务。这些偏离或保留将会对其他实质上响应要求的投标人的竞争地位产生不公正的影响。</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24.5评标委员会将对确定为实质上响应的投标进行审核，看其是否有计算上或累加上的算术错误，修正错误的原则如下：</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24.5.1投标文件中开标一览表（报价表）内容与投标文件中相应内容不一致的，以开标一览表（报价表）为准；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24.5.2大写金额和小写金额不一致的，以大写金额为准；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24.5.3单价金额小数点或者百分比有明显错位的，以开标一览表的总价为准，并修改单价；</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24.5.4总价金额与按单价汇总金额不一致的，以单价金额计算结果为准。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24.6招标代理机构对投标文件的判定，只依据投标内容本身，不依靠开标后的任何外来证明。</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24.7招标代理机构将拒绝被确定为非实质性响应的投标，投标人不能通过修正或撤销不符之处而使其投标成为实质性响应的投标。</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w:t>
      </w:r>
      <w:r>
        <w:rPr>
          <w:rFonts w:cs="宋体" w:asciiTheme="minorEastAsia" w:hAnsiTheme="minorEastAsia" w:eastAsiaTheme="minorEastAsia"/>
          <w:sz w:val="24"/>
          <w:lang w:val="zh-CN"/>
        </w:rPr>
        <w:t xml:space="preserve">4.8</w:t>
      </w:r>
      <w:r>
        <w:rPr>
          <w:rFonts w:hint="eastAsia" w:cs="宋体" w:asciiTheme="minorEastAsia" w:hAnsiTheme="minorEastAsia" w:eastAsiaTheme="minorEastAsia"/>
          <w:sz w:val="24"/>
          <w:lang w:val="zh-CN"/>
        </w:rPr>
        <w:t xml:space="preserve">异常低价响应审查</w:t>
      </w:r>
      <w:r/>
    </w:p>
    <w:p>
      <w:pPr>
        <w:ind w:firstLine="420"/>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t xml:space="preserve">24.8.1</w:t>
      </w:r>
      <w:r>
        <w:rPr>
          <w:rFonts w:hint="eastAsia" w:cs="宋体" w:asciiTheme="minorEastAsia" w:hAnsiTheme="minorEastAsia" w:eastAsiaTheme="minorEastAsia"/>
          <w:sz w:val="24"/>
          <w:lang w:val="zh-CN"/>
        </w:rPr>
        <w:t xml:space="preserve">评审过程中出现下列情形之一的，磋商小组应当启动异常低价响应审查程序：</w:t>
      </w:r>
      <w:r/>
    </w:p>
    <w:p>
      <w:pPr>
        <w:ind w:firstLine="420"/>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t xml:space="preserve">24.8</w:t>
      </w:r>
      <w:r>
        <w:rPr>
          <w:rFonts w:hint="eastAsia" w:cs="宋体" w:asciiTheme="minorEastAsia" w:hAnsiTheme="minorEastAsia" w:eastAsiaTheme="minorEastAsia"/>
          <w:sz w:val="24"/>
          <w:lang w:val="zh-CN"/>
        </w:rPr>
        <w:t xml:space="preserve">.1.1响应报价低于采购项目预算50%的，即响应报价</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采购项目预算×50%；</w:t>
      </w:r>
      <w:r/>
    </w:p>
    <w:p>
      <w:pPr>
        <w:ind w:firstLine="420"/>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t xml:space="preserve">24.8</w:t>
      </w:r>
      <w:r>
        <w:rPr>
          <w:rFonts w:hint="eastAsia" w:cs="宋体" w:asciiTheme="minorEastAsia" w:hAnsiTheme="minorEastAsia" w:eastAsiaTheme="minorEastAsia"/>
          <w:sz w:val="24"/>
          <w:lang w:val="zh-CN"/>
        </w:rPr>
        <w:t xml:space="preserve">.1.2响应报价低于采购项目最高限价45%的，即响应报价</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采购项目最高限价×45%；</w:t>
      </w:r>
      <w:r/>
    </w:p>
    <w:p>
      <w:pPr>
        <w:ind w:firstLine="420"/>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t xml:space="preserve">24.8</w:t>
      </w:r>
      <w:r>
        <w:rPr>
          <w:rFonts w:hint="eastAsia" w:cs="宋体" w:asciiTheme="minorEastAsia" w:hAnsiTheme="minorEastAsia" w:eastAsiaTheme="minorEastAsia"/>
          <w:sz w:val="24"/>
          <w:lang w:val="zh-CN"/>
        </w:rPr>
        <w:t xml:space="preserve">.1.3磋商小组认定的供应商报价过低、有可能影响产品质量或者不能诚信履约的其他情形。</w:t>
      </w:r>
      <w:bookmarkStart w:id="69" w:name="OLE_LINK3"/>
      <w:r/>
      <w:r/>
    </w:p>
    <w:p>
      <w:pPr>
        <w:ind w:firstLine="420"/>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t xml:space="preserve">24.9</w:t>
      </w:r>
      <w:r>
        <w:rPr>
          <w:rFonts w:hint="eastAsia" w:cs="宋体" w:asciiTheme="minorEastAsia" w:hAnsiTheme="minorEastAsia" w:eastAsiaTheme="minorEastAsia"/>
          <w:sz w:val="24"/>
          <w:lang w:val="zh-CN"/>
        </w:rPr>
        <w:t xml:space="preserve">启动异常低价响应审查后，磋商小组应当要求相关供应商在评审现场合理的时间内，提供项目具体成本测算等与报价合理性相关的书面说明及相关证明材料，对</w:t>
      </w:r>
      <w:r>
        <w:rPr>
          <w:rFonts w:hint="eastAsia" w:cs="宋体" w:asciiTheme="minorEastAsia" w:hAnsiTheme="minorEastAsia" w:eastAsiaTheme="minorEastAsia"/>
          <w:sz w:val="24"/>
          <w:lang w:val="zh-CN"/>
        </w:rPr>
        <w:t xml:space="preserve">响应价格</w:t>
      </w:r>
      <w:r>
        <w:rPr>
          <w:rFonts w:hint="eastAsia" w:cs="宋体" w:asciiTheme="minorEastAsia" w:hAnsiTheme="minorEastAsia" w:eastAsiaTheme="minorEastAsia"/>
          <w:sz w:val="24"/>
          <w:lang w:val="zh-CN"/>
        </w:rPr>
        <w:t xml:space="preserve">作出</w:t>
      </w:r>
      <w:r>
        <w:rPr>
          <w:rFonts w:hint="eastAsia" w:cs="宋体" w:asciiTheme="minorEastAsia" w:hAnsiTheme="minorEastAsia" w:eastAsiaTheme="minorEastAsia"/>
          <w:sz w:val="24"/>
          <w:lang w:val="zh-CN"/>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69"/>
      <w:r/>
      <w:r/>
    </w:p>
    <w:p>
      <w:pPr>
        <w:ind w:firstLine="103"/>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25. 投标的澄清</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.1对于投标文件中含义不明确、同类问题表述不一致或者有明显文字和计算错误的内容，评标委员会应当以书面形式要求投标人</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必要的澄清、说明或者补正。</w:t>
      </w:r>
      <w:r/>
    </w:p>
    <w:p>
      <w:pPr>
        <w:pStyle w:val="1116"/>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.2投标人的澄清、说明或者补正应当采用书面形式，并加盖</w:t>
      </w:r>
      <w:r>
        <w:rPr>
          <w:rFonts w:hint="eastAsia" w:cs="宋体" w:asciiTheme="minorEastAsia" w:hAnsiTheme="minorEastAsia" w:eastAsiaTheme="minorEastAsia"/>
          <w:sz w:val="24"/>
          <w:szCs w:val="24"/>
          <w:lang w:val="en-US"/>
        </w:rPr>
        <w:t xml:space="preserve">其单位电子</w:t>
      </w:r>
      <w:r>
        <w:rPr>
          <w:rFonts w:hint="eastAsia" w:cs="宋体" w:asciiTheme="minorEastAsia" w:hAnsiTheme="minorEastAsia" w:eastAsiaTheme="minorEastAsia"/>
          <w:sz w:val="24"/>
          <w:szCs w:val="24"/>
        </w:rPr>
        <w:t xml:space="preserve">公章。投标人的澄清、说明或者补正不得超出投标文件的范围或者改变投标文件的实质性内容。</w:t>
      </w:r>
      <w:r/>
    </w:p>
    <w:p>
      <w:pPr>
        <w:ind w:firstLine="422"/>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b/>
          <w:sz w:val="24"/>
        </w:rPr>
        <w:t xml:space="preserve">本项目投标人的澄清、说明或者补正采用线上澄清: 评标委员会将通过“苏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”系统向投标人发布“澄清要求函”，接到“澄清要求函”的投标人应当按要求在规定时间内通过“苏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”系统提交“澄清响应函”并加盖CA电子公章，澄清、说明和补充的内容作为投标文件的补充部分。</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sz w:val="24"/>
        </w:rPr>
        <w:t xml:space="preserve">此处规定时间的计算以系统中的倒计时间为准，</w:t>
      </w:r>
      <w:r>
        <w:rPr>
          <w:rFonts w:hint="eastAsia" w:cs="宋体" w:asciiTheme="minorEastAsia" w:hAnsiTheme="minorEastAsia" w:eastAsiaTheme="minorEastAsia"/>
          <w:sz w:val="24"/>
        </w:rPr>
        <w:t xml:space="preserve">供应商应随时保持系统在线，如因供应商自身原因未在规定时间内提交澄清确认资料的，导致的不利后果由供应商自行承担</w:t>
      </w:r>
      <w:r>
        <w:rPr>
          <w:rFonts w:hint="eastAsia" w:cs="宋体" w:asciiTheme="minorEastAsia" w:hAnsiTheme="minorEastAsia" w:eastAsiaTheme="minorEastAsia"/>
          <w:sz w:val="24"/>
          <w:lang w:val="zh-CN"/>
        </w:rPr>
        <w:t xml:space="preserve">。</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sz w:val="24"/>
        </w:rPr>
        <w:t xml:space="preserve">无效投标的具体情形有：</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lang w:val="zh-CN"/>
        </w:rPr>
        <w:t xml:space="preserve">投标文件未按招标文件要求签署、盖章的；</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2</w:t>
      </w:r>
      <w:r>
        <w:rPr>
          <w:rFonts w:hint="eastAsia" w:cs="宋体" w:asciiTheme="minorEastAsia" w:hAnsiTheme="minorEastAsia" w:eastAsiaTheme="minorEastAsia"/>
          <w:b/>
          <w:bCs/>
          <w:sz w:val="24"/>
          <w:lang w:val="zh-CN"/>
        </w:rPr>
        <w:t xml:space="preserve">不具备招标文件中规定的资格要求的；</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3</w:t>
      </w:r>
      <w:r>
        <w:rPr>
          <w:rFonts w:hint="eastAsia" w:cs="宋体" w:asciiTheme="minorEastAsia" w:hAnsiTheme="minorEastAsia" w:eastAsiaTheme="minorEastAsia"/>
          <w:b/>
          <w:bCs/>
          <w:sz w:val="24"/>
          <w:lang w:val="zh-CN"/>
        </w:rPr>
        <w:t xml:space="preserve">报价超过招标文件中规定的预算金额（总预算和单项预算）或者最高限价的；</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4</w:t>
      </w:r>
      <w:r>
        <w:rPr>
          <w:rFonts w:hint="eastAsia" w:cs="宋体" w:asciiTheme="minorEastAsia" w:hAnsiTheme="minorEastAsia" w:eastAsiaTheme="minorEastAsia"/>
          <w:b/>
          <w:bCs/>
          <w:sz w:val="24"/>
          <w:lang w:val="zh-CN"/>
        </w:rPr>
        <w:t xml:space="preserve">投标文件含有采购单位不能接受的附加条件的；</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5不同投标（响应）文件制作机器码一致的；</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26.6投标书技术部分和资格证明文件中出现总报价的；</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26.7有下列情形之一的，视为投标人串通投标，其投标无效：</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26.7.1不同投标人的投标文件由同一单位或者个人编制；</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26.7.2不同投标人委托同一单位或者个人办理投标事宜；</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26.7.3不同投标人的投标文件载明的项目管理成员或者联系人员为同一人；</w:t>
      </w:r>
      <w:r/>
    </w:p>
    <w:p>
      <w:pPr>
        <w:ind w:firstLine="42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26.7.4不同投标人的投标文件异常一致或者投标报价呈规律性差异；</w:t>
      </w:r>
      <w:r/>
    </w:p>
    <w:p>
      <w:pPr>
        <w:ind w:firstLine="422"/>
        <w:spacing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26.7.5不同投标人的投标文件相互混装。</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26.8</w:t>
      </w:r>
      <w:r>
        <w:rPr>
          <w:rFonts w:hint="eastAsia" w:cs="宋体" w:asciiTheme="minorEastAsia" w:hAnsiTheme="minorEastAsia" w:eastAsiaTheme="minorEastAsia"/>
          <w:b/>
          <w:bCs/>
          <w:sz w:val="24"/>
          <w:lang w:val="zh-CN"/>
        </w:rPr>
        <w:t xml:space="preserve">法律、法规和招标文件规定的其他无效情形。</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27.废标的具体情形有： </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27.1符合专业条件的供应商或者对招标文件作实质响应的供应商不足三家的；</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27.2出现影响采购公正的违法、违规行为的；</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27.3投标人的报价均超过了采购预算（总预算和单项预算）或最高限价，采购单位不能支付的； </w:t>
      </w:r>
      <w:r/>
    </w:p>
    <w:p>
      <w:pPr>
        <w:ind w:firstLine="42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27.4因重大变故，采购任务取消的。</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28. 投标文件的评价和比较</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28.1评标委员会将仅对按照本须知有关规定确定为实质上响应招标文件要求的投标文件进行评价和比较。</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28.2.1针对本项目的服务方案；</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28.2.2针对本项目的人员投入；</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28.2.3投标者的质量、服务措施；</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28.2.4投标者提供的其他优惠条件；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28.2.5参与本项目政府采购工作的态度及信誉；</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28.2.6 最低的投标报价是中标的重要条件但不是唯一条件。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28.3评标原则及方法</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28.3.1公正、公平、科学、择优。</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28.3.2对所有投标文件的评审，均采用相同的程序和标准。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28.3.2.2评审技术服务的承诺文件是否满足采购单位的要求。</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28.3.2.3评委会根据评分标准（除报价）进行独立打分，公证员（</w:t>
      </w:r>
      <w:r>
        <w:rPr>
          <w:rFonts w:hint="eastAsia" w:cs="宋体" w:asciiTheme="minorEastAsia" w:hAnsiTheme="minorEastAsia" w:eastAsiaTheme="minorEastAsia"/>
          <w:sz w:val="24"/>
        </w:rPr>
        <w:t xml:space="preserve">如有</w:t>
      </w:r>
      <w:r>
        <w:rPr>
          <w:rFonts w:hint="eastAsia" w:cs="宋体" w:asciiTheme="minorEastAsia" w:hAnsiTheme="minorEastAsia" w:eastAsiaTheme="minorEastAsia"/>
          <w:sz w:val="24"/>
          <w:lang w:val="zh-CN"/>
        </w:rPr>
        <w:t xml:space="preserve">）进行汇总并按算术平均方法计算出各投标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的得分，报价得分根据评分标准直接计算取得，评委得分与报价得分之和最高者为中标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七、授予合同</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29. 中标</w:t>
      </w:r>
      <w:r>
        <w:rPr>
          <w:rFonts w:hint="eastAsia" w:cs="宋体" w:asciiTheme="minorEastAsia" w:hAnsiTheme="minorEastAsia" w:eastAsiaTheme="minorEastAsia"/>
          <w:b/>
          <w:bCs/>
          <w:sz w:val="24"/>
        </w:rPr>
        <w:t xml:space="preserve">人</w:t>
      </w:r>
      <w:r>
        <w:rPr>
          <w:rFonts w:hint="eastAsia" w:cs="宋体" w:asciiTheme="minorEastAsia" w:hAnsiTheme="minorEastAsia" w:eastAsiaTheme="minorEastAsia"/>
          <w:b/>
          <w:bCs/>
          <w:sz w:val="24"/>
          <w:lang w:val="zh-CN"/>
        </w:rPr>
        <w:t xml:space="preserve">的确认</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29.1评标委员会根据投标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专业</w:t>
      </w:r>
      <w:r>
        <w:rPr>
          <w:rFonts w:hint="eastAsia" w:cs="宋体" w:asciiTheme="minorEastAsia" w:hAnsiTheme="minorEastAsia" w:eastAsiaTheme="minorEastAsia"/>
          <w:sz w:val="24"/>
          <w:lang w:val="zh-CN"/>
        </w:rPr>
        <w:t xml:space="preserve">性资格</w:t>
      </w:r>
      <w:r>
        <w:rPr>
          <w:rFonts w:hint="eastAsia" w:cs="宋体" w:asciiTheme="minorEastAsia" w:hAnsiTheme="minorEastAsia" w:eastAsiaTheme="minorEastAsia"/>
          <w:sz w:val="24"/>
          <w:lang w:val="zh-CN"/>
        </w:rPr>
        <w:t xml:space="preserve">审查情况和符合性审查情况，对投标文件进行评价和比较，按照评标办法和标准进行评标，并按</w:t>
      </w:r>
      <w:r>
        <w:rPr>
          <w:rFonts w:hint="eastAsia" w:cs="宋体" w:asciiTheme="minorEastAsia" w:hAnsiTheme="minorEastAsia" w:eastAsiaTheme="minorEastAsia"/>
          <w:sz w:val="24"/>
        </w:rPr>
        <w:t xml:space="preserve">采购人或</w:t>
      </w:r>
      <w:r>
        <w:rPr>
          <w:rFonts w:hint="eastAsia" w:cs="宋体" w:asciiTheme="minorEastAsia" w:hAnsiTheme="minorEastAsia" w:eastAsiaTheme="minorEastAsia"/>
          <w:sz w:val="24"/>
          <w:lang w:val="zh-CN"/>
        </w:rPr>
        <w:t xml:space="preserve">招标代理机构的委托推荐中标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29.2经评标委员会评审并确定中标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后，招标代理机构将在规定的时间内将中标结果在政府采购管理部门指定媒体上予以公示。</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30.质疑处理</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0.1供应商认为招标文件、采购过程或中标、成交结果使自己的权益受到损害的，可以在知道或者应知其权益受到损害之日起7个工作日内，以书面形式向采购人、招标代理机构提出质疑。招标代理机构应当在收到投标人书面质疑后7个工作日内</w:t>
      </w:r>
      <w:r>
        <w:rPr>
          <w:rFonts w:hint="eastAsia" w:cs="宋体" w:asciiTheme="minorEastAsia" w:hAnsiTheme="minorEastAsia" w:eastAsiaTheme="minorEastAsia"/>
          <w:szCs w:val="24"/>
          <w:lang w:val="zh-CN" w:eastAsia="zh-CN"/>
        </w:rPr>
        <w:t xml:space="preserve">作出</w:t>
      </w:r>
      <w:r>
        <w:rPr>
          <w:rFonts w:hint="eastAsia" w:cs="宋体" w:asciiTheme="minorEastAsia" w:hAnsiTheme="minorEastAsia" w:eastAsiaTheme="minorEastAsia"/>
          <w:szCs w:val="24"/>
          <w:lang w:val="zh-CN" w:eastAsia="zh-CN"/>
        </w:rPr>
        <w:t xml:space="preserve">答复。</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0.2本次招标文件要求供应商在法定质疑期内一次性提出针对同一采购程序环节的质疑，否则不予受理。</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0.3供应商提出质疑应当提交质疑函和必要的证明材料，质疑</w:t>
      </w:r>
      <w:r>
        <w:rPr>
          <w:rFonts w:hint="eastAsia" w:cs="宋体" w:asciiTheme="minorEastAsia" w:hAnsiTheme="minorEastAsia" w:eastAsiaTheme="minorEastAsia"/>
          <w:szCs w:val="24"/>
          <w:lang w:val="zh-CN" w:eastAsia="zh-CN"/>
        </w:rPr>
        <w:t xml:space="preserve">函应当</w:t>
      </w:r>
      <w:r>
        <w:rPr>
          <w:rFonts w:hint="eastAsia" w:cs="宋体" w:asciiTheme="minorEastAsia" w:hAnsiTheme="minorEastAsia" w:eastAsiaTheme="minorEastAsia"/>
          <w:szCs w:val="24"/>
          <w:lang w:val="zh-CN" w:eastAsia="zh-CN"/>
        </w:rPr>
        <w:t xml:space="preserve">包括下列内容：</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（1）供应商的姓名或者名称（以提供的营业执照副本复印件为准）、地址、邮编、联系人及联系电话；</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（2）质疑项目的名称、编号；</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（3）具体、明确的质疑事项和与质疑事项相关的请求；</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（4）事实依据；</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（5）必要的法律依据；</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（6）提出质疑的日期。</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cs="宋体" w:asciiTheme="minorEastAsia" w:hAnsiTheme="minorEastAsia" w:eastAsiaTheme="minorEastAsia"/>
          <w:b/>
          <w:bCs/>
          <w:szCs w:val="24"/>
          <w:lang w:val="zh-CN" w:eastAsia="zh-CN"/>
        </w:rPr>
        <w:t xml:space="preserve">授权委托书</w:t>
      </w:r>
      <w:r>
        <w:rPr>
          <w:rFonts w:hint="eastAsia" w:cs="宋体" w:asciiTheme="minorEastAsia" w:hAnsiTheme="minorEastAsia" w:eastAsiaTheme="minorEastAsia"/>
          <w:szCs w:val="24"/>
          <w:lang w:val="zh-CN" w:eastAsia="zh-CN"/>
        </w:rPr>
        <w:t xml:space="preserve">上应当载明代理人的姓名或者名称、代理事项、具体权限、期限和相关事项。</w:t>
      </w:r>
      <w:r/>
    </w:p>
    <w:p>
      <w:pPr>
        <w:pStyle w:val="867"/>
        <w:ind w:firstLine="422"/>
        <w:jc w:val="left"/>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b/>
          <w:bCs/>
          <w:szCs w:val="24"/>
          <w:lang w:val="zh-CN" w:eastAsia="zh-CN"/>
        </w:rPr>
        <w:t xml:space="preserve">供应商提交的质疑</w:t>
      </w:r>
      <w:r>
        <w:rPr>
          <w:rFonts w:hint="eastAsia" w:cs="宋体" w:asciiTheme="minorEastAsia" w:hAnsiTheme="minorEastAsia" w:eastAsiaTheme="minorEastAsia"/>
          <w:b/>
          <w:bCs/>
          <w:szCs w:val="24"/>
          <w:lang w:val="zh-CN" w:eastAsia="zh-CN"/>
        </w:rPr>
        <w:t xml:space="preserve">函必须</w:t>
      </w:r>
      <w:r>
        <w:rPr>
          <w:rFonts w:hint="eastAsia" w:cs="宋体" w:asciiTheme="minorEastAsia" w:hAnsiTheme="minorEastAsia" w:eastAsiaTheme="minorEastAsia"/>
          <w:b/>
          <w:bCs/>
          <w:szCs w:val="24"/>
          <w:lang w:val="zh-CN" w:eastAsia="zh-CN"/>
        </w:rPr>
        <w:t xml:space="preserve">按照《政府采购供应商质疑函范本》要求的格式和内容进行填写，质疑函范本下载网址详见链接：https://czju.suzhou.gov.cn/zfcg/html/content/20180305093615738.shtml</w:t>
      </w:r>
      <w:r>
        <w:rPr>
          <w:rFonts w:hint="eastAsia" w:cs="宋体" w:asciiTheme="minorEastAsia" w:hAnsiTheme="minorEastAsia" w:eastAsiaTheme="minorEastAsia"/>
          <w:szCs w:val="24"/>
          <w:lang w:val="zh-CN" w:eastAsia="zh-CN"/>
        </w:rPr>
        <w:t xml:space="preserve">。</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cs="宋体" w:asciiTheme="minorEastAsia" w:hAnsiTheme="minorEastAsia" w:eastAsiaTheme="minorEastAsia"/>
          <w:b/>
          <w:bCs/>
          <w:szCs w:val="24"/>
          <w:lang w:val="zh-CN" w:eastAsia="zh-CN"/>
        </w:rPr>
        <w:t xml:space="preserve">《投标供应商确认函》</w:t>
      </w:r>
      <w:r>
        <w:rPr>
          <w:rFonts w:hint="eastAsia" w:cs="宋体" w:asciiTheme="minorEastAsia" w:hAnsiTheme="minorEastAsia" w:eastAsiaTheme="minorEastAsia"/>
          <w:szCs w:val="24"/>
          <w:lang w:val="zh-CN" w:eastAsia="zh-CN"/>
        </w:rPr>
        <w:t xml:space="preserve">）与质疑</w:t>
      </w:r>
      <w:r>
        <w:rPr>
          <w:rFonts w:hint="eastAsia" w:cs="宋体" w:asciiTheme="minorEastAsia" w:hAnsiTheme="minorEastAsia" w:eastAsiaTheme="minorEastAsia"/>
          <w:szCs w:val="24"/>
          <w:lang w:val="zh-CN" w:eastAsia="zh-CN"/>
        </w:rPr>
        <w:t xml:space="preserve">函一起</w:t>
      </w:r>
      <w:r>
        <w:rPr>
          <w:rFonts w:hint="eastAsia" w:cs="宋体" w:asciiTheme="minorEastAsia" w:hAnsiTheme="minorEastAsia" w:eastAsiaTheme="minorEastAsia"/>
          <w:szCs w:val="24"/>
          <w:lang w:val="zh-CN" w:eastAsia="zh-CN"/>
        </w:rPr>
        <w:t xml:space="preserve">递交，否则不予受理。</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0.5接收质疑函的方式：书面形式（当场送达或邮寄方式）。</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招标代理机构：诚信金泰建设管理（苏州）有限公司</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质疑联系人：</w:t>
      </w:r>
      <w:r>
        <w:rPr>
          <w:rFonts w:hint="eastAsia" w:cs="宋体" w:asciiTheme="minorEastAsia" w:hAnsiTheme="minorEastAsia" w:eastAsiaTheme="minorEastAsia"/>
          <w:szCs w:val="24"/>
          <w:lang w:eastAsia="zh-CN"/>
        </w:rPr>
        <w:t xml:space="preserve">张双艳、庞程悦</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邮编：215000</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联系电话：17312310992</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现场递交地址：苏州市吴中区盘</w:t>
      </w:r>
      <w:r>
        <w:rPr>
          <w:rFonts w:hint="eastAsia" w:cs="宋体" w:asciiTheme="minorEastAsia" w:hAnsiTheme="minorEastAsia" w:eastAsiaTheme="minorEastAsia"/>
          <w:szCs w:val="24"/>
          <w:lang w:val="zh-CN" w:eastAsia="zh-CN"/>
        </w:rPr>
        <w:t xml:space="preserve">蠡</w:t>
      </w:r>
      <w:r>
        <w:rPr>
          <w:rFonts w:hint="eastAsia" w:cs="宋体" w:asciiTheme="minorEastAsia" w:hAnsiTheme="minorEastAsia" w:eastAsiaTheme="minorEastAsia"/>
          <w:szCs w:val="24"/>
          <w:lang w:val="zh-CN" w:eastAsia="zh-CN"/>
        </w:rPr>
        <w:t xml:space="preserve">新村25-1（盘</w:t>
      </w:r>
      <w:r>
        <w:rPr>
          <w:rFonts w:hint="eastAsia" w:cs="宋体" w:asciiTheme="minorEastAsia" w:hAnsiTheme="minorEastAsia" w:eastAsiaTheme="minorEastAsia"/>
          <w:szCs w:val="24"/>
          <w:lang w:val="zh-CN" w:eastAsia="zh-CN"/>
        </w:rPr>
        <w:t xml:space="preserve">蠡</w:t>
      </w:r>
      <w:r>
        <w:rPr>
          <w:rFonts w:hint="eastAsia" w:cs="宋体" w:asciiTheme="minorEastAsia" w:hAnsiTheme="minorEastAsia" w:eastAsiaTheme="minorEastAsia"/>
          <w:szCs w:val="24"/>
          <w:lang w:val="zh-CN" w:eastAsia="zh-CN"/>
        </w:rPr>
        <w:t xml:space="preserve">路地铁站11西北口步行200米）</w:t>
      </w:r>
      <w:r/>
    </w:p>
    <w:p>
      <w:pPr>
        <w:pStyle w:val="867"/>
        <w:spacing w:line="360" w:lineRule="auto"/>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邮寄收取地址：苏州市吴中区盘</w:t>
      </w:r>
      <w:r>
        <w:rPr>
          <w:rFonts w:hint="eastAsia" w:cs="宋体" w:asciiTheme="minorEastAsia" w:hAnsiTheme="minorEastAsia" w:eastAsiaTheme="minorEastAsia"/>
          <w:szCs w:val="24"/>
          <w:lang w:val="zh-CN" w:eastAsia="zh-CN"/>
        </w:rPr>
        <w:t xml:space="preserve">蠡</w:t>
      </w:r>
      <w:r>
        <w:rPr>
          <w:rFonts w:hint="eastAsia" w:cs="宋体" w:asciiTheme="minorEastAsia" w:hAnsiTheme="minorEastAsia" w:eastAsiaTheme="minorEastAsia"/>
          <w:szCs w:val="24"/>
          <w:lang w:val="zh-CN" w:eastAsia="zh-CN"/>
        </w:rPr>
        <w:t xml:space="preserve">新村25-1（盘</w:t>
      </w:r>
      <w:r>
        <w:rPr>
          <w:rFonts w:hint="eastAsia" w:cs="宋体" w:asciiTheme="minorEastAsia" w:hAnsiTheme="minorEastAsia" w:eastAsiaTheme="minorEastAsia"/>
          <w:szCs w:val="24"/>
          <w:lang w:val="zh-CN" w:eastAsia="zh-CN"/>
        </w:rPr>
        <w:t xml:space="preserve">蠡</w:t>
      </w:r>
      <w:r>
        <w:rPr>
          <w:rFonts w:hint="eastAsia" w:cs="宋体" w:asciiTheme="minorEastAsia" w:hAnsiTheme="minorEastAsia" w:eastAsiaTheme="minorEastAsia"/>
          <w:szCs w:val="24"/>
          <w:lang w:val="zh-CN" w:eastAsia="zh-CN"/>
        </w:rPr>
        <w:t xml:space="preserve">路地铁站11西北口步行200米）</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31. 合同授予标准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31.1采购人或招标代理机构将把合同授予其投标文件在实质上响应招标文件要求和按本须知规定评选出的投标人。确定为中标的投标人必须具有实施本合同的能力和资源。</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32. 中标通知书</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32.1确定出中标人后，招标代理机构在法定时间内向中标人发出中标通知书。</w:t>
      </w:r>
      <w:r>
        <w:rPr>
          <w:rFonts w:hint="eastAsia" w:cs="宋体" w:asciiTheme="minorEastAsia" w:hAnsiTheme="minorEastAsia" w:eastAsiaTheme="minorEastAsia"/>
          <w:b/>
          <w:sz w:val="24"/>
        </w:rPr>
        <w:t xml:space="preserve">请中标人在中标结果公告届满之日起30日内,使用CA证书登录“苏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”系统及时下载中标通知书。</w:t>
      </w:r>
      <w:r>
        <w:rPr>
          <w:rFonts w:hint="eastAsia" w:cs="宋体" w:asciiTheme="minorEastAsia" w:hAnsiTheme="minorEastAsia" w:eastAsiaTheme="minorEastAsia"/>
          <w:sz w:val="24"/>
        </w:rPr>
        <w:t xml:space="preserve">因系统存储空间有限，自中标结果公告届满之日起30日后，“苏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”系统不再保证提供下载中标通知书服务,因未及时下载而造成的不利后果由中标人自行</w:t>
      </w:r>
      <w:bookmarkStart w:id="70" w:name="OLE_LINK44"/>
      <w:r>
        <w:rPr>
          <w:rFonts w:hint="eastAsia" w:cs="宋体" w:asciiTheme="minorEastAsia" w:hAnsiTheme="minorEastAsia" w:eastAsiaTheme="minorEastAsia"/>
          <w:sz w:val="24"/>
        </w:rPr>
        <w:t xml:space="preserve">承担。</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32.2中标通知书将成为合同的组成部分，对采购人和中标人具有同等法律效力。</w:t>
      </w:r>
      <w:r/>
    </w:p>
    <w:p>
      <w:pPr>
        <w:ind w:firstLine="420"/>
        <w:spacing w:line="360" w:lineRule="auto"/>
        <w:tabs>
          <w:tab w:val="left" w:pos="142" w:leader="none"/>
          <w:tab w:val="left" w:pos="60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32.3对未通过资格审查的供应商，应当告知其未通过的原因；未中标供应商须在中标公告发出之日起2个工作日内向招标代理机构另行提供用以接收《未中标通知书》的电子邮件地址，未按时提供电子</w:t>
      </w:r>
      <w:bookmarkEnd w:id="70"/>
      <w:r>
        <w:rPr>
          <w:rFonts w:hint="eastAsia" w:cs="宋体" w:asciiTheme="minorEastAsia" w:hAnsiTheme="minorEastAsia" w:eastAsiaTheme="minorEastAsia"/>
          <w:sz w:val="24"/>
        </w:rPr>
        <w:t xml:space="preserve">邮件地址或提供信息有误的，视为自动放弃并自行承担相应后果。</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32.4中标（成交）通知书发出后，采购人不得违法改变中标结果，中标人无正当</w:t>
      </w:r>
      <w:r>
        <w:rPr>
          <w:rFonts w:hint="eastAsia" w:cs="宋体" w:asciiTheme="minorEastAsia" w:hAnsiTheme="minorEastAsia" w:eastAsiaTheme="minorEastAsia"/>
          <w:sz w:val="24"/>
        </w:rPr>
        <w:t xml:space="preserve">理由不得放弃中标。</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33. 合同的签订</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33.1中标人应按中标（成交）通知书中规定的时间和地点，由法定代表人或委托代理人与甲方代表签订合同,否则</w:t>
      </w:r>
      <w:r>
        <w:rPr>
          <w:rFonts w:hint="eastAsia" w:cs="宋体" w:asciiTheme="minorEastAsia" w:hAnsiTheme="minorEastAsia" w:eastAsiaTheme="minorEastAsia"/>
          <w:sz w:val="24"/>
        </w:rPr>
        <w:t xml:space="preserve">按放弃</w:t>
      </w:r>
      <w:r>
        <w:rPr>
          <w:rFonts w:hint="eastAsia" w:cs="宋体" w:asciiTheme="minorEastAsia" w:hAnsiTheme="minorEastAsia" w:eastAsiaTheme="minorEastAsia"/>
          <w:sz w:val="24"/>
        </w:rPr>
        <w:t xml:space="preserve">中标权处理。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33.2签订合同及合同条款应以招标文件和中标人的投标文件及其澄清文件为依据。</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33.3中标人无正当理由拒签合同的，或在签订合同时向采购单位提出附加条件或者更改合同实质性内容的，报请政府采购监管部门对该投标人进行相应的行政处罚。</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4.</w:t>
      </w:r>
      <w:r>
        <w:rPr>
          <w:rFonts w:hint="eastAsia" w:cs="宋体" w:asciiTheme="minorEastAsia" w:hAnsiTheme="minorEastAsia" w:eastAsiaTheme="minorEastAsia"/>
          <w:b/>
          <w:sz w:val="24"/>
        </w:rPr>
        <w:t xml:space="preserve">政府采购政策</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.1 节能产品和环境标志产品</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（3）根据《关于调整优化节能产品、环境标志产品政府采购执行机制的通知》（财库〔2019〕9号）、《关于贯彻执行绿色采购、促进残疾人就业和支持监狱企业发展有关政策的通知》（</w:t>
      </w:r>
      <w:r>
        <w:rPr>
          <w:rFonts w:hint="eastAsia" w:cs="宋体" w:asciiTheme="minorEastAsia" w:hAnsiTheme="minorEastAsia" w:eastAsiaTheme="minorEastAsia"/>
          <w:sz w:val="24"/>
        </w:rPr>
        <w:t xml:space="preserve">苏财购〔2019〕</w:t>
      </w:r>
      <w:r>
        <w:rPr>
          <w:rFonts w:hint="eastAsia" w:cs="宋体" w:asciiTheme="minorEastAsia" w:hAnsiTheme="minorEastAsia" w:eastAsiaTheme="minorEastAsia"/>
          <w:sz w:val="24"/>
        </w:rPr>
        <w:t xml:space="preserve">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八、其他事项</w:t>
      </w:r>
      <w:r/>
    </w:p>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t xml:space="preserve">35</w:t>
      </w:r>
      <w:r>
        <w:rPr>
          <w:rFonts w:hint="eastAsia" w:cs="宋体" w:asciiTheme="minorEastAsia" w:hAnsiTheme="minorEastAsia" w:eastAsiaTheme="minorEastAsia"/>
          <w:b/>
          <w:sz w:val="24"/>
        </w:rPr>
        <w:t xml:space="preserve">. 中标服务费</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35</w:t>
      </w:r>
      <w:r>
        <w:rPr>
          <w:rFonts w:hint="eastAsia" w:cs="宋体" w:asciiTheme="minorEastAsia" w:hAnsiTheme="minorEastAsia" w:eastAsiaTheme="minorEastAsia"/>
          <w:sz w:val="24"/>
        </w:rPr>
        <w:t xml:space="preserve">.1中标人须按前附表规定支付中标服务费，该费用应在领取中标通知书时付清。</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35</w:t>
      </w:r>
      <w:r>
        <w:rPr>
          <w:rFonts w:hint="eastAsia" w:cs="宋体" w:asciiTheme="minorEastAsia" w:hAnsiTheme="minorEastAsia" w:eastAsiaTheme="minorEastAsia"/>
          <w:sz w:val="24"/>
        </w:rPr>
        <w:t xml:space="preserve">.2中标人如果未按规定缴纳中标服务费，招标代理机构保留诉讼的权利。</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6</w:t>
      </w:r>
      <w:r>
        <w:rPr>
          <w:rFonts w:hint="eastAsia" w:cs="宋体" w:asciiTheme="minorEastAsia" w:hAnsiTheme="minorEastAsia" w:eastAsiaTheme="minorEastAsia"/>
          <w:b/>
          <w:sz w:val="24"/>
        </w:rPr>
        <w:t xml:space="preserve">. 监督</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36</w:t>
      </w:r>
      <w:r>
        <w:rPr>
          <w:rFonts w:hint="eastAsia" w:cs="宋体" w:asciiTheme="minorEastAsia" w:hAnsiTheme="minorEastAsia" w:eastAsiaTheme="minorEastAsia"/>
          <w:sz w:val="24"/>
        </w:rPr>
        <w:t xml:space="preserve">.1政府有关监督部门将对招投标全过程进行监督。</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7</w:t>
      </w:r>
      <w:r>
        <w:rPr>
          <w:rFonts w:hint="eastAsia" w:cs="宋体" w:asciiTheme="minorEastAsia" w:hAnsiTheme="minorEastAsia" w:eastAsiaTheme="minorEastAsia"/>
          <w:b/>
          <w:sz w:val="24"/>
        </w:rPr>
        <w:t xml:space="preserve">. 未尽事宜</w:t>
      </w:r>
      <w:r/>
    </w:p>
    <w:p>
      <w:pPr>
        <w:pStyle w:val="867"/>
        <w:ind w:left="420" w:firstLine="82"/>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按《中华人民共和国政府采购法》及其他有关政府采购的法律法规的规定执行。</w:t>
      </w:r>
      <w:r/>
    </w:p>
    <w:p>
      <w:pPr>
        <w:pStyle w:val="1107"/>
        <w:jc w:val="center"/>
        <w:pageBreakBefore/>
        <w:spacing w:line="360" w:lineRule="auto"/>
        <w:tabs>
          <w:tab w:val="right" w:pos="8302" w:leader="dot"/>
        </w:tabs>
        <w:rPr>
          <w:rStyle w:val="898"/>
          <w:rFonts w:cs="宋体" w:asciiTheme="minorEastAsia" w:hAnsiTheme="minorEastAsia" w:eastAsiaTheme="minorEastAsia"/>
          <w:sz w:val="32"/>
          <w:szCs w:val="32"/>
        </w:rPr>
      </w:pPr>
      <w:r>
        <w:rPr>
          <w:rStyle w:val="898"/>
          <w:rFonts w:hint="eastAsia" w:cs="宋体" w:asciiTheme="minorEastAsia" w:hAnsiTheme="minorEastAsia" w:eastAsiaTheme="minorEastAsia"/>
          <w:sz w:val="32"/>
          <w:szCs w:val="32"/>
        </w:rPr>
        <w:t xml:space="preserve">第三章 投标文件格式</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说明：对本章所有的投标书格式 ，投标</w:t>
      </w:r>
      <w:r>
        <w:rPr>
          <w:rFonts w:hint="eastAsia" w:cs="宋体" w:asciiTheme="minorEastAsia" w:hAnsiTheme="minorEastAsia" w:eastAsiaTheme="minorEastAsia"/>
          <w:b/>
          <w:bCs/>
          <w:sz w:val="24"/>
        </w:rPr>
        <w:t xml:space="preserve">人</w:t>
      </w:r>
      <w:r>
        <w:rPr>
          <w:rFonts w:hint="eastAsia" w:cs="宋体" w:asciiTheme="minorEastAsia" w:hAnsiTheme="minorEastAsia" w:eastAsiaTheme="minorEastAsia"/>
          <w:b/>
          <w:bCs/>
          <w:sz w:val="24"/>
          <w:lang w:val="zh-CN"/>
        </w:rPr>
        <w:t xml:space="preserve">可根据自身情况进行补充和修改，但补充和修改不得造成与本格式内容有实质性的违背。</w:t>
      </w:r>
      <w:r/>
    </w:p>
    <w:p>
      <w:pPr>
        <w:pStyle w:val="855"/>
        <w:spacing w:before="0" w:after="0" w:line="360" w:lineRule="auto"/>
        <w:rPr>
          <w:rFonts w:cs="宋体" w:asciiTheme="minorEastAsia" w:hAnsiTheme="minorEastAsia" w:eastAsiaTheme="minorEastAsia"/>
          <w:color w:val="auto"/>
          <w:sz w:val="24"/>
          <w:szCs w:val="24"/>
          <w:lang w:val="zh-CN"/>
        </w:rPr>
      </w:pPr>
      <w:r>
        <w:rPr>
          <w:rFonts w:cs="宋体" w:asciiTheme="minorEastAsia" w:hAnsiTheme="minorEastAsia" w:eastAsiaTheme="minorEastAsia"/>
          <w:color w:val="auto"/>
          <w:sz w:val="24"/>
          <w:szCs w:val="24"/>
          <w:lang w:val="zh-CN"/>
        </w:rPr>
      </w:r>
      <w:r/>
    </w:p>
    <w:p>
      <w:pPr>
        <w:ind w:left="-2" w:hanging="74"/>
        <w:jc w:val="left"/>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附件1、（投标方）法人授权委托书</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法人授权委托书</w:t>
      </w:r>
      <w:r/>
    </w:p>
    <w:p>
      <w:pPr>
        <w:pStyle w:val="1150"/>
        <w:jc w:val="center"/>
        <w:spacing w:line="360" w:lineRule="auto"/>
        <w:rPr>
          <w:rFonts w:cs="宋体" w:asciiTheme="minorEastAsia" w:hAnsiTheme="minorEastAsia" w:eastAsiaTheme="minorEastAsia"/>
          <w:szCs w:val="24"/>
        </w:rPr>
      </w:pPr>
      <w:r>
        <w:rPr>
          <w:rFonts w:cs="宋体" w:asciiTheme="minorEastAsia" w:hAnsiTheme="minorEastAsia" w:eastAsiaTheme="minorEastAsia"/>
          <w:szCs w:val="24"/>
        </w:rPr>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本授权书声明：</w:t>
      </w:r>
      <w:r>
        <w:rPr>
          <w:rFonts w:hint="eastAsia" w:cs="宋体" w:asciiTheme="minorEastAsia" w:hAnsiTheme="minorEastAsia" w:eastAsiaTheme="minorEastAsia"/>
          <w:sz w:val="24"/>
          <w:u w:val="single"/>
        </w:rPr>
        <w:t xml:space="preserve">（供应商名称）</w:t>
      </w:r>
      <w:r>
        <w:rPr>
          <w:rFonts w:hint="eastAsia" w:cs="宋体" w:asciiTheme="minorEastAsia" w:hAnsiTheme="minorEastAsia" w:eastAsiaTheme="minorEastAsia"/>
          <w:sz w:val="24"/>
        </w:rPr>
        <w:t xml:space="preserve">授权</w:t>
      </w:r>
      <w:r>
        <w:rPr>
          <w:rFonts w:hint="eastAsia" w:cs="宋体" w:asciiTheme="minorEastAsia" w:hAnsiTheme="minorEastAsia" w:eastAsiaTheme="minorEastAsia"/>
          <w:sz w:val="24"/>
          <w:u w:val="single"/>
        </w:rPr>
        <w:t xml:space="preserve">（被授权人的姓名）</w:t>
      </w:r>
      <w:r>
        <w:rPr>
          <w:rFonts w:hint="eastAsia" w:cs="宋体" w:asciiTheme="minorEastAsia" w:hAnsiTheme="minorEastAsia" w:eastAsiaTheme="minorEastAsia"/>
          <w:sz w:val="24"/>
        </w:rPr>
        <w:t xml:space="preserve">为我方授权代表（即代理人），参加</w:t>
      </w:r>
      <w:r>
        <w:rPr>
          <w:rFonts w:hint="eastAsia" w:cs="宋体" w:asciiTheme="minorEastAsia" w:hAnsiTheme="minorEastAsia" w:eastAsiaTheme="minorEastAsia"/>
          <w:sz w:val="24"/>
          <w:u w:val="single"/>
        </w:rPr>
        <w:t xml:space="preserve">诚信金泰建设管理（苏州）有限公司</w:t>
      </w:r>
      <w:r>
        <w:rPr>
          <w:rFonts w:hint="eastAsia" w:cs="宋体" w:asciiTheme="minorEastAsia" w:hAnsiTheme="minorEastAsia" w:eastAsiaTheme="minorEastAsia"/>
          <w:sz w:val="24"/>
        </w:rPr>
        <w:t xml:space="preserve">组织实施的编号为</w:t>
      </w:r>
      <w:r>
        <w:rPr>
          <w:rFonts w:hint="eastAsia" w:cs="宋体" w:asciiTheme="minorEastAsia" w:hAnsiTheme="minorEastAsia" w:eastAsiaTheme="minorEastAsia"/>
          <w:sz w:val="24"/>
          <w:u w:val="single"/>
        </w:rPr>
        <w:t xml:space="preserve">JSZC-320500-CXJT-G2026-0021</w:t>
      </w:r>
      <w:r>
        <w:rPr>
          <w:rFonts w:hint="eastAsia" w:cs="宋体" w:asciiTheme="minorEastAsia" w:hAnsiTheme="minorEastAsia" w:eastAsiaTheme="minorEastAsia"/>
          <w:sz w:val="24"/>
        </w:rPr>
        <w:t xml:space="preserve">的公开招标项目。代理人在本次招标活动过程、合同签订及处理有关事宜所</w:t>
      </w:r>
      <w:r>
        <w:rPr>
          <w:rFonts w:hint="eastAsia" w:cs="宋体" w:asciiTheme="minorEastAsia" w:hAnsiTheme="minorEastAsia" w:eastAsiaTheme="minorEastAsia"/>
          <w:sz w:val="24"/>
        </w:rPr>
        <w:t xml:space="preserve">作出</w:t>
      </w:r>
      <w:r>
        <w:rPr>
          <w:rFonts w:hint="eastAsia" w:cs="宋体" w:asciiTheme="minorEastAsia" w:hAnsiTheme="minorEastAsia" w:eastAsiaTheme="minorEastAsia"/>
          <w:sz w:val="24"/>
        </w:rPr>
        <w:t xml:space="preserve">的全部意思表示（包括签署的全部文件），我司均予以承认并由我司承担相应法律后果。</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本授权委托书有效期自委托书</w:t>
      </w:r>
      <w:r>
        <w:rPr>
          <w:rFonts w:hint="eastAsia" w:cs="宋体" w:asciiTheme="minorEastAsia" w:hAnsiTheme="minorEastAsia" w:eastAsiaTheme="minorEastAsia"/>
          <w:sz w:val="24"/>
        </w:rPr>
        <w:t xml:space="preserve">作出</w:t>
      </w:r>
      <w:r>
        <w:rPr>
          <w:rFonts w:hint="eastAsia" w:cs="宋体" w:asciiTheme="minorEastAsia" w:hAnsiTheme="minorEastAsia" w:eastAsiaTheme="minorEastAsia"/>
          <w:sz w:val="24"/>
        </w:rPr>
        <w:t xml:space="preserve">之日起至本项目合同履行完毕之日止。</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代理人无转委托权。</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被授权人身份证号码： 。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被授权人联系电话：</w:t>
      </w:r>
      <w:r>
        <w:rPr>
          <w:rFonts w:hint="eastAsia" w:cs="宋体" w:asciiTheme="minorEastAsia" w:hAnsiTheme="minorEastAsia" w:eastAsiaTheme="minorEastAsia"/>
          <w:sz w:val="24"/>
          <w:u w:val="single"/>
        </w:rPr>
        <w:t xml:space="preserve">（手机）                </w:t>
      </w:r>
      <w:r>
        <w:rPr>
          <w:rFonts w:hint="eastAsia" w:cs="宋体" w:asciiTheme="minorEastAsia" w:hAnsiTheme="minorEastAsia" w:eastAsiaTheme="minorEastAsia"/>
          <w:sz w:val="24"/>
        </w:rPr>
        <w:t xml:space="preserve">。          </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单位名称：（加盖CA电子公章）                                    </w:t>
      </w:r>
      <w:r/>
    </w:p>
    <w:p>
      <w:pPr>
        <w:ind w:right="63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right="630" w:firstLine="480"/>
        <w:jc w:val="left"/>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备注：供应商如有授权委托，必须提供法定代表人身份证复印件、</w:t>
      </w:r>
      <w:r>
        <w:rPr>
          <w:rFonts w:hint="eastAsia" w:cs="宋体" w:asciiTheme="minorEastAsia" w:hAnsiTheme="minorEastAsia" w:eastAsiaTheme="minorEastAsia"/>
          <w:b/>
          <w:sz w:val="24"/>
          <w:lang w:val="zh-CN"/>
        </w:rPr>
        <w:t xml:space="preserve">法人</w:t>
      </w:r>
      <w:r>
        <w:rPr>
          <w:rFonts w:hint="eastAsia" w:cs="宋体" w:asciiTheme="minorEastAsia" w:hAnsiTheme="minorEastAsia" w:eastAsiaTheme="minorEastAsia"/>
          <w:b/>
          <w:sz w:val="24"/>
        </w:rPr>
        <w:t xml:space="preserve">授权委托书及代理人身份证复印件，否则投标无效；</w:t>
      </w:r>
      <w:r/>
    </w:p>
    <w:p>
      <w:pPr>
        <w:pStyle w:val="1137"/>
        <w:ind w:firstLine="637"/>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供应商无授权</w:t>
      </w:r>
      <w:r>
        <w:rPr>
          <w:rFonts w:hint="eastAsia" w:cs="宋体" w:asciiTheme="minorEastAsia" w:hAnsiTheme="minorEastAsia" w:eastAsiaTheme="minorEastAsia"/>
          <w:b/>
          <w:sz w:val="24"/>
          <w:szCs w:val="24"/>
        </w:rPr>
        <w:t xml:space="preserve">委托的情况下，必须提供法定代表人身份证复印件，否则投标无效。</w:t>
      </w:r>
      <w:r/>
    </w:p>
    <w:p>
      <w:pPr>
        <w:pStyle w:val="867"/>
        <w:spacing w:line="360" w:lineRule="auto"/>
        <w:rPr>
          <w:rFonts w:cs="宋体" w:asciiTheme="minorEastAsia" w:hAnsiTheme="minorEastAsia" w:eastAsiaTheme="minorEastAsia"/>
          <w:szCs w:val="24"/>
          <w:lang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Cs w:val="24"/>
          <w:lang w:eastAsia="zh-CN"/>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附件2、投标函</w:t>
      </w:r>
      <w:r/>
    </w:p>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投标函</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u w:val="single"/>
          <w:lang w:val="zh-CN"/>
        </w:rPr>
        <w:t xml:space="preserve">诚信金泰建设管理（苏州）有限公司</w:t>
      </w:r>
      <w:r>
        <w:rPr>
          <w:rFonts w:hint="eastAsia" w:cs="宋体" w:asciiTheme="minorEastAsia" w:hAnsiTheme="minorEastAsia" w:eastAsiaTheme="minorEastAsia"/>
          <w:sz w:val="24"/>
          <w:lang w:val="zh-CN"/>
        </w:rPr>
        <w:t xml:space="preserve">：</w:t>
      </w:r>
      <w:r/>
    </w:p>
    <w:p>
      <w:pPr>
        <w:pStyle w:val="1142"/>
        <w:ind w:firstLine="42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我们收到贵公司【</w:t>
      </w:r>
      <w:r>
        <w:rPr>
          <w:rFonts w:hint="eastAsia" w:cs="宋体" w:asciiTheme="minorEastAsia" w:hAnsiTheme="minorEastAsia" w:eastAsiaTheme="minorEastAsia"/>
          <w:sz w:val="24"/>
          <w:szCs w:val="24"/>
          <w:lang w:val="zh-CN"/>
        </w:rPr>
        <w:t xml:space="preserve">JSZC-320500-CXJT-G2026-0021</w:t>
      </w:r>
      <w:r>
        <w:rPr>
          <w:rFonts w:hint="eastAsia" w:cs="宋体" w:asciiTheme="minorEastAsia" w:hAnsiTheme="minorEastAsia" w:eastAsiaTheme="minorEastAsia"/>
          <w:sz w:val="24"/>
          <w:szCs w:val="24"/>
          <w:lang w:val="zh-CN"/>
        </w:rPr>
        <w:t xml:space="preserve">】号招标文件，经仔细阅读和研究，我们决定参加投标。</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我方愿意按照招标文件的一切要求，提供本项目的所有内容，投标报价包括完成本项目服务工作必须的人力、物力、交通费用、设备费用、税金、利润、风险费、保险费、中标服务费、利润、税金、政策性文件规定及合同包含的所有风险、责任等完成本项目的各项应有费用。</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2.如果我们的投标书被接受，我们将严格履行招标文件中规定的每一项要求，按期、按质、按量履行合同的义务。</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3.我们同意按招标文件中的规定，本投标书的有效期限为开标后</w:t>
      </w:r>
      <w:r>
        <w:rPr>
          <w:rFonts w:hint="eastAsia" w:cs="宋体" w:asciiTheme="minorEastAsia" w:hAnsiTheme="minorEastAsia" w:eastAsiaTheme="minorEastAsia"/>
          <w:sz w:val="24"/>
          <w:szCs w:val="24"/>
          <w:u w:val="single"/>
        </w:rPr>
        <w:t xml:space="preserve"> 60</w:t>
      </w:r>
      <w:r>
        <w:rPr>
          <w:rFonts w:hint="eastAsia" w:cs="宋体" w:asciiTheme="minorEastAsia" w:hAnsiTheme="minorEastAsia" w:eastAsiaTheme="minorEastAsia"/>
          <w:sz w:val="24"/>
          <w:szCs w:val="24"/>
        </w:rPr>
        <w:t xml:space="preserve">天。</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4.我们愿意提供招标代理机构在招标文件中要求的所有资料。</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5.我们愿意遵守招标文件中所列的收费标准。</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6.我们承诺该项投标在开标后的全过程中保持有效，不作任何更改和变动。</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7.我们愿意按招标文件的规定交纳</w:t>
      </w:r>
      <w:r>
        <w:rPr>
          <w:rFonts w:hint="eastAsia" w:cs="宋体" w:asciiTheme="minorEastAsia" w:hAnsiTheme="minorEastAsia" w:eastAsiaTheme="minorEastAsia"/>
          <w:sz w:val="24"/>
          <w:szCs w:val="24"/>
          <w:u w:val="single"/>
        </w:rPr>
        <w:t xml:space="preserve">     /     </w:t>
      </w:r>
      <w:r>
        <w:rPr>
          <w:rFonts w:hint="eastAsia" w:cs="宋体" w:asciiTheme="minorEastAsia" w:hAnsiTheme="minorEastAsia" w:eastAsiaTheme="minorEastAsia"/>
          <w:sz w:val="24"/>
          <w:szCs w:val="24"/>
        </w:rPr>
        <w:t xml:space="preserve">元的投标保证金；</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8.如果我们中标，我们愿意按前附表的规定支付中标服务费；</w:t>
      </w:r>
      <w:r/>
    </w:p>
    <w:p>
      <w:pPr>
        <w:pStyle w:val="1142"/>
        <w:ind w:firstLine="42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9.我们愿意按照贵公司招标文件的要求提供电子投标文件（中标后提供纸质投标文件），并保证全部投标文件内容真实有效，若有虚假，我公司愿意承担与此相关的一切责任；</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10.我们愿意按照《中华人民共和国民法典》履行自己应该承担的全部责任。</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11.综合说明：</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（1）伴随服务及配合措施；</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（2）要求甲方提供的配合；</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（3）对招标文件有不同意见的偏离说明；</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（4）其它说明。</w:t>
      </w:r>
      <w:r/>
    </w:p>
    <w:p>
      <w:pPr>
        <w:pStyle w:val="1142"/>
        <w:ind w:firstLine="42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所有有关标书的函电，请按下列地址联系：</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              联系人：</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邮政编码：</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          传真：</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邮箱地址：</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开户银行：</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开户账号：</w:t>
      </w:r>
      <w:r/>
    </w:p>
    <w:p>
      <w:pPr>
        <w:pStyle w:val="1142"/>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数字人民币账户信息：</w:t>
      </w:r>
      <w:r/>
    </w:p>
    <w:p>
      <w:pPr>
        <w:pStyle w:val="1142"/>
        <w:ind w:left="3825" w:hanging="45"/>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投标人：（签章）</w:t>
      </w:r>
      <w:r/>
    </w:p>
    <w:p>
      <w:pPr>
        <w:pStyle w:val="1142"/>
        <w:ind w:firstLine="3780"/>
        <w:spacing w:line="360" w:lineRule="auto"/>
        <w:rPr>
          <w:rFonts w:cs="宋体" w:asciiTheme="minorEastAsia" w:hAnsiTheme="minorEastAsia" w:eastAsiaTheme="minorEastAsia"/>
          <w:sz w:val="24"/>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szCs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附件3   3.1开标一览表（参考格式，具体按照系统格式为准）</w:t>
      </w:r>
      <w:r/>
    </w:p>
    <w:p>
      <w:pPr>
        <w:jc w:val="center"/>
        <w:spacing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开标一览表</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招标编号：</w:t>
      </w:r>
      <w:r>
        <w:rPr>
          <w:rFonts w:hint="eastAsia" w:cs="宋体" w:asciiTheme="minorEastAsia" w:hAnsiTheme="minorEastAsia" w:eastAsiaTheme="minorEastAsia"/>
          <w:sz w:val="24"/>
          <w:lang w:val="zh-CN"/>
        </w:rPr>
        <w:t xml:space="preserve">JSZC-320500-CXJT-G2026-0021</w:t>
      </w:r>
      <w:r>
        <w:rPr>
          <w:rFonts w:hint="eastAsia" w:cs="宋体" w:asciiTheme="minorEastAsia" w:hAnsiTheme="minorEastAsia" w:eastAsiaTheme="minorEastAsia"/>
          <w:sz w:val="24"/>
          <w:lang w:val="zh-CN"/>
        </w:rPr>
        <w:t xml:space="preserve">号</w:t>
      </w:r>
      <w:r/>
    </w:p>
    <w:tbl>
      <w:tblPr>
        <w:tblW w:w="52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00"/>
        <w:gridCol w:w="2341"/>
        <w:gridCol w:w="2952"/>
        <w:gridCol w:w="1291"/>
      </w:tblGrid>
      <w:tr>
        <w:trPr>
          <w:jc w:val="center"/>
          <w:trHeight w:val="890"/>
        </w:trPr>
        <w:tc>
          <w:tcPr>
            <w:shd w:val="clear" w:color="auto" w:fill="d1d1d1" w:themeFill="background2" w:themeFillShade="E6"/>
            <w:tcW w:w="2900"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shd w:val="clear" w:color="auto" w:fill="d1d1d1" w:themeFill="background2" w:themeFillShade="E6"/>
            <w:tcW w:w="2341"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投标总价（元）</w:t>
            </w:r>
            <w:r/>
          </w:p>
        </w:tc>
        <w:tc>
          <w:tcPr>
            <w:shd w:val="clear" w:color="auto" w:fill="d1d1d1" w:themeFill="background2" w:themeFillShade="E6"/>
            <w:tcW w:w="2952"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hint="eastAsia" w:hAnsi="宋体" w:eastAsia="宋体"/>
                <w:sz w:val="24"/>
                <w:szCs w:val="24"/>
              </w:rPr>
              <w:t xml:space="preserve">交货时间</w:t>
            </w:r>
            <w:r/>
          </w:p>
        </w:tc>
        <w:tc>
          <w:tcPr>
            <w:shd w:val="clear" w:color="auto" w:fill="d1d1d1" w:themeFill="background2" w:themeFillShade="E6"/>
            <w:tcW w:w="1290" w:type="dxa"/>
            <w:vAlign w:val="center"/>
            <w:textDirection w:val="lrTb"/>
            <w:noWrap/>
          </w:tcPr>
          <w:p>
            <w:pPr>
              <w:pStyle w:val="114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tc>
      </w:tr>
      <w:tr>
        <w:trPr>
          <w:jc w:val="center"/>
          <w:trHeight w:val="1349"/>
        </w:trPr>
        <w:tc>
          <w:tcPr>
            <w:tcW w:w="2900"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苏州市公安局姑苏分局基层所队执法办案场所前端改建</w:t>
            </w:r>
            <w:r/>
          </w:p>
        </w:tc>
        <w:tc>
          <w:tcPr>
            <w:tcW w:w="2341"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2" w:type="dxa"/>
            <w:vAlign w:val="center"/>
            <w:textDirection w:val="lrTb"/>
            <w:noWrap/>
          </w:tcPr>
          <w:p>
            <w:pPr>
              <w:pStyle w:val="1131"/>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按照招标文件要求</w:t>
            </w:r>
            <w:r/>
          </w:p>
        </w:tc>
        <w:tc>
          <w:tcPr>
            <w:tcW w:w="1290" w:type="dxa"/>
            <w:vAlign w:val="center"/>
            <w:textDirection w:val="lrTb"/>
            <w:noWrap/>
          </w:tcPr>
          <w:p>
            <w:pPr>
              <w:pStyle w:val="114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1349"/>
        </w:trPr>
        <w:tc>
          <w:tcPr>
            <w:gridSpan w:val="4"/>
            <w:tcW w:w="9484" w:type="dxa"/>
            <w:vAlign w:val="center"/>
            <w:textDirection w:val="lrTb"/>
            <w:noWrap/>
          </w:tcPr>
          <w:p>
            <w:pPr>
              <w:pStyle w:val="1142"/>
              <w:spacing w:line="360" w:lineRule="auto"/>
              <w:rPr>
                <w:rFonts w:cs="宋体" w:asciiTheme="minorEastAsia" w:hAnsiTheme="minorEastAsia" w:eastAsiaTheme="minorEastAsia"/>
                <w:sz w:val="24"/>
                <w:szCs w:val="24"/>
              </w:rPr>
            </w:pPr>
            <w:r>
              <w:rPr>
                <w:rFonts w:hint="eastAsia" w:hAnsi="宋体" w:eastAsia="宋体"/>
                <w:sz w:val="24"/>
                <w:szCs w:val="24"/>
              </w:rPr>
              <w:t xml:space="preserve">投标总报价（人民币大写）：</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sz w:val="24"/>
                <w:szCs w:val="24"/>
                <w:u w:val="single"/>
              </w:rPr>
              <w:t xml:space="preserve">               </w:t>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说明：</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 本表中的报价提供包括所投产品、安装辅材、其备品备件和专用工具费用、税费、包装、运至最终目的地的运输、保险、损耗、安装、调试、技术支持与培训、检验检测、验收、质保和售后服务及相关劳务支出等履行本合同所发生的全部费用以及中标单位的企业利润、招标代理服务费、政策性文件规定等各项应有费用。同时，除非合同条款中另有规定，否则，投标单位所报价格在合同实施期间不因市场因素变化而变动。</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2.单价小数点后保留二位，第三位四舍五入。</w:t>
      </w:r>
      <w:r/>
    </w:p>
    <w:p>
      <w:pPr>
        <w:ind w:firstLine="723"/>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pStyle w:val="1150"/>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3.2</w:t>
      </w:r>
      <w:bookmarkStart w:id="71" w:name="OLE_LINK34"/>
      <w:r>
        <w:rPr>
          <w:rFonts w:hint="eastAsia" w:cs="宋体" w:asciiTheme="minorEastAsia" w:hAnsiTheme="minorEastAsia" w:eastAsiaTheme="minorEastAsia"/>
          <w:b/>
          <w:bCs/>
          <w:szCs w:val="24"/>
        </w:rPr>
        <w:t xml:space="preserve">投标报价明细表</w:t>
      </w:r>
      <w:bookmarkEnd w:id="71"/>
      <w:r/>
      <w:r/>
    </w:p>
    <w:p>
      <w:pPr>
        <w:pStyle w:val="1150"/>
        <w:ind w:firstLine="0"/>
        <w:jc w:val="center"/>
        <w:spacing w:line="360" w:lineRule="auto"/>
        <w:rPr>
          <w:rFonts w:asciiTheme="minorEastAsia" w:hAnsiTheme="minorEastAsia" w:eastAsiaTheme="minorEastAsia"/>
          <w:szCs w:val="24"/>
        </w:rPr>
      </w:pPr>
      <w:r>
        <w:rPr>
          <w:rFonts w:hint="eastAsia" w:cs="宋体" w:asciiTheme="minorEastAsia" w:hAnsiTheme="minorEastAsia" w:eastAsiaTheme="minorEastAsia"/>
          <w:bCs/>
          <w:szCs w:val="24"/>
        </w:rPr>
        <w:t xml:space="preserve">投标报价明细表</w:t>
      </w:r>
      <w:r/>
    </w:p>
    <w:tbl>
      <w:tblPr>
        <w:tblW w:w="4923" w:type="pct"/>
        <w:jc w:val="center"/>
        <w:tblLayout w:type="fixed"/>
        <w:tblCellMar>
          <w:left w:w="0" w:type="dxa"/>
          <w:right w:w="0" w:type="dxa"/>
        </w:tblCellMar>
        <w:tblLook w:val="04A0" w:firstRow="1" w:lastRow="0" w:firstColumn="1" w:lastColumn="0" w:noHBand="0" w:noVBand="1"/>
      </w:tblPr>
      <w:tblGrid>
        <w:gridCol w:w="539"/>
        <w:gridCol w:w="1295"/>
        <w:gridCol w:w="1272"/>
        <w:gridCol w:w="1132"/>
        <w:gridCol w:w="1093"/>
        <w:gridCol w:w="1093"/>
        <w:gridCol w:w="1091"/>
        <w:gridCol w:w="860"/>
        <w:gridCol w:w="542"/>
      </w:tblGrid>
      <w:tr>
        <w:trPr>
          <w:jc w:val="center"/>
          <w:trHeight w:val="1175"/>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2"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6"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产品名称</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13" w:type="pct"/>
            <w:vAlign w:val="center"/>
            <w:textDirection w:val="lrTb"/>
            <w:noWrap/>
          </w:tcPr>
          <w:p>
            <w:pPr>
              <w:jc w:val="center"/>
              <w:spacing w:line="360" w:lineRule="auto"/>
              <w:rPr>
                <w:rFonts w:cs="宋体" w:asciiTheme="minorEastAsia" w:hAnsiTheme="minorEastAsia" w:eastAsiaTheme="minorEastAsia"/>
                <w:sz w:val="24"/>
              </w:rPr>
            </w:pPr>
            <w:r>
              <w:rPr>
                <w:rFonts w:ascii="宋体" w:hAnsi="宋体"/>
                <w:bCs/>
                <w:sz w:val="24"/>
              </w:rPr>
              <w:t xml:space="preserve">品牌、型号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ascii="宋体" w:hAnsi="宋体"/>
                <w:sz w:val="24"/>
              </w:rPr>
              <w:t xml:space="preserve">设备厂家</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2"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单价（元）</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82"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总价（元）</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4"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2"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6"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8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4"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2" w:type="pct"/>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6"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8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4"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6"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8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4"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6"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3"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1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82"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4" w:type="pct"/>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099"/>
        </w:trPr>
        <w:tc>
          <w:tcPr>
            <w:gridSpan w:val="9"/>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spacing w:line="360" w:lineRule="auto"/>
              <w:rPr>
                <w:rFonts w:ascii="宋体" w:hAnsi="宋体"/>
                <w:bCs/>
                <w:sz w:val="24"/>
              </w:rPr>
            </w:pPr>
            <w:r>
              <w:rPr>
                <w:rFonts w:hint="eastAsia" w:hAnsi="宋体"/>
                <w:sz w:val="24"/>
              </w:rPr>
              <w:t xml:space="preserve">投标总报价（人民币大写）：</w:t>
            </w:r>
            <w:r>
              <w:rPr>
                <w:rFonts w:hint="eastAsia" w:hAnsi="宋体"/>
                <w:sz w:val="24"/>
                <w:u w:val="single"/>
              </w:rPr>
              <w:t xml:space="preserve">                      </w:t>
            </w:r>
            <w:r>
              <w:rPr>
                <w:rFonts w:hint="eastAsia" w:hAnsi="宋体"/>
                <w:sz w:val="24"/>
              </w:rPr>
              <w:t xml:space="preserve">  </w:t>
            </w:r>
            <w:r>
              <w:rPr>
                <w:rFonts w:hint="eastAsia" w:hAnsi="宋体"/>
                <w:sz w:val="24"/>
              </w:rPr>
              <w:t xml:space="preserve">￥：</w:t>
            </w:r>
            <w:r>
              <w:rPr>
                <w:rFonts w:hint="eastAsia" w:hAnsi="宋体"/>
                <w:sz w:val="24"/>
                <w:u w:val="single"/>
              </w:rPr>
              <w:t xml:space="preserve">               </w:t>
            </w:r>
            <w:r/>
          </w:p>
        </w:tc>
      </w:tr>
    </w:tbl>
    <w:p>
      <w:pPr>
        <w:pStyle w:val="1167"/>
        <w:spacing w:line="360" w:lineRule="auto"/>
        <w:tabs>
          <w:tab w:val="left" w:pos="7560" w:leader="none"/>
        </w:tabs>
        <w:rPr>
          <w:rFonts w:cs="宋体" w:asciiTheme="minorEastAsia" w:hAnsiTheme="minorEastAsia" w:eastAsiaTheme="minorEastAsia"/>
          <w:b/>
          <w:bCs/>
          <w:szCs w:val="24"/>
        </w:rPr>
      </w:pPr>
      <w:r>
        <w:rPr>
          <w:rFonts w:cs="宋体" w:asciiTheme="minorEastAsia" w:hAnsiTheme="minorEastAsia" w:eastAsiaTheme="minorEastAsia"/>
          <w:b/>
          <w:bCs/>
          <w:szCs w:val="24"/>
        </w:rPr>
      </w:r>
      <w:r/>
    </w:p>
    <w:p>
      <w:pPr>
        <w:pStyle w:val="1167"/>
        <w:spacing w:line="360" w:lineRule="auto"/>
        <w:tabs>
          <w:tab w:val="left" w:pos="7560" w:leader="none"/>
        </w:tabs>
        <w:rPr>
          <w:rFonts w:cs="宋体" w:asciiTheme="minorEastAsia" w:hAnsiTheme="minorEastAsia" w:eastAsiaTheme="minorEastAsia"/>
          <w:b/>
          <w:bCs/>
          <w:szCs w:val="24"/>
        </w:rPr>
      </w:pPr>
      <w:r>
        <w:rPr>
          <w:rFonts w:cs="宋体" w:asciiTheme="minorEastAsia" w:hAnsiTheme="minorEastAsia" w:eastAsiaTheme="minorEastAsia"/>
          <w:b/>
          <w:bCs/>
          <w:szCs w:val="24"/>
        </w:rPr>
      </w:r>
      <w:r/>
    </w:p>
    <w:p>
      <w:pPr>
        <w:pStyle w:val="1167"/>
        <w:spacing w:line="360" w:lineRule="auto"/>
        <w:tabs>
          <w:tab w:val="left" w:pos="7560" w:leader="none"/>
        </w:tabs>
        <w:rPr>
          <w:rFonts w:ascii="宋体" w:hAnsi="宋体" w:eastAsia="宋体" w:cs="宋体"/>
          <w:szCs w:val="24"/>
        </w:rPr>
      </w:pPr>
      <w:r>
        <w:rPr>
          <w:rFonts w:hint="eastAsia" w:cs="宋体" w:asciiTheme="minorEastAsia" w:hAnsiTheme="minorEastAsia" w:eastAsiaTheme="minorEastAsia"/>
          <w:b/>
          <w:bCs/>
          <w:szCs w:val="24"/>
        </w:rPr>
        <w:t xml:space="preserve">注：</w:t>
      </w:r>
      <w:r>
        <w:rPr>
          <w:rFonts w:hint="eastAsia" w:ascii="宋体" w:hAnsi="宋体" w:eastAsia="宋体" w:cs="宋体"/>
          <w:szCs w:val="24"/>
        </w:rPr>
        <w:t xml:space="preserve">1</w:t>
      </w:r>
      <w:r>
        <w:rPr>
          <w:rFonts w:ascii="宋体" w:hAnsi="宋体" w:eastAsia="宋体" w:cs="宋体"/>
          <w:szCs w:val="24"/>
        </w:rPr>
        <w:t xml:space="preserve">.</w:t>
      </w:r>
      <w:r>
        <w:rPr>
          <w:rFonts w:hint="eastAsia" w:ascii="宋体" w:hAnsi="宋体" w:eastAsia="宋体" w:cs="宋体"/>
          <w:szCs w:val="24"/>
        </w:rPr>
        <w:t xml:space="preserve">投标人必须按“</w:t>
      </w:r>
      <w:r>
        <w:rPr>
          <w:rFonts w:hint="eastAsia" w:ascii="宋体" w:hAnsi="宋体" w:eastAsia="宋体" w:cs="宋体"/>
          <w:bCs/>
          <w:szCs w:val="24"/>
        </w:rPr>
        <w:t xml:space="preserve">分项报价明细表”的格式</w:t>
      </w:r>
      <w:r>
        <w:rPr>
          <w:rFonts w:hint="eastAsia" w:ascii="宋体" w:hAnsi="宋体" w:eastAsia="宋体" w:cs="宋体"/>
          <w:szCs w:val="24"/>
        </w:rPr>
        <w:t xml:space="preserve">详细报出投标单价，否则作无效投标处理。</w:t>
      </w:r>
      <w:r/>
    </w:p>
    <w:p>
      <w:pPr>
        <w:ind w:firstLine="480"/>
        <w:spacing w:line="360" w:lineRule="auto"/>
        <w:widowControl/>
        <w:rPr>
          <w:rFonts w:ascii="宋体" w:hAnsi="宋体" w:cs="宋体"/>
          <w:sz w:val="24"/>
        </w:rPr>
      </w:pPr>
      <w:r>
        <w:rPr>
          <w:rFonts w:hint="eastAsia" w:ascii="宋体" w:hAnsi="宋体" w:cs="宋体"/>
          <w:sz w:val="24"/>
        </w:rPr>
        <w:t xml:space="preserve">2.开标一览表必须加盖投标人公章。</w:t>
      </w:r>
      <w:r/>
    </w:p>
    <w:p>
      <w:pPr>
        <w:ind w:firstLine="480"/>
        <w:spacing w:line="360" w:lineRule="auto"/>
        <w:widowControl/>
        <w:rPr>
          <w:rFonts w:ascii="宋体" w:hAnsi="宋体" w:cs="宋体"/>
          <w:sz w:val="24"/>
        </w:rPr>
      </w:pPr>
      <w:r>
        <w:rPr>
          <w:rFonts w:hint="eastAsia" w:ascii="宋体" w:hAnsi="宋体" w:cs="宋体"/>
          <w:sz w:val="24"/>
        </w:rPr>
        <w:t xml:space="preserve">3.投标人须遵循政府采购公平竞争、诚实信用原则，遵守《中华人民共和国价格法》《中华人民共和国反不正当竞争法》《禁止价格欺诈行为的规定》等相关法律法规，不得恶意低价，扰乱市场秩序。采购人、评审专家有权核实相关价格，一旦发现存在采用不诚实报价等虚假方式谋职入围的，按“政府采购法”相关规定处理。</w:t>
      </w:r>
      <w:r/>
    </w:p>
    <w:p>
      <w:pP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pStyle w:val="928"/>
        <w:spacing w:line="360" w:lineRule="auto"/>
        <w:rPr>
          <w:rFonts w:asciiTheme="minorEastAsia" w:hAnsiTheme="minorEastAsia" w:eastAsiaTheme="minorEastAsia"/>
        </w:rPr>
        <w:sectPr>
          <w:footnotePr/>
          <w:endnotePr/>
          <w:type w:val="nextPage"/>
          <w:pgSz w:w="11906" w:h="16838" w:orient="portrait"/>
          <w:pgMar w:top="1440" w:right="1417" w:bottom="1440" w:left="1417" w:header="964" w:footer="964" w:gutter="0"/>
          <w:cols w:num="1" w:sep="0" w:space="720" w:equalWidth="1"/>
          <w:docGrid w:linePitch="360"/>
        </w:sect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28"/>
        </w:rPr>
      </w:pPr>
      <w:r/>
      <w:bookmarkStart w:id="72" w:name="_Toc2583141"/>
      <w:r>
        <w:rPr>
          <w:rFonts w:hint="eastAsia" w:cs="宋体" w:asciiTheme="minorEastAsia" w:hAnsiTheme="minorEastAsia" w:eastAsiaTheme="minorEastAsia"/>
          <w:b/>
          <w:bCs/>
          <w:sz w:val="24"/>
        </w:rPr>
        <w:t xml:space="preserve">附件4、</w:t>
      </w:r>
      <w:bookmarkEnd w:id="72"/>
      <w:r>
        <w:rPr>
          <w:rFonts w:hint="eastAsia" w:cs="宋体" w:asciiTheme="minorEastAsia" w:hAnsiTheme="minorEastAsia" w:eastAsiaTheme="minorEastAsia"/>
          <w:b/>
          <w:bCs/>
          <w:sz w:val="24"/>
        </w:rPr>
        <w:t xml:space="preserve">投标技术对照表</w:t>
      </w:r>
      <w:r/>
    </w:p>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投标技术对照表</w:t>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采购编号：</w:t>
      </w:r>
      <w:r/>
    </w:p>
    <w:tbl>
      <w:tblPr>
        <w:tblW w:w="5294"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115"/>
        <w:gridCol w:w="2958"/>
        <w:gridCol w:w="2898"/>
        <w:gridCol w:w="2624"/>
      </w:tblGrid>
      <w:tr>
        <w:trPr>
          <w:trHeight w:val="852"/>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序号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招标技术要求</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投标设备技术要求</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选择项（符合、正偏离或负偏离）</w:t>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696"/>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62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bl>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注：各投标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可参照上述格式自制《投标技术对照表》投标。</w:t>
      </w:r>
      <w:r/>
    </w:p>
    <w:p>
      <w:pPr>
        <w:ind w:firstLine="210"/>
        <w:spacing w:line="360" w:lineRule="auto"/>
        <w:rPr>
          <w:rFonts w:asciiTheme="minorEastAsia" w:hAnsiTheme="minorEastAsia" w:eastAsiaTheme="minorEastAsia"/>
        </w:rPr>
      </w:pPr>
      <w:r>
        <w:rPr>
          <w:rFonts w:asciiTheme="minorEastAsia" w:hAnsiTheme="minorEastAsia" w:eastAsiaTheme="minorEastAsia"/>
        </w:rPr>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（公章）：</w:t>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法定代表人或代理人：（签字或签章）</w:t>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sz w:val="24"/>
        </w:rPr>
        <w:sectPr>
          <w:footerReference w:type="default" r:id="rId13"/>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 w:val="24"/>
        </w:rPr>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附件5、商务条款偏离表</w:t>
      </w:r>
      <w:r/>
    </w:p>
    <w:p>
      <w:pPr>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spacing w:line="360" w:lineRule="auto"/>
        <w:rPr>
          <w:rFonts w:ascii="宋体" w:hAnsi="宋体"/>
          <w:b/>
          <w:sz w:val="24"/>
        </w:rPr>
      </w:pPr>
      <w:r/>
      <w:bookmarkStart w:id="73" w:name="OLE_LINK63"/>
      <w:r/>
      <w:bookmarkStart w:id="74" w:name="OLE_LINK62"/>
      <w:r>
        <w:rPr>
          <w:rFonts w:hint="eastAsia" w:ascii="宋体" w:hAnsi="宋体"/>
          <w:b/>
          <w:sz w:val="24"/>
        </w:rPr>
        <w:t xml:space="preserve">商务条款偏离表</w:t>
      </w:r>
      <w:r/>
    </w:p>
    <w:tbl>
      <w:tblPr>
        <w:tblW w:w="84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1"/>
        <w:gridCol w:w="1901"/>
        <w:gridCol w:w="2376"/>
        <w:gridCol w:w="2376"/>
        <w:gridCol w:w="1086"/>
      </w:tblGrid>
      <w:tr>
        <w:trPr>
          <w:jc w:val="center"/>
          <w:trHeight w:val="940"/>
        </w:trPr>
        <w:tc>
          <w:tcPr>
            <w:shd w:val="clear" w:color="auto" w:fill="d1d1d1" w:themeFill="background2" w:themeFillShade="E6"/>
            <w:tcW w:w="701" w:type="dxa"/>
            <w:textDirection w:val="lrTb"/>
            <w:noWrap w:val="false"/>
          </w:tcPr>
          <w:p>
            <w:pPr>
              <w:jc w:val="center"/>
              <w:spacing w:before="240" w:after="240" w:line="360" w:lineRule="auto"/>
              <w:rPr>
                <w:rFonts w:ascii="宋体" w:hAnsi="宋体"/>
                <w:sz w:val="24"/>
              </w:rPr>
            </w:pPr>
            <w:r/>
            <w:bookmarkStart w:id="75" w:name="_Hlk240461509"/>
            <w:r>
              <w:rPr>
                <w:rFonts w:hint="eastAsia" w:ascii="宋体" w:hAnsi="宋体"/>
                <w:sz w:val="24"/>
              </w:rPr>
              <w:t xml:space="preserve">序号</w:t>
            </w:r>
            <w:r/>
          </w:p>
        </w:tc>
        <w:tc>
          <w:tcPr>
            <w:shd w:val="clear" w:color="auto" w:fill="d1d1d1" w:themeFill="background2" w:themeFillShade="E6"/>
            <w:tcW w:w="1901" w:type="dxa"/>
            <w:textDirection w:val="lrTb"/>
            <w:noWrap w:val="false"/>
          </w:tcPr>
          <w:p>
            <w:pPr>
              <w:jc w:val="center"/>
              <w:spacing w:before="240" w:after="240" w:line="360" w:lineRule="auto"/>
              <w:rPr>
                <w:rFonts w:ascii="宋体" w:hAnsi="宋体"/>
                <w:sz w:val="24"/>
              </w:rPr>
            </w:pPr>
            <w:r>
              <w:rPr>
                <w:rFonts w:hint="eastAsia" w:ascii="宋体" w:hAnsi="宋体"/>
                <w:sz w:val="24"/>
              </w:rPr>
              <w:t xml:space="preserve">招标文件条目号</w:t>
            </w:r>
            <w:r/>
          </w:p>
        </w:tc>
        <w:tc>
          <w:tcPr>
            <w:shd w:val="clear" w:color="auto" w:fill="d1d1d1" w:themeFill="background2" w:themeFillShade="E6"/>
            <w:tcW w:w="2376" w:type="dxa"/>
            <w:textDirection w:val="lrTb"/>
            <w:noWrap w:val="false"/>
          </w:tcPr>
          <w:p>
            <w:pPr>
              <w:jc w:val="center"/>
              <w:spacing w:before="240" w:after="240" w:line="360" w:lineRule="auto"/>
              <w:rPr>
                <w:rFonts w:ascii="宋体" w:hAnsi="宋体"/>
                <w:sz w:val="24"/>
              </w:rPr>
            </w:pPr>
            <w:r>
              <w:rPr>
                <w:rFonts w:hint="eastAsia" w:ascii="宋体" w:hAnsi="宋体"/>
                <w:sz w:val="24"/>
              </w:rPr>
              <w:t xml:space="preserve">招标文件的商务条款</w:t>
            </w:r>
            <w:r/>
          </w:p>
        </w:tc>
        <w:tc>
          <w:tcPr>
            <w:shd w:val="clear" w:color="auto" w:fill="d1d1d1" w:themeFill="background2" w:themeFillShade="E6"/>
            <w:tcW w:w="2376" w:type="dxa"/>
            <w:textDirection w:val="lrTb"/>
            <w:noWrap w:val="false"/>
          </w:tcPr>
          <w:p>
            <w:pPr>
              <w:jc w:val="center"/>
              <w:spacing w:before="240" w:after="240" w:line="360" w:lineRule="auto"/>
              <w:rPr>
                <w:rFonts w:ascii="宋体" w:hAnsi="宋体"/>
                <w:sz w:val="24"/>
              </w:rPr>
            </w:pPr>
            <w:r>
              <w:rPr>
                <w:rFonts w:hint="eastAsia" w:ascii="宋体" w:hAnsi="宋体"/>
                <w:sz w:val="24"/>
              </w:rPr>
              <w:t xml:space="preserve">投标文件的商务条款</w:t>
            </w:r>
            <w:r/>
          </w:p>
        </w:tc>
        <w:tc>
          <w:tcPr>
            <w:shd w:val="clear" w:color="auto" w:fill="d1d1d1" w:themeFill="background2" w:themeFillShade="E6"/>
            <w:tcW w:w="1086" w:type="dxa"/>
            <w:textDirection w:val="lrTb"/>
            <w:noWrap w:val="false"/>
          </w:tcPr>
          <w:p>
            <w:pPr>
              <w:jc w:val="center"/>
              <w:spacing w:before="240" w:after="240" w:line="360" w:lineRule="auto"/>
              <w:rPr>
                <w:rFonts w:ascii="宋体" w:hAnsi="宋体"/>
                <w:sz w:val="24"/>
              </w:rPr>
            </w:pPr>
            <w:r>
              <w:rPr>
                <w:rFonts w:hint="eastAsia" w:ascii="宋体" w:hAnsi="宋体"/>
                <w:sz w:val="24"/>
              </w:rPr>
              <w:t xml:space="preserve">说明</w:t>
            </w:r>
            <w:bookmarkEnd w:id="75"/>
            <w:r/>
            <w:r/>
          </w:p>
        </w:tc>
      </w:tr>
      <w:tr>
        <w:trPr>
          <w:jc w:val="center"/>
          <w:trHeight w:val="926"/>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40"/>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26"/>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40"/>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26"/>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40"/>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26"/>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926"/>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r>
        <w:trPr>
          <w:jc w:val="center"/>
          <w:trHeight w:val="733"/>
        </w:trPr>
        <w:tc>
          <w:tcPr>
            <w:tcW w:w="701" w:type="dxa"/>
            <w:textDirection w:val="lrTb"/>
            <w:noWrap w:val="false"/>
          </w:tcPr>
          <w:p>
            <w:pPr>
              <w:spacing w:before="240" w:after="240" w:line="360" w:lineRule="auto"/>
              <w:rPr>
                <w:rFonts w:ascii="宋体" w:hAnsi="宋体"/>
                <w:sz w:val="24"/>
              </w:rPr>
            </w:pPr>
            <w:r>
              <w:rPr>
                <w:rFonts w:ascii="宋体" w:hAnsi="宋体"/>
                <w:sz w:val="24"/>
              </w:rPr>
            </w:r>
            <w:r/>
          </w:p>
        </w:tc>
        <w:tc>
          <w:tcPr>
            <w:tcW w:w="1901"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2376" w:type="dxa"/>
            <w:textDirection w:val="lrTb"/>
            <w:noWrap w:val="false"/>
          </w:tcPr>
          <w:p>
            <w:pPr>
              <w:spacing w:before="240" w:after="240" w:line="360" w:lineRule="auto"/>
              <w:rPr>
                <w:rFonts w:ascii="宋体" w:hAnsi="宋体"/>
                <w:sz w:val="24"/>
              </w:rPr>
            </w:pPr>
            <w:r>
              <w:rPr>
                <w:rFonts w:ascii="宋体" w:hAnsi="宋体"/>
                <w:sz w:val="24"/>
              </w:rPr>
            </w:r>
            <w:r/>
          </w:p>
        </w:tc>
        <w:tc>
          <w:tcPr>
            <w:tcW w:w="1086" w:type="dxa"/>
            <w:textDirection w:val="lrTb"/>
            <w:noWrap w:val="false"/>
          </w:tcPr>
          <w:p>
            <w:pPr>
              <w:spacing w:before="240" w:after="240" w:line="360" w:lineRule="auto"/>
              <w:rPr>
                <w:rFonts w:ascii="宋体" w:hAnsi="宋体"/>
                <w:sz w:val="24"/>
              </w:rPr>
            </w:pPr>
            <w:r>
              <w:rPr>
                <w:rFonts w:ascii="宋体" w:hAnsi="宋体"/>
                <w:sz w:val="24"/>
              </w:rPr>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240"/>
        <w:jc w:val="left"/>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24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cs="宋体" w:asciiTheme="minorEastAsia" w:hAnsiTheme="minorEastAsia" w:eastAsiaTheme="minorEastAsia"/>
          <w:sz w:val="24"/>
        </w:rPr>
        <w:t xml:space="preserve">完全响应</w:t>
      </w:r>
      <w:r>
        <w:rPr>
          <w:rFonts w:hint="eastAsia" w:cs="宋体" w:asciiTheme="minorEastAsia" w:hAnsiTheme="minorEastAsia" w:eastAsiaTheme="minorEastAsia"/>
          <w:sz w:val="24"/>
        </w:rPr>
        <w:t xml:space="preserve">招标文件的规定。但该表不作为投标人对所投标服务关于商务条款等详细描述和说明的替代。</w:t>
      </w:r>
      <w:bookmarkEnd w:id="73"/>
      <w:r/>
      <w:bookmarkEnd w:id="74"/>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jc w:val="left"/>
        <w:spacing w:line="360" w:lineRule="auto"/>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jc w:val="left"/>
        <w:pageBreakBefore/>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附件6、针对本项目的人员配置表</w:t>
      </w:r>
      <w:r/>
    </w:p>
    <w:p>
      <w:pPr>
        <w:jc w:val="center"/>
        <w:spacing w:line="360" w:lineRule="auto"/>
        <w:rPr>
          <w:rFonts w:cs="宋体" w:asciiTheme="minorEastAsia" w:hAnsiTheme="minorEastAsia" w:eastAsiaTheme="minorEastAsia"/>
          <w:b/>
          <w:bCs/>
          <w:spacing w:val="20"/>
          <w:sz w:val="24"/>
        </w:rPr>
      </w:pPr>
      <w:r>
        <w:rPr>
          <w:rFonts w:cs="宋体" w:asciiTheme="minorEastAsia" w:hAnsiTheme="minorEastAsia" w:eastAsiaTheme="minorEastAsia"/>
          <w:b/>
          <w:bCs/>
          <w:spacing w:val="20"/>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pacing w:val="20"/>
          <w:sz w:val="24"/>
        </w:rPr>
        <w:t xml:space="preserve">针对本项目的人员配置表</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项目编号：</w:t>
      </w:r>
      <w:r>
        <w:rPr>
          <w:rFonts w:hint="eastAsia" w:cs="宋体" w:asciiTheme="minorEastAsia" w:hAnsiTheme="minorEastAsia" w:eastAsiaTheme="minorEastAsia"/>
          <w:sz w:val="24"/>
          <w:lang w:val="zh-CN"/>
        </w:rPr>
        <w:t xml:space="preserve">JSZC-320500-CXJT-G2026-0021</w:t>
      </w:r>
      <w:r>
        <w:rPr>
          <w:rFonts w:hint="eastAsia" w:cs="宋体" w:asciiTheme="minorEastAsia" w:hAnsiTheme="minorEastAsia" w:eastAsiaTheme="minorEastAsia"/>
          <w:sz w:val="24"/>
          <w:lang w:val="zh-CN"/>
        </w:rPr>
        <w:t xml:space="preserve">号                    </w:t>
      </w:r>
      <w:r/>
    </w:p>
    <w:tbl>
      <w:tblPr>
        <w:tblW w:w="93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4"/>
        <w:gridCol w:w="1759"/>
        <w:gridCol w:w="1531"/>
        <w:gridCol w:w="1254"/>
        <w:gridCol w:w="1319"/>
        <w:gridCol w:w="1248"/>
        <w:gridCol w:w="1248"/>
      </w:tblGrid>
      <w:tr>
        <w:trPr>
          <w:trHeight w:val="1253"/>
        </w:trPr>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所任职务</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姓名</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性别</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年龄</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从事本工作时间</w:t>
            </w:r>
            <w:r/>
          </w:p>
        </w:tc>
        <w:tc>
          <w:tcPr>
            <w:shd w:val="clear" w:color="auto" w:fill="d1d1d1" w:themeFill="background2" w:themeFillShade="E6"/>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职称</w:t>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835"/>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tcPr>
          <w:p>
            <w:pPr>
              <w:pStyle w:val="88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pStyle w:val="873"/>
        <w:rPr>
          <w:rFonts w:cs="宋体" w:asciiTheme="minorEastAsia" w:hAnsiTheme="minorEastAsia" w:eastAsiaTheme="minorEastAsia"/>
        </w:rPr>
      </w:pPr>
      <w:r>
        <w:rPr>
          <w:rFonts w:hint="eastAsia" w:cs="宋体" w:asciiTheme="minorEastAsia" w:hAnsiTheme="minorEastAsia" w:eastAsiaTheme="minorEastAsia"/>
          <w:bCs/>
          <w:szCs w:val="21"/>
        </w:rPr>
        <w:t xml:space="preserve">注：可参照以上格式自制表格填写后响应。相关证书等材料可附后。</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pStyle w:val="873"/>
        <w:rPr>
          <w:rFonts w:cs="宋体" w:asciiTheme="minorEastAsia" w:hAnsiTheme="minorEastAsia" w:eastAsiaTheme="minorEastAsia"/>
        </w:rPr>
      </w:pPr>
      <w:r>
        <w:rPr>
          <w:rFonts w:cs="宋体" w:asciiTheme="minorEastAsia" w:hAnsiTheme="minorEastAsia" w:eastAsiaTheme="minorEastAsia"/>
        </w:rPr>
      </w:r>
      <w:r/>
    </w:p>
    <w:p>
      <w:pPr>
        <w:jc w:val="left"/>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br w:type="page" w:clear="all"/>
      </w:r>
      <w:r/>
    </w:p>
    <w:p>
      <w:pPr>
        <w:jc w:val="left"/>
        <w:spacing w:line="360" w:lineRule="auto"/>
        <w:widowControl/>
        <w:rPr>
          <w:rFonts w:ascii="宋体" w:hAnsi="宋体" w:cs="宋体"/>
          <w:b/>
          <w:sz w:val="24"/>
        </w:rPr>
        <w:outlineLvl w:val="0"/>
      </w:pPr>
      <w:r>
        <w:rPr>
          <w:rFonts w:hint="eastAsia" w:cs="宋体" w:asciiTheme="minorEastAsia" w:hAnsiTheme="minorEastAsia" w:eastAsiaTheme="minorEastAsia"/>
          <w:b/>
          <w:bCs/>
          <w:sz w:val="24"/>
        </w:rPr>
        <w:t xml:space="preserve">附件7、</w:t>
      </w:r>
      <w:r>
        <w:rPr>
          <w:rFonts w:hint="eastAsia" w:ascii="宋体" w:hAnsi="宋体" w:cs="宋体"/>
          <w:b/>
          <w:sz w:val="24"/>
        </w:rPr>
        <w:t xml:space="preserve">投标货物和服务数量、品牌规格、性能、交货期说明表</w:t>
      </w:r>
      <w:r/>
    </w:p>
    <w:p>
      <w:pPr>
        <w:jc w:val="center"/>
        <w:spacing w:before="100" w:beforeAutospacing="1" w:after="100" w:afterAutospacing="1" w:line="360" w:lineRule="auto"/>
        <w:widowControl/>
        <w:rPr>
          <w:rFonts w:ascii="宋体" w:hAnsi="宋体" w:cs="宋体"/>
          <w:b/>
          <w:sz w:val="24"/>
        </w:rPr>
      </w:pPr>
      <w:r>
        <w:rPr>
          <w:rFonts w:hint="eastAsia" w:ascii="宋体" w:hAnsi="宋体" w:cs="宋体"/>
          <w:b/>
          <w:sz w:val="24"/>
        </w:rPr>
        <w:t xml:space="preserve">投标货物和服务数量、品牌规格、性能、交货期说明表</w:t>
      </w:r>
      <w:r/>
    </w:p>
    <w:tbl>
      <w:tblPr>
        <w:tblW w:w="5278" w:type="pct"/>
        <w:jc w:val="center"/>
        <w:tblCellMar>
          <w:left w:w="0" w:type="dxa"/>
          <w:right w:w="0" w:type="dxa"/>
        </w:tblCellMar>
        <w:tblLook w:val="04A0" w:firstRow="1" w:lastRow="0" w:firstColumn="1" w:lastColumn="0" w:noHBand="0" w:noVBand="1"/>
      </w:tblPr>
      <w:tblGrid>
        <w:gridCol w:w="734"/>
        <w:gridCol w:w="2189"/>
        <w:gridCol w:w="2256"/>
        <w:gridCol w:w="1215"/>
        <w:gridCol w:w="1854"/>
        <w:gridCol w:w="1318"/>
      </w:tblGrid>
      <w:tr>
        <w:trPr>
          <w:jc w:val="center"/>
          <w:trHeight w:val="787"/>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序号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vAlign w:val="center"/>
            <w:textDirection w:val="lrTb"/>
            <w:noWrap/>
          </w:tcPr>
          <w:p>
            <w:pPr>
              <w:ind w:left="54"/>
              <w:jc w:val="center"/>
              <w:spacing w:line="360" w:lineRule="auto"/>
              <w:widowControl/>
              <w:rPr>
                <w:rFonts w:ascii="宋体" w:hAnsi="宋体" w:cs="宋体"/>
                <w:sz w:val="24"/>
              </w:rPr>
            </w:pPr>
            <w:r>
              <w:rPr>
                <w:rFonts w:hint="eastAsia" w:ascii="宋体" w:hAnsi="宋体" w:cs="宋体"/>
                <w:sz w:val="24"/>
              </w:rPr>
              <w:t xml:space="preserve">标的物名称</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品牌、规格、性能</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单位</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数量</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交货期</w:t>
            </w:r>
            <w:r/>
          </w:p>
        </w:tc>
      </w:tr>
      <w:tr>
        <w:trPr>
          <w:jc w:val="center"/>
          <w:trHeight w:val="7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7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pct"/>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pct"/>
            <w:textDirection w:val="lrTb"/>
            <w:noWrap/>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9" w:type="pct"/>
            <w:textDirection w:val="lrTb"/>
            <w:noWrap/>
          </w:tcPr>
          <w:p>
            <w:pPr>
              <w:jc w:val="center"/>
              <w:spacing w:line="360" w:lineRule="auto"/>
              <w:widowControl/>
              <w:rPr>
                <w:rFonts w:ascii="宋体" w:hAnsi="宋体" w:cs="宋体"/>
                <w:sz w:val="24"/>
              </w:rPr>
            </w:pPr>
            <w:r>
              <w:rPr>
                <w:rFonts w:ascii="宋体" w:hAnsi="宋体" w:cs="宋体"/>
                <w:sz w:val="24"/>
              </w:rPr>
            </w:r>
            <w:r/>
          </w:p>
        </w:tc>
      </w:tr>
    </w:tbl>
    <w:p>
      <w:pPr>
        <w:jc w:val="left"/>
        <w:spacing w:line="360" w:lineRule="auto"/>
        <w:widowControl/>
        <w:rPr>
          <w:rFonts w:ascii="宋体" w:hAnsi="宋体" w:cs="宋体"/>
          <w:b/>
          <w:sz w:val="24"/>
        </w:rPr>
      </w:pPr>
      <w:r>
        <w:rPr>
          <w:rFonts w:ascii="宋体" w:hAnsi="宋体" w:cs="宋体"/>
          <w:b/>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法定代表人或代理人（签字或盖章）：</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日期:       </w:t>
      </w:r>
      <w:r>
        <w:rPr>
          <w:rFonts w:hint="eastAsia" w:cs="宋体" w:asciiTheme="minorEastAsia" w:hAnsiTheme="minorEastAsia" w:eastAsiaTheme="minorEastAsia"/>
          <w:sz w:val="24"/>
        </w:rPr>
        <w:t xml:space="preserve">年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月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日</w:t>
      </w:r>
      <w:r/>
    </w:p>
    <w:p>
      <w:pPr>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jc w:val="left"/>
        <w:pageBreakBefore/>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bCs/>
          <w:sz w:val="24"/>
        </w:rPr>
        <w:t xml:space="preserve">附件8、</w:t>
      </w:r>
      <w:r>
        <w:rPr>
          <w:rFonts w:hint="eastAsia" w:cs="宋体" w:asciiTheme="minorEastAsia" w:hAnsiTheme="minorEastAsia" w:eastAsiaTheme="minorEastAsia"/>
          <w:b/>
          <w:sz w:val="24"/>
        </w:rPr>
        <w:t xml:space="preserve">类似业绩一览表</w:t>
      </w:r>
      <w:r/>
    </w:p>
    <w:p>
      <w:pPr>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类似业绩一览表</w:t>
      </w:r>
      <w:r/>
    </w:p>
    <w:p>
      <w:pPr>
        <w:pStyle w:val="872"/>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项目编号：</w:t>
      </w:r>
      <w:r>
        <w:rPr>
          <w:rFonts w:hint="eastAsia" w:cs="宋体" w:asciiTheme="minorEastAsia" w:hAnsiTheme="minorEastAsia" w:eastAsiaTheme="minorEastAsia"/>
          <w:sz w:val="24"/>
          <w:lang w:val="zh-CN"/>
        </w:rPr>
        <w:t xml:space="preserve">JSZC-320500-CXJT-G2026-0021</w:t>
      </w:r>
      <w:r>
        <w:rPr>
          <w:rFonts w:hint="eastAsia" w:cs="宋体" w:asciiTheme="minorEastAsia" w:hAnsiTheme="minorEastAsia" w:eastAsiaTheme="minorEastAsia"/>
          <w:sz w:val="24"/>
          <w:lang w:val="zh-CN"/>
        </w:rPr>
        <w:t xml:space="preserve">号         </w:t>
      </w:r>
      <w:r/>
    </w:p>
    <w:tbl>
      <w:tblPr>
        <w:tblW w:w="524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55"/>
        <w:gridCol w:w="1489"/>
        <w:gridCol w:w="1624"/>
        <w:gridCol w:w="1778"/>
        <w:gridCol w:w="1509"/>
        <w:gridCol w:w="2036"/>
      </w:tblGrid>
      <w:tr>
        <w:trPr>
          <w:cantSplit/>
          <w:jc w:val="center"/>
          <w:trHeight w:val="819"/>
        </w:trPr>
        <w:tc>
          <w:tcPr>
            <w:shd w:val="clear" w:color="auto" w:fill="d1d1d1" w:themeFill="background2" w:themeFillShade="E6"/>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shd w:val="clear" w:color="auto" w:fill="d1d1d1" w:themeFill="background2" w:themeFillShade="E6"/>
            <w:tcW w:w="148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shd w:val="clear" w:color="auto" w:fill="d1d1d1" w:themeFill="background2" w:themeFillShade="E6"/>
            <w:tcW w:w="162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业主单位</w:t>
            </w:r>
            <w:r/>
          </w:p>
        </w:tc>
        <w:tc>
          <w:tcPr>
            <w:shd w:val="clear" w:color="auto" w:fill="d1d1d1" w:themeFill="background2" w:themeFillShade="E6"/>
            <w:tcBorders>
              <w:right w:val="single" w:color="000000" w:sz="4" w:space="0"/>
            </w:tcBorders>
            <w:tcW w:w="1778" w:type="dxa"/>
            <w:vAlign w:val="center"/>
            <w:textDirection w:val="lrTb"/>
            <w:noWrap/>
          </w:tcPr>
          <w:p>
            <w:pPr>
              <w:jc w:val="center"/>
              <w:spacing w:line="360" w:lineRule="auto"/>
              <w:rPr>
                <w:rFonts w:cs="宋体" w:asciiTheme="minorEastAsia" w:hAnsiTheme="minorEastAsia" w:eastAsiaTheme="minorEastAsia"/>
                <w:sz w:val="24"/>
              </w:rPr>
            </w:pPr>
            <w:r/>
            <w:bookmarkStart w:id="76" w:name="OLE_LINK45"/>
            <w:r/>
            <w:bookmarkStart w:id="77" w:name="OLE_LINK46"/>
            <w:r>
              <w:rPr>
                <w:rFonts w:hint="eastAsia" w:cs="宋体" w:asciiTheme="minorEastAsia" w:hAnsiTheme="minorEastAsia" w:eastAsiaTheme="minorEastAsia"/>
                <w:sz w:val="24"/>
              </w:rPr>
              <w:t xml:space="preserve">合同签订日期</w:t>
            </w:r>
            <w:bookmarkEnd w:id="76"/>
            <w:r/>
            <w:bookmarkEnd w:id="77"/>
            <w:r/>
            <w:r/>
          </w:p>
        </w:tc>
        <w:tc>
          <w:tcPr>
            <w:shd w:val="clear" w:color="auto" w:fill="d1d1d1" w:themeFill="background2" w:themeFillShade="E6"/>
            <w:tcBorders>
              <w:left w:val="single" w:color="000000" w:sz="4" w:space="0"/>
              <w:right w:val="single" w:color="000000" w:sz="4" w:space="0"/>
            </w:tcBorders>
            <w:tcW w:w="150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项目内容</w:t>
            </w:r>
            <w:r/>
          </w:p>
        </w:tc>
        <w:tc>
          <w:tcPr>
            <w:shd w:val="clear" w:color="auto" w:fill="d1d1d1" w:themeFill="background2" w:themeFillShade="E6"/>
            <w:tcW w:w="203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合同金额（万元）</w:t>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48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48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819"/>
        </w:trPr>
        <w:tc>
          <w:tcPr>
            <w:tcW w:w="105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c>
          <w:tcPr>
            <w:tcW w:w="148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62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778"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50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36"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附件9、关于资格文件的声明函</w:t>
      </w:r>
      <w:r/>
    </w:p>
    <w:p>
      <w:pPr>
        <w:pStyle w:val="867"/>
        <w:jc w:val="center"/>
        <w:spacing w:line="360" w:lineRule="auto"/>
        <w:rPr>
          <w:rFonts w:cs="宋体" w:asciiTheme="minorEastAsia" w:hAnsiTheme="minorEastAsia" w:eastAsiaTheme="minorEastAsia"/>
          <w:b/>
          <w:szCs w:val="24"/>
          <w:lang w:eastAsia="zh-CN"/>
        </w:rPr>
      </w:pPr>
      <w:r>
        <w:rPr>
          <w:rFonts w:cs="宋体" w:asciiTheme="minorEastAsia" w:hAnsiTheme="minorEastAsia" w:eastAsiaTheme="minorEastAsia"/>
          <w:b/>
          <w:szCs w:val="24"/>
          <w:lang w:eastAsia="zh-CN"/>
        </w:rPr>
      </w:r>
      <w:r/>
    </w:p>
    <w:p>
      <w:pPr>
        <w:pStyle w:val="867"/>
        <w:ind w:firstLine="0"/>
        <w:jc w:val="center"/>
        <w:spacing w:line="360" w:lineRule="auto"/>
        <w:rPr>
          <w:rFonts w:cs="宋体" w:asciiTheme="minorEastAsia" w:hAnsiTheme="minorEastAsia" w:eastAsiaTheme="minorEastAsia"/>
          <w:b/>
          <w:szCs w:val="24"/>
          <w:lang w:eastAsia="zh-CN"/>
        </w:rPr>
      </w:pPr>
      <w:r>
        <w:rPr>
          <w:rFonts w:hint="eastAsia" w:cs="宋体" w:asciiTheme="minorEastAsia" w:hAnsiTheme="minorEastAsia" w:eastAsiaTheme="minorEastAsia"/>
          <w:b/>
          <w:szCs w:val="24"/>
          <w:lang w:eastAsia="zh-CN"/>
        </w:rPr>
        <w:t xml:space="preserve">关于资格文件的声明函</w:t>
      </w:r>
      <w:r/>
    </w:p>
    <w:p>
      <w:pPr>
        <w:pStyle w:val="867"/>
        <w:jc w:val="center"/>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pStyle w:val="867"/>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本公司愿就由贵公司组织实施的编号为【</w:t>
      </w:r>
      <w:r>
        <w:rPr>
          <w:rFonts w:hint="eastAsia" w:cs="宋体" w:asciiTheme="minorEastAsia" w:hAnsiTheme="minorEastAsia" w:eastAsiaTheme="minorEastAsia"/>
          <w:lang w:val="zh-CN" w:eastAsia="zh-CN"/>
        </w:rPr>
        <w:t xml:space="preserve">JSZC-320500-CXJT-G2026-0021</w:t>
      </w:r>
      <w:r>
        <w:rPr>
          <w:rFonts w:hint="eastAsia" w:cs="宋体" w:asciiTheme="minorEastAsia" w:hAnsiTheme="minorEastAsia" w:eastAsiaTheme="minorEastAsia"/>
          <w:szCs w:val="24"/>
          <w:lang w:eastAsia="zh-CN"/>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67"/>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pStyle w:val="867"/>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附件10、投标人情况表</w:t>
      </w:r>
      <w:r/>
    </w:p>
    <w:p>
      <w:pPr>
        <w:pStyle w:val="867"/>
        <w:ind w:firstLine="0"/>
        <w:jc w:val="center"/>
        <w:spacing w:line="360" w:lineRule="auto"/>
        <w:rPr>
          <w:rFonts w:cs="宋体" w:asciiTheme="minorEastAsia" w:hAnsiTheme="minorEastAsia" w:eastAsiaTheme="minorEastAsia"/>
          <w:b/>
          <w:szCs w:val="24"/>
          <w:lang w:eastAsia="zh-CN"/>
        </w:rPr>
      </w:pPr>
      <w:r>
        <w:rPr>
          <w:rFonts w:hint="eastAsia" w:cs="宋体" w:asciiTheme="minorEastAsia" w:hAnsiTheme="minorEastAsia" w:eastAsiaTheme="minorEastAsia"/>
          <w:b/>
          <w:szCs w:val="24"/>
          <w:lang w:eastAsia="zh-CN"/>
        </w:rPr>
        <w:t xml:space="preserve">投标人情况表</w:t>
      </w:r>
      <w:r/>
    </w:p>
    <w:p>
      <w:pPr>
        <w:pStyle w:val="867"/>
        <w:spacing w:line="36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单位名称：（签章）</w:t>
      </w:r>
      <w:r/>
    </w:p>
    <w:tbl>
      <w:tblPr>
        <w:tblW w:w="5083"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21"/>
        <w:gridCol w:w="1791"/>
        <w:gridCol w:w="1435"/>
        <w:gridCol w:w="1994"/>
        <w:gridCol w:w="1365"/>
      </w:tblGrid>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法定代表人</w:t>
            </w:r>
            <w:r/>
          </w:p>
        </w:tc>
        <w:tc>
          <w:tcPr>
            <w:tcW w:w="179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成立日期</w:t>
            </w:r>
            <w:r/>
          </w:p>
        </w:tc>
        <w:tc>
          <w:tcPr>
            <w:gridSpan w:val="2"/>
            <w:tcW w:w="3359"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企业地址</w:t>
            </w:r>
            <w:r/>
          </w:p>
        </w:tc>
        <w:tc>
          <w:tcPr>
            <w:tcW w:w="179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注册资本</w:t>
            </w:r>
            <w:r/>
          </w:p>
        </w:tc>
        <w:tc>
          <w:tcPr>
            <w:gridSpan w:val="2"/>
            <w:tcW w:w="3359" w:type="dxa"/>
            <w:vAlign w:val="center"/>
            <w:textDirection w:val="lrTb"/>
            <w:noWrap/>
          </w:tcPr>
          <w:p>
            <w:pPr>
              <w:pStyle w:val="867"/>
              <w:ind w:firstLine="216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万元</w:t>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经营范围</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职工人数</w:t>
            </w:r>
            <w:r/>
          </w:p>
        </w:tc>
        <w:tc>
          <w:tcPr>
            <w:tcW w:w="179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gridSpan w:val="2"/>
            <w:tcW w:w="3429"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其中：有中高级以上职称的人数</w:t>
            </w:r>
            <w:r/>
          </w:p>
        </w:tc>
        <w:tc>
          <w:tcPr>
            <w:tcW w:w="136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资产总计</w:t>
            </w:r>
            <w:r/>
          </w:p>
        </w:tc>
        <w:tc>
          <w:tcPr>
            <w:tcW w:w="1791" w:type="dxa"/>
            <w:vAlign w:val="center"/>
            <w:textDirection w:val="lrTb"/>
            <w:noWrap/>
          </w:tcPr>
          <w:p>
            <w:pPr>
              <w:pStyle w:val="867"/>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万元</w:t>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净资产</w:t>
            </w:r>
            <w:r/>
          </w:p>
        </w:tc>
        <w:tc>
          <w:tcPr>
            <w:gridSpan w:val="2"/>
            <w:tcW w:w="3359" w:type="dxa"/>
            <w:vAlign w:val="center"/>
            <w:textDirection w:val="lrTb"/>
            <w:noWrap/>
          </w:tcPr>
          <w:p>
            <w:pPr>
              <w:pStyle w:val="867"/>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万元</w:t>
            </w:r>
            <w:r/>
          </w:p>
        </w:tc>
      </w:tr>
      <w:tr>
        <w:trPr>
          <w:cantSplit/>
          <w:trHeight w:val="267"/>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股东权益</w:t>
            </w:r>
            <w:r/>
          </w:p>
        </w:tc>
        <w:tc>
          <w:tcPr>
            <w:tcW w:w="1791" w:type="dxa"/>
            <w:vAlign w:val="center"/>
            <w:textDirection w:val="lrTb"/>
            <w:noWrap/>
          </w:tcPr>
          <w:p>
            <w:pPr>
              <w:pStyle w:val="867"/>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万元</w:t>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销售收入</w:t>
            </w:r>
            <w:r/>
          </w:p>
        </w:tc>
        <w:tc>
          <w:tcPr>
            <w:gridSpan w:val="2"/>
            <w:tcW w:w="3359" w:type="dxa"/>
            <w:vAlign w:val="center"/>
            <w:textDirection w:val="lrTb"/>
            <w:noWrap/>
          </w:tcPr>
          <w:p>
            <w:pPr>
              <w:pStyle w:val="867"/>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202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年          万元</w:t>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实现利润</w:t>
            </w:r>
            <w:r/>
          </w:p>
        </w:tc>
        <w:tc>
          <w:tcPr>
            <w:tcW w:w="179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202</w:t>
            </w:r>
            <w:r>
              <w:rPr>
                <w:rFonts w:cs="宋体" w:asciiTheme="minorEastAsia" w:hAnsiTheme="minorEastAsia" w:eastAsiaTheme="minorEastAsia"/>
                <w:szCs w:val="24"/>
                <w:lang w:eastAsia="zh-CN"/>
              </w:rPr>
              <w:t xml:space="preserve">5</w:t>
            </w:r>
            <w:r>
              <w:rPr>
                <w:rFonts w:hint="eastAsia" w:cs="宋体" w:asciiTheme="minorEastAsia" w:hAnsiTheme="minorEastAsia" w:eastAsiaTheme="minorEastAsia"/>
                <w:szCs w:val="24"/>
                <w:lang w:eastAsia="zh-CN"/>
              </w:rPr>
              <w:t xml:space="preserve">年  万元</w:t>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gridSpan w:val="2"/>
            <w:tcW w:w="3359"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营业面积（含厂房面积）</w:t>
            </w:r>
            <w:r/>
          </w:p>
        </w:tc>
        <w:tc>
          <w:tcPr>
            <w:tcW w:w="179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平方米</w:t>
            </w:r>
            <w:r/>
          </w:p>
        </w:tc>
        <w:tc>
          <w:tcPr>
            <w:tcW w:w="143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其中：</w:t>
            </w:r>
            <w:r/>
          </w:p>
        </w:tc>
        <w:tc>
          <w:tcPr>
            <w:gridSpan w:val="2"/>
            <w:tcW w:w="3359"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自有面积         平方米</w:t>
            </w:r>
            <w:r/>
          </w:p>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承租面积         平方米</w:t>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单位简历及内设机构情况</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单位优势及特长</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近三年来完成或正在履行的重大合同情况</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最近2年内在经营过程中受到何种奖励或处分</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（包括财政、工商、税务、物价、技监部门稽查情况和结果）</w:t>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最近3年内有无因售假、售劣或是其他原因被消费者投诉或起诉的情况及说明</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（包括解决方式和结果）</w:t>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参加政府采购活动前三年内，在经营活动中有无重大违法记录情况及说明</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获得技术认证的工程师及简介</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trHeight w:val="560"/>
        </w:trPr>
        <w:tc>
          <w:tcPr>
            <w:tcW w:w="2621"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其他需要说明的情况</w:t>
            </w:r>
            <w:r/>
          </w:p>
        </w:tc>
        <w:tc>
          <w:tcPr>
            <w:gridSpan w:val="4"/>
            <w:tcW w:w="6585" w:type="dxa"/>
            <w:vAlign w:val="center"/>
            <w:textDirection w:val="lrTb"/>
            <w:noWrap/>
          </w:tcPr>
          <w:p>
            <w:pPr>
              <w:pStyle w:val="867"/>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bl>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br w:type="page" w:clear="all"/>
      </w:r>
      <w:r/>
    </w:p>
    <w:p>
      <w:pPr>
        <w:ind w:left="420"/>
        <w:spacing w:after="120" w:line="360" w:lineRule="auto"/>
        <w:rPr>
          <w:rFonts w:cs="Calibri" w:asciiTheme="minorEastAsia" w:hAnsiTheme="minorEastAsia" w:eastAsiaTheme="minorEastAsia"/>
          <w:sz w:val="24"/>
        </w:rPr>
      </w:pPr>
      <w:r>
        <w:rPr>
          <w:rFonts w:hint="eastAsia" w:cs="宋体" w:asciiTheme="minorEastAsia" w:hAnsiTheme="minorEastAsia" w:eastAsiaTheme="minorEastAsia"/>
          <w:b/>
          <w:bCs/>
          <w:sz w:val="24"/>
        </w:rPr>
        <w:t xml:space="preserve">附件11、</w:t>
      </w:r>
      <w:r>
        <w:rPr>
          <w:rFonts w:hint="eastAsia" w:cs="宋体" w:asciiTheme="minorEastAsia" w:hAnsiTheme="minorEastAsia" w:eastAsiaTheme="minorEastAsia"/>
          <w:b/>
          <w:sz w:val="24"/>
        </w:rPr>
        <w:t xml:space="preserve">投标人与其他单位存在控股、管理关系情况表</w:t>
      </w:r>
      <w:r/>
    </w:p>
    <w:p>
      <w:pPr>
        <w:ind w:left="420"/>
        <w:spacing w:after="120"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bl>
      <w:tblPr>
        <w:tblW w:w="8613" w:type="dxa"/>
        <w:jc w:val="center"/>
        <w:tblLayout w:type="fixed"/>
        <w:tblLook w:val="04A0" w:firstRow="1" w:lastRow="0" w:firstColumn="1" w:lastColumn="0" w:noHBand="0" w:noVBand="1"/>
      </w:tblPr>
      <w:tblGrid>
        <w:gridCol w:w="4999"/>
        <w:gridCol w:w="3614"/>
      </w:tblGrid>
      <w:tr>
        <w:trPr>
          <w:jc w:val="center"/>
          <w:trHeight w:val="850"/>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与投标人存在控股、管理关系的单位名称</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控股、管理关系情况说明</w:t>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35"/>
        </w:trPr>
        <w:tc>
          <w:tcPr>
            <w:tcBorders>
              <w:top w:val="single" w:color="000000" w:sz="4" w:space="0"/>
              <w:left w:val="single" w:color="000000" w:sz="4" w:space="0"/>
              <w:bottom w:val="single" w:color="000000" w:sz="4" w:space="0"/>
              <w:right w:val="single" w:color="000000" w:sz="4" w:space="0"/>
            </w:tcBorders>
            <w:tcW w:w="499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82"/>
        <w:spacing w:line="360" w:lineRule="auto"/>
        <w:rPr>
          <w:rFonts w:cs="Calibri" w:asciiTheme="minorEastAsia" w:hAnsiTheme="minorEastAsia" w:eastAsiaTheme="minorEastAsia"/>
          <w:sz w:val="24"/>
        </w:rPr>
      </w:pPr>
      <w:r>
        <w:rPr>
          <w:rFonts w:hint="eastAsia" w:cs="宋体" w:asciiTheme="minorEastAsia" w:hAnsiTheme="minorEastAsia" w:eastAsiaTheme="minorEastAsia"/>
          <w:sz w:val="24"/>
        </w:rPr>
        <w:t xml:space="preserve">注：响应人须如实填写所有与之有控股、管理关系的情况。</w:t>
      </w:r>
      <w:r/>
    </w:p>
    <w:p>
      <w:pPr>
        <w:spacing w:line="360" w:lineRule="auto"/>
        <w:widowControl/>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 w:val="24"/>
        </w:rPr>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附件12、</w:t>
      </w:r>
      <w:bookmarkStart w:id="78" w:name="OLE_LINK49"/>
      <w:r/>
      <w:bookmarkStart w:id="79" w:name="OLE_LINK50"/>
      <w:r>
        <w:rPr>
          <w:rFonts w:hint="eastAsia" w:cs="宋体" w:asciiTheme="minorEastAsia" w:hAnsiTheme="minorEastAsia" w:eastAsiaTheme="minorEastAsia"/>
          <w:b/>
          <w:bCs/>
          <w:sz w:val="24"/>
        </w:rPr>
        <w:t xml:space="preserve">投标（响应）保证承诺书</w:t>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b/>
          <w:bCs/>
          <w:sz w:val="24"/>
        </w:rPr>
      </w:pPr>
      <w:r/>
      <w:bookmarkStart w:id="80" w:name="OLE_LINK48"/>
      <w:r/>
      <w:bookmarkStart w:id="81" w:name="OLE_LINK47"/>
      <w:r>
        <w:rPr>
          <w:rFonts w:hint="eastAsia" w:cs="宋体" w:asciiTheme="minorEastAsia" w:hAnsiTheme="minorEastAsia" w:eastAsiaTheme="minorEastAsia"/>
          <w:b/>
          <w:bCs/>
          <w:sz w:val="24"/>
        </w:rPr>
        <w:t xml:space="preserve">投标（响应）保证承诺书</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（招标代理机构名称）</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我（单位/本人，以下统称我单位）自愿参加</w:t>
      </w:r>
      <w:r>
        <w:rPr>
          <w:rFonts w:hint="eastAsia" w:cs="宋体" w:asciiTheme="minorEastAsia" w:hAnsiTheme="minorEastAsia" w:eastAsiaTheme="minorEastAsia"/>
          <w:sz w:val="24"/>
          <w:u w:val="single"/>
        </w:rPr>
        <w:t xml:space="preserve">              （项目名称和采购编号）</w:t>
      </w:r>
      <w:r>
        <w:rPr>
          <w:rFonts w:hint="eastAsia" w:cs="宋体" w:asciiTheme="minorEastAsia" w:hAnsiTheme="minorEastAsia" w:eastAsiaTheme="minorEastAsia"/>
          <w:sz w:val="24"/>
        </w:rPr>
        <w:t xml:space="preserve">的投标（响应）,并做出如下承诺：</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  除不可抗力外，我单位如果发生以下行为，将在行为发生的10个工作日内，向贵方</w:t>
      </w:r>
      <w:r>
        <w:rPr>
          <w:rFonts w:hint="eastAsia" w:cs="宋体" w:asciiTheme="minorEastAsia" w:hAnsiTheme="minorEastAsia" w:eastAsiaTheme="minorEastAsia"/>
          <w:sz w:val="24"/>
          <w:u w:val="single"/>
        </w:rPr>
        <w:t xml:space="preserve">（或采购单位）</w:t>
      </w:r>
      <w:r>
        <w:rPr>
          <w:rFonts w:hint="eastAsia" w:cs="宋体" w:asciiTheme="minorEastAsia" w:hAnsiTheme="minorEastAsia" w:eastAsiaTheme="minorEastAsia"/>
          <w:sz w:val="24"/>
        </w:rPr>
        <w:t xml:space="preserve">支付本招标文件公布的预算金额（或最高限价）的2%作为违约赔偿金（数量不确定的单价采购须约定具体金额）。</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1.自投标（响应）截止时间至本项目发布中标（成交）公告为止，撤销投标（响应）；</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2.中标（成交）后不依法与采购单位签订合同；</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3.中标（成交）后不按本招标文件规定向采购单位提交履约保证金（如有）；</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4.中标（成交）后不按本招标文件规定向贵方缴纳采购代理费。</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  我单位知晓上述行为的法律后果，承认</w:t>
      </w:r>
      <w:r>
        <w:rPr>
          <w:rFonts w:hint="eastAsia" w:cs="宋体" w:asciiTheme="minorEastAsia" w:hAnsiTheme="minorEastAsia" w:eastAsiaTheme="minorEastAsia"/>
          <w:sz w:val="24"/>
        </w:rPr>
        <w:t xml:space="preserve">本承诺</w:t>
      </w:r>
      <w:r>
        <w:rPr>
          <w:rFonts w:hint="eastAsia" w:cs="宋体" w:asciiTheme="minorEastAsia" w:hAnsiTheme="minorEastAsia" w:eastAsiaTheme="minorEastAsia"/>
          <w:sz w:val="24"/>
        </w:rPr>
        <w:t xml:space="preserve">书作为贵方</w:t>
      </w:r>
      <w:r>
        <w:rPr>
          <w:rFonts w:hint="eastAsia" w:cs="宋体" w:asciiTheme="minorEastAsia" w:hAnsiTheme="minorEastAsia" w:eastAsiaTheme="minorEastAsia"/>
          <w:sz w:val="24"/>
          <w:u w:val="single"/>
        </w:rPr>
        <w:t xml:space="preserve">（或采购单位）</w:t>
      </w:r>
      <w:r>
        <w:rPr>
          <w:rFonts w:hint="eastAsia" w:cs="宋体" w:asciiTheme="minorEastAsia" w:hAnsiTheme="minorEastAsia" w:eastAsiaTheme="minorEastAsia"/>
          <w:sz w:val="24"/>
        </w:rPr>
        <w:t xml:space="preserve">要求我单位履行违约赔偿义务的依据作用。</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投标（响应）人（签章）：</w:t>
      </w:r>
      <w:r>
        <w:rPr>
          <w:rFonts w:hint="eastAsia" w:cs="宋体" w:asciiTheme="minorEastAsia" w:hAnsiTheme="minorEastAsia" w:eastAsiaTheme="minorEastAsia"/>
          <w:sz w:val="24"/>
          <w:u w:val="single"/>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法定代表人或委托代理人：</w:t>
      </w:r>
      <w:r>
        <w:rPr>
          <w:rFonts w:hint="eastAsia" w:cs="宋体" w:asciiTheme="minorEastAsia" w:hAnsiTheme="minorEastAsia" w:eastAsiaTheme="minorEastAsia"/>
          <w:sz w:val="24"/>
          <w:u w:val="single"/>
        </w:rPr>
        <w:t xml:space="preserve">                      </w:t>
      </w:r>
      <w:r/>
    </w:p>
    <w:p>
      <w:pPr>
        <w:jc w:val="left"/>
        <w:spacing w:line="360" w:lineRule="auto"/>
        <w:widowControl/>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日期：</w:t>
      </w:r>
      <w:r>
        <w:rPr>
          <w:rFonts w:hint="eastAsia" w:cs="宋体" w:asciiTheme="minorEastAsia" w:hAnsiTheme="minorEastAsia" w:eastAsiaTheme="minorEastAsia"/>
          <w:sz w:val="24"/>
          <w:u w:val="single"/>
        </w:rPr>
        <w:t xml:space="preserve">                            </w:t>
      </w:r>
      <w:bookmarkEnd w:id="78"/>
      <w:r/>
      <w:bookmarkEnd w:id="79"/>
      <w:r/>
      <w:r/>
    </w:p>
    <w:p>
      <w:pPr>
        <w:jc w:val="left"/>
        <w:spacing w:line="360" w:lineRule="auto"/>
        <w:widowControl/>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867"/>
        <w:ind w:firstLine="480"/>
        <w:jc w:val="center"/>
        <w:spacing w:line="360" w:lineRule="auto"/>
        <w:rPr>
          <w:rFonts w:asciiTheme="minorEastAsia" w:hAnsiTheme="minorEastAsia" w:eastAsiaTheme="minorEastAsia"/>
          <w:szCs w:val="24"/>
          <w:lang w:eastAsia="zh-CN"/>
        </w:rPr>
      </w:pPr>
      <w:r>
        <w:rPr>
          <w:rFonts w:cs="宋体" w:asciiTheme="minorEastAsia" w:hAnsiTheme="minorEastAsia" w:eastAsiaTheme="minorEastAsia"/>
          <w:u w:val="single"/>
          <w:lang w:eastAsia="zh-CN"/>
        </w:rPr>
        <w:br w:type="page" w:clear="all"/>
      </w:r>
      <w:r>
        <w:rPr>
          <w:rFonts w:hint="eastAsia" w:asciiTheme="minorEastAsia" w:hAnsiTheme="minorEastAsia" w:eastAsiaTheme="minorEastAsia"/>
          <w:szCs w:val="24"/>
          <w:lang w:eastAsia="zh-CN"/>
        </w:rPr>
        <w:t xml:space="preserve">投标人资格承诺书</w:t>
      </w:r>
      <w:r/>
    </w:p>
    <w:p>
      <w:pPr>
        <w:pStyle w:val="867"/>
        <w:ind w:firstLine="48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项目编号：</w:t>
      </w:r>
      <w:r>
        <w:rPr>
          <w:rFonts w:hint="eastAsia" w:cs="宋体" w:asciiTheme="minorEastAsia" w:hAnsiTheme="minorEastAsia" w:eastAsiaTheme="minorEastAsia"/>
          <w:szCs w:val="24"/>
          <w:lang w:val="zh-CN" w:eastAsia="zh-CN"/>
        </w:rPr>
        <w:t xml:space="preserve">JSZC-320500-CXJT-G2026-0021</w:t>
      </w:r>
      <w:r/>
    </w:p>
    <w:tbl>
      <w:tblPr>
        <w:tblW w:w="52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
        <w:gridCol w:w="3300"/>
        <w:gridCol w:w="1757"/>
        <w:gridCol w:w="3913"/>
      </w:tblGrid>
      <w:tr>
        <w:trPr>
          <w:jc w:val="center"/>
          <w:trHeight w:val="908"/>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序号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响应单位部分资格要求</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是否完全满足</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48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提供</w:t>
            </w:r>
            <w:r>
              <w:rPr>
                <w:rFonts w:hint="eastAsia" w:asciiTheme="minorEastAsia" w:hAnsiTheme="minorEastAsia" w:eastAsiaTheme="minorEastAsia"/>
                <w:szCs w:val="24"/>
                <w:lang w:val="zh-CN" w:eastAsia="zh-CN"/>
              </w:rPr>
              <w:t xml:space="preserve">包括法人或者其他组织的营业执照等证明文件；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val="zh-CN" w:eastAsia="zh-CN"/>
              </w:rPr>
              <w:t xml:space="preserve">包括但不限于最近一期</w:t>
            </w:r>
            <w:bookmarkStart w:id="82" w:name="OLE_LINK26"/>
            <w:r>
              <w:rPr>
                <w:rFonts w:hint="eastAsia" w:asciiTheme="minorEastAsia" w:hAnsiTheme="minorEastAsia" w:eastAsiaTheme="minorEastAsia"/>
                <w:szCs w:val="24"/>
                <w:lang w:val="zh-CN" w:eastAsia="zh-CN"/>
              </w:rPr>
              <w:t xml:space="preserve">经审计</w:t>
            </w:r>
            <w:bookmarkEnd w:id="82"/>
            <w:r>
              <w:rPr>
                <w:rFonts w:hint="eastAsia" w:asciiTheme="minorEastAsia" w:hAnsiTheme="minorEastAsia" w:eastAsiaTheme="minorEastAsia"/>
                <w:szCs w:val="24"/>
                <w:lang w:val="zh-CN" w:eastAsia="zh-CN"/>
              </w:rPr>
              <w:t xml:space="preserve">的财务报告，其他组织、自然人及成立未满一年的法人应提供基本开户银行出具的资信证明；</w:t>
            </w:r>
            <w:r>
              <w:rPr>
                <w:rFonts w:asciiTheme="minorEastAsia" w:hAnsiTheme="minorEastAsia" w:eastAsiaTheme="minorEastAsia"/>
                <w:szCs w:val="24"/>
                <w:lang w:eastAsia="zh-CN"/>
              </w:rPr>
              <w:t xml:space="preserve"> </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val="zh-CN" w:eastAsia="zh-CN"/>
              </w:rPr>
            </w:pPr>
            <w:r>
              <w:rPr>
                <w:rFonts w:hint="eastAsia" w:asciiTheme="minorEastAsia" w:hAnsiTheme="minorEastAsia" w:eastAsiaTheme="minorEastAsia"/>
                <w:szCs w:val="24"/>
                <w:lang w:val="zh-CN" w:eastAsia="zh-CN"/>
              </w:rPr>
              <w:t xml:space="preserve">提供证明材料或承诺；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val="zh-CN" w:eastAsia="zh-CN"/>
              </w:rPr>
            </w:pPr>
            <w:r>
              <w:rPr>
                <w:rFonts w:hint="eastAsia" w:asciiTheme="minorEastAsia" w:hAnsiTheme="minorEastAsia" w:eastAsiaTheme="minorEastAsia"/>
                <w:szCs w:val="24"/>
                <w:lang w:val="zh-CN" w:eastAsia="zh-CN"/>
              </w:rPr>
              <w:t xml:space="preserve">提供最近半年内至少一个月的依法缴纳税收和社会保障资金的证明材料；依法免税或依法免缴社会保障资金的供应商，应提供相应证明材料；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参加本次采购活动前三年内，在经营活动中没有重大违法记录。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val="zh-CN" w:eastAsia="zh-CN"/>
              </w:rPr>
            </w:pPr>
            <w:r>
              <w:rPr>
                <w:rFonts w:hint="eastAsia" w:asciiTheme="minorEastAsia" w:hAnsiTheme="minorEastAsia" w:eastAsiaTheme="minorEastAsia"/>
                <w:szCs w:val="24"/>
                <w:lang w:val="zh-CN" w:eastAsia="zh-CN"/>
              </w:rPr>
              <w:t xml:space="preserve">提供书面声明函，</w:t>
            </w:r>
            <w:r>
              <w:rPr>
                <w:rFonts w:hint="eastAsia" w:asciiTheme="minorEastAsia" w:hAnsiTheme="minorEastAsia" w:eastAsiaTheme="minorEastAsia"/>
                <w:szCs w:val="24"/>
                <w:lang w:eastAsia="zh-CN"/>
              </w:rPr>
              <w:t xml:space="preserve">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投标人根据自身情况提供相关材料；</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特定资格证明的文件</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rPr>
            </w:pPr>
            <w:r>
              <w:rPr>
                <w:rFonts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val="zh-CN" w:eastAsia="zh-CN"/>
              </w:rPr>
            </w:pPr>
            <w:r>
              <w:rPr>
                <w:rFonts w:hint="eastAsia" w:asciiTheme="minorEastAsia" w:hAnsiTheme="minorEastAsia" w:eastAsiaTheme="minorEastAsia"/>
                <w:szCs w:val="24"/>
                <w:lang w:val="zh-CN" w:eastAsia="zh-CN"/>
              </w:rPr>
              <w:t xml:space="preserve">按“投标邀请函”要求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7"/>
              <w:ind w:firstLine="0"/>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7"/>
              <w:ind w:firstLine="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其它有关资格证明的文件（如有）</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pStyle w:val="867"/>
              <w:ind w:firstLine="0"/>
              <w:spacing w:line="360" w:lineRule="auto"/>
              <w:rPr>
                <w:rFonts w:asciiTheme="minorEastAsia" w:hAnsiTheme="minorEastAsia" w:eastAsiaTheme="minorEastAsia"/>
                <w:szCs w:val="24"/>
                <w:lang w:val="zh-CN" w:eastAsia="zh-CN"/>
              </w:rPr>
            </w:pPr>
            <w:r>
              <w:rPr>
                <w:rFonts w:hint="eastAsia" w:asciiTheme="minorEastAsia" w:hAnsiTheme="minorEastAsia" w:eastAsiaTheme="minorEastAsia"/>
                <w:szCs w:val="24"/>
                <w:lang w:val="zh-CN" w:eastAsia="zh-CN"/>
              </w:rPr>
              <w:t xml:space="preserve">按“投标邀请函”要求</w:t>
            </w:r>
            <w:r/>
          </w:p>
        </w:tc>
      </w:tr>
    </w:tbl>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p>
      <w:pPr>
        <w:pStyle w:val="867"/>
        <w:ind w:firstLine="480"/>
        <w:spacing w:line="360" w:lineRule="auto"/>
        <w:rPr>
          <w:rFonts w:asciiTheme="minorEastAsia" w:hAnsiTheme="minorEastAsia" w:eastAsiaTheme="minorEastAsia"/>
          <w:szCs w:val="24"/>
          <w:lang w:eastAsia="zh-CN"/>
        </w:rPr>
      </w:pPr>
      <w:r>
        <w:rPr>
          <w:rFonts w:asciiTheme="minorEastAsia" w:hAnsiTheme="minorEastAsia" w:eastAsiaTheme="minorEastAsia"/>
          <w:szCs w:val="24"/>
          <w:lang w:eastAsia="zh-CN"/>
        </w:rPr>
      </w:r>
      <w:r/>
    </w:p>
    <w:p>
      <w:pPr>
        <w:pStyle w:val="867"/>
        <w:ind w:firstLine="48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投标人（公章）：</w:t>
      </w:r>
      <w:r/>
    </w:p>
    <w:p>
      <w:pPr>
        <w:pStyle w:val="867"/>
        <w:ind w:firstLine="480"/>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法定代表人或代理人：（签字或盖章）</w:t>
      </w:r>
      <w:r/>
    </w:p>
    <w:p>
      <w:pPr>
        <w:ind w:firstLine="420"/>
        <w:jc w:val="left"/>
        <w:spacing w:line="360" w:lineRule="auto"/>
        <w:widowControl/>
        <w:rPr>
          <w:rFonts w:cs="宋体" w:asciiTheme="minorEastAsia" w:hAnsiTheme="minorEastAsia" w:eastAsiaTheme="minorEastAsia"/>
          <w:sz w:val="24"/>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Theme="minorEastAsia" w:hAnsiTheme="minorEastAsia" w:eastAsiaTheme="minorEastAsia"/>
          <w:sz w:val="24"/>
        </w:rPr>
        <w:t xml:space="preserve">日期：      年     月     日</w:t>
      </w:r>
      <w:bookmarkEnd w:id="80"/>
      <w:r/>
      <w:bookmarkEnd w:id="81"/>
      <w:r/>
      <w:r/>
    </w:p>
    <w:p>
      <w:pPr>
        <w:pStyle w:val="1163"/>
        <w:spacing w:line="360" w:lineRule="auto"/>
        <w:rPr>
          <w:rFonts w:asciiTheme="minorEastAsia" w:hAnsiTheme="minorEastAsia" w:eastAsiaTheme="minorEastAsia"/>
          <w:sz w:val="28"/>
          <w:szCs w:val="28"/>
        </w:rPr>
      </w:pPr>
      <w:r>
        <w:rPr>
          <w:rFonts w:hint="eastAsia" w:cs="宋体" w:asciiTheme="minorEastAsia" w:hAnsiTheme="minorEastAsia" w:eastAsiaTheme="minorEastAsia"/>
          <w:b/>
          <w:bCs/>
        </w:rPr>
        <w:t xml:space="preserve">附件13、</w:t>
      </w:r>
      <w:bookmarkStart w:id="83" w:name="_Toc2583149"/>
      <w:r/>
      <w:bookmarkStart w:id="84" w:name="_Toc532452121"/>
      <w:r/>
      <w:bookmarkStart w:id="85" w:name="_Toc532444514"/>
      <w:r/>
      <w:bookmarkStart w:id="86" w:name="_Toc532444352"/>
      <w:r>
        <w:rPr>
          <w:rFonts w:hint="eastAsia" w:cs="宋体" w:asciiTheme="minorEastAsia" w:hAnsiTheme="minorEastAsia" w:eastAsiaTheme="minorEastAsia"/>
          <w:b/>
          <w:bCs/>
        </w:rPr>
        <w:t xml:space="preserve">售后服务承诺书</w:t>
      </w:r>
      <w:r/>
    </w:p>
    <w:p>
      <w:pPr>
        <w:jc w:val="cente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rPr>
      </w:pPr>
      <w:r>
        <w:rPr>
          <w:rFonts w:hint="eastAsia" w:cs="宋体" w:asciiTheme="minorEastAsia" w:hAnsiTheme="minorEastAsia" w:eastAsiaTheme="minorEastAsia"/>
          <w:b/>
          <w:sz w:val="24"/>
          <w:lang w:val="zh-CN"/>
        </w:rPr>
        <w:t xml:space="preserve">售后服务承诺书</w:t>
      </w:r>
      <w:r/>
    </w:p>
    <w:p>
      <w:pPr>
        <w:jc w:val="center"/>
        <w:spacing w:line="360" w:lineRule="auto"/>
        <w:rPr>
          <w:rFonts w:asciiTheme="minorEastAsia" w:hAnsiTheme="minorEastAsia" w:eastAsiaTheme="minorEastAsia"/>
        </w:rPr>
      </w:pPr>
      <w:r>
        <w:rPr>
          <w:rFonts w:asciiTheme="minorEastAsia" w:hAnsiTheme="minorEastAsia" w:eastAsiaTheme="minorEastAsia"/>
        </w:rPr>
      </w:r>
      <w:r/>
    </w:p>
    <w:tbl>
      <w:tblPr>
        <w:tblW w:w="9068"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7"/>
        <w:gridCol w:w="2808"/>
        <w:gridCol w:w="2983"/>
        <w:gridCol w:w="2310"/>
      </w:tblGrid>
      <w:tr>
        <w:trPr>
          <w:trHeight w:val="1206"/>
        </w:trPr>
        <w:tc>
          <w:tcPr>
            <w:shd w:val="clear" w:color="auto" w:fill="d1d1d1" w:themeFill="background2" w:themeFillShade="E6"/>
            <w:tcW w:w="967" w:type="dxa"/>
            <w:vAlign w:val="center"/>
            <w:textDirection w:val="lrTb"/>
            <w:noWrap/>
          </w:tcPr>
          <w:p>
            <w:pPr>
              <w:jc w:val="center"/>
              <w:spacing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序号</w:t>
            </w:r>
            <w:r/>
          </w:p>
        </w:tc>
        <w:tc>
          <w:tcPr>
            <w:shd w:val="clear" w:color="auto" w:fill="d1d1d1" w:themeFill="background2" w:themeFillShade="E6"/>
            <w:tcW w:w="2808" w:type="dxa"/>
            <w:vAlign w:val="center"/>
            <w:textDirection w:val="lrTb"/>
            <w:noWrap/>
          </w:tcPr>
          <w:p>
            <w:pPr>
              <w:jc w:val="center"/>
              <w:spacing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售后服务内容</w:t>
            </w:r>
            <w:r/>
          </w:p>
        </w:tc>
        <w:tc>
          <w:tcPr>
            <w:shd w:val="clear" w:color="auto" w:fill="d1d1d1" w:themeFill="background2" w:themeFillShade="E6"/>
            <w:tcW w:w="2983" w:type="dxa"/>
            <w:vAlign w:val="center"/>
            <w:textDirection w:val="lrTb"/>
            <w:noWrap/>
          </w:tcPr>
          <w:p>
            <w:pPr>
              <w:jc w:val="center"/>
              <w:spacing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期限（时间）</w:t>
            </w:r>
            <w:r/>
          </w:p>
        </w:tc>
        <w:tc>
          <w:tcPr>
            <w:shd w:val="clear" w:color="auto" w:fill="d1d1d1" w:themeFill="background2" w:themeFillShade="E6"/>
            <w:tcW w:w="2310" w:type="dxa"/>
            <w:vAlign w:val="center"/>
            <w:textDirection w:val="lrTb"/>
            <w:noWrap/>
          </w:tcPr>
          <w:p>
            <w:pPr>
              <w:jc w:val="center"/>
              <w:spacing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备注</w:t>
            </w:r>
            <w:r/>
          </w:p>
        </w:tc>
      </w:tr>
      <w:tr>
        <w:trPr>
          <w:trHeight w:val="1206"/>
        </w:trPr>
        <w:tc>
          <w:tcPr>
            <w:tcW w:w="967" w:type="dxa"/>
            <w:vAlign w:val="center"/>
            <w:textDirection w:val="lrTb"/>
            <w:noWrap/>
          </w:tcPr>
          <w:p>
            <w:pPr>
              <w:jc w:val="center"/>
              <w:spacing w:before="25" w:after="25"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1</w:t>
            </w:r>
            <w:r/>
          </w:p>
        </w:tc>
        <w:tc>
          <w:tcPr>
            <w:tcW w:w="2808" w:type="dxa"/>
            <w:vAlign w:val="center"/>
            <w:textDirection w:val="lrTb"/>
            <w:noWrap/>
          </w:tcPr>
          <w:p>
            <w:pPr>
              <w:jc w:val="center"/>
              <w:spacing w:before="25" w:after="25"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质保期</w:t>
            </w:r>
            <w:r/>
          </w:p>
        </w:tc>
        <w:tc>
          <w:tcPr>
            <w:tcW w:w="2983"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c>
          <w:tcPr>
            <w:tcW w:w="2310"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r>
      <w:tr>
        <w:trPr>
          <w:trHeight w:val="1206"/>
        </w:trPr>
        <w:tc>
          <w:tcPr>
            <w:tcW w:w="967" w:type="dxa"/>
            <w:vAlign w:val="center"/>
            <w:textDirection w:val="lrTb"/>
            <w:noWrap/>
          </w:tcPr>
          <w:p>
            <w:pPr>
              <w:jc w:val="center"/>
              <w:spacing w:before="25" w:after="25"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2</w:t>
            </w:r>
            <w:r/>
          </w:p>
        </w:tc>
        <w:tc>
          <w:tcPr>
            <w:tcW w:w="2808" w:type="dxa"/>
            <w:vAlign w:val="center"/>
            <w:textDirection w:val="lrTb"/>
            <w:noWrap/>
          </w:tcPr>
          <w:p>
            <w:pPr>
              <w:jc w:val="center"/>
              <w:spacing w:before="25" w:after="25" w:line="360" w:lineRule="auto"/>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服务响应</w:t>
            </w:r>
            <w:r/>
          </w:p>
        </w:tc>
        <w:tc>
          <w:tcPr>
            <w:tcW w:w="2983"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c>
          <w:tcPr>
            <w:tcW w:w="2310"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r>
      <w:tr>
        <w:trPr>
          <w:trHeight w:val="1206"/>
        </w:trPr>
        <w:tc>
          <w:tcPr>
            <w:tcW w:w="967"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sz w:val="24"/>
              </w:rPr>
              <w:t xml:space="preserve">…</w:t>
            </w:r>
            <w:r/>
          </w:p>
        </w:tc>
        <w:tc>
          <w:tcPr>
            <w:tcW w:w="2808"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c>
          <w:tcPr>
            <w:tcW w:w="2983"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c>
          <w:tcPr>
            <w:tcW w:w="2310" w:type="dxa"/>
            <w:vAlign w:val="center"/>
            <w:textDirection w:val="lrTb"/>
            <w:noWrap/>
          </w:tcPr>
          <w:p>
            <w:pPr>
              <w:jc w:val="center"/>
              <w:spacing w:before="25" w:after="25" w:line="360" w:lineRule="auto"/>
              <w:rPr>
                <w:rFonts w:cs="宋体" w:asciiTheme="minorEastAsia" w:hAnsiTheme="minorEastAsia" w:eastAsiaTheme="minorEastAsia"/>
              </w:rPr>
            </w:pPr>
            <w:r>
              <w:rPr>
                <w:rFonts w:cs="宋体" w:asciiTheme="minorEastAsia" w:hAnsiTheme="minorEastAsia" w:eastAsiaTheme="minorEastAsia"/>
              </w:rPr>
            </w:r>
            <w:r/>
          </w:p>
        </w:tc>
      </w:tr>
    </w:tbl>
    <w:p>
      <w:pPr>
        <w:spacing w:before="25" w:after="25" w:line="360" w:lineRule="auto"/>
        <w:rPr>
          <w:rFonts w:asciiTheme="minorEastAsia" w:hAnsiTheme="minorEastAsia" w:eastAsiaTheme="minorEastAsia"/>
        </w:rPr>
      </w:pPr>
      <w:r>
        <w:rPr>
          <w:rFonts w:hint="eastAsia" w:cs="宋体" w:asciiTheme="minorEastAsia" w:hAnsiTheme="minorEastAsia" w:eastAsiaTheme="minorEastAsia"/>
          <w:sz w:val="24"/>
          <w:lang w:val="zh-CN"/>
        </w:rPr>
        <w:t xml:space="preserve">注：1）针对服务内容有必须说明的事项，请在“备注”栏目内注明；</w:t>
      </w:r>
      <w:r/>
    </w:p>
    <w:p>
      <w:pPr>
        <w:ind w:firstLine="480"/>
        <w:spacing w:before="25" w:after="25" w:line="360" w:lineRule="auto"/>
        <w:rPr>
          <w:rFonts w:asciiTheme="minorEastAsia" w:hAnsiTheme="minorEastAsia" w:eastAsiaTheme="minorEastAsia"/>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）如有其它售后服务内容，可自行参照填写或自制表格。</w:t>
      </w:r>
      <w:r/>
    </w:p>
    <w:p>
      <w:pPr>
        <w:jc w:val="left"/>
        <w:spacing w:line="360" w:lineRule="auto"/>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：（单位盖章）</w:t>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法定代表人或代理人：（签字或盖章）</w:t>
      </w:r>
      <w:r/>
    </w:p>
    <w:p>
      <w:pPr>
        <w:jc w:val="left"/>
        <w:spacing w:line="360" w:lineRule="auto"/>
        <w:rPr>
          <w:rFonts w:asciiTheme="minorEastAsia" w:hAnsiTheme="minorEastAsia" w:eastAsiaTheme="minorEastAsia"/>
        </w:rPr>
      </w:pPr>
      <w:r>
        <w:rPr>
          <w:rFonts w:hint="eastAsia" w:asciiTheme="minorEastAsia" w:hAnsiTheme="minorEastAsia" w:eastAsiaTheme="minorEastAsia"/>
          <w:sz w:val="24"/>
        </w:rPr>
        <w:t xml:space="preserve">日期：    年     月    日</w:t>
      </w:r>
      <w:r/>
    </w:p>
    <w:p>
      <w:pPr>
        <w:spacing w:line="360" w:lineRule="auto"/>
        <w:rPr>
          <w:rFonts w:asciiTheme="minorEastAsia" w:hAnsiTheme="minorEastAsia" w:eastAsiaTheme="minorEastAsia"/>
        </w:rPr>
      </w:pPr>
      <w:r>
        <w:rPr>
          <w:rFonts w:asciiTheme="minorEastAsia" w:hAnsiTheme="minorEastAsia" w:eastAsiaTheme="minorEastAsia"/>
        </w:rPr>
      </w:r>
      <w:r/>
    </w:p>
    <w:p>
      <w:pPr>
        <w:pageBreakBefore/>
        <w:spacing w:line="360" w:lineRule="auto"/>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附件14、</w:t>
      </w:r>
      <w:bookmarkStart w:id="87" w:name="OLE_LINK28"/>
      <w:r/>
      <w:bookmarkStart w:id="88" w:name="OLE_LINK27"/>
      <w:r>
        <w:rPr>
          <w:rFonts w:hint="eastAsia" w:cs="宋体" w:asciiTheme="minorEastAsia" w:hAnsiTheme="minorEastAsia" w:eastAsiaTheme="minorEastAsia"/>
          <w:b/>
          <w:sz w:val="24"/>
        </w:rPr>
        <w:t xml:space="preserve">政府采购合同信用融资政策告知函</w:t>
      </w:r>
      <w:bookmarkEnd w:id="87"/>
      <w:r/>
      <w:bookmarkEnd w:id="88"/>
      <w:r>
        <w:rPr>
          <w:rFonts w:hint="eastAsia" w:cs="宋体" w:asciiTheme="minorEastAsia" w:hAnsiTheme="minorEastAsia" w:eastAsiaTheme="minorEastAsia"/>
          <w:b/>
          <w:sz w:val="24"/>
        </w:rPr>
        <w:t xml:space="preserve">（本项为通知，投标人无需做到投标文件中）</w:t>
      </w:r>
      <w:r/>
    </w:p>
    <w:p>
      <w:pPr>
        <w:jc w:val="center"/>
        <w:spacing w:line="360" w:lineRule="auto"/>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spacing w:line="360" w:lineRule="auto"/>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政府采购合同信用融资政策告知函</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各政府采购供应商: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欢迎贵公司参加苏州市政府采购活动！</w:t>
      </w:r>
      <w:r/>
    </w:p>
    <w:p>
      <w:pPr>
        <w:pStyle w:val="867"/>
        <w:jc w:val="left"/>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szCs w:val="24"/>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szCs w:val="24"/>
          <w:lang w:eastAsia="zh-CN"/>
        </w:rPr>
        <w:t xml:space="preserve">苏财购〔2021〕</w:t>
      </w:r>
      <w:r>
        <w:rPr>
          <w:rFonts w:hint="eastAsia" w:cs="宋体" w:asciiTheme="minorEastAsia" w:hAnsiTheme="minorEastAsia" w:eastAsiaTheme="minorEastAsia"/>
          <w:szCs w:val="24"/>
          <w:lang w:eastAsia="zh-CN"/>
        </w:rPr>
        <w:t xml:space="preserve">82号)及苏州市财政局、人民银行苏州市分行相关文件要求，按照双方自愿的原则提供便捷、优惠的贷款服务。</w:t>
      </w:r>
      <w:bookmarkEnd w:id="83"/>
      <w:r/>
      <w:bookmarkEnd w:id="84"/>
      <w:r/>
      <w:bookmarkEnd w:id="85"/>
      <w:r/>
      <w:bookmarkEnd w:id="86"/>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r>
      <w:r/>
    </w:p>
    <w:p>
      <w:pPr>
        <w:pStyle w:val="878"/>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附件15、</w:t>
      </w:r>
      <w:r/>
    </w:p>
    <w:p>
      <w:pPr>
        <w:jc w:val="center"/>
        <w:spacing w:beforeAutospacing="1" w:afterAutospacing="1" w:line="360" w:lineRule="auto"/>
        <w:widowControl/>
        <w:rPr>
          <w:rFonts w:ascii="宋体" w:hAnsi="宋体" w:cs="宋体"/>
          <w:b/>
          <w:sz w:val="24"/>
        </w:rPr>
      </w:pPr>
      <w:r>
        <w:rPr>
          <w:rFonts w:hint="eastAsia" w:ascii="宋体" w:hAnsi="宋体" w:cs="宋体"/>
          <w:b/>
          <w:sz w:val="24"/>
        </w:rPr>
        <w:t xml:space="preserve">中小企业声明函（货物）</w:t>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（联合体）参加（单位名称）的（项目名称）采购活动，提 供的货物全部由符合政策要求的中小企业制造。相关企业 （含联合体中的中小企业、签订分包意向协议的中小企业）的具体情况如下： </w:t>
      </w:r>
      <w:r/>
    </w:p>
    <w:p>
      <w:pPr>
        <w:ind w:firstLine="480"/>
        <w:spacing w:line="360" w:lineRule="auto"/>
        <w:rPr>
          <w:rFonts w:ascii="宋体" w:hAnsi="宋体" w:cs="宋体"/>
          <w:bCs/>
          <w:sz w:val="24"/>
        </w:rPr>
      </w:pPr>
      <w:r>
        <w:rPr>
          <w:rFonts w:hint="eastAsia" w:ascii="宋体" w:hAnsi="宋体" w:cs="宋体"/>
          <w:bCs/>
          <w:sz w:val="24"/>
        </w:rPr>
        <w:t xml:space="preserve">1</w:t>
      </w:r>
      <w:bookmarkStart w:id="89" w:name="_Hlk144455550"/>
      <w:r>
        <w:rPr>
          <w:rFonts w:hint="eastAsia" w:ascii="宋体" w:hAnsi="宋体" w:cs="宋体"/>
          <w:bCs/>
          <w:sz w:val="24"/>
        </w:rPr>
        <w:t xml:space="preserve">.</w:t>
      </w:r>
      <w:r>
        <w:rPr>
          <w:rFonts w:hint="eastAsia" w:ascii="宋体" w:hAnsi="宋体" w:cs="宋体"/>
          <w:bCs/>
          <w:sz w:val="24"/>
          <w:u w:val="single"/>
        </w:rPr>
        <w:t xml:space="preserve"> </w:t>
      </w:r>
      <w:r>
        <w:rPr>
          <w:rFonts w:ascii="宋体" w:hAnsi="宋体" w:cs="宋体"/>
          <w:bCs/>
          <w:sz w:val="24"/>
          <w:u w:val="single"/>
        </w:rPr>
        <w:t xml:space="preserve">    </w:t>
      </w:r>
      <w:bookmarkEnd w:id="89"/>
      <w:r>
        <w:rPr>
          <w:rFonts w:hint="eastAsia" w:ascii="宋体" w:hAnsi="宋体" w:cs="宋体"/>
          <w:bCs/>
          <w:sz w:val="24"/>
        </w:rPr>
        <w:t xml:space="preserve">（标的名称） ，属于（采购文件中明确的所属行业）</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（中型企业、小型企业、微型企业）； </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（标的名称） ，属于（采购文件中明确的所属行业）</w:t>
      </w:r>
      <w:r>
        <w:rPr>
          <w:rFonts w:ascii="宋体" w:hAnsi="宋体" w:cs="宋体"/>
          <w:bCs/>
          <w:sz w:val="24"/>
        </w:rPr>
        <w:t xml:space="preserve">.</w:t>
      </w:r>
      <w:r>
        <w:rPr>
          <w:rFonts w:hint="eastAsia" w:ascii="宋体" w:hAnsi="宋体" w:cs="宋体"/>
          <w:bCs/>
          <w:sz w:val="24"/>
        </w:rPr>
        <w:t xml:space="preserve"> </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（中型企业、小型 企业、微型企业）； </w:t>
      </w:r>
      <w:r/>
    </w:p>
    <w:p>
      <w:pPr>
        <w:ind w:firstLine="480"/>
        <w:spacing w:line="360" w:lineRule="auto"/>
        <w:rPr>
          <w:rFonts w:ascii="宋体" w:hAnsi="宋体" w:cs="宋体"/>
          <w:bCs/>
          <w:sz w:val="24"/>
        </w:rPr>
      </w:pP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以上企业，不属于大企业的分支机构，不存在控股股东 为大企业的情形，也不存在与大企业的负责人为同一人的情形。</w:t>
      </w:r>
      <w:r/>
    </w:p>
    <w:p>
      <w:pPr>
        <w:ind w:firstLine="480"/>
        <w:spacing w:line="360" w:lineRule="auto"/>
        <w:rPr>
          <w:rFonts w:ascii="宋体" w:hAnsi="宋体" w:cs="宋体"/>
          <w:bCs/>
          <w:sz w:val="24"/>
        </w:rPr>
      </w:pPr>
      <w:r>
        <w:rPr>
          <w:rFonts w:hint="eastAsia" w:ascii="宋体" w:hAnsi="宋体" w:cs="宋体"/>
          <w:bCs/>
          <w:sz w:val="24"/>
        </w:rPr>
        <w:t xml:space="preserve">本企业对上述声明内容的真实性负责。如有虚假，将依法承担相应责任。 </w:t>
      </w:r>
      <w:r/>
    </w:p>
    <w:p>
      <w:pPr>
        <w:ind w:firstLine="3600"/>
        <w:jc w:val="right"/>
        <w:spacing w:line="360" w:lineRule="auto"/>
        <w:rPr>
          <w:rFonts w:ascii="宋体" w:hAnsi="宋体" w:cs="宋体"/>
          <w:sz w:val="24"/>
        </w:rPr>
      </w:pPr>
      <w:r>
        <w:rPr>
          <w:rFonts w:ascii="宋体" w:hAnsi="宋体" w:cs="宋体"/>
          <w:sz w:val="24"/>
        </w:rPr>
      </w:r>
      <w:r/>
    </w:p>
    <w:p>
      <w:pPr>
        <w:ind w:firstLine="3600"/>
        <w:jc w:val="right"/>
        <w:spacing w:line="360" w:lineRule="auto"/>
        <w:rPr>
          <w:rFonts w:ascii="宋体" w:hAnsi="宋体" w:cs="宋体"/>
          <w:sz w:val="24"/>
        </w:rPr>
      </w:pPr>
      <w:r>
        <w:rPr>
          <w:rFonts w:hint="eastAsia" w:ascii="宋体" w:hAnsi="宋体" w:cs="宋体"/>
          <w:sz w:val="24"/>
        </w:rPr>
        <w:t xml:space="preserve">企业名称（盖章）： </w:t>
      </w:r>
      <w:r/>
    </w:p>
    <w:p>
      <w:pPr>
        <w:ind w:firstLine="3600"/>
        <w:jc w:val="center"/>
        <w:spacing w:line="360" w:lineRule="auto"/>
        <w:rPr>
          <w:rFonts w:ascii="宋体" w:hAnsi="宋体" w:cs="宋体"/>
          <w:sz w:val="24"/>
        </w:rPr>
      </w:pPr>
      <w:r>
        <w:rPr>
          <w:rFonts w:hint="eastAsia" w:ascii="宋体" w:hAnsi="宋体" w:cs="宋体"/>
          <w:sz w:val="24"/>
        </w:rPr>
        <w:t xml:space="preserve">                                </w:t>
      </w:r>
      <w:r/>
    </w:p>
    <w:p>
      <w:pPr>
        <w:ind w:firstLine="3600"/>
        <w:jc w:val="center"/>
        <w:spacing w:line="360" w:lineRule="auto"/>
        <w:rPr>
          <w:rFonts w:ascii="宋体" w:hAnsi="宋体" w:cs="宋体"/>
          <w:sz w:val="24"/>
        </w:rPr>
      </w:pPr>
      <w:r>
        <w:rPr>
          <w:rFonts w:hint="eastAsia" w:ascii="宋体" w:hAnsi="宋体" w:cs="宋体"/>
          <w:sz w:val="24"/>
        </w:rPr>
        <w:t xml:space="preserve">                                  日 期： </w:t>
      </w:r>
      <w:r/>
    </w:p>
    <w:p>
      <w:pPr>
        <w:jc w:val="left"/>
        <w:spacing w:line="360" w:lineRule="auto"/>
        <w:widowControl/>
        <w:rPr>
          <w:color w:val="000000"/>
          <w:sz w:val="11"/>
          <w:szCs w:val="11"/>
          <w:lang w:bidi="ar"/>
        </w:rPr>
      </w:pPr>
      <w:r>
        <w:rPr>
          <w:color w:val="000000"/>
          <w:sz w:val="11"/>
          <w:szCs w:val="11"/>
          <w:lang w:bidi="ar"/>
        </w:rPr>
      </w:r>
      <w:r/>
    </w:p>
    <w:p>
      <w:pPr>
        <w:spacing w:line="360" w:lineRule="auto"/>
        <w:rPr>
          <w:rFonts w:asciiTheme="minorEastAsia" w:hAnsiTheme="minorEastAsia" w:eastAsiaTheme="minorEastAsia"/>
        </w:rPr>
      </w:pPr>
      <w:r>
        <w:rPr>
          <w:rFonts w:asciiTheme="minorEastAsia" w:hAnsiTheme="minorEastAsia" w:eastAsiaTheme="minorEastAsia"/>
        </w:rPr>
      </w:r>
      <w:r/>
    </w:p>
    <w:p>
      <w:pPr>
        <w:ind w:left="-42" w:right="357"/>
        <w:spacing w:line="360" w:lineRule="auto"/>
        <w:rPr>
          <w:rFonts w:asciiTheme="minorEastAsia" w:hAnsiTheme="minorEastAsia" w:eastAsiaTheme="minorEastAsia"/>
          <w:szCs w:val="21"/>
        </w:rPr>
      </w:pPr>
      <w:r>
        <w:rPr>
          <w:rFonts w:asciiTheme="minorEastAsia" w:hAnsiTheme="minorEastAsia" w:eastAsiaTheme="minorEastAsia"/>
          <w:szCs w:val="21"/>
        </w:rPr>
      </w:r>
      <w:r/>
    </w:p>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jc w:val="center"/>
        <w:spacing w:line="360" w:lineRule="auto"/>
        <w:rPr>
          <w:rFonts w:ascii="宋体" w:hAnsi="宋体" w:cs="宋体"/>
          <w:bCs/>
          <w:sz w:val="24"/>
        </w:rPr>
      </w:pPr>
      <w:r>
        <w:rPr>
          <w:rFonts w:ascii="宋体" w:hAnsi="宋体" w:cs="宋体"/>
          <w:bCs/>
          <w:sz w:val="24"/>
        </w:rPr>
      </w:r>
      <w:r/>
    </w:p>
    <w:p>
      <w:pPr>
        <w:jc w:val="left"/>
        <w:widowControl/>
        <w:rPr>
          <w:rFonts w:ascii="宋体" w:hAnsi="宋体" w:cs="宋体"/>
          <w:bCs/>
          <w:sz w:val="24"/>
        </w:rPr>
      </w:pPr>
      <w:r>
        <w:rPr>
          <w:rFonts w:ascii="宋体" w:hAnsi="宋体" w:cs="宋体"/>
          <w:bCs/>
          <w:sz w:val="24"/>
        </w:rPr>
        <w:br w:type="page" w:clear="all"/>
      </w:r>
      <w:r/>
    </w:p>
    <w:p>
      <w:pPr>
        <w:jc w:val="center"/>
        <w:spacing w:line="360" w:lineRule="auto"/>
        <w:rPr>
          <w:rFonts w:asciiTheme="minorEastAsia" w:hAnsiTheme="minorEastAsia" w:eastAsiaTheme="minorEastAsia"/>
        </w:rPr>
      </w:pPr>
      <w:r/>
      <w:bookmarkStart w:id="90" w:name="_GoBack"/>
      <w:r/>
      <w:bookmarkEnd w:id="90"/>
      <w:r>
        <w:rPr>
          <w:rFonts w:hint="eastAsia" w:asciiTheme="minorEastAsia" w:hAnsiTheme="minorEastAsia" w:eastAsiaTheme="minorEastAsia"/>
          <w:sz w:val="24"/>
        </w:rPr>
        <w:t xml:space="preserve">残疾人福利性单位声明函</w:t>
      </w:r>
      <w:r/>
    </w:p>
    <w:p>
      <w:pPr>
        <w:jc w:val="center"/>
        <w:spacing w:line="360" w:lineRule="auto"/>
        <w:rPr>
          <w:rFonts w:asciiTheme="minorEastAsia" w:hAnsiTheme="minorEastAsia" w:eastAsiaTheme="minorEastAsia"/>
        </w:rPr>
      </w:pPr>
      <w:r>
        <w:rPr>
          <w:rFonts w:asciiTheme="minorEastAsia" w:hAnsiTheme="minorEastAsia" w:eastAsiaTheme="minorEastAsia"/>
        </w:rPr>
      </w:r>
      <w:r/>
    </w:p>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单位（采购单位）的 </w:t>
      </w:r>
      <w:r>
        <w:rPr>
          <w:rFonts w:hint="eastAsia" w:asciiTheme="minorEastAsia" w:hAnsiTheme="minorEastAsia" w:eastAsiaTheme="minorEastAsia"/>
          <w:sz w:val="24"/>
          <w:u w:val="single"/>
        </w:rPr>
        <w:t xml:space="preserve">（采购编号及项目名称）</w:t>
      </w:r>
      <w:r>
        <w:rPr>
          <w:rFonts w:hint="eastAsia" w:asciiTheme="minorEastAsia" w:hAnsiTheme="minorEastAsia" w:eastAsiaTheme="minor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本单位对上述声明的真实性负责。如有虚假，将依法承担相应责任。</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                                        单位名称（盖章）：</w:t>
      </w:r>
      <w:r/>
    </w:p>
    <w:p>
      <w:pPr>
        <w:pStyle w:val="878"/>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日  期：</w:t>
      </w:r>
      <w:r/>
    </w:p>
    <w:p>
      <w:pPr>
        <w:pStyle w:val="878"/>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br w:type="page" w:clear="all"/>
      </w:r>
      <w:r/>
    </w:p>
    <w:p>
      <w:pPr>
        <w:pStyle w:val="878"/>
        <w:jc w:val="left"/>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rPr>
          <w:rFonts w:cs="宋体" w:asciiTheme="minorEastAsia" w:hAnsiTheme="minorEastAsia" w:eastAsiaTheme="minorEastAsia"/>
          <w:b/>
          <w:sz w:val="24"/>
        </w:rPr>
        <w:t xml:space="preserve">16</w:t>
      </w:r>
      <w:r>
        <w:rPr>
          <w:rFonts w:hint="eastAsia" w:cs="宋体" w:asciiTheme="minorEastAsia" w:hAnsiTheme="minorEastAsia" w:eastAsiaTheme="minorEastAsia"/>
          <w:b/>
          <w:sz w:val="24"/>
        </w:rPr>
        <w:t xml:space="preserve">、</w:t>
      </w:r>
      <w:r/>
    </w:p>
    <w:p>
      <w:pPr>
        <w:jc w:val="center"/>
        <w:spacing w:before="100" w:beforeAutospacing="1" w:after="100" w:afterAutospacing="1" w:line="360" w:lineRule="auto"/>
        <w:widowControl/>
        <w:rPr>
          <w:rFonts w:ascii="宋体" w:hAnsi="宋体" w:cs="宋体"/>
          <w:b/>
          <w:color w:val="000000" w:themeColor="text1"/>
          <w:sz w:val="24"/>
        </w:rPr>
      </w:pPr>
      <w:r>
        <w:rPr>
          <w:rFonts w:hint="eastAsia" w:ascii="宋体" w:hAnsi="宋体" w:cs="宋体"/>
          <w:b/>
          <w:color w:val="000000" w:themeColor="text1"/>
          <w:sz w:val="24"/>
        </w:rPr>
        <w:t xml:space="preserve">关于符合本国产品标准的声明函</w:t>
      </w:r>
      <w:r/>
    </w:p>
    <w:p>
      <w:pPr>
        <w:ind w:left="15" w:right="15" w:firstLine="480"/>
        <w:jc w:val="left"/>
        <w:spacing w:before="30" w:after="30"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jc w:val="left"/>
        <w:spacing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u w:val="single"/>
        </w:rPr>
        <w:t xml:space="preserve">（产品名称1）</w:t>
      </w:r>
      <w:r>
        <w:rPr>
          <w:rFonts w:hint="eastAsia" w:ascii="宋体" w:hAnsi="宋体"/>
          <w:color w:val="000000" w:themeColor="text1"/>
          <w:sz w:val="24"/>
          <w:vertAlign w:val="superscript"/>
        </w:rPr>
        <w:t xml:space="preserve">1</w:t>
      </w:r>
      <w:r>
        <w:rPr>
          <w:rFonts w:hint="eastAsia" w:ascii="宋体" w:hAnsi="宋体"/>
          <w:color w:val="000000" w:themeColor="text1"/>
          <w:sz w:val="24"/>
        </w:rPr>
        <w:t xml:space="preserve">，生产厂为</w:t>
      </w:r>
      <w:r>
        <w:rPr>
          <w:rFonts w:hint="eastAsia" w:ascii="宋体" w:hAnsi="宋体"/>
          <w:color w:val="000000" w:themeColor="text1"/>
          <w:sz w:val="24"/>
          <w:u w:val="single"/>
        </w:rPr>
        <w:t xml:space="preserve">（厂名）</w:t>
      </w:r>
      <w:r>
        <w:rPr>
          <w:rFonts w:hint="eastAsia" w:ascii="宋体" w:hAnsi="宋体"/>
          <w:color w:val="000000" w:themeColor="text1"/>
          <w:sz w:val="24"/>
          <w:vertAlign w:val="superscript"/>
        </w:rPr>
        <w:t xml:space="preserve">2</w:t>
      </w:r>
      <w:r>
        <w:rPr>
          <w:rFonts w:hint="eastAsia" w:ascii="宋体" w:hAnsi="宋体"/>
          <w:color w:val="000000" w:themeColor="text1"/>
          <w:sz w:val="24"/>
        </w:rPr>
        <w:t xml:space="preserve">，厂址为</w:t>
      </w:r>
      <w:r>
        <w:rPr>
          <w:rFonts w:hint="eastAsia" w:ascii="宋体" w:hAnsi="宋体"/>
          <w:color w:val="000000" w:themeColor="text1"/>
          <w:sz w:val="24"/>
          <w:u w:val="single"/>
        </w:rPr>
        <w:t xml:space="preserve">（生产厂址）</w:t>
      </w:r>
      <w:r>
        <w:rPr>
          <w:rFonts w:hint="eastAsia" w:ascii="宋体" w:hAnsi="宋体"/>
          <w:color w:val="000000" w:themeColor="text1"/>
          <w:sz w:val="24"/>
        </w:rPr>
        <w:t xml:space="preserve">。</w:t>
      </w:r>
      <w:r>
        <w:rPr>
          <w:rFonts w:hint="eastAsia" w:ascii="宋体" w:hAnsi="宋体"/>
          <w:color w:val="000000" w:themeColor="text1"/>
          <w:sz w:val="24"/>
          <w:u w:val="single"/>
        </w:rPr>
        <w:t xml:space="preserve">（产品名称1）</w:t>
      </w:r>
      <w:r>
        <w:rPr>
          <w:rFonts w:hint="eastAsia" w:ascii="宋体" w:hAnsi="宋体"/>
          <w:color w:val="000000" w:themeColor="text1"/>
          <w:sz w:val="24"/>
        </w:rPr>
        <w:t xml:space="preserve">的中国境内生产的组件成本占比≥</w:t>
      </w:r>
      <w:r>
        <w:rPr>
          <w:rFonts w:hint="eastAsia" w:ascii="宋体" w:hAnsi="宋体"/>
          <w:color w:val="000000" w:themeColor="text1"/>
          <w:sz w:val="24"/>
          <w:u w:val="single"/>
        </w:rPr>
        <w:t xml:space="preserve">（规定比例）</w:t>
      </w:r>
      <w:r>
        <w:rPr>
          <w:rFonts w:hint="eastAsia" w:ascii="宋体" w:hAnsi="宋体"/>
          <w:color w:val="000000" w:themeColor="text1"/>
          <w:sz w:val="24"/>
          <w:vertAlign w:val="superscript"/>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（产品名称1）</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（关键组件）</w:t>
      </w:r>
      <w:r>
        <w:rPr>
          <w:rFonts w:hint="eastAsia" w:ascii="宋体" w:hAnsi="宋体"/>
          <w:color w:val="000000" w:themeColor="text1"/>
          <w:sz w:val="24"/>
          <w:vertAlign w:val="superscript"/>
        </w:rPr>
        <w:t xml:space="preserve">4</w:t>
      </w:r>
      <w:r>
        <w:rPr>
          <w:rFonts w:hint="eastAsia" w:ascii="宋体" w:hAnsi="宋体"/>
          <w:color w:val="000000" w:themeColor="text1"/>
          <w:sz w:val="24"/>
        </w:rPr>
        <w:t xml:space="preserve">在中国境内生产。</w:t>
      </w:r>
      <w:r>
        <w:rPr>
          <w:rFonts w:hint="eastAsia" w:ascii="宋体" w:hAnsi="宋体"/>
          <w:color w:val="000000" w:themeColor="text1"/>
          <w:sz w:val="24"/>
          <w:u w:val="single"/>
        </w:rPr>
        <w:t xml:space="preserve">（产品名称1）</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（关键工序）</w:t>
      </w:r>
      <w:r>
        <w:rPr>
          <w:rFonts w:hint="eastAsia" w:ascii="宋体" w:hAnsi="宋体"/>
          <w:color w:val="000000" w:themeColor="text1"/>
          <w:sz w:val="24"/>
          <w:vertAlign w:val="superscript"/>
        </w:rPr>
        <w:t xml:space="preserve">5</w:t>
      </w:r>
      <w:r>
        <w:rPr>
          <w:rFonts w:hint="eastAsia" w:ascii="宋体" w:hAnsi="宋体"/>
          <w:color w:val="000000" w:themeColor="text1"/>
          <w:sz w:val="24"/>
        </w:rPr>
        <w:t xml:space="preserve">在中国境内完成。</w:t>
      </w:r>
      <w:r/>
    </w:p>
    <w:p>
      <w:pPr>
        <w:ind w:left="15" w:right="15" w:firstLine="480"/>
        <w:jc w:val="left"/>
        <w:spacing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u w:val="single"/>
        </w:rPr>
        <w:t xml:space="preserve">（产品名称2）</w:t>
      </w:r>
      <w:r>
        <w:rPr>
          <w:rFonts w:hint="eastAsia" w:ascii="宋体" w:hAnsi="宋体"/>
          <w:color w:val="000000" w:themeColor="text1"/>
          <w:sz w:val="24"/>
        </w:rPr>
        <w:t xml:space="preserve">，生产厂为</w:t>
      </w:r>
      <w:r>
        <w:rPr>
          <w:rFonts w:hint="eastAsia" w:ascii="宋体" w:hAnsi="宋体"/>
          <w:color w:val="000000" w:themeColor="text1"/>
          <w:sz w:val="24"/>
          <w:u w:val="single"/>
        </w:rPr>
        <w:t xml:space="preserve">（厂名）</w:t>
      </w:r>
      <w:r>
        <w:rPr>
          <w:rFonts w:hint="eastAsia" w:ascii="宋体" w:hAnsi="宋体"/>
          <w:color w:val="000000" w:themeColor="text1"/>
          <w:sz w:val="24"/>
        </w:rPr>
        <w:t xml:space="preserve">，厂址为</w:t>
      </w:r>
      <w:r>
        <w:rPr>
          <w:rFonts w:hint="eastAsia" w:ascii="宋体" w:hAnsi="宋体"/>
          <w:color w:val="000000" w:themeColor="text1"/>
          <w:sz w:val="24"/>
          <w:u w:val="single"/>
        </w:rPr>
        <w:t xml:space="preserve">（生产厂址）</w:t>
      </w:r>
      <w:r>
        <w:rPr>
          <w:rFonts w:hint="eastAsia" w:ascii="宋体" w:hAnsi="宋体"/>
          <w:color w:val="000000" w:themeColor="text1"/>
          <w:sz w:val="24"/>
        </w:rPr>
        <w:t xml:space="preserve">。</w:t>
      </w:r>
      <w:r>
        <w:rPr>
          <w:rFonts w:hint="eastAsia" w:ascii="宋体" w:hAnsi="宋体"/>
          <w:color w:val="000000" w:themeColor="text1"/>
          <w:sz w:val="24"/>
          <w:u w:val="single"/>
        </w:rPr>
        <w:t xml:space="preserve">（产品名称2）</w:t>
      </w:r>
      <w:r>
        <w:rPr>
          <w:rFonts w:hint="eastAsia" w:ascii="宋体" w:hAnsi="宋体"/>
          <w:color w:val="000000" w:themeColor="text1"/>
          <w:sz w:val="24"/>
        </w:rPr>
        <w:t xml:space="preserve">的中国境内生产的组件成本占比≥</w:t>
      </w:r>
      <w:r>
        <w:rPr>
          <w:rFonts w:hint="eastAsia" w:ascii="宋体" w:hAnsi="宋体"/>
          <w:color w:val="000000" w:themeColor="text1"/>
          <w:sz w:val="24"/>
          <w:u w:val="single"/>
        </w:rPr>
        <w:t xml:space="preserve">（规定比例）</w:t>
      </w:r>
      <w:r>
        <w:rPr>
          <w:rFonts w:hint="eastAsia" w:ascii="宋体" w:hAnsi="宋体"/>
          <w:color w:val="000000" w:themeColor="text1"/>
          <w:sz w:val="24"/>
        </w:rPr>
        <w:t xml:space="preserve">。</w:t>
      </w:r>
      <w:r>
        <w:rPr>
          <w:rFonts w:hint="eastAsia" w:ascii="宋体" w:hAnsi="宋体"/>
          <w:color w:val="000000" w:themeColor="text1"/>
          <w:sz w:val="24"/>
          <w:u w:val="single"/>
        </w:rPr>
        <w:t xml:space="preserve">（产品名称2）</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（关键组件）</w:t>
      </w:r>
      <w:r>
        <w:rPr>
          <w:rFonts w:hint="eastAsia" w:ascii="宋体" w:hAnsi="宋体"/>
          <w:color w:val="000000" w:themeColor="text1"/>
          <w:sz w:val="24"/>
        </w:rPr>
        <w:t xml:space="preserve">在中国境内生产。</w:t>
      </w:r>
      <w:r>
        <w:rPr>
          <w:rFonts w:hint="eastAsia" w:ascii="宋体" w:hAnsi="宋体"/>
          <w:color w:val="000000" w:themeColor="text1"/>
          <w:sz w:val="24"/>
          <w:u w:val="single"/>
        </w:rPr>
        <w:t xml:space="preserve">（产品名称2）</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（关键工序）</w:t>
      </w:r>
      <w:r>
        <w:rPr>
          <w:rFonts w:hint="eastAsia" w:ascii="宋体" w:hAnsi="宋体"/>
          <w:color w:val="000000" w:themeColor="text1"/>
          <w:sz w:val="24"/>
        </w:rPr>
        <w:t xml:space="preserve">在中国境内完成。</w:t>
      </w:r>
      <w:r/>
    </w:p>
    <w:p>
      <w:pPr>
        <w:ind w:left="15" w:right="15" w:firstLine="480"/>
        <w:jc w:val="left"/>
        <w:spacing w:before="30" w:after="30"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w:t>
      </w:r>
      <w:r/>
    </w:p>
    <w:p>
      <w:pPr>
        <w:ind w:left="15" w:right="15" w:firstLine="480"/>
        <w:jc w:val="left"/>
        <w:spacing w:before="30" w:after="30"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本公司（单位）对上述声明内容的真实性负责。如有虚假，愿承担相应法律责任。</w:t>
      </w:r>
      <w:r/>
    </w:p>
    <w:p>
      <w:pPr>
        <w:ind w:left="15" w:right="15" w:firstLine="4608"/>
        <w:jc w:val="left"/>
        <w:spacing w:before="30" w:after="30" w:line="360" w:lineRule="auto"/>
        <w:shd w:val="clear" w:color="auto" w:fill="ffffff"/>
        <w:widowControl/>
        <w:rPr>
          <w:rFonts w:ascii="宋体" w:hAnsi="宋体"/>
          <w:color w:val="000000" w:themeColor="text1"/>
          <w:sz w:val="24"/>
        </w:rPr>
      </w:pPr>
      <w:r>
        <w:rPr>
          <w:rFonts w:ascii="宋体" w:hAnsi="宋体"/>
          <w:color w:val="000000" w:themeColor="text1"/>
          <w:sz w:val="24"/>
        </w:rPr>
      </w:r>
      <w:r/>
    </w:p>
    <w:p>
      <w:pPr>
        <w:ind w:left="15" w:right="615" w:firstLine="4608"/>
        <w:jc w:val="left"/>
        <w:spacing w:before="30" w:after="30" w:line="360" w:lineRule="auto"/>
        <w:shd w:val="clear" w:color="auto" w:fill="ffffff"/>
        <w:widowControl/>
        <w:rPr>
          <w:color w:val="000000" w:themeColor="text1"/>
          <w:sz w:val="24"/>
        </w:rPr>
      </w:pPr>
      <w:r>
        <w:rPr>
          <w:rFonts w:hint="eastAsia" w:ascii="宋体" w:hAnsi="宋体"/>
          <w:color w:val="000000" w:themeColor="text1"/>
          <w:sz w:val="24"/>
        </w:rPr>
        <w:t xml:space="preserve">公司（单位）名称（盖章）：</w:t>
      </w:r>
      <w:r>
        <w:rPr>
          <w:color w:val="000000" w:themeColor="text1"/>
          <w:sz w:val="24"/>
        </w:rPr>
        <w:t xml:space="preserve"> </w:t>
      </w:r>
      <w:r/>
    </w:p>
    <w:p>
      <w:pPr>
        <w:ind w:left="15" w:right="815" w:firstLine="4608"/>
        <w:jc w:val="left"/>
        <w:spacing w:line="360" w:lineRule="auto"/>
        <w:shd w:val="clear" w:color="auto" w:fill="ffffff"/>
        <w:widowControl/>
        <w:rPr>
          <w:color w:val="000000" w:themeColor="text1"/>
          <w:sz w:val="24"/>
        </w:rPr>
      </w:pPr>
      <w:r>
        <w:rPr>
          <w:color w:val="000000" w:themeColor="text1"/>
          <w:sz w:val="24"/>
        </w:rPr>
        <w:t xml:space="preserve">  </w:t>
      </w:r>
      <w:r>
        <w:rPr>
          <w:rFonts w:hint="eastAsia"/>
          <w:color w:val="000000" w:themeColor="text1"/>
          <w:sz w:val="24"/>
        </w:rPr>
        <w:t xml:space="preserve">日期：</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日</w:t>
      </w:r>
      <w:r/>
    </w:p>
    <w:p>
      <w:pPr>
        <w:ind w:left="15" w:right="15" w:firstLine="4608"/>
        <w:jc w:val="left"/>
        <w:spacing w:line="360" w:lineRule="auto"/>
        <w:shd w:val="clear" w:color="auto" w:fill="ffffff"/>
        <w:widowControl/>
        <w:rPr>
          <w:color w:val="000000" w:themeColor="text1"/>
          <w:sz w:val="24"/>
        </w:rPr>
      </w:pPr>
      <w:r>
        <w:rPr>
          <w:color w:val="000000" w:themeColor="text1"/>
          <w:sz w:val="24"/>
        </w:rPr>
      </w:r>
      <w:r/>
    </w:p>
    <w:p>
      <w:pPr>
        <w:ind w:left="15" w:right="15" w:firstLine="4608"/>
        <w:jc w:val="left"/>
        <w:spacing w:line="360" w:lineRule="auto"/>
        <w:shd w:val="clear" w:color="auto" w:fill="ffffff"/>
        <w:widowControl/>
        <w:rPr>
          <w:color w:val="000000" w:themeColor="text1"/>
          <w:sz w:val="24"/>
        </w:rPr>
      </w:pPr>
      <w:r>
        <w:rPr>
          <w:color w:val="000000" w:themeColor="text1"/>
          <w:sz w:val="24"/>
        </w:rPr>
      </w:r>
      <w:r/>
    </w:p>
    <w:p>
      <w:pPr>
        <w:ind w:left="15" w:right="15" w:firstLine="4608"/>
        <w:jc w:val="left"/>
        <w:spacing w:line="360" w:lineRule="auto"/>
        <w:shd w:val="clear" w:color="auto" w:fill="ffffff"/>
        <w:widowControl/>
        <w:rPr>
          <w:color w:val="000000" w:themeColor="text1"/>
          <w:sz w:val="24"/>
        </w:rPr>
      </w:pPr>
      <w:r>
        <w:rPr>
          <w:color w:val="000000" w:themeColor="text1"/>
          <w:sz w:val="24"/>
        </w:rPr>
      </w:r>
      <w:r/>
    </w:p>
    <w:p>
      <w:pPr>
        <w:ind w:left="15" w:right="15" w:firstLine="4608"/>
        <w:jc w:val="left"/>
        <w:spacing w:line="360" w:lineRule="auto"/>
        <w:shd w:val="clear" w:color="auto" w:fill="ffffff"/>
        <w:widowControl/>
        <w:rPr>
          <w:color w:val="000000" w:themeColor="text1"/>
          <w:sz w:val="24"/>
        </w:rPr>
      </w:pPr>
      <w:r>
        <w:rPr>
          <w:color w:val="000000" w:themeColor="text1"/>
          <w:sz w:val="24"/>
        </w:rPr>
      </w:r>
      <w:r/>
    </w:p>
    <w:p>
      <w:pPr>
        <w:ind w:right="15"/>
        <w:jc w:val="left"/>
        <w:spacing w:before="30" w:after="30" w:line="360" w:lineRule="auto"/>
        <w:shd w:val="clear" w:color="auto" w:fill="ffffff"/>
        <w:widowControl/>
        <w:rPr>
          <w:color w:val="000000" w:themeColor="text1"/>
          <w:sz w:val="24"/>
        </w:rPr>
      </w:pPr>
      <w:r>
        <w:rPr>
          <w:rFonts w:hint="eastAsia"/>
          <w:color w:val="000000" w:themeColor="text1"/>
          <w:sz w:val="24"/>
        </w:rPr>
        <w:t xml:space="preserve">__________________</w:t>
      </w:r>
      <w:r/>
    </w:p>
    <w:p>
      <w:pPr>
        <w:ind w:left="15" w:right="15" w:firstLine="480"/>
        <w:jc w:val="left"/>
        <w:spacing w:line="360" w:lineRule="auto"/>
        <w:shd w:val="clear" w:color="auto" w:fill="ffffff"/>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产品如有型号，请在“产品名称”栏一并填写。</w:t>
      </w:r>
      <w:r/>
    </w:p>
    <w:p>
      <w:pPr>
        <w:ind w:left="15" w:right="15" w:firstLine="480"/>
        <w:jc w:val="left"/>
        <w:spacing w:line="360" w:lineRule="auto"/>
        <w:shd w:val="clear" w:color="auto" w:fill="ffffff"/>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生产厂名与厂址应与生产厂营业执照载明的相关信息保持一致。</w:t>
      </w:r>
      <w:r/>
    </w:p>
    <w:p>
      <w:pPr>
        <w:ind w:left="15" w:right="15" w:firstLine="480"/>
        <w:jc w:val="left"/>
        <w:spacing w:line="360" w:lineRule="auto"/>
        <w:shd w:val="clear" w:color="auto" w:fill="ffffff"/>
        <w:widowControl/>
        <w:rPr>
          <w:color w:val="000000" w:themeColor="text1"/>
          <w:sz w:val="24"/>
        </w:rPr>
      </w:pPr>
      <w:r>
        <w:rPr>
          <w:rFonts w:hint="eastAsia"/>
          <w:color w:val="000000" w:themeColor="text1"/>
          <w:sz w:val="24"/>
        </w:rPr>
        <w:t xml:space="preserve">3.</w:t>
      </w:r>
      <w:r>
        <w:rPr>
          <w:rFonts w:hint="eastAsia"/>
          <w:color w:val="000000" w:themeColor="text1"/>
          <w:sz w:val="24"/>
        </w:rPr>
        <w:t xml:space="preserve">该产品的中国境内生产的组件成本占比相关要求实施前，“规定比例”栏可不填，下同。</w:t>
      </w:r>
      <w:r/>
    </w:p>
    <w:p>
      <w:pPr>
        <w:ind w:left="15" w:right="15" w:firstLine="480"/>
        <w:jc w:val="left"/>
        <w:spacing w:line="360" w:lineRule="auto"/>
        <w:shd w:val="clear" w:color="auto" w:fill="ffffff"/>
        <w:widowControl/>
        <w:rPr>
          <w:color w:val="000000" w:themeColor="text1"/>
          <w:sz w:val="24"/>
        </w:rPr>
      </w:pPr>
      <w:r>
        <w:rPr>
          <w:rFonts w:hint="eastAsia"/>
          <w:color w:val="000000" w:themeColor="text1"/>
          <w:sz w:val="24"/>
        </w:rPr>
        <w:t xml:space="preserve">4.</w:t>
      </w:r>
      <w:r>
        <w:rPr>
          <w:rFonts w:hint="eastAsia"/>
          <w:color w:val="000000" w:themeColor="text1"/>
          <w:sz w:val="24"/>
        </w:rPr>
        <w:t xml:space="preserve">该产品的关键组件要求实施前，“关键组件”栏可不填，下同。</w:t>
      </w:r>
      <w:r/>
    </w:p>
    <w:p>
      <w:pPr>
        <w:ind w:left="15" w:right="15" w:firstLine="480"/>
        <w:jc w:val="left"/>
        <w:spacing w:line="360" w:lineRule="auto"/>
        <w:shd w:val="clear" w:color="auto" w:fill="ffffff"/>
        <w:widowControl/>
        <w:rPr>
          <w:rFonts w:ascii="宋体" w:hAnsi="宋体" w:cs="宋体"/>
          <w:szCs w:val="21"/>
        </w:rPr>
      </w:pPr>
      <w:r>
        <w:rPr>
          <w:rFonts w:hint="eastAsia"/>
          <w:color w:val="000000" w:themeColor="text1"/>
          <w:sz w:val="24"/>
        </w:rPr>
        <w:t xml:space="preserve">5.</w:t>
      </w:r>
      <w:r>
        <w:rPr>
          <w:rFonts w:hint="eastAsia"/>
          <w:color w:val="000000" w:themeColor="text1"/>
          <w:sz w:val="24"/>
        </w:rPr>
        <w:t xml:space="preserve">该产品的关键工序要求实施前，“关键工序”栏可不填，下同。</w:t>
      </w:r>
      <w:r/>
    </w:p>
    <w:p>
      <w:pPr>
        <w:pStyle w:val="878"/>
        <w:spacing w:line="360" w:lineRule="auto"/>
        <w:rPr>
          <w:rFonts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Theme="minorEastAsia" w:hAnsiTheme="minorEastAsia" w:eastAsiaTheme="minorEastAsia"/>
          <w:sz w:val="24"/>
        </w:rPr>
      </w:r>
      <w:r/>
    </w:p>
    <w:p>
      <w:pPr>
        <w:pStyle w:val="1107"/>
        <w:jc w:val="center"/>
        <w:pageBreakBefore/>
        <w:spacing w:line="360" w:lineRule="auto"/>
        <w:tabs>
          <w:tab w:val="right" w:pos="8302" w:leader="dot"/>
        </w:tabs>
        <w:rPr>
          <w:rStyle w:val="898"/>
          <w:rFonts w:cs="宋体" w:asciiTheme="minorEastAsia" w:hAnsiTheme="minorEastAsia" w:eastAsiaTheme="minorEastAsia"/>
          <w:sz w:val="32"/>
          <w:szCs w:val="32"/>
        </w:rPr>
      </w:pPr>
      <w:r>
        <w:rPr>
          <w:rStyle w:val="898"/>
          <w:rFonts w:hint="eastAsia" w:cs="宋体" w:asciiTheme="minorEastAsia" w:hAnsiTheme="minorEastAsia" w:eastAsiaTheme="minorEastAsia"/>
          <w:sz w:val="32"/>
          <w:szCs w:val="32"/>
        </w:rPr>
        <w:t xml:space="preserve">第四章 招标书</w:t>
      </w:r>
      <w:r/>
    </w:p>
    <w:p>
      <w:pPr>
        <w:ind w:firstLine="567"/>
        <w:spacing w:after="120" w:line="360" w:lineRule="auto"/>
        <w:widowControl/>
        <w:rPr>
          <w:rFonts w:cs="Calibri" w:asciiTheme="minorEastAsia" w:hAnsiTheme="minorEastAsia" w:eastAsiaTheme="minorEastAsia"/>
          <w:sz w:val="24"/>
        </w:rPr>
      </w:pPr>
      <w:r/>
      <w:bookmarkStart w:id="91" w:name="XTDLJG_1"/>
      <w:r>
        <w:rPr>
          <w:rFonts w:hint="eastAsia" w:cs="Calibri" w:asciiTheme="minorEastAsia" w:hAnsiTheme="minorEastAsia" w:eastAsiaTheme="minorEastAsia"/>
          <w:sz w:val="24"/>
        </w:rPr>
        <w:t xml:space="preserve">受</w:t>
      </w:r>
      <w:r>
        <w:rPr>
          <w:rFonts w:hint="eastAsia" w:cs="Calibri" w:asciiTheme="minorEastAsia" w:hAnsiTheme="minorEastAsia" w:eastAsiaTheme="minorEastAsia"/>
          <w:sz w:val="24"/>
          <w:u w:val="single"/>
        </w:rPr>
        <w:t xml:space="preserve">苏州市公安局</w:t>
      </w:r>
      <w:r>
        <w:rPr>
          <w:rFonts w:hint="eastAsia" w:cs="Calibri" w:asciiTheme="minorEastAsia" w:hAnsiTheme="minorEastAsia" w:eastAsiaTheme="minorEastAsia"/>
          <w:sz w:val="24"/>
        </w:rPr>
        <w:t xml:space="preserve">的委托，</w:t>
      </w:r>
      <w:r>
        <w:rPr>
          <w:rFonts w:hint="eastAsia" w:cs="Calibri" w:asciiTheme="minorEastAsia" w:hAnsiTheme="minorEastAsia" w:eastAsiaTheme="minorEastAsia"/>
          <w:sz w:val="24"/>
          <w:u w:val="single"/>
        </w:rPr>
        <w:t xml:space="preserve">诚信金泰建设管理（苏州）有限公司</w:t>
      </w:r>
      <w:r>
        <w:rPr>
          <w:rFonts w:hint="eastAsia" w:cs="Calibri" w:asciiTheme="minorEastAsia" w:hAnsiTheme="minorEastAsia" w:eastAsiaTheme="minorEastAsia"/>
          <w:sz w:val="24"/>
        </w:rPr>
        <w:t xml:space="preserve">作为招标代理机构，就其委托的</w:t>
      </w:r>
      <w:r>
        <w:rPr>
          <w:rFonts w:hint="eastAsia" w:cs="Calibri" w:asciiTheme="minorEastAsia" w:hAnsiTheme="minorEastAsia" w:eastAsiaTheme="minorEastAsia"/>
          <w:sz w:val="24"/>
          <w:u w:val="single"/>
        </w:rPr>
        <w:t xml:space="preserve">苏州市公安局姑苏分局基层所队执法办案场所前端改建</w:t>
      </w:r>
      <w:r>
        <w:rPr>
          <w:rFonts w:hint="eastAsia" w:cs="Calibri" w:asciiTheme="minorEastAsia" w:hAnsiTheme="minorEastAsia" w:eastAsiaTheme="minorEastAsia"/>
          <w:sz w:val="24"/>
        </w:rPr>
        <w:t xml:space="preserve">的政府采购进行国内公开招标。</w:t>
      </w:r>
      <w:r/>
    </w:p>
    <w:p>
      <w:pPr>
        <w:ind w:firstLine="482"/>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一、项目</w:t>
      </w:r>
      <w:r>
        <w:rPr>
          <w:rFonts w:hint="eastAsia" w:asciiTheme="minorEastAsia" w:hAnsiTheme="minorEastAsia" w:eastAsiaTheme="minorEastAsia"/>
          <w:b/>
          <w:bCs/>
          <w:sz w:val="24"/>
        </w:rPr>
        <w:t xml:space="preserve">编号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JSZC-320500-CXJT-G2026-0021</w:t>
      </w:r>
      <w:r/>
    </w:p>
    <w:p>
      <w:pPr>
        <w:ind w:firstLine="482"/>
        <w:spacing w:line="360" w:lineRule="auto"/>
        <w:widowControl/>
        <w:rPr>
          <w:rFonts w:cs="宋体" w:asciiTheme="minorEastAsia" w:hAnsiTheme="minorEastAsia" w:eastAsiaTheme="minorEastAsia"/>
          <w:sz w:val="24"/>
        </w:rPr>
      </w:pPr>
      <w:r>
        <w:rPr>
          <w:rFonts w:hint="eastAsia" w:asciiTheme="minorEastAsia" w:hAnsiTheme="minorEastAsia" w:eastAsiaTheme="minorEastAsia"/>
          <w:b/>
          <w:bCs/>
          <w:sz w:val="24"/>
        </w:rPr>
        <w:t xml:space="preserve">二、项目名称：</w:t>
      </w:r>
      <w:r>
        <w:rPr>
          <w:rFonts w:hint="eastAsia" w:cs="宋体" w:asciiTheme="minorEastAsia" w:hAnsiTheme="minorEastAsia" w:eastAsiaTheme="minorEastAsia"/>
          <w:sz w:val="24"/>
        </w:rPr>
        <w:t xml:space="preserve">苏州市公安局姑苏分局基层所队执法办案场所前端改建</w:t>
      </w:r>
      <w:r/>
    </w:p>
    <w:p>
      <w:pPr>
        <w:ind w:firstLine="420"/>
        <w:spacing w:line="360" w:lineRule="auto"/>
        <w:rPr>
          <w:rFonts w:cs="宋体" w:asciiTheme="minorEastAsia" w:hAnsiTheme="minorEastAsia" w:eastAsiaTheme="minorEastAsia"/>
          <w:sz w:val="24"/>
        </w:rPr>
      </w:pPr>
      <w:r>
        <w:rPr>
          <w:rFonts w:hint="eastAsia" w:asciiTheme="minorEastAsia" w:hAnsiTheme="minorEastAsia" w:eastAsiaTheme="minorEastAsia"/>
          <w:b/>
          <w:bCs/>
          <w:sz w:val="24"/>
        </w:rPr>
        <w:t xml:space="preserve">三、预算金额：</w:t>
      </w:r>
      <w:r>
        <w:rPr>
          <w:rFonts w:hint="eastAsia" w:cs="宋体" w:asciiTheme="minorEastAsia" w:hAnsiTheme="minorEastAsia" w:eastAsiaTheme="minorEastAsia"/>
          <w:sz w:val="24"/>
        </w:rPr>
        <w:t xml:space="preserve">人民币贰佰壹拾贰万玖仟捌佰玖拾捌元捌角玖分（¥</w:t>
      </w:r>
      <w:r>
        <w:rPr>
          <w:rFonts w:cs="宋体" w:asciiTheme="minorEastAsia" w:hAnsiTheme="minorEastAsia" w:eastAsiaTheme="minorEastAsia"/>
          <w:sz w:val="24"/>
        </w:rPr>
        <w:t xml:space="preserve">2129898.89</w:t>
      </w:r>
      <w:r>
        <w:rPr>
          <w:rFonts w:hint="eastAsia" w:cs="宋体" w:asciiTheme="minorEastAsia" w:hAnsiTheme="minorEastAsia" w:eastAsiaTheme="minorEastAsia"/>
          <w:sz w:val="24"/>
        </w:rPr>
        <w:t xml:space="preserve">）</w:t>
      </w:r>
      <w:r/>
    </w:p>
    <w:p>
      <w:pPr>
        <w:ind w:firstLine="420"/>
        <w:spacing w:line="360" w:lineRule="auto"/>
        <w:rPr>
          <w:rFonts w:cs="宋体" w:asciiTheme="minorEastAsia" w:hAnsiTheme="minorEastAsia" w:eastAsiaTheme="minorEastAsia"/>
          <w:sz w:val="24"/>
        </w:rPr>
      </w:pPr>
      <w:r>
        <w:rPr>
          <w:rFonts w:hint="eastAsia" w:asciiTheme="minorEastAsia" w:hAnsiTheme="minorEastAsia" w:eastAsiaTheme="minorEastAsia"/>
          <w:b/>
          <w:bCs/>
          <w:sz w:val="24"/>
        </w:rPr>
        <w:t xml:space="preserve">四、最高限价：</w:t>
      </w:r>
      <w:r>
        <w:rPr>
          <w:rFonts w:hint="eastAsia" w:cs="宋体" w:asciiTheme="minorEastAsia" w:hAnsiTheme="minorEastAsia" w:eastAsiaTheme="minorEastAsia"/>
          <w:sz w:val="24"/>
        </w:rPr>
        <w:t xml:space="preserve">人民币贰佰壹拾贰万玖仟捌佰玖拾捌元捌角玖分（¥</w:t>
      </w:r>
      <w:r>
        <w:rPr>
          <w:rFonts w:cs="宋体" w:asciiTheme="minorEastAsia" w:hAnsiTheme="minorEastAsia" w:eastAsiaTheme="minorEastAsia"/>
          <w:sz w:val="24"/>
        </w:rPr>
        <w:t xml:space="preserve">2129898.89</w:t>
      </w:r>
      <w:r>
        <w:rPr>
          <w:rFonts w:hint="eastAsia" w:cs="宋体" w:asciiTheme="minorEastAsia" w:hAnsiTheme="minorEastAsia" w:eastAsiaTheme="minorEastAsia"/>
          <w:sz w:val="24"/>
        </w:rPr>
        <w:t xml:space="preserve">）</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五、采购设备清单数量及要求：</w:t>
      </w:r>
      <w:r/>
    </w:p>
    <w:p>
      <w:pPr>
        <w:pStyle w:val="1161"/>
        <w:ind w:firstLine="480"/>
        <w:spacing w:line="360" w:lineRule="auto"/>
        <w:rPr>
          <w:rFonts w:hint="default" w:cs="Calibri" w:asciiTheme="minorEastAsia" w:hAnsiTheme="minorEastAsia" w:eastAsiaTheme="minorEastAsia"/>
          <w:b/>
          <w:color w:val="auto"/>
          <w:szCs w:val="24"/>
        </w:rPr>
      </w:pPr>
      <w:r/>
      <w:bookmarkStart w:id="92" w:name="OLE_LINK51"/>
      <w:r>
        <w:rPr>
          <w:rFonts w:cs="Calibri" w:asciiTheme="minorEastAsia" w:hAnsiTheme="minorEastAsia" w:eastAsiaTheme="minorEastAsia"/>
          <w:b/>
          <w:color w:val="auto"/>
          <w:szCs w:val="24"/>
        </w:rPr>
        <w:t xml:space="preserve">1.采购标的需实现的功能：</w:t>
      </w:r>
      <w:bookmarkStart w:id="93" w:name="OLE_LINK79"/>
      <w:r/>
      <w:bookmarkEnd w:id="92"/>
      <w:r>
        <w:rPr>
          <w:rFonts w:hint="default" w:cs="Calibri" w:asciiTheme="minorEastAsia" w:hAnsiTheme="minorEastAsia" w:eastAsiaTheme="minorEastAsia"/>
          <w:color w:val="auto"/>
          <w:szCs w:val="24"/>
        </w:rPr>
        <w:t xml:space="preserve">系统通过IP计算机网络构建一个三级组网架构的数字化、网络化的网络</w:t>
      </w:r>
      <w:r>
        <w:rPr>
          <w:rFonts w:cs="Calibri" w:asciiTheme="minorEastAsia" w:hAnsiTheme="minorEastAsia" w:eastAsiaTheme="minorEastAsia"/>
          <w:color w:val="auto"/>
          <w:szCs w:val="24"/>
        </w:rPr>
        <w:t xml:space="preserve">感知</w:t>
      </w:r>
      <w:r>
        <w:rPr>
          <w:rFonts w:hint="default" w:cs="Calibri" w:asciiTheme="minorEastAsia" w:hAnsiTheme="minorEastAsia" w:eastAsiaTheme="minorEastAsia"/>
          <w:color w:val="auto"/>
          <w:szCs w:val="24"/>
        </w:rPr>
        <w:t xml:space="preserve">系统。采用分布式部署方式，在</w:t>
      </w:r>
      <w:r>
        <w:rPr>
          <w:rFonts w:cs="Calibri" w:asciiTheme="minorEastAsia" w:hAnsiTheme="minorEastAsia" w:eastAsiaTheme="minorEastAsia"/>
          <w:color w:val="auto"/>
          <w:szCs w:val="24"/>
        </w:rPr>
        <w:t xml:space="preserve">姑苏区</w:t>
      </w:r>
      <w:r>
        <w:rPr>
          <w:rFonts w:hint="default" w:cs="Calibri" w:asciiTheme="minorEastAsia" w:hAnsiTheme="minorEastAsia" w:eastAsiaTheme="minorEastAsia"/>
          <w:color w:val="auto"/>
          <w:szCs w:val="24"/>
        </w:rPr>
        <w:t xml:space="preserve">各个派出所执法办案场所部署网络</w:t>
      </w:r>
      <w:r>
        <w:rPr>
          <w:rFonts w:cs="Calibri" w:asciiTheme="minorEastAsia" w:hAnsiTheme="minorEastAsia" w:eastAsiaTheme="minorEastAsia"/>
          <w:color w:val="auto"/>
          <w:szCs w:val="24"/>
        </w:rPr>
        <w:t xml:space="preserve">智能前端</w:t>
      </w:r>
      <w:r>
        <w:rPr>
          <w:rFonts w:hint="default" w:cs="Calibri" w:asciiTheme="minorEastAsia" w:hAnsiTheme="minorEastAsia" w:eastAsiaTheme="minorEastAsia"/>
          <w:color w:val="auto"/>
          <w:szCs w:val="24"/>
        </w:rPr>
        <w:t xml:space="preserve">，对执法办案场所区域内的</w:t>
      </w:r>
      <w:r>
        <w:rPr>
          <w:rFonts w:cs="Calibri" w:asciiTheme="minorEastAsia" w:hAnsiTheme="minorEastAsia" w:eastAsiaTheme="minorEastAsia"/>
          <w:color w:val="auto"/>
          <w:szCs w:val="24"/>
        </w:rPr>
        <w:t xml:space="preserve">智能</w:t>
      </w:r>
      <w:r>
        <w:rPr>
          <w:rFonts w:hint="default" w:cs="Calibri" w:asciiTheme="minorEastAsia" w:hAnsiTheme="minorEastAsia" w:eastAsiaTheme="minorEastAsia"/>
          <w:color w:val="auto"/>
          <w:szCs w:val="24"/>
        </w:rPr>
        <w:t xml:space="preserve">前端进行接入、浏览、存储。在姑苏分局部署</w:t>
      </w:r>
      <w:r>
        <w:rPr>
          <w:rFonts w:cs="Calibri" w:asciiTheme="minorEastAsia" w:hAnsiTheme="minorEastAsia" w:eastAsiaTheme="minorEastAsia"/>
          <w:color w:val="auto"/>
          <w:szCs w:val="24"/>
        </w:rPr>
        <w:t xml:space="preserve">的</w:t>
      </w:r>
      <w:r>
        <w:rPr>
          <w:rFonts w:hint="default" w:cs="Calibri" w:asciiTheme="minorEastAsia" w:hAnsiTheme="minorEastAsia" w:eastAsiaTheme="minorEastAsia"/>
          <w:color w:val="auto"/>
          <w:szCs w:val="24"/>
        </w:rPr>
        <w:t xml:space="preserve">平台设备，通过网络实现资源的统一控制、集中管理，同时通过国标GB/T28181</w:t>
      </w:r>
      <w:r>
        <w:rPr>
          <w:rFonts w:hint="default" w:cs="Calibri" w:asciiTheme="minorEastAsia" w:hAnsiTheme="minorEastAsia" w:eastAsiaTheme="minorEastAsia"/>
          <w:color w:val="auto"/>
          <w:szCs w:val="24"/>
        </w:rPr>
        <w:t xml:space="preserve">协议级联接</w:t>
      </w:r>
      <w:r>
        <w:rPr>
          <w:rFonts w:hint="default" w:cs="Calibri" w:asciiTheme="minorEastAsia" w:hAnsiTheme="minorEastAsia" w:eastAsiaTheme="minorEastAsia"/>
          <w:color w:val="auto"/>
          <w:szCs w:val="24"/>
        </w:rPr>
        <w:t xml:space="preserve">入市局</w:t>
      </w:r>
      <w:r>
        <w:rPr>
          <w:rFonts w:cs="Calibri" w:asciiTheme="minorEastAsia" w:hAnsiTheme="minorEastAsia" w:eastAsiaTheme="minorEastAsia"/>
          <w:color w:val="auto"/>
          <w:szCs w:val="24"/>
        </w:rPr>
        <w:t xml:space="preserve">相关</w:t>
      </w:r>
      <w:r>
        <w:rPr>
          <w:rFonts w:hint="default" w:cs="Calibri" w:asciiTheme="minorEastAsia" w:hAnsiTheme="minorEastAsia" w:eastAsiaTheme="minorEastAsia"/>
          <w:color w:val="auto"/>
          <w:szCs w:val="24"/>
        </w:rPr>
        <w:t xml:space="preserve">平台中</w:t>
      </w:r>
      <w:r>
        <w:rPr>
          <w:rFonts w:cs="Calibri" w:asciiTheme="minorEastAsia" w:hAnsiTheme="minorEastAsia" w:eastAsiaTheme="minorEastAsia"/>
          <w:color w:val="auto"/>
          <w:szCs w:val="24"/>
        </w:rPr>
        <w:t xml:space="preserve">。</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（1）姑苏分局：配置</w:t>
      </w:r>
      <w:r>
        <w:rPr>
          <w:rFonts w:cs="Calibri" w:asciiTheme="minorEastAsia" w:hAnsiTheme="minorEastAsia" w:eastAsiaTheme="minorEastAsia"/>
          <w:color w:val="auto"/>
          <w:szCs w:val="24"/>
        </w:rPr>
        <w:t xml:space="preserve">感知</w:t>
      </w:r>
      <w:r>
        <w:rPr>
          <w:rFonts w:hint="default" w:cs="Calibri" w:asciiTheme="minorEastAsia" w:hAnsiTheme="minorEastAsia" w:eastAsiaTheme="minorEastAsia"/>
          <w:color w:val="auto"/>
          <w:szCs w:val="24"/>
        </w:rPr>
        <w:t xml:space="preserve">平台设备。</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平台负责前端点的管理，实现用户登录认证、码流交换、系统管理，设备</w:t>
      </w:r>
      <w:r>
        <w:rPr>
          <w:rFonts w:cs="Calibri" w:asciiTheme="minorEastAsia" w:hAnsiTheme="minorEastAsia" w:eastAsiaTheme="minorEastAsia"/>
          <w:color w:val="auto"/>
          <w:szCs w:val="24"/>
        </w:rPr>
        <w:t xml:space="preserve">可</w:t>
      </w:r>
      <w:r>
        <w:rPr>
          <w:rFonts w:hint="default" w:cs="Calibri" w:asciiTheme="minorEastAsia" w:hAnsiTheme="minorEastAsia" w:eastAsiaTheme="minorEastAsia"/>
          <w:color w:val="auto"/>
          <w:szCs w:val="24"/>
        </w:rPr>
        <w:t xml:space="preserve">实现系统管理</w:t>
      </w:r>
      <w:r>
        <w:rPr>
          <w:rFonts w:cs="Calibri" w:asciiTheme="minorEastAsia" w:hAnsiTheme="minorEastAsia" w:eastAsiaTheme="minorEastAsia"/>
          <w:color w:val="auto"/>
          <w:szCs w:val="24"/>
        </w:rPr>
        <w:t xml:space="preserve">等</w:t>
      </w:r>
      <w:r>
        <w:rPr>
          <w:rFonts w:hint="default" w:cs="Calibri" w:asciiTheme="minorEastAsia" w:hAnsiTheme="minorEastAsia" w:eastAsiaTheme="minorEastAsia"/>
          <w:color w:val="auto"/>
          <w:szCs w:val="24"/>
        </w:rPr>
        <w:t xml:space="preserve">功能。执法办案场所内</w:t>
      </w:r>
      <w:r>
        <w:rPr>
          <w:rFonts w:cs="Calibri" w:asciiTheme="minorEastAsia" w:hAnsiTheme="minorEastAsia" w:eastAsiaTheme="minorEastAsia"/>
          <w:color w:val="auto"/>
          <w:szCs w:val="24"/>
        </w:rPr>
        <w:t xml:space="preserve">智能前端</w:t>
      </w:r>
      <w:r>
        <w:rPr>
          <w:rFonts w:hint="default" w:cs="Calibri" w:asciiTheme="minorEastAsia" w:hAnsiTheme="minorEastAsia" w:eastAsiaTheme="minorEastAsia"/>
          <w:color w:val="auto"/>
          <w:szCs w:val="24"/>
        </w:rPr>
        <w:t xml:space="preserve">和执法办案场所外</w:t>
      </w:r>
      <w:r>
        <w:rPr>
          <w:rFonts w:cs="Calibri" w:asciiTheme="minorEastAsia" w:hAnsiTheme="minorEastAsia" w:eastAsiaTheme="minorEastAsia"/>
          <w:color w:val="auto"/>
          <w:szCs w:val="24"/>
        </w:rPr>
        <w:t xml:space="preserve">智能前端</w:t>
      </w:r>
      <w:r>
        <w:rPr>
          <w:rFonts w:hint="default" w:cs="Calibri" w:asciiTheme="minorEastAsia" w:hAnsiTheme="minorEastAsia" w:eastAsiaTheme="minorEastAsia"/>
          <w:color w:val="auto"/>
          <w:szCs w:val="24"/>
        </w:rPr>
        <w:t xml:space="preserve">可以实现24小时不间断</w:t>
      </w:r>
      <w:r>
        <w:rPr>
          <w:rFonts w:cs="Calibri" w:asciiTheme="minorEastAsia" w:hAnsiTheme="minorEastAsia" w:eastAsiaTheme="minorEastAsia"/>
          <w:color w:val="auto"/>
          <w:szCs w:val="24"/>
        </w:rPr>
        <w:t xml:space="preserve">感知</w:t>
      </w:r>
      <w:r>
        <w:rPr>
          <w:rFonts w:hint="default" w:cs="Calibri" w:asciiTheme="minorEastAsia" w:hAnsiTheme="minorEastAsia" w:eastAsiaTheme="minorEastAsia"/>
          <w:color w:val="auto"/>
          <w:szCs w:val="24"/>
        </w:rPr>
        <w:t xml:space="preserve">和视频编码，并可以将前端信号，通过网络接入分别接入各自区域内的</w:t>
      </w:r>
      <w:r>
        <w:rPr>
          <w:rFonts w:cs="Calibri" w:asciiTheme="minorEastAsia" w:hAnsiTheme="minorEastAsia" w:eastAsiaTheme="minorEastAsia"/>
          <w:color w:val="auto"/>
          <w:szCs w:val="24"/>
        </w:rPr>
        <w:t xml:space="preserve">设备</w:t>
      </w:r>
      <w:r>
        <w:rPr>
          <w:rFonts w:hint="default" w:cs="Calibri"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可</w:t>
      </w:r>
      <w:r>
        <w:rPr>
          <w:rFonts w:hint="default" w:cs="Calibri" w:asciiTheme="minorEastAsia" w:hAnsiTheme="minorEastAsia" w:eastAsiaTheme="minorEastAsia"/>
          <w:color w:val="auto"/>
          <w:szCs w:val="24"/>
        </w:rPr>
        <w:t xml:space="preserve">存储在本地</w:t>
      </w:r>
      <w:r>
        <w:rPr>
          <w:rFonts w:cs="Calibri" w:asciiTheme="minorEastAsia" w:hAnsiTheme="minorEastAsia" w:eastAsiaTheme="minorEastAsia"/>
          <w:color w:val="auto"/>
          <w:szCs w:val="24"/>
        </w:rPr>
        <w:t xml:space="preserve">设备</w:t>
      </w:r>
      <w:r>
        <w:rPr>
          <w:rFonts w:hint="default" w:cs="Calibri" w:asciiTheme="minorEastAsia" w:hAnsiTheme="minorEastAsia" w:eastAsiaTheme="minorEastAsia"/>
          <w:color w:val="auto"/>
          <w:szCs w:val="24"/>
        </w:rPr>
        <w:t xml:space="preserve">中，降低中心带宽的压力。按要求执法办案场所内</w:t>
      </w:r>
      <w:r>
        <w:rPr>
          <w:rFonts w:cs="Calibri" w:asciiTheme="minorEastAsia" w:hAnsiTheme="minorEastAsia" w:eastAsiaTheme="minorEastAsia"/>
          <w:color w:val="auto"/>
          <w:szCs w:val="24"/>
        </w:rPr>
        <w:t xml:space="preserve">相关</w:t>
      </w:r>
      <w:r>
        <w:rPr>
          <w:rFonts w:hint="default" w:cs="Calibri" w:asciiTheme="minorEastAsia" w:hAnsiTheme="minorEastAsia" w:eastAsiaTheme="minorEastAsia"/>
          <w:color w:val="auto"/>
          <w:szCs w:val="24"/>
        </w:rPr>
        <w:t xml:space="preserve">资料保存期限不少于10个月，执法办案场所</w:t>
      </w:r>
      <w:r>
        <w:rPr>
          <w:rFonts w:hint="default" w:cs="Calibri" w:asciiTheme="minorEastAsia" w:hAnsiTheme="minorEastAsia" w:eastAsiaTheme="minorEastAsia"/>
          <w:color w:val="auto"/>
          <w:szCs w:val="24"/>
        </w:rPr>
        <w:t xml:space="preserve">外</w:t>
      </w:r>
      <w:r>
        <w:rPr>
          <w:rFonts w:cs="Calibri" w:asciiTheme="minorEastAsia" w:hAnsiTheme="minorEastAsia" w:eastAsiaTheme="minorEastAsia"/>
          <w:color w:val="auto"/>
          <w:szCs w:val="24"/>
        </w:rPr>
        <w:t xml:space="preserve">相关</w:t>
      </w:r>
      <w:r>
        <w:rPr>
          <w:rFonts w:hint="default" w:cs="Calibri" w:asciiTheme="minorEastAsia" w:hAnsiTheme="minorEastAsia" w:eastAsiaTheme="minorEastAsia"/>
          <w:color w:val="auto"/>
          <w:szCs w:val="24"/>
        </w:rPr>
        <w:t xml:space="preserve">资料保存期限不少于6个月。</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（2）权限客户端：建立各派出所用户组，划归各自所属派出所的设备给派出所用户，使其可以现在对所属派出所设备的系统权限应用：系统权限包括：浏览、下载、告警日志管理等功能。</w:t>
      </w:r>
      <w:bookmarkEnd w:id="93"/>
      <w:r/>
      <w:r/>
    </w:p>
    <w:p>
      <w:pPr>
        <w:pStyle w:val="1161"/>
        <w:ind w:firstLine="480"/>
        <w:spacing w:line="360" w:lineRule="auto"/>
        <w:rPr>
          <w:rFonts w:hint="default" w:cs="Calibri" w:asciiTheme="minorEastAsia" w:hAnsiTheme="minorEastAsia" w:eastAsiaTheme="minorEastAsia"/>
          <w:b/>
          <w:color w:val="auto"/>
          <w:szCs w:val="24"/>
        </w:rPr>
      </w:pPr>
      <w:r>
        <w:rPr>
          <w:rFonts w:cs="Calibri" w:asciiTheme="minorEastAsia" w:hAnsiTheme="minorEastAsia" w:eastAsiaTheme="minorEastAsia"/>
          <w:b/>
          <w:color w:val="auto"/>
          <w:szCs w:val="24"/>
        </w:rPr>
        <w:t xml:space="preserve">2.采购标的需实现的目标：</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（1）</w:t>
      </w:r>
      <w:r>
        <w:rPr>
          <w:rFonts w:hint="default" w:cs="Calibri" w:asciiTheme="minorEastAsia" w:hAnsiTheme="minorEastAsia" w:eastAsiaTheme="minorEastAsia"/>
          <w:color w:val="auto"/>
          <w:szCs w:val="24"/>
        </w:rPr>
        <w:t xml:space="preserve">设备部署</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设备全部部署在公安网内，分为执法办案场所内和执法办案场所外，执法办案场所内外</w:t>
      </w:r>
      <w:r>
        <w:rPr>
          <w:rFonts w:cs="Calibri" w:asciiTheme="minorEastAsia" w:hAnsiTheme="minorEastAsia" w:eastAsiaTheme="minorEastAsia"/>
          <w:color w:val="auto"/>
          <w:szCs w:val="24"/>
        </w:rPr>
        <w:t xml:space="preserve">设备</w:t>
      </w:r>
      <w:r>
        <w:rPr>
          <w:rFonts w:hint="default" w:cs="Calibri" w:asciiTheme="minorEastAsia" w:hAnsiTheme="minorEastAsia" w:eastAsiaTheme="minorEastAsia"/>
          <w:color w:val="auto"/>
          <w:szCs w:val="24"/>
        </w:rPr>
        <w:t xml:space="preserve">需独立</w:t>
      </w:r>
      <w:r>
        <w:rPr>
          <w:rFonts w:hint="default" w:cs="Calibri" w:asciiTheme="minorEastAsia" w:hAnsiTheme="minorEastAsia" w:eastAsiaTheme="minorEastAsia"/>
          <w:color w:val="auto"/>
          <w:szCs w:val="24"/>
        </w:rPr>
        <w:t xml:space="preserve">管理，执法办案场所内和执法办案场所外分别用不同的</w:t>
      </w:r>
      <w:r>
        <w:rPr>
          <w:rFonts w:cs="Calibri" w:asciiTheme="minorEastAsia" w:hAnsiTheme="minorEastAsia" w:eastAsiaTheme="minorEastAsia"/>
          <w:color w:val="auto"/>
          <w:szCs w:val="24"/>
        </w:rPr>
        <w:t xml:space="preserve">设备</w:t>
      </w:r>
      <w:r>
        <w:rPr>
          <w:rFonts w:hint="default" w:cs="Calibri" w:asciiTheme="minorEastAsia" w:hAnsiTheme="minorEastAsia" w:eastAsiaTheme="minorEastAsia"/>
          <w:color w:val="auto"/>
          <w:szCs w:val="24"/>
        </w:rPr>
        <w:t xml:space="preserve">进行单独接入。</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执法办案场所内部署范围包括安全检查、物品保管、标准化信息</w:t>
      </w:r>
      <w:r>
        <w:rPr>
          <w:rFonts w:cs="Calibri" w:asciiTheme="minorEastAsia" w:hAnsiTheme="minorEastAsia" w:eastAsiaTheme="minorEastAsia"/>
          <w:color w:val="auto"/>
          <w:szCs w:val="24"/>
        </w:rPr>
        <w:t xml:space="preserve">感知</w:t>
      </w:r>
      <w:r>
        <w:rPr>
          <w:rFonts w:hint="default" w:cs="Calibri" w:asciiTheme="minorEastAsia" w:hAnsiTheme="minorEastAsia" w:eastAsiaTheme="minorEastAsia"/>
          <w:color w:val="auto"/>
          <w:szCs w:val="24"/>
        </w:rPr>
        <w:t xml:space="preserve">区域</w:t>
      </w:r>
      <w:r>
        <w:rPr>
          <w:rFonts w:cs="Calibri" w:asciiTheme="minorEastAsia" w:hAnsiTheme="minorEastAsia" w:eastAsiaTheme="minorEastAsia"/>
          <w:color w:val="auto"/>
          <w:szCs w:val="24"/>
        </w:rPr>
        <w:t xml:space="preserve">，</w:t>
      </w:r>
      <w:r>
        <w:rPr>
          <w:rFonts w:hint="default" w:cs="Calibri" w:asciiTheme="minorEastAsia" w:hAnsiTheme="minorEastAsia" w:eastAsiaTheme="minorEastAsia"/>
          <w:color w:val="auto"/>
          <w:szCs w:val="24"/>
        </w:rPr>
        <w:t xml:space="preserve">实现</w:t>
      </w:r>
      <w:r>
        <w:rPr>
          <w:rFonts w:cs="Calibri" w:asciiTheme="minorEastAsia" w:hAnsiTheme="minorEastAsia" w:eastAsiaTheme="minorEastAsia"/>
          <w:color w:val="auto"/>
          <w:szCs w:val="24"/>
        </w:rPr>
        <w:t xml:space="preserve">全</w:t>
      </w:r>
      <w:r>
        <w:rPr>
          <w:rFonts w:hint="default" w:cs="Calibri" w:asciiTheme="minorEastAsia" w:hAnsiTheme="minorEastAsia" w:eastAsiaTheme="minorEastAsia"/>
          <w:color w:val="auto"/>
          <w:szCs w:val="24"/>
        </w:rPr>
        <w:t xml:space="preserve">覆盖。执法办案场所</w:t>
      </w:r>
      <w:r>
        <w:rPr>
          <w:rFonts w:hint="default" w:cs="Calibri" w:asciiTheme="minorEastAsia" w:hAnsiTheme="minorEastAsia" w:eastAsiaTheme="minorEastAsia"/>
          <w:color w:val="auto"/>
          <w:szCs w:val="24"/>
        </w:rPr>
        <w:t xml:space="preserve">外部署</w:t>
      </w:r>
      <w:r>
        <w:rPr>
          <w:rFonts w:hint="default" w:cs="Calibri" w:asciiTheme="minorEastAsia" w:hAnsiTheme="minorEastAsia" w:eastAsiaTheme="minorEastAsia"/>
          <w:color w:val="auto"/>
          <w:szCs w:val="24"/>
        </w:rPr>
        <w:t xml:space="preserve">范围</w:t>
      </w:r>
      <w:r>
        <w:rPr>
          <w:rFonts w:cs="Calibri" w:asciiTheme="minorEastAsia" w:hAnsiTheme="minorEastAsia" w:eastAsiaTheme="minorEastAsia"/>
          <w:color w:val="auto"/>
          <w:szCs w:val="24"/>
        </w:rPr>
        <w:t xml:space="preserve">，</w:t>
      </w:r>
      <w:r>
        <w:rPr>
          <w:rFonts w:hint="default" w:cs="Calibri" w:asciiTheme="minorEastAsia" w:hAnsiTheme="minorEastAsia" w:eastAsiaTheme="minorEastAsia"/>
          <w:color w:val="auto"/>
          <w:szCs w:val="24"/>
        </w:rPr>
        <w:t xml:space="preserve">实现</w:t>
      </w:r>
      <w:r>
        <w:rPr>
          <w:rFonts w:cs="Calibri" w:asciiTheme="minorEastAsia" w:hAnsiTheme="minorEastAsia" w:eastAsiaTheme="minorEastAsia"/>
          <w:color w:val="auto"/>
          <w:szCs w:val="24"/>
        </w:rPr>
        <w:t xml:space="preserve">全</w:t>
      </w:r>
      <w:r>
        <w:rPr>
          <w:rFonts w:hint="default" w:cs="Calibri" w:asciiTheme="minorEastAsia" w:hAnsiTheme="minorEastAsia" w:eastAsiaTheme="minorEastAsia"/>
          <w:color w:val="auto"/>
          <w:szCs w:val="24"/>
        </w:rPr>
        <w:t xml:space="preserve">覆盖。针对</w:t>
      </w:r>
      <w:r>
        <w:rPr>
          <w:rFonts w:hint="default" w:cs="Calibri" w:asciiTheme="minorEastAsia" w:hAnsiTheme="minorEastAsia" w:eastAsiaTheme="minorEastAsia"/>
          <w:color w:val="auto"/>
          <w:szCs w:val="24"/>
        </w:rPr>
        <w:t xml:space="preserve">需要补盲的</w:t>
      </w:r>
      <w:r>
        <w:rPr>
          <w:rFonts w:hint="default" w:cs="Calibri" w:asciiTheme="minorEastAsia" w:hAnsiTheme="minorEastAsia" w:eastAsiaTheme="minorEastAsia"/>
          <w:color w:val="auto"/>
          <w:szCs w:val="24"/>
        </w:rPr>
        <w:t xml:space="preserve">区域，采用不低于500</w:t>
      </w:r>
      <w:r>
        <w:rPr>
          <w:rFonts w:hint="default" w:cs="Calibri" w:asciiTheme="minorEastAsia" w:hAnsiTheme="minorEastAsia" w:eastAsiaTheme="minorEastAsia"/>
          <w:color w:val="auto"/>
          <w:szCs w:val="24"/>
        </w:rPr>
        <w:t xml:space="preserve">万像</w:t>
      </w:r>
      <w:r>
        <w:rPr>
          <w:rFonts w:hint="default" w:cs="Calibri" w:asciiTheme="minorEastAsia" w:hAnsiTheme="minorEastAsia" w:eastAsiaTheme="minorEastAsia"/>
          <w:color w:val="auto"/>
          <w:szCs w:val="24"/>
        </w:rPr>
        <w:t xml:space="preserve">素的广角</w:t>
      </w:r>
      <w:r>
        <w:rPr>
          <w:rFonts w:cs="Calibri" w:asciiTheme="minorEastAsia" w:hAnsiTheme="minorEastAsia" w:eastAsiaTheme="minorEastAsia"/>
          <w:color w:val="auto"/>
          <w:szCs w:val="24"/>
        </w:rPr>
        <w:t xml:space="preserve">设备</w:t>
      </w:r>
      <w:r>
        <w:rPr>
          <w:rFonts w:hint="default" w:cs="Calibri" w:asciiTheme="minorEastAsia" w:hAnsiTheme="minorEastAsia" w:eastAsiaTheme="minorEastAsia"/>
          <w:color w:val="auto"/>
          <w:szCs w:val="24"/>
        </w:rPr>
        <w:t xml:space="preserve">，支持H.265编码，实现</w:t>
      </w:r>
      <w:r>
        <w:rPr>
          <w:rFonts w:cs="Calibri" w:asciiTheme="minorEastAsia" w:hAnsiTheme="minorEastAsia" w:eastAsiaTheme="minorEastAsia"/>
          <w:color w:val="auto"/>
          <w:szCs w:val="24"/>
        </w:rPr>
        <w:t xml:space="preserve">全</w:t>
      </w:r>
      <w:r>
        <w:rPr>
          <w:rFonts w:hint="default" w:cs="Calibri" w:asciiTheme="minorEastAsia" w:hAnsiTheme="minorEastAsia" w:eastAsiaTheme="minorEastAsia"/>
          <w:color w:val="auto"/>
          <w:szCs w:val="24"/>
        </w:rPr>
        <w:t xml:space="preserve">覆盖。</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（2）数据存储</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按要求执法办案场所内</w:t>
      </w:r>
      <w:r>
        <w:rPr>
          <w:rFonts w:cs="Calibri" w:asciiTheme="minorEastAsia" w:hAnsiTheme="minorEastAsia" w:eastAsiaTheme="minorEastAsia"/>
          <w:color w:val="auto"/>
          <w:szCs w:val="24"/>
        </w:rPr>
        <w:t xml:space="preserve">相关</w:t>
      </w:r>
      <w:r>
        <w:rPr>
          <w:rFonts w:hint="default" w:cs="Calibri" w:asciiTheme="minorEastAsia" w:hAnsiTheme="minorEastAsia" w:eastAsiaTheme="minorEastAsia"/>
          <w:color w:val="auto"/>
          <w:szCs w:val="24"/>
        </w:rPr>
        <w:t xml:space="preserve">资料保存期限不少于10个月，执法办案场所</w:t>
      </w:r>
      <w:r>
        <w:rPr>
          <w:rFonts w:hint="default" w:cs="Calibri" w:asciiTheme="minorEastAsia" w:hAnsiTheme="minorEastAsia" w:eastAsiaTheme="minorEastAsia"/>
          <w:color w:val="auto"/>
          <w:szCs w:val="24"/>
        </w:rPr>
        <w:t xml:space="preserve">外</w:t>
      </w:r>
      <w:r>
        <w:rPr>
          <w:rFonts w:cs="Calibri" w:asciiTheme="minorEastAsia" w:hAnsiTheme="minorEastAsia" w:eastAsiaTheme="minorEastAsia"/>
          <w:color w:val="auto"/>
          <w:szCs w:val="24"/>
        </w:rPr>
        <w:t xml:space="preserve">相关</w:t>
      </w:r>
      <w:r>
        <w:rPr>
          <w:rFonts w:hint="default" w:cs="Calibri" w:asciiTheme="minorEastAsia" w:hAnsiTheme="minorEastAsia" w:eastAsiaTheme="minorEastAsia"/>
          <w:color w:val="auto"/>
          <w:szCs w:val="24"/>
        </w:rPr>
        <w:t xml:space="preserve">资料保存期限不少于6个月，采用派出所本地存储机制。</w:t>
      </w:r>
      <w:r>
        <w:rPr>
          <w:rFonts w:cs="Calibri" w:asciiTheme="minorEastAsia" w:hAnsiTheme="minorEastAsia" w:eastAsiaTheme="minorEastAsia"/>
          <w:color w:val="auto"/>
          <w:szCs w:val="24"/>
        </w:rPr>
        <w:t xml:space="preserve"> </w:t>
      </w:r>
      <w:r/>
    </w:p>
    <w:p>
      <w:pPr>
        <w:ind w:firstLine="480"/>
        <w:spacing w:line="360" w:lineRule="auto"/>
        <w:rPr>
          <w:rFonts w:cs="Calibri" w:asciiTheme="minorEastAsia" w:hAnsiTheme="minorEastAsia" w:eastAsiaTheme="minorEastAsia"/>
          <w:b/>
          <w:sz w:val="24"/>
        </w:rPr>
      </w:pPr>
      <w:r>
        <w:rPr>
          <w:rFonts w:hint="eastAsia" w:cs="Calibri" w:asciiTheme="minorEastAsia" w:hAnsiTheme="minorEastAsia" w:eastAsiaTheme="minorEastAsia"/>
          <w:b/>
          <w:sz w:val="24"/>
        </w:rPr>
        <w:t xml:space="preserve">3.采购清单：</w:t>
      </w:r>
      <w:r/>
    </w:p>
    <w:tbl>
      <w:tblPr>
        <w:tblW w:w="5316" w:type="pct"/>
        <w:tblLayout w:type="fixed"/>
        <w:tblLook w:val="04A0" w:firstRow="1" w:lastRow="0" w:firstColumn="1" w:lastColumn="0" w:noHBand="0" w:noVBand="1"/>
      </w:tblPr>
      <w:tblGrid>
        <w:gridCol w:w="457"/>
        <w:gridCol w:w="813"/>
        <w:gridCol w:w="5513"/>
        <w:gridCol w:w="464"/>
        <w:gridCol w:w="686"/>
        <w:gridCol w:w="1702"/>
      </w:tblGrid>
      <w:tr>
        <w:trPr>
          <w:trHeight w:val="23"/>
        </w:trPr>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spacing w:line="360" w:lineRule="auto"/>
              <w:widowControl/>
              <w:rPr>
                <w:rFonts w:ascii="宋体" w:hAnsi="宋体" w:cs="宋体"/>
                <w:color w:val="000000"/>
                <w:sz w:val="24"/>
              </w:rPr>
            </w:pPr>
            <w:r/>
            <w:bookmarkStart w:id="94" w:name="OLE_LINK70"/>
            <w:r/>
            <w:bookmarkStart w:id="95" w:name="OLE_LINK69"/>
            <w:r>
              <w:rPr>
                <w:rFonts w:hint="eastAsia" w:ascii="宋体" w:hAnsi="宋体" w:cs="宋体"/>
                <w:color w:val="000000"/>
                <w:sz w:val="24"/>
                <w:lang w:bidi="ar"/>
              </w:rPr>
              <w:t xml:space="preserve">序号</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产品名称</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规格参数</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单位</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数量</w:t>
            </w:r>
            <w:r/>
          </w:p>
        </w:tc>
        <w:tc>
          <w:tcPr>
            <w:shd w:val="clear" w:color="auto" w:fill="d1d1d1" w:themeFill="background2" w:themeFillShade="E6"/>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单价最高限价（元）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16盘</w:t>
            </w:r>
            <w:r>
              <w:rPr>
                <w:rFonts w:hint="eastAsia" w:ascii="宋体" w:hAnsi="宋体" w:cs="宋体"/>
                <w:color w:val="000000"/>
                <w:sz w:val="24"/>
                <w:lang w:bidi="ar"/>
              </w:rPr>
              <w:t xml:space="preserve">位网络</w:t>
            </w:r>
            <w:r>
              <w:rPr>
                <w:rFonts w:hint="eastAsia" w:ascii="宋体" w:hAnsi="宋体" w:cs="宋体"/>
                <w:color w:val="000000"/>
                <w:sz w:val="24"/>
                <w:lang w:bidi="ar"/>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1、网络录像机，模块化设计，可接32个网络摄像机；</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2、H.264/H.265；</w:t>
            </w:r>
            <w:r>
              <w:rPr>
                <w:rFonts w:hint="eastAsia" w:ascii="宋体" w:hAnsi="宋体" w:cs="宋体"/>
                <w:color w:val="000000"/>
                <w:sz w:val="24"/>
                <w:lang w:bidi="ar"/>
              </w:rPr>
              <w:br/>
            </w:r>
            <w:r>
              <w:rPr>
                <w:rFonts w:hint="eastAsia" w:ascii="宋体" w:hAnsi="宋体"/>
                <w:bCs/>
                <w:sz w:val="24"/>
              </w:rPr>
              <w:t xml:space="preserve">▲3、</w:t>
            </w:r>
            <w:r>
              <w:rPr>
                <w:rFonts w:hint="eastAsia" w:ascii="宋体" w:hAnsi="宋体" w:cs="宋体"/>
                <w:b/>
                <w:bCs/>
                <w:color w:val="000000"/>
                <w:sz w:val="24"/>
                <w:lang w:bidi="ar"/>
              </w:rPr>
              <w:t xml:space="preserve">分辨率支持4K/1080p/720P/D1/CIF/QCIF；</w:t>
            </w:r>
            <w:r>
              <w:rPr>
                <w:rFonts w:hint="eastAsia" w:ascii="宋体" w:hAnsi="宋体" w:cs="宋体"/>
                <w:color w:val="000000"/>
                <w:sz w:val="24"/>
                <w:lang w:bidi="ar"/>
              </w:rPr>
              <w:br/>
              <w:t xml:space="preserve">4、支持10T硬盘；</w:t>
            </w:r>
            <w:r>
              <w:rPr>
                <w:rFonts w:hint="eastAsia" w:ascii="宋体" w:hAnsi="宋体" w:cs="宋体"/>
                <w:color w:val="000000"/>
                <w:sz w:val="24"/>
                <w:lang w:bidi="ar"/>
              </w:rPr>
              <w:br/>
              <w:t xml:space="preserve">5、支持16路1080P回放；</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6、支持RAID0/1/5/6/10；</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7、支持国标GB/T28181协议接入平台；</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8、不少于16×SATA接口，支持硬盘热插拔；</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9、不少于2×告警输入输出；</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10、不少于2×RS485；</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11、不少于4×USB；</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12、不少于1×双向音频1×双向音频；</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13、不少于3×千兆网口；</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14、不少于1×VGA；</w:t>
            </w:r>
            <w:r/>
          </w:p>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15、不少于2×HDMI（HDMI支持4K输出），同时支持不少于三路视频输出。</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14885.9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8盘</w:t>
            </w:r>
            <w:r>
              <w:rPr>
                <w:rFonts w:hint="eastAsia" w:ascii="宋体" w:hAnsi="宋体" w:cs="宋体"/>
                <w:color w:val="000000"/>
                <w:sz w:val="24"/>
                <w:lang w:bidi="ar"/>
              </w:rPr>
              <w:t xml:space="preserve">位网</w:t>
            </w:r>
            <w:r>
              <w:rPr>
                <w:rFonts w:hint="eastAsia" w:ascii="宋体" w:hAnsi="宋体" w:cs="宋体"/>
                <w:color w:val="000000"/>
                <w:sz w:val="24"/>
                <w:lang w:bidi="ar"/>
              </w:rPr>
              <w:t xml:space="preserve">络</w:t>
            </w:r>
            <w:r>
              <w:rPr>
                <w:rFonts w:hint="eastAsia" w:ascii="宋体" w:hAnsi="宋体" w:cs="宋体"/>
                <w:color w:val="000000"/>
                <w:sz w:val="24"/>
                <w:lang w:bidi="ar"/>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1、高清网络录像机，支持八盘位，可接32路前端，2U机箱；</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2、上联支持GB28181，下联支持GB28181，ONVIF，RTSP；</w:t>
            </w:r>
            <w:r/>
          </w:p>
          <w:p>
            <w:pPr>
              <w:jc w:val="left"/>
              <w:spacing w:line="360" w:lineRule="auto"/>
              <w:widowControl/>
              <w:rPr>
                <w:rFonts w:ascii="宋体" w:hAnsi="宋体" w:cs="宋体"/>
                <w:b/>
                <w:bCs/>
                <w:color w:val="000000"/>
                <w:sz w:val="24"/>
                <w:lang w:bidi="ar"/>
              </w:rPr>
            </w:pPr>
            <w:r>
              <w:rPr>
                <w:rFonts w:hint="eastAsia" w:ascii="宋体" w:hAnsi="宋体"/>
                <w:bCs/>
                <w:sz w:val="24"/>
              </w:rPr>
              <w:t xml:space="preserve">▲3、</w:t>
            </w:r>
            <w:r>
              <w:rPr>
                <w:rFonts w:hint="eastAsia" w:ascii="宋体" w:hAnsi="宋体" w:cs="宋体"/>
                <w:b/>
                <w:bCs/>
                <w:color w:val="000000"/>
                <w:sz w:val="24"/>
                <w:lang w:bidi="ar"/>
              </w:rPr>
              <w:t xml:space="preserve">分辨率支持4K/1080P/720P/D1/CIF/QCIF；</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4、H.264/H.265解码；</w:t>
            </w:r>
            <w:r/>
          </w:p>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5、32路1080P实时浏览，16路1080P本地回放。</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8961.71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执法办案场所海螺半球</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1、高清红外半球</w:t>
            </w:r>
            <w:r>
              <w:rPr>
                <w:rFonts w:hint="eastAsia" w:ascii="宋体" w:hAnsi="宋体" w:cs="宋体"/>
                <w:color w:val="000000"/>
                <w:sz w:val="24"/>
                <w:lang w:bidi="ar"/>
              </w:rPr>
              <w:t xml:space="preserve">型网络</w:t>
            </w:r>
            <w:r>
              <w:rPr>
                <w:rFonts w:hint="eastAsia" w:ascii="宋体" w:hAnsi="宋体" w:cs="宋体"/>
                <w:color w:val="000000"/>
                <w:sz w:val="24"/>
                <w:lang w:bidi="ar"/>
              </w:rPr>
              <w:t xml:space="preserve">摄像机，1/2.7"500W像素高性能传感器，0.0005Lux</w:t>
            </w:r>
            <w:r>
              <w:rPr>
                <w:rFonts w:hint="eastAsia" w:ascii="宋体" w:hAnsi="宋体" w:cs="宋体"/>
                <w:color w:val="000000"/>
                <w:sz w:val="24"/>
                <w:lang w:bidi="ar"/>
              </w:rPr>
              <w:t xml:space="preserve">星光级低</w:t>
            </w:r>
            <w:r>
              <w:rPr>
                <w:rFonts w:hint="eastAsia" w:ascii="宋体" w:hAnsi="宋体" w:cs="宋体"/>
                <w:color w:val="000000"/>
                <w:sz w:val="24"/>
                <w:lang w:bidi="ar"/>
              </w:rPr>
              <w:t xml:space="preserve">照度，宽动态；</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2、不少于30米红外，内置2.8mm定焦镜头；</w:t>
            </w:r>
            <w:r/>
          </w:p>
          <w:p>
            <w:pPr>
              <w:jc w:val="left"/>
              <w:spacing w:line="360" w:lineRule="auto"/>
              <w:widowControl/>
              <w:rPr>
                <w:rFonts w:ascii="宋体" w:hAnsi="宋体" w:cs="宋体"/>
                <w:b/>
                <w:bCs/>
                <w:color w:val="000000"/>
                <w:sz w:val="24"/>
                <w:lang w:bidi="ar"/>
              </w:rPr>
            </w:pPr>
            <w:r>
              <w:rPr>
                <w:rFonts w:hint="eastAsia" w:ascii="宋体" w:hAnsi="宋体"/>
                <w:bCs/>
                <w:sz w:val="24"/>
              </w:rPr>
              <w:t xml:space="preserve">▲3、</w:t>
            </w:r>
            <w:r>
              <w:rPr>
                <w:rFonts w:hint="eastAsia" w:ascii="宋体" w:hAnsi="宋体" w:cs="宋体"/>
                <w:b/>
                <w:bCs/>
                <w:color w:val="000000"/>
                <w:sz w:val="24"/>
                <w:lang w:bidi="ar"/>
              </w:rPr>
              <w:t xml:space="preserve">支持H.264/H.265；</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4、2880x1620@25fps，2560×1440@25fps，1920×1080@25fps，基础智能；</w:t>
            </w:r>
            <w:r/>
          </w:p>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5、不少于1×RJ45,DC12V。</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1225.28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16T硬盘</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1、企业级硬盘，SATA接口，3.5吋规格，16TB容量</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7072.69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1、企业级硬盘，SATA接口，3.5吋规格，8TB容量</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4138.49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视频感知业务平台</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1、中大容量视频感知业务平台，单台可接入1000个感知点，支持堆叠扩展接入能力。</w:t>
            </w:r>
            <w:r>
              <w:rPr>
                <w:rFonts w:hint="eastAsia" w:ascii="宋体" w:hAnsi="宋体" w:cs="宋体"/>
                <w:color w:val="000000"/>
                <w:sz w:val="24"/>
                <w:lang w:bidi="ar"/>
              </w:rPr>
              <w:br/>
              <w:t xml:space="preserve">2、主机可实现NVR、前端编码器和网络摄像机接入管理，电视</w:t>
            </w:r>
            <w:r>
              <w:rPr>
                <w:rFonts w:hint="eastAsia" w:ascii="宋体" w:hAnsi="宋体" w:cs="宋体"/>
                <w:color w:val="000000"/>
                <w:sz w:val="24"/>
                <w:lang w:bidi="ar"/>
              </w:rPr>
              <w:t xml:space="preserve">墙集中</w:t>
            </w:r>
            <w:r>
              <w:rPr>
                <w:rFonts w:hint="eastAsia" w:ascii="宋体" w:hAnsi="宋体" w:cs="宋体"/>
                <w:color w:val="000000"/>
                <w:sz w:val="24"/>
                <w:lang w:bidi="ar"/>
              </w:rPr>
              <w:t xml:space="preserve">管理，用户登录认证，对从机的接入管理功能，并可实现前端的视频码流中心存储、集中转发。</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53242.31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860" w:type="pct"/>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24口全千兆二层网管交换机</w:t>
            </w:r>
            <w:r>
              <w:rPr>
                <w:rFonts w:hint="eastAsia" w:ascii="宋体" w:hAnsi="宋体" w:cs="宋体"/>
                <w:color w:val="000000"/>
                <w:sz w:val="24"/>
                <w:lang w:bidi="ar"/>
              </w:rPr>
              <w:br/>
              <w:t xml:space="preserve">1、端口：不少于24×</w:t>
            </w:r>
            <w:r>
              <w:rPr>
                <w:rFonts w:hint="eastAsia" w:ascii="宋体" w:hAnsi="宋体" w:cs="宋体"/>
                <w:color w:val="000000"/>
                <w:sz w:val="24"/>
                <w:lang w:bidi="ar"/>
              </w:rPr>
              <w:t xml:space="preserve">千兆电口</w:t>
            </w:r>
            <w:r>
              <w:rPr>
                <w:rFonts w:hint="eastAsia" w:ascii="宋体" w:hAnsi="宋体" w:cs="宋体"/>
                <w:color w:val="000000"/>
                <w:sz w:val="24"/>
                <w:lang w:bidi="ar"/>
              </w:rPr>
              <w:t xml:space="preserve">；</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2、交换容量：不低于48Gbps；</w:t>
            </w:r>
            <w:r/>
          </w:p>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3、包转发率：不低于36Mbps；</w:t>
            </w:r>
            <w:r/>
          </w:p>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4、支持防环路。</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jc w:val="cente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2106.72</w:t>
            </w:r>
            <w:r/>
          </w:p>
        </w:tc>
      </w:tr>
    </w:tbl>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rPr>
      </w:pPr>
      <w:r>
        <w:rPr>
          <w:rFonts w:hint="eastAsia" w:asciiTheme="minorEastAsia" w:hAnsiTheme="minorEastAsia" w:eastAsiaTheme="minorEastAsia"/>
          <w:b/>
          <w:sz w:val="24"/>
        </w:rPr>
        <w:t xml:space="preserve">注：本项目要求投标人对分项进行报价，分项报价不得高于单价最高限价，且报</w:t>
      </w:r>
      <w:r>
        <w:rPr>
          <w:rFonts w:hint="eastAsia" w:asciiTheme="minorEastAsia" w:hAnsiTheme="minorEastAsia" w:eastAsiaTheme="minorEastAsia"/>
          <w:b/>
          <w:sz w:val="24"/>
        </w:rPr>
        <w:t xml:space="preserve">价总价不得高于总预算金额（总限价），未提供的或超过最高限价的视为非实质性响</w:t>
      </w:r>
      <w:r>
        <w:rPr>
          <w:rFonts w:hint="eastAsia" w:asciiTheme="minorEastAsia" w:hAnsiTheme="minorEastAsia" w:eastAsiaTheme="minorEastAsia"/>
          <w:b/>
          <w:sz w:val="24"/>
        </w:rPr>
        <w:t xml:space="preserve">应。</w:t>
      </w:r>
      <w:bookmarkEnd w:id="94"/>
      <w:r/>
      <w:bookmarkEnd w:id="95"/>
      <w:r/>
      <w:r/>
    </w:p>
    <w:p>
      <w:pPr>
        <w:pStyle w:val="1161"/>
        <w:ind w:firstLine="480"/>
        <w:spacing w:line="360" w:lineRule="auto"/>
        <w:rPr>
          <w:rFonts w:hint="default" w:cs="Calibri" w:asciiTheme="minorEastAsia" w:hAnsiTheme="minorEastAsia" w:eastAsiaTheme="minorEastAsia"/>
          <w:bCs w:val="0"/>
          <w:color w:val="auto"/>
          <w:szCs w:val="24"/>
        </w:rPr>
      </w:pPr>
      <w:r/>
      <w:bookmarkStart w:id="96" w:name="OLE_LINK58"/>
      <w:r/>
      <w:bookmarkStart w:id="97" w:name="OLE_LINK59"/>
      <w:r>
        <w:rPr>
          <w:rFonts w:cs="Calibri" w:asciiTheme="minorEastAsia" w:hAnsiTheme="minorEastAsia" w:eastAsiaTheme="minorEastAsia"/>
          <w:bCs w:val="0"/>
          <w:color w:val="auto"/>
          <w:szCs w:val="24"/>
        </w:rPr>
        <w:t xml:space="preserve">（1）</w:t>
      </w:r>
      <w:r>
        <w:rPr>
          <w:rFonts w:cs="Calibri" w:asciiTheme="minorEastAsia" w:hAnsiTheme="minorEastAsia" w:eastAsiaTheme="minorEastAsia"/>
          <w:b/>
          <w:bCs w:val="0"/>
          <w:color w:val="auto"/>
          <w:szCs w:val="24"/>
        </w:rPr>
        <w:t xml:space="preserve">不接受进口产品投标</w:t>
      </w:r>
      <w:r>
        <w:rPr>
          <w:rFonts w:cs="Calibri" w:asciiTheme="minorEastAsia" w:hAnsiTheme="minorEastAsia" w:eastAsiaTheme="minorEastAsia"/>
          <w:bCs w:val="0"/>
          <w:color w:val="auto"/>
          <w:szCs w:val="24"/>
        </w:rPr>
        <w:t xml:space="preserve">，货物标的物所属行业均为</w:t>
      </w:r>
      <w:r>
        <w:rPr>
          <w:rFonts w:cs="Calibri" w:asciiTheme="minorEastAsia" w:hAnsiTheme="minorEastAsia" w:eastAsiaTheme="minorEastAsia"/>
          <w:bCs w:val="0"/>
          <w:color w:val="auto"/>
          <w:szCs w:val="24"/>
          <w:u w:val="single"/>
        </w:rPr>
        <w:t xml:space="preserve">工业</w:t>
      </w:r>
      <w:r>
        <w:rPr>
          <w:rFonts w:cs="Calibri" w:asciiTheme="minorEastAsia" w:hAnsiTheme="minorEastAsia" w:eastAsiaTheme="minorEastAsia"/>
          <w:bCs w:val="0"/>
          <w:color w:val="auto"/>
          <w:szCs w:val="24"/>
        </w:rPr>
        <w:t xml:space="preserve">。</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color w:val="auto"/>
          <w:szCs w:val="24"/>
        </w:rPr>
        <w:t xml:space="preserve">（2）</w:t>
      </w:r>
      <w:r>
        <w:rPr>
          <w:rFonts w:cs="Calibri" w:asciiTheme="minorEastAsia" w:hAnsiTheme="minorEastAsia" w:eastAsiaTheme="minorEastAsia"/>
        </w:rPr>
        <w:t xml:space="preserve">本项目核心产品：</w:t>
      </w:r>
      <w:r>
        <w:rPr>
          <w:rFonts w:cs="Calibri" w:asciiTheme="minorEastAsia" w:hAnsiTheme="minorEastAsia" w:eastAsiaTheme="minorEastAsia"/>
          <w:bCs w:val="0"/>
          <w:color w:val="auto"/>
          <w:szCs w:val="24"/>
        </w:rPr>
        <w:t xml:space="preserve">序号6：视频感知业务平台。</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（3）采购标的需执行的标准：</w:t>
      </w:r>
      <w:r>
        <w:rPr>
          <w:rFonts w:cs="Calibri" w:asciiTheme="minorEastAsia" w:hAnsiTheme="minorEastAsia" w:eastAsiaTheme="minorEastAsia"/>
          <w:bCs w:val="0"/>
          <w:color w:val="auto"/>
          <w:szCs w:val="24"/>
        </w:rPr>
        <w:t xml:space="preserve">GB/T 28181-2022《公共安全视频监控联网系统信息传输、交换、控制技术要求》。</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本采购项目所涉及的所有内容，均须符合中华人民共和国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（4）本项目中若投标人所投产品</w:t>
      </w:r>
      <w:r>
        <w:rPr>
          <w:rFonts w:cs="Calibri" w:asciiTheme="minorEastAsia" w:hAnsiTheme="minorEastAsia" w:eastAsiaTheme="minorEastAsia"/>
          <w:b/>
          <w:color w:val="auto"/>
          <w:szCs w:val="24"/>
          <w:u w:val="single"/>
        </w:rPr>
        <w:t xml:space="preserve">序号</w:t>
      </w:r>
      <w:r>
        <w:rPr>
          <w:rFonts w:hint="default" w:cs="Calibri" w:asciiTheme="minorEastAsia" w:hAnsiTheme="minorEastAsia" w:eastAsiaTheme="minorEastAsia"/>
          <w:b/>
          <w:color w:val="auto"/>
          <w:szCs w:val="24"/>
          <w:u w:val="single"/>
        </w:rPr>
        <w:t xml:space="preserve">7：交换机</w:t>
      </w:r>
      <w:r>
        <w:rPr>
          <w:rFonts w:cs="Calibri" w:asciiTheme="minorEastAsia" w:hAnsiTheme="minorEastAsia" w:eastAsiaTheme="minorEastAsia"/>
          <w:bCs w:val="0"/>
          <w:color w:val="auto"/>
          <w:szCs w:val="24"/>
        </w:rPr>
        <w:t xml:space="preserve">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响应设备或产品至少符合以下条件之一：一是已获得《计算机信息系统安全专用产品销售许可证》，且在有效期内；二是已由具备资格的机构安全认证合格或安全检测符合要求。</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（5）本项目实施过程中，</w:t>
      </w:r>
      <w:r>
        <w:rPr>
          <w:rFonts w:cs="Calibri" w:asciiTheme="minorEastAsia" w:hAnsiTheme="minorEastAsia" w:eastAsiaTheme="minorEastAsia"/>
          <w:color w:val="auto"/>
          <w:szCs w:val="24"/>
        </w:rPr>
        <w:t xml:space="preserve">中标单位</w:t>
      </w:r>
      <w:r>
        <w:rPr>
          <w:rFonts w:cs="Calibri" w:asciiTheme="minorEastAsia" w:hAnsiTheme="minorEastAsia" w:eastAsiaTheme="minorEastAsia"/>
          <w:bCs w:val="0"/>
          <w:color w:val="auto"/>
          <w:szCs w:val="24"/>
        </w:rPr>
        <w:t xml:space="preserve">须严格最遵守相关法律法规的规定。</w:t>
      </w:r>
      <w:r/>
    </w:p>
    <w:p>
      <w:pPr>
        <w:ind w:firstLine="480"/>
        <w:spacing w:line="360" w:lineRule="auto"/>
        <w:rPr>
          <w:rFonts w:cs="Calibri" w:asciiTheme="minorEastAsia" w:hAnsiTheme="minorEastAsia" w:eastAsiaTheme="minorEastAsia"/>
          <w:b/>
          <w:sz w:val="24"/>
        </w:rPr>
      </w:pPr>
      <w:r>
        <w:rPr>
          <w:rFonts w:cs="Calibri" w:asciiTheme="minorEastAsia" w:hAnsiTheme="minorEastAsia" w:eastAsiaTheme="minorEastAsia"/>
          <w:b/>
          <w:sz w:val="24"/>
        </w:rPr>
        <w:t xml:space="preserve">4. 包装和运输要求：</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1</w:t>
      </w:r>
      <w:r>
        <w:rPr>
          <w:rFonts w:hint="default" w:cs="Calibri"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（2）货物运输选择合适的运输方式：</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中标单位应对设备、安装设备（工具）等提供适当的保护、包装或覆盖等处理，以免受损；中标单位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单位提供的设备必须为原包装，在送交验收前不得拆箱。</w:t>
      </w:r>
      <w:r/>
    </w:p>
    <w:p>
      <w:pPr>
        <w:pStyle w:val="1161"/>
        <w:ind w:firstLine="480"/>
        <w:spacing w:line="360" w:lineRule="auto"/>
        <w:rPr>
          <w:rFonts w:hint="default" w:cs="Calibri" w:asciiTheme="minorEastAsia" w:hAnsiTheme="minorEastAsia" w:eastAsiaTheme="minorEastAsia"/>
          <w:b/>
          <w:color w:val="auto"/>
          <w:szCs w:val="24"/>
        </w:rPr>
      </w:pPr>
      <w:r>
        <w:rPr>
          <w:rFonts w:cs="Calibri" w:asciiTheme="minorEastAsia" w:hAnsiTheme="minorEastAsia" w:eastAsiaTheme="minorEastAsia"/>
          <w:b/>
          <w:color w:val="auto"/>
          <w:szCs w:val="24"/>
        </w:rPr>
        <w:t xml:space="preserve">5.本项目免费质量保证期要求不低于</w:t>
      </w:r>
      <w:r>
        <w:rPr>
          <w:rFonts w:cs="Calibri" w:asciiTheme="minorEastAsia" w:hAnsiTheme="minorEastAsia" w:eastAsiaTheme="minorEastAsia"/>
          <w:b/>
          <w:color w:val="auto"/>
          <w:szCs w:val="24"/>
          <w:u w:val="single"/>
        </w:rPr>
        <w:t xml:space="preserve"> </w:t>
      </w:r>
      <w:r>
        <w:rPr>
          <w:rFonts w:hint="default" w:cs="Calibri" w:asciiTheme="minorEastAsia" w:hAnsiTheme="minorEastAsia" w:eastAsiaTheme="minorEastAsia"/>
          <w:b/>
          <w:color w:val="auto"/>
          <w:szCs w:val="24"/>
          <w:u w:val="single"/>
        </w:rPr>
        <w:t xml:space="preserve">3 </w:t>
      </w:r>
      <w:r>
        <w:rPr>
          <w:rFonts w:cs="Calibri" w:asciiTheme="minorEastAsia" w:hAnsiTheme="minorEastAsia" w:eastAsiaTheme="minorEastAsia"/>
          <w:b/>
          <w:color w:val="auto"/>
          <w:szCs w:val="24"/>
        </w:rPr>
        <w:t xml:space="preserve">年。免费质量保证期从货物供货、安装、调试正常且经采购使用部门确认验收合格之日起算。</w:t>
      </w:r>
      <w:bookmarkEnd w:id="96"/>
      <w:r/>
      <w:bookmarkEnd w:id="97"/>
      <w:r/>
      <w:r/>
    </w:p>
    <w:p>
      <w:pPr>
        <w:pStyle w:val="1161"/>
        <w:ind w:firstLine="480"/>
        <w:spacing w:line="360" w:lineRule="auto"/>
        <w:rPr>
          <w:rFonts w:hint="default" w:cs="Calibri" w:asciiTheme="minorEastAsia" w:hAnsiTheme="minorEastAsia" w:eastAsiaTheme="minorEastAsia"/>
          <w:b/>
          <w:color w:val="auto"/>
          <w:szCs w:val="24"/>
        </w:rPr>
      </w:pPr>
      <w:r>
        <w:rPr>
          <w:rFonts w:cs="Calibri" w:asciiTheme="minorEastAsia" w:hAnsiTheme="minorEastAsia" w:eastAsiaTheme="minorEastAsia"/>
          <w:b/>
          <w:color w:val="auto"/>
          <w:szCs w:val="24"/>
        </w:rPr>
        <w:t xml:space="preserve">6.售后服务标准要求：</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（1）提供完善的售后服务；在质保期内，中标单位应安排人员提供专业售后服务；</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（2）提供保障设备正常运行的日常运行维护服务，包括但不限于故障修复（含远程技术支持、现场技术支持）、版本管理和软件补丁服务、系统巡检、重要事件保障、应急恢复方案设计与预演等；</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3</w:t>
      </w:r>
      <w:r>
        <w:rPr>
          <w:rFonts w:hint="default" w:cs="Calibri"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提供完善的备品备件服务。</w:t>
      </w:r>
      <w:r/>
    </w:p>
    <w:p>
      <w:pPr>
        <w:pStyle w:val="1161"/>
        <w:ind w:firstLine="480"/>
        <w:spacing w:line="360" w:lineRule="auto"/>
        <w:rPr>
          <w:rFonts w:hint="default" w:ascii="仿宋" w:hAnsi="仿宋"/>
          <w:b/>
          <w:color w:val="auto"/>
        </w:rPr>
      </w:pPr>
      <w:r>
        <w:rPr>
          <w:rFonts w:ascii="仿宋" w:hAnsi="仿宋"/>
          <w:b/>
          <w:color w:val="auto"/>
        </w:rPr>
        <w:t xml:space="preserve">7.</w:t>
      </w:r>
      <w:r>
        <w:rPr>
          <w:rFonts w:ascii="仿宋" w:hAnsi="仿宋"/>
          <w:b/>
          <w:color w:val="auto"/>
        </w:rPr>
        <w:t xml:space="preserve">售后服务效率要求：</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（1）</w:t>
      </w:r>
      <w:r>
        <w:rPr>
          <w:rFonts w:hint="default" w:cs="Calibri" w:asciiTheme="minorEastAsia" w:hAnsiTheme="minorEastAsia" w:eastAsiaTheme="minorEastAsia"/>
          <w:color w:val="auto"/>
          <w:szCs w:val="24"/>
        </w:rPr>
        <w:t xml:space="preserve">提供7×24小时电话及</w:t>
      </w:r>
      <w:r>
        <w:rPr>
          <w:rFonts w:cs="Calibri" w:asciiTheme="minorEastAsia" w:hAnsiTheme="minorEastAsia" w:eastAsiaTheme="minorEastAsia"/>
          <w:color w:val="auto"/>
          <w:szCs w:val="24"/>
        </w:rPr>
        <w:t xml:space="preserve">10</w:t>
      </w:r>
      <w:r>
        <w:rPr>
          <w:rFonts w:hint="default" w:cs="Calibri" w:asciiTheme="minorEastAsia" w:hAnsiTheme="minorEastAsia" w:eastAsiaTheme="minorEastAsia"/>
          <w:color w:val="auto"/>
          <w:szCs w:val="24"/>
        </w:rPr>
        <w:t xml:space="preserve">分钟内响应服务，</w:t>
      </w:r>
      <w:r>
        <w:rPr>
          <w:rFonts w:cs="Calibri" w:asciiTheme="minorEastAsia" w:hAnsiTheme="minorEastAsia" w:eastAsiaTheme="minorEastAsia"/>
          <w:color w:val="auto"/>
          <w:szCs w:val="24"/>
        </w:rPr>
        <w:t xml:space="preserve">2小时内到达故障现场，到达故障现场后1小时内给出解决方案，4小时内排除基本故障</w:t>
      </w:r>
      <w:r>
        <w:rPr>
          <w:rFonts w:hint="default" w:cs="Calibri" w:asciiTheme="minorEastAsia" w:hAnsiTheme="minorEastAsia" w:eastAsiaTheme="minorEastAsia"/>
          <w:color w:val="auto"/>
          <w:szCs w:val="24"/>
        </w:rPr>
        <w:t xml:space="preserve">。</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color w:val="auto"/>
          <w:szCs w:val="24"/>
        </w:rPr>
        <w:t xml:space="preserve">（2）</w:t>
      </w:r>
      <w:r>
        <w:rPr>
          <w:rFonts w:hint="default" w:cs="Calibri" w:asciiTheme="minorEastAsia" w:hAnsiTheme="minorEastAsia" w:eastAsiaTheme="minorEastAsia"/>
          <w:color w:val="auto"/>
          <w:szCs w:val="24"/>
        </w:rPr>
        <w:t xml:space="preserve">备品备件服务要求：质</w:t>
      </w:r>
      <w:r>
        <w:rPr>
          <w:rFonts w:hint="default" w:cs="Calibri" w:asciiTheme="minorEastAsia" w:hAnsiTheme="minorEastAsia" w:eastAsiaTheme="minorEastAsia"/>
          <w:color w:val="auto"/>
          <w:szCs w:val="24"/>
        </w:rPr>
        <w:t xml:space="preserve">保期间</w:t>
      </w:r>
      <w:r>
        <w:rPr>
          <w:rFonts w:cs="Calibri" w:asciiTheme="minorEastAsia" w:hAnsiTheme="minorEastAsia" w:eastAsiaTheme="minorEastAsia"/>
          <w:color w:val="auto"/>
          <w:szCs w:val="24"/>
        </w:rPr>
        <w:t xml:space="preserve">在有必要的情况下，</w:t>
      </w:r>
      <w:bookmarkStart w:id="98" w:name="OLE_LINK6"/>
      <w:r>
        <w:rPr>
          <w:rFonts w:cs="Calibri" w:asciiTheme="minorEastAsia" w:hAnsiTheme="minorEastAsia" w:eastAsiaTheme="minorEastAsia"/>
          <w:color w:val="auto"/>
          <w:szCs w:val="24"/>
        </w:rPr>
        <w:t xml:space="preserve">中标单位</w:t>
      </w:r>
      <w:bookmarkEnd w:id="98"/>
      <w:r>
        <w:rPr>
          <w:rFonts w:cs="Calibri" w:asciiTheme="minorEastAsia" w:hAnsiTheme="minorEastAsia" w:eastAsiaTheme="minorEastAsia"/>
          <w:color w:val="auto"/>
          <w:szCs w:val="24"/>
        </w:rPr>
        <w:t xml:space="preserve">应当按要求</w:t>
      </w:r>
      <w:r>
        <w:rPr>
          <w:rFonts w:hint="default" w:cs="Calibri" w:asciiTheme="minorEastAsia" w:hAnsiTheme="minorEastAsia" w:eastAsiaTheme="minorEastAsia"/>
          <w:color w:val="auto"/>
          <w:szCs w:val="24"/>
        </w:rPr>
        <w:t xml:space="preserve">完成相应备品备件更换；设备备件和工具提供免费换新服务，提供</w:t>
      </w:r>
      <w:r>
        <w:rPr>
          <w:rFonts w:hint="default" w:cs="Calibri" w:asciiTheme="minorEastAsia" w:hAnsiTheme="minorEastAsia" w:eastAsiaTheme="minorEastAsia"/>
          <w:color w:val="auto"/>
          <w:szCs w:val="24"/>
        </w:rPr>
        <w:t xml:space="preserve">必要维护</w:t>
      </w:r>
      <w:r>
        <w:rPr>
          <w:rFonts w:hint="default" w:cs="Calibri" w:asciiTheme="minorEastAsia" w:hAnsiTheme="minorEastAsia" w:eastAsiaTheme="minorEastAsia"/>
          <w:color w:val="auto"/>
          <w:szCs w:val="24"/>
        </w:rPr>
        <w:t xml:space="preserve">工具，质保期结束后维护工具移交采购</w:t>
      </w:r>
      <w:r>
        <w:rPr>
          <w:rFonts w:cs="Calibri" w:asciiTheme="minorEastAsia" w:hAnsiTheme="minorEastAsia" w:eastAsiaTheme="minorEastAsia"/>
          <w:color w:val="auto"/>
          <w:szCs w:val="24"/>
        </w:rPr>
        <w:t xml:space="preserve">单位</w:t>
      </w:r>
      <w:r>
        <w:rPr>
          <w:rFonts w:hint="default" w:cs="Calibri" w:asciiTheme="minorEastAsia" w:hAnsiTheme="minorEastAsia" w:eastAsiaTheme="minorEastAsia"/>
          <w:color w:val="auto"/>
          <w:szCs w:val="24"/>
        </w:rPr>
        <w:t xml:space="preserve">使用。</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b/>
          <w:color w:val="auto"/>
          <w:szCs w:val="24"/>
        </w:rPr>
        <w:t xml:space="preserve">8.保险要求：</w:t>
      </w:r>
      <w:r>
        <w:rPr>
          <w:rFonts w:hint="default" w:cs="Calibri" w:asciiTheme="minorEastAsia" w:hAnsiTheme="minorEastAsia" w:eastAsiaTheme="minorEastAsia"/>
          <w:color w:val="auto"/>
          <w:szCs w:val="24"/>
        </w:rPr>
        <w:t xml:space="preserve">在项目实施及质保期间，</w:t>
      </w:r>
      <w:r>
        <w:rPr>
          <w:rFonts w:cs="Calibri" w:asciiTheme="minorEastAsia" w:hAnsiTheme="minorEastAsia" w:eastAsiaTheme="minorEastAsia"/>
          <w:color w:val="auto"/>
          <w:szCs w:val="24"/>
        </w:rPr>
        <w:t xml:space="preserve">中标单位</w:t>
      </w:r>
      <w:r>
        <w:rPr>
          <w:rFonts w:hint="default" w:cs="Calibri" w:asciiTheme="minorEastAsia" w:hAnsiTheme="minorEastAsia" w:eastAsiaTheme="minorEastAsia"/>
          <w:color w:val="auto"/>
          <w:szCs w:val="24"/>
        </w:rPr>
        <w:t xml:space="preserve">应当配备必要的安全生产管理人员，负责强化项目实施人员安全教育和安全管理，如实施过程中存在人身安全风险的，</w:t>
      </w:r>
      <w:r>
        <w:rPr>
          <w:rFonts w:cs="Calibri" w:asciiTheme="minorEastAsia" w:hAnsiTheme="minorEastAsia" w:eastAsiaTheme="minorEastAsia"/>
          <w:color w:val="auto"/>
          <w:szCs w:val="24"/>
        </w:rPr>
        <w:t xml:space="preserve">中标单位</w:t>
      </w:r>
      <w:r>
        <w:rPr>
          <w:rFonts w:hint="default" w:cs="Calibri" w:asciiTheme="minorEastAsia" w:hAnsiTheme="minorEastAsia" w:eastAsiaTheme="minorEastAsia"/>
          <w:color w:val="auto"/>
          <w:szCs w:val="24"/>
        </w:rPr>
        <w:t xml:space="preserve">应当为实施人员购买必要的人身安全保险。</w:t>
      </w:r>
      <w:r/>
    </w:p>
    <w:p>
      <w:pPr>
        <w:pStyle w:val="1161"/>
        <w:ind w:firstLine="480"/>
        <w:spacing w:line="360" w:lineRule="auto"/>
        <w:rPr>
          <w:rFonts w:hint="default" w:cs="Calibri" w:asciiTheme="minorEastAsia" w:hAnsiTheme="minorEastAsia" w:eastAsiaTheme="minorEastAsia"/>
          <w:b/>
          <w:color w:val="auto"/>
          <w:szCs w:val="24"/>
        </w:rPr>
      </w:pPr>
      <w:r>
        <w:rPr>
          <w:rFonts w:hint="default" w:cs="Calibri" w:asciiTheme="minorEastAsia" w:hAnsiTheme="minorEastAsia" w:eastAsiaTheme="minorEastAsia"/>
          <w:b/>
          <w:color w:val="auto"/>
          <w:szCs w:val="24"/>
        </w:rPr>
        <w:t xml:space="preserve">9.安全实施要求：</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（1）在项目实施及质保期间，中标单位应当配备必要的安全生产管理人员，负责强化项目实施人员安全教育和安全管理，如实施过程中存在人身安全风险的，中标单位应当为实施人员购买必要的人身安全保险。</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（2）所有作业人员均需按照国家法律法规之规定，取得对应上岗资格证书、作业许可证书、特种作业证书等相关资格证书，方可上岗作业。</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（3）中标单位应按照法律法规制定安全作业规范，在项目实施过程中，中标单位一方发生的一切安全事故或给第三方造成的损害，由中标单位自行承担责任，招标单</w:t>
      </w:r>
      <w:r>
        <w:rPr>
          <w:rFonts w:hint="default" w:cs="Calibri" w:asciiTheme="minorEastAsia" w:hAnsiTheme="minorEastAsia" w:eastAsiaTheme="minorEastAsia"/>
          <w:color w:val="auto"/>
          <w:szCs w:val="24"/>
        </w:rPr>
        <w:t xml:space="preserve">位不对中标单位项目实施人员负任何安全责任；若给招标单位造成损失和伤害的，中标单位应承担相应责任，赔偿一切直接、间接损失。</w:t>
      </w:r>
      <w:r/>
    </w:p>
    <w:p>
      <w:pPr>
        <w:pStyle w:val="1161"/>
        <w:ind w:firstLine="480"/>
        <w:spacing w:line="360" w:lineRule="auto"/>
        <w:rPr>
          <w:rFonts w:hint="default" w:cs="Calibri" w:asciiTheme="minorEastAsia" w:hAnsiTheme="minorEastAsia" w:eastAsiaTheme="minorEastAsia"/>
          <w:bCs w:val="0"/>
          <w:color w:val="auto"/>
          <w:szCs w:val="24"/>
        </w:rPr>
      </w:pPr>
      <w:r>
        <w:rPr>
          <w:rFonts w:hint="default" w:ascii="仿宋" w:hAnsi="仿宋"/>
          <w:b/>
          <w:color w:val="auto"/>
        </w:rPr>
        <w:t xml:space="preserve">10.</w:t>
      </w:r>
      <w:r>
        <w:rPr>
          <w:rFonts w:hint="default" w:ascii="仿宋" w:hAnsi="仿宋"/>
          <w:b/>
          <w:color w:val="auto"/>
        </w:rPr>
        <w:t xml:space="preserve">人员要求：</w:t>
      </w:r>
      <w:r>
        <w:rPr>
          <w:rFonts w:ascii="仿宋" w:hAnsi="仿宋"/>
          <w:bCs w:val="0"/>
          <w:color w:val="auto"/>
        </w:rPr>
        <w:t xml:space="preserve">实施管理团队成员不少于</w:t>
      </w:r>
      <w:r>
        <w:rPr>
          <w:rFonts w:hint="default" w:ascii="仿宋" w:hAnsi="仿宋"/>
          <w:bCs w:val="0"/>
          <w:color w:val="auto"/>
        </w:rPr>
        <w:t xml:space="preserve">3</w:t>
      </w:r>
      <w:r>
        <w:rPr>
          <w:rFonts w:hint="default" w:ascii="仿宋" w:hAnsi="仿宋"/>
          <w:bCs w:val="0"/>
          <w:color w:val="auto"/>
        </w:rPr>
        <w:t xml:space="preserve">人，包括项目经理</w:t>
      </w:r>
      <w:r>
        <w:rPr>
          <w:rFonts w:hint="default" w:ascii="仿宋" w:hAnsi="仿宋"/>
          <w:bCs w:val="0"/>
          <w:color w:val="auto"/>
        </w:rPr>
        <w:t xml:space="preserve">1</w:t>
      </w:r>
      <w:r>
        <w:rPr>
          <w:rFonts w:hint="default" w:ascii="仿宋" w:hAnsi="仿宋"/>
          <w:bCs w:val="0"/>
          <w:color w:val="auto"/>
        </w:rPr>
        <w:t xml:space="preserve">名，具备相关专业背景，负责项目签订后的整个运作过程，计划、协调、管理、监控和跟踪项目，合理安排项目进度、为项目组织人力资源，确保项目的顺利实施；项目其他成员不少于</w:t>
      </w:r>
      <w:r>
        <w:rPr>
          <w:rFonts w:hint="default" w:ascii="仿宋" w:hAnsi="仿宋"/>
          <w:bCs w:val="0"/>
          <w:color w:val="auto"/>
        </w:rPr>
        <w:t xml:space="preserve">2</w:t>
      </w:r>
      <w:r>
        <w:rPr>
          <w:rFonts w:hint="default" w:ascii="仿宋" w:hAnsi="仿宋"/>
          <w:bCs w:val="0"/>
          <w:color w:val="auto"/>
        </w:rPr>
        <w:t xml:space="preserve">人。投标单位应本着认真负责的态度组织项目团队。</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b/>
          <w:color w:val="auto"/>
          <w:szCs w:val="24"/>
        </w:rPr>
        <w:t xml:space="preserve">11.项目保密要求</w:t>
      </w:r>
      <w:r>
        <w:rPr>
          <w:rFonts w:hint="default" w:cs="Calibri" w:asciiTheme="minorEastAsia" w:hAnsiTheme="minorEastAsia" w:eastAsiaTheme="minorEastAsia"/>
          <w:color w:val="auto"/>
          <w:szCs w:val="24"/>
        </w:rPr>
        <w:t xml:space="preserve">：</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（1）严格遵守国家保密法规，健全保密管理机构，建立完善并严格落实保密管理制度。</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（3）投标方严禁在互联网上发布涉密信息。</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（4）严格落实采购人安全保密要求，主动接受和配合现场保密检查。</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（5）未经采购人允许，不得擅自采集采购人基础数据。</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（6）遵守国家规定的其他保密。</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b/>
          <w:color w:val="auto"/>
          <w:szCs w:val="24"/>
        </w:rPr>
        <w:t xml:space="preserve">12.</w:t>
      </w:r>
      <w:r>
        <w:rPr>
          <w:rFonts w:hint="default" w:cs="Calibri" w:asciiTheme="minorEastAsia" w:hAnsiTheme="minorEastAsia" w:eastAsiaTheme="minorEastAsia"/>
          <w:color w:val="auto"/>
          <w:szCs w:val="24"/>
        </w:rPr>
        <w:t xml:space="preserve">涉及国有资产处置的，严格按照国家相关规定实施。</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b/>
          <w:color w:val="auto"/>
          <w:szCs w:val="24"/>
        </w:rPr>
        <w:t xml:space="preserve">13.</w:t>
      </w:r>
      <w:r>
        <w:rPr>
          <w:rFonts w:hint="default" w:cs="Calibri" w:asciiTheme="minorEastAsia" w:hAnsiTheme="minorEastAsia" w:eastAsiaTheme="minorEastAsia"/>
          <w:color w:val="auto"/>
          <w:szCs w:val="24"/>
        </w:rPr>
        <w:t xml:space="preserve">本项目不得转包和分包。</w:t>
      </w:r>
      <w:r/>
    </w:p>
    <w:p>
      <w:pPr>
        <w:pStyle w:val="1161"/>
        <w:ind w:firstLine="480"/>
        <w:spacing w:line="360" w:lineRule="auto"/>
        <w:rPr>
          <w:rFonts w:hint="default" w:ascii="宋体" w:hAnsi="宋体"/>
        </w:rPr>
      </w:pPr>
      <w:r>
        <w:rPr>
          <w:rFonts w:cs="Calibri" w:asciiTheme="minorEastAsia" w:hAnsiTheme="minorEastAsia" w:eastAsiaTheme="minorEastAsia"/>
          <w:b/>
          <w:color w:val="auto"/>
          <w:szCs w:val="24"/>
        </w:rPr>
        <w:t xml:space="preserve">1</w:t>
      </w:r>
      <w:r>
        <w:rPr>
          <w:rFonts w:hint="default" w:cs="Calibri" w:asciiTheme="minorEastAsia" w:hAnsiTheme="minorEastAsia" w:eastAsiaTheme="minorEastAsia"/>
          <w:b/>
          <w:color w:val="auto"/>
          <w:szCs w:val="24"/>
        </w:rPr>
        <w:t xml:space="preserve">4</w:t>
      </w:r>
      <w:r>
        <w:rPr>
          <w:rFonts w:cs="Calibri" w:asciiTheme="minorEastAsia" w:hAnsiTheme="minorEastAsia" w:eastAsiaTheme="minorEastAsia"/>
          <w:b/>
          <w:color w:val="auto"/>
          <w:szCs w:val="24"/>
        </w:rPr>
        <w:t xml:space="preserve">.</w:t>
      </w:r>
      <w:r>
        <w:rPr>
          <w:rFonts w:asciiTheme="minorEastAsia" w:hAnsiTheme="minorEastAsia" w:eastAsiaTheme="minorEastAsia"/>
          <w:b/>
          <w:bCs w:val="0"/>
        </w:rPr>
        <w:t xml:space="preserve">项目交付时间</w:t>
      </w:r>
      <w:r>
        <w:rPr>
          <w:rFonts w:hint="default" w:cs="Calibri" w:asciiTheme="minorEastAsia" w:hAnsiTheme="minorEastAsia" w:eastAsiaTheme="minorEastAsia"/>
          <w:b/>
          <w:bCs w:val="0"/>
          <w:color w:val="auto"/>
          <w:szCs w:val="24"/>
        </w:rPr>
        <w:t xml:space="preserve">:</w:t>
      </w:r>
      <w:r>
        <w:rPr>
          <w:rFonts w:ascii="宋体" w:hAnsi="宋体"/>
        </w:rPr>
        <w:t xml:space="preserve">自本合同签订生效之日起【90】日内，中标单位应完成本项目全部采购内容的安装、调试并交付采购单位正常使用。</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b/>
          <w:color w:val="auto"/>
          <w:szCs w:val="24"/>
        </w:rPr>
        <w:t xml:space="preserve">1</w:t>
      </w:r>
      <w:r>
        <w:rPr>
          <w:rFonts w:hint="default" w:cs="Calibri" w:asciiTheme="minorEastAsia" w:hAnsiTheme="minorEastAsia" w:eastAsiaTheme="minorEastAsia"/>
          <w:b/>
          <w:color w:val="auto"/>
          <w:szCs w:val="24"/>
        </w:rPr>
        <w:t xml:space="preserve">5.</w:t>
      </w:r>
      <w:r>
        <w:rPr>
          <w:rFonts w:cs="Calibri" w:asciiTheme="minorEastAsia" w:hAnsiTheme="minorEastAsia" w:eastAsiaTheme="minorEastAsia"/>
          <w:b/>
          <w:bCs w:val="0"/>
          <w:color w:val="auto"/>
          <w:szCs w:val="24"/>
        </w:rPr>
        <w:t xml:space="preserve">项目实施的地点：</w:t>
      </w:r>
      <w:r>
        <w:rPr>
          <w:rFonts w:cs="Calibri" w:asciiTheme="minorEastAsia" w:hAnsiTheme="minorEastAsia" w:eastAsiaTheme="minorEastAsia"/>
          <w:color w:val="auto"/>
          <w:szCs w:val="24"/>
        </w:rPr>
        <w:t xml:space="preserve">采购单位指定地点。</w:t>
      </w:r>
      <w:r/>
    </w:p>
    <w:p>
      <w:pPr>
        <w:pStyle w:val="1161"/>
        <w:ind w:firstLine="480"/>
        <w:spacing w:line="360" w:lineRule="auto"/>
        <w:rPr>
          <w:rFonts w:hint="default" w:cs="Calibri" w:asciiTheme="minorEastAsia" w:hAnsiTheme="minorEastAsia" w:eastAsiaTheme="minorEastAsia"/>
          <w:color w:val="auto"/>
          <w:szCs w:val="24"/>
        </w:rPr>
      </w:pPr>
      <w:r>
        <w:rPr>
          <w:rFonts w:cs="Calibri" w:asciiTheme="minorEastAsia" w:hAnsiTheme="minorEastAsia" w:eastAsiaTheme="minorEastAsia"/>
          <w:b/>
          <w:color w:val="auto"/>
          <w:szCs w:val="24"/>
        </w:rPr>
        <w:t xml:space="preserve">1</w:t>
      </w:r>
      <w:r>
        <w:rPr>
          <w:rFonts w:hint="default" w:cs="Calibri" w:asciiTheme="minorEastAsia" w:hAnsiTheme="minorEastAsia" w:eastAsiaTheme="minorEastAsia"/>
          <w:b/>
          <w:color w:val="auto"/>
          <w:szCs w:val="24"/>
        </w:rPr>
        <w:t xml:space="preserve">6.</w:t>
      </w:r>
      <w:r>
        <w:rPr>
          <w:rFonts w:cs="Calibri" w:asciiTheme="minorEastAsia" w:hAnsiTheme="minorEastAsia" w:eastAsiaTheme="minorEastAsia"/>
          <w:b/>
          <w:bCs w:val="0"/>
          <w:color w:val="auto"/>
          <w:szCs w:val="24"/>
        </w:rPr>
        <w:t xml:space="preserve">付款进度和方式：</w:t>
      </w:r>
      <w:bookmarkStart w:id="99" w:name="OLE_LINK33"/>
      <w:r/>
      <w:bookmarkStart w:id="100" w:name="OLE_LINK39"/>
      <w:r>
        <w:rPr>
          <w:rFonts w:cs="Calibri" w:asciiTheme="minorEastAsia" w:hAnsiTheme="minorEastAsia" w:eastAsiaTheme="minorEastAsia"/>
          <w:color w:val="auto"/>
          <w:szCs w:val="24"/>
        </w:rPr>
        <w:t xml:space="preserve">合同签订生效后15个工作日内，采购单位向中标</w:t>
      </w:r>
      <w:r>
        <w:rPr>
          <w:rFonts w:cs="Calibri" w:asciiTheme="minorEastAsia" w:hAnsiTheme="minorEastAsia" w:eastAsiaTheme="minorEastAsia"/>
          <w:color w:val="auto"/>
          <w:szCs w:val="24"/>
        </w:rPr>
        <w:t xml:space="preserve">单位</w:t>
      </w:r>
      <w:r>
        <w:rPr>
          <w:rFonts w:cs="Calibri" w:asciiTheme="minorEastAsia" w:hAnsiTheme="minorEastAsia" w:eastAsiaTheme="minorEastAsia"/>
          <w:color w:val="auto"/>
          <w:szCs w:val="24"/>
        </w:rPr>
        <w:t xml:space="preserve">支付合同总金额的30%作为预付款；设备送达采购单位指定地点并经采购</w:t>
      </w:r>
      <w:r>
        <w:rPr>
          <w:rFonts w:cs="Calibri" w:asciiTheme="minorEastAsia" w:hAnsiTheme="minorEastAsia" w:eastAsiaTheme="minorEastAsia"/>
          <w:color w:val="auto"/>
          <w:szCs w:val="24"/>
        </w:rPr>
        <w:t xml:space="preserve">单位</w:t>
      </w:r>
      <w:r>
        <w:rPr>
          <w:rFonts w:cs="Calibri" w:asciiTheme="minorEastAsia" w:hAnsiTheme="minorEastAsia" w:eastAsiaTheme="minorEastAsia"/>
          <w:color w:val="auto"/>
          <w:szCs w:val="24"/>
        </w:rPr>
        <w:t xml:space="preserve">初验合格后30日内，采购单位向中标</w:t>
      </w:r>
      <w:r>
        <w:rPr>
          <w:rFonts w:cs="Calibri" w:asciiTheme="minorEastAsia" w:hAnsiTheme="minorEastAsia" w:eastAsiaTheme="minorEastAsia"/>
          <w:color w:val="auto"/>
          <w:szCs w:val="24"/>
        </w:rPr>
        <w:t xml:space="preserve">单位</w:t>
      </w:r>
      <w:r>
        <w:rPr>
          <w:rFonts w:cs="Calibri" w:asciiTheme="minorEastAsia" w:hAnsiTheme="minorEastAsia" w:eastAsiaTheme="minorEastAsia"/>
          <w:color w:val="auto"/>
          <w:szCs w:val="24"/>
        </w:rPr>
        <w:t xml:space="preserve">支付至本合同总金额的70%；设备完成安装调试且经采购单位最终验收合格，并经采购单位结算完成后30日内支付尾款。</w:t>
      </w:r>
      <w:bookmarkEnd w:id="99"/>
      <w:r/>
      <w:bookmarkEnd w:id="100"/>
      <w:r/>
      <w:r/>
    </w:p>
    <w:p>
      <w:pPr>
        <w:pStyle w:val="1161"/>
        <w:ind w:firstLine="480"/>
        <w:spacing w:line="360" w:lineRule="auto"/>
        <w:rPr>
          <w:rFonts w:hint="default" w:cs="Calibri" w:asciiTheme="minorEastAsia" w:hAnsiTheme="minorEastAsia" w:eastAsiaTheme="minorEastAsia"/>
          <w:b/>
          <w:color w:val="auto"/>
          <w:szCs w:val="24"/>
        </w:rPr>
      </w:pPr>
      <w:r>
        <w:rPr>
          <w:rFonts w:hint="default" w:cs="Calibri" w:asciiTheme="minorEastAsia" w:hAnsiTheme="minorEastAsia" w:eastAsiaTheme="minorEastAsia"/>
          <w:b/>
          <w:color w:val="auto"/>
          <w:szCs w:val="24"/>
        </w:rPr>
        <w:t xml:space="preserve">17</w:t>
      </w:r>
      <w:r>
        <w:rPr>
          <w:rFonts w:cs="Calibri" w:asciiTheme="minorEastAsia" w:hAnsiTheme="minorEastAsia" w:eastAsiaTheme="minorEastAsia"/>
          <w:b/>
          <w:color w:val="auto"/>
          <w:szCs w:val="24"/>
        </w:rPr>
        <w:t xml:space="preserve">.其他要求</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1）投标单位需具备安全文明实施方案，包括但不限于安全文明实施的规范、实施现场扬尘污染防治措施、环境保护措施等。</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2）投标单位需具备备品备件及设备投入方案，包括但不限于备品备件管理流程及响应方案、用于实施的设备投入等。</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3）投标单位需具备实施进度计划，包括但不限于实施方法与分工安排、进度计划与人员配置等。</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4）投标单位需具备安全风险及相关抢险方案，包括但不限于安全风险分析、应急抢险措施等。</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5）投标单位需具备售后保障方案，包括但不限于应急保障方案、升级保障方案、培训方案、售后服务方案等。</w:t>
      </w:r>
      <w:r/>
    </w:p>
    <w:p>
      <w:pPr>
        <w:pStyle w:val="1161"/>
        <w:ind w:firstLine="480"/>
        <w:spacing w:line="360" w:lineRule="auto"/>
        <w:rPr>
          <w:rFonts w:hint="default" w:cs="Calibri" w:asciiTheme="minorEastAsia" w:hAnsiTheme="minorEastAsia" w:eastAsiaTheme="minorEastAsia"/>
          <w:b/>
          <w:color w:val="auto"/>
          <w:szCs w:val="24"/>
        </w:rPr>
      </w:pPr>
      <w:r>
        <w:rPr>
          <w:rFonts w:cs="Calibri" w:asciiTheme="minorEastAsia" w:hAnsiTheme="minorEastAsia" w:eastAsiaTheme="minorEastAsia"/>
          <w:b/>
          <w:color w:val="auto"/>
          <w:szCs w:val="24"/>
        </w:rPr>
        <w:t xml:space="preserve">六、技术要求：</w:t>
      </w:r>
      <w:r/>
    </w:p>
    <w:p>
      <w:pPr>
        <w:pStyle w:val="1161"/>
        <w:ind w:firstLine="480"/>
        <w:spacing w:line="360" w:lineRule="auto"/>
        <w:rPr>
          <w:rFonts w:hint="default" w:cs="Calibri" w:asciiTheme="minorEastAsia" w:hAnsiTheme="minorEastAsia" w:eastAsiaTheme="minorEastAsia"/>
          <w:color w:val="auto"/>
          <w:szCs w:val="24"/>
        </w:rPr>
      </w:pPr>
      <w:r>
        <w:rPr>
          <w:rFonts w:hint="default" w:cs="Calibri" w:asciiTheme="minorEastAsia" w:hAnsiTheme="minorEastAsia" w:eastAsiaTheme="minorEastAsia"/>
          <w:color w:val="auto"/>
          <w:szCs w:val="24"/>
        </w:rPr>
        <w:t xml:space="preserve">中标单位除按照清单提供产品外，还应当负责产品的安装、调试、对接和集成；中标单位应与</w:t>
      </w:r>
      <w:r>
        <w:rPr>
          <w:rFonts w:cs="Calibri" w:asciiTheme="minorEastAsia" w:hAnsiTheme="minorEastAsia" w:eastAsiaTheme="minorEastAsia"/>
          <w:color w:val="auto"/>
          <w:szCs w:val="24"/>
        </w:rPr>
        <w:t xml:space="preserve">采购</w:t>
      </w:r>
      <w:r>
        <w:rPr>
          <w:rFonts w:hint="default" w:cs="Calibri" w:asciiTheme="minorEastAsia" w:hAnsiTheme="minorEastAsia" w:eastAsiaTheme="minorEastAsia"/>
          <w:color w:val="auto"/>
          <w:szCs w:val="24"/>
        </w:rPr>
        <w:t xml:space="preserve">单位签订保密协议，遵守现场的管理规章制度，应自行负责现场的安全管理，安全、文明安装和调试。中标单位负责保管、看护进场的设备及附配件。中标单位应对设备、安装设备（工具）等提供适当的保护、包装或覆盖等处理，以免受损。无论安装调试期间或保修过程中，中标单位负责及时清理垃圾。中标单位承担安装调试期间安装场所的安全以及设备和安装调试人员的安全责任。产品安装调试完成后，中标单位需提供产品质保书、保修证明等书面资料。</w:t>
      </w:r>
      <w:r/>
    </w:p>
    <w:p>
      <w:pPr>
        <w:pStyle w:val="1161"/>
        <w:numPr>
          <w:ilvl w:val="0"/>
          <w:numId w:val="1"/>
        </w:numPr>
        <w:ind w:firstLine="480"/>
        <w:spacing w:line="360" w:lineRule="auto"/>
        <w:rPr>
          <w:rFonts w:hint="default" w:cs="Calibri" w:asciiTheme="minorEastAsia" w:hAnsiTheme="minorEastAsia" w:eastAsiaTheme="minorEastAsia"/>
          <w:b/>
          <w:bCs w:val="0"/>
          <w:color w:val="auto"/>
          <w:szCs w:val="24"/>
        </w:rPr>
      </w:pPr>
      <w:r>
        <w:rPr>
          <w:rFonts w:ascii="仿宋" w:hAnsi="仿宋"/>
          <w:b/>
          <w:color w:val="auto"/>
        </w:rPr>
        <w:t xml:space="preserve">验收标准</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（1）货物安装调试完成，正常运行</w:t>
      </w:r>
      <w:r>
        <w:rPr>
          <w:rFonts w:hint="default" w:cs="Calibri" w:asciiTheme="minorEastAsia" w:hAnsiTheme="minorEastAsia" w:eastAsiaTheme="minorEastAsia"/>
          <w:bCs w:val="0"/>
          <w:color w:val="auto"/>
          <w:szCs w:val="24"/>
          <w:u w:val="single"/>
        </w:rPr>
        <w:t xml:space="preserve">90</w:t>
      </w:r>
      <w:r>
        <w:rPr>
          <w:rFonts w:cs="Calibri" w:asciiTheme="minorEastAsia" w:hAnsiTheme="minorEastAsia" w:eastAsiaTheme="minorEastAsia"/>
          <w:bCs w:val="0"/>
          <w:color w:val="auto"/>
          <w:szCs w:val="24"/>
        </w:rPr>
        <w:t xml:space="preserve">天内，由采购使用部门提出验收申请，按照货物验收相关规定，结合采购文件、投标文件、合同等项目文件约定内容对项目进行验收。如验收达不到规定要求，采购使用部门有权要求更换货物或拒绝付款，成交供应商若违约，采购使用部门将依法追究相应法律责任。</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（2）采购使用单位将根据《江苏省财政厅关于印发&lt;江苏省政府采购履约验收管理办法&gt;的通知》（苏财</w:t>
      </w:r>
      <w:r>
        <w:rPr>
          <w:rFonts w:cs="Calibri" w:asciiTheme="minorEastAsia" w:hAnsiTheme="minorEastAsia" w:eastAsiaTheme="minorEastAsia"/>
          <w:bCs w:val="0"/>
          <w:color w:val="auto"/>
          <w:szCs w:val="24"/>
        </w:rPr>
        <w:t xml:space="preserve">规</w:t>
      </w:r>
      <w:r>
        <w:rPr>
          <w:rFonts w:cs="Calibri" w:asciiTheme="minorEastAsia" w:hAnsiTheme="minorEastAsia" w:eastAsiaTheme="minorEastAsia"/>
          <w:bCs w:val="0"/>
          <w:color w:val="auto"/>
          <w:szCs w:val="24"/>
        </w:rPr>
        <w:t xml:space="preserve">〔2024〕7号）相关要求，组织项目履约验收基本工作。招标文件、投标文件、政府采购合同等是履约验收工作的重要依据。在政府采购合同约定的履行验收条件达到时，成交供应商可以主动联系采购使用单位启动履约验收工作。</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（3）采购使用单位在组织履约验收前，将根据项目特点制定验收方案，明确履约验收的时间、方式、程序等内容，成交供应商应根据验收方案内容做好相应配合工作。</w:t>
      </w:r>
      <w:r/>
    </w:p>
    <w:p>
      <w:pPr>
        <w:pStyle w:val="1161"/>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4）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161"/>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w:t>
      </w:r>
      <w:r>
        <w:rPr>
          <w:rFonts w:cs="Calibri" w:asciiTheme="minorEastAsia" w:hAnsiTheme="minorEastAsia" w:eastAsiaTheme="minorEastAsia"/>
          <w:bCs w:val="0"/>
          <w:color w:val="auto"/>
          <w:szCs w:val="24"/>
        </w:rPr>
        <w:t xml:space="preserve">5</w:t>
      </w:r>
      <w:r>
        <w:rPr>
          <w:rFonts w:hint="default"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项目初验方案</w:t>
      </w:r>
      <w:r>
        <w:rPr>
          <w:rFonts w:hint="default" w:cs="Calibri" w:asciiTheme="minorEastAsia" w:hAnsiTheme="minorEastAsia" w:eastAsiaTheme="minorEastAsia"/>
          <w:bCs w:val="0"/>
          <w:color w:val="auto"/>
          <w:szCs w:val="24"/>
        </w:rPr>
        <w:t xml:space="preserve">及标准：设备到货后，采购单位对中标单位进行审核，实地核查货物安装质量</w:t>
      </w:r>
      <w:r>
        <w:rPr>
          <w:rFonts w:hint="default" w:cs="Calibri" w:asciiTheme="minorEastAsia" w:hAnsiTheme="minorEastAsia" w:eastAsiaTheme="minorEastAsia"/>
          <w:bCs w:val="0"/>
          <w:color w:val="auto"/>
          <w:szCs w:val="24"/>
        </w:rPr>
        <w:t xml:space="preserve">和功能指标，确认是否具备初验条件。采购单位确认具备初验条件后，确定初验时间，组织初验小组。初验小组结合采购文件、投标文件、合同等项目文件约定内容对采购标的完成情况、功能模块、性能指标、文档资料进行验收。初验过程中，对发现的问题进行记录和汇总，形成初验问题清单，明确整改要求和期限。中标单位按照初验问题清单整改完成后提交复查申请。初验小组对整改情况进行复查，确认问题是否全部整改到位。若问题全部整改合格，初验小组出具初验合格报告；若存在未整改或整改不合格的问题，要求中标单位继续整改，直至合格后再出具初验合格报告。</w:t>
      </w:r>
      <w:r/>
    </w:p>
    <w:p>
      <w:pPr>
        <w:pStyle w:val="1161"/>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w:t>
      </w:r>
      <w:r>
        <w:rPr>
          <w:rFonts w:cs="Calibri" w:asciiTheme="minorEastAsia" w:hAnsiTheme="minorEastAsia" w:eastAsiaTheme="minorEastAsia"/>
          <w:bCs w:val="0"/>
          <w:color w:val="auto"/>
          <w:szCs w:val="24"/>
        </w:rPr>
        <w:t xml:space="preserve">6</w:t>
      </w:r>
      <w:r>
        <w:rPr>
          <w:rFonts w:hint="default" w:cs="Calibri" w:asciiTheme="minorEastAsia" w:hAnsiTheme="minorEastAsia" w:eastAsiaTheme="minorEastAsia"/>
          <w:bCs w:val="0"/>
          <w:color w:val="auto"/>
          <w:szCs w:val="24"/>
        </w:rPr>
        <w:t xml:space="preserve">）项目终</w:t>
      </w:r>
      <w:r>
        <w:rPr>
          <w:rFonts w:hint="default" w:cs="Calibri" w:asciiTheme="minorEastAsia" w:hAnsiTheme="minorEastAsia" w:eastAsiaTheme="minorEastAsia"/>
          <w:bCs w:val="0"/>
          <w:color w:val="auto"/>
          <w:szCs w:val="24"/>
        </w:rPr>
        <w:t xml:space="preserve">验方案</w:t>
      </w:r>
      <w:r>
        <w:rPr>
          <w:rFonts w:hint="default" w:cs="Calibri" w:asciiTheme="minorEastAsia" w:hAnsiTheme="minorEastAsia" w:eastAsiaTheme="minorEastAsia"/>
          <w:bCs w:val="0"/>
          <w:color w:val="auto"/>
          <w:szCs w:val="24"/>
        </w:rPr>
        <w:t xml:space="preserve">及标准：中标单位在经初验合格，</w:t>
      </w:r>
      <w:r>
        <w:rPr>
          <w:rFonts w:hint="default" w:cs="Calibri" w:asciiTheme="minorEastAsia" w:hAnsiTheme="minorEastAsia" w:eastAsiaTheme="minorEastAsia"/>
          <w:bCs w:val="0"/>
          <w:color w:val="auto"/>
          <w:szCs w:val="24"/>
        </w:rPr>
        <w:t xml:space="preserve">且正常试</w:t>
      </w:r>
      <w:r>
        <w:rPr>
          <w:rFonts w:hint="default" w:cs="Calibri" w:asciiTheme="minorEastAsia" w:hAnsiTheme="minorEastAsia" w:eastAsiaTheme="minorEastAsia"/>
          <w:bCs w:val="0"/>
          <w:color w:val="auto"/>
          <w:szCs w:val="24"/>
        </w:rPr>
        <w:t xml:space="preserve">运行【90】天后，完成全套实施资料整理（含试运行记录、初验整改复查记录等），向采购单位提交终</w:t>
      </w:r>
      <w:r>
        <w:rPr>
          <w:rFonts w:hint="default" w:cs="Calibri" w:asciiTheme="minorEastAsia" w:hAnsiTheme="minorEastAsia" w:eastAsiaTheme="minorEastAsia"/>
          <w:bCs w:val="0"/>
          <w:color w:val="auto"/>
          <w:szCs w:val="24"/>
        </w:rPr>
        <w:t xml:space="preserve">验申请</w:t>
      </w:r>
      <w:r>
        <w:rPr>
          <w:rFonts w:hint="default" w:cs="Calibri" w:asciiTheme="minorEastAsia" w:hAnsiTheme="minorEastAsia" w:eastAsiaTheme="minorEastAsia"/>
          <w:bCs w:val="0"/>
          <w:color w:val="auto"/>
          <w:szCs w:val="24"/>
        </w:rPr>
        <w:t xml:space="preserve">及相关资料。采购单位对中标单位提交的终</w:t>
      </w:r>
      <w:r>
        <w:rPr>
          <w:rFonts w:hint="default" w:cs="Calibri" w:asciiTheme="minorEastAsia" w:hAnsiTheme="minorEastAsia" w:eastAsiaTheme="minorEastAsia"/>
          <w:bCs w:val="0"/>
          <w:color w:val="auto"/>
          <w:szCs w:val="24"/>
        </w:rPr>
        <w:t xml:space="preserve">验申请</w:t>
      </w:r>
      <w:r>
        <w:rPr>
          <w:rFonts w:hint="default" w:cs="Calibri" w:asciiTheme="minorEastAsia" w:hAnsiTheme="minorEastAsia" w:eastAsiaTheme="minorEastAsia"/>
          <w:bCs w:val="0"/>
          <w:color w:val="auto"/>
          <w:szCs w:val="24"/>
        </w:rPr>
        <w:t xml:space="preserve">及资料进行全面审核，确认项目是否具备终验条件。采购单位确定终验时间，组织终验小组。终</w:t>
      </w:r>
      <w:r>
        <w:rPr>
          <w:rFonts w:hint="default" w:cs="Calibri" w:asciiTheme="minorEastAsia" w:hAnsiTheme="minorEastAsia" w:eastAsiaTheme="minorEastAsia"/>
          <w:bCs w:val="0"/>
          <w:color w:val="auto"/>
          <w:szCs w:val="24"/>
        </w:rPr>
        <w:t xml:space="preserve">验小组</w:t>
      </w:r>
      <w:r>
        <w:rPr>
          <w:rFonts w:hint="default" w:cs="Calibri" w:asciiTheme="minorEastAsia" w:hAnsiTheme="minorEastAsia" w:eastAsiaTheme="minorEastAsia"/>
          <w:bCs w:val="0"/>
          <w:color w:val="auto"/>
          <w:szCs w:val="24"/>
        </w:rPr>
        <w:t xml:space="preserve">采购文件、投标文件、合同等项目文件约定内容，</w:t>
      </w:r>
      <w:r>
        <w:rPr>
          <w:rFonts w:hint="default" w:cs="Calibri" w:asciiTheme="minorEastAsia" w:hAnsiTheme="minorEastAsia" w:eastAsiaTheme="minorEastAsia"/>
          <w:bCs w:val="0"/>
          <w:color w:val="auto"/>
          <w:szCs w:val="24"/>
        </w:rPr>
        <w:t xml:space="preserve">分资料</w:t>
      </w:r>
      <w:r>
        <w:rPr>
          <w:rFonts w:hint="default" w:cs="Calibri" w:asciiTheme="minorEastAsia" w:hAnsiTheme="minorEastAsia" w:eastAsiaTheme="minorEastAsia"/>
          <w:bCs w:val="0"/>
          <w:color w:val="auto"/>
          <w:szCs w:val="24"/>
        </w:rPr>
        <w:t xml:space="preserve">审核组与现场检查组开展验收工作：</w:t>
      </w:r>
      <w:r/>
    </w:p>
    <w:p>
      <w:pPr>
        <w:pStyle w:val="1161"/>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w:t>
      </w:r>
      <w:r>
        <w:rPr>
          <w:rFonts w:cs="Calibri" w:asciiTheme="minorEastAsia" w:hAnsiTheme="minorEastAsia" w:eastAsiaTheme="minorEastAsia"/>
          <w:bCs w:val="0"/>
          <w:color w:val="auto"/>
          <w:szCs w:val="24"/>
        </w:rPr>
        <w:t xml:space="preserve">7</w:t>
      </w:r>
      <w:r>
        <w:rPr>
          <w:rFonts w:hint="default" w:cs="Calibri" w:asciiTheme="minorEastAsia" w:hAnsiTheme="minorEastAsia" w:eastAsiaTheme="minorEastAsia"/>
          <w:bCs w:val="0"/>
          <w:color w:val="auto"/>
          <w:szCs w:val="24"/>
        </w:rPr>
        <w:t xml:space="preserve">）终</w:t>
      </w:r>
      <w:r>
        <w:rPr>
          <w:rFonts w:hint="default" w:cs="Calibri" w:asciiTheme="minorEastAsia" w:hAnsiTheme="minorEastAsia" w:eastAsiaTheme="minorEastAsia"/>
          <w:bCs w:val="0"/>
          <w:color w:val="auto"/>
          <w:szCs w:val="24"/>
        </w:rPr>
        <w:t xml:space="preserve">验小组</w:t>
      </w:r>
      <w:r>
        <w:rPr>
          <w:rFonts w:hint="default" w:cs="Calibri" w:asciiTheme="minorEastAsia" w:hAnsiTheme="minorEastAsia" w:eastAsiaTheme="minorEastAsia"/>
          <w:bCs w:val="0"/>
          <w:color w:val="auto"/>
          <w:szCs w:val="24"/>
        </w:rPr>
        <w:t xml:space="preserve">汇总资料审核与现场检查发现的问题，与各相关单位沟通确认，形成终</w:t>
      </w:r>
      <w:r>
        <w:rPr>
          <w:rFonts w:hint="default" w:cs="Calibri" w:asciiTheme="minorEastAsia" w:hAnsiTheme="minorEastAsia" w:eastAsiaTheme="minorEastAsia"/>
          <w:bCs w:val="0"/>
          <w:color w:val="auto"/>
          <w:szCs w:val="24"/>
        </w:rPr>
        <w:t xml:space="preserve">验问题</w:t>
      </w:r>
      <w:r>
        <w:rPr>
          <w:rFonts w:hint="default" w:cs="Calibri" w:asciiTheme="minorEastAsia" w:hAnsiTheme="minorEastAsia" w:eastAsiaTheme="minorEastAsia"/>
          <w:bCs w:val="0"/>
          <w:color w:val="auto"/>
          <w:szCs w:val="24"/>
        </w:rPr>
        <w:t xml:space="preserve">清单（若有），明确问题性质、整改要求与整改期限。中标单位</w:t>
      </w:r>
      <w:r>
        <w:rPr>
          <w:rFonts w:hint="default" w:cs="Calibri" w:asciiTheme="minorEastAsia" w:hAnsiTheme="minorEastAsia" w:eastAsiaTheme="minorEastAsia"/>
          <w:bCs w:val="0"/>
          <w:color w:val="auto"/>
          <w:szCs w:val="24"/>
        </w:rPr>
        <w:t xml:space="preserve">按照终验问题</w:t>
      </w:r>
      <w:r>
        <w:rPr>
          <w:rFonts w:hint="default" w:cs="Calibri" w:asciiTheme="minorEastAsia" w:hAnsiTheme="minorEastAsia" w:eastAsiaTheme="minorEastAsia"/>
          <w:bCs w:val="0"/>
          <w:color w:val="auto"/>
          <w:szCs w:val="24"/>
        </w:rPr>
        <w:t xml:space="preserve">清单组织整改，整改完成后提交复查申请及整改证明资料。终</w:t>
      </w:r>
      <w:r>
        <w:rPr>
          <w:rFonts w:hint="default" w:cs="Calibri" w:asciiTheme="minorEastAsia" w:hAnsiTheme="minorEastAsia" w:eastAsiaTheme="minorEastAsia"/>
          <w:bCs w:val="0"/>
          <w:color w:val="auto"/>
          <w:szCs w:val="24"/>
        </w:rPr>
        <w:t xml:space="preserve">验小组</w:t>
      </w:r>
      <w:r>
        <w:rPr>
          <w:rFonts w:hint="default" w:cs="Calibri" w:asciiTheme="minorEastAsia" w:hAnsiTheme="minorEastAsia" w:eastAsiaTheme="minorEastAsia"/>
          <w:bCs w:val="0"/>
          <w:color w:val="auto"/>
          <w:szCs w:val="24"/>
        </w:rPr>
        <w:t xml:space="preserve">对整改情况进行复查，确认问题是否全部整改合格。</w:t>
      </w:r>
      <w:r>
        <w:rPr>
          <w:rFonts w:hint="default" w:cs="Calibri" w:asciiTheme="minorEastAsia" w:hAnsiTheme="minorEastAsia" w:eastAsiaTheme="minorEastAsia"/>
          <w:bCs w:val="0"/>
          <w:color w:val="auto"/>
          <w:szCs w:val="24"/>
        </w:rPr>
        <w:t xml:space="preserve">若资料</w:t>
      </w:r>
      <w:r>
        <w:rPr>
          <w:rFonts w:hint="default" w:cs="Calibri" w:asciiTheme="minorEastAsia" w:hAnsiTheme="minorEastAsia" w:eastAsiaTheme="minorEastAsia"/>
          <w:bCs w:val="0"/>
          <w:color w:val="auto"/>
          <w:szCs w:val="24"/>
        </w:rPr>
        <w:t xml:space="preserve">审核通过、现场检查合格</w:t>
      </w:r>
      <w:r>
        <w:rPr>
          <w:rFonts w:hint="default" w:cs="Calibri" w:asciiTheme="minorEastAsia" w:hAnsiTheme="minorEastAsia" w:eastAsiaTheme="minorEastAsia"/>
          <w:bCs w:val="0"/>
          <w:color w:val="auto"/>
          <w:szCs w:val="24"/>
        </w:rPr>
        <w:t xml:space="preserve">且问题</w:t>
      </w:r>
      <w:r>
        <w:rPr>
          <w:rFonts w:hint="default" w:cs="Calibri" w:asciiTheme="minorEastAsia" w:hAnsiTheme="minorEastAsia" w:eastAsiaTheme="minorEastAsia"/>
          <w:bCs w:val="0"/>
          <w:color w:val="auto"/>
          <w:szCs w:val="24"/>
        </w:rPr>
        <w:t xml:space="preserve">全部整改到位，终</w:t>
      </w:r>
      <w:r>
        <w:rPr>
          <w:rFonts w:hint="default" w:cs="Calibri" w:asciiTheme="minorEastAsia" w:hAnsiTheme="minorEastAsia" w:eastAsiaTheme="minorEastAsia"/>
          <w:bCs w:val="0"/>
          <w:color w:val="auto"/>
          <w:szCs w:val="24"/>
        </w:rPr>
        <w:t xml:space="preserve">验小组</w:t>
      </w:r>
      <w:r>
        <w:rPr>
          <w:rFonts w:hint="default" w:cs="Calibri" w:asciiTheme="minorEastAsia" w:hAnsiTheme="minorEastAsia" w:eastAsiaTheme="minorEastAsia"/>
          <w:bCs w:val="0"/>
          <w:color w:val="auto"/>
          <w:szCs w:val="24"/>
        </w:rPr>
        <w:t xml:space="preserve">审议终验情况，</w:t>
      </w:r>
      <w:r>
        <w:rPr>
          <w:rFonts w:hint="default" w:cs="Calibri" w:asciiTheme="minorEastAsia" w:hAnsiTheme="minorEastAsia" w:eastAsiaTheme="minorEastAsia"/>
          <w:bCs w:val="0"/>
          <w:color w:val="auto"/>
          <w:szCs w:val="24"/>
        </w:rPr>
        <w:t xml:space="preserve">作出</w:t>
      </w:r>
      <w:r>
        <w:rPr>
          <w:rFonts w:hint="default" w:cs="Calibri" w:asciiTheme="minorEastAsia" w:hAnsiTheme="minorEastAsia" w:eastAsiaTheme="minorEastAsia"/>
          <w:bCs w:val="0"/>
          <w:color w:val="auto"/>
          <w:szCs w:val="24"/>
        </w:rPr>
        <w:t xml:space="preserve">“通过终验”结论，</w:t>
      </w:r>
      <w:r>
        <w:rPr>
          <w:rFonts w:hint="default" w:cs="Calibri" w:asciiTheme="minorEastAsia" w:hAnsiTheme="minorEastAsia" w:eastAsiaTheme="minorEastAsia"/>
          <w:bCs w:val="0"/>
          <w:color w:val="auto"/>
          <w:szCs w:val="24"/>
        </w:rPr>
        <w:t xml:space="preserve">由终验小组</w:t>
      </w:r>
      <w:r>
        <w:rPr>
          <w:rFonts w:hint="default" w:cs="Calibri" w:asciiTheme="minorEastAsia" w:hAnsiTheme="minorEastAsia" w:eastAsiaTheme="minorEastAsia"/>
          <w:bCs w:val="0"/>
          <w:color w:val="auto"/>
          <w:szCs w:val="24"/>
        </w:rPr>
        <w:t xml:space="preserve">编制终验报告；若存在未整改或整改不合格问题，要求中标单位继续整改，直至合格后再出具终验合格报告。</w:t>
      </w:r>
      <w:r/>
    </w:p>
    <w:p>
      <w:pPr>
        <w:pStyle w:val="1161"/>
        <w:ind w:firstLine="480"/>
        <w:spacing w:line="360" w:lineRule="auto"/>
        <w:rPr>
          <w:rFonts w:hint="default" w:cs="Calibri" w:asciiTheme="minorEastAsia" w:hAnsiTheme="minorEastAsia" w:eastAsiaTheme="minorEastAsia"/>
          <w:bCs w:val="0"/>
          <w:color w:val="auto"/>
          <w:szCs w:val="24"/>
        </w:rPr>
      </w:pPr>
      <w:r>
        <w:rPr>
          <w:rFonts w:asciiTheme="minorEastAsia" w:hAnsiTheme="minorEastAsia" w:eastAsiaTheme="minorEastAsia"/>
          <w:b/>
          <w:bCs w:val="0"/>
          <w:color w:val="auto"/>
        </w:rPr>
        <w:t xml:space="preserve">八、</w:t>
      </w:r>
      <w:r>
        <w:rPr>
          <w:rFonts w:cs="Calibri" w:asciiTheme="minorEastAsia" w:hAnsiTheme="minorEastAsia" w:eastAsiaTheme="minorEastAsia"/>
          <w:bCs w:val="0"/>
          <w:color w:val="auto"/>
          <w:szCs w:val="24"/>
        </w:rPr>
        <w:t xml:space="preserve">采购标的需执行的</w:t>
      </w:r>
      <w:bookmarkStart w:id="101" w:name="OLE_LINK102"/>
      <w:r>
        <w:rPr>
          <w:rFonts w:cs="Calibri" w:asciiTheme="minorEastAsia" w:hAnsiTheme="minorEastAsia" w:eastAsiaTheme="minorEastAsia"/>
          <w:bCs w:val="0"/>
          <w:color w:val="auto"/>
          <w:szCs w:val="24"/>
        </w:rPr>
        <w:t xml:space="preserve">国家相关标准</w:t>
      </w:r>
      <w:bookmarkEnd w:id="101"/>
      <w:r>
        <w:rPr>
          <w:rFonts w:cs="Calibri" w:asciiTheme="minorEastAsia" w:hAnsiTheme="minorEastAsia" w:eastAsiaTheme="minorEastAsia"/>
          <w:bCs w:val="0"/>
          <w:color w:val="auto"/>
          <w:szCs w:val="24"/>
        </w:rPr>
        <w:t xml:space="preserve">、行业标准、地方标准或者其他标准、规范，具体标准名称：</w:t>
      </w:r>
      <w:bookmarkStart w:id="102" w:name="OLE_LINK103"/>
      <w:r>
        <w:rPr>
          <w:rFonts w:cs="Calibri" w:asciiTheme="minorEastAsia" w:hAnsiTheme="minorEastAsia" w:eastAsiaTheme="minorEastAsia"/>
          <w:bCs w:val="0"/>
          <w:color w:val="auto"/>
          <w:szCs w:val="24"/>
        </w:rPr>
        <w:t xml:space="preserve">GB/T 28181-2022《公共安全视频监控联网系统信息传输、交换、控制技术要求》</w:t>
      </w:r>
      <w:bookmarkEnd w:id="102"/>
      <w:r>
        <w:rPr>
          <w:rFonts w:cs="Calibri" w:asciiTheme="minorEastAsia" w:hAnsiTheme="minorEastAsia" w:eastAsiaTheme="minorEastAsia"/>
          <w:bCs w:val="0"/>
          <w:color w:val="auto"/>
          <w:szCs w:val="24"/>
        </w:rPr>
        <w:t xml:space="preserve">。</w:t>
      </w:r>
      <w:r>
        <w:rPr>
          <w:rFonts w:hint="default" w:cs="Calibri" w:asciiTheme="minorEastAsia" w:hAnsiTheme="minorEastAsia" w:eastAsiaTheme="minorEastAsia"/>
          <w:bCs w:val="0"/>
          <w:color w:val="auto"/>
          <w:szCs w:val="24"/>
        </w:rPr>
        <w:t xml:space="preserve">（</w:t>
      </w:r>
      <w:r>
        <w:rPr>
          <w:rFonts w:cs="Calibri" w:asciiTheme="minorEastAsia" w:hAnsiTheme="minorEastAsia" w:eastAsiaTheme="minorEastAsia"/>
          <w:bCs w:val="0"/>
          <w:color w:val="auto"/>
          <w:szCs w:val="24"/>
        </w:rPr>
        <w:t xml:space="preserve">本采购项目所涉及的所有内容，均须符合中华人民共和国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rPr>
          <w:rFonts w:hint="default" w:cs="Calibri" w:asciiTheme="minorEastAsia" w:hAnsiTheme="minorEastAsia" w:eastAsiaTheme="minorEastAsia"/>
          <w:bCs w:val="0"/>
          <w:color w:val="auto"/>
          <w:szCs w:val="24"/>
        </w:rPr>
        <w:t xml:space="preserve">）</w:t>
      </w:r>
      <w:bookmarkEnd w:id="91"/>
      <w:r/>
      <w:r/>
    </w:p>
    <w:p>
      <w:pPr>
        <w:ind w:firstLine="482"/>
        <w:spacing w:line="360" w:lineRule="auto"/>
        <w:tabs>
          <w:tab w:val="left" w:pos="567"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九、关于对参与供应商信用记录的政府采购要求</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1.招标代理机构会在接收响应文件截止时间后，登录信用中国网站（www.creditchina.gov.cn/）和中国政府采购网（www.ccgp.gov.cn/）查询供应商的</w:t>
      </w:r>
      <w:r>
        <w:rPr>
          <w:rFonts w:hint="eastAsia" w:cs="黑体" w:asciiTheme="minorEastAsia" w:hAnsiTheme="minorEastAsia" w:eastAsiaTheme="minorEastAsia"/>
          <w:bCs/>
          <w:sz w:val="24"/>
          <w:shd w:val="clear" w:color="auto" w:fill="ffffff"/>
        </w:rPr>
        <w:t xml:space="preserve">信用记录，并将查询结果递交评审小组。</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两个以上的自然人、法人或者其他组织组成一个联合体（如允许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Theme="minorEastAsia" w:hAnsiTheme="minorEastAsia" w:eastAsiaTheme="minorEastAsia"/>
          <w:sz w:val="24"/>
        </w:rPr>
      </w:pPr>
      <w:r>
        <w:rPr>
          <w:rFonts w:hint="eastAsia" w:cs="黑体" w:asciiTheme="minorEastAsia" w:hAnsiTheme="minorEastAsia" w:eastAsiaTheme="minorEastAsia"/>
          <w:bCs/>
          <w:sz w:val="24"/>
          <w:shd w:val="clear" w:color="auto" w:fill="ffffff"/>
        </w:rPr>
        <w:t xml:space="preserve">4.对存在失信信息的供应商，由失信供应商进行确认。同时，招标代理机构工作人员应根据评审小组确认的失信信息，登录到相关来源网站页面进行复核并打印，作为证据留存。</w:t>
      </w:r>
      <w:r/>
    </w:p>
    <w:p>
      <w:pPr>
        <w:spacing w:line="360" w:lineRule="auto"/>
        <w:rPr>
          <w:rFonts w:ascii="宋体"/>
          <w:sz w:val="24"/>
        </w:rPr>
      </w:pPr>
      <w:r>
        <w:rPr>
          <w:rFonts w:asciiTheme="minorEastAsia" w:hAnsiTheme="minorEastAsia" w:eastAsiaTheme="minorEastAsia"/>
          <w:b/>
          <w:bCs/>
          <w:sz w:val="24"/>
        </w:rPr>
        <w:t xml:space="preserve">十、</w:t>
      </w:r>
      <w:r>
        <w:rPr>
          <w:rFonts w:hint="eastAsia" w:ascii="宋体" w:hAnsi="宋体"/>
          <w:sz w:val="24"/>
        </w:rPr>
        <w:t xml:space="preserve">政府采购政策：</w:t>
      </w:r>
      <w:r/>
    </w:p>
    <w:p>
      <w:pPr>
        <w:ind w:firstLine="420"/>
        <w:spacing w:line="360" w:lineRule="auto"/>
        <w:rPr>
          <w:rFonts w:ascii="宋体" w:hAnsi="宋体"/>
          <w:b/>
          <w:bCs/>
          <w:sz w:val="24"/>
        </w:rPr>
      </w:pPr>
      <w:r>
        <w:rPr>
          <w:rFonts w:hint="eastAsia" w:ascii="宋体" w:hAnsi="宋体"/>
          <w:sz w:val="24"/>
        </w:rPr>
        <w:t xml:space="preserve">1、</w:t>
      </w:r>
      <w:bookmarkStart w:id="103" w:name="OLE_LINK24"/>
      <w:r/>
      <w:bookmarkStart w:id="104" w:name="OLE_LINK25"/>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关于印发〈苏州市政府采购促进中小企业发展实施意见〉的通知》（</w:t>
      </w:r>
      <w:r>
        <w:rPr>
          <w:rFonts w:hint="eastAsia" w:ascii="宋体" w:hAnsi="宋体"/>
          <w:sz w:val="24"/>
        </w:rPr>
        <w:t xml:space="preserve">苏财购〔202</w:t>
      </w:r>
      <w:r>
        <w:rPr>
          <w:rFonts w:ascii="宋体" w:hAnsi="宋体"/>
          <w:sz w:val="24"/>
        </w:rPr>
        <w:t xml:space="preserve">2</w:t>
      </w:r>
      <w:r>
        <w:rPr>
          <w:rFonts w:hint="eastAsia" w:ascii="宋体" w:hAnsi="宋体"/>
          <w:sz w:val="24"/>
        </w:rPr>
        <w:t xml:space="preserve">〕</w:t>
      </w:r>
      <w:r>
        <w:rPr>
          <w:rFonts w:ascii="宋体" w:hAnsi="宋体"/>
          <w:sz w:val="24"/>
        </w:rPr>
        <w:t xml:space="preserve">16</w:t>
      </w:r>
      <w:r>
        <w:rPr>
          <w:rFonts w:hint="eastAsia" w:ascii="宋体" w:hAnsi="宋体"/>
          <w:sz w:val="24"/>
        </w:rPr>
        <w:t xml:space="preserve">号）的有关规定，</w:t>
      </w:r>
      <w:r>
        <w:rPr>
          <w:rFonts w:hint="eastAsia" w:ascii="宋体" w:hAnsi="宋体"/>
          <w:bCs/>
          <w:sz w:val="24"/>
        </w:rPr>
        <w:t xml:space="preserve">对于符合上述文件规定情形的小微企业、残疾人福利性单位及监狱企业报价给予</w:t>
      </w:r>
      <w:r>
        <w:rPr>
          <w:rFonts w:hint="eastAsia" w:ascii="宋体" w:hAnsi="宋体"/>
          <w:b/>
          <w:sz w:val="24"/>
        </w:rPr>
        <w:t xml:space="preserve">20%</w:t>
      </w:r>
      <w:r>
        <w:rPr>
          <w:rFonts w:hint="eastAsia" w:ascii="宋体" w:hAnsi="宋体"/>
          <w:bCs/>
          <w:sz w:val="24"/>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cs="宋体"/>
          <w:b/>
          <w:sz w:val="24"/>
        </w:rPr>
        <w:t xml:space="preserve">本项目对应的中小企业划分标准所属行业为：工业。</w:t>
      </w:r>
      <w:r/>
    </w:p>
    <w:p>
      <w:pPr>
        <w:ind w:firstLine="420"/>
        <w:spacing w:line="360" w:lineRule="auto"/>
        <w:rPr>
          <w:rFonts w:ascii="宋体" w:hAnsi="宋体"/>
          <w:b/>
          <w:sz w:val="24"/>
        </w:rPr>
      </w:pPr>
      <w:r>
        <w:rPr>
          <w:rFonts w:hint="eastAsia" w:ascii="宋体" w:hAnsi="宋体"/>
          <w:bCs/>
          <w:sz w:val="24"/>
        </w:rPr>
        <w:t xml:space="preserve">投标人必须提供《中小企业声明函》或《残疾人福利性单位声明函》或由省级以上监狱管理局、戒毒管理局（含新疆生产建设兵团）出具</w:t>
      </w:r>
      <w:r>
        <w:rPr>
          <w:rFonts w:hint="eastAsia" w:ascii="宋体" w:hAnsi="宋体"/>
          <w:sz w:val="24"/>
        </w:rPr>
        <w:t xml:space="preserve">的属于监狱企业的证明文件。</w:t>
      </w:r>
      <w:r>
        <w:rPr>
          <w:rFonts w:hint="eastAsia" w:ascii="宋体" w:hAnsi="宋体"/>
          <w:b/>
          <w:bCs/>
          <w:sz w:val="24"/>
        </w:rPr>
        <w:t xml:space="preserve">投标人提供的货物既有中小企业制造货物，也有大型企业制造货物的，不享受中小企业扶持政策。</w:t>
      </w:r>
      <w:bookmarkEnd w:id="103"/>
      <w:r/>
      <w:bookmarkEnd w:id="104"/>
      <w:r/>
      <w:r/>
    </w:p>
    <w:p>
      <w:pPr>
        <w:spacing w:line="360" w:lineRule="auto"/>
        <w:tabs>
          <w:tab w:val="left" w:pos="567" w:leader="none"/>
        </w:tabs>
        <w:rPr>
          <w:rFonts w:ascii="宋体" w:hAnsi="宋体"/>
          <w:sz w:val="24"/>
        </w:rPr>
      </w:pPr>
      <w:r>
        <w:rPr>
          <w:rFonts w:ascii="宋体" w:hAnsi="宋体" w:cs="黑体"/>
          <w:bCs/>
          <w:sz w:val="24"/>
          <w:shd w:val="clear" w:color="auto" w:fill="ffffff"/>
        </w:rPr>
        <w:t xml:space="preserve">2</w:t>
      </w:r>
      <w:r>
        <w:rPr>
          <w:rFonts w:hint="eastAsia" w:ascii="宋体" w:hAnsi="宋体" w:cs="黑体"/>
          <w:bCs/>
          <w:sz w:val="24"/>
          <w:shd w:val="clear" w:color="auto" w:fill="ffffff"/>
        </w:rPr>
        <w:t xml:space="preserve">、</w:t>
      </w:r>
      <w:r>
        <w:rPr>
          <w:rFonts w:hint="eastAsia" w:ascii="宋体" w:hAnsi="宋体"/>
          <w:sz w:val="24"/>
        </w:rPr>
        <w:t xml:space="preserve">对本国产品的支持政策（</w:t>
      </w:r>
      <w:r>
        <w:rPr>
          <w:rFonts w:hint="eastAsia" w:ascii="宋体" w:hAnsi="宋体"/>
          <w:b/>
          <w:sz w:val="24"/>
        </w:rPr>
        <w:t xml:space="preserve">本项目不接受进口产品</w:t>
      </w:r>
      <w:r>
        <w:rPr>
          <w:rFonts w:hint="eastAsia" w:ascii="宋体" w:hAnsi="宋体"/>
          <w:sz w:val="24"/>
        </w:rPr>
        <w:t xml:space="preserve">）</w:t>
      </w:r>
      <w:r/>
    </w:p>
    <w:p>
      <w:pPr>
        <w:ind w:firstLine="420"/>
        <w:spacing w:line="360" w:lineRule="auto"/>
        <w:tabs>
          <w:tab w:val="left" w:pos="567" w:leader="none"/>
        </w:tabs>
        <w:rPr>
          <w:rFonts w:ascii="宋体" w:hAnsi="宋体"/>
          <w:sz w:val="24"/>
        </w:rPr>
      </w:pPr>
      <w:r>
        <w:rPr>
          <w:rFonts w:hint="eastAsia" w:ascii="宋体" w:hAnsi="宋体"/>
          <w:sz w:val="24"/>
        </w:rPr>
        <w:t xml:space="preserve">根据《国务院办公厅关于在政府采购中实施本国产品标准及相关政策的通知》（国办发〔2025〕34号）的相关规定，政府采购活动中</w:t>
      </w:r>
      <w:r>
        <w:rPr>
          <w:rFonts w:hint="eastAsia" w:ascii="宋体" w:hAnsi="宋体"/>
          <w:b/>
          <w:sz w:val="24"/>
        </w:rPr>
        <w:t xml:space="preserve">既有本国产品又有非本国产品</w:t>
      </w:r>
      <w:r>
        <w:rPr>
          <w:rFonts w:hint="eastAsia" w:ascii="宋体" w:hAnsi="宋体"/>
          <w:sz w:val="24"/>
        </w:rPr>
        <w:t xml:space="preserve">参与竞争的，依法对本国产品给予价格评审优惠，对本国产品的报价给予20%的价格扣除，</w:t>
      </w:r>
      <w:r>
        <w:rPr>
          <w:rFonts w:hint="eastAsia" w:ascii="宋体" w:hAnsi="宋体"/>
          <w:sz w:val="24"/>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sz w:val="24"/>
        </w:rPr>
      </w:pPr>
      <w:r>
        <w:rPr>
          <w:rFonts w:hint="eastAsia"/>
          <w:b/>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 w:val="24"/>
        </w:rPr>
      </w:pP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cs="黑体"/>
          <w:bCs/>
          <w:sz w:val="24"/>
          <w:shd w:val="clear" w:color="auto" w:fill="ffffff"/>
        </w:rPr>
      </w:pPr>
      <w:r>
        <w:rPr>
          <w:rFonts w:hint="eastAsia" w:ascii="宋体" w:hAnsi="宋体"/>
          <w:sz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28"/>
        <w:spacing w:line="360" w:lineRule="auto"/>
        <w:rPr>
          <w:rFonts w:asciiTheme="minorEastAsia" w:hAnsiTheme="minorEastAsia" w:eastAsiaTheme="minorEastAsia"/>
        </w:rPr>
      </w:pPr>
      <w:r>
        <w:rPr>
          <w:rFonts w:hint="eastAsia" w:asciiTheme="minorEastAsia" w:hAnsiTheme="minorEastAsia" w:eastAsiaTheme="minorEastAsia"/>
          <w:b/>
          <w:bCs/>
          <w:sz w:val="24"/>
        </w:rPr>
        <w:t xml:space="preserve">十一、</w:t>
      </w:r>
      <w:r>
        <w:rPr>
          <w:rFonts w:hint="eastAsia" w:cs="宋体" w:asciiTheme="minorEastAsia" w:hAnsiTheme="minorEastAsia" w:eastAsiaTheme="minorEastAsia"/>
          <w:sz w:val="24"/>
        </w:rPr>
        <w:t xml:space="preserve">凡涉及招标文件的补充说明和修改，均以江苏省政府采购网、苏州市政府采购网发布的信息为准。</w:t>
      </w:r>
      <w:r/>
    </w:p>
    <w:p>
      <w:pPr>
        <w:pStyle w:val="1107"/>
        <w:numPr>
          <w:ilvl w:val="0"/>
          <w:numId w:val="2"/>
        </w:numPr>
        <w:jc w:val="center"/>
        <w:pageBreakBefore/>
        <w:spacing w:line="360" w:lineRule="auto"/>
        <w:tabs>
          <w:tab w:val="right" w:pos="8302" w:leader="dot"/>
        </w:tabs>
        <w:rPr>
          <w:rStyle w:val="898"/>
          <w:rFonts w:cs="宋体" w:asciiTheme="minorEastAsia" w:hAnsiTheme="minorEastAsia" w:eastAsiaTheme="minorEastAsia"/>
          <w:sz w:val="32"/>
          <w:szCs w:val="32"/>
        </w:rPr>
      </w:pPr>
      <w:r>
        <w:rPr>
          <w:rStyle w:val="898"/>
          <w:rFonts w:hint="eastAsia" w:cs="宋体" w:asciiTheme="minorEastAsia" w:hAnsiTheme="minorEastAsia" w:eastAsiaTheme="minorEastAsia"/>
          <w:sz w:val="32"/>
          <w:szCs w:val="32"/>
        </w:rPr>
        <w:t xml:space="preserve"> </w:t>
      </w:r>
      <w:r>
        <w:rPr>
          <w:rStyle w:val="898"/>
          <w:rFonts w:cs="宋体" w:asciiTheme="minorEastAsia" w:hAnsiTheme="minorEastAsia" w:eastAsiaTheme="minorEastAsia"/>
          <w:sz w:val="32"/>
          <w:szCs w:val="32"/>
        </w:rPr>
        <w:t xml:space="preserve">合同主要条款</w:t>
      </w:r>
      <w:r/>
    </w:p>
    <w:p>
      <w:pPr>
        <w:ind w:firstLine="480"/>
        <w:jc w:val="right"/>
        <w:spacing w:line="360" w:lineRule="auto"/>
        <w:rPr>
          <w:rFonts w:ascii="宋体" w:hAnsi="宋体" w:cs="宋体"/>
          <w:color w:val="000000"/>
          <w:sz w:val="24"/>
        </w:rPr>
      </w:pPr>
      <w:r>
        <w:rPr>
          <w:rFonts w:hint="eastAsia" w:ascii="宋体" w:hAnsi="宋体" w:cs="宋体"/>
          <w:color w:val="000000"/>
          <w:sz w:val="24"/>
        </w:rPr>
        <w:t xml:space="preserve">项目编号：</w:t>
      </w:r>
      <w:r/>
    </w:p>
    <w:p>
      <w:pPr>
        <w:spacing w:line="360" w:lineRule="auto"/>
        <w:rPr>
          <w:rFonts w:ascii="宋体" w:hAnsi="宋体" w:cs="宋体"/>
          <w:color w:val="000000"/>
          <w:sz w:val="24"/>
        </w:rPr>
      </w:pPr>
      <w:r>
        <w:rPr>
          <w:rFonts w:ascii="宋体" w:hAnsi="宋体" w:cs="宋体"/>
          <w:color w:val="000000"/>
          <w:sz w:val="24"/>
        </w:rPr>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甲方：苏州市公安局</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地址：苏州市相城区人民路3998号</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联系人：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乙方：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根据《中华人民共和国民法典》等相关法律法规的规定，甲乙双方就此次成交的【</w:t>
      </w:r>
      <w:r>
        <w:rPr>
          <w:rFonts w:hint="eastAsia" w:ascii="宋体" w:hAnsi="宋体" w:cs="宋体"/>
          <w:b/>
          <w:bCs/>
          <w:color w:val="000000"/>
          <w:sz w:val="24"/>
        </w:rPr>
        <w:t xml:space="preserve">苏州市公安局姑苏分局基层所队执法办案场所前端改建</w:t>
      </w:r>
      <w:r>
        <w:rPr>
          <w:rFonts w:hint="eastAsia" w:ascii="宋体" w:hAnsi="宋体" w:cs="宋体"/>
          <w:color w:val="000000"/>
          <w:sz w:val="24"/>
        </w:rPr>
        <w:t xml:space="preserve">】项目（以下简称“本项目”）购销事宜，签订本合同书，以</w:t>
      </w:r>
      <w:r>
        <w:rPr>
          <w:rFonts w:hint="eastAsia" w:ascii="宋体" w:hAnsi="宋体" w:cs="宋体"/>
          <w:color w:val="000000"/>
          <w:sz w:val="24"/>
        </w:rPr>
        <w:t xml:space="preserve">兹共同</w:t>
      </w:r>
      <w:r>
        <w:rPr>
          <w:rFonts w:hint="eastAsia" w:ascii="宋体" w:hAnsi="宋体" w:cs="宋体"/>
          <w:color w:val="000000"/>
          <w:sz w:val="24"/>
        </w:rPr>
        <w:t xml:space="preserve">遵守。</w:t>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w:t>
      </w:r>
      <w:bookmarkStart w:id="105" w:name="_Hlk55399711"/>
      <w:r>
        <w:rPr>
          <w:rFonts w:hint="eastAsia" w:ascii="宋体" w:hAnsi="宋体" w:cs="宋体"/>
          <w:b/>
          <w:color w:val="000000"/>
          <w:sz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（1）本合同书及本合同书签署后各方以书面形式确认的补充协议等；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（2）中标通知书；</w:t>
      </w:r>
      <w:r>
        <w:rPr>
          <w:rFonts w:hint="eastAsia" w:ascii="宋体" w:hAnsi="宋体" w:cs="宋体"/>
          <w:color w:val="000000"/>
          <w:sz w:val="24"/>
        </w:rPr>
        <w:tab/>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（3）采购文件；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（4）投标（响应）文件；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（5）乙方在开评标过程中所作的其它承诺、声明、书面澄清等。</w:t>
      </w:r>
      <w:r/>
    </w:p>
    <w:p>
      <w:pPr>
        <w:ind w:firstLine="480"/>
        <w:jc w:val="left"/>
        <w:spacing w:line="360" w:lineRule="auto"/>
        <w:rPr>
          <w:rFonts w:ascii="宋体" w:hAnsi="宋体" w:cs="宋体"/>
          <w:b/>
          <w:bCs/>
          <w:color w:val="000000"/>
          <w:sz w:val="24"/>
        </w:rPr>
      </w:pPr>
      <w:r>
        <w:rPr>
          <w:rFonts w:hint="eastAsia" w:ascii="宋体" w:hAnsi="宋体" w:cs="宋体"/>
          <w:color w:val="000000"/>
          <w:sz w:val="24"/>
        </w:rPr>
        <w:t xml:space="preserve">以上文件视为是能互相说明的，如上述文件之间存在冲突或不一致的，以排列序位在前的文件为准，同一序位的文件以形成时间在后的为准。</w:t>
      </w:r>
      <w:bookmarkEnd w:id="105"/>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二、合同内容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（一）项目内容：乙方负责完成甲方的</w:t>
      </w:r>
      <w:r>
        <w:rPr>
          <w:rFonts w:hint="eastAsia" w:ascii="宋体" w:hAnsi="宋体" w:cs="宋体"/>
          <w:color w:val="000000"/>
          <w:sz w:val="24"/>
          <w:u w:val="single"/>
        </w:rPr>
        <w:t xml:space="preserve">“</w:t>
      </w:r>
      <w:r>
        <w:rPr>
          <w:rFonts w:hint="eastAsia" w:ascii="宋体" w:hAnsi="宋体" w:cs="宋体"/>
          <w:b/>
          <w:bCs/>
          <w:color w:val="000000"/>
          <w:sz w:val="24"/>
          <w:u w:val="single"/>
        </w:rPr>
        <w:t xml:space="preserve">苏州市公安局姑苏分局基层所队执法办案场所前端改建</w:t>
      </w:r>
      <w:r>
        <w:rPr>
          <w:rFonts w:hint="eastAsia" w:ascii="宋体" w:hAnsi="宋体" w:cs="宋体"/>
          <w:color w:val="000000"/>
          <w:sz w:val="24"/>
          <w:u w:val="single"/>
        </w:rPr>
        <w:t xml:space="preserve">”</w:t>
      </w:r>
      <w:r>
        <w:rPr>
          <w:rFonts w:hint="eastAsia" w:ascii="宋体" w:hAnsi="宋体" w:cs="宋体"/>
          <w:color w:val="000000"/>
          <w:sz w:val="24"/>
        </w:rPr>
        <w:t xml:space="preserve">，具体内容见下表：</w:t>
      </w:r>
      <w:r/>
    </w:p>
    <w:tbl>
      <w:tblPr>
        <w:tblW w:w="4997" w:type="pct"/>
        <w:jc w:val="center"/>
        <w:tblCellMar>
          <w:left w:w="0" w:type="dxa"/>
          <w:right w:w="0" w:type="dxa"/>
        </w:tblCellMar>
        <w:tblLook w:val="04A0" w:firstRow="1" w:lastRow="0" w:firstColumn="1" w:lastColumn="0" w:noHBand="0" w:noVBand="1"/>
      </w:tblPr>
      <w:tblGrid>
        <w:gridCol w:w="614"/>
        <w:gridCol w:w="1501"/>
        <w:gridCol w:w="2794"/>
        <w:gridCol w:w="604"/>
        <w:gridCol w:w="604"/>
        <w:gridCol w:w="1220"/>
        <w:gridCol w:w="1220"/>
        <w:gridCol w:w="50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left"/>
              <w:spacing w:line="360" w:lineRule="auto"/>
              <w:rPr>
                <w:rFonts w:ascii="宋体" w:hAnsi="宋体" w:cs="宋体"/>
                <w:color w:val="000000"/>
                <w:sz w:val="24"/>
              </w:rPr>
            </w:pPr>
            <w:r>
              <w:rPr>
                <w:rFonts w:hint="eastAsia" w:ascii="宋体" w:hAnsi="宋体" w:cs="宋体"/>
                <w:color w:val="000000"/>
                <w:sz w:val="24"/>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left"/>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left"/>
              <w:spacing w:line="360" w:lineRule="auto"/>
              <w:rPr>
                <w:rFonts w:ascii="宋体" w:hAnsi="宋体" w:cs="宋体"/>
                <w:color w:val="000000"/>
                <w:szCs w:val="21"/>
              </w:rPr>
            </w:pPr>
            <w:r>
              <w:rPr>
                <w:rFonts w:ascii="宋体" w:hAnsi="宋体" w:cs="宋体"/>
                <w:color w:val="000000"/>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jc w:val="left"/>
              <w:spacing w:line="360" w:lineRule="auto"/>
              <w:rPr>
                <w:rFonts w:ascii="宋体" w:hAnsi="宋体" w:cs="宋体"/>
                <w:b/>
                <w:color w:val="000000"/>
                <w:szCs w:val="21"/>
              </w:rPr>
            </w:pPr>
            <w:r>
              <w:rPr>
                <w:rFonts w:hint="eastAsia" w:ascii="宋体" w:hAnsi="宋体" w:cs="宋体"/>
                <w:bCs/>
                <w:color w:val="000000"/>
                <w:szCs w:val="21"/>
              </w:rPr>
              <w:t xml:space="preserve">总价（含税）：</w:t>
            </w:r>
            <w:r>
              <w:rPr>
                <w:rFonts w:hint="eastAsia" w:ascii="宋体" w:hAnsi="宋体" w:cs="宋体"/>
                <w:color w:val="000000"/>
                <w:szCs w:val="21"/>
              </w:rPr>
              <w:t xml:space="preserve">                             ¥</w:t>
            </w:r>
            <w:r/>
          </w:p>
        </w:tc>
      </w:tr>
    </w:tbl>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（二）交付期限：自本合同签订生效之日起【 】日内，乙方应完成本项目全部采购内容的安装、调试并交付甲方正常使用。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（三）交付地点：甲方指定地点。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（四）质保期：不少于【</w:t>
      </w:r>
      <w:r>
        <w:rPr>
          <w:rFonts w:ascii="宋体" w:hAnsi="宋体" w:cs="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个</w:t>
      </w:r>
      <w:r>
        <w:rPr>
          <w:rFonts w:hint="eastAsia" w:ascii="宋体" w:hAnsi="宋体" w:cs="宋体"/>
          <w:color w:val="000000"/>
          <w:sz w:val="24"/>
        </w:rPr>
        <w:t xml:space="preserve">月，自本项目设备经甲方最终验收通过之日起开始计算。</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    三、价格与支付</w:t>
      </w:r>
      <w:r/>
    </w:p>
    <w:p>
      <w:pPr>
        <w:ind w:firstLine="480"/>
        <w:jc w:val="left"/>
        <w:spacing w:line="360" w:lineRule="auto"/>
        <w:rPr>
          <w:rFonts w:ascii="宋体" w:hAnsi="宋体" w:cs="宋体"/>
          <w:color w:val="000000"/>
          <w:sz w:val="24"/>
          <w:u w:val="single"/>
        </w:rPr>
      </w:pPr>
      <w:r>
        <w:rPr>
          <w:rFonts w:hint="eastAsia" w:ascii="宋体" w:hAnsi="宋体" w:cs="宋体"/>
          <w:color w:val="000000"/>
          <w:sz w:val="24"/>
        </w:rPr>
        <w:t xml:space="preserve">（一）本合同金额按此次中标（成交）价格执行，</w:t>
      </w:r>
      <w:bookmarkStart w:id="106" w:name="_Hlk55399813"/>
      <w:r>
        <w:rPr>
          <w:rFonts w:hint="eastAsia" w:ascii="宋体" w:hAnsi="宋体" w:cs="宋体"/>
          <w:color w:val="000000"/>
          <w:sz w:val="24"/>
        </w:rPr>
        <w:t xml:space="preserve">本合同总金额（含税）为人民币（大写）___________________（¥：____________</w:t>
      </w:r>
      <w:r>
        <w:rPr>
          <w:rFonts w:hint="eastAsia" w:ascii="宋体" w:hAnsi="宋体" w:cs="宋体"/>
          <w:color w:val="000000"/>
          <w:sz w:val="24"/>
          <w:u w:val="single"/>
        </w:rPr>
        <w:t xml:space="preserve">）</w:t>
      </w:r>
      <w:r>
        <w:rPr>
          <w:rFonts w:hint="eastAsia" w:ascii="宋体" w:hAnsi="宋体" w:cs="宋体"/>
          <w:color w:val="000000"/>
          <w:sz w:val="24"/>
        </w:rPr>
        <w:t xml:space="preserve">。上述合同总金额</w:t>
      </w:r>
      <w:bookmarkEnd w:id="106"/>
      <w:r>
        <w:rPr>
          <w:rFonts w:hint="eastAsia" w:ascii="宋体" w:hAnsi="宋体" w:cs="宋体"/>
          <w:color w:val="000000"/>
          <w:sz w:val="24"/>
        </w:rPr>
        <w:t xml:space="preserve">已包括</w:t>
      </w:r>
      <w:r>
        <w:rPr>
          <w:rFonts w:hint="eastAsia" w:ascii="宋体" w:hAnsi="宋体" w:cs="宋体"/>
          <w:color w:val="000000"/>
          <w:sz w:val="24"/>
          <w:lang w:val="zh-CN"/>
        </w:rPr>
        <w:t xml:space="preserve">响应产品、</w:t>
      </w:r>
      <w:bookmarkStart w:id="107" w:name="_Hlk32483319"/>
      <w:r>
        <w:rPr>
          <w:rFonts w:hint="eastAsia" w:ascii="宋体" w:hAnsi="宋体" w:cs="宋体"/>
          <w:color w:val="000000"/>
          <w:sz w:val="24"/>
          <w:lang w:val="zh-CN"/>
        </w:rPr>
        <w:t xml:space="preserve">安装辅材及其备品备件和专用工具费用</w:t>
      </w:r>
      <w:bookmarkEnd w:id="107"/>
      <w:r>
        <w:rPr>
          <w:rFonts w:hint="eastAsia" w:ascii="宋体" w:hAnsi="宋体" w:cs="宋体"/>
          <w:color w:val="000000"/>
          <w:sz w:val="24"/>
          <w:lang w:val="zh-CN"/>
        </w:rPr>
        <w:t xml:space="preserve">、税费、包装、运至最终目的地的运输、保险、现场安装调试、检测验收、技术支持与培训、质保和售后服务及相关劳务支出等</w:t>
      </w:r>
      <w:r>
        <w:rPr>
          <w:rFonts w:hint="eastAsia" w:ascii="宋体" w:hAnsi="宋体" w:cs="宋体"/>
          <w:color w:val="000000"/>
          <w:sz w:val="24"/>
        </w:rPr>
        <w:t xml:space="preserve">履行本合同</w:t>
      </w:r>
      <w:r>
        <w:rPr>
          <w:rFonts w:hint="eastAsia" w:ascii="宋体" w:hAnsi="宋体" w:cs="宋体"/>
          <w:color w:val="000000"/>
          <w:sz w:val="24"/>
          <w:lang w:val="zh-CN"/>
        </w:rPr>
        <w:t xml:space="preserve">所发生的全部费用以及</w:t>
      </w:r>
      <w:r>
        <w:rPr>
          <w:rFonts w:hint="eastAsia" w:ascii="宋体" w:hAnsi="宋体" w:cs="宋体"/>
          <w:color w:val="000000"/>
          <w:sz w:val="24"/>
        </w:rPr>
        <w:t xml:space="preserve">乙方</w:t>
      </w:r>
      <w:r>
        <w:rPr>
          <w:rFonts w:hint="eastAsia" w:ascii="宋体" w:hAnsi="宋体" w:cs="宋体"/>
          <w:color w:val="000000"/>
          <w:sz w:val="24"/>
          <w:lang w:val="zh-CN"/>
        </w:rPr>
        <w:t xml:space="preserve">的企业利润、税金和政策性文件规定及合同包含的所有风险、责任等各项应有费用</w:t>
      </w:r>
      <w:r>
        <w:rPr>
          <w:rFonts w:hint="eastAsia" w:ascii="宋体" w:hAnsi="宋体" w:cs="宋体"/>
          <w:bCs/>
          <w:color w:val="000000"/>
          <w:sz w:val="24"/>
        </w:rPr>
        <w:t xml:space="preserve">。</w:t>
      </w:r>
      <w:r>
        <w:rPr>
          <w:rFonts w:hint="eastAsia" w:ascii="宋体" w:hAnsi="宋体" w:cs="宋体"/>
          <w:color w:val="000000"/>
          <w:sz w:val="24"/>
        </w:rPr>
        <w:t xml:space="preserve">除非本合同另有约定或经甲乙双方协商同意，乙方不得再要求追加任何其他费用。同时，除本合同另有约定外，本合同价格在本合同实施期间不因市场变化因素而变动。</w:t>
      </w:r>
      <w:r/>
    </w:p>
    <w:p>
      <w:pPr>
        <w:ind w:firstLine="465"/>
        <w:jc w:val="left"/>
        <w:spacing w:line="360" w:lineRule="auto"/>
        <w:rPr>
          <w:rFonts w:ascii="宋体" w:hAnsi="宋体" w:cs="宋体"/>
          <w:color w:val="000000"/>
          <w:sz w:val="24"/>
        </w:rPr>
      </w:pPr>
      <w:r>
        <w:rPr>
          <w:rFonts w:hint="eastAsia" w:ascii="宋体" w:hAnsi="宋体" w:cs="宋体"/>
          <w:color w:val="000000"/>
          <w:sz w:val="24"/>
        </w:rPr>
        <w:t xml:space="preserve">（二）合同价款的支付及付款方式：</w:t>
      </w:r>
      <w:r/>
    </w:p>
    <w:p>
      <w:pPr>
        <w:ind w:firstLine="480"/>
        <w:jc w:val="left"/>
        <w:spacing w:line="360" w:lineRule="auto"/>
        <w:rPr>
          <w:rFonts w:ascii="宋体" w:hAnsi="宋体"/>
          <w:color w:val="000000"/>
          <w:sz w:val="24"/>
        </w:rPr>
      </w:pPr>
      <w:r>
        <w:rPr>
          <w:rFonts w:hint="eastAsia" w:ascii="宋体" w:hAnsi="宋体"/>
          <w:color w:val="000000"/>
          <w:sz w:val="24"/>
        </w:rPr>
        <w:t xml:space="preserve">1、付款流程</w:t>
      </w:r>
      <w:r>
        <w:rPr>
          <w:rFonts w:ascii="宋体" w:hAnsi="宋体"/>
          <w:color w:val="000000"/>
          <w:sz w:val="24"/>
        </w:rPr>
        <w:t xml:space="preserve">：</w:t>
      </w:r>
      <w:r>
        <w:rPr>
          <w:rFonts w:hint="eastAsia" w:ascii="宋体" w:hAnsi="宋体"/>
          <w:color w:val="000000"/>
          <w:sz w:val="24"/>
        </w:rPr>
        <w:t xml:space="preserve">合同签订生效后15个工作日内，甲方向乙方支付合同总金额的30%作为预付款；设备送达甲方指定地点并经甲方初验合格后30日内，甲方向乙方支付至本合同总金额的70%；设备完成安装调试且经甲方最终验收合格，并经甲方结算完成后30日内支付尾款</w:t>
      </w:r>
      <w:r>
        <w:rPr>
          <w:rFonts w:ascii="宋体" w:hAnsi="宋体"/>
          <w:color w:val="000000"/>
          <w:sz w:val="24"/>
        </w:rPr>
        <w:t xml:space="preserve">。</w:t>
      </w:r>
      <w:r/>
    </w:p>
    <w:p>
      <w:pPr>
        <w:ind w:firstLine="480"/>
        <w:jc w:val="left"/>
        <w:spacing w:line="360" w:lineRule="auto"/>
        <w:rPr>
          <w:rFonts w:ascii="宋体" w:hAnsi="宋体"/>
          <w:sz w:val="24"/>
        </w:rPr>
      </w:pPr>
      <w:r>
        <w:rPr>
          <w:rFonts w:hint="eastAsia" w:ascii="宋体" w:hAnsi="宋体"/>
          <w:color w:val="000000"/>
          <w:sz w:val="24"/>
        </w:rPr>
        <w:t xml:space="preserve">2、乙方提请甲方付款前，应</w:t>
      </w:r>
      <w:r>
        <w:rPr>
          <w:rFonts w:hint="eastAsia" w:ascii="宋体" w:hAnsi="宋体"/>
          <w:sz w:val="24"/>
        </w:rPr>
        <w:t xml:space="preserve">提供以下资料：</w:t>
      </w:r>
      <w:r/>
    </w:p>
    <w:p>
      <w:pPr>
        <w:ind w:firstLine="480"/>
        <w:jc w:val="left"/>
        <w:spacing w:line="360" w:lineRule="auto"/>
        <w:tabs>
          <w:tab w:val="left" w:pos="709" w:leader="none"/>
        </w:tabs>
        <w:rPr>
          <w:rFonts w:ascii="宋体" w:hAnsi="宋体"/>
          <w:color w:val="000000"/>
          <w:sz w:val="24"/>
        </w:rPr>
      </w:pPr>
      <w:r>
        <w:rPr>
          <w:rFonts w:hint="eastAsia" w:ascii="宋体" w:hAnsi="宋体"/>
          <w:color w:val="000000"/>
          <w:sz w:val="24"/>
        </w:rPr>
        <w:t xml:space="preserve">（1）合法有效且符合甲方要求的发票；</w:t>
      </w:r>
      <w:r/>
    </w:p>
    <w:p>
      <w:pPr>
        <w:ind w:firstLine="480"/>
        <w:jc w:val="left"/>
        <w:spacing w:line="360" w:lineRule="auto"/>
        <w:tabs>
          <w:tab w:val="left" w:pos="709"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随设备</w:t>
      </w:r>
      <w:r>
        <w:rPr>
          <w:rFonts w:hint="eastAsia" w:ascii="宋体" w:hAnsi="宋体"/>
          <w:color w:val="000000"/>
          <w:sz w:val="24"/>
        </w:rPr>
        <w:t xml:space="preserve">附带的所有有关资料（如质量保证书等）；</w:t>
      </w:r>
      <w:r/>
    </w:p>
    <w:p>
      <w:pPr>
        <w:ind w:firstLine="465"/>
        <w:jc w:val="left"/>
        <w:spacing w:line="360" w:lineRule="auto"/>
        <w:rPr>
          <w:rFonts w:ascii="宋体" w:hAnsi="宋体"/>
          <w:color w:val="000000"/>
          <w:sz w:val="24"/>
        </w:rPr>
      </w:pPr>
      <w:r>
        <w:rPr>
          <w:rFonts w:hint="eastAsia" w:ascii="宋体" w:hAnsi="宋体"/>
          <w:color w:val="000000"/>
          <w:sz w:val="24"/>
        </w:rPr>
        <w:t xml:space="preserve">（3）</w:t>
      </w:r>
      <w:r>
        <w:rPr>
          <w:rFonts w:hint="eastAsia" w:asciiTheme="minorEastAsia" w:hAnsiTheme="minorEastAsia" w:eastAsiaTheme="minorEastAsia" w:cstheme="minorEastAsia"/>
          <w:color w:val="000000"/>
          <w:sz w:val="24"/>
        </w:rPr>
        <w:t xml:space="preserve">由甲乙双方共同签章的《政府采购合同履行验收书》</w:t>
      </w:r>
      <w:r>
        <w:rPr>
          <w:rFonts w:hint="eastAsia" w:ascii="宋体" w:hAnsi="宋体"/>
          <w:color w:val="000000"/>
          <w:sz w:val="24"/>
        </w:rPr>
        <w:t xml:space="preserve">。</w:t>
      </w:r>
      <w:r/>
    </w:p>
    <w:p>
      <w:pPr>
        <w:ind w:firstLine="465"/>
        <w:jc w:val="left"/>
        <w:spacing w:line="360" w:lineRule="auto"/>
        <w:rPr>
          <w:rFonts w:ascii="宋体" w:hAnsi="宋体"/>
          <w:color w:val="000000"/>
          <w:sz w:val="24"/>
        </w:rPr>
      </w:pPr>
      <w:r>
        <w:rPr>
          <w:rFonts w:hint="eastAsia" w:ascii="宋体" w:hAnsi="宋体"/>
          <w:color w:val="000000"/>
          <w:sz w:val="24"/>
        </w:rPr>
        <w:t xml:space="preserve">若乙方未按要求提供上述资料导致甲方迟延付款的，甲方不承担逾期付款的违约责任。</w:t>
      </w:r>
      <w:r/>
    </w:p>
    <w:p>
      <w:pPr>
        <w:ind w:firstLine="465"/>
        <w:jc w:val="left"/>
        <w:spacing w:line="360" w:lineRule="auto"/>
        <w:rPr>
          <w:rFonts w:ascii="宋体" w:hAnsi="宋体" w:cs="宋体"/>
          <w:color w:val="000000"/>
          <w:sz w:val="24"/>
        </w:rPr>
      </w:pPr>
      <w:r>
        <w:rPr>
          <w:rFonts w:hint="eastAsia" w:ascii="宋体" w:hAnsi="宋体" w:cs="宋体"/>
          <w:color w:val="000000"/>
          <w:sz w:val="24"/>
        </w:rPr>
        <w:t xml:space="preserve">3、付款方式：</w:t>
      </w:r>
      <w:r>
        <w:rPr>
          <w:rFonts w:hint="eastAsia" w:ascii="宋体" w:hAnsi="宋体" w:cs="Calibri"/>
          <w:sz w:val="24"/>
        </w:rPr>
        <w:t xml:space="preserve">本</w:t>
      </w:r>
      <w:r>
        <w:rPr>
          <w:rFonts w:hint="eastAsia" w:ascii="宋体" w:hAnsi="宋体" w:cs="Calibri"/>
          <w:color w:val="000000"/>
          <w:sz w:val="24"/>
        </w:rPr>
        <w:t xml:space="preserve">次货款以数字人民币形式或银行转账支付</w:t>
      </w:r>
      <w:r>
        <w:rPr>
          <w:rFonts w:hint="eastAsia" w:ascii="宋体" w:hAnsi="宋体"/>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（1）乙方数字人民币账户信息如下：</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账户名：</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数字人民币账号（</w:t>
      </w:r>
      <w:r>
        <w:rPr>
          <w:rFonts w:hint="eastAsia" w:ascii="宋体" w:hAnsi="宋体" w:cs="宋体"/>
          <w:color w:val="000000"/>
          <w:sz w:val="24"/>
        </w:rPr>
        <w:t xml:space="preserve">数币钱包</w:t>
      </w:r>
      <w:r>
        <w:rPr>
          <w:rFonts w:hint="eastAsia" w:ascii="宋体" w:hAnsi="宋体" w:cs="宋体"/>
          <w:color w:val="000000"/>
          <w:sz w:val="24"/>
        </w:rPr>
        <w:t xml:space="preserve">ID）：</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（2）乙方银行转账账户信息如下：</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开户名称：</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开户银行：</w:t>
      </w:r>
      <w:r/>
    </w:p>
    <w:p>
      <w:pPr>
        <w:ind w:firstLine="465"/>
        <w:jc w:val="left"/>
        <w:spacing w:line="360" w:lineRule="auto"/>
        <w:rPr>
          <w:rFonts w:ascii="宋体" w:hAnsi="宋体" w:cs="宋体"/>
          <w:color w:val="000000"/>
          <w:sz w:val="24"/>
        </w:rPr>
      </w:pPr>
      <w:r>
        <w:rPr>
          <w:rFonts w:hint="eastAsia" w:ascii="宋体" w:hAnsi="宋体" w:cs="宋体"/>
          <w:color w:val="000000"/>
          <w:sz w:val="24"/>
        </w:rPr>
        <w:t xml:space="preserve">银行账号：</w:t>
      </w:r>
      <w:r/>
    </w:p>
    <w:p>
      <w:pPr>
        <w:ind w:firstLine="465"/>
        <w:jc w:val="left"/>
        <w:spacing w:line="360" w:lineRule="auto"/>
        <w:rPr>
          <w:rFonts w:ascii="宋体" w:hAnsi="宋体"/>
          <w:color w:val="000000"/>
          <w:sz w:val="24"/>
        </w:rPr>
      </w:pPr>
      <w:r>
        <w:rPr>
          <w:rFonts w:hint="eastAsia" w:ascii="宋体" w:hAnsi="宋体"/>
          <w:color w:val="000000"/>
          <w:sz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65"/>
        <w:jc w:val="left"/>
        <w:spacing w:line="360" w:lineRule="auto"/>
        <w:rPr>
          <w:rFonts w:ascii="宋体" w:hAnsi="宋体"/>
          <w:b/>
          <w:color w:val="000000"/>
          <w:sz w:val="24"/>
        </w:rPr>
      </w:pPr>
      <w:r>
        <w:rPr>
          <w:rFonts w:hint="eastAsia" w:ascii="宋体" w:hAnsi="宋体"/>
          <w:color w:val="000000"/>
          <w:sz w:val="24"/>
        </w:rPr>
        <w:t xml:space="preserve">5、根据现行税法对甲方征收的与本合同有关的一切税费均由甲方承担；根据现行税法对</w:t>
      </w:r>
      <w:r>
        <w:rPr>
          <w:rFonts w:hint="eastAsia" w:ascii="宋体" w:hAnsi="宋体"/>
          <w:color w:val="000000"/>
          <w:sz w:val="24"/>
        </w:rPr>
        <w:t xml:space="preserve">乙方征收</w:t>
      </w:r>
      <w:r>
        <w:rPr>
          <w:rFonts w:hint="eastAsia" w:ascii="宋体" w:hAnsi="宋体"/>
          <w:color w:val="000000"/>
          <w:sz w:val="24"/>
        </w:rPr>
        <w:t xml:space="preserve">的与本合同有关的一切税费均由乙方承担。</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    四、保密条款</w:t>
      </w:r>
      <w:r/>
    </w:p>
    <w:p>
      <w:pPr>
        <w:ind w:firstLine="480"/>
        <w:jc w:val="left"/>
        <w:spacing w:line="360" w:lineRule="auto"/>
        <w:rPr>
          <w:rFonts w:ascii="宋体" w:hAnsi="宋体"/>
          <w:color w:val="000000"/>
          <w:sz w:val="24"/>
        </w:rPr>
      </w:pPr>
      <w:r>
        <w:rPr>
          <w:rFonts w:hint="eastAsia" w:ascii="宋体" w:hAnsi="宋体"/>
          <w:color w:val="000000"/>
          <w:sz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jc w:val="left"/>
        <w:spacing w:line="360" w:lineRule="auto"/>
        <w:rPr>
          <w:rFonts w:ascii="宋体" w:hAnsi="宋体"/>
          <w:color w:val="000000"/>
          <w:sz w:val="24"/>
        </w:rPr>
      </w:pPr>
      <w:r>
        <w:rPr>
          <w:rFonts w:hint="eastAsia" w:ascii="宋体" w:hAnsi="宋体"/>
          <w:color w:val="000000"/>
          <w:sz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jc w:val="left"/>
        <w:spacing w:line="360" w:lineRule="auto"/>
        <w:rPr>
          <w:rFonts w:ascii="宋体" w:hAnsi="宋体"/>
          <w:color w:val="000000"/>
          <w:sz w:val="24"/>
        </w:rPr>
      </w:pPr>
      <w:r>
        <w:rPr>
          <w:rFonts w:hint="eastAsia" w:ascii="宋体" w:hAnsi="宋体"/>
          <w:color w:val="000000"/>
          <w:sz w:val="24"/>
        </w:rPr>
        <w:t xml:space="preserve">（三）乙方应对项目实施的服务人员定岗定责。乙方服务人员、合作单位等凡是有机会接触到保密信息的主体，均负有前述保密义务，乙方应当采取充足措施保障前</w:t>
      </w:r>
      <w:r>
        <w:rPr>
          <w:rFonts w:hint="eastAsia" w:ascii="宋体" w:hAnsi="宋体"/>
          <w:color w:val="000000"/>
          <w:sz w:val="24"/>
        </w:rPr>
        <w:t xml:space="preserve">述主体履行保密义务，否则视为乙方违反保密义务。</w:t>
      </w:r>
      <w:r/>
    </w:p>
    <w:p>
      <w:pPr>
        <w:ind w:firstLine="480"/>
        <w:jc w:val="left"/>
        <w:spacing w:line="360" w:lineRule="auto"/>
        <w:rPr>
          <w:rFonts w:ascii="宋体" w:hAnsi="宋体"/>
          <w:color w:val="000000"/>
          <w:sz w:val="24"/>
        </w:rPr>
      </w:pPr>
      <w:r>
        <w:rPr>
          <w:rFonts w:hint="eastAsia" w:ascii="宋体" w:hAnsi="宋体"/>
          <w:color w:val="000000"/>
          <w:sz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jc w:val="left"/>
        <w:spacing w:line="360" w:lineRule="auto"/>
        <w:rPr>
          <w:rFonts w:ascii="宋体" w:hAnsi="宋体"/>
          <w:color w:val="000000"/>
          <w:sz w:val="24"/>
        </w:rPr>
      </w:pPr>
      <w:r>
        <w:rPr>
          <w:rFonts w:hint="eastAsia" w:ascii="宋体" w:hAnsi="宋体"/>
          <w:color w:val="000000"/>
          <w:sz w:val="24"/>
        </w:rPr>
        <w:t xml:space="preserve">（五）无论本合同是否变更、解除或终止，合同的保密条款不受其限制而继续有效，乙方都应继续承担保密条款约定的保密义务。保密义务的期限为永久。</w:t>
      </w:r>
      <w:r/>
    </w:p>
    <w:p>
      <w:pPr>
        <w:ind w:firstLine="480"/>
        <w:jc w:val="left"/>
        <w:spacing w:line="360" w:lineRule="auto"/>
        <w:rPr>
          <w:rFonts w:ascii="宋体" w:hAnsi="宋体"/>
          <w:color w:val="000000"/>
          <w:sz w:val="24"/>
        </w:rPr>
      </w:pPr>
      <w:r>
        <w:rPr>
          <w:rFonts w:hint="eastAsia" w:ascii="宋体" w:hAnsi="宋体"/>
          <w:color w:val="000000"/>
          <w:sz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    五、质量保证</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（四）</w:t>
      </w:r>
      <w:bookmarkStart w:id="108" w:name="_Hlk32483710"/>
      <w:r>
        <w:rPr>
          <w:rFonts w:hint="eastAsia" w:ascii="宋体" w:hAnsi="宋体"/>
          <w:color w:val="000000"/>
          <w:sz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w:t>
      </w:r>
      <w:r>
        <w:rPr>
          <w:rFonts w:hint="eastAsia" w:ascii="宋体" w:hAnsi="宋体"/>
          <w:color w:val="000000"/>
          <w:sz w:val="24"/>
        </w:rPr>
        <w:t xml:space="preserve">乙方应承担全部责任，并赔偿由此给甲方造成的一切直接、间接损失。</w:t>
      </w:r>
      <w:bookmarkEnd w:id="108"/>
      <w:r/>
      <w:r/>
    </w:p>
    <w:p>
      <w:pPr>
        <w:ind w:firstLine="472"/>
        <w:jc w:val="left"/>
        <w:spacing w:line="360" w:lineRule="auto"/>
        <w:rPr>
          <w:rFonts w:ascii="宋体" w:hAnsi="宋体" w:cs="宋体"/>
          <w:b/>
          <w:bCs/>
          <w:color w:val="000000"/>
          <w:sz w:val="24"/>
        </w:rPr>
      </w:pPr>
      <w:r>
        <w:rPr>
          <w:rFonts w:hint="eastAsia" w:ascii="宋体" w:hAnsi="宋体" w:cs="宋体"/>
          <w:b/>
          <w:bCs/>
          <w:color w:val="000000"/>
          <w:sz w:val="24"/>
        </w:rPr>
        <w:t xml:space="preserve">六、包装</w:t>
      </w:r>
      <w:r/>
    </w:p>
    <w:p>
      <w:pPr>
        <w:ind w:firstLine="480"/>
        <w:jc w:val="left"/>
        <w:spacing w:line="360" w:lineRule="auto"/>
        <w:rPr>
          <w:rFonts w:ascii="宋体" w:hAnsi="宋体" w:cs="宋体"/>
          <w:color w:val="000000"/>
          <w:sz w:val="24"/>
        </w:rPr>
        <w:outlineLvl w:val="0"/>
      </w:pPr>
      <w:r>
        <w:rPr>
          <w:rFonts w:ascii="宋体" w:hAnsi="宋体" w:cs="宋体"/>
          <w:color w:val="000000"/>
          <w:sz w:val="24"/>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（二）乙方应保证其提供的货物是原包装未拆封的商品，在交付甲方验收前不得拆箱。</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    七</w:t>
      </w:r>
      <w:r>
        <w:rPr>
          <w:rFonts w:ascii="宋体" w:hAnsi="宋体" w:cs="宋体"/>
          <w:b/>
          <w:bCs/>
          <w:color w:val="000000"/>
          <w:sz w:val="24"/>
        </w:rPr>
        <w:t xml:space="preserve">、</w:t>
      </w:r>
      <w:r>
        <w:rPr>
          <w:rFonts w:hint="eastAsia" w:ascii="宋体" w:hAnsi="宋体" w:cs="宋体"/>
          <w:b/>
          <w:bCs/>
          <w:color w:val="000000"/>
          <w:sz w:val="24"/>
        </w:rPr>
        <w:t xml:space="preserve">设备</w:t>
      </w:r>
      <w:r>
        <w:rPr>
          <w:rFonts w:ascii="宋体" w:hAnsi="宋体" w:cs="宋体"/>
          <w:b/>
          <w:bCs/>
          <w:color w:val="000000"/>
          <w:sz w:val="24"/>
        </w:rPr>
        <w:t xml:space="preserve">的交付</w:t>
      </w:r>
      <w:r/>
    </w:p>
    <w:p>
      <w:pPr>
        <w:jc w:val="left"/>
        <w:spacing w:line="360" w:lineRule="auto"/>
        <w:rPr>
          <w:rFonts w:ascii="宋体" w:hAnsi="宋体" w:cs="宋体"/>
          <w:color w:val="000000"/>
          <w:sz w:val="24"/>
        </w:rPr>
      </w:pPr>
      <w:r>
        <w:rPr>
          <w:rFonts w:hint="eastAsia" w:ascii="宋体" w:hAnsi="宋体" w:cs="宋体"/>
          <w:color w:val="000000"/>
          <w:sz w:val="24"/>
        </w:rPr>
        <w:t xml:space="preserve">    （一）本项目设备的所有权</w:t>
      </w:r>
      <w:r>
        <w:rPr>
          <w:rFonts w:hint="eastAsia" w:ascii="宋体" w:hAnsi="宋体" w:cs="宋体"/>
          <w:color w:val="000000"/>
          <w:sz w:val="24"/>
        </w:rPr>
        <w:t xml:space="preserve">自设备</w:t>
      </w:r>
      <w:r>
        <w:rPr>
          <w:rFonts w:hint="eastAsia" w:ascii="宋体" w:hAnsi="宋体" w:cs="宋体"/>
          <w:color w:val="000000"/>
          <w:sz w:val="24"/>
        </w:rPr>
        <w:t xml:space="preserve">由乙方交付甲方时转移。</w:t>
      </w:r>
      <w:r/>
    </w:p>
    <w:p>
      <w:pPr>
        <w:jc w:val="left"/>
        <w:spacing w:line="360" w:lineRule="auto"/>
        <w:rPr>
          <w:rFonts w:ascii="宋体" w:hAnsi="宋体" w:cs="宋体"/>
          <w:color w:val="000000"/>
          <w:sz w:val="24"/>
        </w:rPr>
      </w:pPr>
      <w:r>
        <w:rPr>
          <w:rFonts w:hint="eastAsia" w:ascii="宋体" w:hAnsi="宋体" w:cs="宋体"/>
          <w:color w:val="000000"/>
          <w:sz w:val="24"/>
        </w:rPr>
        <w:t xml:space="preserve">    （二）乙方应当按照本合同约定的期限和约定的地点交付设备。</w:t>
      </w:r>
      <w:r/>
    </w:p>
    <w:p>
      <w:pPr>
        <w:jc w:val="left"/>
        <w:spacing w:line="360" w:lineRule="auto"/>
        <w:rPr>
          <w:rFonts w:ascii="宋体" w:hAnsi="宋体" w:cs="宋体"/>
          <w:color w:val="000000"/>
          <w:sz w:val="24"/>
        </w:rPr>
      </w:pPr>
      <w:r>
        <w:rPr>
          <w:rFonts w:hint="eastAsia" w:ascii="宋体" w:hAnsi="宋体" w:cs="宋体"/>
          <w:color w:val="000000"/>
          <w:sz w:val="24"/>
        </w:rPr>
        <w:t xml:space="preserve">    （三）乙方应当按照本合同约定或者交易习惯向甲方交付提取设备单证以外的有关单证和资料。</w:t>
      </w:r>
      <w:r/>
    </w:p>
    <w:p>
      <w:pPr>
        <w:jc w:val="left"/>
        <w:spacing w:line="360" w:lineRule="auto"/>
        <w:rPr>
          <w:rFonts w:ascii="宋体" w:hAnsi="宋体" w:cs="宋体"/>
          <w:color w:val="000000"/>
          <w:sz w:val="24"/>
        </w:rPr>
      </w:pPr>
      <w:r>
        <w:rPr>
          <w:rFonts w:hint="eastAsia" w:ascii="宋体" w:hAnsi="宋体" w:cs="宋体"/>
          <w:color w:val="000000"/>
          <w:sz w:val="24"/>
        </w:rPr>
        <w:t xml:space="preserve">    （四）本合同中所称“交付”，除根据上下文明显指设备到货时的交货外，均指完成安装调试后的交付。</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（五）乙方负责安排货物运输，因交货产生的运输、装卸、安装、保险等相关费用全部由乙方承担。货物在交付甲方并通过验收合格前，其灭失、损毁的风险由乙方承担。</w:t>
      </w:r>
      <w:r/>
    </w:p>
    <w:p>
      <w:pPr>
        <w:jc w:val="left"/>
        <w:spacing w:line="360" w:lineRule="auto"/>
        <w:rPr>
          <w:rFonts w:ascii="宋体" w:hAnsi="宋体" w:cs="宋体"/>
          <w:b/>
          <w:bCs/>
          <w:color w:val="000000"/>
          <w:sz w:val="24"/>
        </w:rPr>
        <w:outlineLvl w:val="0"/>
      </w:pPr>
      <w:r>
        <w:rPr>
          <w:rFonts w:hint="eastAsia" w:ascii="宋体" w:hAnsi="宋体" w:cs="宋体"/>
          <w:b/>
          <w:bCs/>
          <w:color w:val="000000"/>
          <w:sz w:val="24"/>
        </w:rPr>
        <w:t xml:space="preserve">    八、伴随服务</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（一）乙方除应按照本合同约定及甲方的要求履行按期按量交付合格设备的义务外，还应当提供下列服务：</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1、设备的现场安装、启动、调试、监督（如果必须安装、调试的话）；</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2、提供设备组装和一般维修所必需的工具；</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3、在本合同规定的期限内对所提供的设备实行运行监督、维修服务的前提条件是该服务并不能免除乙方在质量保证期内应承担的义务；</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4、对甲方技术人员进行技术指导或培训服务。</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（二）除本合同另有规定外，伴随服务的费用均已包含在本合同总价款中，甲方不再另行向乙方支付任何其他费用。</w:t>
      </w:r>
      <w:r/>
    </w:p>
    <w:p>
      <w:pPr>
        <w:jc w:val="left"/>
        <w:spacing w:line="360" w:lineRule="auto"/>
        <w:rPr>
          <w:rFonts w:ascii="宋体" w:hAnsi="宋体" w:cs="宋体"/>
          <w:color w:val="000000"/>
          <w:sz w:val="24"/>
        </w:rPr>
      </w:pPr>
      <w:r>
        <w:rPr>
          <w:rFonts w:hint="eastAsia" w:ascii="宋体" w:hAnsi="宋体" w:cs="宋体"/>
          <w:b/>
          <w:bCs/>
          <w:color w:val="000000"/>
          <w:sz w:val="24"/>
        </w:rPr>
        <w:t xml:space="preserve">    九、设备的检验（检测）和验收</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（一）交付本合同设备前，乙方应对设备的质量、规格、性能、数量、外观、随机备件备品、装箱单、随机资料、包装等进行详细而全面的检验，并出具一份检验合格证明，检验合格</w:t>
      </w:r>
      <w:r>
        <w:rPr>
          <w:rFonts w:hint="eastAsia" w:ascii="宋体" w:hAnsi="宋体" w:cs="宋体"/>
          <w:color w:val="000000"/>
          <w:sz w:val="24"/>
        </w:rPr>
        <w:t xml:space="preserve">证明仅</w:t>
      </w:r>
      <w:r>
        <w:rPr>
          <w:rFonts w:hint="eastAsia" w:ascii="宋体" w:hAnsi="宋体" w:cs="宋体"/>
          <w:color w:val="000000"/>
          <w:sz w:val="24"/>
        </w:rPr>
        <w:t xml:space="preserve">作为甲方验收的依据，但不能作为本合同项下设备质量、规格、数量或性能的最终检验结果。</w:t>
      </w:r>
      <w:r/>
    </w:p>
    <w:p>
      <w:pPr>
        <w:jc w:val="left"/>
        <w:spacing w:line="360" w:lineRule="auto"/>
        <w:rPr>
          <w:rFonts w:ascii="宋体" w:hAnsi="宋体" w:cs="宋体"/>
          <w:color w:val="000000"/>
          <w:sz w:val="24"/>
        </w:rPr>
      </w:pPr>
      <w:r>
        <w:rPr>
          <w:rFonts w:hint="eastAsia" w:ascii="宋体" w:hAnsi="宋体" w:cs="宋体"/>
          <w:color w:val="000000"/>
          <w:sz w:val="24"/>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（三）乙方应自本项目所有设备交付甲方，完成安装、调试，并试运行完成之日起15日内进行验收。特殊情况需延长的，</w:t>
      </w:r>
      <w:bookmarkStart w:id="109" w:name="_Hlk32482846"/>
      <w:r>
        <w:rPr>
          <w:rFonts w:hint="eastAsia" w:ascii="宋体" w:hAnsi="宋体" w:cs="宋体"/>
          <w:color w:val="000000"/>
          <w:sz w:val="24"/>
        </w:rPr>
        <w:t xml:space="preserve">由甲乙双方另行协商确定</w:t>
      </w:r>
      <w:bookmarkEnd w:id="109"/>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四）如双方对验收结果有分歧，则以具有国家法定资质的第三方检验（检测）机构的检验（检测）结果为准。如检验（检测）合格，检验（检测）费由甲方承担，检验（检测）不合格，检验（检测）费由乙方承担。</w:t>
      </w:r>
      <w:r/>
    </w:p>
    <w:p>
      <w:pPr>
        <w:ind w:firstLine="480"/>
        <w:jc w:val="left"/>
        <w:spacing w:line="360" w:lineRule="auto"/>
        <w:rPr>
          <w:rFonts w:ascii="宋体" w:hAnsi="宋体" w:cs="宋体"/>
          <w:color w:val="000000" w:themeColor="text1"/>
          <w:sz w:val="24"/>
        </w:rPr>
        <w:outlineLvl w:val="0"/>
      </w:pPr>
      <w:r>
        <w:rPr>
          <w:rFonts w:hint="eastAsia" w:ascii="宋体" w:hAnsi="宋体" w:cs="宋体"/>
          <w:color w:val="000000" w:themeColor="text1"/>
          <w:sz w:val="24"/>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firstLine="480"/>
        <w:jc w:val="left"/>
        <w:spacing w:line="360" w:lineRule="auto"/>
        <w:rPr>
          <w:rFonts w:ascii="宋体" w:hAnsi="宋体" w:cs="宋体"/>
          <w:color w:val="000000" w:themeColor="text1"/>
          <w:sz w:val="24"/>
        </w:rPr>
        <w:outlineLvl w:val="0"/>
      </w:pPr>
      <w:r>
        <w:rPr>
          <w:rFonts w:hint="eastAsia" w:ascii="宋体" w:hAnsi="宋体" w:cs="宋体"/>
          <w:color w:val="000000" w:themeColor="text1"/>
          <w:sz w:val="24"/>
        </w:rPr>
        <w:t xml:space="preserve">（六）项目验收以甲方要求的方式、程序、标准为准，乙方应当配合甲方的验收要求，因乙方不配合甲方验收要求导致验收无法进行或验收不通过的，乙方自行承担后果。</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    十</w:t>
      </w:r>
      <w:r>
        <w:rPr>
          <w:rFonts w:ascii="宋体" w:hAnsi="宋体" w:cs="宋体"/>
          <w:b/>
          <w:bCs/>
          <w:color w:val="000000"/>
          <w:sz w:val="24"/>
        </w:rPr>
        <w:t xml:space="preserve">、</w:t>
      </w:r>
      <w:r>
        <w:rPr>
          <w:rFonts w:hint="eastAsia" w:ascii="宋体" w:hAnsi="宋体" w:cs="宋体"/>
          <w:b/>
          <w:bCs/>
          <w:color w:val="000000"/>
          <w:sz w:val="24"/>
        </w:rPr>
        <w:t xml:space="preserve">设备</w:t>
      </w:r>
      <w:r>
        <w:rPr>
          <w:rFonts w:ascii="宋体" w:hAnsi="宋体" w:cs="宋体"/>
          <w:b/>
          <w:bCs/>
          <w:color w:val="000000"/>
          <w:sz w:val="24"/>
        </w:rPr>
        <w:t xml:space="preserve">提出异议的时间和办法</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（二）如果甲方在验收期满后【10】日内既</w:t>
      </w:r>
      <w:r>
        <w:rPr>
          <w:rFonts w:hint="eastAsia" w:ascii="宋体" w:hAnsi="宋体" w:cs="宋体"/>
          <w:color w:val="000000"/>
          <w:sz w:val="24"/>
        </w:rPr>
        <w:t xml:space="preserve">不</w:t>
      </w:r>
      <w:r>
        <w:rPr>
          <w:rFonts w:hint="eastAsia" w:ascii="宋体" w:hAnsi="宋体" w:cs="宋体"/>
          <w:color w:val="000000"/>
          <w:sz w:val="24"/>
        </w:rPr>
        <w:t xml:space="preserve">出具验收合格证明又未提出书面异议</w:t>
      </w:r>
      <w:r>
        <w:rPr>
          <w:rFonts w:hint="eastAsia" w:ascii="宋体" w:hAnsi="宋体" w:cs="宋体"/>
          <w:color w:val="000000"/>
          <w:sz w:val="24"/>
        </w:rPr>
        <w:t xml:space="preserve">的，乙方应当自验收期满后【7】日内对甲方进行催告，经乙方催告后甲方在【7】日内仍未出具验收合格证明或提出书面异议的，视为乙方所交付的货物符合本合同的规定。</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 </w:t>
      </w:r>
      <w:r>
        <w:rPr>
          <w:rFonts w:hint="eastAsia" w:ascii="宋体" w:hAnsi="宋体" w:cs="宋体"/>
          <w:b/>
          <w:bCs/>
          <w:color w:val="000000"/>
          <w:sz w:val="24"/>
        </w:rPr>
        <w:t xml:space="preserve">十一、售后服务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本项目免费质量保证期要求不低于</w:t>
      </w:r>
      <w:r>
        <w:rPr>
          <w:rFonts w:hint="eastAsia" w:ascii="宋体" w:hAnsi="宋体" w:cs="宋体"/>
          <w:color w:val="000000"/>
          <w:sz w:val="24"/>
        </w:rPr>
        <w:t xml:space="preserve">【 】</w:t>
      </w:r>
      <w:r>
        <w:rPr>
          <w:rFonts w:ascii="宋体" w:hAnsi="宋体" w:cs="宋体"/>
          <w:color w:val="000000"/>
          <w:sz w:val="24"/>
        </w:rPr>
        <w:t xml:space="preserve">年。免费质量保证期从货物供货、安装、调试正常且经采购使用部门确认最终验收合格之日起算。</w:t>
      </w:r>
      <w:r/>
    </w:p>
    <w:p>
      <w:pPr>
        <w:pStyle w:val="1161"/>
        <w:ind w:firstLine="480"/>
        <w:jc w:val="left"/>
        <w:spacing w:line="360" w:lineRule="auto"/>
        <w:rPr>
          <w:rFonts w:hint="default" w:ascii="仿宋" w:hAnsi="仿宋"/>
          <w:color w:val="auto"/>
        </w:rPr>
      </w:pPr>
      <w:r/>
      <w:bookmarkStart w:id="110" w:name="OLE_LINK104"/>
      <w:r>
        <w:rPr>
          <w:rFonts w:ascii="宋体" w:hAnsi="宋体"/>
        </w:rPr>
        <w:t xml:space="preserve">2</w:t>
      </w:r>
      <w:r>
        <w:rPr>
          <w:rFonts w:hint="default" w:ascii="宋体" w:hAnsi="宋体"/>
        </w:rPr>
        <w:t xml:space="preserve">.</w:t>
      </w:r>
      <w:r>
        <w:rPr>
          <w:rFonts w:ascii="宋体" w:hAnsi="宋体"/>
        </w:rPr>
        <w:t xml:space="preserve">如发生故障，</w:t>
      </w:r>
      <w:r>
        <w:rPr>
          <w:rFonts w:hint="default" w:ascii="仿宋" w:hAnsi="仿宋"/>
          <w:b/>
          <w:color w:val="auto"/>
        </w:rPr>
        <w:t xml:space="preserve">提供</w:t>
      </w:r>
      <w:r>
        <w:rPr>
          <w:rFonts w:hint="default" w:ascii="仿宋" w:hAnsi="仿宋"/>
          <w:b/>
          <w:color w:val="auto"/>
        </w:rPr>
        <w:t xml:space="preserve">7×24</w:t>
      </w:r>
      <w:r>
        <w:rPr>
          <w:rFonts w:hint="default" w:ascii="仿宋" w:hAnsi="仿宋"/>
          <w:b/>
          <w:color w:val="auto"/>
        </w:rPr>
        <w:t xml:space="preserve">小时电话及</w:t>
      </w:r>
      <w:r>
        <w:rPr>
          <w:rFonts w:ascii="仿宋" w:hAnsi="仿宋"/>
          <w:b/>
          <w:color w:val="auto"/>
        </w:rPr>
        <w:t xml:space="preserve">【</w:t>
      </w:r>
      <w:r>
        <w:rPr>
          <w:rFonts w:ascii="仿宋" w:hAnsi="仿宋"/>
          <w:b/>
          <w:color w:val="auto"/>
        </w:rPr>
        <w:t xml:space="preserve"> </w:t>
      </w:r>
      <w:r>
        <w:rPr>
          <w:rFonts w:ascii="仿宋" w:hAnsi="仿宋"/>
          <w:b/>
          <w:color w:val="auto"/>
        </w:rPr>
        <w:t xml:space="preserve">】</w:t>
      </w:r>
      <w:r>
        <w:rPr>
          <w:rFonts w:hint="default" w:ascii="仿宋" w:hAnsi="仿宋"/>
          <w:b/>
          <w:color w:val="auto"/>
        </w:rPr>
        <w:t xml:space="preserve">分钟内响应服务，</w:t>
      </w:r>
      <w:r>
        <w:rPr>
          <w:rFonts w:ascii="仿宋" w:hAnsi="仿宋"/>
          <w:color w:val="auto"/>
        </w:rPr>
        <w:t xml:space="preserve">【</w:t>
      </w:r>
      <w:r>
        <w:rPr>
          <w:rFonts w:ascii="仿宋" w:hAnsi="仿宋"/>
          <w:color w:val="auto"/>
        </w:rPr>
        <w:t xml:space="preserve"> </w:t>
      </w:r>
      <w:r>
        <w:rPr>
          <w:rFonts w:ascii="仿宋" w:hAnsi="仿宋"/>
          <w:color w:val="auto"/>
        </w:rPr>
        <w:t xml:space="preserve">】小时内到达故障现场，到达故障现场后【</w:t>
      </w:r>
      <w:r>
        <w:rPr>
          <w:rFonts w:ascii="仿宋" w:hAnsi="仿宋"/>
          <w:color w:val="auto"/>
        </w:rPr>
        <w:t xml:space="preserve"> </w:t>
      </w:r>
      <w:r>
        <w:rPr>
          <w:rFonts w:ascii="仿宋" w:hAnsi="仿宋"/>
          <w:color w:val="auto"/>
        </w:rPr>
        <w:t xml:space="preserve">】小时内给出解决方案，【</w:t>
      </w:r>
      <w:r>
        <w:rPr>
          <w:rFonts w:ascii="仿宋" w:hAnsi="仿宋"/>
          <w:color w:val="auto"/>
        </w:rPr>
        <w:t xml:space="preserve"> </w:t>
      </w:r>
      <w:r>
        <w:rPr>
          <w:rFonts w:ascii="仿宋" w:hAnsi="仿宋"/>
          <w:color w:val="auto"/>
        </w:rPr>
        <w:t xml:space="preserve">】小时内排除基本故障</w:t>
      </w:r>
      <w:r>
        <w:rPr>
          <w:rFonts w:hint="default" w:ascii="仿宋" w:hAnsi="仿宋"/>
          <w:color w:val="auto"/>
        </w:rPr>
        <w:t xml:space="preserve">。</w:t>
      </w:r>
      <w:r/>
    </w:p>
    <w:p>
      <w:pPr>
        <w:pStyle w:val="1161"/>
        <w:ind w:firstLine="480"/>
        <w:jc w:val="left"/>
        <w:spacing w:line="360" w:lineRule="auto"/>
        <w:rPr>
          <w:rFonts w:hint="default" w:ascii="仿宋" w:hAnsi="仿宋"/>
          <w:color w:val="auto"/>
        </w:rPr>
      </w:pPr>
      <w:r>
        <w:rPr>
          <w:rFonts w:ascii="仿宋" w:hAnsi="仿宋"/>
          <w:color w:val="auto"/>
        </w:rPr>
        <w:t xml:space="preserve">3</w:t>
      </w:r>
      <w:r>
        <w:rPr>
          <w:rFonts w:hint="default" w:ascii="仿宋" w:hAnsi="仿宋"/>
          <w:color w:val="auto"/>
        </w:rPr>
        <w:t xml:space="preserve">.</w:t>
      </w:r>
      <w:r>
        <w:rPr>
          <w:rFonts w:hint="default" w:ascii="仿宋" w:hAnsi="仿宋"/>
          <w:color w:val="auto"/>
        </w:rPr>
        <w:t xml:space="preserve">备品备件服务要求：质</w:t>
      </w:r>
      <w:r>
        <w:rPr>
          <w:rFonts w:hint="default" w:ascii="仿宋" w:hAnsi="仿宋"/>
          <w:color w:val="auto"/>
        </w:rPr>
        <w:t xml:space="preserve">保期间</w:t>
      </w:r>
      <w:r>
        <w:rPr>
          <w:rFonts w:ascii="仿宋" w:hAnsi="仿宋"/>
          <w:color w:val="auto"/>
        </w:rPr>
        <w:t xml:space="preserve">在有必要的情况下，乙方应当按要求</w:t>
      </w:r>
      <w:r>
        <w:rPr>
          <w:rFonts w:hint="default" w:ascii="仿宋" w:hAnsi="仿宋"/>
          <w:color w:val="auto"/>
        </w:rPr>
        <w:t xml:space="preserve">完成相应备品备件更换；设备备件和工具提供免费换新服务，提供</w:t>
      </w:r>
      <w:r>
        <w:rPr>
          <w:rFonts w:hint="default" w:ascii="仿宋" w:hAnsi="仿宋"/>
          <w:color w:val="auto"/>
        </w:rPr>
        <w:t xml:space="preserve">必要维护</w:t>
      </w:r>
      <w:r>
        <w:rPr>
          <w:rFonts w:hint="default" w:ascii="仿宋" w:hAnsi="仿宋"/>
          <w:color w:val="auto"/>
        </w:rPr>
        <w:t xml:space="preserve">工具，质保期结束后维护工具移交</w:t>
      </w:r>
      <w:r>
        <w:rPr>
          <w:rFonts w:ascii="仿宋" w:hAnsi="仿宋"/>
          <w:color w:val="auto"/>
        </w:rPr>
        <w:t xml:space="preserve">甲方</w:t>
      </w:r>
      <w:r>
        <w:rPr>
          <w:rFonts w:hint="default" w:ascii="仿宋" w:hAnsi="仿宋"/>
          <w:color w:val="auto"/>
        </w:rPr>
        <w:t xml:space="preserve">使用。</w:t>
      </w:r>
      <w:bookmarkEnd w:id="110"/>
      <w:r/>
      <w:r/>
    </w:p>
    <w:p>
      <w:pPr>
        <w:ind w:firstLine="480"/>
        <w:jc w:val="left"/>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十二、安全生产</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t xml:space="preserve">在项目实施及质保期间，</w:t>
      </w:r>
      <w:r>
        <w:rPr>
          <w:rFonts w:hint="eastAsia" w:ascii="宋体" w:hAnsi="宋体" w:cs="宋体"/>
          <w:color w:val="000000"/>
          <w:sz w:val="24"/>
        </w:rPr>
        <w:t xml:space="preserve">乙方</w:t>
      </w:r>
      <w:r>
        <w:rPr>
          <w:rFonts w:ascii="宋体" w:hAnsi="宋体" w:cs="宋体"/>
          <w:color w:val="000000"/>
          <w:sz w:val="24"/>
        </w:rPr>
        <w:t xml:space="preserve">应当配备必要的安全生产管理人员，负责强化项目实施人员安全教育和安全管理，如实施过程中存在人身安全风险的，</w:t>
      </w:r>
      <w:r>
        <w:rPr>
          <w:rFonts w:hint="eastAsia" w:ascii="宋体" w:hAnsi="宋体" w:cs="宋体"/>
          <w:color w:val="000000"/>
          <w:sz w:val="24"/>
        </w:rPr>
        <w:t xml:space="preserve">乙方</w:t>
      </w:r>
      <w:r>
        <w:rPr>
          <w:rFonts w:ascii="宋体" w:hAnsi="宋体" w:cs="宋体"/>
          <w:color w:val="000000"/>
          <w:sz w:val="24"/>
        </w:rPr>
        <w:t xml:space="preserve">应当为实施人员购买必要的人身安全保险。</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t xml:space="preserve">所有作业人员均需按照国家法律法规之规定，取得对应上岗资格证书、作业许可证书、特种作业证书等相关资格证书，方可上岗作业。</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（三）乙方</w:t>
      </w:r>
      <w:r>
        <w:rPr>
          <w:rFonts w:ascii="宋体" w:hAnsi="宋体" w:cs="宋体"/>
          <w:color w:val="000000"/>
          <w:sz w:val="24"/>
        </w:rPr>
        <w:t xml:space="preserve">应按照法律法规制定安全作业规范，在项目实施过程中，</w:t>
      </w:r>
      <w:r>
        <w:rPr>
          <w:rFonts w:hint="eastAsia" w:ascii="宋体" w:hAnsi="宋体" w:cs="宋体"/>
          <w:color w:val="000000"/>
          <w:sz w:val="24"/>
        </w:rPr>
        <w:t xml:space="preserve">乙方</w:t>
      </w:r>
      <w:r>
        <w:rPr>
          <w:rFonts w:ascii="宋体" w:hAnsi="宋体" w:cs="宋体"/>
          <w:color w:val="000000"/>
          <w:sz w:val="24"/>
        </w:rPr>
        <w:t xml:space="preserve">一方发生的一切安全事故或给第三方造成的损害，由</w:t>
      </w:r>
      <w:r>
        <w:rPr>
          <w:rFonts w:hint="eastAsia" w:ascii="宋体" w:hAnsi="宋体" w:cs="宋体"/>
          <w:color w:val="000000"/>
          <w:sz w:val="24"/>
        </w:rPr>
        <w:t xml:space="preserve">乙方</w:t>
      </w:r>
      <w:r>
        <w:rPr>
          <w:rFonts w:ascii="宋体" w:hAnsi="宋体" w:cs="宋体"/>
          <w:color w:val="000000"/>
          <w:sz w:val="24"/>
        </w:rPr>
        <w:t xml:space="preserve">自行承担责任，</w:t>
      </w:r>
      <w:r>
        <w:rPr>
          <w:rFonts w:hint="eastAsia" w:ascii="宋体" w:hAnsi="宋体" w:cs="宋体"/>
          <w:color w:val="000000"/>
          <w:sz w:val="24"/>
        </w:rPr>
        <w:t xml:space="preserve">甲方</w:t>
      </w:r>
      <w:r>
        <w:rPr>
          <w:rFonts w:ascii="宋体" w:hAnsi="宋体" w:cs="宋体"/>
          <w:color w:val="000000"/>
          <w:sz w:val="24"/>
        </w:rPr>
        <w:t xml:space="preserve">不对</w:t>
      </w:r>
      <w:r>
        <w:rPr>
          <w:rFonts w:hint="eastAsia" w:ascii="宋体" w:hAnsi="宋体" w:cs="宋体"/>
          <w:color w:val="000000"/>
          <w:sz w:val="24"/>
        </w:rPr>
        <w:t xml:space="preserve">乙方</w:t>
      </w:r>
      <w:r>
        <w:rPr>
          <w:rFonts w:ascii="宋体" w:hAnsi="宋体" w:cs="宋体"/>
          <w:color w:val="000000"/>
          <w:sz w:val="24"/>
        </w:rPr>
        <w:t xml:space="preserve">项目实施人员负任何安全责任；若给</w:t>
      </w:r>
      <w:r>
        <w:rPr>
          <w:rFonts w:hint="eastAsia" w:ascii="宋体" w:hAnsi="宋体" w:cs="宋体"/>
          <w:color w:val="000000"/>
          <w:sz w:val="24"/>
        </w:rPr>
        <w:t xml:space="preserve">甲方</w:t>
      </w:r>
      <w:r>
        <w:rPr>
          <w:rFonts w:ascii="宋体" w:hAnsi="宋体" w:cs="宋体"/>
          <w:color w:val="000000"/>
          <w:sz w:val="24"/>
        </w:rPr>
        <w:t xml:space="preserve">造成损失和伤害的，</w:t>
      </w:r>
      <w:r>
        <w:rPr>
          <w:rFonts w:hint="eastAsia" w:ascii="宋体" w:hAnsi="宋体" w:cs="宋体"/>
          <w:color w:val="000000"/>
          <w:sz w:val="24"/>
        </w:rPr>
        <w:t xml:space="preserve">乙方</w:t>
      </w:r>
      <w:r>
        <w:rPr>
          <w:rFonts w:ascii="宋体" w:hAnsi="宋体" w:cs="宋体"/>
          <w:color w:val="000000"/>
          <w:sz w:val="24"/>
        </w:rPr>
        <w:t xml:space="preserve">应承担相应责任，赔偿一切直接、间接损失。</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十三、分包与转包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（一）本合同项目不得转包与分包。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（二）如乙方存在分包或转包行为，甲方有权解除合同，乙方须返还全部已支付</w:t>
      </w:r>
      <w:r>
        <w:rPr>
          <w:rFonts w:hint="eastAsia" w:ascii="宋体" w:hAnsi="宋体" w:cs="宋体"/>
          <w:color w:val="000000"/>
          <w:sz w:val="24"/>
        </w:rPr>
        <w:t xml:space="preserve">价款，并向甲方支付合同总金额20%的违约金。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（三）因分包或转包导致甲方遭受损失的，乙方应赔偿甲方一切直接和间接损失。</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十四、违约责任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合同一方不履行合同义务或者履行合同义务不符合约定的，应当承担继续履行、采取补救措施或赔偿损失等违约责任。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（一）甲方违约责任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1、本合同生效后，甲方无正当理由要求退货的，应向乙方支付本合同总金额20%的违约金，违约金不足以弥补损失的，乙方有权要求甲方补足。</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2、甲方逾期支付合同价款的，每逾期1日，应向乙方支付逾期付款金额万分之四的违约金，</w:t>
      </w:r>
      <w:bookmarkStart w:id="111" w:name="_Hlk27642747"/>
      <w:r>
        <w:rPr>
          <w:rFonts w:hint="eastAsia" w:ascii="宋体" w:hAnsi="宋体"/>
          <w:color w:val="000000"/>
          <w:sz w:val="24"/>
        </w:rPr>
        <w:t xml:space="preserve">但甲方支付的该项违约金总额以逾期付款金额的20%为限</w:t>
      </w:r>
      <w:bookmarkEnd w:id="111"/>
      <w:r>
        <w:rPr>
          <w:rFonts w:hint="eastAsia" w:ascii="宋体" w:hAnsi="宋体"/>
          <w:color w:val="000000"/>
          <w:sz w:val="24"/>
        </w:rPr>
        <w:t xml:space="preserve">。甲方因国资监管要求、国资支付审批流程等原因履行必要手续的，</w:t>
      </w:r>
      <w:r>
        <w:rPr>
          <w:rFonts w:hint="eastAsia" w:ascii="宋体" w:hAnsi="宋体"/>
          <w:color w:val="000000"/>
          <w:sz w:val="24"/>
        </w:rPr>
        <w:t xml:space="preserve">不</w:t>
      </w:r>
      <w:r>
        <w:rPr>
          <w:rFonts w:hint="eastAsia" w:ascii="宋体" w:hAnsi="宋体"/>
          <w:color w:val="000000"/>
          <w:sz w:val="24"/>
        </w:rPr>
        <w:t xml:space="preserve">视为逾期付款，不承担任何责任。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3、甲方违反本合同规定，无正当理由拒绝接收乙方交付的合格标的物的，应当承担因此给乙方造成的损失。</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（二）乙方违约责任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1、乙方未能按本合同约定的期限交付质量符合本合同约定货物的，甲方有权选择采取以下一种或多种措施：</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（1）每逾期一日，要求乙方按照本合同总金额的万分之四向甲方支付违约金，并在甲方指定期限内交付符合本合同约定的货物。</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2）逾期超过30日，仍不能按质按量交付的，甲方有权直接解除本合同，同时乙方应当立即退回已收取的全部款项并向甲方支付本合同总金额【20】%的违约金。甲方因国资监管要求、国资支付审批流程等原因履行必要手续的，</w:t>
      </w:r>
      <w:r>
        <w:rPr>
          <w:rFonts w:hint="eastAsia" w:ascii="宋体" w:hAnsi="宋体"/>
          <w:color w:val="000000"/>
          <w:sz w:val="24"/>
        </w:rPr>
        <w:t xml:space="preserve">不</w:t>
      </w:r>
      <w:r>
        <w:rPr>
          <w:rFonts w:hint="eastAsia" w:ascii="宋体" w:hAnsi="宋体"/>
          <w:color w:val="000000"/>
          <w:sz w:val="24"/>
        </w:rPr>
        <w:t xml:space="preserve">视为逾期付款，不承担任何责任。</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3、除本合同另有约定以外，若乙方违反本合同约定的，且经甲方催告后【7】日内仍未改正的或该违约情形无法改正的，甲方有权要求乙方立即向甲方支付本合同总</w:t>
      </w:r>
      <w:r>
        <w:rPr>
          <w:rFonts w:hint="eastAsia" w:ascii="宋体" w:hAnsi="宋体"/>
          <w:color w:val="000000"/>
          <w:sz w:val="24"/>
        </w:rPr>
        <w:t xml:space="preserve">金额【20】%的违约金，且甲方有权解除本合同，要求乙方立即退回本合同项下已收取的全部款项。</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4、乙方因履行本合同而需向甲方支付款项的（包括但不限于违约赔偿、退款等），甲方有权</w:t>
      </w:r>
      <w:r>
        <w:rPr>
          <w:rFonts w:hint="eastAsia" w:ascii="宋体" w:hAnsi="宋体"/>
          <w:color w:val="000000"/>
          <w:sz w:val="24"/>
        </w:rPr>
        <w:t xml:space="preserve">直接自未付款</w:t>
      </w:r>
      <w:r>
        <w:rPr>
          <w:rFonts w:hint="eastAsia" w:ascii="宋体" w:hAnsi="宋体"/>
          <w:color w:val="000000"/>
          <w:sz w:val="24"/>
        </w:rPr>
        <w:t xml:space="preserve">项中予以抵扣，不足部分甲方有权要求乙方补足。</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5、乙方逾期支付本合同约定的任何款项（包括但不限于违约赔偿、退款等）的，每逾期一日，乙方应当甲方支付逾期金额万分之四的违约金。</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6、本合同约定的乙方应付违约金不足以弥补甲方一切直接或间接损失的，乙方应当足额赔偿。</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7、乙方对招投标文件中承诺函所承诺的内容未按约定提供，甲方有权终止合同，且乙方需向甲方支付本合同总金额【20】%的违约金。</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8.若</w:t>
      </w:r>
      <w:r>
        <w:rPr>
          <w:rFonts w:ascii="宋体" w:hAnsi="宋体"/>
          <w:color w:val="000000"/>
          <w:sz w:val="24"/>
        </w:rPr>
        <w:t xml:space="preserve">甲方</w:t>
      </w:r>
      <w:r>
        <w:rPr>
          <w:rFonts w:hint="eastAsia" w:ascii="宋体" w:hAnsi="宋体"/>
          <w:color w:val="000000"/>
          <w:sz w:val="24"/>
        </w:rPr>
        <w:t xml:space="preserve">在</w:t>
      </w:r>
      <w:r>
        <w:rPr>
          <w:rFonts w:ascii="宋体" w:hAnsi="宋体"/>
          <w:color w:val="000000"/>
          <w:sz w:val="24"/>
        </w:rPr>
        <w:t xml:space="preserve">本合同完结之后，产生的后续</w:t>
      </w:r>
      <w:r>
        <w:rPr>
          <w:rFonts w:hint="eastAsia" w:ascii="宋体" w:hAnsi="宋体"/>
          <w:color w:val="000000"/>
          <w:sz w:val="24"/>
        </w:rPr>
        <w:t xml:space="preserve">其他</w:t>
      </w:r>
      <w:r>
        <w:rPr>
          <w:rFonts w:ascii="宋体" w:hAnsi="宋体"/>
          <w:color w:val="000000"/>
          <w:sz w:val="24"/>
        </w:rPr>
        <w:t xml:space="preserve">项目涉及到与本合同内</w:t>
      </w:r>
      <w:r>
        <w:rPr>
          <w:rFonts w:hint="eastAsia" w:ascii="宋体" w:hAnsi="宋体"/>
          <w:color w:val="000000"/>
          <w:sz w:val="24"/>
        </w:rPr>
        <w:t xml:space="preserve">相关</w:t>
      </w:r>
      <w:r>
        <w:rPr>
          <w:rFonts w:ascii="宋体" w:hAnsi="宋体"/>
          <w:color w:val="000000"/>
          <w:sz w:val="24"/>
        </w:rPr>
        <w:t xml:space="preserve">设备的</w:t>
      </w:r>
      <w:r>
        <w:rPr>
          <w:rFonts w:hint="eastAsia" w:ascii="宋体" w:hAnsi="宋体"/>
          <w:color w:val="000000"/>
          <w:sz w:val="24"/>
        </w:rPr>
        <w:t xml:space="preserve">（包括</w:t>
      </w:r>
      <w:r>
        <w:rPr>
          <w:rFonts w:ascii="宋体" w:hAnsi="宋体"/>
          <w:color w:val="000000"/>
          <w:sz w:val="24"/>
        </w:rPr>
        <w:t xml:space="preserve">但</w:t>
      </w:r>
      <w:r>
        <w:rPr>
          <w:rFonts w:hint="eastAsia" w:ascii="宋体" w:hAnsi="宋体"/>
          <w:color w:val="000000"/>
          <w:sz w:val="24"/>
        </w:rPr>
        <w:t xml:space="preserve">不限于）</w:t>
      </w:r>
      <w:r>
        <w:rPr>
          <w:rFonts w:ascii="宋体" w:hAnsi="宋体"/>
          <w:color w:val="000000"/>
          <w:sz w:val="24"/>
        </w:rPr>
        <w:t xml:space="preserve">关联、适配、调用</w:t>
      </w:r>
      <w:r>
        <w:rPr>
          <w:rFonts w:hint="eastAsia" w:ascii="宋体" w:hAnsi="宋体"/>
          <w:color w:val="000000"/>
          <w:sz w:val="24"/>
        </w:rPr>
        <w:t xml:space="preserve">、</w:t>
      </w:r>
      <w:r>
        <w:rPr>
          <w:rFonts w:ascii="宋体" w:hAnsi="宋体"/>
          <w:color w:val="000000"/>
          <w:sz w:val="24"/>
        </w:rPr>
        <w:t xml:space="preserve">整合等相关工作乙方应给与</w:t>
      </w:r>
      <w:r>
        <w:rPr>
          <w:rFonts w:hint="eastAsia" w:ascii="宋体" w:hAnsi="宋体"/>
          <w:color w:val="000000"/>
          <w:sz w:val="24"/>
        </w:rPr>
        <w:t xml:space="preserve">新</w:t>
      </w:r>
      <w:r>
        <w:rPr>
          <w:rFonts w:ascii="宋体" w:hAnsi="宋体"/>
          <w:color w:val="000000"/>
          <w:sz w:val="24"/>
        </w:rPr>
        <w:t xml:space="preserve">供应商无条件配合，否则甲方</w:t>
      </w:r>
      <w:r>
        <w:rPr>
          <w:rFonts w:ascii="宋体" w:hAnsi="宋体"/>
          <w:color w:val="000000"/>
          <w:sz w:val="24"/>
        </w:rPr>
        <w:t xml:space="preserve">任</w:t>
      </w:r>
      <w:r>
        <w:rPr>
          <w:rFonts w:hint="eastAsia" w:ascii="宋体" w:hAnsi="宋体"/>
          <w:color w:val="000000"/>
          <w:sz w:val="24"/>
        </w:rPr>
        <w:t xml:space="preserve">拥有</w:t>
      </w:r>
      <w:r>
        <w:rPr>
          <w:rFonts w:ascii="宋体" w:hAnsi="宋体"/>
          <w:color w:val="000000"/>
          <w:sz w:val="24"/>
        </w:rPr>
        <w:t xml:space="preserve">追</w:t>
      </w:r>
      <w:r>
        <w:rPr>
          <w:rFonts w:ascii="宋体" w:hAnsi="宋体"/>
          <w:color w:val="000000"/>
          <w:sz w:val="24"/>
        </w:rPr>
        <w:t xml:space="preserve">责权利，可要求乙方给与赔偿等相关</w:t>
      </w:r>
      <w:r>
        <w:rPr>
          <w:rFonts w:hint="eastAsia" w:ascii="宋体" w:hAnsi="宋体"/>
          <w:color w:val="000000"/>
          <w:sz w:val="24"/>
        </w:rPr>
        <w:t xml:space="preserve">补救</w:t>
      </w:r>
      <w:r>
        <w:rPr>
          <w:rFonts w:ascii="宋体" w:hAnsi="宋体"/>
          <w:color w:val="000000"/>
          <w:sz w:val="24"/>
        </w:rPr>
        <w:t xml:space="preserve">措施</w:t>
      </w:r>
      <w:r>
        <w:rPr>
          <w:rFonts w:hint="eastAsia" w:ascii="宋体" w:hAnsi="宋体"/>
          <w:color w:val="000000"/>
          <w:sz w:val="24"/>
        </w:rPr>
        <w:t xml:space="preserve">。</w:t>
      </w:r>
      <w:r/>
    </w:p>
    <w:p>
      <w:pPr>
        <w:ind w:firstLine="480"/>
        <w:jc w:val="left"/>
        <w:spacing w:line="360" w:lineRule="auto"/>
        <w:rPr>
          <w:rFonts w:ascii="宋体" w:hAnsi="宋体"/>
          <w:color w:val="000000"/>
          <w:sz w:val="24"/>
        </w:rPr>
        <w:outlineLvl w:val="0"/>
      </w:pPr>
      <w:r>
        <w:rPr>
          <w:rFonts w:hint="eastAsia" w:ascii="宋体" w:hAnsi="宋体"/>
          <w:color w:val="000000"/>
          <w:sz w:val="24"/>
        </w:rPr>
        <w:t xml:space="preserve">9、乙方违反本合同第十三条约定之情形的，除按相应条款承担违约责任外，甲方还有权依据本合同第十四条追究其违约责任。</w:t>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十五、不可抗力</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（一）合同一方因不可抗力不能履行合同的，根据不可抗力的影响，部分或者全部免除责任。但合同一方迟延履行后发生不可抗力的，不能免除责任。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（二）合同一方因不可抗力不能履行合同的，应当在不可抗力发生后3日内通知对方，以减轻可能给对方造成的损失，并应当</w:t>
      </w:r>
      <w:bookmarkStart w:id="112" w:name="_Hlk62832803"/>
      <w:r>
        <w:rPr>
          <w:rFonts w:hint="eastAsia" w:ascii="宋体" w:hAnsi="宋体" w:cs="宋体"/>
          <w:color w:val="000000"/>
          <w:sz w:val="24"/>
        </w:rPr>
        <w:t xml:space="preserve">不可抗力通知发出后的7日</w:t>
      </w:r>
      <w:bookmarkEnd w:id="112"/>
      <w:r>
        <w:rPr>
          <w:rFonts w:hint="eastAsia" w:ascii="宋体" w:hAnsi="宋体" w:cs="宋体"/>
          <w:color w:val="000000"/>
          <w:sz w:val="24"/>
        </w:rPr>
        <w:t xml:space="preserve">内提供书面证明文件。</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（三）</w:t>
      </w:r>
      <w:bookmarkStart w:id="113" w:name="_Hlk62832818"/>
      <w:r>
        <w:rPr>
          <w:rFonts w:hint="eastAsia" w:ascii="宋体" w:hAnsi="宋体" w:cs="宋体"/>
          <w:color w:val="000000"/>
          <w:sz w:val="24"/>
        </w:rPr>
        <w:t xml:space="preserve">不可抗力事由消除后，合同继续履行或解除等相关事宜，由合同双方协商解决。</w:t>
      </w:r>
      <w:bookmarkEnd w:id="113"/>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十六、索赔</w:t>
      </w:r>
      <w:r/>
    </w:p>
    <w:p>
      <w:pPr>
        <w:jc w:val="left"/>
        <w:spacing w:line="360" w:lineRule="auto"/>
        <w:tabs>
          <w:tab w:val="left" w:pos="251" w:leader="none"/>
        </w:tabs>
        <w:rPr>
          <w:rFonts w:ascii="宋体" w:hAnsi="宋体" w:cs="宋体"/>
          <w:color w:val="000000"/>
          <w:sz w:val="24"/>
        </w:rPr>
        <w:outlineLvl w:val="0"/>
      </w:pPr>
      <w:r>
        <w:rPr>
          <w:rFonts w:hint="eastAsia" w:ascii="宋体" w:hAnsi="宋体" w:cs="宋体"/>
          <w:color w:val="000000"/>
          <w:sz w:val="24"/>
        </w:rPr>
        <w:t xml:space="preserve">    （一）</w:t>
      </w:r>
      <w:bookmarkStart w:id="114" w:name="_Hlk62832834"/>
      <w:r>
        <w:rPr>
          <w:rFonts w:hint="eastAsia" w:ascii="宋体" w:hAnsi="宋体" w:cs="宋体"/>
          <w:color w:val="000000"/>
          <w:sz w:val="24"/>
        </w:rPr>
        <w:t xml:space="preserve">乙方交付的本项目设备的质量、数量、规格、性能等经检验（检测）、验收不合格的，</w:t>
      </w:r>
      <w:bookmarkEnd w:id="114"/>
      <w:r>
        <w:rPr>
          <w:rFonts w:hint="eastAsia" w:ascii="宋体" w:hAnsi="宋体" w:cs="宋体"/>
          <w:color w:val="000000"/>
          <w:sz w:val="24"/>
        </w:rPr>
        <w:t xml:space="preserve">甲方有权根据当地产品质量检验（检测）机构或其他有关部门出具的检验（检测）、验收证书向乙方提出索赔。</w:t>
      </w:r>
      <w:r/>
    </w:p>
    <w:p>
      <w:pPr>
        <w:jc w:val="left"/>
        <w:spacing w:line="360" w:lineRule="auto"/>
        <w:tabs>
          <w:tab w:val="left" w:pos="251" w:leader="none"/>
        </w:tabs>
        <w:rPr>
          <w:rFonts w:ascii="宋体" w:hAnsi="宋体" w:cs="宋体"/>
          <w:color w:val="000000"/>
          <w:sz w:val="24"/>
        </w:rPr>
        <w:outlineLvl w:val="0"/>
      </w:pPr>
      <w:r>
        <w:rPr>
          <w:rFonts w:hint="eastAsia" w:ascii="宋体" w:hAnsi="宋体" w:cs="宋体"/>
          <w:color w:val="000000"/>
          <w:sz w:val="24"/>
        </w:rPr>
        <w:t xml:space="preserve">    （二）在本合同规定的检验（检测）期限和质量保证期内，如果乙方对甲方提出的索赔或异议有责任，则乙方应按甲方同意的下列一种或多种方式解决索赔事宜：</w:t>
      </w:r>
      <w:r/>
    </w:p>
    <w:p>
      <w:pPr>
        <w:jc w:val="left"/>
        <w:spacing w:line="360" w:lineRule="auto"/>
        <w:tabs>
          <w:tab w:val="left" w:pos="251" w:leader="none"/>
        </w:tabs>
        <w:rPr>
          <w:rFonts w:ascii="宋体" w:hAnsi="宋体" w:cs="宋体"/>
          <w:color w:val="000000"/>
          <w:sz w:val="24"/>
        </w:rPr>
        <w:outlineLvl w:val="0"/>
      </w:pPr>
      <w:r>
        <w:rPr>
          <w:rFonts w:hint="eastAsia" w:ascii="宋体" w:hAnsi="宋体" w:cs="宋体"/>
          <w:color w:val="000000"/>
          <w:sz w:val="24"/>
        </w:rPr>
        <w:t xml:space="preserve">    1、乙方同意退货，并按本合同规定的货币形式将货款退还给甲方，并且承担由此</w:t>
      </w:r>
      <w:r>
        <w:rPr>
          <w:rFonts w:hint="eastAsia" w:ascii="宋体" w:hAnsi="宋体" w:cs="宋体"/>
          <w:color w:val="000000"/>
          <w:sz w:val="24"/>
        </w:rPr>
        <w:t xml:space="preserve">发生的一切直接、间接损失和费用，包括利息、银行手续费、运费、总</w:t>
      </w:r>
      <w:r>
        <w:rPr>
          <w:rFonts w:hint="eastAsia" w:ascii="宋体" w:hAnsi="宋体" w:cs="宋体"/>
          <w:color w:val="000000"/>
          <w:sz w:val="24"/>
        </w:rPr>
        <w:t xml:space="preserve">包配合费</w:t>
      </w:r>
      <w:r>
        <w:rPr>
          <w:rFonts w:hint="eastAsia" w:ascii="宋体" w:hAnsi="宋体" w:cs="宋体"/>
          <w:color w:val="000000"/>
          <w:sz w:val="24"/>
        </w:rPr>
        <w:t xml:space="preserve">、保险费、检验（检测）费、仓储费、装卸费以及为保护退回设备所需的其他必要费用。</w:t>
      </w:r>
      <w:r/>
    </w:p>
    <w:p>
      <w:pPr>
        <w:jc w:val="left"/>
        <w:spacing w:line="360" w:lineRule="auto"/>
        <w:tabs>
          <w:tab w:val="left" w:pos="0" w:leader="none"/>
        </w:tabs>
        <w:rPr>
          <w:rFonts w:ascii="宋体" w:hAnsi="宋体" w:cs="宋体"/>
          <w:color w:val="000000"/>
          <w:sz w:val="24"/>
        </w:rPr>
        <w:outlineLvl w:val="0"/>
      </w:pPr>
      <w:r>
        <w:rPr>
          <w:rFonts w:hint="eastAsia" w:ascii="宋体" w:hAnsi="宋体" w:cs="宋体"/>
          <w:color w:val="000000"/>
          <w:sz w:val="24"/>
        </w:rPr>
        <w:t xml:space="preserve">    2、根据设备的低劣程度、损坏程度以及甲方遭受损失的数额，经甲乙双方协商确定降低设备的价格。</w:t>
      </w:r>
      <w:r/>
    </w:p>
    <w:p>
      <w:pPr>
        <w:jc w:val="left"/>
        <w:spacing w:line="360" w:lineRule="auto"/>
        <w:tabs>
          <w:tab w:val="left" w:pos="251" w:leader="none"/>
        </w:tabs>
        <w:rPr>
          <w:rFonts w:ascii="宋体" w:hAnsi="宋体" w:cs="宋体"/>
          <w:color w:val="000000"/>
          <w:sz w:val="24"/>
        </w:rPr>
        <w:outlineLvl w:val="0"/>
      </w:pPr>
      <w:r>
        <w:rPr>
          <w:rFonts w:hint="eastAsia" w:ascii="宋体" w:hAnsi="宋体" w:cs="宋体"/>
          <w:color w:val="000000"/>
          <w:sz w:val="24"/>
        </w:rPr>
        <w:t xml:space="preserve">    3、</w:t>
      </w:r>
      <w:bookmarkStart w:id="115" w:name="_Hlk62832935"/>
      <w:r>
        <w:rPr>
          <w:rFonts w:hint="eastAsia" w:ascii="宋体" w:hAnsi="宋体" w:cs="宋体"/>
          <w:color w:val="000000"/>
          <w:sz w:val="24"/>
        </w:rPr>
        <w:t xml:space="preserve">乙方应在收到甲方书面索赔通知后7日内，</w:t>
      </w:r>
      <w:bookmarkEnd w:id="115"/>
      <w:r>
        <w:rPr>
          <w:rFonts w:hint="eastAsia" w:ascii="宋体" w:hAnsi="宋体" w:cs="宋体"/>
          <w:color w:val="000000"/>
          <w:sz w:val="24"/>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jc w:val="left"/>
        <w:spacing w:line="360" w:lineRule="auto"/>
        <w:tabs>
          <w:tab w:val="left" w:pos="251" w:leader="none"/>
        </w:tabs>
        <w:rPr>
          <w:rFonts w:ascii="宋体" w:hAnsi="宋体" w:cs="宋体"/>
          <w:color w:val="000000"/>
          <w:sz w:val="24"/>
        </w:rPr>
        <w:outlineLvl w:val="0"/>
      </w:pPr>
      <w:r>
        <w:rPr>
          <w:rFonts w:hint="eastAsia" w:ascii="宋体" w:hAnsi="宋体" w:cs="宋体"/>
          <w:color w:val="000000"/>
          <w:sz w:val="24"/>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w:t>
      </w:r>
      <w:r>
        <w:rPr>
          <w:rFonts w:ascii="宋体" w:hAnsi="宋体" w:cs="宋体"/>
          <w:color w:val="000000"/>
          <w:sz w:val="24"/>
        </w:rPr>
        <w:t xml:space="preserve">此金额不足以弥补甲方损失的，甲方有权要求乙方</w:t>
      </w:r>
      <w:r>
        <w:rPr>
          <w:rFonts w:hint="eastAsia" w:ascii="宋体" w:hAnsi="宋体" w:cs="宋体"/>
          <w:color w:val="000000"/>
          <w:sz w:val="24"/>
        </w:rPr>
        <w:t xml:space="preserve">补足。 </w:t>
      </w:r>
      <w:r/>
    </w:p>
    <w:p>
      <w:pPr>
        <w:ind w:firstLine="482"/>
        <w:jc w:val="left"/>
        <w:spacing w:line="360" w:lineRule="auto"/>
        <w:rPr>
          <w:rFonts w:ascii="宋体" w:hAnsi="宋体" w:cs="宋体"/>
          <w:color w:val="000000"/>
          <w:sz w:val="24"/>
        </w:rPr>
        <w:outlineLvl w:val="0"/>
      </w:pPr>
      <w:r>
        <w:rPr>
          <w:rFonts w:hint="eastAsia" w:ascii="宋体" w:hAnsi="宋体" w:cs="宋体"/>
          <w:b/>
          <w:bCs/>
          <w:color w:val="000000"/>
          <w:sz w:val="24"/>
        </w:rPr>
        <w:t xml:space="preserve">十七、合同的解除</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（一）除《政府采购法》第49条、第50条第二款规定的情形及本合同约定的情形外，本合同签订后，甲乙双方不得擅自变更、解除或终止本合同。</w:t>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    （二）有下列情形之一的，合同一方可以解除合同：</w:t>
      </w:r>
      <w:r/>
    </w:p>
    <w:p>
      <w:pPr>
        <w:jc w:val="left"/>
        <w:spacing w:line="360" w:lineRule="auto"/>
        <w:rPr>
          <w:rFonts w:ascii="宋体" w:hAnsi="宋体" w:cs="宋体"/>
          <w:color w:val="000000"/>
          <w:sz w:val="24"/>
        </w:rPr>
      </w:pPr>
      <w:r>
        <w:rPr>
          <w:rFonts w:hint="eastAsia" w:ascii="宋体" w:hAnsi="宋体" w:cs="宋体"/>
          <w:color w:val="000000"/>
          <w:sz w:val="24"/>
        </w:rPr>
        <w:t xml:space="preserve">    1、因不可抗力致使不能实现合同目的的，未受不可抗力影响的一方有权解除合同；</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2、因合同一方违约导致合同不能履行的，另一方有权解除合同；</w:t>
      </w:r>
      <w:r/>
    </w:p>
    <w:p>
      <w:pPr>
        <w:ind w:firstLine="480"/>
        <w:jc w:val="left"/>
        <w:spacing w:line="360" w:lineRule="auto"/>
        <w:rPr>
          <w:rFonts w:ascii="宋体" w:hAnsi="宋体" w:cs="宋体"/>
          <w:color w:val="000000"/>
          <w:sz w:val="24"/>
        </w:rPr>
        <w:outlineLvl w:val="0"/>
      </w:pPr>
      <w:r>
        <w:rPr>
          <w:rFonts w:hint="eastAsia" w:ascii="宋体" w:hAnsi="宋体" w:cs="宋体"/>
          <w:color w:val="000000"/>
          <w:sz w:val="24"/>
        </w:rPr>
        <w:t xml:space="preserve">3、乙方存在违反本合同第十三条之情形的，甲方有权解除合同；</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4、有权解除合同的一方，应当在违约事实或不可抗力发生后</w:t>
      </w:r>
      <w:r>
        <w:rPr>
          <w:rFonts w:ascii="宋体" w:hAnsi="宋体" w:cs="宋体"/>
          <w:color w:val="000000"/>
          <w:sz w:val="24"/>
        </w:rPr>
        <w:t xml:space="preserve">30</w:t>
      </w:r>
      <w:r>
        <w:rPr>
          <w:rFonts w:hint="eastAsia" w:ascii="宋体" w:hAnsi="宋体" w:cs="宋体"/>
          <w:color w:val="000000"/>
          <w:sz w:val="24"/>
        </w:rPr>
        <w:t xml:space="preserve">日内书面通知对方以主张解除本合同，本合同在书面通知到达对方时解除。</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firstLine="482"/>
        <w:jc w:val="left"/>
        <w:spacing w:line="360" w:lineRule="auto"/>
        <w:rPr>
          <w:rFonts w:ascii="宋体" w:hAnsi="宋体" w:cs="宋体"/>
          <w:color w:val="000000"/>
          <w:sz w:val="24"/>
        </w:rPr>
      </w:pPr>
      <w:r/>
      <w:bookmarkStart w:id="116" w:name="_Toc13543222"/>
      <w:r>
        <w:rPr>
          <w:rFonts w:hint="eastAsia" w:ascii="宋体" w:hAnsi="宋体" w:cs="宋体"/>
          <w:b/>
          <w:bCs/>
          <w:color w:val="000000"/>
          <w:sz w:val="24"/>
        </w:rPr>
        <w:t xml:space="preserve">十八、合同的生效</w:t>
      </w:r>
      <w:bookmarkEnd w:id="116"/>
      <w:r/>
      <w:r/>
    </w:p>
    <w:p>
      <w:pPr>
        <w:ind w:firstLine="480"/>
        <w:jc w:val="left"/>
        <w:spacing w:line="360" w:lineRule="auto"/>
        <w:rPr>
          <w:rFonts w:ascii="宋体" w:hAnsi="宋体" w:cs="宋体"/>
          <w:color w:val="000000"/>
          <w:sz w:val="24"/>
        </w:rPr>
      </w:pPr>
      <w:r/>
      <w:bookmarkStart w:id="117" w:name="_Toc13543223"/>
      <w:r>
        <w:rPr>
          <w:rFonts w:hint="eastAsia" w:ascii="宋体" w:hAnsi="宋体" w:cs="宋体"/>
          <w:color w:val="000000"/>
          <w:sz w:val="24"/>
        </w:rPr>
        <w:t xml:space="preserve">本合同经甲乙双方法定代表人或授权代表人签字并加盖公章后即生效，生效后须进行网上备案。</w:t>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十九、争议解决</w:t>
      </w:r>
      <w:bookmarkEnd w:id="117"/>
      <w:r/>
      <w:r/>
    </w:p>
    <w:p>
      <w:pPr>
        <w:jc w:val="left"/>
        <w:spacing w:line="360" w:lineRule="auto"/>
        <w:rPr>
          <w:rFonts w:ascii="宋体" w:hAnsi="宋体" w:cs="宋体"/>
          <w:color w:val="000000"/>
          <w:sz w:val="24"/>
        </w:rPr>
      </w:pPr>
      <w:r>
        <w:rPr>
          <w:rFonts w:hint="eastAsia" w:ascii="宋体" w:hAnsi="宋体" w:cs="宋体"/>
          <w:color w:val="000000"/>
          <w:sz w:val="24"/>
        </w:rPr>
        <w:t xml:space="preserve">    甲乙双方因履行本合同或与本合同有关的一切事项发生争议的，应友好协商解</w:t>
      </w:r>
      <w:r>
        <w:rPr>
          <w:rFonts w:hint="eastAsia" w:ascii="宋体" w:hAnsi="宋体" w:cs="宋体"/>
          <w:color w:val="000000"/>
          <w:sz w:val="24"/>
        </w:rPr>
        <w:t xml:space="preserve">决；协商不成的，任何一方均有权向甲方所在地人民法院起诉。</w:t>
      </w:r>
      <w:bookmarkStart w:id="118" w:name="_Hlk62833016"/>
      <w:r>
        <w:rPr>
          <w:rFonts w:hint="eastAsia" w:ascii="宋体" w:hAnsi="宋体" w:cs="宋体"/>
          <w:color w:val="000000"/>
          <w:sz w:val="24"/>
        </w:rPr>
        <w:t xml:space="preserve">因乙方违约或乙方追究甲方违约但不成立，导致甲方为处理此纠纷产生的费用由乙方承担，该费用包括但不限于公证费、诉讼费、保全费、鉴定费、执行费、律师费、差旅费等。</w:t>
      </w:r>
      <w:bookmarkStart w:id="119" w:name="_Toc13543224"/>
      <w:r/>
      <w:bookmarkEnd w:id="118"/>
      <w:r/>
      <w:r/>
    </w:p>
    <w:p>
      <w:pPr>
        <w:ind w:firstLine="482"/>
        <w:jc w:val="left"/>
        <w:spacing w:line="360" w:lineRule="auto"/>
        <w:rPr>
          <w:rFonts w:ascii="宋体" w:hAnsi="宋体" w:cs="宋体"/>
          <w:color w:val="000000"/>
          <w:sz w:val="24"/>
        </w:rPr>
      </w:pPr>
      <w:r>
        <w:rPr>
          <w:rFonts w:hint="eastAsia" w:ascii="宋体" w:hAnsi="宋体" w:cs="宋体"/>
          <w:b/>
          <w:bCs/>
          <w:color w:val="000000"/>
          <w:sz w:val="24"/>
        </w:rPr>
        <w:t xml:space="preserve">二十、</w:t>
      </w:r>
      <w:bookmarkEnd w:id="119"/>
      <w:r>
        <w:rPr>
          <w:rFonts w:hint="eastAsia" w:ascii="宋体" w:hAnsi="宋体" w:cs="宋体"/>
          <w:b/>
          <w:bCs/>
          <w:color w:val="000000"/>
          <w:sz w:val="24"/>
        </w:rPr>
        <w:t xml:space="preserve">其他附则</w:t>
      </w:r>
      <w:r/>
    </w:p>
    <w:p>
      <w:pPr>
        <w:jc w:val="left"/>
        <w:spacing w:line="360" w:lineRule="auto"/>
        <w:rPr>
          <w:rFonts w:ascii="宋体" w:hAnsi="宋体" w:cs="宋体"/>
          <w:color w:val="000000"/>
          <w:sz w:val="24"/>
        </w:rPr>
      </w:pPr>
      <w:r>
        <w:rPr>
          <w:rFonts w:hint="eastAsia" w:ascii="宋体" w:hAnsi="宋体" w:cs="宋体"/>
          <w:color w:val="000000"/>
          <w:sz w:val="24"/>
        </w:rPr>
        <w:t xml:space="preserve">    （一）合同份数：本合同一式【】份，甲方执【】份，乙方执【】份，各份合同具有同等法律效力。</w:t>
      </w:r>
      <w:r/>
    </w:p>
    <w:p>
      <w:pPr>
        <w:ind w:firstLine="480"/>
        <w:jc w:val="left"/>
        <w:spacing w:line="360" w:lineRule="auto"/>
        <w:rPr>
          <w:rFonts w:ascii="宋体" w:hAnsi="宋体" w:cs="宋体"/>
          <w:bCs/>
          <w:color w:val="000000"/>
          <w:sz w:val="24"/>
        </w:rPr>
      </w:pPr>
      <w:r>
        <w:rPr>
          <w:rFonts w:hint="eastAsia" w:ascii="宋体" w:hAnsi="宋体" w:cs="宋体"/>
          <w:color w:val="000000"/>
          <w:sz w:val="24"/>
        </w:rPr>
        <w:t xml:space="preserve">（二）本合同未尽事宜应按《中华人民共和国民法典》《中华人民共和国政府采购法》</w:t>
      </w:r>
      <w:bookmarkStart w:id="120" w:name="_Hlk32483171"/>
      <w:r>
        <w:rPr>
          <w:rFonts w:hint="eastAsia" w:ascii="宋体" w:hAnsi="宋体" w:cs="宋体"/>
          <w:color w:val="000000"/>
          <w:sz w:val="24"/>
        </w:rPr>
        <w:t xml:space="preserve">以及其它法律、法规</w:t>
      </w:r>
      <w:bookmarkEnd w:id="120"/>
      <w:r>
        <w:rPr>
          <w:rFonts w:hint="eastAsia" w:ascii="宋体" w:hAnsi="宋体" w:cs="宋体"/>
          <w:color w:val="000000"/>
          <w:sz w:val="24"/>
        </w:rPr>
        <w:t xml:space="preserve">之规定解释，</w:t>
      </w:r>
      <w:r>
        <w:rPr>
          <w:rFonts w:hint="eastAsia" w:ascii="宋体" w:hAnsi="宋体" w:cs="宋体"/>
          <w:bCs/>
          <w:color w:val="000000"/>
          <w:sz w:val="24"/>
        </w:rPr>
        <w:t xml:space="preserve">在执行过程中甲乙双方应在不违背本合同和采购文件的原则下协商解决，协商结果以书面形式盖章记录，作为本合同的附件，与本合同具有同等效力。</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（三）</w:t>
      </w:r>
      <w:bookmarkStart w:id="121" w:name="_Hlk62833081"/>
      <w:r>
        <w:rPr>
          <w:rFonts w:hint="eastAsia" w:ascii="宋体" w:hAnsi="宋体" w:cs="宋体"/>
          <w:bCs/>
          <w:color w:val="000000"/>
          <w:sz w:val="24"/>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（以下无正文）</w:t>
      </w:r>
      <w:bookmarkEnd w:id="121"/>
      <w:r/>
      <w:r/>
    </w:p>
    <w:p>
      <w:pPr>
        <w:ind w:firstLine="480"/>
        <w:jc w:val="left"/>
        <w:spacing w:line="360" w:lineRule="auto"/>
        <w:rPr>
          <w:rFonts w:ascii="宋体" w:hAnsi="宋体" w:cs="宋体"/>
          <w:bCs/>
          <w:color w:val="000000"/>
          <w:sz w:val="24"/>
        </w:rPr>
      </w:pPr>
      <w:r/>
      <w:bookmarkStart w:id="122" w:name="_Hlk62833094"/>
      <w:r/>
      <w:r/>
    </w:p>
    <w:p>
      <w:pPr>
        <w:ind w:firstLine="480"/>
        <w:jc w:val="left"/>
        <w:spacing w:line="360" w:lineRule="auto"/>
        <w:rPr>
          <w:rFonts w:ascii="宋体" w:hAnsi="宋体" w:cs="宋体"/>
          <w:bCs/>
          <w:color w:val="000000"/>
          <w:sz w:val="24"/>
        </w:rPr>
      </w:pPr>
      <w:r>
        <w:rPr>
          <w:rFonts w:ascii="宋体" w:hAnsi="宋体" w:cs="宋体"/>
          <w:bCs/>
          <w:color w:val="000000"/>
          <w:sz w:val="24"/>
        </w:rPr>
      </w:r>
      <w:r/>
    </w:p>
    <w:p>
      <w:pPr>
        <w:jc w:val="left"/>
        <w:spacing w:line="360" w:lineRule="auto"/>
        <w:rPr>
          <w:rFonts w:ascii="宋体" w:hAnsi="宋体" w:cs="宋体"/>
          <w:bCs/>
          <w:color w:val="000000"/>
          <w:sz w:val="24"/>
        </w:rPr>
      </w:pPr>
      <w:r>
        <w:rPr>
          <w:rFonts w:hint="eastAsia" w:ascii="宋体" w:hAnsi="宋体" w:cs="宋体"/>
          <w:bCs/>
          <w:color w:val="000000"/>
          <w:sz w:val="24"/>
        </w:rPr>
        <w:t xml:space="preserve">甲方（盖章）：苏州市公安局                  乙方（盖章）：</w:t>
      </w:r>
      <w:r/>
    </w:p>
    <w:p>
      <w:pPr>
        <w:jc w:val="left"/>
        <w:spacing w:line="360" w:lineRule="auto"/>
        <w:rPr>
          <w:rFonts w:ascii="宋体" w:hAnsi="宋体" w:cs="宋体"/>
          <w:bCs/>
          <w:color w:val="000000"/>
          <w:sz w:val="24"/>
        </w:rPr>
      </w:pPr>
      <w:r>
        <w:rPr>
          <w:rFonts w:hint="eastAsia" w:ascii="宋体" w:hAnsi="宋体" w:cs="宋体"/>
          <w:bCs/>
          <w:color w:val="000000"/>
          <w:sz w:val="24"/>
        </w:rPr>
        <w:t xml:space="preserve">法定（授权）代表人（签字）：                法定（授权）代表人（签字）：</w:t>
      </w:r>
      <w:r/>
    </w:p>
    <w:p>
      <w:pPr>
        <w:jc w:val="left"/>
        <w:spacing w:line="360" w:lineRule="auto"/>
        <w:rPr>
          <w:rFonts w:ascii="宋体" w:hAnsi="宋体" w:cs="宋体"/>
          <w:bCs/>
          <w:color w:val="000000"/>
          <w:sz w:val="24"/>
        </w:rPr>
      </w:pPr>
      <w:r>
        <w:rPr>
          <w:rFonts w:hint="eastAsia" w:ascii="宋体" w:hAnsi="宋体" w:cs="宋体"/>
          <w:bCs/>
          <w:color w:val="000000"/>
          <w:sz w:val="24"/>
        </w:rPr>
        <w:t xml:space="preserve">日期：    年   月   日                     日期：    年   月   日</w:t>
      </w:r>
      <w:r/>
    </w:p>
    <w:p>
      <w:pPr>
        <w:spacing w:line="360" w:lineRule="auto"/>
        <w:rPr>
          <w:rFonts w:ascii="宋体" w:hAnsi="宋体" w:cs="宋体"/>
          <w:bCs/>
          <w:color w:val="000000"/>
          <w:sz w:val="24"/>
        </w:rPr>
      </w:pPr>
      <w:r>
        <w:rPr>
          <w:rFonts w:ascii="宋体" w:hAnsi="宋体" w:cs="宋体"/>
          <w:bCs/>
          <w:color w:val="000000"/>
          <w:sz w:val="24"/>
        </w:rPr>
      </w:r>
      <w:bookmarkEnd w:id="122"/>
      <w:r/>
      <w:r/>
    </w:p>
    <w:p>
      <w:pPr>
        <w:spacing w:line="360" w:lineRule="auto"/>
      </w:pPr>
      <w:r/>
      <w:r/>
    </w:p>
    <w:p>
      <w:pPr>
        <w:spacing w:line="360" w:lineRule="auto"/>
      </w:pPr>
      <w:r/>
      <w:r/>
    </w:p>
    <w:p>
      <w:pPr>
        <w:pStyle w:val="1107"/>
        <w:jc w:val="center"/>
        <w:pageBreakBefore/>
        <w:spacing w:line="360" w:lineRule="auto"/>
        <w:tabs>
          <w:tab w:val="right" w:pos="8302" w:leader="dot"/>
        </w:tabs>
        <w:rPr>
          <w:rFonts w:cs="宋体" w:asciiTheme="minorEastAsia" w:hAnsiTheme="minorEastAsia" w:eastAsiaTheme="minorEastAsia"/>
          <w:b/>
          <w:sz w:val="32"/>
          <w:szCs w:val="32"/>
        </w:rPr>
      </w:pPr>
      <w:r>
        <w:rPr>
          <w:rStyle w:val="898"/>
          <w:rFonts w:hint="eastAsia" w:cs="宋体" w:asciiTheme="minorEastAsia" w:hAnsiTheme="minorEastAsia" w:eastAsiaTheme="minorEastAsia"/>
          <w:sz w:val="32"/>
          <w:szCs w:val="32"/>
        </w:rPr>
        <w:t xml:space="preserve">第六章  评标办法及评分标准</w:t>
      </w:r>
      <w:r/>
    </w:p>
    <w:p>
      <w:pPr>
        <w:ind w:firstLine="482"/>
        <w:spacing w:line="360" w:lineRule="auto"/>
        <w:rPr>
          <w:rFonts w:cs="宋体" w:asciiTheme="minorEastAsia" w:hAnsiTheme="minorEastAsia" w:eastAsiaTheme="minorEastAsia"/>
          <w:b/>
          <w:sz w:val="24"/>
        </w:rPr>
      </w:pPr>
      <w:r/>
      <w:bookmarkStart w:id="123" w:name="OLE_LINK67"/>
      <w:r>
        <w:rPr>
          <w:rFonts w:hint="eastAsia" w:cs="宋体" w:asciiTheme="minorEastAsia" w:hAnsiTheme="minorEastAsia" w:eastAsiaTheme="minorEastAsia"/>
          <w:b/>
          <w:sz w:val="24"/>
        </w:rPr>
        <w:t xml:space="preserve">一、评标方法：</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、本次招标评标采用为</w:t>
      </w:r>
      <w:r>
        <w:rPr>
          <w:rFonts w:hint="eastAsia" w:cs="宋体" w:asciiTheme="minorEastAsia" w:hAnsiTheme="minorEastAsia" w:eastAsiaTheme="minorEastAsia"/>
          <w:b/>
          <w:sz w:val="24"/>
        </w:rPr>
        <w:t xml:space="preserve">综合评分法</w:t>
      </w:r>
      <w:r>
        <w:rPr>
          <w:rFonts w:hint="eastAsia" w:cs="宋体" w:asciiTheme="minorEastAsia" w:hAnsiTheme="minorEastAsia" w:eastAsiaTheme="minorEastAsia"/>
          <w:sz w:val="24"/>
        </w:rPr>
        <w:t xml:space="preserve">，</w:t>
      </w:r>
      <w:r>
        <w:rPr>
          <w:rFonts w:hint="eastAsia" w:asciiTheme="minorEastAsia" w:hAnsiTheme="minorEastAsia" w:eastAsiaTheme="minorEastAsia"/>
          <w:sz w:val="24"/>
        </w:rPr>
        <w:t xml:space="preserve">即指投标文件满足招标文件全部实质性要求，</w:t>
      </w:r>
      <w:r>
        <w:rPr>
          <w:rFonts w:hint="eastAsia" w:asciiTheme="minorEastAsia" w:hAnsiTheme="minorEastAsia" w:eastAsiaTheme="minorEastAsia"/>
          <w:sz w:val="24"/>
        </w:rPr>
        <w:t xml:space="preserve">且按照</w:t>
      </w:r>
      <w:r>
        <w:rPr>
          <w:rFonts w:hint="eastAsia" w:asciiTheme="minorEastAsia" w:hAnsiTheme="minorEastAsia" w:eastAsiaTheme="minorEastAsia"/>
          <w:sz w:val="24"/>
        </w:rPr>
        <w:t xml:space="preserve">评审因素的量化指标评审得分最高的投标人为中标人的评标方法</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、评标委员会各成员审查每份投标文件是否实质响应了招标文件的要求，非实质性响应的投标文件将被拒绝，也不进行评审。</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、如出现评标总得分最高的投标人有两个或两个以上的，以投标报价较低者优先作为中标人的评标方法；如果投标报价也相同的，则由评标委员会组织抽签确定中标人。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0"/>
        <w:spacing w:line="360" w:lineRule="auto"/>
        <w:rPr>
          <w:rFonts w:ascii="宋体" w:hAnsi="宋体"/>
          <w:b/>
          <w:bCs/>
          <w:sz w:val="24"/>
        </w:rPr>
      </w:pPr>
      <w:r>
        <w:rPr>
          <w:rFonts w:hint="eastAsia" w:cs="宋体" w:asciiTheme="minorEastAsia" w:hAnsiTheme="minorEastAsia" w:eastAsiaTheme="minorEastAsia"/>
          <w:sz w:val="24"/>
        </w:rPr>
        <w:t xml:space="preserve">6、</w:t>
      </w:r>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关于印发〈苏州市政府采购促进中小企业发展实施意见〉的通知》（</w:t>
      </w:r>
      <w:r>
        <w:rPr>
          <w:rFonts w:hint="eastAsia" w:ascii="宋体" w:hAnsi="宋体"/>
          <w:sz w:val="24"/>
        </w:rPr>
        <w:t xml:space="preserve">苏财购〔202</w:t>
      </w:r>
      <w:r>
        <w:rPr>
          <w:rFonts w:ascii="宋体" w:hAnsi="宋体"/>
          <w:sz w:val="24"/>
        </w:rPr>
        <w:t xml:space="preserve">2</w:t>
      </w:r>
      <w:r>
        <w:rPr>
          <w:rFonts w:hint="eastAsia" w:ascii="宋体" w:hAnsi="宋体"/>
          <w:sz w:val="24"/>
        </w:rPr>
        <w:t xml:space="preserve">〕</w:t>
      </w:r>
      <w:r>
        <w:rPr>
          <w:rFonts w:ascii="宋体" w:hAnsi="宋体"/>
          <w:sz w:val="24"/>
        </w:rPr>
        <w:t xml:space="preserve">16</w:t>
      </w:r>
      <w:r>
        <w:rPr>
          <w:rFonts w:hint="eastAsia" w:ascii="宋体" w:hAnsi="宋体"/>
          <w:sz w:val="24"/>
        </w:rPr>
        <w:t xml:space="preserve">号）的有关规定，</w:t>
      </w:r>
      <w:r>
        <w:rPr>
          <w:rFonts w:hint="eastAsia" w:ascii="宋体" w:hAnsi="宋体"/>
          <w:bCs/>
          <w:sz w:val="24"/>
        </w:rPr>
        <w:t xml:space="preserve">对于符合上述文件规定情形的小微企业、残疾人福利性单位及监狱企业报价给予</w:t>
      </w:r>
      <w:r>
        <w:rPr>
          <w:rFonts w:hint="eastAsia" w:ascii="宋体" w:hAnsi="宋体"/>
          <w:b/>
          <w:sz w:val="24"/>
        </w:rPr>
        <w:t xml:space="preserve">20%</w:t>
      </w:r>
      <w:r>
        <w:rPr>
          <w:rFonts w:hint="eastAsia" w:ascii="宋体" w:hAnsi="宋体"/>
          <w:bCs/>
          <w:sz w:val="24"/>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cs="宋体"/>
          <w:b/>
          <w:sz w:val="24"/>
        </w:rPr>
        <w:t xml:space="preserve">本项目对应的中小企业划分标准所属行业为：工业。</w:t>
      </w:r>
      <w:r/>
    </w:p>
    <w:p>
      <w:pPr>
        <w:ind w:firstLine="420"/>
        <w:spacing w:line="360" w:lineRule="auto"/>
        <w:rPr>
          <w:rFonts w:ascii="宋体" w:hAnsi="宋体"/>
          <w:b/>
          <w:sz w:val="24"/>
        </w:rPr>
      </w:pPr>
      <w:r>
        <w:rPr>
          <w:rFonts w:hint="eastAsia" w:ascii="宋体" w:hAnsi="宋体"/>
          <w:bCs/>
          <w:sz w:val="24"/>
        </w:rPr>
        <w:t xml:space="preserve">投标人必须提供《中小企业声明函》或《残疾人福利性单位声明函》或由省级以上监狱管理局、戒毒管理局（含新疆生产建设兵团）出具</w:t>
      </w:r>
      <w:r>
        <w:rPr>
          <w:rFonts w:hint="eastAsia" w:ascii="宋体" w:hAnsi="宋体"/>
          <w:sz w:val="24"/>
        </w:rPr>
        <w:t xml:space="preserve">的属于监狱企业的证明文件。</w:t>
      </w:r>
      <w:r>
        <w:rPr>
          <w:rFonts w:hint="eastAsia" w:ascii="宋体" w:hAnsi="宋体"/>
          <w:b/>
          <w:bCs/>
          <w:sz w:val="24"/>
        </w:rPr>
        <w:t xml:space="preserve">投标人提供的货物既有中小企业制造货物，也有大型企业制造货物的，不享受中小企业扶持政策。</w:t>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二、评分标准：</w:t>
      </w:r>
      <w:bookmarkEnd w:id="123"/>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bCs/>
          <w:sz w:val="24"/>
        </w:rPr>
        <w:t xml:space="preserve">(一）价格分：40分</w:t>
      </w:r>
      <w:r/>
    </w:p>
    <w:p>
      <w:pPr>
        <w:ind w:firstLine="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第一步：投标报价低于或等于财政预算价格（或最高限价）的，为有效投标报价。</w:t>
      </w:r>
      <w:r>
        <w:rPr>
          <w:rFonts w:hint="eastAsia" w:asciiTheme="minorEastAsia" w:hAnsiTheme="minorEastAsia" w:eastAsiaTheme="minorEastAsia"/>
          <w:sz w:val="24"/>
        </w:rPr>
        <w:t xml:space="preserve">超财政</w:t>
      </w:r>
      <w:r>
        <w:rPr>
          <w:rFonts w:hint="eastAsia" w:asciiTheme="minorEastAsia" w:hAnsiTheme="minorEastAsia" w:eastAsiaTheme="minorEastAsia"/>
          <w:sz w:val="24"/>
        </w:rPr>
        <w:t xml:space="preserve">预算（或最高限价）的投标报价为无效投标报价。</w:t>
      </w:r>
      <w:r/>
    </w:p>
    <w:p>
      <w:pPr>
        <w:ind w:firstLine="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第二步：在所有有效投标报价中满足招标文件要求，且投标价格最低的投标报价为评标基准价，其他投标人的价格</w:t>
      </w:r>
      <w:r>
        <w:rPr>
          <w:rFonts w:hint="eastAsia" w:asciiTheme="minorEastAsia" w:hAnsiTheme="minorEastAsia" w:eastAsiaTheme="minorEastAsia"/>
          <w:sz w:val="24"/>
        </w:rPr>
        <w:t xml:space="preserve">分按照</w:t>
      </w:r>
      <w:r>
        <w:rPr>
          <w:rFonts w:hint="eastAsia" w:asciiTheme="minorEastAsia" w:hAnsiTheme="minorEastAsia" w:eastAsiaTheme="minorEastAsia"/>
          <w:sz w:val="24"/>
        </w:rPr>
        <w:t xml:space="preserve">下列公式计算（计算结果四舍五入保留两位小数）。</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投标报价得分＝（评标基准价/投标报价）×40％×100</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（二）设备技术参数和要求（21分）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投标单位所投产</w:t>
      </w:r>
      <w:r>
        <w:rPr>
          <w:rFonts w:hint="eastAsia" w:asciiTheme="minorEastAsia" w:hAnsiTheme="minorEastAsia" w:eastAsiaTheme="minorEastAsia"/>
          <w:bCs/>
          <w:sz w:val="24"/>
        </w:rPr>
        <w:t xml:space="preserve">品关于</w:t>
      </w:r>
      <w:r>
        <w:rPr>
          <w:rFonts w:hint="eastAsia" w:asciiTheme="minorEastAsia" w:hAnsiTheme="minorEastAsia" w:eastAsiaTheme="minorEastAsia"/>
          <w:bCs/>
          <w:sz w:val="24"/>
        </w:rPr>
        <w:t xml:space="preserve">下述技术参数内容全部满足或优于招标文件技术参数要求得，得21分，其中：</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（1）带“▲”的技术参数若出现负偏离的，每偏离一项扣2分。本项满分得6分。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带“▲”的技术参数有：</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1.序号1“16盘位网络录像机</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中▲：分辨率支持4K/1080p/720P/D1/CIF/QCIF；</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2.序号2“8盘位网络录像机</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中▲：分辨率支持4K/1080P/720P/D1/CIF/QCIF；</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3.序号3“执法办案场所海螺半球</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中▲：支持H.264/H.265；</w:t>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（2）不带“▲”的技术参数，共30项。若出现负偏离的，每偏离一项扣0.5分。本项满分得15分。</w:t>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bCs/>
          <w:sz w:val="24"/>
        </w:rPr>
        <w:t xml:space="preserve">注：以上技术参数需提供以下任意一种证明材料并加盖投标单位公章：（1）</w:t>
      </w:r>
      <w:r>
        <w:rPr>
          <w:rFonts w:hint="eastAsia" w:asciiTheme="minorEastAsia" w:hAnsiTheme="minorEastAsia" w:eastAsiaTheme="minorEastAsia"/>
          <w:b/>
          <w:bCs/>
          <w:sz w:val="24"/>
        </w:rPr>
        <w:t xml:space="preserve">官网截</w:t>
      </w:r>
      <w:r>
        <w:rPr>
          <w:rFonts w:hint="eastAsia" w:asciiTheme="minorEastAsia" w:hAnsiTheme="minorEastAsia" w:eastAsiaTheme="minorEastAsia"/>
          <w:b/>
          <w:bCs/>
          <w:sz w:val="24"/>
        </w:rPr>
        <w:t xml:space="preserve">图证明（2）技术说明书（3）技术参数彩页（4）其他证明材料（不含承诺函），未提供、未按要求提供视为无效证明材料。</w:t>
      </w:r>
      <w:r/>
    </w:p>
    <w:p>
      <w:pPr>
        <w:ind w:firstLine="482"/>
        <w:spacing w:line="360" w:lineRule="auto"/>
        <w:rPr>
          <w:rFonts w:asciiTheme="minorEastAsia" w:hAnsiTheme="minorEastAsia" w:eastAsiaTheme="minorEastAsia"/>
          <w:b/>
          <w:bCs/>
          <w:sz w:val="24"/>
        </w:rPr>
      </w:pPr>
      <w:r/>
      <w:bookmarkStart w:id="124" w:name="OLE_LINK117"/>
      <w:r>
        <w:rPr>
          <w:rFonts w:hint="eastAsia" w:asciiTheme="minorEastAsia" w:hAnsiTheme="minorEastAsia" w:eastAsiaTheme="minorEastAsia"/>
          <w:b/>
          <w:bCs/>
          <w:sz w:val="24"/>
        </w:rPr>
        <w:t xml:space="preserve">（三）技术方案（</w:t>
      </w:r>
      <w:r>
        <w:rPr>
          <w:rFonts w:asciiTheme="minorEastAsia" w:hAnsiTheme="minorEastAsia" w:eastAsiaTheme="minorEastAsia"/>
          <w:b/>
          <w:bCs/>
          <w:sz w:val="24"/>
        </w:rPr>
        <w:t xml:space="preserve">22</w:t>
      </w:r>
      <w:r>
        <w:rPr>
          <w:rFonts w:hint="eastAsia" w:asciiTheme="minorEastAsia" w:hAnsiTheme="minorEastAsia" w:eastAsiaTheme="minorEastAsia"/>
          <w:b/>
          <w:bCs/>
          <w:sz w:val="24"/>
        </w:rPr>
        <w:t xml:space="preserve">分）</w:t>
      </w:r>
      <w:bookmarkEnd w:id="124"/>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1、投标单位需提供本项目的总体建设方案（6分）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包括但不限于以下内容：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（1）项目建设背景及概述；</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（2）总体建设安排；</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（3）实施组织部署等；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上述每项应逐条叙述，内容完整，条理清晰的得2分；内容基本完整，条理较为清晰的得1分；每项叙述内容完全脱离采购需求或未作完整叙述的不得分。本项最高得6分。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2、投标单位需提供安全文明实施方案（6分）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包括但不限于以下内容：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（1）安全文明实施的规范；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（2）实施现场扬尘污染防治措施；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（3）环境保护措施等；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上述每项应逐条叙述，内容完整，条理清晰的得2分；内容基本完整，条理较为清晰的得1分；每项叙述内容完全脱离采购需求或未作完整叙述的不得分。本项最高得6分。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3、投标单位需提供备品备件及设备投入方案（4分）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包括但不限于：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（1）备品备件管理流程及响应方案；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（2）用于实施的设备投入等。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上述每项应逐条叙述，内容完整，条理清晰的得2分；内容基本完整，条理较为清晰的得1分；每项叙述内容完全脱离采购需求或未作完整叙述的不得分。本项最高得4分。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、安全风险及相关抢险方案（2分）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包括但不限于以下内容：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（1）安全风险分析；</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（2）应急抢险措施等。</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上述每项应逐条叙述，内容完整，条理清晰的得1分；内容基本完整，条理较为清晰的得0.5分；每项叙述内容完全脱离采购需求或未作完整叙述的不得分。本项最高得2分。</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、售后保障方案（4分）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投标单位针对本项目提供售后保障措施，包括但不限于以下内容：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（1）应急保障方案；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（2）升级保障方案；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（3）培训方案；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（4）售后服务方案等；</w:t>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sz w:val="24"/>
        </w:rPr>
        <w:t xml:space="preserve">上述每项应逐条叙述，内容完整，条理清晰的得1分；内容基本完整，条理较为清晰的得0.5分；每项叙述内容完全脱离采购需求或未作完整叙述的不得分。本项最高得4分。</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（四）投标人综合实力（</w:t>
      </w:r>
      <w:r>
        <w:rPr>
          <w:rFonts w:asciiTheme="minorEastAsia" w:hAnsiTheme="minorEastAsia" w:eastAsiaTheme="minorEastAsia"/>
          <w:b/>
          <w:bCs/>
          <w:sz w:val="24"/>
        </w:rPr>
        <w:t xml:space="preserve">17</w:t>
      </w:r>
      <w:r>
        <w:rPr>
          <w:rFonts w:hint="eastAsia" w:asciiTheme="minorEastAsia" w:hAnsiTheme="minorEastAsia" w:eastAsiaTheme="minorEastAsia"/>
          <w:b/>
          <w:bCs/>
          <w:sz w:val="24"/>
        </w:rPr>
        <w:t xml:space="preserve">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1、项目负责人：具有本项目专业相关的高级工程师证书或系统规划与管理师证书或系统架构设计师证书的，每提供一个得2分，最高4分。</w:t>
      </w:r>
      <w:r>
        <w:rPr>
          <w:rFonts w:hint="eastAsia" w:asciiTheme="minorEastAsia" w:hAnsiTheme="minorEastAsia" w:eastAsiaTheme="minorEastAsia"/>
          <w:bCs/>
          <w:sz w:val="24"/>
        </w:rPr>
        <w:t xml:space="preserve">（4分）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2、实施团队其他成员：具有有效期内系统集成项目管理工程师证书或网络工程师证书或系统规划与管理师证书或有信息安全工程师证书或信息安全保障人员（CISAW）证书的，每提供一个得</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分，最高</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分）</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（注：</w:t>
      </w:r>
      <w:r>
        <w:rPr>
          <w:rFonts w:hint="eastAsia" w:asciiTheme="minorEastAsia" w:hAnsiTheme="minorEastAsia" w:eastAsiaTheme="minorEastAsia"/>
          <w:b/>
          <w:sz w:val="24"/>
        </w:rPr>
        <w:t xml:space="preserve">实施团队成员同一人多个证书不重复计分，</w:t>
      </w:r>
      <w:r>
        <w:rPr>
          <w:rFonts w:hint="eastAsia" w:asciiTheme="minorEastAsia" w:hAnsiTheme="minorEastAsia" w:eastAsiaTheme="minorEastAsia"/>
          <w:b/>
          <w:bCs/>
          <w:sz w:val="24"/>
        </w:rPr>
        <w:t xml:space="preserve">投标文件中需提供证书复印件及该人员至少最近一期的</w:t>
      </w:r>
      <w:r>
        <w:rPr>
          <w:rFonts w:hint="eastAsia" w:asciiTheme="minorEastAsia" w:hAnsiTheme="minorEastAsia" w:eastAsiaTheme="minorEastAsia"/>
          <w:b/>
          <w:bCs/>
          <w:sz w:val="24"/>
        </w:rPr>
        <w:t xml:space="preserve">社保证明</w:t>
      </w:r>
      <w:r>
        <w:rPr>
          <w:rFonts w:hint="eastAsia" w:asciiTheme="minorEastAsia" w:hAnsiTheme="minorEastAsia" w:eastAsiaTheme="minorEastAsia"/>
          <w:b/>
          <w:bCs/>
          <w:sz w:val="24"/>
        </w:rPr>
        <w:t xml:space="preserve">复印件并加盖投标单位公章，不提供或材料不全不得分。）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bookmarkStart w:id="125" w:name="OLE_LINK111"/>
      <w:r>
        <w:rPr>
          <w:rFonts w:hint="eastAsia" w:asciiTheme="minorEastAsia" w:hAnsiTheme="minorEastAsia" w:eastAsiaTheme="minorEastAsia"/>
          <w:sz w:val="24"/>
        </w:rPr>
        <w:t xml:space="preserve">投标单位或所投产品生产厂家具有有效期内的质量管理体系认证、环境管理体系认证、职业安全健康体系认证证书的，每有一项得1分，本项最高得3分。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bookmarkStart w:id="126" w:name="OLE_LINK116"/>
      <w:r>
        <w:rPr>
          <w:rFonts w:hint="eastAsia" w:asciiTheme="minorEastAsia" w:hAnsiTheme="minorEastAsia" w:eastAsiaTheme="minorEastAsia"/>
          <w:sz w:val="24"/>
        </w:rPr>
        <w:t xml:space="preserve">投标单位或所投产品生产厂家具有有效期内的信息技术服务管理体系认证、信息安全管理体系认证的，每有一项得2分，本项最高得4分。</w:t>
      </w:r>
      <w:bookmarkStart w:id="127" w:name="OLE_LINK110"/>
      <w:r/>
      <w:bookmarkEnd w:id="126"/>
      <w:r/>
      <w:r/>
    </w:p>
    <w:p>
      <w:pPr>
        <w:ind w:firstLine="480"/>
        <w:spacing w:line="360" w:lineRule="auto"/>
        <w:rPr>
          <w:rFonts w:asciiTheme="minorEastAsia" w:hAnsiTheme="minorEastAsia" w:eastAsiaTheme="minorEastAsia"/>
          <w:sz w:val="24"/>
        </w:rPr>
      </w:pPr>
      <w:r/>
      <w:bookmarkStart w:id="128" w:name="OLE_LINK113"/>
      <w:r/>
      <w:bookmarkStart w:id="129" w:name="OLE_LINK112"/>
      <w:r/>
      <w:bookmarkEnd w:id="125"/>
      <w:r/>
      <w:bookmarkEnd w:id="127"/>
      <w:r>
        <w:rPr>
          <w:rFonts w:hint="eastAsia" w:asciiTheme="minorEastAsia" w:hAnsiTheme="minorEastAsia" w:eastAsiaTheme="minorEastAsia"/>
          <w:sz w:val="24"/>
        </w:rPr>
        <w:t xml:space="preserve">注：以上3、-4、，投标文件内须提供有效证书扫描件及国家认证认可监督管理委员会官方网站上的查询截图并加盖投标人公章，未提供不得分。</w:t>
      </w:r>
      <w:bookmarkEnd w:id="128"/>
      <w:r/>
      <w:bookmarkEnd w:id="129"/>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5、类似业绩（</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投标单位具有2023年1月1日至今（以合同签订之日起为准）独立承担过类似项目业绩的，每提供一份得1分，最高</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分。</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（注：投标文件中提供完整的合同扫描件（合同内容应能体现与本项目类似的工作内容）以及合同对应的任意一期发票</w:t>
      </w:r>
      <w:r>
        <w:rPr>
          <w:rFonts w:hint="eastAsia" w:asciiTheme="minorEastAsia" w:hAnsiTheme="minorEastAsia" w:eastAsiaTheme="minorEastAsia"/>
          <w:b/>
          <w:bCs/>
          <w:sz w:val="24"/>
        </w:rPr>
        <w:t xml:space="preserve">扫描件并加盖</w:t>
      </w:r>
      <w:r>
        <w:rPr>
          <w:rFonts w:hint="eastAsia" w:asciiTheme="minorEastAsia" w:hAnsiTheme="minorEastAsia" w:eastAsiaTheme="minorEastAsia"/>
          <w:b/>
          <w:bCs/>
          <w:sz w:val="24"/>
        </w:rPr>
        <w:t xml:space="preserve">投标单位公章，未提供证明材料或提供不全的不得分。）</w:t>
      </w:r>
      <w:r/>
    </w:p>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（全文完）</w:t>
      </w:r>
      <w:bookmarkEnd w:id="1"/>
      <w:r/>
      <w:bookmarkEnd w:id="2"/>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w:panose1 w:val="05000000000000000000"/>
  </w:font>
  <w:font w:name="Symbol">
    <w:panose1 w:val="05050102010706020507"/>
  </w:font>
  <w:font w:name="楷体">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miter/>
                      </a:ln>
                    </wps:spPr>
                    <wps:txbx>
                      <w:txbxContent>
                        <w:p>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rPr>
        <w:rFonts w:ascii="宋体" w:hAnsi="宋体" w:cs="宋体"/>
        <w:u w:val="single"/>
      </w:rPr>
    </w:pPr>
    <w:r>
      <w:rPr>
        <w:rFonts w:hint="eastAsia" w:ascii="宋体" w:hAnsi="宋体" w:cs="宋体"/>
        <w:u w:val="single"/>
      </w:rPr>
      <w:t xml:space="preserve">诚信金泰建设管理（苏州）有限公司                                   编号：JSZC-320500-CXJT-G2026-0021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ascii="宋体" w:hAnsi="宋体" w:cs="宋体"/>
      </w:rPr>
    </w:pPr>
    <w:r>
      <w:rPr>
        <w:rFonts w:ascii="宋体" w:hAnsi="宋体" w:cs="宋体"/>
      </w:rPr>
    </w:r>
    <w:r/>
  </w:p>
  <w:p>
    <w:pPr>
      <w:pStyle w:val="884"/>
      <w:jc w:val="both"/>
      <w:rPr>
        <w:rFonts w:ascii="宋体" w:hAnsi="宋体" w:cs="宋体"/>
        <w:u w:val="single"/>
      </w:rPr>
    </w:pPr>
    <w:r>
      <w:rPr>
        <w:rFonts w:hint="eastAsia" w:ascii="宋体" w:hAnsi="宋体" w:cs="宋体"/>
        <w:u w:val="single"/>
      </w:rPr>
      <w:t xml:space="preserve">诚信金泰建设管理（苏州）有限公司                        </w:t>
    </w:r>
    <w:r>
      <w:rPr>
        <w:rFonts w:ascii="宋体" w:hAnsi="宋体" w:cs="宋体"/>
        <w:u w:val="single"/>
      </w:rPr>
      <w:t xml:space="preserve">         </w:t>
    </w:r>
    <w:r>
      <w:rPr>
        <w:rFonts w:hint="eastAsia" w:ascii="宋体" w:hAnsi="宋体" w:cs="宋体"/>
        <w:u w:val="single"/>
      </w:rPr>
      <w:t xml:space="preserve"> 标号：JSZC-320500-CXJT-G2026-0021   </w:t>
    </w:r>
    <w:r>
      <w:rPr>
        <w:rFonts w:ascii="宋体" w:hAnsi="宋体" w:cs="宋体"/>
        <w:u w:val="single"/>
      </w:rPr>
      <w:t xml:space="preserve">                         </w:t>
    </w:r>
    <w:r/>
  </w:p>
  <w:p>
    <w:pPr>
      <w:pStyle w:val="884"/>
      <w:jc w:val="both"/>
      <w:rPr>
        <w:rFonts w:ascii="宋体" w:hAnsi="宋体" w:cs="宋体"/>
        <w:u w:val="single"/>
      </w:rPr>
    </w:pPr>
    <w:r>
      <w:rPr>
        <w:rFonts w:ascii="宋体" w:hAnsi="宋体" w:cs="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rPr>
        <w:rFonts w:ascii="宋体" w:hAnsi="宋体" w:cs="宋体"/>
        <w:u w:val="single"/>
      </w:rPr>
    </w:pPr>
    <w:r>
      <w:rPr>
        <w:rFonts w:hint="eastAsia" w:ascii="宋体" w:hAnsi="宋体" w:cs="宋体"/>
        <w:u w:val="single"/>
      </w:rPr>
      <w:t xml:space="preserve">诚信金泰建设管理（苏州）有限公司                               标号：</w:t>
    </w:r>
    <w:r>
      <w:rPr>
        <w:rFonts w:ascii="宋体" w:hAnsi="宋体" w:cs="宋体"/>
        <w:u w:val="single"/>
      </w:rPr>
      <w:t xml:space="preserve">JSZC-320500-CXJT-G2026-0021</w:t>
    </w:r>
    <w:r>
      <w:rPr>
        <w:rFonts w:hint="eastAsia" w:ascii="宋体" w:hAnsi="宋体" w:cs="宋体"/>
        <w:u w:val="single"/>
      </w:rPr>
      <w:t xml:space="preserve"> 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3">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2">
    <w:name w:val="TOC Heading"/>
    <w:uiPriority w:val="39"/>
    <w:unhideWhenUsed/>
  </w:style>
  <w:style w:type="paragraph" w:styleId="853" w:default="1">
    <w:name w:val="Normal"/>
    <w:qFormat/>
    <w:pPr>
      <w:jc w:val="both"/>
      <w:widowControl w:val="off"/>
    </w:pPr>
    <w:rPr>
      <w:sz w:val="21"/>
      <w:szCs w:val="24"/>
    </w:rPr>
  </w:style>
  <w:style w:type="paragraph" w:styleId="854">
    <w:name w:val="Heading 1"/>
    <w:basedOn w:val="853"/>
    <w:next w:val="853"/>
    <w:link w:val="959"/>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55">
    <w:name w:val="Heading 2"/>
    <w:basedOn w:val="853"/>
    <w:next w:val="853"/>
    <w:link w:val="960"/>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56">
    <w:name w:val="Heading 3"/>
    <w:basedOn w:val="853"/>
    <w:next w:val="853"/>
    <w:link w:val="961"/>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57">
    <w:name w:val="Heading 4"/>
    <w:basedOn w:val="853"/>
    <w:next w:val="853"/>
    <w:link w:val="962"/>
    <w:uiPriority w:val="9"/>
    <w:unhideWhenUsed/>
    <w:qFormat/>
    <w:pPr>
      <w:keepLines/>
      <w:keepNext/>
      <w:spacing w:before="80" w:after="40"/>
      <w:outlineLvl w:val="3"/>
    </w:pPr>
    <w:rPr>
      <w:rFonts w:cstheme="majorBidi"/>
      <w:color w:val="0f4761" w:themeColor="accent1" w:themeShade="BF"/>
      <w:sz w:val="28"/>
      <w:szCs w:val="28"/>
    </w:rPr>
  </w:style>
  <w:style w:type="paragraph" w:styleId="858">
    <w:name w:val="Heading 5"/>
    <w:basedOn w:val="853"/>
    <w:next w:val="853"/>
    <w:link w:val="963"/>
    <w:unhideWhenUsed/>
    <w:qFormat/>
    <w:pPr>
      <w:keepLines/>
      <w:keepNext/>
      <w:spacing w:before="80" w:after="40"/>
      <w:outlineLvl w:val="4"/>
    </w:pPr>
    <w:rPr>
      <w:rFonts w:cstheme="majorBidi"/>
      <w:color w:val="0f4761" w:themeColor="accent1" w:themeShade="BF"/>
      <w:sz w:val="24"/>
    </w:rPr>
  </w:style>
  <w:style w:type="paragraph" w:styleId="859">
    <w:name w:val="Heading 6"/>
    <w:basedOn w:val="853"/>
    <w:next w:val="853"/>
    <w:link w:val="964"/>
    <w:uiPriority w:val="9"/>
    <w:unhideWhenUsed/>
    <w:qFormat/>
    <w:pPr>
      <w:keepLines/>
      <w:keepNext/>
      <w:spacing w:before="40"/>
      <w:outlineLvl w:val="5"/>
    </w:pPr>
    <w:rPr>
      <w:rFonts w:cstheme="majorBidi"/>
      <w:b/>
      <w:bCs/>
      <w:color w:val="0f4761" w:themeColor="accent1" w:themeShade="BF"/>
    </w:rPr>
  </w:style>
  <w:style w:type="paragraph" w:styleId="860">
    <w:name w:val="Heading 7"/>
    <w:basedOn w:val="853"/>
    <w:next w:val="853"/>
    <w:link w:val="965"/>
    <w:uiPriority w:val="9"/>
    <w:unhideWhenUsed/>
    <w:qFormat/>
    <w:pPr>
      <w:keepLines/>
      <w:keepNext/>
      <w:spacing w:before="40"/>
      <w:outlineLvl w:val="6"/>
    </w:pPr>
    <w:rPr>
      <w:rFonts w:cstheme="majorBidi"/>
      <w:b/>
      <w:bCs/>
      <w:color w:val="595959" w:themeColor="text1" w:themeTint="A6"/>
    </w:rPr>
  </w:style>
  <w:style w:type="paragraph" w:styleId="861">
    <w:name w:val="Heading 8"/>
    <w:basedOn w:val="853"/>
    <w:next w:val="853"/>
    <w:link w:val="966"/>
    <w:uiPriority w:val="9"/>
    <w:unhideWhenUsed/>
    <w:qFormat/>
    <w:pPr>
      <w:keepLines/>
      <w:keepNext/>
      <w:outlineLvl w:val="7"/>
    </w:pPr>
    <w:rPr>
      <w:rFonts w:cstheme="majorBidi"/>
      <w:color w:val="595959" w:themeColor="text1" w:themeTint="A6"/>
    </w:rPr>
  </w:style>
  <w:style w:type="paragraph" w:styleId="862">
    <w:name w:val="Heading 9"/>
    <w:basedOn w:val="853"/>
    <w:next w:val="853"/>
    <w:link w:val="967"/>
    <w:uiPriority w:val="9"/>
    <w:unhideWhenUsed/>
    <w:qFormat/>
    <w:pPr>
      <w:keepLines/>
      <w:keepNext/>
      <w:outlineLvl w:val="8"/>
    </w:pPr>
    <w:rPr>
      <w:rFonts w:eastAsiaTheme="majorEastAsia" w:cstheme="majorBidi"/>
      <w:color w:val="595959" w:themeColor="text1" w:themeTint="A6"/>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toc 7"/>
    <w:basedOn w:val="853"/>
    <w:next w:val="853"/>
    <w:uiPriority w:val="39"/>
    <w:unhideWhenUsed/>
    <w:qFormat/>
    <w:pPr>
      <w:ind w:left="1701"/>
      <w:spacing w:after="57"/>
    </w:pPr>
  </w:style>
  <w:style w:type="paragraph" w:styleId="867">
    <w:name w:val="Normal Indent"/>
    <w:basedOn w:val="853"/>
    <w:next w:val="853"/>
    <w:link w:val="1098"/>
    <w:qFormat/>
    <w:pPr>
      <w:ind w:firstLine="420"/>
    </w:pPr>
    <w:rPr>
      <w:rFonts w:eastAsia="楷体_GB2312"/>
      <w:sz w:val="24"/>
      <w:szCs w:val="20"/>
      <w:lang w:eastAsia="en-US"/>
    </w:rPr>
  </w:style>
  <w:style w:type="paragraph" w:styleId="868">
    <w:name w:val="Caption"/>
    <w:basedOn w:val="853"/>
    <w:next w:val="853"/>
    <w:uiPriority w:val="35"/>
    <w:semiHidden/>
    <w:unhideWhenUsed/>
    <w:qFormat/>
    <w:pPr>
      <w:spacing w:line="276" w:lineRule="auto"/>
    </w:pPr>
    <w:rPr>
      <w:b/>
      <w:bCs/>
      <w:color w:val="156082" w:themeColor="accent1"/>
      <w:sz w:val="18"/>
      <w:szCs w:val="18"/>
    </w:rPr>
  </w:style>
  <w:style w:type="paragraph" w:styleId="869">
    <w:name w:val="Document Map"/>
    <w:basedOn w:val="853"/>
    <w:next w:val="870"/>
    <w:link w:val="1099"/>
    <w:qFormat/>
    <w:rPr>
      <w:rFonts w:ascii="宋体"/>
      <w:sz w:val="18"/>
      <w:szCs w:val="18"/>
    </w:rPr>
  </w:style>
  <w:style w:type="paragraph" w:styleId="870">
    <w:name w:val="annotation subject"/>
    <w:basedOn w:val="871"/>
    <w:next w:val="853"/>
    <w:link w:val="1101"/>
    <w:qFormat/>
    <w:rPr>
      <w:b/>
      <w:bCs/>
    </w:rPr>
  </w:style>
  <w:style w:type="paragraph" w:styleId="871">
    <w:name w:val="annotation text"/>
    <w:basedOn w:val="853"/>
    <w:link w:val="1100"/>
    <w:unhideWhenUsed/>
    <w:qFormat/>
    <w:pPr>
      <w:jc w:val="left"/>
    </w:pPr>
  </w:style>
  <w:style w:type="paragraph" w:styleId="872">
    <w:name w:val="Body Text"/>
    <w:basedOn w:val="853"/>
    <w:next w:val="853"/>
    <w:link w:val="1102"/>
    <w:uiPriority w:val="99"/>
    <w:unhideWhenUsed/>
    <w:qFormat/>
    <w:pPr>
      <w:spacing w:after="120"/>
    </w:pPr>
    <w:rPr>
      <w:sz w:val="20"/>
    </w:rPr>
  </w:style>
  <w:style w:type="paragraph" w:styleId="873">
    <w:name w:val="Body Text Indent"/>
    <w:basedOn w:val="853"/>
    <w:next w:val="874"/>
    <w:link w:val="1103"/>
    <w:qFormat/>
    <w:pPr>
      <w:ind w:firstLine="425"/>
      <w:spacing w:line="360" w:lineRule="auto"/>
    </w:pPr>
    <w:rPr>
      <w:sz w:val="24"/>
    </w:rPr>
  </w:style>
  <w:style w:type="paragraph" w:styleId="874">
    <w:name w:val="envelope return"/>
    <w:basedOn w:val="853"/>
    <w:qFormat/>
    <w:rPr>
      <w:rFonts w:ascii="Arial" w:hAnsi="Arial" w:eastAsia="楷体_GB2312"/>
      <w:sz w:val="26"/>
    </w:rPr>
  </w:style>
  <w:style w:type="paragraph" w:styleId="875">
    <w:name w:val="Block Text"/>
    <w:basedOn w:val="854"/>
    <w:next w:val="853"/>
    <w:qFormat/>
    <w:pPr>
      <w:ind w:left="630" w:right="-609" w:firstLine="420"/>
      <w:spacing w:before="340" w:after="330" w:line="360" w:lineRule="auto"/>
    </w:pPr>
    <w:rPr>
      <w:rFonts w:hint="eastAsia" w:ascii="仿宋_GB2312" w:hAnsi="Times New Roman" w:eastAsia="仿宋_GB2312" w:cs="Times New Roman"/>
      <w:b/>
      <w:bCs/>
      <w:color w:val="auto"/>
      <w:sz w:val="44"/>
      <w:szCs w:val="20"/>
    </w:rPr>
  </w:style>
  <w:style w:type="paragraph" w:styleId="876">
    <w:name w:val="toc 5"/>
    <w:basedOn w:val="853"/>
    <w:next w:val="853"/>
    <w:uiPriority w:val="39"/>
    <w:unhideWhenUsed/>
    <w:qFormat/>
    <w:pPr>
      <w:ind w:left="1134"/>
      <w:spacing w:after="57"/>
    </w:pPr>
  </w:style>
  <w:style w:type="paragraph" w:styleId="877">
    <w:name w:val="toc 3"/>
    <w:basedOn w:val="853"/>
    <w:next w:val="853"/>
    <w:uiPriority w:val="39"/>
    <w:unhideWhenUsed/>
    <w:qFormat/>
    <w:pPr>
      <w:ind w:left="567"/>
      <w:spacing w:after="57"/>
    </w:pPr>
  </w:style>
  <w:style w:type="paragraph" w:styleId="878">
    <w:name w:val="Plain Text"/>
    <w:basedOn w:val="853"/>
    <w:link w:val="1104"/>
    <w:qFormat/>
    <w:rPr>
      <w:rFonts w:ascii="宋体" w:hAnsi="Courier New" w:eastAsia="楷体_GB2312"/>
      <w:sz w:val="26"/>
    </w:rPr>
  </w:style>
  <w:style w:type="paragraph" w:styleId="879">
    <w:name w:val="toc 8"/>
    <w:basedOn w:val="853"/>
    <w:next w:val="853"/>
    <w:uiPriority w:val="39"/>
    <w:unhideWhenUsed/>
    <w:qFormat/>
    <w:pPr>
      <w:ind w:left="1984"/>
      <w:spacing w:after="57"/>
    </w:pPr>
  </w:style>
  <w:style w:type="paragraph" w:styleId="880">
    <w:name w:val="Date"/>
    <w:basedOn w:val="853"/>
    <w:next w:val="853"/>
    <w:link w:val="1105"/>
    <w:qFormat/>
    <w:rPr>
      <w:b/>
      <w:bCs/>
      <w:spacing w:val="20"/>
      <w:sz w:val="20"/>
    </w:rPr>
  </w:style>
  <w:style w:type="paragraph" w:styleId="881">
    <w:name w:val="endnote text"/>
    <w:basedOn w:val="853"/>
    <w:link w:val="1096"/>
    <w:uiPriority w:val="99"/>
    <w:semiHidden/>
    <w:unhideWhenUsed/>
    <w:qFormat/>
    <w:rPr>
      <w:sz w:val="20"/>
    </w:rPr>
  </w:style>
  <w:style w:type="paragraph" w:styleId="882">
    <w:name w:val="Balloon Text"/>
    <w:basedOn w:val="853"/>
    <w:link w:val="1106"/>
    <w:qFormat/>
    <w:rPr>
      <w:sz w:val="18"/>
      <w:szCs w:val="18"/>
    </w:rPr>
  </w:style>
  <w:style w:type="paragraph" w:styleId="883">
    <w:name w:val="Footer"/>
    <w:basedOn w:val="853"/>
    <w:link w:val="978"/>
    <w:uiPriority w:val="99"/>
    <w:unhideWhenUsed/>
    <w:qFormat/>
    <w:pPr>
      <w:jc w:val="left"/>
      <w:tabs>
        <w:tab w:val="center" w:pos="4153" w:leader="none"/>
        <w:tab w:val="right" w:pos="8306" w:leader="none"/>
      </w:tabs>
    </w:pPr>
    <w:rPr>
      <w:sz w:val="18"/>
      <w:szCs w:val="18"/>
    </w:rPr>
  </w:style>
  <w:style w:type="paragraph" w:styleId="884">
    <w:name w:val="Header"/>
    <w:basedOn w:val="853"/>
    <w:link w:val="977"/>
    <w:unhideWhenUsed/>
    <w:qFormat/>
    <w:pPr>
      <w:jc w:val="center"/>
      <w:tabs>
        <w:tab w:val="center" w:pos="4153" w:leader="none"/>
        <w:tab w:val="right" w:pos="8306" w:leader="none"/>
      </w:tabs>
    </w:pPr>
    <w:rPr>
      <w:sz w:val="18"/>
      <w:szCs w:val="18"/>
    </w:rPr>
  </w:style>
  <w:style w:type="paragraph" w:styleId="885">
    <w:name w:val="toc 1"/>
    <w:basedOn w:val="853"/>
    <w:next w:val="853"/>
    <w:uiPriority w:val="39"/>
    <w:unhideWhenUsed/>
    <w:qFormat/>
    <w:pPr>
      <w:spacing w:after="57"/>
    </w:pPr>
  </w:style>
  <w:style w:type="paragraph" w:styleId="886">
    <w:name w:val="toc 4"/>
    <w:basedOn w:val="853"/>
    <w:next w:val="853"/>
    <w:uiPriority w:val="39"/>
    <w:unhideWhenUsed/>
    <w:qFormat/>
    <w:pPr>
      <w:ind w:left="850"/>
      <w:spacing w:after="57"/>
    </w:pPr>
  </w:style>
  <w:style w:type="paragraph" w:styleId="887">
    <w:name w:val="Subtitle"/>
    <w:basedOn w:val="853"/>
    <w:next w:val="853"/>
    <w:link w:val="969"/>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88">
    <w:name w:val="footnote text"/>
    <w:basedOn w:val="853"/>
    <w:next w:val="875"/>
    <w:link w:val="1095"/>
    <w:qFormat/>
    <w:pPr>
      <w:ind w:firstLine="3584"/>
      <w:spacing w:line="360" w:lineRule="auto"/>
    </w:pPr>
  </w:style>
  <w:style w:type="paragraph" w:styleId="889">
    <w:name w:val="toc 6"/>
    <w:basedOn w:val="853"/>
    <w:next w:val="853"/>
    <w:uiPriority w:val="39"/>
    <w:unhideWhenUsed/>
    <w:qFormat/>
    <w:pPr>
      <w:ind w:left="1417"/>
      <w:spacing w:after="57"/>
    </w:pPr>
  </w:style>
  <w:style w:type="paragraph" w:styleId="890">
    <w:name w:val="Body Text Indent 3"/>
    <w:basedOn w:val="853"/>
    <w:link w:val="1109"/>
    <w:qFormat/>
    <w:pPr>
      <w:ind w:firstLine="480"/>
      <w:jc w:val="left"/>
      <w:spacing w:line="440" w:lineRule="atLeast"/>
    </w:pPr>
    <w:rPr>
      <w:sz w:val="24"/>
    </w:rPr>
  </w:style>
  <w:style w:type="paragraph" w:styleId="891">
    <w:name w:val="table of figures"/>
    <w:basedOn w:val="853"/>
    <w:next w:val="853"/>
    <w:uiPriority w:val="99"/>
    <w:unhideWhenUsed/>
    <w:qFormat/>
  </w:style>
  <w:style w:type="paragraph" w:styleId="892">
    <w:name w:val="toc 2"/>
    <w:basedOn w:val="853"/>
    <w:next w:val="853"/>
    <w:uiPriority w:val="39"/>
    <w:unhideWhenUsed/>
    <w:qFormat/>
    <w:pPr>
      <w:ind w:left="283"/>
      <w:spacing w:after="57"/>
    </w:pPr>
  </w:style>
  <w:style w:type="paragraph" w:styleId="893">
    <w:name w:val="toc 9"/>
    <w:basedOn w:val="853"/>
    <w:next w:val="853"/>
    <w:uiPriority w:val="39"/>
    <w:unhideWhenUsed/>
    <w:qFormat/>
    <w:pPr>
      <w:ind w:left="2268"/>
      <w:spacing w:after="57"/>
    </w:pPr>
  </w:style>
  <w:style w:type="paragraph" w:styleId="894">
    <w:name w:val="Normal (Web)"/>
    <w:basedOn w:val="853"/>
    <w:uiPriority w:val="99"/>
    <w:qFormat/>
    <w:pPr>
      <w:jc w:val="left"/>
      <w:spacing w:beforeAutospacing="1" w:afterAutospacing="1"/>
    </w:pPr>
    <w:rPr>
      <w:sz w:val="24"/>
    </w:rPr>
  </w:style>
  <w:style w:type="paragraph" w:styleId="895">
    <w:name w:val="Title"/>
    <w:basedOn w:val="853"/>
    <w:next w:val="853"/>
    <w:link w:val="968"/>
    <w:uiPriority w:val="10"/>
    <w:qFormat/>
    <w:pPr>
      <w:contextualSpacing/>
      <w:jc w:val="center"/>
      <w:spacing w:after="80"/>
    </w:pPr>
    <w:rPr>
      <w:rFonts w:asciiTheme="majorHAnsi" w:hAnsiTheme="majorHAnsi" w:eastAsiaTheme="majorEastAsia" w:cstheme="majorBidi"/>
      <w:spacing w:val="-10"/>
      <w:sz w:val="56"/>
      <w:szCs w:val="56"/>
    </w:rPr>
  </w:style>
  <w:style w:type="paragraph" w:styleId="896">
    <w:name w:val="Body Text First Indent 2"/>
    <w:basedOn w:val="873"/>
    <w:link w:val="1158"/>
    <w:uiPriority w:val="99"/>
    <w:semiHidden/>
    <w:unhideWhenUsed/>
    <w:qFormat/>
    <w:pPr>
      <w:ind w:left="420" w:firstLine="420"/>
      <w:spacing w:after="120" w:line="240" w:lineRule="auto"/>
    </w:pPr>
    <w:rPr>
      <w:sz w:val="21"/>
    </w:rPr>
  </w:style>
  <w:style w:type="table" w:styleId="897">
    <w:name w:val="Table Grid"/>
    <w:basedOn w:val="86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uiPriority w:val="22"/>
    <w:qFormat/>
    <w:rPr>
      <w:rFonts w:ascii="Calibri" w:hAnsi="Calibri" w:eastAsia="宋体" w:cs="Times New Roman"/>
      <w:b/>
    </w:rPr>
  </w:style>
  <w:style w:type="character" w:styleId="899">
    <w:name w:val="endnote reference"/>
    <w:uiPriority w:val="99"/>
    <w:semiHidden/>
    <w:unhideWhenUsed/>
    <w:qFormat/>
    <w:rPr>
      <w:vertAlign w:val="superscript"/>
    </w:rPr>
  </w:style>
  <w:style w:type="character" w:styleId="900">
    <w:name w:val="HTML Definition"/>
    <w:qFormat/>
    <w:rPr>
      <w:i/>
    </w:rPr>
  </w:style>
  <w:style w:type="character" w:styleId="901">
    <w:name w:val="Hyperlink"/>
    <w:qFormat/>
    <w:rPr>
      <w:color w:val="337ab7"/>
      <w:u w:val="none"/>
    </w:rPr>
  </w:style>
  <w:style w:type="character" w:styleId="902">
    <w:name w:val="HTML Code"/>
    <w:qFormat/>
    <w:rPr>
      <w:rFonts w:ascii="Consolas" w:hAnsi="Consolas" w:eastAsia="Consolas" w:cs="Consolas"/>
      <w:color w:val="c7254e"/>
      <w:sz w:val="21"/>
      <w:szCs w:val="21"/>
      <w:shd w:val="clear" w:color="auto" w:fill="f9f2f4"/>
    </w:rPr>
  </w:style>
  <w:style w:type="character" w:styleId="903">
    <w:name w:val="annotation reference"/>
    <w:basedOn w:val="863"/>
    <w:qFormat/>
    <w:rPr>
      <w:rFonts w:ascii="Calibri" w:hAnsi="Calibri" w:eastAsia="宋体" w:cs="Times New Roman"/>
      <w:sz w:val="21"/>
      <w:szCs w:val="21"/>
    </w:rPr>
  </w:style>
  <w:style w:type="character" w:styleId="904">
    <w:name w:val="footnote reference"/>
    <w:uiPriority w:val="99"/>
    <w:unhideWhenUsed/>
    <w:qFormat/>
    <w:rPr>
      <w:vertAlign w:val="superscript"/>
    </w:rPr>
  </w:style>
  <w:style w:type="character" w:styleId="905">
    <w:name w:val="HTML Keyboard"/>
    <w:qFormat/>
    <w:rPr>
      <w:rFonts w:ascii="Consolas" w:hAnsi="Consolas" w:eastAsia="Consolas" w:cs="Consolas"/>
      <w:color w:val="ffffff"/>
      <w:sz w:val="21"/>
      <w:szCs w:val="21"/>
      <w:shd w:val="clear" w:color="auto" w:fill="333333"/>
    </w:rPr>
  </w:style>
  <w:style w:type="character" w:styleId="906">
    <w:name w:val="HTML Sample"/>
    <w:qFormat/>
    <w:rPr>
      <w:rFonts w:ascii="Consolas" w:hAnsi="Consolas" w:eastAsia="Consolas" w:cs="Consolas"/>
      <w:sz w:val="21"/>
      <w:szCs w:val="21"/>
    </w:rPr>
  </w:style>
  <w:style w:type="table" w:styleId="907" w:customStyle="1">
    <w:name w:val="无格式表格 11"/>
    <w:basedOn w:val="86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86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86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6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6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86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86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网格表 31"/>
    <w:basedOn w:val="86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86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网格表 5 深色1"/>
    <w:basedOn w:val="86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网格表 6 彩色1"/>
    <w:basedOn w:val="86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8" w:customStyle="1">
    <w:name w:val="网格表 7 彩色1"/>
    <w:basedOn w:val="86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9" w:customStyle="1">
    <w:name w:val="清单表 1 浅色1"/>
    <w:basedOn w:val="86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清单表 21"/>
    <w:basedOn w:val="86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1" w:customStyle="1">
    <w:name w:val="清单表 31"/>
    <w:basedOn w:val="86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清单表 41"/>
    <w:basedOn w:val="86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清单表 5 深色1"/>
    <w:basedOn w:val="86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4" w:customStyle="1">
    <w:name w:val="清单表 6 彩色1"/>
    <w:basedOn w:val="86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清单表 7 彩色1"/>
    <w:basedOn w:val="86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6" w:customStyle="1">
    <w:name w:val="TOC 标题1"/>
    <w:uiPriority w:val="39"/>
    <w:unhideWhenUsed/>
    <w:qFormat/>
  </w:style>
  <w:style w:type="paragraph" w:styleId="927" w:customStyle="1">
    <w:name w:val="TOC 标题113"/>
    <w:uiPriority w:val="39"/>
    <w:unhideWhenUsed/>
    <w:qFormat/>
  </w:style>
  <w:style w:type="paragraph" w:styleId="928" w:customStyle="1">
    <w:name w:val="正文文本缩进1"/>
    <w:basedOn w:val="853"/>
    <w:next w:val="853"/>
    <w:uiPriority w:val="99"/>
    <w:unhideWhenUsed/>
    <w:qFormat/>
    <w:pPr>
      <w:ind w:left="420"/>
      <w:spacing w:after="120"/>
    </w:pPr>
  </w:style>
  <w:style w:type="paragraph" w:styleId="929" w:customStyle="1">
    <w:name w:val="TOC 标题112"/>
    <w:uiPriority w:val="39"/>
    <w:unhideWhenUsed/>
    <w:qFormat/>
    <w:rPr>
      <w:rFonts w:asciiTheme="minorHAnsi" w:hAnsiTheme="minorHAnsi" w:eastAsiaTheme="minorEastAsia" w:cstheme="minorBidi"/>
    </w:rPr>
  </w:style>
  <w:style w:type="character" w:styleId="930" w:customStyle="1">
    <w:name w:val="Heading 4 Char"/>
    <w:basedOn w:val="863"/>
    <w:uiPriority w:val="9"/>
    <w:qFormat/>
    <w:rPr>
      <w:rFonts w:ascii="Arial" w:hAnsi="Arial" w:eastAsia="Arial" w:cs="Arial"/>
      <w:b/>
      <w:bCs/>
      <w:sz w:val="26"/>
      <w:szCs w:val="26"/>
    </w:rPr>
  </w:style>
  <w:style w:type="character" w:styleId="931" w:customStyle="1">
    <w:name w:val="Heading 7 Char"/>
    <w:basedOn w:val="863"/>
    <w:uiPriority w:val="9"/>
    <w:qFormat/>
    <w:rPr>
      <w:rFonts w:ascii="Arial" w:hAnsi="Arial" w:eastAsia="Arial" w:cs="Arial"/>
      <w:b/>
      <w:bCs/>
      <w:i/>
      <w:iCs/>
      <w:sz w:val="22"/>
      <w:szCs w:val="22"/>
    </w:rPr>
  </w:style>
  <w:style w:type="character" w:styleId="932" w:customStyle="1">
    <w:name w:val="Heading 8 Char"/>
    <w:basedOn w:val="863"/>
    <w:uiPriority w:val="9"/>
    <w:qFormat/>
    <w:rPr>
      <w:rFonts w:ascii="Arial" w:hAnsi="Arial" w:eastAsia="Arial" w:cs="Arial"/>
      <w:i/>
      <w:iCs/>
      <w:sz w:val="22"/>
      <w:szCs w:val="22"/>
    </w:rPr>
  </w:style>
  <w:style w:type="character" w:styleId="933" w:customStyle="1">
    <w:name w:val="Heading 9 Char"/>
    <w:basedOn w:val="863"/>
    <w:uiPriority w:val="9"/>
    <w:qFormat/>
    <w:rPr>
      <w:rFonts w:ascii="Arial" w:hAnsi="Arial" w:eastAsia="Arial" w:cs="Arial"/>
      <w:i/>
      <w:iCs/>
      <w:sz w:val="21"/>
      <w:szCs w:val="21"/>
    </w:rPr>
  </w:style>
  <w:style w:type="character" w:styleId="934" w:customStyle="1">
    <w:name w:val="Title Char"/>
    <w:basedOn w:val="863"/>
    <w:uiPriority w:val="10"/>
    <w:qFormat/>
    <w:rPr>
      <w:sz w:val="48"/>
      <w:szCs w:val="48"/>
    </w:rPr>
  </w:style>
  <w:style w:type="character" w:styleId="935" w:customStyle="1">
    <w:name w:val="Quote Char"/>
    <w:uiPriority w:val="29"/>
    <w:qFormat/>
    <w:rPr>
      <w:i/>
    </w:rPr>
  </w:style>
  <w:style w:type="character" w:styleId="936" w:customStyle="1">
    <w:name w:val="Intense Quote Char"/>
    <w:uiPriority w:val="30"/>
    <w:qFormat/>
    <w:rPr>
      <w:i/>
    </w:rPr>
  </w:style>
  <w:style w:type="table" w:styleId="937" w:customStyle="1">
    <w:name w:val="无格式表格 111"/>
    <w:basedOn w:val="86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1"/>
    <w:basedOn w:val="86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1"/>
    <w:basedOn w:val="86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1"/>
    <w:basedOn w:val="86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1"/>
    <w:basedOn w:val="86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1"/>
    <w:basedOn w:val="86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3" w:customStyle="1">
    <w:name w:val="网格表 211"/>
    <w:basedOn w:val="86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4" w:customStyle="1">
    <w:name w:val="网格表 311"/>
    <w:basedOn w:val="86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1"/>
    <w:basedOn w:val="86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网格表 5 深色11"/>
    <w:basedOn w:val="86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网格表 6 彩色11"/>
    <w:basedOn w:val="86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8" w:customStyle="1">
    <w:name w:val="网格表 7 彩色11"/>
    <w:basedOn w:val="86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清单表 1 浅色11"/>
    <w:basedOn w:val="864"/>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清单表 211"/>
    <w:basedOn w:val="86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1" w:customStyle="1">
    <w:name w:val="清单表 311"/>
    <w:basedOn w:val="86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411"/>
    <w:basedOn w:val="86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5 深色11"/>
    <w:basedOn w:val="86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4" w:customStyle="1">
    <w:name w:val="清单表 6 彩色11"/>
    <w:basedOn w:val="864"/>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清单表 7 彩色11"/>
    <w:basedOn w:val="864"/>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11"/>
    <w:uiPriority w:val="39"/>
    <w:unhideWhenUsed/>
    <w:qFormat/>
    <w:rPr>
      <w:rFonts w:asciiTheme="minorHAnsi" w:hAnsiTheme="minorHAnsi" w:eastAsiaTheme="minorEastAsia" w:cstheme="minorBidi"/>
    </w:rPr>
  </w:style>
  <w:style w:type="character" w:styleId="959" w:customStyle="1">
    <w:name w:val="标题 1 Char"/>
    <w:basedOn w:val="863"/>
    <w:link w:val="854"/>
    <w:qFormat/>
    <w:rPr>
      <w:rFonts w:asciiTheme="majorHAnsi" w:hAnsiTheme="majorHAnsi" w:eastAsiaTheme="majorEastAsia" w:cstheme="majorBidi"/>
      <w:color w:val="0f4761" w:themeColor="accent1" w:themeShade="BF"/>
      <w:sz w:val="48"/>
      <w:szCs w:val="48"/>
    </w:rPr>
  </w:style>
  <w:style w:type="character" w:styleId="960" w:customStyle="1">
    <w:name w:val="标题 2 Char"/>
    <w:basedOn w:val="863"/>
    <w:link w:val="855"/>
    <w:qFormat/>
    <w:rPr>
      <w:rFonts w:asciiTheme="majorHAnsi" w:hAnsiTheme="majorHAnsi" w:eastAsiaTheme="majorEastAsia" w:cstheme="majorBidi"/>
      <w:color w:val="0f4761" w:themeColor="accent1" w:themeShade="BF"/>
      <w:sz w:val="40"/>
      <w:szCs w:val="40"/>
    </w:rPr>
  </w:style>
  <w:style w:type="character" w:styleId="961" w:customStyle="1">
    <w:name w:val="标题 3 Char"/>
    <w:basedOn w:val="863"/>
    <w:link w:val="856"/>
    <w:qFormat/>
    <w:rPr>
      <w:rFonts w:asciiTheme="majorHAnsi" w:hAnsiTheme="majorHAnsi" w:eastAsiaTheme="majorEastAsia" w:cstheme="majorBidi"/>
      <w:color w:val="0f4761" w:themeColor="accent1" w:themeShade="BF"/>
      <w:sz w:val="32"/>
      <w:szCs w:val="32"/>
    </w:rPr>
  </w:style>
  <w:style w:type="character" w:styleId="962" w:customStyle="1">
    <w:name w:val="标题 4 Char"/>
    <w:basedOn w:val="863"/>
    <w:link w:val="857"/>
    <w:uiPriority w:val="9"/>
    <w:qFormat/>
    <w:rPr>
      <w:rFonts w:cstheme="majorBidi"/>
      <w:color w:val="0f4761" w:themeColor="accent1" w:themeShade="BF"/>
      <w:sz w:val="28"/>
      <w:szCs w:val="28"/>
    </w:rPr>
  </w:style>
  <w:style w:type="character" w:styleId="963" w:customStyle="1">
    <w:name w:val="标题 5 Char"/>
    <w:basedOn w:val="863"/>
    <w:link w:val="858"/>
    <w:qFormat/>
    <w:rPr>
      <w:rFonts w:cstheme="majorBidi"/>
      <w:color w:val="0f4761" w:themeColor="accent1" w:themeShade="BF"/>
      <w:sz w:val="24"/>
      <w:szCs w:val="24"/>
    </w:rPr>
  </w:style>
  <w:style w:type="character" w:styleId="964" w:customStyle="1">
    <w:name w:val="标题 6 Char"/>
    <w:basedOn w:val="863"/>
    <w:link w:val="859"/>
    <w:uiPriority w:val="9"/>
    <w:qFormat/>
    <w:rPr>
      <w:rFonts w:cstheme="majorBidi"/>
      <w:b/>
      <w:bCs/>
      <w:color w:val="0f4761" w:themeColor="accent1" w:themeShade="BF"/>
    </w:rPr>
  </w:style>
  <w:style w:type="character" w:styleId="965" w:customStyle="1">
    <w:name w:val="标题 7 Char"/>
    <w:basedOn w:val="863"/>
    <w:link w:val="860"/>
    <w:uiPriority w:val="9"/>
    <w:qFormat/>
    <w:rPr>
      <w:rFonts w:cstheme="majorBidi"/>
      <w:b/>
      <w:bCs/>
      <w:color w:val="595959" w:themeColor="text1" w:themeTint="A6"/>
    </w:rPr>
  </w:style>
  <w:style w:type="character" w:styleId="966" w:customStyle="1">
    <w:name w:val="标题 8 Char"/>
    <w:basedOn w:val="863"/>
    <w:link w:val="861"/>
    <w:uiPriority w:val="9"/>
    <w:qFormat/>
    <w:rPr>
      <w:rFonts w:cstheme="majorBidi"/>
      <w:color w:val="595959" w:themeColor="text1" w:themeTint="A6"/>
    </w:rPr>
  </w:style>
  <w:style w:type="character" w:styleId="967" w:customStyle="1">
    <w:name w:val="标题 9 Char"/>
    <w:basedOn w:val="863"/>
    <w:link w:val="862"/>
    <w:uiPriority w:val="9"/>
    <w:qFormat/>
    <w:rPr>
      <w:rFonts w:eastAsiaTheme="majorEastAsia" w:cstheme="majorBidi"/>
      <w:color w:val="595959" w:themeColor="text1" w:themeTint="A6"/>
    </w:rPr>
  </w:style>
  <w:style w:type="character" w:styleId="968" w:customStyle="1">
    <w:name w:val="标题 Char"/>
    <w:basedOn w:val="863"/>
    <w:link w:val="895"/>
    <w:uiPriority w:val="10"/>
    <w:qFormat/>
    <w:rPr>
      <w:rFonts w:asciiTheme="majorHAnsi" w:hAnsiTheme="majorHAnsi" w:eastAsiaTheme="majorEastAsia" w:cstheme="majorBidi"/>
      <w:spacing w:val="-10"/>
      <w:sz w:val="56"/>
      <w:szCs w:val="56"/>
    </w:rPr>
  </w:style>
  <w:style w:type="character" w:styleId="969" w:customStyle="1">
    <w:name w:val="副标题 Char"/>
    <w:basedOn w:val="863"/>
    <w:link w:val="887"/>
    <w:qFormat/>
    <w:rPr>
      <w:rFonts w:asciiTheme="majorHAnsi" w:hAnsiTheme="majorHAnsi" w:eastAsiaTheme="majorEastAsia" w:cstheme="majorBidi"/>
      <w:color w:val="595959" w:themeColor="text1" w:themeTint="A6"/>
      <w:spacing w:val="15"/>
      <w:sz w:val="28"/>
      <w:szCs w:val="28"/>
    </w:rPr>
  </w:style>
  <w:style w:type="paragraph" w:styleId="970">
    <w:name w:val="Quote"/>
    <w:basedOn w:val="853"/>
    <w:next w:val="853"/>
    <w:link w:val="971"/>
    <w:uiPriority w:val="29"/>
    <w:qFormat/>
    <w:pPr>
      <w:jc w:val="center"/>
      <w:spacing w:before="160" w:after="160"/>
    </w:pPr>
    <w:rPr>
      <w:i/>
      <w:iCs/>
      <w:color w:val="404040" w:themeColor="text1" w:themeTint="BF"/>
    </w:rPr>
  </w:style>
  <w:style w:type="character" w:styleId="971" w:customStyle="1">
    <w:name w:val="引用 Char"/>
    <w:basedOn w:val="863"/>
    <w:link w:val="970"/>
    <w:uiPriority w:val="29"/>
    <w:qFormat/>
    <w:rPr>
      <w:i/>
      <w:iCs/>
      <w:color w:val="404040" w:themeColor="text1" w:themeTint="BF"/>
    </w:rPr>
  </w:style>
  <w:style w:type="paragraph" w:styleId="972">
    <w:name w:val="List Paragraph"/>
    <w:basedOn w:val="853"/>
    <w:uiPriority w:val="34"/>
    <w:qFormat/>
    <w:pPr>
      <w:contextualSpacing/>
      <w:ind w:left="720"/>
    </w:pPr>
  </w:style>
  <w:style w:type="character" w:styleId="973" w:customStyle="1">
    <w:name w:val="明显强调1"/>
    <w:basedOn w:val="863"/>
    <w:uiPriority w:val="21"/>
    <w:qFormat/>
    <w:rPr>
      <w:i/>
      <w:iCs/>
      <w:color w:val="0f4761" w:themeColor="accent1" w:themeShade="BF"/>
    </w:rPr>
  </w:style>
  <w:style w:type="paragraph" w:styleId="974">
    <w:name w:val="Intense Quote"/>
    <w:basedOn w:val="853"/>
    <w:next w:val="853"/>
    <w:link w:val="97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75" w:customStyle="1">
    <w:name w:val="明显引用 Char"/>
    <w:basedOn w:val="863"/>
    <w:link w:val="974"/>
    <w:uiPriority w:val="30"/>
    <w:qFormat/>
    <w:rPr>
      <w:i/>
      <w:iCs/>
      <w:color w:val="0f4761" w:themeColor="accent1" w:themeShade="BF"/>
    </w:rPr>
  </w:style>
  <w:style w:type="character" w:styleId="976" w:customStyle="1">
    <w:name w:val="明显参考1"/>
    <w:basedOn w:val="863"/>
    <w:uiPriority w:val="32"/>
    <w:qFormat/>
    <w:rPr>
      <w:b/>
      <w:bCs/>
      <w:smallCaps/>
      <w:color w:val="0f4761" w:themeColor="accent1" w:themeShade="BF"/>
      <w:spacing w:val="5"/>
    </w:rPr>
  </w:style>
  <w:style w:type="character" w:styleId="977" w:customStyle="1">
    <w:name w:val="页眉 Char"/>
    <w:basedOn w:val="863"/>
    <w:link w:val="884"/>
    <w:qFormat/>
    <w:rPr>
      <w:sz w:val="18"/>
      <w:szCs w:val="18"/>
    </w:rPr>
  </w:style>
  <w:style w:type="character" w:styleId="978" w:customStyle="1">
    <w:name w:val="页脚 Char"/>
    <w:basedOn w:val="863"/>
    <w:link w:val="883"/>
    <w:uiPriority w:val="99"/>
    <w:qFormat/>
    <w:rPr>
      <w:sz w:val="18"/>
      <w:szCs w:val="18"/>
    </w:rPr>
  </w:style>
  <w:style w:type="character" w:styleId="979" w:customStyle="1">
    <w:name w:val="Heading 1 Char"/>
    <w:uiPriority w:val="9"/>
    <w:qFormat/>
    <w:rPr>
      <w:rFonts w:ascii="Arial" w:hAnsi="Arial" w:eastAsia="Arial" w:cs="Arial"/>
      <w:sz w:val="40"/>
      <w:szCs w:val="40"/>
    </w:rPr>
  </w:style>
  <w:style w:type="character" w:styleId="980" w:customStyle="1">
    <w:name w:val="Heading 2 Char"/>
    <w:uiPriority w:val="9"/>
    <w:qFormat/>
    <w:rPr>
      <w:rFonts w:ascii="Arial" w:hAnsi="Arial" w:eastAsia="Arial" w:cs="Arial"/>
      <w:sz w:val="34"/>
    </w:rPr>
  </w:style>
  <w:style w:type="character" w:styleId="981" w:customStyle="1">
    <w:name w:val="Heading 3 Char"/>
    <w:uiPriority w:val="9"/>
    <w:qFormat/>
    <w:rPr>
      <w:rFonts w:ascii="Arial" w:hAnsi="Arial" w:eastAsia="Arial" w:cs="Arial"/>
      <w:sz w:val="30"/>
      <w:szCs w:val="30"/>
    </w:rPr>
  </w:style>
  <w:style w:type="character" w:styleId="982" w:customStyle="1">
    <w:name w:val="Heading 5 Char"/>
    <w:uiPriority w:val="9"/>
    <w:qFormat/>
    <w:rPr>
      <w:rFonts w:ascii="Arial" w:hAnsi="Arial" w:eastAsia="Arial" w:cs="Arial"/>
      <w:b/>
      <w:bCs/>
      <w:sz w:val="24"/>
      <w:szCs w:val="24"/>
    </w:rPr>
  </w:style>
  <w:style w:type="character" w:styleId="983" w:customStyle="1">
    <w:name w:val="Heading 6 Char"/>
    <w:uiPriority w:val="9"/>
    <w:qFormat/>
    <w:rPr>
      <w:rFonts w:ascii="Arial" w:hAnsi="Arial" w:eastAsia="Arial" w:cs="Arial"/>
      <w:b/>
      <w:bCs/>
      <w:sz w:val="22"/>
      <w:szCs w:val="22"/>
    </w:rPr>
  </w:style>
  <w:style w:type="paragraph" w:styleId="984">
    <w:name w:val="No Spacing"/>
    <w:uiPriority w:val="1"/>
    <w:qFormat/>
  </w:style>
  <w:style w:type="character" w:styleId="985" w:customStyle="1">
    <w:name w:val="Subtitle Char"/>
    <w:uiPriority w:val="11"/>
    <w:qFormat/>
    <w:rPr>
      <w:sz w:val="24"/>
      <w:szCs w:val="24"/>
    </w:rPr>
  </w:style>
  <w:style w:type="character" w:styleId="986" w:customStyle="1">
    <w:name w:val="Header Char"/>
    <w:uiPriority w:val="99"/>
    <w:qFormat/>
  </w:style>
  <w:style w:type="character" w:styleId="987" w:customStyle="1">
    <w:name w:val="Footer Char"/>
    <w:uiPriority w:val="99"/>
    <w:qFormat/>
  </w:style>
  <w:style w:type="character" w:styleId="988" w:customStyle="1">
    <w:name w:val="Caption Char"/>
    <w:uiPriority w:val="99"/>
    <w:qFormat/>
  </w:style>
  <w:style w:type="table" w:styleId="98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0" w:customStyle="1">
    <w:name w:val="Grid Table 1 Light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996" w:customStyle="1">
    <w:name w:val="Grid Table 2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 Accent 1"/>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1009" w:customStyle="1">
    <w:name w:val="Grid Table 4 - Accent 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1010" w:customStyle="1">
    <w:name w:val="Grid Table 4 - Accent 3"/>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1011" w:customStyle="1">
    <w:name w:val="Grid Table 4 - Accent 4"/>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1012" w:customStyle="1">
    <w:name w:val="Grid Table 4 - Accent 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1013" w:customStyle="1">
    <w:name w:val="Grid Table 4 - Accent 6"/>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10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10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10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10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20" w:customStyle="1">
    <w:name w:val="Grid Table 6 Colorful - Accent 1"/>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1021" w:customStyle="1">
    <w:name w:val="Grid Table 6 Colorful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1022" w:customStyle="1">
    <w:name w:val="Grid Table 6 Colorful - Accent 3"/>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1023" w:customStyle="1">
    <w:name w:val="Grid Table 6 Colorful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1024" w:customStyle="1">
    <w:name w:val="Grid Table 6 Colorful - Accent 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25" w:customStyle="1">
    <w:name w:val="Grid Table 6 Colorful - Accent 6"/>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26" w:customStyle="1">
    <w:name w:val="Grid Table 7 Colorful - Accent 1"/>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38" w:customStyle="1">
    <w:name w:val="List Table 2 - Accent 1"/>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1039" w:customStyle="1">
    <w:name w:val="List Table 2 - Accent 2"/>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40" w:customStyle="1">
    <w:name w:val="List Table 2 - Accent 3"/>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41" w:customStyle="1">
    <w:name w:val="List Table 2 - Accent 4"/>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1042" w:customStyle="1">
    <w:name w:val="List Table 2 - Accent 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1043" w:customStyle="1">
    <w:name w:val="List Table 2 - Accent 6"/>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44" w:customStyle="1">
    <w:name w:val="List Table 3 - Accent 1"/>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5" w:customStyle="1">
    <w:name w:val="List Table 3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1046" w:customStyle="1">
    <w:name w:val="List Table 3 - Accent 3"/>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47" w:customStyle="1">
    <w:name w:val="List Table 3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48" w:customStyle="1">
    <w:name w:val="List Table 3 - Accent 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49" w:customStyle="1">
    <w:name w:val="List Table 3 - Accent 6"/>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1050" w:customStyle="1">
    <w:name w:val="List Table 4 - Accent 1"/>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51" w:customStyle="1">
    <w:name w:val="List Table 4 - Accent 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52" w:customStyle="1">
    <w:name w:val="List Table 4 - Accent 3"/>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53" w:customStyle="1">
    <w:name w:val="List Table 4 - Accent 4"/>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54" w:customStyle="1">
    <w:name w:val="List Table 4 - Accent 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55" w:customStyle="1">
    <w:name w:val="List Table 4 - Accent 6"/>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56" w:customStyle="1">
    <w:name w:val="List Table 5 Dark - Accent 1"/>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0" w:type="dxa"/>
        <w:top w:w="0" w:type="dxa"/>
        <w:right w:w="0"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1057" w:customStyle="1">
    <w:name w:val="List Table 5 Dark - Accent 2"/>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CellMar>
        <w:left w:w="0" w:type="dxa"/>
        <w:top w:w="0" w:type="dxa"/>
        <w:right w:w="0" w:type="dxa"/>
        <w:bottom w:w="0" w:type="dxa"/>
      </w:tblCellMar>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1058" w:customStyle="1">
    <w:name w:val="List Table 5 Dark - Accent 3"/>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0" w:type="dxa"/>
        <w:top w:w="0" w:type="dxa"/>
        <w:right w:w="0"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1059" w:customStyle="1">
    <w:name w:val="List Table 5 Dark - Accent 4"/>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0" w:type="dxa"/>
        <w:top w:w="0" w:type="dxa"/>
        <w:right w:w="0"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1060" w:customStyle="1">
    <w:name w:val="List Table 5 Dark - Accent 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0" w:type="dxa"/>
        <w:top w:w="0" w:type="dxa"/>
        <w:right w:w="0"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1061" w:customStyle="1">
    <w:name w:val="List Table 5 Dark - Accent 6"/>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CellMar>
        <w:left w:w="0" w:type="dxa"/>
        <w:top w:w="0" w:type="dxa"/>
        <w:right w:w="0" w:type="dxa"/>
        <w:bottom w:w="0" w:type="dxa"/>
      </w:tblCellMar>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1062" w:customStyle="1">
    <w:name w:val="List Table 6 Colorful - Accent 1"/>
    <w:uiPriority w:val="99"/>
    <w:qFormat/>
    <w:tblPr>
      <w:tblBorders>
        <w:top w:val="single" w:color="156082" w:themeColor="accent1" w:sz="4" w:space="0"/>
        <w:bottom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1063" w:customStyle="1">
    <w:name w:val="List Table 6 Colorful - Accent 2"/>
    <w:uiPriority w:val="99"/>
    <w:qFormat/>
    <w:tblPr>
      <w:tblBorders>
        <w:top w:val="single" w:color="F2AA85" w:themeColor="accent2" w:themeTint="97" w:sz="4" w:space="0"/>
        <w:bottom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1064" w:customStyle="1">
    <w:name w:val="List Table 6 Colorful - Accent 3"/>
    <w:uiPriority w:val="99"/>
    <w:qFormat/>
    <w:tblPr>
      <w:tblBorders>
        <w:top w:val="single" w:color="48D45B" w:themeColor="accent3" w:themeTint="98" w:sz="4" w:space="0"/>
        <w:bottom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1065" w:customStyle="1">
    <w:name w:val="List Table 6 Colorful - Accent 4"/>
    <w:uiPriority w:val="99"/>
    <w:qFormat/>
    <w:tblPr>
      <w:tblBorders>
        <w:top w:val="single" w:color="5FCAF3" w:themeColor="accent4" w:themeTint="9A" w:sz="4" w:space="0"/>
        <w:bottom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1066" w:customStyle="1">
    <w:name w:val="List Table 6 Colorful - Accent 5"/>
    <w:uiPriority w:val="99"/>
    <w:qFormat/>
    <w:tblPr>
      <w:tblBorders>
        <w:top w:val="single" w:color="D76CCB" w:themeColor="accent5" w:themeTint="9A" w:sz="4" w:space="0"/>
        <w:bottom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1067" w:customStyle="1">
    <w:name w:val="List Table 6 Colorful - Accent 6"/>
    <w:uiPriority w:val="99"/>
    <w:qFormat/>
    <w:tblPr>
      <w:tblBorders>
        <w:top w:val="single" w:color="8ED873" w:themeColor="accent6" w:themeTint="98" w:sz="4" w:space="0"/>
        <w:bottom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1068" w:customStyle="1">
    <w:name w:val="List Table 7 Colorful - Accent 1"/>
    <w:uiPriority w:val="99"/>
    <w:qFormat/>
    <w:tblPr>
      <w:tblBorders>
        <w:right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2" w:customStyle="1">
    <w:name w:val="Bordered &amp; Lined - Accent 1"/>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83" w:customStyle="1">
    <w:name w:val="Bordered &amp; Lined - Accent 2"/>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84" w:customStyle="1">
    <w:name w:val="Bordered &amp; Lined - Accent 3"/>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5" w:customStyle="1">
    <w:name w:val="Bordered &amp; Lined - Accent 4"/>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6" w:customStyle="1">
    <w:name w:val="Bordered &amp; Lined - Accent 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7" w:customStyle="1">
    <w:name w:val="Bordered &amp; Lined - Accent 6"/>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9" w:customStyle="1">
    <w:name w:val="Bordered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90" w:customStyle="1">
    <w:name w:val="Bordered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1091" w:customStyle="1">
    <w:name w:val="Bordered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92" w:customStyle="1">
    <w:name w:val="Bordered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93" w:customStyle="1">
    <w:name w:val="Bordered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94" w:customStyle="1">
    <w:name w:val="Bordered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1095" w:customStyle="1">
    <w:name w:val="脚注文本 Char"/>
    <w:basedOn w:val="863"/>
    <w:link w:val="888"/>
    <w:qFormat/>
    <w:rPr>
      <w:rFonts w:ascii="Times New Roman" w:hAnsi="Times New Roman" w:eastAsia="宋体" w:cs="Times New Roman"/>
      <w:szCs w:val="24"/>
    </w:rPr>
  </w:style>
  <w:style w:type="character" w:styleId="1096" w:customStyle="1">
    <w:name w:val="尾注文本 Char"/>
    <w:basedOn w:val="863"/>
    <w:link w:val="881"/>
    <w:uiPriority w:val="99"/>
    <w:semiHidden/>
    <w:qFormat/>
    <w:rPr>
      <w:rFonts w:ascii="Times New Roman" w:hAnsi="Times New Roman" w:eastAsia="宋体" w:cs="Times New Roman"/>
      <w:sz w:val="20"/>
      <w:szCs w:val="24"/>
    </w:rPr>
  </w:style>
  <w:style w:type="paragraph" w:styleId="1097" w:customStyle="1">
    <w:name w:val="TOC 标题11"/>
    <w:uiPriority w:val="39"/>
    <w:unhideWhenUsed/>
    <w:qFormat/>
  </w:style>
  <w:style w:type="character" w:styleId="1098" w:customStyle="1">
    <w:name w:val="正文缩进 Char"/>
    <w:link w:val="867"/>
    <w:qFormat/>
    <w:rPr>
      <w:rFonts w:ascii="Times New Roman" w:hAnsi="Times New Roman" w:eastAsia="楷体_GB2312" w:cs="Times New Roman"/>
      <w:sz w:val="24"/>
      <w:szCs w:val="20"/>
      <w:lang w:eastAsia="en-US"/>
    </w:rPr>
  </w:style>
  <w:style w:type="character" w:styleId="1099" w:customStyle="1">
    <w:name w:val="文档结构图 Char"/>
    <w:basedOn w:val="863"/>
    <w:link w:val="869"/>
    <w:qFormat/>
    <w:rPr>
      <w:rFonts w:ascii="宋体" w:hAnsi="Times New Roman" w:eastAsia="宋体" w:cs="Times New Roman"/>
      <w:sz w:val="18"/>
      <w:szCs w:val="18"/>
    </w:rPr>
  </w:style>
  <w:style w:type="character" w:styleId="1100" w:customStyle="1">
    <w:name w:val="批注文字 Char"/>
    <w:basedOn w:val="863"/>
    <w:link w:val="871"/>
    <w:qFormat/>
    <w:rPr>
      <w:rFonts w:ascii="Times New Roman" w:hAnsi="Times New Roman" w:eastAsia="宋体" w:cs="Times New Roman"/>
      <w:szCs w:val="24"/>
    </w:rPr>
  </w:style>
  <w:style w:type="character" w:styleId="1101" w:customStyle="1">
    <w:name w:val="批注主题 Char"/>
    <w:basedOn w:val="1100"/>
    <w:link w:val="870"/>
    <w:qFormat/>
    <w:rPr>
      <w:rFonts w:ascii="Times New Roman" w:hAnsi="Times New Roman" w:eastAsia="宋体" w:cs="Times New Roman"/>
      <w:b/>
      <w:bCs/>
      <w:szCs w:val="24"/>
    </w:rPr>
  </w:style>
  <w:style w:type="character" w:styleId="1102" w:customStyle="1">
    <w:name w:val="正文文本 Char1"/>
    <w:basedOn w:val="863"/>
    <w:link w:val="872"/>
    <w:uiPriority w:val="99"/>
    <w:qFormat/>
    <w:rPr>
      <w:rFonts w:ascii="Times New Roman" w:hAnsi="Times New Roman" w:eastAsia="宋体" w:cs="Times New Roman"/>
      <w:sz w:val="20"/>
      <w:szCs w:val="24"/>
    </w:rPr>
  </w:style>
  <w:style w:type="character" w:styleId="1103" w:customStyle="1">
    <w:name w:val="正文文本缩进 Char"/>
    <w:basedOn w:val="863"/>
    <w:link w:val="873"/>
    <w:qFormat/>
    <w:rPr>
      <w:rFonts w:ascii="Times New Roman" w:hAnsi="Times New Roman" w:eastAsia="宋体" w:cs="Times New Roman"/>
      <w:sz w:val="24"/>
      <w:szCs w:val="24"/>
    </w:rPr>
  </w:style>
  <w:style w:type="character" w:styleId="1104" w:customStyle="1">
    <w:name w:val="纯文本 Char1"/>
    <w:basedOn w:val="863"/>
    <w:link w:val="878"/>
    <w:qFormat/>
    <w:rPr>
      <w:rFonts w:ascii="宋体" w:hAnsi="Courier New" w:eastAsia="楷体_GB2312" w:cs="Times New Roman"/>
      <w:sz w:val="26"/>
      <w:szCs w:val="24"/>
    </w:rPr>
  </w:style>
  <w:style w:type="character" w:styleId="1105" w:customStyle="1">
    <w:name w:val="日期 Char"/>
    <w:basedOn w:val="863"/>
    <w:link w:val="880"/>
    <w:qFormat/>
    <w:rPr>
      <w:rFonts w:ascii="Times New Roman" w:hAnsi="Times New Roman" w:eastAsia="宋体" w:cs="Times New Roman"/>
      <w:b/>
      <w:bCs/>
      <w:spacing w:val="20"/>
      <w:sz w:val="20"/>
      <w:szCs w:val="24"/>
    </w:rPr>
  </w:style>
  <w:style w:type="character" w:styleId="1106" w:customStyle="1">
    <w:name w:val="批注框文本 Char"/>
    <w:basedOn w:val="863"/>
    <w:link w:val="882"/>
    <w:qFormat/>
    <w:rPr>
      <w:rFonts w:ascii="Times New Roman" w:hAnsi="Times New Roman" w:eastAsia="宋体" w:cs="Times New Roman"/>
      <w:sz w:val="18"/>
      <w:szCs w:val="18"/>
    </w:rPr>
  </w:style>
  <w:style w:type="paragraph" w:styleId="1107" w:customStyle="1">
    <w:name w:val="目录 11"/>
    <w:basedOn w:val="853"/>
    <w:next w:val="853"/>
    <w:qFormat/>
    <w:pPr>
      <w:jc w:val="left"/>
    </w:pPr>
    <w:rPr>
      <w:rFonts w:eastAsia="楷体_GB2312"/>
      <w:sz w:val="24"/>
      <w:szCs w:val="20"/>
    </w:rPr>
  </w:style>
  <w:style w:type="paragraph" w:styleId="1108" w:customStyle="1">
    <w:name w:val="目录 41"/>
    <w:basedOn w:val="853"/>
    <w:next w:val="853"/>
    <w:qFormat/>
    <w:pPr>
      <w:ind w:left="1260"/>
    </w:pPr>
  </w:style>
  <w:style w:type="character" w:styleId="1109" w:customStyle="1">
    <w:name w:val="正文文本缩进 3 Char"/>
    <w:basedOn w:val="863"/>
    <w:link w:val="890"/>
    <w:qFormat/>
    <w:rPr>
      <w:rFonts w:ascii="Times New Roman" w:hAnsi="Times New Roman" w:eastAsia="宋体" w:cs="Times New Roman"/>
      <w:sz w:val="24"/>
      <w:szCs w:val="24"/>
    </w:rPr>
  </w:style>
  <w:style w:type="paragraph" w:styleId="1110" w:customStyle="1">
    <w:name w:val="正文首行缩进1"/>
    <w:basedOn w:val="872"/>
    <w:uiPriority w:val="99"/>
    <w:qFormat/>
    <w:pPr>
      <w:ind w:firstLine="420"/>
    </w:pPr>
  </w:style>
  <w:style w:type="paragraph" w:styleId="1111" w:customStyle="1">
    <w:name w:val="正文首行缩进 21"/>
    <w:basedOn w:val="873"/>
    <w:qFormat/>
    <w:pPr>
      <w:ind w:left="420" w:firstLine="210"/>
      <w:spacing w:after="120" w:line="240" w:lineRule="auto"/>
    </w:pPr>
    <w:rPr>
      <w:rFonts w:eastAsia="仿宋_GB2312"/>
      <w:sz w:val="30"/>
    </w:rPr>
  </w:style>
  <w:style w:type="character" w:styleId="1112" w:customStyle="1">
    <w:name w:val="已访问的超链接1"/>
    <w:qFormat/>
    <w:rPr>
      <w:color w:val="337ab7"/>
      <w:u w:val="none"/>
    </w:rPr>
  </w:style>
  <w:style w:type="paragraph" w:styleId="1113" w:customStyle="1">
    <w:name w:val="列出段落1"/>
    <w:basedOn w:val="853"/>
    <w:uiPriority w:val="99"/>
    <w:qFormat/>
    <w:pPr>
      <w:ind w:firstLine="420"/>
    </w:pPr>
  </w:style>
  <w:style w:type="paragraph" w:styleId="1114" w:customStyle="1">
    <w:name w:val="段"/>
    <w:next w:val="853"/>
    <w:qFormat/>
    <w:pPr>
      <w:ind w:firstLine="420"/>
      <w:jc w:val="both"/>
      <w:tabs>
        <w:tab w:val="center" w:pos="4201" w:leader="none"/>
        <w:tab w:val="right" w:pos="9298" w:leader="dot"/>
      </w:tabs>
    </w:pPr>
    <w:rPr>
      <w:rFonts w:ascii="宋体" w:eastAsia="Times New Roman"/>
    </w:rPr>
  </w:style>
  <w:style w:type="paragraph" w:styleId="1115" w:customStyle="1">
    <w:name w:val="目录 51"/>
    <w:next w:val="853"/>
    <w:qFormat/>
    <w:pPr>
      <w:ind w:left="1275"/>
      <w:jc w:val="both"/>
    </w:pPr>
    <w:rPr>
      <w:sz w:val="21"/>
    </w:rPr>
  </w:style>
  <w:style w:type="paragraph" w:styleId="1116" w:customStyle="1">
    <w:name w:val="首行缩进"/>
    <w:basedOn w:val="853"/>
    <w:qFormat/>
    <w:pPr>
      <w:ind w:firstLine="480"/>
    </w:pPr>
    <w:rPr>
      <w:szCs w:val="20"/>
      <w:lang w:val="zh-CN"/>
    </w:rPr>
  </w:style>
  <w:style w:type="character" w:styleId="1117" w:customStyle="1">
    <w:name w:val="hover14"/>
    <w:qFormat/>
    <w:rPr>
      <w:shd w:val="clear" w:color="auto" w:fill="eeeeee"/>
    </w:rPr>
  </w:style>
  <w:style w:type="character" w:styleId="1118" w:customStyle="1">
    <w:name w:val="hour_pm"/>
    <w:qFormat/>
  </w:style>
  <w:style w:type="character" w:styleId="1119" w:customStyle="1">
    <w:name w:val="first-child"/>
    <w:qFormat/>
  </w:style>
  <w:style w:type="character" w:styleId="1120" w:customStyle="1">
    <w:name w:val="正文文本 Char"/>
    <w:uiPriority w:val="99"/>
    <w:qFormat/>
    <w:rPr>
      <w:rFonts w:ascii="Calibri" w:hAnsi="Calibri" w:eastAsia="宋体" w:cs="Times New Roman"/>
      <w:szCs w:val="24"/>
    </w:rPr>
  </w:style>
  <w:style w:type="character" w:styleId="1121" w:customStyle="1">
    <w:name w:val="font81"/>
    <w:qFormat/>
    <w:rPr>
      <w:rFonts w:hint="eastAsia" w:ascii="宋体" w:hAnsi="宋体" w:eastAsia="宋体" w:cs="宋体"/>
      <w:b/>
      <w:color w:val="000000"/>
      <w:sz w:val="22"/>
      <w:szCs w:val="22"/>
      <w:u w:val="none"/>
    </w:rPr>
  </w:style>
  <w:style w:type="character" w:styleId="1122" w:customStyle="1">
    <w:name w:val="日期 Char1"/>
    <w:qFormat/>
    <w:rPr>
      <w:rFonts w:ascii="Calibri" w:hAnsi="Calibri" w:eastAsia="宋体" w:cs="Times New Roman"/>
      <w:szCs w:val="24"/>
    </w:rPr>
  </w:style>
  <w:style w:type="character" w:styleId="1123" w:customStyle="1">
    <w:name w:val="hover13"/>
    <w:qFormat/>
    <w:rPr>
      <w:shd w:val="clear" w:color="auto" w:fill="eeeeee"/>
    </w:rPr>
  </w:style>
  <w:style w:type="character" w:styleId="1124" w:customStyle="1">
    <w:name w:val="font71"/>
    <w:qFormat/>
    <w:rPr>
      <w:rFonts w:hint="eastAsia" w:ascii="宋体" w:hAnsi="宋体" w:eastAsia="宋体" w:cs="宋体"/>
      <w:b/>
      <w:color w:val="000000"/>
      <w:sz w:val="22"/>
      <w:szCs w:val="22"/>
      <w:u w:val="none"/>
      <w:vertAlign w:val="superscript"/>
    </w:rPr>
  </w:style>
  <w:style w:type="character" w:styleId="1125" w:customStyle="1">
    <w:name w:val="纯文本 Char"/>
    <w:qFormat/>
    <w:rPr>
      <w:rFonts w:ascii="宋体" w:hAnsi="Courier New" w:eastAsia="宋体" w:cs="Courier New"/>
      <w:szCs w:val="21"/>
    </w:rPr>
  </w:style>
  <w:style w:type="character" w:styleId="1126" w:customStyle="1">
    <w:name w:val="select2-selection__rendered"/>
    <w:qFormat/>
    <w:rPr>
      <w:sz w:val="18"/>
      <w:szCs w:val="18"/>
    </w:rPr>
  </w:style>
  <w:style w:type="character" w:styleId="1127" w:customStyle="1">
    <w:name w:val="first-child1"/>
    <w:qFormat/>
  </w:style>
  <w:style w:type="character" w:styleId="1128" w:customStyle="1">
    <w:name w:val="old"/>
    <w:qFormat/>
    <w:rPr>
      <w:color w:val="999999"/>
    </w:rPr>
  </w:style>
  <w:style w:type="character" w:styleId="1129" w:customStyle="1">
    <w:name w:val="time"/>
    <w:qFormat/>
    <w:rPr>
      <w:rFonts w:ascii="Arial" w:hAnsi="Arial" w:cs="Arial"/>
    </w:rPr>
  </w:style>
  <w:style w:type="character" w:styleId="1130" w:customStyle="1">
    <w:name w:val="Plain Text Char"/>
    <w:link w:val="1131"/>
    <w:qFormat/>
    <w:rPr>
      <w:rFonts w:ascii="宋体" w:hAnsi="Courier New" w:eastAsia="楷体_GB2312" w:cs="Times New Roman"/>
      <w:sz w:val="26"/>
    </w:rPr>
  </w:style>
  <w:style w:type="paragraph" w:styleId="1131" w:customStyle="1">
    <w:name w:val="纯文本3"/>
    <w:basedOn w:val="853"/>
    <w:link w:val="1130"/>
    <w:qFormat/>
    <w:rPr>
      <w:rFonts w:ascii="宋体" w:hAnsi="Courier New" w:eastAsia="楷体_GB2312"/>
      <w:sz w:val="26"/>
      <w:szCs w:val="22"/>
    </w:rPr>
  </w:style>
  <w:style w:type="character" w:styleId="1132" w:customStyle="1">
    <w:name w:val="hour_am"/>
    <w:qFormat/>
  </w:style>
  <w:style w:type="character" w:styleId="1133" w:customStyle="1">
    <w:name w:val="NormalCharacter1"/>
    <w:semiHidden/>
    <w:qFormat/>
    <w:rPr>
      <w:rFonts w:ascii="Times New Roman" w:hAnsi="Times New Roman" w:eastAsia="宋体" w:cs="Times New Roman"/>
    </w:rPr>
  </w:style>
  <w:style w:type="paragraph" w:styleId="1134" w:customStyle="1">
    <w:name w:val="纯文本2"/>
    <w:basedOn w:val="853"/>
    <w:qFormat/>
    <w:rPr>
      <w:rFonts w:ascii="宋体" w:hAnsi="Courier New"/>
    </w:rPr>
  </w:style>
  <w:style w:type="paragraph" w:styleId="1135" w:customStyle="1">
    <w:name w:val="文本正文"/>
    <w:basedOn w:val="853"/>
    <w:qFormat/>
    <w:pPr>
      <w:ind w:firstLine="560"/>
      <w:jc w:val="left"/>
      <w:spacing w:line="360" w:lineRule="auto"/>
    </w:pPr>
    <w:rPr>
      <w:sz w:val="28"/>
      <w:szCs w:val="28"/>
    </w:rPr>
  </w:style>
  <w:style w:type="paragraph" w:styleId="1136" w:customStyle="1">
    <w:name w:val="Plain Text1"/>
    <w:basedOn w:val="853"/>
    <w:qFormat/>
    <w:pPr>
      <w:jc w:val="left"/>
      <w:widowControl/>
    </w:pPr>
    <w:rPr>
      <w:rFonts w:ascii="宋体" w:hAnsi="Courier New" w:eastAsia="楷体_GB2312"/>
      <w:sz w:val="26"/>
      <w:szCs w:val="20"/>
    </w:rPr>
  </w:style>
  <w:style w:type="paragraph" w:styleId="1137" w:customStyle="1">
    <w:name w:val="纯文本4"/>
    <w:basedOn w:val="853"/>
    <w:qFormat/>
    <w:rPr>
      <w:rFonts w:ascii="宋体" w:hAnsi="Courier New" w:eastAsia="楷体_GB2312"/>
      <w:sz w:val="26"/>
      <w:szCs w:val="20"/>
    </w:rPr>
  </w:style>
  <w:style w:type="paragraph" w:styleId="1138" w:customStyle="1">
    <w:name w:val="Default"/>
    <w:qFormat/>
    <w:pPr>
      <w:widowControl w:val="off"/>
    </w:pPr>
    <w:rPr>
      <w:rFonts w:ascii="宋体"/>
      <w:color w:val="000000"/>
      <w:sz w:val="24"/>
      <w:szCs w:val="24"/>
    </w:rPr>
  </w:style>
  <w:style w:type="paragraph" w:styleId="1139" w:customStyle="1">
    <w:name w:val="纯文本1"/>
    <w:basedOn w:val="853"/>
    <w:qFormat/>
    <w:rPr>
      <w:rFonts w:ascii="宋体" w:hAnsi="Courier New" w:eastAsia="楷体_GB2312"/>
      <w:sz w:val="28"/>
      <w:szCs w:val="20"/>
    </w:rPr>
  </w:style>
  <w:style w:type="paragraph" w:styleId="1140" w:customStyle="1">
    <w:name w:val="修订1"/>
    <w:uiPriority w:val="99"/>
    <w:unhideWhenUsed/>
    <w:qFormat/>
    <w:rPr>
      <w:sz w:val="21"/>
      <w:szCs w:val="24"/>
    </w:rPr>
  </w:style>
  <w:style w:type="paragraph" w:styleId="1141" w:customStyle="1">
    <w:name w:val="纯文本5"/>
    <w:basedOn w:val="853"/>
    <w:qFormat/>
    <w:rPr>
      <w:rFonts w:ascii="宋体" w:hAnsi="Courier New" w:eastAsia="楷体_GB2312"/>
      <w:sz w:val="26"/>
      <w:szCs w:val="20"/>
    </w:rPr>
  </w:style>
  <w:style w:type="paragraph" w:styleId="1142" w:customStyle="1">
    <w:name w:val="纯文本6"/>
    <w:basedOn w:val="853"/>
    <w:qFormat/>
    <w:rPr>
      <w:rFonts w:ascii="宋体" w:hAnsi="Courier New" w:eastAsia="楷体_GB2312"/>
      <w:sz w:val="26"/>
      <w:szCs w:val="20"/>
    </w:rPr>
  </w:style>
  <w:style w:type="character" w:styleId="1143" w:customStyle="1">
    <w:name w:val="font21"/>
    <w:basedOn w:val="863"/>
    <w:qFormat/>
    <w:rPr>
      <w:rFonts w:hint="eastAsia" w:ascii="宋体" w:hAnsi="宋体" w:eastAsia="宋体" w:cs="宋体"/>
      <w:color w:val="000000"/>
      <w:sz w:val="22"/>
      <w:szCs w:val="22"/>
      <w:u w:val="none"/>
    </w:rPr>
  </w:style>
  <w:style w:type="paragraph" w:styleId="1144" w:customStyle="1">
    <w:name w:val="正文1"/>
    <w:basedOn w:val="853"/>
    <w:qFormat/>
    <w:rPr>
      <w:rFonts w:ascii="宋体" w:hAnsi="宋体" w:cs="宋体"/>
      <w:sz w:val="24"/>
      <w:szCs w:val="20"/>
      <w:lang w:eastAsia="en-US"/>
    </w:rPr>
  </w:style>
  <w:style w:type="paragraph" w:styleId="1145" w:customStyle="1">
    <w:name w:val="纯文本7"/>
    <w:basedOn w:val="853"/>
    <w:qFormat/>
    <w:rPr>
      <w:rFonts w:ascii="宋体" w:hAnsi="Courier New" w:eastAsia="楷体_GB2312"/>
      <w:sz w:val="26"/>
      <w:szCs w:val="20"/>
    </w:rPr>
  </w:style>
  <w:style w:type="character" w:styleId="1146" w:customStyle="1">
    <w:name w:val="font31"/>
    <w:basedOn w:val="863"/>
    <w:qFormat/>
    <w:rPr>
      <w:rFonts w:ascii="Calibri" w:hAnsi="Calibri" w:cs="Calibri"/>
      <w:color w:val="000000"/>
      <w:sz w:val="21"/>
      <w:szCs w:val="21"/>
      <w:u w:val="none"/>
    </w:rPr>
  </w:style>
  <w:style w:type="character" w:styleId="1147" w:customStyle="1">
    <w:name w:val="font41"/>
    <w:basedOn w:val="863"/>
    <w:qFormat/>
    <w:rPr>
      <w:rFonts w:hint="eastAsia" w:ascii="宋体" w:hAnsi="宋体" w:eastAsia="宋体" w:cs="宋体"/>
      <w:color w:val="000000"/>
      <w:sz w:val="22"/>
      <w:szCs w:val="22"/>
      <w:u w:val="none"/>
    </w:rPr>
  </w:style>
  <w:style w:type="character" w:styleId="1148" w:customStyle="1">
    <w:name w:val="font51"/>
    <w:basedOn w:val="863"/>
    <w:qFormat/>
    <w:rPr>
      <w:rFonts w:hint="eastAsia" w:ascii="宋体" w:hAnsi="宋体" w:eastAsia="宋体" w:cs="宋体"/>
      <w:color w:val="000000"/>
      <w:sz w:val="24"/>
      <w:szCs w:val="24"/>
      <w:u w:val="none"/>
    </w:rPr>
  </w:style>
  <w:style w:type="paragraph" w:styleId="1149" w:customStyle="1">
    <w:name w:val="Body text|1"/>
    <w:basedOn w:val="853"/>
    <w:qFormat/>
    <w:pPr>
      <w:ind w:firstLine="400"/>
      <w:jc w:val="left"/>
    </w:pPr>
    <w:rPr>
      <w:rFonts w:ascii="宋体" w:hAnsi="宋体" w:cs="宋体"/>
      <w:color w:val="000000"/>
      <w:sz w:val="20"/>
      <w:szCs w:val="20"/>
      <w:lang w:val="zh-TW" w:eastAsia="zh-TW" w:bidi="zh-TW"/>
    </w:rPr>
  </w:style>
  <w:style w:type="paragraph" w:styleId="1150" w:customStyle="1">
    <w:name w:val="正文缩进1"/>
    <w:basedOn w:val="853"/>
    <w:qFormat/>
    <w:pPr>
      <w:ind w:firstLine="420"/>
      <w:jc w:val="left"/>
    </w:pPr>
    <w:rPr>
      <w:rFonts w:eastAsia="楷体_GB2312"/>
      <w:sz w:val="24"/>
      <w:szCs w:val="20"/>
    </w:rPr>
  </w:style>
  <w:style w:type="paragraph" w:styleId="1151" w:customStyle="1">
    <w:name w:val="纯文本11"/>
    <w:basedOn w:val="853"/>
    <w:qFormat/>
    <w:pPr>
      <w:jc w:val="left"/>
      <w:widowControl/>
    </w:pPr>
    <w:rPr>
      <w:rFonts w:ascii="宋体" w:hAnsi="Courier New" w:eastAsia="楷体_GB2312"/>
      <w:sz w:val="26"/>
      <w:szCs w:val="20"/>
    </w:rPr>
  </w:style>
  <w:style w:type="character" w:styleId="1152" w:customStyle="1">
    <w:name w:val="font01"/>
    <w:qFormat/>
    <w:rPr>
      <w:rFonts w:hint="eastAsia" w:ascii="宋体" w:hAnsi="宋体" w:eastAsia="宋体" w:cs="宋体"/>
      <w:color w:val="000000"/>
      <w:sz w:val="24"/>
      <w:szCs w:val="24"/>
      <w:u w:val="none"/>
    </w:rPr>
  </w:style>
  <w:style w:type="character" w:styleId="1153" w:customStyle="1">
    <w:name w:val="font11"/>
    <w:qFormat/>
    <w:rPr>
      <w:rFonts w:hint="eastAsia" w:ascii="宋体" w:hAnsi="宋体" w:eastAsia="宋体" w:cs="宋体"/>
      <w:color w:val="000000"/>
      <w:sz w:val="21"/>
      <w:szCs w:val="21"/>
      <w:u w:val="none"/>
    </w:rPr>
  </w:style>
  <w:style w:type="paragraph" w:styleId="1154" w:customStyle="1">
    <w:name w:val="文档结构图1"/>
    <w:basedOn w:val="853"/>
    <w:next w:val="853"/>
    <w:qFormat/>
    <w:rPr>
      <w:rFonts w:ascii="Calibri" w:hAnsi="Calibri" w:cs="Calibri"/>
      <w:color w:val="000000"/>
      <w:szCs w:val="21"/>
    </w:rPr>
  </w:style>
  <w:style w:type="character" w:styleId="1155" w:customStyle="1">
    <w:name w:val="font61"/>
    <w:basedOn w:val="863"/>
    <w:qFormat/>
    <w:rPr>
      <w:rFonts w:hint="eastAsia" w:ascii="楷体" w:hAnsi="楷体" w:eastAsia="楷体" w:cs="楷体"/>
      <w:color w:val="000000"/>
      <w:sz w:val="40"/>
      <w:szCs w:val="40"/>
      <w:u w:val="none"/>
    </w:rPr>
  </w:style>
  <w:style w:type="character" w:styleId="1156" w:customStyle="1">
    <w:name w:val="font121"/>
    <w:basedOn w:val="863"/>
    <w:qFormat/>
    <w:rPr>
      <w:rFonts w:ascii="Arial" w:hAnsi="Arial" w:cs="Arial"/>
      <w:color w:val="000000"/>
      <w:sz w:val="40"/>
      <w:szCs w:val="40"/>
      <w:u w:val="none"/>
    </w:rPr>
  </w:style>
  <w:style w:type="paragraph" w:styleId="1157" w:customStyle="1">
    <w:name w:val="列出段落11"/>
    <w:basedOn w:val="853"/>
    <w:qFormat/>
    <w:pPr>
      <w:ind w:firstLine="420"/>
    </w:pPr>
    <w:rPr>
      <w:szCs w:val="22"/>
    </w:rPr>
  </w:style>
  <w:style w:type="character" w:styleId="1158" w:customStyle="1">
    <w:name w:val="正文首行缩进 2 Char"/>
    <w:basedOn w:val="1103"/>
    <w:link w:val="896"/>
    <w:uiPriority w:val="99"/>
    <w:semiHidden/>
    <w:qFormat/>
    <w:rPr>
      <w:rFonts w:ascii="Times New Roman" w:hAnsi="Times New Roman" w:eastAsia="宋体" w:cs="Times New Roman"/>
      <w:sz w:val="24"/>
      <w:szCs w:val="24"/>
    </w:rPr>
  </w:style>
  <w:style w:type="paragraph" w:styleId="1159" w:customStyle="1">
    <w:name w:val="二级小标题"/>
    <w:basedOn w:val="853"/>
    <w:qFormat/>
    <w:rPr>
      <w:rFonts w:hint="eastAsia"/>
      <w:b/>
      <w:bCs/>
    </w:rPr>
  </w:style>
  <w:style w:type="paragraph" w:styleId="1160" w:customStyle="1">
    <w:name w:val="纯文本111"/>
    <w:basedOn w:val="853"/>
    <w:qFormat/>
    <w:rPr>
      <w:rFonts w:hint="eastAsia" w:ascii="宋体" w:hAnsi="Courier New" w:eastAsia="楷体_GB2312"/>
      <w:sz w:val="28"/>
      <w:szCs w:val="28"/>
    </w:rPr>
  </w:style>
  <w:style w:type="paragraph" w:styleId="1161" w:customStyle="1">
    <w:name w:val="表格字体"/>
    <w:basedOn w:val="853"/>
    <w:qFormat/>
    <w:pPr>
      <w:spacing w:line="400" w:lineRule="exact"/>
      <w:widowControl/>
    </w:pPr>
    <w:rPr>
      <w:rFonts w:hint="eastAsia" w:cs="宋体"/>
      <w:bCs/>
      <w:color w:val="000000"/>
      <w:sz w:val="24"/>
      <w:szCs w:val="18"/>
    </w:rPr>
  </w:style>
  <w:style w:type="paragraph" w:styleId="1162" w:customStyle="1">
    <w:name w:val="Table Text"/>
    <w:basedOn w:val="853"/>
    <w:semiHidden/>
    <w:qFormat/>
    <w:rPr>
      <w:rFonts w:ascii="宋体" w:hAnsi="宋体" w:cs="宋体"/>
      <w:sz w:val="16"/>
      <w:szCs w:val="16"/>
      <w:lang w:eastAsia="en-US"/>
    </w:rPr>
  </w:style>
  <w:style w:type="paragraph" w:styleId="1163" w:customStyle="1">
    <w:name w:val="普通(网站)1"/>
    <w:basedOn w:val="853"/>
    <w:unhideWhenUsed/>
    <w:qFormat/>
    <w:rPr>
      <w:sz w:val="24"/>
    </w:rPr>
  </w:style>
  <w:style w:type="paragraph" w:styleId="1164" w:customStyle="1">
    <w:name w:val="正文文本1"/>
    <w:basedOn w:val="853"/>
    <w:unhideWhenUsed/>
    <w:qFormat/>
    <w:pPr>
      <w:spacing w:after="120"/>
    </w:pPr>
    <w:rPr>
      <w:sz w:val="20"/>
    </w:rPr>
  </w:style>
  <w:style w:type="paragraph" w:styleId="1165" w:customStyle="1">
    <w:name w:val="列出段落2"/>
    <w:basedOn w:val="853"/>
    <w:qFormat/>
    <w:pPr>
      <w:ind w:firstLine="420"/>
      <w:spacing w:line="360" w:lineRule="auto"/>
    </w:pPr>
    <w:rPr>
      <w:szCs w:val="20"/>
    </w:rPr>
  </w:style>
  <w:style w:type="paragraph" w:styleId="1166" w:customStyle="1">
    <w:name w:val="正文文本缩进 31"/>
    <w:basedOn w:val="853"/>
    <w:qFormat/>
    <w:pPr>
      <w:ind w:left="420"/>
    </w:pPr>
    <w:rPr>
      <w:sz w:val="16"/>
      <w:szCs w:val="20"/>
    </w:rPr>
  </w:style>
  <w:style w:type="paragraph" w:styleId="1167" w:customStyle="1">
    <w:name w:val="正文缩进11"/>
    <w:basedOn w:val="853"/>
    <w:next w:val="853"/>
    <w:unhideWhenUsed/>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代理部 诚信金泰</dc:creator>
  <cp:lastModifiedBy>徐珊珊</cp:lastModifiedBy>
  <cp:revision>20</cp:revision>
  <dcterms:created xsi:type="dcterms:W3CDTF">2026-09-17T03:03:00Z</dcterms:created>
  <dcterms:modified xsi:type="dcterms:W3CDTF">2026-09-28T02:57:18Z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eyJoZGlkIjoiMzEwNTM5NzYwMDRjMzkwZTVkZjY2ODkwMGIxNGU0OTUiLCJ1c2VySWQiOiIxNTgxNzM4NTU0In0=</vt:lpwstr>
  </property>
  <property fmtid="{D5CDD505-2E9C-101B-9397-08002B2CF9AE}" pid="3" name="KSOProductBuildVer">
    <vt:lpwstr>2052-12.1.0.28505</vt:lpwstr>
  </property>
  <property fmtid="{D5CDD505-2E9C-101B-9397-08002B2CF9AE}" pid="4" name="ICV">
    <vt:lpwstr>B137FEE0B8754D81980994C6464327EE_13</vt:lpwstr>
  </property>
</Properties>
</file>