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tabs>
          <w:tab w:val="left" w:pos="390" w:leader="none"/>
          <w:tab w:val="left" w:pos="440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竞争</w:t>
      </w:r>
      <w:r>
        <w:rPr>
          <w:rFonts w:hint="eastAsia" w:ascii="宋体" w:hAnsi="宋体" w:cs="宋体"/>
          <w:color w:val="000000"/>
          <w:sz w:val="72"/>
          <w:lang w:val="en-US" w:eastAsia="zh-CN"/>
        </w:rPr>
        <w:t xml:space="preserve">性</w:t>
      </w:r>
      <w:r>
        <w:rPr>
          <w:rFonts w:ascii="宋体" w:hAnsi="宋体" w:eastAsia="宋体" w:cs="宋体"/>
          <w:color w:val="000000"/>
          <w:sz w:val="72"/>
        </w:rPr>
        <w:t xml:space="preserve">谈判文件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085975" cy="2581275"/>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2085975" cy="2581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4.2pt;height:203.2pt;mso-wrap-distance-left:0.0pt;mso-wrap-distance-top:0.0pt;mso-wrap-distance-right:0.0pt;mso-wrap-distance-bottom:0.0pt;" stroked="false">
                <v:path textboxrect="0,0,0,0"/>
                <v:imagedata r:id="rId16" o:title=""/>
              </v:shape>
            </w:pict>
          </mc:Fallback>
        </mc:AlternateConten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640"/>
              <w:jc w:val="both"/>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项目编号：</w:t>
            </w:r>
            <w:r>
              <w:rPr>
                <w:rFonts w:hint="eastAsia" w:ascii="宋体" w:hAnsi="宋体" w:cs="宋体"/>
                <w:color w:val="000000"/>
                <w:sz w:val="36"/>
                <w:lang w:eastAsia="zh-CN"/>
              </w:rPr>
              <w:t xml:space="preserve">JSZC-320000-SNZX-T2026-0140</w:t>
            </w:r>
            <w:r/>
          </w:p>
          <w:p>
            <w:pPr>
              <w:ind w:left="0" w:right="0" w:firstLine="640"/>
              <w:jc w:val="both"/>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项目名称：</w:t>
            </w:r>
            <w:r>
              <w:rPr>
                <w:rFonts w:hint="eastAsia" w:ascii="宋体" w:hAnsi="宋体" w:cs="宋体"/>
                <w:color w:val="000000"/>
                <w:sz w:val="32"/>
                <w:lang w:eastAsia="zh-CN"/>
              </w:rPr>
              <w:t xml:space="preserve">监狱禁闭室弱电建设工程</w:t>
            </w:r>
            <w:r/>
          </w:p>
          <w:p>
            <w:pPr>
              <w:ind w:left="0" w:right="0" w:firstLine="64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采购类别：工程类</w:t>
            </w:r>
            <w:r/>
          </w:p>
        </w:tc>
      </w:tr>
    </w:tbl>
    <w:p>
      <w:pPr>
        <w:ind w:left="0" w:right="0" w:firstLine="640"/>
        <w:spacing w:before="0" w:after="0" w:line="360" w:lineRule="auto"/>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640"/>
        <w:spacing w:before="0" w:after="0" w:line="360" w:lineRule="auto"/>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640"/>
        <w:spacing w:before="0" w:after="0" w:line="360" w:lineRule="auto"/>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640"/>
        <w:spacing w:before="0" w:after="0" w:line="360" w:lineRule="auto"/>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640"/>
        <w:spacing w:before="0" w:after="0" w:line="360" w:lineRule="auto"/>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64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采购人：江苏省南京监狱</w:t>
      </w:r>
      <w:r/>
    </w:p>
    <w:p>
      <w:pPr>
        <w:ind w:left="0" w:right="0" w:firstLine="64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采购代理机构：南京苏宁工程咨询有限公司</w:t>
      </w:r>
      <w:r/>
    </w:p>
    <w:p>
      <w:pPr>
        <w:ind w:left="0" w:right="0" w:firstLine="64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日期：二〇二六年</w:t>
      </w:r>
      <w:r>
        <w:rPr>
          <w:rFonts w:hint="eastAsia" w:ascii="宋体" w:hAnsi="宋体" w:cs="宋体"/>
          <w:color w:val="000000"/>
          <w:sz w:val="32"/>
          <w:lang w:val="en-US" w:eastAsia="zh-CN"/>
        </w:rPr>
        <w:t xml:space="preserve">九</w:t>
      </w:r>
      <w:r>
        <w:rPr>
          <w:rFonts w:ascii="宋体" w:hAnsi="宋体" w:eastAsia="宋体" w:cs="宋体"/>
          <w:color w:val="000000"/>
          <w:sz w:val="32"/>
        </w:rPr>
        <w:t xml:space="preserve">月</w:t>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br w:type="page" w:clear="all"/>
      </w:r>
      <w:r/>
    </w:p>
    <w:p>
      <w:pPr>
        <w:ind w:left="0" w:right="0" w:firstLine="56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第一章 竞争性谈判公告 </w:t>
      </w:r>
      <w:r/>
    </w:p>
    <w:p>
      <w:pPr>
        <w:ind w:left="0" w:right="0" w:firstLine="480"/>
        <w:jc w:val="both"/>
        <w:keepLines w:val="0"/>
        <w:keepNext w:val="0"/>
        <w:pageBreakBefore w:val="0"/>
        <w:spacing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 w:val="21"/>
          <w:highlight w:val="white"/>
          <w:u w:val="single"/>
          <w:lang w:eastAsia="zh-CN"/>
        </w:rPr>
        <w:t xml:space="preserve">监狱禁闭室弱电建设工程</w:t>
      </w:r>
      <w:r>
        <w:rPr>
          <w:rFonts w:hint="eastAsia" w:ascii="宋体" w:hAnsi="宋体" w:cs="宋体"/>
          <w:color w:val="auto"/>
          <w:spacing w:val="15"/>
          <w:sz w:val="21"/>
          <w:highlight w:val="white"/>
          <w:u w:val="single"/>
          <w:lang w:eastAsia="zh-CN"/>
        </w:rPr>
        <w:t xml:space="preserve">JSZ</w:t>
      </w:r>
      <w:r>
        <w:rPr>
          <w:rFonts w:hint="eastAsia" w:ascii="宋体" w:hAnsi="宋体" w:cs="宋体"/>
          <w:color w:val="auto"/>
          <w:spacing w:val="15"/>
          <w:sz w:val="21"/>
          <w:highlight w:val="none"/>
          <w:u w:val="single"/>
          <w:lang w:eastAsia="zh-CN"/>
        </w:rPr>
        <w:t xml:space="preserve">C-320000-SNZX-T2026-0140</w:t>
      </w:r>
      <w:r>
        <w:rPr>
          <w:rFonts w:ascii="宋体" w:hAnsi="宋体" w:eastAsia="宋体" w:cs="宋体"/>
          <w:color w:val="auto"/>
          <w:spacing w:val="15"/>
          <w:sz w:val="21"/>
          <w:highlight w:val="none"/>
        </w:rPr>
        <w:t xml:space="preserve">采购项目</w:t>
      </w:r>
      <w:r>
        <w:rPr>
          <w:rFonts w:ascii="宋体" w:hAnsi="宋体" w:eastAsia="宋体" w:cs="宋体"/>
          <w:color w:val="auto"/>
          <w:sz w:val="21"/>
          <w:highlight w:val="none"/>
        </w:rPr>
        <w:t xml:space="preserve">的潜在供应商应在</w:t>
      </w:r>
      <w:r>
        <w:rPr>
          <w:rFonts w:ascii="宋体" w:hAnsi="宋体" w:eastAsia="宋体" w:cs="宋体"/>
          <w:color w:val="auto"/>
          <w:sz w:val="21"/>
          <w:highlight w:val="none"/>
          <w:u w:val="single"/>
        </w:rPr>
        <w:t xml:space="preserve">“苏采云”系统内免费下载</w:t>
      </w:r>
      <w:r>
        <w:rPr>
          <w:highlight w:val="none"/>
          <w:u w:val="single"/>
        </w:rPr>
        <w:fldChar w:fldCharType="begin"/>
      </w:r>
      <w:r>
        <w:rPr>
          <w:highlight w:val="none"/>
          <w:u w:val="single"/>
        </w:rPr>
        <w:instrText xml:space="preserve"> HYPERLINK "http://nynct.jiangsu.gov.xn--cn),2025-m20mp7ah60bd64aua734w7p7hiw5afmq/" \o "http://nynct.jiangsu.gov.xn--cn),2025-m20mp7ah60bd64aua734w7p7hiw5afmq/" </w:instrText>
      </w:r>
      <w:r>
        <w:rPr>
          <w:highlight w:val="none"/>
          <w:u w:val="single"/>
        </w:rPr>
        <w:fldChar w:fldCharType="separate"/>
      </w:r>
      <w:r>
        <w:rPr>
          <w:rStyle w:val="804"/>
          <w:rFonts w:ascii="宋体" w:hAnsi="宋体" w:eastAsia="宋体" w:cs="宋体"/>
          <w:color w:val="auto"/>
          <w:sz w:val="21"/>
          <w:highlight w:val="none"/>
          <w:u w:val="single"/>
        </w:rPr>
        <w:t xml:space="preserve">获取采购文件，并于</w:t>
      </w:r>
      <w:r>
        <w:rPr>
          <w:rStyle w:val="804"/>
          <w:rFonts w:ascii="宋体" w:hAnsi="宋体" w:eastAsia="宋体" w:cs="宋体"/>
          <w:color w:val="auto"/>
          <w:spacing w:val="8"/>
          <w:sz w:val="21"/>
          <w:highlight w:val="none"/>
          <w:u w:val="single"/>
        </w:rPr>
        <w:t xml:space="preserve">2026年</w:t>
      </w:r>
      <w:r>
        <w:rPr>
          <w:rStyle w:val="804"/>
          <w:rFonts w:ascii="宋体" w:hAnsi="宋体" w:eastAsia="宋体" w:cs="宋体"/>
          <w:color w:val="auto"/>
          <w:spacing w:val="8"/>
          <w:sz w:val="21"/>
          <w:highlight w:val="none"/>
          <w:u w:val="single"/>
        </w:rPr>
        <w:fldChar w:fldCharType="end"/>
      </w:r>
      <w:r>
        <w:rPr>
          <w:rFonts w:hint="eastAsia" w:ascii="宋体" w:hAnsi="宋体" w:cs="宋体"/>
          <w:color w:val="auto"/>
          <w:spacing w:val="8"/>
          <w:sz w:val="21"/>
          <w:highlight w:val="green"/>
          <w:u w:val="single"/>
          <w:lang w:val="en-US" w:eastAsia="zh-CN"/>
        </w:rPr>
        <w:t xml:space="preserve">9</w:t>
      </w:r>
      <w:r>
        <w:rPr>
          <w:rFonts w:ascii="宋体" w:hAnsi="宋体" w:eastAsia="宋体" w:cs="宋体"/>
          <w:color w:val="auto"/>
          <w:spacing w:val="8"/>
          <w:sz w:val="21"/>
          <w:highlight w:val="green"/>
          <w:u w:val="single"/>
        </w:rPr>
        <w:t xml:space="preserve">月</w:t>
      </w:r>
      <w:r>
        <w:rPr>
          <w:rFonts w:hint="eastAsia" w:ascii="宋体" w:hAnsi="宋体" w:cs="宋体"/>
          <w:color w:val="auto"/>
          <w:spacing w:val="8"/>
          <w:sz w:val="21"/>
          <w:highlight w:val="green"/>
          <w:u w:val="single"/>
          <w:lang w:val="en-US" w:eastAsia="zh-CN"/>
        </w:rPr>
        <w:t xml:space="preserve">30</w:t>
      </w:r>
      <w:r>
        <w:rPr>
          <w:rFonts w:ascii="宋体" w:hAnsi="宋体" w:eastAsia="宋体" w:cs="宋体"/>
          <w:color w:val="000000"/>
          <w:spacing w:val="8"/>
          <w:sz w:val="21"/>
          <w:highlight w:val="none"/>
          <w:u w:val="single"/>
        </w:rPr>
        <w:t xml:space="preserve">日9点30分</w:t>
      </w:r>
      <w:r>
        <w:rPr>
          <w:rFonts w:ascii="宋体" w:hAnsi="宋体" w:eastAsia="宋体" w:cs="宋体"/>
          <w:color w:val="000000"/>
          <w:sz w:val="21"/>
          <w:highlight w:val="none"/>
        </w:rPr>
        <w:t xml:space="preserve">（北京时间）前提交响应文件。</w:t>
      </w:r>
      <w:r/>
    </w:p>
    <w:p>
      <w:pPr>
        <w:ind w:left="0" w:right="0" w:firstLine="454"/>
        <w:jc w:val="both"/>
        <w:keepLines w:val="0"/>
        <w:keepNext w:val="0"/>
        <w:pageBreakBefore w:val="0"/>
        <w:spacing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highlight w:val="none"/>
          <w:u w:val="none"/>
        </w:rPr>
        <w:t xml:space="preserve">一、项目基本情况</w:t>
      </w:r>
      <w:r/>
    </w:p>
    <w:p>
      <w:pPr>
        <w:ind w:left="0" w:right="0" w:firstLine="452"/>
        <w:jc w:val="both"/>
        <w:keepLines w:val="0"/>
        <w:keepNext w:val="0"/>
        <w:pageBreakBefore w:val="0"/>
        <w:spacing w:line="360" w:lineRule="auto"/>
        <w:shd w:val="clear" w:color="ffffff" w:fill="ffffff"/>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项目编号：</w:t>
      </w:r>
      <w:r>
        <w:rPr>
          <w:rFonts w:hint="eastAsia" w:ascii="宋体" w:hAnsi="宋体" w:cs="宋体"/>
          <w:color w:val="000000"/>
          <w:spacing w:val="8"/>
          <w:sz w:val="21"/>
          <w:lang w:eastAsia="zh-CN"/>
        </w:rPr>
        <w:t xml:space="preserve">JSZC-320000-SNZX-T2026-0140</w:t>
      </w:r>
      <w:r/>
    </w:p>
    <w:p>
      <w:pPr>
        <w:ind w:left="0" w:right="0" w:firstLine="452"/>
        <w:jc w:val="both"/>
        <w:keepLines w:val="0"/>
        <w:keepNext w:val="0"/>
        <w:pageBreakBefore w:val="0"/>
        <w:spacing w:line="360" w:lineRule="auto"/>
        <w:shd w:val="clear" w:color="ffffff" w:fill="ffffff"/>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项目名称：</w:t>
      </w:r>
      <w:r>
        <w:rPr>
          <w:rFonts w:hint="eastAsia" w:ascii="宋体" w:hAnsi="宋体" w:cs="宋体"/>
          <w:color w:val="000000"/>
          <w:spacing w:val="8"/>
          <w:sz w:val="21"/>
          <w:lang w:eastAsia="zh-CN"/>
        </w:rPr>
        <w:t xml:space="preserve">监狱禁闭室弱电建设工程</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采购方式：竞争性谈判</w:t>
      </w:r>
      <w:r/>
    </w:p>
    <w:p>
      <w:pPr>
        <w:ind w:left="0" w:right="0" w:firstLine="452"/>
        <w:jc w:val="both"/>
        <w:keepLines w:val="0"/>
        <w:keepNext w:val="0"/>
        <w:pageBreakBefore w:val="0"/>
        <w:spacing w:line="360" w:lineRule="auto"/>
        <w:shd w:val="clear" w:color="ffffff" w:fill="ffffff"/>
        <w:widowControl w:val="off"/>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预算金额：</w:t>
      </w:r>
      <w:r>
        <w:rPr>
          <w:rFonts w:hint="eastAsia" w:ascii="宋体" w:hAnsi="宋体" w:eastAsia="宋体" w:cs="宋体"/>
          <w:color w:val="000000"/>
          <w:spacing w:val="8"/>
          <w:sz w:val="21"/>
        </w:rPr>
        <w:t xml:space="preserve">186.500000万元</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最高限价</w:t>
      </w:r>
      <w:r>
        <w:rPr>
          <w:rFonts w:ascii="宋体" w:hAnsi="宋体" w:eastAsia="宋体" w:cs="宋体"/>
          <w:color w:val="0000ff"/>
          <w:spacing w:val="8"/>
          <w:sz w:val="21"/>
        </w:rPr>
        <w:t xml:space="preserve">：</w:t>
      </w:r>
      <w:r>
        <w:rPr>
          <w:rFonts w:hint="eastAsia" w:ascii="宋体" w:hAnsi="宋体" w:cs="宋体"/>
          <w:color w:val="0000ff"/>
          <w:spacing w:val="8"/>
          <w:sz w:val="21"/>
          <w:highlight w:val="yellow"/>
          <w:lang w:val="en-US" w:eastAsia="zh-CN"/>
        </w:rPr>
        <w:t xml:space="preserve">184.673773</w:t>
      </w:r>
      <w:r>
        <w:rPr>
          <w:rFonts w:ascii="宋体" w:hAnsi="宋体" w:eastAsia="宋体" w:cs="宋体"/>
          <w:color w:val="0000ff"/>
          <w:spacing w:val="8"/>
          <w:sz w:val="21"/>
          <w:highlight w:val="yellow"/>
        </w:rPr>
        <w:t xml:space="preserve">万元</w:t>
      </w:r>
      <w:r>
        <w:rPr>
          <w:rFonts w:ascii="宋体" w:hAnsi="宋体" w:eastAsia="宋体" w:cs="宋体"/>
          <w:color w:val="000000"/>
          <w:spacing w:val="8"/>
          <w:sz w:val="21"/>
          <w:highlight w:val="yellow"/>
        </w:rPr>
        <w:t xml:space="preserve">，</w:t>
      </w:r>
      <w:r>
        <w:rPr>
          <w:rFonts w:ascii="宋体" w:hAnsi="宋体" w:eastAsia="宋体" w:cs="宋体"/>
          <w:color w:val="000000"/>
          <w:sz w:val="21"/>
        </w:rPr>
        <w:t xml:space="preserve">超过</w:t>
      </w:r>
      <w:r>
        <w:rPr>
          <w:rFonts w:ascii="宋体" w:hAnsi="宋体" w:eastAsia="宋体" w:cs="宋体"/>
          <w:color w:val="000000"/>
          <w:spacing w:val="8"/>
          <w:sz w:val="21"/>
        </w:rPr>
        <w:t xml:space="preserve">最高限价</w:t>
      </w:r>
      <w:r>
        <w:rPr>
          <w:rFonts w:ascii="宋体" w:hAnsi="宋体" w:eastAsia="宋体" w:cs="宋体"/>
          <w:color w:val="000000"/>
          <w:sz w:val="21"/>
        </w:rPr>
        <w:t xml:space="preserve">作无效响应处理。</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采购需求：</w:t>
      </w:r>
      <w:r>
        <w:rPr>
          <w:rFonts w:hint="eastAsia" w:ascii="宋体" w:hAnsi="宋体" w:cs="宋体"/>
          <w:color w:val="000000"/>
          <w:spacing w:val="8"/>
          <w:sz w:val="21"/>
          <w:lang w:eastAsia="zh-CN"/>
        </w:rPr>
        <w:t xml:space="preserve">监狱禁闭室弱电建设工程</w:t>
      </w:r>
      <w:r>
        <w:rPr>
          <w:rFonts w:ascii="宋体" w:hAnsi="宋体" w:eastAsia="宋体" w:cs="宋体"/>
          <w:color w:val="000000"/>
          <w:spacing w:val="8"/>
          <w:sz w:val="21"/>
        </w:rPr>
        <w:t xml:space="preserve">，具体详见图纸、工程量清单及第四章采购需求。</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合同履行期限：</w:t>
      </w:r>
      <w:r>
        <w:rPr>
          <w:rFonts w:hint="eastAsia" w:ascii="宋体" w:hAnsi="宋体" w:cs="宋体"/>
          <w:color w:val="000000"/>
          <w:spacing w:val="8"/>
          <w:sz w:val="21"/>
          <w:lang w:val="en-US" w:eastAsia="zh-CN"/>
        </w:rPr>
        <w:t xml:space="preserve">9</w:t>
      </w:r>
      <w:r>
        <w:rPr>
          <w:rFonts w:ascii="宋体" w:hAnsi="宋体" w:eastAsia="宋体" w:cs="宋体"/>
          <w:color w:val="000000"/>
          <w:spacing w:val="8"/>
          <w:sz w:val="21"/>
        </w:rPr>
        <w:t xml:space="preserve">0日历天，开工日期以采购人通知为准。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本项目（是/否）接受联合体：否</w:t>
      </w:r>
      <w:r/>
    </w:p>
    <w:p>
      <w:pPr>
        <w:ind w:left="0" w:right="0" w:firstLine="454"/>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u w:val="none"/>
        </w:rPr>
        <w:t xml:space="preserve">二、申请人的资格要求：</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（一）满足《中华人民共和国政府采购法》第二十二条规定；</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1.具有独立承担民事责任的能力（提供法人或者其他组织的营业执照等证明文件，自然人的身份证明）；</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2.具有良好的商业信誉和健全的财务会计制度（提供2024或2025年度的审计报告复印件加盖公章，或投标响应截止时间前半年内（</w:t>
      </w:r>
      <w:r>
        <w:rPr>
          <w:rFonts w:hint="eastAsia" w:ascii="宋体" w:hAnsi="宋体" w:cs="宋体"/>
          <w:color w:val="000000"/>
          <w:sz w:val="21"/>
          <w:lang w:eastAsia="zh-CN"/>
        </w:rPr>
        <w:t xml:space="preserve">2026年3月至2026年8月</w:t>
      </w:r>
      <w:r>
        <w:rPr>
          <w:rFonts w:ascii="宋体" w:hAnsi="宋体" w:eastAsia="宋体" w:cs="宋体"/>
          <w:color w:val="000000"/>
          <w:sz w:val="21"/>
        </w:rPr>
        <w:t xml:space="preserve">）至少一个月的财务状况报告（至少包括资产负债表和利润表）复印件加盖公章，或投标响应截止时间前半年内（</w:t>
      </w:r>
      <w:r>
        <w:rPr>
          <w:rFonts w:hint="eastAsia" w:ascii="宋体" w:hAnsi="宋体" w:cs="宋体"/>
          <w:color w:val="000000"/>
          <w:sz w:val="21"/>
          <w:lang w:eastAsia="zh-CN"/>
        </w:rPr>
        <w:t xml:space="preserve">2026年3月至2026年8月</w:t>
      </w:r>
      <w:r>
        <w:rPr>
          <w:rFonts w:ascii="宋体" w:hAnsi="宋体" w:eastAsia="宋体" w:cs="宋体"/>
          <w:color w:val="000000"/>
          <w:sz w:val="21"/>
        </w:rPr>
        <w:t xml:space="preserve">）银行出具的资信证明复印件加盖公章，或财政部门认可的专业担保机构出具的投标担保函复印件加盖公章，成立不满一个月的无须提供）；</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3.具有履行合同所必需的设备和专业技术能力（根据项目需求提供履行合同所必需的设备和专业技术能力的声明加盖供应商公章）；</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4.有依法缴纳税收和社会保障资金的良好记录（提供参加本次采购活动前半年内（</w:t>
      </w:r>
      <w:r>
        <w:rPr>
          <w:rFonts w:hint="eastAsia" w:ascii="宋体" w:hAnsi="宋体" w:cs="宋体"/>
          <w:color w:val="000000"/>
          <w:sz w:val="21"/>
          <w:lang w:eastAsia="zh-CN"/>
        </w:rPr>
        <w:t xml:space="preserve">2026年3月至2026年8月</w:t>
      </w:r>
      <w:r>
        <w:rPr>
          <w:rFonts w:ascii="宋体" w:hAnsi="宋体" w:eastAsia="宋体" w:cs="宋体"/>
          <w:color w:val="000000"/>
          <w:sz w:val="21"/>
        </w:rPr>
        <w:t xml:space="preserve">）至少一个月依法缴纳税收（企业代缴的个人所得税除外）和社会保障资金的相关材料（提供相关主管部门证明或银行代扣证明的复印件，根据国家相关政策免缴或迟缴的需提供相关证明材料）；</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5.参加本次采购活动前三年内，在经营活动中没有重大违法记录（提供参加本次采购活动前3年内在经营活动中没有重大违法记录的书面声明加盖供应商公章）；</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6.法律、行政法规规定的其他条件：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（1）单位负责人为同一人或者存在直接控股、管理关系的不同供应商，不得参加同一合同项下的采购活动。</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（2）为采购项目提供整体设计、规范编制或者项目管理、监理、检测等服务的供应商，不得再参加该采购项目的其他采购活动。</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w:t>
      </w:r>
      <w:r>
        <w:rPr>
          <w:rFonts w:ascii="宋体" w:hAnsi="宋体" w:eastAsia="宋体" w:cs="宋体"/>
          <w:b/>
          <w:color w:val="000000"/>
          <w:spacing w:val="8"/>
          <w:sz w:val="21"/>
        </w:rPr>
        <w:t xml:space="preserve">落实政府采购政策需满足的资格要求：</w:t>
      </w:r>
      <w:r/>
    </w:p>
    <w:p>
      <w:pPr>
        <w:ind w:left="0" w:right="0" w:firstLine="420"/>
        <w:jc w:val="both"/>
        <w:keepLines w:val="0"/>
        <w:keepNext w:val="0"/>
        <w:pageBreakBefore w:val="0"/>
        <w:spacing w:line="360" w:lineRule="auto"/>
        <w:widowControl w:val="off"/>
        <w:rPr>
          <w:rFonts w:hint="eastAsia"/>
          <w:color w:val="0000ff"/>
          <w:highlight w:val="yellow"/>
        </w:rPr>
        <w:pBdr>
          <w:top w:val="none" w:color="000000" w:sz="0" w:space="0"/>
          <w:left w:val="none" w:color="000000" w:sz="0" w:space="0"/>
          <w:bottom w:val="none" w:color="000000" w:sz="0" w:space="0"/>
          <w:right w:val="none" w:color="000000" w:sz="0" w:space="0"/>
        </w:pBdr>
      </w:pPr>
      <w:r>
        <w:rPr>
          <w:rFonts w:hint="eastAsia"/>
          <w:color w:val="0000ff"/>
          <w:highlight w:val="yellow"/>
        </w:rPr>
        <w:t xml:space="preserve">按照采用以下第（4）种方式落实政府采购促进中小企业发展的要求： </w:t>
      </w:r>
      <w:r/>
    </w:p>
    <w:p>
      <w:pPr>
        <w:ind w:left="0" w:right="0" w:firstLine="420"/>
        <w:jc w:val="both"/>
        <w:keepLines w:val="0"/>
        <w:keepNext w:val="0"/>
        <w:pageBreakBefore w:val="0"/>
        <w:spacing w:line="360" w:lineRule="auto"/>
        <w:widowControl w:val="off"/>
        <w:rPr>
          <w:rFonts w:hint="eastAsia"/>
          <w:color w:val="0000ff"/>
        </w:rPr>
        <w:pBdr>
          <w:top w:val="none" w:color="000000" w:sz="0" w:space="0"/>
          <w:left w:val="none" w:color="000000" w:sz="0" w:space="0"/>
          <w:bottom w:val="none" w:color="000000" w:sz="0" w:space="0"/>
          <w:right w:val="none" w:color="000000" w:sz="0" w:space="0"/>
        </w:pBdr>
      </w:pPr>
      <w:r>
        <w:rPr>
          <w:rFonts w:hint="eastAsia"/>
          <w:color w:val="0000ff"/>
        </w:rPr>
        <w:t xml:space="preserve">（1）本项目整体专门面向中小企业采购工程；</w:t>
      </w:r>
      <w:r/>
    </w:p>
    <w:p>
      <w:pPr>
        <w:ind w:left="0" w:right="0" w:firstLine="420"/>
        <w:jc w:val="both"/>
        <w:keepLines w:val="0"/>
        <w:keepNext w:val="0"/>
        <w:pageBreakBefore w:val="0"/>
        <w:spacing w:line="360" w:lineRule="auto"/>
        <w:widowControl w:val="off"/>
        <w:rPr>
          <w:rFonts w:hint="eastAsia"/>
          <w:color w:val="0000ff"/>
        </w:rPr>
        <w:pBdr>
          <w:top w:val="none" w:color="000000" w:sz="0" w:space="0"/>
          <w:left w:val="none" w:color="000000" w:sz="0" w:space="0"/>
          <w:bottom w:val="none" w:color="000000" w:sz="0" w:space="0"/>
          <w:right w:val="none" w:color="000000" w:sz="0" w:space="0"/>
        </w:pBdr>
      </w:pPr>
      <w:r>
        <w:rPr>
          <w:rFonts w:hint="eastAsia"/>
          <w:color w:val="0000ff"/>
        </w:rPr>
        <w:t xml:space="preserve">（2）本项目整体专门面向小微企业采购工程；</w:t>
      </w:r>
      <w:r/>
    </w:p>
    <w:p>
      <w:pPr>
        <w:ind w:left="0" w:right="0" w:firstLine="420"/>
        <w:jc w:val="both"/>
        <w:keepLines w:val="0"/>
        <w:keepNext w:val="0"/>
        <w:pageBreakBefore w:val="0"/>
        <w:spacing w:line="360" w:lineRule="auto"/>
        <w:widowControl w:val="off"/>
        <w:rPr>
          <w:rFonts w:hint="eastAsia"/>
          <w:color w:val="0000ff"/>
        </w:rPr>
        <w:pBdr>
          <w:top w:val="none" w:color="000000" w:sz="0" w:space="0"/>
          <w:left w:val="none" w:color="000000" w:sz="0" w:space="0"/>
          <w:bottom w:val="none" w:color="000000" w:sz="0" w:space="0"/>
          <w:right w:val="none" w:color="000000" w:sz="0" w:space="0"/>
        </w:pBdr>
      </w:pPr>
      <w:r>
        <w:rPr>
          <w:rFonts w:hint="eastAsia"/>
          <w:color w:val="0000ff"/>
        </w:rPr>
        <w:t xml:space="preserve">（3）本项目通过以下第种方式预留部分采购份额采购中小企业工程：</w:t>
      </w:r>
      <w:r/>
    </w:p>
    <w:p>
      <w:pPr>
        <w:ind w:left="0" w:right="0" w:firstLine="420"/>
        <w:jc w:val="both"/>
        <w:keepLines w:val="0"/>
        <w:keepNext w:val="0"/>
        <w:pageBreakBefore w:val="0"/>
        <w:spacing w:line="360" w:lineRule="auto"/>
        <w:widowControl w:val="off"/>
        <w:rPr>
          <w:rFonts w:hint="eastAsia"/>
          <w:color w:val="0000ff"/>
        </w:rPr>
        <w:pBdr>
          <w:top w:val="none" w:color="000000" w:sz="0" w:space="0"/>
          <w:left w:val="none" w:color="000000" w:sz="0" w:space="0"/>
          <w:bottom w:val="none" w:color="000000" w:sz="0" w:space="0"/>
          <w:right w:val="none" w:color="000000" w:sz="0" w:space="0"/>
        </w:pBdr>
      </w:pPr>
      <w:r>
        <w:rPr>
          <w:rFonts w:hint="eastAsia"/>
          <w:color w:val="0000ff"/>
        </w:rPr>
        <w:t xml:space="preserve">①本项目要求供应商以联合体形式参加，企业合同金额应当达到的比例为%；</w:t>
      </w:r>
      <w:r/>
    </w:p>
    <w:p>
      <w:pPr>
        <w:ind w:left="0" w:right="0" w:firstLine="420"/>
        <w:jc w:val="both"/>
        <w:keepLines w:val="0"/>
        <w:keepNext w:val="0"/>
        <w:pageBreakBefore w:val="0"/>
        <w:spacing w:line="360" w:lineRule="auto"/>
        <w:widowControl w:val="off"/>
        <w:rPr>
          <w:rFonts w:hint="eastAsia"/>
          <w:color w:val="0000ff"/>
        </w:rPr>
        <w:pBdr>
          <w:top w:val="none" w:color="000000" w:sz="0" w:space="0"/>
          <w:left w:val="none" w:color="000000" w:sz="0" w:space="0"/>
          <w:bottom w:val="none" w:color="000000" w:sz="0" w:space="0"/>
          <w:right w:val="none" w:color="000000" w:sz="0" w:space="0"/>
        </w:pBdr>
      </w:pPr>
      <w:r>
        <w:rPr>
          <w:rFonts w:hint="eastAsia"/>
          <w:color w:val="0000ff"/>
        </w:rPr>
        <w:t xml:space="preserve">②本项目要求供应商进行合同分包，企业合同金额应当达到的比例为%；</w:t>
      </w:r>
      <w:r/>
    </w:p>
    <w:p>
      <w:pPr>
        <w:ind w:left="0" w:right="0" w:firstLine="420"/>
        <w:jc w:val="both"/>
        <w:keepLines w:val="0"/>
        <w:keepNext w:val="0"/>
        <w:pageBreakBefore w:val="0"/>
        <w:spacing w:line="360" w:lineRule="auto"/>
        <w:widowControl w:val="off"/>
        <w:rPr>
          <w:color w:val="0000ff"/>
        </w:rPr>
        <w:pBdr>
          <w:top w:val="none" w:color="000000" w:sz="0" w:space="0"/>
          <w:left w:val="none" w:color="000000" w:sz="0" w:space="0"/>
          <w:bottom w:val="none" w:color="000000" w:sz="0" w:space="0"/>
          <w:right w:val="none" w:color="000000" w:sz="0" w:space="0"/>
        </w:pBdr>
      </w:pPr>
      <w:r>
        <w:rPr>
          <w:rFonts w:hint="eastAsia"/>
          <w:color w:val="0000ff"/>
        </w:rPr>
        <w:t xml:space="preserve">（4）本项目为非预留份额的采购项目或采购包，执行价格扣除优惠政策。</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（三）本项目的特定资格要求：</w:t>
      </w:r>
      <w:r/>
    </w:p>
    <w:p>
      <w:pPr>
        <w:ind w:left="0" w:right="0" w:firstLine="45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1.供应商须具有</w:t>
      </w:r>
      <w:r>
        <w:rPr>
          <w:rFonts w:hint="eastAsia" w:ascii="宋体" w:hAnsi="宋体" w:eastAsia="宋体" w:cs="宋体"/>
          <w:color w:val="000000"/>
          <w:spacing w:val="8"/>
          <w:sz w:val="21"/>
        </w:rPr>
        <w:t xml:space="preserve">专业承包电子与智能化工程二级(含)以上且具有有效的安全生产许可证</w:t>
      </w:r>
      <w:r>
        <w:rPr>
          <w:rFonts w:ascii="宋体" w:hAnsi="宋体" w:eastAsia="宋体" w:cs="宋体"/>
          <w:color w:val="000000"/>
          <w:spacing w:val="8"/>
          <w:sz w:val="21"/>
        </w:rPr>
        <w:t xml:space="preserve">（提供有效证书复印件并加盖公章）；</w:t>
      </w:r>
      <w:r/>
    </w:p>
    <w:p>
      <w:pPr>
        <w:ind w:left="0" w:right="0" w:firstLine="452"/>
        <w:jc w:val="both"/>
        <w:keepLines w:val="0"/>
        <w:keepNext w:val="0"/>
        <w:pageBreakBefore w:val="0"/>
        <w:spacing w:line="360" w:lineRule="auto"/>
        <w:widowControl w:val="off"/>
        <w:rPr>
          <w:rFonts w:hint="eastAsia" w:ascii="Times New Roman" w:hAnsi="Times New Roman" w:eastAsia="宋体" w:cs="Times New Roman"/>
          <w:spacing w:val="0"/>
          <w:sz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2.拟派项目经理具有</w:t>
      </w:r>
      <w:r>
        <w:rPr>
          <w:rFonts w:hint="eastAsia" w:ascii="宋体" w:hAnsi="宋体" w:eastAsia="宋体" w:cs="宋体"/>
          <w:color w:val="000000"/>
          <w:spacing w:val="8"/>
          <w:sz w:val="21"/>
        </w:rPr>
        <w:t xml:space="preserve">注册建造师证机电工程</w:t>
      </w:r>
      <w:r>
        <w:rPr>
          <w:rFonts w:hint="eastAsia" w:ascii="宋体" w:hAnsi="宋体" w:cs="宋体"/>
          <w:color w:val="000000"/>
          <w:spacing w:val="8"/>
          <w:sz w:val="21"/>
          <w:lang w:val="en-US" w:eastAsia="zh-CN"/>
        </w:rPr>
        <w:t xml:space="preserve">二</w:t>
      </w:r>
      <w:r>
        <w:rPr>
          <w:rFonts w:hint="eastAsia" w:ascii="宋体" w:hAnsi="宋体" w:eastAsia="宋体" w:cs="宋体"/>
          <w:color w:val="000000"/>
          <w:spacing w:val="8"/>
          <w:sz w:val="21"/>
        </w:rPr>
        <w:t xml:space="preserve">级(含)以上并且具有有效的安全生产考核合格证书</w:t>
      </w:r>
      <w:r>
        <w:rPr>
          <w:rFonts w:ascii="宋体" w:hAnsi="宋体" w:eastAsia="宋体" w:cs="宋体"/>
          <w:color w:val="000000"/>
          <w:spacing w:val="8"/>
          <w:sz w:val="21"/>
        </w:rPr>
        <w:t xml:space="preserve">（B类证）（提供</w:t>
      </w:r>
      <w:r>
        <w:rPr>
          <w:rFonts w:ascii="Times New Roman" w:hAnsi="Times New Roman" w:eastAsia="宋体" w:cs="Times New Roman"/>
          <w:spacing w:val="0"/>
          <w:sz w:val="21"/>
        </w:rPr>
        <w:t xml:space="preserve">有效证书复印件并加盖公章）</w:t>
      </w:r>
      <w:r>
        <w:rPr>
          <w:rFonts w:hint="eastAsia" w:cs="Times New Roman"/>
          <w:spacing w:val="0"/>
          <w:sz w:val="21"/>
          <w:lang w:eastAsia="zh-CN"/>
        </w:rPr>
        <w:t xml:space="preserve">；</w:t>
      </w:r>
      <w:r/>
    </w:p>
    <w:p>
      <w:pPr>
        <w:ind w:firstLine="420"/>
        <w:spacing w:line="36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pacing w:val="0"/>
          <w:sz w:val="21"/>
          <w:lang w:val="en-US" w:eastAsia="zh-CN"/>
        </w:rPr>
        <w:t xml:space="preserve">3.拟投入的项目负责人无在建工程，如有在建工程必须符合苏建规字〔2025〕12号文规定，在建工程认定按照苏建规字〔2025〕12号文规定执行。（提供承诺书并加盖公章，格式自拟；未提供承诺书或承诺书内容表述不清的，视为无效投标）</w:t>
      </w:r>
      <w:r/>
    </w:p>
    <w:p>
      <w:pPr>
        <w:ind w:left="0" w:right="0" w:firstLine="454"/>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u w:val="none"/>
        </w:rPr>
        <w:t xml:space="preserve">三、获取采购文件</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时间：自公告发布之日起3个工作日</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地点：</w:t>
      </w:r>
      <w:r>
        <w:rPr>
          <w:rFonts w:ascii="宋体" w:hAnsi="宋体" w:eastAsia="宋体" w:cs="宋体"/>
          <w:color w:val="000000"/>
          <w:sz w:val="21"/>
        </w:rPr>
        <w:t xml:space="preserve">“苏采云”系统内免费下载</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获取方式：苏采云系统注册登记成功后系统内免费下载</w:t>
      </w:r>
      <w:r/>
    </w:p>
    <w:p>
      <w:pPr>
        <w:ind w:left="0" w:right="0" w:firstLine="454"/>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u w:val="none"/>
        </w:rPr>
        <w:t xml:space="preserve">四、响应文件提交</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截止时间：</w:t>
      </w:r>
      <w:r>
        <w:rPr>
          <w:rFonts w:ascii="宋体" w:hAnsi="宋体" w:eastAsia="宋体" w:cs="宋体"/>
          <w:b/>
          <w:color w:val="000000"/>
          <w:sz w:val="21"/>
          <w:highlight w:val="green"/>
        </w:rPr>
        <w:t xml:space="preserve">2026年</w:t>
      </w:r>
      <w:r>
        <w:rPr>
          <w:rFonts w:hint="eastAsia" w:ascii="宋体" w:hAnsi="宋体" w:cs="宋体"/>
          <w:b/>
          <w:color w:val="000000"/>
          <w:sz w:val="21"/>
          <w:highlight w:val="green"/>
          <w:lang w:val="en-US" w:eastAsia="zh-CN"/>
        </w:rPr>
        <w:t xml:space="preserve">9</w:t>
      </w:r>
      <w:r>
        <w:rPr>
          <w:rFonts w:ascii="宋体" w:hAnsi="宋体" w:eastAsia="宋体" w:cs="宋体"/>
          <w:b/>
          <w:color w:val="000000"/>
          <w:sz w:val="21"/>
          <w:highlight w:val="green"/>
        </w:rPr>
        <w:t xml:space="preserve">月</w:t>
      </w:r>
      <w:r>
        <w:rPr>
          <w:rFonts w:hint="eastAsia" w:ascii="宋体" w:hAnsi="宋体" w:cs="宋体"/>
          <w:b/>
          <w:color w:val="000000"/>
          <w:sz w:val="21"/>
          <w:highlight w:val="green"/>
          <w:lang w:val="en-US" w:eastAsia="zh-CN"/>
        </w:rPr>
        <w:t xml:space="preserve">30</w:t>
      </w:r>
      <w:r>
        <w:rPr>
          <w:rFonts w:ascii="宋体" w:hAnsi="宋体" w:eastAsia="宋体" w:cs="宋体"/>
          <w:b/>
          <w:color w:val="000000"/>
          <w:sz w:val="21"/>
          <w:highlight w:val="green"/>
        </w:rPr>
        <w:t xml:space="preserve">日9点30分</w:t>
      </w:r>
      <w:r>
        <w:rPr>
          <w:rFonts w:ascii="宋体" w:hAnsi="宋体" w:eastAsia="宋体" w:cs="宋体"/>
          <w:b/>
          <w:color w:val="000000"/>
          <w:spacing w:val="8"/>
          <w:sz w:val="21"/>
        </w:rPr>
        <w:t xml:space="preserve">（北京时间）</w:t>
      </w:r>
      <w:r/>
    </w:p>
    <w:p>
      <w:pPr>
        <w:ind w:left="0" w:right="0" w:firstLine="45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提交响应文件地点：</w:t>
      </w:r>
      <w:r>
        <w:rPr>
          <w:rFonts w:ascii="宋体" w:hAnsi="宋体" w:eastAsia="宋体" w:cs="宋体"/>
          <w:color w:val="000000"/>
          <w:sz w:val="21"/>
          <w:u w:val="none"/>
        </w:rPr>
        <w:t xml:space="preserve">“苏采云”系统“开标大厅”</w:t>
      </w:r>
      <w:r/>
    </w:p>
    <w:p>
      <w:pPr>
        <w:ind w:left="0" w:right="0" w:firstLine="454"/>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rPr>
        <w:t xml:space="preserve">五、开启</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时间：</w:t>
      </w:r>
      <w:r>
        <w:rPr>
          <w:rFonts w:ascii="宋体" w:hAnsi="宋体" w:eastAsia="宋体" w:cs="宋体"/>
          <w:b/>
          <w:color w:val="000000"/>
          <w:sz w:val="21"/>
          <w:highlight w:val="green"/>
        </w:rPr>
        <w:t xml:space="preserve">2026年</w:t>
      </w:r>
      <w:r>
        <w:rPr>
          <w:rFonts w:hint="eastAsia" w:ascii="宋体" w:hAnsi="宋体" w:cs="宋体"/>
          <w:b/>
          <w:color w:val="000000"/>
          <w:sz w:val="21"/>
          <w:highlight w:val="green"/>
          <w:lang w:val="en-US" w:eastAsia="zh-CN"/>
        </w:rPr>
        <w:t xml:space="preserve">9</w:t>
      </w:r>
      <w:r>
        <w:rPr>
          <w:rFonts w:ascii="宋体" w:hAnsi="宋体" w:eastAsia="宋体" w:cs="宋体"/>
          <w:b/>
          <w:color w:val="000000"/>
          <w:sz w:val="21"/>
          <w:highlight w:val="green"/>
        </w:rPr>
        <w:t xml:space="preserve">月</w:t>
      </w:r>
      <w:r>
        <w:rPr>
          <w:rFonts w:hint="eastAsia" w:ascii="宋体" w:hAnsi="宋体" w:cs="宋体"/>
          <w:b/>
          <w:color w:val="000000"/>
          <w:sz w:val="21"/>
          <w:highlight w:val="green"/>
          <w:lang w:val="en-US" w:eastAsia="zh-CN"/>
        </w:rPr>
        <w:t xml:space="preserve">30</w:t>
      </w:r>
      <w:r>
        <w:rPr>
          <w:rFonts w:ascii="宋体" w:hAnsi="宋体" w:eastAsia="宋体" w:cs="宋体"/>
          <w:b/>
          <w:color w:val="000000"/>
          <w:sz w:val="21"/>
          <w:highlight w:val="green"/>
        </w:rPr>
        <w:t xml:space="preserve">日9点30分</w:t>
      </w:r>
      <w:r>
        <w:rPr>
          <w:rFonts w:ascii="宋体" w:hAnsi="宋体" w:eastAsia="宋体" w:cs="宋体"/>
          <w:b/>
          <w:color w:val="000000"/>
          <w:sz w:val="21"/>
        </w:rPr>
        <w:t xml:space="preserve">（北京时间）</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地点：“苏采云”系统“开标大厅”</w:t>
      </w:r>
      <w:r/>
    </w:p>
    <w:p>
      <w:pPr>
        <w:ind w:left="0" w:right="0" w:firstLine="454"/>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u w:val="none"/>
        </w:rPr>
        <w:t xml:space="preserve">六、公告期限</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自本公告发布之日起3个工作日。</w:t>
      </w:r>
      <w:r/>
    </w:p>
    <w:p>
      <w:pPr>
        <w:ind w:left="0" w:right="0" w:firstLine="454"/>
        <w:jc w:val="both"/>
        <w:keepLines w:val="0"/>
        <w:keepNext w:val="0"/>
        <w:pageBreakBefore w:val="0"/>
        <w:spacing w:line="360" w:lineRule="auto"/>
        <w:shd w:val="clear" w:color="ffffff" w:fill="ffffff"/>
        <w:widowControl w:val="off"/>
        <w:tabs>
          <w:tab w:val="left" w:pos="42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u w:val="none"/>
        </w:rPr>
        <w:t xml:space="preserve">七、其他补充事宜</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7.1本项目在江苏政府采购网发布公告；有关本次采购的事项若存在变动或修改，请及时关注。</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7.2本项目不允许分包、转包。</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7.3勘察现场或答疑：本项目组织集中踏勘，勘现场时间：2026年</w:t>
      </w:r>
      <w:r>
        <w:rPr>
          <w:rFonts w:hint="eastAsia" w:ascii="宋体" w:hAnsi="宋体" w:cs="宋体"/>
          <w:color w:val="000000"/>
          <w:sz w:val="21"/>
          <w:lang w:val="en-US" w:eastAsia="zh-CN"/>
        </w:rPr>
        <w:t xml:space="preserve">9</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21</w:t>
      </w:r>
      <w:r>
        <w:rPr>
          <w:rFonts w:ascii="宋体" w:hAnsi="宋体" w:eastAsia="宋体" w:cs="宋体"/>
          <w:color w:val="000000"/>
          <w:sz w:val="21"/>
        </w:rPr>
        <w:t xml:space="preserve">日9：00，</w:t>
      </w:r>
      <w:r>
        <w:rPr>
          <w:rFonts w:ascii="宋体" w:hAnsi="宋体" w:eastAsia="宋体" w:cs="宋体"/>
          <w:color w:val="0000ff"/>
          <w:sz w:val="21"/>
          <w:highlight w:val="yellow"/>
        </w:rPr>
        <w:t xml:space="preserve">踏勘现场联系人：</w:t>
      </w:r>
      <w:r>
        <w:rPr>
          <w:rFonts w:hint="eastAsia" w:ascii="宋体" w:hAnsi="宋体" w:cs="宋体"/>
          <w:color w:val="0000ff"/>
          <w:sz w:val="21"/>
          <w:highlight w:val="yellow"/>
          <w:lang w:val="en-US" w:eastAsia="zh-CN"/>
        </w:rPr>
        <w:t xml:space="preserve">莫警官</w:t>
      </w:r>
      <w:r>
        <w:rPr>
          <w:rFonts w:ascii="宋体" w:hAnsi="宋体" w:eastAsia="宋体" w:cs="宋体"/>
          <w:color w:val="0000ff"/>
          <w:sz w:val="21"/>
          <w:highlight w:val="yellow"/>
        </w:rPr>
        <w:t xml:space="preserve">，联系电话：</w:t>
      </w:r>
      <w:r>
        <w:rPr>
          <w:rFonts w:hint="eastAsia" w:ascii="宋体" w:hAnsi="宋体" w:cs="宋体"/>
          <w:color w:val="0000ff"/>
          <w:sz w:val="21"/>
          <w:highlight w:val="yellow"/>
          <w:lang w:val="en-US" w:eastAsia="zh-CN"/>
        </w:rPr>
        <w:t xml:space="preserve">139 5187 0997</w:t>
      </w:r>
      <w:r>
        <w:rPr>
          <w:rFonts w:ascii="宋体" w:hAnsi="宋体" w:eastAsia="宋体" w:cs="宋体"/>
          <w:color w:val="0000ff"/>
          <w:sz w:val="21"/>
          <w:highlight w:val="yellow"/>
        </w:rPr>
        <w:t xml:space="preserve">，</w:t>
      </w:r>
      <w:r>
        <w:rPr>
          <w:rFonts w:ascii="宋体" w:hAnsi="宋体" w:eastAsia="宋体" w:cs="宋体"/>
          <w:color w:val="000000"/>
          <w:sz w:val="21"/>
        </w:rPr>
        <w:t xml:space="preserve">未踏勘现场或踏勘工作不详细的供应商成交后，不得以不完全了解现场情况为理由而向采购人提出任何索赔或其他要求，对此采购人不承担任何责任并将不作任何答复。未勘察现场或勘察工作不详细的供应商成交后，不得以不完全了解现场情况为理由而向采购人提出任何索赔或其他要求，对此采购人不承担任何责任并将不作任何答复。</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7.</w:t>
      </w:r>
      <w:r>
        <w:rPr>
          <w:rFonts w:ascii="宋体" w:hAnsi="宋体" w:eastAsia="宋体" w:cs="宋体"/>
          <w:color w:val="000000"/>
          <w:sz w:val="21"/>
        </w:rPr>
        <w:t xml:space="preserve">4潜在供应商访问政府采购管理交易系统（苏采云）的网络地址和方法：</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（3）“CA数字证书”的办理材料以及供应商操作手册详见：http://jsxcmm.com/help/gys.html。</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（4）潜在供应商访问“苏采云”系统的网络地址和方法：“苏采云”系统的网址：http://jszfcg.jsczt.cn/jszc/login。</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（6）招标代理机构（采购代理机构）将数据电文形式的采购文件加载至“苏采云”系统，供潜在供应商下载或者查阅。</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（7）苏采云系统使用谷歌浏览器参与不见面开标。</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（8）“苏采云”南京地区客服热线025-83633744、025-83633743，其他地区客服热线详见江苏政府采购网http://www.ccgp-jiangsu.gov.cn/jiangsu/bridge_page.html。</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left="0" w:right="0" w:firstLine="454"/>
        <w:jc w:val="both"/>
        <w:keepLines w:val="0"/>
        <w:keepNext w:val="0"/>
        <w:pageBreakBefore w:val="0"/>
        <w:spacing w:line="360" w:lineRule="auto"/>
        <w:shd w:val="clear" w:color="ffffff" w:fill="ffffff"/>
        <w:widowControl w:val="off"/>
        <w:tabs>
          <w:tab w:val="left" w:pos="42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rPr>
        <w:t xml:space="preserve">八、对本次采购提出询问，请按以下方式联系。</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8.1采购人信息</w:t>
      </w:r>
      <w:r/>
    </w:p>
    <w:p>
      <w:pPr>
        <w:ind w:left="0" w:right="0" w:firstLine="42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名称：江苏省南京监狱 </w:t>
      </w:r>
      <w:r/>
    </w:p>
    <w:p>
      <w:pPr>
        <w:ind w:left="0" w:right="0" w:firstLine="42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地址：南京市雨花台区宁双路9号</w:t>
      </w:r>
      <w:r/>
    </w:p>
    <w:p>
      <w:pPr>
        <w:ind w:left="0" w:right="0" w:firstLine="42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联系人：范主任</w:t>
      </w:r>
      <w:r/>
    </w:p>
    <w:p>
      <w:pPr>
        <w:ind w:left="0" w:right="0" w:firstLine="42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联系方式：025-5</w:t>
      </w:r>
      <w:bookmarkStart w:id="0" w:name="_GoBack"/>
      <w:r>
        <w:rPr>
          <w:rFonts w:ascii="宋体" w:hAnsi="宋体" w:eastAsia="宋体" w:cs="宋体"/>
          <w:color w:val="000000"/>
          <w:sz w:val="21"/>
        </w:rPr>
        <w:t xml:space="preserve">23</w:t>
      </w:r>
      <w:bookmarkEnd w:id="0"/>
      <w:r>
        <w:rPr>
          <w:rFonts w:ascii="宋体" w:hAnsi="宋体" w:eastAsia="宋体" w:cs="宋体"/>
          <w:color w:val="000000"/>
          <w:sz w:val="21"/>
        </w:rPr>
        <w:t xml:space="preserve">53788</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8.2采购代理机构信息</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名称：南京苏宁工程咨询有限公司</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地址：南京市中山路99号1212室</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联系人：聂丽丽</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联系电话：025-84205129</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邮箱：/</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8.3项目联系方式</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项目联系人：聂丽丽</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电话：025-84205129</w:t>
      </w:r>
      <w:r>
        <w:br w:type="page" w:clear="all"/>
      </w:r>
      <w:r/>
    </w:p>
    <w:p>
      <w:pPr>
        <w:ind w:left="0" w:right="0" w:firstLine="56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第二章</w:t>
      </w:r>
      <w:r>
        <w:rPr>
          <w:rFonts w:hint="eastAsia" w:ascii="宋体" w:hAnsi="宋体" w:cs="宋体"/>
          <w:b/>
          <w:color w:val="000000"/>
          <w:sz w:val="28"/>
          <w:lang w:val="en-US" w:eastAsia="zh-CN"/>
        </w:rPr>
        <w:t xml:space="preserve"> </w:t>
      </w:r>
      <w:r>
        <w:rPr>
          <w:rFonts w:ascii="宋体" w:hAnsi="宋体" w:eastAsia="宋体" w:cs="宋体"/>
          <w:b/>
          <w:color w:val="000000"/>
          <w:sz w:val="28"/>
        </w:rPr>
        <w:t xml:space="preserve">竞争性谈判须知</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一、总则</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1、适用法律</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本项目适用《中华人民共和国政府采购法》《中华人民共和国政府采购法实施条例》《政府采购非招标采购方式管理办法》等有关法律、法规、规章和规定等。</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2、定义</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2.1“采购人”是指依法进行政府采购的国家机关、事业单位、团体组织。</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2.2“供应商”是指参加竞争性谈判，并符合采购文件规定资格条件的法人、其他组织或者自然人。</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2.4“工程”是指建设工程，包括建筑物和构筑物的新建、改建、扩建、装修、拆除、修缮等。</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2.5“用户或使用单位”是指使用服务的单位。</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3、政策功能</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有效的《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3.4政府采购节能产品、环境标志产品实施品目清单管理。（本项目不涉及）</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拟采购产品属于节能产品品目清单规定必须强制采购的，实行强制采购。拟采购产品属于节能产品、环境标志产品品目清单规定优先采购的，在性能、技术、服务等指标同等条件下，实行优先采购，优先采购的评审标准详见本谈判文件。参加政府采购活动的节能产品、环境标志产品供应商应当提供国家确定的认证机构出具的、处于有效期之内的节能产品、环境标志产品认证证书。</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3.5强制采购信息安全产品。（本项目不涉及）</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参加政府采购活动的信息安全产品供应商应当选择经国家认证的信息安全产品投标，并提供由国家信息安全认证中心按国家标准认证颁发的有效认证证书。</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3.6进口产品政策（本项目不涉及）</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（2）允许进口产品参加的，满足需求的国内产品可以参加。</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（3）允许进口产品参加的，优先采购向我国企业转让技术、与我国企业签订消化吸收再创新方案的供应商的进口产品。</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3.7未按要求提供有效相关材料的，不享受相关政策。</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二、谈判文件</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4、谈判文件构成</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4.1谈判文件包括以下主要内容：</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第一章竞争性谈判公告</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第二章竞争性谈判须知</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第三章评标标准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第四章采购需求</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第五章合同主要条款</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第六章谈判响应文件格式及附件</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5、谈判文件的澄清或者修改</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提交首次响应文件截止之日前，采购人、采购代理机构或者谈判小组可以对己发出的谈判文件进行必要的澄清或者修改，澄清或者修改的内容作为谈判文件的组成部分。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三、谈判响应文件编制</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6、谈判响应文件的语言、计量单位、货币和编制</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供应商提交的谈判响应文件、技术文件和资料，包括图纸中的说明，以及供应商与采购代理机构就有关谈判的所有来往函电均应使用中文。响应文件中若有英文或其他语言文字的资料，应提供相应的中文翻译资料。对不同文本响应文件的解释发生异议的，以中文文本为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6.2供应商所使用的计量单位应为国家法定计量单位。</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6.3供应商应用人民币报价。</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6.4谈判响应文件应按照竞争性谈判文件规定的顺序编制，由于编排混乱导致响应文件被误读或查找不到，责任由供应商承担。</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6.5供应商应在谈判响应文件中写清相应的项目编号、项目名称、供应商全称、地址、电话、传真等。</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7、谈判响应文件的组成</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7.1供应商应当根据谈判文件要求编制谈判响应文件，并根据自己的商务能力、技术水平对谈判文件提出的要求和条件逐条标明是否响应。</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7.2谈判响应文件由商务、技术、价格，以及其他部分内容组成。谈判响应文件目录及有关格式按谈判文件第六章“谈判响应文件格式及附件”的要求编制。</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7.3谈判响应文件的商务内容。商务部分内容是证明供应商有资格参加谈判和成交后有能力履行合同的文件，这些文件应能满足竞争性谈判采购的要求，包括但不限于下列文件：</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（1）竞争性谈判申请及声明；</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（2）法定代表人授权书；</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（3）资格资信证明文件（第一章竞争性谈判公告中“申请人的资格要求”）；</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（4）《商务条款偏离表》；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（5）拟参与本项目人员一览表；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（6）供应商类似业绩情况表；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（7）供应商认为需要提供的其他资格证明文件和商务资料。</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谈判响应文件的技术内容。技术内容是证明供应商提供的服务是合格的、并符合谈判文件要求的证明文件，以及对服务的详细说明，这些文件可以是文字资料、图纸、数据或其他证明文件等。提供的服务如与谈判文件要求有不符之处，应说明其差别之所在。包括但不限于下列文件。</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（1）施工组织设计；</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（2）《采购需求条款偏离表》；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（3）供应商认为需要提供的其他技术资料。</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7.6谈判响应文件的价格内容</w:t>
      </w:r>
      <w:r/>
    </w:p>
    <w:p>
      <w:pPr>
        <w:numPr>
          <w:ilvl w:val="0"/>
          <w:numId w:val="6"/>
        </w:numPr>
        <w:ind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价格部分内容是对标的价格构成的说明，谈判文件如没有特别说明的话，仅接受一个价格。</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报价应包含为履行本项目合同项下所有义务的全部费用，以及供应商认为需要的其他费用等；除谈判文件规定外，采购人将不再支付报价以外的任何费用。如发生错报、漏报等情形，都被视为供应商的让利行为。供应商估算错误的相关风险，由供应商自行承担。</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（3）供应商应在《首轮报价一览表》《分项报价表》等标明标的的单价、总价以及分项报价等。</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（4）响应文件所报的投标价格不得超过谈判文件规定的预算价、限价，超过谈判文件规定的，响应文件按无效处理。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7.7谈判响应文件的其他部分。其他部分由供应商根据编制谈判响应文件需要提供的其他相关文件组成。</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8、谈判保证金</w:t>
      </w:r>
      <w:r>
        <w:rPr>
          <w:rFonts w:ascii="宋体" w:hAnsi="宋体" w:eastAsia="宋体" w:cs="宋体"/>
          <w:b/>
          <w:color w:val="000000"/>
          <w:sz w:val="21"/>
          <w:highlight w:val="white"/>
        </w:rPr>
        <w:t xml:space="preserve">：不收取。</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四、谈判响应文件的递交</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9.1供应商应当按照《操作手册》的规定递交电子响应文件，在谈判响应截止时间前制作并上传电子响应文件。招标代理机构拒绝接收提交响应文件截止时间后上传的任何电子响应文件。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9.2供应商应当按照《操作手册》规定，在“苏采云”系统规定的时间内对响应文件进行解密。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9.3开标当天各供应商及时登录不见面开标大厅，响应文件提交截止时间后，采购代理机构将在系统</w:t>
      </w:r>
      <w:r>
        <w:rPr>
          <w:rFonts w:ascii="宋体" w:hAnsi="宋体" w:eastAsia="宋体" w:cs="宋体"/>
          <w:color w:val="000000"/>
          <w:sz w:val="21"/>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五、谈判</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10、谈判有效期：</w:t>
      </w:r>
      <w:r>
        <w:rPr>
          <w:rFonts w:ascii="宋体" w:hAnsi="宋体" w:eastAsia="宋体" w:cs="宋体"/>
          <w:color w:val="000000"/>
          <w:sz w:val="21"/>
        </w:rPr>
        <w:t xml:space="preserve">谈判有效期为90天，从提交谈判响应文件的截止之日起算。谈判响应文件中承诺的谈判有效期应当不少于谈判文件中载明的谈判有效期，否则视为无效投标。</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11、谈判组织</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谈判小组成员，负责具体评审事务，并独立履行职责。递交谈判响应文件时间截止后，采购代理机构在规定的时间和地点组织谈判小组分别与供应商进行谈判。具体谈判事务由依法组建的谈判小组负责。</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12、谈判程序</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12.1资格性审查</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12.1.1响应文件的资格性检查。项目开启仪式结束后，谈判小组应组依法对供应商的资格进行审查。凡不具备谈判文件规定资格条件的，应在资格审查时按照无效响应处理，不得进入谈判程序。资格审查合格的供应商不足3家的，不进行评审。</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12.2符合性审查</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12.2.1谈判小组对通过资格性检查的供应商的响应文件进行符合性审查，以确定其是否满足谈判文件的实质性要求。实质性响应的响应应该是与谈判文件要求的全部实质性条款、条件和规格相符，没有重大偏离或保留的响应。</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12.2.2如果响应文件没有响应谈判文件实质性要求，谈判小组将予以拒绝，供应商不得通过修改或撤销不符合要求的偏离或保留而使其响应文件成为实质性响应的文件。</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12.2.3响应文件有下列情况之一的，在符合性检查时按照无效响应处理：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1）响应文件未按采购文件要求签署、盖章的；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2）报价超过采购文件中规定的预算金额或者最高限价的；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3）响应文件中有两个以上的报价且未明确哪个报价有效，按采购文件规定提交备选方案的除外；</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4）同一供应商提交两个（含两个）以上不同的响应文件或者最后报价的；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5）响应文件未按采购文件规定格式、内容填写，内容不全或关键字迹模糊、无法辨认；</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6）响应文件未响应采购文件的实质性要求和条件；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7）供应商与其他供应商相互串通报价；</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8）供应商以他人名义投标，或者以其他方式弄虚作假；</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9）不同供应商的响应文件由同一单位或者个人编制；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10）不同供应商委托同一单位或者个人办理投标事宜；</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11）不同供应商的响应文件载明的项目管理成员或者联系人员为同一人；</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12）不同供应商的响应文件异常一致或者投标报价呈规律性差异；</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13）不同供应商的法定代表人或委托代理人有夫妻、直系血亲关系的；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14）不同供应商的负责人为同一人或者存在控股、管理关系的；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15）不同供应商的委托代理人（或法定代表人、项目经理、项目总监、项目负责人等）在采购文件发布日上月至投标截止日当月在同一单位缴纳社会保险的；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16）服务承诺或付款条件未响应招标要求的，或未响应采购文件实质性要求的；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17）响应文件含有采购人不能接受的附加条件的；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18）供应商未按照谈判文件要求上传电子响应文件或在苏采云系统规定的时间内未成功解密电子响应文件的；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19）供应商改变采购文件提供的工程量清单中的项目编码、项目名称、项目特征、计量单位、工程量的；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20）改变采购文件规定的暂估价、暂列金额及甲供材料价格的；（若有）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21）改变采购文件明确列出的不可竞争费用项目或费率或计算基础的；（若有）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22）不符合法律、法规和采购文件规定的其他无效情形。</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23）出现异常低价审核机制规定情形，供应商不提供书面说明、证明材料，或者提供的书面说明、证明材料不能证明其报价合理性的。</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12.3</w:t>
      </w:r>
      <w:r>
        <w:rPr>
          <w:rFonts w:ascii="宋体" w:hAnsi="宋体" w:eastAsia="宋体" w:cs="宋体"/>
          <w:b/>
          <w:color w:val="000000"/>
          <w:sz w:val="21"/>
          <w:u w:val="none"/>
        </w:rPr>
        <w:t xml:space="preserve">响应文件澄清</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12.4谈判</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12.4.1谈判小组将与通过资格审查和符合性审查的供应商分别进行谈判。谈判小组通过“苏采云”系统向供应商发出《谈判函》，供应商应当按照要求在“苏采云”系统提交《谈判响应函》。</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谈判过程中，谈判小组可以根据谈判文件和谈判情况实质性变动采购需求中的技术、服务要求以及合同草案条款，但不得变动谈判文件中的其他内容。实质性变动的内容，须经采购人代表确认。</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对谈判文件作出的实质性变动是谈判文件的有效组成部分，谈判小组应当及时以书面形式同时通知所有参加谈判的供应商。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如谈判文件有实质性变动的，供应商应当按照谈判文件的变动情况和谈判小组的要求在苏采云系统中重新提交响应文件，并加盖电子公章。</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12.5最后报价</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12.5.1谈判文件能够详细列明采购标的的技术、服务要求的，谈判结束后，谈判小组将要求所有继续参加谈判的供应商在规定时间内提交最后报价，提交最后报价的供应商不得少于3家。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12.5.2最后报价是供应商响应文件的有效组成部分。</w:t>
      </w:r>
      <w:r>
        <w:rPr>
          <w:rFonts w:ascii="宋体" w:hAnsi="宋体" w:eastAsia="宋体" w:cs="宋体"/>
          <w:b/>
          <w:color w:val="000000"/>
          <w:sz w:val="21"/>
        </w:rPr>
        <w:t xml:space="preserve">经谈判后，二次报价为最后报价，二次报价原则上不高于首次报价，如果成交价低于供应商在响应文件首次报价的，分项报价根据差额同比例下调。</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12.5.3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12.6最后报价修正</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12.6.1最后报价出现前后不一致的，除谈判文件另有规定外，按照下列规定修正：</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（1）大写金额和小写金额不一致的，以大写金额为准；</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（2）单价金额小数点或者百分比有明显错位的，以报价一览表的总价为准，并修改单价；</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（3）总价金额与按单价汇总金额不一致的，以单价金额计算结果为准。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同时出现两种以上不一致的，按照前款规定的顺序修正。修正后的报价按照上述规定经供应商确认后产生约束力，供应商不确认的，其响应无效。</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12.7出现下列情形之一的谈判终止：</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（1）因情况变化，不再符合规定的竞争性谈判采购方式适用情形的；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（2）出现影响采购公正的违法、违规行为的；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（3）在采购过程中符合要求的供应商或者报价未超过采购预算的供应商不足3家的，但《政府采购非招标采购方式管理办法》第二十七条第二款规定的情形除外；</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（4）在“苏采云”系统规定时间内成功解密电子响应文件的供应商不足3家的；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（5）因重大变故，采购任务取消的。</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13、评分方法：采用最低评标价法。</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14、评标标准：详见第三章。</w:t>
      </w:r>
      <w:r/>
    </w:p>
    <w:p>
      <w:pPr>
        <w:ind w:left="0" w:right="0" w:firstLine="42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15、评审报告</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15.1谈判小组应当根据评审记录和评审结果编写评审报告，其主要内容包括：</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（1）供应商参加采购活动的具体方式和相关情况，以及参加采购活动的供应商名单；</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（2）评审日期和地点，谈判小组成员名单；</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（3）评审情况记录和说明，包括对供应商的资格审查情况、供应商响应文件评审情况、谈判情况、报价情况等；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（4）提出的成交候选人的名单及理由。</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15.3谈判小组成员拒绝在报告上签字又不书面说明其不同意见和理由的，视为同意评审报告。</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16、</w:t>
      </w:r>
      <w:r>
        <w:rPr>
          <w:rFonts w:ascii="宋体" w:hAnsi="宋体" w:eastAsia="宋体" w:cs="宋体"/>
          <w:b/>
          <w:color w:val="000000"/>
          <w:sz w:val="21"/>
        </w:rPr>
        <w:t xml:space="preserve">评审过程的保密</w:t>
      </w:r>
      <w:r>
        <w:rPr>
          <w:rFonts w:ascii="宋体" w:hAnsi="宋体" w:eastAsia="宋体" w:cs="宋体"/>
          <w:b/>
          <w:color w:val="000000"/>
          <w:sz w:val="21"/>
        </w:rPr>
        <w:tab/>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16.1谈判小组成员名单在评审结果公示前应当保密。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16.2采购方应当采取必要的措施，保证评审在严格保密的情况下进行。</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16.3有关人员对评审情况以及在评审过程中获悉的国家秘密、商业秘密负有保密责任。</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17、确定成交供应商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经评审后，谈判小组应当从质量和服务均能满足谈判文件实质性响应要求的供应商中，按照最后报价由低到高的顺序推荐3名成交候选供应商，并编写评审报告。如报价相同的，由谈判小组随机抽签推荐第一成交候选供应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17.2按以下第（2）种方式确定成交供应商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（1）谈判小组直接确定排名第一的成交候选供应商为成交供应商；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人在谈判小组推荐的成交候选供应商中按顺序确定成交供应商。按第二种方式确定成交供应商的，代理机构自评审结束之日起两个工作日内将评审报告送交采购人，采购人应当自收到评审报告之日起五个工作日内，在评审报告推荐的成交候选供应商中按顺序确定成交供应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17.4成交通知书对采购人和成交供应商具有同等法律效力。</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17.5采购人与成交供应商应当在成交通知书发出之日起30日内，按照谈判文件确定的合同文本以及采购标的、规格型号、采购金额、采购数量、技术和服务要求等事项签订政府采购合同。</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17.6所有响应文件不论成交与否，均不退回。</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18、签订合同</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18.1成交供应商应当自成交通知书发出之日起三十日内，与采购人签订合同，所签订的合同不得对谈判文件和响应文件作实质性修改。</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18.2采购人不得向成交供应商提出任何不合理的要求作为签订合同的条件，不得与成交供应商私下订立背离合同实质性内容的协议。</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18.4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18.5政府采购合同不能转包。未经采购人同意，成交供应商也不得采用分包的形式履行合同，否则采购人有权终止合同。转包或擅自分包造成采购人损失的，成交供应商应承担相应赔偿责任。</w:t>
      </w:r>
      <w:r/>
    </w:p>
    <w:p>
      <w:pPr>
        <w:ind w:left="0" w:right="0" w:firstLine="422"/>
        <w:jc w:val="both"/>
        <w:keepLines w:val="0"/>
        <w:keepNext w:val="0"/>
        <w:pageBreakBefore w:val="0"/>
        <w:spacing w:line="360" w:lineRule="auto"/>
        <w:widowControl w:val="off"/>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1"/>
        </w:rPr>
        <w:t xml:space="preserve">19、履约保证金</w:t>
      </w:r>
      <w:r/>
    </w:p>
    <w:p>
      <w:pPr>
        <w:ind w:left="0" w:right="0" w:firstLine="420"/>
        <w:jc w:val="both"/>
        <w:keepLines w:val="0"/>
        <w:keepNext w:val="0"/>
        <w:pageBreakBefore w:val="0"/>
        <w:spacing w:line="360" w:lineRule="auto"/>
        <w:widowControl w:val="off"/>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1"/>
        </w:rPr>
        <w:t xml:space="preserve">履约保证金：在签订合同前，向采购人缴纳成交价3%履约保证金。</w:t>
      </w:r>
      <w:r/>
    </w:p>
    <w:p>
      <w:pPr>
        <w:ind w:left="0" w:right="0" w:firstLine="420"/>
        <w:jc w:val="both"/>
        <w:keepLines w:val="0"/>
        <w:keepNext w:val="0"/>
        <w:pageBreakBefore w:val="0"/>
        <w:spacing w:line="360" w:lineRule="auto"/>
        <w:widowControl w:val="off"/>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1"/>
        </w:rPr>
        <w:t xml:space="preserve">形式：</w:t>
      </w:r>
      <w:r>
        <w:rPr>
          <w:rFonts w:hint="eastAsia" w:ascii="宋体" w:hAnsi="宋体" w:cs="宋体"/>
          <w:color w:val="0000ff"/>
          <w:sz w:val="21"/>
          <w:lang w:val="en-US" w:eastAsia="zh-CN"/>
        </w:rPr>
        <w:t xml:space="preserve">银行汇款</w:t>
      </w:r>
      <w:r>
        <w:rPr>
          <w:rFonts w:ascii="宋体" w:hAnsi="宋体" w:eastAsia="宋体" w:cs="宋体"/>
          <w:color w:val="0000ff"/>
          <w:sz w:val="21"/>
        </w:rPr>
        <w:t xml:space="preserve">。</w:t>
      </w:r>
      <w:r/>
    </w:p>
    <w:p>
      <w:pPr>
        <w:ind w:left="0" w:right="0" w:firstLine="420"/>
        <w:jc w:val="both"/>
        <w:keepLines w:val="0"/>
        <w:keepNext w:val="0"/>
        <w:pageBreakBefore w:val="0"/>
        <w:spacing w:line="360" w:lineRule="auto"/>
        <w:widowControl w:val="off"/>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1"/>
        </w:rPr>
        <w:t xml:space="preserve">注：以</w:t>
      </w:r>
      <w:r>
        <w:rPr>
          <w:rFonts w:hint="eastAsia" w:ascii="宋体" w:hAnsi="宋体" w:cs="宋体"/>
          <w:color w:val="0000ff"/>
          <w:sz w:val="21"/>
          <w:lang w:val="en-US" w:eastAsia="zh-CN"/>
        </w:rPr>
        <w:t xml:space="preserve">银行汇款</w:t>
      </w:r>
      <w:r>
        <w:rPr>
          <w:rFonts w:ascii="宋体" w:hAnsi="宋体" w:eastAsia="宋体" w:cs="宋体"/>
          <w:color w:val="0000ff"/>
          <w:sz w:val="21"/>
        </w:rPr>
        <w:t xml:space="preserve">方式提交履约保证金须在电汇凭据附言栏中写明采购编号、包号及用途（履约保证金）。由于采购人单位性质特殊，采用电汇形式缴纳，后期退还流程较慢，建议供应商采用其他非现金形式缴纳，具体缴纳形式由供应商自行考虑，符合要求即可。待本工程结算审计完成后，履约保证金转为本项目质保金，质保期满后无息退还。</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六、质疑和投诉</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20、质疑</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供应商认为谈判文件、谈判过程和成交结果使自己的权益受到损害的，可以在知道或者应知其权益受到损害之日起七个工作日内，以书面形式向采购代理机构提出质疑。采购代理机构以书面形式答复质疑供应商，但答复的内容不涉及商业秘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供应商应知其权益受到损害之日，是指：对可以质疑的采购文件提出质疑的，为收到采购文件之日或者采购文件公告期限届满之日；对采购过程提出质疑的，为各采购程序环节结束之日；对成交结果提出质疑的，为成交结果公告期限届满之日。</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20.3提出质疑的供应商应当是参与所质疑项目采购活动的供应商。潜在供应商已依法获取其可质疑的采购文件的，可以对该文件提出质疑。</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20.5供应商质疑应当有明确的请求和必要的证明材料。供应商应在法定质疑期内，一次性提出针对同一采购程序环节的全部质疑事项。逾期或分批次提出的，采购代理机构仅受理第一次质疑，后续质疑不予受理。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20.7质疑函应当使用中文。相关当事人提供外文书证或者外国语视听资料的，应当附有中文译本，由翻译机构盖章或者翻译人员签名。</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20.8质疑函应当现场书面提交至采购代理机构联系人（详见竞争性谈判公告）处，提交时应出示有效身份证明。</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21、投诉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21.1质疑供应商对采购代理机构的答复不满意或者采购代理机构未在规定的时间内作出答复的，可以在答复期满后十五个工作日内向同级政府采购监督管理部门投诉。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21.2供应商投诉应当有明确的请求和必要的证明材料。供应商投诉的事项不得超出已质疑事项的范围。</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21.3投诉人对同级政府采购监督管理部门的投诉处理决定不服或者采购人逾期未作处理的，可以依法申请行政复议或者向人民法院提起行政诉讼。</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21.4投诉人有下列行为之一的，属于严重失信行为，由财政部门列入不良行为记录名单，禁止其一至三年内参加政府采购活动。</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（1）投诉人在全国范围12个月内三次以上投诉查无实据的；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（2）采用捏造事实、提供虚假材料或者以非法手段取得证明材料等方式进行虚假、恶意投诉。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证据来源的合法性存在明显疑问，投诉人无法证明其取得方式合法的，视为以非法手段取得证明材料。</w:t>
      </w:r>
      <w:r/>
    </w:p>
    <w:p>
      <w:pPr>
        <w:ind w:left="0" w:right="0" w:firstLine="422"/>
        <w:jc w:val="both"/>
        <w:keepLines w:val="0"/>
        <w:keepNext w:val="0"/>
        <w:pageBreakBefore w:val="0"/>
        <w:spacing w:line="360" w:lineRule="auto"/>
        <w:widowControl w:val="off"/>
        <w:tabs>
          <w:tab w:val="left" w:pos="5355"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七、诚实信用</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22、诚实信用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22.1供应商之间不得相互串通报价，不得妨碍其他供应商的公平竞争，不得损害采购人和其他供应商的合法权益。</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供应商不得以向采购代理机构工作人员、谈判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22.4供应商不得虚假承诺，否则，按照提供虚假材料谋取成交处理。</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八、谈判费用</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23、谈判费用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23.1供应商应承担所有与准备和参加谈判有关的费用，无论采购结果如何，采购代理机构和采购人在任何情况下均无义务和责任承担这些费用。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代理费用按《江苏省招标代理服务收费的指导意见》（苏招协〔2022〕2号）招标代理服务费率计算方法的基准价乘以40%计算；工程量清单编制（含最高投标限价）以（苏价服[2014]383号）文件标准的40%收费收取。成交供应商在收到采购代理发放的成交通知书之前需将代理费支付到代理机构。</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第三章 评标标准</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一、评标办法和标准：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采用最低评标价法。经评审后，谈判小组应当从质量和服务均能满足谈判文件实质性响应要求的供应商中，按照最后报价由低到高的顺序推荐3名成交候选供应商，并编写评审报告。如报价相同的，由谈判小组随机抽签推荐第一成交候选供应商。</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二、评审过程中出现下列情形之一的，谈判小组会启动异常低价投标审查程序：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1、投标（响应）报价低于全部通过符合性审查供应商投标（响应）报价平均值</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%的，即投标（响应）报价&lt;全部通过符合性审查供应商投标（响应）报价平均值×</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2、投标（响应）报价低于通过符合性审查的次低报价供应商投标（响应）报价</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%的，即投标（响应）报价&lt;通过符合性审查的次低报价供应商投标（响应）报价×</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3、投标（响应）报价低于采购项目最高限价</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%的，即投标（响应）报价&lt;采购项目最高限价×</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1、小微企业价格扣除</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对于专门面向中小企业或小型、微型企业的项目，只面向中小企业或小型、微型企业采购，不再执行价格扣除，以原报价参与评审。</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对于非专门面向中小企业的项目，对小型和微型企业的价格给予5%的扣除，用扣除后的价格参与评审。</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2、监狱和戒毒企业的价格扣除</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本项目对监狱和戒毒企业，给予5%的价格扣除，用扣除后的价格参与评审。监狱企业需提供由省级以上监狱管理局、戒毒管理局（含新疆生产建设兵团）出具的属于监狱企业的证明文件。</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监狱企业标准请参照《关于政府采购支持监狱企业发展有关问题的通知》（财库〔2014〕68号）。</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3、残疾人福利性单位的价格扣除</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本项目对残疾人福利性单位，给予5%的价格扣除，用扣除后的价格参与评审。残疾人福利性单位需提供《残疾人福利性单位声明函》。</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残疾人福利性单位标准请参照《关于促进残疾人就业政府采购政策的通知》（财库〔2017〕141号）。</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4、监狱企业、残疾人福利性单位属于小型、微型企业的，不重复享受政策。</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5、本项目所属行业：建筑业。</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56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第四章 采购需求</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一、项目概况</w:t>
      </w:r>
      <w:r/>
    </w:p>
    <w:p>
      <w:pPr>
        <w:ind w:left="0" w:right="0" w:firstLine="420"/>
        <w:jc w:val="both"/>
        <w:keepLines w:val="0"/>
        <w:keepNext w:val="0"/>
        <w:pageBreakBefore w:val="0"/>
        <w:spacing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1、项目名称：</w:t>
      </w:r>
      <w:r>
        <w:rPr>
          <w:rFonts w:hint="eastAsia" w:ascii="宋体" w:hAnsi="宋体" w:cs="宋体"/>
          <w:color w:val="000000"/>
          <w:sz w:val="21"/>
          <w:lang w:eastAsia="zh-CN"/>
        </w:rPr>
        <w:t xml:space="preserve">监狱禁闭室弱电建设工程</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2、项目内容：</w:t>
      </w:r>
      <w:r>
        <w:rPr>
          <w:rFonts w:hint="eastAsia" w:ascii="宋体" w:hAnsi="宋体" w:cs="宋体"/>
          <w:color w:val="000000"/>
          <w:sz w:val="21"/>
          <w:lang w:eastAsia="zh-CN"/>
        </w:rPr>
        <w:t xml:space="preserve">监狱禁闭室弱电建设工程</w:t>
      </w:r>
      <w:r>
        <w:rPr>
          <w:rFonts w:ascii="宋体" w:hAnsi="宋体" w:eastAsia="宋体" w:cs="宋体"/>
          <w:color w:val="000000"/>
          <w:sz w:val="21"/>
        </w:rPr>
        <w:t xml:space="preserve">，包括但不限于</w:t>
      </w:r>
      <w:r>
        <w:rPr>
          <w:rFonts w:hint="eastAsia" w:ascii="宋体" w:hAnsi="宋体" w:eastAsia="宋体" w:cs="宋体"/>
          <w:color w:val="000000"/>
          <w:sz w:val="21"/>
        </w:rPr>
        <w:t xml:space="preserve">综合管网工程</w:t>
      </w:r>
      <w:r>
        <w:rPr>
          <w:rFonts w:hint="eastAsia" w:ascii="宋体" w:hAnsi="宋体" w:cs="宋体"/>
          <w:color w:val="000000"/>
          <w:sz w:val="21"/>
          <w:lang w:eastAsia="zh-CN"/>
        </w:rPr>
        <w:t xml:space="preserve">、</w:t>
      </w:r>
      <w:r>
        <w:rPr>
          <w:rFonts w:hint="eastAsia" w:ascii="宋体" w:hAnsi="宋体" w:eastAsia="宋体" w:cs="宋体"/>
          <w:color w:val="000000"/>
          <w:sz w:val="21"/>
        </w:rPr>
        <w:t xml:space="preserve">综合布线系统</w:t>
      </w:r>
      <w:r>
        <w:rPr>
          <w:rFonts w:ascii="宋体" w:hAnsi="宋体" w:eastAsia="宋体" w:cs="宋体"/>
          <w:color w:val="000000"/>
          <w:sz w:val="21"/>
        </w:rPr>
        <w:t xml:space="preserve">等，具体详见图纸、工程量清单。</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二、施工要求</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1、施工现场做好安全防护，建筑垃圾及时装袋、清运；</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电焊、切割等动火作业人员需持证上岗（如需），上岗前须提供操作人员资格证书，确保人证合一，且满足政府监管部门相关规定。供应商应安排专人现场指挥，做到安全文明生产，施工过程中发生的任何人身伤害、财产损失以及意外事故等责任均由供应商自行承担；</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3、供应商应严格服从采购人各项规章制度，严格落实质量、安全、保密等各项管理要求；</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4、对本工程施工内容以及清单有异议可通过规定程序向采购人需求部门联系人进行咨询，未提出的视同能够理解和满足采购人对于工程实施的各项要求；</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5、供应商应采取相应措施，按期保质保量完成维修任务，应结合自身实际，在投标报价中充分考虑完成工程任务投入的有效管理措施及费用；</w:t>
      </w:r>
      <w:r/>
    </w:p>
    <w:p>
      <w:pPr>
        <w:ind w:left="0" w:right="0" w:firstLine="420"/>
        <w:jc w:val="both"/>
        <w:keepLines w:val="0"/>
        <w:keepNext w:val="0"/>
        <w:pageBreakBefore w:val="0"/>
        <w:spacing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6、对施工现场进行封闭管理，施工区域围挡选用监内标准防攀爬隔离栏，（围挡主材由采购人提供）。</w:t>
      </w:r>
      <w:r/>
    </w:p>
    <w:p>
      <w:pPr>
        <w:ind w:firstLine="420"/>
        <w:spacing w:line="360" w:lineRule="auto"/>
        <w:rPr>
          <w:rFonts w:hint="default"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rPr>
        <w:t xml:space="preserve">7、本项目施工地点位于监狱监管区域内，施工单位须严格遵守监狱各项内部管理、安全监管规章制度及现场管理指令开展施工作业。</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三、工期要求</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1、施工日期为</w:t>
      </w:r>
      <w:r>
        <w:rPr>
          <w:rFonts w:hint="eastAsia" w:ascii="宋体" w:hAnsi="宋体" w:cs="宋体"/>
          <w:b/>
          <w:color w:val="000000"/>
          <w:sz w:val="21"/>
          <w:u w:val="single"/>
          <w:lang w:val="en-US" w:eastAsia="zh-CN"/>
        </w:rPr>
        <w:t xml:space="preserve">9</w:t>
      </w:r>
      <w:r>
        <w:rPr>
          <w:rFonts w:ascii="宋体" w:hAnsi="宋体" w:eastAsia="宋体" w:cs="宋体"/>
          <w:b/>
          <w:color w:val="000000"/>
          <w:sz w:val="21"/>
          <w:u w:val="single"/>
        </w:rPr>
        <w:t xml:space="preserve">0</w:t>
      </w:r>
      <w:r>
        <w:rPr>
          <w:rFonts w:ascii="宋体" w:hAnsi="宋体" w:eastAsia="宋体" w:cs="宋体"/>
          <w:color w:val="000000"/>
          <w:sz w:val="21"/>
        </w:rPr>
        <w:t xml:space="preserve">日历天。开工日期以采购人通知为准。</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2、因本项目采购人单位特殊性，每日有效施工时间为 6 小时，请各供应商结合现场管理、人工成本、工期安排等因素综合考虑、合理报价，采购人不接受因未考虑施工时间限制提出的价格调整或工期索赔。</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3、如遇不可抗力或外界阻力导致工期延期，工期予以顺延，由此产生的误工费用不做任何补偿。</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四、商务要求</w:t>
      </w:r>
      <w:r/>
    </w:p>
    <w:p>
      <w:pPr>
        <w:ind w:left="0" w:right="0" w:firstLine="420"/>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1、合同价款支付</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详见合同</w:t>
      </w:r>
      <w:r/>
    </w:p>
    <w:p>
      <w:pPr>
        <w:ind w:left="0" w:right="0" w:firstLine="420"/>
        <w:jc w:val="both"/>
        <w:keepLines w:val="0"/>
        <w:keepNext w:val="0"/>
        <w:pageBreakBefore w:val="0"/>
        <w:spacing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2、质量保修期</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24个月，自工程通过竣工验收之日起计算。</w:t>
      </w:r>
      <w:r/>
    </w:p>
    <w:p>
      <w:pPr>
        <w:ind w:firstLine="420"/>
        <w:spacing w:line="360" w:lineRule="auto"/>
        <w:rPr>
          <w:rFonts w:hint="eastAsia" w:ascii="宋体" w:hAnsi="宋体" w:eastAsia="宋体" w:cs="宋体"/>
          <w:color w:val="ff0000"/>
          <w:szCs w:val="21"/>
          <w:highlight w:val="green"/>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Cs w:val="21"/>
          <w:highlight w:val="green"/>
        </w:rPr>
        <w:t xml:space="preserve">★3、设备参数要求</w:t>
      </w:r>
      <w:r>
        <w:rPr>
          <w:rFonts w:hint="eastAsia" w:ascii="宋体" w:hAnsi="宋体" w:eastAsia="宋体" w:cs="宋体"/>
          <w:color w:val="ff0000"/>
          <w:szCs w:val="21"/>
          <w:highlight w:val="green"/>
          <w:lang w:eastAsia="zh-CN"/>
        </w:rPr>
        <w:t xml:space="preserve">：</w:t>
      </w:r>
      <w:r/>
    </w:p>
    <w:p>
      <w:pPr>
        <w:ind w:firstLine="420"/>
        <w:spacing w:line="360" w:lineRule="auto"/>
        <w:rPr>
          <w:rFonts w:hint="default" w:ascii="宋体" w:hAnsi="宋体" w:eastAsia="宋体" w:cs="宋体"/>
          <w:color w:val="ff0000"/>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Cs w:val="21"/>
          <w:highlight w:val="green"/>
          <w:lang w:val="en-US" w:eastAsia="zh-CN"/>
        </w:rPr>
        <w:t xml:space="preserve">（1）供应商须提供产品原厂彩页或产品说明书或其他技术佐证文件等有效资料，证明材料需清晰对应下表各项参数；所有佐证材料需内容清晰、可辨识，未提供有效证明或参数无法对应的，视为无效投标。</w:t>
      </w:r>
      <w:r/>
    </w:p>
    <w:tbl>
      <w:tblPr>
        <w:tblStyle w:val="7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6"/>
        <w:gridCol w:w="7973"/>
      </w:tblGrid>
      <w:tr>
        <w:trPr>
          <w:trHeight w:val="367"/>
        </w:trPr>
        <w:tc>
          <w:tcPr>
            <w:tcW w:w="1946" w:type="dxa"/>
            <w:textDirection w:val="lrTb"/>
            <w:noWrap w:val="false"/>
          </w:tcPr>
          <w:p>
            <w:pPr>
              <w:jc w:val="center"/>
              <w:spacing w:line="360" w:lineRule="auto"/>
              <w:rPr>
                <w:rFonts w:ascii="宋体" w:hAnsi="宋体" w:eastAsia="宋体" w:cs="宋体"/>
                <w:b/>
                <w:color w:val="ff0000"/>
                <w:szCs w:val="21"/>
              </w:rPr>
            </w:pPr>
            <w:r>
              <w:rPr>
                <w:rFonts w:hint="eastAsia" w:ascii="宋体" w:hAnsi="宋体" w:eastAsia="宋体" w:cs="宋体"/>
                <w:b/>
                <w:color w:val="ff0000"/>
                <w:szCs w:val="21"/>
              </w:rPr>
              <w:t xml:space="preserve">设备名称</w:t>
            </w:r>
            <w:r/>
          </w:p>
        </w:tc>
        <w:tc>
          <w:tcPr>
            <w:tcW w:w="7973" w:type="dxa"/>
            <w:textDirection w:val="lrTb"/>
            <w:noWrap w:val="false"/>
          </w:tcPr>
          <w:p>
            <w:pPr>
              <w:jc w:val="center"/>
              <w:spacing w:line="360" w:lineRule="auto"/>
              <w:rPr>
                <w:rFonts w:ascii="宋体" w:hAnsi="宋体" w:eastAsia="宋体" w:cs="宋体"/>
                <w:b/>
                <w:color w:val="ff0000"/>
                <w:szCs w:val="21"/>
              </w:rPr>
            </w:pPr>
            <w:r>
              <w:rPr>
                <w:rFonts w:hint="eastAsia" w:ascii="宋体" w:hAnsi="宋体" w:eastAsia="宋体" w:cs="宋体"/>
                <w:b/>
                <w:color w:val="ff0000"/>
                <w:szCs w:val="21"/>
              </w:rPr>
              <w:t xml:space="preserve">重要参数</w:t>
            </w:r>
            <w:r/>
          </w:p>
        </w:tc>
      </w:tr>
      <w:tr>
        <w:trPr>
          <w:trHeight w:val="725"/>
        </w:trPr>
        <w:tc>
          <w:tcPr>
            <w:tcW w:w="1946" w:type="dxa"/>
            <w:vAlign w:val="center"/>
            <w:textDirection w:val="lrTb"/>
            <w:noWrap w:val="false"/>
          </w:tcPr>
          <w:p>
            <w:pPr>
              <w:jc w:val="center"/>
              <w:spacing w:line="360" w:lineRule="auto"/>
              <w:rPr>
                <w:rFonts w:ascii="宋体" w:hAnsi="宋体" w:eastAsia="宋体" w:cs="宋体"/>
                <w:color w:val="ff0000"/>
                <w:szCs w:val="21"/>
              </w:rPr>
            </w:pPr>
            <w:r>
              <w:rPr>
                <w:rFonts w:ascii="宋体" w:hAnsi="宋体" w:eastAsia="宋体" w:cs="宋体"/>
                <w:color w:val="ff0000"/>
                <w:szCs w:val="21"/>
              </w:rPr>
            </w:r>
            <w:r/>
          </w:p>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交换机（千兆POE交换机）</w:t>
            </w:r>
            <w:r/>
          </w:p>
          <w:p>
            <w:pPr>
              <w:jc w:val="center"/>
              <w:spacing w:line="360" w:lineRule="auto"/>
              <w:rPr>
                <w:rFonts w:ascii="宋体" w:hAnsi="宋体" w:eastAsia="宋体" w:cs="宋体"/>
                <w:color w:val="ff0000"/>
                <w:szCs w:val="21"/>
              </w:rPr>
            </w:pPr>
            <w:r>
              <w:rPr>
                <w:rFonts w:ascii="宋体" w:hAnsi="宋体" w:eastAsia="宋体" w:cs="宋体"/>
                <w:color w:val="ff0000"/>
                <w:szCs w:val="21"/>
              </w:rPr>
            </w:r>
            <w:r/>
          </w:p>
        </w:tc>
        <w:tc>
          <w:tcPr>
            <w:tcW w:w="7973" w:type="dxa"/>
            <w:vAlign w:val="center"/>
            <w:textDirection w:val="lrTb"/>
            <w:noWrap w:val="false"/>
          </w:tcPr>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1、交换容量≥</w:t>
            </w:r>
            <w:r>
              <w:rPr>
                <w:rFonts w:ascii="宋体" w:hAnsi="宋体" w:eastAsia="宋体" w:cs="宋体"/>
                <w:color w:val="ff0000"/>
                <w:szCs w:val="21"/>
              </w:rPr>
              <w:t xml:space="preserve">336</w:t>
            </w:r>
            <w:r>
              <w:rPr>
                <w:rFonts w:hint="eastAsia" w:ascii="宋体" w:hAnsi="宋体" w:eastAsia="宋体" w:cs="宋体"/>
                <w:color w:val="ff0000"/>
                <w:szCs w:val="21"/>
              </w:rPr>
              <w:t xml:space="preserve">Gbps，包转发率≥</w:t>
            </w:r>
            <w:r>
              <w:rPr>
                <w:rFonts w:ascii="宋体" w:hAnsi="宋体" w:eastAsia="宋体" w:cs="宋体"/>
                <w:color w:val="ff0000"/>
                <w:szCs w:val="21"/>
              </w:rPr>
              <w:t xml:space="preserve">51</w:t>
            </w:r>
            <w:r>
              <w:rPr>
                <w:rFonts w:hint="eastAsia" w:ascii="宋体" w:hAnsi="宋体" w:eastAsia="宋体" w:cs="宋体"/>
                <w:color w:val="ff0000"/>
                <w:szCs w:val="21"/>
              </w:rPr>
              <w:t xml:space="preserve">Mpps；</w:t>
            </w:r>
            <w:r>
              <w:rPr>
                <w:rFonts w:ascii="宋体" w:hAnsi="宋体" w:eastAsia="宋体" w:cs="宋体"/>
                <w:color w:val="ff0000"/>
                <w:szCs w:val="21"/>
              </w:rPr>
              <w:br/>
            </w:r>
            <w:r>
              <w:rPr>
                <w:rFonts w:hint="eastAsia" w:ascii="宋体" w:hAnsi="宋体" w:eastAsia="宋体" w:cs="宋体"/>
                <w:color w:val="ff0000"/>
                <w:szCs w:val="21"/>
              </w:rPr>
              <w:t xml:space="preserve">2、MAC 地址表容量≥</w:t>
            </w:r>
            <w:r>
              <w:rPr>
                <w:rFonts w:ascii="宋体" w:hAnsi="宋体" w:eastAsia="宋体" w:cs="宋体"/>
                <w:color w:val="ff0000"/>
                <w:szCs w:val="21"/>
              </w:rPr>
              <w:t xml:space="preserve">16</w:t>
            </w:r>
            <w:r>
              <w:rPr>
                <w:rFonts w:hint="eastAsia" w:ascii="宋体" w:hAnsi="宋体" w:eastAsia="宋体" w:cs="宋体"/>
                <w:color w:val="ff0000"/>
                <w:szCs w:val="21"/>
              </w:rPr>
              <w:t xml:space="preserve">K，IPv4 路由规格≥4K;</w:t>
            </w:r>
            <w:r/>
          </w:p>
        </w:tc>
      </w:tr>
      <w:tr>
        <w:trPr>
          <w:trHeight w:val="1091"/>
        </w:trPr>
        <w:tc>
          <w:tcPr>
            <w:tcW w:w="1946" w:type="dxa"/>
            <w:vAlign w:val="center"/>
            <w:textDirection w:val="lrTb"/>
            <w:noWrap w:val="false"/>
          </w:tcPr>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交换机</w:t>
            </w:r>
            <w:r/>
          </w:p>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（万兆汇聚交换机）</w:t>
            </w:r>
            <w:r/>
          </w:p>
        </w:tc>
        <w:tc>
          <w:tcPr>
            <w:tcW w:w="7973" w:type="dxa"/>
            <w:vAlign w:val="center"/>
            <w:textDirection w:val="lrTb"/>
            <w:noWrap w:val="false"/>
          </w:tcPr>
          <w:p>
            <w:pPr>
              <w:jc w:val="left"/>
              <w:spacing w:line="360" w:lineRule="auto"/>
              <w:rPr>
                <w:rFonts w:ascii="宋体" w:hAnsi="宋体" w:eastAsia="宋体" w:cs="宋体"/>
                <w:color w:val="ff0000"/>
                <w:szCs w:val="21"/>
              </w:rPr>
            </w:pPr>
            <w:r>
              <w:rPr>
                <w:rFonts w:ascii="宋体" w:hAnsi="宋体" w:eastAsia="宋体" w:cs="宋体"/>
                <w:color w:val="ff0000"/>
                <w:szCs w:val="21"/>
              </w:rPr>
              <w:t xml:space="preserve">1、交换容量≥2.4Tbps，包转发率≥720Mpps；</w:t>
            </w:r>
            <w:r>
              <w:rPr>
                <w:rFonts w:ascii="宋体" w:hAnsi="宋体" w:eastAsia="宋体" w:cs="宋体"/>
                <w:color w:val="ff0000"/>
                <w:szCs w:val="21"/>
              </w:rPr>
              <w:br/>
            </w:r>
            <w:r>
              <w:rPr>
                <w:rFonts w:ascii="宋体" w:hAnsi="宋体" w:eastAsia="宋体" w:cs="宋体"/>
                <w:color w:val="ff0000"/>
                <w:szCs w:val="21"/>
              </w:rPr>
              <w:t xml:space="preserve">2、MAC 地址表容量≥64K，IPv4 路由规格≥64K;</w:t>
            </w:r>
            <w:r/>
          </w:p>
        </w:tc>
      </w:tr>
    </w:tbl>
    <w:p>
      <w:pPr>
        <w:ind w:firstLine="420"/>
        <w:spacing w:line="360" w:lineRule="auto"/>
        <w:rPr>
          <w:rFonts w:hint="eastAsia" w:ascii="宋体" w:hAnsi="宋体" w:eastAsia="宋体" w:cs="宋体"/>
          <w:color w:val="ff0000"/>
          <w:szCs w:val="21"/>
          <w:highlight w:val="green"/>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Cs w:val="21"/>
          <w:highlight w:val="green"/>
          <w:lang w:val="en-US" w:eastAsia="zh-CN"/>
        </w:rPr>
      </w:r>
      <w:r/>
    </w:p>
    <w:p>
      <w:pPr>
        <w:ind w:firstLine="420"/>
        <w:spacing w:line="360" w:lineRule="auto"/>
        <w:rPr>
          <w:rFonts w:hint="eastAsia" w:ascii="宋体" w:hAnsi="宋体" w:eastAsia="宋体" w:cs="宋体"/>
          <w:color w:val="ff0000"/>
          <w:szCs w:val="21"/>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Cs w:val="21"/>
          <w:highlight w:val="green"/>
          <w:lang w:val="en-US" w:eastAsia="zh-CN"/>
        </w:rPr>
        <w:t xml:space="preserve">（2）供应商须提供下述设备对应的检测证书或检测报告，所提供证明材料须能够体现下表所列相关技术数据；未提供有效证明</w:t>
      </w:r>
      <w:r>
        <w:rPr>
          <w:rFonts w:hint="eastAsia" w:ascii="宋体" w:hAnsi="宋体" w:cs="宋体"/>
          <w:color w:val="ff0000"/>
          <w:szCs w:val="21"/>
          <w:highlight w:val="green"/>
          <w:lang w:val="en-US" w:eastAsia="zh-CN"/>
        </w:rPr>
        <w:t xml:space="preserve">材料或</w:t>
      </w:r>
      <w:r>
        <w:rPr>
          <w:rFonts w:hint="eastAsia" w:ascii="宋体" w:hAnsi="宋体" w:eastAsia="宋体" w:cs="宋体"/>
          <w:color w:val="ff0000"/>
          <w:szCs w:val="21"/>
          <w:highlight w:val="green"/>
          <w:lang w:val="en-US" w:eastAsia="zh-CN"/>
        </w:rPr>
        <w:t xml:space="preserve">材料无法对应体现相关数据的，视为不满足本项要求，作无效投标处理。</w:t>
      </w:r>
      <w:r/>
    </w:p>
    <w:tbl>
      <w:tblPr>
        <w:tblStyle w:val="7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0"/>
        <w:gridCol w:w="7919"/>
      </w:tblGrid>
      <w:tr>
        <w:trPr>
          <w:trHeight w:val="418"/>
        </w:trPr>
        <w:tc>
          <w:tcPr>
            <w:tcW w:w="1920" w:type="dxa"/>
            <w:textDirection w:val="lrTb"/>
            <w:noWrap w:val="false"/>
          </w:tcPr>
          <w:p>
            <w:pPr>
              <w:jc w:val="center"/>
              <w:spacing w:line="360" w:lineRule="auto"/>
              <w:rPr>
                <w:rFonts w:ascii="宋体" w:hAnsi="宋体" w:eastAsia="宋体" w:cs="宋体"/>
                <w:b/>
                <w:color w:val="ff0000"/>
                <w:szCs w:val="21"/>
              </w:rPr>
            </w:pPr>
            <w:r>
              <w:rPr>
                <w:rFonts w:hint="eastAsia" w:ascii="宋体" w:hAnsi="宋体" w:eastAsia="宋体" w:cs="宋体"/>
                <w:b/>
                <w:color w:val="ff0000"/>
                <w:szCs w:val="21"/>
              </w:rPr>
              <w:t xml:space="preserve">设备名称</w:t>
            </w:r>
            <w:r/>
          </w:p>
        </w:tc>
        <w:tc>
          <w:tcPr>
            <w:tcW w:w="7919" w:type="dxa"/>
            <w:textDirection w:val="lrTb"/>
            <w:noWrap w:val="false"/>
          </w:tcPr>
          <w:p>
            <w:pPr>
              <w:jc w:val="center"/>
              <w:spacing w:line="360" w:lineRule="auto"/>
              <w:rPr>
                <w:rFonts w:ascii="宋体" w:hAnsi="宋体" w:eastAsia="宋体" w:cs="宋体"/>
                <w:b/>
                <w:color w:val="ff0000"/>
                <w:szCs w:val="21"/>
              </w:rPr>
            </w:pPr>
            <w:r>
              <w:rPr>
                <w:rFonts w:hint="eastAsia" w:ascii="宋体" w:hAnsi="宋体" w:eastAsia="宋体" w:cs="宋体"/>
                <w:b/>
                <w:color w:val="ff0000"/>
                <w:szCs w:val="21"/>
              </w:rPr>
              <w:t xml:space="preserve">重要参数</w:t>
            </w:r>
            <w:r/>
          </w:p>
        </w:tc>
      </w:tr>
      <w:tr>
        <w:trPr>
          <w:trHeight w:val="2048"/>
        </w:trPr>
        <w:tc>
          <w:tcPr>
            <w:tcW w:w="1920" w:type="dxa"/>
            <w:vAlign w:val="center"/>
            <w:textDirection w:val="lrTb"/>
            <w:noWrap w:val="false"/>
          </w:tcPr>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监控摄像设备</w:t>
            </w:r>
            <w:r/>
          </w:p>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（监舍专用超广角半球）</w:t>
            </w:r>
            <w:r/>
          </w:p>
        </w:tc>
        <w:tc>
          <w:tcPr>
            <w:tcW w:w="7919" w:type="dxa"/>
            <w:textDirection w:val="lrTb"/>
            <w:noWrap w:val="false"/>
          </w:tcPr>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1、内置双MIC，支持双MIC噪声过滤；对讲过程中，可过滤稳态噪声</w:t>
            </w:r>
            <w:r/>
          </w:p>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2、设备支持开启、关闭畸变矫正功能，功能开启后畸变应有明显降低。畸变矫正支持等级：1、等级2、等级3和自定义四种校正配置，当配置为自定义时，可分别调节校正强度、水平视场角、垂直视场角、远端放大等级</w:t>
            </w:r>
            <w:r/>
          </w:p>
        </w:tc>
      </w:tr>
      <w:tr>
        <w:trPr>
          <w:trHeight w:val="1233"/>
        </w:trPr>
        <w:tc>
          <w:tcPr>
            <w:tcW w:w="1920" w:type="dxa"/>
            <w:vAlign w:val="center"/>
            <w:textDirection w:val="lrTb"/>
            <w:noWrap w:val="false"/>
          </w:tcPr>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监控摄像设备</w:t>
            </w:r>
            <w:r/>
          </w:p>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（全彩全景枪球一体机）</w:t>
            </w:r>
            <w:r/>
          </w:p>
        </w:tc>
        <w:tc>
          <w:tcPr>
            <w:tcW w:w="7919" w:type="dxa"/>
            <w:textDirection w:val="lrTb"/>
            <w:noWrap w:val="false"/>
          </w:tcPr>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1、支持雷达探测，可探测正前方距离50m的目标</w:t>
            </w:r>
            <w:r/>
          </w:p>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2、可显示多个移动目标的位置、速度、轨迹等信息，轨迹可指示目标移动方向</w:t>
            </w:r>
            <w:r/>
          </w:p>
        </w:tc>
      </w:tr>
      <w:tr>
        <w:trPr>
          <w:trHeight w:val="2863"/>
        </w:trPr>
        <w:tc>
          <w:tcPr>
            <w:tcW w:w="1920" w:type="dxa"/>
            <w:vAlign w:val="center"/>
            <w:textDirection w:val="lrTb"/>
            <w:noWrap w:val="false"/>
          </w:tcPr>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显示设备</w:t>
            </w:r>
            <w:r/>
          </w:p>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（55寸LCD拼接屏）</w:t>
            </w:r>
            <w:r/>
          </w:p>
        </w:tc>
        <w:tc>
          <w:tcPr>
            <w:tcW w:w="7919" w:type="dxa"/>
            <w:textDirection w:val="lrTb"/>
            <w:noWrap w:val="false"/>
          </w:tcPr>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1、LCD显示单元物理拼缝≤1.7mm，亮度达到500cd/㎡，图像显示清晰度≥950TVL，对比度达到1000：1</w:t>
            </w:r>
            <w:r/>
          </w:p>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2、通过控制面板远程无线控制屏幕，控制距离最远可支持10米，控制角度范围可支持水平-80°至80°。支持进行显示单元开关机、亮度调节等操作。</w:t>
            </w:r>
            <w:r/>
          </w:p>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3、可通过控制面板进行监控场景切换，最大可支持切换场景数为4个，场景切换时间≤2s，切换过程中无黑屏、闪屏现象。</w:t>
            </w:r>
            <w:r/>
          </w:p>
        </w:tc>
      </w:tr>
      <w:tr>
        <w:trPr>
          <w:trHeight w:val="2048"/>
        </w:trPr>
        <w:tc>
          <w:tcPr>
            <w:tcW w:w="1920" w:type="dxa"/>
            <w:vAlign w:val="center"/>
            <w:textDirection w:val="lrTb"/>
            <w:noWrap w:val="false"/>
          </w:tcPr>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55寸解码一体LCD</w:t>
            </w:r>
            <w:r/>
          </w:p>
        </w:tc>
        <w:tc>
          <w:tcPr>
            <w:tcW w:w="7919" w:type="dxa"/>
            <w:textDirection w:val="lrTb"/>
            <w:noWrap w:val="false"/>
          </w:tcPr>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1、支持信源自动切换，接入新信源时，自动切换到相应通道显示；当前信源断开，自动转到下一优先级有信号的信源。（公安部检验报告证明）</w:t>
            </w:r>
            <w:r/>
          </w:p>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2、支持向智能前端取流，并分析码流中智能规则，分析的智能规则可以叠加在输出画面上。（公安部检验报告证明）</w:t>
            </w:r>
            <w:r/>
          </w:p>
        </w:tc>
      </w:tr>
      <w:tr>
        <w:trPr>
          <w:trHeight w:val="1641"/>
        </w:trPr>
        <w:tc>
          <w:tcPr>
            <w:tcW w:w="1920" w:type="dxa"/>
            <w:vAlign w:val="center"/>
            <w:textDirection w:val="lrTb"/>
            <w:noWrap w:val="false"/>
          </w:tcPr>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NVR</w:t>
            </w:r>
            <w:r/>
          </w:p>
        </w:tc>
        <w:tc>
          <w:tcPr>
            <w:tcW w:w="7919" w:type="dxa"/>
            <w:textDirection w:val="lrTb"/>
            <w:noWrap w:val="false"/>
          </w:tcPr>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1、支持预览的单窗口轮巡，设备支持在多画面的固定窗口上进行轮巡预览，其他预览窗口不轮巡</w:t>
            </w:r>
            <w:r/>
          </w:p>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2、支持预览时对实时视频流进行手动打标签，通过标签检索可以检索到相关的录像片段</w:t>
            </w:r>
            <w:r/>
          </w:p>
        </w:tc>
      </w:tr>
      <w:tr>
        <w:trPr>
          <w:trHeight w:val="3271"/>
        </w:trPr>
        <w:tc>
          <w:tcPr>
            <w:tcW w:w="1920" w:type="dxa"/>
            <w:vAlign w:val="center"/>
            <w:textDirection w:val="lrTb"/>
            <w:noWrap w:val="false"/>
          </w:tcPr>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出入口控制设备</w:t>
            </w:r>
            <w:r/>
          </w:p>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（门禁控制器）</w:t>
            </w:r>
            <w:r/>
          </w:p>
        </w:tc>
        <w:tc>
          <w:tcPr>
            <w:tcW w:w="7919" w:type="dxa"/>
            <w:textDirection w:val="lrTb"/>
            <w:noWrap w:val="false"/>
          </w:tcPr>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1、设备应支持通过不少于4路RS-485总线接入多个分控模块,实现门控数量扩展；设备应支持通过1路RS-485总线,实现对主机下挂载分控模块的冗余设计备份设计</w:t>
            </w:r>
            <w:r/>
          </w:p>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2、设备应支持门禁应急功能：支持设置应急按钮联动功能，在设置紧急按钮联动之后，紧急按钮按下，所有门都将锁上（常开门禁时间段内的锁也会锁上），可另外设置超级管理员的卡片、指纹进行验证开门；支持接入消防应急信号联动开门；具有应急响应功能，可应急开启和应急复位</w:t>
            </w:r>
            <w:r/>
          </w:p>
        </w:tc>
      </w:tr>
      <w:tr>
        <w:trPr>
          <w:trHeight w:val="3271"/>
        </w:trPr>
        <w:tc>
          <w:tcPr>
            <w:tcW w:w="1920" w:type="dxa"/>
            <w:vAlign w:val="center"/>
            <w:textDirection w:val="lrTb"/>
            <w:noWrap w:val="false"/>
          </w:tcPr>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高精度安检门</w:t>
            </w:r>
            <w:r/>
          </w:p>
        </w:tc>
        <w:tc>
          <w:tcPr>
            <w:tcW w:w="7919" w:type="dxa"/>
            <w:textDirection w:val="lrTb"/>
            <w:noWrap w:val="false"/>
          </w:tcPr>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1、实时金属数值显示功能：样机切换到调试界面时，每个人通过安检门时，可显示出人身上的金属物品对应到每个防区的数值，也可以实时显示当前环境下的每个防区的环境干扰数值</w:t>
            </w:r>
            <w:r/>
          </w:p>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2、联动功能：样机门板底部左右电源面板共支持不少于4路报警输出接口，每路报警输出可设置持续事件、常开常闭状态及关联通行方向（可设置正向、反向、双向）</w:t>
            </w:r>
            <w:r/>
          </w:p>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3、嵌入式摄像头：在门板内侧安装有2台摄像头采集图像，并可将采集到的视频图像信息上传至服务器</w:t>
            </w:r>
            <w:r/>
          </w:p>
        </w:tc>
      </w:tr>
      <w:tr>
        <w:trPr>
          <w:trHeight w:val="1233"/>
        </w:trPr>
        <w:tc>
          <w:tcPr>
            <w:tcW w:w="1920" w:type="dxa"/>
            <w:vAlign w:val="center"/>
            <w:textDirection w:val="lrTb"/>
            <w:noWrap w:val="false"/>
          </w:tcPr>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监控摄像设备</w:t>
            </w:r>
            <w:r/>
          </w:p>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（审讯专用全景摄像机）</w:t>
            </w:r>
            <w:r/>
          </w:p>
        </w:tc>
        <w:tc>
          <w:tcPr>
            <w:tcW w:w="7919" w:type="dxa"/>
            <w:textDirection w:val="lrTb"/>
            <w:noWrap w:val="false"/>
          </w:tcPr>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1、内置3颗补光灯，为鳞片状反射式补光灯</w:t>
            </w:r>
            <w:r/>
          </w:p>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2、灯珠朝向与样机照射方向不同，补光灯开启后正面不可见补光灯灯珠，灯光均匀无波纹、圆环状、麻点状、条纹状及不规则亮斑</w:t>
            </w:r>
            <w:r/>
          </w:p>
        </w:tc>
      </w:tr>
      <w:tr>
        <w:trPr>
          <w:trHeight w:val="2466"/>
        </w:trPr>
        <w:tc>
          <w:tcPr>
            <w:tcW w:w="1920" w:type="dxa"/>
            <w:vAlign w:val="center"/>
            <w:textDirection w:val="lrTb"/>
            <w:noWrap w:val="false"/>
          </w:tcPr>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服务器</w:t>
            </w:r>
            <w:r/>
          </w:p>
          <w:p>
            <w:pPr>
              <w:jc w:val="center"/>
              <w:spacing w:line="360" w:lineRule="auto"/>
              <w:rPr>
                <w:rFonts w:ascii="宋体" w:hAnsi="宋体" w:eastAsia="宋体" w:cs="宋体"/>
                <w:color w:val="ff0000"/>
                <w:szCs w:val="21"/>
              </w:rPr>
            </w:pPr>
            <w:r>
              <w:rPr>
                <w:rFonts w:hint="eastAsia" w:ascii="宋体" w:hAnsi="宋体" w:eastAsia="宋体" w:cs="宋体"/>
                <w:color w:val="ff0000"/>
                <w:szCs w:val="21"/>
              </w:rPr>
              <w:t xml:space="preserve">（审讯主机）</w:t>
            </w:r>
            <w:r/>
          </w:p>
        </w:tc>
        <w:tc>
          <w:tcPr>
            <w:tcW w:w="7919" w:type="dxa"/>
            <w:textDirection w:val="lrTb"/>
            <w:noWrap w:val="false"/>
          </w:tcPr>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1、支持画中画（视频多画面合成）功能，支持1大7小、1大5小、1大4小、1大3小、1大2小 、1大1小、2分割、4分割、9分割等多种画中画模式，大、小画面的位置和大小可任意调整，且具有防误操作设置选项</w:t>
            </w:r>
            <w:r/>
          </w:p>
          <w:p>
            <w:pPr>
              <w:jc w:val="left"/>
              <w:spacing w:line="360" w:lineRule="auto"/>
              <w:rPr>
                <w:rFonts w:ascii="宋体" w:hAnsi="宋体" w:eastAsia="宋体" w:cs="宋体"/>
                <w:color w:val="ff0000"/>
                <w:szCs w:val="21"/>
              </w:rPr>
            </w:pPr>
            <w:r>
              <w:rPr>
                <w:rFonts w:hint="eastAsia" w:ascii="宋体" w:hAnsi="宋体" w:eastAsia="宋体" w:cs="宋体"/>
                <w:color w:val="ff0000"/>
                <w:szCs w:val="21"/>
              </w:rPr>
              <w:t xml:space="preserve">2、支持智能行为分析，包含攀高检测、人数异常、站立起身、离床检测、离岗、睡岗、剧烈运动、声音突变9种类型</w:t>
            </w:r>
            <w:r/>
          </w:p>
        </w:tc>
      </w:tr>
    </w:tbl>
    <w:p>
      <w:pPr>
        <w:ind w:left="0" w:right="0" w:firstLine="422"/>
        <w:jc w:val="both"/>
        <w:keepLines w:val="0"/>
        <w:keepNext w:val="0"/>
        <w:pageBreakBefore w:val="0"/>
        <w:spacing w:line="360" w:lineRule="auto"/>
        <w:widowControl w:val="off"/>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1"/>
          <w:highlight w:val="none"/>
        </w:rPr>
        <w:t xml:space="preserve">四、验收</w:t>
      </w:r>
      <w:r/>
    </w:p>
    <w:p>
      <w:pPr>
        <w:ind w:left="0" w:right="0" w:firstLine="420"/>
        <w:jc w:val="both"/>
        <w:keepLines w:val="0"/>
        <w:keepNext w:val="0"/>
        <w:pageBreakBefore w:val="0"/>
        <w:spacing w:line="360" w:lineRule="auto"/>
        <w:widowControl w:val="off"/>
        <w:rPr>
          <w:rFonts w:hint="eastAsia" w:ascii="宋体" w:hAnsi="宋体" w:cs="宋体"/>
          <w:color w:val="ff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1"/>
          <w:highlight w:val="none"/>
          <w:lang w:val="en-US" w:eastAsia="zh-CN"/>
        </w:rPr>
        <w:t xml:space="preserve">1、</w:t>
      </w:r>
      <w:r>
        <w:rPr>
          <w:rFonts w:ascii="宋体" w:hAnsi="宋体" w:eastAsia="宋体" w:cs="宋体"/>
          <w:color w:val="ff0000"/>
          <w:sz w:val="21"/>
          <w:highlight w:val="none"/>
        </w:rPr>
        <w:t xml:space="preserve">根据响应文件及相关国家或行业标准进行验收</w:t>
      </w:r>
      <w:r>
        <w:rPr>
          <w:rFonts w:hint="eastAsia" w:ascii="宋体" w:hAnsi="宋体" w:cs="宋体"/>
          <w:color w:val="ff0000"/>
          <w:sz w:val="21"/>
          <w:highlight w:val="none"/>
          <w:lang w:eastAsia="zh-CN"/>
        </w:rPr>
        <w:t xml:space="preserve">；</w:t>
      </w:r>
      <w:r/>
    </w:p>
    <w:p>
      <w:pPr>
        <w:ind w:left="0" w:firstLine="420"/>
        <w:spacing w:line="360" w:lineRule="auto"/>
        <w:rPr>
          <w:rFonts w:hint="eastAsia" w:ascii="宋体" w:hAnsi="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highlight w:val="none"/>
        </w:rPr>
        <w:t xml:space="preserve">★</w:t>
      </w:r>
      <w:r>
        <w:rPr>
          <w:rFonts w:hint="default" w:ascii="宋体" w:hAnsi="宋体" w:cs="宋体"/>
          <w:b/>
          <w:bCs/>
          <w:color w:val="ff0000"/>
          <w:sz w:val="21"/>
          <w:highlight w:val="none"/>
          <w:lang w:val="en-US" w:eastAsia="zh-CN"/>
        </w:rPr>
        <w:t xml:space="preserve">2、</w:t>
      </w:r>
      <w:r>
        <w:rPr>
          <w:rFonts w:hint="eastAsia" w:ascii="宋体" w:hAnsi="宋体" w:cs="宋体"/>
          <w:b/>
          <w:bCs/>
          <w:color w:val="ff0000"/>
          <w:sz w:val="21"/>
          <w:highlight w:val="none"/>
          <w:lang w:val="en-US" w:eastAsia="zh-CN"/>
        </w:rPr>
        <w:t xml:space="preserve">供应商</w:t>
      </w:r>
      <w:r>
        <w:rPr>
          <w:rFonts w:hint="default" w:ascii="宋体" w:hAnsi="宋体" w:cs="宋体"/>
          <w:b/>
          <w:bCs/>
          <w:color w:val="ff0000"/>
          <w:sz w:val="21"/>
          <w:highlight w:val="none"/>
          <w:lang w:val="en-US" w:eastAsia="zh-CN"/>
        </w:rPr>
        <w:t xml:space="preserve">应确保其在“计算机网络”、“高清视频监控系统”、“入侵报警与应急一键报警系统”、“门禁与AB</w:t>
      </w:r>
      <w:r>
        <w:rPr>
          <w:rFonts w:hint="default" w:ascii="宋体" w:hAnsi="宋体" w:cs="宋体"/>
          <w:b/>
          <w:bCs/>
          <w:color w:val="ff0000"/>
          <w:sz w:val="21"/>
          <w:highlight w:val="none"/>
          <w:lang w:val="en-US" w:eastAsia="zh-CN"/>
        </w:rPr>
        <w:t xml:space="preserve">门控制系统”、“可视对讲与监舍对讲系统”、“审讯同步录音录像系统”、“公共广播与应急广播系统”、“有线电视系统”、“人脸点名系统”等子项中提供的设备及系统，在建设完成后，能够无缝对接招标方现有的相关系统应用。例如，监控相关设备及系统应当能够接入南京监狱现有智慧监所综合管控SPCC平台，并提供设备配套接入SPCC平台软件的授权路数，实现预览画面和回放，下载录像、解码上墙等功能；门禁相关设备及系统应当能够接入南京监狱现有门禁管理软件实现发卡、管理等功能，同时也要能与视频监控软件对接，在异常开关门时段联动弹图像。</w:t>
      </w:r>
      <w:r>
        <w:rPr>
          <w:rFonts w:hint="eastAsia" w:ascii="宋体" w:hAnsi="宋体" w:cs="宋体"/>
          <w:b/>
          <w:bCs/>
          <w:color w:val="ff0000"/>
          <w:sz w:val="21"/>
          <w:highlight w:val="none"/>
          <w:lang w:val="en-US" w:eastAsia="zh-CN"/>
        </w:rPr>
        <w:t xml:space="preserve">（提供承诺书并加盖公章，格式自拟；未提供承诺书或承诺书内容表述不清存在评审歧义的，视为未提供；项目竣工时如存在兼容性问题视为整个项目验收不通过）</w:t>
      </w:r>
      <w:r/>
    </w:p>
    <w:p>
      <w:pPr>
        <w:ind w:left="0" w:right="0" w:firstLine="422"/>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五、补充说明</w:t>
      </w:r>
      <w:r/>
    </w:p>
    <w:p>
      <w:pPr>
        <w:ind w:left="0" w:right="0" w:firstLine="420"/>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供应商的报价应是谈判文件确定的采购范围内的全部工作内容的价格体现，应包括人工、机械设备、材料、安装、维护、检测、质保、措施、管理、利润、税金及相关政策性文件规定的其他应有费用。施工期间产生的所有建筑垃圾，由成交供应商清运出施工地点至政府相关部门指定的合法垃圾场，该项费用由供应商自行考虑并计入报价中。</w:t>
      </w:r>
      <w:r/>
    </w:p>
    <w:p>
      <w:pPr>
        <w:ind w:left="0" w:right="0" w:firstLine="42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2、供应商须依据现行版《清单计价规范》和现行版《工程计价表》要求编制，按照工程量清单；结合图纸进行报价。</w:t>
      </w:r>
      <w:r/>
    </w:p>
    <w:p>
      <w:pPr>
        <w:ind w:left="0" w:right="0" w:firstLine="42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★3、政策要求</w:t>
      </w:r>
      <w:r/>
    </w:p>
    <w:p>
      <w:pPr>
        <w:ind w:left="0" w:right="0" w:firstLine="42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3.1根据住房和城乡建设部办公厅关于全</w:t>
      </w:r>
      <w:r>
        <w:rPr>
          <w:rFonts w:ascii="宋体" w:hAnsi="宋体" w:eastAsia="宋体" w:cs="宋体"/>
          <w:color w:val="000000"/>
          <w:sz w:val="21"/>
          <w:highlight w:val="none"/>
        </w:rPr>
        <w:t xml:space="preserve">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商将自行承担资格审查不通过等相应后果。</w:t>
      </w:r>
      <w:r>
        <w:rPr>
          <w:rFonts w:ascii="宋体" w:hAnsi="宋体" w:eastAsia="宋体" w:cs="宋体"/>
          <w:color w:val="000000"/>
          <w:sz w:val="21"/>
          <w:highlight w:val="none"/>
        </w:rPr>
        <w:br/>
      </w:r>
      <w:r>
        <w:rPr>
          <w:rFonts w:hint="eastAsia" w:ascii="宋体" w:hAnsi="宋体" w:cs="宋体"/>
          <w:color w:val="000000"/>
          <w:sz w:val="21"/>
          <w:highlight w:val="none"/>
          <w:lang w:val="en-US" w:eastAsia="zh-CN"/>
        </w:rPr>
        <w:t xml:space="preserve">   </w:t>
      </w:r>
      <w:r>
        <w:rPr>
          <w:rFonts w:ascii="宋体" w:hAnsi="宋体" w:eastAsia="宋体" w:cs="宋体"/>
          <w:color w:val="000000"/>
          <w:sz w:val="21"/>
          <w:highlight w:val="none"/>
        </w:rPr>
        <w:t xml:space="preserve">3.2根据省住房和城乡建设厅关于我省二级建造师、二级造价工程师、二级注册建筑师、二级注册结构工程师注册证书电子证照换发的公告（〔2023〕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p>
    <w:p>
      <w:pPr>
        <w:ind w:left="0" w:right="0" w:firstLine="42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3.3资质、证书的延续以相关国家、省、市规定为准，如有请将相关证明材料编入响应文件。</w:t>
      </w:r>
      <w:r/>
    </w:p>
    <w:p>
      <w:pPr>
        <w:ind w:left="0" w:right="0" w:firstLine="42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3.4根据建办市〔2019〕50号文及苏建函建管〔2019〕393号文规定，已取消一级、二级建造师临时执业证书，因此本项目不接受持临时建造师执业资格的项目负责人投标，否则将作为资格审查不通过处理。</w:t>
      </w:r>
      <w:r/>
    </w:p>
    <w:p>
      <w:pPr>
        <w:ind w:left="0" w:right="0" w:firstLine="420"/>
        <w:jc w:val="both"/>
        <w:keepLines w:val="0"/>
        <w:keepNext w:val="0"/>
        <w:pageBreakBefore w:val="0"/>
        <w:spacing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3.5供应商根据项目情况，客观报价，如发现恶意报价行为，自行承担废标风险。</w:t>
      </w:r>
      <w:r/>
    </w:p>
    <w:p>
      <w:pPr>
        <w:ind w:left="0" w:right="0" w:firstLine="420"/>
        <w:jc w:val="both"/>
        <w:keepLines w:val="0"/>
        <w:keepNext w:val="0"/>
        <w:pageBreakBefore w:val="0"/>
        <w:spacing w:line="360" w:lineRule="auto"/>
        <w:widowControl w:val="off"/>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4、供应商需结合工程量清单（包括但不限于特种门、出入口控制设备、高精度安检门、体征检测床垫、智慧监所综合管控平台—生命体征设备接入管理、人员管控系统软件、特征边缘盒）、图纸内容自行查勘现场，综合考虑报价，结算不予调整。</w:t>
      </w:r>
      <w:r/>
    </w:p>
    <w:p>
      <w:pPr>
        <w:ind w:left="0" w:right="0" w:firstLine="420"/>
        <w:jc w:val="both"/>
        <w:keepLines w:val="0"/>
        <w:keepNext w:val="0"/>
        <w:pageBreakBefore w:val="0"/>
        <w:spacing w:line="360" w:lineRule="auto"/>
        <w:widowControl w:val="off"/>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5、图纸链接：通过网盘分享的文件：图纸、清单---监狱禁闭室弱电建设工程</w:t>
      </w:r>
      <w:r/>
    </w:p>
    <w:p>
      <w:pPr>
        <w:ind w:left="0" w:right="0" w:firstLine="420"/>
        <w:jc w:val="both"/>
        <w:keepLines w:val="0"/>
        <w:keepNext w:val="0"/>
        <w:pageBreakBefore w:val="0"/>
        <w:spacing w:line="360" w:lineRule="auto"/>
        <w:widowControl w:val="off"/>
        <w:rPr>
          <w:rFonts w:hint="default"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链接: https://pan.baidu.com/s/1No4VXI36S9CmX4vnShYGVA 提取码: 1999</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57"/>
        <w:ind w:left="0" w:firstLine="42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清 单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ADDIN CNKISM.UserStyle</w:instrText>
      </w:r>
      <w:r>
        <w:rPr>
          <w:rFonts w:hint="eastAsia" w:ascii="宋体" w:hAnsi="宋体" w:eastAsia="宋体" w:cs="宋体"/>
          <w:sz w:val="21"/>
          <w:szCs w:val="21"/>
        </w:rPr>
        <w:fldChar w:fldCharType="separate"/>
      </w:r>
      <w:r>
        <w:rPr>
          <w:rFonts w:hint="eastAsia" w:ascii="宋体" w:hAnsi="宋体" w:eastAsia="宋体" w:cs="宋体"/>
          <w:sz w:val="21"/>
          <w:szCs w:val="21"/>
        </w:rPr>
        <w:fldChar w:fldCharType="end"/>
      </w:r>
      <w:r>
        <w:rPr>
          <w:rFonts w:hint="eastAsia" w:ascii="宋体" w:hAnsi="宋体" w:eastAsia="宋体" w:cs="宋体"/>
          <w:sz w:val="21"/>
          <w:szCs w:val="21"/>
        </w:rPr>
        <w:t xml:space="preserve">编 制 总 说 明</w:t>
      </w:r>
      <w:r/>
    </w:p>
    <w:p>
      <w:pPr>
        <w:ind w:left="0" w:firstLine="422"/>
        <w:keepLines w:val="0"/>
        <w:keepNext w:val="0"/>
        <w:pageBreakBefore w:val="0"/>
        <w:spacing w:line="360" w:lineRule="auto"/>
        <w:rPr>
          <w:rStyle w:val="957"/>
          <w:rFonts w:hint="eastAsia" w:ascii="宋体" w:hAnsi="宋体" w:eastAsia="宋体" w:cs="宋体"/>
          <w:sz w:val="21"/>
          <w:szCs w:val="21"/>
        </w:rPr>
      </w:pPr>
      <w:r>
        <w:rPr>
          <w:rStyle w:val="957"/>
          <w:rFonts w:hint="eastAsia" w:ascii="宋体" w:hAnsi="宋体" w:eastAsia="宋体" w:cs="宋体"/>
          <w:sz w:val="21"/>
          <w:szCs w:val="21"/>
        </w:rPr>
        <w:t xml:space="preserve">一、工程概况： </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1、地理位置：本工程位于南京市。</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2、工程特征：主要建设内容包括：</w:t>
      </w:r>
      <w:r>
        <w:rPr>
          <w:rFonts w:hint="eastAsia" w:ascii="宋体" w:hAnsi="宋体" w:eastAsia="宋体" w:cs="宋体"/>
          <w:sz w:val="21"/>
          <w:szCs w:val="21"/>
          <w:lang w:val="en-US" w:eastAsia="zh-CN"/>
        </w:rPr>
        <w:t xml:space="preserve">智能化工程</w:t>
      </w:r>
      <w:r>
        <w:rPr>
          <w:rFonts w:hint="eastAsia" w:ascii="宋体" w:hAnsi="宋体" w:eastAsia="宋体" w:cs="宋体"/>
          <w:sz w:val="21"/>
          <w:szCs w:val="21"/>
        </w:rPr>
        <w:t xml:space="preserve">等。</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3、本工程要求工期详见招标文件要求。</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4、本工程为监狱禁闭室弱电建设工程，本项目内容为：</w:t>
      </w:r>
      <w:r>
        <w:rPr>
          <w:rFonts w:hint="eastAsia" w:ascii="宋体" w:hAnsi="宋体" w:eastAsia="宋体" w:cs="宋体"/>
          <w:sz w:val="21"/>
          <w:szCs w:val="21"/>
          <w:lang w:val="en-US" w:eastAsia="zh-CN"/>
        </w:rPr>
        <w:t xml:space="preserve">智能化工程</w:t>
      </w:r>
      <w:r>
        <w:rPr>
          <w:rFonts w:hint="eastAsia" w:ascii="宋体" w:hAnsi="宋体" w:eastAsia="宋体" w:cs="宋体"/>
          <w:sz w:val="21"/>
          <w:szCs w:val="21"/>
        </w:rPr>
        <w:t xml:space="preserve">。</w:t>
      </w:r>
      <w:r/>
    </w:p>
    <w:p>
      <w:pPr>
        <w:ind w:left="0" w:firstLine="422"/>
        <w:keepLines w:val="0"/>
        <w:keepNext w:val="0"/>
        <w:pageBreakBefore w:val="0"/>
        <w:spacing w:line="360" w:lineRule="auto"/>
        <w:rPr>
          <w:rStyle w:val="957"/>
          <w:rFonts w:hint="eastAsia" w:ascii="宋体" w:hAnsi="宋体" w:eastAsia="宋体" w:cs="宋体"/>
          <w:sz w:val="21"/>
          <w:szCs w:val="21"/>
        </w:rPr>
      </w:pPr>
      <w:r>
        <w:rPr>
          <w:rStyle w:val="957"/>
          <w:rFonts w:hint="eastAsia" w:ascii="宋体" w:hAnsi="宋体" w:eastAsia="宋体" w:cs="宋体"/>
          <w:sz w:val="21"/>
          <w:szCs w:val="21"/>
        </w:rPr>
        <w:t xml:space="preserve">二、工程量清单编制依据：</w:t>
      </w:r>
      <w:r/>
    </w:p>
    <w:p>
      <w:pPr>
        <w:pStyle w:val="790"/>
        <w:ind w:left="0" w:firstLine="42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建设单位提供的广东省电信规划设计院有限公司</w:t>
      </w:r>
      <w:r>
        <w:rPr>
          <w:rFonts w:hint="eastAsia" w:ascii="宋体" w:hAnsi="宋体" w:eastAsia="宋体" w:cs="宋体"/>
          <w:sz w:val="21"/>
          <w:szCs w:val="21"/>
          <w:lang w:val="en-US" w:eastAsia="zh-CN"/>
        </w:rPr>
        <w:t xml:space="preserve">设计</w:t>
      </w:r>
      <w:r>
        <w:rPr>
          <w:rFonts w:hint="eastAsia" w:ascii="宋体" w:hAnsi="宋体" w:eastAsia="宋体" w:cs="宋体"/>
          <w:sz w:val="21"/>
          <w:szCs w:val="21"/>
        </w:rPr>
        <w:t xml:space="preserve">的图纸（出图日期为2026年</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月）。</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2、建设部颁发的《建设工程工程量清单计价标准》(GB/T50500-2024)</w:t>
      </w:r>
      <w:r>
        <w:rPr>
          <w:rFonts w:hint="eastAsia" w:ascii="宋体" w:hAnsi="宋体" w:eastAsia="宋体" w:cs="宋体"/>
          <w:sz w:val="21"/>
          <w:szCs w:val="21"/>
          <w:shd w:val="clear" w:color="auto" w:fill="ffffff"/>
        </w:rPr>
        <w:t xml:space="preserve">、《房屋建筑与装饰工程工程量计算标准》(GB/T50854-2024)、《通用安装工程工程量计算标准》（GB/T50856-2024）等。</w:t>
      </w:r>
      <w:r/>
    </w:p>
    <w:p>
      <w:pPr>
        <w:ind w:left="0"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3、省住房城乡建设厅关于调整建设工程计价增值税税率的通知。（苏建函价</w:t>
      </w:r>
      <w:r>
        <w:rPr>
          <w:rFonts w:hint="eastAsia" w:ascii="宋体" w:hAnsi="宋体" w:eastAsia="宋体" w:cs="宋体"/>
          <w:sz w:val="21"/>
          <w:szCs w:val="21"/>
          <w:lang w:bidi="ar"/>
        </w:rPr>
        <w:t xml:space="preserve">〔</w:t>
      </w:r>
      <w:r>
        <w:rPr>
          <w:rFonts w:hint="eastAsia" w:ascii="宋体" w:hAnsi="宋体" w:eastAsia="宋体" w:cs="宋体"/>
          <w:color w:val="000000"/>
          <w:sz w:val="21"/>
          <w:szCs w:val="21"/>
        </w:rPr>
        <w:t xml:space="preserve">2019</w:t>
      </w:r>
      <w:r>
        <w:rPr>
          <w:rFonts w:hint="eastAsia" w:ascii="宋体" w:hAnsi="宋体" w:eastAsia="宋体" w:cs="宋体"/>
          <w:sz w:val="21"/>
          <w:szCs w:val="21"/>
          <w:lang w:bidi="ar"/>
        </w:rPr>
        <w:t xml:space="preserve">〕</w:t>
      </w:r>
      <w:r>
        <w:rPr>
          <w:rFonts w:hint="eastAsia" w:ascii="宋体" w:hAnsi="宋体" w:eastAsia="宋体" w:cs="宋体"/>
          <w:color w:val="000000"/>
          <w:sz w:val="21"/>
          <w:szCs w:val="21"/>
        </w:rPr>
        <w:t xml:space="preserve">178号）</w:t>
      </w:r>
      <w:r/>
    </w:p>
    <w:p>
      <w:pPr>
        <w:ind w:left="0" w:firstLine="420"/>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4、执行省住房城乡建设厅关于建筑工人实名制费用计取方法公告〔2019〕19号文。</w:t>
      </w:r>
      <w:r/>
    </w:p>
    <w:p>
      <w:pPr>
        <w:ind w:left="0" w:firstLine="420"/>
        <w:keepLines w:val="0"/>
        <w:keepNext w:val="0"/>
        <w:pageBreakBefore w:val="0"/>
        <w:spacing w:line="360" w:lineRule="auto"/>
        <w:rPr>
          <w:rStyle w:val="957"/>
          <w:rFonts w:hint="eastAsia" w:ascii="宋体" w:hAnsi="宋体" w:eastAsia="宋体" w:cs="宋体"/>
          <w:b w:val="0"/>
          <w:sz w:val="21"/>
          <w:szCs w:val="21"/>
        </w:rPr>
      </w:pPr>
      <w:r>
        <w:rPr>
          <w:rStyle w:val="957"/>
          <w:rFonts w:hint="eastAsia" w:ascii="宋体" w:hAnsi="宋体" w:eastAsia="宋体" w:cs="宋体"/>
          <w:b w:val="0"/>
          <w:sz w:val="21"/>
          <w:szCs w:val="21"/>
        </w:rPr>
        <w:t xml:space="preserve">5、</w:t>
      </w:r>
      <w:r>
        <w:rPr>
          <w:rFonts w:hint="eastAsia" w:ascii="宋体" w:hAnsi="宋体" w:eastAsia="宋体" w:cs="宋体"/>
          <w:sz w:val="21"/>
          <w:szCs w:val="21"/>
        </w:rPr>
        <w:t xml:space="preserve">江苏省、南京市区等相关文件规定。</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6、业主编制要求及答疑、设计图纸答疑等。</w:t>
      </w:r>
      <w:r/>
    </w:p>
    <w:p>
      <w:pPr>
        <w:ind w:left="0" w:firstLine="422"/>
        <w:keepLines w:val="0"/>
        <w:keepNext w:val="0"/>
        <w:pageBreakBefore w:val="0"/>
        <w:spacing w:line="360" w:lineRule="auto"/>
        <w:rPr>
          <w:rStyle w:val="957"/>
          <w:rFonts w:hint="eastAsia" w:ascii="宋体" w:hAnsi="宋体" w:eastAsia="宋体" w:cs="宋体"/>
          <w:sz w:val="21"/>
          <w:szCs w:val="21"/>
        </w:rPr>
      </w:pPr>
      <w:r>
        <w:rPr>
          <w:rStyle w:val="957"/>
          <w:rFonts w:hint="eastAsia" w:ascii="宋体" w:hAnsi="宋体" w:eastAsia="宋体" w:cs="宋体"/>
          <w:sz w:val="21"/>
          <w:szCs w:val="21"/>
        </w:rPr>
        <w:t xml:space="preserve">三、本工程工程量清单组成： </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总说明、项目清单汇总表、分部分项工程项目清单计价表、材料暂估单价及调整表、措施项目清单计价表、其他项目清单与计价表、暂列金额明细表、专业工程暂估价明细表、计日工表、总承包服务费计价表、直接发包的专业工程明细表、增值税计价表、发包人提供材料一览表、承包人提供可调价主要材料表等。</w:t>
      </w:r>
      <w:r/>
    </w:p>
    <w:p>
      <w:pPr>
        <w:ind w:left="0"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四、工程量清单编制说明</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工程垃圾及土石方，清运出场，弃置费、运距由投标单位自行考虑。</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砂浆均采用预拌砂浆。</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智能化工程设计图纸标注不完善，根据提供的规格参数工程量清单表计入；</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清单按项报价的为包干价，投标人自行查勘现场，综合考虑报价，结算不予调整；</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管线保护投标人应综合考虑到报价中，结算不予调整；</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需与原系统品牌兼容，</w:t>
      </w:r>
      <w:r>
        <w:rPr>
          <w:rFonts w:hint="eastAsia" w:ascii="宋体" w:hAnsi="宋体" w:eastAsia="宋体" w:cs="宋体"/>
          <w:sz w:val="21"/>
          <w:szCs w:val="21"/>
        </w:rPr>
        <w:t xml:space="preserve">投标人自行查勘现场，综合考虑在报价内，结算不再单独增加此项费用；</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配合费、沟通费、协调费、兼容费、深化费等相关配套费用，投标人自行查勘现场，综合考虑在报价内，结算不再单独增加此项费用；</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涉及拆除的部分需投标人勘察现场自行考虑报价，相关费用均须涵盖在报价中；</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9．</w:t>
      </w:r>
      <w:r>
        <w:rPr>
          <w:rFonts w:hint="eastAsia" w:ascii="宋体" w:hAnsi="宋体" w:eastAsia="宋体" w:cs="宋体"/>
          <w:sz w:val="21"/>
          <w:szCs w:val="21"/>
        </w:rPr>
        <w:t xml:space="preserve">所有清单项目内涉及建筑垃圾的清理及外运，综合考虑在报价内，结算不予调整；</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10．</w:t>
      </w:r>
      <w:r>
        <w:rPr>
          <w:rFonts w:hint="eastAsia" w:ascii="宋体" w:hAnsi="宋体" w:eastAsia="宋体" w:cs="宋体"/>
          <w:sz w:val="21"/>
          <w:szCs w:val="21"/>
        </w:rPr>
        <w:t xml:space="preserve">施工过程中造成现有保留面的损坏由投标人负责恢复，结算不另增加费用；</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11．</w:t>
      </w:r>
      <w:r>
        <w:rPr>
          <w:rFonts w:hint="eastAsia" w:ascii="宋体" w:hAnsi="宋体" w:eastAsia="宋体" w:cs="宋体"/>
          <w:sz w:val="21"/>
          <w:szCs w:val="21"/>
        </w:rPr>
        <w:t xml:space="preserve">设计图纸及清单项目特征未述事项须满足设计图纸要求及相关规范、验收标准，投标人自行查勘现场，综合考虑报价，结算不予调整；</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12．</w:t>
      </w:r>
      <w:r>
        <w:rPr>
          <w:rFonts w:hint="eastAsia" w:ascii="宋体" w:hAnsi="宋体" w:eastAsia="宋体" w:cs="宋体"/>
          <w:sz w:val="21"/>
          <w:szCs w:val="21"/>
        </w:rPr>
        <w:t xml:space="preserve">中标单位须考虑材料检验试验费，包括但不限于是施工企业按规定进行建筑材料、构配件等试样的制作、封样、送达和其它为保证工程质量进行的材料检验试验工作所发生的费用，包括新结构、新材料的试验费，对构件（如门窗）做破坏性试验所发生的试样费用和根据国家标准和施工验收规范要求对材料、构配件和建筑物工程质量检测检验发生的第三方检测费用。</w:t>
      </w:r>
      <w:r/>
    </w:p>
    <w:p>
      <w:pPr>
        <w:numPr>
          <w:ilvl w:val="0"/>
          <w:numId w:val="7"/>
        </w:numPr>
        <w:ind w:left="0" w:firstLine="422"/>
        <w:keepLines w:val="0"/>
        <w:keepNext w:val="0"/>
        <w:pageBreakBefore w:val="0"/>
        <w:spacing w:line="360" w:lineRule="auto"/>
        <w:rPr>
          <w:rStyle w:val="957"/>
          <w:rFonts w:hint="eastAsia" w:ascii="宋体" w:hAnsi="宋体" w:eastAsia="宋体" w:cs="宋体"/>
          <w:sz w:val="21"/>
          <w:szCs w:val="21"/>
        </w:rPr>
      </w:pPr>
      <w:r>
        <w:rPr>
          <w:rStyle w:val="957"/>
          <w:rFonts w:hint="eastAsia" w:ascii="宋体" w:hAnsi="宋体" w:eastAsia="宋体" w:cs="宋体"/>
          <w:sz w:val="21"/>
          <w:szCs w:val="21"/>
        </w:rPr>
        <w:t xml:space="preserve">投标报价应考虑的有关问题说明：</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投标报价应按招标文件规定的统一格式填写，内容和数量以工程量清单为依据。投标人的投标报价应为工程施工所需的明示的和隐含的一切费用。</w:t>
      </w:r>
      <w:r/>
    </w:p>
    <w:p>
      <w:pPr>
        <w:numPr>
          <w:ilvl w:val="0"/>
          <w:numId w:val="0"/>
        </w:numPr>
        <w:ind w:left="0" w:firstLine="422"/>
        <w:keepLines w:val="0"/>
        <w:keepNext w:val="0"/>
        <w:pageBreakBefore w:val="0"/>
        <w:spacing w:line="360" w:lineRule="auto"/>
        <w:tabs>
          <w:tab w:val="left" w:pos="142" w:leader="none"/>
        </w:tabs>
        <w:rPr>
          <w:rFonts w:hint="eastAsia" w:ascii="宋体" w:hAnsi="宋体" w:eastAsia="宋体" w:cs="宋体"/>
          <w:b/>
          <w:sz w:val="21"/>
          <w:szCs w:val="21"/>
        </w:rPr>
      </w:pPr>
      <w:r>
        <w:rPr>
          <w:rFonts w:hint="eastAsia" w:ascii="宋体" w:hAnsi="宋体" w:eastAsia="宋体" w:cs="宋体"/>
          <w:b/>
          <w:sz w:val="21"/>
          <w:szCs w:val="21"/>
          <w:lang w:val="en-US" w:eastAsia="zh-CN" w:bidi="ar-SA"/>
        </w:rPr>
        <w:t xml:space="preserve">2、</w:t>
      </w:r>
      <w:r>
        <w:rPr>
          <w:rFonts w:hint="eastAsia" w:ascii="宋体" w:hAnsi="宋体" w:eastAsia="宋体" w:cs="宋体"/>
          <w:sz w:val="21"/>
          <w:szCs w:val="21"/>
        </w:rPr>
        <w:t xml:space="preserve">投标报价应根据投标人实际情况自主进行，并最大限度地满足招标文件的要求，但不得低于成本。应充分考虑政策性风险、市场风险、环保措施、有害物质排放指标控制、处理和施工过程中可能发生的其他费用进行报价。</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投标单位于投标前应勘察现场，分析施工条件（水、电、路、渣土堆放、施工便道的修建等）。现场水电条件是否满足施工要求，承包人按其自身需要，考虑是否需要自备电源发电；招标人对于现有的施工条件将不增加任何投入，涉及到的（水、电、路、渣土堆放等）须增加投入的因素，在投标报价中予以考虑，结算时不得调整。对于现场的实际情况、周边环境影响、道路运输、围档要求夜间照明、专人现场安全看护等在报价中考虑，结算时不得增加与此有关的费用。</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投标人须在制作投标报价时自行到工地踏勘以充分了解工地位置、环境、道路、周边管线、储存空间、装卸限制及任何其他足以影响报价之情况，任何因忽视或误解工地情况而导致的成本增加或工期延长等申请一律不予认可。施工期间地下管网保护、相邻建筑物安全、道路等保护及风险费用自报，未计入报价的，视为已进行让利，结算不予调整。</w:t>
      </w:r>
      <w:r/>
    </w:p>
    <w:p>
      <w:pPr>
        <w:numPr>
          <w:ilvl w:val="0"/>
          <w:numId w:val="0"/>
        </w:numPr>
        <w:ind w:left="0"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rPr>
        <w:t xml:space="preserve">本清单未尽事宜，请参见本工程设计图纸及设计答疑回复, 并应当综合考虑施工规范、地方规章等的要求，所产生的费用计入投标报价中；清单特征中未描述的，但13计价规范中注明的工程内容，承包人在报价中应充分考虑“工程内容”而产生的费用，列入相应报价中。</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投标单位必须在投标时自行充分考虑赶工措施费、脚手架、临时措施费、基槽降水排水等各项措施费（除模板外）中标后，结算时除安全文明措施费外均不予调整(合同约定除外)。</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投标人必须综合考虑本工程建成所需配合的各专业施工内容。</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投标人在报价时须考虑工程交付使用前政府或有关部门要求暂停施工（如因中考、高考、雾霾天气、公祭日、扬尘管控、节日或活动等行政性通知）而发生的各项费用，计入投标报价进行包干，无论是否列项计入，一旦中标，招标人概不调整此类费用。</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9、</w:t>
      </w:r>
      <w:r>
        <w:rPr>
          <w:rFonts w:hint="eastAsia" w:ascii="宋体" w:hAnsi="宋体" w:eastAsia="宋体" w:cs="宋体"/>
          <w:sz w:val="21"/>
          <w:szCs w:val="21"/>
        </w:rPr>
        <w:t xml:space="preserve">投标人在报价中需综合考虑与专业分包商、材料设备供应商及专业包及相关单位的实施配合，制定切实可行的进度计划，并提供明确的材料进场计划，落实相应实现计划的措施，以及必要的赶工措施，对合理的工艺搭接和组织搭接所发生的费用，计入投标报价进行包干，无论是否列项计入，一旦中标，招标人概不调整此类费用。</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10、</w:t>
      </w:r>
      <w:r>
        <w:rPr>
          <w:rFonts w:hint="eastAsia" w:ascii="宋体" w:hAnsi="宋体" w:eastAsia="宋体" w:cs="宋体"/>
          <w:sz w:val="21"/>
          <w:szCs w:val="21"/>
        </w:rPr>
        <w:t xml:space="preserve">投标人根据招标文件给定的工期，且应充分考虑本工程所处地区的自然气候、人文地理条件、招标人分区或分阶段提前使用等可估计的原因导致的工期影响，自行测算各项赶工费用，计入报价，一旦中标，不再调整此类赶工费用。</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11、</w:t>
      </w:r>
      <w:r>
        <w:rPr>
          <w:rFonts w:hint="eastAsia" w:ascii="宋体" w:hAnsi="宋体" w:eastAsia="宋体" w:cs="宋体"/>
          <w:sz w:val="21"/>
          <w:szCs w:val="21"/>
        </w:rPr>
        <w:t xml:space="preserve">投标人应对清单中的每一个项目进行报价（包括综合单价及合价），如漏报或少报项目，均视为其费用已含在其他项目的综合单价或合价中，结算时不调整。</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12、</w:t>
      </w:r>
      <w:r>
        <w:rPr>
          <w:rFonts w:hint="eastAsia" w:ascii="宋体" w:hAnsi="宋体" w:eastAsia="宋体" w:cs="宋体"/>
          <w:sz w:val="21"/>
          <w:szCs w:val="21"/>
        </w:rPr>
        <w:t xml:space="preserve">乙供材料必须满足设计图纸和规范的要求且是环保产品的合格品，同时必须满足相应技术规范或技术标准的要求。 并根据招标文件的要求填写承包人供应材料一览表，注明：品牌、规格、型号、产地、数量、单价、合价。</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13、</w:t>
      </w:r>
      <w:r>
        <w:rPr>
          <w:rFonts w:hint="eastAsia" w:ascii="宋体" w:hAnsi="宋体" w:eastAsia="宋体" w:cs="宋体"/>
          <w:sz w:val="21"/>
          <w:szCs w:val="21"/>
        </w:rPr>
        <w:t xml:space="preserve">材料费：由投标人考虑市场行情自主报价；上下力费及二次搬运费（含上楼费等）由各投标人自报，含在报价中，结算时不作调整；无论投标人是否在投标报价时明确列出此项费用，均视为已含在投标报价中。</w:t>
      </w:r>
      <w:r/>
    </w:p>
    <w:p>
      <w:pPr>
        <w:ind w:left="0" w:firstLine="420"/>
        <w:keepLines w:val="0"/>
        <w:keepNext w:val="0"/>
        <w:pageBreakBefore w:val="0"/>
        <w:spacing w:line="360" w:lineRule="auto"/>
        <w:rPr>
          <w:rFonts w:hint="eastAsia" w:ascii="宋体" w:hAnsi="宋体" w:eastAsia="宋体" w:cs="宋体"/>
          <w:sz w:val="21"/>
          <w:szCs w:val="21"/>
        </w:rPr>
      </w:pPr>
      <w:r>
        <w:rPr>
          <w:rStyle w:val="957"/>
          <w:rFonts w:hint="eastAsia" w:ascii="宋体" w:hAnsi="宋体" w:eastAsia="宋体" w:cs="宋体"/>
          <w:b w:val="0"/>
          <w:sz w:val="21"/>
          <w:szCs w:val="21"/>
        </w:rPr>
        <w:t xml:space="preserve">14、本工程的所有材料进场需经监理、发包人认可方能使用，否则发包人有权要求进场材料全部撤场，一切损失由承包人自行承担。</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15、施工过程中不能污染、破坏路面。如有污染、破坏要及时恢复。在投标报价中必须予以考虑，结算时不得调整。</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16、市容、环保（含夜间施工）、街道、交警、派出所和附近居民协调的一切费用一并计入报价。施工垃圾外运由承包方自理，不得混入土方内外运。</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17、噪声及排污费由各投标人自行考虑，计入投标报价。</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18、本工程交叉作业配合费由投标人在报价中自行考虑，后期施工不予另行计量支付。</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19、对于总价措施项目除安全文明施工费、按质论价费按规定的费率调整及合同另行约定的外，其余总价措施项目请投标人在报价中充分考虑，结算时不予调整。</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20、单价措施项目工程工程量为1项的项目，请投标人在报价中充分考虑，结算时不予调整（合同另行约定的除外）。</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21、对于清单中未列的措施项目，投标人可根据工程实际与施工组织设计进行增补，但不应更改已列措施项目。结算时，除工程变更引起施工方案改变外，承包人不得以招标工程措施项目清单缺项为由要求新增措施项目。</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22、涉及相关施工手续和周边关系协调投标人自行解决。</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23、因投标人施工造成居民投诉、相关主管部门罚款由投标人承担。</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color w:val="auto"/>
          <w:sz w:val="21"/>
          <w:szCs w:val="21"/>
        </w:rPr>
        <w:t xml:space="preserve">投标人自行考虑办公、住宿、</w:t>
      </w:r>
      <w:r>
        <w:rPr>
          <w:rFonts w:hint="eastAsia" w:ascii="宋体" w:hAnsi="宋体" w:eastAsia="宋体" w:cs="宋体"/>
          <w:color w:val="auto"/>
          <w:sz w:val="21"/>
          <w:szCs w:val="21"/>
          <w:lang w:val="en-US" w:eastAsia="zh-CN"/>
        </w:rPr>
        <w:t xml:space="preserve">交通费、</w:t>
      </w:r>
      <w:r>
        <w:rPr>
          <w:rFonts w:hint="eastAsia" w:ascii="宋体" w:hAnsi="宋体" w:eastAsia="宋体" w:cs="宋体"/>
          <w:color w:val="auto"/>
          <w:sz w:val="21"/>
          <w:szCs w:val="21"/>
        </w:rPr>
        <w:t xml:space="preserve">停车费</w:t>
      </w:r>
      <w:r>
        <w:rPr>
          <w:rFonts w:hint="eastAsia" w:ascii="宋体" w:hAnsi="宋体" w:eastAsia="宋体" w:cs="宋体"/>
          <w:color w:val="auto"/>
          <w:sz w:val="21"/>
          <w:szCs w:val="21"/>
          <w:lang w:val="en-US" w:eastAsia="zh-CN"/>
        </w:rPr>
        <w:t xml:space="preserve">等相关费用</w:t>
      </w:r>
      <w:r>
        <w:rPr>
          <w:rFonts w:hint="eastAsia" w:ascii="宋体" w:hAnsi="宋体" w:eastAsia="宋体" w:cs="宋体"/>
          <w:color w:val="auto"/>
          <w:sz w:val="21"/>
          <w:szCs w:val="21"/>
        </w:rPr>
        <w:t xml:space="preserve">，费用包含在投标报价中</w:t>
      </w:r>
      <w:r>
        <w:rPr>
          <w:rFonts w:hint="eastAsia" w:ascii="宋体" w:hAnsi="宋体" w:eastAsia="宋体" w:cs="宋体"/>
          <w:sz w:val="21"/>
          <w:szCs w:val="21"/>
        </w:rPr>
        <w:t xml:space="preserve">。</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25、本工程现场安全文明施工措施和扬尘控制必须符合相应规定，所有进出入工地的工程车辆，必须进行清洗，车辆洗干净才能上路。请投标人根据政府部门的相关规定的所有费用需在投标报价中充分考虑。</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26、本工程要求达到文明工地，硬化地面、渣土外运车辆冲洗、现场电子监控设备等费用包含在安全文明措施费中，结算时不得增加相关费用。</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27、请投标人根据政府部门的相关规定将“智慧工地”计入报价中，功能等必须满足施工需要及甲方要求，所有费用需在投标报价中充分考虑，结算时不予调整。</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28</w:t>
      </w:r>
      <w:r>
        <w:rPr>
          <w:rFonts w:hint="eastAsia" w:ascii="宋体" w:hAnsi="宋体" w:eastAsia="宋体" w:cs="宋体"/>
          <w:sz w:val="21"/>
          <w:szCs w:val="21"/>
        </w:rPr>
        <w:t xml:space="preserve">、为安全出行而设置的社会通道，该社会通道须满足交管部门的要求，该部分报价需综合考虑在投标单价中，不另外列取。</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rPr>
        <w:t xml:space="preserve">、根据现场情况道路交通的疏导及管理费；相关措施费及配合交警部门要求涉及的所有费用，报价需综合考虑在投标单价中，不另外列取。</w:t>
      </w:r>
      <w:r/>
    </w:p>
    <w:p>
      <w:pPr>
        <w:ind w:left="0" w:firstLine="420"/>
        <w:keepLines w:val="0"/>
        <w:keepNext w:val="0"/>
        <w:pageBreakBefore w:val="0"/>
        <w:spacing w:line="360" w:lineRule="auto"/>
        <w:tabs>
          <w:tab w:val="center" w:pos="492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、投标人应先到需施工的现场勘查以充分了解其施工环境，工地位置及任何其他</w:t>
      </w:r>
      <w:r>
        <w:rPr>
          <w:rFonts w:hint="eastAsia" w:ascii="宋体" w:hAnsi="宋体" w:eastAsia="宋体" w:cs="宋体"/>
          <w:color w:val="auto"/>
          <w:sz w:val="21"/>
          <w:szCs w:val="21"/>
        </w:rPr>
        <w:t xml:space="preserve">足以影响承包价及工期的情况，对于影响本工程的校内运输、二次搬运、垂直运输费、脚手架、检测费、保洁费、室内环境检测费等所有措施费，请投标人自行考虑并计入投标报价内。</w:t>
      </w:r>
      <w:r/>
    </w:p>
    <w:p>
      <w:pPr>
        <w:ind w:left="0" w:right="0" w:firstLine="482"/>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2"/>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第五章 合同主要条款</w:t>
      </w:r>
      <w:r/>
    </w:p>
    <w:p>
      <w:pPr>
        <w:ind w:left="0" w:right="0" w:firstLine="440"/>
        <w:spacing w:before="0" w:after="0" w:line="360" w:lineRule="auto"/>
        <w:rPr>
          <w:rFonts w:ascii="宋体" w:hAnsi="宋体" w:eastAsia="宋体" w:cs="宋体"/>
          <w:color w:val="000000"/>
          <w:sz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r>
      <w:r/>
    </w:p>
    <w:p>
      <w:pPr>
        <w:ind w:left="0" w:right="0" w:firstLine="440"/>
        <w:spacing w:before="0" w:after="0" w:line="360" w:lineRule="auto"/>
        <w:rPr>
          <w:rFonts w:ascii="宋体" w:hAnsi="宋体" w:eastAsia="宋体" w:cs="宋体"/>
          <w:color w:val="000000"/>
          <w:sz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r>
      <w:r/>
    </w:p>
    <w:p>
      <w:pPr>
        <w:ind w:left="0" w:right="0" w:firstLine="440"/>
        <w:spacing w:before="0" w:after="0" w:line="360" w:lineRule="auto"/>
        <w:rPr>
          <w:rFonts w:ascii="宋体" w:hAnsi="宋体" w:eastAsia="宋体" w:cs="宋体"/>
          <w:color w:val="000000"/>
          <w:sz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r>
      <w:r/>
    </w:p>
    <w:p>
      <w:pPr>
        <w:ind w:left="0" w:right="0" w:firstLine="440"/>
        <w:spacing w:before="0" w:after="0" w:line="360" w:lineRule="auto"/>
        <w:rPr>
          <w:rFonts w:ascii="宋体" w:hAnsi="宋体" w:eastAsia="宋体" w:cs="宋体"/>
          <w:color w:val="000000"/>
          <w:sz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t xml:space="preserve">以下为成交后</w:t>
      </w:r>
      <w:r>
        <w:rPr>
          <w:rFonts w:ascii="宋体" w:hAnsi="宋体" w:eastAsia="宋体" w:cs="宋体"/>
          <w:color w:val="000000"/>
          <w:sz w:val="22"/>
          <w:highlight w:val="none"/>
        </w:rPr>
        <w:t xml:space="preserve">签订本项目合同的通用条款，成交供应商不得提出实质性的修改，关于专用条款将由采购人与成交供应商结合本项目具体情况协商后签订。</w:t>
      </w:r>
      <w:r/>
    </w:p>
    <w:p>
      <w:pPr>
        <w:ind w:left="0" w:right="0" w:firstLine="0"/>
        <w:jc w:val="center"/>
        <w:spacing w:before="0" w:after="0" w:line="360" w:lineRule="auto"/>
        <w:rPr>
          <w:rFonts w:ascii="华文中宋" w:hAnsi="华文中宋" w:eastAsia="华文中宋" w:cs="华文中宋"/>
          <w:b/>
          <w:color w:val="000000"/>
          <w:sz w:val="56"/>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56"/>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56"/>
        </w:rPr>
        <w:t xml:space="preserve">建设工程施工合同</w:t>
      </w:r>
      <w:r>
        <w:rPr>
          <w:rFonts w:ascii="华文中宋" w:hAnsi="华文中宋" w:eastAsia="华文中宋" w:cs="华文中宋"/>
          <w:b/>
          <w:color w:val="000000"/>
          <w:sz w:val="56"/>
        </w:rPr>
        <w:b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pStyle w:val="754"/>
      </w:pPr>
      <w:r/>
      <w:r/>
    </w:p>
    <w:p>
      <w:r/>
      <w:r/>
    </w:p>
    <w:p>
      <w:pPr>
        <w:pStyle w:val="754"/>
      </w:pPr>
      <w:r/>
      <w:r/>
    </w:p>
    <w:p>
      <w:r/>
      <w:r/>
    </w:p>
    <w:p>
      <w:pPr>
        <w:pStyle w:val="754"/>
      </w:pPr>
      <w:r/>
      <w:r/>
    </w:p>
    <w:p>
      <w:r/>
      <w:r/>
    </w:p>
    <w:p>
      <w:pPr>
        <w:pStyle w:val="754"/>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657225" cy="466725"/>
                <wp:effectExtent l="0" t="0" r="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657225"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1.8pt;height:36.8pt;mso-wrap-distance-left:0.0pt;mso-wrap-distance-top:0.0pt;mso-wrap-distance-right:0.0pt;mso-wrap-distance-bottom:0.0pt;" stroked="false">
                <v:path textboxrect="0,0,0,0"/>
              </v:shape>
            </w:pict>
          </mc:Fallback>
        </mc:AlternateContent>
      </w:r>
      <w:r>
        <w:rPr>
          <w:rFonts w:ascii="宋体" w:hAnsi="宋体" w:eastAsia="宋体" w:cs="宋体"/>
          <w:b/>
          <w:color w:val="000000"/>
          <w:sz w:val="32"/>
        </w:rPr>
        <w:t xml:space="preserve">住房和城乡建设部</w:t>
      </w:r>
      <w:r/>
    </w:p>
    <w:p>
      <w:pPr>
        <w:ind w:right="2440" w:firstLine="353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国家工商行政管理总局</w:t>
      </w:r>
      <w:r/>
    </w:p>
    <w:p>
      <w:r>
        <w:br w:type="page" w:clear="all"/>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
    </w:p>
    <w:p>
      <w:pPr>
        <w:ind w:left="505"/>
        <w:jc w:val="center"/>
        <w:spacing w:before="178"/>
        <w:widowControl/>
        <w:rPr>
          <w:rFonts w:hint="eastAsia" w:ascii="宋体" w:hAnsi="宋体"/>
          <w:b/>
          <w:bCs/>
          <w:spacing w:val="-1"/>
          <w:position w:val="16"/>
          <w:sz w:val="28"/>
          <w:szCs w:val="28"/>
        </w:rPr>
      </w:pPr>
      <w:r>
        <w:rPr>
          <w:rFonts w:hint="eastAsia" w:ascii="宋体" w:hAnsi="宋体"/>
          <w:b/>
          <w:bCs/>
          <w:spacing w:val="-1"/>
          <w:position w:val="16"/>
          <w:sz w:val="28"/>
          <w:szCs w:val="28"/>
        </w:rPr>
        <w:t xml:space="preserve">第一部分    合同协议书</w:t>
      </w:r>
      <w:r/>
    </w:p>
    <w:p>
      <w:pPr>
        <w:ind w:left="467"/>
        <w:spacing w:line="342" w:lineRule="auto"/>
        <w:rPr>
          <w:rFonts w:hint="eastAsia" w:ascii="宋体" w:hAnsi="宋体"/>
        </w:rPr>
      </w:pPr>
      <w:r>
        <w:rPr>
          <w:rFonts w:hint="eastAsia" w:ascii="宋体" w:hAnsi="宋体"/>
          <w:spacing w:val="10"/>
        </w:rPr>
        <w:t xml:space="preserve">发包人</w:t>
      </w:r>
      <w:r>
        <w:rPr>
          <w:rFonts w:hint="eastAsia" w:ascii="宋体" w:hAnsi="宋体"/>
          <w:spacing w:val="92"/>
        </w:rPr>
        <w:t xml:space="preserve"> </w:t>
      </w:r>
      <w:r>
        <w:rPr>
          <w:rFonts w:hint="eastAsia" w:ascii="宋体" w:hAnsi="宋体"/>
          <w:spacing w:val="10"/>
        </w:rPr>
        <w:t xml:space="preserve">(全称)</w:t>
      </w:r>
      <w:r>
        <w:rPr>
          <w:rFonts w:hint="eastAsia" w:ascii="宋体" w:hAnsi="宋体"/>
          <w:spacing w:val="58"/>
        </w:rPr>
        <w:t xml:space="preserve"> </w:t>
      </w:r>
      <w:r>
        <w:rPr>
          <w:rFonts w:hint="eastAsia" w:ascii="宋体" w:hAnsi="宋体"/>
          <w:spacing w:val="10"/>
        </w:rPr>
        <w:t xml:space="preserve">：</w:t>
      </w:r>
      <w:r>
        <w:rPr>
          <w:rFonts w:hint="eastAsia" w:ascii="宋体" w:hAnsi="宋体"/>
          <w:spacing w:val="10"/>
          <w:u w:val="single"/>
        </w:rPr>
        <w:t xml:space="preserve">江苏省南京监狱</w:t>
      </w:r>
      <w:r/>
    </w:p>
    <w:p>
      <w:pPr>
        <w:ind w:left="458"/>
        <w:spacing w:line="220" w:lineRule="auto"/>
        <w:rPr>
          <w:rFonts w:hint="eastAsia" w:ascii="宋体" w:hAnsi="宋体"/>
        </w:rPr>
      </w:pPr>
      <w:r>
        <w:rPr>
          <w:rFonts w:hint="eastAsia" w:ascii="宋体" w:hAnsi="宋体"/>
          <w:spacing w:val="-2"/>
        </w:rPr>
        <w:t xml:space="preserve">承包人</w:t>
      </w:r>
      <w:r>
        <w:rPr>
          <w:rFonts w:hint="eastAsia" w:ascii="宋体" w:hAnsi="宋体"/>
          <w:spacing w:val="78"/>
        </w:rPr>
        <w:t xml:space="preserve"> </w:t>
      </w:r>
      <w:r>
        <w:rPr>
          <w:rFonts w:hint="eastAsia" w:ascii="宋体" w:hAnsi="宋体"/>
          <w:spacing w:val="-2"/>
        </w:rPr>
        <w:t xml:space="preserve">(全称)</w:t>
      </w:r>
      <w:r>
        <w:rPr>
          <w:rFonts w:hint="eastAsia" w:ascii="宋体" w:hAnsi="宋体"/>
          <w:spacing w:val="19"/>
        </w:rPr>
        <w:t xml:space="preserve"> </w:t>
      </w:r>
      <w:r>
        <w:rPr>
          <w:rFonts w:hint="eastAsia" w:ascii="宋体" w:hAnsi="宋体"/>
          <w:spacing w:val="-2"/>
        </w:rPr>
        <w:t xml:space="preserve">：</w:t>
      </w:r>
      <w:r/>
    </w:p>
    <w:p>
      <w:pPr>
        <w:ind w:left="37" w:firstLine="421"/>
        <w:spacing w:line="360" w:lineRule="auto"/>
        <w:rPr>
          <w:rFonts w:hint="eastAsia" w:ascii="宋体" w:hAnsi="宋体"/>
        </w:rPr>
      </w:pPr>
      <w:r>
        <w:rPr>
          <w:rFonts w:hint="eastAsia" w:ascii="宋体" w:hAnsi="宋体"/>
          <w:spacing w:val="11"/>
        </w:rPr>
        <w:t xml:space="preserve">根据《中华人民共和国民法典》</w:t>
      </w:r>
      <w:r>
        <w:rPr>
          <w:rFonts w:hint="eastAsia" w:ascii="宋体" w:hAnsi="宋体"/>
          <w:spacing w:val="-57"/>
        </w:rPr>
        <w:t xml:space="preserve"> </w:t>
      </w:r>
      <w:r>
        <w:rPr>
          <w:rFonts w:hint="eastAsia" w:ascii="宋体" w:hAnsi="宋体"/>
          <w:spacing w:val="11"/>
        </w:rPr>
        <w:t xml:space="preserve">、《中华人民共和国建筑法》及有关法</w:t>
      </w:r>
      <w:r>
        <w:rPr>
          <w:rFonts w:hint="eastAsia" w:ascii="宋体" w:hAnsi="宋体"/>
        </w:rPr>
        <w:t xml:space="preserve"> </w:t>
      </w:r>
      <w:r>
        <w:rPr>
          <w:rFonts w:hint="eastAsia" w:ascii="宋体" w:hAnsi="宋体"/>
          <w:spacing w:val="6"/>
        </w:rPr>
        <w:t xml:space="preserve">律规定</w:t>
      </w:r>
      <w:r>
        <w:rPr>
          <w:rFonts w:hint="eastAsia" w:ascii="宋体" w:hAnsi="宋体"/>
          <w:spacing w:val="-72"/>
        </w:rPr>
        <w:t xml:space="preserve"> </w:t>
      </w:r>
      <w:r>
        <w:rPr>
          <w:rFonts w:hint="eastAsia" w:ascii="宋体" w:hAnsi="宋体"/>
          <w:spacing w:val="6"/>
        </w:rPr>
        <w:t xml:space="preserve">、遵循平等</w:t>
      </w:r>
      <w:r>
        <w:rPr>
          <w:rFonts w:hint="eastAsia" w:ascii="宋体" w:hAnsi="宋体"/>
          <w:spacing w:val="-70"/>
        </w:rPr>
        <w:t xml:space="preserve"> </w:t>
      </w:r>
      <w:r>
        <w:rPr>
          <w:rFonts w:hint="eastAsia" w:ascii="宋体" w:hAnsi="宋体"/>
          <w:spacing w:val="6"/>
        </w:rPr>
        <w:t xml:space="preserve">、</w:t>
      </w:r>
      <w:r>
        <w:rPr>
          <w:rFonts w:hint="eastAsia" w:ascii="宋体" w:hAnsi="宋体"/>
          <w:spacing w:val="-66"/>
        </w:rPr>
        <w:t xml:space="preserve"> </w:t>
      </w:r>
      <w:r>
        <w:rPr>
          <w:rFonts w:hint="eastAsia" w:ascii="宋体" w:hAnsi="宋体"/>
          <w:spacing w:val="6"/>
        </w:rPr>
        <w:t xml:space="preserve">自愿、公平和诚实信用的原则，双方就</w:t>
      </w:r>
      <w:r>
        <w:rPr>
          <w:rFonts w:hint="eastAsia" w:ascii="宋体" w:hAnsi="宋体"/>
          <w:spacing w:val="6"/>
          <w:u w:val="single"/>
        </w:rPr>
        <w:t xml:space="preserve">        </w:t>
      </w:r>
      <w:r>
        <w:rPr>
          <w:rFonts w:hint="eastAsia" w:ascii="宋体" w:hAnsi="宋体"/>
          <w:spacing w:val="5"/>
        </w:rPr>
        <w:t xml:space="preserve">项目及有关事项协商一致，</w:t>
      </w:r>
      <w:r>
        <w:rPr>
          <w:rFonts w:hint="eastAsia" w:ascii="宋体" w:hAnsi="宋体"/>
          <w:spacing w:val="8"/>
        </w:rPr>
        <w:t xml:space="preserve"> </w:t>
      </w:r>
      <w:r>
        <w:rPr>
          <w:rFonts w:hint="eastAsia" w:ascii="宋体" w:hAnsi="宋体"/>
          <w:spacing w:val="12"/>
        </w:rPr>
        <w:t xml:space="preserve">共同达成如下协议：</w:t>
      </w:r>
      <w:r/>
    </w:p>
    <w:p>
      <w:pPr>
        <w:ind w:left="464"/>
        <w:spacing w:line="360" w:lineRule="auto"/>
        <w:rPr>
          <w:rFonts w:hint="eastAsia" w:ascii="宋体" w:hAnsi="宋体"/>
          <w:b/>
          <w:bCs/>
        </w:rPr>
      </w:pPr>
      <w:r>
        <w:rPr>
          <w:rFonts w:hint="eastAsia" w:ascii="宋体" w:hAnsi="宋体"/>
          <w:b/>
          <w:bCs/>
        </w:rPr>
        <w:t xml:space="preserve">一</w:t>
      </w:r>
      <w:r>
        <w:rPr>
          <w:rFonts w:hint="eastAsia" w:ascii="宋体" w:hAnsi="宋体"/>
          <w:b/>
          <w:bCs/>
          <w:spacing w:val="-64"/>
        </w:rPr>
        <w:t xml:space="preserve"> </w:t>
      </w:r>
      <w:r>
        <w:rPr>
          <w:rFonts w:hint="eastAsia" w:ascii="宋体" w:hAnsi="宋体"/>
          <w:b/>
          <w:bCs/>
        </w:rPr>
        <w:t xml:space="preserve">、工程概况</w:t>
      </w:r>
      <w:r/>
    </w:p>
    <w:p>
      <w:pPr>
        <w:numPr>
          <w:ilvl w:val="0"/>
          <w:numId w:val="0"/>
        </w:numPr>
        <w:ind w:left="461" w:right="55" w:firstLine="9"/>
        <w:spacing w:line="360" w:lineRule="auto"/>
        <w:rPr>
          <w:rFonts w:hint="eastAsia" w:ascii="宋体" w:hAnsi="宋体"/>
          <w:spacing w:val="-32"/>
          <w:u w:val="single"/>
        </w:rPr>
      </w:pPr>
      <w:r>
        <w:rPr>
          <w:rFonts w:hint="eastAsia" w:ascii="宋体" w:hAnsi="宋体" w:eastAsia="宋体" w:cs="Times New Roman"/>
          <w:spacing w:val="-32"/>
          <w:sz w:val="21"/>
          <w:lang w:val="en-US" w:eastAsia="zh-CN" w:bidi="ar-SA"/>
        </w:rPr>
        <w:t xml:space="preserve">1.</w:t>
      </w:r>
      <w:r>
        <w:rPr>
          <w:rFonts w:hint="eastAsia" w:ascii="宋体" w:hAnsi="宋体"/>
          <w:spacing w:val="11"/>
        </w:rPr>
        <w:t xml:space="preserve">工程名称：</w:t>
      </w:r>
      <w:r>
        <w:rPr>
          <w:rFonts w:hint="eastAsia" w:ascii="宋体" w:hAnsi="宋体"/>
          <w:spacing w:val="11"/>
          <w:u w:val="single"/>
        </w:rPr>
        <w:t xml:space="preserve"> </w:t>
      </w:r>
      <w:r/>
    </w:p>
    <w:p>
      <w:pPr>
        <w:ind w:left="470" w:right="55"/>
        <w:spacing w:line="360" w:lineRule="auto"/>
        <w:rPr>
          <w:rFonts w:hint="eastAsia" w:ascii="宋体" w:hAnsi="宋体"/>
          <w:spacing w:val="11"/>
          <w:u w:val="single"/>
        </w:rPr>
      </w:pPr>
      <w:r>
        <w:rPr>
          <w:rFonts w:hint="eastAsia" w:ascii="宋体" w:hAnsi="宋体"/>
          <w:spacing w:val="11"/>
        </w:rPr>
        <w:t xml:space="preserve">2.工程地点：</w:t>
      </w:r>
      <w:r>
        <w:rPr>
          <w:rFonts w:hint="eastAsia" w:ascii="宋体" w:hAnsi="宋体"/>
          <w:spacing w:val="-70"/>
        </w:rPr>
        <w:t xml:space="preserve"> </w:t>
      </w:r>
      <w:r>
        <w:rPr>
          <w:rFonts w:hint="eastAsia" w:ascii="宋体" w:hAnsi="宋体"/>
          <w:spacing w:val="11"/>
          <w:u w:val="single"/>
        </w:rPr>
        <w:t xml:space="preserve">江苏省南京市雨花台区宁双路9号</w:t>
      </w:r>
      <w:r/>
    </w:p>
    <w:p>
      <w:pPr>
        <w:ind w:left="460"/>
        <w:spacing w:line="360" w:lineRule="auto"/>
        <w:rPr>
          <w:rFonts w:hint="eastAsia" w:ascii="宋体" w:hAnsi="宋体"/>
        </w:rPr>
      </w:pPr>
      <w:r>
        <w:rPr>
          <w:rFonts w:hint="eastAsia" w:ascii="宋体" w:hAnsi="宋体"/>
          <w:spacing w:val="8"/>
        </w:rPr>
        <w:t xml:space="preserve">3.工程立项批准文号：</w:t>
      </w:r>
      <w:r>
        <w:rPr>
          <w:rFonts w:hint="eastAsia" w:ascii="宋体" w:hAnsi="宋体"/>
          <w:spacing w:val="-90"/>
        </w:rPr>
        <w:t xml:space="preserve"> </w:t>
      </w:r>
      <w:r>
        <w:rPr>
          <w:rFonts w:hint="eastAsia" w:ascii="宋体" w:hAnsi="宋体"/>
          <w:spacing w:val="15"/>
          <w:u w:val="single"/>
        </w:rPr>
        <w:t xml:space="preserve">       </w:t>
      </w:r>
      <w:r>
        <w:rPr>
          <w:rFonts w:hint="eastAsia" w:ascii="宋体" w:hAnsi="宋体"/>
          <w:spacing w:val="8"/>
          <w:u w:val="single"/>
        </w:rPr>
        <w:t xml:space="preserve">/</w:t>
      </w:r>
      <w:r>
        <w:rPr>
          <w:rFonts w:hint="eastAsia" w:ascii="宋体" w:hAnsi="宋体"/>
          <w:u w:val="single"/>
        </w:rPr>
        <w:t xml:space="preserve">         </w:t>
      </w:r>
      <w:r/>
    </w:p>
    <w:p>
      <w:pPr>
        <w:ind w:left="447"/>
        <w:spacing w:line="360" w:lineRule="auto"/>
        <w:rPr>
          <w:rFonts w:hint="eastAsia" w:ascii="宋体" w:hAnsi="宋体"/>
        </w:rPr>
      </w:pPr>
      <w:r>
        <w:rPr>
          <w:rFonts w:hint="eastAsia" w:ascii="宋体" w:hAnsi="宋体"/>
          <w:spacing w:val="8"/>
        </w:rPr>
        <w:t xml:space="preserve">4.资金来源：</w:t>
      </w:r>
      <w:r>
        <w:rPr>
          <w:rFonts w:hint="eastAsia" w:ascii="宋体" w:hAnsi="宋体"/>
          <w:spacing w:val="-71"/>
        </w:rPr>
        <w:t xml:space="preserve"> </w:t>
      </w:r>
      <w:r>
        <w:rPr>
          <w:rFonts w:hint="eastAsia" w:ascii="宋体" w:hAnsi="宋体"/>
          <w:spacing w:val="8"/>
          <w:u w:val="single"/>
        </w:rPr>
        <w:t xml:space="preserve">财政资金</w:t>
      </w:r>
      <w:r/>
    </w:p>
    <w:p>
      <w:pPr>
        <w:ind w:left="36" w:right="70" w:firstLine="423"/>
        <w:spacing w:line="360" w:lineRule="auto"/>
        <w:rPr>
          <w:rFonts w:hint="eastAsia" w:ascii="宋体" w:hAnsi="宋体"/>
        </w:rPr>
      </w:pPr>
      <w:r>
        <w:rPr>
          <w:rFonts w:hint="eastAsia" w:ascii="宋体" w:hAnsi="宋体"/>
          <w:spacing w:val="13"/>
        </w:rPr>
        <w:t xml:space="preserve">5.工程内容：（具体详见工程量清单）</w:t>
      </w:r>
      <w:r/>
    </w:p>
    <w:p>
      <w:pPr>
        <w:ind w:left="43" w:right="56" w:firstLine="408"/>
        <w:spacing w:line="360" w:lineRule="auto"/>
        <w:rPr>
          <w:rFonts w:hint="eastAsia" w:ascii="宋体" w:hAnsi="宋体"/>
        </w:rPr>
      </w:pPr>
      <w:r>
        <w:rPr>
          <w:rFonts w:hint="eastAsia" w:ascii="宋体" w:hAnsi="宋体"/>
          <w:spacing w:val="12"/>
        </w:rPr>
        <w:t xml:space="preserve">6.工程承包范围：</w:t>
      </w:r>
      <w:r>
        <w:rPr>
          <w:rFonts w:hint="eastAsia" w:ascii="宋体" w:hAnsi="宋体"/>
          <w:spacing w:val="8"/>
          <w:u w:val="single"/>
        </w:rPr>
        <w:t xml:space="preserve"> </w:t>
      </w:r>
      <w:r/>
    </w:p>
    <w:p>
      <w:pPr>
        <w:ind w:left="468"/>
        <w:spacing w:line="360" w:lineRule="auto"/>
        <w:rPr>
          <w:rFonts w:hint="eastAsia" w:ascii="宋体" w:hAnsi="宋体"/>
          <w:b/>
          <w:bCs/>
        </w:rPr>
      </w:pPr>
      <w:r>
        <w:rPr>
          <w:rFonts w:hint="eastAsia" w:ascii="宋体" w:hAnsi="宋体"/>
          <w:b/>
          <w:bCs/>
          <w:spacing w:val="-2"/>
        </w:rPr>
        <w:t xml:space="preserve">二</w:t>
      </w:r>
      <w:r>
        <w:rPr>
          <w:rFonts w:hint="eastAsia" w:ascii="宋体" w:hAnsi="宋体"/>
          <w:b/>
          <w:bCs/>
          <w:spacing w:val="-64"/>
        </w:rPr>
        <w:t xml:space="preserve"> </w:t>
      </w:r>
      <w:r>
        <w:rPr>
          <w:rFonts w:hint="eastAsia" w:ascii="宋体" w:hAnsi="宋体"/>
          <w:b/>
          <w:bCs/>
          <w:spacing w:val="-2"/>
        </w:rPr>
        <w:t xml:space="preserve">、合同工期：</w:t>
      </w:r>
      <w:r/>
    </w:p>
    <w:p>
      <w:pPr>
        <w:ind w:left="458"/>
        <w:spacing w:line="360" w:lineRule="auto"/>
        <w:rPr>
          <w:rFonts w:hint="eastAsia" w:ascii="宋体" w:hAnsi="宋体"/>
        </w:rPr>
      </w:pPr>
      <w:r>
        <w:rPr>
          <w:rFonts w:hint="eastAsia" w:ascii="宋体" w:hAnsi="宋体"/>
        </w:rPr>
        <w:t xml:space="preserve">计划开工工期：</w:t>
      </w:r>
      <w:r>
        <w:rPr>
          <w:rFonts w:hint="eastAsia" w:ascii="宋体" w:hAnsi="宋体"/>
          <w:spacing w:val="16"/>
          <w:u w:val="single"/>
        </w:rPr>
        <w:t xml:space="preserve">   </w:t>
      </w:r>
      <w:r>
        <w:rPr>
          <w:rFonts w:hint="eastAsia" w:ascii="宋体" w:hAnsi="宋体"/>
          <w:u w:val="single"/>
        </w:rPr>
        <w:t xml:space="preserve"> </w:t>
      </w:r>
      <w:r>
        <w:rPr>
          <w:rFonts w:hint="eastAsia" w:ascii="宋体" w:hAnsi="宋体"/>
          <w:spacing w:val="28"/>
        </w:rPr>
        <w:t xml:space="preserve"> </w:t>
      </w:r>
      <w:r>
        <w:rPr>
          <w:rFonts w:hint="eastAsia" w:ascii="宋体" w:hAnsi="宋体"/>
        </w:rPr>
        <w:t xml:space="preserve">年</w:t>
      </w:r>
      <w:r>
        <w:rPr>
          <w:rFonts w:hint="eastAsia" w:ascii="宋体" w:hAnsi="宋体"/>
          <w:spacing w:val="-114"/>
        </w:rPr>
        <w:t xml:space="preserve"> </w:t>
      </w:r>
      <w:r>
        <w:rPr>
          <w:rFonts w:hint="eastAsia" w:ascii="宋体" w:hAnsi="宋体"/>
          <w:spacing w:val="8"/>
          <w:u w:val="single"/>
        </w:rPr>
        <w:t xml:space="preserve">      </w:t>
      </w:r>
      <w:r>
        <w:rPr>
          <w:rFonts w:hint="eastAsia" w:ascii="宋体" w:hAnsi="宋体"/>
          <w:spacing w:val="-92"/>
        </w:rPr>
        <w:t xml:space="preserve"> </w:t>
      </w:r>
      <w:r>
        <w:rPr>
          <w:rFonts w:hint="eastAsia" w:ascii="宋体" w:hAnsi="宋体"/>
        </w:rPr>
        <w:t xml:space="preserve">月</w:t>
      </w:r>
      <w:r>
        <w:rPr>
          <w:rFonts w:hint="eastAsia" w:ascii="宋体" w:hAnsi="宋体"/>
          <w:spacing w:val="-111"/>
        </w:rPr>
        <w:t xml:space="preserve"> </w:t>
      </w:r>
      <w:r>
        <w:rPr>
          <w:rFonts w:hint="eastAsia" w:ascii="宋体" w:hAnsi="宋体"/>
          <w:spacing w:val="8"/>
          <w:u w:val="single"/>
        </w:rPr>
        <w:t xml:space="preserve">   </w:t>
      </w:r>
      <w:r>
        <w:rPr>
          <w:rFonts w:hint="eastAsia" w:ascii="宋体" w:hAnsi="宋体"/>
          <w:spacing w:val="-53"/>
        </w:rPr>
        <w:t xml:space="preserve"> </w:t>
      </w:r>
      <w:r>
        <w:rPr>
          <w:rFonts w:hint="eastAsia" w:ascii="宋体" w:hAnsi="宋体"/>
        </w:rPr>
        <w:t xml:space="preserve">日</w:t>
      </w:r>
      <w:r/>
    </w:p>
    <w:p>
      <w:pPr>
        <w:ind w:left="458"/>
        <w:spacing w:line="360" w:lineRule="auto"/>
        <w:rPr>
          <w:rFonts w:hint="eastAsia" w:ascii="宋体" w:hAnsi="宋体"/>
        </w:rPr>
      </w:pPr>
      <w:r>
        <w:rPr>
          <w:rFonts w:hint="eastAsia" w:ascii="宋体" w:hAnsi="宋体"/>
        </w:rPr>
        <w:t xml:space="preserve">计划竣工工期：</w:t>
      </w:r>
      <w:r>
        <w:rPr>
          <w:rFonts w:hint="eastAsia" w:ascii="宋体" w:hAnsi="宋体"/>
          <w:spacing w:val="16"/>
          <w:u w:val="single"/>
        </w:rPr>
        <w:t xml:space="preserve">   </w:t>
      </w:r>
      <w:r>
        <w:rPr>
          <w:rFonts w:hint="eastAsia" w:ascii="宋体" w:hAnsi="宋体"/>
          <w:spacing w:val="30"/>
        </w:rPr>
        <w:t xml:space="preserve"> </w:t>
      </w:r>
      <w:r>
        <w:rPr>
          <w:rFonts w:hint="eastAsia" w:ascii="宋体" w:hAnsi="宋体"/>
        </w:rPr>
        <w:t xml:space="preserve">年</w:t>
      </w:r>
      <w:r>
        <w:rPr>
          <w:rFonts w:hint="eastAsia" w:ascii="宋体" w:hAnsi="宋体"/>
          <w:spacing w:val="-114"/>
        </w:rPr>
        <w:t xml:space="preserve"> </w:t>
      </w:r>
      <w:r>
        <w:rPr>
          <w:rFonts w:hint="eastAsia" w:ascii="宋体" w:hAnsi="宋体"/>
          <w:spacing w:val="8"/>
          <w:u w:val="single"/>
        </w:rPr>
        <w:t xml:space="preserve">      </w:t>
      </w:r>
      <w:r>
        <w:rPr>
          <w:rFonts w:hint="eastAsia" w:ascii="宋体" w:hAnsi="宋体"/>
          <w:spacing w:val="-92"/>
        </w:rPr>
        <w:t xml:space="preserve"> </w:t>
      </w:r>
      <w:r>
        <w:rPr>
          <w:rFonts w:hint="eastAsia" w:ascii="宋体" w:hAnsi="宋体"/>
        </w:rPr>
        <w:t xml:space="preserve">月</w:t>
      </w:r>
      <w:r>
        <w:rPr>
          <w:rFonts w:hint="eastAsia" w:ascii="宋体" w:hAnsi="宋体"/>
          <w:spacing w:val="-113"/>
        </w:rPr>
        <w:t xml:space="preserve"> </w:t>
      </w:r>
      <w:r>
        <w:rPr>
          <w:rFonts w:hint="eastAsia" w:ascii="宋体" w:hAnsi="宋体"/>
          <w:spacing w:val="8"/>
          <w:u w:val="single"/>
        </w:rPr>
        <w:t xml:space="preserve">   </w:t>
      </w:r>
      <w:r>
        <w:rPr>
          <w:rFonts w:hint="eastAsia" w:ascii="宋体" w:hAnsi="宋体"/>
          <w:spacing w:val="-53"/>
        </w:rPr>
        <w:t xml:space="preserve"> </w:t>
      </w:r>
      <w:r>
        <w:rPr>
          <w:rFonts w:hint="eastAsia" w:ascii="宋体" w:hAnsi="宋体"/>
        </w:rPr>
        <w:t xml:space="preserve">日</w:t>
      </w:r>
      <w:r/>
    </w:p>
    <w:p>
      <w:pPr>
        <w:ind w:left="38" w:right="65" w:firstLine="425"/>
        <w:spacing w:line="360" w:lineRule="auto"/>
        <w:rPr>
          <w:rFonts w:hint="eastAsia" w:ascii="宋体" w:hAnsi="宋体"/>
        </w:rPr>
      </w:pPr>
      <w:r>
        <w:rPr>
          <w:rFonts w:hint="eastAsia" w:ascii="宋体" w:hAnsi="宋体"/>
          <w:spacing w:val="8"/>
        </w:rPr>
        <w:t xml:space="preserve">工期总日历天数：</w:t>
      </w:r>
      <w:r>
        <w:rPr>
          <w:rFonts w:hint="eastAsia" w:ascii="宋体" w:hAnsi="宋体"/>
          <w:spacing w:val="8"/>
          <w:u w:val="single"/>
        </w:rPr>
        <w:t xml:space="preserve">  </w:t>
      </w:r>
      <w:r>
        <w:rPr>
          <w:rFonts w:hint="eastAsia" w:ascii="宋体" w:hAnsi="宋体"/>
          <w:spacing w:val="-103"/>
        </w:rPr>
        <w:t xml:space="preserve"> </w:t>
      </w:r>
      <w:r>
        <w:rPr>
          <w:rFonts w:hint="eastAsia" w:ascii="宋体" w:hAnsi="宋体"/>
          <w:spacing w:val="8"/>
        </w:rPr>
        <w:t xml:space="preserve">天。工期总日历天数与根据前述计划开竣</w:t>
      </w:r>
      <w:r>
        <w:rPr>
          <w:rFonts w:hint="eastAsia" w:ascii="宋体" w:hAnsi="宋体"/>
          <w:spacing w:val="7"/>
        </w:rPr>
        <w:t xml:space="preserve">工日期</w:t>
      </w:r>
      <w:r>
        <w:rPr>
          <w:rFonts w:hint="eastAsia" w:ascii="宋体" w:hAnsi="宋体"/>
          <w:spacing w:val="3"/>
        </w:rPr>
        <w:t xml:space="preserve">计算的工期天 数不一致的，</w:t>
      </w:r>
      <w:r>
        <w:rPr>
          <w:rFonts w:hint="eastAsia" w:ascii="宋体" w:hAnsi="宋体"/>
          <w:spacing w:val="50"/>
        </w:rPr>
        <w:t xml:space="preserve"> </w:t>
      </w:r>
      <w:r>
        <w:rPr>
          <w:rFonts w:hint="eastAsia" w:ascii="宋体" w:hAnsi="宋体"/>
          <w:spacing w:val="3"/>
        </w:rPr>
        <w:t xml:space="preserve">以工期总日历</w:t>
      </w:r>
      <w:r>
        <w:rPr>
          <w:rFonts w:hint="eastAsia" w:ascii="宋体" w:hAnsi="宋体"/>
          <w:spacing w:val="2"/>
        </w:rPr>
        <w:t xml:space="preserve">天数为准。</w:t>
      </w:r>
      <w:r/>
    </w:p>
    <w:p>
      <w:pPr>
        <w:ind w:left="464"/>
        <w:spacing w:line="360" w:lineRule="auto"/>
        <w:rPr>
          <w:rFonts w:hint="eastAsia" w:ascii="宋体" w:hAnsi="宋体"/>
          <w:b/>
          <w:bCs/>
        </w:rPr>
      </w:pPr>
      <w:r>
        <w:rPr>
          <w:rFonts w:hint="eastAsia" w:ascii="宋体" w:hAnsi="宋体"/>
          <w:b/>
          <w:bCs/>
          <w:spacing w:val="1"/>
        </w:rPr>
        <w:t xml:space="preserve">三</w:t>
      </w:r>
      <w:r>
        <w:rPr>
          <w:rFonts w:hint="eastAsia" w:ascii="宋体" w:hAnsi="宋体"/>
          <w:b/>
          <w:bCs/>
          <w:spacing w:val="-68"/>
        </w:rPr>
        <w:t xml:space="preserve"> </w:t>
      </w:r>
      <w:r>
        <w:rPr>
          <w:rFonts w:hint="eastAsia" w:ascii="宋体" w:hAnsi="宋体"/>
          <w:b/>
          <w:bCs/>
          <w:spacing w:val="1"/>
        </w:rPr>
        <w:t xml:space="preserve">、质量标准</w:t>
      </w:r>
      <w:r/>
    </w:p>
    <w:p>
      <w:pPr>
        <w:ind w:left="466"/>
        <w:spacing w:line="360" w:lineRule="auto"/>
        <w:rPr>
          <w:rFonts w:hint="eastAsia" w:ascii="宋体" w:hAnsi="宋体"/>
        </w:rPr>
      </w:pPr>
      <w:r>
        <w:rPr>
          <w:rFonts w:hint="eastAsia" w:ascii="宋体" w:hAnsi="宋体"/>
          <w:spacing w:val="3"/>
        </w:rPr>
        <w:t xml:space="preserve">工程质量符合：</w:t>
      </w:r>
      <w:r>
        <w:rPr>
          <w:rFonts w:hint="eastAsia" w:ascii="宋体" w:hAnsi="宋体"/>
          <w:spacing w:val="3"/>
          <w:u w:val="single"/>
        </w:rPr>
        <w:t xml:space="preserve">国家质量验收  </w:t>
      </w:r>
      <w:r>
        <w:rPr>
          <w:rFonts w:hint="eastAsia" w:ascii="宋体" w:hAnsi="宋体"/>
          <w:spacing w:val="3"/>
        </w:rPr>
        <w:t xml:space="preserve"> 标准。</w:t>
      </w:r>
      <w:r/>
    </w:p>
    <w:p>
      <w:pPr>
        <w:ind w:left="488"/>
        <w:spacing w:line="360" w:lineRule="auto"/>
        <w:rPr>
          <w:rFonts w:hint="eastAsia" w:ascii="宋体" w:hAnsi="宋体"/>
          <w:b/>
          <w:bCs/>
        </w:rPr>
      </w:pPr>
      <w:r>
        <w:rPr>
          <w:rFonts w:hint="eastAsia" w:ascii="宋体" w:hAnsi="宋体"/>
          <w:b/>
          <w:bCs/>
          <w:spacing w:val="7"/>
          <w:position w:val="6"/>
        </w:rPr>
        <w:t xml:space="preserve">四</w:t>
      </w:r>
      <w:r>
        <w:rPr>
          <w:rFonts w:hint="eastAsia" w:ascii="宋体" w:hAnsi="宋体"/>
          <w:b/>
          <w:bCs/>
          <w:spacing w:val="-57"/>
          <w:position w:val="6"/>
        </w:rPr>
        <w:t xml:space="preserve"> </w:t>
      </w:r>
      <w:r>
        <w:rPr>
          <w:rFonts w:hint="eastAsia" w:ascii="宋体" w:hAnsi="宋体"/>
          <w:b/>
          <w:bCs/>
          <w:spacing w:val="7"/>
          <w:position w:val="6"/>
        </w:rPr>
        <w:t xml:space="preserve">、签约合同价与合同价格形式</w:t>
      </w:r>
      <w:r/>
    </w:p>
    <w:p>
      <w:pPr>
        <w:ind w:left="482"/>
        <w:spacing w:line="360" w:lineRule="auto"/>
        <w:rPr>
          <w:rFonts w:hint="eastAsia" w:ascii="宋体" w:hAnsi="宋体"/>
        </w:rPr>
      </w:pPr>
      <w:r>
        <w:rPr>
          <w:rFonts w:hint="eastAsia" w:ascii="宋体" w:hAnsi="宋体"/>
          <w:spacing w:val="3"/>
        </w:rPr>
        <w:t xml:space="preserve">1.签约合同价为：</w:t>
      </w:r>
      <w:r/>
    </w:p>
    <w:p>
      <w:pPr>
        <w:pStyle w:val="752"/>
        <w:ind w:left="461"/>
        <w:spacing w:after="0" w:line="360" w:lineRule="auto"/>
        <w:rPr>
          <w:rFonts w:hint="eastAsia" w:ascii="宋体" w:hAnsi="宋体"/>
          <w:sz w:val="24"/>
        </w:rPr>
      </w:pPr>
      <w:r>
        <w:rPr>
          <w:rFonts w:hint="eastAsia" w:ascii="宋体" w:hAnsi="宋体"/>
          <w:spacing w:val="-6"/>
          <w:sz w:val="24"/>
        </w:rPr>
        <w:t xml:space="preserve">人民币</w:t>
      </w:r>
      <w:r>
        <w:rPr>
          <w:rFonts w:hint="eastAsia" w:ascii="宋体" w:hAnsi="宋体"/>
          <w:spacing w:val="63"/>
          <w:sz w:val="24"/>
        </w:rPr>
        <w:t xml:space="preserve"> </w:t>
      </w:r>
      <w:r>
        <w:rPr>
          <w:rFonts w:hint="eastAsia" w:ascii="宋体" w:hAnsi="宋体"/>
          <w:spacing w:val="-6"/>
          <w:sz w:val="24"/>
        </w:rPr>
        <w:t xml:space="preserve">(大写)</w:t>
      </w:r>
      <w:r>
        <w:rPr>
          <w:rFonts w:hint="eastAsia" w:ascii="宋体" w:hAnsi="宋体"/>
          <w:spacing w:val="36"/>
          <w:sz w:val="24"/>
        </w:rPr>
        <w:t xml:space="preserve"> </w:t>
      </w:r>
      <w:r>
        <w:rPr>
          <w:rFonts w:hint="eastAsia" w:ascii="宋体" w:hAnsi="宋体"/>
          <w:spacing w:val="-6"/>
          <w:sz w:val="24"/>
        </w:rPr>
        <w:t xml:space="preserve">：</w:t>
      </w:r>
      <w:r>
        <w:rPr>
          <w:rFonts w:hint="eastAsia" w:ascii="宋体" w:hAnsi="宋体"/>
          <w:sz w:val="24"/>
          <w:u w:val="single"/>
        </w:rPr>
        <w:t xml:space="preserve">                 </w:t>
      </w:r>
      <w:r>
        <w:rPr>
          <w:rFonts w:hint="eastAsia" w:ascii="宋体" w:hAnsi="宋体"/>
          <w:spacing w:val="-57"/>
          <w:sz w:val="24"/>
        </w:rPr>
        <w:t xml:space="preserve"> </w:t>
      </w:r>
      <w:r>
        <w:rPr>
          <w:rFonts w:hint="eastAsia" w:ascii="宋体" w:hAnsi="宋体"/>
          <w:spacing w:val="-6"/>
          <w:sz w:val="24"/>
        </w:rPr>
        <w:t xml:space="preserve">(¥</w:t>
      </w:r>
      <w:r>
        <w:rPr>
          <w:rFonts w:hint="eastAsia" w:ascii="宋体" w:hAnsi="宋体"/>
          <w:spacing w:val="-6"/>
          <w:sz w:val="24"/>
          <w:u w:val="single"/>
        </w:rPr>
        <w:t xml:space="preserve">               </w:t>
      </w:r>
      <w:r>
        <w:rPr>
          <w:rFonts w:hint="eastAsia" w:ascii="宋体" w:hAnsi="宋体"/>
          <w:spacing w:val="-46"/>
          <w:sz w:val="24"/>
        </w:rPr>
        <w:t xml:space="preserve"> </w:t>
      </w:r>
      <w:r>
        <w:rPr>
          <w:rFonts w:hint="eastAsia" w:ascii="宋体" w:hAnsi="宋体"/>
          <w:spacing w:val="-6"/>
          <w:sz w:val="24"/>
        </w:rPr>
        <w:t xml:space="preserve">元) ；</w:t>
      </w:r>
      <w:r/>
    </w:p>
    <w:p>
      <w:pPr>
        <w:pStyle w:val="752"/>
        <w:ind w:right="1543" w:firstLine="516"/>
        <w:spacing w:after="0" w:line="360" w:lineRule="auto"/>
        <w:rPr>
          <w:rFonts w:hint="eastAsia" w:ascii="宋体" w:hAnsi="宋体"/>
          <w:sz w:val="24"/>
        </w:rPr>
      </w:pPr>
      <w:r>
        <w:rPr>
          <w:rFonts w:hint="eastAsia" w:ascii="宋体" w:hAnsi="宋体"/>
          <w:spacing w:val="9"/>
          <w:sz w:val="24"/>
        </w:rPr>
        <w:t xml:space="preserve">2.合同价格形式：</w:t>
      </w:r>
      <w:r>
        <w:rPr>
          <w:rFonts w:hint="eastAsia" w:ascii="宋体" w:hAnsi="宋体"/>
          <w:spacing w:val="-88"/>
          <w:sz w:val="24"/>
        </w:rPr>
        <w:t xml:space="preserve"> </w:t>
      </w:r>
      <w:r>
        <w:rPr>
          <w:rFonts w:hint="eastAsia" w:ascii="宋体" w:hAnsi="宋体"/>
          <w:spacing w:val="-78"/>
          <w:sz w:val="24"/>
          <w:u w:val="single"/>
        </w:rPr>
        <w:t xml:space="preserve"> </w:t>
      </w:r>
      <w:r>
        <w:rPr>
          <w:rFonts w:hint="eastAsia" w:ascii="宋体" w:hAnsi="宋体"/>
          <w:spacing w:val="9"/>
          <w:sz w:val="24"/>
          <w:u w:val="single"/>
        </w:rPr>
        <w:t xml:space="preserve">固定单价合同 </w:t>
      </w:r>
      <w:r>
        <w:rPr>
          <w:rFonts w:hint="eastAsia" w:ascii="宋体" w:hAnsi="宋体"/>
          <w:spacing w:val="9"/>
          <w:sz w:val="24"/>
        </w:rPr>
        <w:t xml:space="preserve">。</w:t>
      </w:r>
      <w:r/>
    </w:p>
    <w:p>
      <w:pPr>
        <w:ind w:firstLine="422"/>
        <w:spacing w:line="360" w:lineRule="auto"/>
        <w:rPr>
          <w:rFonts w:hint="eastAsia" w:ascii="宋体" w:hAnsi="宋体"/>
          <w:b/>
          <w:bCs/>
        </w:rPr>
      </w:pPr>
      <w:r>
        <w:rPr>
          <w:rFonts w:hint="eastAsia" w:ascii="宋体" w:hAnsi="宋体"/>
          <w:b/>
          <w:bCs/>
          <w:position w:val="13"/>
        </w:rPr>
        <w:t xml:space="preserve">五</w:t>
      </w:r>
      <w:r>
        <w:rPr>
          <w:rFonts w:hint="eastAsia" w:ascii="宋体" w:hAnsi="宋体"/>
          <w:b/>
          <w:bCs/>
          <w:spacing w:val="-64"/>
          <w:position w:val="13"/>
        </w:rPr>
        <w:t xml:space="preserve"> </w:t>
      </w:r>
      <w:r>
        <w:rPr>
          <w:rFonts w:hint="eastAsia" w:ascii="宋体" w:hAnsi="宋体"/>
          <w:b/>
          <w:bCs/>
          <w:position w:val="13"/>
        </w:rPr>
        <w:t xml:space="preserve">、项目经理</w:t>
      </w:r>
      <w:r/>
    </w:p>
    <w:p>
      <w:pPr>
        <w:ind w:firstLine="456"/>
        <w:spacing w:line="360" w:lineRule="auto"/>
        <w:rPr>
          <w:rFonts w:hint="eastAsia" w:ascii="宋体" w:hAnsi="宋体"/>
        </w:rPr>
      </w:pPr>
      <w:r>
        <w:rPr>
          <w:rFonts w:hint="eastAsia" w:ascii="宋体" w:hAnsi="宋体"/>
          <w:spacing w:val="9"/>
        </w:rPr>
        <w:t xml:space="preserve">承包人项目经理：</w:t>
      </w:r>
      <w:r/>
    </w:p>
    <w:p>
      <w:pPr>
        <w:ind w:firstLine="442"/>
        <w:spacing w:line="360" w:lineRule="auto"/>
        <w:rPr>
          <w:rFonts w:hint="eastAsia" w:ascii="宋体" w:hAnsi="宋体"/>
          <w:b/>
          <w:bCs/>
        </w:rPr>
      </w:pPr>
      <w:r>
        <w:rPr>
          <w:rFonts w:hint="eastAsia" w:ascii="宋体" w:hAnsi="宋体"/>
          <w:b/>
          <w:bCs/>
          <w:spacing w:val="5"/>
        </w:rPr>
        <w:t xml:space="preserve">六</w:t>
      </w:r>
      <w:r>
        <w:rPr>
          <w:rFonts w:hint="eastAsia" w:ascii="宋体" w:hAnsi="宋体"/>
          <w:b/>
          <w:bCs/>
          <w:spacing w:val="-62"/>
        </w:rPr>
        <w:t xml:space="preserve"> </w:t>
      </w:r>
      <w:r>
        <w:rPr>
          <w:rFonts w:hint="eastAsia" w:ascii="宋体" w:hAnsi="宋体"/>
          <w:b/>
          <w:bCs/>
          <w:spacing w:val="5"/>
        </w:rPr>
        <w:t xml:space="preserve">、合同文件构成</w:t>
      </w:r>
      <w:r/>
    </w:p>
    <w:p>
      <w:pPr>
        <w:ind w:left="458"/>
        <w:spacing w:line="360" w:lineRule="auto"/>
        <w:rPr>
          <w:rFonts w:hint="eastAsia" w:ascii="宋体" w:hAnsi="宋体"/>
        </w:rPr>
      </w:pPr>
      <w:r>
        <w:rPr>
          <w:rFonts w:hint="eastAsia" w:ascii="宋体" w:hAnsi="宋体"/>
          <w:spacing w:val="15"/>
          <w:position w:val="7"/>
        </w:rPr>
        <w:t xml:space="preserve">本协议书与下列文件一起构成合同文件：</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（1）成交通知书；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（2）竞争性谈判申请函及其附录；</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（3）本项目竞争性谈判文件；</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（4）承包人的响应文件；</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（5）专用合同条款及其附件；</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（6）通用合同条款；</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（7）技术标准和要求；</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（8）图纸（如有）；</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（9）已标价工程量清单或预算书；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（10）其他合同文件。</w:t>
      </w:r>
      <w:r/>
    </w:p>
    <w:p>
      <w:pPr>
        <w:ind w:left="44" w:firstLine="413"/>
        <w:jc w:val="left"/>
        <w:spacing w:line="360" w:lineRule="auto"/>
        <w:tabs>
          <w:tab w:val="left" w:pos="459" w:leader="none"/>
        </w:tabs>
        <w:rPr>
          <w:rFonts w:hint="eastAsia" w:ascii="宋体" w:hAnsi="宋体"/>
          <w:spacing w:val="19"/>
        </w:rPr>
      </w:pPr>
      <w:r>
        <w:rPr>
          <w:rFonts w:hint="eastAsia" w:ascii="宋体" w:hAnsi="宋体"/>
          <w:spacing w:val="19"/>
        </w:rPr>
        <w:t xml:space="preserve">在合同订立及履行过程中形成的与合同有关的文件均构成合同文件组 成部分。</w:t>
      </w:r>
      <w:r/>
    </w:p>
    <w:p>
      <w:pPr>
        <w:ind w:left="44" w:firstLine="413"/>
        <w:jc w:val="left"/>
        <w:spacing w:line="360" w:lineRule="auto"/>
        <w:tabs>
          <w:tab w:val="left" w:pos="459" w:leader="none"/>
        </w:tabs>
        <w:rPr>
          <w:rFonts w:hint="eastAsia" w:ascii="宋体" w:hAnsi="宋体"/>
        </w:rPr>
      </w:pPr>
      <w:r>
        <w:rPr>
          <w:rFonts w:hint="eastAsia" w:ascii="宋体" w:hAnsi="宋体"/>
          <w:spacing w:val="19"/>
        </w:rPr>
        <w:t xml:space="preserve">若双方签订的文件存在矛盾或歧义时，以委托人的书面指定为准。上述各项合同文件包括合同当事人就该项合同文件所作出的补充和修改，属于同一类内容的文件，应以最新签署的为准。专用合同条款及其附件须经合同当事人签字或盖章。</w:t>
      </w:r>
      <w:r/>
    </w:p>
    <w:p>
      <w:pPr>
        <w:ind w:firstLine="394"/>
        <w:spacing w:line="360" w:lineRule="auto"/>
        <w:rPr>
          <w:rFonts w:hint="eastAsia" w:ascii="宋体" w:hAnsi="宋体"/>
          <w:b/>
          <w:bCs/>
        </w:rPr>
      </w:pPr>
      <w:r>
        <w:rPr>
          <w:rFonts w:hint="eastAsia" w:ascii="宋体" w:hAnsi="宋体"/>
          <w:b/>
          <w:bCs/>
          <w:spacing w:val="-7"/>
        </w:rPr>
        <w:t xml:space="preserve">七</w:t>
      </w:r>
      <w:r>
        <w:rPr>
          <w:rFonts w:hint="eastAsia" w:ascii="宋体" w:hAnsi="宋体"/>
          <w:b/>
          <w:bCs/>
          <w:spacing w:val="-66"/>
        </w:rPr>
        <w:t xml:space="preserve"> </w:t>
      </w:r>
      <w:r>
        <w:rPr>
          <w:rFonts w:hint="eastAsia" w:ascii="宋体" w:hAnsi="宋体"/>
          <w:b/>
          <w:bCs/>
          <w:spacing w:val="-7"/>
        </w:rPr>
        <w:t xml:space="preserve">、承诺</w:t>
      </w:r>
      <w:r/>
    </w:p>
    <w:p>
      <w:pPr>
        <w:ind w:left="57" w:right="102" w:firstLine="484"/>
        <w:spacing w:line="360" w:lineRule="auto"/>
        <w:rPr>
          <w:rFonts w:hint="eastAsia" w:ascii="宋体" w:hAnsi="宋体"/>
        </w:rPr>
      </w:pPr>
      <w:r>
        <w:rPr>
          <w:rFonts w:hint="eastAsia" w:ascii="宋体" w:hAnsi="宋体"/>
          <w:spacing w:val="16"/>
        </w:rPr>
        <w:t xml:space="preserve">1.发包人承诺按照法律规定履行项目审批手续</w:t>
      </w:r>
      <w:r>
        <w:rPr>
          <w:rFonts w:hint="eastAsia" w:ascii="宋体" w:hAnsi="宋体"/>
          <w:spacing w:val="-66"/>
        </w:rPr>
        <w:t xml:space="preserve"> </w:t>
      </w:r>
      <w:r>
        <w:rPr>
          <w:rFonts w:hint="eastAsia" w:ascii="宋体" w:hAnsi="宋体"/>
          <w:spacing w:val="16"/>
        </w:rPr>
        <w:t xml:space="preserve">、筹集工程建设资金</w:t>
      </w:r>
      <w:r>
        <w:rPr>
          <w:rFonts w:hint="eastAsia" w:ascii="宋体" w:hAnsi="宋体"/>
        </w:rPr>
        <w:t xml:space="preserve"> </w:t>
      </w:r>
      <w:r>
        <w:rPr>
          <w:rFonts w:hint="eastAsia" w:ascii="宋体" w:hAnsi="宋体"/>
          <w:spacing w:val="10"/>
        </w:rPr>
        <w:t xml:space="preserve">并按照合同约定的期限和方式支付合同价款。</w:t>
      </w:r>
      <w:r/>
    </w:p>
    <w:p>
      <w:pPr>
        <w:ind w:left="42" w:right="150" w:firstLine="480"/>
        <w:spacing w:line="360" w:lineRule="auto"/>
        <w:rPr>
          <w:rFonts w:hint="eastAsia" w:ascii="宋体" w:hAnsi="宋体"/>
        </w:rPr>
      </w:pPr>
      <w:r>
        <w:rPr>
          <w:rFonts w:hint="eastAsia" w:ascii="宋体" w:hAnsi="宋体"/>
          <w:spacing w:val="15"/>
        </w:rPr>
        <w:t xml:space="preserve">2.承包人承诺按照法律规定及合同约定组织完成工程施工</w:t>
      </w:r>
      <w:r>
        <w:rPr>
          <w:rFonts w:hint="eastAsia" w:ascii="宋体" w:hAnsi="宋体"/>
          <w:spacing w:val="-57"/>
        </w:rPr>
        <w:t xml:space="preserve"> </w:t>
      </w:r>
      <w:r>
        <w:rPr>
          <w:rFonts w:hint="eastAsia" w:ascii="宋体" w:hAnsi="宋体"/>
          <w:spacing w:val="15"/>
        </w:rPr>
        <w:t xml:space="preserve">，确保工</w:t>
      </w:r>
      <w:r>
        <w:rPr>
          <w:rFonts w:hint="eastAsia" w:ascii="宋体" w:hAnsi="宋体"/>
        </w:rPr>
        <w:t xml:space="preserve"> </w:t>
      </w:r>
      <w:r>
        <w:rPr>
          <w:rFonts w:hint="eastAsia" w:ascii="宋体" w:hAnsi="宋体"/>
          <w:spacing w:val="14"/>
        </w:rPr>
        <w:t xml:space="preserve">程质量和安全</w:t>
      </w:r>
      <w:r>
        <w:rPr>
          <w:rFonts w:hint="eastAsia" w:ascii="宋体" w:hAnsi="宋体"/>
          <w:spacing w:val="-68"/>
        </w:rPr>
        <w:t xml:space="preserve"> </w:t>
      </w:r>
      <w:r>
        <w:rPr>
          <w:rFonts w:hint="eastAsia" w:ascii="宋体" w:hAnsi="宋体"/>
          <w:spacing w:val="14"/>
        </w:rPr>
        <w:t xml:space="preserve">，不</w:t>
      </w:r>
      <w:r>
        <w:rPr>
          <w:rFonts w:hint="eastAsia" w:ascii="宋体" w:hAnsi="宋体"/>
          <w:spacing w:val="-61"/>
        </w:rPr>
        <w:t xml:space="preserve"> </w:t>
      </w:r>
      <w:r>
        <w:rPr>
          <w:rFonts w:hint="eastAsia" w:ascii="宋体" w:hAnsi="宋体"/>
          <w:spacing w:val="14"/>
        </w:rPr>
        <w:t xml:space="preserve">进行转包及违法分包</w:t>
      </w:r>
      <w:r>
        <w:rPr>
          <w:rFonts w:hint="eastAsia" w:ascii="宋体" w:hAnsi="宋体"/>
          <w:spacing w:val="-66"/>
        </w:rPr>
        <w:t xml:space="preserve"> </w:t>
      </w:r>
      <w:r>
        <w:rPr>
          <w:rFonts w:hint="eastAsia" w:ascii="宋体" w:hAnsi="宋体"/>
          <w:spacing w:val="14"/>
        </w:rPr>
        <w:t xml:space="preserve">，并在缺陷责任期及保</w:t>
      </w:r>
      <w:r>
        <w:rPr>
          <w:rFonts w:hint="eastAsia" w:ascii="宋体" w:hAnsi="宋体"/>
          <w:spacing w:val="13"/>
        </w:rPr>
        <w:t xml:space="preserve">修期内承</w:t>
      </w:r>
      <w:r>
        <w:rPr>
          <w:rFonts w:hint="eastAsia" w:ascii="宋体" w:hAnsi="宋体"/>
        </w:rPr>
        <w:t xml:space="preserve"> </w:t>
      </w:r>
      <w:r>
        <w:rPr>
          <w:rFonts w:hint="eastAsia" w:ascii="宋体" w:hAnsi="宋体"/>
          <w:spacing w:val="12"/>
        </w:rPr>
        <w:t xml:space="preserve">担相应的工程维修责任。</w:t>
      </w:r>
      <w:r/>
    </w:p>
    <w:p>
      <w:pPr>
        <w:ind w:left="43" w:right="102" w:firstLine="488"/>
        <w:spacing w:line="360" w:lineRule="auto"/>
        <w:rPr>
          <w:rFonts w:hint="eastAsia" w:ascii="宋体" w:hAnsi="宋体"/>
        </w:rPr>
      </w:pPr>
      <w:r>
        <w:rPr>
          <w:rFonts w:hint="eastAsia" w:ascii="宋体" w:hAnsi="宋体"/>
          <w:spacing w:val="17"/>
        </w:rPr>
        <w:t xml:space="preserve">3.发包人和承包人通过招投标形式签订合同的</w:t>
      </w:r>
      <w:r>
        <w:rPr>
          <w:rFonts w:hint="eastAsia" w:ascii="宋体" w:hAnsi="宋体"/>
          <w:spacing w:val="-68"/>
        </w:rPr>
        <w:t xml:space="preserve"> </w:t>
      </w:r>
      <w:r>
        <w:rPr>
          <w:rFonts w:hint="eastAsia" w:ascii="宋体" w:hAnsi="宋体"/>
          <w:spacing w:val="17"/>
        </w:rPr>
        <w:t xml:space="preserve">，双方理解并</w:t>
      </w:r>
      <w:r>
        <w:rPr>
          <w:rFonts w:hint="eastAsia" w:ascii="宋体" w:hAnsi="宋体"/>
          <w:spacing w:val="16"/>
        </w:rPr>
        <w:t xml:space="preserve">承诺不</w:t>
      </w:r>
      <w:r>
        <w:rPr>
          <w:rFonts w:hint="eastAsia" w:ascii="宋体" w:hAnsi="宋体"/>
        </w:rPr>
        <w:t xml:space="preserve"> </w:t>
      </w:r>
      <w:r>
        <w:rPr>
          <w:rFonts w:hint="eastAsia" w:ascii="宋体" w:hAnsi="宋体"/>
          <w:spacing w:val="13"/>
        </w:rPr>
        <w:t xml:space="preserve">再就同一工程另 行</w:t>
      </w:r>
      <w:r>
        <w:rPr>
          <w:rFonts w:hint="eastAsia" w:ascii="宋体" w:hAnsi="宋体"/>
          <w:spacing w:val="-67"/>
        </w:rPr>
        <w:t xml:space="preserve"> </w:t>
      </w:r>
      <w:r>
        <w:rPr>
          <w:rFonts w:hint="eastAsia" w:ascii="宋体" w:hAnsi="宋体"/>
          <w:spacing w:val="13"/>
        </w:rPr>
        <w:t xml:space="preserve">签订与合同实质性内容相背离的</w:t>
      </w:r>
      <w:r>
        <w:rPr>
          <w:rFonts w:hint="eastAsia" w:ascii="宋体" w:hAnsi="宋体"/>
          <w:spacing w:val="12"/>
        </w:rPr>
        <w:t xml:space="preserve">协议。</w:t>
      </w:r>
      <w:r/>
    </w:p>
    <w:p>
      <w:pPr>
        <w:ind w:left="41" w:right="236" w:firstLine="516"/>
        <w:spacing w:line="360" w:lineRule="auto"/>
        <w:rPr>
          <w:rFonts w:hint="eastAsia" w:ascii="宋体" w:hAnsi="宋体"/>
        </w:rPr>
      </w:pPr>
      <w:r>
        <w:rPr>
          <w:rFonts w:hint="eastAsia" w:ascii="宋体" w:hAnsi="宋体"/>
          <w:spacing w:val="24"/>
        </w:rPr>
        <w:t xml:space="preserve">4.承包人承诺在施工现场禁止使用国一及以</w:t>
      </w:r>
      <w:r>
        <w:rPr>
          <w:rFonts w:hint="eastAsia" w:ascii="宋体" w:hAnsi="宋体"/>
          <w:spacing w:val="23"/>
        </w:rPr>
        <w:t xml:space="preserve">下和排放不达标的非</w:t>
      </w:r>
      <w:r>
        <w:rPr>
          <w:rFonts w:hint="eastAsia" w:ascii="宋体" w:hAnsi="宋体"/>
          <w:spacing w:val="12"/>
        </w:rPr>
        <w:t xml:space="preserve">道路移动机械</w:t>
      </w:r>
      <w:r>
        <w:rPr>
          <w:rFonts w:hint="eastAsia" w:ascii="宋体" w:hAnsi="宋体"/>
          <w:spacing w:val="-57"/>
        </w:rPr>
        <w:t xml:space="preserve"> </w:t>
      </w:r>
      <w:r>
        <w:rPr>
          <w:rFonts w:hint="eastAsia" w:ascii="宋体" w:hAnsi="宋体"/>
          <w:spacing w:val="12"/>
        </w:rPr>
        <w:t xml:space="preserve">。施工现场全部使用水性建筑涂料。</w:t>
      </w:r>
      <w:r/>
    </w:p>
    <w:p>
      <w:pPr>
        <w:ind w:firstLine="426"/>
        <w:spacing w:line="360" w:lineRule="auto"/>
        <w:rPr>
          <w:rFonts w:hint="eastAsia" w:ascii="宋体" w:hAnsi="宋体"/>
          <w:b/>
          <w:bCs/>
        </w:rPr>
      </w:pPr>
      <w:r>
        <w:rPr>
          <w:rFonts w:hint="eastAsia" w:ascii="宋体" w:hAnsi="宋体"/>
          <w:b/>
          <w:bCs/>
          <w:spacing w:val="1"/>
        </w:rPr>
        <w:t xml:space="preserve">八</w:t>
      </w:r>
      <w:r>
        <w:rPr>
          <w:rFonts w:hint="eastAsia" w:ascii="宋体" w:hAnsi="宋体"/>
          <w:b/>
          <w:bCs/>
          <w:spacing w:val="-65"/>
        </w:rPr>
        <w:t xml:space="preserve"> </w:t>
      </w:r>
      <w:r>
        <w:rPr>
          <w:rFonts w:hint="eastAsia" w:ascii="宋体" w:hAnsi="宋体"/>
          <w:b/>
          <w:bCs/>
          <w:spacing w:val="1"/>
        </w:rPr>
        <w:t xml:space="preserve">、词语含义</w:t>
      </w:r>
      <w:r/>
    </w:p>
    <w:p>
      <w:pPr>
        <w:ind w:firstLine="480"/>
        <w:spacing w:line="360" w:lineRule="auto"/>
        <w:rPr>
          <w:rFonts w:hint="eastAsia" w:ascii="宋体" w:hAnsi="宋体"/>
        </w:rPr>
      </w:pPr>
      <w:r>
        <w:rPr>
          <w:rFonts w:hint="eastAsia" w:ascii="宋体" w:hAnsi="宋体"/>
          <w:spacing w:val="15"/>
          <w:position w:val="14"/>
        </w:rPr>
        <w:t xml:space="preserve">本</w:t>
      </w:r>
      <w:r>
        <w:rPr>
          <w:rFonts w:hint="eastAsia" w:ascii="宋体" w:hAnsi="宋体"/>
          <w:spacing w:val="-70"/>
          <w:position w:val="14"/>
        </w:rPr>
        <w:t xml:space="preserve"> </w:t>
      </w:r>
      <w:r>
        <w:rPr>
          <w:rFonts w:hint="eastAsia" w:ascii="宋体" w:hAnsi="宋体"/>
          <w:spacing w:val="15"/>
          <w:position w:val="14"/>
        </w:rPr>
        <w:t xml:space="preserve">协议书中词语含义与第二部分通用合同条款中赋予的含义相</w:t>
      </w:r>
      <w:r>
        <w:rPr>
          <w:rFonts w:hint="eastAsia" w:ascii="宋体" w:hAnsi="宋体"/>
          <w:spacing w:val="14"/>
          <w:position w:val="14"/>
        </w:rPr>
        <w:t xml:space="preserve">同。</w:t>
      </w:r>
      <w:r/>
    </w:p>
    <w:p>
      <w:pPr>
        <w:ind w:firstLine="416"/>
        <w:spacing w:line="360" w:lineRule="auto"/>
        <w:rPr>
          <w:rFonts w:hint="eastAsia" w:ascii="宋体" w:hAnsi="宋体"/>
        </w:rPr>
      </w:pPr>
      <w:r>
        <w:rPr>
          <w:rFonts w:hint="eastAsia" w:ascii="宋体" w:hAnsi="宋体"/>
          <w:spacing w:val="-1"/>
        </w:rPr>
        <w:t xml:space="preserve">九</w:t>
      </w:r>
      <w:r>
        <w:rPr>
          <w:rFonts w:hint="eastAsia" w:ascii="宋体" w:hAnsi="宋体"/>
          <w:spacing w:val="-68"/>
        </w:rPr>
        <w:t xml:space="preserve"> </w:t>
      </w:r>
      <w:r>
        <w:rPr>
          <w:rFonts w:hint="eastAsia" w:ascii="宋体" w:hAnsi="宋体"/>
          <w:spacing w:val="-1"/>
        </w:rPr>
        <w:t xml:space="preserve">、签订时间</w:t>
      </w:r>
      <w:r/>
    </w:p>
    <w:p>
      <w:pPr>
        <w:ind w:firstLine="384"/>
        <w:spacing w:line="360" w:lineRule="auto"/>
        <w:rPr>
          <w:rFonts w:hint="eastAsia" w:ascii="宋体" w:hAnsi="宋体"/>
        </w:rPr>
      </w:pPr>
      <w:r>
        <w:rPr>
          <w:rFonts w:hint="eastAsia" w:ascii="宋体" w:hAnsi="宋体"/>
          <w:spacing w:val="-9"/>
        </w:rPr>
        <w:t xml:space="preserve">本合同于</w:t>
      </w:r>
      <w:r>
        <w:rPr>
          <w:rFonts w:hint="eastAsia" w:ascii="宋体" w:hAnsi="宋体"/>
          <w:spacing w:val="-9"/>
          <w:u w:val="single"/>
        </w:rPr>
        <w:t xml:space="preserve">  202</w:t>
      </w:r>
      <w:r>
        <w:rPr>
          <w:rFonts w:hint="eastAsia" w:ascii="宋体" w:hAnsi="宋体"/>
          <w:spacing w:val="-9"/>
          <w:u w:val="single"/>
          <w:lang w:val="en-US" w:eastAsia="zh-CN"/>
        </w:rPr>
        <w:t xml:space="preserve">6</w:t>
      </w:r>
      <w:r>
        <w:rPr>
          <w:rFonts w:hint="eastAsia" w:ascii="宋体" w:hAnsi="宋体"/>
          <w:spacing w:val="-9"/>
          <w:u w:val="single"/>
        </w:rPr>
        <w:t xml:space="preserve"> </w:t>
      </w:r>
      <w:r>
        <w:rPr>
          <w:rFonts w:hint="eastAsia" w:ascii="宋体" w:hAnsi="宋体"/>
          <w:spacing w:val="21"/>
        </w:rPr>
        <w:t xml:space="preserve"> </w:t>
      </w:r>
      <w:r>
        <w:rPr>
          <w:rFonts w:hint="eastAsia" w:ascii="宋体" w:hAnsi="宋体"/>
          <w:spacing w:val="-9"/>
        </w:rPr>
        <w:t xml:space="preserve">年</w:t>
      </w:r>
      <w:r>
        <w:rPr>
          <w:rFonts w:hint="eastAsia" w:ascii="宋体" w:hAnsi="宋体"/>
          <w:spacing w:val="-9"/>
          <w:u w:val="single"/>
        </w:rPr>
        <w:t xml:space="preserve">    </w:t>
      </w:r>
      <w:r>
        <w:rPr>
          <w:rFonts w:hint="eastAsia" w:ascii="宋体" w:hAnsi="宋体"/>
          <w:spacing w:val="28"/>
        </w:rPr>
        <w:t xml:space="preserve"> </w:t>
      </w:r>
      <w:r>
        <w:rPr>
          <w:rFonts w:hint="eastAsia" w:ascii="宋体" w:hAnsi="宋体"/>
          <w:spacing w:val="-9"/>
        </w:rPr>
        <w:t xml:space="preserve">月</w:t>
      </w:r>
      <w:r>
        <w:rPr>
          <w:rFonts w:hint="eastAsia" w:ascii="宋体" w:hAnsi="宋体"/>
          <w:spacing w:val="35"/>
          <w:u w:val="single"/>
        </w:rPr>
        <w:t xml:space="preserve">   </w:t>
      </w:r>
      <w:r>
        <w:rPr>
          <w:rFonts w:hint="eastAsia" w:ascii="宋体" w:hAnsi="宋体"/>
          <w:spacing w:val="-50"/>
        </w:rPr>
        <w:t xml:space="preserve"> </w:t>
      </w:r>
      <w:r>
        <w:rPr>
          <w:rFonts w:hint="eastAsia" w:ascii="宋体" w:hAnsi="宋体"/>
          <w:spacing w:val="-9"/>
        </w:rPr>
        <w:t xml:space="preserve">日签订。</w:t>
      </w:r>
      <w:r/>
    </w:p>
    <w:p>
      <w:pPr>
        <w:ind w:firstLine="420"/>
        <w:spacing w:line="360" w:lineRule="auto"/>
        <w:rPr>
          <w:rFonts w:hint="eastAsia" w:ascii="宋体" w:hAnsi="宋体"/>
        </w:rPr>
      </w:pPr>
      <w:r>
        <w:rPr>
          <w:rFonts w:hint="eastAsia" w:ascii="宋体" w:hAnsi="宋体"/>
        </w:rPr>
        <w:t xml:space="preserve">十</w:t>
      </w:r>
      <w:r>
        <w:rPr>
          <w:rFonts w:hint="eastAsia" w:ascii="宋体" w:hAnsi="宋体"/>
          <w:spacing w:val="-65"/>
        </w:rPr>
        <w:t xml:space="preserve"> </w:t>
      </w:r>
      <w:r>
        <w:rPr>
          <w:rFonts w:hint="eastAsia" w:ascii="宋体" w:hAnsi="宋体"/>
        </w:rPr>
        <w:t xml:space="preserve">、签订地点</w:t>
      </w:r>
      <w:r/>
    </w:p>
    <w:p>
      <w:pPr>
        <w:ind w:firstLine="420"/>
        <w:spacing w:line="360" w:lineRule="auto"/>
        <w:rPr>
          <w:rFonts w:hint="eastAsia" w:ascii="宋体" w:hAnsi="宋体"/>
        </w:rPr>
      </w:pPr>
      <w:r>
        <w:rPr>
          <w:rFonts w:hint="eastAsia" w:ascii="宋体" w:hAnsi="宋体"/>
        </w:rPr>
        <w:t xml:space="preserve">本合同在</w:t>
      </w:r>
      <w:r>
        <w:rPr>
          <w:rFonts w:hint="eastAsia" w:ascii="宋体" w:hAnsi="宋体"/>
          <w:spacing w:val="-107"/>
        </w:rPr>
        <w:t xml:space="preserve"> </w:t>
      </w:r>
      <w:r>
        <w:rPr>
          <w:rFonts w:hint="eastAsia" w:ascii="宋体" w:hAnsi="宋体"/>
          <w:u w:val="single"/>
        </w:rPr>
        <w:t xml:space="preserve">     </w:t>
      </w:r>
      <w:r>
        <w:rPr>
          <w:rFonts w:ascii="宋体" w:hAnsi="宋体" w:eastAsia="宋体" w:cs="宋体"/>
          <w:color w:val="000000"/>
          <w:sz w:val="21"/>
          <w:u w:val="single"/>
        </w:rPr>
        <w:t xml:space="preserve">江苏省南京市 </w:t>
      </w:r>
      <w:r>
        <w:rPr>
          <w:rFonts w:hint="eastAsia" w:ascii="宋体" w:hAnsi="宋体"/>
          <w:u w:val="single"/>
        </w:rPr>
        <w:t xml:space="preserve">  </w:t>
      </w:r>
      <w:r>
        <w:rPr>
          <w:rFonts w:hint="eastAsia" w:ascii="宋体" w:hAnsi="宋体"/>
          <w:spacing w:val="31"/>
        </w:rPr>
        <w:t xml:space="preserve"> </w:t>
      </w:r>
      <w:r>
        <w:rPr>
          <w:rFonts w:hint="eastAsia" w:ascii="宋体" w:hAnsi="宋体"/>
        </w:rPr>
        <w:t xml:space="preserve">签订。</w:t>
      </w:r>
      <w:r/>
    </w:p>
    <w:p>
      <w:pPr>
        <w:ind w:firstLine="432"/>
        <w:spacing w:line="360" w:lineRule="auto"/>
        <w:rPr>
          <w:rFonts w:hint="eastAsia" w:ascii="宋体" w:hAnsi="宋体"/>
        </w:rPr>
      </w:pPr>
      <w:r>
        <w:rPr>
          <w:rFonts w:hint="eastAsia" w:ascii="宋体" w:hAnsi="宋体"/>
          <w:spacing w:val="3"/>
        </w:rPr>
        <w:t xml:space="preserve">十一</w:t>
      </w:r>
      <w:r>
        <w:rPr>
          <w:rFonts w:hint="eastAsia" w:ascii="宋体" w:hAnsi="宋体"/>
          <w:spacing w:val="-64"/>
        </w:rPr>
        <w:t xml:space="preserve"> </w:t>
      </w:r>
      <w:r>
        <w:rPr>
          <w:rFonts w:hint="eastAsia" w:ascii="宋体" w:hAnsi="宋体"/>
          <w:spacing w:val="3"/>
        </w:rPr>
        <w:t xml:space="preserve">、补充协议</w:t>
      </w:r>
      <w:r/>
    </w:p>
    <w:p>
      <w:pPr>
        <w:ind w:left="458" w:right="20"/>
        <w:spacing w:line="360" w:lineRule="auto"/>
        <w:rPr>
          <w:rFonts w:hint="eastAsia" w:ascii="宋体" w:hAnsi="宋体"/>
          <w:spacing w:val="-1"/>
        </w:rPr>
      </w:pPr>
      <w:r>
        <w:rPr>
          <w:rFonts w:hint="eastAsia" w:ascii="宋体" w:hAnsi="宋体"/>
          <w:spacing w:val="11"/>
        </w:rPr>
        <w:t xml:space="preserve">合</w:t>
      </w:r>
      <w:r>
        <w:rPr>
          <w:rFonts w:hint="eastAsia" w:ascii="宋体" w:hAnsi="宋体"/>
          <w:spacing w:val="-40"/>
        </w:rPr>
        <w:t xml:space="preserve"> </w:t>
      </w:r>
      <w:r>
        <w:rPr>
          <w:rFonts w:hint="eastAsia" w:ascii="宋体" w:hAnsi="宋体"/>
          <w:spacing w:val="11"/>
        </w:rPr>
        <w:t xml:space="preserve">同未尽事宜，合同当事人另行签订补充协议</w:t>
      </w:r>
      <w:r>
        <w:rPr>
          <w:rFonts w:hint="eastAsia" w:ascii="宋体" w:hAnsi="宋体"/>
          <w:spacing w:val="10"/>
        </w:rPr>
        <w:t xml:space="preserve">，补充协议是合同的组成</w:t>
      </w:r>
      <w:r>
        <w:rPr>
          <w:rFonts w:hint="eastAsia" w:ascii="宋体" w:hAnsi="宋体"/>
        </w:rPr>
        <w:t xml:space="preserve"> </w:t>
      </w:r>
      <w:r>
        <w:rPr>
          <w:rFonts w:hint="eastAsia" w:ascii="宋体" w:hAnsi="宋体"/>
          <w:spacing w:val="-1"/>
        </w:rPr>
        <w:t xml:space="preserve">部分。</w:t>
      </w:r>
      <w:r/>
    </w:p>
    <w:p>
      <w:pPr>
        <w:ind w:firstLine="432"/>
        <w:spacing w:line="360" w:lineRule="auto"/>
        <w:rPr>
          <w:rFonts w:hint="eastAsia" w:ascii="宋体" w:hAnsi="宋体"/>
        </w:rPr>
      </w:pPr>
      <w:r>
        <w:rPr>
          <w:rFonts w:hint="eastAsia" w:ascii="宋体" w:hAnsi="宋体"/>
          <w:spacing w:val="3"/>
        </w:rPr>
        <w:t xml:space="preserve">十二</w:t>
      </w:r>
      <w:r>
        <w:rPr>
          <w:rFonts w:hint="eastAsia" w:ascii="宋体" w:hAnsi="宋体"/>
          <w:spacing w:val="-64"/>
        </w:rPr>
        <w:t xml:space="preserve"> </w:t>
      </w:r>
      <w:r>
        <w:rPr>
          <w:rFonts w:hint="eastAsia" w:ascii="宋体" w:hAnsi="宋体"/>
          <w:spacing w:val="3"/>
        </w:rPr>
        <w:t xml:space="preserve">、合同生效</w:t>
      </w:r>
      <w:r/>
    </w:p>
    <w:p>
      <w:pPr>
        <w:ind w:firstLine="408"/>
        <w:spacing w:line="360" w:lineRule="auto"/>
        <w:rPr>
          <w:rFonts w:hint="eastAsia" w:ascii="宋体" w:hAnsi="宋体"/>
        </w:rPr>
      </w:pPr>
      <w:r>
        <w:rPr>
          <w:rFonts w:hint="eastAsia" w:ascii="宋体" w:hAnsi="宋体"/>
          <w:spacing w:val="-3"/>
        </w:rPr>
        <w:t xml:space="preserve">本合同自</w:t>
      </w:r>
      <w:r>
        <w:rPr>
          <w:rFonts w:hint="eastAsia" w:ascii="宋体" w:hAnsi="宋体"/>
          <w:spacing w:val="9"/>
          <w:u w:val="single"/>
        </w:rPr>
        <w:t xml:space="preserve">  </w:t>
      </w:r>
      <w:r>
        <w:rPr>
          <w:rFonts w:ascii="宋体" w:hAnsi="宋体" w:eastAsia="宋体" w:cs="宋体"/>
          <w:color w:val="000000"/>
          <w:sz w:val="21"/>
          <w:u w:val="single"/>
        </w:rPr>
        <w:t xml:space="preserve">双方签字盖章后</w:t>
      </w:r>
      <w:r>
        <w:rPr>
          <w:rFonts w:hint="eastAsia" w:ascii="宋体" w:hAnsi="宋体" w:cs="宋体"/>
          <w:color w:val="000000"/>
          <w:sz w:val="21"/>
          <w:u w:val="single"/>
          <w:lang w:val="en-US" w:eastAsia="zh-CN"/>
        </w:rPr>
        <w:t xml:space="preserve"> </w:t>
      </w:r>
      <w:r>
        <w:rPr>
          <w:rFonts w:hint="eastAsia" w:ascii="宋体" w:hAnsi="宋体"/>
          <w:spacing w:val="-3"/>
        </w:rPr>
        <w:t xml:space="preserve">生效。</w:t>
      </w:r>
      <w:r/>
    </w:p>
    <w:p>
      <w:pPr>
        <w:ind w:firstLine="432"/>
        <w:spacing w:line="360" w:lineRule="auto"/>
        <w:rPr>
          <w:rFonts w:hint="eastAsia" w:ascii="宋体" w:hAnsi="宋体"/>
        </w:rPr>
      </w:pPr>
      <w:r>
        <w:rPr>
          <w:rFonts w:hint="eastAsia" w:ascii="宋体" w:hAnsi="宋体"/>
          <w:spacing w:val="3"/>
        </w:rPr>
        <w:t xml:space="preserve">十三</w:t>
      </w:r>
      <w:r>
        <w:rPr>
          <w:rFonts w:hint="eastAsia" w:ascii="宋体" w:hAnsi="宋体"/>
          <w:spacing w:val="-64"/>
        </w:rPr>
        <w:t xml:space="preserve"> </w:t>
      </w:r>
      <w:r>
        <w:rPr>
          <w:rFonts w:hint="eastAsia" w:ascii="宋体" w:hAnsi="宋体"/>
          <w:spacing w:val="3"/>
        </w:rPr>
        <w:t xml:space="preserve">、合同份数</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陆 </w:t>
      </w:r>
      <w:r>
        <w:rPr>
          <w:rFonts w:ascii="宋体" w:hAnsi="宋体" w:eastAsia="宋体" w:cs="宋体"/>
          <w:color w:val="000000"/>
          <w:sz w:val="21"/>
        </w:rPr>
        <w:t xml:space="preserve">份，均具有同等法律效力，发包人执</w:t>
      </w:r>
      <w:r>
        <w:rPr>
          <w:rFonts w:ascii="宋体" w:hAnsi="宋体" w:eastAsia="宋体" w:cs="宋体"/>
          <w:color w:val="000000"/>
          <w:sz w:val="21"/>
          <w:u w:val="single"/>
        </w:rPr>
        <w:t xml:space="preserve"> 叁 </w:t>
      </w:r>
      <w:r>
        <w:rPr>
          <w:rFonts w:ascii="宋体" w:hAnsi="宋体" w:eastAsia="宋体" w:cs="宋体"/>
          <w:color w:val="000000"/>
          <w:sz w:val="21"/>
        </w:rPr>
        <w:t xml:space="preserve">份，承包人执</w:t>
      </w:r>
      <w:r>
        <w:rPr>
          <w:rFonts w:ascii="宋体" w:hAnsi="宋体" w:eastAsia="宋体" w:cs="宋体"/>
          <w:color w:val="000000"/>
          <w:sz w:val="21"/>
          <w:u w:val="single"/>
        </w:rPr>
        <w:t xml:space="preserve"> 叁 </w:t>
      </w:r>
      <w:r>
        <w:rPr>
          <w:rFonts w:ascii="宋体" w:hAnsi="宋体" w:eastAsia="宋体" w:cs="宋体"/>
          <w:color w:val="000000"/>
          <w:sz w:val="21"/>
        </w:rPr>
        <w:t xml:space="preserve">份。</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甲方（发包人）：（盖章）</w:t>
      </w:r>
      <w:r>
        <w:rPr>
          <w:rFonts w:ascii="宋体" w:hAnsi="宋体" w:eastAsia="宋体" w:cs="宋体"/>
          <w:color w:val="000000"/>
          <w:sz w:val="21"/>
        </w:rPr>
        <w:tab/>
      </w:r>
      <w:r>
        <w:rPr>
          <w:rFonts w:ascii="宋体" w:hAnsi="宋体" w:eastAsia="宋体" w:cs="宋体"/>
          <w:color w:val="000000"/>
          <w:sz w:val="21"/>
        </w:rPr>
        <w:t xml:space="preserve">乙方（承包人）：（盖章）</w:t>
      </w:r>
      <w:r/>
    </w:p>
    <w:p>
      <w:pPr>
        <w:ind w:left="0" w:right="0" w:firstLine="420"/>
        <w:keepLines w:val="0"/>
        <w:keepNext w:val="0"/>
        <w:pageBreakBefore w:val="0"/>
        <w:spacing w:before="0" w:after="0" w:line="360" w:lineRule="auto"/>
        <w:widowControl w:val="off"/>
        <w:tabs>
          <w:tab w:val="left" w:pos="18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法定代表人（签章）：</w:t>
      </w:r>
      <w:r>
        <w:rPr>
          <w:rFonts w:ascii="宋体" w:hAnsi="宋体" w:eastAsia="宋体" w:cs="宋体"/>
          <w:color w:val="000000"/>
          <w:sz w:val="21"/>
        </w:rPr>
        <w:tab/>
      </w:r>
      <w:r>
        <w:rPr>
          <w:rFonts w:ascii="宋体" w:hAnsi="宋体" w:eastAsia="宋体" w:cs="宋体"/>
          <w:color w:val="000000"/>
          <w:sz w:val="21"/>
        </w:rPr>
        <w:t xml:space="preserve">法定代表人（签章）：</w:t>
      </w:r>
      <w:r/>
    </w:p>
    <w:p>
      <w:pPr>
        <w:ind w:left="0" w:right="0" w:firstLine="420"/>
        <w:keepLines w:val="0"/>
        <w:keepNext w:val="0"/>
        <w:pageBreakBefore w:val="0"/>
        <w:spacing w:before="0" w:after="0" w:line="360" w:lineRule="auto"/>
        <w:widowControl w:val="off"/>
        <w:tabs>
          <w:tab w:val="left" w:pos="420" w:leader="none"/>
          <w:tab w:val="left" w:pos="66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ab/>
      </w:r>
      <w:r>
        <w:rPr>
          <w:rFonts w:ascii="宋体" w:hAnsi="宋体" w:eastAsia="宋体" w:cs="宋体"/>
          <w:color w:val="000000"/>
          <w:sz w:val="21"/>
        </w:rPr>
        <w:t xml:space="preserve">年月日</w:t>
      </w:r>
      <w:r>
        <w:rPr>
          <w:rFonts w:ascii="宋体" w:hAnsi="宋体" w:eastAsia="宋体" w:cs="宋体"/>
          <w:color w:val="000000"/>
          <w:sz w:val="21"/>
        </w:rPr>
        <w:tab/>
      </w:r>
      <w:r>
        <w:rPr>
          <w:rFonts w:ascii="宋体" w:hAnsi="宋体" w:eastAsia="宋体" w:cs="宋体"/>
          <w:color w:val="000000"/>
          <w:sz w:val="21"/>
        </w:rPr>
        <w:t xml:space="preserve">年月日</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rFonts w:ascii="宋体" w:hAnsi="宋体" w:eastAsia="宋体" w:cs="宋体"/>
          <w:color w:val="000000"/>
          <w:sz w:val="21"/>
        </w:rPr>
        <w:tab/>
      </w:r>
      <w:r>
        <w:rPr>
          <w:rFonts w:ascii="宋体" w:hAnsi="宋体" w:eastAsia="宋体" w:cs="宋体"/>
          <w:color w:val="000000"/>
          <w:sz w:val="21"/>
        </w:rPr>
        <w:t xml:space="preserve">地址： </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w:t>
      </w:r>
      <w:r>
        <w:rPr>
          <w:rFonts w:ascii="宋体" w:hAnsi="宋体" w:eastAsia="宋体" w:cs="宋体"/>
          <w:color w:val="000000"/>
          <w:sz w:val="21"/>
        </w:rPr>
        <w:tab/>
      </w:r>
      <w:r>
        <w:rPr>
          <w:rFonts w:ascii="宋体" w:hAnsi="宋体" w:eastAsia="宋体" w:cs="宋体"/>
          <w:color w:val="000000"/>
          <w:sz w:val="21"/>
        </w:rPr>
        <w:t xml:space="preserve">开户：</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帐号：</w:t>
      </w:r>
      <w:r>
        <w:rPr>
          <w:rFonts w:ascii="宋体" w:hAnsi="宋体" w:eastAsia="宋体" w:cs="宋体"/>
          <w:color w:val="000000"/>
          <w:sz w:val="21"/>
        </w:rPr>
        <w:tab/>
      </w:r>
      <w:r>
        <w:rPr>
          <w:rFonts w:ascii="宋体" w:hAnsi="宋体" w:eastAsia="宋体" w:cs="宋体"/>
          <w:color w:val="000000"/>
          <w:sz w:val="21"/>
        </w:rPr>
        <w:t xml:space="preserve">帐号：</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邮编：</w:t>
      </w:r>
      <w:r>
        <w:rPr>
          <w:rFonts w:ascii="宋体" w:hAnsi="宋体" w:eastAsia="宋体" w:cs="宋体"/>
          <w:color w:val="000000"/>
          <w:sz w:val="21"/>
        </w:rPr>
        <w:tab/>
      </w:r>
      <w:r>
        <w:rPr>
          <w:rFonts w:ascii="宋体" w:hAnsi="宋体" w:eastAsia="宋体" w:cs="宋体"/>
          <w:color w:val="000000"/>
          <w:sz w:val="21"/>
        </w:rPr>
        <w:t xml:space="preserve">邮编：</w:t>
      </w:r>
      <w:r/>
    </w:p>
    <w:p>
      <w:pPr>
        <w:ind w:left="0" w:right="0" w:firstLine="420"/>
        <w:keepLines w:val="0"/>
        <w:keepNext w:val="0"/>
        <w:pageBreakBefore w:val="0"/>
        <w:spacing w:before="0" w:after="0" w:line="360" w:lineRule="auto"/>
        <w:widowControl w:val="off"/>
        <w:tabs>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rFonts w:ascii="宋体" w:hAnsi="宋体" w:eastAsia="宋体" w:cs="宋体"/>
          <w:color w:val="000000"/>
          <w:sz w:val="21"/>
        </w:rPr>
        <w:tab/>
      </w:r>
      <w:r>
        <w:rPr>
          <w:rFonts w:ascii="宋体" w:hAnsi="宋体" w:eastAsia="宋体" w:cs="宋体"/>
          <w:color w:val="000000"/>
          <w:sz w:val="21"/>
        </w:rPr>
        <w:t xml:space="preserve">电话：</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传真：</w:t>
      </w:r>
      <w:r>
        <w:rPr>
          <w:rFonts w:ascii="宋体" w:hAnsi="宋体" w:eastAsia="宋体" w:cs="宋体"/>
          <w:color w:val="000000"/>
          <w:sz w:val="21"/>
        </w:rPr>
        <w:tab/>
      </w:r>
      <w:r>
        <w:rPr>
          <w:rFonts w:ascii="宋体" w:hAnsi="宋体" w:eastAsia="宋体" w:cs="宋体"/>
          <w:color w:val="000000"/>
          <w:sz w:val="21"/>
        </w:rPr>
        <w:t xml:space="preserve">传真：</w:t>
      </w:r>
      <w:r/>
    </w:p>
    <w:p>
      <w:pPr>
        <w:ind w:left="0" w:right="0" w:firstLine="420"/>
        <w:keepLines w:val="0"/>
        <w:keepNext w:val="0"/>
        <w:pageBreakBefore w:val="0"/>
        <w:spacing w:before="0" w:after="0" w:line="360" w:lineRule="auto"/>
        <w:widowControl w:val="off"/>
        <w:tabs>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E-mail：                E-mail：</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spacing w:line="189" w:lineRule="auto"/>
        <w:rPr>
          <w:rFonts w:hint="eastAsia" w:ascii="宋体" w:hAnsi="宋体"/>
          <w:sz w:val="18"/>
          <w:szCs w:val="18"/>
        </w:rPr>
        <w:sectPr>
          <w:headerReference w:type="default" r:id="rId9"/>
          <w:footerReference w:type="default" r:id="rId11"/>
          <w:footnotePr/>
          <w:endnotePr/>
          <w:type w:val="continuous"/>
          <w:pgSz w:w="11906" w:h="16840" w:orient="portrait"/>
          <w:pgMar w:top="1440" w:right="1080" w:bottom="1440" w:left="1080" w:header="878" w:footer="1092" w:gutter="0"/>
          <w:cols w:num="1" w:sep="0" w:space="720" w:equalWidth="1"/>
          <w:docGrid w:linePitch="360"/>
        </w:sectPr>
      </w:pPr>
      <w:r>
        <w:rPr>
          <w:rFonts w:hint="eastAsia" w:ascii="宋体" w:hAnsi="宋体"/>
          <w:sz w:val="18"/>
          <w:szCs w:val="18"/>
        </w:rPr>
      </w:r>
      <w:r/>
    </w:p>
    <w:p>
      <w:pPr>
        <w:ind w:left="0" w:right="0" w:firstLine="418"/>
        <w:jc w:val="center"/>
        <w:keepLines w:val="0"/>
        <w:keepNext w:val="0"/>
        <w:pageBreakBefore w:val="0"/>
        <w:spacing w:line="360" w:lineRule="auto"/>
        <w:widowControl/>
        <w:rPr>
          <w:rFonts w:hint="eastAsia" w:ascii="宋体" w:hAnsi="宋体" w:eastAsia="宋体" w:cs="宋体"/>
          <w:b/>
          <w:bCs/>
          <w:spacing w:val="-1"/>
          <w:position w:val="16"/>
          <w:sz w:val="21"/>
          <w:szCs w:val="21"/>
        </w:rPr>
      </w:pPr>
      <w:r>
        <w:rPr>
          <w:rFonts w:hint="eastAsia" w:ascii="宋体" w:hAnsi="宋体" w:eastAsia="宋体" w:cs="宋体"/>
          <w:b/>
          <w:bCs/>
          <w:spacing w:val="-1"/>
          <w:position w:val="16"/>
          <w:sz w:val="21"/>
          <w:szCs w:val="21"/>
        </w:rPr>
        <w:t xml:space="preserve">第二部分  通用合同条款</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采用《建设工程施工合同（示范文本）》（GF—2017—0201）中通用合同条款的内容。</w:t>
      </w:r>
      <w:r/>
    </w:p>
    <w:p>
      <w:pPr>
        <w:rPr>
          <w:rFonts w:ascii="宋体" w:hAnsi="宋体" w:eastAsia="宋体" w:cs="宋体"/>
          <w:b/>
          <w:color w:val="000000"/>
          <w:sz w:val="21"/>
        </w:rPr>
      </w:pPr>
      <w:r>
        <w:rPr>
          <w:rFonts w:ascii="宋体" w:hAnsi="宋体" w:eastAsia="宋体" w:cs="宋体"/>
          <w:b/>
          <w:color w:val="000000"/>
          <w:sz w:val="21"/>
        </w:rPr>
        <w:br w:type="page" w:clear="all"/>
      </w:r>
      <w:r/>
    </w:p>
    <w:p>
      <w:pPr>
        <w:ind w:left="0" w:right="0" w:firstLine="42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第三部分专用合同条款</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 一般约定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 词语定义</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1.1.1.10其他合同文件包括：</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明确双方权利义务的纪要、协议等书面文件；（2）采购文件、采购过程中来往的函件；（3）承诺书（确认函）；（4）工程建设标准强制性条文；（5）施工图纸、设计变更，现行国家、江苏省、南京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 合同当事人及其他相关方</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1.1.2.4监理人：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 </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1.1.2.5 设计人：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1.1.2.10管理人：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 工程和设备</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1.1.3.7 作为施工现场组成部分的其他场所包括：</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1.1.3.9 永久占地包括：</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1.1.3.10 临时占地包括：</w:t>
      </w:r>
      <w:r>
        <w:rPr>
          <w:rFonts w:ascii="宋体" w:hAnsi="宋体" w:eastAsia="宋体" w:cs="宋体"/>
          <w:color w:val="000000"/>
          <w:sz w:val="21"/>
          <w:u w:val="single"/>
        </w:rPr>
        <w:t xml:space="preserve">（1）施工场地内的临时水电方案与临时水电铺设：发包人提供总水源点、总电源点至施工红线区域范围内；总水源点、总电源点接至施工点的工作由承包人自行解决，临时水电接驳点的协调工作由承包人承担。临时水电接驳点发生的接驳费用由承包人自行承担。（2）场区围挡。（3）承包人应针对工程应急抢险、防汛，绿色建筑施工、保证进出场道路通畅的措施等。（4）其他专项施工方案和所有措施等</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1.3法律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适用于合同的其他规范性文件：</w:t>
      </w:r>
      <w:r>
        <w:rPr>
          <w:rFonts w:ascii="宋体" w:hAnsi="宋体" w:eastAsia="宋体" w:cs="宋体"/>
          <w:color w:val="000000"/>
          <w:sz w:val="21"/>
          <w:u w:val="single"/>
        </w:rPr>
        <w:t xml:space="preserve">《</w:t>
      </w:r>
      <w:r>
        <w:rPr>
          <w:rFonts w:ascii="宋体" w:hAnsi="宋体" w:eastAsia="宋体" w:cs="宋体"/>
          <w:color w:val="000000"/>
          <w:sz w:val="21"/>
          <w:u w:val="single"/>
        </w:rPr>
        <w:t xml:space="preserve">中华人民共和国民法典》、《中华人民共和国建筑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 标准和规范</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适用于工程的标准规范包括：</w:t>
      </w:r>
      <w:r>
        <w:rPr>
          <w:rFonts w:ascii="宋体" w:hAnsi="宋体" w:eastAsia="宋体" w:cs="宋体"/>
          <w:color w:val="000000"/>
          <w:sz w:val="21"/>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发包人提供国外标准、规范的名称：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发包人提供国外标准、规范的份数：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发包人提供国外标准、规范的名称：</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 发包人对工程的技术标准和功能要求的特殊要求：</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 合同文件的优先顺序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合同文件组成及优先顺序为：</w:t>
      </w:r>
      <w:r>
        <w:rPr>
          <w:rFonts w:ascii="宋体" w:hAnsi="宋体" w:eastAsia="宋体" w:cs="宋体"/>
          <w:color w:val="000000"/>
          <w:sz w:val="21"/>
          <w:u w:val="single"/>
        </w:rPr>
        <w:t xml:space="preserve">合同协议书、成交通知书、竞争谈判申请函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 图纸和承包人文件</w:t>
      </w:r>
      <w:r>
        <w:rPr>
          <w:rFonts w:ascii="宋体" w:hAnsi="宋体" w:eastAsia="宋体" w:cs="宋体"/>
          <w:color w:val="000000"/>
          <w:sz w:val="21"/>
        </w:rPr>
        <w:tab/>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图纸的提供</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发包人向承包人提供图纸的期限：</w:t>
      </w:r>
      <w:r>
        <w:rPr>
          <w:rFonts w:ascii="宋体" w:hAnsi="宋体" w:eastAsia="宋体" w:cs="宋体"/>
          <w:color w:val="000000"/>
          <w:sz w:val="21"/>
          <w:u w:val="single"/>
        </w:rPr>
        <w:t xml:space="preserve">  开工前</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发包人向承包人提供图纸的数量：</w:t>
      </w:r>
      <w:r>
        <w:rPr>
          <w:rFonts w:ascii="宋体" w:hAnsi="宋体" w:eastAsia="宋体" w:cs="宋体"/>
          <w:color w:val="000000"/>
          <w:sz w:val="21"/>
          <w:u w:val="single"/>
        </w:rPr>
        <w:t xml:space="preserve">  </w:t>
      </w:r>
      <w:r>
        <w:rPr>
          <w:rFonts w:hint="eastAsia" w:ascii="宋体" w:hAnsi="宋体" w:cs="宋体"/>
          <w:color w:val="000000"/>
          <w:sz w:val="21"/>
          <w:u w:val="single"/>
          <w:lang w:val="en-US" w:eastAsia="zh-CN"/>
        </w:rPr>
        <w:t xml:space="preserve">贰</w:t>
      </w:r>
      <w:r>
        <w:rPr>
          <w:rFonts w:ascii="宋体" w:hAnsi="宋体" w:eastAsia="宋体" w:cs="宋体"/>
          <w:color w:val="000000"/>
          <w:sz w:val="21"/>
          <w:u w:val="single"/>
        </w:rPr>
        <w:t xml:space="preserve">套</w:t>
      </w:r>
      <w:r>
        <w:rPr>
          <w:rFonts w:hint="eastAsia" w:ascii="宋体" w:hAnsi="宋体" w:eastAsia="宋体" w:cs="宋体"/>
          <w:color w:val="000000"/>
          <w:sz w:val="21"/>
          <w:u w:val="single"/>
        </w:rPr>
        <w:t xml:space="preserve">（纸质版和电子版各壹套）</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发包人向承包人提供图纸的内容：</w:t>
      </w:r>
      <w:r>
        <w:rPr>
          <w:rFonts w:ascii="宋体" w:hAnsi="宋体" w:eastAsia="宋体" w:cs="宋体"/>
          <w:color w:val="000000"/>
          <w:sz w:val="21"/>
          <w:u w:val="single"/>
        </w:rPr>
        <w:t xml:space="preserve">  按发包人执行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 承包人文件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需要由承包人提供的文件，包括：</w:t>
      </w:r>
      <w:r>
        <w:rPr>
          <w:rFonts w:ascii="宋体" w:hAnsi="宋体" w:eastAsia="宋体" w:cs="宋体"/>
          <w:color w:val="000000"/>
          <w:sz w:val="21"/>
          <w:u w:val="single"/>
        </w:rPr>
        <w:t xml:space="preserve">（1）施工组织设计，至少包括：施工技术方案；进度计划（含总进度计划、时间节点进度计划等）；现场施工样板；全部</w:t>
      </w:r>
      <w:r>
        <w:rPr>
          <w:rFonts w:ascii="宋体" w:hAnsi="宋体" w:eastAsia="宋体" w:cs="宋体"/>
          <w:color w:val="000000"/>
          <w:sz w:val="21"/>
          <w:u w:val="single"/>
        </w:rPr>
        <w:t xml:space="preserve">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响应时施工组织设计中的内容及要求，承包人对响应文件中的施工组织设计进行优化的，由此增加的费用由承包人自行承担。（2）用于办理备案的企业及项目部相关人员资质证书、设备的合格证等。（3）按发包人要求必须提供的其他文件</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承包人提供的文件的期限为：</w:t>
      </w:r>
      <w:r>
        <w:rPr>
          <w:rFonts w:ascii="宋体" w:hAnsi="宋体" w:eastAsia="宋体" w:cs="宋体"/>
          <w:color w:val="000000"/>
          <w:sz w:val="21"/>
          <w:u w:val="single"/>
        </w:rPr>
        <w:t xml:space="preserve">施工组织设计于开工前7天提供，其他文件材料接发包人通知后5天内提供</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承包人提供的文件的数量为：</w:t>
      </w:r>
      <w:r>
        <w:rPr>
          <w:rFonts w:ascii="宋体" w:hAnsi="宋体" w:eastAsia="宋体" w:cs="宋体"/>
          <w:color w:val="000000"/>
          <w:sz w:val="21"/>
          <w:u w:val="single"/>
        </w:rPr>
        <w:t xml:space="preserve">发包人、监理人、跟踪审计各壹份</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承包人提供的文件的形式为：</w:t>
      </w:r>
      <w:r>
        <w:rPr>
          <w:rFonts w:ascii="宋体" w:hAnsi="宋体" w:eastAsia="宋体" w:cs="宋体"/>
          <w:color w:val="000000"/>
          <w:sz w:val="21"/>
          <w:u w:val="single"/>
        </w:rPr>
        <w:t xml:space="preserve">书面形式，并按要求附电子版供发包人存档</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发包人审批承包人文件的期限：</w:t>
      </w:r>
      <w:r>
        <w:rPr>
          <w:rFonts w:ascii="宋体" w:hAnsi="宋体" w:eastAsia="宋体" w:cs="宋体"/>
          <w:color w:val="000000"/>
          <w:sz w:val="21"/>
          <w:u w:val="single"/>
        </w:rPr>
        <w:t xml:space="preserve">自收到之日起14天内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1.6.5 现场图纸准备</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关于现场图纸准备的约定：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 联络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1.7.1发包人和承包人应当在合同签订后</w:t>
      </w:r>
      <w:r>
        <w:rPr>
          <w:rFonts w:ascii="宋体" w:hAnsi="宋体" w:eastAsia="宋体" w:cs="宋体"/>
          <w:color w:val="000000"/>
          <w:sz w:val="21"/>
          <w:u w:val="single"/>
        </w:rPr>
        <w:t xml:space="preserve"> 7 </w:t>
      </w:r>
      <w:r>
        <w:rPr>
          <w:rFonts w:ascii="宋体" w:hAnsi="宋体" w:eastAsia="宋体" w:cs="宋体"/>
          <w:color w:val="000000"/>
          <w:sz w:val="21"/>
        </w:rPr>
        <w:t xml:space="preserve">天内将与合同有关的通知、批准、证明、证书、指示、指令、要求、请求、同意、意见、确定和决定等书面函件送达对方当事人。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发包人接收文件的地点：</w:t>
      </w:r>
      <w:r>
        <w:rPr>
          <w:rFonts w:ascii="宋体" w:hAnsi="宋体" w:eastAsia="宋体" w:cs="宋体"/>
          <w:color w:val="000000"/>
          <w:sz w:val="21"/>
          <w:u w:val="single"/>
        </w:rPr>
        <w:t xml:space="preserve">按发包人要求执行。承包人送达的文件资料不合格的，发包人将拒绝签收，相关责任由承包人完全承担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发包人指定的接收人为：</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承包人接收文件的地点：</w:t>
      </w:r>
      <w:r>
        <w:rPr>
          <w:rFonts w:ascii="宋体" w:hAnsi="宋体" w:eastAsia="宋体" w:cs="宋体"/>
          <w:color w:val="000000"/>
          <w:sz w:val="21"/>
          <w:u w:val="single"/>
        </w:rPr>
        <w:t xml:space="preserve">项目现场项目经理办公室、承包人指定邮箱【邮箱：】</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承包人指定的接收人为：</w:t>
      </w:r>
      <w:r>
        <w:rPr>
          <w:rFonts w:ascii="宋体" w:hAnsi="宋体" w:eastAsia="宋体" w:cs="宋体"/>
          <w:color w:val="000000"/>
          <w:sz w:val="21"/>
          <w:u w:val="single"/>
        </w:rPr>
        <w:t xml:space="preserve">   项目经理</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监理人接收文件的地点：</w:t>
      </w:r>
      <w:r>
        <w:rPr>
          <w:rFonts w:ascii="宋体" w:hAnsi="宋体" w:eastAsia="宋体" w:cs="宋体"/>
          <w:color w:val="000000"/>
          <w:sz w:val="21"/>
          <w:u w:val="single"/>
        </w:rPr>
        <w:t xml:space="preserve">项目现场总监理工程师办公室</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监理人指定的接收人为：</w:t>
      </w:r>
      <w:r>
        <w:rPr>
          <w:rFonts w:ascii="宋体" w:hAnsi="宋体" w:eastAsia="宋体" w:cs="宋体"/>
          <w:color w:val="000000"/>
          <w:sz w:val="21"/>
          <w:u w:val="single"/>
        </w:rPr>
        <w:t xml:space="preserve"> 总监理工程师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 交通运输</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1.10.1 出入现场的权利</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关于出入现场的权利的约定：</w:t>
      </w:r>
      <w:r>
        <w:rPr>
          <w:rFonts w:ascii="宋体" w:hAnsi="宋体" w:eastAsia="宋体" w:cs="宋体"/>
          <w:color w:val="000000"/>
          <w:sz w:val="21"/>
          <w:u w:val="single"/>
        </w:rPr>
        <w:t xml:space="preserve">由承包人按发包人要求负责取得出入施工现场所需的批准手续和全部权利，以及取得因施工所需修建道路以及其他基础设施的权利，并承担相关手续费用和建设费用</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1.10.3 场内交通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关于场外交通和场内交通的边界的约定：</w:t>
      </w:r>
      <w:r>
        <w:rPr>
          <w:rFonts w:ascii="宋体" w:hAnsi="宋体" w:eastAsia="宋体" w:cs="宋体"/>
          <w:color w:val="000000"/>
          <w:sz w:val="21"/>
          <w:u w:val="single"/>
        </w:rPr>
        <w:t xml:space="preserve">施工现场封闭围挡范围以内为场内交通，施工现场封闭围挡范围以外为场外交通</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关于发包人向承包人免费提供满足工程施工需要的场内道路和交通设施的约定：</w:t>
      </w:r>
      <w:r>
        <w:rPr>
          <w:rFonts w:ascii="宋体" w:hAnsi="宋体" w:eastAsia="宋体" w:cs="宋体"/>
          <w:color w:val="000000"/>
          <w:sz w:val="21"/>
          <w:u w:val="single"/>
        </w:rPr>
        <w:t xml:space="preserve">承包人使用场内道路和交通设施须事先征得发包人同意</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1.10.4超大件和超重件的运输</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运输超大件或超重件所需的道路和桥梁临时加固改造费用和其他有关费用由</w:t>
      </w:r>
      <w:r>
        <w:rPr>
          <w:rFonts w:ascii="宋体" w:hAnsi="宋体" w:eastAsia="宋体" w:cs="宋体"/>
          <w:color w:val="000000"/>
          <w:sz w:val="21"/>
          <w:u w:val="single"/>
        </w:rPr>
        <w:t xml:space="preserve">承包人</w:t>
      </w:r>
      <w:r>
        <w:rPr>
          <w:rFonts w:ascii="宋体" w:hAnsi="宋体" w:eastAsia="宋体" w:cs="宋体"/>
          <w:color w:val="000000"/>
          <w:sz w:val="21"/>
        </w:rPr>
        <w:t xml:space="preserve">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知识产权</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1"/>
          <w:u w:val="single"/>
        </w:rPr>
        <w:t xml:space="preserve">执行通用条款</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关于发包人提供的上述文件的使用限制的要求：</w:t>
      </w:r>
      <w:r>
        <w:rPr>
          <w:rFonts w:ascii="宋体" w:hAnsi="宋体" w:eastAsia="宋体" w:cs="宋体"/>
          <w:color w:val="000000"/>
          <w:sz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 关于承包人为实施工程所编制文件的著作权的归属：</w:t>
      </w:r>
      <w:r>
        <w:rPr>
          <w:rFonts w:ascii="宋体" w:hAnsi="宋体" w:eastAsia="宋体" w:cs="宋体"/>
          <w:color w:val="000000"/>
          <w:sz w:val="21"/>
          <w:u w:val="single"/>
        </w:rPr>
        <w:t xml:space="preserve">除署名权以外的著作权属于发包人</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关于承包人提供的上述文件的使用限制的要求：</w:t>
      </w:r>
      <w:r>
        <w:rPr>
          <w:rFonts w:ascii="宋体" w:hAnsi="宋体" w:eastAsia="宋体" w:cs="宋体"/>
          <w:color w:val="000000"/>
          <w:sz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 承包人在施工过程中所采用的专利、专有技术、技术秘密的使用费的承担方式：</w:t>
      </w:r>
      <w:r>
        <w:rPr>
          <w:rFonts w:ascii="宋体" w:hAnsi="宋体" w:eastAsia="宋体" w:cs="宋体"/>
          <w:color w:val="000000"/>
          <w:sz w:val="21"/>
          <w:u w:val="single"/>
        </w:rPr>
        <w:t xml:space="preserve">承包人自行承担，相关费用已包含在投标报价中，发包人不另行支付</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1.13工程量清单错误的修正</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出现工程量清单错误时，是否调整合同价格：</w:t>
      </w:r>
      <w:r>
        <w:rPr>
          <w:rFonts w:ascii="宋体" w:hAnsi="宋体" w:eastAsia="宋体" w:cs="宋体"/>
          <w:color w:val="000000"/>
          <w:sz w:val="21"/>
          <w:u w:val="single"/>
        </w:rPr>
        <w:t xml:space="preserve">是。分部分项工程量按实结算，出现工程量清单错误时，原工程量清单有子目单价或类似单价的，按原有子目单价或类似单价计算；原工程量清单无子目单价的，按</w:t>
      </w:r>
      <w:r>
        <w:rPr>
          <w:rFonts w:hint="eastAsia" w:ascii="宋体" w:hAnsi="宋体" w:cs="宋体"/>
          <w:color w:val="000000"/>
          <w:sz w:val="21"/>
          <w:u w:val="single"/>
          <w:lang w:val="en-US" w:eastAsia="zh-CN"/>
        </w:rPr>
        <w:t xml:space="preserve">最新计价</w:t>
      </w:r>
      <w:r>
        <w:rPr>
          <w:rFonts w:ascii="宋体" w:hAnsi="宋体" w:eastAsia="宋体" w:cs="宋体"/>
          <w:color w:val="000000"/>
          <w:sz w:val="21"/>
          <w:u w:val="single"/>
        </w:rPr>
        <w:t xml:space="preserve">相关规定计算，并按投标时的优惠条件同比例优惠</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允许调整合同价格的工程量偏差范围：</w:t>
      </w:r>
      <w:r>
        <w:rPr>
          <w:rFonts w:ascii="宋体" w:hAnsi="宋体" w:eastAsia="宋体" w:cs="宋体"/>
          <w:color w:val="000000"/>
          <w:sz w:val="21"/>
          <w:u w:val="single"/>
        </w:rPr>
        <w:t xml:space="preserve">分部分项工程量按实结算，综合单价执行投标单价。若工程量清单子目部分或全部取消时，在合同价款中直接核减，发包人对承包人未取得的利润不做任何补偿</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 发包人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发包人代表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发包人代表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发包人对发包人代表的授权范围如下：</w:t>
      </w:r>
      <w:r>
        <w:rPr>
          <w:rFonts w:ascii="宋体" w:hAnsi="宋体" w:eastAsia="宋体" w:cs="宋体"/>
          <w:color w:val="000000"/>
          <w:sz w:val="21"/>
          <w:u w:val="single"/>
        </w:rPr>
        <w:t xml:space="preserve">发包人代表在发包人的授权范围内代表发包人履行合同,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 施工现场、施工条件和基础资料的提供</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 提供施工现场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关于发包人移交施工现场的期限要求：</w:t>
      </w:r>
      <w:r>
        <w:rPr>
          <w:rFonts w:ascii="宋体" w:hAnsi="宋体" w:eastAsia="宋体" w:cs="宋体"/>
          <w:color w:val="000000"/>
          <w:sz w:val="21"/>
          <w:u w:val="single"/>
        </w:rPr>
        <w:t xml:space="preserve">   开工前7天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 提供施工条件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关于发包人应负责提供施工所需要的条件，包括：</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（1）临时施工用水用电：临时施工用水用电接驳点由发包人在开工前提供。</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（2）施工场地开通时间和要求：开工前。承包人的施工交通和材料运输与堆放必须服从市政、交通、市容等政府部门和监理人的管理规定，发包人不对该项工作承担任何责任。</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（3）由发包人办理的施工所需证件、批件的完成时间：开工前办妥相关开工手续，承包人配合。</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水准点与坐标控制点交验要求：发包人以书面形式向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（6）施工组织设计会审：开工前</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 资金来源证明及支付担保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发包人提供资金来源证明的期限要求：</w:t>
      </w:r>
      <w:r>
        <w:rPr>
          <w:rFonts w:ascii="宋体" w:hAnsi="宋体" w:eastAsia="宋体" w:cs="宋体"/>
          <w:color w:val="000000"/>
          <w:sz w:val="21"/>
          <w:u w:val="single"/>
        </w:rPr>
        <w:t xml:space="preserve">自收到承包人书面要求后28天内提供</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 承包人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承包人的一般义务</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（9）承包人提交的竣工资料的内容：</w:t>
      </w:r>
      <w:r>
        <w:rPr>
          <w:rFonts w:ascii="宋体" w:hAnsi="宋体" w:eastAsia="宋体" w:cs="宋体"/>
          <w:color w:val="000000"/>
          <w:sz w:val="21"/>
          <w:u w:val="single"/>
        </w:rPr>
        <w:t xml:space="preserve">承包人应根据合同工作内容要求，分别整理符合《建设工程文件归档整理规范》、南京市雨花台区质量监督站要求、南京市城建档案馆要求的完整的竣工验收资料(含竣工图)报发包人</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承包人需要提交的竣工资料套数：</w:t>
      </w:r>
      <w:r>
        <w:rPr>
          <w:rFonts w:ascii="宋体" w:hAnsi="宋体" w:eastAsia="宋体" w:cs="宋体"/>
          <w:color w:val="000000"/>
          <w:sz w:val="21"/>
          <w:u w:val="single"/>
        </w:rPr>
        <w:t xml:space="preserve">书面形式竣工资料伍套，电子光盘形式竣工资料伍套</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承包人提交的竣工资料的费用承担：</w:t>
      </w:r>
      <w:r>
        <w:rPr>
          <w:rFonts w:ascii="宋体" w:hAnsi="宋体" w:eastAsia="宋体" w:cs="宋体"/>
          <w:color w:val="000000"/>
          <w:sz w:val="21"/>
          <w:u w:val="single"/>
        </w:rPr>
        <w:t xml:space="preserve">承包人全部自行承担，相关费用已包含在投标报价中，发包人不另行支付</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承包人提交的竣工资料移交时间：</w:t>
      </w:r>
      <w:r>
        <w:rPr>
          <w:rFonts w:ascii="宋体" w:hAnsi="宋体" w:eastAsia="宋体" w:cs="宋体"/>
          <w:color w:val="000000"/>
          <w:sz w:val="21"/>
          <w:u w:val="single"/>
        </w:rPr>
        <w:t xml:space="preserve">竣工验收后30日历天内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承包人提交的竣工资料形式要求：</w:t>
      </w:r>
      <w:r>
        <w:rPr>
          <w:rFonts w:ascii="宋体" w:hAnsi="宋体" w:eastAsia="宋体" w:cs="宋体"/>
          <w:color w:val="000000"/>
          <w:sz w:val="21"/>
          <w:u w:val="single"/>
        </w:rPr>
        <w:t xml:space="preserve">书面形式伍套，电子光盘伍套。电子光盘内容应包含全部书面形式材料的内容</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（10）承包人应履行的其他义务：</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1、承包人应服从发包人、监理人的现场管理，现场管理包括但不限于：安全、文明、交通、环保、进度等方面。如因承包人原因导致其他工序施工延误的，相关损失和赔偿由承包人承担。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w:t>
      </w:r>
      <w:r>
        <w:rPr>
          <w:rFonts w:ascii="宋体" w:hAnsi="宋体" w:eastAsia="宋体" w:cs="宋体"/>
          <w:color w:val="000000"/>
          <w:sz w:val="21"/>
          <w:u w:val="single"/>
        </w:rPr>
        <w:t xml:space="preserve">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应根据本项目情况加强接口管理，包括但不限于：（1）同相关部门协调，为工程顺利实施创造条件；（2）服从发包人、监理人、审计单位的监管，加强质量管理、进度监控、安全文明管理和工程造价控制；（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4、水电等位置资料的提供时间：开工前。本项目办公、施工、生活所需的电讯、用水、用电等线路及开销均由承包人自行解决，接表计费，相关费用已包含在投标报价中，发包人不另行支付。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5、施工场地周围地上地下管线和邻近建筑物、构筑物（含文物以及地下文物保护建筑）、古树名木的保护，由发包人交底、承包人保护。发包人将在工程</w:t>
      </w:r>
      <w:r>
        <w:rPr>
          <w:rFonts w:ascii="宋体" w:hAnsi="宋体" w:eastAsia="宋体" w:cs="宋体"/>
          <w:color w:val="000000"/>
          <w:sz w:val="21"/>
          <w:u w:val="single"/>
        </w:rPr>
        <w:t xml:space="preserve">施工之前，邀请有关管线、邻近建筑物、构筑物(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承包人应在2小时内向发包人报告，同时采取必要的临时保护措施。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减，同时承包人须按所发生的实际费用的三倍向发包人支付违约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8、承包人完成的其他永久工程或临时工程，包括但不限于: （1）施工场地内的临时水电方案与临时水电铺设：发包人提供总水源点、总电源点至施工红线区域范围内；总水源点、总电源点接至施工点的工作由承包人自行解决，临时水电接驳点的协调工作由承包人承担。临时水电接驳点的接驳费用由承包人自行承担。（2）场区围挡。（3）承包人应针对工程应急抢险、防汛，绿色建筑施工、保证进出场道路通畅的措施等。（4）其他专项施工方案和所有措施等</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9、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管道堵塞等罚款，由承包人全部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11、承包人应负责处理扰民与民扰问题，因场地管理不善引发的一切纠纷由承包人自行解决，发包人不承担任何责任。</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12、承包人应做好本项目的安全生产和文明施工工作，并接受发包人的监督检查。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13、已完工程成品保护由承包人负责，相关费用已包含在投标报价中，发包人不另行支付。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14、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15、承包人应严格按政府最新规定支付农民工工资。不论因何种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16、承包人应与施工现场各方做到协调良好、配合一致、专业互补，并在工地现场服从发包人、监理人的统筹协调管理，合理调动资源，保障工期目标的实现。承包人对发包人、监理人发出的施工指令拒不执行的，须按人民币2000元/次的标准向发包人支付违约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17、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18、无论发包人、监理人是否给予批准或同意，承包人应对现场作业、施工方法及所施工工程的完备性、稳定性和安全性承担全部责任。承包人负责完成使工程的稳定、完整、安全、可靠、有效运行所必须的全部工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19、承包人必须服从发包人、监理人的管理监督，对于施工中发现的质量问题必须及时整改。因承包人原因被责令停工和返工的，造成的损失和工期延误由承包人全部承担。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20、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在履行合同过程中，承包人有义务参加各类施工协调、配合会，配合协商解决交叉施工引起的施工现场管理问题，同时服从发包人、监理人的现场总协调；承包人拒不配合的，须按人民币5000元/次的标准向发包人支付违约金，累计达到五次的，发包人有权与承包人解除合同，并没收承包人全部履约保证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22、承包人在施工过程中，应充分考虑中考、高考、节假日及城市有关部门重大活动期间给施工带来的影响，承包人应服从当地相关部门规定并做出必要的配合，造成工期延误的按相关文件执行，但发包人不得就此向承包人额外增加费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23、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进场、不能按照发包人要求安排劳动力、原材料、构配件、施工机械和设备的，每延误1天，须按人民币5000元的标准向发包人支付违约金；延误超过28天的，发包人有权同承包人单方面解除合同，并没收承包人20%的履约保证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24、谈判阶段，承包人应认真仔细查阅相关文件，并踏勘施工现场，熟悉现场地形、地下和周围环境等，了解一切可能影响施工、</w:t>
      </w:r>
      <w:r>
        <w:rPr>
          <w:rFonts w:ascii="宋体" w:hAnsi="宋体" w:eastAsia="宋体" w:cs="宋体"/>
          <w:color w:val="000000"/>
          <w:sz w:val="21"/>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25、对于关键部位和节点工程，承包人应至少于施工前7天，按监理人要求提交专项施工方案，以备审查批准，因承包人原因造成延误的，承包人须按人民币3000元/天的标准向发包人支付违约金。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26、每周例会前一天，承包人应按监理人要求提供本周周报及下周计划 (包括具体完成的工作量、相关措施等)，每天承包人须向监理人提供日报和日计划；每月25日以前，承包人应按监理人要求提供本月月报及下月进度计划。承包人延误递交上述资料的，须按1000元/天的标准向发包人支付违约金。上述文件的份数按发包人要求执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27、承包人应在发包人要求时间内，负责配合监理人、审计单位等相关方，及时进行工程量核对、确认。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28、承包人必须对工程上使用的所有材料进行检查和验收，配合发包人做好开箱检查、抽样、封样、送检等工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50000元/次的标准向发包人支付违约金；累计满三次的，发包人有权与承包人解除合同，并没收承包人全部履约保证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29、作为有经验的承包人，为使本工程达到设计要求、功能要求、使用要求，同时保证本工程各系统的完整性，承包人有责任积极对图纸进行细化、深化。图纸的细化、深化工作应符合国家和地方标准。细化、深化后的图纸，经设计人、发包人、审图机构(如有)等审核后方可用于施工生产。</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30、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31、本项目竣工验收后，承包人应履行本项目的质保工作，对质保期内的质量问题进行无偿质保维修，否则发包人有权自行委托第三方进行质保处理，由此产生的费用从承包人的质量保证金中扣除，承包人不得就此提出异议；如承包人的质量保证金不足以支付维修费用时，承包人应向发包人补齐不足部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32、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33、承包人必须严格服从发包人、监理人对工程的管理。若发包人认为承包人的现场投入不能满足施工需要时，发包人有权要求承包人增加人员、机械设备、财力和物力，以满足现场需要，承包人对此不得拒绝。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34、承包人对各种检验、试验、测试、评定、调试报告弄虚作假的，发包人将责令承包人按规范进行返工或采取其它补救措施，直至合格，由此产生的费用由承包人全部承担，同时承包人须按人民币50000元/次的标准向发包人支付违约金，发包人将对承包人的相关责任人作清场处理，承包人须无条件服从。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35、承包人必须高度重视施工日志、施工原始记录、质检资料、试验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36、承包人须按相关文件要求执行防疫措施，相关费用已包含在投标报价中，发包人不另行支付。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37、因承包人原因引起的任何质量问题、一般质量事故或重大质量事故，承包人须承担由此造成的一切损失。引起一般质量事故的，承包人应向发包人支付人民币200000元/次的违约金。引起重大质量事故的，承包人应向发包人支付人民币500000元/次的违约金，并且发包人有权单方面终止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38、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元/台/次的标准向发包人支付违约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40、承包人应遵守发包人的其他管理。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41、未尽事宜，由发包人和承包人签订补充协议解决</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 项目经理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 项目经理：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建造师执业资格等级：</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建造师注册证书号：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建造师执业印章号：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安全生产考核合格证书号：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承包人对项目经理的授权范围如下：</w:t>
      </w:r>
      <w:r>
        <w:rPr>
          <w:rFonts w:ascii="宋体" w:hAnsi="宋体" w:eastAsia="宋体" w:cs="宋体"/>
          <w:color w:val="000000"/>
          <w:sz w:val="21"/>
          <w:u w:val="single"/>
        </w:rPr>
        <w:t xml:space="preserve">项目经理经承包人授权后代表承包人负责履行合同约定的承包人的义务和责任，并对本项目的建设进行全面管理，行使合同约定的承包人权利</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关于项目经理每月在施工现场的时间要求：</w:t>
      </w:r>
      <w:r>
        <w:rPr>
          <w:rFonts w:ascii="宋体" w:hAnsi="宋体" w:eastAsia="宋体" w:cs="宋体"/>
          <w:color w:val="000000"/>
          <w:sz w:val="21"/>
          <w:u w:val="single"/>
        </w:rPr>
        <w:t xml:space="preserve">本工程要求项目经理自收到成交通知书后立即与发包人联系，并要求其本人必须每周至少在施工现场工作</w:t>
      </w:r>
      <w:r>
        <w:rPr>
          <w:rFonts w:hint="eastAsia" w:ascii="宋体" w:hAnsi="宋体" w:cs="宋体"/>
          <w:color w:val="000000"/>
          <w:sz w:val="21"/>
          <w:u w:val="single"/>
          <w:lang w:val="en-US" w:eastAsia="zh-CN"/>
        </w:rPr>
        <w:t xml:space="preserve">6</w:t>
      </w:r>
      <w:r>
        <w:rPr>
          <w:rFonts w:ascii="宋体" w:hAnsi="宋体" w:eastAsia="宋体" w:cs="宋体"/>
          <w:color w:val="000000"/>
          <w:sz w:val="21"/>
          <w:u w:val="single"/>
        </w:rPr>
        <w:t xml:space="preserve">天，每周在本工程现场工作不少于</w:t>
      </w:r>
      <w:r>
        <w:rPr>
          <w:rFonts w:hint="eastAsia" w:ascii="宋体" w:hAnsi="宋体" w:cs="宋体"/>
          <w:color w:val="000000"/>
          <w:sz w:val="21"/>
          <w:u w:val="single"/>
          <w:lang w:val="en-US" w:eastAsia="zh-CN"/>
        </w:rPr>
        <w:t xml:space="preserve">30</w:t>
      </w:r>
      <w:r>
        <w:rPr>
          <w:rFonts w:ascii="宋体" w:hAnsi="宋体" w:eastAsia="宋体" w:cs="宋体"/>
          <w:color w:val="000000"/>
          <w:sz w:val="21"/>
          <w:u w:val="single"/>
        </w:rPr>
        <w:t xml:space="preserve">小时，且必须参加每周召开的例会（有事须书面请假）。如果项目经理未经发包人同意，违反上述要求的，承包人须按5000元/次的标准向发包人支付违约金；累计达五次的，发包人有权同承包人解除合同，没收承包人全部履约保证金，并上报监管部门</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承包人未提交劳动合同，以及没有为项目经理缴纳社会保险证明的违约责任：</w:t>
      </w:r>
      <w:r>
        <w:rPr>
          <w:rFonts w:ascii="宋体" w:hAnsi="宋体" w:eastAsia="宋体" w:cs="宋体"/>
          <w:color w:val="000000"/>
          <w:sz w:val="21"/>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项目经理未经批准，擅自离开施工现场的违约责任：</w:t>
      </w:r>
      <w:r>
        <w:rPr>
          <w:rFonts w:ascii="宋体" w:hAnsi="宋体" w:eastAsia="宋体" w:cs="宋体"/>
          <w:color w:val="000000"/>
          <w:sz w:val="21"/>
          <w:u w:val="single"/>
        </w:rPr>
        <w:t xml:space="preserve">承包人须按20000元/次的标准向发包人支付违约金；累计达五次的，发包人有权同承包人解除合同，没收承包人全部履约保证金，并上报监管部门</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3.2.3 承包人擅自更换项目经理的违约责任：</w:t>
      </w:r>
      <w:r>
        <w:rPr>
          <w:rFonts w:ascii="宋体" w:hAnsi="宋体" w:eastAsia="宋体" w:cs="宋体"/>
          <w:color w:val="000000"/>
          <w:sz w:val="21"/>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3.2.4 承包人无正当理由拒绝更换项目经理的违约责任：</w:t>
      </w:r>
      <w:r>
        <w:rPr>
          <w:rFonts w:ascii="宋体" w:hAnsi="宋体" w:eastAsia="宋体" w:cs="宋体"/>
          <w:color w:val="000000"/>
          <w:sz w:val="21"/>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币20000元/次的标准向发包人支付违约金，拒绝更换累计满14天的，发包人有权与承包人解除合同，并没收承包人全部履约保证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 承包人人员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3.3.1 承包人提交项目管理机构及施工现场员安排报告的期限：</w:t>
      </w:r>
      <w:r>
        <w:rPr>
          <w:rFonts w:ascii="宋体" w:hAnsi="宋体" w:eastAsia="宋体" w:cs="宋体"/>
          <w:color w:val="000000"/>
          <w:sz w:val="21"/>
          <w:u w:val="single"/>
        </w:rPr>
        <w:t xml:space="preserve">承包人应在接发包人通知后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2000元/天的标准向发包人支付违约金；累计延期满28天的，发包人有权与承包人解除合同，并没收承包人全部履约保证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3.3.3 承包人无正当理由拒绝撤换主要施工员的违约责任：</w:t>
      </w:r>
      <w:r>
        <w:rPr>
          <w:rFonts w:ascii="宋体" w:hAnsi="宋体" w:eastAsia="宋体" w:cs="宋体"/>
          <w:color w:val="000000"/>
          <w:sz w:val="21"/>
          <w:u w:val="single"/>
        </w:rPr>
        <w:t xml:space="preserve">发包人认为主要施工员无法胜任本项目时，承包人应无条件更换比现任主要施工员能力及技术水平更高的人员担任本项目主要施工员。承包人无正当理由拒绝更换的，须按人民币5000元/人的标准向发包人支付违约金，拒绝更换累计满14日历天的，发包人有权与承包人解除合同，并没收承包人全部履约保证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3.3.4 承包人主要施工员离开施工现场的批准要求：</w:t>
      </w:r>
      <w:r>
        <w:rPr>
          <w:rFonts w:ascii="宋体" w:hAnsi="宋体" w:eastAsia="宋体" w:cs="宋体"/>
          <w:color w:val="000000"/>
          <w:sz w:val="21"/>
          <w:u w:val="single"/>
        </w:rPr>
        <w:t xml:space="preserve">主要施工员是指：质量员、施工员、造价员、安全员等主要人员，主要施工员必须长驻现场，需要离开工地的应经发包人或监理人同意，否则视为擅自离开施工现场。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3.3.5承包人擅自更换主要施工员的违约责任：</w:t>
      </w:r>
      <w:r>
        <w:rPr>
          <w:rFonts w:ascii="宋体" w:hAnsi="宋体" w:eastAsia="宋体" w:cs="宋体"/>
          <w:color w:val="000000"/>
          <w:sz w:val="21"/>
          <w:u w:val="single"/>
        </w:rPr>
        <w:t xml:space="preserve">承包人须按人民币5000元/人/次的标准向发包人支付违约金，累计达十人次的，发包人有权与承包人解除合同，并没收承包人全部履约保证金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承包人主要施工员擅自离开施工现场的违约责任：</w:t>
      </w:r>
      <w:r>
        <w:rPr>
          <w:rFonts w:ascii="宋体" w:hAnsi="宋体" w:eastAsia="宋体" w:cs="宋体"/>
          <w:color w:val="000000"/>
          <w:sz w:val="21"/>
          <w:u w:val="single"/>
        </w:rPr>
        <w:t xml:space="preserve">主要施工员必须长驻现场，需要离开工地的应经发包人或监理人同意，否则视为擅自离开施工现场承包人须按人民币5000元 /次的标准向发包人支付违约金，累计达十人次的，发包人有权与承包人解除合同，并没收承包人全部履约保证金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none"/>
        </w:rPr>
        <w:t xml:space="preserve">.5 分包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none"/>
        </w:rPr>
        <w:t xml:space="preserve">.5.1 分包的一般约定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禁止分包的工程包括：</w:t>
      </w:r>
      <w:r>
        <w:rPr>
          <w:rFonts w:ascii="宋体" w:hAnsi="宋体" w:eastAsia="宋体" w:cs="宋体"/>
          <w:color w:val="000000"/>
          <w:sz w:val="21"/>
          <w:u w:val="single"/>
        </w:rPr>
        <w:t xml:space="preserve">本工程禁止分包</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主体结构、关键性工作的范围：</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none"/>
        </w:rPr>
        <w:t xml:space="preserve">.5.2分包的确定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允许分包的专业工程包括：</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其他关于分包的约定：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3.5.4 分包合同价款</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关于分包合同价款支付的约定：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 工程照管与成品、半成品保护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承包人负责照管工程及工程相关的材料、工程设备的起始时间：</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3.7 履约担保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承包人是否提供履约担保：</w:t>
      </w:r>
      <w:r>
        <w:rPr>
          <w:rFonts w:ascii="宋体" w:hAnsi="宋体" w:eastAsia="宋体" w:cs="宋体"/>
          <w:color w:val="000000"/>
          <w:sz w:val="21"/>
          <w:u w:val="single"/>
        </w:rPr>
        <w:t xml:space="preserve">  是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承包人提供履约担保的形式、金额及期限</w:t>
      </w:r>
      <w:r>
        <w:rPr>
          <w:rFonts w:ascii="宋体" w:hAnsi="宋体" w:eastAsia="宋体" w:cs="宋体"/>
          <w:color w:val="000000"/>
          <w:sz w:val="21"/>
          <w:u w:val="none"/>
        </w:rPr>
        <w:t xml:space="preserve">：</w:t>
      </w:r>
      <w:r>
        <w:rPr>
          <w:rFonts w:hint="eastAsia" w:ascii="宋体" w:hAnsi="宋体" w:cs="宋体"/>
          <w:color w:val="0000ff"/>
          <w:sz w:val="21"/>
          <w:lang w:val="en-US" w:eastAsia="zh-CN"/>
        </w:rPr>
        <w:t xml:space="preserve">银行汇款形式提交</w:t>
      </w:r>
      <w:r>
        <w:rPr>
          <w:rFonts w:ascii="宋体" w:hAnsi="宋体" w:eastAsia="宋体" w:cs="宋体"/>
          <w:color w:val="000000"/>
          <w:sz w:val="21"/>
          <w:u w:val="single"/>
        </w:rPr>
        <w:t xml:space="preserve">。履约担保金额为成交金额的3%。</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 监理人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4.1监理人的一般规定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关于监理人的监理内容：</w:t>
      </w:r>
      <w:r>
        <w:rPr>
          <w:rFonts w:ascii="宋体" w:hAnsi="宋体" w:eastAsia="宋体" w:cs="宋体"/>
          <w:color w:val="000000"/>
          <w:sz w:val="21"/>
          <w:u w:val="single"/>
        </w:rPr>
        <w:t xml:space="preserve">详见本项目监理合同</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关于监理人的监理权限：</w:t>
      </w:r>
      <w:r>
        <w:rPr>
          <w:rFonts w:ascii="宋体" w:hAnsi="宋体" w:eastAsia="宋体" w:cs="宋体"/>
          <w:color w:val="000000"/>
          <w:sz w:val="21"/>
          <w:u w:val="single"/>
        </w:rPr>
        <w:t xml:space="preserve">详见本项目监理合同</w:t>
      </w: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关于监理人在施工现场的办公场所、生活场所的提供和费用承担的约定：</w:t>
      </w:r>
      <w:r>
        <w:rPr>
          <w:rFonts w:ascii="宋体" w:hAnsi="宋体" w:eastAsia="宋体" w:cs="宋体"/>
          <w:color w:val="000000"/>
          <w:sz w:val="21"/>
          <w:u w:val="single"/>
        </w:rPr>
        <w:t xml:space="preserve">详见本项目监理合同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监理人员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总监理工程师：</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监理工程师执业资格证书号：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关于监理人的其他约定：</w:t>
      </w:r>
      <w:r>
        <w:rPr>
          <w:rFonts w:ascii="宋体" w:hAnsi="宋体" w:eastAsia="宋体" w:cs="宋体"/>
          <w:color w:val="000000"/>
          <w:sz w:val="21"/>
          <w:u w:val="single"/>
        </w:rPr>
        <w:t xml:space="preserve">详见本项目监理合同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商定或确定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在发包人和承包人不能通过协商达成一致意见时，发包人授权监理人对以下事项进行确定：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 工程质量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质量要求</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5.1.1 特殊质量标准和要求：</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关于工程奖项的约定：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 隐蔽工程检查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5.3.2承包人提前通知监理人隐蔽工程检查的期限的约定：</w:t>
      </w:r>
      <w:r>
        <w:rPr>
          <w:rFonts w:ascii="宋体" w:hAnsi="宋体" w:eastAsia="宋体" w:cs="宋体"/>
          <w:color w:val="000000"/>
          <w:sz w:val="21"/>
          <w:u w:val="none"/>
        </w:rPr>
        <w:t xml:space="preserve">按通用条款执行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监理人不能按时进行检查时，应提前</w:t>
      </w:r>
      <w:r>
        <w:rPr>
          <w:rFonts w:ascii="宋体" w:hAnsi="宋体" w:eastAsia="宋体" w:cs="宋体"/>
          <w:color w:val="000000"/>
          <w:sz w:val="21"/>
          <w:u w:val="single"/>
        </w:rPr>
        <w:t xml:space="preserve">24</w:t>
      </w:r>
      <w:r>
        <w:rPr>
          <w:rFonts w:ascii="宋体" w:hAnsi="宋体" w:eastAsia="宋体" w:cs="宋体"/>
          <w:color w:val="000000"/>
          <w:sz w:val="21"/>
        </w:rPr>
        <w:t xml:space="preserve">小时提交书面延期要求。</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关于延期最长不得超过：</w:t>
      </w:r>
      <w:r>
        <w:rPr>
          <w:rFonts w:ascii="宋体" w:hAnsi="宋体" w:eastAsia="宋体" w:cs="宋体"/>
          <w:color w:val="000000"/>
          <w:sz w:val="21"/>
          <w:u w:val="single"/>
        </w:rPr>
        <w:t xml:space="preserve">48</w:t>
      </w:r>
      <w:r>
        <w:rPr>
          <w:rFonts w:ascii="宋体" w:hAnsi="宋体" w:eastAsia="宋体" w:cs="宋体"/>
          <w:color w:val="000000"/>
          <w:sz w:val="21"/>
        </w:rPr>
        <w:t xml:space="preserve">小时。</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 安全文明施工与环境保护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6.1安全文明施工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6.1.1 项目安全生产的达标目标及相应事项的约定：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承担施工夜间施工照明的责任和要求：承包人自行负责夜间照明与夜间施工的报批手续，相关费用已包含在投标报价中，发包人不另行结算。若承包人出现扰民等不良施工行为的，相关责任由承包人全部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4、现场施工人员宜有标识，进入现场必须佩戴安全帽，作业时应将安全带挂置在独立设置的专用安全绳上。同时承包人应服从发包人、监理人等相关主管人员的安全管理。</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5、施工现场出入口、围栏、紧急疏散处等均应有明显的标志或指示牌，有高度限制的地点应有限高标志。</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6、承包人应建立和执行防火管理制度，在火灾易发地区施工或储存使用易燃器材时,应采取特殊消防安全措施。项目现场严禁吸烟。</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7、承包人应保证现场的食堂卫生安全、饮水设施安全可靠。</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承包人作业人员使用吊篮作业时，不得将吊篮直接支撑在女儿墙上或挑檐边缘或建筑外墙，作业人员须从地面进出吊篮，且吊篮内作业人员不得超过两名。吊篮使用时所需的配装块应当按规范设置和放置；未作业时，吊篮必须停放于地面。</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9、本工程施工作业期间，承包人的专职安全人员必须全程在场，并发挥其作为安全人员的作用。</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10、由于承包人措施不力、安全教育和安全管理不力等发生事故及引发的法律责任，均由承包人全部自行承担。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11、本项目涉及安全生产的相关费用已包含在投标报价中，发包人不另行结算。</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12、承包人应遵守与安全生产有关的其他规定。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13、①承包人施工中对监理人要求整改的安全问题未及时整改的，须按人民币10000元/次的标准向发包人支付违约金；②在施工期间，承包人若违反施工操作及管理程序的，须按人民币2000元/次的标准向发包人支付违约金；若造成安全事故的，由承包人承担全部赔偿责任；因事故调查分析而产生的工期延误和费用增加由承包人全部承担</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6.1.4 关于治安保卫的特别约定：</w:t>
      </w:r>
      <w:r>
        <w:rPr>
          <w:rFonts w:ascii="宋体" w:hAnsi="宋体" w:eastAsia="宋体" w:cs="宋体"/>
          <w:color w:val="000000"/>
          <w:sz w:val="21"/>
          <w:u w:val="single"/>
        </w:rPr>
        <w:t xml:space="preserve">1、承包人负责施工现场的安全和保卫工作，施工现场应有专门人员负责看守，并采取有效防盗措施。2、本项目应实行实名制管理，施工现场须设置车辆与人员门禁系统，严禁无关人员及相关车辆进入工地范围内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关于编制施工场地治安管理计划的约定：</w:t>
      </w:r>
      <w:r>
        <w:rPr>
          <w:rFonts w:ascii="宋体" w:hAnsi="宋体" w:eastAsia="宋体" w:cs="宋体"/>
          <w:color w:val="000000"/>
          <w:sz w:val="21"/>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w:t>
      </w:r>
      <w:r>
        <w:rPr>
          <w:rFonts w:ascii="宋体" w:hAnsi="宋体" w:eastAsia="宋体" w:cs="宋体"/>
          <w:color w:val="000000"/>
          <w:sz w:val="21"/>
          <w:u w:val="single"/>
        </w:rPr>
        <w:t xml:space="preserve">明确提出施工现场规范围挡、控制扬尘、治污减排、降低噪音措施等，并于进场后7天内报送发包人和监理人，在发包人和监理人审批通过后严格执行。在实施和完成本工程过程中，承包人应负责施工人员的治安教育、安全教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6.1.5 文明施工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合同当事人对文明施工的要求：</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2、需承包人办理的有关施工场地交通、环卫和施工噪音管理等手续：施工期间,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4、承包人应遵守与文明施工有关的其他规定。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6.1.6 关于安全文明施工费支付比例和支付期限的约定：</w:t>
      </w:r>
      <w:r>
        <w:rPr>
          <w:rFonts w:ascii="宋体" w:hAnsi="宋体" w:eastAsia="宋体" w:cs="宋体"/>
          <w:color w:val="000000"/>
          <w:sz w:val="21"/>
          <w:u w:val="single"/>
        </w:rPr>
        <w:t xml:space="preserve">与工程进度款同比例支付 </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 工期和进度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施工组织设计</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7.1.1 合同当事人约定的施工组织设计应包括的其他内容：</w:t>
      </w:r>
      <w:r>
        <w:rPr>
          <w:rFonts w:ascii="宋体" w:hAnsi="宋体" w:eastAsia="宋体" w:cs="宋体"/>
          <w:color w:val="000000"/>
          <w:sz w:val="21"/>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w:t>
      </w:r>
      <w:r>
        <w:rPr>
          <w:rFonts w:ascii="宋体" w:hAnsi="宋体" w:eastAsia="宋体" w:cs="宋体"/>
          <w:color w:val="000000"/>
          <w:sz w:val="21"/>
          <w:u w:val="single"/>
        </w:rPr>
        <w:t xml:space="preserve">夜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7.1.2 施工组织设计的提交和修改</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承包人提交详细施工组织设计的期限的约定：</w:t>
      </w:r>
      <w:r>
        <w:rPr>
          <w:rFonts w:ascii="宋体" w:hAnsi="宋体" w:eastAsia="宋体" w:cs="宋体"/>
          <w:color w:val="000000"/>
          <w:sz w:val="21"/>
          <w:u w:val="single"/>
        </w:rPr>
        <w:t xml:space="preserve">至少于开工前7天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发包人和监理人在收到详细的施工组织设计后确认或提出修改意见的期限：</w:t>
      </w:r>
      <w:r>
        <w:rPr>
          <w:rFonts w:ascii="宋体" w:hAnsi="宋体" w:eastAsia="宋体" w:cs="宋体"/>
          <w:color w:val="000000"/>
          <w:sz w:val="21"/>
          <w:u w:val="single"/>
        </w:rPr>
        <w:t xml:space="preserve">收到施工组织设计后7天内。本合同内监理人的审核与发包人的批准、确认等，不免除承包人的责任和义务</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施工进度计划</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7.2.2 施工进度计划的修订</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发包人和监理人在收到修订的施工进度计划后确认或提出修改意见的期限：</w:t>
      </w:r>
      <w:r>
        <w:rPr>
          <w:rFonts w:ascii="宋体" w:hAnsi="宋体" w:eastAsia="宋体" w:cs="宋体"/>
          <w:color w:val="000000"/>
          <w:sz w:val="21"/>
          <w:u w:val="single"/>
        </w:rPr>
        <w:t xml:space="preserve">至少于开工前7天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开工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7.3.1 开工准备</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关于承包人提交工程开工报审表的期限：</w:t>
      </w:r>
      <w:r>
        <w:rPr>
          <w:rFonts w:ascii="宋体" w:hAnsi="宋体" w:eastAsia="宋体" w:cs="宋体"/>
          <w:color w:val="000000"/>
          <w:sz w:val="21"/>
          <w:u w:val="single"/>
        </w:rPr>
        <w:t xml:space="preserve">至少于开工前7天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关于发包人应完成的其他开工准备工作及期限：</w:t>
      </w:r>
      <w:r>
        <w:rPr>
          <w:rFonts w:ascii="宋体" w:hAnsi="宋体" w:eastAsia="宋体" w:cs="宋体"/>
          <w:color w:val="000000"/>
          <w:sz w:val="21"/>
          <w:u w:val="single"/>
        </w:rPr>
        <w:t xml:space="preserve">  协商确定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关于承包人应完成的其他开工准备工作及期限：</w:t>
      </w:r>
      <w:r>
        <w:rPr>
          <w:rFonts w:ascii="宋体" w:hAnsi="宋体" w:eastAsia="宋体" w:cs="宋体"/>
          <w:color w:val="000000"/>
          <w:sz w:val="21"/>
          <w:u w:val="single"/>
        </w:rPr>
        <w:t xml:space="preserve">至少于开工前7天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7.3.2开工通知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因发包人原因造成监理人未能在计划开工日期之日起</w:t>
      </w:r>
      <w:r>
        <w:rPr>
          <w:rFonts w:ascii="宋体" w:hAnsi="宋体" w:eastAsia="宋体" w:cs="宋体"/>
          <w:color w:val="000000"/>
          <w:sz w:val="21"/>
          <w:u w:val="single"/>
        </w:rPr>
        <w:t xml:space="preserve">90</w:t>
      </w:r>
      <w:r>
        <w:rPr>
          <w:rFonts w:ascii="宋体" w:hAnsi="宋体" w:eastAsia="宋体" w:cs="宋体"/>
          <w:color w:val="000000"/>
          <w:sz w:val="21"/>
        </w:rPr>
        <w:t xml:space="preserve">天内发出开工通知的，承包人有权提出价格调整要求，或者解除合同。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测量放线</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7.4.1发包人通过监理人向承包人提供测量基准点、基准线和水准点及其书面资料的期限：</w:t>
      </w:r>
      <w:r>
        <w:rPr>
          <w:rFonts w:ascii="宋体" w:hAnsi="宋体" w:eastAsia="宋体" w:cs="宋体"/>
          <w:color w:val="000000"/>
          <w:sz w:val="21"/>
          <w:u w:val="single"/>
        </w:rPr>
        <w:t xml:space="preserve">至少于开工前7天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工期延误</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7.5.1 因发包人原因导致工期延误</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（7）因发包人原因导致工期延误的其他情形： </w:t>
      </w:r>
      <w:r>
        <w:rPr>
          <w:rFonts w:ascii="宋体" w:hAnsi="宋体" w:eastAsia="宋体" w:cs="宋体"/>
          <w:color w:val="000000"/>
          <w:sz w:val="21"/>
          <w:u w:val="single"/>
        </w:rPr>
        <w:t xml:space="preserve">因发包人原因导致工期延误的，经发包人和监理人确认后仅顺延工期，不另外增加费用</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w:t>
      </w:r>
      <w:r>
        <w:rPr>
          <w:rFonts w:ascii="宋体" w:hAnsi="宋体" w:eastAsia="宋体" w:cs="宋体"/>
          <w:color w:val="000000"/>
          <w:sz w:val="21"/>
          <w:u w:val="none"/>
        </w:rPr>
        <w:t xml:space="preserve">承包人原因造成工期延误，逾期竣工违约金的计算方法为：</w:t>
      </w:r>
      <w:r>
        <w:rPr>
          <w:rFonts w:ascii="宋体" w:hAnsi="宋体" w:eastAsia="宋体" w:cs="宋体"/>
          <w:color w:val="000000"/>
          <w:sz w:val="21"/>
          <w:u w:val="single"/>
        </w:rPr>
        <w:t xml:space="preserve">因承包人原因造成总工期每延误一天的，承包人应向发包人支付人民币10000元的违约金；因承包人原因造成节点工期延误，每延误一天承包人向发包人支付人民币10000元的违约金（从当期进度款中扣除）。除采购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因承包人原因造成工期延误，逾</w:t>
      </w:r>
      <w:r>
        <w:rPr>
          <w:rFonts w:ascii="宋体" w:hAnsi="宋体" w:eastAsia="宋体" w:cs="宋体"/>
          <w:color w:val="000000"/>
          <w:sz w:val="21"/>
          <w:u w:val="none"/>
        </w:rPr>
        <w:t xml:space="preserve">期竣工违约金的上限：</w:t>
      </w:r>
      <w:r>
        <w:rPr>
          <w:rFonts w:ascii="宋体" w:hAnsi="宋体" w:eastAsia="宋体" w:cs="宋体"/>
          <w:color w:val="000000"/>
          <w:sz w:val="21"/>
          <w:u w:val="single"/>
        </w:rPr>
        <w:t xml:space="preserve"> 合同总价的10%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不利物质条件：</w:t>
      </w:r>
      <w:r>
        <w:rPr>
          <w:rFonts w:ascii="宋体" w:hAnsi="宋体" w:eastAsia="宋体" w:cs="宋体"/>
          <w:color w:val="000000"/>
          <w:sz w:val="21"/>
          <w:u w:val="single"/>
        </w:rPr>
        <w:t xml:space="preserve">  按通用条款执行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不利物质条件的其他情形和有关约定：</w:t>
      </w:r>
      <w:r>
        <w:rPr>
          <w:rFonts w:ascii="宋体" w:hAnsi="宋体" w:eastAsia="宋体" w:cs="宋体"/>
          <w:color w:val="000000"/>
          <w:sz w:val="21"/>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7.7异常恶劣的气候条件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发包人和承包人同意以下情形视为异常恶劣的气候条件：</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color w:val="000000"/>
          <w:sz w:val="21"/>
          <w:u w:val="single"/>
        </w:rPr>
        <w:t xml:space="preserve">日降水量50㎜以上持续5天以上并实际影响工程施工的（根据江苏省气象台发布的为准)</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 xml:space="preserve">10年以上未遇的持续5天的高温或严寒天气并实际影响工程施工的（根据江苏省气象台发布的为准）</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single"/>
        </w:rPr>
        <w:t xml:space="preserve">五级以上的地震并实际影响工程施工的（根据江苏省地震台网发布的为准）</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 提前竣工的奖励</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7.9.2提前竣工的奖励：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 材料与设备</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8.4材料与工程设备的保管与使用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8.4.1发包人供应的材料设备的保管费用的承担：</w:t>
      </w:r>
      <w:r>
        <w:rPr>
          <w:rFonts w:ascii="宋体" w:hAnsi="宋体" w:eastAsia="宋体" w:cs="宋体"/>
          <w:color w:val="000000"/>
          <w:sz w:val="21"/>
          <w:u w:val="single"/>
        </w:rPr>
        <w:t xml:space="preserve">承包人承担，相关费用已包含在投标报价中，发包人不另行支付</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 样品</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8.6.1</w:t>
      </w:r>
      <w:r>
        <w:rPr>
          <w:rFonts w:ascii="宋体" w:hAnsi="宋体" w:eastAsia="宋体" w:cs="宋体"/>
          <w:color w:val="000000"/>
          <w:sz w:val="21"/>
        </w:rPr>
        <w:tab/>
      </w:r>
      <w:r>
        <w:rPr>
          <w:rFonts w:ascii="宋体" w:hAnsi="宋体" w:eastAsia="宋体" w:cs="宋体"/>
          <w:color w:val="000000"/>
          <w:sz w:val="21"/>
        </w:rPr>
        <w:t xml:space="preserve">样品的报送与封存</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采购文件要求或不满意质量式样的，承包人应无条件重新提交样品，直至发包人认可为止，由此产生的费用和工期延误由承包人全部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在采购困难的，按专用条款8.6.1第2条规定处理</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合同实施过程中，承包人不得降低材料的规格、数量、档次、质量等级和擅自变更材料品种和型号。发包人、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 施工设备和临时设施</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8.8.1 承包人提供的施工设备和临时设施</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关于修建临时设施费用承担的约定：</w:t>
      </w:r>
      <w:r>
        <w:rPr>
          <w:rFonts w:ascii="宋体" w:hAnsi="宋体" w:eastAsia="宋体" w:cs="宋体"/>
          <w:color w:val="000000"/>
          <w:sz w:val="21"/>
          <w:u w:val="single"/>
        </w:rPr>
        <w:t xml:space="preserve">承包人承担，相关费用已包含在投标报价中，发包人不另行支付</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 试验与检验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9.1试验设备与试验人员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9.1.2 试验设备</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施工现场需要配置的试验场所：</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施工现场需要配备的试验设备：</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施工现场需要具备的其他试验条件：</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 现场工艺试验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现场工艺试验的有关约定：</w:t>
      </w:r>
      <w:r>
        <w:rPr>
          <w:rFonts w:ascii="宋体" w:hAnsi="宋体" w:eastAsia="宋体" w:cs="宋体"/>
          <w:color w:val="000000"/>
          <w:sz w:val="21"/>
          <w:u w:val="none"/>
        </w:rPr>
        <w:t xml:space="preserve">按国家及行业相关试验要求进行，有特殊要求的由双方协商确定</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 变更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10.1变更的范围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关于变更的范围的约定：</w:t>
      </w:r>
      <w:r>
        <w:rPr>
          <w:rFonts w:ascii="宋体" w:hAnsi="宋体" w:eastAsia="宋体" w:cs="宋体"/>
          <w:color w:val="000000"/>
          <w:sz w:val="21"/>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 变更估价</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10.4.1 变更估价原则</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关于变更估价的约定：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1、发包人承担的主要风险一般包括：</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(1)发包人提出的建设范围、建设规模、建设标准、功能需求、工期或者质量要求的调整；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(2)主要工程材料价格和采购时基价相比，波动幅度超过合同约定幅度的部分；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(3)因国家法律法规政策变化引起的合同价格的变化；</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(5)其他不可抗力所造成的工程费用的增加。</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除上述发包人承担的风险外，其他风险均由承包人承担，含在合同总价中，不予变更。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2、市场价格波动调整合同价格的约定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详见专用合同条款第11条价格调整的约定。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3、双方根据本工程特点，商定的其它变更范围：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(1)承包人不得对经图审后的设计进行变更，因承包人自身原因导致的工程变更，承包人无权要求追加合同价款的签证，并承担由此给发包人带来的一切损失。</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根据发包人要求或政策法规变化需进行变更的项目，由承包人在七日内将量、价、专项施工方案及变更报告报发包人、跟踪审计、监理人核准，由发包人代表完成审批流程，待审批流程结束后方可实施。上报时间节点及资料要求按发包人要求执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(3)现场发生非承包人原因的额外工作时，须由发包人、跟踪审计、监理人现场共同确定并核准，形成原始记录表，由承包人根据原始记录表办理正式签证，经发包人、跟踪审计、监理人审核后方可实施。</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(4)变更签证必须由发包人、跟踪审计、监理人共同签字确认方可有效。签证单上必须明确签证的原因、位置、尺寸、数量、材料、人工、机械台班和签证时间，必须按顺序编号，无编号的签证不予结算。</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(5)签证原件一式肆份，承包人壹份，监理人壹份，发包人壹份，跟踪审计壹份，手续齐全的签证单原件作为结算依据，复印件无效。结算审核时，不符合规定的签证，发包人和跟踪审计有权不予认可。</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4、变更价款约定的其他方法：</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(1)变更项目施工费预算价计算规定</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①综合单价计价依据：原合同有子目单价或类似单价的，按原有子目单价或类似单价计算；原工程量清单无子目单价的，按</w:t>
      </w:r>
      <w:r>
        <w:rPr>
          <w:rFonts w:hint="eastAsia" w:ascii="宋体" w:hAnsi="宋体" w:cs="宋体"/>
          <w:color w:val="000000"/>
          <w:sz w:val="21"/>
          <w:u w:val="single"/>
          <w:lang w:val="en-US" w:eastAsia="zh-CN"/>
        </w:rPr>
        <w:t xml:space="preserve">最新计价</w:t>
      </w:r>
      <w:r>
        <w:rPr>
          <w:rFonts w:ascii="宋体" w:hAnsi="宋体" w:eastAsia="宋体" w:cs="宋体"/>
          <w:color w:val="000000"/>
          <w:sz w:val="21"/>
          <w:u w:val="single"/>
        </w:rPr>
        <w:t xml:space="preserve">相关规定计算，并按投标时的优惠条件同比例优惠。</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②措施项目费计算原则：除安全文明施工费按采购费率约定外，其他不调整。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③按变更项目发生时间节点计取国家及省、市规定的规费及税金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10.5承包人的合理化建议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监理人审查承包人合理化建议的期限：</w:t>
      </w:r>
      <w:r>
        <w:rPr>
          <w:rFonts w:ascii="宋体" w:hAnsi="宋体" w:eastAsia="宋体" w:cs="宋体"/>
          <w:color w:val="000000"/>
          <w:sz w:val="21"/>
          <w:u w:val="single"/>
        </w:rPr>
        <w:t xml:space="preserve">收到承包人书面合理化建议后7天内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发包人审批承包人合理化建议的期限：</w:t>
      </w:r>
      <w:r>
        <w:rPr>
          <w:rFonts w:ascii="宋体" w:hAnsi="宋体" w:eastAsia="宋体" w:cs="宋体"/>
          <w:color w:val="000000"/>
          <w:sz w:val="21"/>
          <w:u w:val="single"/>
        </w:rPr>
        <w:t xml:space="preserve">收到承包人书面合理化建议后，且收到监理人书面意见后7天内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承包人提出的合理化建议降低了合同价格或者提高了工程经济效益的奖励的方法和金额为：</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 暂估价</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暂估价材料和工程设备的明细详见附件11：《暂估价一览表》。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10.7.1 依法必须招标的暂估价项目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对于依法必须招标的暂估价项目的确认和批准采取第</w:t>
      </w:r>
      <w:r>
        <w:rPr>
          <w:rFonts w:ascii="宋体" w:hAnsi="宋体" w:eastAsia="宋体" w:cs="宋体"/>
          <w:color w:val="000000"/>
          <w:sz w:val="21"/>
          <w:u w:val="single"/>
        </w:rPr>
        <w:t xml:space="preserve"> 2 </w:t>
      </w:r>
      <w:r>
        <w:rPr>
          <w:rFonts w:ascii="宋体" w:hAnsi="宋体" w:eastAsia="宋体" w:cs="宋体"/>
          <w:color w:val="000000"/>
          <w:sz w:val="21"/>
        </w:rPr>
        <w:t xml:space="preserve">种方式确定。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10.7.2 不属于依法必须招标的暂估价项目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对于不属于依法必须招标的暂估价项目的确认和批准采取第</w:t>
      </w:r>
      <w:r>
        <w:rPr>
          <w:rFonts w:ascii="宋体" w:hAnsi="宋体" w:eastAsia="宋体" w:cs="宋体"/>
          <w:color w:val="000000"/>
          <w:sz w:val="21"/>
          <w:u w:val="single"/>
        </w:rPr>
        <w:t xml:space="preserve"> 1</w:t>
      </w:r>
      <w:r>
        <w:rPr>
          <w:rFonts w:ascii="宋体" w:hAnsi="宋体" w:eastAsia="宋体" w:cs="宋体"/>
          <w:color w:val="000000"/>
          <w:sz w:val="21"/>
        </w:rPr>
        <w:t xml:space="preserve">种方式确定。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第3种方式：承包人直接实施的暂估价项目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承包人直接实施的暂估价项目的约定：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10.8 暂列金额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合同当事人关于暂列金额使用的约定：</w:t>
      </w:r>
      <w:r>
        <w:rPr>
          <w:rFonts w:ascii="宋体" w:hAnsi="宋体" w:eastAsia="宋体" w:cs="宋体"/>
          <w:color w:val="000000"/>
          <w:sz w:val="21"/>
          <w:u w:val="single"/>
        </w:rPr>
        <w:t xml:space="preserve">按发包人要求使用</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 价格调整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市场价格波动引起的调整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市场价格波动是否调整合同价格的约定：</w:t>
      </w:r>
      <w:r>
        <w:rPr>
          <w:rFonts w:ascii="宋体" w:hAnsi="宋体" w:eastAsia="宋体" w:cs="宋体"/>
          <w:color w:val="000000"/>
          <w:sz w:val="21"/>
          <w:u w:val="single"/>
        </w:rPr>
        <w:t xml:space="preserve">  是</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因市场价格波动调整合同价格，采用以下第</w:t>
      </w:r>
      <w:r>
        <w:rPr>
          <w:rFonts w:ascii="宋体" w:hAnsi="宋体" w:eastAsia="宋体" w:cs="宋体"/>
          <w:color w:val="000000"/>
          <w:sz w:val="21"/>
          <w:u w:val="single"/>
        </w:rPr>
        <w:t xml:space="preserve"> 3 </w:t>
      </w:r>
      <w:r>
        <w:rPr>
          <w:rFonts w:ascii="宋体" w:hAnsi="宋体" w:eastAsia="宋体" w:cs="宋体"/>
          <w:color w:val="000000"/>
          <w:sz w:val="21"/>
        </w:rPr>
        <w:t xml:space="preserve">种方式对合同价格进行调整：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第1种方式：采用价格指数进行价格调整。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关于各可调因子、定值和变值权重，以及基本价格指数及其来源的约定：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第2种方式：采用造价信息进行价格调整。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（2）关于基准价格的约定：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%时，或材料单价跌幅以已标价工程量清单或预算书中载明材料单价为基础超过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%时，其超过部分据实调整。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②承包人在已标价工程量清单或预算书中载明的材料单价高于基准价格的：专用合同条款合同履行期间材料单价跌幅以基准价格为基础超过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%时，材料单价涨幅以已标价工程量清单或预算书中载明材料单价为基础超过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%时，其超过部分据实调整。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③承包人在已标价工程量清单或预算书中载明的材料单价等于基准单价的：专用合同条款合同履行期间材料单价涨跌幅以基准单价为基础超过±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%时，其超过部分据实调整。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第3种方式：其他价格调整方式：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1、材料调差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（1）基准期价格为投标截止时间前 28 天，以《南京工程造价管理》发布价格为准。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（2）主要建材的市场价格风险引起的对该工程价格的影响，按苏建价【2008】67号文相关规定执行。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2、人工调差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（1）施工期间人工工资的调整执行《江苏省住房和城乡建设厅对建设工程人工工资单价实行动态管理的通知》苏建价[2012]633号文。人工工资基准价按苏建函价〔2026〕27号执行。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（2）因发包人原因造成工期延误的，延误期间发生的人工工资上涨调整差额由发包人承担；因承包人原因造成工期延误的，延误期间发生的人工工资上涨差额由承包人承担。</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 合同价格、计量与支付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合同价格形式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综合单价包含的风险范围：</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A、施工期间的市场风险及各承包人的自身能力。承包人的投标报价是结合承包人的施工组织设计，根据投标企业的自身实力和管理水平进行投标报价的。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B.承包人须完全承担建设项目的技术和管理风险</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C、承包人在投标报价时已将所有措施项目费考虑在内，费用标准自定，除模板、安全文明施工措施费外的措施费以包干形式计入，无论在投标报价中是否单独列出，均认为承包人已将所有措施费用计入投标报价，结算时与分部分项工程量变化、设计变更、现场签证无关，不再调整。</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D、除非经发包人书面同意的设计变更及出现本采购文件规定的可以调整价款的情形，承包人的投标单价一经合同约定，今后不再调整。</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风险费用的计算方法：</w:t>
      </w:r>
      <w:r>
        <w:rPr>
          <w:rFonts w:ascii="宋体" w:hAnsi="宋体" w:eastAsia="宋体" w:cs="宋体"/>
          <w:color w:val="000000"/>
          <w:sz w:val="21"/>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风险范围以外合同价格的调整方法：</w:t>
      </w:r>
      <w:r>
        <w:rPr>
          <w:rFonts w:ascii="宋体" w:hAnsi="宋体" w:eastAsia="宋体" w:cs="宋体"/>
          <w:color w:val="000000"/>
          <w:sz w:val="21"/>
          <w:u w:val="single"/>
        </w:rPr>
        <w:t xml:space="preserve">①工程量清单项目的项目特征与投标报价中项目相同的，按投标报价的综合单价计算。②投标报价中没有综合单价的新的工程量清单项目，新增综合单价按</w:t>
      </w:r>
      <w:r>
        <w:rPr>
          <w:rFonts w:hint="eastAsia" w:ascii="宋体" w:hAnsi="宋体" w:cs="宋体"/>
          <w:color w:val="000000"/>
          <w:sz w:val="21"/>
          <w:u w:val="single"/>
          <w:lang w:val="en-US" w:eastAsia="zh-CN"/>
        </w:rPr>
        <w:t xml:space="preserve">最新计价</w:t>
      </w:r>
      <w:r>
        <w:rPr>
          <w:rFonts w:ascii="宋体" w:hAnsi="宋体" w:eastAsia="宋体" w:cs="宋体"/>
          <w:color w:val="000000"/>
          <w:sz w:val="21"/>
          <w:u w:val="single"/>
        </w:rPr>
        <w:t xml:space="preserve">相关规定中的人工、材料、机械台班耗用量、施工时期的人工指导价、机械台班单价、材料价格（按施工时期的信息指导价，无信息指导价的双方协商），计算出综合单价, 并按投标时的优惠条件同比例优惠”，新增综合单价及材料市场价由承包人提出，经监理人及跟踪审计审核后报发包人确定。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12.1.1双方约定合同价款的其他调整因素：①发包人、承包人双方认可经审核后的设计变更；②发包人、跟踪审计和监理人均认可经审核后的签证。</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12.1.2对于变更、签证计价及结算的约定：①有效工程变更签证的认定原则：工程变更及现场签证统一使用规定格式的现场签证单，并按照相应规定执行。签证单上必须有发包人、监理人、承包人、跟踪审计的签字和盖章，同时各方签字必须签署日期，签证单必须编号，方可作为竣工结</w:t>
      </w:r>
      <w:r>
        <w:rPr>
          <w:rFonts w:ascii="宋体" w:hAnsi="宋体" w:eastAsia="宋体" w:cs="宋体"/>
          <w:color w:val="000000"/>
          <w:sz w:val="21"/>
          <w:u w:val="single"/>
        </w:rPr>
        <w:t xml:space="preserve">算的依据；签证单上必须明确签证的原因、位置、尺寸、数量、材料、人工、机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w:t>
      </w:r>
      <w:r>
        <w:rPr>
          <w:rFonts w:ascii="宋体" w:hAnsi="宋体" w:eastAsia="宋体" w:cs="宋体"/>
          <w:color w:val="000000"/>
          <w:sz w:val="21"/>
          <w:u w:val="single"/>
        </w:rPr>
        <w:t xml:space="preserve">在签证内容完工后10日内签字确认；所有变更签证均应同时报送发包人代表，最终审核时对承包人未能及时报送，事后补报的一律不予认可。④承包人每月25日前报送符合本条款12.1.1范围的变更签证预算。⑤每月5日前，发、承包人应就截至上月末尚未确定最终审定价的变更的费用预算书，进行综合性核对和价格商谈，并形成核对与商谈记录清单。结算时最终以审核为准。⑥办理签证时，变更、签证结算费用编制应按“一单一价”的原则，即每一份变更、签证附一份造价核定单。一份签证单上只能申报一项内容。对不符合前述要求的签证，发包人有权拒绝认可。</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总价包含的风险范围：</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风险费用的计算方法：</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风险范围以外合同价格的调整方法：</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预付款</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12.2.1 预付款的支付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预付款支付比例或金额：</w:t>
      </w:r>
      <w:r>
        <w:rPr>
          <w:rFonts w:ascii="宋体" w:hAnsi="宋体" w:eastAsia="宋体" w:cs="宋体"/>
          <w:color w:val="000000"/>
          <w:sz w:val="21"/>
          <w:u w:val="single"/>
        </w:rPr>
        <w:t xml:space="preserve">/</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预付款支付期限：</w:t>
      </w:r>
      <w:r>
        <w:rPr>
          <w:rFonts w:ascii="宋体" w:hAnsi="宋体" w:eastAsia="宋体" w:cs="宋体"/>
          <w:color w:val="000000"/>
          <w:sz w:val="21"/>
          <w:u w:val="single"/>
        </w:rPr>
        <w:t xml:space="preserve">/</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预付款扣回的方式：</w:t>
      </w:r>
      <w:r>
        <w:rPr>
          <w:rFonts w:ascii="宋体" w:hAnsi="宋体" w:eastAsia="宋体" w:cs="宋体"/>
          <w:color w:val="000000"/>
          <w:sz w:val="21"/>
          <w:u w:val="single"/>
        </w:rPr>
        <w:t xml:space="preserve">/</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12.2.2 预付款担保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承包人提交预付款担保的期限：</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预付款担保的形式为：</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 计量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12.3.1 计量原则</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工程量计算规则：</w:t>
      </w:r>
      <w:r>
        <w:rPr>
          <w:rFonts w:ascii="宋体" w:hAnsi="宋体" w:eastAsia="宋体" w:cs="宋体"/>
          <w:color w:val="000000"/>
          <w:sz w:val="21"/>
          <w:u w:val="single"/>
        </w:rPr>
        <w:t xml:space="preserve">工程量计算规则执行国家</w:t>
      </w:r>
      <w:r>
        <w:rPr>
          <w:rFonts w:hint="eastAsia" w:ascii="宋体" w:hAnsi="宋体" w:cs="宋体"/>
          <w:color w:val="000000"/>
          <w:sz w:val="21"/>
          <w:u w:val="single"/>
          <w:lang w:val="en-US" w:eastAsia="zh-CN"/>
        </w:rPr>
        <w:t xml:space="preserve">最新</w:t>
      </w:r>
      <w:r>
        <w:rPr>
          <w:rFonts w:ascii="宋体" w:hAnsi="宋体" w:eastAsia="宋体" w:cs="宋体"/>
          <w:color w:val="000000"/>
          <w:sz w:val="21"/>
          <w:u w:val="single"/>
        </w:rPr>
        <w:t xml:space="preserve">标准或其适用的修订版本，承包人实际完成的工程量按约定的工程量计算规则和有合同约束力的图纸进行计量</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12.3.2 计量周期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关于计量周期的约定：</w:t>
      </w:r>
      <w:r>
        <w:rPr>
          <w:rFonts w:ascii="宋体" w:hAnsi="宋体" w:eastAsia="宋体" w:cs="宋体"/>
          <w:color w:val="000000"/>
          <w:sz w:val="21"/>
          <w:u w:val="single"/>
        </w:rPr>
        <w:t xml:space="preserve">按月计量</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12.3.3 单价合同的计量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关于单价合同计量的约定：</w:t>
      </w:r>
      <w:r>
        <w:rPr>
          <w:rFonts w:ascii="宋体" w:hAnsi="宋体" w:eastAsia="宋体" w:cs="宋体"/>
          <w:color w:val="000000"/>
          <w:sz w:val="21"/>
          <w:u w:val="single"/>
        </w:rPr>
        <w:t xml:space="preserve">承包人应于每月25日前，向发包人、监理人、跟踪审计提交当月工程量确认报告。发包人收到工程量确认报告后，应协同跟踪审计、监理人对工程量报告进行审核确认，核定工程量以四方共同确认结果为准</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12.3.4 总价合同的计量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关于总价合同计量的约定：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12.3.5总价合同采用支付分解表计量支付的，是否适用第12.3.4 项〔总价合同的计量〕约定进行计量：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12.3.6 其他价格形式合同的计量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其他价格形式的计量方式和程序：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 工程进度款支付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12.4.1 付款周期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关于付款周期的约定：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（1）本项目</w:t>
      </w:r>
      <w:r>
        <w:rPr>
          <w:rFonts w:hint="eastAsia" w:ascii="宋体" w:hAnsi="宋体" w:cs="宋体"/>
          <w:color w:val="000000"/>
          <w:sz w:val="21"/>
          <w:u w:val="single"/>
          <w:lang w:val="en-US" w:eastAsia="zh-CN"/>
        </w:rPr>
        <w:t xml:space="preserve">主要设备进场完毕，经监理单位清点货值大于70万元且施工进度达50%以上时</w:t>
      </w:r>
      <w:r>
        <w:rPr>
          <w:rFonts w:ascii="宋体" w:hAnsi="宋体" w:eastAsia="宋体" w:cs="宋体"/>
          <w:color w:val="000000"/>
          <w:sz w:val="21"/>
          <w:u w:val="single"/>
        </w:rPr>
        <w:t xml:space="preserve">，经甲方确认后，向乙方支付工程款70万元；</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（2）乙方配合本工程结算审计，待本工程结算审计完成，视财政资金到位情况，支付至审定价的100%，预计次年</w:t>
      </w:r>
      <w:r>
        <w:rPr>
          <w:rFonts w:hint="eastAsia" w:ascii="宋体" w:hAnsi="宋体" w:cs="宋体"/>
          <w:color w:val="000000"/>
          <w:sz w:val="21"/>
          <w:u w:val="single"/>
          <w:lang w:val="en-US" w:eastAsia="zh-CN"/>
        </w:rPr>
        <w:t xml:space="preserve">5</w:t>
      </w:r>
      <w:r>
        <w:rPr>
          <w:rFonts w:ascii="宋体" w:hAnsi="宋体" w:eastAsia="宋体" w:cs="宋体"/>
          <w:color w:val="000000"/>
          <w:sz w:val="21"/>
          <w:u w:val="single"/>
        </w:rPr>
        <w:t xml:space="preserve">月；履约保证金转为本项目质保金，质保期满后无息退还。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a）上述每笔款项的支付均需扣除当期承包人需缴纳的违约金。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b)</w:t>
      </w:r>
      <w:r>
        <w:rPr>
          <w:rFonts w:ascii="宋体" w:hAnsi="宋体" w:eastAsia="宋体" w:cs="宋体"/>
          <w:color w:val="000000"/>
          <w:sz w:val="21"/>
          <w:highlight w:val="white"/>
          <w:u w:val="single"/>
        </w:rPr>
        <w:t xml:space="preserve">发包人在支付每次进度款时，承包人均须按发包人要求提供符合国家法律法规和标准的增值税专用发票（含发票真伪查验单），如不提供，发包人可拒绝支付</w:t>
      </w:r>
      <w:r>
        <w:rPr>
          <w:rFonts w:ascii="宋体" w:hAnsi="宋体" w:eastAsia="宋体" w:cs="宋体"/>
          <w:color w:val="000000"/>
          <w:sz w:val="21"/>
          <w:u w:val="single"/>
        </w:rPr>
        <w:t xml:space="preserve">，期间承包人的各项合同义务仍应按合同约定履行</w:t>
      </w:r>
      <w:r>
        <w:rPr>
          <w:rFonts w:ascii="宋体" w:hAnsi="宋体" w:eastAsia="宋体" w:cs="宋体"/>
          <w:color w:val="000000"/>
          <w:sz w:val="21"/>
          <w:highlight w:val="white"/>
          <w:u w:val="single"/>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c）承包人须将本项目工程款优先用于支付工人工资。</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d）如遇付款节点但本项目发包人的财政拨款资金未到位的，承包人须等待本项目发包人的财政拨款资金到位后，由发包人向承包人支付；承包人对此无任何异议，更不得由此造成讨薪、罢工等影响发包人声誉的事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12.4.2 进度付款申请单的编制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关于进度付款申请单编制的约定：</w:t>
      </w:r>
      <w:r>
        <w:rPr>
          <w:rFonts w:ascii="宋体" w:hAnsi="宋体" w:eastAsia="宋体" w:cs="宋体"/>
          <w:color w:val="000000"/>
          <w:sz w:val="21"/>
          <w:u w:val="single"/>
        </w:rPr>
        <w:t xml:space="preserve">1、承包人提交进度付款申请单的格式、内容：按发包人要求执行。2、承包人提交进度付款申请单的份数：一式肆份，如发包人需要新增份数的，承包人应无偿补充。3、承包人提交进度付款申请单的时间：对应付款节点任务完成后的28日历天内。4、进度付款申请单应包括的内容：（1）工程进度款约定的款项类别；（2）合同价格调整约定的增减款项；（3）预付款约定的支付及扣减的款项；（4）索赔结果增减的款项；（5）缺陷责任保修金约定暂扣及支付的款项；（6）根据另行签订的本合同补充协议增减的款项；（7）发包人要求的其他内容</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12.4.3 进度付款申请单的提交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（1）单价合同进度付款申请单提交的约定：</w:t>
      </w:r>
      <w:r>
        <w:rPr>
          <w:rFonts w:ascii="宋体" w:hAnsi="宋体" w:eastAsia="宋体" w:cs="宋体"/>
          <w:color w:val="000000"/>
          <w:sz w:val="21"/>
          <w:u w:val="single"/>
        </w:rPr>
        <w:t xml:space="preserve">根据付款周期，按发包人要求提交</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（2）总价合同进度付款申请单提交的约定：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（3）其他价格形式合同进度付款申请单提交的约定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12.4.4 进度款审核和支付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（1）监理人审查并报送发包人的期限：</w:t>
      </w:r>
      <w:r>
        <w:rPr>
          <w:rFonts w:ascii="宋体" w:hAnsi="宋体" w:eastAsia="宋体" w:cs="宋体"/>
          <w:color w:val="000000"/>
          <w:sz w:val="21"/>
          <w:u w:val="single"/>
        </w:rPr>
        <w:t xml:space="preserve">收到承包人进度付款申请单以及相关资料后7天内完成审查并报送发包人</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发包人完成审批并签发进度款支付证书的期限：</w:t>
      </w:r>
      <w:r>
        <w:rPr>
          <w:rFonts w:ascii="宋体" w:hAnsi="宋体" w:eastAsia="宋体" w:cs="宋体"/>
          <w:color w:val="000000"/>
          <w:sz w:val="21"/>
          <w:u w:val="single"/>
        </w:rPr>
        <w:t xml:space="preserve">收到监理人报送后28日历天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（2）发包人支付进度款的期限：</w:t>
      </w:r>
      <w:r>
        <w:rPr>
          <w:rFonts w:ascii="宋体" w:hAnsi="宋体" w:eastAsia="宋体" w:cs="宋体"/>
          <w:color w:val="000000"/>
          <w:sz w:val="21"/>
          <w:u w:val="single"/>
        </w:rPr>
        <w:t xml:space="preserve">按通用条款执行。所有工程付款必须经监理人签发证书并经发包人代表确认后，发包人才予以支付</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发包人逾期支付进度款的违约金的计算方式：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12.4.6 支付分解表的编制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2、总价合同支付分解表的编制与审批：</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3、单价合同的总价项目支付分解表的编制与审批：</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 验收和工程试车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分部分项工程验收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13.1.2监理人不能按时进行验收时，应提前</w:t>
      </w:r>
      <w:r>
        <w:rPr>
          <w:rFonts w:ascii="宋体" w:hAnsi="宋体" w:eastAsia="宋体" w:cs="宋体"/>
          <w:color w:val="000000"/>
          <w:sz w:val="21"/>
          <w:u w:val="single"/>
        </w:rPr>
        <w:t xml:space="preserve">24</w:t>
      </w:r>
      <w:r>
        <w:rPr>
          <w:rFonts w:ascii="宋体" w:hAnsi="宋体" w:eastAsia="宋体" w:cs="宋体"/>
          <w:color w:val="000000"/>
          <w:sz w:val="21"/>
        </w:rPr>
        <w:t xml:space="preserve">小时提交书面延期要求。</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关于延期最长不得超过：</w:t>
      </w:r>
      <w:r>
        <w:rPr>
          <w:rFonts w:ascii="宋体" w:hAnsi="宋体" w:eastAsia="宋体" w:cs="宋体"/>
          <w:color w:val="000000"/>
          <w:sz w:val="21"/>
          <w:u w:val="single"/>
        </w:rPr>
        <w:t xml:space="preserve">48</w:t>
      </w:r>
      <w:r>
        <w:rPr>
          <w:rFonts w:ascii="宋体" w:hAnsi="宋体" w:eastAsia="宋体" w:cs="宋体"/>
          <w:color w:val="000000"/>
          <w:sz w:val="21"/>
        </w:rPr>
        <w:t xml:space="preserve">小时。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竣工验收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13.2.2竣工验收程序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关于竣工验收程序的约定：</w:t>
      </w:r>
      <w:r>
        <w:rPr>
          <w:rFonts w:ascii="宋体" w:hAnsi="宋体" w:eastAsia="宋体" w:cs="宋体"/>
          <w:color w:val="000000"/>
          <w:sz w:val="21"/>
          <w:u w:val="single"/>
        </w:rPr>
        <w:t xml:space="preserve">按通用条款执行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发包人不按照本项约定组织竣工验收、颁发工程接收证书的违约金的计算方法：</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13.2.5移交、接收全部与部分工程</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承包人向发包人移交工程的期限：</w:t>
      </w:r>
      <w:r>
        <w:rPr>
          <w:rFonts w:ascii="宋体" w:hAnsi="宋体" w:eastAsia="宋体" w:cs="宋体"/>
          <w:color w:val="000000"/>
          <w:sz w:val="21"/>
          <w:u w:val="single"/>
        </w:rPr>
        <w:t xml:space="preserve">发包人颁发工程接收证书后14天内完成工程的移交工作</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发包人未按本合同约定接收全部或部分工程的，违约金的计算方法为：</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承包人未按时移交工程的，违约金的计算方法为：</w:t>
      </w:r>
      <w:r>
        <w:rPr>
          <w:rFonts w:ascii="宋体" w:hAnsi="宋体" w:eastAsia="宋体" w:cs="宋体"/>
          <w:color w:val="000000"/>
          <w:sz w:val="21"/>
          <w:u w:val="single"/>
        </w:rPr>
        <w:t xml:space="preserve">因承包人原因造成工程移交延误的，承包人按人民币3000元/天的标准向发包人支付违约金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工程试车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13.3.1 试车程序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工程试车内容：</w:t>
      </w:r>
      <w:r>
        <w:rPr>
          <w:rFonts w:ascii="宋体" w:hAnsi="宋体" w:eastAsia="宋体" w:cs="宋体"/>
          <w:color w:val="000000"/>
          <w:sz w:val="21"/>
          <w:u w:val="single"/>
        </w:rPr>
        <w:t xml:space="preserve">按通用条款执行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工程范围需要的试车的。</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（1）单机无负荷试车费用由</w:t>
      </w:r>
      <w:r>
        <w:rPr>
          <w:rFonts w:ascii="宋体" w:hAnsi="宋体" w:eastAsia="宋体" w:cs="宋体"/>
          <w:color w:val="000000"/>
          <w:sz w:val="21"/>
          <w:u w:val="single"/>
        </w:rPr>
        <w:t xml:space="preserve">承包人</w:t>
      </w:r>
      <w:r>
        <w:rPr>
          <w:rFonts w:ascii="宋体" w:hAnsi="宋体" w:eastAsia="宋体" w:cs="宋体"/>
          <w:color w:val="000000"/>
          <w:sz w:val="21"/>
        </w:rPr>
        <w:t xml:space="preserve">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（2）无负荷联动试车费用由</w:t>
      </w:r>
      <w:r>
        <w:rPr>
          <w:rFonts w:ascii="宋体" w:hAnsi="宋体" w:eastAsia="宋体" w:cs="宋体"/>
          <w:color w:val="000000"/>
          <w:sz w:val="21"/>
          <w:u w:val="single"/>
        </w:rPr>
        <w:t xml:space="preserve">承包人</w:t>
      </w:r>
      <w:r>
        <w:rPr>
          <w:rFonts w:ascii="宋体" w:hAnsi="宋体" w:eastAsia="宋体" w:cs="宋体"/>
          <w:color w:val="000000"/>
          <w:sz w:val="21"/>
        </w:rPr>
        <w:t xml:space="preserve">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13.3.3 投料试车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关于投料试车相关事项的约定：</w:t>
      </w:r>
      <w:r>
        <w:rPr>
          <w:rFonts w:ascii="宋体" w:hAnsi="宋体" w:eastAsia="宋体" w:cs="宋体"/>
          <w:color w:val="000000"/>
          <w:sz w:val="21"/>
          <w:u w:val="single"/>
        </w:rPr>
        <w:t xml:space="preserve">按通用条款执行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 竣工退场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13.6.1 竣工退场</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2、竣工退场清理标准应征得发包人同意，否则发生再清理的费用由承包人全部承担。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施工场地按以下要求进行清理，直至发包人验收合格为止，包括但不限于：（1）施工场地内残留的垃圾已全部清除出场；（2）临时工程及本合同项下工程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承包人因自身原因延误竣工退场的，须按人民币10000元/天的标准向发包人支付违约金，延误竣工退场累计达14天的，发包人有权自行委托地方进行清场且无须告知承包人，由此引起的经济损失及法律责任由承包人全部自行承担</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 竣工结算</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竣工结算申请</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承包人提交竣工结算申请单的期限：</w:t>
      </w:r>
      <w:r>
        <w:rPr>
          <w:rFonts w:ascii="宋体" w:hAnsi="宋体" w:eastAsia="宋体" w:cs="宋体"/>
          <w:color w:val="000000"/>
          <w:sz w:val="21"/>
          <w:u w:val="single"/>
        </w:rPr>
        <w:t xml:space="preserve">本工程验收合格后28天内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竣工结算申请单应包括的内容：</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1、承包人应提交伍套完整的竣工结算资料，以上所指伍套的定义为：纸质材料伍套，电子材料伍套（以光盘形式存储），承包人延误提交上述材料的，须按人民币5000元/天的标准向发包人支付违约金。</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竣工验收资料包括但不限于：（1）施工合同、补充协议、承包人相关承诺（如有）；（2）成交通知书；（3）谈判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w:t>
      </w:r>
      <w:r>
        <w:rPr>
          <w:rFonts w:ascii="宋体" w:hAnsi="宋体" w:eastAsia="宋体" w:cs="宋体"/>
          <w:color w:val="000000"/>
          <w:sz w:val="21"/>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5、造价审计费的承担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在工程结算审核时，被核减工程造价在送审价5%（含）以内，由发包人承担本项目全部审计费；被核减工程造价在送审价5%及以上的，由承包人承担本项目全部审计费。</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以上所指核减率的计算方法：核减率=(承包人相关送审价-经认可的相关审定价)/承包人相关送审价*100%。</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竣工结算审核</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发包人审批竣工付款申请单的期限：</w:t>
      </w:r>
      <w:r>
        <w:rPr>
          <w:rFonts w:ascii="宋体" w:hAnsi="宋体" w:eastAsia="宋体" w:cs="宋体"/>
          <w:color w:val="000000"/>
          <w:sz w:val="21"/>
          <w:u w:val="single"/>
        </w:rPr>
        <w:t xml:space="preserve">在承包人提供全套完整结算资料后，审计单位应于90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发包人完成竣工付款的期限：</w:t>
      </w:r>
      <w:r>
        <w:rPr>
          <w:rFonts w:ascii="宋体" w:hAnsi="宋体" w:eastAsia="宋体" w:cs="宋体"/>
          <w:color w:val="000000"/>
          <w:sz w:val="21"/>
          <w:u w:val="single"/>
        </w:rPr>
        <w:t xml:space="preserve">按专用合同条款12.4.1执行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关于竣工付款证书异议部分复核的方式和程序：</w:t>
      </w:r>
      <w:r>
        <w:rPr>
          <w:rFonts w:ascii="宋体" w:hAnsi="宋体" w:eastAsia="宋体" w:cs="宋体"/>
          <w:color w:val="000000"/>
          <w:sz w:val="21"/>
          <w:u w:val="single"/>
        </w:rPr>
        <w:t xml:space="preserve"> 对于有异议部分，承包人应在收到发包人签认的竣工付款证书后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 最终结清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14.4.1 最终结清申请单</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承包人提交最终结清申请单的份数：</w:t>
      </w:r>
      <w:r>
        <w:rPr>
          <w:rFonts w:ascii="宋体" w:hAnsi="宋体" w:eastAsia="宋体" w:cs="宋体"/>
          <w:color w:val="000000"/>
          <w:sz w:val="21"/>
          <w:u w:val="single"/>
        </w:rPr>
        <w:t xml:space="preserve">  伍份</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承包人提交最终结算申请单的期限：</w:t>
      </w:r>
      <w:r>
        <w:rPr>
          <w:rFonts w:ascii="宋体" w:hAnsi="宋体" w:eastAsia="宋体" w:cs="宋体"/>
          <w:color w:val="000000"/>
          <w:sz w:val="21"/>
          <w:u w:val="single"/>
        </w:rPr>
        <w:t xml:space="preserve">在缺陷责任期终止证书颁发后7天内 </w:t>
      </w: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14.4.2 最终结清证书和支付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（1）发包人完成最终结清申请单的审批并颁发最终结清证书的期限：</w:t>
      </w:r>
      <w:r>
        <w:rPr>
          <w:rFonts w:ascii="宋体" w:hAnsi="宋体" w:eastAsia="宋体" w:cs="宋体"/>
          <w:color w:val="000000"/>
          <w:sz w:val="21"/>
          <w:u w:val="single"/>
        </w:rPr>
        <w:t xml:space="preserve">收到承包人提交的最终结清申请单后14天内完成审批，并向承包人颁发最终结清证书</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（2）发包人完成支付的期限：</w:t>
      </w:r>
      <w:r>
        <w:rPr>
          <w:rFonts w:ascii="宋体" w:hAnsi="宋体" w:eastAsia="宋体" w:cs="宋体"/>
          <w:color w:val="000000"/>
          <w:sz w:val="21"/>
          <w:u w:val="single"/>
        </w:rPr>
        <w:t xml:space="preserve">颁发最终结清证书后14天内</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 缺陷责任期与保修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15.2缺陷责任期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缺陷责任期的具体期限：</w:t>
      </w:r>
      <w:r>
        <w:rPr>
          <w:rFonts w:ascii="宋体" w:hAnsi="宋体" w:eastAsia="宋体" w:cs="宋体"/>
          <w:color w:val="000000"/>
          <w:sz w:val="21"/>
          <w:u w:val="single"/>
        </w:rPr>
        <w:t xml:space="preserve">自竣工验收合格之日起贰年</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质量保证金</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关于是否扣留质量保证金的约定：</w:t>
      </w:r>
      <w:r>
        <w:rPr>
          <w:rFonts w:ascii="宋体" w:hAnsi="宋体" w:eastAsia="宋体" w:cs="宋体"/>
          <w:color w:val="000000"/>
          <w:sz w:val="21"/>
          <w:u w:val="single"/>
        </w:rPr>
        <w:t xml:space="preserve">   是</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在工程项目竣工前，承包人按专用合同条款第3.7条提供履约担保的，发包人不得同时预留工程质量保证金。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15.3.1 承包人提供质量保证金的方式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质量保证金采用以下第</w:t>
      </w:r>
      <w:r>
        <w:rPr>
          <w:rFonts w:ascii="宋体" w:hAnsi="宋体" w:eastAsia="宋体" w:cs="宋体"/>
          <w:color w:val="000000"/>
          <w:sz w:val="21"/>
          <w:u w:val="single"/>
        </w:rPr>
        <w:t xml:space="preserve">3</w:t>
      </w:r>
      <w:r>
        <w:rPr>
          <w:rFonts w:ascii="宋体" w:hAnsi="宋体" w:eastAsia="宋体" w:cs="宋体"/>
          <w:color w:val="000000"/>
          <w:sz w:val="21"/>
        </w:rPr>
        <w:t xml:space="preserve">种方式：</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（1）质量保证金保函，保证金额为：</w:t>
      </w:r>
      <w:r>
        <w:rPr>
          <w:rFonts w:ascii="宋体" w:hAnsi="宋体" w:eastAsia="宋体" w:cs="宋体"/>
          <w:color w:val="000000"/>
          <w:sz w:val="21"/>
          <w:u w:val="single"/>
        </w:rPr>
        <w:t xml:space="preserve">  /  </w:t>
      </w:r>
      <w:r>
        <w:rPr>
          <w:rFonts w:ascii="宋体" w:hAnsi="宋体" w:eastAsia="宋体" w:cs="宋体"/>
          <w:color w:val="000000"/>
          <w:sz w:val="21"/>
        </w:rPr>
        <w:t xml:space="preserve">； </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 xml:space="preserve">   </w:t>
      </w:r>
      <w:r>
        <w:rPr>
          <w:rFonts w:ascii="宋体" w:hAnsi="宋体" w:eastAsia="宋体" w:cs="宋体"/>
          <w:color w:val="000000"/>
          <w:sz w:val="21"/>
        </w:rPr>
        <w:t xml:space="preserve">%的工程款；</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（3）其他方式：待本工程结算审计完成后，履约保证金转为本项目质保金，质保期满后无息退还。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15.3.2 质量保证金的扣留 </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质量保证金的扣留采取以下第</w:t>
      </w:r>
      <w:r>
        <w:rPr>
          <w:rFonts w:ascii="宋体" w:hAnsi="宋体" w:eastAsia="宋体" w:cs="宋体"/>
          <w:color w:val="000000"/>
          <w:sz w:val="21"/>
          <w:u w:val="single"/>
        </w:rPr>
        <w:t xml:space="preserve"> （3） </w:t>
      </w:r>
      <w:r>
        <w:rPr>
          <w:rFonts w:ascii="宋体" w:hAnsi="宋体" w:eastAsia="宋体" w:cs="宋体"/>
          <w:color w:val="000000"/>
          <w:sz w:val="21"/>
        </w:rPr>
        <w:t xml:space="preserve">种方式：</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（1）在支付工程进度款时逐次扣留，在此情形下，质量保证金的计算基数不包括预付款的支付、扣回以及价格调整的金额；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（2）工程竣工结算时一次性扣留质量保证金；</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（3）其他扣留方式：待本工程结算审计完成后，履约保证金转为本项目质保金，质保期满后无息退还。</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关于质量保证金的补充约定：</w:t>
      </w:r>
      <w:r>
        <w:rPr>
          <w:rFonts w:ascii="宋体" w:hAnsi="宋体" w:eastAsia="宋体" w:cs="宋体"/>
          <w:color w:val="000000"/>
          <w:sz w:val="21"/>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2、因承包人原因致使工程在合理使用期限内造成人身和财产损害的，承包人应承担损害赔偿责任</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15.4保修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15.4.1 保修责任</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工程保修期为：</w:t>
      </w:r>
      <w:r>
        <w:rPr>
          <w:rFonts w:ascii="宋体" w:hAnsi="宋体" w:eastAsia="宋体" w:cs="宋体"/>
          <w:color w:val="000000"/>
          <w:sz w:val="21"/>
          <w:u w:val="single"/>
        </w:rPr>
        <w:t xml:space="preserve">详见本项目《工程质量保修书》</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15.4.3 修复通知</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承包人收到保修通知并到达工程现场的合理时间：</w:t>
      </w:r>
      <w:r>
        <w:rPr>
          <w:rFonts w:ascii="宋体" w:hAnsi="宋体" w:eastAsia="宋体" w:cs="宋体"/>
          <w:color w:val="000000"/>
          <w:sz w:val="21"/>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2、发生须紧急抢修事故的，承包人接到事故通知后，应立即到达事故现场抢修</w:t>
      </w:r>
      <w:r>
        <w:rPr>
          <w:rFonts w:ascii="宋体" w:hAnsi="宋体" w:eastAsia="宋体" w:cs="宋体"/>
          <w:color w:val="000000"/>
          <w:sz w:val="21"/>
        </w:rPr>
        <w:t xml:space="preserve">。</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 违约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发包人违约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16.1.1发包人违约的情形</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发包人违约的其他情形：</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16.1.2 发包人违约的责任</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发包人违约责任的承担方式和计算方法：</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（1）因发包人原因未能在计划开工日期前7天内下达开工通知的违约责任：</w:t>
      </w:r>
      <w:r>
        <w:rPr>
          <w:rFonts w:ascii="宋体" w:hAnsi="宋体" w:eastAsia="宋体" w:cs="宋体"/>
          <w:color w:val="000000"/>
          <w:sz w:val="21"/>
          <w:u w:val="single"/>
        </w:rPr>
        <w:t xml:space="preserve">发包人同意顺延工期，但不赔偿经济损失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（2）因发包人原因未能按合同约定支付合同价款的违约责任：</w:t>
      </w:r>
      <w:r>
        <w:rPr>
          <w:rFonts w:ascii="宋体" w:hAnsi="宋体" w:eastAsia="宋体" w:cs="宋体"/>
          <w:color w:val="000000"/>
          <w:sz w:val="21"/>
          <w:u w:val="single"/>
        </w:rPr>
        <w:t xml:space="preserve">双方协商解决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（3）发包人违反第10.1款〔变更的范围〕第（2）项约定，自行实施被取消的工作或转由他人实施的违约责任：</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（4）发包人提供的材料、工程设备的规格、数量或质量不符合合同约定，或因发包人原因导致交货日期延误或交货地点变更等情况的违约责任：</w:t>
      </w:r>
      <w:r>
        <w:rPr>
          <w:rFonts w:ascii="宋体" w:hAnsi="宋体" w:eastAsia="宋体" w:cs="宋体"/>
          <w:color w:val="000000"/>
          <w:sz w:val="21"/>
          <w:u w:val="single"/>
        </w:rPr>
        <w:t xml:space="preserve">发包人同意顺延工期，但不赔偿经济损失</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（5）因发包人违反合同约定造成暂停施工的违约责任：</w:t>
      </w:r>
      <w:r>
        <w:rPr>
          <w:rFonts w:ascii="宋体" w:hAnsi="宋体" w:eastAsia="宋体" w:cs="宋体"/>
          <w:color w:val="000000"/>
          <w:sz w:val="21"/>
          <w:u w:val="single"/>
        </w:rPr>
        <w:t xml:space="preserve">发包人同意顺延工期，但不赔偿经济损失</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（6）发包人无正当理由没有在约定期限内发出复工指示，导致承包人无法复工的违约责任：</w:t>
      </w:r>
      <w:r>
        <w:rPr>
          <w:rFonts w:ascii="宋体" w:hAnsi="宋体" w:eastAsia="宋体" w:cs="宋体"/>
          <w:color w:val="000000"/>
          <w:sz w:val="21"/>
          <w:u w:val="single"/>
        </w:rPr>
        <w:t xml:space="preserve">发包人同意顺延工期，但不赔偿经济损失</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16.1.3 因发包人违约解除合同</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承包人按16.1.1项〔发包人违约的情形〕约定暂停施工满</w:t>
      </w:r>
      <w:r>
        <w:rPr>
          <w:rFonts w:ascii="宋体" w:hAnsi="宋体" w:eastAsia="宋体" w:cs="宋体"/>
          <w:color w:val="000000"/>
          <w:sz w:val="21"/>
          <w:u w:val="single"/>
        </w:rPr>
        <w:t xml:space="preserve">90</w:t>
      </w:r>
      <w:r>
        <w:rPr>
          <w:rFonts w:ascii="宋体" w:hAnsi="宋体" w:eastAsia="宋体" w:cs="宋体"/>
          <w:color w:val="000000"/>
          <w:sz w:val="21"/>
        </w:rPr>
        <w:t xml:space="preserve">天后发包人仍不纠正其违约行为并致使合同目的不能实现的，承包人有权解除合同。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 承包人违约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16.2.1 承包人违约的情形</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承包人违约的其他情形：</w:t>
      </w:r>
      <w:r>
        <w:rPr>
          <w:rFonts w:ascii="宋体" w:hAnsi="宋体" w:eastAsia="宋体" w:cs="宋体"/>
          <w:color w:val="000000"/>
          <w:sz w:val="21"/>
          <w:u w:val="single"/>
        </w:rPr>
        <w:t xml:space="preserve">本合同没有列明，但按照国家法律、法规、规章、办法、行业规范、技术标准等，属于承包人违约的其他情形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16.2.2承包人违约的责任</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承包人违约责任的承担方式和计算方法：</w:t>
      </w:r>
      <w:r>
        <w:rPr>
          <w:rFonts w:ascii="宋体" w:hAnsi="宋体" w:eastAsia="宋体" w:cs="宋体"/>
          <w:color w:val="000000"/>
          <w:sz w:val="21"/>
          <w:u w:val="single"/>
        </w:rPr>
        <w:t xml:space="preserve">发包人有权视情节轻重，要求承包人按人民币2000元/次-20000元/次的标准向发包人支付违约金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16.2.3 因承包人违约解除合同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关于承包人违约解除合同的特别约定：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1"/>
          <w:u w:val="single"/>
        </w:rPr>
        <w:t xml:space="preserve">相关费用已包含在投标报价中，发包人不另行支付</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 不可抗力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不可抗力的确认</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除通用合同条款约定的不可抗力事件之外，视为不可抗力的其他情形： </w:t>
      </w:r>
      <w:r>
        <w:rPr>
          <w:rFonts w:ascii="宋体" w:hAnsi="宋体" w:eastAsia="宋体" w:cs="宋体"/>
          <w:color w:val="000000"/>
          <w:sz w:val="21"/>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不可抗力事件发生后，承包人应立即通知发包人、监理人，并在力所能及的条件下迅速采取措施，尽力减少损失。发包人应协助承包方采取措施。承包人应在不可抗力事件结束后48小时内向监理人通报受害情况和损失情况及预计清理和修复的费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 因不可抗力解除合同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合同解除后，发包人应在商定或确定发包人应支付款项后</w:t>
      </w:r>
      <w:r>
        <w:rPr>
          <w:rFonts w:ascii="宋体" w:hAnsi="宋体" w:eastAsia="宋体" w:cs="宋体"/>
          <w:color w:val="000000"/>
          <w:sz w:val="21"/>
          <w:u w:val="single"/>
        </w:rPr>
        <w:t xml:space="preserve">120</w:t>
      </w:r>
      <w:r>
        <w:rPr>
          <w:rFonts w:ascii="宋体" w:hAnsi="宋体" w:eastAsia="宋体" w:cs="宋体"/>
          <w:color w:val="000000"/>
          <w:sz w:val="21"/>
        </w:rPr>
        <w:t xml:space="preserve">天内完成款项的支付。</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 保险</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关于工程保险的特别约定：</w:t>
      </w:r>
      <w:r>
        <w:rPr>
          <w:rFonts w:ascii="宋体" w:hAnsi="宋体" w:eastAsia="宋体" w:cs="宋体"/>
          <w:color w:val="000000"/>
          <w:sz w:val="21"/>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其他保险</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关于其他保险的约定：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承包人是否应为其施工设备等办理财产保险：</w:t>
      </w:r>
      <w:r>
        <w:rPr>
          <w:rFonts w:ascii="宋体" w:hAnsi="宋体" w:eastAsia="宋体" w:cs="宋体"/>
          <w:color w:val="000000"/>
          <w:sz w:val="21"/>
          <w:u w:val="single"/>
        </w:rPr>
        <w:t xml:space="preserve">  是</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18.7 通知义务</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关于变更保险合同时的通知义务的约定：</w:t>
      </w:r>
      <w:r>
        <w:rPr>
          <w:rFonts w:ascii="宋体" w:hAnsi="宋体" w:eastAsia="宋体" w:cs="宋体"/>
          <w:color w:val="000000"/>
          <w:sz w:val="21"/>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 争议解决</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争议评审</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合同当事人是否同意将工程争议提交争议评审小组决定：</w:t>
      </w:r>
      <w:r>
        <w:rPr>
          <w:rFonts w:ascii="宋体" w:hAnsi="宋体" w:eastAsia="宋体" w:cs="宋体"/>
          <w:color w:val="000000"/>
          <w:sz w:val="21"/>
          <w:u w:val="single"/>
        </w:rPr>
        <w:t xml:space="preserve">  否</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20.3.1 争议评审小组的确定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争议评审小组成员的确定：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选定争议评审员的期限：</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争议评审小组成员的报酬承担方式：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其他事项的约定：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20.3.2 争议评审小组的决定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合同当事人关于本项的约定：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20.4仲裁或诉讼</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因合同及合同有关事项发生的争议，按下列第</w:t>
      </w:r>
      <w:r>
        <w:rPr>
          <w:rFonts w:ascii="宋体" w:hAnsi="宋体" w:eastAsia="宋体" w:cs="宋体"/>
          <w:color w:val="000000"/>
          <w:sz w:val="21"/>
          <w:u w:val="single"/>
        </w:rPr>
        <w:t xml:space="preserve">2</w:t>
      </w:r>
      <w:r>
        <w:rPr>
          <w:rFonts w:ascii="宋体" w:hAnsi="宋体" w:eastAsia="宋体" w:cs="宋体"/>
          <w:color w:val="000000"/>
          <w:sz w:val="21"/>
        </w:rPr>
        <w:t xml:space="preserve">种方式解决：</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  </w:t>
      </w:r>
      <w:r>
        <w:rPr>
          <w:rFonts w:ascii="宋体" w:hAnsi="宋体" w:eastAsia="宋体" w:cs="宋体"/>
          <w:color w:val="000000"/>
          <w:sz w:val="21"/>
        </w:rPr>
        <w:t xml:space="preserve">仲裁委员会申请仲裁；</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工程所在地</w:t>
      </w:r>
      <w:r>
        <w:rPr>
          <w:rFonts w:ascii="宋体" w:hAnsi="宋体" w:eastAsia="宋体" w:cs="宋体"/>
          <w:color w:val="000000"/>
          <w:sz w:val="21"/>
        </w:rPr>
        <w:t xml:space="preserve">人民法院起诉。</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附件</w:t>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附件1：工程质量保修书</w:t>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附件2：农民工工资发放承诺书</w:t>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附件3：安全生产管理协议书</w:t>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附件4： 廉洁合同</w:t>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附件5：进监施工监管安全告知书</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附件1： </w:t>
      </w:r>
      <w:r/>
    </w:p>
    <w:p>
      <w:pPr>
        <w:ind w:left="0" w:right="0" w:firstLine="0"/>
        <w:jc w:val="center"/>
        <w:spacing w:before="156" w:after="156"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工程质量保修书</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发包人（全称）：</w:t>
      </w:r>
      <w:r>
        <w:rPr>
          <w:rFonts w:ascii="宋体" w:hAnsi="宋体" w:eastAsia="宋体" w:cs="宋体"/>
          <w:color w:val="000000"/>
          <w:sz w:val="21"/>
          <w:u w:val="single"/>
        </w:rPr>
        <w:t xml:space="preserve">江苏省南京监狱</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承包人（全称）：</w:t>
      </w:r>
      <w:r>
        <w:rPr>
          <w:rFonts w:ascii="宋体" w:hAnsi="宋体" w:eastAsia="宋体" w:cs="宋体"/>
          <w:color w:val="000000"/>
          <w:sz w:val="21"/>
          <w:u w:val="single"/>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发包人和承包人根据《中华人民共和国建筑法》和《建设工程质量管理条例》，经协商一致就</w:t>
      </w:r>
      <w:r>
        <w:rPr>
          <w:rFonts w:hint="eastAsia" w:ascii="宋体" w:hAnsi="宋体" w:cs="宋体"/>
          <w:color w:val="000000"/>
          <w:sz w:val="21"/>
          <w:u w:val="single"/>
          <w:lang w:eastAsia="zh-CN"/>
        </w:rPr>
        <w:t xml:space="preserve">监狱禁闭室弱电建设工程</w:t>
      </w:r>
      <w:r>
        <w:rPr>
          <w:rFonts w:ascii="宋体" w:hAnsi="宋体" w:eastAsia="宋体" w:cs="宋体"/>
          <w:color w:val="000000"/>
          <w:sz w:val="21"/>
        </w:rPr>
        <w:t xml:space="preserve">（工程全称）签订工程质量保修书。</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一、工程质量保修范围和内容</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承包人在质量保修期内，按照有关法律规定和合同约定，承担工程质量保修责任。</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000000"/>
          <w:sz w:val="21"/>
          <w:u w:val="single"/>
        </w:rPr>
        <w:t xml:space="preserve">按中华人民共和国国务院279号《建设工程质量管理条例》执行 </w:t>
      </w:r>
      <w:r>
        <w:rPr>
          <w:rFonts w:ascii="宋体" w:hAnsi="宋体" w:eastAsia="宋体" w:cs="宋体"/>
          <w:color w:val="000000"/>
          <w:sz w:val="21"/>
        </w:rPr>
        <w:t xml:space="preserve">。</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二、质量保修期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根据《建设工程质量管理条例》及有关规定，工程的质量保修期如下：</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1．地基基础工程和主体结构工程为设计文件规定的工程合理使用年限；</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2．屋面防水工程、有防水要求的卫生间、房间和外墙面的防渗为</w:t>
      </w:r>
      <w:r>
        <w:rPr>
          <w:rFonts w:ascii="宋体" w:hAnsi="宋体" w:eastAsia="宋体" w:cs="宋体"/>
          <w:color w:val="000000"/>
          <w:sz w:val="21"/>
          <w:u w:val="single"/>
        </w:rPr>
        <w:t xml:space="preserve"> 5 </w:t>
      </w:r>
      <w:r>
        <w:rPr>
          <w:rFonts w:ascii="宋体" w:hAnsi="宋体" w:eastAsia="宋体" w:cs="宋体"/>
          <w:color w:val="000000"/>
          <w:sz w:val="21"/>
        </w:rPr>
        <w:t xml:space="preserve">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3．装修工程为</w:t>
      </w:r>
      <w:r>
        <w:rPr>
          <w:rFonts w:ascii="宋体" w:hAnsi="宋体" w:eastAsia="宋体" w:cs="宋体"/>
          <w:color w:val="000000"/>
          <w:sz w:val="21"/>
          <w:u w:val="single"/>
        </w:rPr>
        <w:t xml:space="preserve"> 2 </w:t>
      </w:r>
      <w:r>
        <w:rPr>
          <w:rFonts w:ascii="宋体" w:hAnsi="宋体" w:eastAsia="宋体" w:cs="宋体"/>
          <w:color w:val="000000"/>
          <w:sz w:val="21"/>
        </w:rPr>
        <w:t xml:space="preserve">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4．电气管线、给排水管道、设备安装工程为</w:t>
      </w:r>
      <w:r>
        <w:rPr>
          <w:rFonts w:ascii="宋体" w:hAnsi="宋体" w:eastAsia="宋体" w:cs="宋体"/>
          <w:color w:val="000000"/>
          <w:sz w:val="21"/>
          <w:u w:val="single"/>
        </w:rPr>
        <w:t xml:space="preserve"> 2 </w:t>
      </w:r>
      <w:r>
        <w:rPr>
          <w:rFonts w:ascii="宋体" w:hAnsi="宋体" w:eastAsia="宋体" w:cs="宋体"/>
          <w:color w:val="000000"/>
          <w:sz w:val="21"/>
        </w:rPr>
        <w:t xml:space="preserve">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5．供热与供冷系统为</w:t>
      </w:r>
      <w:r>
        <w:rPr>
          <w:rFonts w:ascii="宋体" w:hAnsi="宋体" w:eastAsia="宋体" w:cs="宋体"/>
          <w:color w:val="000000"/>
          <w:sz w:val="21"/>
          <w:u w:val="single"/>
        </w:rPr>
        <w:t xml:space="preserve"> 2 </w:t>
      </w:r>
      <w:r>
        <w:rPr>
          <w:rFonts w:ascii="宋体" w:hAnsi="宋体" w:eastAsia="宋体" w:cs="宋体"/>
          <w:color w:val="000000"/>
          <w:sz w:val="21"/>
        </w:rPr>
        <w:t xml:space="preserve">个采暖期、供冷期；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6．住宅小区内的给排水设施、道路等配套工程为</w:t>
      </w:r>
      <w:r>
        <w:rPr>
          <w:rFonts w:ascii="宋体" w:hAnsi="宋体" w:eastAsia="宋体" w:cs="宋体"/>
          <w:color w:val="000000"/>
          <w:sz w:val="21"/>
          <w:u w:val="single"/>
        </w:rPr>
        <w:t xml:space="preserve"> 2 </w:t>
      </w:r>
      <w:r>
        <w:rPr>
          <w:rFonts w:ascii="宋体" w:hAnsi="宋体" w:eastAsia="宋体" w:cs="宋体"/>
          <w:color w:val="000000"/>
          <w:sz w:val="21"/>
        </w:rPr>
        <w:t xml:space="preserve">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7．其他项目保修期限约定如下：</w:t>
      </w:r>
      <w:r>
        <w:rPr>
          <w:rFonts w:ascii="宋体" w:hAnsi="宋体" w:eastAsia="宋体" w:cs="宋体"/>
          <w:color w:val="000000"/>
          <w:sz w:val="21"/>
          <w:u w:val="single"/>
        </w:rPr>
        <w:t xml:space="preserve"> 按照国家约定要求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质量保修期自工程竣工验收合格之日起计算。</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三、缺陷责任期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工程缺陷责任期为</w:t>
      </w:r>
      <w:r>
        <w:rPr>
          <w:rFonts w:ascii="宋体" w:hAnsi="宋体" w:eastAsia="宋体" w:cs="宋体"/>
          <w:color w:val="000000"/>
          <w:sz w:val="21"/>
          <w:u w:val="single"/>
        </w:rPr>
        <w:t xml:space="preserve">   </w:t>
      </w:r>
      <w:r>
        <w:rPr>
          <w:rFonts w:hint="eastAsia" w:ascii="宋体" w:hAnsi="宋体" w:cs="宋体"/>
          <w:color w:val="000000"/>
          <w:sz w:val="21"/>
          <w:u w:val="single"/>
          <w:lang w:val="en-US" w:eastAsia="zh-CN"/>
        </w:rPr>
        <w:t xml:space="preserve"> </w:t>
      </w:r>
      <w:r>
        <w:rPr>
          <w:rFonts w:ascii="宋体" w:hAnsi="宋体" w:eastAsia="宋体" w:cs="宋体"/>
          <w:color w:val="000000"/>
          <w:sz w:val="21"/>
          <w:u w:val="single"/>
        </w:rPr>
        <w:t xml:space="preserve">  </w:t>
      </w:r>
      <w:r>
        <w:rPr>
          <w:rFonts w:ascii="宋体" w:hAnsi="宋体" w:eastAsia="宋体" w:cs="宋体"/>
          <w:color w:val="000000"/>
          <w:sz w:val="21"/>
        </w:rPr>
        <w:t xml:space="preserve">个月，缺陷责任期自工程通过竣工验收之日起计算。单位工程先于全部工程进行验收，单位工程缺陷责任期自单位工程验收合格之日起算。</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缺陷责任期终止后，发包人应退还剩余的质量保证金。</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四、质量保修责任</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2．发生紧急事故需抢修的，承包人在接到事故通知后，应当立即到达事故现场抢修。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4．质量保修完成后，由发包人组织验收。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五、保修费用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保修费用由造成质量缺陷的责任方承担。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六、双方约定的其他工程质量保修事项：</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工程质量保修书由发包人、承包人在工程竣工验收前共同签署，作为施工合同附件，其有效期限至保修期满。</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发包人(公章)：</w:t>
      </w:r>
      <w:r>
        <w:rPr>
          <w:rFonts w:ascii="宋体" w:hAnsi="宋体" w:eastAsia="宋体" w:cs="宋体"/>
          <w:color w:val="000000"/>
          <w:sz w:val="21"/>
          <w:u w:val="single"/>
        </w:rPr>
        <w:t xml:space="preserve">        </w:t>
      </w:r>
      <w:r>
        <w:rPr>
          <w:rFonts w:ascii="宋体" w:hAnsi="宋体" w:eastAsia="宋体" w:cs="宋体"/>
          <w:color w:val="000000"/>
          <w:sz w:val="21"/>
        </w:rPr>
        <w:t xml:space="preserve"> 承包人(公章)：</w:t>
      </w:r>
      <w:r>
        <w:rPr>
          <w:rFonts w:ascii="宋体" w:hAnsi="宋体" w:eastAsia="宋体" w:cs="宋体"/>
          <w:color w:val="000000"/>
          <w:sz w:val="21"/>
          <w:u w:val="single"/>
        </w:rPr>
        <w:t xml:space="preserve">          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rFonts w:ascii="宋体" w:hAnsi="宋体" w:eastAsia="宋体" w:cs="宋体"/>
          <w:color w:val="000000"/>
          <w:sz w:val="21"/>
          <w:u w:val="single"/>
        </w:rPr>
        <w:t xml:space="preserve">     </w:t>
      </w:r>
      <w:r>
        <w:rPr>
          <w:rFonts w:ascii="宋体" w:hAnsi="宋体" w:eastAsia="宋体" w:cs="宋体"/>
          <w:color w:val="000000"/>
          <w:sz w:val="21"/>
        </w:rPr>
        <w:t xml:space="preserve"> 地址：</w:t>
      </w:r>
      <w:r>
        <w:rPr>
          <w:rFonts w:ascii="宋体" w:hAnsi="宋体" w:eastAsia="宋体" w:cs="宋体"/>
          <w:color w:val="000000"/>
          <w:sz w:val="21"/>
          <w:u w:val="single"/>
        </w:rPr>
        <w:t xml:space="preserve"> 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法定代表人(签字)：</w:t>
      </w:r>
      <w:r>
        <w:rPr>
          <w:rFonts w:ascii="宋体" w:hAnsi="宋体" w:eastAsia="宋体" w:cs="宋体"/>
          <w:color w:val="000000"/>
          <w:sz w:val="21"/>
          <w:u w:val="single"/>
        </w:rPr>
        <w:t xml:space="preserve">      </w:t>
      </w:r>
      <w:r>
        <w:rPr>
          <w:rFonts w:ascii="宋体" w:hAnsi="宋体" w:eastAsia="宋体" w:cs="宋体"/>
          <w:color w:val="000000"/>
          <w:sz w:val="21"/>
        </w:rPr>
        <w:t xml:space="preserve"> 法定代表人(签字)：</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委托代理人(签字)：</w:t>
      </w:r>
      <w:r>
        <w:rPr>
          <w:rFonts w:ascii="宋体" w:hAnsi="宋体" w:eastAsia="宋体" w:cs="宋体"/>
          <w:color w:val="000000"/>
          <w:sz w:val="21"/>
          <w:u w:val="single"/>
        </w:rPr>
        <w:t xml:space="preserve">      </w:t>
      </w:r>
      <w:r>
        <w:rPr>
          <w:rFonts w:ascii="宋体" w:hAnsi="宋体" w:eastAsia="宋体" w:cs="宋体"/>
          <w:color w:val="000000"/>
          <w:sz w:val="21"/>
        </w:rPr>
        <w:t xml:space="preserve"> 委托代理人(签字)：</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rFonts w:ascii="宋体" w:hAnsi="宋体" w:eastAsia="宋体" w:cs="宋体"/>
          <w:color w:val="000000"/>
          <w:sz w:val="21"/>
          <w:u w:val="single"/>
        </w:rPr>
        <w:t xml:space="preserve">   </w:t>
      </w:r>
      <w:r>
        <w:rPr>
          <w:rFonts w:ascii="宋体" w:hAnsi="宋体" w:eastAsia="宋体" w:cs="宋体"/>
          <w:color w:val="000000"/>
          <w:sz w:val="21"/>
        </w:rPr>
        <w:t xml:space="preserve"> 电话：</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传真：</w:t>
      </w:r>
      <w:r>
        <w:rPr>
          <w:rFonts w:ascii="宋体" w:hAnsi="宋体" w:eastAsia="宋体" w:cs="宋体"/>
          <w:color w:val="000000"/>
          <w:sz w:val="21"/>
          <w:u w:val="single"/>
        </w:rPr>
        <w:t xml:space="preserve">   </w:t>
      </w:r>
      <w:r>
        <w:rPr>
          <w:rFonts w:ascii="宋体" w:hAnsi="宋体" w:eastAsia="宋体" w:cs="宋体"/>
          <w:color w:val="000000"/>
          <w:sz w:val="21"/>
        </w:rPr>
        <w:t xml:space="preserve"> 传真：</w:t>
      </w:r>
      <w:r>
        <w:rPr>
          <w:rFonts w:ascii="宋体" w:hAnsi="宋体" w:eastAsia="宋体" w:cs="宋体"/>
          <w:color w:val="000000"/>
          <w:sz w:val="21"/>
          <w:u w:val="single"/>
        </w:rPr>
        <w:t xml:space="preserve">  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w:t>
      </w:r>
      <w:r>
        <w:rPr>
          <w:rFonts w:ascii="宋体" w:hAnsi="宋体" w:eastAsia="宋体" w:cs="宋体"/>
          <w:color w:val="000000"/>
          <w:sz w:val="21"/>
          <w:u w:val="single"/>
        </w:rPr>
        <w:t xml:space="preserve">   </w:t>
      </w:r>
      <w:r>
        <w:rPr>
          <w:rFonts w:ascii="宋体" w:hAnsi="宋体" w:eastAsia="宋体" w:cs="宋体"/>
          <w:color w:val="000000"/>
          <w:sz w:val="21"/>
        </w:rPr>
        <w:t xml:space="preserve"> 开户银行：</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w:t>
      </w:r>
      <w:r>
        <w:rPr>
          <w:rFonts w:ascii="宋体" w:hAnsi="宋体" w:eastAsia="宋体" w:cs="宋体"/>
          <w:color w:val="000000"/>
          <w:sz w:val="21"/>
          <w:u w:val="single"/>
        </w:rPr>
        <w:t xml:space="preserve">       </w:t>
      </w:r>
      <w:r>
        <w:rPr>
          <w:rFonts w:ascii="宋体" w:hAnsi="宋体" w:eastAsia="宋体" w:cs="宋体"/>
          <w:color w:val="000000"/>
          <w:sz w:val="21"/>
        </w:rPr>
        <w:t xml:space="preserve">  账号：</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邮政编码：</w:t>
      </w:r>
      <w:r>
        <w:rPr>
          <w:rFonts w:ascii="宋体" w:hAnsi="宋体" w:eastAsia="宋体" w:cs="宋体"/>
          <w:color w:val="000000"/>
          <w:sz w:val="21"/>
          <w:u w:val="single"/>
        </w:rPr>
        <w:t xml:space="preserve">     </w:t>
      </w:r>
      <w:r>
        <w:rPr>
          <w:rFonts w:ascii="宋体" w:hAnsi="宋体" w:eastAsia="宋体" w:cs="宋体"/>
          <w:color w:val="000000"/>
          <w:sz w:val="21"/>
        </w:rPr>
        <w:t xml:space="preserve"> 邮政编码：</w:t>
      </w:r>
      <w:r>
        <w:rPr>
          <w:rFonts w:ascii="宋体" w:hAnsi="宋体" w:eastAsia="宋体" w:cs="宋体"/>
          <w:color w:val="000000"/>
          <w:sz w:val="21"/>
          <w:u w:val="single"/>
        </w:rPr>
        <w:t xml:space="preserve">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right="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附件2</w:t>
      </w:r>
      <w:r/>
    </w:p>
    <w:p>
      <w:pPr>
        <w:ind w:left="0" w:right="0" w:firstLine="42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农民工工资发放承诺书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江苏省南京监狱</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由我司所承建的</w:t>
      </w:r>
      <w:r>
        <w:rPr>
          <w:rFonts w:hint="eastAsia" w:ascii="宋体" w:hAnsi="宋体" w:cs="宋体"/>
          <w:color w:val="000000"/>
          <w:sz w:val="21"/>
          <w:u w:val="single"/>
          <w:lang w:eastAsia="zh-CN"/>
        </w:rPr>
        <w:t xml:space="preserve">监狱禁闭室弱电建设工程</w:t>
      </w:r>
      <w:r>
        <w:rPr>
          <w:rFonts w:ascii="宋体" w:hAnsi="宋体" w:eastAsia="宋体" w:cs="宋体"/>
          <w:color w:val="000000"/>
          <w:sz w:val="21"/>
        </w:rPr>
        <w:t xml:space="preserve">，目前我司已经按照上级主管部门及建设单位的相关要求，完成了本工程项下所有农民工工资（包含但不仅限于劳务报酬等）的发放工作。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为维护农民工合法权益、确保社会及企业的和谐稳定，我司现对农民工工资发放工作承诺如下：</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1、按照《劳动法》规定雇佣和使用农民工，严格遵守国家和地方关于农民工工资的有关规定；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2、现场各阶段的（含本次）工程款优先用于农民工工资的发放工作，承诺不拖欠农民工工资，保证将农民工工资足额、及时、直接的发放到农民工手中，严禁发放给包工头；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3、如因农民工工资发放不到位或我司处置不力，造成农民工不同形式的上访、闹访、集访等恶性事件发生的，我司愿意承担由此所造成的一切不良后果；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4、我司承诺不因任何原因以拖欠农民工工资为由，唆使或促成农民工罢工、上访或恶意讨薪事件的发生。如有发生，我司愿意承担由此所造成的一切不良后果；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5、如突发事件发生（包括但不限于上述第3条、第4条约定情形），我公司将立即指派</w:t>
      </w:r>
      <w:r>
        <w:rPr>
          <w:rFonts w:ascii="宋体" w:hAnsi="宋体" w:eastAsia="宋体" w:cs="宋体"/>
          <w:color w:val="000000"/>
          <w:sz w:val="21"/>
          <w:u w:val="single"/>
        </w:rPr>
        <w:t xml:space="preserve">         </w:t>
      </w:r>
      <w:r>
        <w:rPr>
          <w:rFonts w:ascii="宋体" w:hAnsi="宋体" w:eastAsia="宋体" w:cs="宋体"/>
          <w:color w:val="000000"/>
          <w:sz w:val="21"/>
        </w:rPr>
        <w:t xml:space="preserve">同志（手机号码：</w:t>
      </w:r>
      <w:r>
        <w:rPr>
          <w:rFonts w:ascii="宋体" w:hAnsi="宋体" w:eastAsia="宋体" w:cs="宋体"/>
          <w:color w:val="000000"/>
          <w:sz w:val="21"/>
          <w:u w:val="single"/>
        </w:rPr>
        <w:t xml:space="preserve">            ，职务：</w:t>
      </w:r>
      <w:r>
        <w:rPr>
          <w:rFonts w:ascii="宋体" w:hAnsi="宋体" w:eastAsia="宋体" w:cs="宋体"/>
          <w:color w:val="000000"/>
          <w:sz w:val="21"/>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附件：本月农民工工资发放明细。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（附件内容包含：发放时间、发放总额、发放流水、班组发放汇总、农民工花名册、农民工考勤记录、农民工工资发放确认表，上述资料缺一不可）。</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特此承诺！</w:t>
      </w:r>
      <w:r/>
    </w:p>
    <w:p>
      <w:pPr>
        <w:ind w:left="0" w:right="0" w:firstLine="420"/>
        <w:jc w:val="right"/>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XXXX有限公司（公章）</w:t>
      </w:r>
      <w:r/>
    </w:p>
    <w:p>
      <w:pPr>
        <w:ind w:left="0" w:right="0" w:firstLine="420"/>
        <w:jc w:val="right"/>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XX年XX月XX日</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br w:type="page" w:clear="all"/>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附件3</w:t>
      </w:r>
      <w:r/>
    </w:p>
    <w:p>
      <w:pPr>
        <w:ind w:left="0" w:right="0" w:firstLine="42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安全生产管理协议书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甲方：江苏省南京监狱</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   </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为确保监狱安全及施工安全，根据《中华人民共和国安全生产法》等法律法规，经甲乙双方平等协商，就</w:t>
      </w:r>
      <w:r>
        <w:rPr>
          <w:rFonts w:ascii="宋体" w:hAnsi="宋体" w:eastAsia="宋体" w:cs="宋体"/>
          <w:b/>
          <w:color w:val="000000"/>
          <w:sz w:val="21"/>
          <w:u w:val="single"/>
        </w:rPr>
        <w:t xml:space="preserve"> </w:t>
      </w:r>
      <w:r>
        <w:rPr>
          <w:rFonts w:ascii="宋体" w:hAnsi="宋体" w:eastAsia="宋体" w:cs="宋体"/>
          <w:color w:val="000000"/>
          <w:sz w:val="21"/>
        </w:rPr>
        <w:t xml:space="preserve">工程达成如下安全生产协议：</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一、乙方施工时间定为：</w:t>
      </w:r>
      <w:r>
        <w:rPr>
          <w:rFonts w:hint="eastAsia" w:ascii="宋体" w:hAnsi="宋体" w:cs="宋体"/>
          <w:color w:val="000000"/>
          <w:sz w:val="21"/>
          <w:lang w:val="en-US" w:eastAsia="zh-CN"/>
        </w:rPr>
        <w:t xml:space="preserve">2026</w:t>
      </w:r>
      <w:r>
        <w:rPr>
          <w:rFonts w:ascii="宋体" w:hAnsi="宋体" w:eastAsia="宋体" w:cs="宋体"/>
          <w:color w:val="000000"/>
          <w:sz w:val="21"/>
        </w:rPr>
        <w:t xml:space="preserve">年   月  日。</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二、乙方施工人员进人监狱大门要办理出入证明，并积极配合甲方做好施工人员的登记工作。</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（3）乙方作业人员在施工过程中，乙方应提供安全生产所需的合格的劳动防护用品，如手套、安全帽、安全带、安全网等。施工人员必须正确穿戴好劳动防护用品。</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（4）乙方施工作业现场（包括施工营地及作业涉及区域）要按照《消防法》的要求，落实有关消防安全措施，确保不发生火灾事故。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（5）乙方施工现场需临时用电的，必须办理临时用电手续，落实用电安全规范，确保用电安全。</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（6）应对作业环境、施工全过程等进行充分的危险因素进行识别，并对识别出来的危险因素采取有效的防范措施，确保作业安全。</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（7）乙方应采取有效预防高空坠落措施，并对所采取的防护用品进行检查，确认安全有效</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六、在施工期间，乙方要服从监狱工作人员的管理，有事先要向甲方工作人员请示，经同意后方可实施。</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七、在施工期间，乙方施工人员的人身、财产、治安等安全均由乙方负全责，出现任何安全事故甲方概不负责。</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八、出现下列情况之一时，甲方有权单方面解除合同，由此造成的后果由乙方承担。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(一)未经甲方同意，擅自分包或转包的；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(二)未经安全资质审批擅自作业的；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(三)安全措施不落实，存在重大事故隐患的；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(四)不遵守安全规章制度违章作业的；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（五）对安全生产隐患，未按甲方要求立即整改的；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(六)发生重大生产安全事故的。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九、（其他需要说明的事项，由双方协商规定）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以上协议，一式叁份，自签订之日起执行，工程完工时终止。</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甲方单位（章）                      乙方单位（章）　　</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项目负责人：                      项目负责人：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50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1"/>
        </w:rPr>
        <w:t xml:space="preserve">安全教育告知书</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1、请在陪同民警引导下有秩序地进入生产现场；进入生产现场，请走指定安全通道，听从陪同民警管理；严禁自行在生产区域内活动。</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2、请不要直接与罪犯交谈。如有问题可以通过陪同民警咨询。</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3、如遇火情或突发事件，请跟随监狱民警或按监狱指令一起疏散到安全地方。如遇意外事件或发生事故，请及时与陪同民警联系处理。</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4、禁止在生产现场触摸各种开关、操作任何设备，这不仅会给自己带来人身安全风险，也可能给人员带来意外伤害。</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6、进入生产现场，请遵守各种安全警示标志的提示；请勿触摸加工后的机械产品，以免伤手；生产现场需佩戴必要的劳动防护用品，安全帽必须系好下颌带。</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7、请注意车间内作业的起重设备，禁止在吊物下面停留，并应主动避让，以免受到碰撞和重物伤害。请不要在处于运转状态中的机械设备附近停留，以免发生事故伤人。</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8、在厂区道路行走时，请靠右走人行通道，横过马路时要注意瞭望过往车辆以免发生交通事故；在车间要注意前方的厂内运输车辆，主动避让，以免卡车、叉车、电动车等造成车辆伤害。</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9、施工人员在监狱内生产现场需要</w:t>
      </w:r>
      <w:r>
        <w:rPr>
          <w:rFonts w:ascii="宋体" w:hAnsi="宋体" w:eastAsia="宋体" w:cs="宋体"/>
          <w:color w:val="000000"/>
          <w:spacing w:val="10"/>
          <w:sz w:val="21"/>
          <w:u w:val="single"/>
        </w:rPr>
        <w:t xml:space="preserve">动火、临时用电作</w:t>
      </w:r>
      <w:r>
        <w:rPr>
          <w:rFonts w:ascii="宋体" w:hAnsi="宋体" w:eastAsia="宋体" w:cs="宋体"/>
          <w:color w:val="000000"/>
          <w:spacing w:val="10"/>
          <w:sz w:val="21"/>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10、如果您是司机，在厂区内行驶请勿超过15公里/小时,同时必须确保安全的前提下行驶。</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11、其他安全技术措施交底：</w:t>
      </w:r>
      <w:r>
        <w:rPr>
          <w:rFonts w:ascii="宋体" w:hAnsi="宋体" w:eastAsia="宋体" w:cs="宋体"/>
          <w:color w:val="000000"/>
          <w:spacing w:val="10"/>
          <w:sz w:val="21"/>
          <w:u w:val="single"/>
        </w:rPr>
        <w:t xml:space="preserve">进入施工区域后请戴好安全帽。登高作业人员尤其要注意安全绳和安全带的使用。所有作业人员应根据作业的要求做到持证上岗。</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受教育人员签字：</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0"/>
        <w:gridCol w:w="2132"/>
      </w:tblGrid>
      <w:tr>
        <w:trPr>
          <w:trHeight w:val="45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195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仿宋" w:hAnsi="仿宋" w:eastAsia="仿宋" w:cs="仿宋"/>
          <w:color w:val="000000"/>
          <w:sz w:val="24"/>
        </w:rPr>
        <w:t xml:space="preserve">外来人员安全教育培训记录</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974"/>
        <w:gridCol w:w="975"/>
        <w:gridCol w:w="975"/>
        <w:gridCol w:w="975"/>
        <w:gridCol w:w="974"/>
        <w:gridCol w:w="975"/>
        <w:gridCol w:w="974"/>
        <w:gridCol w:w="975"/>
        <w:gridCol w:w="975"/>
      </w:tblGrid>
      <w:tr>
        <w:trPr>
          <w:trHeight w:val="704"/>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center"/>
            <w:vMerge w:val="restart"/>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主要培训内容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top"/>
            <w:vMerge w:val="restart"/>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1.企业介绍及企业所涉及的危险有害因素</w:t>
            </w:r>
            <w:r/>
          </w:p>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2企业应急疏散措施</w:t>
            </w:r>
            <w:r/>
          </w:p>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3.监管安全管理要求规定</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center"/>
            <w:vMerge w:val="restart"/>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主讲人</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时间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130"/>
        </w:trPr>
        <w:tc>
          <w:tcPr>
            <w:gridSpan w:val="2"/>
            <w:tcBorders>
              <w:top w:val="single" w:color="auto" w:sz="4" w:space="0"/>
              <w:left w:val="single" w:color="auto" w:sz="4" w:space="0"/>
              <w:bottom w:val="single" w:color="auto" w:sz="4" w:space="0"/>
              <w:right w:val="single" w:color="auto" w:sz="4" w:space="0"/>
            </w:tcBorders>
            <w:vMerge w:val="continue"/>
            <w:textDirection w:val="lrTb"/>
            <w:noWrap w:val="false"/>
          </w:tcPr>
          <w:p>
            <w:pPr>
              <w:ind w:left="0" w:right="0"/>
              <w:spacing w:before="0" w:after="0" w:line="360" w:lineRule="auto"/>
              <w:pBdr>
                <w:top w:val="none" w:color="auto" w:sz="0" w:space="0"/>
                <w:left w:val="none" w:color="auto" w:sz="0" w:space="0"/>
                <w:bottom w:val="none" w:color="auto" w:sz="0" w:space="0"/>
                <w:right w:val="none" w:color="auto" w:sz="0" w:space="0"/>
                <w:between w:val="none" w:color="auto" w:sz="0" w:space="0"/>
              </w:pBdr>
            </w:pPr>
            <w:r/>
            <w:r/>
          </w:p>
        </w:tc>
        <w:tc>
          <w:tcPr>
            <w:gridSpan w:val="2"/>
            <w:tcBorders>
              <w:top w:val="single" w:color="auto" w:sz="4" w:space="0"/>
              <w:left w:val="single" w:color="auto" w:sz="4" w:space="0"/>
              <w:bottom w:val="single" w:color="auto" w:sz="4" w:space="0"/>
              <w:right w:val="single" w:color="auto" w:sz="4" w:space="0"/>
            </w:tcBorders>
            <w:vMerge w:val="continue"/>
            <w:textDirection w:val="lrTb"/>
            <w:noWrap w:val="false"/>
          </w:tcPr>
          <w:p>
            <w:pPr>
              <w:ind w:left="0" w:right="0"/>
              <w:spacing w:before="0" w:after="0" w:line="360" w:lineRule="auto"/>
              <w:pBdr>
                <w:top w:val="none" w:color="auto" w:sz="0" w:space="0"/>
                <w:left w:val="none" w:color="auto" w:sz="0" w:space="0"/>
                <w:bottom w:val="none" w:color="auto" w:sz="0" w:space="0"/>
                <w:right w:val="none" w:color="auto" w:sz="0" w:space="0"/>
                <w:between w:val="none" w:color="auto" w:sz="0" w:space="0"/>
              </w:pBdr>
            </w:p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培训地点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课时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349"/>
        </w:trPr>
        <w:tc>
          <w:tcPr>
            <w:gridSpan w:val="10"/>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46"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承诺：我（以下签字人）经过培训，清楚明白培训内容且应遵守规定，并承担违反规定而带来的后果。</w:t>
            </w:r>
            <w:r/>
          </w:p>
        </w:tc>
      </w:tr>
      <w:tr>
        <w:trPr>
          <w:trHeight w:val="567" w:hRule="exact"/>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序号</w:t>
            </w:r>
            <w:r/>
          </w:p>
        </w:tc>
        <w:tc>
          <w:tcPr>
            <w:gridSpan w:val="2"/>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受训人</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身份证号</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序号</w:t>
            </w:r>
            <w:r/>
          </w:p>
        </w:tc>
        <w:tc>
          <w:tcPr>
            <w:gridSpan w:val="2"/>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受训人</w:t>
            </w:r>
            <w:r/>
          </w:p>
        </w:tc>
        <w:tc>
          <w:tcPr>
            <w:gridSpan w:val="3"/>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身份证号</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2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top"/>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该培训记录有效期为自培训之日起</w:t>
            </w:r>
            <w:r>
              <w:rPr>
                <w:rFonts w:ascii="宋体" w:hAnsi="宋体" w:eastAsia="宋体" w:cs="宋体"/>
                <w:b/>
                <w:color w:val="000000"/>
                <w:sz w:val="21"/>
              </w:rPr>
              <w:t xml:space="preserve">六个月</w:t>
            </w:r>
            <w:r>
              <w:rPr>
                <w:rFonts w:ascii="宋体" w:hAnsi="宋体" w:eastAsia="宋体" w:cs="宋体"/>
                <w:color w:val="000000"/>
                <w:sz w:val="21"/>
              </w:rPr>
              <w:t xml:space="preserve">，超过期限工程尚未结束的，应再次培训。</w:t>
            </w:r>
            <w:r/>
          </w:p>
        </w:tc>
      </w:tr>
    </w:tbl>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20"/>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附件4</w:t>
      </w:r>
      <w:r/>
    </w:p>
    <w:p>
      <w:pPr>
        <w:ind w:left="0" w:right="0" w:firstLine="422"/>
        <w:jc w:val="center"/>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廉洁合同</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w:t>
      </w:r>
      <w:r>
        <w:rPr>
          <w:rFonts w:ascii="宋体" w:hAnsi="宋体" w:eastAsia="宋体" w:cs="宋体"/>
          <w:color w:val="000000"/>
          <w:sz w:val="21"/>
          <w:u w:val="single"/>
        </w:rPr>
        <w:t xml:space="preserve">    江苏省南京监狱</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为防止国有资源交易活动中各种不正当行为发生，确保项目交易公开、公正、公平，根据廉政建设的相关规定，结合同有资源交易工作特点，特订立本合同如下：</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一、甲乙双方应当自觉遵守国家和所在地区关于招投标（政府采购）的相关规定和廉政建设的各项规定。</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二、甲方及相关工作人员不得以任何形式向乙方索要和收受回扣等好处费。</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四、甲方相关工作人员不得要求或者授受乙方为其住房装修、婚丧嫁娶、家属和子女的工作安排以及出国提供方便或服务。</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五、甲方相关工作人员不得向乙方介绍家属或者亲友从事与甲方招标（采购）有关的服务、货物供应、工程分包等经济活动。</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六、乙方应当通过正常途径开展相对业务工作，不得为获取某些不正当利益而向甲方相关工作人员赠送礼金、有价证券和贵重物品等。</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七、乙方不得为谋取私利与甲方相关工作人员就中标（成交）甲方招标（采购）项目等进行私下商谈或者达成默契。</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八、乙方不得以洽谈业务、签订经济合同为借口，邀请甲方相关工作人员外出旅游和进入营业性高档娱乐场所。</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九、乙方不得为甲方单位和个人购置或者提供通讯工具、交通工具、家电、高档办公用品等物品。</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十一、甲方发现乙方有违反本协议或者采取不正当的手段行贿甲方相关工作人员，甲方可以根据具体情节和造成的后果采取以下措施：</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1．责令乙方限期整改；</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2．终止与乙方的合作；</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3．终止合同，将乙方列入本单位招标“黑名单”。</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十二、本廉洁合同作为项目成交合同的附件，与成交合同具有同等法律效力。经协议双方签署后立即生效。</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十三、本合同一式贰份，甲、乙双方各持壹份。</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甲方（公章）：</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乙方（公章）：</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法定代表人或委托代理人（签字）：</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法定代表人或委托代理人（签字）：</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签订日期：年月日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right="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附件5</w:t>
      </w:r>
      <w:r/>
    </w:p>
    <w:p>
      <w:pPr>
        <w:ind w:left="0" w:right="0" w:firstLine="42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进监施工监管安全告知书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1、施工人员进入监管区必须经过监狱批准，未经审批一律不得进入监管区。施工人员应提供本人真实基本信息与合法有效证件，不得隐瞒事实。</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2、施工人员进出监管区必须由监狱民警带领，要服从民警的管理教育，自觉遵守相关法律法规和管理制度；进监后在规定地点工作或休息，严禁脱离民警监管擅自行动。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3、严禁将现金、手机、烟酒、毒品、打火机、钝锐器、录音摄像器材等危险、违禁品以及其它贵重物品带入监管区；要主动配合门卫民警检查、登记，违禁物品一律缴存门卫保管。</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4、严禁与罪犯贴近攀谈，禁点为罪犯提供、藏匿违禁品或捎带书信、口信或物品；禁止与罪犯倒换现金、烟酒、衣物等物品。如有问题可以通过陪同民警咨询。</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5、不准剃光头、戴假发，进出监管区不得穿戴与军警服、囚服相似的服装，施工人员要统一穿着标识服。禁止酒后进入监管区。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6、车辆进入监管区指定地点后应关闭发动机和锁好门窗,拔掉和保管好钥匙，个人物品随身携带,严防丢失。</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如不认真遵守监狱规定，因此造成安全隐患或事故后果的，必须承担一切责任，接受处理。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特此告知，希严格执行。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告知人：</w:t>
      </w:r>
      <w:r/>
    </w:p>
    <w:p>
      <w:pPr>
        <w:ind w:left="537"/>
        <w:spacing w:before="1" w:line="360" w:lineRule="auto"/>
        <w:rPr>
          <w:rFonts w:hint="default" w:ascii="宋体" w:hAnsi="宋体" w:eastAsia="宋体"/>
          <w:lang w:val="en-US" w:eastAsia="zh-CN"/>
        </w:rPr>
      </w:pPr>
      <w:r>
        <w:rPr>
          <w:rFonts w:hint="default" w:ascii="宋体" w:hAnsi="宋体" w:eastAsia="宋体"/>
          <w:lang w:val="en-US" w:eastAsia="zh-CN"/>
        </w:rPr>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第六章谈判响应文件格式及附件</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（项目名称）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竞争性谈判响应文件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供应商：（加盖电子公章）</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法定代表人或其授权代表：（签字/签章）</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年 月 日</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7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br w:type="page" w:clear="all"/>
      </w:r>
      <w:r/>
    </w:p>
    <w:p>
      <w:pPr>
        <w:ind w:right="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附件一、竞争性</w:t>
      </w:r>
      <w:r>
        <w:rPr>
          <w:rFonts w:ascii="宋体" w:hAnsi="宋体" w:eastAsia="宋体" w:cs="宋体"/>
          <w:b/>
          <w:color w:val="000000"/>
          <w:sz w:val="21"/>
        </w:rPr>
        <w:t xml:space="preserve">谈判申请及声明</w:t>
      </w:r>
      <w:r/>
    </w:p>
    <w:p>
      <w:pPr>
        <w:ind w:left="0" w:right="0" w:firstLine="42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竞争性谈判申请及声明</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致：江苏省南京监狱</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根据贵方</w:t>
      </w:r>
      <w:r>
        <w:rPr>
          <w:rFonts w:ascii="宋体" w:hAnsi="宋体" w:eastAsia="宋体" w:cs="宋体"/>
          <w:color w:val="000000"/>
          <w:sz w:val="21"/>
          <w:u w:val="single"/>
        </w:rPr>
        <w:t xml:space="preserve">      </w:t>
      </w:r>
      <w:r>
        <w:rPr>
          <w:rFonts w:ascii="宋体" w:hAnsi="宋体" w:eastAsia="宋体" w:cs="宋体"/>
          <w:color w:val="000000"/>
          <w:sz w:val="21"/>
        </w:rPr>
        <w:t xml:space="preserve">（项目名称）</w:t>
      </w:r>
      <w:r>
        <w:rPr>
          <w:rFonts w:ascii="宋体" w:hAnsi="宋体" w:eastAsia="宋体" w:cs="宋体"/>
          <w:color w:val="000000"/>
          <w:sz w:val="21"/>
          <w:u w:val="single"/>
        </w:rPr>
        <w:t xml:space="preserve">        </w:t>
      </w:r>
      <w:r>
        <w:rPr>
          <w:rFonts w:ascii="宋体" w:hAnsi="宋体" w:eastAsia="宋体" w:cs="宋体"/>
          <w:color w:val="000000"/>
          <w:sz w:val="21"/>
        </w:rPr>
        <w:t xml:space="preserve">（项目编号）竞争性谈判公告，正式授权下述签字人</w:t>
      </w:r>
      <w:r>
        <w:rPr>
          <w:rFonts w:ascii="宋体" w:hAnsi="宋体" w:eastAsia="宋体" w:cs="宋体"/>
          <w:color w:val="000000"/>
          <w:sz w:val="21"/>
          <w:u w:val="single"/>
        </w:rPr>
        <w:t xml:space="preserve">        （</w:t>
      </w:r>
      <w:r>
        <w:rPr>
          <w:rFonts w:ascii="宋体" w:hAnsi="宋体" w:eastAsia="宋体" w:cs="宋体"/>
          <w:color w:val="000000"/>
          <w:sz w:val="21"/>
        </w:rPr>
        <w:t xml:space="preserve">姓名和职务）代表（供应商名称），提交响应性文件并参加谈判。</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据此函，签字人兹宣布同意如下：</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1、我们的资格条件完全符合政府采购法和本次采购要求，我们同意并向贵方提供了与本次采购活动有关的所有证据和资料。</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2、按谈判文件要求，我们的首轮总报价详见</w:t>
      </w:r>
      <w:r>
        <w:rPr>
          <w:rFonts w:ascii="宋体" w:hAnsi="宋体" w:eastAsia="宋体" w:cs="宋体"/>
          <w:color w:val="000000"/>
          <w:sz w:val="21"/>
          <w:u w:val="single"/>
        </w:rPr>
        <w:t xml:space="preserve">首轮报价一览表</w:t>
      </w:r>
      <w:r>
        <w:rPr>
          <w:rFonts w:ascii="宋体" w:hAnsi="宋体" w:eastAsia="宋体" w:cs="宋体"/>
          <w:color w:val="000000"/>
          <w:sz w:val="21"/>
        </w:rPr>
        <w:t xml:space="preserve">。</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3、本项目工期：</w:t>
      </w:r>
      <w:r>
        <w:rPr>
          <w:rFonts w:ascii="宋体" w:hAnsi="宋体" w:eastAsia="宋体" w:cs="宋体"/>
          <w:color w:val="000000"/>
          <w:spacing w:val="8"/>
          <w:sz w:val="21"/>
          <w:u w:val="single"/>
        </w:rPr>
        <w:t xml:space="preserve">  </w:t>
      </w:r>
      <w:r>
        <w:rPr>
          <w:rFonts w:ascii="宋体" w:hAnsi="宋体" w:eastAsia="宋体" w:cs="宋体"/>
          <w:color w:val="000000"/>
          <w:spacing w:val="8"/>
          <w:sz w:val="21"/>
        </w:rPr>
        <w:t xml:space="preserve">日历天，开工日期以采购人通知为准</w:t>
      </w:r>
      <w:r>
        <w:rPr>
          <w:rFonts w:ascii="宋体" w:hAnsi="宋体" w:eastAsia="宋体" w:cs="宋体"/>
          <w:color w:val="000000"/>
          <w:sz w:val="21"/>
        </w:rPr>
        <w:t xml:space="preserve">。</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4、我们已详细阅读全部谈判文件及其有效补充文件，我们放弃对谈判文件任何误解的权利，提交响应文件后，</w:t>
      </w:r>
      <w:r>
        <w:rPr>
          <w:rFonts w:ascii="宋体" w:hAnsi="宋体" w:eastAsia="宋体" w:cs="宋体"/>
          <w:b/>
          <w:color w:val="000000"/>
          <w:sz w:val="21"/>
        </w:rPr>
        <w:t xml:space="preserve">不对谈判文件本身提出质疑</w:t>
      </w:r>
      <w:r>
        <w:rPr>
          <w:rFonts w:ascii="宋体" w:hAnsi="宋体" w:eastAsia="宋体" w:cs="宋体"/>
          <w:color w:val="000000"/>
          <w:sz w:val="21"/>
        </w:rPr>
        <w:t xml:space="preserve">。</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5、一旦我方成交，我方将根据谈判文件的规定及我方响应承诺严格履行合同。</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我方决不提供虚假材料谋取成交、决不采取不正当手段诋毁、排挤其他供应商、决不与采购人、其它供应商或者采购代理机构恶意串通、决不向采购人、采购代理机构工作人员和谈判小组进行商业贿赂、决不拒绝有关部门监督检查或提供虚假情况，如有违反，无条件接受贵方及相关管理部门的处罚。</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7、我方正式通讯方式为：</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rFonts w:ascii="宋体" w:hAnsi="宋体" w:eastAsia="宋体" w:cs="宋体"/>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rFonts w:ascii="宋体" w:hAnsi="宋体" w:eastAsia="宋体" w:cs="宋体"/>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传真：</w:t>
      </w:r>
      <w:r>
        <w:rPr>
          <w:rFonts w:ascii="宋体" w:hAnsi="宋体" w:eastAsia="宋体" w:cs="宋体"/>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8、我方正式开户银行和账号为：</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w:t>
      </w:r>
      <w:r>
        <w:rPr>
          <w:rFonts w:ascii="Arial" w:hAnsi="Arial" w:eastAsia="Arial" w:cs="Arial"/>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w:t>
      </w:r>
      <w:r>
        <w:rPr>
          <w:rFonts w:ascii="Arial" w:hAnsi="Arial" w:eastAsia="Arial" w:cs="Arial"/>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供应商名称（加盖电子公章）：</w:t>
      </w:r>
      <w:r>
        <w:rPr>
          <w:rFonts w:ascii="Arial" w:hAnsi="Arial" w:eastAsia="Arial" w:cs="Arial"/>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Arial" w:hAnsi="Arial" w:eastAsia="Arial" w:cs="Arial"/>
          <w:color w:val="000000"/>
          <w:sz w:val="21"/>
          <w:u w:val="single"/>
        </w:rPr>
        <w:t xml:space="preserve">       </w:t>
      </w:r>
      <w:r>
        <w:rPr>
          <w:rFonts w:ascii="宋体" w:hAnsi="宋体" w:eastAsia="宋体" w:cs="宋体"/>
          <w:color w:val="000000"/>
          <w:sz w:val="21"/>
        </w:rPr>
        <w:t xml:space="preserve">年</w:t>
      </w:r>
      <w:r>
        <w:rPr>
          <w:rFonts w:ascii="Arial" w:hAnsi="Arial" w:eastAsia="Arial" w:cs="Arial"/>
          <w:color w:val="000000"/>
          <w:sz w:val="21"/>
          <w:u w:val="single"/>
        </w:rPr>
        <w:t xml:space="preserve">    </w:t>
      </w:r>
      <w:r>
        <w:rPr>
          <w:rFonts w:ascii="宋体" w:hAnsi="宋体" w:eastAsia="宋体" w:cs="宋体"/>
          <w:color w:val="000000"/>
          <w:sz w:val="21"/>
        </w:rPr>
        <w:t xml:space="preserve">月</w:t>
      </w:r>
      <w:r>
        <w:rPr>
          <w:rFonts w:ascii="Arial" w:hAnsi="Arial" w:eastAsia="Arial" w:cs="Arial"/>
          <w:color w:val="000000"/>
          <w:sz w:val="21"/>
          <w:u w:val="single"/>
        </w:rPr>
        <w:t xml:space="preserve">    </w:t>
      </w:r>
      <w:r>
        <w:rPr>
          <w:rFonts w:ascii="宋体" w:hAnsi="宋体" w:eastAsia="宋体" w:cs="宋体"/>
          <w:color w:val="000000"/>
          <w:sz w:val="21"/>
        </w:rPr>
        <w:t xml:space="preserve">日</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br w:type="page" w:clear="all"/>
      </w:r>
      <w:r/>
    </w:p>
    <w:p>
      <w:pPr>
        <w:ind w:right="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附件二、法定代表人授权书格式</w:t>
      </w:r>
      <w:r/>
    </w:p>
    <w:p>
      <w:pPr>
        <w:ind w:left="0" w:right="0" w:firstLine="42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法定代表人授权书</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致：江苏省南京监狱</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本授权书声明：注册于</w:t>
      </w:r>
      <w:r>
        <w:rPr>
          <w:rFonts w:ascii="宋体" w:hAnsi="宋体" w:eastAsia="宋体" w:cs="宋体"/>
          <w:color w:val="000000"/>
          <w:sz w:val="21"/>
          <w:u w:val="single"/>
        </w:rPr>
        <w:t xml:space="preserve">    </w:t>
      </w:r>
      <w:r>
        <w:rPr>
          <w:rFonts w:ascii="宋体" w:hAnsi="宋体" w:eastAsia="宋体" w:cs="宋体"/>
          <w:color w:val="000000"/>
          <w:sz w:val="21"/>
        </w:rPr>
        <w:t xml:space="preserve">（供应商住址）的</w:t>
      </w:r>
      <w:r>
        <w:rPr>
          <w:rFonts w:ascii="宋体" w:hAnsi="宋体" w:eastAsia="宋体" w:cs="宋体"/>
          <w:color w:val="000000"/>
          <w:sz w:val="21"/>
          <w:u w:val="single"/>
        </w:rPr>
        <w:t xml:space="preserve">   </w:t>
      </w:r>
      <w:r>
        <w:rPr>
          <w:rFonts w:ascii="宋体" w:hAnsi="宋体" w:eastAsia="宋体" w:cs="宋体"/>
          <w:color w:val="000000"/>
          <w:sz w:val="21"/>
        </w:rPr>
        <w:t xml:space="preserve">（供应商名称）法定代表人</w:t>
      </w:r>
      <w:r>
        <w:rPr>
          <w:rFonts w:ascii="宋体" w:hAnsi="宋体" w:eastAsia="宋体" w:cs="宋体"/>
          <w:color w:val="000000"/>
          <w:sz w:val="21"/>
          <w:u w:val="single"/>
        </w:rPr>
        <w:t xml:space="preserve">        </w:t>
      </w:r>
      <w:r>
        <w:rPr>
          <w:rFonts w:ascii="宋体" w:hAnsi="宋体" w:eastAsia="宋体" w:cs="宋体"/>
          <w:color w:val="000000"/>
          <w:sz w:val="21"/>
        </w:rPr>
        <w:t xml:space="preserve">（法定代表人姓名、职务）代表本公司授权在下面签字的</w:t>
      </w:r>
      <w:r>
        <w:rPr>
          <w:rFonts w:ascii="宋体" w:hAnsi="宋体" w:eastAsia="宋体" w:cs="宋体"/>
          <w:color w:val="000000"/>
          <w:sz w:val="21"/>
          <w:u w:val="single"/>
        </w:rPr>
        <w:t xml:space="preserve">       </w:t>
      </w:r>
      <w:r>
        <w:rPr>
          <w:rFonts w:ascii="宋体" w:hAnsi="宋体" w:eastAsia="宋体" w:cs="宋体"/>
          <w:color w:val="000000"/>
          <w:sz w:val="21"/>
        </w:rPr>
        <w:t xml:space="preserve">（供应商代表姓名、职务）为本公司的合法代理人，就贵方组织的项目名称</w:t>
      </w:r>
      <w:r>
        <w:rPr>
          <w:rFonts w:ascii="宋体" w:hAnsi="宋体" w:eastAsia="宋体" w:cs="宋体"/>
          <w:color w:val="000000"/>
          <w:sz w:val="21"/>
          <w:u w:val="single"/>
        </w:rPr>
        <w:t xml:space="preserve">     </w:t>
      </w:r>
      <w:r>
        <w:rPr>
          <w:rFonts w:ascii="宋体" w:hAnsi="宋体" w:eastAsia="宋体" w:cs="宋体"/>
          <w:color w:val="000000"/>
          <w:sz w:val="21"/>
        </w:rPr>
        <w:t xml:space="preserve">，项目编号：</w:t>
      </w:r>
      <w:r>
        <w:rPr>
          <w:rFonts w:ascii="宋体" w:hAnsi="宋体" w:eastAsia="宋体" w:cs="宋体"/>
          <w:color w:val="000000"/>
          <w:sz w:val="21"/>
          <w:u w:val="single"/>
        </w:rPr>
        <w:t xml:space="preserve">        </w:t>
      </w:r>
      <w:r>
        <w:rPr>
          <w:rFonts w:ascii="宋体" w:hAnsi="宋体" w:eastAsia="宋体" w:cs="宋体"/>
          <w:color w:val="000000"/>
          <w:sz w:val="21"/>
        </w:rPr>
        <w:t xml:space="preserve">竞争性谈判，以本公司名义处理一切与之有关的事务。</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本授权书于年月日签字生效，特此声明。</w:t>
      </w:r>
      <w:r/>
    </w:p>
    <w:p>
      <w:pPr>
        <w:ind w:left="0" w:right="0" w:firstLine="420"/>
        <w:keepLines w:val="0"/>
        <w:keepNext w:val="0"/>
        <w:pageBreakBefore w:val="0"/>
        <w:spacing w:line="360" w:lineRule="auto"/>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被授权人身份证号码：</w:t>
      </w:r>
      <w:r/>
    </w:p>
    <w:p>
      <w:pPr>
        <w:ind w:left="0" w:right="0" w:firstLine="420"/>
        <w:keepLines w:val="0"/>
        <w:keepNext w:val="0"/>
        <w:pageBreakBefore w:val="0"/>
        <w:spacing w:line="360" w:lineRule="auto"/>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被授权人联系电话：（手机）</w:t>
      </w:r>
      <w:r/>
    </w:p>
    <w:p>
      <w:pPr>
        <w:ind w:left="0" w:right="0" w:firstLine="420"/>
        <w:keepLines w:val="0"/>
        <w:keepNext w:val="0"/>
        <w:pageBreakBefore w:val="0"/>
        <w:spacing w:line="360" w:lineRule="auto"/>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单位名称：（加盖电子公章）</w:t>
      </w:r>
      <w:r/>
    </w:p>
    <w:p>
      <w:pPr>
        <w:ind w:left="0" w:right="0" w:firstLine="420"/>
        <w:keepLines w:val="0"/>
        <w:keepNext w:val="0"/>
        <w:pageBreakBefore w:val="0"/>
        <w:spacing w:line="360" w:lineRule="auto"/>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单位地址：</w:t>
      </w:r>
      <w:r/>
    </w:p>
    <w:p>
      <w:pPr>
        <w:ind w:left="0" w:right="0" w:firstLine="420"/>
        <w:keepLines w:val="0"/>
        <w:keepNext w:val="0"/>
        <w:pageBreakBefore w:val="0"/>
        <w:spacing w:line="360" w:lineRule="auto"/>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w:t>
      </w:r>
      <w:r/>
    </w:p>
    <w:p>
      <w:pPr>
        <w:ind w:left="0" w:right="0" w:firstLine="0"/>
        <w:jc w:val="both"/>
        <w:spacing w:before="312" w:after="312"/>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312" w:after="312"/>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附件三、</w:t>
      </w:r>
      <w:r>
        <w:rPr>
          <w:rFonts w:ascii="宋体" w:hAnsi="宋体" w:eastAsia="宋体" w:cs="宋体"/>
          <w:b/>
          <w:color w:val="000000"/>
          <w:sz w:val="21"/>
        </w:rPr>
        <w:t xml:space="preserve">首轮报价一览表</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首轮报价一览表</w:t>
      </w:r>
      <w:r/>
    </w:p>
    <w:p>
      <w:pPr>
        <w:ind w:left="0" w:right="0" w:firstLine="47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项目名称：项目编号：</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2450"/>
        <w:gridCol w:w="4254"/>
        <w:gridCol w:w="1313"/>
      </w:tblGrid>
      <w:tr>
        <w:trPr>
          <w:trHeight w:val="118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jc w:val="center"/>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right="0" w:firstLine="0"/>
              <w:jc w:val="center"/>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报价（元）</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right="0" w:firstLine="0"/>
              <w:jc w:val="center"/>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r>
      <w:tr>
        <w:trPr>
          <w:trHeight w:val="9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7"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jc w:val="both"/>
              <w:spacing w:before="7" w:after="0"/>
              <w:pBdr>
                <w:top w:val="none" w:color="000000" w:sz="0" w:space="0"/>
                <w:left w:val="none" w:color="000000" w:sz="0" w:space="0"/>
                <w:bottom w:val="none" w:color="000000" w:sz="0" w:space="0"/>
                <w:right w:val="none" w:color="000000" w:sz="0" w:space="0"/>
              </w:pBdr>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
          </w:p>
        </w:tc>
      </w:tr>
      <w:tr>
        <w:trPr>
          <w:trHeight w:val="805"/>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响应报价（人民币，大写）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w:t>
            </w:r>
            <w:r>
              <w:rPr>
                <w:rFonts w:ascii="Times New Roman" w:hAnsi="Times New Roman" w:eastAsia="Times New Roman" w:cs="Times New Roman"/>
                <w:color w:val="000000"/>
                <w:sz w:val="21"/>
                <w:u w:val="singl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
          </w:p>
        </w:tc>
      </w:tr>
      <w:tr>
        <w:trPr>
          <w:trHeight w:val="692"/>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项目负责人</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
          </w:p>
        </w:tc>
      </w:tr>
    </w:tbl>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1、本项目仅接受一个价格，不得填报有选择性报价方案。如有优惠条款须注明，但不得影响报价，影响项目履约交付。</w:t>
      </w:r>
      <w:r/>
    </w:p>
    <w:p>
      <w:pPr>
        <w:ind w:left="0" w:right="0" w:firstLine="42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2、最后报价只报总价，各明细项根据第一次报价明细同比例下浮。</w:t>
      </w:r>
      <w:r/>
    </w:p>
    <w:p>
      <w:pPr>
        <w:ind w:left="0" w:right="0" w:firstLine="42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采用竞争性谈判采购方式成交的工程，若其原谈判报价与成交价存在差额的，承包人须根据差额同比例下调（除暂列金额、甲供材料费、材料暂估价、专业工程暂估价以外的所有费用），下调后的综合单价报发包人审核）。</w:t>
      </w:r>
      <w:r/>
    </w:p>
    <w:p>
      <w:pPr>
        <w:ind w:left="0" w:right="0" w:firstLine="422"/>
        <w:spacing w:before="0" w:after="0" w:line="360" w:lineRule="auto"/>
        <w:shd w:val="clear" w:color="ffffff" w:fill="ffffff"/>
        <w:pBdr>
          <w:top w:val="none" w:color="000000" w:sz="0" w:space="0"/>
          <w:left w:val="none" w:color="000000" w:sz="0" w:space="0"/>
          <w:bottom w:val="none" w:color="000000" w:sz="0" w:space="0"/>
          <w:right w:val="none" w:color="000000" w:sz="0" w:space="0"/>
        </w:pBdr>
      </w:pPr>
      <w:r>
        <w:br w:type="page" w:clear="all"/>
      </w:r>
      <w:r/>
    </w:p>
    <w:p>
      <w:pPr>
        <w:ind w:right="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附表——分项报价表格式</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0"/>
        <w:jc w:val="center"/>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分项报价表</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（如为建设工程项目且招标文件提供工程量清单的，供应商按最新工程量清单计价规范要求进行报价，要求表格齐全，数据详实。否则评委有权按无效处理。）</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312" w:after="312"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312" w:after="312"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附件四、商务条款偏离表格式</w:t>
      </w:r>
      <w:r/>
    </w:p>
    <w:p>
      <w:pPr>
        <w:ind w:left="0" w:right="0" w:firstLine="0"/>
        <w:jc w:val="center"/>
        <w:spacing w:before="312"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商务条款偏离表</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说明：1、谈判响应文件商务部分内容响应存在正偏离或负偏离的，请在本表中逐条列出。未列出的，视为响应谈判文件要求。</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2、如果行数不够，请自行增加。</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jc w:val="both"/>
        <w:spacing w:before="312" w:after="312"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312" w:after="312"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312" w:after="312"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附件五、采购需求条款偏离表格式</w:t>
      </w:r>
      <w:r/>
    </w:p>
    <w:p>
      <w:pPr>
        <w:ind w:left="0" w:right="0" w:firstLine="0"/>
        <w:jc w:val="center"/>
        <w:spacing w:before="312"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采购需求条款偏离表</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说明：1、谈判响应文件技术要求部分内容响应存在正偏离或负偏离的，请在本表中逐条列出。未列出的，视为响应谈判文件要求。</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2、如果行数不够，请自行增加。</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312" w:after="312"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312"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附件六、拟参与本项目人员一览表</w:t>
      </w:r>
      <w:r/>
    </w:p>
    <w:p>
      <w:pPr>
        <w:ind w:left="0" w:right="0" w:firstLine="0"/>
        <w:jc w:val="center"/>
        <w:spacing w:before="312"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拟参与本项目人员一览表</w:t>
      </w:r>
      <w:r/>
    </w:p>
    <w:p>
      <w:pPr>
        <w:ind w:left="0" w:right="0"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项目名称：项目编号：</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509"/>
        <w:gridCol w:w="645"/>
        <w:gridCol w:w="688"/>
        <w:gridCol w:w="1103"/>
        <w:gridCol w:w="1027"/>
        <w:gridCol w:w="992"/>
        <w:gridCol w:w="1141"/>
        <w:gridCol w:w="1544"/>
        <w:gridCol w:w="826"/>
      </w:tblGrid>
      <w:tr>
        <w:trPr>
          <w:trHeight w:val="16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学历及</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执业</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技术</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jc w:val="both"/>
        <w:spacing w:before="312"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312"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312"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附件七、供应商类似业绩情况表</w:t>
      </w:r>
      <w:r/>
    </w:p>
    <w:p>
      <w:pPr>
        <w:ind w:left="0" w:right="0" w:firstLine="0"/>
        <w:jc w:val="center"/>
        <w:spacing w:before="312"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供应商类似业绩情况表</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848"/>
        <w:gridCol w:w="1475"/>
        <w:gridCol w:w="1573"/>
        <w:gridCol w:w="1405"/>
        <w:gridCol w:w="1109"/>
        <w:gridCol w:w="1109"/>
      </w:tblGrid>
      <w:tr>
        <w:trPr>
          <w:trHeight w:val="9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业主联系</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工作主要</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312" w:after="312"/>
        <w:pBdr>
          <w:top w:val="none" w:color="000000" w:sz="0" w:space="0"/>
          <w:left w:val="none" w:color="000000" w:sz="0" w:space="0"/>
          <w:bottom w:val="none" w:color="000000" w:sz="0" w:space="0"/>
          <w:right w:val="none" w:color="000000" w:sz="0" w:space="0"/>
        </w:pBdr>
      </w:pPr>
      <w:r>
        <w:br w:type="page" w:clear="all"/>
      </w:r>
      <w:r/>
    </w:p>
    <w:p>
      <w:pPr>
        <w:ind w:right="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附件八、企业声明函格式</w:t>
      </w:r>
      <w:r/>
    </w:p>
    <w:p>
      <w:pPr>
        <w:ind w:left="0" w:right="0" w:firstLine="42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中小企业声明函（工程、服务）</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本公司（联合体）郑重声明，根据《政府采购促进中小企业发展管理办法》（财库〔2020〕） 46号）的规定，本公司 （联合体）参加</w:t>
      </w:r>
      <w:r>
        <w:rPr>
          <w:rFonts w:ascii="宋体" w:hAnsi="宋体" w:eastAsia="宋体" w:cs="宋体"/>
          <w:color w:val="000000"/>
          <w:sz w:val="21"/>
          <w:u w:val="single"/>
        </w:rPr>
        <w:t xml:space="preserve">  （单位名称）</w:t>
      </w:r>
      <w:r>
        <w:rPr>
          <w:rFonts w:ascii="宋体" w:hAnsi="宋体" w:eastAsia="宋体" w:cs="宋体"/>
          <w:color w:val="000000"/>
          <w:sz w:val="21"/>
        </w:rPr>
        <w:t xml:space="preserve">的</w:t>
      </w:r>
      <w:r>
        <w:rPr>
          <w:rFonts w:ascii="宋体" w:hAnsi="宋体" w:eastAsia="宋体" w:cs="宋体"/>
          <w:color w:val="000000"/>
          <w:sz w:val="21"/>
          <w:u w:val="single"/>
        </w:rPr>
        <w:t xml:space="preserve">  （项目名称）</w:t>
      </w:r>
      <w:r>
        <w:rPr>
          <w:rFonts w:ascii="宋体" w:hAnsi="宋体" w:eastAsia="宋体" w:cs="宋体"/>
          <w:color w:val="000000"/>
          <w:sz w:val="21"/>
        </w:rPr>
        <w:t xml:space="preserve">采购活动，</w:t>
      </w:r>
      <w:r>
        <w:rPr>
          <w:rFonts w:ascii="宋体" w:hAnsi="宋体" w:eastAsia="宋体" w:cs="宋体"/>
          <w:color w:val="000000"/>
          <w:sz w:val="21"/>
          <w:u w:val="single"/>
        </w:rPr>
        <w:t xml:space="preserve">工程的施工单位全部为符合政策要求的中小企业（或者：服务全部由符合政策要求的中小企业承接）。</w:t>
      </w:r>
      <w:r>
        <w:rPr>
          <w:rFonts w:ascii="宋体" w:hAnsi="宋体" w:eastAsia="宋体" w:cs="宋体"/>
          <w:color w:val="000000"/>
          <w:sz w:val="21"/>
        </w:rPr>
        <w:t xml:space="preserve">相关企业（含联合 体中的中小企业、签订分包意向协议的中小企业）的具体情况如下：</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u w:val="single"/>
          <w:lang w:eastAsia="zh-CN"/>
        </w:rPr>
        <w:t xml:space="preserve">监狱禁闭室弱电建设工程</w:t>
      </w:r>
      <w:r>
        <w:rPr>
          <w:rFonts w:ascii="宋体" w:hAnsi="宋体" w:eastAsia="宋体" w:cs="宋体"/>
          <w:color w:val="000000"/>
          <w:sz w:val="21"/>
        </w:rPr>
        <w:t xml:space="preserve">,属于</w:t>
      </w:r>
      <w:r>
        <w:rPr>
          <w:rFonts w:ascii="宋体" w:hAnsi="宋体" w:eastAsia="宋体" w:cs="宋体"/>
          <w:color w:val="000000"/>
          <w:sz w:val="21"/>
          <w:u w:val="single"/>
        </w:rPr>
        <w:t xml:space="preserve">建筑业</w:t>
      </w:r>
      <w:r>
        <w:rPr>
          <w:rFonts w:ascii="宋体" w:hAnsi="宋体" w:eastAsia="宋体" w:cs="宋体"/>
          <w:color w:val="000000"/>
          <w:sz w:val="21"/>
        </w:rPr>
        <w:t xml:space="preserve"> 承建（承接）企业为</w:t>
      </w:r>
      <w:r>
        <w:rPr>
          <w:rFonts w:ascii="宋体" w:hAnsi="宋体" w:eastAsia="宋体" w:cs="宋体"/>
          <w:color w:val="000000"/>
          <w:sz w:val="21"/>
          <w:u w:val="single"/>
        </w:rPr>
        <w:t xml:space="preserve">（企业名称）</w:t>
      </w:r>
      <w:r>
        <w:rPr>
          <w:rFonts w:ascii="宋体" w:hAnsi="宋体" w:eastAsia="宋体" w:cs="宋体"/>
          <w:color w:val="000000"/>
          <w:sz w:val="21"/>
        </w:rPr>
        <w:t xml:space="preserve">,从业人员</w:t>
      </w:r>
      <w:r>
        <w:rPr>
          <w:rFonts w:ascii="宋体" w:hAnsi="宋体" w:eastAsia="宋体" w:cs="宋体"/>
          <w:color w:val="000000"/>
          <w:sz w:val="21"/>
          <w:u w:val="single"/>
        </w:rPr>
        <w:t xml:space="preserve">  </w:t>
      </w:r>
      <w:r>
        <w:rPr>
          <w:rFonts w:ascii="宋体" w:hAnsi="宋体" w:eastAsia="宋体" w:cs="宋体"/>
          <w:color w:val="000000"/>
          <w:sz w:val="21"/>
          <w:u w:val="single"/>
        </w:rPr>
        <w:tab/>
      </w:r>
      <w:r>
        <w:rPr>
          <w:rFonts w:ascii="宋体" w:hAnsi="宋体" w:eastAsia="宋体" w:cs="宋体"/>
          <w:color w:val="000000"/>
          <w:sz w:val="21"/>
          <w:u w:val="single"/>
        </w:rPr>
        <w:t xml:space="preserve">人</w:t>
      </w:r>
      <w:r>
        <w:rPr>
          <w:rFonts w:ascii="宋体" w:hAnsi="宋体" w:eastAsia="宋体" w:cs="宋体"/>
          <w:color w:val="000000"/>
          <w:sz w:val="21"/>
        </w:rPr>
        <w:t xml:space="preserve">，营业收入为</w:t>
      </w:r>
      <w:r>
        <w:rPr>
          <w:rFonts w:ascii="宋体" w:hAnsi="宋体" w:eastAsia="宋体" w:cs="宋体"/>
          <w:color w:val="000000"/>
          <w:sz w:val="21"/>
          <w:u w:val="single"/>
        </w:rPr>
        <w:tab/>
      </w:r>
      <w:r>
        <w:rPr>
          <w:rFonts w:ascii="宋体" w:hAnsi="宋体" w:eastAsia="宋体" w:cs="宋体"/>
          <w:color w:val="000000"/>
          <w:sz w:val="21"/>
          <w:u w:val="single"/>
        </w:rPr>
        <w:t xml:space="preserve"> </w:t>
      </w:r>
      <w:r>
        <w:rPr>
          <w:rFonts w:ascii="宋体" w:hAnsi="宋体" w:eastAsia="宋体" w:cs="宋体"/>
          <w:color w:val="000000"/>
          <w:sz w:val="21"/>
        </w:rPr>
        <w:t xml:space="preserve">万元，资产总额为</w:t>
      </w:r>
      <w:r>
        <w:rPr>
          <w:rFonts w:ascii="宋体" w:hAnsi="宋体" w:eastAsia="宋体" w:cs="宋体"/>
          <w:color w:val="000000"/>
          <w:sz w:val="21"/>
          <w:u w:val="single"/>
        </w:rPr>
        <w:tab/>
      </w:r>
      <w:r>
        <w:rPr>
          <w:rFonts w:ascii="宋体" w:hAnsi="宋体" w:eastAsia="宋体" w:cs="宋体"/>
          <w:color w:val="000000"/>
          <w:sz w:val="21"/>
          <w:u w:val="single"/>
        </w:rPr>
        <w:t xml:space="preserve"> </w:t>
      </w:r>
      <w:r>
        <w:rPr>
          <w:rFonts w:ascii="宋体" w:hAnsi="宋体" w:eastAsia="宋体" w:cs="宋体"/>
          <w:color w:val="000000"/>
          <w:sz w:val="21"/>
        </w:rPr>
        <w:t xml:space="preserve">万元，属于</w:t>
      </w:r>
      <w:r>
        <w:rPr>
          <w:rFonts w:ascii="宋体" w:hAnsi="宋体" w:eastAsia="宋体" w:cs="宋体"/>
          <w:i/>
          <w:color w:val="000000"/>
          <w:sz w:val="21"/>
          <w:u w:val="single"/>
        </w:rPr>
        <w:t xml:space="preserve">（填写：中型企业、小型企业、微型企业）</w:t>
      </w:r>
      <w:r>
        <w:rPr>
          <w:rFonts w:ascii="宋体" w:hAnsi="宋体" w:eastAsia="宋体" w:cs="宋体"/>
          <w:color w:val="000000"/>
          <w:sz w:val="21"/>
        </w:rPr>
        <w:t xml:space="preserve">；</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以上企业，不属于大企业的分支机构，不存在控股股东为大企业的情形，也不存在与大企业的负责人为同一人的情形。</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本企业对上述声明内容的真实性负责。如有虚假，将依法承担相应责任。</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企业名称（加盖电子公章）：</w:t>
      </w:r>
      <w:r/>
    </w:p>
    <w:p>
      <w:pPr>
        <w:ind w:left="0" w:right="0" w:firstLine="420"/>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备注：1.从业人员、营业收入、资产总额填报上一年度数据，无上一年度数据的新成立企业可不填报。</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2.在所属企业类型“中型企业、小型企业、微型企业”中任选其一填写。</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3.此声明函将随成交结果同时公告，接受社会监督；供应商填写时，务必填写真实数据。</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残疾人福利性单位声明函</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本单位对上述声明的真实性负责。如有虚假，将依法承担相应责任。</w:t>
      </w:r>
      <w:r/>
    </w:p>
    <w:p>
      <w:pPr>
        <w:ind w:left="0" w:right="0" w:firstLine="504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990"/>
        <w:jc w:val="right"/>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3990"/>
        <w:jc w:val="right"/>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 年 月 日</w:t>
      </w:r>
      <w:r/>
    </w:p>
    <w:p>
      <w:pPr>
        <w:ind w:left="0" w:right="0" w:firstLine="0"/>
        <w:jc w:val="center"/>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节能产品认证证书</w:t>
      </w:r>
      <w:r/>
    </w:p>
    <w:p>
      <w:pPr>
        <w:ind w:left="0" w:right="0" w:firstLine="0"/>
        <w:jc w:val="both"/>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环境标志产品认证证书</w:t>
      </w:r>
      <w:r/>
    </w:p>
    <w:p>
      <w:pPr>
        <w:ind w:left="0" w:right="0" w:firstLine="0"/>
        <w:jc w:val="both"/>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进口产品转让技术、消化吸收再创新方案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（对于允许进口产品参加的项目）</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附件九、无重大违法记录声明格式</w:t>
      </w:r>
      <w:r/>
    </w:p>
    <w:p>
      <w:pPr>
        <w:ind w:left="0" w:right="0" w:firstLine="105"/>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5"/>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无重大违法记录声明</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江苏省南京监狱：</w:t>
      </w:r>
      <w:r/>
    </w:p>
    <w:p>
      <w:pPr>
        <w:ind w:left="0" w:right="0" w:firstLine="105"/>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我单位（供应商名称）宣布声明和承诺如下：</w:t>
      </w:r>
      <w:r/>
    </w:p>
    <w:p>
      <w:pPr>
        <w:ind w:left="0" w:right="0" w:firstLine="105"/>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rFonts w:ascii="宋体" w:hAnsi="宋体" w:eastAsia="宋体" w:cs="宋体"/>
          <w:color w:val="000000"/>
          <w:sz w:val="21"/>
        </w:rPr>
        <w:t xml:space="preserve">我单位参加本次采购活动前3年内在经营活动中（</w:t>
      </w:r>
      <w:r>
        <w:rPr>
          <w:rFonts w:ascii="宋体" w:hAnsi="宋体" w:eastAsia="宋体" w:cs="宋体"/>
          <w:b/>
          <w:i/>
          <w:color w:val="000000"/>
          <w:sz w:val="21"/>
          <w:u w:val="single"/>
        </w:rPr>
        <w:t xml:space="preserve">在下划线上如实填写：有或没有</w:t>
      </w:r>
      <w:r>
        <w:rPr>
          <w:rFonts w:ascii="宋体" w:hAnsi="宋体" w:eastAsia="宋体" w:cs="宋体"/>
          <w:color w:val="000000"/>
          <w:sz w:val="21"/>
        </w:rPr>
        <w:t xml:space="preserve">）</w:t>
      </w:r>
      <w:r>
        <w:rPr>
          <w:rFonts w:ascii="宋体" w:hAnsi="宋体" w:eastAsia="宋体" w:cs="宋体"/>
          <w:b/>
          <w:color w:val="000000"/>
          <w:sz w:val="21"/>
        </w:rPr>
        <w:t xml:space="preserve">重大违法记录，且不是失信被执行人、重大税收违法案件当事人名单、政府采购严重违法失信行为记录名单的供应商。</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105"/>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5"/>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声明人：（加盖电子公章）</w:t>
      </w:r>
      <w:r/>
    </w:p>
    <w:p>
      <w:pPr>
        <w:ind w:left="0" w:right="0" w:firstLine="105"/>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附件十、具备履行合同所必需的设备和专业技术能力的声明</w:t>
      </w:r>
      <w:r/>
    </w:p>
    <w:p>
      <w:pPr>
        <w:ind w:left="0" w:right="0" w:firstLine="105"/>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具备履行合同所必需的设备和专业技术能力的声明</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江苏省南京监狱：</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 </w:t>
      </w:r>
      <w:r>
        <w:rPr>
          <w:rFonts w:ascii="宋体" w:hAnsi="宋体" w:eastAsia="宋体" w:cs="宋体"/>
          <w:color w:val="000000"/>
          <w:sz w:val="21"/>
          <w:u w:val="single"/>
        </w:rPr>
        <w:t xml:space="preserve">      </w:t>
      </w:r>
      <w:r>
        <w:rPr>
          <w:rFonts w:ascii="宋体" w:hAnsi="宋体" w:eastAsia="宋体" w:cs="宋体"/>
          <w:color w:val="000000"/>
          <w:sz w:val="21"/>
        </w:rPr>
        <w:t xml:space="preserve">（供应商名称）郑重声明：我公司具备履行本项采购合同所必需的设备和专业技术能力，为履行本项采购合同我单位具备如下主要设备和主要专业技术能力：</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主要设备有：</w:t>
      </w:r>
      <w:r/>
    </w:p>
    <w:p>
      <w:pPr>
        <w:ind w:left="0" w:right="0" w:firstLine="105"/>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主要专业技术能力有：</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5"/>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声明人：（加盖电子公章） </w:t>
      </w:r>
      <w:r/>
    </w:p>
    <w:p>
      <w:pPr>
        <w:ind w:left="0" w:right="0" w:firstLine="105"/>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 月 日</w:t>
      </w: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附件十一、 资格资信证明文件</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附件十二、施工组织设计</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ff"/>
          <w:sz w:val="21"/>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附件十三、其他</w:t>
      </w:r>
      <w:r/>
    </w:p>
    <w:p>
      <w:pPr>
        <w:ind w:left="0" w:right="0" w:firstLine="422"/>
        <w:spacing w:before="240" w:after="240" w:line="360" w:lineRule="auto"/>
        <w:pBdr>
          <w:top w:val="none" w:color="000000" w:sz="0" w:space="0"/>
          <w:left w:val="none" w:color="000000" w:sz="0" w:space="0"/>
          <w:bottom w:val="none" w:color="000000" w:sz="0" w:space="0"/>
          <w:right w:val="none" w:color="000000" w:sz="0" w:space="0"/>
        </w:pBdr>
      </w:pPr>
      <w:r/>
      <w:r/>
    </w:p>
    <w:p>
      <w:pPr>
        <w:spacing w:line="360" w:lineRule="auto"/>
      </w:pPr>
      <w:r/>
      <w:r/>
    </w:p>
    <w:sectPr>
      <w:headerReference w:type="default" r:id="rId10"/>
      <w:footerReference w:type="default" r:id="rId12"/>
      <w:footnotePr/>
      <w:endnotePr/>
      <w:type w:val="nextPage"/>
      <w:pgSz w:w="11906" w:h="16838" w:orient="portrait"/>
      <w:pgMar w:top="1440" w:right="1080" w:bottom="1440" w:left="1080"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微软雅黑">
    <w:panose1 w:val="020B0503020204020204"/>
  </w:font>
  <w:font w:name="Calibri">
    <w:panose1 w:val="020F0502020204030204"/>
  </w:font>
  <w:font w:name="Tahoma">
    <w:panose1 w:val="020B0604030504040204"/>
  </w:font>
  <w:font w:name="楷体_GB2312">
    <w:panose1 w:val="02010609060101010101"/>
  </w:font>
  <w:font w:name="Calibri Light">
    <w:panose1 w:val="020F0302020204030204"/>
  </w:font>
  <w:font w:name="Arial">
    <w:panose1 w:val="020B060402020202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72"/>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72"/>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left"/>
      <w:pBdr>
        <w:bottom w:val="single" w:color="auto" w:sz="4" w:space="1"/>
      </w:pBdr>
    </w:pPr>
    <w:r>
      <mc:AlternateContent>
        <mc:Choice Requires="wpg">
          <w:drawing>
            <wp:inline xmlns:wp="http://schemas.openxmlformats.org/drawingml/2006/wordprocessingDrawing" distT="0" distB="0" distL="0" distR="0">
              <wp:extent cx="1371600" cy="241300"/>
              <wp:effectExtent l="0" t="0" r="0" b="635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c826bae80687e3a7b3b8bc243736336"/>
                      <pic:cNvPicPr>
                        <a:picLocks noChangeAspect="1"/>
                      </pic:cNvPicPr>
                      <pic:nvPr/>
                    </pic:nvPicPr>
                    <pic:blipFill>
                      <a:blip r:embed="rId1"/>
                      <a:stretch/>
                    </pic:blipFill>
                    <pic:spPr bwMode="auto">
                      <a:xfrm>
                        <a:off x="0" y="0"/>
                        <a:ext cx="1371600"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9.0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4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031"/>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000"/>
      <w:isLgl w:val="false"/>
      <w:suff w:val="tab"/>
      <w:lvlText w:val="%1"/>
      <w:lvlJc w:val="left"/>
      <w:pPr>
        <w:ind w:left="567" w:hanging="567"/>
        <w:tabs>
          <w:tab w:val="left" w:pos="567" w:leader="none"/>
        </w:tabs>
      </w:pPr>
      <w:rPr>
        <w:rFonts w:hint="eastAsia" w:cs="Times New Roman"/>
      </w:rPr>
    </w:lvl>
    <w:lvl w:ilvl="1">
      <w:start w:val="1"/>
      <w:numFmt w:val="decimal"/>
      <w:pStyle w:val="1009"/>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31"/>
      <w:isLgl w:val="false"/>
      <w:suff w:val="nothing"/>
      <w:lvlText w:val="第%1章"/>
      <w:lvlJc w:val="left"/>
      <w:pPr>
        <w:ind w:left="0" w:firstLine="0"/>
      </w:pPr>
    </w:lvl>
    <w:lvl w:ilvl="1">
      <w:start w:val="1"/>
      <w:numFmt w:val="none"/>
      <w:pStyle w:val="732"/>
      <w:isLgl w:val="false"/>
      <w:suff w:val="nothing"/>
      <w:lvlText w:val=""/>
      <w:lvlJc w:val="left"/>
      <w:pPr>
        <w:ind w:left="0" w:firstLine="0"/>
      </w:pPr>
    </w:lvl>
    <w:lvl w:ilvl="2">
      <w:start w:val="1"/>
      <w:numFmt w:val="none"/>
      <w:pStyle w:val="733"/>
      <w:isLgl w:val="false"/>
      <w:suff w:val="nothing"/>
      <w:lvlText w:val=""/>
      <w:lvlJc w:val="left"/>
      <w:pPr>
        <w:ind w:left="0" w:firstLine="0"/>
      </w:pPr>
    </w:lvl>
    <w:lvl w:ilvl="3">
      <w:start w:val="1"/>
      <w:numFmt w:val="none"/>
      <w:pStyle w:val="734"/>
      <w:isLgl w:val="false"/>
      <w:suff w:val="nothing"/>
      <w:lvlText w:val=""/>
      <w:lvlJc w:val="left"/>
      <w:pPr>
        <w:ind w:left="0" w:firstLine="0"/>
      </w:pPr>
    </w:lvl>
    <w:lvl w:ilvl="4">
      <w:start w:val="1"/>
      <w:numFmt w:val="none"/>
      <w:pStyle w:val="735"/>
      <w:isLgl w:val="false"/>
      <w:suff w:val="nothing"/>
      <w:lvlText w:val=""/>
      <w:lvlJc w:val="left"/>
      <w:pPr>
        <w:ind w:left="0" w:firstLine="0"/>
      </w:pPr>
    </w:lvl>
    <w:lvl w:ilvl="5">
      <w:start w:val="1"/>
      <w:numFmt w:val="none"/>
      <w:pStyle w:val="736"/>
      <w:isLgl w:val="false"/>
      <w:suff w:val="nothing"/>
      <w:lvlText w:val=""/>
      <w:lvlJc w:val="left"/>
      <w:pPr>
        <w:ind w:left="0" w:firstLine="0"/>
      </w:pPr>
    </w:lvl>
    <w:lvl w:ilvl="6">
      <w:start w:val="1"/>
      <w:numFmt w:val="none"/>
      <w:pStyle w:val="737"/>
      <w:isLgl w:val="false"/>
      <w:suff w:val="nothing"/>
      <w:lvlText w:val=""/>
      <w:lvlJc w:val="left"/>
      <w:pPr>
        <w:ind w:left="0" w:firstLine="0"/>
      </w:pPr>
    </w:lvl>
    <w:lvl w:ilvl="7">
      <w:start w:val="1"/>
      <w:numFmt w:val="none"/>
      <w:pStyle w:val="738"/>
      <w:isLgl w:val="false"/>
      <w:suff w:val="nothing"/>
      <w:lvlText w:val=""/>
      <w:lvlJc w:val="left"/>
      <w:pPr>
        <w:ind w:left="0" w:firstLine="0"/>
      </w:pPr>
    </w:lvl>
    <w:lvl w:ilvl="8">
      <w:start w:val="1"/>
      <w:numFmt w:val="none"/>
      <w:pStyle w:val="739"/>
      <w:isLgl w:val="false"/>
      <w:suff w:val="nothing"/>
      <w:lvlText w:val=""/>
      <w:lvlJc w:val="left"/>
      <w:pPr>
        <w:ind w:left="0" w:firstLine="0"/>
      </w:p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0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31">
    <w:name w:val="Heading 1"/>
    <w:basedOn w:val="730"/>
    <w:next w:val="730"/>
    <w:link w:val="1059"/>
    <w:uiPriority w:val="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732">
    <w:name w:val="Heading 2"/>
    <w:basedOn w:val="730"/>
    <w:next w:val="730"/>
    <w:link w:val="958"/>
    <w:uiPriority w:val="99"/>
    <w:qFormat/>
    <w:pPr>
      <w:numPr>
        <w:ilvl w:val="1"/>
        <w:numId w:val="1"/>
      </w:numPr>
      <w:jc w:val="left"/>
      <w:keepLines/>
      <w:keepNext/>
      <w:spacing w:before="120" w:after="120"/>
      <w:outlineLvl w:val="1"/>
    </w:pPr>
    <w:rPr>
      <w:rFonts w:ascii="Cambria" w:hAnsi="Cambria"/>
      <w:b/>
      <w:bCs/>
      <w:sz w:val="32"/>
      <w:szCs w:val="32"/>
    </w:rPr>
  </w:style>
  <w:style w:type="paragraph" w:styleId="733">
    <w:name w:val="Heading 3"/>
    <w:basedOn w:val="730"/>
    <w:next w:val="730"/>
    <w:link w:val="959"/>
    <w:uiPriority w:val="99"/>
    <w:qFormat/>
    <w:pPr>
      <w:numPr>
        <w:ilvl w:val="2"/>
        <w:numId w:val="1"/>
      </w:numPr>
      <w:keepLines/>
      <w:keepNext/>
      <w:spacing w:before="120" w:after="120"/>
      <w:outlineLvl w:val="2"/>
    </w:pPr>
    <w:rPr>
      <w:b/>
      <w:bCs/>
      <w:sz w:val="32"/>
      <w:szCs w:val="32"/>
    </w:rPr>
  </w:style>
  <w:style w:type="paragraph" w:styleId="734">
    <w:name w:val="Heading 4"/>
    <w:basedOn w:val="730"/>
    <w:next w:val="730"/>
    <w:link w:val="960"/>
    <w:uiPriority w:val="99"/>
    <w:qFormat/>
    <w:pPr>
      <w:numPr>
        <w:ilvl w:val="3"/>
        <w:numId w:val="1"/>
      </w:numPr>
      <w:keepLines/>
      <w:keepNext/>
      <w:spacing w:before="120" w:after="120"/>
      <w:outlineLvl w:val="3"/>
    </w:pPr>
    <w:rPr>
      <w:rFonts w:ascii="Cambria" w:hAnsi="Cambria"/>
      <w:b/>
      <w:bCs/>
      <w:sz w:val="28"/>
      <w:szCs w:val="28"/>
    </w:rPr>
  </w:style>
  <w:style w:type="paragraph" w:styleId="735">
    <w:name w:val="Heading 5"/>
    <w:basedOn w:val="730"/>
    <w:next w:val="742"/>
    <w:link w:val="962"/>
    <w:uiPriority w:val="99"/>
    <w:qFormat/>
    <w:pPr>
      <w:numPr>
        <w:ilvl w:val="4"/>
        <w:numId w:val="1"/>
      </w:numPr>
      <w:keepNext/>
      <w:spacing w:before="156" w:after="156"/>
      <w:outlineLvl w:val="4"/>
    </w:pPr>
    <w:rPr>
      <w:b/>
      <w:bCs/>
      <w:sz w:val="28"/>
      <w:szCs w:val="28"/>
    </w:rPr>
  </w:style>
  <w:style w:type="paragraph" w:styleId="736">
    <w:name w:val="Heading 6"/>
    <w:basedOn w:val="730"/>
    <w:next w:val="730"/>
    <w:link w:val="963"/>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737">
    <w:name w:val="Heading 7"/>
    <w:basedOn w:val="730"/>
    <w:next w:val="730"/>
    <w:link w:val="964"/>
    <w:uiPriority w:val="99"/>
    <w:qFormat/>
    <w:pPr>
      <w:numPr>
        <w:ilvl w:val="6"/>
        <w:numId w:val="1"/>
      </w:numPr>
      <w:keepLines/>
      <w:keepNext/>
      <w:spacing w:before="240" w:after="64" w:line="320" w:lineRule="auto"/>
      <w:outlineLvl w:val="6"/>
    </w:pPr>
    <w:rPr>
      <w:b/>
      <w:bCs/>
      <w:sz w:val="24"/>
      <w:szCs w:val="24"/>
    </w:rPr>
  </w:style>
  <w:style w:type="paragraph" w:styleId="738">
    <w:name w:val="Heading 8"/>
    <w:basedOn w:val="730"/>
    <w:next w:val="730"/>
    <w:link w:val="965"/>
    <w:uiPriority w:val="99"/>
    <w:qFormat/>
    <w:pPr>
      <w:numPr>
        <w:ilvl w:val="7"/>
        <w:numId w:val="1"/>
      </w:numPr>
      <w:keepLines/>
      <w:keepNext/>
      <w:spacing w:before="240" w:after="64" w:line="320" w:lineRule="auto"/>
      <w:outlineLvl w:val="7"/>
    </w:pPr>
    <w:rPr>
      <w:rFonts w:ascii="Cambria" w:hAnsi="Cambria"/>
      <w:sz w:val="24"/>
      <w:szCs w:val="24"/>
    </w:rPr>
  </w:style>
  <w:style w:type="paragraph" w:styleId="739">
    <w:name w:val="Heading 9"/>
    <w:basedOn w:val="730"/>
    <w:next w:val="730"/>
    <w:link w:val="966"/>
    <w:uiPriority w:val="99"/>
    <w:qFormat/>
    <w:pPr>
      <w:numPr>
        <w:ilvl w:val="8"/>
        <w:numId w:val="1"/>
      </w:numPr>
      <w:keepLines/>
      <w:keepNext/>
      <w:spacing w:before="240" w:after="64" w:line="320" w:lineRule="auto"/>
      <w:outlineLvl w:val="8"/>
    </w:pPr>
    <w:rPr>
      <w:rFonts w:ascii="Cambria" w:hAnsi="Cambria"/>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Normal Indent"/>
    <w:basedOn w:val="730"/>
    <w:link w:val="961"/>
    <w:uiPriority w:val="0"/>
    <w:qFormat/>
    <w:pPr>
      <w:ind w:firstLine="420"/>
    </w:pPr>
  </w:style>
  <w:style w:type="paragraph" w:styleId="743">
    <w:name w:val="List 3"/>
    <w:basedOn w:val="730"/>
    <w:uiPriority w:val="99"/>
    <w:qFormat/>
    <w:pPr>
      <w:ind w:left="1260" w:hanging="420"/>
    </w:pPr>
  </w:style>
  <w:style w:type="paragraph" w:styleId="744">
    <w:name w:val="toc 7"/>
    <w:basedOn w:val="730"/>
    <w:next w:val="730"/>
    <w:uiPriority w:val="99"/>
    <w:semiHidden/>
    <w:qFormat/>
    <w:pPr>
      <w:ind w:left="1260"/>
      <w:jc w:val="left"/>
    </w:pPr>
    <w:rPr>
      <w:sz w:val="18"/>
    </w:rPr>
  </w:style>
  <w:style w:type="paragraph" w:styleId="745">
    <w:name w:val="index 8"/>
    <w:basedOn w:val="730"/>
    <w:next w:val="730"/>
    <w:uiPriority w:val="99"/>
    <w:semiHidden/>
    <w:qFormat/>
    <w:pPr>
      <w:ind w:left="2940"/>
    </w:pPr>
  </w:style>
  <w:style w:type="paragraph" w:styleId="746">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index 5"/>
    <w:basedOn w:val="730"/>
    <w:next w:val="730"/>
    <w:uiPriority w:val="99"/>
    <w:semiHidden/>
    <w:qFormat/>
    <w:pPr>
      <w:ind w:left="1680"/>
    </w:pPr>
  </w:style>
  <w:style w:type="paragraph" w:styleId="748">
    <w:name w:val="Document Map"/>
    <w:basedOn w:val="730"/>
    <w:link w:val="967"/>
    <w:uiPriority w:val="99"/>
    <w:semiHidden/>
    <w:qFormat/>
    <w:pPr>
      <w:shd w:val="clear" w:color="auto" w:fill="000080"/>
    </w:pPr>
    <w:rPr>
      <w:sz w:val="2"/>
    </w:rPr>
  </w:style>
  <w:style w:type="paragraph" w:styleId="749">
    <w:name w:val="annotation text"/>
    <w:basedOn w:val="730"/>
    <w:link w:val="968"/>
    <w:uiPriority w:val="0"/>
    <w:qFormat/>
    <w:pPr>
      <w:jc w:val="left"/>
    </w:pPr>
    <w:rPr>
      <w:sz w:val="20"/>
    </w:rPr>
  </w:style>
  <w:style w:type="paragraph" w:styleId="750">
    <w:name w:val="index 6"/>
    <w:basedOn w:val="730"/>
    <w:next w:val="730"/>
    <w:uiPriority w:val="99"/>
    <w:semiHidden/>
    <w:qFormat/>
    <w:pPr>
      <w:ind w:left="2100"/>
    </w:pPr>
  </w:style>
  <w:style w:type="paragraph" w:styleId="751">
    <w:name w:val="Body Text 3"/>
    <w:basedOn w:val="730"/>
    <w:link w:val="969"/>
    <w:uiPriority w:val="99"/>
    <w:qFormat/>
    <w:rPr>
      <w:sz w:val="16"/>
      <w:szCs w:val="16"/>
    </w:rPr>
  </w:style>
  <w:style w:type="paragraph" w:styleId="752">
    <w:name w:val="Body Text"/>
    <w:basedOn w:val="730"/>
    <w:link w:val="970"/>
    <w:uiPriority w:val="99"/>
    <w:qFormat/>
    <w:rPr>
      <w:sz w:val="20"/>
    </w:rPr>
  </w:style>
  <w:style w:type="paragraph" w:styleId="753">
    <w:name w:val="Body Text Indent"/>
    <w:basedOn w:val="730"/>
    <w:link w:val="971"/>
    <w:uiPriority w:val="99"/>
    <w:qFormat/>
    <w:pPr>
      <w:ind w:firstLine="645"/>
    </w:pPr>
    <w:rPr>
      <w:sz w:val="20"/>
    </w:rPr>
  </w:style>
  <w:style w:type="paragraph" w:styleId="754">
    <w:name w:val="index 4"/>
    <w:basedOn w:val="730"/>
    <w:next w:val="730"/>
    <w:uiPriority w:val="99"/>
    <w:semiHidden/>
    <w:qFormat/>
    <w:pPr>
      <w:ind w:left="1260"/>
    </w:pPr>
  </w:style>
  <w:style w:type="paragraph" w:styleId="755">
    <w:name w:val="toc 5"/>
    <w:basedOn w:val="730"/>
    <w:next w:val="730"/>
    <w:uiPriority w:val="99"/>
    <w:semiHidden/>
    <w:qFormat/>
    <w:pPr>
      <w:ind w:left="840"/>
      <w:jc w:val="left"/>
    </w:pPr>
    <w:rPr>
      <w:sz w:val="18"/>
    </w:rPr>
  </w:style>
  <w:style w:type="paragraph" w:styleId="756">
    <w:name w:val="toc 3"/>
    <w:basedOn w:val="730"/>
    <w:next w:val="730"/>
    <w:uiPriority w:val="99"/>
    <w:semiHidden/>
    <w:qFormat/>
    <w:pPr>
      <w:ind w:left="420"/>
      <w:jc w:val="left"/>
    </w:pPr>
    <w:rPr>
      <w:i/>
      <w:sz w:val="20"/>
    </w:rPr>
  </w:style>
  <w:style w:type="paragraph" w:styleId="757">
    <w:name w:val="Plain Text"/>
    <w:basedOn w:val="730"/>
    <w:link w:val="972"/>
    <w:uiPriority w:val="0"/>
    <w:qFormat/>
    <w:rPr>
      <w:rFonts w:ascii="宋体" w:hAnsi="Courier New"/>
      <w:szCs w:val="21"/>
    </w:rPr>
  </w:style>
  <w:style w:type="paragraph" w:styleId="758">
    <w:name w:val="toc 8"/>
    <w:basedOn w:val="730"/>
    <w:next w:val="730"/>
    <w:uiPriority w:val="99"/>
    <w:semiHidden/>
    <w:qFormat/>
    <w:pPr>
      <w:ind w:left="1470"/>
      <w:jc w:val="left"/>
    </w:pPr>
    <w:rPr>
      <w:sz w:val="18"/>
    </w:rPr>
  </w:style>
  <w:style w:type="paragraph" w:styleId="759">
    <w:name w:val="index 3"/>
    <w:basedOn w:val="730"/>
    <w:next w:val="730"/>
    <w:uiPriority w:val="99"/>
    <w:semiHidden/>
    <w:qFormat/>
    <w:pPr>
      <w:ind w:left="840"/>
    </w:pPr>
  </w:style>
  <w:style w:type="paragraph" w:styleId="760">
    <w:name w:val="Date"/>
    <w:basedOn w:val="730"/>
    <w:next w:val="730"/>
    <w:link w:val="973"/>
    <w:uiPriority w:val="99"/>
    <w:qFormat/>
    <w:pPr>
      <w:ind w:left="100"/>
    </w:pPr>
    <w:rPr>
      <w:sz w:val="20"/>
    </w:rPr>
  </w:style>
  <w:style w:type="paragraph" w:styleId="761">
    <w:name w:val="Body Text Indent 2"/>
    <w:basedOn w:val="730"/>
    <w:next w:val="762"/>
    <w:link w:val="974"/>
    <w:uiPriority w:val="99"/>
    <w:qFormat/>
    <w:pPr>
      <w:ind w:left="630" w:firstLine="645"/>
    </w:pPr>
    <w:rPr>
      <w:sz w:val="20"/>
    </w:rPr>
  </w:style>
  <w:style w:type="paragraph" w:styleId="762" w:customStyle="1">
    <w:name w:val="xl75"/>
    <w:basedOn w:val="730"/>
    <w:next w:val="763"/>
    <w:uiPriority w:val="0"/>
    <w:qFormat/>
    <w:pPr>
      <w:ind w:left="200" w:firstLine="5320"/>
      <w:jc w:val="center"/>
      <w:spacing w:before="280" w:after="280"/>
      <w:widowControl/>
    </w:pPr>
    <w:rPr>
      <w:rFonts w:ascii="宋体"/>
    </w:rPr>
  </w:style>
  <w:style w:type="paragraph" w:styleId="763" w:customStyle="1">
    <w:name w:val="Test2"/>
    <w:basedOn w:val="732"/>
    <w:next w:val="764"/>
    <w:uiPriority w:val="0"/>
    <w:qFormat/>
    <w:pPr>
      <w:jc w:val="center"/>
      <w:spacing w:line="480" w:lineRule="exact"/>
      <w:widowControl/>
    </w:pPr>
    <w:rPr>
      <w:rFonts w:ascii="黑体" w:hAnsi="Arial" w:eastAsia="黑体"/>
      <w:sz w:val="24"/>
    </w:rPr>
  </w:style>
  <w:style w:type="paragraph" w:styleId="764" w:customStyle="1">
    <w:name w:val="xl59"/>
    <w:basedOn w:val="730"/>
    <w:next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765" w:customStyle="1">
    <w:name w:val="方案正文"/>
    <w:basedOn w:val="730"/>
    <w:next w:val="766"/>
    <w:uiPriority w:val="0"/>
    <w:qFormat/>
    <w:pPr>
      <w:ind w:firstLine="359"/>
      <w:jc w:val="left"/>
      <w:spacing w:before="156" w:line="360" w:lineRule="auto"/>
    </w:pPr>
    <w:rPr>
      <w:rFonts w:ascii="Arial" w:hAnsi="Arial" w:cs="宋体"/>
      <w:sz w:val="24"/>
      <w:szCs w:val="21"/>
    </w:rPr>
  </w:style>
  <w:style w:type="paragraph" w:styleId="766" w:customStyle="1">
    <w:name w:val="小四 段落 宋体 Char Char Char Char"/>
    <w:basedOn w:val="730"/>
    <w:next w:val="767"/>
    <w:uiPriority w:val="0"/>
    <w:qFormat/>
    <w:pPr>
      <w:ind w:right="-33" w:firstLine="480"/>
      <w:jc w:val="left"/>
      <w:spacing w:line="360" w:lineRule="auto"/>
    </w:pPr>
    <w:rPr>
      <w:sz w:val="24"/>
      <w:szCs w:val="24"/>
    </w:rPr>
  </w:style>
  <w:style w:type="paragraph" w:styleId="767" w:customStyle="1">
    <w:name w:val="flType"/>
    <w:basedOn w:val="768"/>
    <w:next w:val="730"/>
    <w:uiPriority w:val="0"/>
    <w:qFormat/>
    <w:pPr>
      <w:spacing w:after="284"/>
    </w:pPr>
    <w:rPr>
      <w:rFonts w:eastAsia="宋体"/>
      <w:b w:val="0"/>
    </w:rPr>
  </w:style>
  <w:style w:type="paragraph" w:styleId="768" w:customStyle="1">
    <w:name w:val="flName"/>
    <w:basedOn w:val="769"/>
    <w:uiPriority w:val="0"/>
    <w:qFormat/>
    <w:pPr>
      <w:spacing w:before="0" w:line="113" w:lineRule="atLeast"/>
    </w:pPr>
  </w:style>
  <w:style w:type="paragraph" w:styleId="769" w:customStyle="1">
    <w:name w:val="flNote"/>
    <w:basedOn w:val="730"/>
    <w:uiPriority w:val="0"/>
    <w:qFormat/>
    <w:pPr>
      <w:jc w:val="center"/>
      <w:spacing w:before="567" w:line="360" w:lineRule="atLeast"/>
    </w:pPr>
    <w:rPr>
      <w:rFonts w:eastAsia="黑体"/>
      <w:b/>
      <w:sz w:val="24"/>
    </w:rPr>
  </w:style>
  <w:style w:type="paragraph" w:styleId="770">
    <w:name w:val="endnote text"/>
    <w:basedOn w:val="730"/>
    <w:link w:val="954"/>
    <w:uiPriority w:val="99"/>
    <w:semiHidden/>
    <w:unhideWhenUsed/>
    <w:qFormat/>
    <w:pPr>
      <w:spacing w:after="0" w:line="240" w:lineRule="auto"/>
    </w:pPr>
    <w:rPr>
      <w:sz w:val="20"/>
    </w:rPr>
  </w:style>
  <w:style w:type="paragraph" w:styleId="771">
    <w:name w:val="Balloon Text"/>
    <w:basedOn w:val="730"/>
    <w:link w:val="975"/>
    <w:uiPriority w:val="99"/>
    <w:semiHidden/>
    <w:qFormat/>
    <w:rPr>
      <w:sz w:val="18"/>
      <w:szCs w:val="18"/>
    </w:rPr>
  </w:style>
  <w:style w:type="paragraph" w:styleId="772">
    <w:name w:val="Footer"/>
    <w:basedOn w:val="730"/>
    <w:link w:val="976"/>
    <w:uiPriority w:val="99"/>
    <w:qFormat/>
    <w:pPr>
      <w:jc w:val="left"/>
      <w:tabs>
        <w:tab w:val="center" w:pos="4153" w:leader="none"/>
        <w:tab w:val="right" w:pos="8306" w:leader="none"/>
      </w:tabs>
    </w:pPr>
    <w:rPr>
      <w:sz w:val="18"/>
    </w:rPr>
  </w:style>
  <w:style w:type="paragraph" w:styleId="773">
    <w:name w:val="envelope return"/>
    <w:basedOn w:val="730"/>
    <w:uiPriority w:val="99"/>
    <w:qFormat/>
    <w:rPr>
      <w:rFonts w:ascii="Arial" w:hAnsi="Arial"/>
    </w:rPr>
  </w:style>
  <w:style w:type="paragraph" w:styleId="774">
    <w:name w:val="Header"/>
    <w:basedOn w:val="730"/>
    <w:link w:val="977"/>
    <w:uiPriority w:val="99"/>
    <w:qFormat/>
    <w:pPr>
      <w:jc w:val="center"/>
      <w:tabs>
        <w:tab w:val="center" w:pos="4153" w:leader="none"/>
        <w:tab w:val="right" w:pos="8306" w:leader="none"/>
      </w:tabs>
      <w:pBdr>
        <w:bottom w:val="single" w:color="auto" w:sz="6" w:space="1"/>
      </w:pBdr>
    </w:pPr>
    <w:rPr>
      <w:sz w:val="18"/>
    </w:rPr>
  </w:style>
  <w:style w:type="paragraph" w:styleId="775">
    <w:name w:val="toc 1"/>
    <w:basedOn w:val="730"/>
    <w:next w:val="730"/>
    <w:uiPriority w:val="39"/>
    <w:qFormat/>
    <w:pPr>
      <w:jc w:val="left"/>
      <w:spacing w:before="120" w:after="120"/>
    </w:pPr>
    <w:rPr>
      <w:b/>
      <w:caps/>
      <w:sz w:val="20"/>
    </w:rPr>
  </w:style>
  <w:style w:type="paragraph" w:styleId="776">
    <w:name w:val="toc 4"/>
    <w:basedOn w:val="730"/>
    <w:next w:val="730"/>
    <w:uiPriority w:val="99"/>
    <w:semiHidden/>
    <w:qFormat/>
    <w:pPr>
      <w:ind w:left="630"/>
      <w:jc w:val="left"/>
    </w:pPr>
    <w:rPr>
      <w:sz w:val="18"/>
    </w:rPr>
  </w:style>
  <w:style w:type="paragraph" w:styleId="777">
    <w:name w:val="index heading"/>
    <w:basedOn w:val="730"/>
    <w:next w:val="778"/>
    <w:uiPriority w:val="99"/>
    <w:semiHidden/>
    <w:qFormat/>
  </w:style>
  <w:style w:type="paragraph" w:styleId="778">
    <w:name w:val="index 1"/>
    <w:basedOn w:val="730"/>
    <w:next w:val="730"/>
    <w:uiPriority w:val="99"/>
    <w:semiHidden/>
    <w:qFormat/>
    <w:pPr>
      <w:jc w:val="center"/>
    </w:pPr>
    <w:rPr>
      <w:rFonts w:ascii="仿宋_GB2312" w:hAnsi="宋体" w:eastAsia="仿宋_GB2312"/>
      <w:sz w:val="30"/>
      <w:szCs w:val="24"/>
    </w:rPr>
  </w:style>
  <w:style w:type="paragraph" w:styleId="779">
    <w:name w:val="Subtitle"/>
    <w:basedOn w:val="730"/>
    <w:next w:val="730"/>
    <w:uiPriority w:val="0"/>
    <w:qFormat/>
    <w:pPr>
      <w:spacing w:before="240" w:after="60" w:line="312" w:lineRule="auto"/>
      <w:outlineLvl w:val="3"/>
    </w:pPr>
    <w:rPr>
      <w:rFonts w:ascii="Cambria" w:hAnsi="Cambria"/>
      <w:b/>
      <w:bCs/>
      <w:sz w:val="28"/>
      <w:szCs w:val="32"/>
    </w:rPr>
  </w:style>
  <w:style w:type="paragraph" w:styleId="780">
    <w:name w:val="footnote text"/>
    <w:basedOn w:val="730"/>
    <w:link w:val="953"/>
    <w:uiPriority w:val="99"/>
    <w:semiHidden/>
    <w:unhideWhenUsed/>
    <w:qFormat/>
    <w:pPr>
      <w:spacing w:after="40" w:line="240" w:lineRule="auto"/>
    </w:pPr>
    <w:rPr>
      <w:sz w:val="18"/>
    </w:rPr>
  </w:style>
  <w:style w:type="paragraph" w:styleId="781">
    <w:name w:val="toc 6"/>
    <w:basedOn w:val="730"/>
    <w:next w:val="730"/>
    <w:uiPriority w:val="99"/>
    <w:semiHidden/>
    <w:qFormat/>
    <w:pPr>
      <w:ind w:left="1050"/>
      <w:jc w:val="left"/>
    </w:pPr>
    <w:rPr>
      <w:sz w:val="18"/>
    </w:rPr>
  </w:style>
  <w:style w:type="paragraph" w:styleId="782">
    <w:name w:val="Body Text Indent 3"/>
    <w:basedOn w:val="730"/>
    <w:link w:val="978"/>
    <w:uiPriority w:val="99"/>
    <w:qFormat/>
    <w:pPr>
      <w:ind w:left="645" w:firstLine="645"/>
    </w:pPr>
    <w:rPr>
      <w:sz w:val="16"/>
      <w:szCs w:val="16"/>
    </w:rPr>
  </w:style>
  <w:style w:type="paragraph" w:styleId="783">
    <w:name w:val="index 7"/>
    <w:basedOn w:val="730"/>
    <w:next w:val="730"/>
    <w:uiPriority w:val="99"/>
    <w:semiHidden/>
    <w:qFormat/>
    <w:pPr>
      <w:ind w:left="2520"/>
    </w:pPr>
  </w:style>
  <w:style w:type="paragraph" w:styleId="784">
    <w:name w:val="index 9"/>
    <w:basedOn w:val="730"/>
    <w:next w:val="730"/>
    <w:uiPriority w:val="99"/>
    <w:semiHidden/>
    <w:qFormat/>
    <w:pPr>
      <w:ind w:left="3360"/>
    </w:pPr>
  </w:style>
  <w:style w:type="paragraph" w:styleId="785">
    <w:name w:val="table of figures"/>
    <w:basedOn w:val="730"/>
    <w:next w:val="730"/>
    <w:uiPriority w:val="99"/>
    <w:semiHidden/>
    <w:qFormat/>
    <w:pPr>
      <w:ind w:left="840" w:hanging="420"/>
    </w:pPr>
  </w:style>
  <w:style w:type="paragraph" w:styleId="786">
    <w:name w:val="toc 2"/>
    <w:basedOn w:val="730"/>
    <w:next w:val="730"/>
    <w:uiPriority w:val="39"/>
    <w:qFormat/>
    <w:pPr>
      <w:ind w:left="210"/>
      <w:jc w:val="left"/>
    </w:pPr>
    <w:rPr>
      <w:smallCaps/>
      <w:sz w:val="20"/>
    </w:rPr>
  </w:style>
  <w:style w:type="paragraph" w:styleId="787">
    <w:name w:val="toc 9"/>
    <w:basedOn w:val="730"/>
    <w:next w:val="730"/>
    <w:uiPriority w:val="99"/>
    <w:semiHidden/>
    <w:qFormat/>
    <w:pPr>
      <w:ind w:left="1680"/>
      <w:jc w:val="left"/>
    </w:pPr>
    <w:rPr>
      <w:sz w:val="18"/>
    </w:rPr>
  </w:style>
  <w:style w:type="paragraph" w:styleId="788">
    <w:name w:val="Body Text 2"/>
    <w:basedOn w:val="730"/>
    <w:link w:val="979"/>
    <w:uiPriority w:val="99"/>
    <w:qFormat/>
    <w:pPr>
      <w:jc w:val="center"/>
      <w:widowControl/>
    </w:pPr>
    <w:rPr>
      <w:sz w:val="20"/>
    </w:rPr>
  </w:style>
  <w:style w:type="paragraph" w:styleId="789">
    <w:name w:val="HTML Preformatted"/>
    <w:basedOn w:val="730"/>
    <w:link w:val="98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790">
    <w:name w:val="Normal (Web)"/>
    <w:basedOn w:val="730"/>
    <w:uiPriority w:val="99"/>
    <w:qFormat/>
    <w:pPr>
      <w:jc w:val="left"/>
      <w:spacing w:before="100" w:beforeAutospacing="1" w:after="100" w:afterAutospacing="1"/>
      <w:widowControl/>
    </w:pPr>
    <w:rPr>
      <w:rFonts w:ascii="Arial" w:hAnsi="Arial" w:cs="Arial"/>
      <w:sz w:val="24"/>
      <w:szCs w:val="24"/>
    </w:rPr>
  </w:style>
  <w:style w:type="paragraph" w:styleId="791">
    <w:name w:val="index 2"/>
    <w:basedOn w:val="730"/>
    <w:next w:val="730"/>
    <w:uiPriority w:val="99"/>
    <w:semiHidden/>
    <w:qFormat/>
    <w:pPr>
      <w:ind w:left="420"/>
    </w:pPr>
  </w:style>
  <w:style w:type="paragraph" w:styleId="792">
    <w:name w:val="Title"/>
    <w:basedOn w:val="730"/>
    <w:next w:val="730"/>
    <w:link w:val="981"/>
    <w:uiPriority w:val="10"/>
    <w:qFormat/>
    <w:pPr>
      <w:jc w:val="center"/>
      <w:spacing w:before="240" w:after="60"/>
      <w:outlineLvl w:val="0"/>
    </w:pPr>
    <w:rPr>
      <w:rFonts w:ascii="Cambria" w:hAnsi="Cambria"/>
      <w:b/>
      <w:bCs/>
      <w:sz w:val="32"/>
      <w:szCs w:val="32"/>
    </w:rPr>
  </w:style>
  <w:style w:type="paragraph" w:styleId="793">
    <w:name w:val="annotation subject"/>
    <w:basedOn w:val="749"/>
    <w:next w:val="749"/>
    <w:link w:val="982"/>
    <w:uiPriority w:val="99"/>
    <w:semiHidden/>
    <w:qFormat/>
    <w:rPr>
      <w:b/>
      <w:bCs/>
    </w:rPr>
  </w:style>
  <w:style w:type="paragraph" w:styleId="794">
    <w:name w:val="Body Text First Indent"/>
    <w:basedOn w:val="752"/>
    <w:link w:val="983"/>
    <w:uiPriority w:val="99"/>
    <w:qFormat/>
    <w:pPr>
      <w:ind w:firstLine="420"/>
      <w:spacing w:after="120"/>
    </w:pPr>
    <w:rPr>
      <w:sz w:val="21"/>
      <w:szCs w:val="24"/>
    </w:rPr>
  </w:style>
  <w:style w:type="paragraph" w:styleId="795">
    <w:name w:val="Body Text First Indent 2"/>
    <w:basedOn w:val="753"/>
    <w:uiPriority w:val="0"/>
    <w:qFormat/>
    <w:pPr>
      <w:ind w:left="420"/>
      <w:spacing w:after="120"/>
    </w:pPr>
    <w:rPr>
      <w:sz w:val="21"/>
    </w:rPr>
  </w:style>
  <w:style w:type="table" w:styleId="796">
    <w:name w:val="Table Grid"/>
    <w:basedOn w:val="7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basedOn w:val="740"/>
    <w:uiPriority w:val="22"/>
    <w:qFormat/>
    <w:rPr>
      <w:b/>
    </w:rPr>
  </w:style>
  <w:style w:type="character" w:styleId="798">
    <w:name w:val="endnote reference"/>
    <w:basedOn w:val="740"/>
    <w:uiPriority w:val="99"/>
    <w:semiHidden/>
    <w:unhideWhenUsed/>
    <w:qFormat/>
    <w:rPr>
      <w:vertAlign w:val="superscript"/>
    </w:rPr>
  </w:style>
  <w:style w:type="character" w:styleId="799">
    <w:name w:val="page number"/>
    <w:uiPriority w:val="0"/>
    <w:qFormat/>
    <w:rPr>
      <w:rFonts w:cs="Times New Roman"/>
    </w:rPr>
  </w:style>
  <w:style w:type="character" w:styleId="800">
    <w:name w:val="FollowedHyperlink"/>
    <w:uiPriority w:val="99"/>
    <w:qFormat/>
    <w:rPr>
      <w:rFonts w:cs="Times New Roman"/>
      <w:color w:val="800080"/>
      <w:u w:val="single"/>
    </w:rPr>
  </w:style>
  <w:style w:type="character" w:styleId="801">
    <w:name w:val="Emphasis"/>
    <w:uiPriority w:val="20"/>
    <w:qFormat/>
    <w:rPr>
      <w:i/>
      <w:iCs/>
    </w:rPr>
  </w:style>
  <w:style w:type="character" w:styleId="802">
    <w:name w:val="HTML Typewriter"/>
    <w:uiPriority w:val="0"/>
    <w:unhideWhenUsed/>
    <w:qFormat/>
    <w:rPr>
      <w:rFonts w:ascii="monospace" w:hAnsi="monospace" w:eastAsia="monospace" w:cs="monospace"/>
      <w:sz w:val="20"/>
    </w:rPr>
  </w:style>
  <w:style w:type="character" w:styleId="803">
    <w:name w:val="HTML Acronym"/>
    <w:basedOn w:val="740"/>
    <w:uiPriority w:val="0"/>
    <w:unhideWhenUsed/>
    <w:qFormat/>
  </w:style>
  <w:style w:type="character" w:styleId="804">
    <w:name w:val="Hyperlink"/>
    <w:uiPriority w:val="99"/>
    <w:qFormat/>
    <w:rPr>
      <w:rFonts w:cs="Times New Roman"/>
      <w:color w:val="0000ff"/>
      <w:u w:val="single"/>
    </w:rPr>
  </w:style>
  <w:style w:type="character" w:styleId="805">
    <w:name w:val="HTML Code"/>
    <w:uiPriority w:val="0"/>
    <w:unhideWhenUsed/>
    <w:qFormat/>
    <w:rPr>
      <w:rFonts w:hint="default" w:ascii="monospace" w:hAnsi="monospace" w:eastAsia="monospace" w:cs="monospace"/>
      <w:sz w:val="20"/>
      <w:shd w:val="clear" w:color="auto" w:fill="fcf8f5"/>
    </w:rPr>
  </w:style>
  <w:style w:type="character" w:styleId="806">
    <w:name w:val="annotation reference"/>
    <w:uiPriority w:val="0"/>
    <w:qFormat/>
    <w:rPr>
      <w:rFonts w:cs="Times New Roman"/>
      <w:sz w:val="21"/>
    </w:rPr>
  </w:style>
  <w:style w:type="character" w:styleId="807">
    <w:name w:val="footnote reference"/>
    <w:basedOn w:val="740"/>
    <w:uiPriority w:val="99"/>
    <w:unhideWhenUsed/>
    <w:qFormat/>
    <w:rPr>
      <w:vertAlign w:val="superscript"/>
    </w:rPr>
  </w:style>
  <w:style w:type="character" w:styleId="808">
    <w:name w:val="HTML Keyboard"/>
    <w:uiPriority w:val="0"/>
    <w:unhideWhenUsed/>
    <w:qFormat/>
    <w:rPr>
      <w:rFonts w:hint="default" w:ascii="monospace" w:hAnsi="monospace" w:eastAsia="monospace" w:cs="monospace"/>
      <w:sz w:val="20"/>
    </w:rPr>
  </w:style>
  <w:style w:type="character" w:styleId="809">
    <w:name w:val="HTML Sample"/>
    <w:uiPriority w:val="0"/>
    <w:unhideWhenUsed/>
    <w:qFormat/>
    <w:rPr>
      <w:rFonts w:hint="default" w:ascii="monospace" w:hAnsi="monospace" w:eastAsia="monospace" w:cs="monospace"/>
    </w:rPr>
  </w:style>
  <w:style w:type="character" w:styleId="810" w:customStyle="1">
    <w:name w:val="Heading 1 Char"/>
    <w:basedOn w:val="740"/>
    <w:uiPriority w:val="9"/>
    <w:qFormat/>
    <w:rPr>
      <w:rFonts w:ascii="Arial" w:hAnsi="Arial" w:eastAsia="Arial" w:cs="Arial"/>
      <w:sz w:val="40"/>
      <w:szCs w:val="40"/>
    </w:rPr>
  </w:style>
  <w:style w:type="character" w:styleId="811" w:customStyle="1">
    <w:name w:val="Heading 2 Char"/>
    <w:basedOn w:val="740"/>
    <w:uiPriority w:val="9"/>
    <w:qFormat/>
    <w:rPr>
      <w:rFonts w:ascii="Arial" w:hAnsi="Arial" w:eastAsia="Arial" w:cs="Arial"/>
      <w:sz w:val="34"/>
    </w:rPr>
  </w:style>
  <w:style w:type="character" w:styleId="812" w:customStyle="1">
    <w:name w:val="Heading 3 Char"/>
    <w:basedOn w:val="740"/>
    <w:uiPriority w:val="9"/>
    <w:qFormat/>
    <w:rPr>
      <w:rFonts w:ascii="Arial" w:hAnsi="Arial" w:eastAsia="Arial" w:cs="Arial"/>
      <w:sz w:val="30"/>
      <w:szCs w:val="30"/>
    </w:rPr>
  </w:style>
  <w:style w:type="character" w:styleId="813" w:customStyle="1">
    <w:name w:val="Heading 4 Char"/>
    <w:basedOn w:val="740"/>
    <w:uiPriority w:val="9"/>
    <w:qFormat/>
    <w:rPr>
      <w:rFonts w:ascii="Arial" w:hAnsi="Arial" w:eastAsia="Arial" w:cs="Arial"/>
      <w:b/>
      <w:bCs/>
      <w:sz w:val="26"/>
      <w:szCs w:val="26"/>
    </w:rPr>
  </w:style>
  <w:style w:type="character" w:styleId="814" w:customStyle="1">
    <w:name w:val="Heading 5 Char"/>
    <w:basedOn w:val="740"/>
    <w:uiPriority w:val="9"/>
    <w:qFormat/>
    <w:rPr>
      <w:rFonts w:ascii="Arial" w:hAnsi="Arial" w:eastAsia="Arial" w:cs="Arial"/>
      <w:b/>
      <w:bCs/>
      <w:sz w:val="24"/>
      <w:szCs w:val="24"/>
    </w:rPr>
  </w:style>
  <w:style w:type="character" w:styleId="815" w:customStyle="1">
    <w:name w:val="Heading 6 Char"/>
    <w:basedOn w:val="740"/>
    <w:uiPriority w:val="9"/>
    <w:qFormat/>
    <w:rPr>
      <w:rFonts w:ascii="Arial" w:hAnsi="Arial" w:eastAsia="Arial" w:cs="Arial"/>
      <w:b/>
      <w:bCs/>
      <w:sz w:val="22"/>
      <w:szCs w:val="22"/>
    </w:rPr>
  </w:style>
  <w:style w:type="character" w:styleId="816" w:customStyle="1">
    <w:name w:val="Heading 7 Char"/>
    <w:basedOn w:val="740"/>
    <w:uiPriority w:val="9"/>
    <w:qFormat/>
    <w:rPr>
      <w:rFonts w:ascii="Arial" w:hAnsi="Arial" w:eastAsia="Arial" w:cs="Arial"/>
      <w:b/>
      <w:bCs/>
      <w:i/>
      <w:iCs/>
      <w:sz w:val="22"/>
      <w:szCs w:val="22"/>
    </w:rPr>
  </w:style>
  <w:style w:type="character" w:styleId="817" w:customStyle="1">
    <w:name w:val="Heading 8 Char"/>
    <w:basedOn w:val="740"/>
    <w:uiPriority w:val="9"/>
    <w:qFormat/>
    <w:rPr>
      <w:rFonts w:ascii="Arial" w:hAnsi="Arial" w:eastAsia="Arial" w:cs="Arial"/>
      <w:i/>
      <w:iCs/>
      <w:sz w:val="22"/>
      <w:szCs w:val="22"/>
    </w:rPr>
  </w:style>
  <w:style w:type="character" w:styleId="818" w:customStyle="1">
    <w:name w:val="Heading 9 Char"/>
    <w:basedOn w:val="740"/>
    <w:uiPriority w:val="9"/>
    <w:qFormat/>
    <w:rPr>
      <w:rFonts w:ascii="Arial" w:hAnsi="Arial" w:eastAsia="Arial" w:cs="Arial"/>
      <w:i/>
      <w:iCs/>
      <w:sz w:val="21"/>
      <w:szCs w:val="21"/>
    </w:rPr>
  </w:style>
  <w:style w:type="character" w:styleId="819" w:customStyle="1">
    <w:name w:val="Title Char"/>
    <w:basedOn w:val="740"/>
    <w:uiPriority w:val="10"/>
    <w:qFormat/>
    <w:rPr>
      <w:sz w:val="48"/>
      <w:szCs w:val="48"/>
    </w:rPr>
  </w:style>
  <w:style w:type="character" w:styleId="820" w:customStyle="1">
    <w:name w:val="Subtitle Char"/>
    <w:basedOn w:val="740"/>
    <w:uiPriority w:val="11"/>
    <w:qFormat/>
    <w:rPr>
      <w:sz w:val="24"/>
      <w:szCs w:val="24"/>
    </w:rPr>
  </w:style>
  <w:style w:type="paragraph" w:styleId="821">
    <w:name w:val="Quote"/>
    <w:basedOn w:val="730"/>
    <w:next w:val="730"/>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30"/>
    <w:next w:val="730"/>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40"/>
    <w:uiPriority w:val="99"/>
    <w:qFormat/>
  </w:style>
  <w:style w:type="character" w:styleId="826" w:customStyle="1">
    <w:name w:val="Footer Char"/>
    <w:basedOn w:val="740"/>
    <w:uiPriority w:val="99"/>
    <w:qFormat/>
  </w:style>
  <w:style w:type="character" w:styleId="827" w:customStyle="1">
    <w:name w:val="Caption Char"/>
    <w:uiPriority w:val="99"/>
    <w:qFormat/>
  </w:style>
  <w:style w:type="table" w:styleId="828"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basedOn w:val="7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basedOn w:val="7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basedOn w:val="7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basedOn w:val="7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basedOn w:val="7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basedOn w:val="7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basedOn w:val="7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basedOn w:val="7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basedOn w:val="7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basedOn w:val="7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basedOn w:val="7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basedOn w:val="7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basedOn w:val="7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link w:val="780"/>
    <w:uiPriority w:val="99"/>
    <w:qFormat/>
    <w:rPr>
      <w:sz w:val="18"/>
    </w:rPr>
  </w:style>
  <w:style w:type="character" w:styleId="954" w:customStyle="1">
    <w:name w:val="Endnote Text Char"/>
    <w:link w:val="770"/>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paragraph" w:styleId="956" w:customStyle="1">
    <w:name w:val="段"/>
    <w:next w:val="73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57" w:customStyle="1">
    <w:name w:val="标题 1 字符"/>
    <w:link w:val="731"/>
    <w:uiPriority w:val="0"/>
    <w:qFormat/>
    <w:rPr>
      <w:rFonts w:ascii="黑体" w:eastAsia="黑体"/>
      <w:b/>
      <w:sz w:val="28"/>
    </w:rPr>
  </w:style>
  <w:style w:type="character" w:styleId="958" w:customStyle="1">
    <w:name w:val="标题 2 字符"/>
    <w:link w:val="732"/>
    <w:uiPriority w:val="99"/>
    <w:qFormat/>
    <w:rPr>
      <w:rFonts w:ascii="Cambria" w:hAnsi="Cambria"/>
      <w:b/>
      <w:bCs/>
      <w:sz w:val="32"/>
      <w:szCs w:val="32"/>
    </w:rPr>
  </w:style>
  <w:style w:type="character" w:styleId="959" w:customStyle="1">
    <w:name w:val="标题 3 字符"/>
    <w:link w:val="733"/>
    <w:uiPriority w:val="99"/>
    <w:qFormat/>
    <w:rPr>
      <w:b/>
      <w:bCs/>
      <w:sz w:val="32"/>
      <w:szCs w:val="32"/>
    </w:rPr>
  </w:style>
  <w:style w:type="character" w:styleId="960" w:customStyle="1">
    <w:name w:val="标题 4 字符"/>
    <w:link w:val="734"/>
    <w:uiPriority w:val="99"/>
    <w:qFormat/>
    <w:rPr>
      <w:rFonts w:ascii="Cambria" w:hAnsi="Cambria"/>
      <w:b/>
      <w:bCs/>
      <w:sz w:val="28"/>
      <w:szCs w:val="28"/>
    </w:rPr>
  </w:style>
  <w:style w:type="character" w:styleId="961" w:customStyle="1">
    <w:name w:val="正文缩进 字符"/>
    <w:link w:val="742"/>
    <w:uiPriority w:val="0"/>
    <w:qFormat/>
    <w:rPr>
      <w:rFonts w:eastAsia="宋体" w:cs="Times New Roman"/>
      <w:sz w:val="21"/>
      <w:lang w:val="en-US" w:eastAsia="zh-CN" w:bidi="ar-SA"/>
    </w:rPr>
  </w:style>
  <w:style w:type="character" w:styleId="962" w:customStyle="1">
    <w:name w:val="标题 5 字符"/>
    <w:link w:val="735"/>
    <w:uiPriority w:val="99"/>
    <w:qFormat/>
    <w:rPr>
      <w:b/>
      <w:bCs/>
      <w:sz w:val="28"/>
      <w:szCs w:val="28"/>
    </w:rPr>
  </w:style>
  <w:style w:type="character" w:styleId="963" w:customStyle="1">
    <w:name w:val="标题 6 字符"/>
    <w:link w:val="736"/>
    <w:uiPriority w:val="99"/>
    <w:qFormat/>
    <w:rPr>
      <w:rFonts w:ascii="Cambria" w:hAnsi="Cambria"/>
      <w:b/>
      <w:bCs/>
      <w:sz w:val="24"/>
      <w:szCs w:val="24"/>
    </w:rPr>
  </w:style>
  <w:style w:type="character" w:styleId="964" w:customStyle="1">
    <w:name w:val="标题 7 字符"/>
    <w:link w:val="737"/>
    <w:uiPriority w:val="99"/>
    <w:qFormat/>
    <w:rPr>
      <w:b/>
      <w:bCs/>
      <w:sz w:val="24"/>
      <w:szCs w:val="24"/>
    </w:rPr>
  </w:style>
  <w:style w:type="character" w:styleId="965" w:customStyle="1">
    <w:name w:val="标题 8 字符"/>
    <w:link w:val="738"/>
    <w:uiPriority w:val="99"/>
    <w:qFormat/>
    <w:rPr>
      <w:rFonts w:ascii="Cambria" w:hAnsi="Cambria"/>
      <w:sz w:val="24"/>
      <w:szCs w:val="24"/>
    </w:rPr>
  </w:style>
  <w:style w:type="character" w:styleId="966" w:customStyle="1">
    <w:name w:val="标题 9 字符"/>
    <w:link w:val="739"/>
    <w:uiPriority w:val="99"/>
    <w:qFormat/>
    <w:rPr>
      <w:rFonts w:ascii="Cambria" w:hAnsi="Cambria"/>
      <w:sz w:val="21"/>
      <w:szCs w:val="21"/>
    </w:rPr>
  </w:style>
  <w:style w:type="character" w:styleId="967" w:customStyle="1">
    <w:name w:val="文档结构图 字符"/>
    <w:link w:val="748"/>
    <w:uiPriority w:val="99"/>
    <w:semiHidden/>
    <w:qFormat/>
    <w:rPr>
      <w:rFonts w:cs="Times New Roman"/>
      <w:sz w:val="2"/>
    </w:rPr>
  </w:style>
  <w:style w:type="character" w:styleId="968" w:customStyle="1">
    <w:name w:val="批注文字 字符"/>
    <w:link w:val="749"/>
    <w:uiPriority w:val="0"/>
    <w:qFormat/>
    <w:rPr>
      <w:rFonts w:cs="Times New Roman"/>
      <w:sz w:val="20"/>
      <w:szCs w:val="20"/>
    </w:rPr>
  </w:style>
  <w:style w:type="character" w:styleId="969" w:customStyle="1">
    <w:name w:val="正文文本 3 字符"/>
    <w:link w:val="751"/>
    <w:uiPriority w:val="99"/>
    <w:semiHidden/>
    <w:qFormat/>
    <w:rPr>
      <w:rFonts w:cs="Times New Roman"/>
      <w:sz w:val="16"/>
      <w:szCs w:val="16"/>
    </w:rPr>
  </w:style>
  <w:style w:type="character" w:styleId="970" w:customStyle="1">
    <w:name w:val="正文文本 字符"/>
    <w:link w:val="752"/>
    <w:uiPriority w:val="99"/>
    <w:semiHidden/>
    <w:qFormat/>
    <w:rPr>
      <w:rFonts w:cs="Times New Roman"/>
      <w:sz w:val="20"/>
      <w:szCs w:val="20"/>
    </w:rPr>
  </w:style>
  <w:style w:type="character" w:styleId="971" w:customStyle="1">
    <w:name w:val="正文文本缩进 字符"/>
    <w:link w:val="753"/>
    <w:uiPriority w:val="99"/>
    <w:semiHidden/>
    <w:qFormat/>
    <w:rPr>
      <w:rFonts w:cs="Times New Roman"/>
      <w:sz w:val="20"/>
      <w:szCs w:val="20"/>
    </w:rPr>
  </w:style>
  <w:style w:type="character" w:styleId="972" w:customStyle="1">
    <w:name w:val="纯文本 字符"/>
    <w:link w:val="757"/>
    <w:uiPriority w:val="0"/>
    <w:qFormat/>
    <w:rPr>
      <w:rFonts w:ascii="宋体" w:hAnsi="Courier New" w:cs="Courier New"/>
      <w:sz w:val="21"/>
      <w:szCs w:val="21"/>
    </w:rPr>
  </w:style>
  <w:style w:type="character" w:styleId="973" w:customStyle="1">
    <w:name w:val="日期 字符"/>
    <w:link w:val="760"/>
    <w:uiPriority w:val="99"/>
    <w:semiHidden/>
    <w:qFormat/>
    <w:rPr>
      <w:rFonts w:cs="Times New Roman"/>
      <w:sz w:val="20"/>
      <w:szCs w:val="20"/>
    </w:rPr>
  </w:style>
  <w:style w:type="character" w:styleId="974" w:customStyle="1">
    <w:name w:val="正文文本缩进 2 字符"/>
    <w:link w:val="761"/>
    <w:uiPriority w:val="99"/>
    <w:semiHidden/>
    <w:qFormat/>
    <w:rPr>
      <w:rFonts w:cs="Times New Roman"/>
      <w:sz w:val="20"/>
      <w:szCs w:val="20"/>
    </w:rPr>
  </w:style>
  <w:style w:type="character" w:styleId="975" w:customStyle="1">
    <w:name w:val="批注框文本 字符"/>
    <w:link w:val="771"/>
    <w:uiPriority w:val="99"/>
    <w:semiHidden/>
    <w:qFormat/>
    <w:rPr>
      <w:sz w:val="18"/>
      <w:szCs w:val="18"/>
    </w:rPr>
  </w:style>
  <w:style w:type="character" w:styleId="976" w:customStyle="1">
    <w:name w:val="页脚 字符"/>
    <w:link w:val="772"/>
    <w:uiPriority w:val="99"/>
    <w:qFormat/>
    <w:rPr>
      <w:rFonts w:eastAsia="宋体" w:cs="Times New Roman"/>
      <w:sz w:val="18"/>
      <w:lang w:val="en-US" w:eastAsia="zh-CN" w:bidi="ar-SA"/>
    </w:rPr>
  </w:style>
  <w:style w:type="character" w:styleId="977" w:customStyle="1">
    <w:name w:val="页眉 字符"/>
    <w:link w:val="774"/>
    <w:uiPriority w:val="99"/>
    <w:semiHidden/>
    <w:qFormat/>
    <w:rPr>
      <w:rFonts w:eastAsia="宋体" w:cs="Times New Roman"/>
      <w:sz w:val="18"/>
      <w:lang w:val="en-US" w:eastAsia="zh-CN" w:bidi="ar-SA"/>
    </w:rPr>
  </w:style>
  <w:style w:type="character" w:styleId="978" w:customStyle="1">
    <w:name w:val="正文文本缩进 3 字符"/>
    <w:link w:val="782"/>
    <w:uiPriority w:val="99"/>
    <w:semiHidden/>
    <w:qFormat/>
    <w:rPr>
      <w:rFonts w:cs="Times New Roman"/>
      <w:sz w:val="16"/>
      <w:szCs w:val="16"/>
    </w:rPr>
  </w:style>
  <w:style w:type="character" w:styleId="979" w:customStyle="1">
    <w:name w:val="正文文本 2 字符"/>
    <w:link w:val="788"/>
    <w:uiPriority w:val="99"/>
    <w:semiHidden/>
    <w:qFormat/>
    <w:rPr>
      <w:rFonts w:cs="Times New Roman"/>
      <w:sz w:val="20"/>
      <w:szCs w:val="20"/>
    </w:rPr>
  </w:style>
  <w:style w:type="character" w:styleId="980" w:customStyle="1">
    <w:name w:val="HTML 预设格式 字符"/>
    <w:link w:val="789"/>
    <w:uiPriority w:val="99"/>
    <w:semiHidden/>
    <w:qFormat/>
    <w:rPr>
      <w:rFonts w:ascii="Courier New" w:hAnsi="Courier New" w:cs="Courier New"/>
      <w:sz w:val="20"/>
      <w:szCs w:val="20"/>
    </w:rPr>
  </w:style>
  <w:style w:type="character" w:styleId="981" w:customStyle="1">
    <w:name w:val="标题 字符"/>
    <w:link w:val="792"/>
    <w:uiPriority w:val="10"/>
    <w:qFormat/>
    <w:rPr>
      <w:rFonts w:ascii="Cambria" w:hAnsi="Cambria" w:cs="Times New Roman"/>
      <w:b/>
      <w:bCs/>
      <w:sz w:val="32"/>
      <w:szCs w:val="32"/>
    </w:rPr>
  </w:style>
  <w:style w:type="character" w:styleId="982" w:customStyle="1">
    <w:name w:val="批注主题 字符"/>
    <w:link w:val="793"/>
    <w:uiPriority w:val="99"/>
    <w:semiHidden/>
    <w:qFormat/>
    <w:rPr>
      <w:rFonts w:cs="Times New Roman"/>
      <w:b/>
      <w:bCs/>
      <w:sz w:val="20"/>
      <w:szCs w:val="20"/>
    </w:rPr>
  </w:style>
  <w:style w:type="character" w:styleId="983" w:customStyle="1">
    <w:name w:val="正文文本首行缩进 字符"/>
    <w:link w:val="794"/>
    <w:uiPriority w:val="99"/>
    <w:semiHidden/>
    <w:qFormat/>
  </w:style>
  <w:style w:type="character" w:styleId="984" w:customStyle="1">
    <w:name w:val="point_normal1"/>
    <w:uiPriority w:val="99"/>
    <w:qFormat/>
    <w:rPr>
      <w:rFonts w:ascii="Arial" w:hAnsi="Arial" w:cs="Arial"/>
      <w:sz w:val="18"/>
      <w:szCs w:val="18"/>
    </w:rPr>
  </w:style>
  <w:style w:type="character" w:styleId="985" w:customStyle="1">
    <w:name w:val="15"/>
    <w:uiPriority w:val="0"/>
    <w:qFormat/>
    <w:rPr>
      <w:rFonts w:hint="default" w:ascii="Times New Roman" w:hAnsi="Times New Roman" w:eastAsia="宋体" w:cs="Times New Roman"/>
    </w:rPr>
  </w:style>
  <w:style w:type="character" w:styleId="986" w:customStyle="1">
    <w:name w:val="二级目录 Char"/>
    <w:link w:val="987"/>
    <w:uiPriority w:val="99"/>
    <w:qFormat/>
    <w:rPr>
      <w:b/>
      <w:sz w:val="30"/>
      <w:szCs w:val="28"/>
    </w:rPr>
  </w:style>
  <w:style w:type="paragraph" w:styleId="987" w:customStyle="1">
    <w:name w:val="二级目录"/>
    <w:next w:val="730"/>
    <w:link w:val="986"/>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988" w:customStyle="1">
    <w:name w:val="副标题 Char2"/>
    <w:uiPriority w:val="11"/>
    <w:qFormat/>
    <w:rPr>
      <w:rFonts w:ascii="Calibri Light" w:hAnsi="Calibri Light" w:cs="Times New Roman"/>
      <w:b/>
      <w:bCs/>
      <w:sz w:val="32"/>
      <w:szCs w:val="32"/>
    </w:rPr>
  </w:style>
  <w:style w:type="character" w:styleId="989" w:customStyle="1">
    <w:name w:val="正文2 Char"/>
    <w:link w:val="990"/>
    <w:uiPriority w:val="0"/>
    <w:qFormat/>
    <w:rPr>
      <w:sz w:val="24"/>
    </w:rPr>
  </w:style>
  <w:style w:type="paragraph" w:styleId="990" w:customStyle="1">
    <w:name w:val="正文2"/>
    <w:basedOn w:val="730"/>
    <w:link w:val="989"/>
    <w:uiPriority w:val="0"/>
    <w:qFormat/>
    <w:pPr>
      <w:ind w:firstLine="510"/>
      <w:spacing w:before="156" w:line="360" w:lineRule="auto"/>
    </w:pPr>
    <w:rPr>
      <w:sz w:val="24"/>
    </w:rPr>
  </w:style>
  <w:style w:type="character" w:styleId="991" w:customStyle="1">
    <w:name w:val="标题 3 Char"/>
    <w:uiPriority w:val="99"/>
    <w:qFormat/>
    <w:rPr>
      <w:rFonts w:ascii="宋体" w:hAnsi="宋体" w:eastAsia="宋体" w:cs="Times New Roman"/>
      <w:b/>
      <w:bCs/>
      <w:sz w:val="32"/>
      <w:szCs w:val="32"/>
      <w:lang w:val="en-US" w:eastAsia="zh-CN" w:bidi="ar-SA"/>
    </w:rPr>
  </w:style>
  <w:style w:type="character" w:styleId="992" w:customStyle="1">
    <w:name w:val="纯文本 Char1"/>
    <w:uiPriority w:val="0"/>
    <w:qFormat/>
    <w:rPr>
      <w:rFonts w:ascii="宋体" w:hAnsi="Courier New" w:eastAsia="宋体"/>
      <w:sz w:val="21"/>
      <w:lang w:val="en-US" w:eastAsia="zh-CN" w:bidi="ar-SA"/>
    </w:rPr>
  </w:style>
  <w:style w:type="character" w:styleId="993" w:customStyle="1">
    <w:name w:val="para_small"/>
    <w:uiPriority w:val="99"/>
    <w:qFormat/>
    <w:rPr>
      <w:rFonts w:cs="Times New Roman"/>
    </w:rPr>
  </w:style>
  <w:style w:type="character" w:styleId="994" w:customStyle="1">
    <w:name w:val="标题 Char3"/>
    <w:uiPriority w:val="10"/>
    <w:qFormat/>
    <w:rPr>
      <w:rFonts w:ascii="黑体" w:hAnsi="黑体" w:eastAsia="黑体"/>
      <w:b/>
      <w:bCs/>
      <w:sz w:val="24"/>
      <w:szCs w:val="32"/>
    </w:rPr>
  </w:style>
  <w:style w:type="paragraph" w:styleId="995" w:customStyle="1">
    <w:name w:val="样式"/>
    <w:basedOn w:val="730"/>
    <w:next w:val="752"/>
    <w:uiPriority w:val="99"/>
    <w:qFormat/>
    <w:rPr>
      <w:rFonts w:ascii="楷体_GB2312" w:hAnsi="Arial" w:eastAsia="楷体_GB2312"/>
      <w:sz w:val="28"/>
    </w:rPr>
  </w:style>
  <w:style w:type="paragraph" w:styleId="996" w:customStyle="1">
    <w:name w:val="xl113"/>
    <w:basedOn w:val="7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997" w:customStyle="1">
    <w:name w:val="xl112"/>
    <w:basedOn w:val="7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998" w:customStyle="1">
    <w:name w:val="普通正文"/>
    <w:basedOn w:val="730"/>
    <w:uiPriority w:val="0"/>
    <w:qFormat/>
    <w:pPr>
      <w:ind w:firstLine="480"/>
      <w:jc w:val="left"/>
      <w:spacing w:before="120" w:after="120" w:line="360" w:lineRule="auto"/>
    </w:pPr>
    <w:rPr>
      <w:rFonts w:ascii="Arial" w:hAnsi="Arial" w:cs="Arial"/>
      <w:sz w:val="24"/>
      <w:szCs w:val="24"/>
    </w:rPr>
  </w:style>
  <w:style w:type="paragraph" w:styleId="999" w:customStyle="1">
    <w:name w:val="Char Char Char Char Char Char Char Char Char Char Char Char Char"/>
    <w:basedOn w:val="748"/>
    <w:uiPriority w:val="99"/>
    <w:qFormat/>
    <w:rPr>
      <w:rFonts w:ascii="Tahoma" w:hAnsi="Tahoma"/>
      <w:sz w:val="24"/>
      <w:szCs w:val="24"/>
    </w:rPr>
  </w:style>
  <w:style w:type="paragraph" w:styleId="1000" w:customStyle="1">
    <w:name w:val="丁华标题1"/>
    <w:basedOn w:val="731"/>
    <w:next w:val="1001"/>
    <w:uiPriority w:val="99"/>
    <w:qFormat/>
    <w:pPr>
      <w:numPr>
        <w:numId w:val="2"/>
      </w:numPr>
      <w:ind w:firstLine="0"/>
      <w:jc w:val="left"/>
      <w:keepLines/>
      <w:spacing w:before="0" w:line="578" w:lineRule="auto"/>
      <w:tabs>
        <w:tab w:val="left" w:pos="567" w:leader="none"/>
        <w:tab w:val="clear" w:pos="1440" w:leader="none"/>
        <w:tab w:val="clear" w:pos="5670" w:leader="none"/>
      </w:tabs>
    </w:pPr>
    <w:rPr>
      <w:rFonts w:ascii="Times New Roman"/>
      <w:b w:val="0"/>
      <w:sz w:val="32"/>
    </w:rPr>
  </w:style>
  <w:style w:type="paragraph" w:styleId="1001" w:customStyle="1">
    <w:name w:val="丁华正文"/>
    <w:basedOn w:val="782"/>
    <w:uiPriority w:val="99"/>
    <w:qFormat/>
    <w:pPr>
      <w:ind w:left="0" w:firstLine="510"/>
      <w:spacing w:line="360" w:lineRule="auto"/>
    </w:pPr>
    <w:rPr>
      <w:sz w:val="24"/>
    </w:rPr>
  </w:style>
  <w:style w:type="paragraph" w:styleId="1002" w:customStyle="1">
    <w:name w:val="Bullets L1"/>
    <w:basedOn w:val="730"/>
    <w:uiPriority w:val="99"/>
    <w:qFormat/>
    <w:pPr>
      <w:numPr>
        <w:ilvl w:val="0"/>
        <w:numId w:val="3"/>
      </w:numPr>
      <w:jc w:val="left"/>
      <w:spacing w:before="60" w:after="60"/>
      <w:widowControl/>
    </w:pPr>
    <w:rPr>
      <w:rFonts w:ascii="Arial" w:hAnsi="Arial"/>
      <w:sz w:val="20"/>
    </w:rPr>
  </w:style>
  <w:style w:type="paragraph" w:styleId="1003" w:customStyle="1">
    <w:name w:val="+正文"/>
    <w:basedOn w:val="730"/>
    <w:uiPriority w:val="0"/>
    <w:qFormat/>
    <w:pPr>
      <w:ind w:firstLine="200"/>
      <w:spacing w:line="360" w:lineRule="auto"/>
    </w:pPr>
    <w:rPr>
      <w:sz w:val="24"/>
      <w:szCs w:val="28"/>
    </w:rPr>
  </w:style>
  <w:style w:type="paragraph" w:styleId="1004" w:customStyle="1">
    <w:name w:val="xl107"/>
    <w:basedOn w:val="730"/>
    <w:next w:val="744"/>
    <w:uiPriority w:val="0"/>
    <w:qFormat/>
    <w:pPr>
      <w:jc w:val="left"/>
      <w:spacing w:before="100" w:beforeAutospacing="1" w:after="100" w:afterAutospacing="1"/>
      <w:widowControl/>
    </w:pPr>
    <w:rPr>
      <w:rFonts w:ascii="Arial" w:hAnsi="Arial" w:cs="Arial"/>
      <w:sz w:val="20"/>
    </w:rPr>
  </w:style>
  <w:style w:type="paragraph" w:styleId="1005" w:customStyle="1">
    <w:name w:val="xl116"/>
    <w:basedOn w:val="73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06" w:customStyle="1">
    <w:name w:val="默认段落字体 Para Char Char Char Char Char Char Char"/>
    <w:basedOn w:val="730"/>
    <w:uiPriority w:val="99"/>
    <w:qFormat/>
  </w:style>
  <w:style w:type="paragraph" w:styleId="1007" w:customStyle="1">
    <w:name w:val="xl10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08" w:customStyle="1">
    <w:name w:val="Table Paragraph"/>
    <w:basedOn w:val="730"/>
    <w:uiPriority w:val="1"/>
    <w:qFormat/>
    <w:rPr>
      <w:rFonts w:ascii="宋体" w:hAnsi="宋体" w:cs="宋体"/>
      <w:lang w:val="zh-CN" w:bidi="zh-CN"/>
    </w:rPr>
  </w:style>
  <w:style w:type="paragraph" w:styleId="1009" w:customStyle="1">
    <w:name w:val="丁华标题2"/>
    <w:basedOn w:val="732"/>
    <w:next w:val="1001"/>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010" w:customStyle="1">
    <w:name w:val="font5"/>
    <w:basedOn w:val="730"/>
    <w:uiPriority w:val="0"/>
    <w:qFormat/>
    <w:pPr>
      <w:jc w:val="left"/>
      <w:spacing w:before="100" w:beforeAutospacing="1" w:after="100" w:afterAutospacing="1"/>
      <w:widowControl/>
    </w:pPr>
    <w:rPr>
      <w:rFonts w:ascii="宋体" w:hAnsi="宋体" w:cs="宋体"/>
      <w:sz w:val="18"/>
      <w:szCs w:val="18"/>
    </w:rPr>
  </w:style>
  <w:style w:type="paragraph" w:styleId="1011" w:customStyle="1">
    <w:name w:val="Char"/>
    <w:basedOn w:val="730"/>
    <w:uiPriority w:val="0"/>
    <w:qFormat/>
    <w:rPr>
      <w:rFonts w:ascii="Tahoma" w:hAnsi="Tahoma" w:cs="仿宋_GB2312"/>
      <w:sz w:val="24"/>
      <w:szCs w:val="28"/>
    </w:rPr>
  </w:style>
  <w:style w:type="paragraph" w:styleId="1012" w:customStyle="1">
    <w:name w:val="列出段落1"/>
    <w:basedOn w:val="730"/>
    <w:uiPriority w:val="99"/>
    <w:qFormat/>
    <w:pPr>
      <w:contextualSpacing/>
      <w:ind w:left="720"/>
      <w:jc w:val="left"/>
      <w:widowControl/>
    </w:pPr>
    <w:rPr>
      <w:rFonts w:ascii="Arial" w:hAnsi="Arial" w:eastAsia="黑体"/>
      <w:sz w:val="24"/>
      <w:szCs w:val="24"/>
      <w:lang w:eastAsia="en-US"/>
    </w:rPr>
  </w:style>
  <w:style w:type="paragraph" w:styleId="1013" w:customStyle="1">
    <w:name w:val="font7"/>
    <w:basedOn w:val="730"/>
    <w:uiPriority w:val="0"/>
    <w:qFormat/>
    <w:pPr>
      <w:jc w:val="left"/>
      <w:spacing w:before="100" w:beforeAutospacing="1" w:after="100" w:afterAutospacing="1"/>
      <w:widowControl/>
    </w:pPr>
    <w:rPr>
      <w:rFonts w:ascii="Arial" w:hAnsi="Arial" w:cs="Arial"/>
      <w:color w:val="000000"/>
      <w:sz w:val="20"/>
    </w:rPr>
  </w:style>
  <w:style w:type="paragraph" w:styleId="1014" w:customStyle="1">
    <w:name w:val="xl111"/>
    <w:basedOn w:val="730"/>
    <w:next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15" w:customStyle="1">
    <w:name w:val="tableau"/>
    <w:basedOn w:val="730"/>
    <w:uiPriority w:val="99"/>
    <w:qFormat/>
    <w:pPr>
      <w:jc w:val="center"/>
      <w:spacing w:before="20" w:after="20"/>
      <w:widowControl/>
    </w:pPr>
    <w:rPr>
      <w:rFonts w:ascii="Arial" w:hAnsi="Arial"/>
      <w:sz w:val="16"/>
      <w:lang w:eastAsia="en-US"/>
    </w:rPr>
  </w:style>
  <w:style w:type="paragraph" w:styleId="1016" w:customStyle="1">
    <w:name w:val="列出段落3"/>
    <w:basedOn w:val="730"/>
    <w:uiPriority w:val="34"/>
    <w:qFormat/>
    <w:pPr>
      <w:ind w:firstLine="420"/>
    </w:pPr>
  </w:style>
  <w:style w:type="paragraph" w:styleId="1017" w:customStyle="1">
    <w:name w:val="Char1"/>
    <w:basedOn w:val="730"/>
    <w:uiPriority w:val="99"/>
    <w:qFormat/>
    <w:pPr>
      <w:jc w:val="left"/>
      <w:spacing w:after="160" w:line="240" w:lineRule="exact"/>
      <w:widowControl/>
    </w:pPr>
    <w:rPr>
      <w:rFonts w:ascii="Verdana" w:hAnsi="Verdana" w:eastAsia="仿宋_GB2312"/>
      <w:sz w:val="24"/>
      <w:lang w:eastAsia="en-US"/>
    </w:rPr>
  </w:style>
  <w:style w:type="paragraph" w:styleId="1018" w:customStyle="1">
    <w:name w:val="Char Char Char"/>
    <w:basedOn w:val="748"/>
    <w:uiPriority w:val="99"/>
    <w:qFormat/>
    <w:pPr>
      <w:spacing w:line="436" w:lineRule="exact"/>
    </w:pPr>
    <w:rPr>
      <w:szCs w:val="24"/>
    </w:rPr>
  </w:style>
  <w:style w:type="paragraph" w:styleId="1019" w:customStyle="1">
    <w:name w:val="xl10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20" w:customStyle="1">
    <w:name w:val="Char Char Char Char"/>
    <w:basedOn w:val="748"/>
    <w:uiPriority w:val="99"/>
    <w:qFormat/>
    <w:pPr>
      <w:spacing w:line="360" w:lineRule="auto"/>
    </w:pPr>
    <w:rPr>
      <w:rFonts w:ascii="Tahoma" w:hAnsi="Tahoma"/>
      <w:sz w:val="24"/>
      <w:szCs w:val="24"/>
    </w:rPr>
  </w:style>
  <w:style w:type="paragraph" w:styleId="1021" w:customStyle="1">
    <w:name w:val="列表段落1"/>
    <w:basedOn w:val="730"/>
    <w:uiPriority w:val="99"/>
    <w:qFormat/>
    <w:pPr>
      <w:ind w:firstLine="420"/>
    </w:pPr>
  </w:style>
  <w:style w:type="paragraph" w:styleId="1022" w:customStyle="1">
    <w:name w:val="List Paragraph1"/>
    <w:basedOn w:val="730"/>
    <w:uiPriority w:val="99"/>
    <w:qFormat/>
    <w:pPr>
      <w:ind w:firstLine="420"/>
    </w:pPr>
    <w:rPr>
      <w:szCs w:val="24"/>
    </w:rPr>
  </w:style>
  <w:style w:type="paragraph" w:styleId="1023" w:customStyle="1">
    <w:name w:val="font6"/>
    <w:basedOn w:val="730"/>
    <w:uiPriority w:val="0"/>
    <w:qFormat/>
    <w:pPr>
      <w:jc w:val="left"/>
      <w:spacing w:before="100" w:beforeAutospacing="1" w:after="100" w:afterAutospacing="1"/>
      <w:widowControl/>
    </w:pPr>
    <w:rPr>
      <w:rFonts w:ascii="宋体" w:hAnsi="宋体" w:cs="宋体"/>
      <w:color w:val="000000"/>
      <w:sz w:val="20"/>
    </w:rPr>
  </w:style>
  <w:style w:type="paragraph" w:styleId="1024" w:customStyle="1">
    <w:name w:val="xl25"/>
    <w:basedOn w:val="730"/>
    <w:uiPriority w:val="99"/>
    <w:qFormat/>
    <w:pPr>
      <w:jc w:val="center"/>
      <w:spacing w:before="100" w:beforeAutospacing="1" w:after="100" w:afterAutospacing="1"/>
      <w:widowControl/>
      <w:pBdr>
        <w:right w:val="single" w:color="auto" w:sz="4" w:space="0"/>
      </w:pBdr>
    </w:pPr>
    <w:rPr>
      <w:szCs w:val="21"/>
    </w:rPr>
  </w:style>
  <w:style w:type="paragraph" w:styleId="1025" w:customStyle="1">
    <w:name w:val="丁华标题3"/>
    <w:basedOn w:val="1009"/>
    <w:next w:val="1001"/>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026" w:customStyle="1">
    <w:name w:val="模板正文"/>
    <w:basedOn w:val="730"/>
    <w:uiPriority w:val="0"/>
    <w:qFormat/>
    <w:pPr>
      <w:ind w:firstLine="200"/>
      <w:spacing w:before="120" w:line="360" w:lineRule="auto"/>
    </w:pPr>
    <w:rPr>
      <w:rFonts w:eastAsia="仿宋_GB2312"/>
      <w:sz w:val="24"/>
      <w:szCs w:val="21"/>
    </w:rPr>
  </w:style>
  <w:style w:type="paragraph" w:styleId="1027" w:customStyle="1">
    <w:name w:val="msolistparagraph"/>
    <w:basedOn w:val="730"/>
    <w:uiPriority w:val="99"/>
    <w:qFormat/>
    <w:pPr>
      <w:ind w:firstLine="420"/>
    </w:pPr>
    <w:rPr>
      <w:rFonts w:ascii="Calibri" w:hAnsi="Calibri"/>
      <w:szCs w:val="22"/>
    </w:rPr>
  </w:style>
  <w:style w:type="paragraph" w:styleId="1028" w:customStyle="1">
    <w:name w:val="首行缩进"/>
    <w:basedOn w:val="730"/>
    <w:uiPriority w:val="0"/>
    <w:qFormat/>
    <w:pPr>
      <w:ind w:firstLine="480"/>
    </w:pPr>
    <w:rPr>
      <w:rFonts w:ascii="Calibri" w:hAnsi="Calibri"/>
      <w:szCs w:val="21"/>
    </w:rPr>
  </w:style>
  <w:style w:type="paragraph" w:styleId="1029" w:customStyle="1">
    <w:name w:val="retrait3"/>
    <w:basedOn w:val="730"/>
    <w:uiPriority w:val="99"/>
    <w:qFormat/>
    <w:pPr>
      <w:ind w:left="851"/>
      <w:jc w:val="left"/>
      <w:spacing w:before="20" w:after="20"/>
      <w:widowControl/>
    </w:pPr>
    <w:rPr>
      <w:rFonts w:ascii="Arial" w:hAnsi="Arial"/>
      <w:sz w:val="24"/>
    </w:rPr>
  </w:style>
  <w:style w:type="paragraph" w:styleId="1030" w:customStyle="1">
    <w:name w:val="论文正文"/>
    <w:basedOn w:val="761"/>
    <w:uiPriority w:val="99"/>
    <w:qFormat/>
    <w:pPr>
      <w:ind w:left="0" w:firstLine="200"/>
      <w:jc w:val="left"/>
      <w:spacing w:line="360" w:lineRule="auto"/>
    </w:pPr>
    <w:rPr>
      <w:sz w:val="28"/>
      <w:szCs w:val="24"/>
    </w:rPr>
  </w:style>
  <w:style w:type="paragraph" w:styleId="1031" w:customStyle="1">
    <w:name w:val="Item Step in Table"/>
    <w:uiPriority w:val="99"/>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032" w:customStyle="1">
    <w:name w:val="正文_0"/>
    <w:uiPriority w:val="0"/>
    <w:qFormat/>
    <w:pPr>
      <w:jc w:val="both"/>
      <w:spacing w:before="100" w:line="360" w:lineRule="auto"/>
      <w:widowControl w:val="off"/>
    </w:pPr>
    <w:rPr>
      <w:rFonts w:hint="default" w:ascii="Times New Roman" w:hAnsi="Times New Roman" w:eastAsia="Times New Roman" w:cs="Times New Roman"/>
      <w:sz w:val="21"/>
      <w:szCs w:val="22"/>
      <w:lang w:val="en-US" w:eastAsia="zh-CN" w:bidi="ar-SA"/>
    </w:rPr>
  </w:style>
  <w:style w:type="paragraph" w:styleId="1033" w:customStyle="1">
    <w:name w:val="列出段落2"/>
    <w:basedOn w:val="730"/>
    <w:uiPriority w:val="34"/>
    <w:qFormat/>
    <w:pPr>
      <w:ind w:firstLine="420"/>
    </w:pPr>
  </w:style>
  <w:style w:type="paragraph" w:styleId="1034" w:customStyle="1">
    <w:name w:val="zhang"/>
    <w:basedOn w:val="730"/>
    <w:uiPriority w:val="0"/>
    <w:qFormat/>
    <w:pPr>
      <w:spacing w:before="100" w:beforeAutospacing="1" w:after="100" w:afterAutospacing="1"/>
    </w:pPr>
    <w:rPr>
      <w:b/>
      <w:bCs/>
      <w:smallCaps/>
      <w:color w:val="000000"/>
      <w:sz w:val="20"/>
    </w:rPr>
  </w:style>
  <w:style w:type="paragraph" w:styleId="1035" w:customStyle="1">
    <w:name w:val="_Style 145"/>
    <w:basedOn w:val="731"/>
    <w:next w:val="730"/>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036" w:customStyle="1">
    <w:name w:val="列出段落4"/>
    <w:basedOn w:val="730"/>
    <w:uiPriority w:val="34"/>
    <w:qFormat/>
    <w:pPr>
      <w:ind w:firstLine="420"/>
    </w:pPr>
  </w:style>
  <w:style w:type="paragraph" w:styleId="1037" w:customStyle="1">
    <w:name w:val="段落"/>
    <w:basedOn w:val="730"/>
    <w:uiPriority w:val="99"/>
    <w:qFormat/>
    <w:pPr>
      <w:ind w:firstLine="480"/>
      <w:spacing w:line="460" w:lineRule="exact"/>
    </w:pPr>
    <w:rPr>
      <w:sz w:val="24"/>
    </w:rPr>
  </w:style>
  <w:style w:type="paragraph" w:styleId="1038" w:customStyle="1">
    <w:name w:val="默认段落字体 Para Char"/>
    <w:basedOn w:val="730"/>
    <w:uiPriority w:val="99"/>
    <w:qFormat/>
    <w:rPr>
      <w:sz w:val="24"/>
      <w:szCs w:val="24"/>
    </w:rPr>
  </w:style>
  <w:style w:type="paragraph" w:styleId="1039" w:customStyle="1">
    <w:name w:val="表格1"/>
    <w:basedOn w:val="730"/>
    <w:uiPriority w:val="99"/>
    <w:qFormat/>
    <w:rPr>
      <w:rFonts w:ascii="宋体"/>
      <w:szCs w:val="21"/>
    </w:rPr>
  </w:style>
  <w:style w:type="paragraph" w:styleId="1040" w:customStyle="1">
    <w:name w:val="Char Char Char Char Char Char Char Char Char Char Char1 Char Char Char1"/>
    <w:basedOn w:val="730"/>
    <w:uiPriority w:val="99"/>
    <w:semiHidden/>
    <w:qFormat/>
    <w:pPr>
      <w:ind w:firstLine="200"/>
      <w:jc w:val="left"/>
    </w:pPr>
    <w:rPr>
      <w:rFonts w:ascii="Tahoma" w:hAnsi="Tahoma"/>
      <w:sz w:val="24"/>
      <w:szCs w:val="24"/>
    </w:rPr>
  </w:style>
  <w:style w:type="paragraph" w:styleId="1041" w:customStyle="1">
    <w:name w:val="Char Char2 Char Char"/>
    <w:basedOn w:val="748"/>
    <w:uiPriority w:val="99"/>
    <w:qFormat/>
    <w:pPr>
      <w:spacing w:line="436" w:lineRule="exact"/>
    </w:pPr>
    <w:rPr>
      <w:rFonts w:ascii="Tahoma" w:hAnsi="Tahoma"/>
      <w:sz w:val="24"/>
    </w:rPr>
  </w:style>
  <w:style w:type="paragraph" w:styleId="1042" w:customStyle="1">
    <w:name w:val="p0"/>
    <w:basedOn w:val="730"/>
    <w:uiPriority w:val="99"/>
    <w:qFormat/>
    <w:pPr>
      <w:widowControl/>
    </w:pPr>
    <w:rPr>
      <w:szCs w:val="21"/>
    </w:rPr>
  </w:style>
  <w:style w:type="paragraph" w:styleId="1043" w:customStyle="1">
    <w:name w:val="xl11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44" w:customStyle="1">
    <w:name w:val="_Style 154"/>
    <w:uiPriority w:val="99"/>
    <w:unhideWhenUsed/>
    <w:qFormat/>
    <w:rPr>
      <w:rFonts w:hint="default" w:ascii="Times New Roman" w:hAnsi="Times New Roman" w:eastAsia="宋体" w:cs="Times New Roman"/>
      <w:sz w:val="21"/>
      <w:lang w:val="en-US" w:eastAsia="zh-CN" w:bidi="ar-SA"/>
    </w:rPr>
  </w:style>
  <w:style w:type="paragraph" w:styleId="1045" w:customStyle="1">
    <w:name w:val="xl11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046">
    <w:name w:val="List Paragraph"/>
    <w:basedOn w:val="730"/>
    <w:uiPriority w:val="99"/>
    <w:qFormat/>
    <w:pPr>
      <w:ind w:firstLine="420"/>
    </w:pPr>
    <w:rPr>
      <w:rFonts w:ascii="Calibri" w:hAnsi="Calibri"/>
      <w:szCs w:val="22"/>
    </w:rPr>
  </w:style>
  <w:style w:type="paragraph" w:styleId="1047" w:customStyle="1">
    <w:name w:val="正文1"/>
    <w:uiPriority w:val="0"/>
    <w:qFormat/>
    <w:pPr>
      <w:jc w:val="both"/>
      <w:widowControl w:val="off"/>
    </w:pPr>
    <w:rPr>
      <w:rFonts w:hint="default" w:ascii="Times New Roman" w:hAnsi="Times New Roman" w:eastAsia="Times New Roman" w:cs="Times New Roman"/>
      <w:sz w:val="21"/>
      <w:szCs w:val="22"/>
      <w:lang w:val="en-US" w:eastAsia="zh-CN" w:bidi="ar-SA"/>
    </w:rPr>
  </w:style>
  <w:style w:type="paragraph" w:styleId="1048" w:customStyle="1">
    <w:name w:val="标题6"/>
    <w:basedOn w:val="735"/>
    <w:uiPriority w:val="99"/>
    <w:qFormat/>
    <w:pPr>
      <w:numPr>
        <w:ilvl w:val="0"/>
        <w:numId w:val="5"/>
      </w:numPr>
      <w:keepLines/>
    </w:pPr>
    <w:rPr>
      <w:b w:val="0"/>
      <w:sz w:val="24"/>
    </w:rPr>
  </w:style>
  <w:style w:type="paragraph" w:styleId="1049" w:customStyle="1">
    <w:name w:val="Normal_0"/>
    <w:basedOn w:val="730"/>
    <w:uiPriority w:val="0"/>
    <w:qFormat/>
    <w:rPr>
      <w:rFonts w:eastAsia="Times New Roman"/>
      <w:sz w:val="24"/>
      <w:szCs w:val="24"/>
    </w:rPr>
  </w:style>
  <w:style w:type="paragraph" w:styleId="1050" w:customStyle="1">
    <w:name w:val="xl11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51" w:customStyle="1">
    <w:name w:val="Heading 3_0"/>
    <w:basedOn w:val="1049"/>
    <w:next w:val="1049"/>
    <w:uiPriority w:val="0"/>
    <w:qFormat/>
    <w:pPr>
      <w:keepLines/>
      <w:keepNext/>
      <w:spacing w:after="100" w:afterAutospacing="1"/>
      <w:outlineLvl w:val="2"/>
    </w:pPr>
    <w:rPr>
      <w:rFonts w:ascii="宋体" w:hAnsi="宋体" w:cs="宋体"/>
    </w:rPr>
  </w:style>
  <w:style w:type="paragraph" w:styleId="1052" w:customStyle="1">
    <w:name w:val="xl117"/>
    <w:basedOn w:val="73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53" w:customStyle="1">
    <w:name w:val="样式2"/>
    <w:basedOn w:val="732"/>
    <w:next w:val="732"/>
    <w:uiPriority w:val="0"/>
    <w:qFormat/>
    <w:pPr>
      <w:spacing w:line="400" w:lineRule="exact"/>
      <w:tabs>
        <w:tab w:val="left" w:pos="5250" w:leader="none"/>
      </w:tabs>
      <w:outlineLvl w:val="0"/>
    </w:pPr>
    <w:rPr>
      <w:rFonts w:hint="eastAsia" w:eastAsia="仿宋"/>
    </w:rPr>
  </w:style>
  <w:style w:type="paragraph" w:styleId="1054">
    <w:name w:val="No Spacing"/>
    <w:uiPriority w:val="1"/>
    <w:qFormat/>
    <w:pPr>
      <w:jc w:val="both"/>
      <w:widowControl w:val="off"/>
    </w:pPr>
    <w:rPr>
      <w:rFonts w:hint="default" w:ascii="Times New Roman" w:hAnsi="Times New Roman" w:eastAsia="宋体" w:cs="Times New Roman"/>
      <w:sz w:val="21"/>
      <w:lang w:val="en-US" w:eastAsia="zh-CN" w:bidi="ar-SA"/>
    </w:rPr>
  </w:style>
  <w:style w:type="table" w:styleId="1055" w:customStyle="1">
    <w:name w:val="Table Normal"/>
    <w:basedOn w:val="741"/>
    <w:uiPriority w:val="2"/>
    <w:qFormat/>
    <w:rPr>
      <w:rFonts w:eastAsia="Times New Roman"/>
    </w:rPr>
    <w:tblPr>
      <w:tblCellMar>
        <w:left w:w="0" w:type="dxa"/>
        <w:right w:w="0" w:type="dxa"/>
      </w:tblCellMar>
    </w:tblPr>
  </w:style>
  <w:style w:type="paragraph" w:styleId="1056" w:customStyle="1">
    <w:name w:val="Revision"/>
    <w:hidden/>
    <w:uiPriority w:val="99"/>
    <w:semiHidden/>
    <w:qFormat/>
    <w:rPr>
      <w:rFonts w:hint="default" w:ascii="Times New Roman" w:hAnsi="Times New Roman" w:eastAsia="宋体" w:cs="Times New Roman"/>
      <w:sz w:val="21"/>
      <w:lang w:val="en-US" w:eastAsia="zh-CN" w:bidi="ar-SA"/>
    </w:rPr>
  </w:style>
  <w:style w:type="character" w:styleId="1057" w:customStyle="1">
    <w:name w:val="active16"/>
    <w:basedOn w:val="740"/>
    <w:uiPriority w:val="0"/>
    <w:qFormat/>
    <w:rPr>
      <w:color w:val="ffffff"/>
      <w:shd w:val="clear" w:color="auto" w:fill="0f5bb9"/>
    </w:rPr>
  </w:style>
  <w:style w:type="character" w:styleId="1058" w:customStyle="1">
    <w:name w:val="NormalCharacter"/>
    <w:uiPriority w:val="0"/>
    <w:qFormat/>
  </w:style>
  <w:style w:type="character" w:styleId="1059" w:customStyle="1">
    <w:name w:val="标题 1 Char"/>
    <w:basedOn w:val="740"/>
    <w:link w:val="731"/>
    <w:uiPriority w:val="0"/>
    <w:qFormat/>
    <w:rPr>
      <w:rFonts w:eastAsia="宋体"/>
      <w:b/>
      <w:bCs/>
      <w:sz w:val="44"/>
      <w:szCs w:val="44"/>
      <w:lang w:val="en-US" w:eastAsia="zh-CN" w:bidi="ar-SA"/>
    </w:rPr>
  </w:style>
  <w:style w:type="numbering" w:styleId="107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d69f72c1-7ce8-4794-ad4e-c52ca5ddaacf</errorID>
      <errorWord>,</errorWord>
      <group>L1_Format</group>
      <groupName>格式问题</groupName>
      <ability>L2_HalfPunc</ability>
      <abilityName>全半角检查</abilityName>
      <candidateList>
        <item>，</item>
      </candidateList>
      <explain>文本全半角错误。</explain>
      <paraID>77DD94DB</paraID>
      <start>14</start>
      <end>15</end>
      <status>modified</status>
      <modifiedWord>，</modifiedWord>
      <trackRevisions>false</trackRevisions>
    </reviewItem>
    <reviewItem>
      <errorID>7f76bacf-1840-4323-ae81-72badd5b8170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2180908A</paraID>
      <start>21</start>
      <end>22</end>
      <status>unmodified</status>
      <modifiedWord/>
      <trackRevisions>false</trackRevisions>
    </reviewItem>
    <reviewItem>
      <errorID>570d4cae-63c8-4ec3-be3d-49b9fcf60d18</errorID>
      <errorWord>(</errorWord>
      <group>L1_Format</group>
      <groupName>格式问题</groupName>
      <ability>L2_HalfPunc</ability>
      <abilityName>全半角检查</abilityName>
      <candidateList>
        <item>（</item>
      </candidateList>
      <explain>文本全半角错误。</explain>
      <paraID> EC0940B</paraID>
      <start>22</start>
      <end>23</end>
      <status>modified</status>
      <modifiedWord>（</modifiedWord>
      <trackRevisions>false</trackRevisions>
    </reviewItem>
    <reviewItem>
      <errorID>2d003371-4817-46b2-bf30-f38684f96212</errorID>
      <errorWord>)</errorWord>
      <group>L1_Format</group>
      <groupName>格式问题</groupName>
      <ability>L2_HalfPunc</ability>
      <abilityName>全半角检查</abilityName>
      <candidateList>
        <item>）</item>
      </candidateList>
      <explain>文本全半角错误。</explain>
      <paraID> EC0940B</paraID>
      <start>24</start>
      <end>25</end>
      <status>modified</status>
      <modifiedWord>）</modifiedWord>
      <trackRevisions>false</trackRevisions>
    </reviewItem>
    <reviewItem>
      <errorID>60dfeb3f-667f-4695-86c9-02c120172909</errorID>
      <errorWord>后</errorWord>
      <group>L1_Word</group>
      <groupName>字词问题</groupName>
      <ability>L2_Typo</ability>
      <abilityName>字词错误</abilityName>
      <candidateList>
        <item>后在</item>
      </candidateList>
      <explain/>
      <paraID>5FE51E75</paraID>
      <start>16</start>
      <end>17</end>
      <status>unmodified</status>
      <modifiedWord/>
      <trackRevisions>false</trackRevisions>
    </reviewItem>
    <reviewItem>
      <errorID>093c52bc-8554-4a71-a14c-3abe31871973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146D17C4</paraID>
      <start>3</start>
      <end>7</end>
      <status>unmodified</status>
      <modifiedWord/>
      <trackRevisions>false</trackRevisions>
    </reviewItem>
    <reviewItem>
      <errorID>2c40fc8b-f77b-4cf0-a0d9-a6bc0c41834e</errorID>
      <errorWord>：</errorWord>
      <group>L1_Format</group>
      <groupName>格式问题</groupName>
      <ability>L2_HalfPunc</ability>
      <abilityName>全半角检查</abilityName>
      <candidateList>
        <item>:</item>
      </candidateList>
      <explain>文本全半角错误。</explain>
      <paraID>146D17C4</paraID>
      <start>37</start>
      <end>38</end>
      <status>unmodified</status>
      <modifiedWord/>
      <trackRevisions>false</trackRevisions>
    </reviewItem>
    <reviewItem>
      <errorID>8b082899-e9a7-4a55-bab7-482bfba9532f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146D17C4</paraID>
      <start>138</start>
      <end>142</end>
      <status>unmodified</status>
      <modifiedWord/>
      <trackRevisions>false</trackRevisions>
    </reviewItem>
    <reviewItem>
      <errorID>9034766e-15d9-46bf-b36c-b6130999453c</errorID>
      <errorWord>-</errorWord>
      <group>L1_Format</group>
      <groupName>格式问题</groupName>
      <ability>L2_HalfPunc</ability>
      <abilityName>全半角检查</abilityName>
      <candidateList>
        <item>－</item>
      </candidateList>
      <explain>文本全半角错误。</explain>
      <paraID>36588572</paraID>
      <start>40</start>
      <end>41</end>
      <status>unmodified</status>
      <modifiedWord/>
      <trackRevisions>false</trackRevisions>
    </reviewItem>
    <reviewItem>
      <errorID>219c9a3d-2168-42d1-be17-530337424764</errorID>
      <errorWord>-</errorWord>
      <group>L1_Format</group>
      <groupName>格式问题</groupName>
      <ability>L2_HalfPunc</ability>
      <abilityName>全半角检查</abilityName>
      <candidateList>
        <item>－</item>
      </candidateList>
      <explain>文本全半角错误。</explain>
      <paraID>36588572</paraID>
      <start>41</start>
      <end>42</end>
      <status>unmodified</status>
      <modifiedWord/>
      <trackRevisions>false</trackRevisions>
    </reviewItem>
    <reviewItem>
      <errorID>004b1e01-ab73-4d2e-9be0-06dbeb8dff61</errorID>
      <errorWord>-</errorWord>
      <group>L1_Format</group>
      <groupName>格式问题</groupName>
      <ability>L2_HalfPunc</ability>
      <abilityName>全半角检查</abilityName>
      <candidateList>
        <item>－</item>
      </candidateList>
      <explain>文本全半角错误。</explain>
      <paraID>36588572</paraID>
      <start>67</start>
      <end>68</end>
      <status>unmodified</status>
      <modifiedWord/>
      <trackRevisions>false</trackRevisions>
    </reviewItem>
    <reviewItem>
      <errorID>0c6c36fa-3578-4e21-8118-9ab369196847</errorID>
      <errorWord>-</errorWord>
      <group>L1_Format</group>
      <groupName>格式问题</groupName>
      <ability>L2_HalfPunc</ability>
      <abilityName>全半角检查</abilityName>
      <candidateList>
        <item>－</item>
      </candidateList>
      <explain>文本全半角错误。</explain>
      <paraID>36588572</paraID>
      <start>68</start>
      <end>69</end>
      <status>unmodified</status>
      <modifiedWord/>
      <trackRevisions>false</trackRevisions>
    </reviewItem>
    <reviewItem>
      <errorID>a7143cdf-6669-40de-9c16-99dd504922a9</errorID>
      <errorWord>“.</errorWord>
      <group>L1_Punc</group>
      <groupName>标点问题</groupName>
      <ability>L2_Punc</ability>
      <abilityName>标点符号检查</abilityName>
      <candidateList>
        <item>“</item>
      </candidateList>
      <explain/>
      <paraID>36588572</paraID>
      <start>80</start>
      <end>82</end>
      <status>unmodified</status>
      <modifiedWord/>
      <trackRevisions>false</trackRevisions>
    </reviewItem>
    <reviewItem>
      <errorID>d08b6dae-f6ed-4511-b04b-9690d4ca732a</errorID>
      <errorWord>“.</errorWord>
      <group>L1_Punc</group>
      <groupName>标点问题</groupName>
      <ability>L2_Punc</ability>
      <abilityName>标点符号检查</abilityName>
      <candidateList>
        <item>“</item>
      </candidateList>
      <explain/>
      <paraID>36588572</paraID>
      <start>95</start>
      <end>97</end>
      <status>unmodified</status>
      <modifiedWord/>
      <trackRevisions>false</trackRevisions>
    </reviewItem>
    <reviewItem>
      <errorID>22f47b33-9122-48f3-b3f1-278919074a2e</errorID>
      <errorWord>-</errorWord>
      <group>L1_Format</group>
      <groupName>格式问题</groupName>
      <ability>L2_HalfPunc</ability>
      <abilityName>全半角检查</abilityName>
      <candidateList>
        <item>－</item>
      </candidateList>
      <explain>文本全半角错误。</explain>
      <paraID>36588572</paraID>
      <start>118</start>
      <end>119</end>
      <status>unmodified</status>
      <modifiedWord/>
      <trackRevisions>false</trackRevisions>
    </reviewItem>
    <reviewItem>
      <errorID>932cf0e2-16d0-402d-a76e-df40eacd6ca2</errorID>
      <errorWord>-</errorWord>
      <group>L1_Format</group>
      <groupName>格式问题</groupName>
      <ability>L2_HalfPunc</ability>
      <abilityName>全半角检查</abilityName>
      <candidateList>
        <item>－</item>
      </candidateList>
      <explain>文本全半角错误。</explain>
      <paraID>36588572</paraID>
      <start>119</start>
      <end>120</end>
      <status>unmodified</status>
      <modifiedWord/>
      <trackRevisions>false</trackRevisions>
    </reviewItem>
    <reviewItem>
      <errorID>0424aa93-079d-48e9-9eeb-37c7e2554ab4</errorID>
      <errorWord>-</errorWord>
      <group>L1_Format</group>
      <groupName>格式问题</groupName>
      <ability>L2_HalfPunc</ability>
      <abilityName>全半角检查</abilityName>
      <candidateList>
        <item>－</item>
      </candidateList>
      <explain>文本全半角错误。</explain>
      <paraID>36588572</paraID>
      <start>126</start>
      <end>127</end>
      <status>unmodified</status>
      <modifiedWord/>
      <trackRevisions>false</trackRevisions>
    </reviewItem>
    <reviewItem>
      <errorID>08383d57-bf46-4b3d-8b53-45ec86f44fe5</errorID>
      <errorWord>-</errorWord>
      <group>L1_Format</group>
      <groupName>格式问题</groupName>
      <ability>L2_HalfPunc</ability>
      <abilityName>全半角检查</abilityName>
      <candidateList>
        <item>－</item>
      </candidateList>
      <explain>文本全半角错误。</explain>
      <paraID>36588572</paraID>
      <start>127</start>
      <end>128</end>
      <status>unmodified</status>
      <modifiedWord/>
      <trackRevisions>false</trackRevisions>
    </reviewItem>
    <reviewItem>
      <errorID>38f936dd-4953-44ef-9a6a-c99c06d7f388</errorID>
      <errorWord>“.</errorWord>
      <group>L1_Punc</group>
      <groupName>标点问题</groupName>
      <ability>L2_Punc</ability>
      <abilityName>标点符号检查</abilityName>
      <candidateList>
        <item>“</item>
      </candidateList>
      <explain/>
      <paraID>769E7515</paraID>
      <start>12</start>
      <end>14</end>
      <status>unmodified</status>
      <modifiedWord/>
      <trackRevisions>false</trackRevisions>
    </reviewItem>
    <reviewItem>
      <errorID>2f82a888-8df1-4166-82ac-502c1667f003</errorID>
      <errorWord>-</errorWord>
      <group>L1_Format</group>
      <groupName>格式问题</groupName>
      <ability>L2_HalfPunc</ability>
      <abilityName>全半角检查</abilityName>
      <candidateList>
        <item>－</item>
      </candidateList>
      <explain>文本全半角错误。</explain>
      <paraID>769E7515</paraID>
      <start>49</start>
      <end>50</end>
      <status>unmodified</status>
      <modifiedWord/>
      <trackRevisions>false</trackRevisions>
    </reviewItem>
    <reviewItem>
      <errorID>730055e9-8efc-4072-8051-82712ca854cd</errorID>
      <errorWord>-</errorWord>
      <group>L1_Format</group>
      <groupName>格式问题</groupName>
      <ability>L2_HalfPunc</ability>
      <abilityName>全半角检查</abilityName>
      <candidateList>
        <item>－</item>
      </candidateList>
      <explain>文本全半角错误。</explain>
      <paraID>769E7515</paraID>
      <start>50</start>
      <end>51</end>
      <status>unmodified</status>
      <modifiedWord/>
      <trackRevisions>false</trackRevisions>
    </reviewItem>
    <reviewItem>
      <errorID>c2284282-7ecc-4e1c-bf9d-bf4b47eee544</errorID>
      <errorWord>-</errorWord>
      <group>L1_Format</group>
      <groupName>格式问题</groupName>
      <ability>L2_HalfPunc</ability>
      <abilityName>全半角检查</abilityName>
      <candidateList>
        <item>－</item>
      </candidateList>
      <explain>文本全半角错误。</explain>
      <paraID>769E7515</paraID>
      <start>56</start>
      <end>57</end>
      <status>unmodified</status>
      <modifiedWord/>
      <trackRevisions>false</trackRevisions>
    </reviewItem>
    <reviewItem>
      <errorID>e444de79-3164-4318-961d-0fe66519836e</errorID>
      <errorWord>-</errorWord>
      <group>L1_Format</group>
      <groupName>格式问题</groupName>
      <ability>L2_HalfPunc</ability>
      <abilityName>全半角检查</abilityName>
      <candidateList>
        <item>－</item>
      </candidateList>
      <explain>文本全半角错误。</explain>
      <paraID>769E7515</paraID>
      <start>57</start>
      <end>58</end>
      <status>unmodified</status>
      <modifiedWord/>
      <trackRevisions>false</trackRevisions>
    </reviewItem>
    <reviewItem>
      <errorID>a1e91a7e-f6b8-4e7a-a103-c30df4bcb0bd</errorID>
      <errorWord>：/</errorWord>
      <group>L1_Punc</group>
      <groupName>标点问题</groupName>
      <ability>L2_Punc</ability>
      <abilityName>标点符号检查</abilityName>
      <candidateList>
        <item>：</item>
      </candidateList>
      <explain/>
      <paraID>1F7A73BA</paraID>
      <start>2</start>
      <end>4</end>
      <status>unmodified</status>
      <modifiedWord/>
      <trackRevisions>false</trackRevisions>
    </reviewItem>
    <reviewItem>
      <errorID>c3c9b99a-f3ed-482c-81f4-00509d3cdcb0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41B1626B</paraID>
      <start>0</start>
      <end>2</end>
      <status>unmodified</status>
      <modifiedWord/>
      <trackRevisions>false</trackRevisions>
    </reviewItem>
    <reviewItem>
      <errorID>b6c6f1ec-b21d-416e-a37c-e7ffa9fcfde3</errorID>
      <errorWord>法律、法规</errorWord>
      <group>L1_Word</group>
      <groupName>字词问题</groupName>
      <ability>L2_Typo</ability>
      <abilityName>字词错误</abilityName>
      <candidateList>
        <item>法律法规</item>
      </candidateList>
      <explain/>
      <paraID>7D651475</paraID>
      <start>57</start>
      <end>62</end>
      <status>unmodified</status>
      <modifiedWord/>
      <trackRevisions>false</trackRevisions>
    </reviewItem>
    <reviewItem>
      <errorID>52c9b430-47c8-46c7-a201-704a108ff235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310E9E67</paraID>
      <start>0</start>
      <end>2</end>
      <status>unmodified</status>
      <modifiedWord/>
      <trackRevisions>false</trackRevisions>
    </reviewItem>
    <reviewItem>
      <errorID>5a9fd0ed-38f9-4ef4-b3db-7d832bb89b1c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1717DAEB</paraID>
      <start>0</start>
      <end>2</end>
      <status>unmodified</status>
      <modifiedWord/>
      <trackRevisions>false</trackRevisions>
    </reviewItem>
    <reviewItem>
      <errorID>38007c2d-7efa-4282-ba1d-32a342d10e4f</errorID>
      <errorWord>&lt;</errorWord>
      <group>L1_Format</group>
      <groupName>格式问题</groupName>
      <ability>L2_HalfPunc</ability>
      <abilityName>全半角检查</abilityName>
      <candidateList>
        <item>〈</item>
      </candidateList>
      <explain>文本全半角错误。</explain>
      <paraID>78017324</paraID>
      <start>203</start>
      <end>204</end>
      <status>unmodified</status>
      <modifiedWord/>
      <trackRevisions>false</trackRevisions>
    </reviewItem>
    <reviewItem>
      <errorID>4f50fc11-be00-482a-9e62-aef4d34a0d54</errorID>
      <errorWord>（</errorWord>
      <group>L1_Punc</group>
      <groupName>标点问题</groupName>
      <ability>L2_Punc</ability>
      <abilityName>标点符号检查</abilityName>
      <candidateList/>
      <explain>同一形式括号套用。</explain>
      <paraID>78017324</paraID>
      <start>218</start>
      <end>219</end>
      <status>unmodified</status>
      <modifiedWord/>
      <trackRevisions>false</trackRevisions>
    </reviewItem>
    <reviewItem>
      <errorID>fb2df6f0-de20-4ab3-908a-51751815f5c0</errorID>
      <errorWord>）</errorWord>
      <group>L1_Punc</group>
      <groupName>标点问题</groupName>
      <ability>L2_Punc</ability>
      <abilityName>标点符号检查</abilityName>
      <candidateList/>
      <explain>同一形式括号套用。</explain>
      <paraID>78017324</paraID>
      <start>223</start>
      <end>224</end>
      <status>unmodified</status>
      <modifiedWord/>
      <trackRevisions>false</trackRevisions>
    </reviewItem>
    <reviewItem>
      <errorID>d09cc7e0-9934-4c4a-9519-cbcfa1a3ca90</errorID>
      <errorWord>&gt;的通知》</errorWord>
      <group>L1_Punc</group>
      <groupName>标点问题</groupName>
      <ability>L2_Punc</ability>
      <abilityName>标点符号检查</abilityName>
      <candidateList>
        <item>〉的通知》</item>
      </candidateList>
      <explain/>
      <paraID>78017324</paraID>
      <start>224</start>
      <end>229</end>
      <status>unmodified</status>
      <modifiedWord/>
      <trackRevisions>false</trackRevisions>
    </reviewItem>
    <reviewItem>
      <errorID>3918dc21-68c3-45ba-a578-626e49b7a648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448C2DBE</paraID>
      <start>0</start>
      <end>2</end>
      <status>unmodified</status>
      <modifiedWord/>
      <trackRevisions>false</trackRevisions>
    </reviewItem>
    <reviewItem>
      <errorID>37f06740-20ae-4cfc-9beb-4c301116e027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3553AFA</paraID>
      <start>0</start>
      <end>2</end>
      <status>unmodified</status>
      <modifiedWord/>
      <trackRevisions>false</trackRevisions>
    </reviewItem>
    <reviewItem>
      <errorID>02658712-f72d-4218-b5c8-ee8eb044a2c1</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2BB30681</paraID>
      <start>36</start>
      <end>37</end>
      <status>unmodified</status>
      <modifiedWord/>
      <trackRevisions>false</trackRevisions>
    </reviewItem>
    <reviewItem>
      <errorID>9e6def80-e67d-49df-8713-fe62b9997c10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67B6B62A</paraID>
      <start>0</start>
      <end>2</end>
      <status>unmodified</status>
      <modifiedWord/>
      <trackRevisions>false</trackRevisions>
    </reviewItem>
    <reviewItem>
      <errorID>ad879efb-b7b7-4f35-8886-04d4c4f65ce7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1D917BAA</paraID>
      <start>0</start>
      <end>2</end>
      <status>unmodified</status>
      <modifiedWord/>
      <trackRevisions>false</trackRevisions>
    </reviewItem>
    <reviewItem>
      <errorID>02063ed5-07c2-417a-ad1c-5e0b174c0a88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1C787E2</paraID>
      <start>0</start>
      <end>2</end>
      <status>unmodified</status>
      <modifiedWord/>
      <trackRevisions>false</trackRevisions>
    </reviewItem>
    <reviewItem>
      <errorID>7889d37c-2e6a-4b03-b1c1-64ed5c039f39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765E164</paraID>
      <start>0</start>
      <end>3</end>
      <status>unmodified</status>
      <modifiedWord/>
      <trackRevisions>false</trackRevisions>
    </reviewItem>
    <reviewItem>
      <errorID>4189e26b-cd89-43b2-a190-e114815a763f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3A738DD</paraID>
      <start>0</start>
      <end>3</end>
      <status>unmodified</status>
      <modifiedWord/>
      <trackRevisions>false</trackRevisions>
    </reviewItem>
    <reviewItem>
      <errorID>8b64d9fa-5648-486d-9cc0-2b947b2edd37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7BB4F85A</paraID>
      <start>0</start>
      <end>3</end>
      <status>unmodified</status>
      <modifiedWord/>
      <trackRevisions>false</trackRevisions>
    </reviewItem>
    <reviewItem>
      <errorID>0a9c14d0-c692-4fd6-b4f0-d02082cc9f59</errorID>
      <errorWord>应组</errorWord>
      <group>L1_Word</group>
      <groupName>字词问题</groupName>
      <ability>L2_Typo</ability>
      <abilityName>字词错误</abilityName>
      <candidateList>
        <item>应</item>
      </candidateList>
      <explain/>
      <paraID>4E525718</paraID>
      <start>31</start>
      <end>33</end>
      <status>unmodified</status>
      <modifiedWord/>
      <trackRevisions>false</trackRevisions>
    </reviewItem>
    <reviewItem>
      <errorID>d177d044-4ffc-4fe7-b3b3-a0c67bb4b7af</errorID>
      <errorWord>不</errorWord>
      <group>L1_Word</group>
      <groupName>字词问题</groupName>
      <ability>L2_Typo</ability>
      <abilityName>字词错误</abilityName>
      <candidateList>
        <item>不符</item>
      </candidateList>
      <explain/>
      <paraID>2154EE16</paraID>
      <start>48</start>
      <end>50</end>
      <status>modified</status>
      <modifiedWord>不符</modifiedWord>
      <trackRevisions>false</trackRevisions>
    </reviewItem>
    <reviewItem>
      <errorID>fd30c87b-724a-4f9c-8c04-6de71684a1e9</errorID>
      <errorWord>法律、法规</errorWord>
      <group>L1_Word</group>
      <groupName>字词问题</groupName>
      <ability>L2_Typo</ability>
      <abilityName>字词错误</abilityName>
      <candidateList>
        <item>法律法规</item>
      </candidateList>
      <explain/>
      <paraID>5786A326</paraID>
      <start>6</start>
      <end>11</end>
      <status>unmodified</status>
      <modifiedWord/>
      <trackRevisions>false</trackRevisions>
    </reviewItem>
    <reviewItem>
      <errorID>4d9e5225-c117-4ead-9bf5-262903fb20e6</errorID>
      <errorWord>，</errorWord>
      <group>L1_Word</group>
      <groupName>字词问题</groupName>
      <ability>L2_Typo</ability>
      <abilityName>字词错误</abilityName>
      <candidateList>
        <item>，并</item>
      </candidateList>
      <explain/>
      <paraID>360CFDEC</paraID>
      <start>90</start>
      <end>91</end>
      <status>unmodified</status>
      <modifiedWord/>
      <trackRevisions>false</trackRevisions>
    </reviewItem>
    <reviewItem>
      <errorID>2985c54c-92ab-4eea-a9bf-fb5de5de83b8</errorID>
      <errorWord>,</errorWord>
      <group>L1_Format</group>
      <groupName>格式问题</groupName>
      <ability>L2_HalfPunc</ability>
      <abilityName>全半角检查</abilityName>
      <candidateList>
        <item>，</item>
      </candidateList>
      <explain>文本全半角错误。</explain>
      <paraID>52B4A897</paraID>
      <start>69</start>
      <end>70</end>
      <status>unmodified</status>
      <modifiedWord/>
      <trackRevisions>false</trackRevisions>
    </reviewItem>
    <reviewItem>
      <errorID>a005e711-8bac-433d-bc70-711088b8043d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438C51E8</paraID>
      <start>0</start>
      <end>3</end>
      <status>unmodified</status>
      <modifiedWord/>
      <trackRevisions>false</trackRevisions>
    </reviewItem>
    <reviewItem>
      <errorID>5cbb20de-8d54-42a2-aba9-420324a7e25b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7CBEBFC7</paraID>
      <start>0</start>
      <end>3</end>
      <status>unmodified</status>
      <modifiedWord/>
      <trackRevisions>false</trackRevisions>
    </reviewItem>
    <reviewItem>
      <errorID>eb586099-e11f-4cd4-9f85-fc45a5f7733d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5BA6740E</paraID>
      <start>0</start>
      <end>3</end>
      <status>unmodified</status>
      <modifiedWord/>
      <trackRevisions>false</trackRevisions>
    </reviewItem>
    <reviewItem>
      <errorID>f187c5d1-dfbf-4e26-be35-ed11db8c1556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12C05ABE</paraID>
      <start>0</start>
      <end>3</end>
      <status>unmodified</status>
      <modifiedWord/>
      <trackRevisions>false</trackRevisions>
    </reviewItem>
    <reviewItem>
      <errorID>4cfb9776-975b-46bf-b3f8-f84b030bdf85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7FAD9FF4</paraID>
      <start>0</start>
      <end>3</end>
      <status>unmodified</status>
      <modifiedWord/>
      <trackRevisions>false</trackRevisions>
    </reviewItem>
    <reviewItem>
      <errorID>08e8d10c-58e0-4980-a17a-822a1c1de2c0</errorID>
      <errorWord>,</errorWord>
      <group>L1_Format</group>
      <groupName>格式问题</groupName>
      <ability>L2_HalfPunc</ability>
      <abilityName>全半角检查</abilityName>
      <candidateList>
        <item>，</item>
      </candidateList>
      <explain>文本全半角错误。</explain>
      <paraID>45BF6499</paraID>
      <start>50</start>
      <end>51</end>
      <status>unmodified</status>
      <modifiedWord/>
      <trackRevisions>false</trackRevisions>
    </reviewItem>
    <reviewItem>
      <errorID>e85f6153-2531-42b4-85f1-c574f484a72b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6AC4F477</paraID>
      <start>0</start>
      <end>3</end>
      <status>unmodified</status>
      <modifiedWord/>
      <trackRevisions>false</trackRevisions>
    </reviewItem>
    <reviewItem>
      <errorID>ce652226-1f03-4997-94c6-a8cadd3e3059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A7D4366</paraID>
      <start>0</start>
      <end>3</end>
      <status>unmodified</status>
      <modifiedWord/>
      <trackRevisions>false</trackRevisions>
    </reviewItem>
    <reviewItem>
      <errorID>23aa29f1-e803-4795-b084-369c823e48a1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3945A09D</paraID>
      <start>0</start>
      <end>3</end>
      <status>unmodified</status>
      <modifiedWord/>
      <trackRevisions>false</trackRevisions>
    </reviewItem>
    <reviewItem>
      <errorID>61cb7aba-635b-4d30-b6ff-66fdff85e81a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555521D1</paraID>
      <start>0</start>
      <end>3</end>
      <status>unmodified</status>
      <modifiedWord/>
      <trackRevisions>false</trackRevisions>
    </reviewItem>
    <reviewItem>
      <errorID>d072ba69-b215-4d3c-94c5-299922189c28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58F49DF5</paraID>
      <start>0</start>
      <end>3</end>
      <status>unmodified</status>
      <modifiedWord/>
      <trackRevisions>false</trackRevisions>
    </reviewItem>
    <reviewItem>
      <errorID>f39bc5a3-6165-4532-a83c-8b1d255e59c6</errorID>
      <errorWord>《政府采购法》</errorWord>
      <group>L1_Word</group>
      <groupName>字词问题</groupName>
      <ability>L2_Typo</ability>
      <abilityName>字词错误</abilityName>
      <candidateList>
        <item>《中华人民共和国政府采购法》</item>
      </candidateList>
      <explain/>
      <paraID>58410C33</paraID>
      <start>98</start>
      <end>105</end>
      <status>unmodified</status>
      <modifiedWord/>
      <trackRevisions>false</trackRevisions>
    </reviewItem>
    <reviewItem>
      <errorID>9fb46c73-57ba-4066-862b-c988aa1add07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588DB4E2</paraID>
      <start>0</start>
      <end>3</end>
      <status>unmodified</status>
      <modifiedWord/>
      <trackRevisions>false</trackRevisions>
    </reviewItem>
    <reviewItem>
      <errorID>3d83e4a0-b42a-49da-9d65-7d624b87c9a2</errorID>
      <errorWord>[2014]383号</errorWord>
      <group>L1_Knowledge</group>
      <groupName>知识性问题</groupName>
      <ability>L2_Knowledge</ability>
      <abilityName>其他知识</abilityName>
      <candidateList>
        <item>〔2014〕383号</item>
      </candidateList>
      <explain>发文字号格式错误。</explain>
      <paraID>2B423F5E</paraID>
      <start>85</start>
      <end>95</end>
      <status>unmodified</status>
      <modifiedWord/>
      <trackRevisions>false</trackRevisions>
    </reviewItem>
    <reviewItem>
      <errorID>8a89c17e-e42c-4954-8b64-d8af2f76337a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7E0B502E</paraID>
      <start>0</start>
      <end>2</end>
      <status>unmodified</status>
      <modifiedWord/>
      <trackRevisions>false</trackRevisions>
    </reviewItem>
    <reviewItem>
      <errorID>c31fd4ae-8cbb-4089-9a62-82ccd4b1135f</errorID>
      <errorWord>&lt;</errorWord>
      <group>L1_Format</group>
      <groupName>格式问题</groupName>
      <ability>L2_HalfPunc</ability>
      <abilityName>全半角检查</abilityName>
      <candidateList>
        <item>〈</item>
      </candidateList>
      <explain>文本全半角错误。</explain>
      <paraID>7E0B502E</paraID>
      <start>49</start>
      <end>50</end>
      <status>unmodified</status>
      <modifiedWord/>
      <trackRevisions>false</trackRevisions>
    </reviewItem>
    <reviewItem>
      <errorID>0d0732aa-147a-4ae5-9bb2-f242cf9bca12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5505355D</paraID>
      <start>0</start>
      <end>2</end>
      <status>unmodified</status>
      <modifiedWord/>
      <trackRevisions>false</trackRevisions>
    </reviewItem>
    <reviewItem>
      <errorID>8ae1de0a-068a-4df6-b985-64ccbd4bdc4f</errorID>
      <errorWord>&lt;</errorWord>
      <group>L1_Format</group>
      <groupName>格式问题</groupName>
      <ability>L2_HalfPunc</ability>
      <abilityName>全半角检查</abilityName>
      <candidateList>
        <item>〈</item>
      </candidateList>
      <explain>文本全半角错误。</explain>
      <paraID>5505355D</paraID>
      <start>49</start>
      <end>50</end>
      <status>unmodified</status>
      <modifiedWord/>
      <trackRevisions>false</trackRevisions>
    </reviewItem>
    <reviewItem>
      <errorID>1e3914bc-fcac-426f-a7b3-4c6d9dbd62b7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7FC28F7C</paraID>
      <start>0</start>
      <end>2</end>
      <status>unmodified</status>
      <modifiedWord/>
      <trackRevisions>false</trackRevisions>
    </reviewItem>
    <reviewItem>
      <errorID>aca7f1d7-a621-4dfd-8026-1a09f47537ba</errorID>
      <errorWord>&lt;</errorWord>
      <group>L1_Format</group>
      <groupName>格式问题</groupName>
      <ability>L2_HalfPunc</ability>
      <abilityName>全半角检查</abilityName>
      <candidateList>
        <item>〈</item>
      </candidateList>
      <explain>文本全半角错误。</explain>
      <paraID>7FC28F7C</paraID>
      <start>34</start>
      <end>35</end>
      <status>unmodified</status>
      <modifiedWord/>
      <trackRevisions>false</trackRevisions>
    </reviewItem>
    <reviewItem>
      <errorID>cd790c9d-c2d8-444e-b993-cc45edb4c51c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6C34D1E2</paraID>
      <start>0</start>
      <end>2</end>
      <status>unmodified</status>
      <modifiedWord/>
      <trackRevisions>false</trackRevisions>
    </reviewItem>
    <reviewItem>
      <errorID>49bbd5f7-4a90-4c39-a1e6-145caef90901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32809B56</paraID>
      <start>0</start>
      <end>2</end>
      <status>unmodified</status>
      <modifiedWord/>
      <trackRevisions>false</trackRevisions>
    </reviewItem>
    <reviewItem>
      <errorID>40bbb426-c129-4981-bea6-ebbaa625383a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18F7F47</paraID>
      <start>0</start>
      <end>2</end>
      <status>unmodified</status>
      <modifiedWord/>
      <trackRevisions>false</trackRevisions>
    </reviewItem>
    <reviewItem>
      <errorID>700ee2f8-138c-4337-a759-0c496cf3ac59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117B8085</paraID>
      <start>0</start>
      <end>2</end>
      <status>unmodified</status>
      <modifiedWord/>
      <trackRevisions>false</trackRevisions>
    </reviewItem>
    <reviewItem>
      <errorID>c2ca3455-cb19-4c1a-99d2-a37ab9c862e5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6DDA5798</paraID>
      <start>0</start>
      <end>2</end>
      <status>unmodified</status>
      <modifiedWord/>
      <trackRevisions>false</trackRevisions>
    </reviewItem>
    <reviewItem>
      <errorID>c157a1fc-f6ca-4f44-887d-05285368dea8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28F1C76</paraID>
      <start>0</start>
      <end>2</end>
      <status>unmodified</status>
      <modifiedWord/>
      <trackRevisions>false</trackRevisions>
    </reviewItem>
    <reviewItem>
      <errorID>b76037d7-b672-468f-a3f3-ae6869cba912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2EF75493</paraID>
      <start>0</start>
      <end>2</end>
      <status>unmodified</status>
      <modifiedWord/>
      <trackRevisions>false</trackRevisions>
    </reviewItem>
    <reviewItem>
      <errorID>70a10f09-a5c2-425b-993e-467dee6ba1c6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613770AE</paraID>
      <start>0</start>
      <end>2</end>
      <status>unmodified</status>
      <modifiedWord/>
      <trackRevisions>false</trackRevisions>
    </reviewItem>
    <reviewItem>
      <errorID>0284aab9-e59e-41be-9c49-c45395bfaffe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5CAB789C</paraID>
      <start>0</start>
      <end>2</end>
      <status>unmodified</status>
      <modifiedWord/>
      <trackRevisions>false</trackRevisions>
    </reviewItem>
    <reviewItem>
      <errorID>152a39d0-3574-4371-a358-4077ccabb8db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140269AE</paraID>
      <start>0</start>
      <end>2</end>
      <status>unmodified</status>
      <modifiedWord/>
      <trackRevisions>false</trackRevisions>
    </reviewItem>
    <reviewItem>
      <errorID>e3456e9c-f228-4a6d-aa9f-5ad2e2ef9ec1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281C7C28</paraID>
      <start>0</start>
      <end>2</end>
      <status>unmodified</status>
      <modifiedWord/>
      <trackRevisions>false</trackRevisions>
    </reviewItem>
    <reviewItem>
      <errorID>75afd6eb-2ec4-4b87-adbc-f0549814c7dd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34F9AB02</paraID>
      <start>0</start>
      <end>2</end>
      <status>unmodified</status>
      <modifiedWord/>
      <trackRevisions>false</trackRevisions>
    </reviewItem>
    <reviewItem>
      <errorID>7beb8961-848d-4a92-b681-93b8ab8af018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6EB99BF8</paraID>
      <start>0</start>
      <end>2</end>
      <status>unmodified</status>
      <modifiedWord/>
      <trackRevisions>false</trackRevisions>
    </reviewItem>
    <reviewItem>
      <errorID>e2803d0e-9ce0-4d73-ab36-c24630cb69b6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7185A208</paraID>
      <start>0</start>
      <end>2</end>
      <status>unmodified</status>
      <modifiedWord/>
      <trackRevisions>false</trackRevisions>
    </reviewItem>
    <reviewItem>
      <errorID>e386b299-f87e-4a74-9c43-3a0c678914a6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6FC9C766</paraID>
      <start>0</start>
      <end>2</end>
      <status>unmodified</status>
      <modifiedWord/>
      <trackRevisions>false</trackRevisions>
    </reviewItem>
    <reviewItem>
      <errorID>48a28a64-75f6-4d08-8768-012f1c077193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14D63E36</paraID>
      <start>0</start>
      <end>2</end>
      <status>unmodified</status>
      <modifiedWord/>
      <trackRevisions>false</trackRevisions>
    </reviewItem>
    <reviewItem>
      <errorID>3ba2ec16-e3ea-43bc-9dba-4b0686713528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3D541F23</paraID>
      <start>0</start>
      <end>2</end>
      <status>unmodified</status>
      <modifiedWord/>
      <trackRevisions>false</trackRevisions>
    </reviewItem>
    <reviewItem>
      <errorID>2d6f17a7-ed46-4640-a83d-f1c0a4d4b1e0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12DC8E40</paraID>
      <start>0</start>
      <end>2</end>
      <status>unmodified</status>
      <modifiedWord/>
      <trackRevisions>false</trackRevisions>
    </reviewItem>
    <reviewItem>
      <errorID>90465ffa-a9f0-422e-a8bd-904da9156ea4</errorID>
      <errorWord>，</errorWord>
      <group>L1_Word</group>
      <groupName>字词问题</groupName>
      <ability>L2_Typo</ability>
      <abilityName>字词错误</abilityName>
      <candidateList>
        <item>，支</item>
      </candidateList>
      <explain/>
      <paraID>5EB1C0EF</paraID>
      <start>22</start>
      <end>24</end>
      <status>modified</status>
      <modifiedWord>，支</modifiedWord>
      <trackRevisions>false</trackRevisions>
    </reviewItem>
    <reviewItem>
      <errorID>c175580b-700f-43cd-a65d-cbbb768ce61b</errorID>
      <errorWord>二年</errorWord>
      <group>L1_Word</group>
      <groupName>字词问题</groupName>
      <ability>L2_Typo</ability>
      <abilityName>字词错误</abilityName>
      <candidateList>
        <item>两年</item>
      </candidateList>
      <explain/>
      <paraID>13D7B3DF</paraID>
      <start>10</start>
      <end>12</end>
      <status>unmodified</status>
      <modifiedWord/>
      <trackRevisions>false</trackRevisions>
    </reviewItem>
    <reviewItem>
      <errorID>d23f827c-3970-4490-b96c-94f4efba68d9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35B4C708</paraID>
      <start>0</start>
      <end>2</end>
      <status>unmodified</status>
      <modifiedWord/>
      <trackRevisions>false</trackRevisions>
    </reviewItem>
    <reviewItem>
      <errorID>665a3417-5a67-4322-abc7-4263d9e78f5f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27680A59</paraID>
      <start>0</start>
      <end>2</end>
      <status>unmodified</status>
      <modifiedWord/>
      <trackRevisions>false</trackRevisions>
    </reviewItem>
    <reviewItem>
      <errorID>7c7af1c7-5d9a-4d4b-b23e-b5a4e9abe36f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321508FA</paraID>
      <start>0</start>
      <end>2</end>
      <status>unmodified</status>
      <modifiedWord/>
      <trackRevisions>false</trackRevisions>
    </reviewItem>
    <reviewItem>
      <errorID>2c3de385-2de5-4652-b12b-3b9940aa512b</errorID>
      <errorWord>件</errorWord>
      <group>L1_Word</group>
      <groupName>字词问题</groupName>
      <ability>L2_Typo</ability>
      <abilityName>字词错误</abilityName>
      <candidateList>
        <item>文件</item>
      </candidateList>
      <explain/>
      <paraID>1DE9B951</paraID>
      <start>238</start>
      <end>239</end>
      <status>unmodified</status>
      <modifiedWord/>
      <trackRevisions>false</trackRevisions>
    </reviewItem>
    <reviewItem>
      <errorID>5d7385ac-ef8e-452d-85ce-c13858104f2f</errorID>
      <errorWord>截止</errorWord>
      <group>L1_Word</group>
      <groupName>字词问题</groupName>
      <ability>L2_Typo</ability>
      <abilityName>字词错误</abilityName>
      <candidateList>
        <item>截至</item>
      </candidateList>
      <explain>存在发音相同字词的误用。</explain>
      <paraID>1DE9B951</paraID>
      <start>419</start>
      <end>421</end>
      <status>unmodified</status>
      <modifiedWord/>
      <trackRevisions>false</trackRevisions>
    </reviewItem>
    <reviewItem>
      <errorID>d67e2637-3940-4fb2-9423-61ed40c90ef3</errorID>
      <errorWord>）</errorWord>
      <group>L1_Format</group>
      <groupName>格式问题</groupName>
      <ability>L2_HalfPunc</ability>
      <abilityName>全半角检查</abilityName>
      <candidateList>
        <item>)</item>
      </candidateList>
      <explain>文本全半角错误。</explain>
      <paraID>2BB078D4</paraID>
      <start>20</start>
      <end>21</end>
      <status>unmodified</status>
      <modifiedWord/>
      <trackRevisions>false</trackRevisions>
    </reviewItem>
    <reviewItem>
      <errorID>91034229-bd8c-4a13-840b-de1e22fc6e7a</errorID>
      <errorWord>(</errorWord>
      <group>L1_Format</group>
      <groupName>格式问题</groupName>
      <ability>L2_HalfPunc</ability>
      <abilityName>全半角检查</abilityName>
      <candidateList>
        <item>（</item>
      </candidateList>
      <explain>文本全半角错误。</explain>
      <paraID>17453AD5</paraID>
      <start>9</start>
      <end>10</end>
      <status>unmodified</status>
      <modifiedWord/>
      <trackRevisions>false</trackRevisions>
    </reviewItem>
    <reviewItem>
      <errorID>6dbf8f68-61ef-41d9-ad20-8fb5facb70fd</errorID>
      <errorWord>(</errorWord>
      <group>L1_Format</group>
      <groupName>格式问题</groupName>
      <ability>L2_HalfPunc</ability>
      <abilityName>全半角检查</abilityName>
      <candidateList>
        <item>（</item>
      </candidateList>
      <explain>文本全半角错误。</explain>
      <paraID>6890B4F3</paraID>
      <start>9</start>
      <end>10</end>
      <status>unmodified</status>
      <modifiedWord/>
      <trackRevisions>false</trackRevisions>
    </reviewItem>
    <reviewItem>
      <errorID>309099c1-ea13-414e-9d85-a1372854207f</errorID>
      <errorWord>(</errorWord>
      <group>L1_Format</group>
      <groupName>格式问题</groupName>
      <ability>L2_HalfPunc</ability>
      <abilityName>全半角检查</abilityName>
      <candidateList>
        <item>（</item>
      </candidateList>
      <explain>文本全半角错误。</explain>
      <paraID>7AB08B36</paraID>
      <start>9</start>
      <end>10</end>
      <status>unmodified</status>
      <modifiedWord/>
      <trackRevisions>false</trackRevisions>
    </reviewItem>
    <reviewItem>
      <errorID>0863d668-a916-438d-8f19-5674dcf7aeb3</errorID>
      <errorWord>(</errorWord>
      <group>L1_Format</group>
      <groupName>格式问题</groupName>
      <ability>L2_HalfPunc</ability>
      <abilityName>全半角检查</abilityName>
      <candidateList>
        <item>（</item>
      </candidateList>
      <explain>文本全半角错误。</explain>
      <paraID>7A22158A</paraID>
      <start>12</start>
      <end>13</end>
      <status>unmodified</status>
      <modifiedWord/>
      <trackRevisions>false</trackRevisions>
    </reviewItem>
    <reviewItem>
      <errorID>fa165172-ac0d-4c06-9f57-1a35ea92a64f</errorID>
      <errorWord>务</errorWord>
      <group>L1_Word</group>
      <groupName>字词问题</groupName>
      <ability>L2_Typo</ability>
      <abilityName>字词错误</abilityName>
      <candidateList>
        <item>务人</item>
      </candidateList>
      <explain/>
      <paraID>6D1FAA17</paraID>
      <start>280</start>
      <end>281</end>
      <status>unmodified</status>
      <modifiedWord/>
      <trackRevisions>false</trackRevisions>
    </reviewItem>
    <reviewItem>
      <errorID>7d06c46d-3386-4013-b899-45329baf38bb</errorID>
      <errorWord>办妥的</errorWord>
      <group>L1_Word</group>
      <groupName>字词问题</groupName>
      <ability>L2_Typo</ability>
      <abilityName>字词错误</abilityName>
      <candidateList>
        <item>办妥</item>
      </candidateList>
      <explain/>
      <paraID>631DEE62</paraID>
      <start>51</start>
      <end>54</end>
      <status>unmodified</status>
      <modifiedWord/>
      <trackRevisions>false</trackRevisions>
    </reviewItem>
    <reviewItem>
      <errorID>88ae7830-e318-4823-a78c-992c33a8f66d</errorID>
      <errorWord>涉及到</errorWord>
      <group>L1_Grammar</group>
      <groupName>语法问题</groupName>
      <ability>L2_Grammar</ability>
      <abilityName>语法错误</abilityName>
      <candidateList>
        <item>涉及</item>
      </candidateList>
      <explain>〈动〉牵涉到；关联到：案子～好几个人｜这个问题～面很广。</explain>
      <paraID>631DEE62</paraID>
      <start>230</start>
      <end>233</end>
      <status>unmodified</status>
      <modifiedWord/>
      <trackRevisions>false</trackRevisions>
    </reviewItem>
    <reviewItem>
      <errorID>fdf11832-85e9-4649-81d2-fa44861029c6</errorID>
      <errorWord>涉及到</errorWord>
      <group>L1_Grammar</group>
      <groupName>语法问题</groupName>
      <ability>L2_Grammar</ability>
      <abilityName>语法错误</abilityName>
      <candidateList>
        <item>涉及</item>
      </candidateList>
      <explain>〈动〉牵涉到；关联到：案子～好几个人｜这个问题～面很广。</explain>
      <paraID>631DEE62</paraID>
      <start>336</start>
      <end>339</end>
      <status>unmodified</status>
      <modifiedWord/>
      <trackRevisions>false</trackRevisions>
    </reviewItem>
    <reviewItem>
      <errorID>d4f7e4e6-b4a3-44a4-b31d-5f68c75b2086</errorID>
      <errorWord>获</errorWord>
      <group>L1_Word</group>
      <groupName>字词问题</groupName>
      <ability>L2_Typo</ability>
      <abilityName>字词错误</abilityName>
      <candidateList>
        <item>获得</item>
      </candidateList>
      <explain>〈动〉取得；得到（多用于抽象事物）：～好评｜～宝贵的经验｜～显著的成绩。</explain>
      <paraID>631DEE62</paraID>
      <start>1384</start>
      <end>1385</end>
      <status>unmodified</status>
      <modifiedWord/>
      <trackRevisions>false</trackRevisions>
    </reviewItem>
    <reviewItem>
      <errorID>86862114-6f93-41f9-86c4-e772f163ea13</errorID>
      <errorWord>有二个</errorWord>
      <group>L1_Word</group>
      <groupName>字词问题</groupName>
      <ability>L2_Alias</ability>
      <abilityName>也作/曾用词</abilityName>
      <candidateList>
        <item>有两个</item>
      </candidateList>
      <explain>词汇[有二个]为不规范表述或旧称，其规范书面表述为[有两个]。</explain>
      <paraID> 9669D9C</paraID>
      <start>77</start>
      <end>80</end>
      <status>unmodified</status>
      <modifiedWord/>
      <trackRevisions>false</trackRevisions>
    </reviewItem>
    <reviewItem>
      <errorID>7dc7a5fc-21f6-49a8-a05c-5d6b2c710ffd</errorID>
      <errorWord>，</errorWord>
      <group>L1_Word</group>
      <groupName>字词问题</groupName>
      <ability>L2_Typo</ability>
      <abilityName>字词错误</abilityName>
      <candidateList>
        <item>，经</item>
      </candidateList>
      <explain/>
      <paraID>796A8FAC</paraID>
      <start>62</start>
      <end>63</end>
      <status>unmodified</status>
      <modifiedWord/>
      <trackRevisions>false</trackRevisions>
    </reviewItem>
    <reviewItem>
      <errorID>d780b5f1-61d8-4f99-9929-8a3f84f96445</errorID>
      <errorWord>，</errorWord>
      <group>L1_Word</group>
      <groupName>字词问题</groupName>
      <ability>L2_Typo</ability>
      <abilityName>字词错误</abilityName>
      <candidateList>
        <item>，经</item>
      </candidateList>
      <explain/>
      <paraID>5BAF54C6</paraID>
      <start>72</start>
      <end>73</end>
      <status>unmodified</status>
      <modifiedWord/>
      <trackRevisions>false</trackRevisions>
    </reviewItem>
    <reviewItem>
      <errorID>86c0fc94-65f2-4568-b0c9-5b506cd76844</errorID>
      <errorWord>进入到</errorWord>
      <group>L1_Word</group>
      <groupName>字词问题</groupName>
      <ability>L2_Typo</ability>
      <abilityName>字词错误</abilityName>
      <candidateList>
        <item>进入</item>
      </candidateList>
      <explain>〈动〉支进到某个范围或某个时期里：～学校｜～新阶段◇～角色。</explain>
      <paraID>37B5686A</paraID>
      <start>43</start>
      <end>46</end>
      <status>unmodified</status>
      <modifiedWord/>
      <trackRevisions>false</trackRevisions>
    </reviewItem>
    <reviewItem>
      <errorID>14837739-0892-4bd9-927f-15ffa66aab73</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5FBD8FBD</paraID>
      <start>43</start>
      <end>45</end>
      <status>unmodified</status>
      <modifiedWord/>
      <trackRevisions>false</trackRevisions>
    </reviewItem>
    <reviewItem>
      <errorID>1589a397-cf66-4c35-97bb-0bff213506ac</errorID>
      <errorWord>质</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58921C72</paraID>
      <start>102</start>
      <end>103</end>
      <status>unmodified</status>
      <modifiedWord/>
      <trackRevisions>false</trackRevisions>
    </reviewItem>
    <reviewItem>
      <errorID>904ee04e-9056-4816-814a-b51b522bf31b</errorID>
      <errorWord>发包人与</errorWord>
      <group>L1_Word</group>
      <groupName>字词问题</groupName>
      <ability>L2_Typo</ability>
      <abilityName>字词错误</abilityName>
      <candidateList>
        <item>发包人</item>
      </candidateList>
      <explain/>
      <paraID>58921C72</paraID>
      <start>167</start>
      <end>171</end>
      <status>unmodified</status>
      <modifiedWord/>
      <trackRevisions>false</trackRevisions>
    </reviewItem>
    <reviewItem>
      <errorID>61855986-4f7a-42cb-b4ce-b9a2fde96f58</errorID>
      <errorWord>变更的</errorWord>
      <group>L1_Word</group>
      <groupName>字词问题</groupName>
      <ability>L2_Typo</ability>
      <abilityName>字词错误</abilityName>
      <candidateList>
        <item>变更</item>
      </candidateList>
      <explain>〈动〉改变；变动：～原定赛程｜修订版的内容有些～。</explain>
      <paraID>2FE1466E</paraID>
      <start>2</start>
      <end>5</end>
      <status>unmodified</status>
      <modifiedWord/>
      <trackRevisions>false</trackRevisions>
    </reviewItem>
    <reviewItem>
      <errorID>a8409dfd-65ca-4b70-8d8d-7fe54deab50c</errorID>
      <errorWord>查</errorWord>
      <group>L1_Word</group>
      <groupName>字词问题</groupName>
      <ability>L2_Typo</ability>
      <abilityName>字词错误</abilityName>
      <candidateList>
        <item>查批</item>
      </candidateList>
      <explain/>
      <paraID> 1032B77</paraID>
      <start>93</start>
      <end>94</end>
      <status>unmodified</status>
      <modifiedWord/>
      <trackRevisions>false</trackRevisions>
    </reviewItem>
    <reviewItem>
      <errorID>0392952e-3c93-4aba-8490-6689121ff98d</errorID>
      <errorWord>涉及到</errorWord>
      <group>L1_Grammar</group>
      <groupName>语法问题</groupName>
      <ability>L2_Grammar</ability>
      <abilityName>语法错误</abilityName>
      <candidateList>
        <item>涉及</item>
      </candidateList>
      <explain>〈动〉牵涉到；关联到：案子～好几个人｜这个问题～面很广。</explain>
      <paraID> 70548C1</paraID>
      <start>18</start>
      <end>21</end>
      <status>unmodified</status>
      <modifiedWord/>
      <trackRevisions>false</trackRevisions>
    </reviewItem>
    <reviewItem>
      <errorID>1ba7090e-ed04-4b8b-bdc7-c0f2d8df9ef4</errorID>
      <errorWord>做调整</errorWord>
      <group>L1_Word</group>
      <groupName>字词问题</groupName>
      <ability>L2_Typo</ability>
      <abilityName>字词错误</abilityName>
      <candidateList>
        <item>作调整</item>
      </candidateList>
      <explain/>
      <paraID>60564029</paraID>
      <start>27</start>
      <end>30</end>
      <status>unmodified</status>
      <modifiedWord/>
      <trackRevisions>false</trackRevisions>
    </reviewItem>
    <reviewItem>
      <errorID>4db71fcc-9653-4a98-861d-42e69bb3a010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5106D529</paraID>
      <start>0</start>
      <end>2</end>
      <status>unmodified</status>
      <modifiedWord/>
      <trackRevisions>false</trackRevisions>
    </reviewItem>
    <reviewItem>
      <errorID>7806a81a-cc20-4787-8836-1b09084293ab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659269AA</paraID>
      <start>0</start>
      <end>2</end>
      <status>unmodified</status>
      <modifiedWord/>
      <trackRevisions>false</trackRevisions>
    </reviewItem>
    <reviewItem>
      <errorID>60245bd2-2719-4b43-a746-aea4a3c7aed6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1313B90</paraID>
      <start>0</start>
      <end>2</end>
      <status>unmodified</status>
      <modifiedWord/>
      <trackRevisions>false</trackRevisions>
    </reviewItem>
    <reviewItem>
      <errorID>72dc95f6-4210-474a-964c-586acd512de3</errorID>
      <errorWord>，人</errorWord>
      <group>L1_Word</group>
      <groupName>字词问题</groupName>
      <ability>L2_Typo</ability>
      <abilityName>字词错误</abilityName>
      <candidateList>
        <item>，</item>
      </candidateList>
      <explain/>
      <paraID>40DE51EA</paraID>
      <start>28</start>
      <end>30</end>
      <status>unmodified</status>
      <modifiedWord/>
      <trackRevisions>false</trackRevisions>
    </reviewItem>
    <reviewItem>
      <errorID>9543a3a6-f21c-482f-9246-2fe3e02331c2</errorID>
      <errorWord>(</errorWord>
      <group>L1_Format</group>
      <groupName>格式问题</groupName>
      <ability>L2_HalfPunc</ability>
      <abilityName>全半角检查</abilityName>
      <candidateList>
        <item>（</item>
      </candidateList>
      <explain>文本全半角错误。</explain>
      <paraID>39A723DB</paraID>
      <start>14</start>
      <end>15</end>
      <status>unmodified</status>
      <modifiedWord/>
      <trackRevisions>false</trackRevisions>
    </reviewItem>
    <reviewItem>
      <errorID>f35c6320-0a4d-4552-8a3d-a9a2637865e7</errorID>
      <errorWord>)</errorWord>
      <group>L1_Format</group>
      <groupName>格式问题</groupName>
      <ability>L2_HalfPunc</ability>
      <abilityName>全半角检查</abilityName>
      <candidateList>
        <item>）</item>
      </candidateList>
      <explain>文本全半角错误。</explain>
      <paraID>39A723DB</paraID>
      <start>18</start>
      <end>19</end>
      <status>unmodified</status>
      <modifiedWord/>
      <trackRevisions>false</trackRevisions>
    </reviewItem>
    <reviewItem>
      <errorID>bb0bce8f-8e36-44c4-a100-e9b7100f961e</errorID>
      <errorWord>，</errorWord>
      <group>L1_Word</group>
      <groupName>字词问题</groupName>
      <ability>L2_Typo</ability>
      <abilityName>字词错误</abilityName>
      <candidateList>
        <item>，支</item>
      </candidateList>
      <explain/>
      <paraID> 962B207</paraID>
      <start>22</start>
      <end>24</end>
      <status>modified</status>
      <modifiedWord>，支</modifiedWord>
      <trackRevisions>false</trackRevisions>
    </reviewItem>
    <reviewItem>
      <errorID>20b3092d-fc83-4984-990b-dede1f55e485</errorID>
      <errorWord>二年</errorWord>
      <group>L1_Word</group>
      <groupName>字词问题</groupName>
      <ability>L2_Typo</ability>
      <abilityName>字词错误</abilityName>
      <candidateList>
        <item>两年</item>
      </candidateList>
      <explain/>
      <paraID>5D04BA46</paraID>
      <start>10</start>
      <end>12</end>
      <status>unmodified</status>
      <modifiedWord/>
      <trackRevisions>false</trackRevisions>
    </reviewItem>
    <reviewItem>
      <errorID>d720b06e-61d2-4385-8ef9-0a2e1d6bd79b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1CBF6A38</paraID>
      <start>0</start>
      <end>2</end>
      <status>unmodified</status>
      <modifiedWord/>
      <trackRevisions>false</trackRevisions>
    </reviewItem>
    <reviewItem>
      <errorID>0a29060e-e61f-4ed0-ae92-a0bb158486ff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9BB3770</paraID>
      <start>0</start>
      <end>2</end>
      <status>unmodified</status>
      <modifiedWord/>
      <trackRevisions>false</trackRevisions>
    </reviewItem>
    <reviewItem>
      <errorID>2c23f55e-ab00-411d-b646-3e271ddac8f0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465B5E85</paraID>
      <start>0</start>
      <end>2</end>
      <status>unmodified</status>
      <modifiedWord/>
      <trackRevisions>false</trackRevisions>
    </reviewItem>
    <reviewItem>
      <errorID>c8137c16-4a03-4d97-abaa-6fdf417e72f8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136D985F</paraID>
      <start>0</start>
      <end>2</end>
      <status>unmodified</status>
      <modifiedWord/>
      <trackRevisions>false</trackRevisions>
    </reviewItem>
    <reviewItem>
      <errorID>6bd663df-bd69-45de-bf6d-ae7e02fb8bbc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4E9FD658</paraID>
      <start>0</start>
      <end>2</end>
      <status>unmodified</status>
      <modifiedWord/>
      <trackRevisions>false</trackRevisions>
    </reviewItem>
    <reviewItem>
      <errorID>766ad5aa-88e7-46de-8695-372c3b9d835c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35A0D0F3</paraID>
      <start>0</start>
      <end>2</end>
      <status>unmodified</status>
      <modifiedWord/>
      <trackRevisions>false</trackRevisions>
    </reviewItem>
    <reviewItem>
      <errorID>f8629f5b-44ff-4794-8a3f-39663e302572</errorID>
      <errorWord>、</errorWord>
      <group>L1_Punc</group>
      <groupName>标点问题</groupName>
      <ability>L2_Punc</ability>
      <abilityName>标点符号检查</abilityName>
      <candidateList>
        <item>.</item>
      </candidateList>
      <explain/>
      <paraID>3FCD3A62</paraID>
      <start>1</start>
      <end>2</end>
      <status>unmodified</status>
      <modifiedWord/>
      <trackRevisions>false</trackRevisions>
    </reviewItem>
    <reviewItem>
      <errorID>eb2f66c9-e597-4353-8ac9-c7de8e90071b</errorID>
      <errorWord>法律、法规</errorWord>
      <group>L1_Word</group>
      <groupName>字词问题</groupName>
      <ability>L2_Typo</ability>
      <abilityName>字词错误</abilityName>
      <candidateList>
        <item>法律法规</item>
      </candidateList>
      <explain/>
      <paraID>3FCD3A62</paraID>
      <start>56</start>
      <end>61</end>
      <status>unmodified</status>
      <modifiedWord/>
      <trackRevisions>false</trackRevisions>
    </reviewItem>
    <reviewItem>
      <errorID>32c1bbb0-9f81-4e62-9929-118329ee021e</errorID>
      <errorWord>、</errorWord>
      <group>L1_Punc</group>
      <groupName>标点问题</groupName>
      <ability>L2_Punc</ability>
      <abilityName>标点符号检查</abilityName>
      <candidateList>
        <item>.</item>
      </candidateList>
      <explain/>
      <paraID>58811010</paraID>
      <start>1</start>
      <end>2</end>
      <status>unmodified</status>
      <modifiedWord/>
      <trackRevisions>false</trackRevisions>
    </reviewItem>
    <reviewItem>
      <errorID>de18c65b-4b2b-42b3-b484-0f741757b9ce</errorID>
      <errorWord>出场</errorWord>
      <group>L1_Word</group>
      <groupName>字词问题</groupName>
      <ability>L2_Typo</ability>
      <abilityName>字词错误</abilityName>
      <candidateList>
        <item>出厂</item>
      </candidateList>
      <explain/>
      <paraID>58811010</paraID>
      <start>23</start>
      <end>25</end>
      <status>unmodified</status>
      <modifiedWord/>
      <trackRevisions>false</trackRevisions>
    </reviewItem>
    <reviewItem>
      <errorID>8ba3ec72-ad75-4e2c-8851-5295470535ad</errorID>
      <errorWord>、</errorWord>
      <group>L1_Punc</group>
      <groupName>标点问题</groupName>
      <ability>L2_Punc</ability>
      <abilityName>标点符号检查</abilityName>
      <candidateList>
        <item>.</item>
      </candidateList>
      <explain/>
      <paraID>19CC6081</paraID>
      <start>1</start>
      <end>2</end>
      <status>unmodified</status>
      <modifiedWord/>
      <trackRevisions>false</trackRevisions>
    </reviewItem>
    <reviewItem>
      <errorID>526990d9-c212-4a6d-8d99-4eceeccd484d</errorID>
      <errorWord>、</errorWord>
      <group>L1_Punc</group>
      <groupName>标点问题</groupName>
      <ability>L2_Punc</ability>
      <abilityName>标点符号检查</abilityName>
      <candidateList>
        <item>.</item>
      </candidateList>
      <explain/>
      <paraID>75074F3F</paraID>
      <start>1</start>
      <end>2</end>
      <status>unmodified</status>
      <modifiedWord/>
      <trackRevisions>false</trackRevisions>
    </reviewItem>
    <reviewItem>
      <errorID>ae8f989e-363e-4905-b41d-7cb7157a6c6d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68291EFC</paraID>
      <start>0</start>
      <end>2</end>
      <status>unmodified</status>
      <modifiedWord/>
      <trackRevisions>false</trackRevisions>
    </reviewItem>
    <reviewItem>
      <errorID>38102117-1a40-4c5b-9d9f-31411c4a8c22</errorID>
      <errorWord>：/。</errorWord>
      <group>L1_Punc</group>
      <groupName>标点问题</groupName>
      <ability>L2_Punc</ability>
      <abilityName>标点符号检查</abilityName>
      <candidateList>
        <item>：</item>
      </candidateList>
      <explain/>
      <paraID>705A1299</paraID>
      <start>20</start>
      <end>23</end>
      <status>unmodified</status>
      <modifiedWord/>
      <trackRevisions>false</trackRevisions>
    </reviewItem>
    <reviewItem>
      <errorID>52d98e6b-1d9b-4323-b678-ef4c5d8b146a</errorID>
      <errorWord>：/；</errorWord>
      <group>L1_Punc</group>
      <groupName>标点问题</groupName>
      <ability>L2_Punc</ability>
      <abilityName>标点符号检查</abilityName>
      <candidateList>
        <item>：</item>
      </candidateList>
      <explain/>
      <paraID>4214BF4C</paraID>
      <start>16</start>
      <end>19</end>
      <status>unmodified</status>
      <modifiedWord/>
      <trackRevisions>false</trackRevisions>
    </reviewItem>
    <reviewItem>
      <errorID>18f50c49-a05d-4819-83eb-2438dc21fc5f</errorID>
      <errorWord>:</errorWord>
      <group>L1_Format</group>
      <groupName>格式问题</groupName>
      <ability>L2_HalfPunc</ability>
      <abilityName>全半角检查</abilityName>
      <candidateList>
        <item>：</item>
      </candidateList>
      <explain>文本全半角错误。</explain>
      <paraID>25E025C2</paraID>
      <start>7</start>
      <end>8</end>
      <status>unmodified</status>
      <modifiedWord/>
      <trackRevisions>false</trackRevisions>
    </reviewItem>
    <reviewItem>
      <errorID>084030dc-e527-4fb6-8f20-def1afd11133</errorID>
      <errorWord>:/。</errorWord>
      <group>L1_Punc</group>
      <groupName>标点问题</groupName>
      <ability>L2_Punc</ability>
      <abilityName>标点符号检查</abilityName>
      <candidateList>
        <item>:</item>
      </candidateList>
      <explain/>
      <paraID>4F473B1E</paraID>
      <start>9</start>
      <end>12</end>
      <status>unmodified</status>
      <modifiedWord/>
      <trackRevisions>false</trackRevisions>
    </reviewItem>
    <reviewItem>
      <errorID>e732b490-578b-46c2-9141-e11a633b7e6f</errorID>
      <errorWord>：:</errorWord>
      <group>L1_Punc</group>
      <groupName>标点问题</groupName>
      <ability>L2_Punc</ability>
      <abilityName>标点符号检查</abilityName>
      <candidateList>
        <item>：</item>
      </candidateList>
      <explain/>
      <paraID> 2869EC1</paraID>
      <start>12</start>
      <end>14</end>
      <status>unmodified</status>
      <modifiedWord/>
      <trackRevisions>false</trackRevisions>
    </reviewItem>
    <reviewItem>
      <errorID>27f18b2f-a068-4d4d-86d8-25355454c950</errorID>
      <errorWord>/。</errorWord>
      <group>L1_Punc</group>
      <groupName>标点问题</groupName>
      <ability>L2_Punc</ability>
      <abilityName>标点符号检查</abilityName>
      <candidateList>
        <item>/</item>
      </candidateList>
      <explain/>
      <paraID> 2869EC1</paraID>
      <start>15</start>
      <end>17</end>
      <status>unmodified</status>
      <modifiedWord/>
      <trackRevisions>false</trackRevisions>
    </reviewItem>
    <reviewItem>
      <errorID>37abb81e-46e2-49f1-84d8-e6ca1b94b01d</errorID>
      <errorWord>：/。</errorWord>
      <group>L1_Punc</group>
      <groupName>标点问题</groupName>
      <ability>L2_Punc</ability>
      <abilityName>标点符号检查</abilityName>
      <candidateList>
        <item>：</item>
      </candidateList>
      <explain/>
      <paraID>785ED33D</paraID>
      <start>5</start>
      <end>8</end>
      <status>unmodified</status>
      <modifiedWord/>
      <trackRevisions>false</trackRevisions>
    </reviewItem>
    <reviewItem>
      <errorID>d3da70ed-48fc-44c6-9462-c82b74558953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7B48BECB</paraID>
      <start>0</start>
      <end>4</end>
      <status>unmodified</status>
      <modifiedWord/>
      <trackRevisions>false</trackRevisions>
    </reviewItem>
    <reviewItem>
      <errorID>34aa2560-7d1e-479a-88d1-d3e763c87b19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76186393</paraID>
      <start>0</start>
      <end>4</end>
      <status>unmodified</status>
      <modifiedWord/>
      <trackRevisions>false</trackRevisions>
    </reviewItem>
    <reviewItem>
      <errorID>71b0850d-8df4-4d3d-aad5-b837a638237c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386F55EC</paraID>
      <start>0</start>
      <end>4</end>
      <status>unmodified</status>
      <modifiedWord/>
      <trackRevisions>false</trackRevisions>
    </reviewItem>
    <reviewItem>
      <errorID>69d7f2fe-20a3-4803-8097-684722646616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25278860</paraID>
      <start>0</start>
      <end>4</end>
      <status>unmodified</status>
      <modifiedWord/>
      <trackRevisions>false</trackRevisions>
    </reviewItem>
    <reviewItem>
      <errorID>4f6daf7c-472a-4874-9c14-ba2b5d6fdcc7</errorID>
      <errorWord>(</errorWord>
      <group>L1_Format</group>
      <groupName>格式问题</groupName>
      <ability>L2_HalfPunc</ability>
      <abilityName>全半角检查</abilityName>
      <candidateList>
        <item>（</item>
      </candidateList>
      <explain>文本全半角错误。</explain>
      <paraID> 99D7F66</paraID>
      <start>85</start>
      <end>86</end>
      <status>modified</status>
      <modifiedWord>（</modifiedWord>
      <trackRevisions>false</trackRevisions>
    </reviewItem>
    <reviewItem>
      <errorID>ca90d864-7831-4343-ab6e-dbc9e9523806</errorID>
      <errorWord>)</errorWord>
      <group>L1_Format</group>
      <groupName>格式问题</groupName>
      <ability>L2_HalfPunc</ability>
      <abilityName>全半角检查</abilityName>
      <candidateList>
        <item>）</item>
      </candidateList>
      <explain>文本全半角错误。</explain>
      <paraID> 99D7F66</paraID>
      <start>91</start>
      <end>92</end>
      <status>modified</status>
      <modifiedWord>）</modifiedWord>
      <trackRevisions>false</trackRevisions>
    </reviewItem>
    <reviewItem>
      <errorID>96d2cc8a-0cad-4825-9e8b-94edbb751cac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1BDAD575</paraID>
      <start>0</start>
      <end>2</end>
      <status>unmodified</status>
      <modifiedWord/>
      <trackRevisions>false</trackRevisions>
    </reviewItem>
    <reviewItem>
      <errorID>dc4ca56b-9736-40ae-a09a-176f82fdf072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6F6D0763</paraID>
      <start>0</start>
      <end>2</end>
      <status>unmodified</status>
      <modifiedWord/>
      <trackRevisions>false</trackRevisions>
    </reviewItem>
    <reviewItem>
      <errorID>fac512e4-a273-4577-ba87-123638eae688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540BE5AA</paraID>
      <start>0</start>
      <end>2</end>
      <status>unmodified</status>
      <modifiedWord/>
      <trackRevisions>false</trackRevisions>
    </reviewItem>
    <reviewItem>
      <errorID>15cd96bf-d7d8-4790-95f4-2151e746f475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1E57FC58</paraID>
      <start>0</start>
      <end>2</end>
      <status>unmodified</status>
      <modifiedWord/>
      <trackRevisions>false</trackRevisions>
    </reviewItem>
    <reviewItem>
      <errorID>89cb4c45-5019-4052-86e2-768cb1d879ed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173F1B02</paraID>
      <start>0</start>
      <end>2</end>
      <status>unmodified</status>
      <modifiedWord/>
      <trackRevisions>false</trackRevisions>
    </reviewItem>
    <reviewItem>
      <errorID>ad6aa4a5-4d5b-447a-987d-d364b77c1545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7078F23C</paraID>
      <start>0</start>
      <end>2</end>
      <status>unmodified</status>
      <modifiedWord/>
      <trackRevisions>false</trackRevisions>
    </reviewItem>
    <reviewItem>
      <errorID>4408d4eb-bcaa-43d0-afd6-76c25e014813</errorID>
      <errorWord>其它</errorWord>
      <group>L1_Word</group>
      <groupName>字词问题</groupName>
      <ability>L2_Alias</ability>
      <abilityName>也作/曾用词</abilityName>
      <candidateList>
        <item>其他</item>
      </candidateList>
      <explain>词汇[其它]为不规范表述或旧称，其规范书面表述为[其他]。</explain>
      <paraID>7078F23C</paraID>
      <start>44</start>
      <end>46</end>
      <status>unmodified</status>
      <modifiedWord/>
      <trackRevisions>false</trackRevisions>
    </reviewItem>
    <reviewItem>
      <errorID>8c72dfb2-1c90-446a-8ea6-1516678ffe56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433780F8</paraID>
      <start>0</start>
      <end>2</end>
      <status>unmodified</status>
      <modifiedWord/>
      <trackRevisions>false</trackRevisions>
    </reviewItem>
    <reviewItem>
      <errorID>6b8caa76-8950-4ea7-957e-867f483e5042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4AD1E055</paraID>
      <start>0</start>
      <end>2</end>
      <status>unmodified</status>
      <modifiedWord/>
      <trackRevisions>false</trackRevisions>
    </reviewItem>
    <reviewItem>
      <errorID>fc2689db-311c-4744-9a96-2d562c526a47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36741F5</paraID>
      <start>0</start>
      <end>2</end>
      <status>unmodified</status>
      <modifiedWord/>
      <trackRevisions>false</trackRevisions>
    </reviewItem>
    <reviewItem>
      <errorID>cb3c7e19-a32c-44ab-bddd-96d2c1dc6442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7A3D7611</paraID>
      <start>0</start>
      <end>2</end>
      <status>unmodified</status>
      <modifiedWord/>
      <trackRevisions>false</trackRevisions>
    </reviewItem>
    <reviewItem>
      <errorID>f6fa999f-bc43-41aa-8e1b-0b7d0c67700b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54B94BB9</paraID>
      <start>0</start>
      <end>2</end>
      <status>unmodified</status>
      <modifiedWord/>
      <trackRevisions>false</trackRevisions>
    </reviewItem>
    <reviewItem>
      <errorID>eddd74de-b10a-4e5a-9594-30219a448b27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54B94BB9</paraID>
      <start>98</start>
      <end>99</end>
      <status>unmodified</status>
      <modifiedWord/>
      <trackRevisions>false</trackRevisions>
    </reviewItem>
    <reviewItem>
      <errorID>5a309463-595b-475c-b42a-8b885ad56d84</errorID>
      <errorWord>详实</errorWord>
      <group>L1_Word</group>
      <groupName>字词问题</groupName>
      <ability>L2_Typo</ability>
      <abilityName>字词错误</abilityName>
      <candidateList>
        <item>翔实</item>
      </candidateList>
      <explain/>
      <paraID>2A85EDB0</paraID>
      <start>54</start>
      <end>56</end>
      <status>unmodified</status>
      <modifiedWord/>
      <trackRevisions>false</trackRevisions>
    </reviewItem>
    <reviewItem>
      <errorID>c561c06b-9097-4f13-a3de-b4338bbb632d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22A852FA</paraID>
      <start>0</start>
      <end>2</end>
      <status>unmodified</status>
      <modifiedWord/>
      <trackRevisions>false</trackRevisions>
    </reviewItem>
    <reviewItem>
      <errorID>0e8f55d1-0f33-4067-8f5a-149c60a10b6c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7D9BB61C</paraID>
      <start>0</start>
      <end>2</end>
      <status>unmodified</status>
      <modifiedWord/>
      <trackRevisions>false</trackRevisions>
    </reviewItem>
    <reviewItem>
      <errorID>e92cfcd0-9a12-47e8-bc1a-7c2a4e5ae608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1CB0E53E</paraID>
      <start>47</start>
      <end>48</end>
      <status>unmodified</status>
      <modifiedWord/>
      <trackRevisions>false</trackRevisions>
    </reviewItem>
    <reviewItem>
      <errorID>455d83f8-a664-4807-9c50-97b9304e8a78</errorID>
      <errorWord>,</errorWord>
      <group>L1_Format</group>
      <groupName>格式问题</groupName>
      <ability>L2_HalfPunc</ability>
      <abilityName>全半角检查</abilityName>
      <candidateList>
        <item>，</item>
      </candidateList>
      <explain>文本全半角错误。</explain>
      <paraID>55EF7147</paraID>
      <start>15</start>
      <end>16</end>
      <status>unmodified</status>
      <modifiedWord/>
      <trackRevisions>false</trackRevisions>
    </reviewItem>
    <reviewItem>
      <errorID>2f4b0944-9178-46c2-a88f-62bdf778eb4f</errorID>
      <errorWord>,</errorWord>
      <group>L1_Format</group>
      <groupName>格式问题</groupName>
      <ability>L2_HalfPunc</ability>
      <abilityName>全半角检查</abilityName>
      <candidateList>
        <item>，</item>
      </candidateList>
      <explain>文本全半角错误。</explain>
      <paraID>55EF7147</paraID>
      <start>37</start>
      <end>38</end>
      <status>unmodified</status>
      <modifiedWord/>
      <trackRevisions>false</trackRevisions>
    </reviewItem>
    <reviewItem>
      <errorID>f1f85bb9-4f0c-40ef-8753-2a69e59fef5b</errorID>
      <errorWord>〔2017〕 141号</errorWord>
      <group>L1_Knowledge</group>
      <groupName>知识性问题</groupName>
      <ability>L2_Knowledge</ability>
      <abilityName>其他知识</abilityName>
      <candidateList>
        <item>〔2017〕141号</item>
      </candidateList>
      <explain>发文字号格式错误。</explain>
      <paraID>7854E55C</paraID>
      <start>49</start>
      <end>60</end>
      <status>unmodified</status>
      <modifiedWord/>
      <trackRevisions>false</trackRevisions>
    </reviewItem>
    <reviewItem>
      <errorID>8c4efab2-be9b-48b0-9fd6-e01b47376ba8</errorID>
      <errorWord>(</errorWord>
      <group>L1_Format</group>
      <groupName>格式问题</groupName>
      <ability>L2_HalfPunc</ability>
      <abilityName>全半角检查</abilityName>
      <candidateList>
        <item>（</item>
      </candidateList>
      <explain>文本全半角错误。</explain>
      <paraID>25509B00</paraID>
      <start>19</start>
      <end>20</end>
      <status>modified</status>
      <modifiedWord>（</modifiedWord>
      <trackRevisions>false</trackRevisions>
    </reviewItem>
    <reviewItem>
      <errorID>734c156a-6d05-4549-afc3-bb43cf7279ec</errorID>
      <errorWord>)</errorWord>
      <group>L1_Format</group>
      <groupName>格式问题</groupName>
      <ability>L2_HalfPunc</ability>
      <abilityName>全半角检查</abilityName>
      <candidateList>
        <item>）</item>
      </candidateList>
      <explain>文本全半角错误。</explain>
      <paraID>25509B00</paraID>
      <start>29</start>
      <end>30</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6D2026-6D9F-4C9A-A577-B07A9C677C32}"/>
</file>

<file path=customXml/itemProps3.xml><?xml version="1.0" encoding="utf-8"?>
<ds:datastoreItem xmlns:ds="http://schemas.openxmlformats.org/officeDocument/2006/customXml" ds:itemID="{9CE53C44-3DE2-46D2-961A-E1C587F94BE6}"/>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陆蓉</cp:lastModifiedBy>
  <cp:revision>32</cp:revision>
  <dcterms:created xsi:type="dcterms:W3CDTF">2025-07-25T11:41:00Z</dcterms:created>
  <dcterms:modified xsi:type="dcterms:W3CDTF">2026-09-21T09:21:36Z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19FF2C7D5AA940658D16EB3C9290B8B2_13</vt:lpwstr>
  </property>
  <property fmtid="{D5CDD505-2E9C-101B-9397-08002B2CF9AE}" pid="4" name="KSOTemplateDocerSaveRecord">
    <vt:lpwstr>eyJoZGlkIjoiYjFiNjMyMzM4NzIwMmI3ODdiZDIyZTgwNGY5MjNmODgiLCJ1c2VySWQiOiIyNDUzOTE4ODIifQ==</vt:lpwstr>
  </property>
</Properties>
</file>