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eastAsia="宋体" w:cs="宋体"/>
          <w:b/>
          <w:color w:val="auto"/>
          <w:sz w:val="72"/>
          <w:szCs w:val="20"/>
          <w:shd w:val="clear" w:color="auto" w:fill="ffffff"/>
        </w:rPr>
      </w:pPr>
      <w:r>
        <w:rPr>
          <w:rFonts w:ascii="宋体" w:hAnsi="宋体" w:eastAsia="宋体" w:cs="宋体"/>
          <w:b/>
          <w:color w:val="auto"/>
          <w:sz w:val="72"/>
          <w:szCs w:val="20"/>
          <w:shd w:val="clear" w:color="auto" w:fill="ffffff"/>
        </w:rPr>
      </w:r>
      <w:r/>
    </w:p>
    <w:p>
      <w:pPr>
        <w:jc w:val="center"/>
        <w:spacing w:line="360" w:lineRule="auto"/>
        <w:rPr>
          <w:rFonts w:ascii="宋体" w:hAnsi="宋体" w:eastAsia="宋体" w:cs="宋体"/>
          <w:b/>
          <w:color w:val="auto"/>
          <w:sz w:val="72"/>
          <w:szCs w:val="20"/>
          <w:shd w:val="clear" w:color="auto" w:fill="ffffff"/>
        </w:rPr>
      </w:pPr>
      <w:r>
        <w:rPr>
          <w:rFonts w:hint="eastAsia" w:ascii="宋体" w:hAnsi="宋体" w:eastAsia="宋体" w:cs="宋体"/>
          <w:b/>
          <w:color w:val="auto"/>
          <w:sz w:val="72"/>
          <w:szCs w:val="20"/>
          <w:shd w:val="clear" w:color="auto" w:fill="ffffff"/>
        </w:rPr>
        <w:t xml:space="preserve">苏 州 市 政 府 采 购</w:t>
      </w:r>
      <w:r/>
    </w:p>
    <w:p>
      <w:pPr>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jc w:val="center"/>
        <w:spacing w:line="360" w:lineRule="auto"/>
        <w:rPr>
          <w:rFonts w:ascii="宋体" w:hAnsi="宋体" w:eastAsia="宋体" w:cs="宋体"/>
          <w:b/>
          <w:color w:val="auto"/>
          <w:sz w:val="72"/>
          <w:szCs w:val="20"/>
          <w:shd w:val="clear" w:color="auto" w:fill="ffffff"/>
        </w:rPr>
      </w:pPr>
      <w:r>
        <w:rPr>
          <w:rFonts w:hint="eastAsia" w:ascii="宋体" w:hAnsi="宋体" w:eastAsia="宋体" w:cs="宋体"/>
          <w:b/>
          <w:color w:val="auto"/>
          <w:sz w:val="72"/>
          <w:szCs w:val="20"/>
          <w:shd w:val="clear" w:color="auto" w:fill="ffffff"/>
        </w:rPr>
        <w:t xml:space="preserve">招 标 文 件</w:t>
      </w:r>
      <w:r/>
    </w:p>
    <w:p>
      <w:pPr>
        <w:jc w:val="center"/>
        <w:spacing w:line="360" w:lineRule="auto"/>
        <w:rPr>
          <w:rFonts w:ascii="宋体" w:hAnsi="宋体" w:eastAsia="宋体" w:cs="宋体"/>
          <w:color w:val="auto"/>
          <w:sz w:val="26"/>
          <w:szCs w:val="26"/>
          <w:shd w:val="clear" w:color="auto" w:fill="ffffff"/>
        </w:rPr>
      </w:pPr>
      <w:r>
        <w:rPr>
          <w:rFonts w:ascii="宋体" w:hAnsi="宋体" w:eastAsia="宋体" w:cs="宋体"/>
          <w:color w:val="auto"/>
          <w:sz w:val="26"/>
          <w:szCs w:val="26"/>
          <w:shd w:val="clear" w:color="auto" w:fill="ffffff"/>
        </w:rPr>
      </w:r>
      <w:r/>
    </w:p>
    <w:p>
      <w:pPr>
        <w:pStyle w:val="827"/>
        <w:ind w:firstLine="0"/>
        <w:jc w:val="center"/>
        <w:spacing w:line="360" w:lineRule="auto"/>
        <w:rPr>
          <w:rFonts w:ascii="宋体" w:hAnsi="宋体" w:cs="宋体"/>
          <w:color w:val="auto"/>
        </w:rPr>
      </w:pPr>
      <w:r>
        <w:rPr>
          <w:rFonts w:ascii="宋体" w:hAnsi="宋体" w:cs="宋体"/>
          <w:color w:val="auto"/>
        </w:rPr>
      </w:r>
      <w:r/>
    </w:p>
    <w:p>
      <w:pPr>
        <w:ind w:firstLine="1687"/>
        <w:spacing w:line="360" w:lineRule="auto"/>
        <w:rPr>
          <w:rFonts w:ascii="宋体" w:hAnsi="宋体" w:eastAsia="宋体" w:cs="宋体"/>
          <w:b/>
          <w:bCs/>
          <w:color w:val="auto"/>
          <w:sz w:val="32"/>
          <w:szCs w:val="20"/>
          <w:shd w:val="clear" w:color="auto" w:fill="ffffff"/>
        </w:rPr>
      </w:pPr>
      <w:r>
        <w:rPr>
          <w:rFonts w:hint="eastAsia" w:ascii="宋体" w:hAnsi="宋体" w:eastAsia="宋体" w:cs="宋体"/>
          <w:b/>
          <w:bCs/>
          <w:color w:val="auto"/>
          <w:sz w:val="32"/>
          <w:szCs w:val="20"/>
          <w:shd w:val="clear" w:color="auto" w:fill="ffffff"/>
        </w:rPr>
        <w:t xml:space="preserve">采购编号：JSZC-320508-SZCH-G2026-0044</w:t>
      </w:r>
      <w:r/>
    </w:p>
    <w:p>
      <w:pPr>
        <w:ind w:firstLine="1687"/>
        <w:spacing w:line="360" w:lineRule="auto"/>
        <w:rPr>
          <w:rFonts w:ascii="宋体" w:hAnsi="宋体" w:eastAsia="宋体" w:cs="宋体"/>
          <w:b/>
          <w:bCs/>
          <w:color w:val="auto"/>
          <w:sz w:val="32"/>
          <w:szCs w:val="20"/>
          <w:shd w:val="clear" w:color="auto" w:fill="ffffff"/>
        </w:rPr>
      </w:pPr>
      <w:r>
        <w:rPr>
          <w:rFonts w:hint="eastAsia" w:ascii="宋体" w:hAnsi="宋体" w:eastAsia="宋体" w:cs="宋体"/>
          <w:b/>
          <w:bCs/>
          <w:color w:val="auto"/>
          <w:sz w:val="32"/>
          <w:szCs w:val="20"/>
          <w:shd w:val="clear" w:color="auto" w:fill="ffffff"/>
        </w:rPr>
        <w:t xml:space="preserve">采 购 人：苏州市姑苏区政务信息中心</w:t>
      </w:r>
      <w:r/>
    </w:p>
    <w:p>
      <w:pPr>
        <w:ind w:firstLine="1687"/>
        <w:spacing w:line="360" w:lineRule="auto"/>
        <w:rPr>
          <w:rFonts w:ascii="宋体" w:hAnsi="宋体" w:eastAsia="宋体" w:cs="宋体"/>
          <w:b/>
          <w:bCs/>
          <w:color w:val="auto"/>
          <w:sz w:val="32"/>
          <w:szCs w:val="20"/>
          <w:shd w:val="clear" w:color="auto" w:fill="ffffff"/>
        </w:rPr>
      </w:pPr>
      <w:r>
        <w:rPr>
          <w:rFonts w:hint="eastAsia" w:ascii="宋体" w:hAnsi="宋体" w:eastAsia="宋体" w:cs="宋体"/>
          <w:b/>
          <w:bCs/>
          <w:color w:val="auto"/>
          <w:sz w:val="32"/>
          <w:szCs w:val="20"/>
          <w:shd w:val="clear" w:color="auto" w:fill="ffffff"/>
        </w:rPr>
        <w:t xml:space="preserve">采购内容：</w:t>
      </w:r>
      <w:r>
        <w:rPr>
          <w:rFonts w:hint="eastAsia" w:ascii="宋体" w:hAnsi="宋体" w:eastAsia="宋体" w:cs="宋体"/>
          <w:b/>
          <w:color w:val="auto"/>
          <w:spacing w:val="-6"/>
          <w:sz w:val="32"/>
        </w:rPr>
        <w:t xml:space="preserve">姑苏区信息安全治理服务项目</w:t>
      </w:r>
      <w:r/>
    </w:p>
    <w:p>
      <w:pPr>
        <w:ind w:firstLine="1687"/>
        <w:spacing w:line="360" w:lineRule="auto"/>
        <w:rPr>
          <w:rFonts w:ascii="宋体" w:hAnsi="宋体" w:eastAsia="宋体" w:cs="宋体"/>
          <w:b/>
          <w:bCs/>
          <w:color w:val="auto"/>
          <w:sz w:val="32"/>
          <w:szCs w:val="20"/>
          <w:shd w:val="clear" w:color="auto" w:fill="ffffff"/>
        </w:rPr>
      </w:pPr>
      <w:r>
        <w:rPr>
          <w:rFonts w:hint="eastAsia" w:ascii="宋体" w:hAnsi="宋体" w:eastAsia="宋体" w:cs="宋体"/>
          <w:b/>
          <w:bCs/>
          <w:color w:val="auto"/>
          <w:sz w:val="32"/>
          <w:szCs w:val="20"/>
          <w:shd w:val="clear" w:color="auto" w:fill="ffffff"/>
        </w:rPr>
        <w:t xml:space="preserve">采购类别：服务类</w:t>
      </w:r>
      <w:r/>
    </w:p>
    <w:p>
      <w:pPr>
        <w:pStyle w:val="816"/>
        <w:ind w:left="0" w:firstLine="0"/>
        <w:jc w:val="center"/>
        <w:rPr>
          <w:rFonts w:ascii="宋体" w:hAnsi="宋体" w:eastAsia="宋体" w:cs="宋体"/>
          <w:color w:val="auto"/>
        </w:rPr>
      </w:pPr>
      <w:r>
        <w:rPr>
          <w:rFonts w:ascii="宋体" w:hAnsi="宋体" w:eastAsia="宋体" w:cs="宋体"/>
          <w:color w:val="auto"/>
        </w:rPr>
      </w:r>
      <w:r/>
    </w:p>
    <w:p>
      <w:pPr>
        <w:jc w:val="center"/>
        <w:spacing w:line="360" w:lineRule="auto"/>
        <w:rPr>
          <w:rFonts w:ascii="宋体" w:hAnsi="宋体" w:eastAsia="宋体" w:cs="宋体"/>
          <w:color w:val="auto"/>
          <w:sz w:val="26"/>
          <w:szCs w:val="26"/>
          <w:shd w:val="clear" w:color="auto" w:fill="ffffff"/>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7" o:title=""/>
              </v:shape>
            </w:pict>
          </mc:Fallback>
        </mc:AlternateContent>
      </w:r>
      <w:r/>
    </w:p>
    <w:p>
      <w:pPr>
        <w:pStyle w:val="816"/>
        <w:ind w:left="0" w:firstLine="0"/>
        <w:jc w:val="center"/>
        <w:rPr>
          <w:rFonts w:ascii="宋体" w:hAnsi="宋体" w:eastAsia="宋体" w:cs="宋体"/>
          <w:color w:val="auto"/>
        </w:rPr>
      </w:pPr>
      <w:r>
        <w:rPr>
          <w:rFonts w:ascii="宋体" w:hAnsi="宋体" w:eastAsia="宋体" w:cs="宋体"/>
          <w:color w:val="auto"/>
        </w:rPr>
      </w:r>
      <w:r/>
    </w:p>
    <w:p>
      <w:pPr>
        <w:pStyle w:val="816"/>
        <w:ind w:left="0" w:firstLine="0"/>
        <w:jc w:val="center"/>
        <w:rPr>
          <w:rFonts w:ascii="宋体" w:hAnsi="宋体" w:eastAsia="宋体" w:cs="宋体"/>
          <w:color w:val="auto"/>
        </w:rPr>
      </w:pPr>
      <w:r>
        <w:rPr>
          <w:rFonts w:ascii="宋体" w:hAnsi="宋体" w:eastAsia="宋体" w:cs="宋体"/>
          <w:color w:val="auto"/>
        </w:rPr>
      </w:r>
      <w:r/>
    </w:p>
    <w:p>
      <w:pPr>
        <w:jc w:val="center"/>
        <w:spacing w:line="360" w:lineRule="auto"/>
        <w:rPr>
          <w:rFonts w:ascii="宋体" w:hAnsi="宋体" w:eastAsia="宋体" w:cs="宋体"/>
          <w:color w:val="auto"/>
          <w:sz w:val="26"/>
          <w:szCs w:val="26"/>
          <w:shd w:val="clear" w:color="auto" w:fill="ffffff"/>
        </w:rPr>
      </w:pPr>
      <w:r>
        <w:rPr>
          <w:rFonts w:hint="eastAsia" w:ascii="宋体" w:hAnsi="宋体" w:eastAsia="宋体" w:cs="宋体"/>
          <w:b/>
          <w:color w:val="auto"/>
          <w:sz w:val="32"/>
        </w:rPr>
        <w:t xml:space="preserve">苏州诚和招投标咨询有限公司</w:t>
      </w:r>
      <w:r/>
    </w:p>
    <w:p>
      <w:pPr>
        <w:jc w:val="center"/>
        <w:spacing w:line="360" w:lineRule="auto"/>
        <w:rPr>
          <w:rFonts w:ascii="宋体" w:hAnsi="宋体" w:eastAsia="宋体" w:cs="宋体"/>
          <w:b/>
          <w:color w:val="auto"/>
          <w:sz w:val="32"/>
          <w:szCs w:val="20"/>
          <w:shd w:val="clear" w:color="auto" w:fill="ffffff"/>
        </w:rPr>
      </w:pPr>
      <w:r>
        <w:rPr>
          <w:rFonts w:hint="eastAsia" w:ascii="宋体" w:hAnsi="宋体" w:eastAsia="宋体" w:cs="宋体"/>
          <w:b/>
          <w:color w:val="auto"/>
          <w:sz w:val="32"/>
          <w:szCs w:val="20"/>
          <w:shd w:val="clear" w:color="auto" w:fill="ffffff"/>
        </w:rPr>
        <w:t xml:space="preserve">二○二六年九月</w:t>
      </w:r>
      <w:r/>
    </w:p>
    <w:p>
      <w:pPr>
        <w:jc w:val="center"/>
        <w:spacing w:line="360" w:lineRule="auto"/>
        <w:rPr>
          <w:rFonts w:ascii="宋体" w:hAnsi="宋体" w:eastAsia="宋体" w:cs="宋体"/>
          <w:b/>
          <w:color w:val="auto"/>
          <w:sz w:val="32"/>
          <w:szCs w:val="32"/>
          <w:shd w:val="clear" w:color="auto" w:fill="ffffff"/>
        </w:rPr>
      </w:pPr>
      <w:r>
        <w:rPr>
          <w:rFonts w:ascii="宋体" w:hAnsi="宋体" w:eastAsia="宋体" w:cs="宋体"/>
          <w:b/>
          <w:color w:val="auto"/>
          <w:sz w:val="32"/>
          <w:szCs w:val="32"/>
          <w:shd w:val="clear" w:color="auto" w:fill="ffffff"/>
        </w:rPr>
      </w:r>
      <w:r/>
    </w:p>
    <w:p>
      <w:pPr>
        <w:jc w:val="center"/>
        <w:spacing w:line="360" w:lineRule="auto"/>
        <w:rPr>
          <w:rFonts w:ascii="宋体" w:hAnsi="宋体" w:eastAsia="宋体" w:cs="宋体"/>
          <w:b/>
          <w:color w:val="auto"/>
          <w:sz w:val="32"/>
          <w:szCs w:val="32"/>
          <w:shd w:val="clear" w:color="auto" w:fill="ffffff"/>
        </w:rPr>
      </w:pPr>
      <w:r>
        <w:rPr>
          <w:rFonts w:ascii="宋体" w:hAnsi="宋体" w:eastAsia="宋体" w:cs="宋体"/>
          <w:b/>
          <w:color w:val="auto"/>
          <w:sz w:val="32"/>
          <w:szCs w:val="32"/>
          <w:shd w:val="clear" w:color="auto" w:fill="ffffff"/>
        </w:rPr>
      </w:r>
      <w:r/>
    </w:p>
    <w:p>
      <w:pPr>
        <w:jc w:val="center"/>
        <w:spacing w:line="360" w:lineRule="auto"/>
        <w:rPr>
          <w:rFonts w:ascii="宋体" w:hAnsi="宋体" w:eastAsia="宋体" w:cs="宋体"/>
          <w:b/>
          <w:color w:val="auto"/>
          <w:sz w:val="32"/>
          <w:szCs w:val="32"/>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ascii="宋体" w:hAnsi="宋体" w:eastAsia="宋体" w:cs="宋体"/>
          <w:b/>
          <w:color w:val="auto"/>
          <w:sz w:val="32"/>
          <w:szCs w:val="32"/>
          <w:shd w:val="clear" w:color="auto" w:fill="ffffff"/>
        </w:rPr>
      </w:r>
      <w:r/>
    </w:p>
    <w:p>
      <w:pPr>
        <w:jc w:val="center"/>
        <w:spacing w:line="360" w:lineRule="auto"/>
        <w:rPr>
          <w:rFonts w:ascii="宋体" w:hAnsi="宋体" w:eastAsia="宋体" w:cs="宋体"/>
          <w:b/>
          <w:color w:val="auto"/>
          <w:sz w:val="32"/>
          <w:szCs w:val="32"/>
          <w:shd w:val="clear" w:color="auto" w:fill="ffffff"/>
        </w:rPr>
      </w:pPr>
      <w:r>
        <w:rPr>
          <w:rFonts w:hint="eastAsia" w:ascii="宋体" w:hAnsi="宋体" w:eastAsia="宋体" w:cs="宋体"/>
          <w:b/>
          <w:color w:val="auto"/>
          <w:sz w:val="32"/>
          <w:szCs w:val="32"/>
          <w:shd w:val="clear" w:color="auto" w:fill="ffffff"/>
        </w:rPr>
        <w:t xml:space="preserve">前附表</w:t>
      </w:r>
      <w:r/>
    </w:p>
    <w:tbl>
      <w:tblPr>
        <w:tblStyle w:val="775"/>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序号</w:t>
            </w:r>
            <w:r/>
          </w:p>
        </w:tc>
        <w:tc>
          <w:tcPr>
            <w:tcW w:w="9144" w:type="dxa"/>
            <w:vAlign w:val="center"/>
            <w:textDirection w:val="lrTb"/>
            <w:noWrap w:val="false"/>
          </w:tcPr>
          <w:p>
            <w:pPr>
              <w:jc w:val="center"/>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p>
        </w:tc>
        <w:tc>
          <w:tcPr>
            <w:tcW w:w="9144"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采购内容：姑苏区信息安全治理服务项目</w:t>
            </w:r>
            <w:r/>
          </w:p>
        </w:tc>
      </w:tr>
      <w:tr>
        <w:trPr>
          <w:jc w:val="center"/>
          <w:trHeight w:val="373"/>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p>
        </w:tc>
        <w:tc>
          <w:tcPr>
            <w:tcW w:w="9144"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投标（响应）有效期：自投标（响应）截止日起</w:t>
            </w:r>
            <w:r>
              <w:rPr>
                <w:rFonts w:hint="eastAsia" w:ascii="宋体" w:hAnsi="宋体" w:eastAsia="宋体" w:cs="宋体"/>
                <w:b/>
                <w:bCs/>
                <w:color w:val="auto"/>
                <w:sz w:val="24"/>
                <w:szCs w:val="24"/>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w:t>
            </w:r>
            <w:r/>
          </w:p>
        </w:tc>
        <w:tc>
          <w:tcPr>
            <w:tcW w:w="9144"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投标（响应）保证金：</w:t>
            </w:r>
            <w:r/>
          </w:p>
          <w:p>
            <w:pPr>
              <w:rPr>
                <w:rFonts w:ascii="宋体" w:hAnsi="宋体" w:eastAsia="宋体" w:cs="宋体"/>
                <w:color w:val="auto"/>
                <w:sz w:val="24"/>
                <w:szCs w:val="24"/>
                <w:shd w:val="clear" w:color="auto" w:fill="ffffff"/>
              </w:rPr>
            </w:pPr>
            <w:r>
              <w:rPr>
                <w:rFonts w:ascii="Wingdings" w:hAnsi="Wingdings" w:eastAsia="Wingdings" w:cs="Wingdings"/>
                <w:color w:val="auto"/>
                <w:sz w:val="24"/>
                <w:szCs w:val="24"/>
                <w:shd w:val="clear" w:color="auto" w:fill="ffffff"/>
              </w:rPr>
              <w:t xml:space="preserve">þ</w:t>
            </w:r>
            <w:r>
              <w:rPr>
                <w:rFonts w:hint="eastAsia" w:ascii="宋体" w:hAnsi="宋体" w:eastAsia="宋体" w:cs="宋体"/>
                <w:color w:val="auto"/>
                <w:sz w:val="24"/>
                <w:szCs w:val="24"/>
                <w:shd w:val="clear" w:color="auto" w:fill="ffffff"/>
              </w:rPr>
              <w:t xml:space="preserve">不需提交，招标文件中有关投标（响应）保证金的规定均不适用。</w:t>
            </w:r>
            <w:r/>
          </w:p>
          <w:p>
            <w:pPr>
              <w:pStyle w:val="784"/>
              <w:ind w:left="0"/>
              <w:spacing w:line="240" w:lineRule="auto"/>
              <w:rPr>
                <w:rFonts w:ascii="宋体" w:hAnsi="宋体" w:eastAsia="宋体" w:cs="宋体"/>
                <w:color w:val="auto"/>
                <w:szCs w:val="24"/>
              </w:rPr>
            </w:pPr>
            <w:r>
              <w:rPr>
                <w:rFonts w:ascii="Wingdings" w:hAnsi="Wingdings" w:eastAsia="Wingdings" w:cs="Wingdings"/>
                <w:color w:val="auto"/>
                <w:szCs w:val="24"/>
                <w:shd w:val="clear" w:color="auto" w:fill="ffffff"/>
              </w:rPr>
              <w:t xml:space="preserve">¨</w:t>
            </w:r>
            <w:r>
              <w:rPr>
                <w:rFonts w:hint="eastAsia" w:ascii="宋体" w:hAnsi="宋体" w:eastAsia="宋体" w:cs="宋体"/>
                <w:color w:val="auto"/>
                <w:szCs w:val="24"/>
                <w:shd w:val="clear" w:color="auto" w:fill="ffffff"/>
              </w:rPr>
              <w:t xml:space="preserve">需提交，投标（响应）保证金金额： 元整。</w:t>
            </w:r>
            <w:r/>
          </w:p>
        </w:tc>
      </w:tr>
      <w:tr>
        <w:trPr>
          <w:jc w:val="center"/>
          <w:trHeight w:val="518"/>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4</w:t>
            </w:r>
            <w:r/>
          </w:p>
        </w:tc>
        <w:tc>
          <w:tcPr>
            <w:tcW w:w="9144"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投标（响应）文件：</w:t>
            </w:r>
            <w:r>
              <w:rPr>
                <w:rFonts w:hint="eastAsia" w:ascii="宋体" w:hAnsi="宋体" w:eastAsia="宋体" w:cs="宋体"/>
                <w:b/>
                <w:bCs/>
                <w:color w:val="auto"/>
                <w:sz w:val="24"/>
                <w:szCs w:val="24"/>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w:t>
            </w:r>
            <w:r/>
          </w:p>
        </w:tc>
        <w:tc>
          <w:tcPr>
            <w:tcW w:w="9144" w:type="dxa"/>
            <w:vAlign w:val="center"/>
            <w:textDirection w:val="lrTb"/>
            <w:noWrap w:val="false"/>
          </w:tcPr>
          <w:p>
            <w:pPr>
              <w:rPr>
                <w:rFonts w:ascii="宋体" w:hAnsi="宋体" w:eastAsia="宋体" w:cs="宋体"/>
                <w:bCs/>
                <w:color w:val="auto"/>
                <w:sz w:val="24"/>
                <w:szCs w:val="24"/>
                <w:shd w:val="clear" w:color="auto" w:fill="ffffff"/>
              </w:rPr>
            </w:pPr>
            <w:r>
              <w:rPr>
                <w:rFonts w:hint="eastAsia" w:ascii="宋体" w:hAnsi="宋体" w:eastAsia="宋体" w:cs="宋体"/>
                <w:bCs/>
                <w:color w:val="auto"/>
                <w:sz w:val="24"/>
                <w:szCs w:val="24"/>
                <w:shd w:val="clear" w:color="auto" w:fill="ffffff"/>
              </w:rPr>
              <w:t xml:space="preserve">开标信息</w:t>
            </w:r>
            <w:r/>
          </w:p>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投标（响应）截止时间：2026年10月9日13点30分（北京时间）</w:t>
            </w:r>
            <w:r/>
          </w:p>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开标时间：2026年10月9日13点30分（北京时间）</w:t>
            </w:r>
            <w:r/>
          </w:p>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开标地点：“苏采云”系统（网址：http://jszfcg.jsczt.cn/）</w:t>
            </w:r>
            <w:r/>
          </w:p>
          <w:p>
            <w:pPr>
              <w:widowControl/>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履约保证金：</w:t>
            </w:r>
            <w:r/>
          </w:p>
          <w:p>
            <w:pPr>
              <w:rPr>
                <w:rFonts w:ascii="宋体" w:hAnsi="宋体" w:eastAsia="宋体" w:cs="宋体"/>
                <w:color w:val="auto"/>
                <w:sz w:val="24"/>
                <w:szCs w:val="24"/>
                <w:shd w:val="clear" w:color="auto" w:fill="ffffff"/>
              </w:rPr>
            </w:pPr>
            <w:r>
              <w:rPr>
                <w:rFonts w:ascii="Wingdings" w:hAnsi="Wingdings" w:eastAsia="Wingdings" w:cs="Wingdings"/>
                <w:color w:val="auto"/>
                <w:sz w:val="24"/>
                <w:szCs w:val="24"/>
                <w:shd w:val="clear" w:color="auto" w:fill="ffffff"/>
              </w:rPr>
              <w:t xml:space="preserve">þ</w:t>
            </w:r>
            <w:r>
              <w:rPr>
                <w:rFonts w:hint="eastAsia" w:ascii="宋体" w:hAnsi="宋体" w:eastAsia="宋体" w:cs="宋体"/>
                <w:color w:val="auto"/>
                <w:sz w:val="24"/>
                <w:szCs w:val="24"/>
                <w:shd w:val="clear" w:color="auto" w:fill="ffffff"/>
              </w:rPr>
              <w:t xml:space="preserve">不需提交，招标文件中有关履约保证金的规定均不适用。</w:t>
            </w:r>
            <w:r/>
          </w:p>
          <w:p>
            <w:pPr>
              <w:ind w:right="-159"/>
              <w:jc w:val="left"/>
              <w:widowControl/>
              <w:rPr>
                <w:rFonts w:ascii="宋体" w:hAnsi="宋体" w:eastAsia="宋体" w:cs="宋体"/>
                <w:bCs/>
                <w:color w:val="auto"/>
                <w:sz w:val="24"/>
                <w:szCs w:val="24"/>
              </w:rPr>
            </w:pPr>
            <w:r>
              <w:rPr>
                <w:rFonts w:ascii="Wingdings" w:hAnsi="Wingdings" w:eastAsia="Wingdings" w:cs="Wingdings"/>
                <w:color w:val="auto"/>
                <w:sz w:val="24"/>
                <w:szCs w:val="24"/>
                <w:shd w:val="clear" w:color="auto" w:fill="ffffff"/>
              </w:rPr>
              <w:t xml:space="preserve">¨</w:t>
            </w:r>
            <w:r>
              <w:rPr>
                <w:rFonts w:hint="eastAsia" w:ascii="宋体" w:hAnsi="宋体" w:eastAsia="宋体" w:cs="宋体"/>
                <w:color w:val="auto"/>
                <w:sz w:val="24"/>
                <w:szCs w:val="24"/>
                <w:shd w:val="clear" w:color="auto" w:fill="ffffff"/>
              </w:rPr>
              <w:t xml:space="preserve">需提交，中标金额的5%。（可提供符合《关于在全省政府采购领域推行电子履约保函(保险)的通知》（苏财购[2023]150号）要求的电子履约保函）</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9144"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rPr>
              <w:t xml:space="preserve">代理服务费:</w:t>
            </w:r>
            <w:r/>
          </w:p>
          <w:p>
            <w:pPr>
              <w:rPr>
                <w:rFonts w:ascii="宋体" w:hAnsi="宋体" w:eastAsia="宋体" w:cs="宋体"/>
                <w:color w:val="auto"/>
                <w:sz w:val="24"/>
                <w:szCs w:val="24"/>
                <w:shd w:val="clear" w:color="auto" w:fill="ffffff"/>
              </w:rPr>
            </w:pPr>
            <w:r>
              <w:rPr>
                <w:rFonts w:ascii="Wingdings" w:hAnsi="Wingdings" w:eastAsia="Wingdings" w:cs="Wingdings"/>
                <w:color w:val="auto"/>
                <w:sz w:val="24"/>
                <w:szCs w:val="24"/>
                <w:shd w:val="clear" w:color="auto" w:fill="ffffff"/>
              </w:rPr>
              <w:t xml:space="preserve">þ</w:t>
            </w:r>
            <w:r>
              <w:rPr>
                <w:rFonts w:hint="eastAsia" w:ascii="宋体" w:hAnsi="宋体" w:eastAsia="宋体" w:cs="宋体"/>
                <w:color w:val="auto"/>
                <w:sz w:val="24"/>
                <w:szCs w:val="24"/>
              </w:rPr>
              <w:t xml:space="preserve">由采购人承担并直接支付</w:t>
            </w:r>
            <w:r>
              <w:rPr>
                <w:rFonts w:hint="eastAsia" w:ascii="宋体" w:hAnsi="宋体" w:eastAsia="宋体" w:cs="宋体"/>
                <w:color w:val="auto"/>
                <w:sz w:val="24"/>
                <w:szCs w:val="24"/>
                <w:shd w:val="clear" w:color="auto" w:fill="ffffff"/>
              </w:rPr>
              <w:t xml:space="preserve">，采购文件中有关代理服务费的规定均不适用。</w:t>
            </w:r>
            <w:r/>
          </w:p>
          <w:p>
            <w:pPr>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p>
            <w:pPr>
              <w:ind w:right="18"/>
              <w:jc w:val="left"/>
              <w:tabs>
                <w:tab w:val="left" w:pos="720" w:leader="none"/>
              </w:tabs>
              <w:rPr>
                <w:rFonts w:ascii="宋体" w:hAnsi="宋体" w:eastAsia="宋体" w:cs="宋体"/>
                <w:color w:val="auto"/>
                <w:sz w:val="24"/>
                <w:szCs w:val="24"/>
              </w:rPr>
            </w:pPr>
            <w:r>
              <w:rPr>
                <w:rFonts w:ascii="Wingdings" w:hAnsi="Wingdings" w:eastAsia="Wingdings" w:cs="Wingdings"/>
                <w:color w:val="auto"/>
                <w:sz w:val="24"/>
                <w:szCs w:val="24"/>
                <w:shd w:val="clear" w:color="auto" w:fill="ffffff"/>
              </w:rPr>
              <w:t xml:space="preserve">¨</w:t>
            </w:r>
            <w:r>
              <w:rPr>
                <w:rFonts w:hint="eastAsia" w:ascii="宋体" w:hAnsi="宋体" w:eastAsia="宋体" w:cs="宋体"/>
                <w:color w:val="auto"/>
                <w:sz w:val="24"/>
                <w:szCs w:val="24"/>
              </w:rPr>
              <w:t xml:space="preserve">由中标（成交）供应商承担并支付：</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收费标准：本项目代理服务费按人民币16000元整计收。</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付款方式：银行转账、现金解款</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服务费收款账号：8314122601346</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账户名：苏州诚和招投标咨询有限公司</w:t>
            </w:r>
            <w:r/>
          </w:p>
          <w:p>
            <w:pPr>
              <w:ind w:right="18"/>
              <w:jc w:val="left"/>
              <w:tabs>
                <w:tab w:val="left" w:pos="72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8</w:t>
            </w:r>
            <w:r/>
          </w:p>
        </w:tc>
        <w:tc>
          <w:tcPr>
            <w:tcW w:w="9144"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政府采购监督电话：0512-68728409。</w:t>
            </w:r>
            <w:r/>
          </w:p>
        </w:tc>
      </w:tr>
    </w:tbl>
    <w:p>
      <w:pPr>
        <w:jc w:val="center"/>
        <w:spacing w:line="360" w:lineRule="auto"/>
        <w:rPr>
          <w:rFonts w:ascii="宋体" w:hAnsi="宋体" w:eastAsia="宋体" w:cs="宋体"/>
          <w:color w:val="auto"/>
          <w:sz w:val="52"/>
          <w:szCs w:val="52"/>
          <w:shd w:val="clear" w:color="auto" w:fill="ffffff"/>
        </w:rPr>
      </w:pPr>
      <w:r>
        <w:rPr>
          <w:rFonts w:hint="eastAsia" w:ascii="宋体" w:hAnsi="宋体" w:eastAsia="宋体" w:cs="宋体"/>
          <w:color w:val="auto"/>
          <w:sz w:val="52"/>
          <w:szCs w:val="52"/>
          <w:shd w:val="clear" w:color="auto" w:fill="ffffff"/>
        </w:rPr>
        <w:br w:type="page" w:clear="all"/>
      </w:r>
      <w:r/>
    </w:p>
    <w:p>
      <w:pPr>
        <w:jc w:val="center"/>
        <w:spacing w:line="360" w:lineRule="auto"/>
        <w:rPr>
          <w:rFonts w:ascii="宋体" w:hAnsi="宋体" w:eastAsia="宋体" w:cs="宋体"/>
          <w:b/>
          <w:color w:val="auto"/>
          <w:sz w:val="48"/>
          <w:szCs w:val="48"/>
          <w:shd w:val="clear" w:color="auto" w:fill="ffffff"/>
        </w:rPr>
      </w:pPr>
      <w:r>
        <w:rPr>
          <w:rFonts w:hint="eastAsia" w:ascii="宋体" w:hAnsi="宋体" w:eastAsia="宋体" w:cs="宋体"/>
          <w:b/>
          <w:color w:val="auto"/>
          <w:sz w:val="48"/>
          <w:szCs w:val="48"/>
          <w:shd w:val="clear" w:color="auto" w:fill="ffffff"/>
        </w:rPr>
        <w:t xml:space="preserve">总目录</w:t>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b/>
          <w:bCs/>
          <w:color w:val="auto"/>
          <w:sz w:val="24"/>
          <w:szCs w:val="24"/>
          <w:shd w:val="clear" w:color="auto" w:fill="ffffff"/>
        </w:rPr>
        <w:fldChar w:fldCharType="begin"/>
      </w:r>
      <w:r>
        <w:rPr>
          <w:rFonts w:hint="eastAsia" w:ascii="宋体" w:hAnsi="宋体" w:eastAsia="宋体" w:cs="宋体"/>
          <w:b/>
          <w:bCs/>
          <w:color w:val="auto"/>
          <w:sz w:val="24"/>
          <w:szCs w:val="24"/>
          <w:shd w:val="clear" w:color="auto" w:fill="ffffff"/>
        </w:rPr>
        <w:instrText xml:space="preserve"> TOC \o "1-1"</w:instrText>
      </w:r>
      <w:r>
        <w:rPr>
          <w:rFonts w:hint="eastAsia" w:ascii="宋体" w:hAnsi="宋体" w:eastAsia="宋体" w:cs="宋体"/>
          <w:b/>
          <w:bCs/>
          <w:color w:val="auto"/>
          <w:sz w:val="24"/>
          <w:szCs w:val="24"/>
          <w:shd w:val="clear" w:color="auto" w:fill="ffffff"/>
        </w:rPr>
        <w:fldChar w:fldCharType="separate"/>
      </w:r>
      <w:r>
        <w:rPr>
          <w:rFonts w:hint="eastAsia" w:ascii="宋体" w:hAnsi="宋体" w:eastAsia="宋体" w:cs="宋体"/>
          <w:color w:val="auto"/>
          <w:sz w:val="24"/>
          <w:szCs w:val="20"/>
          <w:shd w:val="clear" w:color="auto" w:fill="ffffff"/>
        </w:rPr>
        <w:t xml:space="preserve">第一章投标邀请函</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_Toc105940237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3</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第二章供应商须知</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_Toc105940238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8</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第三章投标文件格式</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_Toc105940239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25</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第四章招标书</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_Toc105940240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41</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第五章合同主要条款</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_Toc105940241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46</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第六章评分标准</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_Toc105940242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53</w:t>
      </w:r>
      <w:r>
        <w:rPr>
          <w:rFonts w:hint="eastAsia" w:ascii="宋体" w:hAnsi="宋体" w:eastAsia="宋体" w:cs="宋体"/>
          <w:color w:val="auto"/>
          <w:sz w:val="24"/>
          <w:szCs w:val="20"/>
        </w:rPr>
        <w:fldChar w:fldCharType="end"/>
      </w:r>
      <w:r/>
    </w:p>
    <w:p>
      <w:pPr>
        <w:jc w:val="left"/>
        <w:spacing w:line="360" w:lineRule="auto"/>
        <w:tabs>
          <w:tab w:val="right" w:pos="9022" w:leader="dot"/>
        </w:tabs>
        <w:rPr>
          <w:rFonts w:ascii="宋体" w:hAnsi="宋体" w:eastAsia="宋体" w:cs="宋体"/>
          <w:color w:val="auto"/>
        </w:rPr>
      </w:pPr>
      <w:r>
        <w:rPr>
          <w:rFonts w:hint="eastAsia" w:ascii="宋体" w:hAnsi="宋体" w:eastAsia="宋体" w:cs="宋体"/>
          <w:color w:val="auto"/>
          <w:sz w:val="24"/>
          <w:szCs w:val="20"/>
          <w:shd w:val="clear" w:color="auto" w:fill="ffffff"/>
        </w:rPr>
        <w:t xml:space="preserve">第七章附件</w:t>
      </w:r>
      <w:r>
        <w:rPr>
          <w:rFonts w:hint="eastAsia" w:ascii="宋体" w:hAnsi="宋体" w:eastAsia="宋体" w:cs="宋体"/>
          <w:color w:val="auto"/>
          <w:sz w:val="24"/>
          <w:szCs w:val="20"/>
        </w:rPr>
        <w:tab/>
      </w:r>
      <w:r>
        <w:rPr>
          <w:rFonts w:hint="eastAsia" w:ascii="宋体" w:hAnsi="宋体" w:eastAsia="宋体" w:cs="宋体"/>
          <w:color w:val="auto"/>
          <w:sz w:val="24"/>
          <w:szCs w:val="20"/>
        </w:rPr>
        <w:fldChar w:fldCharType="begin"/>
      </w:r>
      <w:r>
        <w:rPr>
          <w:rFonts w:hint="eastAsia" w:ascii="宋体" w:hAnsi="宋体" w:eastAsia="宋体" w:cs="宋体"/>
          <w:color w:val="auto"/>
          <w:sz w:val="24"/>
          <w:szCs w:val="20"/>
        </w:rPr>
        <w:instrText xml:space="preserve"> PAGEREF _Toc105940243 \h </w:instrText>
      </w:r>
      <w:r>
        <w:rPr>
          <w:rFonts w:hint="eastAsia" w:ascii="宋体" w:hAnsi="宋体" w:eastAsia="宋体" w:cs="宋体"/>
          <w:color w:val="auto"/>
          <w:sz w:val="24"/>
          <w:szCs w:val="20"/>
        </w:rPr>
        <w:fldChar w:fldCharType="separate"/>
      </w:r>
      <w:r>
        <w:rPr>
          <w:rFonts w:hint="eastAsia" w:ascii="宋体" w:hAnsi="宋体" w:eastAsia="宋体" w:cs="宋体"/>
          <w:color w:val="auto"/>
          <w:sz w:val="24"/>
          <w:szCs w:val="20"/>
        </w:rPr>
        <w:t xml:space="preserve">58</w:t>
      </w:r>
      <w:r>
        <w:rPr>
          <w:rFonts w:hint="eastAsia" w:ascii="宋体" w:hAnsi="宋体" w:eastAsia="宋体" w:cs="宋体"/>
          <w:color w:val="auto"/>
          <w:sz w:val="24"/>
          <w:szCs w:val="20"/>
        </w:rPr>
        <w:fldChar w:fldCharType="end"/>
      </w:r>
      <w:r/>
    </w:p>
    <w:p>
      <w:pPr>
        <w:spacing w:line="360" w:lineRule="auto"/>
        <w:rPr>
          <w:rFonts w:ascii="宋体" w:hAnsi="宋体" w:eastAsia="宋体" w:cs="宋体"/>
          <w:color w:val="auto"/>
          <w:sz w:val="24"/>
          <w:szCs w:val="20"/>
          <w:shd w:val="clear" w:color="auto" w:fill="ffffff"/>
        </w:rPr>
      </w:pPr>
      <w:r>
        <w:rPr>
          <w:rFonts w:hint="eastAsia" w:ascii="宋体" w:hAnsi="宋体" w:eastAsia="宋体" w:cs="宋体"/>
          <w:bCs/>
          <w:color w:val="auto"/>
          <w:sz w:val="24"/>
          <w:szCs w:val="24"/>
          <w:shd w:val="clear" w:color="auto" w:fill="ffffff"/>
        </w:rPr>
        <w:fldChar w:fldCharType="end"/>
      </w:r>
      <w:r/>
    </w:p>
    <w:p>
      <w:pPr>
        <w:spacing w:line="360" w:lineRule="auto"/>
        <w:rPr>
          <w:rFonts w:ascii="宋体" w:hAnsi="宋体" w:eastAsia="宋体" w:cs="宋体"/>
          <w:b/>
          <w:color w:val="auto"/>
          <w:sz w:val="30"/>
          <w:szCs w:val="30"/>
          <w:shd w:val="clear" w:color="auto" w:fill="ffffff"/>
        </w:rPr>
      </w:pPr>
      <w:r>
        <w:rPr>
          <w:rFonts w:hint="eastAsia" w:ascii="宋体" w:hAnsi="宋体" w:eastAsia="宋体" w:cs="宋体"/>
          <w:color w:val="auto"/>
          <w:sz w:val="24"/>
          <w:szCs w:val="20"/>
          <w:shd w:val="clear" w:color="auto" w:fill="ffffff"/>
        </w:rPr>
        <w:br w:type="page" w:clear="all"/>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jc w:val="center"/>
        <w:keepLines/>
        <w:keepNext/>
        <w:spacing w:before="340" w:after="330" w:line="360" w:lineRule="auto"/>
        <w:rPr>
          <w:rFonts w:ascii="宋体" w:hAnsi="宋体" w:eastAsia="宋体" w:cs="宋体"/>
          <w:b/>
          <w:color w:val="auto"/>
          <w:sz w:val="52"/>
          <w:szCs w:val="20"/>
          <w:shd w:val="clear" w:color="auto" w:fill="ffffff"/>
        </w:rPr>
        <w:outlineLvl w:val="0"/>
      </w:pPr>
      <w:r/>
      <w:bookmarkStart w:id="0" w:name="_Toc105940237"/>
      <w:r>
        <w:rPr>
          <w:rFonts w:hint="eastAsia" w:ascii="宋体" w:hAnsi="宋体" w:eastAsia="宋体" w:cs="宋体"/>
          <w:b/>
          <w:color w:val="auto"/>
          <w:sz w:val="52"/>
          <w:szCs w:val="20"/>
          <w:shd w:val="clear" w:color="auto" w:fill="ffffff"/>
        </w:rPr>
        <w:t xml:space="preserve">第一章投标邀请函</w:t>
      </w:r>
      <w:bookmarkEnd w:id="0"/>
      <w:r/>
      <w:bookmarkStart w:id="1" w:name="_Hlk117242093"/>
      <w:r/>
      <w:bookmarkEnd w:id="1"/>
      <w:r/>
    </w:p>
    <w:p>
      <w:pPr>
        <w:jc w:val="left"/>
        <w:widowControl/>
        <w:rPr>
          <w:rFonts w:ascii="宋体" w:hAnsi="宋体" w:eastAsia="宋体" w:cs="宋体"/>
          <w:b/>
          <w:color w:val="auto"/>
          <w:sz w:val="24"/>
        </w:rPr>
      </w:pPr>
      <w:r>
        <w:rPr>
          <w:rFonts w:hint="eastAsia" w:ascii="宋体" w:hAnsi="宋体" w:eastAsia="宋体" w:cs="宋体"/>
          <w:b/>
          <w:color w:val="auto"/>
          <w:sz w:val="24"/>
        </w:rPr>
        <w:br w:type="page" w:clear="all"/>
      </w:r>
      <w:r/>
    </w:p>
    <w:p>
      <w:pPr>
        <w:ind w:firstLine="482"/>
        <w:spacing w:line="360" w:lineRule="auto"/>
        <w:rPr>
          <w:rFonts w:ascii="宋体" w:hAnsi="宋体" w:eastAsia="宋体" w:cs="宋体"/>
          <w:b/>
          <w:color w:val="auto"/>
          <w:sz w:val="24"/>
        </w:rPr>
      </w:pPr>
      <w:r>
        <w:rPr>
          <w:rFonts w:ascii="宋体" w:hAnsi="宋体" w:eastAsia="宋体" w:cs="宋体"/>
          <w:b/>
          <w:color w:val="auto"/>
          <w:sz w:val="24"/>
        </w:rPr>
      </w:r>
      <w:r/>
    </w:p>
    <w:tbl>
      <w:tblPr>
        <w:tblStyle w:val="775"/>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项目概况：</w:t>
            </w:r>
            <w:r/>
          </w:p>
          <w:p>
            <w:pPr>
              <w:ind w:firstLine="480"/>
              <w:spacing w:line="360" w:lineRule="auto"/>
              <w:rPr>
                <w:rFonts w:ascii="宋体" w:hAnsi="宋体" w:eastAsia="宋体" w:cs="宋体"/>
                <w:color w:val="auto"/>
                <w:szCs w:val="21"/>
              </w:rPr>
            </w:pPr>
            <w:r>
              <w:rPr>
                <w:rFonts w:hint="eastAsia" w:ascii="宋体" w:hAnsi="宋体" w:eastAsia="宋体" w:cs="宋体"/>
                <w:color w:val="auto"/>
                <w:sz w:val="24"/>
                <w:szCs w:val="24"/>
              </w:rPr>
              <w:t xml:space="preserve">姑苏区信息安全治理服务</w:t>
            </w:r>
            <w:r>
              <w:rPr>
                <w:rFonts w:hint="eastAsia" w:ascii="宋体" w:hAnsi="宋体" w:eastAsia="宋体" w:cs="宋体"/>
                <w:color w:val="auto"/>
                <w:sz w:val="24"/>
              </w:rPr>
              <w:t xml:space="preserve">项目JSZC-320508-SZCH-G2026-0044的潜在投标人应在江苏省政府采购一体化平台“苏采云”系统自行免费下载招标（采购）文件，并于2026年10月9日13点30分（北京时间）前递交投标文件。</w:t>
            </w:r>
            <w:r/>
          </w:p>
        </w:tc>
      </w:tr>
    </w:tbl>
    <w:p>
      <w:pPr>
        <w:ind w:firstLine="482"/>
        <w:spacing w:line="360" w:lineRule="auto"/>
        <w:rPr>
          <w:rFonts w:ascii="宋体" w:hAnsi="宋体" w:eastAsia="宋体" w:cs="宋体"/>
          <w:color w:val="auto"/>
          <w:sz w:val="24"/>
        </w:rPr>
      </w:pPr>
      <w:r>
        <w:rPr>
          <w:rFonts w:hint="eastAsia" w:ascii="宋体" w:hAnsi="宋体" w:eastAsia="宋体" w:cs="宋体"/>
          <w:b/>
          <w:color w:val="auto"/>
          <w:sz w:val="24"/>
        </w:rPr>
        <w:t xml:space="preserve">一、项目基本情况</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项目编号：JSZC-320508-SZCH-G2026-0044</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szCs w:val="24"/>
        </w:rPr>
        <w:t xml:space="preserve">姑苏区信息安全治理服务项目</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采购方式：公开招标</w:t>
      </w:r>
      <w:r/>
    </w:p>
    <w:p>
      <w:pPr>
        <w:ind w:firstLine="480"/>
        <w:spacing w:line="360" w:lineRule="auto"/>
        <w:rPr>
          <w:rFonts w:ascii="宋体" w:hAnsi="宋体" w:eastAsia="宋体" w:cs="宋体"/>
          <w:color w:val="auto"/>
          <w:sz w:val="24"/>
        </w:rPr>
      </w:pPr>
      <w:r/>
      <w:bookmarkStart w:id="2" w:name="_Hlk193370935"/>
      <w:r>
        <w:rPr>
          <w:rFonts w:hint="eastAsia" w:ascii="宋体" w:hAnsi="宋体" w:eastAsia="宋体" w:cs="宋体"/>
          <w:color w:val="auto"/>
          <w:sz w:val="24"/>
        </w:rPr>
        <w:t xml:space="preserve">预算金额：</w:t>
      </w:r>
      <w:bookmarkEnd w:id="2"/>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人民币（大写）：壹佰伍拾贰万柒仟玖佰元整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人民币（小写）：￥1,527,900.00元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最高限价（如有）：￥1,527,900.00元</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采购需求：姑苏区政务信息中心为持续夯实信息安全基础支撑能力，保障全区政务信息业务系统的稳定持续、安全可靠运行，基于现有相关政务信息安全设备，建立一套“数据、技术、管理、运营”协同防御体系，充分考虑网络安全、应用安全、系统安全、数据安全等各方面安全防御措施，开展常态化安全治理服务。详见招标文件第四章招标书。</w:t>
      </w:r>
      <w:r/>
    </w:p>
    <w:p>
      <w:pPr>
        <w:ind w:firstLine="480"/>
        <w:spacing w:line="360" w:lineRule="auto"/>
        <w:rPr>
          <w:rFonts w:ascii="宋体" w:hAnsi="宋体" w:eastAsia="宋体" w:cs="宋体"/>
          <w:color w:val="auto"/>
          <w:sz w:val="24"/>
          <w:szCs w:val="24"/>
        </w:rPr>
      </w:pPr>
      <w:r/>
      <w:bookmarkStart w:id="3" w:name="_Hlk193370988"/>
      <w:r>
        <w:rPr>
          <w:rFonts w:hint="eastAsia" w:ascii="宋体" w:hAnsi="宋体" w:eastAsia="宋体" w:cs="宋体"/>
          <w:color w:val="auto"/>
          <w:sz w:val="24"/>
          <w:szCs w:val="24"/>
        </w:rPr>
        <w:t xml:space="preserve">合同履行期限：合同签订后一年，实际进场日期以采购人书面通知为准。</w:t>
      </w:r>
      <w:bookmarkEnd w:id="3"/>
      <w:r/>
    </w:p>
    <w:p>
      <w:pPr>
        <w:ind w:firstLine="482"/>
        <w:spacing w:line="360" w:lineRule="auto"/>
        <w:rPr>
          <w:rFonts w:ascii="宋体" w:hAnsi="宋体" w:eastAsia="宋体" w:cs="宋体"/>
          <w:b/>
          <w:bCs/>
          <w:color w:val="auto"/>
          <w:sz w:val="24"/>
          <w:szCs w:val="20"/>
        </w:rPr>
      </w:pPr>
      <w:r>
        <w:rPr>
          <w:rFonts w:hint="eastAsia" w:ascii="宋体" w:hAnsi="宋体" w:eastAsia="宋体" w:cs="宋体"/>
          <w:b/>
          <w:bCs/>
          <w:color w:val="auto"/>
          <w:sz w:val="24"/>
          <w:szCs w:val="20"/>
        </w:rPr>
        <w:t xml:space="preserve">本项目（是/否）接受联合体：</w:t>
      </w:r>
      <w:r>
        <w:rPr>
          <w:rFonts w:hint="eastAsia" w:ascii="宋体" w:hAnsi="宋体" w:eastAsia="宋体" w:cs="宋体"/>
          <w:color w:val="auto"/>
          <w:sz w:val="24"/>
        </w:rPr>
        <w:t xml:space="preserve">否</w:t>
      </w:r>
      <w:r/>
    </w:p>
    <w:p>
      <w:pPr>
        <w:ind w:firstLine="482"/>
        <w:spacing w:line="360" w:lineRule="auto"/>
        <w:rPr>
          <w:rFonts w:ascii="宋体" w:hAnsi="宋体" w:eastAsia="宋体" w:cs="宋体"/>
          <w:b/>
          <w:bCs/>
          <w:color w:val="auto"/>
          <w:sz w:val="24"/>
          <w:szCs w:val="20"/>
        </w:rPr>
      </w:pPr>
      <w:r>
        <w:rPr>
          <w:rFonts w:hint="eastAsia" w:ascii="宋体" w:hAnsi="宋体" w:eastAsia="宋体" w:cs="宋体"/>
          <w:b/>
          <w:bCs/>
          <w:color w:val="auto"/>
          <w:sz w:val="24"/>
          <w:szCs w:val="20"/>
        </w:rPr>
        <w:t xml:space="preserve">二、申请人的资格要求：</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（一）满足《中华人民共和国政府采购法》第二十二条规定；</w:t>
      </w:r>
      <w:r/>
    </w:p>
    <w:p>
      <w:pPr>
        <w:pStyle w:val="778"/>
        <w:ind w:firstLine="480"/>
        <w:spacing w:line="360" w:lineRule="auto"/>
        <w:rPr>
          <w:rFonts w:ascii="宋体" w:hAnsi="宋体" w:eastAsia="宋体" w:cs="宋体"/>
          <w:color w:val="auto"/>
          <w:szCs w:val="22"/>
        </w:rPr>
      </w:pPr>
      <w:r/>
      <w:bookmarkStart w:id="4" w:name="_Hlk193371023"/>
      <w:r>
        <w:rPr>
          <w:rFonts w:hint="eastAsia" w:ascii="宋体" w:hAnsi="宋体" w:eastAsia="宋体" w:cs="宋体"/>
          <w:color w:val="auto"/>
          <w:szCs w:val="22"/>
        </w:rPr>
        <w:t xml:space="preserve">1.具有独立承担民事责任的能力；</w:t>
      </w:r>
      <w:r/>
    </w:p>
    <w:p>
      <w:pPr>
        <w:pStyle w:val="778"/>
        <w:ind w:firstLine="480"/>
        <w:spacing w:line="360" w:lineRule="auto"/>
        <w:rPr>
          <w:rFonts w:ascii="宋体" w:hAnsi="宋体" w:eastAsia="宋体" w:cs="宋体"/>
          <w:color w:val="auto"/>
          <w:szCs w:val="22"/>
        </w:rPr>
      </w:pPr>
      <w:r>
        <w:rPr>
          <w:rFonts w:hint="eastAsia" w:ascii="宋体" w:hAnsi="宋体" w:eastAsia="宋体" w:cs="宋体"/>
          <w:color w:val="auto"/>
          <w:szCs w:val="22"/>
        </w:rPr>
        <w:t xml:space="preserve">2.具有良好的商业信誉和健全的财务会计制度；</w:t>
      </w:r>
      <w:r/>
    </w:p>
    <w:p>
      <w:pPr>
        <w:pStyle w:val="778"/>
        <w:ind w:firstLine="480"/>
        <w:spacing w:line="360" w:lineRule="auto"/>
        <w:rPr>
          <w:rFonts w:ascii="宋体" w:hAnsi="宋体" w:eastAsia="宋体" w:cs="宋体"/>
          <w:color w:val="auto"/>
          <w:szCs w:val="22"/>
        </w:rPr>
      </w:pPr>
      <w:r>
        <w:rPr>
          <w:rFonts w:hint="eastAsia" w:ascii="宋体" w:hAnsi="宋体" w:eastAsia="宋体" w:cs="宋体"/>
          <w:color w:val="auto"/>
          <w:szCs w:val="22"/>
        </w:rPr>
        <w:t xml:space="preserve">3.具有履行合同所必需的设备和专业技术能力；</w:t>
      </w:r>
      <w:r/>
    </w:p>
    <w:p>
      <w:pPr>
        <w:pStyle w:val="778"/>
        <w:ind w:firstLine="480"/>
        <w:spacing w:line="360" w:lineRule="auto"/>
        <w:rPr>
          <w:rFonts w:ascii="宋体" w:hAnsi="宋体" w:eastAsia="宋体" w:cs="宋体"/>
          <w:color w:val="auto"/>
          <w:szCs w:val="22"/>
        </w:rPr>
      </w:pPr>
      <w:r>
        <w:rPr>
          <w:rFonts w:hint="eastAsia" w:ascii="宋体" w:hAnsi="宋体" w:eastAsia="宋体" w:cs="宋体"/>
          <w:color w:val="auto"/>
          <w:szCs w:val="22"/>
        </w:rPr>
        <w:t xml:space="preserve">4.有依法缴纳税收和社会保障资金的良好记录；</w:t>
      </w:r>
      <w:r/>
    </w:p>
    <w:p>
      <w:pPr>
        <w:pStyle w:val="778"/>
        <w:ind w:firstLine="480"/>
        <w:spacing w:line="360" w:lineRule="auto"/>
        <w:rPr>
          <w:rFonts w:ascii="宋体" w:hAnsi="宋体" w:eastAsia="宋体" w:cs="宋体"/>
          <w:color w:val="auto"/>
          <w:szCs w:val="22"/>
        </w:rPr>
      </w:pPr>
      <w:r>
        <w:rPr>
          <w:rFonts w:hint="eastAsia" w:ascii="宋体" w:hAnsi="宋体" w:eastAsia="宋体" w:cs="宋体"/>
          <w:color w:val="auto"/>
          <w:szCs w:val="22"/>
        </w:rPr>
        <w:t xml:space="preserve">5.参加政府采购活动前三年内，在经营活动中没有重大违法记录；</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6.法律、行政法规规定的其他条件。</w:t>
      </w:r>
      <w:bookmarkEnd w:id="4"/>
      <w:r/>
    </w:p>
    <w:p>
      <w:pPr>
        <w:pStyle w:val="812"/>
        <w:ind w:firstLine="480"/>
        <w:spacing w:before="0" w:beforeAutospacing="0" w:after="0" w:afterAutospacing="0" w:line="360" w:lineRule="auto"/>
        <w:widowControl/>
        <w:rPr>
          <w:rFonts w:ascii="宋体" w:hAnsi="宋体" w:eastAsia="宋体" w:cs="宋体"/>
          <w:color w:val="auto"/>
        </w:rPr>
      </w:pPr>
      <w:r>
        <w:rPr>
          <w:rFonts w:hint="eastAsia" w:ascii="宋体" w:hAnsi="宋体" w:eastAsia="宋体" w:cs="宋体"/>
          <w:color w:val="auto"/>
        </w:rPr>
        <w:t xml:space="preserve">（二）落实政府采购政策需满足的资格要求：</w:t>
      </w:r>
      <w:r/>
    </w:p>
    <w:p>
      <w:pPr>
        <w:pStyle w:val="783"/>
        <w:ind w:firstLine="482"/>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（三）本项目的特定资格要求：</w:t>
      </w:r>
      <w:r/>
    </w:p>
    <w:p>
      <w:pPr>
        <w:pStyle w:val="812"/>
        <w:ind w:firstLine="480"/>
        <w:spacing w:before="0" w:beforeAutospacing="0" w:after="0" w:afterAutospacing="0" w:line="360" w:lineRule="auto"/>
        <w:widowControl/>
        <w:rPr>
          <w:rFonts w:ascii="宋体" w:hAnsi="宋体" w:eastAsia="宋体" w:cs="宋体"/>
          <w:color w:val="auto"/>
        </w:rPr>
      </w:pPr>
      <w:r>
        <w:rPr>
          <w:rFonts w:hint="eastAsia" w:ascii="宋体" w:hAnsi="宋体" w:eastAsia="宋体" w:cs="宋体"/>
          <w:color w:val="auto"/>
        </w:rPr>
        <w:t xml:space="preserve">未被“信用中国”网站（</w:t>
      </w:r>
      <w:r>
        <w:rPr>
          <w:color w:val="auto"/>
        </w:rPr>
        <w:fldChar w:fldCharType="begin"/>
      </w:r>
      <w:r>
        <w:rPr>
          <w:color w:val="auto"/>
        </w:rPr>
        <w:instrText xml:space="preserve"> HYPERLINK "https://www.creditchina.gov.cn" </w:instrText>
      </w:r>
      <w:r>
        <w:rPr>
          <w:color w:val="auto"/>
        </w:rPr>
        <w:fldChar w:fldCharType="separate"/>
      </w:r>
      <w:r>
        <w:rPr>
          <w:rFonts w:hint="eastAsia" w:ascii="宋体" w:hAnsi="宋体" w:eastAsia="宋体" w:cs="宋体"/>
          <w:color w:val="auto"/>
        </w:rPr>
        <w:t xml:space="preserve">www.creditchina.gov.cn</w:t>
      </w:r>
      <w:r>
        <w:rPr>
          <w:rFonts w:hint="eastAsia" w:ascii="宋体" w:hAnsi="宋体" w:eastAsia="宋体" w:cs="宋体"/>
          <w:color w:val="auto"/>
        </w:rPr>
        <w:fldChar w:fldCharType="end"/>
      </w:r>
      <w:r>
        <w:rPr>
          <w:rFonts w:hint="eastAsia" w:ascii="宋体" w:hAnsi="宋体" w:eastAsia="宋体" w:cs="宋体"/>
          <w:color w:val="auto"/>
        </w:rPr>
        <w:t xml:space="preserve">）列入失信被执行人、重大税收违法案件当事人名单、政府采购严重失信行为记录名单。</w:t>
      </w:r>
      <w:r/>
    </w:p>
    <w:p>
      <w:pPr>
        <w:ind w:firstLine="482"/>
        <w:spacing w:line="360" w:lineRule="auto"/>
        <w:rPr>
          <w:rFonts w:ascii="宋体" w:hAnsi="宋体" w:eastAsia="宋体" w:cs="宋体"/>
          <w:b/>
          <w:bCs/>
          <w:color w:val="auto"/>
          <w:sz w:val="24"/>
          <w:szCs w:val="20"/>
        </w:rPr>
      </w:pPr>
      <w:r>
        <w:rPr>
          <w:rFonts w:hint="eastAsia" w:ascii="宋体" w:hAnsi="宋体" w:eastAsia="宋体" w:cs="宋体"/>
          <w:b/>
          <w:bCs/>
          <w:color w:val="auto"/>
          <w:sz w:val="24"/>
          <w:szCs w:val="20"/>
        </w:rPr>
        <w:t xml:space="preserve">三、获取招标文件</w:t>
      </w:r>
      <w:r/>
    </w:p>
    <w:p>
      <w:pPr>
        <w:ind w:firstLine="480"/>
        <w:spacing w:line="360" w:lineRule="auto"/>
        <w:rPr>
          <w:rFonts w:ascii="宋体" w:hAnsi="宋体" w:eastAsia="宋体" w:cs="宋体"/>
          <w:color w:val="auto"/>
          <w:sz w:val="24"/>
          <w:szCs w:val="20"/>
        </w:rPr>
      </w:pPr>
      <w:r/>
      <w:bookmarkStart w:id="5" w:name="_Hlk97035982"/>
      <w:r>
        <w:rPr>
          <w:rFonts w:hint="eastAsia" w:ascii="宋体" w:hAnsi="宋体" w:eastAsia="宋体" w:cs="宋体"/>
          <w:color w:val="auto"/>
          <w:sz w:val="24"/>
        </w:rPr>
        <w:t xml:space="preserve">1</w:t>
      </w:r>
      <w:r>
        <w:rPr>
          <w:rFonts w:hint="eastAsia" w:ascii="宋体" w:hAnsi="宋体" w:eastAsia="宋体" w:cs="宋体"/>
          <w:color w:val="auto"/>
          <w:sz w:val="24"/>
          <w:szCs w:val="20"/>
        </w:rPr>
        <w:t xml:space="preserve">、时间：自招标公告发布之日起</w:t>
      </w:r>
      <w:r>
        <w:rPr>
          <w:rFonts w:hint="eastAsia" w:ascii="宋体" w:hAnsi="宋体" w:eastAsia="宋体" w:cs="宋体"/>
          <w:color w:val="auto"/>
          <w:sz w:val="24"/>
          <w:szCs w:val="24"/>
          <w:shd w:val="clear" w:color="auto" w:fill="ffffff"/>
        </w:rPr>
        <w:t xml:space="preserve">5个工作日</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color w:val="auto"/>
          <w:sz w:val="24"/>
          <w:szCs w:val="20"/>
        </w:rPr>
      </w:pPr>
      <w:r>
        <w:rPr>
          <w:rFonts w:hint="eastAsia" w:ascii="宋体" w:hAnsi="宋体" w:eastAsia="宋体" w:cs="宋体"/>
          <w:color w:val="auto"/>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auto"/>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ascii="宋体" w:hAnsi="宋体" w:eastAsia="宋体" w:cs="宋体"/>
          <w:color w:val="auto"/>
          <w:sz w:val="24"/>
          <w:szCs w:val="20"/>
        </w:rPr>
      </w:pPr>
      <w:r>
        <w:rPr>
          <w:rFonts w:hint="eastAsia" w:ascii="宋体" w:hAnsi="宋体" w:eastAsia="宋体" w:cs="宋体"/>
          <w:color w:val="auto"/>
          <w:sz w:val="24"/>
          <w:szCs w:val="20"/>
        </w:rPr>
        <w:t xml:space="preserve">4、售价：0.00元</w:t>
      </w:r>
      <w:bookmarkEnd w:id="5"/>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四、提交投标文件截止时间、开标时间和地点</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2026年10月9日13点30分（北京时间）</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地点：“苏采云”系统（网址：</w:t>
      </w:r>
      <w:r>
        <w:rPr>
          <w:color w:val="auto"/>
        </w:rPr>
        <w:fldChar w:fldCharType="begin"/>
      </w:r>
      <w:r>
        <w:rPr>
          <w:color w:val="auto"/>
        </w:rPr>
        <w:instrText xml:space="preserve"> HYPERLINK "http://jszfcg.jsczt.cn/）" </w:instrText>
      </w:r>
      <w:r>
        <w:rPr>
          <w:color w:val="auto"/>
        </w:rPr>
        <w:fldChar w:fldCharType="separate"/>
      </w:r>
      <w:r>
        <w:rPr>
          <w:rStyle w:val="821"/>
          <w:rFonts w:hint="eastAsia" w:ascii="宋体" w:hAnsi="宋体" w:eastAsia="宋体" w:cs="宋体"/>
          <w:color w:val="auto"/>
          <w:sz w:val="24"/>
        </w:rPr>
        <w:t xml:space="preserve">http://jszfcg.jsczt.cn/）</w:t>
      </w:r>
      <w:r>
        <w:rPr>
          <w:rStyle w:val="821"/>
          <w:rFonts w:hint="eastAsia" w:ascii="宋体" w:hAnsi="宋体" w:eastAsia="宋体" w:cs="宋体"/>
          <w:color w:val="auto"/>
          <w:sz w:val="24"/>
        </w:rPr>
        <w:fldChar w:fldCharType="end"/>
      </w:r>
      <w:r/>
    </w:p>
    <w:p>
      <w:pPr>
        <w:ind w:firstLine="482"/>
        <w:jc w:val="left"/>
        <w:spacing w:line="360" w:lineRule="auto"/>
        <w:widowControl/>
        <w:rPr>
          <w:rFonts w:ascii="宋体" w:hAnsi="宋体" w:eastAsia="宋体" w:cs="宋体"/>
          <w:color w:val="auto"/>
          <w:sz w:val="24"/>
        </w:rPr>
      </w:pPr>
      <w:r>
        <w:rPr>
          <w:rFonts w:hint="eastAsia" w:ascii="宋体" w:hAnsi="宋体" w:eastAsia="宋体" w:cs="宋体"/>
          <w:b/>
          <w:color w:val="auto"/>
          <w:sz w:val="24"/>
        </w:rPr>
        <w:t xml:space="preserve">五、公告期限：自本公告发布之日起5个工作日。</w:t>
      </w:r>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六、其他补充事宜</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bidi="ar"/>
        </w:rPr>
        <w:t xml:space="preserve">1、</w:t>
      </w:r>
      <w:r>
        <w:rPr>
          <w:rFonts w:hint="eastAsia" w:ascii="宋体" w:hAnsi="宋体" w:eastAsia="宋体" w:cs="宋体"/>
          <w:bCs/>
          <w:color w:val="auto"/>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color w:val="auto"/>
          <w:sz w:val="24"/>
          <w:szCs w:val="24"/>
        </w:rPr>
      </w:pPr>
      <w:r>
        <w:rPr>
          <w:rFonts w:hint="eastAsia" w:ascii="宋体" w:hAnsi="宋体" w:eastAsia="宋体" w:cs="宋体"/>
          <w:bCs/>
          <w:color w:val="auto"/>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color w:val="auto"/>
          <w:sz w:val="24"/>
        </w:rPr>
      </w:pPr>
      <w:r/>
      <w:bookmarkStart w:id="7" w:name="_Hlk193371515"/>
      <w:r>
        <w:rPr>
          <w:rFonts w:hint="eastAsia" w:ascii="宋体" w:hAnsi="宋体" w:eastAsia="宋体" w:cs="宋体"/>
          <w:color w:val="auto"/>
          <w:sz w:val="24"/>
        </w:rPr>
        <w:t xml:space="preserve">4、CA证书办理</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rPr>
        <w:t xml:space="preserve">苏州现场办理地址：</w:t>
      </w:r>
      <w:r>
        <w:rPr>
          <w:rFonts w:hint="eastAsia" w:ascii="宋体" w:hAnsi="宋体" w:eastAsia="宋体" w:cs="宋体"/>
          <w:color w:val="auto"/>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color w:val="auto"/>
          <w:sz w:val="24"/>
        </w:rPr>
        <w:t xml:space="preserve">。</w:t>
      </w:r>
      <w:bookmarkEnd w:id="7"/>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rPr>
      </w:pPr>
      <w:r/>
      <w:bookmarkStart w:id="8" w:name="_Hlk193371550"/>
      <w:r>
        <w:rPr>
          <w:rFonts w:hint="eastAsia" w:ascii="宋体" w:hAnsi="宋体" w:eastAsia="宋体" w:cs="宋体"/>
          <w:color w:val="auto"/>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7、如不同投标（响应）文件制作机器码一致，则投标（响应）无效。</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8、制作电子投标（响应）文件：</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auto"/>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color w:val="auto"/>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color w:val="auto"/>
          <w:sz w:val="24"/>
        </w:rPr>
      </w:pPr>
      <w:r/>
      <w:bookmarkStart w:id="9" w:name="_Hlk193371673"/>
      <w:r>
        <w:rPr>
          <w:rFonts w:hint="eastAsia" w:ascii="宋体" w:hAnsi="宋体" w:eastAsia="宋体" w:cs="宋体"/>
          <w:color w:val="auto"/>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11、技术支持：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CA技术咨询服务电话：400-608-6099</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电子签章技术咨询服务电话：15380932027、15371015030 、13675197356、13675197221</w:t>
      </w:r>
      <w:r/>
    </w:p>
    <w:p>
      <w:pPr>
        <w:ind w:firstLine="480"/>
        <w:jc w:val="left"/>
        <w:spacing w:line="360" w:lineRule="auto"/>
        <w:widowControl/>
        <w:rPr>
          <w:rFonts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shd w:val="clear" w:color="auto" w:fill="ffffff"/>
          <w:lang w:bidi="ar"/>
        </w:rPr>
        <w:t xml:space="preserve">软件和信息技术服务业</w:t>
      </w:r>
      <w:r>
        <w:rPr>
          <w:rFonts w:hint="eastAsia" w:ascii="宋体" w:hAnsi="宋体" w:eastAsia="宋体" w:cs="宋体"/>
          <w:color w:val="auto"/>
          <w:sz w:val="24"/>
        </w:rPr>
        <w:t xml:space="preserve">。</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13、本项目支持政府采购合同信用融资。</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14、政府采购监督电话：</w:t>
      </w:r>
      <w:r>
        <w:rPr>
          <w:rFonts w:ascii="宋体" w:hAnsi="宋体" w:eastAsia="宋体"/>
          <w:color w:val="auto"/>
          <w:sz w:val="24"/>
        </w:rPr>
        <w:t xml:space="preserve">0512-68728409</w:t>
      </w:r>
      <w:r>
        <w:rPr>
          <w:rFonts w:hint="eastAsia" w:ascii="宋体" w:hAnsi="宋体" w:eastAsia="宋体" w:cs="宋体"/>
          <w:color w:val="auto"/>
          <w:sz w:val="24"/>
        </w:rPr>
        <w:t xml:space="preserve">。</w:t>
      </w:r>
      <w:r/>
    </w:p>
    <w:p>
      <w:pPr>
        <w:ind w:firstLine="482"/>
        <w:jc w:val="left"/>
        <w:spacing w:line="360" w:lineRule="auto"/>
        <w:widowControl/>
        <w:rPr>
          <w:rFonts w:ascii="宋体" w:hAnsi="宋体" w:eastAsia="宋体" w:cs="宋体"/>
          <w:color w:val="auto"/>
          <w:sz w:val="24"/>
        </w:rPr>
      </w:pPr>
      <w:r>
        <w:rPr>
          <w:rFonts w:hint="eastAsia" w:ascii="宋体" w:hAnsi="宋体" w:eastAsia="宋体" w:cs="宋体"/>
          <w:b/>
          <w:color w:val="auto"/>
          <w:sz w:val="24"/>
        </w:rPr>
        <w:t xml:space="preserve">七、对本次招标提出询问，请按以下方式联系。</w:t>
      </w:r>
      <w:r/>
    </w:p>
    <w:p>
      <w:pPr>
        <w:pStyle w:val="812"/>
        <w:ind w:firstLine="480"/>
        <w:spacing w:beforeAutospacing="0" w:afterAutospacing="0" w:line="360" w:lineRule="auto"/>
        <w:shd w:val="clear" w:color="auto" w:fill="ffffff"/>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1、采购人信息</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单位名称：苏州市姑苏区政务信息中心</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单位地址：苏州市姑苏区西环路2</w:t>
      </w:r>
      <w:r>
        <w:rPr>
          <w:rFonts w:ascii="宋体" w:hAnsi="宋体" w:eastAsia="宋体" w:cs="宋体"/>
          <w:color w:val="auto"/>
          <w:szCs w:val="24"/>
          <w:shd w:val="clear" w:color="auto" w:fill="ffffff"/>
        </w:rPr>
        <w:t xml:space="preserve">115</w:t>
      </w:r>
      <w:r>
        <w:rPr>
          <w:rFonts w:hint="eastAsia" w:ascii="宋体" w:hAnsi="宋体" w:eastAsia="宋体" w:cs="宋体"/>
          <w:color w:val="auto"/>
          <w:szCs w:val="24"/>
          <w:shd w:val="clear" w:color="auto" w:fill="ffffff"/>
        </w:rPr>
        <w:t xml:space="preserve">号</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联系人：朱俊翰</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联系电话：0512-67235039</w:t>
      </w:r>
      <w:r/>
    </w:p>
    <w:p>
      <w:pPr>
        <w:pStyle w:val="812"/>
        <w:ind w:firstLine="480"/>
        <w:spacing w:beforeAutospacing="0" w:afterAutospacing="0" w:line="360" w:lineRule="auto"/>
        <w:shd w:val="clear" w:color="auto" w:fill="ffffff"/>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2、采购代理机构信息</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单位名称：苏州诚和招投标咨询有限公司</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单位地址：苏州市竹辉路477号</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联系人：周文娴、高凡、刘琦</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联系电话：0512-65161799、65161796</w:t>
      </w:r>
      <w:r/>
    </w:p>
    <w:p>
      <w:pPr>
        <w:pStyle w:val="812"/>
        <w:ind w:firstLine="480"/>
        <w:spacing w:beforeAutospacing="0" w:afterAutospacing="0" w:line="360" w:lineRule="auto"/>
        <w:shd w:val="clear" w:color="auto" w:fill="ffffff"/>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3.项目联系方式</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项目联系人：周文娴、高凡、刘琦</w:t>
      </w:r>
      <w:r/>
    </w:p>
    <w:p>
      <w:pPr>
        <w:pStyle w:val="812"/>
        <w:ind w:firstLine="480"/>
        <w:spacing w:beforeAutospacing="0" w:afterAutospacing="0" w:line="360" w:lineRule="auto"/>
        <w:widowControl/>
        <w:rPr>
          <w:rFonts w:ascii="宋体" w:hAnsi="宋体" w:eastAsia="宋体" w:cs="宋体"/>
          <w:color w:val="auto"/>
          <w:szCs w:val="24"/>
        </w:rPr>
      </w:pPr>
      <w:r>
        <w:rPr>
          <w:rFonts w:hint="eastAsia" w:ascii="宋体" w:hAnsi="宋体" w:eastAsia="宋体" w:cs="宋体"/>
          <w:color w:val="auto"/>
          <w:szCs w:val="24"/>
          <w:shd w:val="clear" w:color="auto" w:fill="ffffff"/>
        </w:rPr>
        <w:t xml:space="preserve">电话：0512-65161799、65161796</w:t>
      </w:r>
      <w:r/>
    </w:p>
    <w:p>
      <w:pPr>
        <w:spacing w:line="360" w:lineRule="auto"/>
        <w:rPr>
          <w:rFonts w:ascii="宋体" w:hAnsi="宋体" w:eastAsia="宋体" w:cs="宋体"/>
          <w:color w:val="auto"/>
          <w:sz w:val="24"/>
        </w:rPr>
      </w:pPr>
      <w:r>
        <w:rPr>
          <w:rFonts w:hint="eastAsia" w:ascii="宋体" w:hAnsi="宋体" w:eastAsia="宋体" w:cs="宋体"/>
          <w:color w:val="auto"/>
          <w:sz w:val="24"/>
        </w:rPr>
        <w:br w:type="page" w:clear="all"/>
      </w:r>
      <w:r/>
    </w:p>
    <w:p>
      <w:pPr>
        <w:pStyle w:val="784"/>
        <w:rPr>
          <w:rFonts w:ascii="宋体" w:hAnsi="宋体" w:eastAsia="宋体" w:cs="宋体"/>
          <w:color w:val="auto"/>
        </w:rPr>
      </w:pPr>
      <w:r>
        <w:rPr>
          <w:rFonts w:ascii="宋体" w:hAnsi="宋体" w:eastAsia="宋体" w:cs="宋体"/>
          <w:color w:val="auto"/>
        </w:rPr>
      </w:r>
      <w:r/>
    </w:p>
    <w:p>
      <w:pPr>
        <w:ind w:right="-159" w:firstLine="482"/>
        <w:jc w:val="right"/>
        <w:spacing w:line="360" w:lineRule="auto"/>
        <w:rPr>
          <w:rFonts w:ascii="宋体" w:hAnsi="宋体" w:eastAsia="宋体" w:cs="宋体"/>
          <w:b/>
          <w:color w:val="auto"/>
          <w:sz w:val="24"/>
          <w:szCs w:val="24"/>
          <w:shd w:val="clear" w:color="auto" w:fill="ffffff"/>
        </w:rPr>
      </w:pPr>
      <w:r>
        <w:rPr>
          <w:rFonts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pStyle w:val="785"/>
        <w:ind w:left="0" w:right="0" w:firstLine="482"/>
        <w:rPr>
          <w:rFonts w:hint="default" w:ascii="宋体" w:hAnsi="宋体" w:eastAsia="宋体" w:cs="宋体"/>
          <w:b/>
          <w:color w:val="auto"/>
          <w:sz w:val="24"/>
          <w:szCs w:val="24"/>
          <w:shd w:val="clear" w:color="auto" w:fill="ffffff"/>
        </w:rPr>
      </w:pPr>
      <w:r>
        <w:rPr>
          <w:rFonts w:hint="default" w:ascii="宋体" w:hAnsi="宋体" w:eastAsia="宋体" w:cs="宋体"/>
          <w:b/>
          <w:color w:val="auto"/>
          <w:sz w:val="24"/>
          <w:szCs w:val="24"/>
          <w:shd w:val="clear" w:color="auto" w:fill="ffffff"/>
        </w:rPr>
      </w:r>
      <w:r/>
    </w:p>
    <w:p>
      <w:pPr>
        <w:jc w:val="center"/>
        <w:keepLines/>
        <w:keepNext/>
        <w:spacing w:before="340" w:after="330" w:line="360" w:lineRule="auto"/>
        <w:rPr>
          <w:rFonts w:ascii="宋体" w:hAnsi="宋体" w:eastAsia="宋体" w:cs="宋体"/>
          <w:b/>
          <w:color w:val="auto"/>
          <w:sz w:val="52"/>
          <w:szCs w:val="20"/>
          <w:shd w:val="clear" w:color="auto" w:fill="ffffff"/>
        </w:rPr>
        <w:outlineLvl w:val="0"/>
      </w:pPr>
      <w:r/>
      <w:bookmarkStart w:id="10" w:name="_Toc105940238"/>
      <w:r>
        <w:rPr>
          <w:rFonts w:hint="eastAsia" w:ascii="宋体" w:hAnsi="宋体" w:eastAsia="宋体" w:cs="宋体"/>
          <w:b/>
          <w:color w:val="auto"/>
          <w:sz w:val="52"/>
          <w:szCs w:val="20"/>
          <w:shd w:val="clear" w:color="auto" w:fill="ffffff"/>
        </w:rPr>
        <w:t xml:space="preserve">第二章供应商须知</w:t>
      </w:r>
      <w:bookmarkEnd w:id="10"/>
      <w:r/>
      <w:r/>
    </w:p>
    <w:p>
      <w:pPr>
        <w:ind w:firstLine="480"/>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br w:type="page" w:clear="all"/>
      </w:r>
      <w:r/>
    </w:p>
    <w:p>
      <w:pPr>
        <w:ind w:firstLine="482"/>
        <w:spacing w:line="360" w:lineRule="auto"/>
        <w:rPr>
          <w:rFonts w:ascii="宋体" w:hAnsi="宋体" w:eastAsia="宋体" w:cs="宋体"/>
          <w:b/>
          <w:bCs/>
          <w:color w:val="auto"/>
          <w:sz w:val="24"/>
          <w:szCs w:val="20"/>
          <w:shd w:val="clear" w:color="auto" w:fill="ffffff"/>
        </w:rPr>
      </w:pPr>
      <w:r>
        <w:rPr>
          <w:rFonts w:hint="eastAsia" w:ascii="宋体" w:hAnsi="宋体" w:eastAsia="宋体" w:cs="宋体"/>
          <w:b/>
          <w:bCs/>
          <w:color w:val="auto"/>
          <w:sz w:val="24"/>
          <w:szCs w:val="20"/>
          <w:shd w:val="clear" w:color="auto" w:fill="ffffff"/>
        </w:rPr>
        <w:t xml:space="preserve">A.说明和释义</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1.说明</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2.词语释义</w:t>
      </w:r>
      <w:r/>
    </w:p>
    <w:p>
      <w:pPr>
        <w:ind w:firstLine="480"/>
        <w:spacing w:line="360" w:lineRule="auto"/>
        <w:rPr>
          <w:rFonts w:ascii="宋体" w:hAnsi="宋体" w:eastAsia="宋体" w:cs="宋体"/>
          <w:color w:val="auto"/>
          <w:sz w:val="24"/>
          <w:szCs w:val="24"/>
          <w:shd w:val="clear" w:color="auto" w:fill="ffffff"/>
        </w:rPr>
      </w:pPr>
      <w:r/>
      <w:bookmarkStart w:id="11" w:name="_Hlk193372031"/>
      <w:r>
        <w:rPr>
          <w:rFonts w:hint="eastAsia" w:ascii="宋体" w:hAnsi="宋体" w:eastAsia="宋体" w:cs="宋体"/>
          <w:color w:val="auto"/>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2.11天：日历天。</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2.17实质响应：满足有关本次采购标的、数量、质量、价款或者报酬、履行期限、履行地点和方式、违约责任和解决争议方法等要求。</w:t>
      </w:r>
      <w:bookmarkEnd w:id="11"/>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2.18</w:t>
      </w:r>
      <w:r>
        <w:rPr>
          <w:rFonts w:hint="eastAsia" w:ascii="宋体" w:hAnsi="宋体" w:eastAsia="宋体" w:cs="宋体"/>
          <w:color w:val="auto"/>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2.19</w:t>
      </w:r>
      <w:r>
        <w:rPr>
          <w:rFonts w:hint="eastAsia" w:ascii="宋体" w:hAnsi="宋体" w:eastAsia="宋体" w:cs="宋体"/>
          <w:color w:val="auto"/>
          <w:sz w:val="24"/>
          <w:szCs w:val="24"/>
        </w:rPr>
        <w:t xml:space="preserve">核心产品：根据本项目技术构成、产品价格比重等合理确定的产品。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2.20</w:t>
      </w:r>
      <w:r>
        <w:rPr>
          <w:rFonts w:hint="eastAsia" w:ascii="宋体" w:hAnsi="宋体" w:eastAsia="宋体" w:cs="宋体"/>
          <w:color w:val="auto"/>
          <w:sz w:val="24"/>
          <w:szCs w:val="24"/>
        </w:rPr>
        <w:t xml:space="preserve">进口产品：通过中国海关报关验放进入中国境内且产自关境外的产品。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2.21</w:t>
      </w:r>
      <w:r>
        <w:rPr>
          <w:rFonts w:hint="eastAsia" w:ascii="宋体" w:hAnsi="宋体" w:eastAsia="宋体" w:cs="宋体"/>
          <w:color w:val="auto"/>
          <w:sz w:val="24"/>
          <w:szCs w:val="24"/>
        </w:rPr>
        <w:t xml:space="preserve">本国产品：符合</w:t>
      </w:r>
      <w:r>
        <w:rPr>
          <w:rFonts w:hint="eastAsia" w:ascii="宋体" w:hAnsi="宋体" w:eastAsia="宋体" w:cs="宋体"/>
          <w:color w:val="auto"/>
          <w:sz w:val="24"/>
          <w:szCs w:val="24"/>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rPr>
        <w:t xml:space="preserve">的产品视为本国产品。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szCs w:val="24"/>
          <w:shd w:val="clear" w:color="auto" w:fill="ffffff"/>
        </w:rPr>
        <w:t xml:space="preserve">2.22</w:t>
      </w:r>
      <w:r>
        <w:rPr>
          <w:rFonts w:hint="eastAsia" w:ascii="宋体" w:hAnsi="宋体" w:eastAsia="宋体" w:cs="宋体"/>
          <w:color w:val="auto"/>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color w:val="auto"/>
          <w:sz w:val="24"/>
          <w:szCs w:val="20"/>
          <w:shd w:val="clear" w:color="auto" w:fill="ffffff"/>
        </w:rPr>
      </w:pPr>
      <w:r>
        <w:rPr>
          <w:rFonts w:hint="eastAsia" w:ascii="宋体" w:hAnsi="宋体" w:eastAsia="宋体" w:cs="宋体"/>
          <w:b/>
          <w:bCs/>
          <w:color w:val="auto"/>
          <w:sz w:val="24"/>
          <w:szCs w:val="20"/>
          <w:shd w:val="clear" w:color="auto" w:fill="ffffff"/>
        </w:rPr>
        <w:t xml:space="preserve">B.供应商</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3、申请人的资格要求：</w:t>
      </w:r>
      <w:r/>
    </w:p>
    <w:p>
      <w:pPr>
        <w:ind w:firstLine="480"/>
        <w:spacing w:line="360" w:lineRule="auto"/>
        <w:rPr>
          <w:rFonts w:ascii="宋体" w:hAnsi="宋体" w:eastAsia="宋体" w:cs="宋体"/>
          <w:color w:val="auto"/>
          <w:sz w:val="24"/>
          <w:szCs w:val="24"/>
          <w:shd w:val="clear" w:color="auto" w:fill="ffffff"/>
        </w:rPr>
      </w:pPr>
      <w:r/>
      <w:bookmarkStart w:id="12" w:name="_Hlk193372108"/>
      <w:r>
        <w:rPr>
          <w:rFonts w:hint="eastAsia" w:ascii="宋体" w:hAnsi="宋体" w:eastAsia="宋体" w:cs="宋体"/>
          <w:color w:val="auto"/>
          <w:sz w:val="24"/>
          <w:szCs w:val="24"/>
          <w:shd w:val="clear" w:color="auto" w:fill="ffffff"/>
        </w:rPr>
        <w:t xml:space="preserve">详见本项目招标公告中的“申请人的资格要求”。</w:t>
      </w:r>
      <w:bookmarkEnd w:id="12"/>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4.供应商代表</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color w:val="auto"/>
          <w:sz w:val="24"/>
          <w:szCs w:val="24"/>
          <w:shd w:val="clear" w:color="auto" w:fill="ffffff"/>
        </w:rPr>
        <w:t xml:space="preserve">详见统一格式</w:t>
      </w:r>
      <w:bookmarkEnd w:id="13"/>
      <w:r>
        <w:rPr>
          <w:rFonts w:hint="eastAsia" w:ascii="宋体" w:hAnsi="宋体" w:eastAsia="宋体" w:cs="宋体"/>
          <w:color w:val="auto"/>
          <w:sz w:val="24"/>
          <w:szCs w:val="24"/>
          <w:shd w:val="clear" w:color="auto" w:fill="ffffff"/>
        </w:rPr>
        <w:t xml:space="preserve">）。</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5.投标费用</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color w:val="auto"/>
          <w:sz w:val="24"/>
          <w:szCs w:val="24"/>
        </w:rPr>
      </w:pPr>
      <w:r/>
      <w:bookmarkStart w:id="14" w:name="_Hlk193372378"/>
      <w:r>
        <w:rPr>
          <w:rFonts w:hint="eastAsia" w:ascii="宋体" w:hAnsi="宋体" w:eastAsia="宋体" w:cs="宋体"/>
          <w:b/>
          <w:color w:val="auto"/>
          <w:sz w:val="24"/>
          <w:szCs w:val="24"/>
          <w:shd w:val="clear" w:color="auto" w:fill="ffffff"/>
        </w:rPr>
        <w:t xml:space="preserve">6.</w:t>
      </w:r>
      <w:r>
        <w:rPr>
          <w:rFonts w:hint="eastAsia" w:ascii="宋体" w:hAnsi="宋体" w:eastAsia="宋体" w:cs="宋体"/>
          <w:b/>
          <w:color w:val="auto"/>
          <w:sz w:val="24"/>
          <w:szCs w:val="24"/>
        </w:rPr>
        <w:t xml:space="preserve">联合投标（响应）</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6.1</w:t>
      </w:r>
      <w:r>
        <w:rPr>
          <w:rFonts w:hint="eastAsia" w:ascii="宋体" w:hAnsi="宋体" w:eastAsia="宋体" w:cs="宋体"/>
          <w:color w:val="auto"/>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color w:val="auto"/>
          <w:sz w:val="24"/>
          <w:szCs w:val="24"/>
        </w:rPr>
      </w:pPr>
      <w:r/>
      <w:bookmarkStart w:id="15" w:name="_Hlk193372188"/>
      <w:r>
        <w:rPr>
          <w:rFonts w:hint="eastAsia" w:ascii="宋体" w:hAnsi="宋体" w:eastAsia="宋体" w:cs="宋体"/>
          <w:color w:val="auto"/>
          <w:sz w:val="24"/>
          <w:szCs w:val="24"/>
          <w:shd w:val="clear" w:color="auto" w:fill="ffffff"/>
        </w:rPr>
        <w:t xml:space="preserve">6.2</w:t>
      </w:r>
      <w:r>
        <w:rPr>
          <w:rFonts w:hint="eastAsia" w:ascii="宋体" w:hAnsi="宋体" w:eastAsia="宋体" w:cs="宋体"/>
          <w:color w:val="auto"/>
          <w:sz w:val="24"/>
          <w:szCs w:val="24"/>
        </w:rPr>
        <w:t xml:space="preserve">联合体除应符合上述</w:t>
      </w:r>
      <w:r>
        <w:rPr>
          <w:rFonts w:hint="eastAsia" w:ascii="宋体" w:hAnsi="宋体" w:eastAsia="宋体" w:cs="宋体"/>
          <w:color w:val="auto"/>
          <w:sz w:val="24"/>
          <w:szCs w:val="24"/>
          <w:shd w:val="clear" w:color="auto" w:fill="ffffff"/>
        </w:rPr>
        <w:t xml:space="preserve">6.1</w:t>
      </w:r>
      <w:r>
        <w:rPr>
          <w:rFonts w:hint="eastAsia" w:ascii="宋体" w:hAnsi="宋体" w:eastAsia="宋体" w:cs="宋体"/>
          <w:color w:val="auto"/>
          <w:sz w:val="24"/>
          <w:szCs w:val="24"/>
        </w:rPr>
        <w:t xml:space="preserve">条要求外，还应遵守以下规定：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w:t>
      </w:r>
      <w:r>
        <w:rPr>
          <w:rFonts w:hint="eastAsia" w:ascii="宋体" w:hAnsi="宋体" w:eastAsia="宋体" w:cs="宋体"/>
          <w:color w:val="auto"/>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w:t>
      </w:r>
      <w:r>
        <w:rPr>
          <w:rFonts w:hint="eastAsia" w:ascii="宋体" w:hAnsi="宋体" w:eastAsia="宋体" w:cs="宋体"/>
          <w:color w:val="auto"/>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5"/>
      <w:r/>
      <w:bookmarkEnd w:id="14"/>
      <w:r/>
    </w:p>
    <w:p>
      <w:pPr>
        <w:ind w:firstLine="482"/>
        <w:spacing w:line="360" w:lineRule="auto"/>
        <w:rPr>
          <w:rFonts w:ascii="宋体" w:hAnsi="宋体" w:eastAsia="宋体" w:cs="宋体"/>
          <w:b/>
          <w:bCs/>
          <w:color w:val="auto"/>
          <w:sz w:val="24"/>
          <w:szCs w:val="20"/>
          <w:shd w:val="clear" w:color="auto" w:fill="ffffff"/>
        </w:rPr>
      </w:pPr>
      <w:r>
        <w:rPr>
          <w:rFonts w:hint="eastAsia" w:ascii="宋体" w:hAnsi="宋体" w:eastAsia="宋体" w:cs="宋体"/>
          <w:b/>
          <w:bCs/>
          <w:color w:val="auto"/>
          <w:sz w:val="24"/>
          <w:szCs w:val="20"/>
          <w:shd w:val="clear" w:color="auto" w:fill="ffffff"/>
        </w:rPr>
        <w:t xml:space="preserve">C.招标文件和投标（响应）文件的说明</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7.招标文件</w:t>
      </w:r>
      <w:r/>
    </w:p>
    <w:p>
      <w:pPr>
        <w:ind w:firstLine="480"/>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7.1</w:t>
      </w:r>
      <w:bookmarkStart w:id="16" w:name="_Hlk193372537"/>
      <w:r>
        <w:rPr>
          <w:rFonts w:hint="eastAsia" w:ascii="宋体" w:hAnsi="宋体" w:eastAsia="宋体" w:cs="宋体"/>
          <w:color w:val="auto"/>
          <w:sz w:val="24"/>
          <w:szCs w:val="24"/>
        </w:rPr>
        <w:t xml:space="preserve">招标文件由招标文件总目录所列内容组成，</w:t>
      </w:r>
      <w:bookmarkEnd w:id="16"/>
      <w:r>
        <w:rPr>
          <w:rFonts w:hint="eastAsia" w:ascii="宋体" w:hAnsi="宋体" w:eastAsia="宋体" w:cs="宋体"/>
          <w:color w:val="auto"/>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7" w:name="_Hlk193372564"/>
      <w:r>
        <w:rPr>
          <w:rFonts w:hint="eastAsia" w:ascii="宋体" w:hAnsi="宋体" w:eastAsia="宋体" w:cs="宋体"/>
          <w:b/>
          <w:color w:val="auto"/>
          <w:sz w:val="24"/>
          <w:szCs w:val="24"/>
        </w:rPr>
        <w:t xml:space="preserve">该电子投标（响应）文件将被视为未实质性响应。</w:t>
      </w:r>
      <w:bookmarkEnd w:id="17"/>
      <w:r/>
    </w:p>
    <w:p>
      <w:pPr>
        <w:ind w:firstLine="480"/>
        <w:jc w:val="left"/>
        <w:spacing w:line="360" w:lineRule="auto"/>
        <w:rPr>
          <w:rFonts w:ascii="宋体" w:hAnsi="宋体" w:eastAsia="宋体" w:cs="宋体"/>
          <w:color w:val="auto"/>
          <w:sz w:val="24"/>
          <w:szCs w:val="20"/>
        </w:rPr>
      </w:pPr>
      <w:r>
        <w:rPr>
          <w:rFonts w:hint="eastAsia" w:ascii="宋体" w:hAnsi="宋体" w:eastAsia="宋体" w:cs="宋体"/>
          <w:color w:val="auto"/>
          <w:sz w:val="24"/>
          <w:szCs w:val="24"/>
        </w:rPr>
        <w:t xml:space="preserve">7.2招标文件及其补充文件</w:t>
      </w:r>
      <w:bookmarkStart w:id="18" w:name="_Hlk193372622"/>
      <w:r>
        <w:rPr>
          <w:rFonts w:hint="eastAsia" w:ascii="宋体" w:hAnsi="宋体" w:eastAsia="宋体" w:cs="宋体"/>
          <w:color w:val="auto"/>
          <w:sz w:val="24"/>
          <w:szCs w:val="24"/>
        </w:rPr>
        <w:t xml:space="preserve">未按规定的方式获得的</w:t>
      </w:r>
      <w:bookmarkEnd w:id="18"/>
      <w:r>
        <w:rPr>
          <w:rFonts w:hint="eastAsia" w:ascii="宋体" w:hAnsi="宋体" w:eastAsia="宋体" w:cs="宋体"/>
          <w:color w:val="auto"/>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color w:val="auto"/>
          <w:sz w:val="24"/>
          <w:szCs w:val="24"/>
          <w:shd w:val="clear" w:color="auto" w:fill="ffffff"/>
        </w:rPr>
      </w:pPr>
      <w:r/>
      <w:bookmarkStart w:id="19" w:name="_Hlk193372773"/>
      <w:r>
        <w:rPr>
          <w:rFonts w:hint="eastAsia" w:ascii="宋体" w:hAnsi="宋体" w:eastAsia="宋体" w:cs="宋体"/>
          <w:b/>
          <w:color w:val="auto"/>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本项目按以下第</w:t>
      </w:r>
      <w:r>
        <w:rPr>
          <w:rFonts w:hint="eastAsia" w:ascii="宋体" w:hAnsi="宋体" w:eastAsia="宋体" w:cs="宋体"/>
          <w:color w:val="auto"/>
          <w:sz w:val="24"/>
          <w:szCs w:val="24"/>
          <w:u w:val="single"/>
        </w:rPr>
        <w:t xml:space="preserve">①</w:t>
      </w:r>
      <w:r>
        <w:rPr>
          <w:rFonts w:hint="eastAsia" w:ascii="宋体" w:hAnsi="宋体" w:eastAsia="宋体" w:cs="宋体"/>
          <w:color w:val="auto"/>
          <w:sz w:val="24"/>
          <w:szCs w:val="24"/>
        </w:rPr>
        <w:t xml:space="preserve">种方式组织集中现场考察：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①采购人不组织集中现场考察；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②采购人组织集中现场考察，请供应商持在“苏采云”系统中下载本项目采购文件的</w:t>
      </w:r>
      <w:r>
        <w:rPr>
          <w:rFonts w:hint="eastAsia" w:ascii="宋体" w:hAnsi="宋体" w:eastAsia="宋体" w:cs="宋体"/>
          <w:b/>
          <w:color w:val="auto"/>
          <w:sz w:val="24"/>
          <w:szCs w:val="24"/>
        </w:rPr>
        <w:t xml:space="preserve">《投标供应商确认函》</w:t>
      </w:r>
      <w:r>
        <w:rPr>
          <w:rFonts w:hint="eastAsia" w:ascii="宋体" w:hAnsi="宋体" w:eastAsia="宋体" w:cs="宋体"/>
          <w:color w:val="auto"/>
          <w:sz w:val="24"/>
          <w:szCs w:val="24"/>
        </w:rPr>
        <w:t xml:space="preserve">，按以下时间地点参加集中现场考察：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集合时间：</w:t>
      </w:r>
      <w:r>
        <w:rPr>
          <w:rFonts w:hint="eastAsia" w:ascii="宋体" w:hAnsi="宋体" w:eastAsia="宋体" w:cs="宋体"/>
          <w:color w:val="auto"/>
          <w:sz w:val="24"/>
          <w:szCs w:val="24"/>
          <w:u w:val="single"/>
        </w:rPr>
        <w:t xml:space="preserve">/年/月/日/时/分（北京时间）</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集合地点：</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9"/>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12.提示与要求</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13.投标（响应）文件计量单位和使用文字</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20" w:name="_Hlk193372870"/>
      <w:r>
        <w:rPr>
          <w:rFonts w:hint="eastAsia" w:ascii="宋体" w:hAnsi="宋体" w:eastAsia="宋体" w:cs="宋体"/>
          <w:color w:val="auto"/>
          <w:sz w:val="24"/>
          <w:szCs w:val="24"/>
          <w:shd w:val="clear" w:color="auto" w:fill="ffffff"/>
        </w:rPr>
        <w:t xml:space="preserve">采购人或采购代理机构概不负责。</w:t>
      </w:r>
      <w:bookmarkEnd w:id="20"/>
      <w:r/>
      <w:r/>
    </w:p>
    <w:p>
      <w:pPr>
        <w:ind w:firstLine="482"/>
        <w:spacing w:line="360" w:lineRule="auto"/>
        <w:rPr>
          <w:rFonts w:ascii="宋体" w:hAnsi="宋体" w:eastAsia="宋体" w:cs="宋体"/>
          <w:b/>
          <w:color w:val="auto"/>
          <w:sz w:val="24"/>
          <w:szCs w:val="24"/>
          <w:shd w:val="clear" w:color="auto" w:fill="ffffff"/>
        </w:rPr>
        <w:outlineLvl w:val="1"/>
      </w:pPr>
      <w:r>
        <w:rPr>
          <w:rFonts w:hint="eastAsia" w:ascii="宋体" w:hAnsi="宋体" w:eastAsia="宋体" w:cs="宋体"/>
          <w:b/>
          <w:color w:val="auto"/>
          <w:sz w:val="24"/>
          <w:szCs w:val="24"/>
          <w:shd w:val="clear" w:color="auto" w:fill="ffffff"/>
        </w:rPr>
        <w:t xml:space="preserve">14.投标（响应）文件的组成</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14.1投标（响应）书：</w:t>
      </w:r>
      <w:r/>
    </w:p>
    <w:p>
      <w:pPr>
        <w:ind w:firstLine="482"/>
        <w:spacing w:line="360" w:lineRule="auto"/>
        <w:rPr>
          <w:rFonts w:ascii="宋体" w:hAnsi="宋体" w:eastAsia="宋体" w:cs="宋体"/>
          <w:color w:val="auto"/>
        </w:rPr>
      </w:pPr>
      <w:r>
        <w:rPr>
          <w:rFonts w:hint="eastAsia" w:ascii="宋体" w:hAnsi="宋体" w:eastAsia="宋体" w:cs="宋体"/>
          <w:b/>
          <w:color w:val="auto"/>
          <w:sz w:val="24"/>
        </w:rPr>
        <w:t xml:space="preserve">14.1.1封面；</w:t>
      </w:r>
      <w:r/>
    </w:p>
    <w:p>
      <w:pPr>
        <w:ind w:firstLine="482"/>
        <w:spacing w:line="360" w:lineRule="auto"/>
        <w:tabs>
          <w:tab w:val="left" w:pos="0" w:leader="none"/>
        </w:tabs>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14.1.2开标一览表（格式详见第三章）；</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14.1.3资格性审查文件</w:t>
      </w:r>
      <w:r/>
    </w:p>
    <w:tbl>
      <w:tblPr>
        <w:tblStyle w:val="77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783"/>
              <w:jc w:val="center"/>
              <w:rPr>
                <w:rFonts w:ascii="宋体" w:hAnsi="宋体" w:eastAsia="宋体" w:cs="宋体"/>
                <w:color w:val="auto"/>
                <w:sz w:val="21"/>
              </w:rPr>
            </w:pPr>
            <w:r/>
            <w:bookmarkStart w:id="21" w:name="_Hlk193373287"/>
            <w:r>
              <w:rPr>
                <w:rFonts w:hint="eastAsia" w:ascii="宋体" w:hAnsi="宋体" w:eastAsia="宋体" w:cs="宋体"/>
                <w:color w:val="auto"/>
                <w:sz w:val="21"/>
              </w:rPr>
              <w:t xml:space="preserve">序号</w:t>
            </w:r>
            <w:r/>
          </w:p>
        </w:tc>
        <w:tc>
          <w:tcPr>
            <w:tcW w:w="4315"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评审项</w:t>
            </w:r>
            <w:r/>
          </w:p>
        </w:tc>
        <w:tc>
          <w:tcPr>
            <w:tcW w:w="4767"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评审要求</w:t>
            </w:r>
            <w:r/>
          </w:p>
        </w:tc>
      </w:tr>
      <w:tr>
        <w:trPr>
          <w:jc w:val="center"/>
          <w:trHeight w:val="462"/>
        </w:trPr>
        <w:tc>
          <w:tcPr>
            <w:gridSpan w:val="3"/>
            <w:tcW w:w="10070"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一、基本资格条件</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1</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具有独立承担民事责任的能力</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2</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具有良好的商业信誉和健全的财务会计制度</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为法人的，应提供最近一期的财务报告，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3</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具有履行合同所必需的设备和专业技术能力</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4</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具有依法缴纳税收和社会保障资金的良好记录</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5</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参加政府采购活动前三年内，在经营活动中没有重大违法记录</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6</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法律、行政法规规定的其他条件</w:t>
            </w:r>
            <w:r/>
          </w:p>
        </w:tc>
        <w:tc>
          <w:tcPr>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二、落实政府采购政策需满足的资格要求</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1</w:t>
            </w:r>
            <w:r/>
          </w:p>
        </w:tc>
        <w:tc>
          <w:tcPr>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rPr>
              <w:t xml:space="preserve">根据《政府采购促进中小企业发展管理办法》（财库〔2020〕46号）等相关规定，本项目：</w:t>
            </w:r>
            <w:r>
              <w:rPr>
                <w:rFonts w:hint="eastAsia" w:ascii="宋体" w:hAnsi="宋体" w:eastAsia="宋体" w:cs="宋体"/>
                <w:bCs/>
                <w:color w:val="auto"/>
                <w:sz w:val="21"/>
                <w:u w:val="single"/>
              </w:rPr>
              <w:t xml:space="preserve">专门面向</w:t>
            </w:r>
            <w:r>
              <w:rPr>
                <w:rFonts w:hint="eastAsia" w:ascii="宋体" w:hAnsi="宋体" w:eastAsia="宋体" w:cs="宋体"/>
                <w:bCs/>
                <w:color w:val="auto"/>
                <w:sz w:val="21"/>
              </w:rPr>
              <w:t xml:space="preserve">中小企业</w:t>
            </w:r>
            <w:r>
              <w:rPr>
                <w:rFonts w:hint="eastAsia" w:ascii="宋体" w:hAnsi="宋体" w:eastAsia="宋体" w:cs="宋体"/>
                <w:color w:val="auto"/>
                <w:sz w:val="21"/>
              </w:rPr>
              <w:t xml:space="preserve">。</w:t>
            </w:r>
            <w:r>
              <w:rPr>
                <w:rFonts w:hint="eastAsia" w:ascii="宋体" w:hAnsi="宋体" w:eastAsia="宋体" w:cs="宋体"/>
                <w:color w:val="auto"/>
                <w:sz w:val="21"/>
                <w:szCs w:val="21"/>
              </w:rPr>
              <w:t xml:space="preserve">供应商应为中小微企业、监狱企业或残疾人福利性单位。</w:t>
            </w:r>
            <w:r/>
          </w:p>
        </w:tc>
        <w:tc>
          <w:tcPr>
            <w:tcW w:w="4767" w:type="dxa"/>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供应商提供以下三类文件之一的即符合本条要求，否则，将不享受中小企业扶持政策：</w:t>
            </w:r>
            <w:r/>
          </w:p>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1、中小企业声明函（格式见第三章）；</w:t>
            </w:r>
            <w:r/>
          </w:p>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2、残疾人福利性单位声明函（格式见第三章）；</w:t>
            </w:r>
            <w:r/>
          </w:p>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3、监狱企业证明文件，由省级以上监狱管理局、戒毒管理局（含新疆生产建设兵团）出具。</w:t>
            </w:r>
            <w:r/>
          </w:p>
          <w:p>
            <w:pPr>
              <w:pStyle w:val="783"/>
              <w:jc w:val="left"/>
              <w:rPr>
                <w:rFonts w:ascii="宋体" w:hAnsi="宋体" w:eastAsia="宋体" w:cs="宋体"/>
                <w:color w:val="auto"/>
                <w:sz w:val="21"/>
              </w:rPr>
            </w:pPr>
            <w:r>
              <w:rPr>
                <w:rFonts w:hint="eastAsia" w:ascii="宋体" w:hAnsi="宋体" w:eastAsia="宋体" w:cs="宋体"/>
                <w:color w:val="auto"/>
                <w:sz w:val="21"/>
                <w:szCs w:val="21"/>
              </w:rPr>
              <w:t xml:space="preserve">注：若供应商提供的声明函内容不实，或文件材料为虚假材料的，依照《</w:t>
            </w:r>
            <w:r>
              <w:rPr>
                <w:rFonts w:hint="eastAsia" w:ascii="宋体" w:hAnsi="宋体" w:eastAsia="宋体" w:cs="宋体"/>
                <w:color w:val="auto"/>
                <w:sz w:val="21"/>
                <w:szCs w:val="21"/>
              </w:rPr>
              <w:t xml:space="preserve">中华人民共和国</w:t>
            </w:r>
            <w:r>
              <w:rPr>
                <w:rFonts w:hint="eastAsia" w:ascii="宋体" w:hAnsi="宋体" w:eastAsia="宋体" w:cs="宋体"/>
                <w:color w:val="auto"/>
                <w:sz w:val="21"/>
                <w:szCs w:val="21"/>
              </w:rPr>
              <w:t xml:space="preserve">政府采购法》等相关</w:t>
            </w:r>
            <w:r>
              <w:rPr>
                <w:rFonts w:hint="eastAsia" w:ascii="宋体" w:hAnsi="宋体" w:eastAsia="宋体" w:cs="宋体"/>
                <w:color w:val="auto"/>
                <w:sz w:val="21"/>
                <w:szCs w:val="21"/>
              </w:rPr>
              <w:t xml:space="preserve">法律法规</w:t>
            </w:r>
            <w:r>
              <w:rPr>
                <w:rFonts w:hint="eastAsia" w:ascii="宋体" w:hAnsi="宋体" w:eastAsia="宋体" w:cs="宋体"/>
                <w:color w:val="auto"/>
                <w:sz w:val="21"/>
                <w:szCs w:val="21"/>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783"/>
              <w:jc w:val="center"/>
              <w:rPr>
                <w:rFonts w:ascii="宋体" w:hAnsi="宋体" w:eastAsia="宋体" w:cs="宋体"/>
                <w:color w:val="auto"/>
                <w:sz w:val="21"/>
                <w:szCs w:val="21"/>
              </w:rPr>
            </w:pPr>
            <w:r>
              <w:rPr>
                <w:rFonts w:hint="eastAsia" w:ascii="宋体" w:hAnsi="宋体" w:eastAsia="宋体" w:cs="宋体"/>
                <w:color w:val="auto"/>
                <w:sz w:val="21"/>
                <w:szCs w:val="21"/>
              </w:rPr>
              <w:t xml:space="preserve">三、本项目的特定资格要求</w:t>
            </w:r>
            <w:r/>
          </w:p>
        </w:tc>
      </w:tr>
      <w:tr>
        <w:trPr>
          <w:jc w:val="center"/>
          <w:trHeight w:val="23"/>
        </w:trPr>
        <w:tc>
          <w:tcPr>
            <w:tcW w:w="988" w:type="dxa"/>
            <w:vAlign w:val="center"/>
            <w:textDirection w:val="lrTb"/>
            <w:noWrap w:val="false"/>
          </w:tcPr>
          <w:p>
            <w:pPr>
              <w:pStyle w:val="783"/>
              <w:jc w:val="center"/>
              <w:rPr>
                <w:rFonts w:ascii="宋体" w:hAnsi="宋体" w:eastAsia="宋体" w:cs="宋体"/>
                <w:color w:val="auto"/>
                <w:sz w:val="21"/>
              </w:rPr>
            </w:pPr>
            <w:r>
              <w:rPr>
                <w:rFonts w:hint="eastAsia" w:ascii="宋体" w:hAnsi="宋体" w:eastAsia="宋体" w:cs="宋体"/>
                <w:color w:val="auto"/>
                <w:sz w:val="21"/>
              </w:rPr>
              <w:t xml:space="preserve">1</w:t>
            </w:r>
            <w:r/>
          </w:p>
        </w:tc>
        <w:tc>
          <w:tcPr>
            <w:shd w:val="clear" w:color="auto" w:fill="auto"/>
            <w:tcW w:w="4315"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供应商无需提供相关证明资料，由采购代理机构按照招标文件第二章“21.信用查询”要求执行。</w:t>
            </w:r>
            <w:bookmarkEnd w:id="21"/>
            <w:r/>
          </w:p>
        </w:tc>
      </w:tr>
    </w:tbl>
    <w:p>
      <w:pPr>
        <w:ind w:firstLine="482"/>
        <w:spacing w:line="360" w:lineRule="auto"/>
        <w:rPr>
          <w:rFonts w:ascii="宋体" w:hAnsi="宋体" w:eastAsia="宋体" w:cs="宋体"/>
          <w:b/>
          <w:color w:val="auto"/>
          <w:sz w:val="24"/>
        </w:rPr>
      </w:pPr>
      <w:r>
        <w:rPr>
          <w:rFonts w:hint="eastAsia" w:ascii="宋体" w:hAnsi="宋体" w:eastAsia="宋体" w:cs="宋体"/>
          <w:b/>
          <w:color w:val="auto"/>
          <w:sz w:val="24"/>
        </w:rPr>
        <w:t xml:space="preserve">以上是资格性审查的要求和必须提供的材料，未按要求提供的投标（响应）无效。</w:t>
      </w:r>
      <w:r/>
    </w:p>
    <w:p>
      <w:pPr>
        <w:ind w:firstLine="482"/>
        <w:spacing w:line="360" w:lineRule="auto"/>
        <w:rPr>
          <w:rFonts w:ascii="宋体" w:hAnsi="宋体" w:eastAsia="宋体" w:cs="宋体"/>
          <w:b/>
          <w:color w:val="auto"/>
          <w:sz w:val="24"/>
        </w:rPr>
      </w:pPr>
      <w:r>
        <w:rPr>
          <w:rFonts w:hint="eastAsia" w:ascii="宋体" w:hAnsi="宋体" w:eastAsia="宋体" w:cs="宋体"/>
          <w:b/>
          <w:bCs/>
          <w:color w:val="auto"/>
          <w:sz w:val="24"/>
          <w:szCs w:val="24"/>
          <w:shd w:val="clear" w:color="auto" w:fill="ffffff"/>
        </w:rPr>
        <w:t xml:space="preserve">14.1.4</w:t>
      </w:r>
      <w:r>
        <w:rPr>
          <w:rFonts w:hint="eastAsia" w:ascii="宋体" w:hAnsi="宋体" w:eastAsia="宋体" w:cs="宋体"/>
          <w:b/>
          <w:color w:val="auto"/>
          <w:sz w:val="24"/>
        </w:rPr>
        <w:t xml:space="preserve">符合性审查响应文件</w:t>
      </w:r>
      <w:r/>
    </w:p>
    <w:tbl>
      <w:tblPr>
        <w:tblStyle w:val="775"/>
        <w:tblW w:w="4744" w:type="pct"/>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3955"/>
        <w:gridCol w:w="4738"/>
      </w:tblGrid>
      <w:tr>
        <w:trPr>
          <w:trHeight w:val="452"/>
        </w:trPr>
        <w:tc>
          <w:tcPr>
            <w:tcW w:w="351" w:type="pct"/>
            <w:vAlign w:val="center"/>
            <w:textDirection w:val="lrTb"/>
            <w:noWrap w:val="false"/>
          </w:tcPr>
          <w:p>
            <w:pPr>
              <w:pStyle w:val="783"/>
              <w:jc w:val="center"/>
              <w:spacing w:line="24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2115" w:type="pct"/>
            <w:vAlign w:val="center"/>
            <w:textDirection w:val="lrTb"/>
            <w:noWrap w:val="false"/>
          </w:tcPr>
          <w:p>
            <w:pPr>
              <w:pStyle w:val="783"/>
              <w:jc w:val="center"/>
              <w:spacing w:line="240" w:lineRule="auto"/>
              <w:rPr>
                <w:rFonts w:ascii="宋体" w:hAnsi="宋体" w:eastAsia="宋体" w:cs="宋体"/>
                <w:b/>
                <w:bCs/>
                <w:color w:val="auto"/>
                <w:sz w:val="21"/>
                <w:szCs w:val="21"/>
              </w:rPr>
            </w:pPr>
            <w:r>
              <w:rPr>
                <w:rFonts w:hint="eastAsia" w:ascii="宋体" w:hAnsi="宋体" w:eastAsia="宋体" w:cs="宋体"/>
                <w:b/>
                <w:color w:val="auto"/>
                <w:sz w:val="21"/>
                <w:szCs w:val="21"/>
              </w:rPr>
              <w:t xml:space="preserve">评审项</w:t>
            </w:r>
            <w:r/>
          </w:p>
        </w:tc>
        <w:tc>
          <w:tcPr>
            <w:tcW w:w="2532" w:type="pct"/>
            <w:vAlign w:val="center"/>
            <w:textDirection w:val="lrTb"/>
            <w:noWrap w:val="false"/>
          </w:tcPr>
          <w:p>
            <w:pPr>
              <w:pStyle w:val="783"/>
              <w:jc w:val="center"/>
              <w:spacing w:line="24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评审要求</w:t>
            </w:r>
            <w:r/>
          </w:p>
        </w:tc>
      </w:tr>
      <w:tr>
        <w:trPr>
          <w:trHeight w:val="392"/>
        </w:trPr>
        <w:tc>
          <w:tcPr>
            <w:gridSpan w:val="3"/>
            <w:tcW w:w="5000" w:type="pct"/>
            <w:vAlign w:val="center"/>
            <w:textDirection w:val="lrTb"/>
            <w:noWrap w:val="false"/>
          </w:tcPr>
          <w:p>
            <w:pPr>
              <w:pStyle w:val="783"/>
              <w:jc w:val="center"/>
              <w:spacing w:line="24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一、报价要求</w:t>
            </w:r>
            <w:r/>
          </w:p>
        </w:tc>
      </w:tr>
      <w:tr>
        <w:trPr>
          <w:trHeight w:val="23"/>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15" w:type="pct"/>
            <w:vAlign w:val="center"/>
            <w:textDirection w:val="lrTb"/>
            <w:noWrap w:val="false"/>
          </w:tcPr>
          <w:p>
            <w:pPr>
              <w:pStyle w:val="783"/>
              <w:jc w:val="left"/>
              <w:rPr>
                <w:rFonts w:ascii="宋体" w:hAnsi="宋体" w:eastAsia="宋体" w:cs="宋体"/>
                <w:color w:val="auto"/>
                <w:sz w:val="21"/>
                <w:szCs w:val="21"/>
              </w:rPr>
            </w:pPr>
            <w:r>
              <w:rPr>
                <w:rFonts w:hint="eastAsia" w:ascii="宋体" w:hAnsi="宋体" w:eastAsia="宋体" w:cs="宋体"/>
                <w:color w:val="auto"/>
                <w:sz w:val="21"/>
                <w:szCs w:val="21"/>
              </w:rPr>
              <w:t xml:space="preserve">报价符合性审查</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1.超预算/最高限价审查要求：投标（响应）报价不得超过采购项目预算/最高限价。</w:t>
            </w:r>
            <w:r/>
          </w:p>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23"/>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15"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供应商报价不得超出采购预算及最高限价</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二、商务要求</w:t>
            </w:r>
            <w:r/>
          </w:p>
        </w:tc>
      </w:tr>
      <w:tr>
        <w:trPr>
          <w:trHeight w:val="482"/>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投标（响应）函</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532"/>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法定代表人授权委托书（如有授权）</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624"/>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3</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供应商法定代表人身份证扫描件、供应商代理人身份证扫描件（如有授权）</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供应商法定代表人身份证扫描件、供应商代理人身份证扫描件（如有授权）</w:t>
            </w:r>
            <w:r/>
          </w:p>
        </w:tc>
      </w:tr>
      <w:tr>
        <w:trPr>
          <w:trHeight w:val="604"/>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4</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《供应商基本情况表》《资格文件的声明函》</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614"/>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5</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《对投标人（供应商）有直接控股、管理关系的单位情况表》</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482"/>
        </w:trPr>
        <w:tc>
          <w:tcPr>
            <w:shd w:val="clear" w:color="auto" w:fill="auto"/>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6</w:t>
            </w:r>
            <w:r/>
          </w:p>
        </w:tc>
        <w:tc>
          <w:tcPr>
            <w:tcW w:w="2115"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《商务要求偏离表》</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512"/>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7</w:t>
            </w:r>
            <w:r/>
          </w:p>
        </w:tc>
        <w:tc>
          <w:tcPr>
            <w:tcW w:w="2115" w:type="pct"/>
            <w:vAlign w:val="center"/>
            <w:textDirection w:val="lrTb"/>
            <w:noWrap w:val="false"/>
          </w:tcPr>
          <w:p>
            <w:pPr>
              <w:pStyle w:val="783"/>
              <w:jc w:val="left"/>
              <w:spacing w:line="24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《拟投入本项目人员配备一览表》</w:t>
            </w:r>
            <w:r/>
          </w:p>
        </w:tc>
        <w:tc>
          <w:tcPr>
            <w:tcW w:w="253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格式见第三章（注：</w:t>
            </w:r>
            <w:r>
              <w:rPr>
                <w:rFonts w:hint="eastAsia" w:ascii="宋体" w:hAnsi="宋体" w:eastAsia="宋体" w:cs="宋体"/>
                <w:color w:val="auto"/>
                <w:szCs w:val="21"/>
                <w:lang w:eastAsia="zh-Hans"/>
              </w:rPr>
              <w:t xml:space="preserve">项目团队服务人员要求不少于</w:t>
            </w:r>
            <w:r>
              <w:rPr>
                <w:rFonts w:hint="eastAsia" w:ascii="宋体" w:hAnsi="宋体" w:eastAsia="宋体" w:cs="宋体"/>
                <w:color w:val="auto"/>
                <w:szCs w:val="21"/>
              </w:rPr>
              <w:t xml:space="preserve">8</w:t>
            </w:r>
            <w:r>
              <w:rPr>
                <w:rFonts w:hint="eastAsia" w:ascii="宋体" w:hAnsi="宋体" w:eastAsia="宋体" w:cs="宋体"/>
                <w:color w:val="auto"/>
                <w:szCs w:val="21"/>
                <w:lang w:eastAsia="zh-Hans"/>
              </w:rPr>
              <w:t xml:space="preserve">人，</w:t>
            </w:r>
            <w:r>
              <w:rPr>
                <w:rFonts w:hint="eastAsia" w:ascii="宋体" w:hAnsi="宋体" w:eastAsia="宋体" w:cs="宋体"/>
                <w:color w:val="auto"/>
                <w:szCs w:val="21"/>
              </w:rPr>
              <w:t xml:space="preserve">团队成员根据服务内容进行人员合理分配</w:t>
            </w:r>
            <w:r>
              <w:rPr>
                <w:rFonts w:hint="eastAsia" w:ascii="宋体" w:hAnsi="宋体" w:eastAsia="宋体" w:cs="宋体"/>
                <w:color w:val="auto"/>
                <w:szCs w:val="21"/>
                <w:lang w:eastAsia="zh-Hans"/>
              </w:rPr>
              <w:t xml:space="preserve">。</w:t>
            </w:r>
            <w:r>
              <w:rPr>
                <w:rFonts w:hint="eastAsia" w:ascii="宋体" w:hAnsi="宋体" w:eastAsia="宋体" w:cs="宋体"/>
                <w:color w:val="auto"/>
                <w:szCs w:val="21"/>
              </w:rPr>
              <w:t xml:space="preserve">投标文件中提供项目团队名单，包括1名项目经理、1名技术负责人。否则视为未实质性响应）</w:t>
            </w:r>
            <w:r/>
          </w:p>
        </w:tc>
      </w:tr>
      <w:tr>
        <w:trPr>
          <w:trHeight w:val="462"/>
        </w:trPr>
        <w:tc>
          <w:tcPr>
            <w:gridSpan w:val="3"/>
            <w:tcW w:w="5000"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b/>
                <w:color w:val="auto"/>
                <w:sz w:val="21"/>
                <w:szCs w:val="21"/>
              </w:rPr>
              <w:t xml:space="preserve">三、技术要求</w:t>
            </w:r>
            <w:r/>
          </w:p>
        </w:tc>
      </w:tr>
      <w:tr>
        <w:trPr>
          <w:trHeight w:val="482"/>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15"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《服务或技术要求偏离表》</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512"/>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15"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《针对本项目制定的服务实施方案》</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格式见第三章</w:t>
            </w:r>
            <w:r/>
          </w:p>
        </w:tc>
      </w:tr>
      <w:tr>
        <w:trPr>
          <w:trHeight w:val="512"/>
        </w:trPr>
        <w:tc>
          <w:tcPr>
            <w:tcW w:w="351" w:type="pct"/>
            <w:vAlign w:val="center"/>
            <w:textDirection w:val="lrTb"/>
            <w:noWrap w:val="false"/>
          </w:tcPr>
          <w:p>
            <w:pPr>
              <w:pStyle w:val="783"/>
              <w:jc w:val="center"/>
              <w:spacing w:line="240" w:lineRule="auto"/>
              <w:rPr>
                <w:rFonts w:ascii="宋体" w:hAnsi="宋体" w:eastAsia="宋体" w:cs="宋体"/>
                <w:color w:val="auto"/>
                <w:sz w:val="21"/>
                <w:szCs w:val="21"/>
              </w:rPr>
            </w:pPr>
            <w:r/>
            <w:bookmarkStart w:id="22" w:name="_Hlk193373412"/>
            <w:r>
              <w:rPr>
                <w:rFonts w:hint="eastAsia" w:ascii="宋体" w:hAnsi="宋体" w:eastAsia="宋体" w:cs="宋体"/>
                <w:color w:val="auto"/>
                <w:sz w:val="21"/>
                <w:szCs w:val="21"/>
              </w:rPr>
              <w:t xml:space="preserve">3</w:t>
            </w:r>
            <w:r/>
          </w:p>
        </w:tc>
        <w:tc>
          <w:tcPr>
            <w:tcW w:w="2115"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783"/>
              <w:jc w:val="left"/>
              <w:spacing w:line="240" w:lineRule="auto"/>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格式自拟</w:t>
            </w:r>
            <w:bookmarkEnd w:id="22"/>
            <w:r/>
          </w:p>
        </w:tc>
      </w:tr>
    </w:tbl>
    <w:p>
      <w:pPr>
        <w:ind w:firstLine="482"/>
        <w:spacing w:line="360" w:lineRule="auto"/>
        <w:rPr>
          <w:rFonts w:ascii="宋体" w:hAnsi="宋体" w:eastAsia="宋体" w:cs="宋体"/>
          <w:b/>
          <w:bCs/>
          <w:color w:val="auto"/>
          <w:sz w:val="24"/>
          <w:szCs w:val="24"/>
          <w:u w:val="single"/>
          <w:shd w:val="clear" w:color="auto" w:fill="ffffff"/>
        </w:rPr>
      </w:pPr>
      <w:r>
        <w:rPr>
          <w:rFonts w:hint="eastAsia" w:ascii="宋体" w:hAnsi="宋体" w:eastAsia="宋体" w:cs="宋体"/>
          <w:b/>
          <w:bCs/>
          <w:color w:val="auto"/>
          <w:sz w:val="24"/>
          <w:szCs w:val="24"/>
          <w:u w:val="single"/>
          <w:shd w:val="clear" w:color="auto" w:fill="ffffff"/>
        </w:rPr>
        <w:t xml:space="preserve">以上为符合性审查的要求和必须提供的材料，</w:t>
      </w:r>
      <w:bookmarkStart w:id="23" w:name="_Hlk193373771"/>
      <w:r>
        <w:rPr>
          <w:rFonts w:hint="eastAsia" w:ascii="宋体" w:hAnsi="宋体" w:eastAsia="宋体" w:cs="宋体"/>
          <w:b/>
          <w:bCs/>
          <w:color w:val="auto"/>
          <w:sz w:val="24"/>
          <w:szCs w:val="24"/>
          <w:u w:val="single"/>
          <w:shd w:val="clear" w:color="auto" w:fill="ffffff"/>
        </w:rPr>
        <w:t xml:space="preserve">未按要求提供</w:t>
      </w:r>
      <w:bookmarkEnd w:id="23"/>
      <w:r>
        <w:rPr>
          <w:rFonts w:hint="eastAsia" w:ascii="宋体" w:hAnsi="宋体" w:eastAsia="宋体" w:cs="宋体"/>
          <w:b/>
          <w:bCs/>
          <w:color w:val="auto"/>
          <w:sz w:val="24"/>
          <w:szCs w:val="24"/>
          <w:u w:val="single"/>
          <w:shd w:val="clear" w:color="auto" w:fill="ffffff"/>
        </w:rPr>
        <w:t xml:space="preserve">的投标（响应）无效。</w:t>
      </w:r>
      <w:r/>
    </w:p>
    <w:p>
      <w:pPr>
        <w:ind w:firstLine="482"/>
        <w:spacing w:line="360" w:lineRule="auto"/>
        <w:rPr>
          <w:rFonts w:ascii="宋体" w:hAnsi="宋体" w:eastAsia="宋体" w:cs="宋体"/>
          <w:b/>
          <w:color w:val="auto"/>
          <w:sz w:val="24"/>
        </w:rPr>
      </w:pPr>
      <w:r>
        <w:rPr>
          <w:rFonts w:hint="eastAsia" w:ascii="宋体" w:hAnsi="宋体" w:eastAsia="宋体" w:cs="宋体"/>
          <w:b/>
          <w:color w:val="auto"/>
          <w:sz w:val="24"/>
        </w:rPr>
        <w:t xml:space="preserve">14.1.5综合评审其他文件相关要求详见采购文件第六章评审办法。</w:t>
      </w:r>
      <w:r/>
    </w:p>
    <w:p>
      <w:pPr>
        <w:ind w:firstLine="482"/>
        <w:spacing w:line="360" w:lineRule="auto"/>
        <w:tabs>
          <w:tab w:val="left" w:pos="753"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color w:val="auto"/>
          <w:sz w:val="24"/>
          <w:szCs w:val="24"/>
        </w:rPr>
        <w:t xml:space="preserve">供应商</w:t>
      </w:r>
      <w:r>
        <w:rPr>
          <w:rFonts w:hint="eastAsia" w:ascii="宋体" w:hAnsi="宋体" w:eastAsia="宋体" w:cs="宋体"/>
          <w:b/>
          <w:bCs/>
          <w:color w:val="auto"/>
          <w:sz w:val="24"/>
          <w:szCs w:val="24"/>
        </w:rPr>
        <w:t xml:space="preserve">必须提交上述</w:t>
      </w:r>
      <w:r>
        <w:rPr>
          <w:rFonts w:hint="eastAsia" w:ascii="宋体" w:hAnsi="宋体" w:eastAsia="宋体" w:cs="宋体"/>
          <w:b/>
          <w:color w:val="auto"/>
          <w:sz w:val="24"/>
        </w:rPr>
        <w:t xml:space="preserve">14.1</w:t>
      </w:r>
      <w:r>
        <w:rPr>
          <w:rFonts w:hint="eastAsia" w:ascii="宋体" w:hAnsi="宋体" w:eastAsia="宋体" w:cs="宋体"/>
          <w:b/>
          <w:bCs/>
          <w:color w:val="auto"/>
          <w:sz w:val="24"/>
          <w:szCs w:val="24"/>
        </w:rPr>
        <w:t xml:space="preserve">.1—</w:t>
      </w:r>
      <w:r>
        <w:rPr>
          <w:rFonts w:hint="eastAsia" w:ascii="宋体" w:hAnsi="宋体" w:eastAsia="宋体" w:cs="宋体"/>
          <w:b/>
          <w:color w:val="auto"/>
          <w:sz w:val="24"/>
        </w:rPr>
        <w:t xml:space="preserve">14.1</w:t>
      </w:r>
      <w:r>
        <w:rPr>
          <w:rFonts w:hint="eastAsia" w:ascii="宋体" w:hAnsi="宋体" w:eastAsia="宋体" w:cs="宋体"/>
          <w:b/>
          <w:bCs/>
          <w:color w:val="auto"/>
          <w:sz w:val="24"/>
          <w:szCs w:val="24"/>
        </w:rPr>
        <w:t xml:space="preserve">.4款规定的资料。否则，投标响应文件将被视为因未实质性响应招标文件要求而被拒绝。</w:t>
      </w:r>
      <w:r/>
    </w:p>
    <w:p>
      <w:pPr>
        <w:ind w:firstLine="480"/>
        <w:spacing w:line="360" w:lineRule="auto"/>
        <w:rPr>
          <w:rFonts w:ascii="宋体" w:hAnsi="宋体" w:eastAsia="宋体" w:cs="宋体"/>
          <w:color w:val="auto"/>
          <w:sz w:val="24"/>
          <w:szCs w:val="24"/>
          <w:shd w:val="clear" w:color="auto" w:fill="ffffff"/>
        </w:rPr>
      </w:pPr>
      <w:r/>
      <w:bookmarkStart w:id="24" w:name="_Hlk158131259"/>
      <w:r/>
      <w:bookmarkStart w:id="25" w:name="_Hlk193374074"/>
      <w:r>
        <w:rPr>
          <w:rFonts w:hint="eastAsia" w:ascii="宋体" w:hAnsi="宋体" w:eastAsia="宋体" w:cs="宋体"/>
          <w:color w:val="auto"/>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如供应商投标（响应）文件中某些条款不响应招标文件提出的全部采购内容与服务要求，须在偏离表中逐条列出，未列出的视同响应。</w:t>
      </w:r>
      <w:bookmarkEnd w:id="24"/>
      <w:r/>
      <w:bookmarkEnd w:id="25"/>
      <w:r/>
    </w:p>
    <w:p>
      <w:pPr>
        <w:ind w:firstLine="482"/>
        <w:spacing w:line="360" w:lineRule="auto"/>
        <w:tabs>
          <w:tab w:val="left" w:pos="142" w:leader="none"/>
          <w:tab w:val="left" w:pos="600" w:leader="none"/>
        </w:tabs>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15.</w:t>
      </w:r>
      <w:r>
        <w:rPr>
          <w:rFonts w:hint="eastAsia" w:ascii="宋体" w:hAnsi="宋体" w:eastAsia="宋体" w:cs="宋体"/>
          <w:b/>
          <w:color w:val="auto"/>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bookmarkStart w:id="26" w:name="_Hlk140247794"/>
      <w:r>
        <w:rPr>
          <w:rFonts w:hint="eastAsia" w:ascii="宋体" w:hAnsi="宋体" w:eastAsia="宋体" w:cs="宋体"/>
          <w:color w:val="auto"/>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bookmarkStart w:id="27" w:name="_Hlk158134955"/>
      <w:r>
        <w:rPr>
          <w:rFonts w:hint="eastAsia" w:ascii="宋体" w:hAnsi="宋体" w:eastAsia="宋体" w:cs="宋体"/>
          <w:color w:val="auto"/>
          <w:sz w:val="24"/>
          <w:szCs w:val="24"/>
        </w:rPr>
        <w:t xml:space="preserve">15.4联合体投标（响应）：如招标公告中允许联合体投标（响应），联合体投标（响应）的投标（响应）文件制作上传操作如下：</w:t>
      </w:r>
      <w:r/>
    </w:p>
    <w:p>
      <w:pPr>
        <w:pStyle w:val="784"/>
        <w:ind w:left="0" w:firstLine="480"/>
        <w:spacing w:line="360" w:lineRule="auto"/>
        <w:rPr>
          <w:rFonts w:ascii="宋体" w:hAnsi="宋体" w:eastAsia="宋体" w:cs="宋体"/>
          <w:bCs/>
          <w:color w:val="auto"/>
          <w:szCs w:val="24"/>
        </w:rPr>
      </w:pPr>
      <w:r>
        <w:rPr>
          <w:rFonts w:hint="eastAsia" w:ascii="宋体" w:hAnsi="宋体" w:eastAsia="宋体" w:cs="宋体"/>
          <w:color w:val="auto"/>
          <w:szCs w:val="24"/>
        </w:rPr>
        <w:t xml:space="preserve">第一步：在投标（响应）文件中上传联合体投标（响应）协议书。</w:t>
      </w:r>
      <w:r>
        <w:rPr>
          <w:rFonts w:hint="eastAsia" w:ascii="宋体" w:hAnsi="宋体" w:eastAsia="宋体" w:cs="宋体"/>
          <w:bCs/>
          <w:color w:val="auto"/>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第二步；在投标（响应）文件中，由联合体中的牵头人制作投标（响应）文件。</w:t>
      </w:r>
      <w:bookmarkEnd w:id="27"/>
      <w:r/>
      <w:r/>
    </w:p>
    <w:p>
      <w:pPr>
        <w:ind w:firstLine="482"/>
        <w:jc w:val="left"/>
        <w:spacing w:line="360" w:lineRule="auto"/>
        <w:tabs>
          <w:tab w:val="left" w:pos="142" w:leader="none"/>
          <w:tab w:val="left" w:pos="600"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15.5如不同投标（响应）文件制作机器码一致，则投标（响应）无效。</w:t>
      </w:r>
      <w:bookmarkEnd w:id="26"/>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16.投标（响应）报价（编制）要求的说明</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16.1</w:t>
      </w:r>
      <w:bookmarkStart w:id="28" w:name="_Hlk193374411"/>
      <w:r>
        <w:rPr>
          <w:rFonts w:hint="eastAsia" w:ascii="宋体" w:hAnsi="宋体" w:eastAsia="宋体" w:cs="宋体"/>
          <w:color w:val="auto"/>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8"/>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shd w:val="clear" w:color="auto" w:fill="ffffff"/>
        </w:rPr>
        <w:t xml:space="preserve">16.5最低报价不能作为中标的保证。</w:t>
      </w:r>
      <w:r/>
    </w:p>
    <w:p>
      <w:pPr>
        <w:ind w:firstLine="482"/>
        <w:spacing w:line="360" w:lineRule="auto"/>
        <w:rPr>
          <w:rFonts w:ascii="宋体" w:hAnsi="宋体" w:eastAsia="宋体" w:cs="宋体"/>
          <w:b/>
          <w:color w:val="auto"/>
          <w:sz w:val="24"/>
          <w:szCs w:val="24"/>
          <w:shd w:val="clear" w:color="auto" w:fill="ffffff"/>
        </w:rPr>
      </w:pPr>
      <w:r/>
      <w:bookmarkStart w:id="29" w:name="_Hlk193374841"/>
      <w:r>
        <w:rPr>
          <w:rFonts w:hint="eastAsia" w:ascii="宋体" w:hAnsi="宋体" w:eastAsia="宋体" w:cs="宋体"/>
          <w:b/>
          <w:color w:val="auto"/>
          <w:sz w:val="24"/>
          <w:szCs w:val="24"/>
          <w:shd w:val="clear" w:color="auto" w:fill="ffffff"/>
        </w:rPr>
        <w:t xml:space="preserve">17.履约保证金：</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17.1中标的供应商应按前附表的规定提交履约保证金。</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  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开户行：</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  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9"/>
      <w:r/>
    </w:p>
    <w:p>
      <w:pPr>
        <w:ind w:firstLine="482"/>
        <w:spacing w:line="360" w:lineRule="auto"/>
        <w:rPr>
          <w:rFonts w:ascii="宋体" w:hAnsi="宋体" w:eastAsia="宋体" w:cs="宋体"/>
          <w:color w:val="auto"/>
          <w:sz w:val="24"/>
          <w:szCs w:val="24"/>
          <w:shd w:val="clear" w:color="auto" w:fill="ffffff"/>
        </w:rPr>
      </w:pPr>
      <w:r>
        <w:rPr>
          <w:rFonts w:hint="eastAsia" w:ascii="宋体" w:hAnsi="宋体" w:eastAsia="宋体" w:cs="宋体"/>
          <w:b/>
          <w:color w:val="auto"/>
          <w:sz w:val="24"/>
          <w:szCs w:val="24"/>
          <w:shd w:val="clear" w:color="auto" w:fill="ffffff"/>
        </w:rPr>
        <w:t xml:space="preserve">18.投标（响应）文件的有效期</w:t>
      </w:r>
      <w:r/>
    </w:p>
    <w:p>
      <w:pPr>
        <w:ind w:firstLine="480"/>
        <w:spacing w:line="360" w:lineRule="auto"/>
        <w:rPr>
          <w:rFonts w:ascii="宋体" w:hAnsi="宋体" w:eastAsia="宋体" w:cs="宋体"/>
          <w:b/>
          <w:bCs/>
          <w:color w:val="auto"/>
          <w:sz w:val="24"/>
          <w:szCs w:val="24"/>
          <w:shd w:val="clear" w:color="auto" w:fill="ffffff"/>
        </w:rPr>
      </w:pPr>
      <w:r>
        <w:rPr>
          <w:rFonts w:hint="eastAsia" w:ascii="宋体" w:hAnsi="宋体" w:eastAsia="宋体" w:cs="宋体"/>
          <w:color w:val="auto"/>
          <w:sz w:val="24"/>
          <w:szCs w:val="24"/>
          <w:shd w:val="clear" w:color="auto" w:fill="ffffff"/>
        </w:rPr>
        <w:t xml:space="preserve">18.1自投标（响应）截止日起</w:t>
      </w:r>
      <w:r>
        <w:rPr>
          <w:rFonts w:hint="eastAsia" w:ascii="宋体" w:hAnsi="宋体" w:eastAsia="宋体" w:cs="宋体"/>
          <w:color w:val="auto"/>
          <w:sz w:val="24"/>
          <w:szCs w:val="24"/>
          <w:u w:val="single"/>
          <w:shd w:val="clear" w:color="auto" w:fill="ffffff"/>
        </w:rPr>
        <w:t xml:space="preserve">90</w:t>
      </w:r>
      <w:r>
        <w:rPr>
          <w:rFonts w:hint="eastAsia" w:ascii="宋体" w:hAnsi="宋体" w:eastAsia="宋体" w:cs="宋体"/>
          <w:color w:val="auto"/>
          <w:sz w:val="24"/>
          <w:szCs w:val="24"/>
          <w:shd w:val="clear" w:color="auto" w:fill="ffffff"/>
        </w:rPr>
        <w:t xml:space="preserve">天内，投标（响应）书应保持有效。</w:t>
      </w:r>
      <w:r>
        <w:rPr>
          <w:rFonts w:hint="eastAsia" w:ascii="宋体" w:hAnsi="宋体" w:eastAsia="宋体" w:cs="宋体"/>
          <w:b/>
          <w:bCs/>
          <w:color w:val="auto"/>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19.</w:t>
      </w:r>
      <w:r>
        <w:rPr>
          <w:rFonts w:hint="eastAsia" w:ascii="宋体" w:hAnsi="宋体" w:eastAsia="宋体" w:cs="宋体"/>
          <w:b/>
          <w:color w:val="auto"/>
          <w:sz w:val="24"/>
          <w:szCs w:val="24"/>
        </w:rPr>
        <w:t xml:space="preserve">投标（响应）截止时间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19.2</w:t>
      </w:r>
      <w:bookmarkStart w:id="30" w:name="_Hlk193375017"/>
      <w:r>
        <w:rPr>
          <w:rFonts w:hint="eastAsia" w:ascii="宋体" w:hAnsi="宋体" w:eastAsia="宋体" w:cs="宋体"/>
          <w:color w:val="auto"/>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30"/>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19.3</w:t>
      </w:r>
      <w:bookmarkStart w:id="31" w:name="_Hlk117242692"/>
      <w:r/>
      <w:bookmarkStart w:id="32" w:name="_Hlk116314345"/>
      <w:r>
        <w:rPr>
          <w:rFonts w:hint="eastAsia" w:ascii="宋体" w:hAnsi="宋体" w:eastAsia="宋体" w:cs="宋体"/>
          <w:color w:val="auto"/>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rPr>
        <w:t xml:space="preserve">19</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4供应商</w:t>
      </w:r>
      <w:r>
        <w:rPr>
          <w:rFonts w:hint="eastAsia" w:ascii="宋体" w:hAnsi="宋体" w:eastAsia="宋体" w:cs="宋体"/>
          <w:color w:val="auto"/>
          <w:sz w:val="24"/>
          <w:szCs w:val="24"/>
          <w:lang w:val="zh-CN"/>
        </w:rPr>
        <w:t xml:space="preserve">在投标（响应）截止</w:t>
      </w:r>
      <w:r>
        <w:rPr>
          <w:rFonts w:hint="eastAsia" w:ascii="宋体" w:hAnsi="宋体" w:eastAsia="宋体" w:cs="宋体"/>
          <w:color w:val="auto"/>
          <w:sz w:val="24"/>
          <w:szCs w:val="24"/>
        </w:rPr>
        <w:t xml:space="preserve">时</w:t>
      </w:r>
      <w:r>
        <w:rPr>
          <w:rFonts w:hint="eastAsia" w:ascii="宋体" w:hAnsi="宋体" w:eastAsia="宋体" w:cs="宋体"/>
          <w:color w:val="auto"/>
          <w:sz w:val="24"/>
          <w:szCs w:val="24"/>
          <w:lang w:val="zh-CN"/>
        </w:rPr>
        <w:t xml:space="preserve">间前，可以对所递交的</w:t>
      </w:r>
      <w:r>
        <w:rPr>
          <w:rFonts w:hint="eastAsia" w:ascii="宋体" w:hAnsi="宋体" w:eastAsia="宋体" w:cs="宋体"/>
          <w:color w:val="auto"/>
          <w:sz w:val="24"/>
          <w:szCs w:val="24"/>
        </w:rPr>
        <w:t xml:space="preserve">投标（响应）</w:t>
      </w:r>
      <w:r>
        <w:rPr>
          <w:rFonts w:hint="eastAsia" w:ascii="宋体" w:hAnsi="宋体" w:eastAsia="宋体" w:cs="宋体"/>
          <w:color w:val="auto"/>
          <w:sz w:val="24"/>
          <w:szCs w:val="24"/>
          <w:lang w:val="zh-CN"/>
        </w:rPr>
        <w:t xml:space="preserve">文件进行补充、修改或者撤回。</w:t>
      </w:r>
      <w:bookmarkEnd w:id="31"/>
      <w:bookmarkEnd w:id="32"/>
      <w:r/>
    </w:p>
    <w:p>
      <w:pPr>
        <w:ind w:firstLine="482"/>
        <w:spacing w:line="360" w:lineRule="auto"/>
        <w:rPr>
          <w:rFonts w:ascii="宋体" w:hAnsi="宋体" w:eastAsia="宋体" w:cs="宋体"/>
          <w:color w:val="auto"/>
        </w:rPr>
      </w:pPr>
      <w:r>
        <w:rPr>
          <w:rFonts w:hint="eastAsia" w:ascii="宋体" w:hAnsi="宋体" w:eastAsia="宋体" w:cs="宋体"/>
          <w:b/>
          <w:bCs/>
          <w:color w:val="auto"/>
          <w:sz w:val="24"/>
          <w:szCs w:val="20"/>
          <w:shd w:val="clear" w:color="auto" w:fill="ffffff"/>
        </w:rPr>
        <w:t xml:space="preserve">D.开标和评标</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20.开标</w:t>
      </w:r>
      <w:r/>
    </w:p>
    <w:p>
      <w:pPr>
        <w:ind w:firstLine="480"/>
        <w:spacing w:line="360" w:lineRule="auto"/>
        <w:widowControl/>
        <w:rPr>
          <w:rFonts w:ascii="宋体" w:hAnsi="宋体" w:eastAsia="宋体" w:cs="宋体"/>
          <w:color w:val="auto"/>
          <w:sz w:val="24"/>
          <w:szCs w:val="24"/>
        </w:rPr>
      </w:pPr>
      <w:r/>
      <w:bookmarkStart w:id="33" w:name="_Hlk92794076"/>
      <w:r>
        <w:rPr>
          <w:rFonts w:hint="eastAsia" w:ascii="宋体" w:hAnsi="宋体" w:eastAsia="宋体" w:cs="宋体"/>
          <w:color w:val="auto"/>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rPr>
      </w:pPr>
      <w:r/>
      <w:bookmarkStart w:id="34" w:name="_Hlk90652960"/>
      <w:r>
        <w:rPr>
          <w:rFonts w:hint="eastAsia" w:ascii="宋体" w:hAnsi="宋体" w:eastAsia="宋体" w:cs="宋体"/>
          <w:color w:val="auto"/>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4"/>
      <w:r/>
    </w:p>
    <w:p>
      <w:pPr>
        <w:ind w:firstLine="480"/>
        <w:spacing w:line="360" w:lineRule="auto"/>
        <w:rPr>
          <w:rFonts w:ascii="宋体" w:hAnsi="宋体" w:eastAsia="宋体" w:cs="宋体"/>
          <w:color w:val="auto"/>
          <w:sz w:val="24"/>
          <w:szCs w:val="24"/>
        </w:rPr>
      </w:pPr>
      <w:r/>
      <w:bookmarkStart w:id="35" w:name="_Hlk158135485"/>
      <w:r>
        <w:rPr>
          <w:rFonts w:hint="eastAsia" w:ascii="宋体" w:hAnsi="宋体" w:eastAsia="宋体" w:cs="宋体"/>
          <w:color w:val="auto"/>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color w:val="auto"/>
        </w:rPr>
      </w:pPr>
      <w:r/>
      <w:bookmarkStart w:id="36" w:name="_Hlk193375492"/>
      <w:r>
        <w:rPr>
          <w:rFonts w:hint="eastAsia" w:ascii="宋体" w:hAnsi="宋体" w:eastAsia="宋体" w:cs="宋体"/>
          <w:color w:val="auto"/>
          <w:sz w:val="24"/>
          <w:szCs w:val="24"/>
        </w:rPr>
        <w:t xml:space="preserve">20.10以上开标活动</w:t>
      </w:r>
      <w:bookmarkStart w:id="37" w:name="_Hlk193375633"/>
      <w:r>
        <w:rPr>
          <w:rFonts w:hint="eastAsia" w:ascii="宋体" w:hAnsi="宋体" w:eastAsia="宋体" w:cs="宋体"/>
          <w:color w:val="auto"/>
          <w:sz w:val="24"/>
          <w:szCs w:val="24"/>
        </w:rPr>
        <w:t xml:space="preserve">所涉及系统操作，以“苏采云”系统最新要求为准</w:t>
      </w:r>
      <w:bookmarkEnd w:id="37"/>
      <w:r>
        <w:rPr>
          <w:rFonts w:hint="eastAsia" w:ascii="宋体" w:hAnsi="宋体" w:eastAsia="宋体" w:cs="宋体"/>
          <w:color w:val="auto"/>
          <w:sz w:val="24"/>
          <w:szCs w:val="24"/>
        </w:rPr>
        <w:t xml:space="preserve">。</w:t>
      </w:r>
      <w:bookmarkEnd w:id="36"/>
      <w:r/>
      <w:bookmarkEnd w:id="33"/>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21.信用查询</w:t>
      </w:r>
      <w:r/>
    </w:p>
    <w:p>
      <w:pPr>
        <w:ind w:firstLine="480"/>
        <w:spacing w:line="360" w:lineRule="auto"/>
        <w:rPr>
          <w:rFonts w:ascii="宋体" w:hAnsi="宋体" w:eastAsia="宋体" w:cs="宋体"/>
          <w:color w:val="auto"/>
          <w:sz w:val="24"/>
          <w:szCs w:val="24"/>
        </w:rPr>
      </w:pPr>
      <w:r/>
      <w:bookmarkStart w:id="38" w:name="_Hlk193375658"/>
      <w:r>
        <w:rPr>
          <w:rFonts w:hint="eastAsia" w:ascii="宋体" w:hAnsi="宋体" w:eastAsia="宋体" w:cs="宋体"/>
          <w:color w:val="auto"/>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color w:val="auto"/>
          <w:sz w:val="24"/>
          <w:szCs w:val="24"/>
        </w:rPr>
      </w:pPr>
      <w:r>
        <w:rPr>
          <w:rFonts w:hint="eastAsia" w:ascii="宋体" w:hAnsi="宋体" w:eastAsia="宋体" w:cs="宋体"/>
          <w:color w:val="auto"/>
          <w:sz w:val="24"/>
          <w:szCs w:val="24"/>
        </w:rPr>
        <w:t xml:space="preserve">21.2查询渠道：</w:t>
      </w:r>
      <w:bookmarkStart w:id="39" w:name="_Hlk92794284"/>
      <w:r>
        <w:rPr>
          <w:rFonts w:hint="eastAsia" w:ascii="宋体" w:hAnsi="宋体" w:eastAsia="宋体" w:cs="宋体"/>
          <w:bCs/>
          <w:color w:val="auto"/>
          <w:sz w:val="24"/>
          <w:szCs w:val="24"/>
        </w:rPr>
        <w:t xml:space="preserve">中国政府采购网（www.ccgp.gov.cn）、信用中国（www.creditchina.gov.cn）、信用江苏（</w:t>
      </w:r>
      <w:r>
        <w:rPr>
          <w:color w:val="auto"/>
        </w:rPr>
        <w:fldChar w:fldCharType="begin"/>
      </w:r>
      <w:r>
        <w:rPr>
          <w:color w:val="auto"/>
        </w:rPr>
        <w:instrText xml:space="preserve"> HYPERLINK "http://www.jscredit.gov.cn/" </w:instrText>
      </w:r>
      <w:r>
        <w:rPr>
          <w:color w:val="auto"/>
        </w:rPr>
        <w:fldChar w:fldCharType="separate"/>
      </w:r>
      <w:r>
        <w:rPr>
          <w:rFonts w:hint="eastAsia" w:ascii="宋体" w:hAnsi="宋体" w:eastAsia="宋体" w:cs="宋体"/>
          <w:bCs/>
          <w:color w:val="auto"/>
          <w:sz w:val="24"/>
          <w:szCs w:val="24"/>
        </w:rPr>
        <w:t xml:space="preserve">www.jscredit.gov.cn</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）、诚信苏州（www.szcredit.gov.cn）。</w:t>
      </w:r>
      <w:r/>
    </w:p>
    <w:p>
      <w:pPr>
        <w:ind w:firstLine="480"/>
        <w:jc w:val="left"/>
        <w:spacing w:line="360" w:lineRule="auto"/>
        <w:tabs>
          <w:tab w:val="left" w:pos="753" w:leader="none"/>
        </w:tabs>
        <w:rPr>
          <w:rFonts w:ascii="宋体" w:hAnsi="宋体" w:eastAsia="宋体" w:cs="宋体"/>
          <w:bCs/>
          <w:color w:val="auto"/>
          <w:sz w:val="24"/>
          <w:szCs w:val="24"/>
        </w:rPr>
      </w:pPr>
      <w:r>
        <w:rPr>
          <w:rFonts w:hint="eastAsia" w:ascii="宋体" w:hAnsi="宋体" w:eastAsia="宋体" w:cs="宋体"/>
          <w:color w:val="auto"/>
          <w:sz w:val="24"/>
          <w:szCs w:val="24"/>
        </w:rPr>
        <w:t xml:space="preserve">21.3查询证据留存方式：</w:t>
      </w:r>
      <w:bookmarkEnd w:id="39"/>
      <w:r>
        <w:rPr>
          <w:rFonts w:hint="eastAsia" w:ascii="宋体" w:hAnsi="宋体" w:eastAsia="宋体" w:cs="宋体"/>
          <w:bCs/>
          <w:color w:val="auto"/>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color w:val="auto"/>
        </w:rPr>
      </w:pPr>
      <w:r>
        <w:rPr>
          <w:rFonts w:hint="eastAsia" w:ascii="宋体" w:hAnsi="宋体" w:eastAsia="宋体" w:cs="宋体"/>
          <w:color w:val="auto"/>
          <w:sz w:val="24"/>
          <w:szCs w:val="24"/>
        </w:rPr>
        <w:t xml:space="preserve">21.4信用记录使用规则：</w:t>
      </w:r>
      <w:r>
        <w:rPr>
          <w:rFonts w:hint="eastAsia" w:ascii="宋体" w:hAnsi="宋体" w:eastAsia="宋体" w:cs="宋体"/>
          <w:bCs/>
          <w:color w:val="auto"/>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21.4.2财政部门与法院、工商、税务等部门联合惩戒的失信信息，包括：</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21.4.2.1被列入失信被执行人名单；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21.4.2.2被列入重大税收违法案件当事人名单；</w:t>
      </w:r>
      <w:r/>
    </w:p>
    <w:p>
      <w:pPr>
        <w:ind w:firstLine="480"/>
        <w:spacing w:line="360" w:lineRule="auto"/>
        <w:rPr>
          <w:rFonts w:ascii="宋体" w:hAnsi="宋体" w:eastAsia="宋体" w:cs="宋体"/>
          <w:color w:val="auto"/>
          <w:sz w:val="24"/>
          <w:szCs w:val="24"/>
        </w:rPr>
      </w:pPr>
      <w:r/>
      <w:bookmarkStart w:id="40" w:name="_Hlk92794378"/>
      <w:r>
        <w:rPr>
          <w:rFonts w:hint="eastAsia" w:ascii="宋体" w:hAnsi="宋体" w:eastAsia="宋体" w:cs="宋体"/>
          <w:color w:val="auto"/>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bookmarkEnd w:id="40"/>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22.评标委员会</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22.1评标委员会由采购人或采购代理机构依法组建,由采购单位代表、专家评委组成。</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22.2评标委员会负责具体的评标事务，并独立履行以下职责：</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22.2.1审查、评价投标（响应）文件是否符合招标文件的商务、技术等实质性要求；</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22.2.2要求供应商对投标（响应）文件有关事项作出澄清或者说明；</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22.2.3对投标（响应）文件进行比较和评价；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22.2.4</w:t>
      </w:r>
      <w:r>
        <w:rPr>
          <w:rFonts w:hint="eastAsia" w:ascii="宋体" w:hAnsi="宋体" w:eastAsia="宋体" w:cs="宋体"/>
          <w:color w:val="auto"/>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22.2.5向采购人、采购代理机构或者有关部门报告评标中发现的违法行为；</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22.3评标委员会成员应当履行下列义务：</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22.3.1遵纪守法，客观、公正、廉洁地履行职责；</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22.3.2按照招标文件规定的评标办法和评标标准进行评标，对评审意见承担个人责任；</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22.3.3对评标过程和结果，以及供应商的商业秘密保密；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22.3.4参与评审报告的起草；</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22.3.5配合相关部门的投诉处理工作；</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22.3.6配合采购人或采购代理机构答复投标（响应）供应商提出的质疑。</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23.评标内容的保密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23.3在评标期间，</w:t>
      </w:r>
      <w:bookmarkStart w:id="41" w:name="_Hlk193376556"/>
      <w:r>
        <w:rPr>
          <w:rFonts w:hint="eastAsia" w:ascii="宋体" w:hAnsi="宋体" w:eastAsia="宋体" w:cs="宋体"/>
          <w:color w:val="auto"/>
          <w:sz w:val="24"/>
          <w:szCs w:val="24"/>
          <w:shd w:val="clear" w:color="auto" w:fill="ffffff"/>
        </w:rPr>
        <w:t xml:space="preserve">采购人或采购代理机构将通过指定联络人与供应商进行联系。</w:t>
      </w:r>
      <w:bookmarkEnd w:id="41"/>
      <w:r/>
      <w:r/>
    </w:p>
    <w:p>
      <w:pPr>
        <w:ind w:firstLine="482"/>
        <w:spacing w:line="360" w:lineRule="auto"/>
        <w:rPr>
          <w:rFonts w:ascii="宋体" w:hAnsi="宋体" w:eastAsia="宋体" w:cs="宋体"/>
          <w:color w:val="auto"/>
          <w:sz w:val="24"/>
          <w:szCs w:val="24"/>
          <w:shd w:val="clear" w:color="auto" w:fill="ffffff"/>
        </w:rPr>
      </w:pPr>
      <w:r>
        <w:rPr>
          <w:rFonts w:hint="eastAsia" w:ascii="宋体" w:hAnsi="宋体" w:eastAsia="宋体" w:cs="宋体"/>
          <w:b/>
          <w:color w:val="auto"/>
          <w:sz w:val="24"/>
          <w:szCs w:val="24"/>
          <w:shd w:val="clear" w:color="auto" w:fill="ffffff"/>
        </w:rPr>
        <w:t xml:space="preserve">24.对投标（响应）文件初审</w:t>
      </w:r>
      <w:r/>
    </w:p>
    <w:p>
      <w:pPr>
        <w:ind w:firstLine="476"/>
        <w:spacing w:line="360" w:lineRule="auto"/>
        <w:rPr>
          <w:rFonts w:ascii="宋体" w:hAnsi="宋体" w:eastAsia="宋体" w:cs="宋体"/>
          <w:b/>
          <w:color w:val="auto"/>
          <w:sz w:val="24"/>
          <w:szCs w:val="24"/>
          <w:shd w:val="clear" w:color="auto" w:fill="ffffff"/>
        </w:rPr>
      </w:pPr>
      <w:r>
        <w:rPr>
          <w:rFonts w:hint="eastAsia" w:ascii="宋体" w:hAnsi="宋体" w:eastAsia="宋体" w:cs="宋体"/>
          <w:color w:val="auto"/>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24.2.2与招标文件有重大偏离；</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24.2.3供应商拒绝修正错误；</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24.2.4供应商的报价是选择性的；</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24.2.5供应商的报价只投了部分内容；</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color w:val="auto"/>
          <w:sz w:val="24"/>
          <w:szCs w:val="24"/>
          <w:u w:val="single"/>
          <w:shd w:val="clear" w:color="auto" w:fill="ffffff"/>
        </w:rPr>
      </w:pPr>
      <w:r>
        <w:rPr>
          <w:rFonts w:hint="eastAsia" w:ascii="宋体" w:hAnsi="宋体" w:eastAsia="宋体" w:cs="宋体"/>
          <w:b/>
          <w:bCs/>
          <w:color w:val="auto"/>
          <w:sz w:val="24"/>
          <w:szCs w:val="24"/>
          <w:shd w:val="clear" w:color="auto" w:fill="ffffff"/>
        </w:rPr>
        <w:t xml:space="preserve">24.2.7其他被评标委员会认定无效的情况。</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color w:val="auto"/>
          <w:sz w:val="24"/>
          <w:szCs w:val="24"/>
          <w:shd w:val="clear" w:color="auto" w:fill="ffffff"/>
        </w:rPr>
      </w:pPr>
      <w:r/>
      <w:bookmarkStart w:id="42" w:name="_Hlk193377260"/>
      <w:r>
        <w:rPr>
          <w:rFonts w:hint="eastAsia" w:ascii="宋体" w:hAnsi="宋体" w:eastAsia="宋体" w:cs="宋体"/>
          <w:color w:val="auto"/>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24.7供应商不同意以上修正，则其投标（响应）将被拒绝。</w:t>
      </w:r>
      <w:bookmarkEnd w:id="42"/>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auto"/>
          <w:sz w:val="24"/>
          <w:szCs w:val="24"/>
          <w:shd w:val="clear" w:color="auto" w:fill="ffffff"/>
        </w:rPr>
        <w:t xml:space="preserve">（线上开评标项目可通过“苏采云”系统要求其提供）</w:t>
      </w:r>
      <w:bookmarkEnd w:id="43"/>
      <w:r>
        <w:rPr>
          <w:rFonts w:hint="eastAsia" w:ascii="宋体" w:hAnsi="宋体" w:eastAsia="宋体" w:cs="宋体"/>
          <w:color w:val="auto"/>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color w:val="auto"/>
          <w:sz w:val="24"/>
          <w:szCs w:val="24"/>
          <w:shd w:val="clear" w:color="auto" w:fill="ffffff"/>
        </w:rPr>
      </w:pPr>
      <w:r/>
      <w:bookmarkStart w:id="44" w:name="_Hlk193377421"/>
      <w:r>
        <w:rPr>
          <w:rFonts w:hint="eastAsia" w:ascii="宋体" w:hAnsi="宋体" w:eastAsia="宋体" w:cs="宋体"/>
          <w:color w:val="auto"/>
          <w:sz w:val="24"/>
          <w:szCs w:val="24"/>
          <w:shd w:val="clear" w:color="auto" w:fill="ffffff"/>
        </w:rPr>
        <w:t xml:space="preserve">24.9评标委员会对投标（响应）文件的判定，只依据投标（响应）内容本身，不依靠开标后的任何外来证明。</w:t>
      </w:r>
      <w:bookmarkEnd w:id="44"/>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25.投标的澄清</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color w:val="auto"/>
          <w:sz w:val="24"/>
          <w:szCs w:val="24"/>
          <w:shd w:val="clear" w:color="auto" w:fill="ffffff"/>
        </w:rPr>
      </w:pPr>
      <w:r/>
      <w:bookmarkStart w:id="45" w:name="_Hlk158140503"/>
      <w:r/>
      <w:bookmarkStart w:id="46" w:name="_Hlk158140452"/>
      <w:r/>
      <w:bookmarkStart w:id="47" w:name="_Hlk90656398"/>
      <w:r/>
      <w:bookmarkStart w:id="48" w:name="_Hlk193377538"/>
      <w:r>
        <w:rPr>
          <w:rFonts w:hint="eastAsia" w:ascii="宋体" w:hAnsi="宋体" w:eastAsia="宋体" w:cs="宋体"/>
          <w:color w:val="auto"/>
          <w:sz w:val="24"/>
          <w:szCs w:val="24"/>
          <w:shd w:val="clear" w:color="auto" w:fill="ffffff"/>
        </w:rPr>
        <w:t xml:space="preserve">25.2本项目采用线上澄清</w:t>
      </w:r>
      <w:bookmarkEnd w:id="45"/>
      <w:r>
        <w:rPr>
          <w:rFonts w:hint="eastAsia" w:ascii="宋体" w:hAnsi="宋体" w:eastAsia="宋体" w:cs="宋体"/>
          <w:color w:val="auto"/>
          <w:sz w:val="24"/>
          <w:szCs w:val="24"/>
          <w:shd w:val="clear" w:color="auto" w:fill="ffffff"/>
        </w:rPr>
        <w:t xml:space="preserve">。</w:t>
      </w:r>
      <w:bookmarkEnd w:id="46"/>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shd w:val="clear" w:color="auto" w:fill="ffffff"/>
        </w:rPr>
        <w:t xml:space="preserve">25.2.2接到评标委员会澄清、说明和更正要求的供应商如未按规定作出澄清、说明和更正，其风险由供应商自行承担。</w:t>
      </w:r>
      <w:bookmarkEnd w:id="47"/>
      <w:r/>
      <w:bookmarkEnd w:id="48"/>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26.废标</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26.1.2出现影响采购公正的违法、违规行为的；</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26.1.4因重大变故，采购任务取消的；</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27.2.1投标（响应）者的资信情况和履约能力；</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27.2.2投标（响应）者提供的其他优惠条件；</w:t>
      </w:r>
      <w:r/>
    </w:p>
    <w:p>
      <w:pPr>
        <w:ind w:firstLine="482"/>
        <w:spacing w:line="360" w:lineRule="auto"/>
        <w:rPr>
          <w:rFonts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28.中标单位的确认</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color w:val="auto"/>
        </w:rPr>
      </w:pPr>
      <w:r>
        <w:rPr>
          <w:rFonts w:hint="eastAsia" w:ascii="宋体" w:hAnsi="宋体" w:eastAsia="宋体" w:cs="宋体"/>
          <w:color w:val="auto"/>
          <w:sz w:val="24"/>
          <w:szCs w:val="24"/>
          <w:shd w:val="clear" w:color="auto" w:fill="ffffff"/>
        </w:rPr>
        <w:t xml:space="preserve">28.2经评</w:t>
      </w:r>
      <w:r>
        <w:rPr>
          <w:rFonts w:hint="eastAsia" w:ascii="宋体" w:hAnsi="宋体" w:eastAsia="宋体" w:cs="宋体"/>
          <w:color w:val="auto"/>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bCs/>
          <w:color w:val="auto"/>
          <w:sz w:val="24"/>
          <w:szCs w:val="20"/>
          <w:shd w:val="clear" w:color="auto" w:fill="ffffff"/>
        </w:rPr>
        <w:t xml:space="preserve">E.授予合同</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29.合同授予标准</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30.中标通知书</w:t>
      </w:r>
      <w:r/>
    </w:p>
    <w:p>
      <w:pPr>
        <w:ind w:firstLine="480"/>
        <w:spacing w:line="360" w:lineRule="auto"/>
        <w:rPr>
          <w:rFonts w:ascii="宋体" w:hAnsi="宋体" w:eastAsia="宋体" w:cs="宋体"/>
          <w:color w:val="auto"/>
          <w:sz w:val="24"/>
          <w:szCs w:val="24"/>
          <w:shd w:val="clear" w:color="auto" w:fill="ffffff"/>
        </w:rPr>
      </w:pPr>
      <w:r/>
      <w:bookmarkStart w:id="49" w:name="_Hlk193377906"/>
      <w:r>
        <w:rPr>
          <w:rFonts w:hint="eastAsia" w:ascii="宋体" w:hAnsi="宋体" w:eastAsia="宋体" w:cs="宋体"/>
          <w:color w:val="auto"/>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30.3中标通知书将成为合同的组成部分。</w:t>
      </w:r>
      <w:bookmarkEnd w:id="49"/>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31.合同的签订</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color w:val="auto"/>
          <w:sz w:val="24"/>
          <w:szCs w:val="24"/>
          <w:shd w:val="clear" w:color="auto" w:fill="ffffff"/>
        </w:rPr>
      </w:pPr>
      <w:r/>
      <w:bookmarkStart w:id="50" w:name="_Hlk193378097"/>
      <w:r>
        <w:rPr>
          <w:rFonts w:hint="eastAsia" w:ascii="宋体" w:hAnsi="宋体" w:eastAsia="宋体" w:cs="宋体"/>
          <w:b/>
          <w:bCs/>
          <w:color w:val="auto"/>
          <w:sz w:val="24"/>
          <w:szCs w:val="20"/>
          <w:shd w:val="clear" w:color="auto" w:fill="ffffff"/>
        </w:rPr>
        <w:t xml:space="preserve">F.其他事项</w:t>
      </w:r>
      <w:bookmarkEnd w:id="50"/>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32.质疑</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32.6接收质疑函的方式为书面形式（当场送达或邮寄方式）。供应商质疑函范本格式请参照“苏州市政府采购”网站——“下载中心”——“</w:t>
      </w:r>
      <w:r>
        <w:rPr>
          <w:color w:val="auto"/>
        </w:rPr>
        <w:fldChar w:fldCharType="begin"/>
      </w:r>
      <w:r>
        <w:rPr>
          <w:color w:val="auto"/>
        </w:rPr>
        <w:instrText xml:space="preserve"> HYPERLINK "http://czju.suzhou.gov.cn/zfcg/html/content/20180305093615738.shtml" \t "http://czju.suzhou.gov.cn/zfcg/html/channel/_blank" \o "政府采购供应商质疑函范本" </w:instrText>
      </w:r>
      <w:r>
        <w:rPr>
          <w:color w:val="auto"/>
        </w:rPr>
        <w:fldChar w:fldCharType="separate"/>
      </w:r>
      <w:r>
        <w:rPr>
          <w:rFonts w:hint="eastAsia" w:ascii="宋体" w:hAnsi="宋体" w:eastAsia="宋体" w:cs="宋体"/>
          <w:color w:val="auto"/>
          <w:sz w:val="24"/>
          <w:szCs w:val="24"/>
          <w:shd w:val="clear" w:color="auto" w:fill="ffffff"/>
        </w:rPr>
        <w:t xml:space="preserve">政府采购供应商质疑函范本</w:t>
      </w:r>
      <w:r>
        <w:rPr>
          <w:rFonts w:hint="eastAsia" w:ascii="宋体" w:hAnsi="宋体" w:eastAsia="宋体" w:cs="宋体"/>
          <w:color w:val="auto"/>
          <w:sz w:val="24"/>
          <w:szCs w:val="24"/>
          <w:shd w:val="clear" w:color="auto" w:fill="ffffff"/>
        </w:rPr>
        <w:fldChar w:fldCharType="end"/>
      </w:r>
      <w:r>
        <w:rPr>
          <w:rFonts w:hint="eastAsia" w:ascii="宋体" w:hAnsi="宋体" w:eastAsia="宋体" w:cs="宋体"/>
          <w:color w:val="auto"/>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32.7</w:t>
      </w:r>
      <w:r>
        <w:rPr>
          <w:rFonts w:hint="eastAsia" w:ascii="宋体" w:hAnsi="宋体" w:eastAsia="宋体" w:cs="宋体"/>
          <w:color w:val="auto"/>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shd w:val="clear" w:color="auto" w:fill="ffffff"/>
        </w:rPr>
        <w:t xml:space="preserve">32.8</w:t>
      </w:r>
      <w:r>
        <w:rPr>
          <w:rFonts w:hint="eastAsia" w:ascii="宋体" w:hAnsi="宋体" w:eastAsia="宋体" w:cs="宋体"/>
          <w:color w:val="auto"/>
          <w:sz w:val="24"/>
          <w:szCs w:val="24"/>
          <w:lang w:val="zh-CN"/>
        </w:rPr>
        <w:t xml:space="preserve">质疑递交信息：详见第一章采购人及采购代理机构联系信息。</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33.监督和公证</w:t>
      </w:r>
      <w:r/>
    </w:p>
    <w:p>
      <w:pPr>
        <w:ind w:firstLine="480"/>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33.1有关监督部门将对招投标全过程进行监督。</w:t>
      </w:r>
      <w:r/>
    </w:p>
    <w:p>
      <w:pPr>
        <w:ind w:firstLine="482"/>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34.未尽事宜</w:t>
      </w:r>
      <w:r/>
    </w:p>
    <w:p>
      <w:pPr>
        <w:ind w:firstLine="480"/>
        <w:spacing w:line="360" w:lineRule="auto"/>
        <w:rPr>
          <w:rFonts w:ascii="宋体" w:hAnsi="宋体" w:eastAsia="宋体" w:cs="宋体"/>
          <w:color w:val="auto"/>
          <w:sz w:val="24"/>
          <w:szCs w:val="24"/>
          <w:shd w:val="clear" w:color="auto" w:fill="ffffff"/>
        </w:rPr>
      </w:pPr>
      <w:r/>
      <w:bookmarkStart w:id="51" w:name="_Hlk193378690"/>
      <w:r>
        <w:rPr>
          <w:rFonts w:hint="eastAsia" w:ascii="宋体" w:hAnsi="宋体" w:eastAsia="宋体" w:cs="宋体"/>
          <w:color w:val="auto"/>
          <w:sz w:val="24"/>
          <w:szCs w:val="24"/>
          <w:shd w:val="clear" w:color="auto" w:fill="ffffff"/>
        </w:rPr>
        <w:t xml:space="preserve">未尽事宜应按《中华人民共和国民法典》、《中华人民共和国政府采购法》以及其它相关法律、法规之规定解释。</w:t>
      </w:r>
      <w:bookmarkEnd w:id="51"/>
      <w:r/>
    </w:p>
    <w:p>
      <w:pPr>
        <w:spacing w:line="360" w:lineRule="auto"/>
        <w:rPr>
          <w:rFonts w:ascii="宋体" w:hAnsi="宋体" w:eastAsia="宋体" w:cs="宋体"/>
          <w:color w:val="auto"/>
          <w:sz w:val="32"/>
          <w:szCs w:val="32"/>
          <w:shd w:val="clear" w:color="auto" w:fill="ffffff"/>
        </w:rPr>
      </w:pPr>
      <w:r>
        <w:rPr>
          <w:rFonts w:hint="eastAsia" w:ascii="宋体" w:hAnsi="宋体" w:eastAsia="宋体" w:cs="宋体"/>
          <w:color w:val="auto"/>
          <w:sz w:val="26"/>
          <w:szCs w:val="20"/>
          <w:shd w:val="clear" w:color="auto" w:fill="ffffff"/>
        </w:rPr>
        <w:br w:type="page" w:clear="all"/>
      </w:r>
      <w:r/>
    </w:p>
    <w:p>
      <w:pPr>
        <w:spacing w:line="360" w:lineRule="auto"/>
        <w:rPr>
          <w:rFonts w:ascii="宋体" w:hAnsi="宋体" w:eastAsia="宋体" w:cs="宋体"/>
          <w:color w:val="auto"/>
          <w:sz w:val="32"/>
          <w:szCs w:val="32"/>
          <w:shd w:val="clear" w:color="auto" w:fill="ffffff"/>
        </w:rPr>
      </w:pPr>
      <w:r>
        <w:rPr>
          <w:rFonts w:ascii="宋体" w:hAnsi="宋体" w:eastAsia="宋体" w:cs="宋体"/>
          <w:color w:val="auto"/>
          <w:sz w:val="32"/>
          <w:szCs w:val="32"/>
          <w:shd w:val="clear" w:color="auto" w:fill="ffffff"/>
        </w:rPr>
      </w:r>
      <w:r/>
    </w:p>
    <w:p>
      <w:pPr>
        <w:spacing w:line="360" w:lineRule="auto"/>
        <w:rPr>
          <w:rFonts w:ascii="宋体" w:hAnsi="宋体" w:eastAsia="宋体" w:cs="宋体"/>
          <w:color w:val="auto"/>
          <w:sz w:val="32"/>
          <w:szCs w:val="32"/>
          <w:shd w:val="clear" w:color="auto" w:fill="ffffff"/>
        </w:rPr>
      </w:pPr>
      <w:r>
        <w:rPr>
          <w:rFonts w:ascii="宋体" w:hAnsi="宋体" w:eastAsia="宋体" w:cs="宋体"/>
          <w:color w:val="auto"/>
          <w:sz w:val="32"/>
          <w:szCs w:val="32"/>
          <w:shd w:val="clear" w:color="auto" w:fill="ffffff"/>
        </w:rPr>
      </w:r>
      <w:r/>
    </w:p>
    <w:p>
      <w:pPr>
        <w:spacing w:line="360" w:lineRule="auto"/>
        <w:rPr>
          <w:rFonts w:ascii="宋体" w:hAnsi="宋体" w:eastAsia="宋体" w:cs="宋体"/>
          <w:color w:val="auto"/>
          <w:sz w:val="32"/>
          <w:szCs w:val="32"/>
          <w:shd w:val="clear" w:color="auto" w:fill="ffffff"/>
        </w:rPr>
      </w:pPr>
      <w:r>
        <w:rPr>
          <w:rFonts w:ascii="宋体" w:hAnsi="宋体" w:eastAsia="宋体" w:cs="宋体"/>
          <w:color w:val="auto"/>
          <w:sz w:val="32"/>
          <w:szCs w:val="32"/>
          <w:shd w:val="clear" w:color="auto" w:fill="ffffff"/>
        </w:rPr>
      </w:r>
      <w:r/>
    </w:p>
    <w:p>
      <w:pPr>
        <w:spacing w:line="360" w:lineRule="auto"/>
        <w:rPr>
          <w:rFonts w:ascii="宋体" w:hAnsi="宋体" w:eastAsia="宋体" w:cs="宋体"/>
          <w:color w:val="auto"/>
          <w:sz w:val="32"/>
          <w:szCs w:val="32"/>
          <w:shd w:val="clear" w:color="auto" w:fill="ffffff"/>
        </w:rPr>
      </w:pPr>
      <w:r>
        <w:rPr>
          <w:rFonts w:ascii="宋体" w:hAnsi="宋体" w:eastAsia="宋体" w:cs="宋体"/>
          <w:color w:val="auto"/>
          <w:sz w:val="32"/>
          <w:szCs w:val="32"/>
          <w:shd w:val="clear" w:color="auto" w:fill="ffffff"/>
        </w:rPr>
      </w:r>
      <w:r/>
    </w:p>
    <w:p>
      <w:pPr>
        <w:spacing w:line="360" w:lineRule="auto"/>
        <w:rPr>
          <w:rFonts w:ascii="宋体" w:hAnsi="宋体" w:eastAsia="宋体" w:cs="宋体"/>
          <w:color w:val="auto"/>
          <w:sz w:val="32"/>
          <w:szCs w:val="32"/>
          <w:shd w:val="clear" w:color="auto" w:fill="ffffff"/>
        </w:rPr>
      </w:pPr>
      <w:r>
        <w:rPr>
          <w:rFonts w:ascii="宋体" w:hAnsi="宋体" w:eastAsia="宋体" w:cs="宋体"/>
          <w:color w:val="auto"/>
          <w:sz w:val="32"/>
          <w:szCs w:val="32"/>
          <w:shd w:val="clear" w:color="auto" w:fill="ffffff"/>
        </w:rPr>
      </w:r>
      <w:r/>
    </w:p>
    <w:p>
      <w:pPr>
        <w:jc w:val="center"/>
        <w:keepLines/>
        <w:keepNext/>
        <w:spacing w:before="340" w:after="330" w:line="360" w:lineRule="auto"/>
        <w:rPr>
          <w:rFonts w:ascii="宋体" w:hAnsi="宋体" w:eastAsia="宋体" w:cs="宋体"/>
          <w:color w:val="auto"/>
          <w:sz w:val="52"/>
          <w:szCs w:val="20"/>
          <w:shd w:val="clear" w:color="auto" w:fill="ffffff"/>
        </w:rPr>
        <w:outlineLvl w:val="0"/>
      </w:pPr>
      <w:r/>
      <w:bookmarkStart w:id="52" w:name="_Toc105940239"/>
      <w:r>
        <w:rPr>
          <w:rFonts w:hint="eastAsia" w:ascii="宋体" w:hAnsi="宋体" w:eastAsia="宋体" w:cs="宋体"/>
          <w:b/>
          <w:color w:val="auto"/>
          <w:sz w:val="52"/>
          <w:szCs w:val="20"/>
          <w:shd w:val="clear" w:color="auto" w:fill="ffffff"/>
        </w:rPr>
        <w:t xml:space="preserve">第三章投标（响应）文件格式</w:t>
      </w:r>
      <w:bookmarkEnd w:id="52"/>
      <w:r/>
      <w:r/>
    </w:p>
    <w:p>
      <w:pPr>
        <w:jc w:val="left"/>
        <w:spacing w:line="360" w:lineRule="auto"/>
        <w:rPr>
          <w:rFonts w:ascii="宋体" w:hAnsi="宋体" w:eastAsia="宋体" w:cs="宋体"/>
          <w:b/>
          <w:color w:val="auto"/>
          <w:sz w:val="24"/>
          <w:szCs w:val="20"/>
          <w:shd w:val="clear" w:color="auto" w:fill="ffffff"/>
        </w:rPr>
      </w:pPr>
      <w:r>
        <w:rPr>
          <w:rFonts w:hint="eastAsia" w:ascii="宋体" w:hAnsi="宋体" w:eastAsia="宋体" w:cs="宋体"/>
          <w:b/>
          <w:color w:val="auto"/>
          <w:sz w:val="24"/>
          <w:szCs w:val="20"/>
          <w:shd w:val="clear" w:color="auto" w:fill="ffffff"/>
        </w:rPr>
        <w:t xml:space="preserve">说明：</w:t>
      </w:r>
      <w:r/>
    </w:p>
    <w:p>
      <w:pPr>
        <w:ind w:firstLine="482"/>
        <w:jc w:val="left"/>
        <w:spacing w:line="360" w:lineRule="auto"/>
        <w:rPr>
          <w:rFonts w:ascii="宋体" w:hAnsi="宋体" w:eastAsia="宋体" w:cs="宋体"/>
          <w:b/>
          <w:color w:val="auto"/>
          <w:sz w:val="24"/>
          <w:szCs w:val="20"/>
          <w:shd w:val="clear" w:color="auto" w:fill="ffffff"/>
        </w:rPr>
      </w:pPr>
      <w:r>
        <w:rPr>
          <w:rFonts w:hint="eastAsia" w:ascii="宋体" w:hAnsi="宋体" w:eastAsia="宋体" w:cs="宋体"/>
          <w:b/>
          <w:color w:val="auto"/>
          <w:sz w:val="24"/>
          <w:szCs w:val="21"/>
          <w:shd w:val="clear" w:color="auto" w:fill="ffffff"/>
        </w:rPr>
        <w:t xml:space="preserve">对本章所有的投标（响应）文件格式 ，除注明允许修改的文件外，供应商均应按照本章提供的格式填写，否则作为无效标。允许修改的文件，投标（响应）方可根据自身情况进行补充和修改，但补充和修改不得造成与原格式内容有实质性的违背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color w:val="auto"/>
          <w:sz w:val="24"/>
          <w:szCs w:val="20"/>
          <w:shd w:val="clear" w:color="auto" w:fill="ffffff"/>
        </w:rPr>
        <w:t xml:space="preserve">。</w:t>
      </w:r>
      <w:r/>
    </w:p>
    <w:p>
      <w:pPr>
        <w:spacing w:line="360" w:lineRule="auto"/>
        <w:rPr>
          <w:rFonts w:ascii="宋体" w:hAnsi="宋体" w:eastAsia="宋体" w:cs="宋体"/>
          <w:b/>
          <w:color w:val="auto"/>
          <w:sz w:val="24"/>
          <w:szCs w:val="20"/>
          <w:shd w:val="clear" w:color="auto" w:fill="ffffff"/>
        </w:rPr>
        <w:outlineLvl w:val="1"/>
      </w:pPr>
      <w:r>
        <w:rPr>
          <w:rFonts w:hint="eastAsia" w:ascii="宋体" w:hAnsi="宋体" w:eastAsia="宋体" w:cs="宋体"/>
          <w:b/>
          <w:color w:val="auto"/>
          <w:sz w:val="28"/>
          <w:szCs w:val="20"/>
          <w:shd w:val="clear" w:color="auto" w:fill="ffffff"/>
        </w:rPr>
        <w:br w:type="page" w:clear="all"/>
      </w:r>
      <w:r>
        <w:rPr>
          <w:rFonts w:hint="eastAsia" w:ascii="宋体" w:hAnsi="宋体" w:eastAsia="宋体" w:cs="宋体"/>
          <w:b/>
          <w:color w:val="auto"/>
          <w:sz w:val="24"/>
          <w:szCs w:val="20"/>
          <w:shd w:val="clear" w:color="auto" w:fill="ffffff"/>
        </w:rPr>
        <w:t xml:space="preserve">1、（供应商）法定代表人授权委托书</w:t>
      </w:r>
      <w:r/>
    </w:p>
    <w:p>
      <w:pPr>
        <w:jc w:val="cente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0"/>
        </w:rPr>
        <w:t xml:space="preserve">授权委托书</w:t>
      </w:r>
      <w:r/>
    </w:p>
    <w:p>
      <w:pPr>
        <w:spacing w:line="360" w:lineRule="auto"/>
        <w:rPr>
          <w:rFonts w:ascii="宋体" w:hAnsi="宋体" w:eastAsia="宋体" w:cs="宋体"/>
          <w:color w:val="auto"/>
          <w:sz w:val="24"/>
          <w:szCs w:val="20"/>
        </w:rPr>
      </w:pPr>
      <w:r>
        <w:rPr>
          <w:rFonts w:ascii="宋体" w:hAnsi="宋体" w:eastAsia="宋体" w:cs="宋体"/>
          <w:color w:val="auto"/>
          <w:sz w:val="24"/>
          <w:szCs w:val="20"/>
        </w:rPr>
      </w:r>
      <w:r/>
    </w:p>
    <w:p>
      <w:pPr>
        <w:ind w:firstLine="480"/>
        <w:spacing w:line="360" w:lineRule="auto"/>
        <w:rPr>
          <w:rFonts w:ascii="宋体" w:hAnsi="宋体" w:eastAsia="宋体" w:cs="宋体"/>
          <w:color w:val="auto"/>
          <w:sz w:val="24"/>
          <w:szCs w:val="20"/>
        </w:rPr>
      </w:pPr>
      <w:r/>
      <w:bookmarkStart w:id="53" w:name="_Hlk117242496"/>
      <w:r>
        <w:rPr>
          <w:rFonts w:hint="eastAsia" w:ascii="宋体" w:hAnsi="宋体" w:eastAsia="宋体" w:cs="宋体"/>
          <w:color w:val="auto"/>
          <w:sz w:val="24"/>
          <w:szCs w:val="20"/>
        </w:rPr>
        <w:t xml:space="preserve">本授权委托书声明：我</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（姓名）系</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（供应商名称）的法定代表人，现授权委托</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（供应商名称）的</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 （姓名+手机号码）为本公司代理人，以本公司的名义参加苏州诚和招投标咨询有限公司组织实施的编号为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0"/>
        </w:rPr>
      </w:pPr>
      <w:r>
        <w:rPr>
          <w:rFonts w:hint="eastAsia" w:ascii="宋体" w:hAnsi="宋体" w:eastAsia="宋体" w:cs="宋体"/>
          <w:color w:val="auto"/>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0"/>
        </w:rPr>
      </w:pPr>
      <w:r>
        <w:rPr>
          <w:rFonts w:hint="eastAsia" w:ascii="宋体" w:hAnsi="宋体" w:eastAsia="宋体" w:cs="宋体"/>
          <w:color w:val="auto"/>
          <w:sz w:val="24"/>
          <w:szCs w:val="20"/>
        </w:rPr>
        <w:t xml:space="preserve">代理人无转委托权。特此委托。</w:t>
      </w:r>
      <w:bookmarkEnd w:id="53"/>
      <w:r/>
    </w:p>
    <w:p>
      <w:pPr>
        <w:ind w:firstLine="480"/>
        <w:spacing w:line="360" w:lineRule="auto"/>
        <w:rPr>
          <w:rFonts w:ascii="宋体" w:hAnsi="宋体" w:eastAsia="宋体" w:cs="宋体"/>
          <w:color w:val="auto"/>
          <w:sz w:val="24"/>
          <w:szCs w:val="20"/>
        </w:rPr>
      </w:pPr>
      <w:r>
        <w:rPr>
          <w:rFonts w:ascii="宋体" w:hAnsi="宋体" w:eastAsia="宋体" w:cs="宋体"/>
          <w:color w:val="auto"/>
          <w:sz w:val="24"/>
          <w:szCs w:val="20"/>
        </w:rPr>
      </w:r>
      <w:r/>
    </w:p>
    <w:p>
      <w:pPr>
        <w:ind w:firstLine="480"/>
        <w:spacing w:line="360" w:lineRule="auto"/>
        <w:rPr>
          <w:rFonts w:ascii="宋体" w:hAnsi="宋体" w:eastAsia="宋体" w:cs="宋体"/>
          <w:color w:val="auto"/>
          <w:sz w:val="24"/>
          <w:szCs w:val="20"/>
        </w:rPr>
      </w:pPr>
      <w:r>
        <w:rPr>
          <w:rFonts w:ascii="宋体" w:hAnsi="宋体" w:eastAsia="宋体" w:cs="宋体"/>
          <w:color w:val="auto"/>
          <w:sz w:val="24"/>
          <w:szCs w:val="20"/>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b/>
          <w:color w:val="auto"/>
          <w:sz w:val="24"/>
          <w:szCs w:val="20"/>
        </w:rPr>
      </w:pPr>
      <w:r>
        <w:rPr>
          <w:rFonts w:hint="eastAsia" w:ascii="宋体" w:hAnsi="宋体" w:eastAsia="宋体" w:cs="宋体"/>
          <w:b/>
          <w:color w:val="auto"/>
          <w:sz w:val="24"/>
          <w:szCs w:val="20"/>
        </w:rPr>
        <w:br w:type="page" w:clear="all"/>
      </w:r>
      <w:r/>
    </w:p>
    <w:p>
      <w:pPr>
        <w:jc w:val="left"/>
        <w:spacing w:line="360" w:lineRule="auto"/>
        <w:rPr>
          <w:rFonts w:ascii="宋体" w:hAnsi="宋体" w:eastAsia="宋体" w:cs="宋体"/>
          <w:b/>
          <w:color w:val="auto"/>
          <w:sz w:val="24"/>
          <w:szCs w:val="20"/>
        </w:rPr>
        <w:outlineLvl w:val="1"/>
      </w:pPr>
      <w:r>
        <w:rPr>
          <w:rFonts w:hint="eastAsia" w:ascii="宋体" w:hAnsi="宋体" w:eastAsia="宋体" w:cs="宋体"/>
          <w:b/>
          <w:color w:val="auto"/>
          <w:sz w:val="24"/>
          <w:szCs w:val="20"/>
        </w:rPr>
        <w:t xml:space="preserve">2、投标（响应）函</w:t>
      </w:r>
      <w:r/>
    </w:p>
    <w:p>
      <w:pPr>
        <w:jc w:val="center"/>
        <w:spacing w:line="360" w:lineRule="auto"/>
        <w:rPr>
          <w:rFonts w:ascii="宋体" w:hAnsi="宋体" w:eastAsia="宋体" w:cs="宋体"/>
          <w:color w:val="auto"/>
          <w:sz w:val="24"/>
          <w:szCs w:val="24"/>
          <w:shd w:val="clear" w:color="auto" w:fill="ffffff"/>
        </w:rPr>
      </w:pPr>
      <w:r>
        <w:rPr>
          <w:rFonts w:hint="eastAsia" w:ascii="宋体" w:hAnsi="宋体" w:eastAsia="宋体" w:cs="宋体"/>
          <w:b/>
          <w:color w:val="auto"/>
          <w:sz w:val="24"/>
          <w:szCs w:val="24"/>
          <w:shd w:val="clear" w:color="auto" w:fill="ffffff"/>
        </w:rPr>
        <w:t xml:space="preserve">投标（响应）函</w:t>
      </w:r>
      <w:r/>
    </w:p>
    <w:p>
      <w:pPr>
        <w:rPr>
          <w:rFonts w:ascii="宋体" w:hAnsi="宋体" w:eastAsia="宋体" w:cs="宋体"/>
          <w:b/>
          <w:bCs/>
          <w:color w:val="auto"/>
          <w:sz w:val="24"/>
          <w:szCs w:val="24"/>
          <w:u w:val="single"/>
        </w:rPr>
      </w:pPr>
      <w:r>
        <w:rPr>
          <w:rFonts w:hint="eastAsia" w:ascii="宋体" w:hAnsi="宋体" w:eastAsia="宋体" w:cs="宋体"/>
          <w:b/>
          <w:bCs/>
          <w:color w:val="auto"/>
          <w:sz w:val="24"/>
          <w:szCs w:val="24"/>
          <w:u w:val="single"/>
          <w:shd w:val="clear" w:color="auto" w:fill="ffffff"/>
        </w:rPr>
        <w:t xml:space="preserve">苏州诚和招投标咨询有限公司</w:t>
      </w:r>
      <w:r>
        <w:rPr>
          <w:rFonts w:hint="eastAsia" w:ascii="宋体" w:hAnsi="宋体" w:eastAsia="宋体" w:cs="宋体"/>
          <w:b/>
          <w:bCs/>
          <w:color w:val="auto"/>
          <w:sz w:val="24"/>
          <w:szCs w:val="24"/>
          <w:u w:val="single"/>
        </w:rPr>
        <w:t xml:space="preserve">：</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本公司收到贵司</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号招标文件，经仔细阅读和研究，本公司决定参加投标（响应）。</w:t>
      </w:r>
      <w:r/>
    </w:p>
    <w:p>
      <w:pPr>
        <w:ind w:firstLine="480"/>
        <w:rPr>
          <w:rFonts w:ascii="宋体" w:hAnsi="宋体" w:eastAsia="宋体" w:cs="宋体"/>
          <w:color w:val="auto"/>
          <w:sz w:val="24"/>
          <w:szCs w:val="24"/>
          <w:shd w:val="clear" w:color="auto" w:fill="ffffff"/>
        </w:rPr>
      </w:pPr>
      <w:r>
        <w:rPr>
          <w:rFonts w:hint="eastAsia" w:ascii="宋体" w:hAnsi="宋体" w:eastAsia="宋体" w:cs="宋体"/>
          <w:color w:val="auto"/>
          <w:sz w:val="24"/>
          <w:szCs w:val="20"/>
          <w:shd w:val="clear" w:color="auto" w:fill="ffffff"/>
        </w:rPr>
        <w:t xml:space="preserve">1、本公司愿意按照招标文件的一切要求，提供完成该项目的全部内容，本公司的投标（响应）报价</w:t>
      </w:r>
      <w:r>
        <w:rPr>
          <w:rFonts w:hint="eastAsia" w:ascii="宋体" w:hAnsi="宋体" w:eastAsia="宋体" w:cs="宋体"/>
          <w:color w:val="auto"/>
          <w:sz w:val="24"/>
          <w:szCs w:val="24"/>
          <w:shd w:val="clear" w:color="auto" w:fill="ffffff"/>
        </w:rPr>
        <w:t xml:space="preserve">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4、本公司同意按招标文件中的规定，本投标（响应）书的有效期限为投标（响应）截止日起</w:t>
      </w:r>
      <w:r>
        <w:rPr>
          <w:rFonts w:hint="eastAsia" w:ascii="宋体" w:hAnsi="宋体" w:eastAsia="宋体" w:cs="宋体"/>
          <w:color w:val="auto"/>
          <w:sz w:val="24"/>
          <w:szCs w:val="20"/>
          <w:u w:val="single"/>
          <w:shd w:val="clear" w:color="auto" w:fill="ffffff"/>
        </w:rPr>
        <w:t xml:space="preserve">90</w:t>
      </w:r>
      <w:r>
        <w:rPr>
          <w:rFonts w:hint="eastAsia" w:ascii="宋体" w:hAnsi="宋体" w:eastAsia="宋体" w:cs="宋体"/>
          <w:color w:val="auto"/>
          <w:sz w:val="24"/>
          <w:szCs w:val="20"/>
          <w:shd w:val="clear" w:color="auto" w:fill="ffffff"/>
        </w:rPr>
        <w:t xml:space="preserve">天。</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color w:val="auto"/>
          <w:sz w:val="24"/>
          <w:szCs w:val="24"/>
          <w:shd w:val="clear" w:color="auto" w:fill="ffffff"/>
        </w:rPr>
      </w:pPr>
      <w:r>
        <w:rPr>
          <w:rFonts w:hint="eastAsia" w:ascii="宋体" w:hAnsi="宋体" w:eastAsia="宋体" w:cs="宋体"/>
          <w:color w:val="auto"/>
          <w:sz w:val="24"/>
          <w:szCs w:val="20"/>
          <w:shd w:val="clear" w:color="auto" w:fill="ffffff"/>
        </w:rPr>
        <w:t xml:space="preserve">6、</w:t>
      </w:r>
      <w:r>
        <w:rPr>
          <w:rFonts w:hint="eastAsia" w:ascii="宋体" w:hAnsi="宋体" w:eastAsia="宋体" w:cs="宋体"/>
          <w:color w:val="auto"/>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7、本公司愿意遵守招标公告及招标文件中所列的收费标准。</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8、本公司承诺该项投标（响应）在开标后的全过程中保持有效，不作任何更改和变动。</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10、本公司承诺符合</w:t>
      </w:r>
      <w:r>
        <w:rPr>
          <w:rFonts w:hint="eastAsia" w:ascii="宋体" w:hAnsi="宋体" w:eastAsia="宋体" w:cs="宋体"/>
          <w:color w:val="auto"/>
          <w:sz w:val="24"/>
          <w:szCs w:val="24"/>
        </w:rPr>
        <w:t xml:space="preserve">招标公告中的“申请人的资格要求”</w:t>
      </w:r>
      <w:r>
        <w:rPr>
          <w:rFonts w:hint="eastAsia" w:ascii="宋体" w:hAnsi="宋体" w:eastAsia="宋体" w:cs="宋体"/>
          <w:color w:val="auto"/>
          <w:sz w:val="24"/>
          <w:szCs w:val="20"/>
          <w:shd w:val="clear" w:color="auto" w:fill="ffffff"/>
        </w:rPr>
        <w:t xml:space="preserve">的要求，若与真实情况不符，本公司愿意承担由此而产生的一切后果。</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11、综合说明：</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（1）伴随服务及配合措施；</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（2）要求甲方提供的配合；</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（3）对招标文件有不同意见的偏离说明；</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（4）其它说明。</w:t>
      </w:r>
      <w:r/>
    </w:p>
    <w:p>
      <w:pPr>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所有有关</w:t>
      </w:r>
      <w:r>
        <w:rPr>
          <w:rFonts w:hint="eastAsia" w:ascii="宋体" w:hAnsi="宋体" w:eastAsia="宋体" w:cs="宋体"/>
          <w:color w:val="auto"/>
          <w:sz w:val="24"/>
          <w:szCs w:val="24"/>
        </w:rPr>
        <w:t xml:space="preserve">投标（响应）文件</w:t>
      </w:r>
      <w:r>
        <w:rPr>
          <w:rFonts w:hint="eastAsia" w:ascii="宋体" w:hAnsi="宋体" w:eastAsia="宋体" w:cs="宋体"/>
          <w:color w:val="auto"/>
          <w:sz w:val="24"/>
          <w:szCs w:val="20"/>
          <w:shd w:val="clear" w:color="auto" w:fill="ffffff"/>
        </w:rPr>
        <w:t xml:space="preserve">的函电，请按下列地址联系：</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单位：                     联系人：                 地址：</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邮政编码：                 联系电话：               传真：</w:t>
      </w:r>
      <w:r/>
    </w:p>
    <w:p>
      <w:pPr>
        <w:ind w:firstLine="480"/>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公司电子邮箱：</w:t>
      </w:r>
      <w:r/>
    </w:p>
    <w:p>
      <w:pPr>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银行账号：</w:t>
      </w:r>
      <w:r/>
    </w:p>
    <w:p>
      <w:pPr>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银行开户行：</w:t>
      </w:r>
      <w:r/>
    </w:p>
    <w:p>
      <w:pPr>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数字人民币开户行（如有）：</w:t>
      </w:r>
      <w:r/>
    </w:p>
    <w:p>
      <w:pPr>
        <w:ind w:firstLine="480"/>
        <w:rPr>
          <w:rFonts w:ascii="宋体" w:hAnsi="宋体" w:eastAsia="宋体" w:cs="宋体"/>
          <w:color w:val="auto"/>
          <w:sz w:val="24"/>
          <w:szCs w:val="24"/>
          <w:shd w:val="clear" w:color="auto" w:fill="ffffff"/>
        </w:rPr>
      </w:pPr>
      <w:r>
        <w:rPr>
          <w:rFonts w:hint="eastAsia" w:ascii="宋体" w:hAnsi="宋体" w:eastAsia="宋体" w:cs="宋体"/>
          <w:color w:val="auto"/>
          <w:sz w:val="24"/>
          <w:shd w:val="clear" w:color="auto" w:fill="ffffff"/>
        </w:rPr>
        <w:t xml:space="preserve">数字人民币账户（数币钱包ID）：</w:t>
      </w:r>
      <w:r/>
    </w:p>
    <w:p>
      <w:pPr>
        <w:pStyle w:val="816"/>
        <w:ind w:firstLine="520"/>
        <w:rPr>
          <w:rFonts w:ascii="宋体" w:hAnsi="宋体" w:eastAsia="宋体" w:cs="宋体"/>
          <w:color w:val="auto"/>
        </w:rPr>
      </w:pPr>
      <w:r>
        <w:rPr>
          <w:rFonts w:ascii="宋体" w:hAnsi="宋体" w:eastAsia="宋体" w:cs="宋体"/>
          <w:color w:val="auto"/>
        </w:rPr>
      </w:r>
      <w:r/>
    </w:p>
    <w:p>
      <w:pPr>
        <w:ind w:firstLine="210"/>
        <w:jc w:val="right"/>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firstLine="210"/>
        <w:jc w:val="right"/>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b/>
          <w:color w:val="auto"/>
          <w:szCs w:val="24"/>
        </w:rPr>
      </w:pPr>
      <w:r>
        <w:rPr>
          <w:rFonts w:hint="eastAsia" w:ascii="宋体" w:hAnsi="宋体" w:eastAsia="宋体" w:cs="宋体"/>
          <w:b/>
          <w:color w:val="auto"/>
          <w:szCs w:val="24"/>
        </w:rPr>
        <w:br w:type="page" w:clear="all"/>
      </w:r>
      <w:r/>
    </w:p>
    <w:p>
      <w:pPr>
        <w:pStyle w:val="778"/>
        <w:ind w:firstLine="0"/>
        <w:jc w:val="both"/>
        <w:spacing w:line="360" w:lineRule="auto"/>
        <w:rPr>
          <w:rFonts w:ascii="宋体" w:hAnsi="宋体" w:eastAsia="宋体" w:cs="宋体"/>
          <w:b/>
          <w:color w:val="auto"/>
          <w:szCs w:val="24"/>
        </w:rPr>
        <w:outlineLvl w:val="1"/>
      </w:pPr>
      <w:r>
        <w:rPr>
          <w:rFonts w:hint="eastAsia" w:ascii="宋体" w:hAnsi="宋体" w:eastAsia="宋体" w:cs="宋体"/>
          <w:b/>
          <w:color w:val="auto"/>
          <w:szCs w:val="24"/>
        </w:rPr>
        <w:t xml:space="preserve">3、开标一览表</w:t>
      </w:r>
      <w:r/>
    </w:p>
    <w:p>
      <w:pPr>
        <w:pStyle w:val="920"/>
        <w:jc w:val="center"/>
        <w:spacing w:line="360" w:lineRule="auto"/>
        <w:rPr>
          <w:rFonts w:hAnsi="宋体" w:eastAsia="宋体" w:cs="宋体"/>
          <w:b/>
          <w:color w:val="auto"/>
          <w:sz w:val="24"/>
          <w:szCs w:val="24"/>
        </w:rPr>
      </w:pPr>
      <w:r>
        <w:rPr>
          <w:rFonts w:hint="eastAsia" w:hAnsi="宋体" w:eastAsia="宋体" w:cs="宋体"/>
          <w:b/>
          <w:color w:val="auto"/>
          <w:sz w:val="24"/>
          <w:szCs w:val="24"/>
        </w:rPr>
        <w:t xml:space="preserve">开标一览表（总报价）</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投标人全称（加盖公章）：</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分包号：                                                    采购包1</w:t>
      </w:r>
      <w:r/>
    </w:p>
    <w:tbl>
      <w:tblPr>
        <w:tblStyle w:val="775"/>
        <w:tblW w:w="85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投标总报价</w:t>
            </w:r>
            <w:r/>
          </w:p>
        </w:tc>
      </w:tr>
      <w:tr>
        <w:trPr>
          <w:cantSplit/>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color w:val="auto"/>
                <w:sz w:val="24"/>
                <w:szCs w:val="24"/>
              </w:rPr>
            </w:pPr>
            <w:r/>
            <w:bookmarkStart w:id="54" w:name="XMMC"/>
            <w:r/>
            <w:bookmarkEnd w:id="54"/>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小写：</w:t>
            </w:r>
            <w:bookmarkStart w:id="55" w:name="JEXX"/>
            <w:r/>
            <w:bookmarkEnd w:id="55"/>
            <w:r>
              <w:rPr>
                <w:rFonts w:hint="eastAsia" w:ascii="宋体" w:hAnsi="宋体" w:eastAsia="宋体" w:cs="宋体"/>
                <w:color w:val="auto"/>
                <w:sz w:val="24"/>
                <w:szCs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rPr>
            </w:pPr>
            <w:r>
              <w:rPr>
                <w:rFonts w:hint="eastAsia" w:ascii="宋体" w:hAnsi="宋体" w:eastAsia="宋体" w:cs="宋体"/>
                <w:color w:val="auto"/>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color w:val="auto"/>
                <w:sz w:val="24"/>
                <w:szCs w:val="24"/>
              </w:rPr>
            </w:pPr>
            <w:r/>
            <w:bookmarkStart w:id="56" w:name="JEDX"/>
            <w:r/>
            <w:bookmarkEnd w:id="56"/>
            <w:r/>
            <w:r/>
          </w:p>
        </w:tc>
      </w:tr>
    </w:tbl>
    <w:p>
      <w:pPr>
        <w:ind w:left="1024"/>
        <w:spacing w:line="600" w:lineRule="exact"/>
        <w:widowControl/>
        <w:rPr>
          <w:rFonts w:ascii="宋体" w:hAnsi="宋体" w:eastAsia="宋体" w:cs="宋体"/>
          <w:color w:val="auto"/>
          <w:sz w:val="24"/>
          <w:szCs w:val="24"/>
        </w:rPr>
      </w:pPr>
      <w:r>
        <w:rPr>
          <w:rFonts w:ascii="宋体" w:hAnsi="宋体" w:eastAsia="宋体" w:cs="宋体"/>
          <w:color w:val="auto"/>
          <w:sz w:val="24"/>
          <w:szCs w:val="24"/>
        </w:rPr>
      </w:r>
      <w:r/>
    </w:p>
    <w:p>
      <w:pPr>
        <w:ind w:right="420" w:firstLine="21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 xml:space="preserve">日期：     年</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zh-CN"/>
        </w:rPr>
        <w:t xml:space="preserve">月  </w:t>
      </w:r>
      <w:r/>
    </w:p>
    <w:p>
      <w:pPr>
        <w:pStyle w:val="816"/>
        <w:ind w:left="0" w:firstLine="480"/>
        <w:spacing w:after="0"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填写说明:</w:t>
      </w:r>
      <w:r/>
    </w:p>
    <w:p>
      <w:pPr>
        <w:pStyle w:val="816"/>
        <w:ind w:left="0" w:firstLine="480"/>
        <w:spacing w:after="0" w:line="360" w:lineRule="auto"/>
        <w:rPr>
          <w:rFonts w:ascii="宋体" w:hAnsi="宋体" w:eastAsia="宋体" w:cs="宋体"/>
          <w:color w:val="auto"/>
          <w:sz w:val="24"/>
          <w:szCs w:val="24"/>
          <w:u w:val="single"/>
        </w:rPr>
      </w:pPr>
      <w:r>
        <w:rPr>
          <w:rFonts w:hint="eastAsia" w:ascii="宋体" w:hAnsi="宋体" w:eastAsia="宋体" w:cs="宋体"/>
          <w:color w:val="auto"/>
          <w:sz w:val="24"/>
          <w:szCs w:val="24"/>
          <w:u w:val="single"/>
          <w:lang w:val="zh-CN"/>
        </w:rPr>
        <w:t xml:space="preserve">1、开标一览表必须加盖投标</w:t>
      </w:r>
      <w:r>
        <w:rPr>
          <w:rFonts w:hint="eastAsia" w:ascii="宋体" w:hAnsi="宋体" w:eastAsia="宋体" w:cs="宋体"/>
          <w:color w:val="auto"/>
          <w:sz w:val="24"/>
          <w:szCs w:val="24"/>
          <w:u w:val="single"/>
        </w:rPr>
        <w:t xml:space="preserve">人公章（复印件无效）。</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u w:val="single"/>
          <w:lang w:val="zh-CN"/>
        </w:rPr>
        <w:t xml:space="preserve">2、如有分包，投标人投任何</w:t>
      </w:r>
      <w:r>
        <w:rPr>
          <w:rFonts w:hint="eastAsia" w:ascii="宋体" w:hAnsi="宋体" w:eastAsia="宋体" w:cs="宋体"/>
          <w:color w:val="auto"/>
          <w:sz w:val="24"/>
          <w:szCs w:val="24"/>
          <w:u w:val="single"/>
        </w:rPr>
        <w:t xml:space="preserve">一个</w:t>
      </w:r>
      <w:r>
        <w:rPr>
          <w:rFonts w:hint="eastAsia" w:ascii="宋体" w:hAnsi="宋体" w:eastAsia="宋体" w:cs="宋体"/>
          <w:color w:val="auto"/>
          <w:sz w:val="24"/>
          <w:szCs w:val="24"/>
          <w:u w:val="single"/>
          <w:lang w:val="zh-CN"/>
        </w:rPr>
        <w:t xml:space="preserve">包的标的，</w:t>
      </w:r>
      <w:r>
        <w:rPr>
          <w:rFonts w:hint="eastAsia" w:ascii="宋体" w:hAnsi="宋体" w:eastAsia="宋体" w:cs="宋体"/>
          <w:color w:val="auto"/>
          <w:sz w:val="24"/>
          <w:szCs w:val="24"/>
          <w:u w:val="single"/>
        </w:rPr>
        <w:t xml:space="preserve">都需单</w:t>
      </w:r>
      <w:r>
        <w:rPr>
          <w:rFonts w:hint="eastAsia" w:ascii="宋体" w:hAnsi="宋体" w:eastAsia="宋体" w:cs="宋体"/>
          <w:color w:val="auto"/>
          <w:sz w:val="24"/>
          <w:szCs w:val="24"/>
          <w:u w:val="single"/>
          <w:lang w:val="zh-CN"/>
        </w:rPr>
        <w:t xml:space="preserve">独填写开标一览表。</w:t>
      </w:r>
      <w:r/>
    </w:p>
    <w:p>
      <w:pPr>
        <w:spacing w:line="360" w:lineRule="auto"/>
        <w:rPr>
          <w:rFonts w:ascii="宋体" w:hAnsi="宋体" w:eastAsia="宋体" w:cs="宋体"/>
          <w:b/>
          <w:color w:val="auto"/>
          <w:sz w:val="24"/>
          <w:szCs w:val="24"/>
          <w:shd w:val="clear" w:color="auto" w:fill="ffffff"/>
        </w:rPr>
        <w:outlineLvl w:val="1"/>
      </w:pPr>
      <w:r>
        <w:rPr>
          <w:rFonts w:hint="eastAsia" w:ascii="宋体" w:hAnsi="宋体" w:eastAsia="宋体" w:cs="宋体"/>
          <w:b/>
          <w:color w:val="auto"/>
          <w:sz w:val="24"/>
          <w:szCs w:val="24"/>
          <w:shd w:val="clear" w:color="auto" w:fill="ffffff"/>
        </w:rPr>
        <w:br w:type="page" w:clear="all"/>
      </w:r>
      <w:r>
        <w:rPr>
          <w:rFonts w:hint="eastAsia" w:ascii="宋体" w:hAnsi="宋体" w:eastAsia="宋体" w:cs="宋体"/>
          <w:b/>
          <w:color w:val="auto"/>
          <w:sz w:val="24"/>
          <w:szCs w:val="24"/>
          <w:shd w:val="clear" w:color="auto" w:fill="ffffff"/>
        </w:rPr>
        <w:t xml:space="preserve">4、针对本项目制定的服务实施方案</w:t>
      </w:r>
      <w:r/>
    </w:p>
    <w:p>
      <w:pPr>
        <w:jc w:val="center"/>
        <w:spacing w:before="240"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针对本项目制定的服务实施方案</w:t>
      </w:r>
      <w:r/>
    </w:p>
    <w:tbl>
      <w:tblPr>
        <w:tblStyle w:val="77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4"/>
                <w:szCs w:val="21"/>
                <w:shd w:val="clear" w:color="auto" w:fill="ffffff"/>
              </w:rPr>
            </w:pPr>
            <w:r>
              <w:rPr>
                <w:rFonts w:hint="eastAsia" w:ascii="宋体" w:hAnsi="宋体" w:eastAsia="宋体" w:cs="宋体"/>
                <w:color w:val="auto"/>
                <w:sz w:val="24"/>
                <w:szCs w:val="24"/>
                <w:shd w:val="clear" w:color="auto" w:fill="ffffff"/>
              </w:rPr>
              <w:t xml:space="preserve">提示：</w:t>
            </w:r>
            <w:r>
              <w:rPr>
                <w:rFonts w:hint="eastAsia" w:ascii="宋体" w:hAnsi="宋体" w:eastAsia="宋体" w:cs="宋体"/>
                <w:bCs/>
                <w:color w:val="auto"/>
                <w:sz w:val="24"/>
                <w:szCs w:val="24"/>
              </w:rPr>
              <w:t xml:space="preserve">供应商应根据本次采购项目要求，对服务实施方案等进行详细的说明与描述。</w:t>
            </w:r>
            <w:r>
              <w:rPr>
                <w:rFonts w:hint="eastAsia" w:ascii="宋体" w:hAnsi="宋体" w:eastAsia="宋体" w:cs="宋体"/>
                <w:color w:val="auto"/>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shd w:val="clear" w:color="auto" w:fill="ffffff"/>
              </w:rPr>
            </w:pPr>
            <w:r>
              <w:rPr>
                <w:rFonts w:ascii="宋体" w:hAnsi="宋体" w:eastAsia="宋体" w:cs="宋体"/>
                <w:b/>
                <w:bCs/>
                <w:color w:val="auto"/>
                <w:sz w:val="24"/>
                <w:szCs w:val="24"/>
                <w:shd w:val="clear" w:color="auto" w:fill="ffffff"/>
              </w:rPr>
            </w:r>
            <w:r/>
          </w:p>
          <w:p>
            <w:pPr>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260"/>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260"/>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tc>
      </w:tr>
    </w:tbl>
    <w:p>
      <w:pPr>
        <w:ind w:firstLine="480"/>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spacing w:line="360" w:lineRule="auto"/>
        <w:rPr>
          <w:rFonts w:ascii="宋体" w:hAnsi="宋体" w:eastAsia="宋体" w:cs="宋体"/>
          <w:color w:val="auto"/>
          <w:sz w:val="24"/>
          <w:szCs w:val="20"/>
        </w:rPr>
      </w:pPr>
      <w:r>
        <w:rPr>
          <w:rFonts w:ascii="宋体" w:hAnsi="宋体" w:eastAsia="宋体" w:cs="宋体"/>
          <w:color w:val="auto"/>
          <w:sz w:val="24"/>
          <w:szCs w:val="20"/>
        </w:rPr>
      </w:r>
      <w:r/>
    </w:p>
    <w:p>
      <w:pPr>
        <w:spacing w:line="360" w:lineRule="auto"/>
        <w:rPr>
          <w:rFonts w:ascii="宋体" w:hAnsi="宋体" w:eastAsia="宋体" w:cs="宋体"/>
          <w:bCs/>
          <w:color w:val="auto"/>
          <w:sz w:val="24"/>
          <w:szCs w:val="24"/>
          <w:shd w:val="clear" w:color="auto" w:fill="ffffff"/>
          <w:lang w:val="zh-CN"/>
        </w:rPr>
        <w:outlineLvl w:val="1"/>
      </w:pPr>
      <w:r>
        <w:rPr>
          <w:rFonts w:hint="eastAsia" w:ascii="宋体" w:hAnsi="宋体" w:eastAsia="宋体" w:cs="宋体"/>
          <w:b/>
          <w:color w:val="auto"/>
          <w:sz w:val="24"/>
          <w:szCs w:val="24"/>
          <w:shd w:val="clear" w:color="auto" w:fill="ffffff"/>
        </w:rPr>
        <w:br w:type="page" w:clear="all"/>
      </w:r>
      <w:r>
        <w:rPr>
          <w:rFonts w:hint="eastAsia" w:ascii="宋体" w:hAnsi="宋体" w:eastAsia="宋体" w:cs="宋体"/>
          <w:b/>
          <w:color w:val="auto"/>
          <w:sz w:val="24"/>
          <w:szCs w:val="24"/>
          <w:shd w:val="clear" w:color="auto" w:fill="ffffff"/>
        </w:rPr>
        <w:t xml:space="preserve">5、服务或技术要求偏离表</w:t>
      </w:r>
      <w:r/>
    </w:p>
    <w:p>
      <w:pPr>
        <w:jc w:val="center"/>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服务或技术要求偏离表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序号</w:t>
            </w:r>
            <w:r/>
          </w:p>
        </w:tc>
        <w:tc>
          <w:tcPr>
            <w:tcW w:w="1292"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采购内容</w:t>
            </w:r>
            <w:r/>
          </w:p>
        </w:tc>
        <w:tc>
          <w:tcPr>
            <w:tcW w:w="1620"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采购要求</w:t>
            </w:r>
            <w:r/>
          </w:p>
        </w:tc>
        <w:tc>
          <w:tcPr>
            <w:tcW w:w="1440"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响应情况</w:t>
            </w:r>
            <w:r/>
          </w:p>
        </w:tc>
        <w:tc>
          <w:tcPr>
            <w:tcW w:w="1699"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偏离/响应</w:t>
            </w:r>
            <w:r/>
          </w:p>
        </w:tc>
        <w:tc>
          <w:tcPr>
            <w:tcW w:w="1757"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说明</w:t>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bl>
    <w:p>
      <w:pPr>
        <w:pStyle w:val="816"/>
        <w:ind w:firstLine="520"/>
        <w:rPr>
          <w:rFonts w:ascii="宋体" w:hAnsi="宋体" w:eastAsia="宋体" w:cs="宋体"/>
          <w:color w:val="auto"/>
        </w:rPr>
      </w:pPr>
      <w:r>
        <w:rPr>
          <w:rFonts w:ascii="宋体" w:hAnsi="宋体" w:eastAsia="宋体" w:cs="宋体"/>
          <w:color w:val="auto"/>
        </w:rPr>
      </w:r>
      <w:r/>
    </w:p>
    <w:p>
      <w:pPr>
        <w:ind w:firstLine="482"/>
        <w:rPr>
          <w:rFonts w:ascii="宋体" w:hAnsi="宋体" w:eastAsia="宋体" w:cs="宋体"/>
          <w:b/>
          <w:color w:val="auto"/>
          <w:sz w:val="24"/>
          <w:szCs w:val="24"/>
          <w:shd w:val="clear" w:color="auto" w:fill="ffffff"/>
          <w:lang w:eastAsia="zh"/>
        </w:rPr>
      </w:pPr>
      <w:r>
        <w:rPr>
          <w:rFonts w:hint="eastAsia" w:ascii="宋体" w:hAnsi="宋体" w:eastAsia="宋体" w:cs="宋体"/>
          <w:b/>
          <w:color w:val="auto"/>
          <w:sz w:val="24"/>
          <w:szCs w:val="24"/>
          <w:shd w:val="clear" w:color="auto" w:fill="ffffff"/>
          <w:lang w:eastAsia="zh"/>
        </w:rPr>
        <w:t xml:space="preserve">注：</w:t>
      </w:r>
      <w:r/>
    </w:p>
    <w:p>
      <w:pPr>
        <w:ind w:firstLine="482"/>
        <w:rPr>
          <w:rFonts w:ascii="宋体" w:hAnsi="宋体" w:eastAsia="宋体" w:cs="宋体"/>
          <w:b/>
          <w:color w:val="auto"/>
          <w:sz w:val="24"/>
          <w:szCs w:val="24"/>
          <w:shd w:val="clear" w:color="auto" w:fill="ffffff"/>
          <w:lang w:eastAsia="zh"/>
        </w:rPr>
      </w:pPr>
      <w:r>
        <w:rPr>
          <w:rFonts w:hint="eastAsia" w:ascii="宋体" w:hAnsi="宋体" w:eastAsia="宋体" w:cs="宋体"/>
          <w:b/>
          <w:color w:val="auto"/>
          <w:sz w:val="24"/>
          <w:szCs w:val="24"/>
          <w:shd w:val="clear" w:color="auto" w:fill="ffffff"/>
          <w:lang w:eastAsia="zh"/>
        </w:rPr>
        <w:t xml:space="preserve">1、</w:t>
      </w:r>
      <w:r>
        <w:rPr>
          <w:rFonts w:hint="eastAsia" w:ascii="宋体" w:hAnsi="宋体" w:eastAsia="宋体" w:cs="宋体"/>
          <w:b/>
          <w:color w:val="auto"/>
          <w:sz w:val="24"/>
          <w:szCs w:val="24"/>
          <w:shd w:val="clear" w:color="auto" w:fill="ffffff"/>
        </w:rPr>
        <w:t xml:space="preserve">投标单位</w:t>
      </w:r>
      <w:r>
        <w:rPr>
          <w:rFonts w:hint="eastAsia" w:ascii="宋体" w:hAnsi="宋体" w:eastAsia="宋体" w:cs="宋体"/>
          <w:b/>
          <w:color w:val="auto"/>
          <w:sz w:val="24"/>
          <w:szCs w:val="24"/>
          <w:shd w:val="clear" w:color="auto" w:fill="ffffff"/>
          <w:lang w:eastAsia="zh"/>
        </w:rPr>
        <w:t xml:space="preserve">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shd w:val="clear" w:color="auto" w:fill="ffffff"/>
          <w:lang w:eastAsia="zh"/>
        </w:rPr>
      </w:pPr>
      <w:r>
        <w:rPr>
          <w:rFonts w:hint="eastAsia" w:ascii="宋体" w:hAnsi="宋体" w:eastAsia="宋体" w:cs="宋体"/>
          <w:b/>
          <w:color w:val="auto"/>
          <w:sz w:val="24"/>
          <w:szCs w:val="24"/>
          <w:shd w:val="clear" w:color="auto" w:fill="ffffff"/>
        </w:rPr>
        <w:t xml:space="preserve">2</w:t>
      </w:r>
      <w:r>
        <w:rPr>
          <w:rFonts w:hint="eastAsia" w:ascii="宋体" w:hAnsi="宋体" w:eastAsia="宋体" w:cs="宋体"/>
          <w:b/>
          <w:color w:val="auto"/>
          <w:sz w:val="24"/>
          <w:szCs w:val="24"/>
          <w:shd w:val="clear" w:color="auto" w:fill="ffffff"/>
          <w:lang w:eastAsia="zh"/>
        </w:rPr>
        <w:t xml:space="preserve">、本表不作为</w:t>
      </w:r>
      <w:r>
        <w:rPr>
          <w:rFonts w:hint="eastAsia" w:ascii="宋体" w:hAnsi="宋体" w:eastAsia="宋体" w:cs="宋体"/>
          <w:b/>
          <w:color w:val="auto"/>
          <w:sz w:val="24"/>
          <w:szCs w:val="24"/>
          <w:shd w:val="clear" w:color="auto" w:fill="ffffff"/>
        </w:rPr>
        <w:t xml:space="preserve">投标单位</w:t>
      </w:r>
      <w:r>
        <w:rPr>
          <w:rFonts w:hint="eastAsia" w:ascii="宋体" w:hAnsi="宋体" w:eastAsia="宋体" w:cs="宋体"/>
          <w:b/>
          <w:color w:val="auto"/>
          <w:sz w:val="24"/>
          <w:szCs w:val="24"/>
          <w:shd w:val="clear" w:color="auto" w:fill="ffffff"/>
          <w:lang w:eastAsia="zh"/>
        </w:rPr>
        <w:t xml:space="preserve">对所响应标的物</w:t>
      </w:r>
      <w:r>
        <w:rPr>
          <w:rFonts w:hint="eastAsia" w:ascii="宋体" w:hAnsi="宋体" w:eastAsia="宋体" w:cs="宋体"/>
          <w:b/>
          <w:color w:val="auto"/>
          <w:sz w:val="24"/>
          <w:szCs w:val="24"/>
          <w:shd w:val="clear" w:color="auto" w:fill="ffffff"/>
        </w:rPr>
        <w:t xml:space="preserve">服务</w:t>
      </w:r>
      <w:r>
        <w:rPr>
          <w:rFonts w:hint="eastAsia" w:ascii="宋体" w:hAnsi="宋体" w:eastAsia="宋体" w:cs="宋体"/>
          <w:b/>
          <w:color w:val="auto"/>
          <w:sz w:val="24"/>
          <w:szCs w:val="24"/>
          <w:shd w:val="clear" w:color="auto" w:fill="ffffff"/>
          <w:lang w:eastAsia="zh"/>
        </w:rPr>
        <w:t xml:space="preserve">条款详细描述和说明的替代。</w:t>
      </w:r>
      <w:r/>
    </w:p>
    <w:p>
      <w:pPr>
        <w:spacing w:line="360" w:lineRule="auto"/>
        <w:rPr>
          <w:rFonts w:ascii="宋体" w:hAnsi="宋体" w:eastAsia="宋体" w:cs="宋体"/>
          <w:color w:val="auto"/>
          <w:sz w:val="24"/>
          <w:szCs w:val="20"/>
        </w:rPr>
      </w:pPr>
      <w:r>
        <w:rPr>
          <w:rFonts w:ascii="宋体" w:hAnsi="宋体" w:eastAsia="宋体" w:cs="宋体"/>
          <w:color w:val="auto"/>
          <w:sz w:val="24"/>
          <w:szCs w:val="20"/>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br w:type="page" w:clear="all"/>
      </w:r>
      <w:r/>
    </w:p>
    <w:p>
      <w:pPr>
        <w:spacing w:line="360" w:lineRule="auto"/>
        <w:rPr>
          <w:rFonts w:ascii="宋体" w:hAnsi="宋体" w:eastAsia="宋体" w:cs="宋体"/>
          <w:b/>
          <w:color w:val="auto"/>
          <w:sz w:val="24"/>
          <w:szCs w:val="24"/>
          <w:shd w:val="clear" w:color="auto" w:fill="ffffff"/>
        </w:rPr>
        <w:outlineLvl w:val="1"/>
      </w:pPr>
      <w:r>
        <w:rPr>
          <w:rFonts w:hint="eastAsia" w:ascii="宋体" w:hAnsi="宋体" w:eastAsia="宋体" w:cs="宋体"/>
          <w:b/>
          <w:color w:val="auto"/>
          <w:sz w:val="24"/>
          <w:szCs w:val="24"/>
          <w:shd w:val="clear" w:color="auto" w:fill="ffffff"/>
        </w:rPr>
        <w:t xml:space="preserve">6、商务要求偏离表</w:t>
      </w:r>
      <w:r/>
    </w:p>
    <w:p>
      <w:pPr>
        <w:jc w:val="center"/>
        <w:spacing w:line="360" w:lineRule="auto"/>
        <w:rPr>
          <w:rFonts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商务要求偏离表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序号</w:t>
            </w:r>
            <w:r/>
          </w:p>
        </w:tc>
        <w:tc>
          <w:tcPr>
            <w:tcW w:w="1292"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采购内容</w:t>
            </w:r>
            <w:r/>
          </w:p>
        </w:tc>
        <w:tc>
          <w:tcPr>
            <w:tcW w:w="1620"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采购要求</w:t>
            </w:r>
            <w:r/>
          </w:p>
        </w:tc>
        <w:tc>
          <w:tcPr>
            <w:tcW w:w="1440"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响应情况</w:t>
            </w:r>
            <w:r/>
          </w:p>
        </w:tc>
        <w:tc>
          <w:tcPr>
            <w:tcW w:w="1699"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偏离/响应</w:t>
            </w:r>
            <w:r/>
          </w:p>
        </w:tc>
        <w:tc>
          <w:tcPr>
            <w:tcW w:w="1757" w:type="dxa"/>
            <w:vAlign w:val="center"/>
            <w:textDirection w:val="lrTb"/>
            <w:noWrap w:val="false"/>
          </w:tcPr>
          <w:p>
            <w:pPr>
              <w:pStyle w:val="937"/>
              <w:ind w:firstLine="0"/>
              <w:jc w:val="center"/>
              <w:spacing w:line="400" w:lineRule="exact"/>
              <w:rPr>
                <w:rFonts w:ascii="宋体" w:hAnsi="宋体" w:eastAsia="宋体" w:cs="宋体"/>
                <w:color w:val="auto"/>
                <w:szCs w:val="24"/>
              </w:rPr>
            </w:pPr>
            <w:r>
              <w:rPr>
                <w:rFonts w:hint="eastAsia" w:ascii="宋体" w:hAnsi="宋体" w:eastAsia="宋体" w:cs="宋体"/>
                <w:color w:val="auto"/>
                <w:szCs w:val="24"/>
              </w:rPr>
              <w:t xml:space="preserve">说明</w:t>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r>
        <w:trPr>
          <w:jc w:val="center"/>
          <w:trHeight w:val="423"/>
        </w:trPr>
        <w:tc>
          <w:tcPr>
            <w:tcW w:w="828"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292"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2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440"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699"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c>
          <w:tcPr>
            <w:tcW w:w="1757" w:type="dxa"/>
            <w:textDirection w:val="lrTb"/>
            <w:noWrap w:val="false"/>
          </w:tcPr>
          <w:p>
            <w:pPr>
              <w:pStyle w:val="937"/>
              <w:ind w:firstLine="0"/>
              <w:jc w:val="center"/>
              <w:spacing w:line="400" w:lineRule="exact"/>
              <w:rPr>
                <w:rFonts w:ascii="宋体" w:hAnsi="宋体" w:eastAsia="宋体" w:cs="宋体"/>
                <w:color w:val="auto"/>
                <w:szCs w:val="24"/>
              </w:rPr>
            </w:pPr>
            <w:r>
              <w:rPr>
                <w:rFonts w:ascii="宋体" w:hAnsi="宋体" w:eastAsia="宋体" w:cs="宋体"/>
                <w:color w:val="auto"/>
                <w:szCs w:val="24"/>
              </w:rPr>
            </w:r>
            <w:r/>
          </w:p>
        </w:tc>
      </w:tr>
    </w:tbl>
    <w:p>
      <w:pPr>
        <w:ind w:firstLine="482"/>
        <w:rPr>
          <w:rFonts w:ascii="宋体" w:hAnsi="宋体" w:eastAsia="宋体" w:cs="宋体"/>
          <w:b/>
          <w:color w:val="auto"/>
          <w:sz w:val="24"/>
          <w:szCs w:val="24"/>
          <w:shd w:val="clear" w:color="auto" w:fill="ffffff"/>
          <w:lang w:eastAsia="zh"/>
        </w:rPr>
      </w:pPr>
      <w:r>
        <w:rPr>
          <w:rFonts w:hint="eastAsia" w:ascii="宋体" w:hAnsi="宋体" w:eastAsia="宋体" w:cs="宋体"/>
          <w:b/>
          <w:color w:val="auto"/>
          <w:sz w:val="24"/>
          <w:szCs w:val="24"/>
          <w:shd w:val="clear" w:color="auto" w:fill="ffffff"/>
          <w:lang w:eastAsia="zh"/>
        </w:rPr>
        <w:t xml:space="preserve">注：</w:t>
      </w:r>
      <w:r/>
    </w:p>
    <w:p>
      <w:pPr>
        <w:ind w:firstLine="482"/>
        <w:rPr>
          <w:rFonts w:ascii="宋体" w:hAnsi="宋体" w:eastAsia="宋体" w:cs="宋体"/>
          <w:b/>
          <w:color w:val="auto"/>
          <w:sz w:val="24"/>
          <w:szCs w:val="24"/>
          <w:shd w:val="clear" w:color="auto" w:fill="ffffff"/>
          <w:lang w:eastAsia="zh"/>
        </w:rPr>
      </w:pPr>
      <w:r>
        <w:rPr>
          <w:rFonts w:hint="eastAsia" w:ascii="宋体" w:hAnsi="宋体" w:eastAsia="宋体" w:cs="宋体"/>
          <w:b/>
          <w:color w:val="auto"/>
          <w:sz w:val="24"/>
          <w:szCs w:val="24"/>
          <w:shd w:val="clear" w:color="auto" w:fill="ffffff"/>
          <w:lang w:eastAsia="zh"/>
        </w:rPr>
        <w:t xml:space="preserve">1、</w:t>
      </w:r>
      <w:r>
        <w:rPr>
          <w:rFonts w:hint="eastAsia" w:ascii="宋体" w:hAnsi="宋体" w:eastAsia="宋体" w:cs="宋体"/>
          <w:b/>
          <w:color w:val="auto"/>
          <w:sz w:val="24"/>
          <w:szCs w:val="24"/>
          <w:shd w:val="clear" w:color="auto" w:fill="ffffff"/>
        </w:rPr>
        <w:t xml:space="preserve">投标单位</w:t>
      </w:r>
      <w:r>
        <w:rPr>
          <w:rFonts w:hint="eastAsia" w:ascii="宋体" w:hAnsi="宋体" w:eastAsia="宋体" w:cs="宋体"/>
          <w:b/>
          <w:color w:val="auto"/>
          <w:sz w:val="24"/>
          <w:szCs w:val="24"/>
          <w:shd w:val="clear" w:color="auto" w:fill="ffffff"/>
          <w:lang w:eastAsia="zh"/>
        </w:rPr>
        <w:t xml:space="preserve">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2</w:t>
      </w:r>
      <w:r>
        <w:rPr>
          <w:rFonts w:hint="eastAsia" w:ascii="宋体" w:hAnsi="宋体" w:eastAsia="宋体" w:cs="宋体"/>
          <w:b/>
          <w:color w:val="auto"/>
          <w:sz w:val="24"/>
          <w:szCs w:val="24"/>
          <w:shd w:val="clear" w:color="auto" w:fill="ffffff"/>
          <w:lang w:eastAsia="zh"/>
        </w:rPr>
        <w:t xml:space="preserve">、本表不作为</w:t>
      </w:r>
      <w:r>
        <w:rPr>
          <w:rFonts w:hint="eastAsia" w:ascii="宋体" w:hAnsi="宋体" w:eastAsia="宋体" w:cs="宋体"/>
          <w:b/>
          <w:color w:val="auto"/>
          <w:sz w:val="24"/>
          <w:szCs w:val="24"/>
          <w:shd w:val="clear" w:color="auto" w:fill="ffffff"/>
        </w:rPr>
        <w:t xml:space="preserve">投标单位</w:t>
      </w:r>
      <w:r>
        <w:rPr>
          <w:rFonts w:hint="eastAsia" w:ascii="宋体" w:hAnsi="宋体" w:eastAsia="宋体" w:cs="宋体"/>
          <w:b/>
          <w:color w:val="auto"/>
          <w:sz w:val="24"/>
          <w:szCs w:val="24"/>
          <w:shd w:val="clear" w:color="auto" w:fill="ffffff"/>
          <w:lang w:eastAsia="zh"/>
        </w:rPr>
        <w:t xml:space="preserve">对所响应标的物商务条款详细描述和说明的替代。</w:t>
      </w:r>
      <w:r/>
    </w:p>
    <w:p>
      <w:pPr>
        <w:ind w:right="105" w:firstLine="210"/>
        <w:jc w:val="righ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color w:val="auto"/>
          <w:sz w:val="24"/>
          <w:szCs w:val="20"/>
        </w:rPr>
      </w:pPr>
      <w:r>
        <w:rPr>
          <w:rFonts w:hint="eastAsia" w:ascii="宋体" w:hAnsi="宋体" w:eastAsia="宋体" w:cs="宋体"/>
          <w:color w:val="auto"/>
          <w:sz w:val="24"/>
          <w:szCs w:val="20"/>
        </w:rPr>
        <w:br w:type="page" w:clear="all"/>
      </w:r>
      <w:r/>
    </w:p>
    <w:p>
      <w:pPr>
        <w:spacing w:line="360" w:lineRule="auto"/>
        <w:rPr>
          <w:rFonts w:ascii="宋体" w:hAnsi="宋体" w:eastAsia="宋体" w:cs="宋体"/>
          <w:b/>
          <w:color w:val="auto"/>
          <w:sz w:val="24"/>
          <w:szCs w:val="24"/>
          <w:shd w:val="clear" w:color="auto" w:fill="ffffff"/>
        </w:rPr>
        <w:outlineLvl w:val="1"/>
      </w:pPr>
      <w:r>
        <w:rPr>
          <w:rFonts w:hint="eastAsia" w:ascii="宋体" w:hAnsi="宋体" w:eastAsia="宋体" w:cs="宋体"/>
          <w:b/>
          <w:color w:val="auto"/>
          <w:sz w:val="24"/>
          <w:szCs w:val="24"/>
          <w:shd w:val="clear" w:color="auto" w:fill="ffffff"/>
        </w:rPr>
        <w:t xml:space="preserve">7、拟投入本项目人员配备一览表</w:t>
      </w:r>
      <w:r/>
    </w:p>
    <w:p>
      <w:pPr>
        <w:jc w:val="center"/>
        <w:spacing w:line="360" w:lineRule="auto"/>
        <w:rPr>
          <w:rFonts w:ascii="宋体" w:hAnsi="宋体" w:eastAsia="宋体" w:cs="宋体"/>
          <w:b/>
          <w:bCs/>
          <w:color w:val="auto"/>
          <w:sz w:val="26"/>
          <w:szCs w:val="20"/>
        </w:rPr>
      </w:pPr>
      <w:r>
        <w:rPr>
          <w:rFonts w:hint="eastAsia" w:ascii="宋体" w:hAnsi="宋体" w:eastAsia="宋体" w:cs="宋体"/>
          <w:b/>
          <w:bCs/>
          <w:color w:val="auto"/>
          <w:sz w:val="24"/>
          <w:szCs w:val="24"/>
        </w:rPr>
        <w:t xml:space="preserve">拟投入本项目人员配备一览表</w:t>
      </w:r>
      <w:r/>
    </w:p>
    <w:tbl>
      <w:tblPr>
        <w:tblStyle w:val="775"/>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项目经理</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技术负责人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Cs w:val="21"/>
              </w:rPr>
            </w:pPr>
            <w:r>
              <w:rPr>
                <w:rFonts w:ascii="宋体" w:hAnsi="宋体" w:eastAsia="宋体" w:cs="宋体"/>
                <w:color w:val="auto"/>
                <w:szCs w:val="21"/>
              </w:rPr>
            </w:r>
            <w:r/>
          </w:p>
        </w:tc>
      </w:tr>
    </w:tbl>
    <w:p>
      <w:pPr>
        <w:ind w:firstLine="480"/>
        <w:spacing w:line="360" w:lineRule="auto"/>
        <w:rPr>
          <w:rFonts w:ascii="宋体" w:hAnsi="宋体" w:eastAsia="宋体" w:cs="宋体"/>
          <w:color w:val="auto"/>
          <w:sz w:val="24"/>
          <w:lang w:eastAsia="zh-Hans"/>
        </w:rPr>
      </w:pPr>
      <w:r>
        <w:rPr>
          <w:rFonts w:hint="eastAsia" w:ascii="宋体" w:hAnsi="宋体" w:eastAsia="宋体" w:cs="宋体"/>
          <w:color w:val="auto"/>
          <w:sz w:val="24"/>
        </w:rPr>
        <w:t xml:space="preserve">注：</w:t>
      </w:r>
      <w:r>
        <w:rPr>
          <w:rFonts w:hint="eastAsia" w:ascii="宋体" w:hAnsi="宋体" w:eastAsia="宋体" w:cs="宋体"/>
          <w:color w:val="auto"/>
          <w:sz w:val="24"/>
          <w:lang w:eastAsia="zh-Hans"/>
        </w:rPr>
        <w:t xml:space="preserve">项目团队服务人员要求不少于</w:t>
      </w:r>
      <w:r>
        <w:rPr>
          <w:rFonts w:hint="eastAsia" w:ascii="宋体" w:hAnsi="宋体" w:eastAsia="宋体" w:cs="宋体"/>
          <w:color w:val="auto"/>
          <w:sz w:val="24"/>
        </w:rPr>
        <w:t xml:space="preserve">8</w:t>
      </w:r>
      <w:r>
        <w:rPr>
          <w:rFonts w:hint="eastAsia" w:ascii="宋体" w:hAnsi="宋体" w:eastAsia="宋体" w:cs="宋体"/>
          <w:color w:val="auto"/>
          <w:sz w:val="24"/>
          <w:lang w:eastAsia="zh-Hans"/>
        </w:rPr>
        <w:t xml:space="preserve">人，</w:t>
      </w:r>
      <w:r>
        <w:rPr>
          <w:rFonts w:hint="eastAsia" w:ascii="宋体" w:hAnsi="宋体" w:eastAsia="宋体" w:cs="宋体"/>
          <w:color w:val="auto"/>
          <w:sz w:val="24"/>
        </w:rPr>
        <w:t xml:space="preserve">团队成员根据服务内容进行人员合理分配</w:t>
      </w:r>
      <w:r>
        <w:rPr>
          <w:rFonts w:hint="eastAsia" w:ascii="宋体" w:hAnsi="宋体" w:eastAsia="宋体" w:cs="宋体"/>
          <w:color w:val="auto"/>
          <w:sz w:val="24"/>
          <w:lang w:eastAsia="zh-Hans"/>
        </w:rPr>
        <w:t xml:space="preserve">。</w:t>
      </w:r>
      <w:r>
        <w:rPr>
          <w:rFonts w:hint="eastAsia" w:ascii="宋体" w:hAnsi="宋体" w:eastAsia="宋体" w:cs="宋体"/>
          <w:b/>
          <w:bCs/>
          <w:color w:val="auto"/>
          <w:sz w:val="24"/>
          <w:u w:val="single"/>
        </w:rPr>
        <w:t xml:space="preserve">投标文件中提供项目团队名单，包括1名项目经理、1名技术负责人。否则视为未实质性响应。</w:t>
      </w:r>
      <w:r/>
    </w:p>
    <w:p>
      <w:pPr>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b/>
          <w:color w:val="auto"/>
          <w:sz w:val="24"/>
          <w:szCs w:val="21"/>
        </w:rPr>
      </w:pPr>
      <w:r>
        <w:rPr>
          <w:rFonts w:hint="eastAsia" w:ascii="宋体" w:hAnsi="宋体" w:eastAsia="宋体" w:cs="宋体"/>
          <w:color w:val="auto"/>
          <w:sz w:val="24"/>
          <w:szCs w:val="24"/>
        </w:rPr>
        <w:t xml:space="preserve">日期：　　　年　　月　　日</w:t>
      </w:r>
      <w:r>
        <w:rPr>
          <w:rFonts w:hint="eastAsia" w:ascii="宋体" w:hAnsi="宋体" w:eastAsia="宋体" w:cs="宋体"/>
          <w:b/>
          <w:color w:val="auto"/>
          <w:sz w:val="24"/>
          <w:szCs w:val="21"/>
        </w:rPr>
        <w:br w:type="page" w:clear="all"/>
      </w:r>
      <w:r/>
    </w:p>
    <w:p>
      <w:pPr>
        <w:spacing w:line="360" w:lineRule="auto"/>
        <w:rPr>
          <w:rFonts w:ascii="宋体" w:hAnsi="宋体" w:eastAsia="宋体" w:cs="宋体"/>
          <w:b/>
          <w:color w:val="auto"/>
          <w:sz w:val="24"/>
          <w:szCs w:val="24"/>
        </w:rPr>
        <w:outlineLvl w:val="1"/>
      </w:pPr>
      <w:r>
        <w:rPr>
          <w:rFonts w:hint="eastAsia" w:ascii="宋体" w:hAnsi="宋体" w:eastAsia="宋体" w:cs="宋体"/>
          <w:b/>
          <w:color w:val="auto"/>
          <w:sz w:val="24"/>
          <w:szCs w:val="21"/>
        </w:rPr>
        <w:t xml:space="preserve">8、类似业绩情况表</w:t>
      </w:r>
      <w:r/>
    </w:p>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类似业绩情况表（如有）</w:t>
      </w:r>
      <w:r/>
    </w:p>
    <w:tbl>
      <w:tblPr>
        <w:tblStyle w:val="775"/>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序号</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项目名称</w:t>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合同金额（万元）</w:t>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1</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2</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3</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4</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5</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hint="eastAsia" w:ascii="宋体" w:hAnsi="宋体" w:eastAsia="宋体" w:cs="宋体"/>
                <w:color w:val="auto"/>
                <w:szCs w:val="21"/>
              </w:rPr>
              <w:t xml:space="preserve">……</w:t>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50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2702"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Borders>
              <w:right w:val="single" w:color="auto" w:sz="4" w:space="0"/>
            </w:tcBorders>
            <w:tcW w:w="1930"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c>
          <w:tcPr>
            <w:tcW w:w="1987" w:type="dxa"/>
            <w:vAlign w:val="center"/>
            <w:textDirection w:val="lrTb"/>
            <w:noWrap w:val="false"/>
          </w:tcPr>
          <w:p>
            <w:pPr>
              <w:jc w:val="center"/>
              <w:spacing w:line="360" w:lineRule="auto"/>
              <w:rPr>
                <w:rFonts w:ascii="宋体" w:hAnsi="宋体" w:eastAsia="宋体" w:cs="宋体"/>
                <w:color w:val="auto"/>
                <w:szCs w:val="21"/>
              </w:rPr>
            </w:pPr>
            <w:r>
              <w:rPr>
                <w:rFonts w:ascii="宋体" w:hAnsi="宋体" w:eastAsia="宋体" w:cs="宋体"/>
                <w:color w:val="auto"/>
                <w:szCs w:val="21"/>
              </w:rPr>
            </w:r>
            <w:r/>
          </w:p>
        </w:tc>
      </w:tr>
    </w:tbl>
    <w:p>
      <w:pPr>
        <w:pStyle w:val="785"/>
        <w:rPr>
          <w:rFonts w:hint="default" w:ascii="宋体" w:hAnsi="宋体" w:eastAsia="宋体" w:cs="宋体"/>
          <w:color w:val="auto"/>
        </w:rPr>
      </w:pPr>
      <w:r>
        <w:rPr>
          <w:rFonts w:hint="default" w:ascii="宋体" w:hAnsi="宋体" w:eastAsia="宋体" w:cs="宋体"/>
          <w:color w:val="auto"/>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ascii="宋体" w:hAnsi="宋体" w:eastAsia="宋体" w:cs="宋体"/>
          <w:b/>
          <w:color w:val="auto"/>
          <w:sz w:val="24"/>
          <w:szCs w:val="21"/>
        </w:rPr>
      </w:pPr>
      <w:r>
        <w:rPr>
          <w:rFonts w:hint="eastAsia" w:ascii="宋体" w:hAnsi="宋体" w:eastAsia="宋体" w:cs="宋体"/>
          <w:b/>
          <w:color w:val="auto"/>
          <w:sz w:val="24"/>
          <w:szCs w:val="21"/>
        </w:rPr>
        <w:br w:type="page" w:clear="all"/>
      </w:r>
      <w:r/>
    </w:p>
    <w:p>
      <w:pPr>
        <w:spacing w:line="360" w:lineRule="auto"/>
        <w:rPr>
          <w:rFonts w:ascii="宋体" w:hAnsi="宋体" w:eastAsia="宋体" w:cs="宋体"/>
          <w:b/>
          <w:color w:val="auto"/>
          <w:sz w:val="24"/>
          <w:szCs w:val="20"/>
          <w:shd w:val="clear" w:color="auto" w:fill="ffffff"/>
        </w:rPr>
        <w:outlineLvl w:val="1"/>
      </w:pPr>
      <w:r>
        <w:rPr>
          <w:rFonts w:hint="eastAsia" w:ascii="宋体" w:hAnsi="宋体" w:eastAsia="宋体" w:cs="宋体"/>
          <w:b/>
          <w:color w:val="auto"/>
          <w:sz w:val="24"/>
          <w:szCs w:val="21"/>
        </w:rPr>
        <w:t xml:space="preserve">9、资格证明文件</w:t>
      </w:r>
      <w:r/>
    </w:p>
    <w:p>
      <w:pPr>
        <w:spacing w:line="360" w:lineRule="auto"/>
        <w:rPr>
          <w:rFonts w:ascii="宋体" w:hAnsi="宋体" w:eastAsia="宋体" w:cs="宋体"/>
          <w:b/>
          <w:color w:val="auto"/>
          <w:sz w:val="24"/>
          <w:szCs w:val="20"/>
          <w:shd w:val="clear" w:color="auto" w:fill="ffffff"/>
        </w:rPr>
      </w:pPr>
      <w:r>
        <w:rPr>
          <w:rFonts w:ascii="宋体" w:hAnsi="宋体" w:eastAsia="宋体" w:cs="宋体"/>
          <w:b/>
          <w:color w:val="auto"/>
          <w:sz w:val="24"/>
          <w:szCs w:val="20"/>
          <w:shd w:val="clear" w:color="auto" w:fill="ffffff"/>
        </w:rPr>
      </w:r>
      <w:r/>
    </w:p>
    <w:p>
      <w:pPr>
        <w:spacing w:line="360" w:lineRule="auto"/>
        <w:rPr>
          <w:rFonts w:ascii="宋体" w:hAnsi="宋体" w:eastAsia="宋体" w:cs="宋体"/>
          <w:b/>
          <w:color w:val="auto"/>
          <w:sz w:val="24"/>
          <w:szCs w:val="20"/>
          <w:shd w:val="clear" w:color="auto" w:fill="ffffff"/>
        </w:rPr>
        <w:outlineLvl w:val="2"/>
      </w:pPr>
      <w:r>
        <w:rPr>
          <w:rFonts w:hint="eastAsia" w:ascii="宋体" w:hAnsi="宋体" w:eastAsia="宋体" w:cs="宋体"/>
          <w:b/>
          <w:color w:val="auto"/>
          <w:sz w:val="24"/>
          <w:szCs w:val="20"/>
          <w:shd w:val="clear" w:color="auto" w:fill="ffffff"/>
        </w:rPr>
        <w:t xml:space="preserve">（1）资格文件的声明函</w:t>
      </w:r>
      <w:r/>
    </w:p>
    <w:p>
      <w:pPr>
        <w:jc w:val="center"/>
        <w:spacing w:line="360" w:lineRule="auto"/>
        <w:rPr>
          <w:rFonts w:ascii="宋体" w:hAnsi="宋体" w:eastAsia="宋体" w:cs="宋体"/>
          <w:b/>
          <w:bCs/>
          <w:color w:val="auto"/>
          <w:sz w:val="24"/>
          <w:szCs w:val="20"/>
          <w:shd w:val="clear" w:color="auto" w:fill="ffffff"/>
        </w:rPr>
      </w:pPr>
      <w:r>
        <w:rPr>
          <w:rFonts w:hint="eastAsia" w:ascii="宋体" w:hAnsi="宋体" w:eastAsia="宋体" w:cs="宋体"/>
          <w:b/>
          <w:bCs/>
          <w:color w:val="auto"/>
          <w:sz w:val="24"/>
          <w:szCs w:val="20"/>
          <w:shd w:val="clear" w:color="auto" w:fill="ffffff"/>
        </w:rPr>
        <w:t xml:space="preserve">资格文件的声明函</w:t>
      </w:r>
      <w:r/>
    </w:p>
    <w:p>
      <w:pPr>
        <w:spacing w:line="360" w:lineRule="auto"/>
        <w:rPr>
          <w:rFonts w:ascii="宋体" w:hAnsi="宋体" w:eastAsia="宋体" w:cs="宋体"/>
          <w:color w:val="auto"/>
          <w:sz w:val="24"/>
          <w:szCs w:val="20"/>
          <w:shd w:val="clear" w:color="auto" w:fill="ffffff"/>
        </w:rPr>
      </w:pPr>
      <w:r>
        <w:rPr>
          <w:rFonts w:hint="eastAsia" w:ascii="宋体" w:hAnsi="宋体" w:eastAsia="宋体" w:cs="宋体"/>
          <w:b/>
          <w:bCs/>
          <w:color w:val="auto"/>
          <w:sz w:val="24"/>
          <w:szCs w:val="24"/>
          <w:u w:val="single"/>
          <w:shd w:val="clear" w:color="auto" w:fill="ffffff"/>
        </w:rPr>
        <w:t xml:space="preserve">苏州诚和招投标咨询有限公司</w:t>
      </w:r>
      <w:r>
        <w:rPr>
          <w:rFonts w:hint="eastAsia" w:ascii="宋体" w:hAnsi="宋体" w:eastAsia="宋体" w:cs="宋体"/>
          <w:b/>
          <w:bCs/>
          <w:color w:val="auto"/>
          <w:sz w:val="24"/>
          <w:szCs w:val="24"/>
          <w:u w:val="single"/>
        </w:rPr>
        <w:t xml:space="preserve">：</w:t>
      </w:r>
      <w:r/>
    </w:p>
    <w:p>
      <w:pPr>
        <w:ind w:firstLine="480"/>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本公司愿就由贵司组织实施的编号为</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480"/>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spacing w:line="360" w:lineRule="auto"/>
        <w:rPr>
          <w:rFonts w:ascii="宋体" w:hAnsi="宋体" w:eastAsia="宋体" w:cs="宋体"/>
          <w:color w:val="auto"/>
          <w:sz w:val="24"/>
          <w:szCs w:val="20"/>
        </w:rPr>
      </w:pPr>
      <w:r>
        <w:rPr>
          <w:rFonts w:ascii="宋体" w:hAnsi="宋体" w:eastAsia="宋体" w:cs="宋体"/>
          <w:color w:val="auto"/>
          <w:sz w:val="24"/>
          <w:szCs w:val="20"/>
        </w:rPr>
      </w:r>
      <w:r/>
    </w:p>
    <w:p>
      <w:pPr>
        <w:rPr>
          <w:rFonts w:ascii="宋体" w:hAnsi="宋体" w:eastAsia="宋体" w:cs="宋体"/>
          <w:b/>
          <w:color w:val="auto"/>
          <w:sz w:val="24"/>
          <w:szCs w:val="20"/>
          <w:shd w:val="clear" w:color="auto" w:fill="ffffff"/>
        </w:rPr>
      </w:pPr>
      <w:r>
        <w:rPr>
          <w:rFonts w:hint="eastAsia" w:ascii="宋体" w:hAnsi="宋体" w:eastAsia="宋体" w:cs="宋体"/>
          <w:b/>
          <w:color w:val="auto"/>
          <w:sz w:val="24"/>
          <w:szCs w:val="20"/>
          <w:shd w:val="clear" w:color="auto" w:fill="ffffff"/>
        </w:rPr>
        <w:br w:type="page" w:clear="all"/>
      </w:r>
      <w:r/>
    </w:p>
    <w:p>
      <w:pPr>
        <w:spacing w:line="360" w:lineRule="auto"/>
        <w:rPr>
          <w:rFonts w:ascii="宋体" w:hAnsi="宋体" w:eastAsia="宋体" w:cs="宋体"/>
          <w:b/>
          <w:color w:val="auto"/>
          <w:sz w:val="24"/>
          <w:szCs w:val="20"/>
          <w:shd w:val="clear" w:color="auto" w:fill="ffffff"/>
        </w:rPr>
        <w:outlineLvl w:val="2"/>
      </w:pPr>
      <w:r/>
      <w:bookmarkStart w:id="57" w:name="_Hlk193378870"/>
      <w:r>
        <w:rPr>
          <w:rFonts w:hint="eastAsia" w:ascii="宋体" w:hAnsi="宋体" w:eastAsia="宋体" w:cs="宋体"/>
          <w:b/>
          <w:color w:val="auto"/>
          <w:sz w:val="24"/>
          <w:szCs w:val="20"/>
          <w:shd w:val="clear" w:color="auto" w:fill="ffffff"/>
        </w:rPr>
        <w:t xml:space="preserve">（2）供应商基本情况表</w:t>
      </w:r>
      <w:r/>
    </w:p>
    <w:p>
      <w:pPr>
        <w:jc w:val="center"/>
        <w:spacing w:line="360" w:lineRule="auto"/>
        <w:rPr>
          <w:rFonts w:ascii="宋体" w:hAnsi="宋体" w:eastAsia="宋体" w:cs="宋体"/>
          <w:b/>
          <w:bCs/>
          <w:color w:val="auto"/>
          <w:sz w:val="24"/>
          <w:szCs w:val="20"/>
          <w:shd w:val="clear" w:color="auto" w:fill="ffffff"/>
        </w:rPr>
      </w:pPr>
      <w:r>
        <w:rPr>
          <w:rFonts w:hint="eastAsia" w:ascii="宋体" w:hAnsi="宋体" w:eastAsia="宋体" w:cs="宋体"/>
          <w:b/>
          <w:bCs/>
          <w:color w:val="auto"/>
          <w:sz w:val="24"/>
          <w:szCs w:val="20"/>
          <w:shd w:val="clear" w:color="auto" w:fill="ffffff"/>
        </w:rPr>
        <w:t xml:space="preserve">供应商基本情况表</w:t>
      </w:r>
      <w:r/>
    </w:p>
    <w:p>
      <w:pPr>
        <w:ind w:firstLine="480"/>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单位名称：</w:t>
      </w:r>
      <w:r/>
    </w:p>
    <w:tbl>
      <w:tblPr>
        <w:tblStyle w:val="77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自有面积      平方米</w:t>
            </w:r>
            <w:r/>
          </w:p>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是否处于被行政或司法机关责令停业或停止承接项目或停止投标（响应）资格</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tc>
      </w:tr>
    </w:tbl>
    <w:p>
      <w:pPr>
        <w:ind w:right="105"/>
        <w:jc w:val="righ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right="105"/>
        <w:jc w:val="righ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right="105"/>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ind w:right="420"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bookmarkEnd w:id="57"/>
      <w:r/>
    </w:p>
    <w:p>
      <w:pPr>
        <w:rPr>
          <w:rFonts w:ascii="宋体" w:hAnsi="宋体" w:eastAsia="宋体" w:cs="宋体"/>
          <w:b/>
          <w:color w:val="auto"/>
          <w:sz w:val="24"/>
          <w:szCs w:val="20"/>
          <w:shd w:val="clear" w:color="auto" w:fill="ffffff"/>
        </w:rPr>
      </w:pPr>
      <w:r>
        <w:rPr>
          <w:rFonts w:hint="eastAsia" w:ascii="宋体" w:hAnsi="宋体" w:eastAsia="宋体" w:cs="宋体"/>
          <w:b/>
          <w:color w:val="auto"/>
          <w:sz w:val="24"/>
          <w:szCs w:val="20"/>
          <w:shd w:val="clear" w:color="auto" w:fill="ffffff"/>
        </w:rPr>
        <w:br w:type="page" w:clear="all"/>
      </w:r>
      <w:r/>
    </w:p>
    <w:p>
      <w:pPr>
        <w:spacing w:line="360" w:lineRule="auto"/>
        <w:rPr>
          <w:rFonts w:ascii="宋体" w:hAnsi="宋体" w:eastAsia="宋体" w:cs="宋体"/>
          <w:b/>
          <w:color w:val="auto"/>
          <w:sz w:val="24"/>
          <w:szCs w:val="20"/>
          <w:shd w:val="clear" w:color="auto" w:fill="ffffff"/>
        </w:rPr>
        <w:outlineLvl w:val="2"/>
      </w:pPr>
      <w:r>
        <w:rPr>
          <w:rFonts w:hint="eastAsia" w:ascii="宋体" w:hAnsi="宋体" w:eastAsia="宋体" w:cs="宋体"/>
          <w:b/>
          <w:color w:val="auto"/>
          <w:sz w:val="24"/>
          <w:szCs w:val="20"/>
          <w:shd w:val="clear" w:color="auto" w:fill="ffffff"/>
        </w:rPr>
        <w:t xml:space="preserve">（3）关于符合本国产品标准的声明函</w:t>
      </w:r>
      <w:r/>
    </w:p>
    <w:p>
      <w:pPr>
        <w:ind w:firstLine="200"/>
        <w:spacing w:line="360" w:lineRule="auto"/>
        <w:rPr>
          <w:rFonts w:ascii="宋体" w:hAnsi="宋体" w:eastAsia="宋体" w:cs="宋体"/>
          <w:color w:val="auto"/>
          <w:sz w:val="24"/>
          <w:szCs w:val="24"/>
        </w:rPr>
      </w:pPr>
      <w:r/>
      <w:bookmarkStart w:id="58" w:name="OLE_LINK6"/>
      <w:r/>
      <w:bookmarkStart w:id="59" w:name="OLE_LINK5"/>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关于符合本国产品标准的声明函</w:t>
      </w:r>
      <w:bookmarkEnd w:id="58"/>
      <w:r/>
      <w:bookmarkEnd w:id="59"/>
      <w:r/>
      <w:r/>
    </w:p>
    <w:p>
      <w:pPr>
        <w:rPr>
          <w:rFonts w:ascii="宋体" w:hAnsi="宋体" w:eastAsia="宋体" w:cs="宋体"/>
          <w:color w:val="auto"/>
          <w:sz w:val="24"/>
          <w:szCs w:val="24"/>
        </w:rPr>
      </w:pPr>
      <w:r>
        <w:rPr>
          <w:rFonts w:ascii="宋体" w:hAnsi="宋体" w:eastAsia="宋体" w:cs="宋体"/>
          <w:color w:val="auto"/>
          <w:sz w:val="24"/>
          <w:szCs w:val="24"/>
        </w:rPr>
      </w:r>
      <w:r/>
    </w:p>
    <w:p>
      <w:pPr>
        <w:pStyle w:val="812"/>
        <w:ind w:firstLine="480"/>
        <w:jc w:val="both"/>
        <w:spacing w:beforeAutospacing="0" w:afterAutospacing="0" w:line="360" w:lineRule="auto"/>
        <w:rPr>
          <w:rFonts w:ascii="宋体" w:hAnsi="宋体" w:eastAsia="宋体" w:cs="宋体"/>
          <w:color w:val="auto"/>
          <w:szCs w:val="24"/>
        </w:rPr>
      </w:pPr>
      <w:r/>
      <w:bookmarkStart w:id="60" w:name="OLE_LINK12"/>
      <w:r>
        <w:rPr>
          <w:rFonts w:hint="eastAsia" w:ascii="宋体" w:hAnsi="宋体" w:eastAsia="宋体" w:cs="宋体"/>
          <w:color w:val="auto"/>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2"/>
        <w:ind w:firstLine="480"/>
        <w:jc w:val="both"/>
        <w:spacing w:beforeAutospacing="0" w:afterAutospacing="0" w:line="360" w:lineRule="auto"/>
        <w:rPr>
          <w:rFonts w:ascii="宋体" w:hAnsi="宋体" w:eastAsia="宋体" w:cs="宋体"/>
          <w:color w:val="auto"/>
          <w:szCs w:val="24"/>
        </w:rPr>
      </w:pP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shd w:val="clear" w:color="auto" w:fill="ffffff"/>
        </w:rPr>
        <w:t xml:space="preserve">1.</w:t>
      </w:r>
      <w:r>
        <w:rPr>
          <w:rStyle w:val="822"/>
          <w:rFonts w:hint="eastAsia" w:ascii="宋体" w:hAnsi="宋体" w:eastAsia="宋体" w:cs="宋体"/>
          <w:i w:val="0"/>
          <w:color w:val="auto"/>
          <w:szCs w:val="24"/>
          <w:u w:val="single"/>
          <w:shd w:val="clear" w:color="auto" w:fill="ffffff"/>
        </w:rPr>
        <w:t xml:space="preserve">（产品名称1）</w:t>
      </w:r>
      <w:r>
        <w:rPr>
          <w:rStyle w:val="822"/>
          <w:rFonts w:hint="eastAsia" w:ascii="宋体" w:hAnsi="宋体" w:eastAsia="宋体" w:cs="宋体"/>
          <w:i w:val="0"/>
          <w:color w:val="auto"/>
          <w:szCs w:val="24"/>
          <w:shd w:val="clear" w:color="auto" w:fill="ffffff"/>
          <w:vertAlign w:val="superscript"/>
        </w:rPr>
        <w:t xml:space="preserve">1</w:t>
      </w:r>
      <w:r>
        <w:rPr>
          <w:rFonts w:hint="eastAsia" w:ascii="宋体" w:hAnsi="宋体" w:eastAsia="宋体" w:cs="宋体"/>
          <w:color w:val="auto"/>
          <w:szCs w:val="24"/>
          <w:shd w:val="clear" w:color="auto" w:fill="ffffff"/>
        </w:rPr>
        <w:t xml:space="preserve">，生产厂为</w:t>
      </w:r>
      <w:r>
        <w:rPr>
          <w:rStyle w:val="822"/>
          <w:rFonts w:hint="eastAsia" w:ascii="宋体" w:hAnsi="宋体" w:eastAsia="宋体" w:cs="宋体"/>
          <w:i w:val="0"/>
          <w:color w:val="auto"/>
          <w:szCs w:val="24"/>
          <w:u w:val="single"/>
          <w:shd w:val="clear" w:color="auto" w:fill="ffffff"/>
        </w:rPr>
        <w:t xml:space="preserve">（厂名）</w:t>
      </w:r>
      <w:r>
        <w:rPr>
          <w:rStyle w:val="822"/>
          <w:rFonts w:hint="eastAsia" w:ascii="宋体" w:hAnsi="宋体" w:eastAsia="宋体" w:cs="宋体"/>
          <w:i w:val="0"/>
          <w:color w:val="auto"/>
          <w:szCs w:val="24"/>
          <w:shd w:val="clear" w:color="auto" w:fill="ffffff"/>
          <w:vertAlign w:val="superscript"/>
        </w:rPr>
        <w:t xml:space="preserve">2</w:t>
      </w:r>
      <w:r>
        <w:rPr>
          <w:rFonts w:hint="eastAsia" w:ascii="宋体" w:hAnsi="宋体" w:eastAsia="宋体" w:cs="宋体"/>
          <w:color w:val="auto"/>
          <w:szCs w:val="24"/>
          <w:shd w:val="clear" w:color="auto" w:fill="ffffff"/>
        </w:rPr>
        <w:t xml:space="preserve">，厂址为</w:t>
      </w:r>
      <w:r>
        <w:rPr>
          <w:rStyle w:val="822"/>
          <w:rFonts w:hint="eastAsia" w:ascii="宋体" w:hAnsi="宋体" w:eastAsia="宋体" w:cs="宋体"/>
          <w:i w:val="0"/>
          <w:color w:val="auto"/>
          <w:szCs w:val="24"/>
          <w:u w:val="single"/>
          <w:shd w:val="clear" w:color="auto" w:fill="ffffff"/>
        </w:rPr>
        <w:t xml:space="preserve">（生产厂址）</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u w:val="single"/>
          <w:shd w:val="clear" w:color="auto" w:fill="ffffff"/>
        </w:rPr>
        <w:t xml:space="preserve"> </w:t>
      </w:r>
      <w:r>
        <w:rPr>
          <w:rStyle w:val="822"/>
          <w:rFonts w:hint="eastAsia" w:ascii="宋体" w:hAnsi="宋体" w:eastAsia="宋体" w:cs="宋体"/>
          <w:i w:val="0"/>
          <w:color w:val="auto"/>
          <w:szCs w:val="24"/>
          <w:u w:val="single"/>
          <w:shd w:val="clear" w:color="auto" w:fill="ffffff"/>
        </w:rPr>
        <w:t xml:space="preserve">（产品名称1） </w:t>
      </w:r>
      <w:r>
        <w:rPr>
          <w:rFonts w:hint="eastAsia" w:ascii="宋体" w:hAnsi="宋体" w:eastAsia="宋体" w:cs="宋体"/>
          <w:color w:val="auto"/>
          <w:szCs w:val="24"/>
          <w:shd w:val="clear" w:color="auto" w:fill="ffffff"/>
        </w:rPr>
        <w:t xml:space="preserve">的中国境内生产的组件成本占比≥</w:t>
      </w:r>
      <w:r>
        <w:rPr>
          <w:rStyle w:val="822"/>
          <w:rFonts w:hint="eastAsia" w:ascii="宋体" w:hAnsi="宋体" w:eastAsia="宋体" w:cs="宋体"/>
          <w:i w:val="0"/>
          <w:color w:val="auto"/>
          <w:szCs w:val="24"/>
          <w:u w:val="single"/>
          <w:shd w:val="clear" w:color="auto" w:fill="ffffff"/>
        </w:rPr>
        <w:t xml:space="preserve">（规定比例）</w:t>
      </w:r>
      <w:r>
        <w:rPr>
          <w:rStyle w:val="822"/>
          <w:rFonts w:hint="eastAsia" w:ascii="宋体" w:hAnsi="宋体" w:eastAsia="宋体" w:cs="宋体"/>
          <w:i w:val="0"/>
          <w:color w:val="auto"/>
          <w:szCs w:val="24"/>
          <w:shd w:val="clear" w:color="auto" w:fill="ffffff"/>
          <w:vertAlign w:val="superscript"/>
        </w:rPr>
        <w:t xml:space="preserve">3</w:t>
      </w:r>
      <w:r>
        <w:rPr>
          <w:rFonts w:hint="eastAsia" w:ascii="宋体" w:hAnsi="宋体" w:eastAsia="宋体" w:cs="宋体"/>
          <w:color w:val="auto"/>
          <w:szCs w:val="24"/>
          <w:shd w:val="clear" w:color="auto" w:fill="ffffff"/>
        </w:rPr>
        <w:t xml:space="preserve">。</w:t>
      </w:r>
      <w:r>
        <w:rPr>
          <w:rStyle w:val="822"/>
          <w:rFonts w:hint="eastAsia" w:ascii="宋体" w:hAnsi="宋体" w:eastAsia="宋体" w:cs="宋体"/>
          <w:i w:val="0"/>
          <w:color w:val="auto"/>
          <w:szCs w:val="24"/>
          <w:u w:val="single"/>
          <w:shd w:val="clear" w:color="auto" w:fill="ffffff"/>
        </w:rPr>
        <w:t xml:space="preserve">（产品名称1）</w:t>
      </w:r>
      <w:r>
        <w:rPr>
          <w:rFonts w:hint="eastAsia" w:ascii="宋体" w:hAnsi="宋体" w:eastAsia="宋体" w:cs="宋体"/>
          <w:color w:val="auto"/>
          <w:szCs w:val="24"/>
          <w:shd w:val="clear" w:color="auto" w:fill="ffffff"/>
        </w:rPr>
        <w:t xml:space="preserve">的</w:t>
      </w:r>
      <w:r>
        <w:rPr>
          <w:rStyle w:val="822"/>
          <w:rFonts w:hint="eastAsia" w:ascii="宋体" w:hAnsi="宋体" w:eastAsia="宋体" w:cs="宋体"/>
          <w:i w:val="0"/>
          <w:color w:val="auto"/>
          <w:szCs w:val="24"/>
          <w:u w:val="single"/>
          <w:shd w:val="clear" w:color="auto" w:fill="ffffff"/>
        </w:rPr>
        <w:t xml:space="preserve">（关键组件）</w:t>
      </w:r>
      <w:r>
        <w:rPr>
          <w:rStyle w:val="822"/>
          <w:rFonts w:hint="eastAsia" w:ascii="宋体" w:hAnsi="宋体" w:eastAsia="宋体" w:cs="宋体"/>
          <w:i w:val="0"/>
          <w:color w:val="auto"/>
          <w:szCs w:val="24"/>
          <w:shd w:val="clear" w:color="auto" w:fill="ffffff"/>
          <w:vertAlign w:val="superscript"/>
        </w:rPr>
        <w:t xml:space="preserve">4</w:t>
      </w:r>
      <w:r>
        <w:rPr>
          <w:rFonts w:hint="eastAsia" w:ascii="宋体" w:hAnsi="宋体" w:eastAsia="宋体" w:cs="宋体"/>
          <w:color w:val="auto"/>
          <w:szCs w:val="24"/>
          <w:shd w:val="clear" w:color="auto" w:fill="ffffff"/>
        </w:rPr>
        <w:t xml:space="preserve">在中国境内生产。</w:t>
      </w:r>
      <w:r>
        <w:rPr>
          <w:rStyle w:val="822"/>
          <w:rFonts w:hint="eastAsia" w:ascii="宋体" w:hAnsi="宋体" w:eastAsia="宋体" w:cs="宋体"/>
          <w:i w:val="0"/>
          <w:color w:val="auto"/>
          <w:szCs w:val="24"/>
          <w:u w:val="single"/>
          <w:shd w:val="clear" w:color="auto" w:fill="ffffff"/>
        </w:rPr>
        <w:t xml:space="preserve">（产品名称1）</w:t>
      </w:r>
      <w:r>
        <w:rPr>
          <w:rFonts w:hint="eastAsia" w:ascii="宋体" w:hAnsi="宋体" w:eastAsia="宋体" w:cs="宋体"/>
          <w:color w:val="auto"/>
          <w:szCs w:val="24"/>
          <w:shd w:val="clear" w:color="auto" w:fill="ffffff"/>
        </w:rPr>
        <w:t xml:space="preserve">的</w:t>
      </w:r>
      <w:r>
        <w:rPr>
          <w:rStyle w:val="822"/>
          <w:rFonts w:hint="eastAsia" w:ascii="宋体" w:hAnsi="宋体" w:eastAsia="宋体" w:cs="宋体"/>
          <w:i w:val="0"/>
          <w:color w:val="auto"/>
          <w:szCs w:val="24"/>
          <w:u w:val="single"/>
          <w:shd w:val="clear" w:color="auto" w:fill="ffffff"/>
        </w:rPr>
        <w:t xml:space="preserve">（关键工序）</w:t>
      </w:r>
      <w:r>
        <w:rPr>
          <w:rStyle w:val="822"/>
          <w:rFonts w:hint="eastAsia" w:ascii="宋体" w:hAnsi="宋体" w:eastAsia="宋体" w:cs="宋体"/>
          <w:i w:val="0"/>
          <w:color w:val="auto"/>
          <w:szCs w:val="24"/>
          <w:shd w:val="clear" w:color="auto" w:fill="ffffff"/>
          <w:vertAlign w:val="superscript"/>
        </w:rPr>
        <w:t xml:space="preserve">5</w:t>
      </w:r>
      <w:r>
        <w:rPr>
          <w:rFonts w:hint="eastAsia" w:ascii="宋体" w:hAnsi="宋体" w:eastAsia="宋体" w:cs="宋体"/>
          <w:color w:val="auto"/>
          <w:szCs w:val="24"/>
          <w:shd w:val="clear" w:color="auto" w:fill="ffffff"/>
        </w:rPr>
        <w:t xml:space="preserve">在中国境内完成。</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rPr>
        <w:t xml:space="preserve">2.</w:t>
      </w:r>
      <w:r>
        <w:rPr>
          <w:rStyle w:val="822"/>
          <w:rFonts w:hint="eastAsia" w:ascii="宋体" w:hAnsi="宋体" w:eastAsia="宋体" w:cs="宋体"/>
          <w:i w:val="0"/>
          <w:color w:val="auto"/>
          <w:sz w:val="24"/>
          <w:szCs w:val="24"/>
          <w:u w:val="single"/>
        </w:rPr>
        <w:t xml:space="preserve">（产品名称2）</w:t>
      </w:r>
      <w:r>
        <w:rPr>
          <w:rFonts w:hint="eastAsia" w:ascii="宋体" w:hAnsi="宋体" w:eastAsia="宋体" w:cs="宋体"/>
          <w:color w:val="auto"/>
          <w:sz w:val="24"/>
          <w:szCs w:val="24"/>
        </w:rPr>
        <w:t xml:space="preserve">，生产厂为</w:t>
      </w:r>
      <w:r>
        <w:rPr>
          <w:rStyle w:val="822"/>
          <w:rFonts w:hint="eastAsia" w:ascii="宋体" w:hAnsi="宋体" w:eastAsia="宋体" w:cs="宋体"/>
          <w:i w:val="0"/>
          <w:color w:val="auto"/>
          <w:sz w:val="24"/>
          <w:szCs w:val="24"/>
          <w:u w:val="single"/>
        </w:rPr>
        <w:t xml:space="preserve">（厂名）</w:t>
      </w:r>
      <w:r>
        <w:rPr>
          <w:rFonts w:hint="eastAsia" w:ascii="宋体" w:hAnsi="宋体" w:eastAsia="宋体" w:cs="宋体"/>
          <w:color w:val="auto"/>
          <w:sz w:val="24"/>
          <w:szCs w:val="24"/>
        </w:rPr>
        <w:t xml:space="preserve">，厂址为</w:t>
      </w:r>
      <w:r>
        <w:rPr>
          <w:rStyle w:val="822"/>
          <w:rFonts w:hint="eastAsia" w:ascii="宋体" w:hAnsi="宋体" w:eastAsia="宋体" w:cs="宋体"/>
          <w:i w:val="0"/>
          <w:color w:val="auto"/>
          <w:sz w:val="24"/>
          <w:szCs w:val="24"/>
          <w:u w:val="single"/>
        </w:rPr>
        <w:t xml:space="preserve">（生产厂址）</w:t>
      </w:r>
      <w:r>
        <w:rPr>
          <w:rFonts w:hint="eastAsia" w:ascii="宋体" w:hAnsi="宋体" w:eastAsia="宋体" w:cs="宋体"/>
          <w:color w:val="auto"/>
          <w:sz w:val="24"/>
          <w:szCs w:val="24"/>
        </w:rPr>
        <w:t xml:space="preserve">。</w:t>
      </w:r>
      <w:r>
        <w:rPr>
          <w:rStyle w:val="822"/>
          <w:rFonts w:hint="eastAsia" w:ascii="宋体" w:hAnsi="宋体" w:eastAsia="宋体" w:cs="宋体"/>
          <w:i w:val="0"/>
          <w:color w:val="auto"/>
          <w:sz w:val="24"/>
          <w:szCs w:val="24"/>
          <w:u w:val="single"/>
        </w:rPr>
        <w:t xml:space="preserve">（产品名称2）</w:t>
      </w:r>
      <w:r>
        <w:rPr>
          <w:rFonts w:hint="eastAsia" w:ascii="宋体" w:hAnsi="宋体" w:eastAsia="宋体" w:cs="宋体"/>
          <w:color w:val="auto"/>
          <w:sz w:val="24"/>
          <w:szCs w:val="24"/>
        </w:rPr>
        <w:t xml:space="preserve">的中国境内生产的组件成本占比≥</w:t>
      </w:r>
      <w:r>
        <w:rPr>
          <w:rStyle w:val="822"/>
          <w:rFonts w:hint="eastAsia" w:ascii="宋体" w:hAnsi="宋体" w:eastAsia="宋体" w:cs="宋体"/>
          <w:i w:val="0"/>
          <w:color w:val="auto"/>
          <w:sz w:val="24"/>
          <w:szCs w:val="24"/>
          <w:u w:val="single"/>
        </w:rPr>
        <w:t xml:space="preserve">（规定比例）</w:t>
      </w:r>
      <w:r>
        <w:rPr>
          <w:rFonts w:hint="eastAsia" w:ascii="宋体" w:hAnsi="宋体" w:eastAsia="宋体" w:cs="宋体"/>
          <w:color w:val="auto"/>
          <w:sz w:val="24"/>
          <w:szCs w:val="24"/>
        </w:rPr>
        <w:t xml:space="preserve">。</w:t>
      </w:r>
      <w:r>
        <w:rPr>
          <w:rStyle w:val="822"/>
          <w:rFonts w:hint="eastAsia" w:ascii="宋体" w:hAnsi="宋体" w:eastAsia="宋体" w:cs="宋体"/>
          <w:i w:val="0"/>
          <w:color w:val="auto"/>
          <w:sz w:val="24"/>
          <w:szCs w:val="24"/>
          <w:u w:val="single"/>
        </w:rPr>
        <w:t xml:space="preserve">（产品名称2）</w:t>
      </w:r>
      <w:r>
        <w:rPr>
          <w:rFonts w:hint="eastAsia" w:ascii="宋体" w:hAnsi="宋体" w:eastAsia="宋体" w:cs="宋体"/>
          <w:color w:val="auto"/>
          <w:sz w:val="24"/>
          <w:szCs w:val="24"/>
        </w:rPr>
        <w:t xml:space="preserve">的</w:t>
      </w:r>
      <w:r>
        <w:rPr>
          <w:rStyle w:val="822"/>
          <w:rFonts w:hint="eastAsia" w:ascii="宋体" w:hAnsi="宋体" w:eastAsia="宋体" w:cs="宋体"/>
          <w:i w:val="0"/>
          <w:color w:val="auto"/>
          <w:sz w:val="24"/>
          <w:szCs w:val="24"/>
          <w:u w:val="single"/>
        </w:rPr>
        <w:t xml:space="preserve">（关键组件）</w:t>
      </w:r>
      <w:r>
        <w:rPr>
          <w:rFonts w:hint="eastAsia" w:ascii="宋体" w:hAnsi="宋体" w:eastAsia="宋体" w:cs="宋体"/>
          <w:color w:val="auto"/>
          <w:sz w:val="24"/>
          <w:szCs w:val="24"/>
        </w:rPr>
        <w:t xml:space="preserve">在中国境内生产。</w:t>
      </w:r>
      <w:r>
        <w:rPr>
          <w:rStyle w:val="822"/>
          <w:rFonts w:hint="eastAsia" w:ascii="宋体" w:hAnsi="宋体" w:eastAsia="宋体" w:cs="宋体"/>
          <w:i w:val="0"/>
          <w:color w:val="auto"/>
          <w:sz w:val="24"/>
          <w:szCs w:val="24"/>
          <w:u w:val="single"/>
        </w:rPr>
        <w:t xml:space="preserve">（产品名称2）</w:t>
      </w:r>
      <w:r>
        <w:rPr>
          <w:rFonts w:hint="eastAsia" w:ascii="宋体" w:hAnsi="宋体" w:eastAsia="宋体" w:cs="宋体"/>
          <w:color w:val="auto"/>
          <w:sz w:val="24"/>
          <w:szCs w:val="24"/>
        </w:rPr>
        <w:t xml:space="preserve">的</w:t>
      </w:r>
      <w:r>
        <w:rPr>
          <w:rStyle w:val="822"/>
          <w:rFonts w:hint="eastAsia" w:ascii="宋体" w:hAnsi="宋体" w:eastAsia="宋体" w:cs="宋体"/>
          <w:i w:val="0"/>
          <w:color w:val="auto"/>
          <w:sz w:val="24"/>
          <w:szCs w:val="24"/>
          <w:u w:val="single"/>
        </w:rPr>
        <w:t xml:space="preserve">（关键工序）</w:t>
      </w:r>
      <w:r>
        <w:rPr>
          <w:rFonts w:hint="eastAsia" w:ascii="宋体" w:hAnsi="宋体" w:eastAsia="宋体" w:cs="宋体"/>
          <w:color w:val="auto"/>
          <w:sz w:val="24"/>
          <w:szCs w:val="24"/>
        </w:rPr>
        <w:t xml:space="preserve">在中国境内完成。</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__________________</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1.产品如有型号，请在“产品名称”栏一并填写。</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3.该产品的中国境内生产的组件成本占比相关要求实施前，“规定比例”栏可不填，下同</w:t>
      </w:r>
      <w:bookmarkEnd w:id="61"/>
      <w:r>
        <w:rPr>
          <w:rFonts w:hint="eastAsia" w:ascii="宋体" w:hAnsi="宋体" w:eastAsia="宋体" w:cs="宋体"/>
          <w:color w:val="auto"/>
          <w:sz w:val="24"/>
          <w:szCs w:val="24"/>
          <w:lang w:val="zh-CN"/>
        </w:rPr>
        <w:t xml:space="preserve">。</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4.该产品的关键组件要求实施前，“关键组件”栏可不填，下同。</w:t>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5.该产品的关键工序要求实施前，“关键工序”栏可不填，下同。</w:t>
      </w:r>
      <w:r/>
    </w:p>
    <w:p>
      <w:pPr>
        <w:pStyle w:val="812"/>
        <w:ind w:firstLine="480"/>
        <w:jc w:val="both"/>
        <w:spacing w:before="0" w:beforeAutospacing="0" w:after="0" w:afterAutospacing="0" w:line="360" w:lineRule="auto"/>
        <w:rPr>
          <w:rFonts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6.用斜线划除的地方无需填写。</w:t>
      </w:r>
      <w:r/>
    </w:p>
    <w:p>
      <w:pPr>
        <w:pStyle w:val="783"/>
        <w:rPr>
          <w:rFonts w:ascii="宋体" w:hAnsi="宋体" w:eastAsia="宋体" w:cs="宋体"/>
          <w:color w:val="auto"/>
        </w:rPr>
      </w:pPr>
      <w:r>
        <w:rPr>
          <w:rFonts w:ascii="宋体" w:hAnsi="宋体" w:eastAsia="宋体" w:cs="宋体"/>
          <w:color w:val="auto"/>
        </w:rPr>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394"/>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公司（单位）名称（盖章）：</w:t>
      </w:r>
      <w:r/>
    </w:p>
    <w:p>
      <w:pPr>
        <w:ind w:firstLine="4394"/>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日 期：       年     月     日</w:t>
      </w:r>
      <w:bookmarkEnd w:id="60"/>
      <w:r/>
      <w:r/>
    </w:p>
    <w:p>
      <w:pPr>
        <w:pStyle w:val="783"/>
        <w:rPr>
          <w:rFonts w:ascii="宋体" w:hAnsi="宋体" w:eastAsia="宋体" w:cs="宋体"/>
          <w:color w:val="auto"/>
          <w:sz w:val="24"/>
          <w:lang w:val="zh-CN"/>
        </w:rPr>
      </w:pPr>
      <w:r>
        <w:rPr>
          <w:rFonts w:hint="eastAsia" w:ascii="宋体" w:hAnsi="宋体" w:eastAsia="宋体" w:cs="宋体"/>
          <w:color w:val="auto"/>
          <w:sz w:val="24"/>
          <w:lang w:val="zh-CN"/>
        </w:rPr>
        <w:br w:type="page" w:clear="all"/>
      </w:r>
      <w:r/>
    </w:p>
    <w:p>
      <w:pPr>
        <w:spacing w:line="360" w:lineRule="auto"/>
        <w:rPr>
          <w:rFonts w:ascii="宋体" w:hAnsi="宋体" w:eastAsia="宋体" w:cs="宋体"/>
          <w:b/>
          <w:color w:val="auto"/>
          <w:sz w:val="24"/>
          <w:szCs w:val="20"/>
          <w:shd w:val="clear" w:color="auto" w:fill="ffffff"/>
        </w:rPr>
        <w:outlineLvl w:val="2"/>
      </w:pPr>
      <w:r>
        <w:rPr>
          <w:rFonts w:hint="eastAsia" w:ascii="宋体" w:hAnsi="宋体" w:eastAsia="宋体" w:cs="宋体"/>
          <w:b/>
          <w:color w:val="auto"/>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关于本国产品成本占比的声明函</w:t>
      </w:r>
      <w:r/>
    </w:p>
    <w:p>
      <w:pPr>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spacing w:line="360" w:lineRule="auto"/>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本公司（</w:t>
      </w:r>
      <w:r>
        <w:rPr>
          <w:rFonts w:hint="eastAsia" w:ascii="宋体" w:hAnsi="宋体" w:eastAsia="宋体" w:cs="宋体"/>
          <w:color w:val="auto"/>
          <w:sz w:val="24"/>
          <w:szCs w:val="24"/>
        </w:rPr>
        <w:t xml:space="preserve">单位</w:t>
      </w:r>
      <w:r>
        <w:rPr>
          <w:rFonts w:hint="eastAsia" w:ascii="宋体" w:hAnsi="宋体" w:eastAsia="宋体" w:cs="宋体"/>
          <w:color w:val="auto"/>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本公司（单位）对上表内容的真实性负责。如有虚假，愿承担相应法律责任。</w:t>
      </w:r>
      <w:r/>
    </w:p>
    <w:p>
      <w:pPr>
        <w:rPr>
          <w:rFonts w:ascii="宋体" w:hAnsi="宋体" w:eastAsia="宋体" w:cs="宋体"/>
          <w:color w:val="auto"/>
          <w:sz w:val="24"/>
          <w:szCs w:val="24"/>
          <w:lang w:val="zh-CN"/>
        </w:rPr>
      </w:pPr>
      <w:r>
        <w:rPr>
          <w:rFonts w:ascii="宋体" w:hAnsi="宋体" w:eastAsia="宋体" w:cs="宋体"/>
          <w:color w:val="auto"/>
          <w:sz w:val="24"/>
          <w:szCs w:val="24"/>
          <w:lang w:val="zh-CN"/>
        </w:rPr>
      </w:r>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公司（单位）名称（盖章）：</w:t>
      </w:r>
      <w:r/>
    </w:p>
    <w:p>
      <w:pPr>
        <w:rPr>
          <w:rFonts w:ascii="宋体" w:hAnsi="宋体" w:eastAsia="宋体" w:cs="宋体"/>
          <w:color w:val="auto"/>
          <w:sz w:val="24"/>
        </w:rPr>
      </w:pPr>
      <w:r>
        <w:rPr>
          <w:rFonts w:hint="eastAsia" w:ascii="宋体" w:hAnsi="宋体" w:eastAsia="宋体" w:cs="宋体"/>
          <w:color w:val="auto"/>
          <w:sz w:val="24"/>
        </w:rPr>
        <w:t xml:space="preserve">日 期：       年     月     日</w:t>
      </w:r>
      <w:r/>
    </w:p>
    <w:p>
      <w:pPr>
        <w:rPr>
          <w:rFonts w:ascii="宋体" w:hAnsi="宋体" w:eastAsia="宋体" w:cs="宋体"/>
          <w:b/>
          <w:color w:val="auto"/>
          <w:sz w:val="24"/>
          <w:szCs w:val="20"/>
          <w:shd w:val="clear" w:color="auto" w:fill="ffffff"/>
        </w:rPr>
      </w:pPr>
      <w:r>
        <w:rPr>
          <w:rFonts w:hint="eastAsia" w:ascii="宋体" w:hAnsi="宋体" w:eastAsia="宋体" w:cs="宋体"/>
          <w:b/>
          <w:color w:val="auto"/>
          <w:sz w:val="24"/>
          <w:szCs w:val="20"/>
          <w:shd w:val="clear" w:color="auto" w:fill="ffffff"/>
        </w:rPr>
        <w:br w:type="page" w:clear="all"/>
      </w:r>
      <w:r/>
    </w:p>
    <w:p>
      <w:pPr>
        <w:spacing w:line="360" w:lineRule="auto"/>
        <w:rPr>
          <w:rFonts w:ascii="宋体" w:hAnsi="宋体" w:eastAsia="宋体" w:cs="宋体"/>
          <w:b/>
          <w:color w:val="auto"/>
          <w:sz w:val="24"/>
          <w:szCs w:val="20"/>
          <w:shd w:val="clear" w:color="auto" w:fill="ffffff"/>
        </w:rPr>
        <w:outlineLvl w:val="2"/>
      </w:pPr>
      <w:r>
        <w:rPr>
          <w:rFonts w:hint="eastAsia" w:ascii="宋体" w:hAnsi="宋体" w:eastAsia="宋体" w:cs="宋体"/>
          <w:b/>
          <w:color w:val="auto"/>
          <w:sz w:val="24"/>
          <w:szCs w:val="20"/>
          <w:shd w:val="clear" w:color="auto" w:fill="ffffff"/>
        </w:rPr>
        <w:t xml:space="preserve">（5）中小企业声明函</w:t>
      </w:r>
      <w:r/>
    </w:p>
    <w:p>
      <w:pPr>
        <w:jc w:val="center"/>
        <w:spacing w:line="360" w:lineRule="auto"/>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p>
      <w:pPr>
        <w:ind w:firstLine="482"/>
        <w:jc w:val="center"/>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中小企业声明函（服务）</w:t>
      </w:r>
      <w:r/>
    </w:p>
    <w:p>
      <w:pPr>
        <w:ind w:left="570"/>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480"/>
        <w:jc w:val="left"/>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0"/>
          <w:u w:val="single"/>
          <w:shd w:val="clear" w:color="auto" w:fill="ffffff"/>
        </w:rPr>
        <w:t xml:space="preserve">（单位名称）</w:t>
      </w:r>
      <w:r>
        <w:rPr>
          <w:rFonts w:hint="eastAsia" w:ascii="宋体" w:hAnsi="宋体" w:eastAsia="宋体" w:cs="宋体"/>
          <w:color w:val="auto"/>
          <w:sz w:val="24"/>
          <w:szCs w:val="20"/>
          <w:shd w:val="clear" w:color="auto" w:fill="ffffff"/>
        </w:rPr>
        <w:t xml:space="preserve">的</w:t>
      </w:r>
      <w:r>
        <w:rPr>
          <w:rFonts w:hint="eastAsia" w:ascii="宋体" w:hAnsi="宋体" w:eastAsia="宋体" w:cs="宋体"/>
          <w:color w:val="auto"/>
          <w:sz w:val="24"/>
          <w:szCs w:val="20"/>
          <w:u w:val="single"/>
          <w:shd w:val="clear" w:color="auto" w:fill="ffffff"/>
        </w:rPr>
        <w:t xml:space="preserve">（项目名称）</w:t>
      </w:r>
      <w:r>
        <w:rPr>
          <w:rFonts w:hint="eastAsia" w:ascii="宋体" w:hAnsi="宋体" w:eastAsia="宋体" w:cs="宋体"/>
          <w:color w:val="auto"/>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4"/>
          <w:u w:val="single"/>
        </w:rPr>
        <w:t xml:space="preserve">标的名称</w:t>
      </w:r>
      <w:r>
        <w:rPr>
          <w:rFonts w:hint="eastAsia" w:ascii="宋体" w:hAnsi="宋体" w:eastAsia="宋体" w:cs="宋体"/>
          <w:b/>
          <w:color w:val="auto"/>
          <w:sz w:val="24"/>
          <w:szCs w:val="20"/>
          <w:u w:val="single"/>
          <w:shd w:val="clear" w:color="auto" w:fill="ffffff"/>
        </w:rPr>
        <w:t xml:space="preserve">，</w:t>
      </w:r>
      <w:r>
        <w:rPr>
          <w:rFonts w:hint="eastAsia" w:ascii="宋体" w:hAnsi="宋体" w:eastAsia="宋体" w:cs="宋体"/>
          <w:color w:val="auto"/>
          <w:sz w:val="24"/>
          <w:szCs w:val="20"/>
          <w:shd w:val="clear" w:color="auto" w:fill="ffffff"/>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0"/>
          <w:shd w:val="clear" w:color="auto" w:fill="ffffff"/>
        </w:rPr>
        <w:t xml:space="preserve">；承建（承接）企业为</w:t>
      </w:r>
      <w:r>
        <w:rPr>
          <w:rFonts w:hint="eastAsia" w:ascii="宋体" w:hAnsi="宋体" w:eastAsia="宋体" w:cs="宋体"/>
          <w:color w:val="auto"/>
          <w:sz w:val="24"/>
          <w:szCs w:val="20"/>
          <w:u w:val="single"/>
          <w:shd w:val="clear" w:color="auto" w:fill="ffffff"/>
        </w:rPr>
        <w:t xml:space="preserve">（企业名称）</w:t>
      </w:r>
      <w:r>
        <w:rPr>
          <w:rFonts w:hint="eastAsia" w:ascii="宋体" w:hAnsi="宋体" w:eastAsia="宋体" w:cs="宋体"/>
          <w:color w:val="auto"/>
          <w:sz w:val="24"/>
          <w:szCs w:val="20"/>
          <w:shd w:val="clear" w:color="auto" w:fill="ffffff"/>
        </w:rPr>
        <w:t xml:space="preserve">，从业人员</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人，营业收入为</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万元，资产总额为</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万元，属于</w:t>
      </w:r>
      <w:r>
        <w:rPr>
          <w:rFonts w:hint="eastAsia" w:ascii="宋体" w:hAnsi="宋体" w:eastAsia="宋体" w:cs="宋体"/>
          <w:color w:val="auto"/>
          <w:sz w:val="24"/>
          <w:szCs w:val="20"/>
          <w:u w:val="single"/>
          <w:shd w:val="clear" w:color="auto" w:fill="ffffff"/>
        </w:rPr>
        <w:t xml:space="preserve">     （中型企业、小型企业、微型企业）</w:t>
      </w:r>
      <w:r>
        <w:rPr>
          <w:rFonts w:hint="eastAsia" w:ascii="宋体" w:hAnsi="宋体" w:eastAsia="宋体" w:cs="宋体"/>
          <w:color w:val="auto"/>
          <w:sz w:val="24"/>
          <w:szCs w:val="20"/>
          <w:shd w:val="clear" w:color="auto" w:fill="ffffff"/>
        </w:rPr>
        <w:t xml:space="preserve">；</w:t>
      </w:r>
      <w:r/>
    </w:p>
    <w:p>
      <w:pPr>
        <w:numPr>
          <w:ilvl w:val="0"/>
          <w:numId w:val="3"/>
        </w:numPr>
        <w:ind w:firstLine="480"/>
        <w:jc w:val="left"/>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4"/>
          <w:u w:val="single"/>
        </w:rPr>
        <w:t xml:space="preserve">标的名称</w:t>
      </w:r>
      <w:r>
        <w:rPr>
          <w:rFonts w:hint="eastAsia" w:ascii="宋体" w:hAnsi="宋体" w:eastAsia="宋体" w:cs="宋体"/>
          <w:b/>
          <w:color w:val="auto"/>
          <w:sz w:val="24"/>
          <w:szCs w:val="20"/>
          <w:u w:val="single"/>
          <w:shd w:val="clear" w:color="auto" w:fill="ffffff"/>
        </w:rPr>
        <w:t xml:space="preserve">，</w:t>
      </w:r>
      <w:r>
        <w:rPr>
          <w:rFonts w:hint="eastAsia" w:ascii="宋体" w:hAnsi="宋体" w:eastAsia="宋体" w:cs="宋体"/>
          <w:color w:val="auto"/>
          <w:sz w:val="24"/>
          <w:szCs w:val="20"/>
          <w:shd w:val="clear" w:color="auto" w:fill="ffffff"/>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0"/>
          <w:shd w:val="clear" w:color="auto" w:fill="ffffff"/>
        </w:rPr>
        <w:t xml:space="preserve">；承建（承接）企业为</w:t>
      </w:r>
      <w:r>
        <w:rPr>
          <w:rFonts w:hint="eastAsia" w:ascii="宋体" w:hAnsi="宋体" w:eastAsia="宋体" w:cs="宋体"/>
          <w:color w:val="auto"/>
          <w:sz w:val="24"/>
          <w:szCs w:val="20"/>
          <w:u w:val="single"/>
          <w:shd w:val="clear" w:color="auto" w:fill="ffffff"/>
        </w:rPr>
        <w:t xml:space="preserve">（企业名称）</w:t>
      </w:r>
      <w:r>
        <w:rPr>
          <w:rFonts w:hint="eastAsia" w:ascii="宋体" w:hAnsi="宋体" w:eastAsia="宋体" w:cs="宋体"/>
          <w:color w:val="auto"/>
          <w:sz w:val="24"/>
          <w:szCs w:val="20"/>
          <w:shd w:val="clear" w:color="auto" w:fill="ffffff"/>
        </w:rPr>
        <w:t xml:space="preserve">，从业人员</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人，营业收入为</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万元，资产总额为</w:t>
      </w:r>
      <w:r>
        <w:rPr>
          <w:rFonts w:hint="eastAsia" w:ascii="宋体" w:hAnsi="宋体" w:eastAsia="宋体" w:cs="宋体"/>
          <w:color w:val="auto"/>
          <w:sz w:val="24"/>
          <w:szCs w:val="20"/>
          <w:u w:val="single"/>
          <w:shd w:val="clear" w:color="auto" w:fill="ffffff"/>
        </w:rPr>
        <w:t xml:space="preserve">   </w:t>
      </w:r>
      <w:r>
        <w:rPr>
          <w:rFonts w:hint="eastAsia" w:ascii="宋体" w:hAnsi="宋体" w:eastAsia="宋体" w:cs="宋体"/>
          <w:color w:val="auto"/>
          <w:sz w:val="24"/>
          <w:szCs w:val="20"/>
          <w:shd w:val="clear" w:color="auto" w:fill="ffffff"/>
        </w:rPr>
        <w:t xml:space="preserve">万元，属于</w:t>
      </w:r>
      <w:r>
        <w:rPr>
          <w:rFonts w:hint="eastAsia" w:ascii="宋体" w:hAnsi="宋体" w:eastAsia="宋体" w:cs="宋体"/>
          <w:color w:val="auto"/>
          <w:sz w:val="24"/>
          <w:szCs w:val="20"/>
          <w:u w:val="single"/>
          <w:shd w:val="clear" w:color="auto" w:fill="ffffff"/>
        </w:rPr>
        <w:t xml:space="preserve">     （中型企业、小型企业、微型企业）</w:t>
      </w:r>
      <w:r>
        <w:rPr>
          <w:rFonts w:hint="eastAsia" w:ascii="宋体" w:hAnsi="宋体" w:eastAsia="宋体" w:cs="宋体"/>
          <w:color w:val="auto"/>
          <w:sz w:val="24"/>
          <w:szCs w:val="20"/>
          <w:shd w:val="clear" w:color="auto" w:fill="ffffff"/>
        </w:rPr>
        <w:t xml:space="preserve">；</w:t>
      </w:r>
      <w:r/>
    </w:p>
    <w:p>
      <w:pPr>
        <w:ind w:firstLine="480"/>
        <w:jc w:val="left"/>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w:t>
      </w:r>
      <w:r/>
    </w:p>
    <w:p>
      <w:pPr>
        <w:ind w:firstLine="480"/>
        <w:jc w:val="left"/>
        <w:spacing w:line="360" w:lineRule="auto"/>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以上企业，不属于大企业的分支机构，不存在控股股东</w:t>
      </w:r>
      <w:r>
        <w:rPr>
          <w:rFonts w:hint="eastAsia" w:ascii="宋体" w:hAnsi="宋体" w:eastAsia="宋体" w:cs="宋体"/>
          <w:color w:val="auto"/>
          <w:sz w:val="24"/>
          <w:szCs w:val="24"/>
          <w:shd w:val="clear" w:color="auto" w:fill="ffffff"/>
        </w:rPr>
        <w:t xml:space="preserve">为大企业的情形，也不存在与大企业的负责人为同一人的情形。</w:t>
      </w:r>
      <w:r/>
    </w:p>
    <w:p>
      <w:pPr>
        <w:ind w:firstLine="480"/>
        <w:jc w:val="left"/>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0"/>
          <w:shd w:val="clear" w:color="auto" w:fill="ffffff"/>
        </w:rPr>
      </w:pPr>
      <w:r>
        <w:rPr>
          <w:rFonts w:ascii="宋体" w:hAnsi="宋体" w:eastAsia="宋体" w:cs="宋体"/>
          <w:color w:val="auto"/>
          <w:sz w:val="24"/>
          <w:szCs w:val="20"/>
          <w:shd w:val="clear" w:color="auto" w:fill="ffffff"/>
        </w:rPr>
      </w:r>
      <w:r/>
    </w:p>
    <w:p>
      <w:pPr>
        <w:ind w:firstLine="52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日期：</w:t>
      </w:r>
      <w:r/>
    </w:p>
    <w:p>
      <w:pPr>
        <w:ind w:firstLine="422"/>
        <w:spacing w:line="380" w:lineRule="exact"/>
        <w:rPr>
          <w:rFonts w:ascii="宋体" w:hAnsi="宋体" w:eastAsia="宋体" w:cs="宋体"/>
          <w:color w:val="auto"/>
          <w:sz w:val="24"/>
          <w:szCs w:val="24"/>
          <w:shd w:val="clear" w:color="auto" w:fill="ffffff"/>
        </w:rPr>
      </w:pPr>
      <w:r>
        <w:rPr>
          <w:rFonts w:hint="eastAsia" w:ascii="宋体" w:hAnsi="宋体" w:eastAsia="宋体" w:cs="宋体"/>
          <w:b/>
          <w:color w:val="auto"/>
          <w:szCs w:val="21"/>
        </w:rPr>
        <w:t xml:space="preserve">备注：</w:t>
      </w:r>
      <w:r/>
    </w:p>
    <w:p>
      <w:pPr>
        <w:numPr>
          <w:ilvl w:val="255"/>
          <w:numId w:val="0"/>
        </w:numPr>
        <w:ind w:firstLine="420"/>
        <w:spacing w:line="380" w:lineRule="exact"/>
        <w:rPr>
          <w:rFonts w:ascii="宋体" w:hAnsi="宋体" w:eastAsia="宋体" w:cs="宋体"/>
          <w:color w:val="auto"/>
          <w:szCs w:val="21"/>
          <w:lang w:val="zh-CN"/>
        </w:rPr>
      </w:pPr>
      <w:r>
        <w:rPr>
          <w:rFonts w:hint="eastAsia" w:ascii="宋体" w:hAnsi="宋体" w:eastAsia="宋体" w:cs="宋体"/>
          <w:color w:val="auto"/>
          <w:szCs w:val="21"/>
          <w:lang w:val="zh-CN"/>
        </w:rPr>
        <w:t xml:space="preserve">1、从业人员、营业收入、资产总额填报上一年度数据，无上一年度数据的新成立企业可不填报。</w:t>
      </w:r>
      <w:r/>
    </w:p>
    <w:p>
      <w:pPr>
        <w:spacing w:line="380" w:lineRule="exact"/>
        <w:rPr>
          <w:rFonts w:ascii="宋体" w:hAnsi="宋体" w:eastAsia="宋体" w:cs="宋体"/>
          <w:color w:val="auto"/>
          <w:szCs w:val="21"/>
          <w:lang w:val="zh-CN"/>
        </w:rPr>
      </w:pPr>
      <w:r>
        <w:rPr>
          <w:rFonts w:hint="eastAsia" w:ascii="宋体" w:hAnsi="宋体" w:eastAsia="宋体" w:cs="宋体"/>
          <w:color w:val="auto"/>
          <w:szCs w:val="21"/>
          <w:lang w:val="zh-CN"/>
        </w:rPr>
        <w:br w:type="page" w:clear="all"/>
      </w:r>
      <w:r/>
    </w:p>
    <w:p>
      <w:pPr>
        <w:spacing w:line="360" w:lineRule="auto"/>
        <w:rPr>
          <w:rFonts w:ascii="宋体" w:hAnsi="宋体" w:eastAsia="宋体" w:cs="宋体"/>
          <w:b/>
          <w:color w:val="auto"/>
          <w:sz w:val="24"/>
          <w:szCs w:val="20"/>
          <w:shd w:val="clear" w:color="auto" w:fill="ffffff"/>
        </w:rPr>
        <w:outlineLvl w:val="2"/>
      </w:pPr>
      <w:r>
        <w:rPr>
          <w:rFonts w:hint="eastAsia" w:ascii="宋体" w:hAnsi="宋体" w:eastAsia="宋体" w:cs="宋体"/>
          <w:b/>
          <w:color w:val="auto"/>
          <w:sz w:val="24"/>
          <w:szCs w:val="20"/>
          <w:shd w:val="clear" w:color="auto" w:fill="ffffff"/>
        </w:rPr>
        <w:t xml:space="preserve">（6）残疾人福利性单位声明函</w:t>
      </w:r>
      <w:r/>
    </w:p>
    <w:p>
      <w:pPr>
        <w:jc w:val="center"/>
        <w:spacing w:before="100" w:after="100" w:line="360" w:lineRule="auto"/>
        <w:widowControl/>
        <w:rPr>
          <w:rFonts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r>
      <w:r/>
    </w:p>
    <w:p>
      <w:pPr>
        <w:ind w:firstLine="4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r>
      <w:r/>
    </w:p>
    <w:p>
      <w:pPr>
        <w:ind w:firstLine="480"/>
        <w:jc w:val="left"/>
        <w:spacing w:before="100" w:after="100" w:line="360" w:lineRule="auto"/>
        <w:widowControl/>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r>
      <w:r/>
    </w:p>
    <w:p>
      <w:pPr>
        <w:ind w:firstLine="52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日期：</w:t>
      </w:r>
      <w:r/>
    </w:p>
    <w:p>
      <w:pPr>
        <w:ind w:firstLine="422"/>
        <w:rPr>
          <w:rFonts w:ascii="宋体" w:hAnsi="宋体" w:eastAsia="宋体" w:cs="宋体"/>
          <w:b/>
          <w:color w:val="auto"/>
          <w:szCs w:val="21"/>
        </w:rPr>
      </w:pPr>
      <w:r>
        <w:rPr>
          <w:rFonts w:hint="eastAsia" w:ascii="宋体" w:hAnsi="宋体" w:eastAsia="宋体" w:cs="宋体"/>
          <w:b/>
          <w:color w:val="auto"/>
          <w:szCs w:val="21"/>
        </w:rPr>
        <w:t xml:space="preserve">注：</w:t>
      </w:r>
      <w:bookmarkStart w:id="62" w:name="_Hlk158140990"/>
      <w:r>
        <w:rPr>
          <w:rFonts w:hint="eastAsia" w:ascii="宋体" w:hAnsi="宋体" w:eastAsia="宋体" w:cs="宋体"/>
          <w:b/>
          <w:color w:val="auto"/>
          <w:szCs w:val="21"/>
        </w:rPr>
        <w:t xml:space="preserve">投标文件中的电子签章视为供应商对本声明进行了签署盖章并承担相应责任</w:t>
      </w:r>
      <w:bookmarkEnd w:id="62"/>
      <w:r>
        <w:rPr>
          <w:rFonts w:hint="eastAsia" w:ascii="宋体" w:hAnsi="宋体" w:eastAsia="宋体" w:cs="宋体"/>
          <w:b/>
          <w:color w:val="auto"/>
          <w:szCs w:val="21"/>
        </w:rPr>
        <w:t xml:space="preserve">。</w:t>
      </w:r>
      <w:r/>
    </w:p>
    <w:p>
      <w:pPr>
        <w:rPr>
          <w:rFonts w:ascii="宋体" w:hAnsi="宋体" w:eastAsia="宋体" w:cs="宋体"/>
          <w:b/>
          <w:color w:val="auto"/>
          <w:szCs w:val="21"/>
        </w:rPr>
      </w:pPr>
      <w:r>
        <w:rPr>
          <w:rFonts w:hint="eastAsia" w:ascii="宋体" w:hAnsi="宋体" w:eastAsia="宋体" w:cs="宋体"/>
          <w:b/>
          <w:color w:val="auto"/>
          <w:szCs w:val="21"/>
        </w:rPr>
        <w:br w:type="page" w:clear="all"/>
      </w:r>
      <w:r/>
    </w:p>
    <w:p>
      <w:pPr>
        <w:jc w:val="left"/>
        <w:spacing w:line="360" w:lineRule="auto"/>
        <w:rPr>
          <w:rFonts w:ascii="宋体" w:hAnsi="宋体" w:eastAsia="宋体" w:cs="宋体"/>
          <w:b/>
          <w:color w:val="auto"/>
          <w:sz w:val="24"/>
          <w:shd w:val="clear" w:color="auto" w:fill="ffffff"/>
        </w:rPr>
        <w:outlineLvl w:val="2"/>
      </w:pPr>
      <w:r>
        <w:rPr>
          <w:rFonts w:hint="eastAsia" w:ascii="宋体" w:hAnsi="宋体" w:eastAsia="宋体" w:cs="宋体"/>
          <w:b/>
          <w:color w:val="auto"/>
          <w:sz w:val="24"/>
          <w:szCs w:val="20"/>
          <w:shd w:val="clear" w:color="auto" w:fill="ffffff"/>
        </w:rPr>
        <w:t xml:space="preserve">（7）</w:t>
      </w:r>
      <w:r>
        <w:rPr>
          <w:rFonts w:hint="eastAsia" w:ascii="宋体" w:hAnsi="宋体" w:eastAsia="宋体" w:cs="宋体"/>
          <w:b/>
          <w:bCs/>
          <w:color w:val="auto"/>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对投标人（供应商）有直接控股、管理关系的单位情况表</w:t>
      </w:r>
      <w:r/>
    </w:p>
    <w:p>
      <w:pPr>
        <w:ind w:firstLine="420"/>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单位名称：</w:t>
      </w:r>
      <w:r/>
    </w:p>
    <w:tbl>
      <w:tblPr>
        <w:tblStyle w:val="775"/>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是否为大型企业</w:t>
            </w:r>
            <w:r/>
          </w:p>
          <w:p>
            <w:pPr>
              <w:jc w:val="center"/>
              <w:widowControl/>
              <w:rPr>
                <w:rFonts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2025" w:type="dxa"/>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直接控股关系情况说明</w:t>
            </w:r>
            <w:r>
              <w:rPr>
                <w:rFonts w:hint="eastAsia" w:ascii="宋体" w:hAnsi="宋体" w:eastAsia="宋体" w:cs="宋体"/>
                <w:b/>
                <w:color w:val="auto"/>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是否为大型企业</w:t>
            </w:r>
            <w:r/>
          </w:p>
          <w:p>
            <w:pPr>
              <w:jc w:val="center"/>
              <w:widowControl/>
              <w:rPr>
                <w:rFonts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hint="eastAsia" w:ascii="宋体" w:hAnsi="宋体" w:eastAsia="宋体" w:cs="宋体"/>
                <w:b/>
                <w:color w:val="auto"/>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shd w:val="clear" w:color="auto" w:fill="ffffff"/>
              </w:rPr>
            </w:pPr>
            <w:r>
              <w:rPr>
                <w:rFonts w:ascii="宋体" w:hAnsi="宋体" w:eastAsia="宋体" w:cs="宋体"/>
                <w:b/>
                <w:color w:val="auto"/>
                <w:szCs w:val="21"/>
                <w:shd w:val="clear" w:color="auto" w:fill="ffffff"/>
              </w:rPr>
            </w:r>
            <w:r/>
          </w:p>
        </w:tc>
      </w:tr>
    </w:tbl>
    <w:p>
      <w:pPr>
        <w:ind w:firstLine="482"/>
        <w:jc w:val="left"/>
        <w:spacing w:line="360" w:lineRule="auto"/>
        <w:rPr>
          <w:rFonts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color w:val="auto"/>
          <w:sz w:val="24"/>
          <w:shd w:val="clear" w:color="auto" w:fill="ffffff"/>
        </w:rPr>
        <w:t xml:space="preserve">，</w:t>
      </w:r>
      <w:r>
        <w:rPr>
          <w:rFonts w:hint="eastAsia" w:ascii="宋体" w:hAnsi="宋体" w:eastAsia="宋体" w:cs="宋体"/>
          <w:b/>
          <w:color w:val="auto"/>
          <w:sz w:val="24"/>
          <w:szCs w:val="24"/>
          <w:shd w:val="clear" w:color="auto" w:fill="ffffff"/>
        </w:rPr>
        <w:t xml:space="preserve">如填写“无”或不填写，均视为投标人（供应商）声明不存在有关情形。</w:t>
      </w:r>
      <w:r/>
    </w:p>
    <w:p>
      <w:pPr>
        <w:pStyle w:val="784"/>
        <w:ind w:left="0" w:firstLine="482"/>
        <w:jc w:val="left"/>
        <w:spacing w:line="360" w:lineRule="auto"/>
        <w:rPr>
          <w:rFonts w:ascii="宋体" w:hAnsi="宋体" w:eastAsia="宋体" w:cs="宋体"/>
          <w:color w:val="auto"/>
        </w:rPr>
      </w:pPr>
      <w:r>
        <w:rPr>
          <w:rFonts w:hint="eastAsia" w:ascii="宋体" w:hAnsi="宋体" w:eastAsia="宋体" w:cs="宋体"/>
          <w:b/>
          <w:color w:val="auto"/>
          <w:szCs w:val="24"/>
          <w:shd w:val="clear" w:color="auto" w:fill="ffffff"/>
        </w:rPr>
        <w:t xml:space="preserve">2、其中“直接控股”是指投标人（供应商）与大型企业之间存在直接投资并控股（非普通持股）的关系。</w:t>
      </w:r>
      <w:r/>
    </w:p>
    <w:p>
      <w:pPr>
        <w:pStyle w:val="920"/>
        <w:ind w:firstLine="480"/>
        <w:jc w:val="left"/>
        <w:spacing w:line="360" w:lineRule="auto"/>
        <w:rPr>
          <w:rFonts w:hAnsi="宋体" w:eastAsia="宋体" w:cs="宋体"/>
          <w:color w:val="auto"/>
          <w:sz w:val="24"/>
          <w:szCs w:val="24"/>
        </w:rPr>
      </w:pPr>
      <w:r>
        <w:rPr>
          <w:rFonts w:hAnsi="宋体" w:eastAsia="宋体" w:cs="宋体"/>
          <w:color w:val="auto"/>
          <w:sz w:val="24"/>
          <w:szCs w:val="24"/>
        </w:rPr>
      </w:r>
      <w:r/>
    </w:p>
    <w:p>
      <w:pPr>
        <w:pStyle w:val="920"/>
        <w:ind w:firstLine="480"/>
        <w:jc w:val="left"/>
        <w:spacing w:line="360" w:lineRule="auto"/>
        <w:rPr>
          <w:rFonts w:hAnsi="宋体" w:eastAsia="宋体" w:cs="宋体"/>
          <w:color w:val="auto"/>
          <w:sz w:val="24"/>
          <w:szCs w:val="24"/>
        </w:rPr>
      </w:pPr>
      <w:r>
        <w:rPr>
          <w:rFonts w:hAnsi="宋体" w:eastAsia="宋体" w:cs="宋体"/>
          <w:color w:val="auto"/>
          <w:sz w:val="24"/>
          <w:szCs w:val="24"/>
        </w:rPr>
      </w:r>
      <w:r/>
    </w:p>
    <w:p>
      <w:pPr>
        <w:ind w:right="105" w:firstLine="210"/>
        <w:jc w:val="righ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920"/>
        <w:ind w:firstLine="4440"/>
        <w:spacing w:line="360" w:lineRule="exact"/>
        <w:rPr>
          <w:rFonts w:hAnsi="宋体" w:eastAsia="宋体" w:cs="宋体"/>
          <w:color w:val="auto"/>
          <w:sz w:val="24"/>
          <w:szCs w:val="24"/>
        </w:rPr>
      </w:pPr>
      <w:r>
        <w:rPr>
          <w:rFonts w:hint="eastAsia" w:hAnsi="宋体" w:eastAsia="宋体" w:cs="宋体"/>
          <w:color w:val="auto"/>
          <w:sz w:val="24"/>
          <w:szCs w:val="24"/>
        </w:rPr>
        <w:t xml:space="preserve">日期：　　　年　　月　　日</w:t>
      </w:r>
      <w:r/>
    </w:p>
    <w:p>
      <w:pPr>
        <w:ind w:right="420" w:firstLine="210"/>
        <w:jc w:val="righ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0"/>
        </w:rPr>
      </w:pPr>
      <w:r>
        <w:rPr>
          <w:rFonts w:hint="eastAsia" w:ascii="宋体" w:hAnsi="宋体" w:eastAsia="宋体" w:cs="宋体"/>
          <w:color w:val="auto"/>
          <w:sz w:val="24"/>
          <w:szCs w:val="20"/>
        </w:rPr>
        <w:br w:type="page" w:clear="all"/>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spacing w:line="360" w:lineRule="auto"/>
        <w:rPr>
          <w:rFonts w:ascii="宋体" w:hAnsi="宋体" w:eastAsia="宋体" w:cs="宋体"/>
          <w:color w:val="auto"/>
          <w:sz w:val="30"/>
          <w:szCs w:val="30"/>
          <w:shd w:val="clear" w:color="auto" w:fill="ffffff"/>
        </w:rPr>
      </w:pPr>
      <w:r>
        <w:rPr>
          <w:rFonts w:ascii="宋体" w:hAnsi="宋体" w:eastAsia="宋体" w:cs="宋体"/>
          <w:color w:val="auto"/>
          <w:sz w:val="30"/>
          <w:szCs w:val="30"/>
          <w:shd w:val="clear" w:color="auto" w:fill="ffffff"/>
        </w:rPr>
      </w:r>
      <w:r/>
    </w:p>
    <w:p>
      <w:pPr>
        <w:jc w:val="center"/>
        <w:keepLines/>
        <w:keepNext/>
        <w:spacing w:before="340" w:after="330" w:line="360" w:lineRule="auto"/>
        <w:rPr>
          <w:rFonts w:ascii="宋体" w:hAnsi="宋体" w:eastAsia="宋体" w:cs="宋体"/>
          <w:b/>
          <w:color w:val="auto"/>
          <w:sz w:val="52"/>
          <w:szCs w:val="20"/>
          <w:shd w:val="clear" w:color="auto" w:fill="ffffff"/>
        </w:rPr>
        <w:outlineLvl w:val="0"/>
      </w:pPr>
      <w:r/>
      <w:bookmarkStart w:id="63" w:name="_Toc105940240"/>
      <w:r/>
      <w:bookmarkStart w:id="64" w:name="_Toc13642115"/>
      <w:r>
        <w:rPr>
          <w:rFonts w:hint="eastAsia" w:ascii="宋体" w:hAnsi="宋体" w:eastAsia="宋体" w:cs="宋体"/>
          <w:b/>
          <w:color w:val="auto"/>
          <w:sz w:val="52"/>
          <w:szCs w:val="20"/>
          <w:shd w:val="clear" w:color="auto" w:fill="ffffff"/>
        </w:rPr>
        <w:t xml:space="preserve">第四章 招标书</w:t>
      </w:r>
      <w:bookmarkEnd w:id="63"/>
      <w:r/>
      <w:bookmarkEnd w:id="64"/>
      <w:r/>
      <w:r/>
    </w:p>
    <w:p>
      <w:pPr>
        <w:jc w:val="center"/>
        <w:spacing w:line="360" w:lineRule="auto"/>
        <w:rPr>
          <w:rFonts w:ascii="宋体" w:hAnsi="宋体" w:eastAsia="宋体" w:cs="宋体"/>
          <w:b/>
          <w:color w:val="auto"/>
          <w:sz w:val="44"/>
          <w:szCs w:val="44"/>
          <w:shd w:val="clear" w:color="auto" w:fill="ffffff"/>
        </w:rPr>
      </w:pPr>
      <w:r/>
      <w:bookmarkStart w:id="65" w:name="_Toc13543212"/>
      <w:r>
        <w:rPr>
          <w:rFonts w:hint="eastAsia" w:ascii="宋体" w:hAnsi="宋体" w:eastAsia="宋体" w:cs="宋体"/>
          <w:b/>
          <w:color w:val="auto"/>
          <w:sz w:val="48"/>
          <w:szCs w:val="48"/>
          <w:shd w:val="clear" w:color="auto" w:fill="ffffff"/>
        </w:rPr>
        <w:br w:type="page" w:clear="all"/>
      </w:r>
      <w:r>
        <w:rPr>
          <w:rFonts w:hint="eastAsia" w:ascii="宋体" w:hAnsi="宋体" w:eastAsia="宋体" w:cs="宋体"/>
          <w:b/>
          <w:color w:val="auto"/>
          <w:sz w:val="44"/>
          <w:szCs w:val="44"/>
          <w:shd w:val="clear" w:color="auto" w:fill="ffffff"/>
        </w:rPr>
        <w:t xml:space="preserve">招标书</w:t>
      </w:r>
      <w:bookmarkEnd w:id="65"/>
      <w:r/>
    </w:p>
    <w:p>
      <w:pPr>
        <w:ind w:firstLine="480"/>
        <w:jc w:val="left"/>
        <w:spacing w:line="360" w:lineRule="auto"/>
        <w:rPr>
          <w:rFonts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苏州诚和招投标咨询有限公司受苏州市姑苏区政务信息中心的委托，就其所需的姑苏区信息安全治理服务项目进行国内公开招标。</w:t>
      </w:r>
      <w:r>
        <w:rPr>
          <w:rFonts w:hint="eastAsia" w:ascii="宋体" w:hAnsi="宋体" w:eastAsia="宋体" w:cs="宋体"/>
          <w:color w:val="auto"/>
          <w:sz w:val="24"/>
          <w:szCs w:val="24"/>
        </w:rPr>
        <w:t xml:space="preserve">欢迎符合条件的供应商</w:t>
      </w:r>
      <w:r>
        <w:rPr>
          <w:rFonts w:hint="eastAsia" w:ascii="宋体" w:hAnsi="宋体" w:eastAsia="宋体" w:cs="宋体"/>
          <w:color w:val="auto"/>
          <w:sz w:val="24"/>
          <w:szCs w:val="24"/>
          <w:shd w:val="clear" w:color="auto" w:fill="ffffff"/>
        </w:rPr>
        <w:t xml:space="preserve">前来参加投标（响应）。</w:t>
      </w:r>
      <w:r/>
    </w:p>
    <w:p>
      <w:pPr>
        <w:ind w:firstLine="482"/>
        <w:jc w:val="left"/>
        <w:spacing w:line="360" w:lineRule="auto"/>
        <w:rPr>
          <w:rFonts w:ascii="宋体" w:hAnsi="宋体" w:eastAsia="宋体" w:cs="宋体"/>
          <w:b/>
          <w:color w:val="auto"/>
          <w:sz w:val="24"/>
          <w:szCs w:val="24"/>
          <w:shd w:val="clear" w:color="auto" w:fill="ffffff"/>
        </w:rPr>
        <w:outlineLvl w:val="1"/>
      </w:pPr>
      <w:r>
        <w:rPr>
          <w:rFonts w:hint="eastAsia" w:ascii="宋体" w:hAnsi="宋体" w:eastAsia="宋体" w:cs="宋体"/>
          <w:b/>
          <w:color w:val="auto"/>
          <w:sz w:val="24"/>
          <w:szCs w:val="24"/>
          <w:shd w:val="clear" w:color="auto" w:fill="ffffff"/>
        </w:rPr>
        <w:t xml:space="preserve">一、招标编号：</w:t>
      </w:r>
      <w:bookmarkStart w:id="66" w:name="OLE_LINK1"/>
      <w:r>
        <w:rPr>
          <w:rFonts w:hint="eastAsia" w:ascii="宋体" w:hAnsi="宋体" w:eastAsia="宋体" w:cs="宋体"/>
          <w:b/>
          <w:color w:val="auto"/>
          <w:sz w:val="24"/>
          <w:szCs w:val="24"/>
          <w:shd w:val="clear" w:color="auto" w:fill="ffffff"/>
        </w:rPr>
        <w:t xml:space="preserve">JSZC-320508-SZCH-G2026-0044</w:t>
      </w:r>
      <w:r/>
    </w:p>
    <w:p>
      <w:pPr>
        <w:ind w:firstLine="482"/>
        <w:jc w:val="left"/>
        <w:spacing w:line="360" w:lineRule="auto"/>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二、采购需求</w:t>
      </w:r>
      <w:r/>
    </w:p>
    <w:p>
      <w:pPr>
        <w:ind w:firstLine="480"/>
        <w:spacing w:line="360" w:lineRule="auto"/>
        <w:rPr>
          <w:rFonts w:ascii="宋体" w:hAnsi="宋体" w:eastAsia="宋体" w:cs="宋体"/>
          <w:bCs/>
          <w:color w:val="auto"/>
          <w:sz w:val="24"/>
          <w:szCs w:val="24"/>
        </w:rPr>
      </w:pPr>
      <w:r/>
      <w:bookmarkStart w:id="67" w:name="_Hlk117240719"/>
      <w:r>
        <w:rPr>
          <w:rFonts w:hint="eastAsia" w:ascii="宋体" w:hAnsi="宋体" w:eastAsia="宋体" w:cs="宋体"/>
          <w:color w:val="auto"/>
          <w:sz w:val="24"/>
        </w:rPr>
        <w:t xml:space="preserve">1、项目概况</w:t>
      </w:r>
      <w:r>
        <w:rPr>
          <w:rFonts w:hint="eastAsia" w:ascii="宋体" w:hAnsi="宋体" w:eastAsia="宋体" w:cs="宋体"/>
          <w:bCs/>
          <w:color w:val="auto"/>
          <w:sz w:val="24"/>
          <w:szCs w:val="24"/>
        </w:rPr>
        <w:t xml:space="preserve">：</w:t>
      </w:r>
      <w:bookmarkEnd w:id="67"/>
      <w:r/>
      <w:bookmarkStart w:id="68" w:name="_Hlk117240744"/>
      <w:r>
        <w:rPr>
          <w:rFonts w:hint="eastAsia" w:ascii="宋体" w:hAnsi="宋体" w:eastAsia="宋体" w:cs="宋体"/>
          <w:bCs/>
          <w:color w:val="auto"/>
          <w:sz w:val="24"/>
          <w:szCs w:val="24"/>
        </w:rPr>
        <w:t xml:space="preserve">姑苏区政务信息中心为持续夯实信息安全基础支撑能力，保障全区政务信息业务系统的稳定持续、安全可靠运行，基于现有相关政务信息安全设备，建立一套“数据、技术、管理、运营”协同防御体系，充分考虑网络安全、应用安全、系统安全、数据安全等各方面安全防御措施，开展常态化安全治理服务。</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服务范围：为进一步深化姑苏区信息安全治理服务，姑苏区政务信息中心拟委托第三方专业团队协助开展信息安全治理服务工作，实现安全风险从发现到响应及处置的整体闭环，构建完善全区信息安全基础支撑体系。主要包括以下服务内容：政务云网基础安全维护服务、业务应用系统安全维护服务、应急保障及重保服务、违规外联阻断预警服务和评估通告服务等内容。</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3、服务期限：合同签订后一年，实际进场日期以采购人书面通知为准。</w:t>
      </w:r>
      <w:bookmarkEnd w:id="68"/>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三、服务（技术）要求</w:t>
      </w:r>
      <w:r/>
    </w:p>
    <w:p>
      <w:pPr>
        <w:ind w:firstLine="480"/>
        <w:spacing w:line="360" w:lineRule="auto"/>
        <w:rPr>
          <w:rFonts w:ascii="宋体" w:hAnsi="宋体" w:eastAsia="宋体" w:cs="宋体"/>
          <w:color w:val="auto"/>
          <w:sz w:val="24"/>
          <w:lang w:eastAsia="zh-Hans"/>
        </w:rPr>
      </w:pPr>
      <w:r>
        <w:rPr>
          <w:rFonts w:hint="eastAsia" w:ascii="宋体" w:hAnsi="宋体" w:eastAsia="宋体" w:cs="宋体"/>
          <w:color w:val="auto"/>
          <w:sz w:val="24"/>
        </w:rPr>
        <w:t xml:space="preserve">1、</w:t>
      </w:r>
      <w:r>
        <w:rPr>
          <w:rFonts w:hint="eastAsia" w:ascii="宋体" w:hAnsi="宋体" w:eastAsia="宋体" w:cs="宋体"/>
          <w:color w:val="auto"/>
          <w:sz w:val="24"/>
          <w:lang w:eastAsia="zh-Hans"/>
        </w:rPr>
        <w:t xml:space="preserve">人员配置要求</w:t>
      </w:r>
      <w:bookmarkStart w:id="69" w:name="_Hlk82679525"/>
      <w:r/>
      <w:r/>
    </w:p>
    <w:p>
      <w:pPr>
        <w:ind w:firstLine="480"/>
        <w:spacing w:line="360" w:lineRule="auto"/>
        <w:rPr>
          <w:rFonts w:ascii="宋体" w:hAnsi="宋体" w:eastAsia="宋体" w:cs="宋体"/>
          <w:color w:val="auto"/>
          <w:sz w:val="24"/>
          <w:lang w:eastAsia="zh-Hans"/>
        </w:rPr>
      </w:pPr>
      <w:r>
        <w:rPr>
          <w:rFonts w:hint="eastAsia" w:ascii="宋体" w:hAnsi="宋体" w:eastAsia="宋体" w:cs="宋体"/>
          <w:color w:val="auto"/>
          <w:sz w:val="24"/>
          <w:lang w:eastAsia="zh-Hans"/>
        </w:rPr>
        <w:t xml:space="preserve">项目团队服务人员要求不少于</w:t>
      </w:r>
      <w:r>
        <w:rPr>
          <w:rFonts w:hint="eastAsia" w:ascii="宋体" w:hAnsi="宋体" w:eastAsia="宋体" w:cs="宋体"/>
          <w:color w:val="auto"/>
          <w:sz w:val="24"/>
        </w:rPr>
        <w:t xml:space="preserve">8</w:t>
      </w:r>
      <w:r>
        <w:rPr>
          <w:rFonts w:hint="eastAsia" w:ascii="宋体" w:hAnsi="宋体" w:eastAsia="宋体" w:cs="宋体"/>
          <w:color w:val="auto"/>
          <w:sz w:val="24"/>
          <w:lang w:eastAsia="zh-Hans"/>
        </w:rPr>
        <w:t xml:space="preserve">人，</w:t>
      </w:r>
      <w:r>
        <w:rPr>
          <w:rFonts w:hint="eastAsia" w:ascii="宋体" w:hAnsi="宋体" w:eastAsia="宋体" w:cs="宋体"/>
          <w:color w:val="auto"/>
          <w:sz w:val="24"/>
        </w:rPr>
        <w:t xml:space="preserve">团队成员根据服务内容进行人员合理分配</w:t>
      </w:r>
      <w:r>
        <w:rPr>
          <w:rFonts w:hint="eastAsia" w:ascii="宋体" w:hAnsi="宋体" w:eastAsia="宋体" w:cs="宋体"/>
          <w:color w:val="auto"/>
          <w:sz w:val="24"/>
          <w:lang w:eastAsia="zh-Hans"/>
        </w:rPr>
        <w:t xml:space="preserve">。</w:t>
      </w:r>
      <w:r>
        <w:rPr>
          <w:rFonts w:hint="eastAsia" w:ascii="宋体" w:hAnsi="宋体" w:eastAsia="宋体" w:cs="宋体"/>
          <w:b/>
          <w:bCs/>
          <w:color w:val="auto"/>
          <w:sz w:val="24"/>
          <w:u w:val="single"/>
        </w:rPr>
        <w:t xml:space="preserve">投标文件中提供项目团队名单，包括1名项目经理、1名技术负责人。否则视为未实质性响应。</w:t>
      </w:r>
      <w:bookmarkEnd w:id="69"/>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2、具体服务内容</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2.1政务云网基础安全维护服务</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eastAsia="zh-Hans"/>
        </w:rPr>
        <w:t xml:space="preserve">（1）安全设备巡检服务：每周安排服务人员对现有25类36套安全设备开展安全设备巡检服务工作，确保相关安全设备能够正常运行并发挥最佳的安全防护效果，结合巡检记录形成定期报告。</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eastAsia="zh-Hans"/>
        </w:rPr>
        <w:t xml:space="preserve">（2）</w:t>
      </w:r>
      <w:r>
        <w:rPr>
          <w:rFonts w:hint="eastAsia" w:ascii="宋体" w:hAnsi="宋体" w:eastAsia="宋体" w:cs="宋体"/>
          <w:color w:val="auto"/>
          <w:sz w:val="24"/>
        </w:rPr>
        <w:t xml:space="preserve">信息资产维护服务：梳理信息化资产台账，信息资产包含安全设备、服务器、存储、虚拟化等，关键资产提供线上台账，实现资产状态及时更新；信息资产入库后，按资产分类、资产状态、资产区域、机房等维度进行可视化展示。</w:t>
      </w:r>
      <w:r/>
    </w:p>
    <w:p>
      <w:pPr>
        <w:ind w:firstLine="480"/>
        <w:spacing w:line="360" w:lineRule="auto"/>
        <w:rPr>
          <w:rFonts w:ascii="宋体" w:hAnsi="宋体" w:eastAsia="宋体" w:cs="宋体"/>
          <w:color w:val="auto"/>
          <w:sz w:val="24"/>
          <w:lang w:eastAsia="zh-Hans"/>
        </w:rPr>
      </w:pPr>
      <w:r>
        <w:rPr>
          <w:rFonts w:hint="eastAsia" w:ascii="宋体" w:hAnsi="宋体" w:eastAsia="宋体" w:cs="宋体"/>
          <w:color w:val="auto"/>
          <w:sz w:val="24"/>
          <w:lang w:eastAsia="zh-Hans"/>
        </w:rPr>
        <w:t xml:space="preserve">（</w:t>
      </w:r>
      <w:r>
        <w:rPr>
          <w:rFonts w:hint="eastAsia" w:ascii="宋体" w:hAnsi="宋体" w:eastAsia="宋体" w:cs="宋体"/>
          <w:color w:val="auto"/>
          <w:sz w:val="24"/>
        </w:rPr>
        <w:t xml:space="preserve">3</w:t>
      </w:r>
      <w:r>
        <w:rPr>
          <w:rFonts w:hint="eastAsia" w:ascii="宋体" w:hAnsi="宋体" w:eastAsia="宋体" w:cs="宋体"/>
          <w:color w:val="auto"/>
          <w:sz w:val="24"/>
          <w:lang w:eastAsia="zh-Hans"/>
        </w:rPr>
        <w:t xml:space="preserve">）</w:t>
      </w:r>
      <w:r>
        <w:rPr>
          <w:rFonts w:hint="eastAsia" w:ascii="宋体" w:hAnsi="宋体" w:eastAsia="宋体" w:cs="宋体"/>
          <w:color w:val="auto"/>
          <w:sz w:val="24"/>
        </w:rPr>
        <w:t xml:space="preserve">安全审计服务：为现有政务云以及准备上云的业务信息系统提供全方位综合安全审计服务，服务包含日志审计、数据库审计、运维审计和策略审计等内容。</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lang w:eastAsia="zh-Hans"/>
        </w:rPr>
        <w:t xml:space="preserve">（</w:t>
      </w:r>
      <w:r>
        <w:rPr>
          <w:rFonts w:hint="eastAsia" w:ascii="宋体" w:hAnsi="宋体" w:eastAsia="宋体" w:cs="宋体"/>
          <w:color w:val="auto"/>
          <w:sz w:val="24"/>
        </w:rPr>
        <w:t xml:space="preserve">4</w:t>
      </w:r>
      <w:r>
        <w:rPr>
          <w:rFonts w:hint="eastAsia" w:ascii="宋体" w:hAnsi="宋体" w:eastAsia="宋体" w:cs="宋体"/>
          <w:color w:val="auto"/>
          <w:sz w:val="24"/>
          <w:lang w:eastAsia="zh-Hans"/>
        </w:rPr>
        <w:t xml:space="preserve">）协助远程</w:t>
      </w:r>
      <w:r>
        <w:rPr>
          <w:rFonts w:hint="eastAsia" w:ascii="宋体" w:hAnsi="宋体" w:eastAsia="宋体" w:cs="宋体"/>
          <w:color w:val="auto"/>
          <w:sz w:val="24"/>
        </w:rPr>
        <w:t xml:space="preserve">维护服务：协助姑苏区政务信息中心开展政务云范围内的服务器远程运维入口端维护，</w:t>
      </w:r>
      <w:r>
        <w:rPr>
          <w:rFonts w:hint="eastAsia" w:ascii="宋体" w:hAnsi="宋体" w:eastAsia="宋体" w:cs="宋体"/>
          <w:color w:val="auto"/>
          <w:sz w:val="24"/>
          <w:lang w:eastAsia="zh-Hans"/>
        </w:rPr>
        <w:t xml:space="preserve">通</w:t>
      </w:r>
      <w:r>
        <w:rPr>
          <w:rFonts w:hint="eastAsia" w:ascii="宋体" w:hAnsi="宋体" w:eastAsia="宋体" w:cs="宋体"/>
          <w:color w:val="auto"/>
          <w:sz w:val="24"/>
        </w:rPr>
        <w:t xml:space="preserve">过堡垒机、VPN等远程设备的日常管理维护，定期为全区各部委办局、街道及相关第三方运维单位进行远程运维的管理、指导及维护等内容。</w:t>
      </w:r>
      <w:r/>
    </w:p>
    <w:p>
      <w:pPr>
        <w:ind w:firstLine="420"/>
        <w:jc w:val="left"/>
        <w:spacing w:line="460" w:lineRule="exact"/>
        <w:rPr>
          <w:rFonts w:ascii="宋体" w:hAnsi="宋体" w:eastAsia="宋体" w:cs="宋体"/>
          <w:color w:val="auto"/>
          <w:sz w:val="24"/>
          <w:szCs w:val="24"/>
          <w:lang w:eastAsia="zh-Hans"/>
        </w:rPr>
      </w:pPr>
      <w:r>
        <w:rPr>
          <w:rFonts w:hint="eastAsia" w:ascii="宋体" w:hAnsi="宋体" w:eastAsia="宋体" w:cs="宋体"/>
          <w:color w:val="auto"/>
          <w:sz w:val="24"/>
          <w:szCs w:val="24"/>
        </w:rPr>
        <w:t xml:space="preserve">2.2业务应用系统安全维护服务</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（1）漏洞扫描服务：针对政务云网所有业务系统的IP开展每月漏洞扫描工作，出具月度漏洞扫描报告，对申请上云的业务信息系统进行漏扫服务。</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态势监测服务：针对姑苏区政务云网的网络流量访问进行可视化监测，采集全流量数据，进行深度解析和元数据采集、存储关联关系，形成具备溯源的可视化展示，并将态势监测结果在服务工作报告中体现。</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渗透测试服务：模拟黑客行为对姑苏区政务云网所有业务系统进行入侵，及时发现业务系统的管理与技术弱点，避免这些弱点被成功利用的可能。在本期服务期间，所有业务系统至少完成一次渗透测试，并形成对应的渗透测试报告。</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2.3应急保障及重保服务</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应急响应服务：完善姑苏区信息安全应急响应预案，并开展应急预案的宣贯、培训和演练，每年增加或修订不少于1次；如服务周期内发生相关安全事件，须在15分钟内远程响应、1小时内赶到现场，根据预案流程进行入侵行为分析，并提供有效防范措施，控制事件影响范围，并将可能的损失减少至最小。同时在安全事件处理后，上报详细记录，记录内容包括安全事件过程描述、详细处理流程及防范报告等资料。</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（2）重要时期保障服务：根据实际需要，保障重要时期、重大节日等期间，政务云、政务外网等信息系统安全稳定运行 ，并在该期间需提供7x24小时值守服务，消除信息安全隐患，完善信息安全技术保障措施，全面提高全区信息安全防护能力。</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2.4违规外联阻断预警服务</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严格遵循政务网络安全性、合规性要求，对姑苏区政务云网及终端的违规外联开展监测防护工作，具备实时更新同步境外高危IP、恶意域名清单，实现互联网统一安全接入、高级威胁全面发现、攻击实时拦截阻断、内部失陷主机定位、终端威胁处置能力，有效降低违规外联通报率，全面提升姑苏区政务云网安全性和可靠性。</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2.5评估通告服务</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信息安全通告服务：针对姑苏区政务云网安全情况，每月提供一期全访问的信息安全态势报告。如出现高危漏洞和突发重要事件，结合信息安全平台，提供相关注意事项及处置建议的安全通告，并协助完成整改工作。</w:t>
      </w:r>
      <w:r/>
    </w:p>
    <w:p>
      <w:pPr>
        <w:ind w:firstLine="420"/>
        <w:jc w:val="left"/>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信息安全风险评估服务：按照风险评估信息安全要素提取惯例和标准，调查分析姑苏区政务云网的已有策略，分别从管理、制度、落实情况、物理信息安全、人员信息安全、第三方信息安全等各方面来评估分析。结合工具扫描、人工评估对系统、网络、数据库以及管理制度进行信息安全评估，根据评估结果提供评估报告。</w:t>
      </w:r>
      <w:r/>
    </w:p>
    <w:p>
      <w:pPr>
        <w:ind w:firstLine="420"/>
        <w:jc w:val="left"/>
        <w:spacing w:line="460" w:lineRule="exact"/>
        <w:rPr>
          <w:rFonts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结合姑苏区政务云和政务外网运行环境，开展信息安全治理服务，主要包括云网基础安全服务、应用安全服务、安全保障服务、违规外联阻断预警服务和评估通告服务，开展政务云网常态化安全能力建设与运营保障。信息安全治理服务清单主要如下：</w:t>
      </w:r>
      <w:r/>
    </w:p>
    <w:tbl>
      <w:tblPr>
        <w:tblStyle w:val="775"/>
        <w:tblW w:w="857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541"/>
        <w:gridCol w:w="1984"/>
        <w:gridCol w:w="2422"/>
        <w:gridCol w:w="1973"/>
      </w:tblGrid>
      <w:tr>
        <w:trPr>
          <w:jc w:val="center"/>
          <w:trHeight w:val="312"/>
          <w:tblHeader/>
        </w:trPr>
        <w:tc>
          <w:tcPr>
            <w:shd w:val="clear" w:color="auto" w:fill="d8d8d8"/>
            <w:tcW w:w="656" w:type="dxa"/>
            <w:vAlign w:val="center"/>
            <w:vMerge w:val="restart"/>
            <w:textDirection w:val="lrTb"/>
            <w:noWrap w:val="false"/>
          </w:tcPr>
          <w:p>
            <w:pPr>
              <w:jc w:val="center"/>
              <w:widowControl/>
              <w:rPr>
                <w:rFonts w:ascii="宋体" w:hAnsi="宋体"/>
                <w:b/>
                <w:bCs/>
                <w:color w:val="auto"/>
                <w:szCs w:val="21"/>
              </w:rPr>
            </w:pPr>
            <w:r>
              <w:rPr>
                <w:rFonts w:hint="eastAsia" w:ascii="宋体" w:hAnsi="宋体"/>
                <w:b/>
                <w:bCs/>
                <w:color w:val="auto"/>
                <w:szCs w:val="21"/>
                <w:lang w:bidi="ar"/>
              </w:rPr>
              <w:t xml:space="preserve">序号</w:t>
            </w:r>
            <w:r/>
          </w:p>
        </w:tc>
        <w:tc>
          <w:tcPr>
            <w:shd w:val="clear" w:color="auto" w:fill="d8d8d8"/>
            <w:tcW w:w="1541" w:type="dxa"/>
            <w:vAlign w:val="center"/>
            <w:vMerge w:val="restart"/>
            <w:textDirection w:val="lrTb"/>
            <w:noWrap w:val="false"/>
          </w:tcPr>
          <w:p>
            <w:pPr>
              <w:jc w:val="center"/>
              <w:widowControl/>
              <w:rPr>
                <w:rFonts w:ascii="宋体" w:hAnsi="宋体"/>
                <w:b/>
                <w:bCs/>
                <w:color w:val="auto"/>
                <w:szCs w:val="21"/>
              </w:rPr>
            </w:pPr>
            <w:r>
              <w:rPr>
                <w:rFonts w:hint="eastAsia" w:ascii="宋体" w:hAnsi="宋体"/>
                <w:b/>
                <w:bCs/>
                <w:color w:val="auto"/>
                <w:szCs w:val="21"/>
                <w:lang w:bidi="ar"/>
              </w:rPr>
              <w:t xml:space="preserve">服务内容</w:t>
            </w:r>
            <w:r/>
          </w:p>
        </w:tc>
        <w:tc>
          <w:tcPr>
            <w:shd w:val="clear" w:color="auto" w:fill="d8d8d8"/>
            <w:tcW w:w="1984" w:type="dxa"/>
            <w:vAlign w:val="center"/>
            <w:vMerge w:val="restart"/>
            <w:textDirection w:val="lrTb"/>
            <w:noWrap w:val="false"/>
          </w:tcPr>
          <w:p>
            <w:pPr>
              <w:jc w:val="center"/>
              <w:widowControl/>
              <w:rPr>
                <w:rFonts w:ascii="宋体" w:hAnsi="宋体"/>
                <w:b/>
                <w:bCs/>
                <w:color w:val="auto"/>
                <w:szCs w:val="21"/>
              </w:rPr>
            </w:pPr>
            <w:r>
              <w:rPr>
                <w:rFonts w:hint="eastAsia" w:ascii="宋体" w:hAnsi="宋体"/>
                <w:b/>
                <w:bCs/>
                <w:color w:val="auto"/>
                <w:szCs w:val="21"/>
                <w:lang w:bidi="ar"/>
              </w:rPr>
              <w:t xml:space="preserve">服务细项</w:t>
            </w:r>
            <w:r/>
          </w:p>
        </w:tc>
        <w:tc>
          <w:tcPr>
            <w:shd w:val="clear" w:color="auto" w:fill="d8d8d8"/>
            <w:tcW w:w="2422" w:type="dxa"/>
            <w:vAlign w:val="center"/>
            <w:vMerge w:val="restart"/>
            <w:textDirection w:val="lrTb"/>
            <w:noWrap w:val="false"/>
          </w:tcPr>
          <w:p>
            <w:pPr>
              <w:jc w:val="center"/>
              <w:widowControl/>
              <w:rPr>
                <w:rFonts w:ascii="宋体" w:hAnsi="宋体"/>
                <w:b/>
                <w:bCs/>
                <w:color w:val="auto"/>
                <w:szCs w:val="21"/>
              </w:rPr>
            </w:pPr>
            <w:r>
              <w:rPr>
                <w:rFonts w:hint="eastAsia" w:ascii="宋体" w:hAnsi="宋体"/>
                <w:b/>
                <w:bCs/>
                <w:color w:val="auto"/>
                <w:szCs w:val="21"/>
                <w:lang w:bidi="ar"/>
              </w:rPr>
              <w:t xml:space="preserve">服务产出物</w:t>
            </w:r>
            <w:r/>
          </w:p>
        </w:tc>
        <w:tc>
          <w:tcPr>
            <w:shd w:val="clear" w:color="auto" w:fill="d8d8d8"/>
            <w:tcW w:w="1973" w:type="dxa"/>
            <w:vAlign w:val="center"/>
            <w:vMerge w:val="restart"/>
            <w:textDirection w:val="lrTb"/>
            <w:noWrap w:val="false"/>
          </w:tcPr>
          <w:p>
            <w:pPr>
              <w:jc w:val="center"/>
              <w:widowControl/>
              <w:rPr>
                <w:rFonts w:ascii="宋体" w:hAnsi="宋体"/>
                <w:b/>
                <w:bCs/>
                <w:color w:val="auto"/>
                <w:szCs w:val="21"/>
              </w:rPr>
            </w:pPr>
            <w:r>
              <w:rPr>
                <w:rFonts w:hint="eastAsia" w:ascii="宋体" w:hAnsi="宋体"/>
                <w:b/>
                <w:bCs/>
                <w:color w:val="auto"/>
                <w:szCs w:val="21"/>
                <w:lang w:bidi="ar"/>
              </w:rPr>
              <w:t xml:space="preserve">产出物频率</w:t>
            </w:r>
            <w:r/>
          </w:p>
        </w:tc>
      </w:tr>
      <w:tr>
        <w:trPr>
          <w:jc w:val="center"/>
          <w:trHeight w:val="433"/>
        </w:trPr>
        <w:tc>
          <w:tcPr>
            <w:tcW w:w="656"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1</w:t>
            </w:r>
            <w:r/>
          </w:p>
        </w:tc>
        <w:tc>
          <w:tcPr>
            <w:tcW w:w="1541"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政务云网基础安全服务</w:t>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安全设备巡检服务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《安全设备巡检表》</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周报</w:t>
            </w:r>
            <w:r/>
          </w:p>
        </w:tc>
      </w:tr>
      <w:tr>
        <w:trPr>
          <w:jc w:val="center"/>
          <w:trHeight w:val="606"/>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设备信息维护服务</w:t>
            </w:r>
            <w:r/>
          </w:p>
        </w:tc>
        <w:tc>
          <w:tcPr>
            <w:tcW w:w="2422" w:type="dxa"/>
            <w:vAlign w:val="center"/>
            <w:textDirection w:val="lrTb"/>
            <w:noWrap w:val="false"/>
          </w:tcPr>
          <w:p>
            <w:pPr>
              <w:jc w:val="left"/>
              <w:widowControl/>
              <w:rPr>
                <w:rFonts w:ascii="宋体" w:hAnsi="宋体"/>
                <w:color w:val="auto"/>
                <w:szCs w:val="21"/>
                <w:lang w:bidi="ar"/>
              </w:rPr>
            </w:pPr>
            <w:r>
              <w:rPr>
                <w:rFonts w:hint="eastAsia" w:ascii="宋体" w:hAnsi="宋体"/>
                <w:color w:val="auto"/>
                <w:szCs w:val="21"/>
                <w:lang w:bidi="ar"/>
              </w:rPr>
              <w:t xml:space="preserve">《设备信息变更记录》</w:t>
            </w:r>
            <w:r/>
          </w:p>
          <w:p>
            <w:pPr>
              <w:jc w:val="left"/>
              <w:widowControl/>
              <w:rPr>
                <w:rFonts w:ascii="宋体" w:hAnsi="宋体"/>
                <w:color w:val="auto"/>
                <w:szCs w:val="21"/>
                <w:lang w:bidi="ar"/>
              </w:rPr>
            </w:pPr>
            <w:r>
              <w:rPr>
                <w:rFonts w:hint="eastAsia" w:ascii="宋体" w:hAnsi="宋体"/>
                <w:color w:val="auto"/>
                <w:szCs w:val="21"/>
                <w:lang w:bidi="ar"/>
              </w:rPr>
              <w:t xml:space="preserve">《姑苏区政务云网设备清单》</w:t>
            </w:r>
            <w:r/>
          </w:p>
        </w:tc>
        <w:tc>
          <w:tcPr>
            <w:tcW w:w="1973" w:type="dxa"/>
            <w:vAlign w:val="center"/>
            <w:textDirection w:val="lrTb"/>
            <w:noWrap w:val="false"/>
          </w:tcPr>
          <w:p>
            <w:pPr>
              <w:jc w:val="left"/>
              <w:widowControl/>
              <w:rPr>
                <w:rFonts w:ascii="宋体" w:hAnsi="宋体"/>
                <w:color w:val="auto"/>
                <w:szCs w:val="21"/>
                <w:lang w:bidi="ar"/>
              </w:rPr>
            </w:pPr>
            <w:r>
              <w:rPr>
                <w:rFonts w:hint="eastAsia" w:ascii="宋体" w:hAnsi="宋体"/>
                <w:color w:val="auto"/>
                <w:szCs w:val="21"/>
                <w:lang w:bidi="ar"/>
              </w:rPr>
              <w:t xml:space="preserve">4份更新记录</w:t>
            </w:r>
            <w:r/>
          </w:p>
          <w:p>
            <w:pPr>
              <w:jc w:val="left"/>
              <w:widowControl/>
              <w:rPr>
                <w:rFonts w:ascii="宋体" w:hAnsi="宋体"/>
                <w:color w:val="auto"/>
                <w:szCs w:val="21"/>
              </w:rPr>
            </w:pPr>
            <w:r>
              <w:rPr>
                <w:rFonts w:hint="eastAsia" w:ascii="宋体" w:hAnsi="宋体"/>
                <w:color w:val="auto"/>
                <w:szCs w:val="21"/>
                <w:lang w:bidi="ar"/>
              </w:rPr>
              <w:t xml:space="preserve">1份设备清单</w:t>
            </w:r>
            <w:r/>
          </w:p>
        </w:tc>
      </w:tr>
      <w:tr>
        <w:trPr>
          <w:jc w:val="center"/>
          <w:trHeight w:val="543"/>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云网安全审计服务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《云网综合安全审计报告》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季报</w:t>
            </w:r>
            <w:r/>
          </w:p>
        </w:tc>
      </w:tr>
      <w:tr>
        <w:trPr>
          <w:jc w:val="center"/>
          <w:trHeight w:val="627"/>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安全设备运维服务</w:t>
            </w:r>
            <w:r/>
          </w:p>
        </w:tc>
        <w:tc>
          <w:tcPr>
            <w:tcW w:w="2422" w:type="dxa"/>
            <w:vAlign w:val="center"/>
            <w:textDirection w:val="lrTb"/>
            <w:noWrap w:val="false"/>
          </w:tcPr>
          <w:p>
            <w:pPr>
              <w:jc w:val="left"/>
              <w:widowControl/>
              <w:rPr>
                <w:rFonts w:ascii="宋体" w:hAnsi="宋体"/>
                <w:color w:val="auto"/>
                <w:szCs w:val="21"/>
                <w:lang w:bidi="ar"/>
              </w:rPr>
            </w:pPr>
            <w:r>
              <w:rPr>
                <w:rFonts w:hint="eastAsia" w:ascii="宋体" w:hAnsi="宋体"/>
                <w:color w:val="auto"/>
                <w:szCs w:val="21"/>
                <w:lang w:bidi="ar"/>
              </w:rPr>
              <w:t xml:space="preserve">《远程协助申请表》</w:t>
            </w:r>
            <w:r/>
          </w:p>
          <w:p>
            <w:pPr>
              <w:jc w:val="left"/>
              <w:widowControl/>
              <w:rPr>
                <w:rFonts w:ascii="宋体" w:hAnsi="宋体"/>
                <w:color w:val="auto"/>
                <w:szCs w:val="21"/>
              </w:rPr>
            </w:pPr>
            <w:r>
              <w:rPr>
                <w:rFonts w:hint="eastAsia" w:ascii="宋体" w:hAnsi="宋体"/>
                <w:color w:val="auto"/>
                <w:szCs w:val="21"/>
                <w:lang w:bidi="ar"/>
              </w:rPr>
              <w:t xml:space="preserve">《防火墙端口映射权限申请表》</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按需</w:t>
            </w:r>
            <w:r/>
          </w:p>
        </w:tc>
      </w:tr>
      <w:tr>
        <w:trPr>
          <w:jc w:val="center"/>
        </w:trPr>
        <w:tc>
          <w:tcPr>
            <w:tcW w:w="656"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2</w:t>
            </w:r>
            <w:r/>
          </w:p>
        </w:tc>
        <w:tc>
          <w:tcPr>
            <w:tcW w:w="1541"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业务应用系统安全维护服务</w:t>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政务信息系统漏洞扫描服务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《漏洞扫描报告》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月报</w:t>
            </w:r>
            <w:r/>
          </w:p>
        </w:tc>
      </w:tr>
      <w:tr>
        <w:trPr>
          <w:jc w:val="center"/>
          <w:trHeight w:val="371"/>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态势监测服务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w:t>
            </w:r>
            <w:r>
              <w:rPr>
                <w:rFonts w:ascii="宋体" w:hAnsi="宋体"/>
                <w:color w:val="auto"/>
                <w:szCs w:val="21"/>
                <w:lang w:bidi="ar"/>
              </w:rPr>
              <w:t xml:space="preserve">态势监测服务</w:t>
            </w:r>
            <w:r>
              <w:rPr>
                <w:rFonts w:hint="eastAsia" w:ascii="宋体" w:hAnsi="宋体"/>
                <w:color w:val="auto"/>
                <w:szCs w:val="21"/>
                <w:lang w:bidi="ar"/>
              </w:rPr>
              <w:t xml:space="preserve">报告》</w:t>
            </w:r>
            <w:r/>
          </w:p>
        </w:tc>
        <w:tc>
          <w:tcPr>
            <w:tcW w:w="1973" w:type="dxa"/>
            <w:vAlign w:val="center"/>
            <w:textDirection w:val="lrTb"/>
            <w:noWrap w:val="false"/>
          </w:tcPr>
          <w:p>
            <w:pPr>
              <w:jc w:val="left"/>
              <w:widowControl/>
              <w:rPr>
                <w:rFonts w:ascii="宋体" w:hAnsi="宋体"/>
                <w:color w:val="auto"/>
                <w:szCs w:val="21"/>
                <w:lang w:bidi="ar"/>
              </w:rPr>
            </w:pPr>
            <w:r>
              <w:rPr>
                <w:rFonts w:hint="eastAsia" w:ascii="宋体" w:hAnsi="宋体"/>
                <w:color w:val="auto"/>
                <w:szCs w:val="21"/>
                <w:lang w:bidi="ar"/>
              </w:rPr>
              <w:t xml:space="preserve">日报、周报、月报</w:t>
            </w:r>
            <w:r/>
          </w:p>
        </w:tc>
      </w:tr>
      <w:tr>
        <w:trPr>
          <w:jc w:val="center"/>
          <w:trHeight w:val="405"/>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渗透测试服务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《渗透测试报告》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约117份</w:t>
            </w:r>
            <w:r/>
          </w:p>
          <w:p>
            <w:pPr>
              <w:jc w:val="left"/>
              <w:widowControl/>
              <w:rPr>
                <w:rFonts w:ascii="宋体" w:hAnsi="宋体"/>
                <w:color w:val="auto"/>
                <w:szCs w:val="21"/>
              </w:rPr>
            </w:pPr>
            <w:r>
              <w:rPr>
                <w:rFonts w:hint="eastAsia" w:ascii="宋体" w:hAnsi="宋体"/>
                <w:color w:val="auto"/>
                <w:szCs w:val="21"/>
              </w:rPr>
              <w:t xml:space="preserve">（按现有业务系统数）</w:t>
            </w:r>
            <w:r/>
          </w:p>
        </w:tc>
      </w:tr>
      <w:tr>
        <w:trPr>
          <w:jc w:val="center"/>
          <w:trHeight w:val="341"/>
        </w:trPr>
        <w:tc>
          <w:tcPr>
            <w:tcW w:w="656"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3</w:t>
            </w:r>
            <w:r/>
          </w:p>
        </w:tc>
        <w:tc>
          <w:tcPr>
            <w:tcW w:w="1541" w:type="dxa"/>
            <w:vAlign w:val="center"/>
            <w:vMerge w:val="restart"/>
            <w:textDirection w:val="lrTb"/>
            <w:noWrap w:val="false"/>
          </w:tcPr>
          <w:p>
            <w:pPr>
              <w:jc w:val="center"/>
              <w:widowControl/>
              <w:rPr>
                <w:rFonts w:ascii="宋体" w:hAnsi="宋体"/>
                <w:color w:val="auto"/>
                <w:szCs w:val="21"/>
              </w:rPr>
            </w:pPr>
            <w:r>
              <w:rPr>
                <w:rFonts w:ascii="宋体" w:hAnsi="宋体"/>
                <w:color w:val="auto"/>
                <w:szCs w:val="21"/>
                <w:lang w:bidi="ar"/>
              </w:rPr>
              <w:t xml:space="preserve">应急保障及重保服务</w:t>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应急响应服务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《应急响应报告》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按需</w:t>
            </w:r>
            <w:r/>
          </w:p>
        </w:tc>
      </w:tr>
      <w:tr>
        <w:trPr>
          <w:jc w:val="center"/>
          <w:trHeight w:val="402"/>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重要时期保障服务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《重保总结报告》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按需</w:t>
            </w:r>
            <w:r/>
          </w:p>
        </w:tc>
      </w:tr>
      <w:tr>
        <w:trPr>
          <w:jc w:val="center"/>
          <w:trHeight w:val="631"/>
        </w:trPr>
        <w:tc>
          <w:tcPr>
            <w:tcW w:w="656" w:type="dxa"/>
            <w:vAlign w:val="center"/>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4</w:t>
            </w:r>
            <w:r/>
          </w:p>
        </w:tc>
        <w:tc>
          <w:tcPr>
            <w:tcW w:w="1541" w:type="dxa"/>
            <w:vAlign w:val="center"/>
            <w:textDirection w:val="lrTb"/>
            <w:noWrap w:val="false"/>
          </w:tcPr>
          <w:p>
            <w:pPr>
              <w:jc w:val="center"/>
              <w:widowControl/>
              <w:rPr>
                <w:rFonts w:ascii="宋体" w:hAnsi="宋体"/>
                <w:color w:val="auto"/>
                <w:szCs w:val="21"/>
              </w:rPr>
            </w:pPr>
            <w:r/>
            <w:bookmarkStart w:id="70" w:name="_Hlk237270085"/>
            <w:r>
              <w:rPr>
                <w:rFonts w:hint="eastAsia" w:ascii="宋体" w:hAnsi="宋体"/>
                <w:color w:val="auto"/>
                <w:szCs w:val="21"/>
                <w:lang w:bidi="ar"/>
              </w:rPr>
              <w:t xml:space="preserve">违规外联阻断预警服务</w:t>
            </w:r>
            <w:bookmarkEnd w:id="70"/>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违规外联阻断预警服务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《违规外联监测报告》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周报</w:t>
            </w:r>
            <w:r/>
          </w:p>
        </w:tc>
      </w:tr>
      <w:tr>
        <w:trPr>
          <w:jc w:val="center"/>
          <w:trHeight w:val="474"/>
        </w:trPr>
        <w:tc>
          <w:tcPr>
            <w:tcW w:w="656"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5</w:t>
            </w:r>
            <w:r/>
          </w:p>
        </w:tc>
        <w:tc>
          <w:tcPr>
            <w:tcW w:w="1541" w:type="dxa"/>
            <w:vAlign w:val="center"/>
            <w:vMerge w:val="restart"/>
            <w:textDirection w:val="lrTb"/>
            <w:noWrap w:val="false"/>
          </w:tcPr>
          <w:p>
            <w:pPr>
              <w:jc w:val="center"/>
              <w:widowControl/>
              <w:rPr>
                <w:rFonts w:ascii="宋体" w:hAnsi="宋体"/>
                <w:color w:val="auto"/>
                <w:szCs w:val="21"/>
              </w:rPr>
            </w:pPr>
            <w:r>
              <w:rPr>
                <w:rFonts w:hint="eastAsia" w:ascii="宋体" w:hAnsi="宋体"/>
                <w:color w:val="auto"/>
                <w:szCs w:val="21"/>
                <w:lang w:bidi="ar"/>
              </w:rPr>
              <w:t xml:space="preserve">评估通告服务</w:t>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信息安全通告服务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《姑苏区政务云网信息安全简报》</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月报</w:t>
            </w:r>
            <w:r/>
          </w:p>
        </w:tc>
      </w:tr>
      <w:tr>
        <w:trPr>
          <w:jc w:val="center"/>
        </w:trPr>
        <w:tc>
          <w:tcPr>
            <w:tcW w:w="656"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541"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984"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信息安全风险评估服务</w:t>
            </w:r>
            <w:r/>
          </w:p>
        </w:tc>
        <w:tc>
          <w:tcPr>
            <w:tcW w:w="2422"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《姑苏区信息安全风险评估报告》</w:t>
            </w:r>
            <w:r/>
          </w:p>
        </w:tc>
        <w:tc>
          <w:tcPr>
            <w:tcW w:w="1973" w:type="dxa"/>
            <w:vAlign w:val="center"/>
            <w:textDirection w:val="lrTb"/>
            <w:noWrap w:val="false"/>
          </w:tcPr>
          <w:p>
            <w:pPr>
              <w:jc w:val="left"/>
              <w:widowControl/>
              <w:rPr>
                <w:rFonts w:ascii="宋体" w:hAnsi="宋体"/>
                <w:color w:val="auto"/>
                <w:szCs w:val="21"/>
              </w:rPr>
            </w:pPr>
            <w:r>
              <w:rPr>
                <w:rFonts w:hint="eastAsia" w:ascii="宋体" w:hAnsi="宋体"/>
                <w:color w:val="auto"/>
                <w:szCs w:val="21"/>
                <w:lang w:bidi="ar"/>
              </w:rPr>
              <w:t xml:space="preserve">年报</w:t>
            </w:r>
            <w:r/>
          </w:p>
        </w:tc>
      </w:tr>
    </w:tbl>
    <w:p>
      <w:pPr>
        <w:ind w:firstLine="482"/>
        <w:jc w:val="left"/>
        <w:spacing w:line="360" w:lineRule="auto"/>
        <w:rPr>
          <w:rFonts w:ascii="宋体" w:hAnsi="宋体" w:eastAsia="宋体" w:cs="宋体"/>
          <w:b/>
          <w:color w:val="auto"/>
          <w:sz w:val="24"/>
          <w:szCs w:val="24"/>
        </w:rPr>
        <w:outlineLvl w:val="1"/>
      </w:pPr>
      <w:r>
        <w:rPr>
          <w:rFonts w:hint="eastAsia" w:ascii="宋体" w:hAnsi="宋体" w:eastAsia="宋体" w:cs="宋体"/>
          <w:b/>
          <w:color w:val="auto"/>
          <w:sz w:val="24"/>
          <w:szCs w:val="24"/>
        </w:rPr>
        <w:t xml:space="preserve">四、综合说明及其他要求</w:t>
      </w:r>
      <w:r/>
    </w:p>
    <w:p>
      <w:pPr>
        <w:ind w:firstLine="480"/>
        <w:spacing w:line="360" w:lineRule="auto"/>
        <w:rPr>
          <w:rFonts w:ascii="宋体" w:hAnsi="宋体" w:eastAsia="宋体" w:cs="宋体"/>
          <w:color w:val="auto"/>
          <w:sz w:val="24"/>
          <w:szCs w:val="24"/>
        </w:rPr>
      </w:pPr>
      <w:r/>
      <w:bookmarkStart w:id="71" w:name="_Hlk193379214"/>
      <w:r/>
      <w:bookmarkStart w:id="72" w:name="_Hlk117243055"/>
      <w:r>
        <w:rPr>
          <w:rFonts w:hint="eastAsia" w:ascii="宋体" w:hAnsi="宋体" w:eastAsia="宋体" w:cs="宋体"/>
          <w:color w:val="auto"/>
          <w:sz w:val="24"/>
          <w:szCs w:val="24"/>
        </w:rPr>
        <w:t xml:space="preserve">1、供应商提供的服务能够至少达到以上要求，同时明确详细的服务方案，并对所提供的全部资料的真实性承担法律责任。</w:t>
      </w:r>
      <w:bookmarkEnd w:id="71"/>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bookmarkStart w:id="73" w:name="_Hlk193379165"/>
      <w:r>
        <w:rPr>
          <w:rFonts w:hint="eastAsia" w:ascii="宋体" w:hAnsi="宋体" w:eastAsia="宋体" w:cs="宋体"/>
          <w:color w:val="auto"/>
          <w:sz w:val="24"/>
          <w:szCs w:val="24"/>
        </w:rPr>
        <w:t xml:space="preserve">供应商应对所投采购包的全部内容进行报价，只投其中部分内容者，其投标（响应）文件将被拒绝。投标（响应）总报价一次报定，包括</w:t>
      </w:r>
      <w:bookmarkEnd w:id="73"/>
      <w:r>
        <w:rPr>
          <w:rFonts w:hint="eastAsia" w:ascii="宋体" w:hAnsi="宋体" w:eastAsia="宋体" w:cs="宋体"/>
          <w:color w:val="auto"/>
          <w:sz w:val="24"/>
          <w:szCs w:val="24"/>
        </w:rPr>
        <w:t xml:space="preserve">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0"/>
        <w:spacing w:line="360" w:lineRule="auto"/>
        <w:rPr>
          <w:rFonts w:ascii="宋体" w:hAnsi="宋体" w:eastAsia="宋体" w:cs="宋体"/>
          <w:color w:val="auto"/>
        </w:rPr>
      </w:pPr>
      <w:r>
        <w:rPr>
          <w:rFonts w:hint="eastAsia" w:ascii="宋体" w:hAnsi="宋体" w:eastAsia="宋体" w:cs="宋体"/>
          <w:color w:val="auto"/>
          <w:sz w:val="24"/>
          <w:szCs w:val="24"/>
        </w:rPr>
        <w:t xml:space="preserve">4、中标单位将根据招标文件、投标（响应）文件的相关约定，承担合同责任，履行合同义务。</w:t>
      </w:r>
      <w:bookmarkEnd w:id="72"/>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5、验收标准：</w:t>
      </w:r>
      <w:r>
        <w:rPr>
          <w:rFonts w:hint="eastAsia" w:ascii="宋体" w:hAnsi="宋体" w:eastAsia="宋体" w:cs="宋体"/>
          <w:color w:val="auto"/>
          <w:sz w:val="24"/>
          <w:szCs w:val="24"/>
        </w:rPr>
        <w:t xml:space="preserve">见合同主要条款。</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6、付款方式：见合同主要条款。</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7、凡涉及招标文件的补充说明和修改，均以苏州政府采购网发布的内容为准。</w:t>
      </w:r>
      <w:r/>
    </w:p>
    <w:p>
      <w:pPr>
        <w:rPr>
          <w:rFonts w:ascii="宋体" w:hAnsi="宋体" w:eastAsia="宋体" w:cs="宋体"/>
          <w:color w:val="auto"/>
        </w:rPr>
      </w:pPr>
      <w:r>
        <w:rPr>
          <w:rFonts w:hint="eastAsia" w:ascii="宋体" w:hAnsi="宋体" w:eastAsia="宋体" w:cs="宋体"/>
          <w:color w:val="auto"/>
        </w:rPr>
        <w:br w:type="page" w:clear="all"/>
      </w:r>
      <w:r/>
    </w:p>
    <w:p>
      <w:pPr>
        <w:jc w:val="left"/>
        <w:rPr>
          <w:rFonts w:ascii="宋体" w:hAnsi="宋体" w:eastAsia="宋体" w:cs="宋体"/>
          <w:color w:val="auto"/>
        </w:rPr>
      </w:pPr>
      <w:r/>
      <w:bookmarkStart w:id="74" w:name="_Toc105940241"/>
      <w:r/>
      <w:bookmarkStart w:id="75" w:name="_Toc396747046"/>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rPr>
          <w:rFonts w:ascii="宋体" w:hAnsi="宋体" w:eastAsia="宋体" w:cs="宋体"/>
          <w:color w:val="auto"/>
          <w:sz w:val="21"/>
          <w:szCs w:val="22"/>
        </w:rPr>
      </w:pPr>
      <w:r>
        <w:rPr>
          <w:rFonts w:ascii="宋体" w:hAnsi="宋体" w:eastAsia="宋体" w:cs="宋体"/>
          <w:color w:val="auto"/>
          <w:sz w:val="21"/>
          <w:szCs w:val="22"/>
        </w:rPr>
      </w:r>
      <w:r/>
    </w:p>
    <w:p>
      <w:pPr>
        <w:pStyle w:val="816"/>
        <w:ind w:firstLine="964"/>
        <w:rPr>
          <w:rFonts w:ascii="宋体" w:hAnsi="宋体" w:eastAsia="宋体" w:cs="宋体"/>
          <w:b/>
          <w:color w:val="auto"/>
          <w:sz w:val="48"/>
          <w:szCs w:val="48"/>
          <w:shd w:val="clear" w:color="auto" w:fill="ffffff"/>
        </w:rPr>
      </w:pPr>
      <w:r>
        <w:rPr>
          <w:rFonts w:ascii="宋体" w:hAnsi="宋体" w:eastAsia="宋体" w:cs="宋体"/>
          <w:b/>
          <w:color w:val="auto"/>
          <w:sz w:val="48"/>
          <w:szCs w:val="48"/>
          <w:shd w:val="clear" w:color="auto" w:fill="ffffff"/>
        </w:rPr>
      </w:r>
      <w:r/>
    </w:p>
    <w:p>
      <w:pPr>
        <w:jc w:val="center"/>
        <w:keepLines/>
        <w:keepNext/>
        <w:spacing w:before="340" w:after="330" w:line="360" w:lineRule="auto"/>
        <w:rPr>
          <w:rFonts w:ascii="宋体" w:hAnsi="宋体" w:eastAsia="宋体" w:cs="宋体"/>
          <w:b/>
          <w:color w:val="auto"/>
          <w:sz w:val="48"/>
          <w:szCs w:val="48"/>
          <w:shd w:val="clear" w:color="auto" w:fill="ffffff"/>
        </w:rPr>
        <w:outlineLvl w:val="0"/>
      </w:pPr>
      <w:r>
        <w:rPr>
          <w:rFonts w:hint="eastAsia" w:ascii="宋体" w:hAnsi="宋体" w:eastAsia="宋体" w:cs="宋体"/>
          <w:b/>
          <w:color w:val="auto"/>
          <w:sz w:val="48"/>
          <w:szCs w:val="48"/>
          <w:shd w:val="clear" w:color="auto" w:fill="ffffff"/>
        </w:rPr>
        <w:t xml:space="preserve">第五章 合同主要条款</w:t>
      </w:r>
      <w:bookmarkEnd w:id="74"/>
      <w:r/>
      <w:bookmarkEnd w:id="75"/>
      <w:r/>
      <w:bookmarkEnd w:id="66"/>
      <w:r/>
    </w:p>
    <w:p>
      <w:pPr>
        <w:jc w:val="left"/>
        <w:rPr>
          <w:rFonts w:ascii="宋体" w:hAnsi="宋体" w:eastAsia="宋体" w:cs="宋体"/>
          <w:color w:val="auto"/>
          <w:sz w:val="24"/>
          <w:szCs w:val="24"/>
        </w:rPr>
      </w:pPr>
      <w:r/>
      <w:bookmarkStart w:id="76" w:name="_Toc13889378"/>
      <w:r/>
      <w:bookmarkStart w:id="77" w:name="_Toc13642118"/>
      <w:r>
        <w:rPr>
          <w:rFonts w:hint="eastAsia" w:ascii="宋体" w:hAnsi="宋体" w:eastAsia="宋体" w:cs="宋体"/>
          <w:color w:val="auto"/>
          <w:sz w:val="24"/>
          <w:szCs w:val="24"/>
        </w:rPr>
        <w:br w:type="page" w:clear="all"/>
      </w:r>
      <w:r/>
    </w:p>
    <w:p>
      <w:pPr>
        <w:jc w:val="center"/>
        <w:spacing w:line="360" w:lineRule="auto"/>
        <w:rPr>
          <w:rFonts w:ascii="宋体" w:hAnsi="宋体" w:eastAsia="宋体" w:cs="宋体"/>
          <w:b/>
          <w:color w:val="auto"/>
          <w:sz w:val="32"/>
          <w:szCs w:val="32"/>
          <w:shd w:val="clear" w:color="auto" w:fill="ffffff"/>
        </w:rPr>
      </w:pPr>
      <w:r>
        <w:rPr>
          <w:rFonts w:hint="eastAsia" w:ascii="宋体" w:hAnsi="宋体" w:eastAsia="宋体" w:cs="宋体"/>
          <w:b/>
          <w:color w:val="auto"/>
          <w:sz w:val="32"/>
          <w:szCs w:val="32"/>
          <w:shd w:val="clear" w:color="auto" w:fill="ffffff"/>
        </w:rPr>
        <w:t xml:space="preserve">合同主要条款</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甲方（采购人）：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2"/>
        <w:spacing w:before="100" w:beforeAutospacing="1"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乙方（供应商）：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                        邮政编码：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联系人：                      手机号码：</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办公电话：                    电子邮件:</w:t>
      </w:r>
      <w:r/>
    </w:p>
    <w:p>
      <w:pPr>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采购代理机构：</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地址：</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20"/>
        <w:spacing w:line="460" w:lineRule="exact"/>
        <w:rPr>
          <w:rFonts w:ascii="宋体" w:hAnsi="宋体" w:eastAsia="宋体" w:cs="宋体"/>
          <w:color w:val="auto"/>
          <w:sz w:val="24"/>
          <w:szCs w:val="24"/>
        </w:rPr>
      </w:pPr>
      <w:r/>
      <w:bookmarkStart w:id="78" w:name="_Hlk172100209"/>
      <w:r>
        <w:rPr>
          <w:rFonts w:hint="eastAsia" w:ascii="宋体" w:hAnsi="宋体" w:eastAsia="宋体" w:cs="宋体"/>
          <w:color w:val="auto"/>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一、定义</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以下术语有特定的含义：</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服务是指根据合同规定乙方应承担</w:t>
      </w:r>
      <w:r>
        <w:rPr>
          <w:rFonts w:hint="eastAsia" w:ascii="宋体" w:hAnsi="宋体" w:eastAsia="宋体" w:cs="宋体"/>
          <w:color w:val="auto"/>
          <w:sz w:val="24"/>
          <w:szCs w:val="24"/>
          <w:u w:val="single"/>
        </w:rPr>
        <w:t xml:space="preserve"> 姑苏区信息安全治理服务项目  </w:t>
      </w:r>
      <w:r>
        <w:rPr>
          <w:rFonts w:hint="eastAsia" w:ascii="宋体" w:hAnsi="宋体" w:eastAsia="宋体" w:cs="宋体"/>
          <w:color w:val="auto"/>
          <w:sz w:val="24"/>
          <w:szCs w:val="24"/>
        </w:rPr>
        <w:t xml:space="preserve">等工作和合同中规定乙方应承担的其它义务。</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合同价款是指根据成交单位的投标文件和合同规定，乙方在正确地履行合同义务后甲方应支付给乙方的价款。</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甲方是指合同中明确规定的实际购买和接受服务的单位。</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乙方是指合同中规定的提供服务的单位。</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二、合同项目及期限</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2.1乙方负责</w:t>
      </w:r>
      <w:r>
        <w:rPr>
          <w:rFonts w:hint="eastAsia" w:ascii="宋体" w:hAnsi="宋体" w:eastAsia="宋体" w:cs="宋体"/>
          <w:color w:val="auto"/>
          <w:sz w:val="24"/>
          <w:szCs w:val="24"/>
          <w:u w:val="single"/>
        </w:rPr>
        <w:t xml:space="preserve"> 姑苏区信息安全治理服务项目 </w:t>
      </w:r>
      <w:r>
        <w:rPr>
          <w:rFonts w:hint="eastAsia" w:ascii="宋体" w:hAnsi="宋体" w:eastAsia="宋体" w:cs="宋体"/>
          <w:color w:val="auto"/>
          <w:sz w:val="24"/>
          <w:szCs w:val="24"/>
        </w:rPr>
        <w:t xml:space="preserve">的服务工作。</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2.2服务期限：合同签订后一年，实际进场日期以采购人书面通知为准。</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2.3服务地点：根据甲方指定地点。</w:t>
      </w:r>
      <w:r/>
    </w:p>
    <w:p>
      <w:pPr>
        <w:ind w:firstLine="420"/>
        <w:spacing w:line="46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三、合同总价款：</w:t>
      </w:r>
      <w:r>
        <w:rPr>
          <w:rFonts w:hint="eastAsia" w:ascii="宋体" w:hAnsi="宋体" w:eastAsia="宋体" w:cs="宋体"/>
          <w:color w:val="auto"/>
          <w:sz w:val="24"/>
          <w:szCs w:val="24"/>
        </w:rPr>
        <w:t xml:space="preserve">大写人民币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元整，小写￥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四、付款方式</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1.付款步骤说明：</w:t>
      </w:r>
      <w:r/>
    </w:p>
    <w:p>
      <w:pPr>
        <w:ind w:firstLine="422"/>
        <w:spacing w:line="460" w:lineRule="exact"/>
        <w:rPr>
          <w:rFonts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（1）本项目使用数字人民币方式支付；</w:t>
      </w:r>
      <w:r/>
    </w:p>
    <w:p>
      <w:pPr>
        <w:ind w:firstLine="420"/>
        <w:spacing w:line="460" w:lineRule="exac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乙方开户名称：</w:t>
      </w:r>
      <w:r/>
    </w:p>
    <w:p>
      <w:pPr>
        <w:ind w:firstLine="420"/>
        <w:spacing w:line="460" w:lineRule="exac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开户银行：</w:t>
      </w:r>
      <w:r/>
    </w:p>
    <w:p>
      <w:pPr>
        <w:ind w:firstLine="420"/>
        <w:spacing w:line="460" w:lineRule="exact"/>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数字人民币账号：</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（2）合同签订后30日内，甲方支付乙方合同款的30%作为预付款；</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（3）后续付款方式如下：待项目服务期满，期间无重大质量问题，项目通过验收后30日内，甲方支付乙方合同的70%款，即付清款项。</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（4）在签订合同时，乙方明确表示无需预付款或者主动要求降低预付款比例的，甲方可不适用上述关于预付款的规定。</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五、验收</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1.履约验收标准：根据国家相关法律法规、行业相关标准、政府采购合同要求、招标文件要求、投标文件规定。</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2.履约验收主体：由甲方组织项目验收。</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w:t>
      </w:r>
      <w:r>
        <w:rPr>
          <w:rFonts w:hint="eastAsia" w:ascii="宋体" w:hAnsi="宋体" w:eastAsia="宋体" w:cs="宋体"/>
          <w:color w:val="auto"/>
          <w:sz w:val="24"/>
          <w:szCs w:val="24"/>
          <w:highlight w:val="none"/>
        </w:rPr>
        <w:t xml:space="preserve">情况及项目总体评价，由验收双方共同签署。</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4.验收程序：</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4.1履约验收时间：本项目</w:t>
      </w:r>
      <w:r>
        <w:rPr>
          <w:rFonts w:hint="eastAsia" w:ascii="宋体" w:hAnsi="宋体" w:eastAsia="宋体" w:cs="宋体"/>
          <w:color w:val="auto"/>
          <w:sz w:val="24"/>
          <w:szCs w:val="24"/>
          <w:highlight w:val="none"/>
          <w:lang w:val="en-US" w:eastAsia="zh-CN"/>
        </w:rPr>
        <w:t xml:space="preserve">采用</w:t>
      </w:r>
      <w:r>
        <w:rPr>
          <w:rFonts w:hint="eastAsia" w:ascii="宋体" w:hAnsi="宋体" w:eastAsia="宋体" w:cs="宋体"/>
          <w:color w:val="auto"/>
          <w:sz w:val="24"/>
          <w:szCs w:val="24"/>
          <w:highlight w:val="none"/>
        </w:rPr>
        <w:t xml:space="preserve">终验的方式。</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4.3甲方成立验收小组，负责采购项目履约验收具体工作。</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4.4验收小组应当按照验收工作实施方案开展验收，对乙方提供的服务按照招标文件、投标文件、政府采购合同等进行逐一核对、验收，并做好验收记录。 </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6.其他验收要求按照《江苏省政府采购履约验收管理办法》规定执行。</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六、甲、乙双方的责任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1.甲方责任：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1.1依本合同约定按期支付合同款项；</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1.2依本合同约定及时组织验收；</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1.3协助乙方进行项目的相关协调工作及约定期限内提供相关资料以利于开展项目。</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乙方负责完成本次采购要求的全部服务工作，乙方应按招标文件以及合同约定的技术规范、标准进行实施，并保证按期、保质保量完成项目的实施工作，对提交的项目质量负责。</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七、违约责任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1.甲方违约责任：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1.1在合同生效后，甲方无故要求解除合同的，应向乙方偿付合同总价款5%的违约金，违约金不足以补偿损失的，乙方有权要求甲方补足。</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1.2甲方逾期付款的应按照逾期付款金额的每天万分之四支付逾期付款违约金，总额不超总价款的5%。</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2.乙方的违约责任：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2.1 在合同生效后，乙方无故要求解除合同的，应向甲方偿付合同总价款5%的违约金，违约金不足以补偿损失的，甲方有权要求乙方补足。</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2.3乙方必须自己完成合同内容，不得自行分包，否则，甲方有权按乙方不能完成合同处理。</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2.4乙方应执行国家有关规定（如苏州最低工资标准和其他规定），负责乙方员工的生病、事故、伤残、死亡和劳务纠纷，甲方不承担任何相关责任。</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2.5乙方负有对自己员工的安全责任，甲方不承担任何相关责任。</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八、不可抗力</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九、争端的解决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2.如果调解不成，双方中的任何一方可向人民法院提起诉讼。诉讼由合同签订地人民法院管辖。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3.诉讼费由败诉方负担。</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4.因合同部分履行引发诉讼的，在诉讼期间，除正在进行诉讼的部分外，本合同的其它部分应继续执行。</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十、违约终止合同</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1.在甲方因乙方违约而按合同约定采取的任何补救措施不受影响的情况下，甲方可在下列情况下向乙方发出书面通知，提出终止部分或全部合同。</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1.1 如果乙方未能在合同规定的限期或甲方同意延长的限期内提供部分或全部服务。</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1.2 如果乙方未能履行合同规定的其它任何义务。</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3.如果甲方违约，应承担相应的违约责任。 </w:t>
      </w:r>
      <w:r/>
    </w:p>
    <w:p>
      <w:pPr>
        <w:ind w:firstLine="420"/>
        <w:spacing w:line="46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十一、破产终止合同：</w:t>
      </w:r>
      <w:r>
        <w:rPr>
          <w:rFonts w:hint="eastAsia" w:ascii="宋体" w:hAnsi="宋体" w:eastAsia="宋体" w:cs="宋体"/>
          <w:color w:val="auto"/>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46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十二、政府采购法对政府采购合同变更终止的规定：</w:t>
      </w:r>
      <w:r>
        <w:rPr>
          <w:rFonts w:hint="eastAsia" w:ascii="宋体" w:hAnsi="宋体" w:eastAsia="宋体" w:cs="宋体"/>
          <w:color w:val="auto"/>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spacing w:line="460" w:lineRule="exact"/>
        <w:rPr>
          <w:rFonts w:ascii="宋体" w:hAnsi="宋体" w:eastAsia="宋体" w:cs="宋体"/>
          <w:color w:val="auto"/>
          <w:sz w:val="24"/>
          <w:szCs w:val="24"/>
        </w:rPr>
      </w:pPr>
      <w:r>
        <w:rPr>
          <w:rFonts w:hint="eastAsia" w:ascii="宋体" w:hAnsi="宋体" w:eastAsia="宋体" w:cs="宋体"/>
          <w:b/>
          <w:bCs/>
          <w:color w:val="auto"/>
          <w:sz w:val="24"/>
          <w:szCs w:val="24"/>
        </w:rPr>
        <w:t xml:space="preserve">十三、合同转让和分包：</w:t>
      </w:r>
      <w:r>
        <w:rPr>
          <w:rFonts w:hint="eastAsia" w:ascii="宋体" w:hAnsi="宋体" w:eastAsia="宋体" w:cs="宋体"/>
          <w:color w:val="auto"/>
          <w:sz w:val="24"/>
          <w:szCs w:val="24"/>
        </w:rPr>
        <w:t xml:space="preserve">本项目不得转让和分包。</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十四、需要补充的合同条款：</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（根据评审过程中或者商务谈判时商定的条款和条件在订立合同时标明）。</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十五、合同生效</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1.双方签约人为各自法定代表人或被授权代表。</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2.本合同系指本文件及其附件中的所有部分，招标文件、中标单位的投标文件、中标通知书、中标单位在采购过程中的澄清和承诺等为本合同不可缺少的组成部分。</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3.本合同自招标代理机构盖骑缝章，甲乙双方签字盖章之日起生效。</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4.本合同壹式伍份，甲乙双方各执贰份，招标代理机构执壹份，各份具有同等法律效力。</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p>
    <w:p>
      <w:pPr>
        <w:ind w:firstLine="4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十六、履行验收方案：</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根据国家相关法律法规、行业相关标准、政府采购合同要求、招标文件要求、投标文件规定，由甲方组织项目验收，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具体根据合同主要条款中约定的第五点履约验收条款开展项目验收。</w:t>
      </w:r>
      <w:r/>
    </w:p>
    <w:p>
      <w:pPr>
        <w:ind w:firstLine="4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2、验收结果不符合采购要求的，采购方有权终止合同，一切损失、检测费用及专家费用等由成交方承担。</w:t>
      </w:r>
      <w:r/>
    </w:p>
    <w:p>
      <w:pPr>
        <w:pStyle w:val="827"/>
        <w:ind w:firstLine="0"/>
        <w:spacing w:line="460" w:lineRule="exact"/>
        <w:rPr>
          <w:rFonts w:ascii="宋体" w:hAnsi="宋体"/>
          <w:color w:val="auto"/>
          <w:szCs w:val="21"/>
          <w:lang w:val="en-US"/>
        </w:rPr>
      </w:pPr>
      <w:r>
        <w:rPr>
          <w:rFonts w:ascii="宋体" w:hAnsi="宋体"/>
          <w:color w:val="auto"/>
          <w:szCs w:val="21"/>
          <w:lang w:val="en-US"/>
        </w:rPr>
      </w:r>
      <w:r/>
    </w:p>
    <w:p>
      <w:pPr>
        <w:spacing w:line="360" w:lineRule="auto"/>
        <w:rPr>
          <w:rFonts w:ascii="宋体" w:hAnsi="宋体" w:eastAsia="宋体" w:cs="宋体"/>
          <w:color w:val="auto"/>
          <w:sz w:val="24"/>
          <w:szCs w:val="24"/>
          <w:shd w:val="clear" w:color="auto" w:fill="ffffff"/>
        </w:rPr>
      </w:pPr>
      <w:r>
        <w:rPr>
          <w:rFonts w:ascii="宋体" w:hAnsi="宋体" w:eastAsia="宋体" w:cs="宋体"/>
          <w:color w:val="auto"/>
          <w:sz w:val="24"/>
          <w:szCs w:val="24"/>
          <w:shd w:val="clear" w:color="auto" w:fill="ffffff"/>
        </w:rPr>
      </w:r>
      <w:r/>
    </w:p>
    <w:p>
      <w:pPr>
        <w:ind w:firstLine="480"/>
        <w:spacing w:line="360" w:lineRule="auto"/>
        <w:rPr>
          <w:rFonts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 xml:space="preserve">甲方：</w:t>
      </w:r>
      <w:r>
        <w:rPr>
          <w:rFonts w:hint="eastAsia" w:ascii="宋体" w:hAnsi="宋体" w:eastAsia="宋体" w:cs="宋体"/>
          <w:color w:val="auto"/>
          <w:sz w:val="24"/>
          <w:szCs w:val="24"/>
          <w:shd w:val="clear" w:color="auto" w:fill="ffffff"/>
        </w:rPr>
        <w:t xml:space="preserve">                               </w:t>
      </w:r>
      <w:r>
        <w:rPr>
          <w:rFonts w:hint="eastAsia" w:ascii="宋体" w:hAnsi="宋体" w:eastAsia="宋体" w:cs="宋体"/>
          <w:b/>
          <w:color w:val="auto"/>
          <w:sz w:val="24"/>
          <w:szCs w:val="24"/>
          <w:shd w:val="clear" w:color="auto" w:fill="ffffff"/>
        </w:rPr>
        <w:t xml:space="preserve">       </w:t>
      </w:r>
      <w:r>
        <w:rPr>
          <w:rFonts w:hint="eastAsia" w:ascii="宋体" w:hAnsi="宋体" w:eastAsia="宋体" w:cs="宋体"/>
          <w:color w:val="auto"/>
          <w:sz w:val="24"/>
          <w:szCs w:val="24"/>
          <w:shd w:val="clear" w:color="auto" w:fill="ffffff"/>
          <w:lang w:val="zh-CN"/>
        </w:rPr>
        <w:t xml:space="preserve">乙方： </w:t>
      </w:r>
      <w:r/>
    </w:p>
    <w:p>
      <w:pPr>
        <w:ind w:firstLine="480"/>
        <w:spacing w:line="360" w:lineRule="auto"/>
        <w:rPr>
          <w:rFonts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 xml:space="preserve">（加盖公章或合同专用章）                    （加盖公章或合同专用章）</w:t>
      </w:r>
      <w:r/>
    </w:p>
    <w:p>
      <w:pPr>
        <w:ind w:firstLine="480"/>
        <w:spacing w:line="360" w:lineRule="auto"/>
        <w:rPr>
          <w:rFonts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 xml:space="preserve">法定代表人签字或签章：                      法定代表人签字或签章：  </w:t>
      </w:r>
      <w:r/>
    </w:p>
    <w:p>
      <w:pPr>
        <w:ind w:firstLine="480"/>
        <w:spacing w:line="360" w:lineRule="auto"/>
        <w:rPr>
          <w:rFonts w:ascii="宋体" w:hAnsi="宋体" w:eastAsia="宋体" w:cs="宋体"/>
          <w:color w:val="auto"/>
          <w:sz w:val="24"/>
          <w:szCs w:val="24"/>
          <w:shd w:val="clear" w:color="auto" w:fill="ffffff"/>
          <w:lang w:val="zh-CN"/>
        </w:rPr>
      </w:pPr>
      <w:r>
        <w:rPr>
          <w:rFonts w:hint="eastAsia" w:ascii="宋体" w:hAnsi="宋体" w:eastAsia="宋体" w:cs="宋体"/>
          <w:color w:val="auto"/>
          <w:sz w:val="24"/>
          <w:szCs w:val="24"/>
          <w:shd w:val="clear" w:color="auto" w:fill="ffffff"/>
          <w:lang w:val="zh-CN"/>
        </w:rPr>
        <w:t xml:space="preserve">签约日期：    年  月    日                   签约日期：    年  月    日</w:t>
      </w:r>
      <w:bookmarkEnd w:id="78"/>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年  月    日                               </w:t>
      </w:r>
      <w:r/>
    </w:p>
    <w:p>
      <w:pPr>
        <w:ind w:firstLine="480"/>
        <w:spacing w:line="360" w:lineRule="auto"/>
        <w:rPr>
          <w:rFonts w:ascii="宋体" w:hAnsi="宋体" w:eastAsia="宋体" w:cs="宋体"/>
          <w:color w:val="auto"/>
          <w:szCs w:val="24"/>
        </w:rPr>
      </w:pPr>
      <w:r>
        <w:rPr>
          <w:rFonts w:hint="eastAsia" w:ascii="宋体" w:hAnsi="宋体" w:eastAsia="宋体" w:cs="宋体"/>
          <w:color w:val="auto"/>
          <w:sz w:val="24"/>
          <w:szCs w:val="24"/>
        </w:rPr>
        <w:t xml:space="preserve">合同签订地：苏州</w:t>
      </w:r>
      <w:r>
        <w:rPr>
          <w:rFonts w:hint="eastAsia" w:ascii="宋体" w:hAnsi="宋体" w:eastAsia="宋体" w:cs="宋体"/>
          <w:color w:val="auto"/>
          <w:szCs w:val="24"/>
        </w:rPr>
        <w:br w:type="page" w:clear="all"/>
      </w:r>
      <w:r/>
    </w:p>
    <w:p>
      <w:pPr>
        <w:ind w:firstLine="520"/>
        <w:jc w:val="left"/>
        <w:spacing w:line="360" w:lineRule="auto"/>
        <w:rPr>
          <w:rFonts w:ascii="宋体" w:hAnsi="宋体" w:eastAsia="宋体" w:cs="宋体"/>
          <w:color w:val="auto"/>
          <w:sz w:val="26"/>
          <w:szCs w:val="20"/>
          <w:shd w:val="clear" w:color="auto" w:fill="ffffff"/>
        </w:rPr>
      </w:pPr>
      <w:r/>
      <w:bookmarkStart w:id="79" w:name="_Toc105940242"/>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ind w:firstLine="520"/>
        <w:jc w:val="left"/>
        <w:spacing w:line="360" w:lineRule="auto"/>
        <w:rPr>
          <w:rFonts w:ascii="宋体" w:hAnsi="宋体" w:eastAsia="宋体" w:cs="宋体"/>
          <w:color w:val="auto"/>
          <w:sz w:val="26"/>
          <w:szCs w:val="20"/>
          <w:shd w:val="clear" w:color="auto" w:fill="ffffff"/>
        </w:rPr>
      </w:pPr>
      <w:r>
        <w:rPr>
          <w:rFonts w:ascii="宋体" w:hAnsi="宋体" w:eastAsia="宋体" w:cs="宋体"/>
          <w:color w:val="auto"/>
          <w:sz w:val="26"/>
          <w:szCs w:val="20"/>
          <w:shd w:val="clear" w:color="auto" w:fill="ffffff"/>
        </w:rPr>
      </w:r>
      <w:r/>
    </w:p>
    <w:p>
      <w:pPr>
        <w:jc w:val="center"/>
        <w:keepLines/>
        <w:keepNext/>
        <w:spacing w:before="340" w:after="330" w:line="360" w:lineRule="auto"/>
        <w:rPr>
          <w:rFonts w:ascii="宋体" w:hAnsi="宋体" w:eastAsia="宋体" w:cs="宋体"/>
          <w:b/>
          <w:color w:val="auto"/>
          <w:sz w:val="52"/>
          <w:szCs w:val="20"/>
          <w:shd w:val="clear" w:color="auto" w:fill="ffffff"/>
        </w:rPr>
        <w:outlineLvl w:val="0"/>
      </w:pPr>
      <w:r>
        <w:rPr>
          <w:rFonts w:hint="eastAsia" w:ascii="宋体" w:hAnsi="宋体" w:eastAsia="宋体" w:cs="宋体"/>
          <w:b/>
          <w:color w:val="auto"/>
          <w:sz w:val="52"/>
          <w:szCs w:val="20"/>
          <w:shd w:val="clear" w:color="auto" w:fill="ffffff"/>
        </w:rPr>
        <w:t xml:space="preserve">第六章 评分</w:t>
      </w:r>
      <w:bookmarkEnd w:id="76"/>
      <w:r/>
      <w:bookmarkEnd w:id="77"/>
      <w:r>
        <w:rPr>
          <w:rFonts w:hint="eastAsia" w:ascii="宋体" w:hAnsi="宋体" w:eastAsia="宋体" w:cs="宋体"/>
          <w:b/>
          <w:color w:val="auto"/>
          <w:sz w:val="52"/>
          <w:szCs w:val="20"/>
          <w:shd w:val="clear" w:color="auto" w:fill="ffffff"/>
        </w:rPr>
        <w:t xml:space="preserve">标准</w:t>
      </w:r>
      <w:bookmarkEnd w:id="79"/>
      <w:r/>
      <w:r/>
    </w:p>
    <w:p>
      <w:pPr>
        <w:ind w:firstLine="520"/>
        <w:spacing w:line="360" w:lineRule="auto"/>
        <w:rPr>
          <w:rFonts w:ascii="宋体" w:hAnsi="宋体" w:eastAsia="宋体" w:cs="宋体"/>
          <w:color w:val="auto"/>
          <w:sz w:val="24"/>
          <w:szCs w:val="24"/>
        </w:rPr>
        <w:outlineLvl w:val="1"/>
      </w:pPr>
      <w:r/>
      <w:bookmarkStart w:id="80" w:name="OLE_LINK2"/>
      <w:r>
        <w:rPr>
          <w:rFonts w:hint="eastAsia" w:ascii="宋体" w:hAnsi="宋体" w:eastAsia="宋体" w:cs="宋体"/>
          <w:color w:val="auto"/>
          <w:sz w:val="26"/>
          <w:szCs w:val="20"/>
          <w:shd w:val="clear" w:color="auto" w:fill="ffffff"/>
        </w:rPr>
        <w:br w:type="page" w:clear="all"/>
      </w:r>
      <w:bookmarkEnd w:id="80"/>
      <w:r>
        <w:rPr>
          <w:rFonts w:hint="eastAsia" w:ascii="宋体" w:hAnsi="宋体" w:eastAsia="宋体" w:cs="宋体"/>
          <w:b/>
          <w:bCs/>
          <w:color w:val="auto"/>
          <w:sz w:val="24"/>
          <w:szCs w:val="24"/>
        </w:rPr>
        <w:t xml:space="preserve">一、评标办法</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1、评价和比较采用综合评分法，即指投标（响应）文件满足招标文件全部实质性要求，且按照评审因素的量化指标评审得分最高的供应商</w:t>
      </w:r>
      <w:r>
        <w:rPr>
          <w:rFonts w:hint="eastAsia" w:ascii="宋体" w:hAnsi="宋体" w:eastAsia="宋体" w:cs="宋体"/>
          <w:color w:val="auto"/>
          <w:sz w:val="24"/>
          <w:szCs w:val="24"/>
        </w:rPr>
        <w:t xml:space="preserve">为排名第一的</w:t>
      </w:r>
      <w:r>
        <w:rPr>
          <w:rFonts w:hint="eastAsia" w:ascii="宋体" w:hAnsi="宋体" w:eastAsia="宋体" w:cs="宋体"/>
          <w:color w:val="auto"/>
          <w:sz w:val="24"/>
          <w:szCs w:val="24"/>
        </w:rPr>
        <w:t xml:space="preserve">中标候选人的评标方法。</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（2）异常低价投标(响应)审查启动后，</w:t>
      </w:r>
      <w:r>
        <w:rPr>
          <w:rFonts w:hint="eastAsia" w:ascii="宋体" w:hAnsi="宋体" w:eastAsia="宋体" w:cs="宋体"/>
          <w:color w:val="auto"/>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84"/>
        <w:ind w:left="0" w:firstLine="480"/>
        <w:spacing w:line="360" w:lineRule="auto"/>
        <w:rPr>
          <w:rFonts w:ascii="宋体" w:hAnsi="宋体" w:eastAsia="宋体" w:cs="宋体"/>
          <w:color w:val="auto"/>
        </w:rPr>
      </w:pPr>
      <w:r>
        <w:rPr>
          <w:rFonts w:hint="eastAsia" w:ascii="宋体" w:hAnsi="宋体" w:eastAsia="宋体" w:cs="宋体"/>
          <w:color w:val="auto"/>
          <w:szCs w:val="24"/>
        </w:rPr>
        <w:t xml:space="preserve">其中，属于第</w:t>
      </w:r>
      <w:r>
        <w:rPr>
          <w:rFonts w:hint="eastAsia" w:ascii="宋体" w:hAnsi="宋体" w:eastAsia="宋体" w:cs="宋体"/>
          <w:color w:val="auto"/>
          <w:szCs w:val="24"/>
        </w:rPr>
        <w:t xml:space="preserve">③</w:t>
      </w:r>
      <w:r>
        <w:rPr>
          <w:rFonts w:hint="eastAsia" w:ascii="宋体" w:hAnsi="宋体" w:eastAsia="宋体" w:cs="宋体"/>
          <w:color w:val="auto"/>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color w:val="auto"/>
          <w:sz w:val="24"/>
          <w:szCs w:val="24"/>
        </w:rPr>
        <w:outlineLvl w:val="1"/>
      </w:pPr>
      <w:r>
        <w:rPr>
          <w:rFonts w:hint="eastAsia" w:ascii="宋体" w:hAnsi="宋体" w:eastAsia="宋体" w:cs="宋体"/>
          <w:color w:val="auto"/>
          <w:sz w:val="24"/>
          <w:szCs w:val="24"/>
        </w:rPr>
        <w:t xml:space="preserve">二、</w:t>
      </w:r>
      <w:r>
        <w:rPr>
          <w:rFonts w:hint="eastAsia" w:ascii="宋体" w:hAnsi="宋体" w:eastAsia="宋体" w:cs="宋体"/>
          <w:b/>
          <w:bCs/>
          <w:color w:val="auto"/>
          <w:sz w:val="24"/>
          <w:szCs w:val="24"/>
        </w:rPr>
        <w:t xml:space="preserve">评分标准</w:t>
      </w:r>
      <w:r/>
    </w:p>
    <w:p>
      <w:p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（一）价格分：</w:t>
      </w:r>
      <w:r>
        <w:rPr>
          <w:rFonts w:hint="eastAsia" w:ascii="宋体" w:hAnsi="宋体" w:eastAsia="宋体" w:cs="宋体"/>
          <w:b/>
          <w:color w:val="auto"/>
          <w:sz w:val="24"/>
          <w:szCs w:val="24"/>
          <w:u w:val="single"/>
        </w:rPr>
        <w:t xml:space="preserve">10</w:t>
      </w:r>
      <w:r>
        <w:rPr>
          <w:rFonts w:hint="eastAsia" w:ascii="宋体" w:hAnsi="宋体" w:eastAsia="宋体" w:cs="宋体"/>
          <w:b/>
          <w:color w:val="auto"/>
          <w:sz w:val="24"/>
          <w:szCs w:val="24"/>
        </w:rPr>
        <w:t xml:space="preserve">分</w:t>
      </w:r>
      <w:r/>
    </w:p>
    <w:p>
      <w:pPr>
        <w:ind w:firstLine="480"/>
        <w:spacing w:line="360" w:lineRule="auto"/>
        <w:rPr>
          <w:rFonts w:ascii="宋体" w:hAnsi="宋体" w:eastAsia="宋体" w:cs="宋体"/>
          <w:color w:val="auto"/>
          <w:sz w:val="24"/>
          <w:szCs w:val="24"/>
        </w:rPr>
      </w:pPr>
      <w:r/>
      <w:bookmarkStart w:id="81" w:name="_Hlk193379726"/>
      <w:r>
        <w:rPr>
          <w:rFonts w:hint="eastAsia" w:ascii="宋体" w:hAnsi="宋体" w:eastAsia="宋体" w:cs="宋体"/>
          <w:color w:val="auto"/>
          <w:sz w:val="24"/>
          <w:szCs w:val="24"/>
        </w:rPr>
        <w:t xml:space="preserve">第一步：投标(响应)报价低于或等于财政预算(最高限价)且符合采购文件要求的，为有效投标(响应)报价。无效投标(响应)报价的投标(响应)文件不参与进一步评审。</w:t>
      </w:r>
      <w:bookmarkEnd w:id="81"/>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第二步：</w:t>
      </w:r>
      <w:bookmarkStart w:id="82" w:name="_Hlk193380191"/>
      <w:r>
        <w:rPr>
          <w:rFonts w:hint="eastAsia" w:ascii="宋体" w:hAnsi="宋体" w:eastAsia="宋体" w:cs="宋体"/>
          <w:color w:val="auto"/>
          <w:sz w:val="24"/>
          <w:szCs w:val="24"/>
        </w:rPr>
        <w:t xml:space="preserve">满足招标文件要求，且投标（响应）价格最低的投标（响应）报价为评标基准价</w:t>
      </w:r>
      <w:bookmarkEnd w:id="82"/>
      <w:r>
        <w:rPr>
          <w:rFonts w:hint="eastAsia" w:ascii="宋体" w:hAnsi="宋体" w:eastAsia="宋体" w:cs="宋体"/>
          <w:color w:val="auto"/>
          <w:sz w:val="24"/>
          <w:szCs w:val="24"/>
        </w:rPr>
        <w:t xml:space="preserve">，</w:t>
      </w:r>
      <w:bookmarkStart w:id="83" w:name="_Hlk193380219"/>
      <w:r>
        <w:rPr>
          <w:rFonts w:hint="eastAsia" w:ascii="宋体" w:hAnsi="宋体" w:eastAsia="宋体" w:cs="宋体"/>
          <w:color w:val="auto"/>
          <w:sz w:val="24"/>
          <w:szCs w:val="24"/>
        </w:rPr>
        <w:t xml:space="preserve">其价格分为满分，即</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分</w:t>
      </w:r>
      <w:bookmarkEnd w:id="83"/>
      <w:r>
        <w:rPr>
          <w:rFonts w:hint="eastAsia" w:ascii="宋体" w:hAnsi="宋体" w:eastAsia="宋体" w:cs="宋体"/>
          <w:color w:val="auto"/>
          <w:sz w:val="24"/>
          <w:szCs w:val="24"/>
        </w:rPr>
        <w:t xml:space="preserve">。其他报价得分统一按照下列公式计算（计算结果四舍五入，保留两位小数）：</w:t>
      </w:r>
      <w:r/>
    </w:p>
    <w:p>
      <w:pPr>
        <w:ind w:firstLine="480"/>
        <w:spacing w:line="360" w:lineRule="auto"/>
        <w:rPr>
          <w:rFonts w:ascii="宋体" w:hAnsi="宋体" w:eastAsia="宋体" w:cs="宋体"/>
          <w:b/>
          <w:color w:val="auto"/>
          <w:sz w:val="24"/>
          <w:szCs w:val="24"/>
        </w:rPr>
      </w:pPr>
      <w:r>
        <w:rPr>
          <w:rFonts w:hint="eastAsia" w:ascii="宋体" w:hAnsi="宋体" w:eastAsia="宋体" w:cs="宋体"/>
          <w:color w:val="auto"/>
          <w:sz w:val="24"/>
          <w:szCs w:val="24"/>
        </w:rPr>
        <w:t xml:space="preserve">投标（响应）报价得分=（评标基准价/有效投标（响应）报价）×</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%×100</w:t>
      </w:r>
      <w:r/>
    </w:p>
    <w:p>
      <w:pPr>
        <w:numPr>
          <w:ilvl w:val="0"/>
          <w:numId w:val="4"/>
        </w:numPr>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技术部分：</w:t>
      </w:r>
      <w:r>
        <w:rPr>
          <w:rFonts w:hint="eastAsia" w:ascii="宋体" w:hAnsi="宋体" w:eastAsia="宋体" w:cs="宋体"/>
          <w:b/>
          <w:color w:val="auto"/>
          <w:sz w:val="24"/>
          <w:szCs w:val="24"/>
          <w:u w:val="single"/>
        </w:rPr>
        <w:t xml:space="preserve">60</w:t>
      </w:r>
      <w:r>
        <w:rPr>
          <w:rFonts w:hint="eastAsia" w:ascii="宋体" w:hAnsi="宋体" w:eastAsia="宋体" w:cs="宋体"/>
          <w:b/>
          <w:color w:val="auto"/>
          <w:sz w:val="24"/>
          <w:szCs w:val="24"/>
        </w:rPr>
        <w:t xml:space="preserve">分</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2221"/>
        <w:gridCol w:w="4756"/>
        <w:gridCol w:w="1364"/>
      </w:tblGrid>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评分项名称</w:t>
            </w:r>
            <w:r/>
          </w:p>
        </w:tc>
        <w:tc>
          <w:tcPr>
            <w:tcW w:w="4756"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w:t>
            </w:r>
            <w:r/>
          </w:p>
        </w:tc>
        <w:tc>
          <w:tcPr>
            <w:tcW w:w="1364" w:type="dxa"/>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1</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s="Times New Roman"/>
                <w:bCs/>
                <w:color w:val="auto"/>
                <w:sz w:val="24"/>
                <w:szCs w:val="24"/>
              </w:rPr>
              <w:t xml:space="preserve">项目需求理解及整体方案比较</w:t>
            </w:r>
            <w:r/>
          </w:p>
        </w:tc>
        <w:tc>
          <w:tcPr>
            <w:tcW w:w="4756" w:type="dxa"/>
            <w:vAlign w:val="center"/>
            <w:textDirection w:val="lrTb"/>
            <w:noWrap w:val="false"/>
          </w:tcPr>
          <w:p>
            <w:pPr>
              <w:ind w:firstLine="420"/>
              <w:rPr>
                <w:rFonts w:ascii="宋体" w:hAnsi="宋体"/>
                <w:color w:val="auto"/>
                <w:sz w:val="24"/>
                <w:szCs w:val="24"/>
              </w:rPr>
            </w:pPr>
            <w:r>
              <w:rPr>
                <w:rFonts w:hint="eastAsia" w:ascii="宋体" w:hAnsi="宋体"/>
                <w:color w:val="auto"/>
                <w:sz w:val="24"/>
                <w:szCs w:val="24"/>
              </w:rPr>
              <w:t xml:space="preserve">投标单位结合项目背景，重点对姑苏区信息安全现状、项目背景、目标及重难点等方面进行描述，整体方案应包括：网络安全防护理解分析、业务系统安全管理、信息安全风险分析评估等内容。</w:t>
            </w:r>
            <w:r/>
          </w:p>
          <w:p>
            <w:pPr>
              <w:ind w:firstLine="420"/>
              <w:rPr>
                <w:rFonts w:ascii="宋体" w:hAnsi="宋体" w:eastAsia="宋体" w:cs="宋体"/>
                <w:b/>
                <w:color w:val="auto"/>
                <w:sz w:val="24"/>
                <w:szCs w:val="24"/>
              </w:rPr>
            </w:pPr>
            <w:r>
              <w:rPr>
                <w:rFonts w:hint="eastAsia" w:ascii="宋体" w:hAnsi="宋体"/>
                <w:color w:val="auto"/>
                <w:sz w:val="24"/>
                <w:szCs w:val="24"/>
              </w:rPr>
              <w:t xml:space="preserve">方案内容</w:t>
            </w:r>
            <w:r>
              <w:rPr>
                <w:rFonts w:ascii="宋体" w:hAnsi="宋体"/>
                <w:color w:val="auto"/>
                <w:sz w:val="24"/>
                <w:szCs w:val="24"/>
              </w:rPr>
              <w:t xml:space="preserve">内容全面合理、可行性强、操作性强、贴合项目实际的</w:t>
            </w:r>
            <w:r>
              <w:rPr>
                <w:rFonts w:hint="eastAsia" w:ascii="宋体" w:hAnsi="宋体"/>
                <w:color w:val="auto"/>
                <w:sz w:val="24"/>
                <w:szCs w:val="24"/>
              </w:rPr>
              <w:t xml:space="preserve">，得9分；方案较完整、逻辑较清晰、可操作性较强的，得6分；方案一般、逻辑一般、可操作性一般的，得3分；</w:t>
            </w:r>
            <w:r>
              <w:rPr>
                <w:rFonts w:ascii="宋体" w:hAnsi="宋体"/>
                <w:color w:val="auto"/>
                <w:sz w:val="24"/>
                <w:szCs w:val="24"/>
              </w:rPr>
              <w:t xml:space="preserve">叙述内容脱离采购需求或未作完整叙述的不得分</w:t>
            </w:r>
            <w:r>
              <w:rPr>
                <w:rFonts w:hint="eastAsia" w:ascii="宋体" w:hAnsi="宋体"/>
                <w:color w:val="auto"/>
                <w:sz w:val="24"/>
                <w:szCs w:val="24"/>
              </w:rPr>
              <w:t xml:space="preserve">。</w:t>
            </w:r>
            <w:r/>
          </w:p>
        </w:tc>
        <w:tc>
          <w:tcPr>
            <w:tcW w:w="1364"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9分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2</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olor w:val="auto"/>
                <w:sz w:val="24"/>
                <w:szCs w:val="24"/>
              </w:rPr>
              <w:t xml:space="preserve">信息安全治理服务方案比较</w:t>
            </w:r>
            <w:r/>
          </w:p>
        </w:tc>
        <w:tc>
          <w:tcPr>
            <w:tcW w:w="4756" w:type="dxa"/>
            <w:vAlign w:val="center"/>
            <w:textDirection w:val="lrTb"/>
            <w:noWrap w:val="false"/>
          </w:tcPr>
          <w:p>
            <w:pPr>
              <w:ind w:firstLine="420"/>
              <w:rPr>
                <w:rFonts w:ascii="宋体" w:hAnsi="宋体"/>
                <w:color w:val="auto"/>
                <w:sz w:val="24"/>
                <w:szCs w:val="24"/>
              </w:rPr>
            </w:pPr>
            <w:r>
              <w:rPr>
                <w:rFonts w:hint="eastAsia" w:ascii="宋体" w:hAnsi="宋体"/>
                <w:color w:val="auto"/>
                <w:sz w:val="24"/>
                <w:szCs w:val="24"/>
              </w:rPr>
              <w:t xml:space="preserve">投标单位提供关于信息安全治理服务总体思路、治理流程设计、实施路径、关键技术方法及落地保障措施等内容的方案。</w:t>
            </w:r>
            <w:r/>
          </w:p>
          <w:p>
            <w:pPr>
              <w:ind w:firstLine="420"/>
              <w:rPr>
                <w:rFonts w:ascii="宋体" w:hAnsi="宋体" w:eastAsia="宋体" w:cs="宋体"/>
                <w:b/>
                <w:color w:val="auto"/>
                <w:sz w:val="24"/>
                <w:szCs w:val="24"/>
              </w:rPr>
            </w:pPr>
            <w:r>
              <w:rPr>
                <w:rFonts w:hint="eastAsia" w:ascii="宋体" w:hAnsi="宋体"/>
                <w:color w:val="auto"/>
                <w:sz w:val="24"/>
                <w:szCs w:val="24"/>
              </w:rPr>
              <w:t xml:space="preserve">方案内容完整、目标明确、可行性强的得9分；方案内容较完整、目标较明确、可行性较强的，得6分；方案内容一般、目标基本明确、可行性一般的，得3分；未提供不得分。</w:t>
            </w:r>
            <w:r/>
          </w:p>
        </w:tc>
        <w:tc>
          <w:tcPr>
            <w:tcW w:w="1364"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9分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3</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olor w:val="auto"/>
                <w:sz w:val="24"/>
                <w:szCs w:val="24"/>
              </w:rPr>
              <w:t xml:space="preserve">项目质量保障措施及方案比较</w:t>
            </w:r>
            <w:r/>
          </w:p>
        </w:tc>
        <w:tc>
          <w:tcPr>
            <w:tcW w:w="4756" w:type="dxa"/>
            <w:vAlign w:val="center"/>
            <w:textDirection w:val="lrTb"/>
            <w:noWrap w:val="false"/>
          </w:tcPr>
          <w:p>
            <w:pPr>
              <w:ind w:firstLine="420"/>
              <w:rPr>
                <w:rFonts w:ascii="宋体" w:hAnsi="宋体"/>
                <w:color w:val="auto"/>
                <w:sz w:val="24"/>
                <w:szCs w:val="24"/>
              </w:rPr>
            </w:pPr>
            <w:r>
              <w:rPr>
                <w:rFonts w:hint="eastAsia" w:ascii="宋体" w:hAnsi="宋体"/>
                <w:color w:val="auto"/>
                <w:sz w:val="24"/>
                <w:szCs w:val="24"/>
              </w:rPr>
              <w:t xml:space="preserve">投标单位提供项目实施管理方案，包括：项目进度计划、项目风险管理、配合措施、沟通协调机制、服务响应流程等各流程的阐述。</w:t>
            </w:r>
            <w:r/>
          </w:p>
          <w:p>
            <w:pPr>
              <w:ind w:firstLine="420"/>
              <w:rPr>
                <w:rFonts w:ascii="宋体" w:hAnsi="宋体" w:eastAsia="宋体" w:cs="宋体"/>
                <w:b/>
                <w:color w:val="auto"/>
                <w:sz w:val="24"/>
                <w:szCs w:val="24"/>
              </w:rPr>
            </w:pPr>
            <w:r>
              <w:rPr>
                <w:rFonts w:hint="eastAsia" w:ascii="宋体" w:hAnsi="宋体"/>
                <w:color w:val="auto"/>
                <w:sz w:val="24"/>
                <w:szCs w:val="24"/>
              </w:rPr>
              <w:t xml:space="preserve">方案内容完整，条理清晰的，得8分；方案内容基本完整，条理较为清晰的，得6分；方案内容简单，条理一般的，得4分；未提供不得分。</w:t>
            </w:r>
            <w:r/>
          </w:p>
        </w:tc>
        <w:tc>
          <w:tcPr>
            <w:tcW w:w="1364"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8分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4</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olor w:val="auto"/>
                <w:sz w:val="24"/>
                <w:szCs w:val="24"/>
              </w:rPr>
              <w:t xml:space="preserve">服务团队人员管理方案比较</w:t>
            </w:r>
            <w:r/>
          </w:p>
        </w:tc>
        <w:tc>
          <w:tcPr>
            <w:tcW w:w="4756" w:type="dxa"/>
            <w:vAlign w:val="center"/>
            <w:textDirection w:val="lrTb"/>
            <w:noWrap w:val="false"/>
          </w:tcPr>
          <w:p>
            <w:pPr>
              <w:ind w:firstLine="420"/>
              <w:rPr>
                <w:rFonts w:ascii="宋体" w:hAnsi="宋体"/>
                <w:color w:val="auto"/>
                <w:sz w:val="24"/>
                <w:szCs w:val="24"/>
              </w:rPr>
            </w:pPr>
            <w:r>
              <w:rPr>
                <w:rFonts w:hint="eastAsia" w:ascii="宋体" w:hAnsi="宋体"/>
                <w:color w:val="auto"/>
                <w:sz w:val="24"/>
                <w:szCs w:val="24"/>
              </w:rPr>
              <w:t xml:space="preserve">投标单位提供的团队人员管理方案，包括团队人员架构、日常工作安排、协同配合措施等方面。</w:t>
            </w:r>
            <w:r/>
          </w:p>
          <w:p>
            <w:pPr>
              <w:ind w:firstLine="420"/>
              <w:rPr>
                <w:rFonts w:ascii="宋体" w:hAnsi="宋体" w:eastAsia="宋体" w:cs="宋体"/>
                <w:b/>
                <w:color w:val="auto"/>
                <w:sz w:val="24"/>
                <w:szCs w:val="24"/>
              </w:rPr>
            </w:pPr>
            <w:r>
              <w:rPr>
                <w:rFonts w:hint="eastAsia" w:ascii="宋体" w:hAnsi="宋体"/>
                <w:color w:val="auto"/>
                <w:sz w:val="24"/>
                <w:szCs w:val="24"/>
              </w:rPr>
              <w:t xml:space="preserve">内容完整，目标明确的得8分；内容基本完整，目标较为清晰的得6分；内容简单，目标一般的得4分；未提供不得分。</w:t>
            </w:r>
            <w:r/>
          </w:p>
        </w:tc>
        <w:tc>
          <w:tcPr>
            <w:tcW w:w="1364"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8分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5</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olor w:val="auto"/>
                <w:sz w:val="24"/>
                <w:szCs w:val="24"/>
              </w:rPr>
              <w:t xml:space="preserve">人员培训方案比较</w:t>
            </w:r>
            <w:r/>
          </w:p>
        </w:tc>
        <w:tc>
          <w:tcPr>
            <w:tcW w:w="4756" w:type="dxa"/>
            <w:vAlign w:val="center"/>
            <w:textDirection w:val="lrTb"/>
            <w:noWrap w:val="false"/>
          </w:tcPr>
          <w:p>
            <w:pPr>
              <w:ind w:firstLine="420"/>
              <w:rPr>
                <w:rFonts w:ascii="宋体" w:hAnsi="宋体"/>
                <w:color w:val="auto"/>
                <w:sz w:val="24"/>
                <w:szCs w:val="24"/>
              </w:rPr>
            </w:pPr>
            <w:r>
              <w:rPr>
                <w:rFonts w:hint="eastAsia" w:ascii="宋体" w:hAnsi="宋体"/>
                <w:color w:val="auto"/>
                <w:sz w:val="24"/>
                <w:szCs w:val="24"/>
              </w:rPr>
              <w:t xml:space="preserve">投标单位提供的人员培训方案，包括培训材料、培训针对性（特别是结合本单位业务特殊性和客户的实际环境）、服务期内人员培训计划方案。</w:t>
            </w:r>
            <w:r/>
          </w:p>
          <w:p>
            <w:pPr>
              <w:ind w:firstLine="420"/>
              <w:rPr>
                <w:rFonts w:ascii="宋体" w:hAnsi="宋体" w:eastAsia="宋体" w:cs="宋体"/>
                <w:b/>
                <w:color w:val="auto"/>
                <w:sz w:val="24"/>
                <w:szCs w:val="24"/>
              </w:rPr>
            </w:pPr>
            <w:r>
              <w:rPr>
                <w:rFonts w:hint="eastAsia" w:ascii="宋体" w:hAnsi="宋体"/>
                <w:color w:val="auto"/>
                <w:sz w:val="24"/>
                <w:szCs w:val="24"/>
              </w:rPr>
              <w:t xml:space="preserve">内容完整，条理清晰的，得8分；内容基本完整，条理较为清晰的得6分；内容简单，条理一般的得4分；未提供不得分。</w:t>
            </w:r>
            <w:r/>
          </w:p>
        </w:tc>
        <w:tc>
          <w:tcPr>
            <w:tcW w:w="1364"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8分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6</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color w:val="auto"/>
                <w:sz w:val="24"/>
                <w:szCs w:val="24"/>
              </w:rPr>
              <w:t xml:space="preserve">信息</w:t>
            </w:r>
            <w:r>
              <w:rPr>
                <w:rFonts w:hint="eastAsia" w:ascii="宋体" w:hAnsi="宋体"/>
                <w:color w:val="auto"/>
                <w:sz w:val="24"/>
                <w:szCs w:val="24"/>
              </w:rPr>
              <w:t xml:space="preserve">安全保密服务管理方案</w:t>
            </w:r>
            <w:r/>
          </w:p>
        </w:tc>
        <w:tc>
          <w:tcPr>
            <w:tcW w:w="4756" w:type="dxa"/>
            <w:vAlign w:val="center"/>
            <w:textDirection w:val="lrTb"/>
            <w:noWrap w:val="false"/>
          </w:tcPr>
          <w:p>
            <w:pPr>
              <w:ind w:firstLine="480"/>
              <w:rPr>
                <w:rFonts w:ascii="宋体" w:hAnsi="宋体"/>
                <w:color w:val="auto"/>
                <w:sz w:val="24"/>
                <w:szCs w:val="24"/>
              </w:rPr>
            </w:pPr>
            <w:r>
              <w:rPr>
                <w:rFonts w:hint="eastAsia" w:ascii="宋体" w:hAnsi="宋体"/>
                <w:color w:val="auto"/>
                <w:sz w:val="24"/>
                <w:szCs w:val="24"/>
              </w:rPr>
              <w:t xml:space="preserve">投标单位提供针对本项目的信息安全保密服务管理方案，包括信息安全保密管理制度、信息保密风险识别与分析、信息保密风险控制与规避等方面。</w:t>
            </w:r>
            <w:r/>
          </w:p>
          <w:p>
            <w:pPr>
              <w:ind w:firstLine="420"/>
              <w:rPr>
                <w:rFonts w:ascii="宋体" w:hAnsi="宋体" w:eastAsia="宋体" w:cs="宋体"/>
                <w:b/>
                <w:color w:val="auto"/>
                <w:sz w:val="24"/>
                <w:szCs w:val="24"/>
              </w:rPr>
            </w:pPr>
            <w:r>
              <w:rPr>
                <w:rFonts w:hint="eastAsia" w:ascii="宋体" w:hAnsi="宋体"/>
                <w:color w:val="auto"/>
                <w:sz w:val="24"/>
                <w:szCs w:val="24"/>
              </w:rPr>
              <w:t xml:space="preserve">方案内容完整合理、针对性强的，得9分；方案内容基本完整、针对性较强的，得6分；方案内容简单、针对性一般的，得3分；</w:t>
            </w:r>
            <w:r>
              <w:rPr>
                <w:rFonts w:ascii="宋体" w:hAnsi="宋体"/>
                <w:color w:val="auto"/>
                <w:sz w:val="24"/>
                <w:szCs w:val="24"/>
              </w:rPr>
              <w:t xml:space="preserve">未提供不得分</w:t>
            </w:r>
            <w:r>
              <w:rPr>
                <w:rFonts w:hint="eastAsia" w:ascii="宋体" w:hAnsi="宋体"/>
                <w:color w:val="auto"/>
                <w:sz w:val="24"/>
                <w:szCs w:val="24"/>
              </w:rPr>
              <w:t xml:space="preserve">。</w:t>
            </w:r>
            <w:r/>
          </w:p>
        </w:tc>
        <w:tc>
          <w:tcPr>
            <w:tcW w:w="1364" w:type="dxa"/>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9分</w:t>
            </w:r>
            <w:r/>
          </w:p>
        </w:tc>
      </w:tr>
      <w:tr>
        <w:trPr>
          <w:jc w:val="center"/>
        </w:trPr>
        <w:tc>
          <w:tcPr>
            <w:tcW w:w="151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7</w:t>
            </w:r>
            <w:r/>
          </w:p>
        </w:tc>
        <w:tc>
          <w:tcPr>
            <w:tcW w:w="2221" w:type="dxa"/>
            <w:vAlign w:val="center"/>
            <w:textDirection w:val="lrTb"/>
            <w:noWrap w:val="false"/>
          </w:tcPr>
          <w:p>
            <w:pPr>
              <w:jc w:val="center"/>
              <w:rPr>
                <w:rFonts w:ascii="宋体" w:hAnsi="宋体" w:eastAsia="宋体" w:cs="宋体"/>
                <w:b/>
                <w:color w:val="auto"/>
                <w:sz w:val="24"/>
                <w:szCs w:val="24"/>
              </w:rPr>
            </w:pPr>
            <w:r>
              <w:rPr>
                <w:rFonts w:hint="eastAsia" w:ascii="宋体" w:hAnsi="宋体"/>
                <w:color w:val="auto"/>
                <w:sz w:val="24"/>
                <w:szCs w:val="24"/>
              </w:rPr>
              <w:t xml:space="preserve">应急响应服务方案</w:t>
            </w:r>
            <w:r/>
          </w:p>
        </w:tc>
        <w:tc>
          <w:tcPr>
            <w:tcW w:w="4756" w:type="dxa"/>
            <w:vAlign w:val="center"/>
            <w:textDirection w:val="lrTb"/>
            <w:noWrap w:val="false"/>
          </w:tcPr>
          <w:p>
            <w:pPr>
              <w:ind w:firstLine="480"/>
              <w:rPr>
                <w:rFonts w:ascii="宋体" w:hAnsi="宋体"/>
                <w:color w:val="auto"/>
                <w:sz w:val="24"/>
                <w:szCs w:val="24"/>
              </w:rPr>
            </w:pPr>
            <w:r>
              <w:rPr>
                <w:rFonts w:hint="eastAsia" w:ascii="宋体" w:hAnsi="宋体"/>
                <w:color w:val="auto"/>
                <w:sz w:val="24"/>
                <w:szCs w:val="24"/>
              </w:rPr>
              <w:t xml:space="preserve">投标单位提供针对信息安全突发事件的应急响应服务方案，方案包括针对应急事件的响应处置预案、应急响应服务措施、排除故障响应时间等内容。</w:t>
            </w:r>
            <w:r/>
          </w:p>
          <w:p>
            <w:pPr>
              <w:ind w:firstLine="420"/>
              <w:rPr>
                <w:rFonts w:ascii="宋体" w:hAnsi="宋体" w:eastAsia="宋体" w:cs="宋体"/>
                <w:b/>
                <w:color w:val="auto"/>
                <w:sz w:val="24"/>
                <w:szCs w:val="24"/>
              </w:rPr>
            </w:pPr>
            <w:r>
              <w:rPr>
                <w:rFonts w:ascii="宋体" w:hAnsi="宋体"/>
                <w:color w:val="auto"/>
                <w:sz w:val="24"/>
                <w:szCs w:val="24"/>
              </w:rPr>
              <w:t xml:space="preserve">方案内容完整合理、针对性强的，得</w:t>
            </w:r>
            <w:r>
              <w:rPr>
                <w:rFonts w:hint="eastAsia" w:ascii="宋体" w:hAnsi="宋体"/>
                <w:color w:val="auto"/>
                <w:sz w:val="24"/>
                <w:szCs w:val="24"/>
              </w:rPr>
              <w:t xml:space="preserve">9</w:t>
            </w:r>
            <w:r>
              <w:rPr>
                <w:rFonts w:ascii="宋体" w:hAnsi="宋体"/>
                <w:color w:val="auto"/>
                <w:sz w:val="24"/>
                <w:szCs w:val="24"/>
              </w:rPr>
              <w:t xml:space="preserve">分；方案内容基本完整、针对性较强的，得6分；方案内容简单、针对性一般的，得</w:t>
            </w:r>
            <w:r>
              <w:rPr>
                <w:rFonts w:hint="eastAsia" w:ascii="宋体" w:hAnsi="宋体"/>
                <w:color w:val="auto"/>
                <w:sz w:val="24"/>
                <w:szCs w:val="24"/>
              </w:rPr>
              <w:t xml:space="preserve">3</w:t>
            </w:r>
            <w:r>
              <w:rPr>
                <w:rFonts w:ascii="宋体" w:hAnsi="宋体"/>
                <w:color w:val="auto"/>
                <w:sz w:val="24"/>
                <w:szCs w:val="24"/>
              </w:rPr>
              <w:t xml:space="preserve">分</w:t>
            </w:r>
            <w:r>
              <w:rPr>
                <w:rFonts w:hint="eastAsia" w:ascii="宋体" w:hAnsi="宋体"/>
                <w:color w:val="auto"/>
                <w:sz w:val="24"/>
                <w:szCs w:val="24"/>
              </w:rPr>
              <w:t xml:space="preserve">；</w:t>
            </w:r>
            <w:r>
              <w:rPr>
                <w:rFonts w:ascii="宋体" w:hAnsi="宋体"/>
                <w:color w:val="auto"/>
                <w:sz w:val="24"/>
                <w:szCs w:val="24"/>
              </w:rPr>
              <w:t xml:space="preserve">未提供不得分。</w:t>
            </w:r>
            <w:r/>
          </w:p>
        </w:tc>
        <w:tc>
          <w:tcPr>
            <w:tcW w:w="1364" w:type="dxa"/>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9分</w:t>
            </w:r>
            <w:r/>
          </w:p>
        </w:tc>
      </w:tr>
    </w:tbl>
    <w:p>
      <w:pPr>
        <w:ind w:firstLine="482"/>
        <w:spacing w:line="360" w:lineRule="auto"/>
        <w:rPr>
          <w:rFonts w:ascii="宋体" w:hAnsi="宋体" w:eastAsia="宋体" w:cs="宋体"/>
          <w:color w:val="auto"/>
          <w:sz w:val="24"/>
          <w:szCs w:val="24"/>
        </w:rPr>
      </w:pPr>
      <w:r>
        <w:rPr>
          <w:rFonts w:hint="eastAsia" w:ascii="宋体" w:hAnsi="宋体" w:eastAsia="宋体" w:cs="宋体"/>
          <w:b/>
          <w:color w:val="auto"/>
          <w:sz w:val="24"/>
          <w:szCs w:val="24"/>
        </w:rPr>
        <w:t xml:space="preserve">（三）商务部分：</w:t>
      </w:r>
      <w:r>
        <w:rPr>
          <w:rFonts w:hint="eastAsia" w:ascii="宋体" w:hAnsi="宋体" w:eastAsia="宋体" w:cs="宋体"/>
          <w:b/>
          <w:color w:val="auto"/>
          <w:sz w:val="24"/>
          <w:szCs w:val="24"/>
          <w:u w:val="single"/>
        </w:rPr>
        <w:t xml:space="preserve">30</w:t>
      </w:r>
      <w:r>
        <w:rPr>
          <w:rFonts w:hint="eastAsia" w:ascii="宋体" w:hAnsi="宋体" w:eastAsia="宋体" w:cs="宋体"/>
          <w:b/>
          <w:color w:val="auto"/>
          <w:sz w:val="24"/>
          <w:szCs w:val="24"/>
        </w:rPr>
        <w:t xml:space="preserve">分</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3"/>
        <w:gridCol w:w="2240"/>
        <w:gridCol w:w="4757"/>
        <w:gridCol w:w="1354"/>
      </w:tblGrid>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2240"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评分项名称</w:t>
            </w:r>
            <w:r/>
          </w:p>
        </w:tc>
        <w:tc>
          <w:tcPr>
            <w:tcW w:w="4757"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w:t>
            </w:r>
            <w:r/>
          </w:p>
        </w:tc>
        <w:tc>
          <w:tcPr>
            <w:tcW w:w="1354" w:type="dxa"/>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企业综合管理</w:t>
            </w:r>
            <w:r/>
          </w:p>
        </w:tc>
        <w:tc>
          <w:tcPr>
            <w:tcW w:w="4757" w:type="dxa"/>
            <w:vAlign w:val="center"/>
            <w:textDirection w:val="lrTb"/>
            <w:noWrap w:val="false"/>
          </w:tcPr>
          <w:p>
            <w:pPr>
              <w:ind w:firstLine="420"/>
              <w:rPr>
                <w:rFonts w:ascii="宋体" w:hAnsi="宋体" w:eastAsia="宋体" w:cs="宋体"/>
                <w:b/>
                <w:color w:val="auto"/>
                <w:sz w:val="24"/>
                <w:szCs w:val="24"/>
              </w:rPr>
            </w:pPr>
            <w:r/>
            <w:bookmarkStart w:id="84" w:name="_Hlk237268494"/>
            <w:r>
              <w:rPr>
                <w:rFonts w:hint="eastAsia" w:ascii="宋体" w:hAnsi="宋体" w:cs="Times New Roman"/>
                <w:bCs/>
                <w:color w:val="auto"/>
                <w:sz w:val="24"/>
                <w:szCs w:val="24"/>
                <w:lang w:val="zh-CN"/>
              </w:rPr>
              <w:t xml:space="preserve">投标单位</w:t>
            </w:r>
            <w:bookmarkEnd w:id="84"/>
            <w:r>
              <w:rPr>
                <w:rFonts w:hint="eastAsia" w:ascii="宋体" w:hAnsi="宋体" w:cs="Times New Roman"/>
                <w:bCs/>
                <w:color w:val="auto"/>
                <w:sz w:val="24"/>
                <w:szCs w:val="24"/>
                <w:lang w:val="zh-CN"/>
              </w:rPr>
              <w:t xml:space="preserve">具有有效期内的质量管理体系认证证书、环境管理体系认证证书、职业健康安全管理体系认证证书、信息安全管理体系认证证书、业务连续性管理体系认证证书，每提供一份得2分，最高10分。</w:t>
            </w:r>
            <w:r>
              <w:rPr>
                <w:rFonts w:hint="eastAsia" w:ascii="宋体" w:hAnsi="宋体"/>
                <w:b/>
                <w:color w:val="auto"/>
                <w:sz w:val="24"/>
                <w:szCs w:val="24"/>
              </w:rPr>
              <w:t xml:space="preserve">投标文件中须提供以上相关证书扫描件并提供网络查询截图。不提供不得分。</w:t>
            </w:r>
            <w:r/>
          </w:p>
        </w:tc>
        <w:tc>
          <w:tcPr>
            <w:tcW w:w="1354"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10分</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企业服务能力</w:t>
            </w:r>
            <w:r/>
          </w:p>
        </w:tc>
        <w:tc>
          <w:tcPr>
            <w:tcW w:w="4757" w:type="dxa"/>
            <w:vAlign w:val="center"/>
            <w:textDirection w:val="lrTb"/>
            <w:noWrap w:val="false"/>
          </w:tcPr>
          <w:p>
            <w:pPr>
              <w:ind w:firstLine="480"/>
              <w:rPr>
                <w:rFonts w:ascii="宋体" w:hAnsi="宋体" w:eastAsia="宋体" w:cs="宋体"/>
                <w:b/>
                <w:color w:val="auto"/>
                <w:sz w:val="24"/>
                <w:szCs w:val="24"/>
              </w:rPr>
            </w:pPr>
            <w:r>
              <w:rPr>
                <w:rFonts w:hint="eastAsia" w:ascii="宋体" w:hAnsi="宋体" w:cs="Times New Roman"/>
                <w:bCs/>
                <w:color w:val="auto"/>
                <w:sz w:val="24"/>
                <w:szCs w:val="24"/>
                <w:lang w:val="zh-CN"/>
              </w:rPr>
              <w:t xml:space="preserve">投标单位具有ITSS信息技术服务运行维护标准符合性三级及以上证书的，得2分。</w:t>
            </w:r>
            <w:r>
              <w:rPr>
                <w:rFonts w:hint="eastAsia" w:ascii="宋体" w:hAnsi="宋体"/>
                <w:b/>
                <w:color w:val="auto"/>
                <w:sz w:val="24"/>
                <w:szCs w:val="24"/>
              </w:rPr>
              <w:t xml:space="preserve">投标文件中须提供以上相关证书扫描件并提供网络查询截图，不提供不得分。</w:t>
            </w:r>
            <w:r/>
          </w:p>
        </w:tc>
        <w:tc>
          <w:tcPr>
            <w:tcW w:w="1354"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2分</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3</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lang w:val="zh-CN"/>
              </w:rPr>
              <w:t xml:space="preserve">项目</w:t>
            </w:r>
            <w:r>
              <w:rPr>
                <w:rFonts w:hint="eastAsia" w:ascii="宋体" w:hAnsi="宋体" w:eastAsia="宋体" w:cs="宋体"/>
                <w:bCs/>
                <w:color w:val="auto"/>
                <w:sz w:val="24"/>
                <w:szCs w:val="24"/>
              </w:rPr>
              <w:t xml:space="preserve">经理</w:t>
            </w:r>
            <w:r/>
          </w:p>
        </w:tc>
        <w:tc>
          <w:tcPr>
            <w:tcW w:w="4757" w:type="dxa"/>
            <w:vAlign w:val="center"/>
            <w:textDirection w:val="lrTb"/>
            <w:noWrap w:val="false"/>
          </w:tcPr>
          <w:p>
            <w:pPr>
              <w:ind w:firstLine="480"/>
              <w:rPr>
                <w:rFonts w:ascii="宋体" w:hAnsi="宋体" w:eastAsia="宋体" w:cs="宋体"/>
                <w:b/>
                <w:color w:val="auto"/>
                <w:sz w:val="24"/>
                <w:szCs w:val="24"/>
              </w:rPr>
            </w:pPr>
            <w:r>
              <w:rPr>
                <w:rFonts w:hint="eastAsia" w:ascii="宋体" w:hAnsi="宋体" w:cs="Times New Roman"/>
                <w:bCs/>
                <w:color w:val="auto"/>
                <w:sz w:val="24"/>
                <w:szCs w:val="24"/>
                <w:lang w:val="zh-CN"/>
              </w:rPr>
              <w:t xml:space="preserve">具有计算机</w:t>
            </w:r>
            <w:r>
              <w:rPr>
                <w:rFonts w:hint="eastAsia" w:ascii="宋体" w:hAnsi="宋体" w:cs="Times New Roman"/>
                <w:bCs/>
                <w:color w:val="auto"/>
                <w:sz w:val="24"/>
                <w:szCs w:val="24"/>
              </w:rPr>
              <w:t xml:space="preserve">相关</w:t>
            </w:r>
            <w:r>
              <w:rPr>
                <w:rFonts w:hint="eastAsia" w:ascii="宋体" w:hAnsi="宋体" w:cs="Times New Roman"/>
                <w:bCs/>
                <w:color w:val="auto"/>
                <w:sz w:val="24"/>
                <w:szCs w:val="24"/>
                <w:lang w:val="zh-CN"/>
              </w:rPr>
              <w:t xml:space="preserve">高级工程师、系统集成项目管理工程师，每具备一个证书得</w:t>
            </w:r>
            <w:r>
              <w:rPr>
                <w:rFonts w:ascii="宋体" w:hAnsi="宋体" w:cs="Times New Roman"/>
                <w:bCs/>
                <w:color w:val="auto"/>
                <w:sz w:val="24"/>
                <w:szCs w:val="24"/>
                <w:lang w:val="zh-CN"/>
              </w:rPr>
              <w:t xml:space="preserve">2</w:t>
            </w:r>
            <w:r>
              <w:rPr>
                <w:rFonts w:hint="eastAsia" w:ascii="宋体" w:hAnsi="宋体" w:cs="Times New Roman"/>
                <w:bCs/>
                <w:color w:val="auto"/>
                <w:sz w:val="24"/>
                <w:szCs w:val="24"/>
                <w:lang w:val="zh-CN"/>
              </w:rPr>
              <w:t xml:space="preserve">分，最高得</w:t>
            </w:r>
            <w:r>
              <w:rPr>
                <w:rFonts w:ascii="宋体" w:hAnsi="宋体" w:cs="Times New Roman"/>
                <w:bCs/>
                <w:color w:val="auto"/>
                <w:sz w:val="24"/>
                <w:szCs w:val="24"/>
                <w:lang w:val="zh-CN"/>
              </w:rPr>
              <w:t xml:space="preserve">4</w:t>
            </w:r>
            <w:r>
              <w:rPr>
                <w:rFonts w:hint="eastAsia" w:ascii="宋体" w:hAnsi="宋体" w:cs="Times New Roman"/>
                <w:bCs/>
                <w:color w:val="auto"/>
                <w:sz w:val="24"/>
                <w:szCs w:val="24"/>
                <w:lang w:val="zh-CN"/>
              </w:rPr>
              <w:t xml:space="preserve">分。</w:t>
            </w:r>
            <w:r>
              <w:rPr>
                <w:rFonts w:hint="eastAsia" w:ascii="宋体" w:hAnsi="宋体" w:cs="Times New Roman"/>
                <w:b/>
                <w:color w:val="auto"/>
                <w:sz w:val="24"/>
                <w:szCs w:val="24"/>
                <w:lang w:val="zh-CN"/>
              </w:rPr>
              <w:t xml:space="preserve">投标文件中需提供以上人员相关证书扫描件及社保部门出具的投标单位为其缴纳</w:t>
            </w:r>
            <w:r>
              <w:rPr>
                <w:rFonts w:hint="eastAsia" w:ascii="宋体" w:hAnsi="宋体" w:cs="Times New Roman"/>
                <w:b/>
                <w:color w:val="auto"/>
                <w:sz w:val="24"/>
                <w:szCs w:val="24"/>
              </w:rPr>
              <w:t xml:space="preserve">的近三个月任意一期</w:t>
            </w:r>
            <w:r>
              <w:rPr>
                <w:rFonts w:hint="eastAsia" w:ascii="宋体" w:hAnsi="宋体" w:cs="Times New Roman"/>
                <w:b/>
                <w:color w:val="auto"/>
                <w:sz w:val="24"/>
                <w:szCs w:val="24"/>
                <w:lang w:val="zh-CN"/>
              </w:rPr>
              <w:t xml:space="preserve">社保证明扫描件，不提供不得分，人员不得兼任其他岗位。</w:t>
            </w:r>
            <w:r/>
          </w:p>
        </w:tc>
        <w:tc>
          <w:tcPr>
            <w:tcW w:w="1354" w:type="dxa"/>
            <w:vAlign w:val="center"/>
            <w:textDirection w:val="lrTb"/>
            <w:noWrap w:val="false"/>
          </w:tcPr>
          <w:p>
            <w:pPr>
              <w:jc w:val="center"/>
              <w:spacing w:line="360" w:lineRule="auto"/>
              <w:rPr>
                <w:rFonts w:ascii="宋体" w:hAnsi="宋体" w:eastAsia="宋体" w:cs="宋体"/>
                <w:bCs/>
                <w:color w:val="auto"/>
                <w:sz w:val="24"/>
                <w:szCs w:val="24"/>
              </w:rPr>
            </w:pPr>
            <w:r>
              <w:rPr>
                <w:rFonts w:ascii="宋体" w:hAnsi="宋体" w:cs="Times New Roman"/>
                <w:bCs/>
                <w:color w:val="auto"/>
                <w:sz w:val="24"/>
                <w:szCs w:val="24"/>
              </w:rPr>
              <w:t xml:space="preserve">4</w:t>
            </w:r>
            <w:r>
              <w:rPr>
                <w:rFonts w:hint="eastAsia" w:ascii="宋体" w:hAnsi="宋体" w:cs="Times New Roman"/>
                <w:bCs/>
                <w:color w:val="auto"/>
                <w:sz w:val="24"/>
                <w:szCs w:val="24"/>
                <w:lang w:val="zh-CN"/>
              </w:rPr>
              <w:t xml:space="preserve">分</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4</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项目</w:t>
            </w:r>
            <w:r>
              <w:rPr>
                <w:rFonts w:hint="eastAsia" w:ascii="宋体" w:hAnsi="宋体" w:eastAsia="宋体" w:cs="宋体"/>
                <w:bCs/>
                <w:color w:val="auto"/>
                <w:sz w:val="24"/>
                <w:szCs w:val="24"/>
                <w:lang w:val="zh-CN"/>
              </w:rPr>
              <w:t xml:space="preserve">技术负责人</w:t>
            </w:r>
            <w:r/>
          </w:p>
        </w:tc>
        <w:tc>
          <w:tcPr>
            <w:tcW w:w="4757" w:type="dxa"/>
            <w:vAlign w:val="center"/>
            <w:textDirection w:val="lrTb"/>
            <w:noWrap w:val="false"/>
          </w:tcPr>
          <w:p>
            <w:pPr>
              <w:ind w:firstLine="480"/>
              <w:rPr>
                <w:rFonts w:ascii="宋体" w:hAnsi="宋体" w:eastAsia="宋体" w:cs="宋体"/>
                <w:b/>
                <w:color w:val="auto"/>
                <w:sz w:val="24"/>
                <w:szCs w:val="24"/>
              </w:rPr>
            </w:pPr>
            <w:r>
              <w:rPr>
                <w:rFonts w:hint="eastAsia" w:ascii="宋体" w:hAnsi="宋体" w:cs="Times New Roman"/>
                <w:bCs/>
                <w:color w:val="auto"/>
                <w:sz w:val="24"/>
                <w:szCs w:val="24"/>
                <w:lang w:val="zh-CN"/>
              </w:rPr>
              <w:t xml:space="preserve">具备计算机</w:t>
            </w:r>
            <w:r>
              <w:rPr>
                <w:rFonts w:hint="eastAsia" w:ascii="宋体" w:hAnsi="宋体" w:cs="Times New Roman"/>
                <w:bCs/>
                <w:color w:val="auto"/>
                <w:sz w:val="24"/>
                <w:szCs w:val="24"/>
              </w:rPr>
              <w:t xml:space="preserve">相关</w:t>
            </w:r>
            <w:r>
              <w:rPr>
                <w:rFonts w:hint="eastAsia" w:ascii="宋体" w:hAnsi="宋体" w:cs="Times New Roman"/>
                <w:bCs/>
                <w:color w:val="auto"/>
                <w:sz w:val="24"/>
                <w:szCs w:val="24"/>
                <w:lang w:val="zh-CN"/>
              </w:rPr>
              <w:t xml:space="preserve">工程师</w:t>
            </w:r>
            <w:r>
              <w:rPr>
                <w:rFonts w:hint="eastAsia" w:ascii="宋体" w:hAnsi="宋体" w:cs="Times New Roman"/>
                <w:bCs/>
                <w:color w:val="auto"/>
                <w:sz w:val="24"/>
                <w:szCs w:val="24"/>
              </w:rPr>
              <w:t xml:space="preserve">及以上</w:t>
            </w:r>
            <w:r>
              <w:rPr>
                <w:rFonts w:hint="eastAsia" w:ascii="宋体" w:hAnsi="宋体" w:cs="Times New Roman"/>
                <w:bCs/>
                <w:color w:val="auto"/>
                <w:sz w:val="24"/>
                <w:szCs w:val="24"/>
                <w:lang w:val="zh-CN"/>
              </w:rPr>
              <w:t xml:space="preserve">职称证书、信息系统项目管理师证书，每</w:t>
            </w:r>
            <w:r>
              <w:rPr>
                <w:rFonts w:hint="eastAsia" w:ascii="宋体" w:hAnsi="宋体" w:cs="Times New Roman"/>
                <w:bCs/>
                <w:color w:val="auto"/>
                <w:sz w:val="24"/>
                <w:szCs w:val="24"/>
              </w:rPr>
              <w:t xml:space="preserve">具备一</w:t>
            </w:r>
            <w:r>
              <w:rPr>
                <w:rFonts w:hint="eastAsia" w:ascii="宋体" w:hAnsi="宋体" w:cs="Times New Roman"/>
                <w:bCs/>
                <w:color w:val="auto"/>
                <w:sz w:val="24"/>
                <w:szCs w:val="24"/>
                <w:lang w:val="zh-CN"/>
              </w:rPr>
              <w:t xml:space="preserve">个证书得</w:t>
            </w:r>
            <w:r>
              <w:rPr>
                <w:rFonts w:hint="eastAsia" w:ascii="宋体" w:hAnsi="宋体" w:cs="Times New Roman"/>
                <w:bCs/>
                <w:color w:val="auto"/>
                <w:sz w:val="24"/>
                <w:szCs w:val="24"/>
              </w:rPr>
              <w:t xml:space="preserve">1</w:t>
            </w:r>
            <w:r>
              <w:rPr>
                <w:rFonts w:hint="eastAsia" w:ascii="宋体" w:hAnsi="宋体" w:cs="Times New Roman"/>
                <w:bCs/>
                <w:color w:val="auto"/>
                <w:sz w:val="24"/>
                <w:szCs w:val="24"/>
                <w:lang w:val="zh-CN"/>
              </w:rPr>
              <w:t xml:space="preserve">分，最高得</w:t>
            </w:r>
            <w:r>
              <w:rPr>
                <w:rFonts w:hint="eastAsia" w:ascii="宋体" w:hAnsi="宋体" w:cs="Times New Roman"/>
                <w:bCs/>
                <w:color w:val="auto"/>
                <w:sz w:val="24"/>
                <w:szCs w:val="24"/>
              </w:rPr>
              <w:t xml:space="preserve">2</w:t>
            </w:r>
            <w:r>
              <w:rPr>
                <w:rFonts w:hint="eastAsia" w:ascii="宋体" w:hAnsi="宋体" w:cs="Times New Roman"/>
                <w:bCs/>
                <w:color w:val="auto"/>
                <w:sz w:val="24"/>
                <w:szCs w:val="24"/>
                <w:lang w:val="zh-CN"/>
              </w:rPr>
              <w:t xml:space="preserve">分。</w:t>
            </w:r>
            <w:r>
              <w:rPr>
                <w:rFonts w:hint="eastAsia" w:ascii="宋体" w:hAnsi="宋体" w:cs="Times New Roman"/>
                <w:b/>
                <w:color w:val="auto"/>
                <w:sz w:val="24"/>
                <w:szCs w:val="24"/>
                <w:lang w:val="zh-CN"/>
              </w:rPr>
              <w:t xml:space="preserve">投标文件中需提供以上人员相关证书扫描件及社保部门出具的投标单位为其缴纳</w:t>
            </w:r>
            <w:r>
              <w:rPr>
                <w:rFonts w:hint="eastAsia" w:ascii="宋体" w:hAnsi="宋体" w:cs="Times New Roman"/>
                <w:b/>
                <w:color w:val="auto"/>
                <w:sz w:val="24"/>
                <w:szCs w:val="24"/>
              </w:rPr>
              <w:t xml:space="preserve">的近三个月任意一期</w:t>
            </w:r>
            <w:r>
              <w:rPr>
                <w:rFonts w:hint="eastAsia" w:ascii="宋体" w:hAnsi="宋体" w:cs="Times New Roman"/>
                <w:b/>
                <w:color w:val="auto"/>
                <w:sz w:val="24"/>
                <w:szCs w:val="24"/>
                <w:lang w:val="zh-CN"/>
              </w:rPr>
              <w:t xml:space="preserve">的社保证明扫描件，不提供不得分，人员不得兼任其他岗位</w:t>
            </w:r>
            <w:r>
              <w:rPr>
                <w:rFonts w:hint="eastAsia" w:ascii="宋体" w:hAnsi="宋体" w:cs="Times New Roman"/>
                <w:bCs/>
                <w:color w:val="auto"/>
                <w:sz w:val="24"/>
                <w:szCs w:val="24"/>
                <w:lang w:val="zh-CN"/>
              </w:rPr>
              <w:t xml:space="preserve">。</w:t>
            </w:r>
            <w:r/>
          </w:p>
        </w:tc>
        <w:tc>
          <w:tcPr>
            <w:tcW w:w="1354"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cs="Times New Roman"/>
                <w:bCs/>
                <w:color w:val="auto"/>
                <w:sz w:val="24"/>
                <w:szCs w:val="24"/>
              </w:rPr>
              <w:t xml:space="preserve">2</w:t>
            </w:r>
            <w:r>
              <w:rPr>
                <w:rFonts w:hint="eastAsia" w:ascii="宋体" w:hAnsi="宋体" w:cs="Times New Roman"/>
                <w:bCs/>
                <w:color w:val="auto"/>
                <w:sz w:val="24"/>
                <w:szCs w:val="24"/>
                <w:lang w:val="zh-CN"/>
              </w:rPr>
              <w:t xml:space="preserve">分</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5</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lang w:val="zh-CN"/>
              </w:rPr>
              <w:t xml:space="preserve">项目组其他成员（不含项目</w:t>
            </w:r>
            <w:r>
              <w:rPr>
                <w:rFonts w:hint="eastAsia" w:ascii="宋体" w:hAnsi="宋体" w:eastAsia="宋体" w:cs="宋体"/>
                <w:bCs/>
                <w:color w:val="auto"/>
                <w:sz w:val="24"/>
                <w:szCs w:val="24"/>
              </w:rPr>
              <w:t xml:space="preserve">经理</w:t>
            </w:r>
            <w:r>
              <w:rPr>
                <w:rFonts w:hint="eastAsia" w:ascii="宋体" w:hAnsi="宋体" w:eastAsia="宋体" w:cs="宋体"/>
                <w:bCs/>
                <w:color w:val="auto"/>
                <w:sz w:val="24"/>
                <w:szCs w:val="24"/>
                <w:lang w:val="zh-CN"/>
              </w:rPr>
              <w:t xml:space="preserve">、技术负责人）</w:t>
            </w:r>
            <w:r/>
          </w:p>
        </w:tc>
        <w:tc>
          <w:tcPr>
            <w:tcW w:w="4757" w:type="dxa"/>
            <w:vAlign w:val="center"/>
            <w:textDirection w:val="lrTb"/>
            <w:noWrap w:val="false"/>
          </w:tcPr>
          <w:p>
            <w:pPr>
              <w:ind w:firstLine="480"/>
              <w:rPr>
                <w:rFonts w:ascii="宋体" w:hAnsi="宋体" w:cs="Times New Roman"/>
                <w:bCs/>
                <w:color w:val="auto"/>
                <w:sz w:val="24"/>
                <w:szCs w:val="24"/>
              </w:rPr>
            </w:pPr>
            <w:r>
              <w:rPr>
                <w:rFonts w:hint="eastAsia" w:ascii="宋体" w:hAnsi="宋体" w:cs="Times New Roman"/>
                <w:bCs/>
                <w:color w:val="auto"/>
                <w:sz w:val="24"/>
                <w:szCs w:val="24"/>
              </w:rPr>
              <w:t xml:space="preserve">具有计算机相关工程师及以上职称证书的，每具备一个证书得1分，最高得6分。</w:t>
            </w:r>
            <w:r/>
          </w:p>
          <w:p>
            <w:pPr>
              <w:ind w:firstLine="482"/>
              <w:rPr>
                <w:rFonts w:ascii="宋体" w:hAnsi="宋体" w:eastAsia="宋体" w:cs="宋体"/>
                <w:b/>
                <w:color w:val="auto"/>
                <w:sz w:val="24"/>
                <w:szCs w:val="24"/>
              </w:rPr>
            </w:pPr>
            <w:r>
              <w:rPr>
                <w:rFonts w:hint="eastAsia" w:ascii="宋体" w:hAnsi="宋体" w:cs="Times New Roman"/>
                <w:b/>
                <w:color w:val="auto"/>
                <w:sz w:val="24"/>
                <w:szCs w:val="24"/>
              </w:rPr>
              <w:t xml:space="preserve">投标文件中需提供以上人员相关证书扫描件及社保部门出具的投标单位为其缴纳的近三个月任意一期社保证明扫描件，不提供不得分，人员不得兼任其他岗位。</w:t>
            </w:r>
            <w:r/>
          </w:p>
        </w:tc>
        <w:tc>
          <w:tcPr>
            <w:tcW w:w="1354" w:type="dxa"/>
            <w:vAlign w:val="center"/>
            <w:textDirection w:val="lrTb"/>
            <w:noWrap w:val="false"/>
          </w:tcPr>
          <w:p>
            <w:pPr>
              <w:jc w:val="center"/>
              <w:spacing w:line="360" w:lineRule="auto"/>
              <w:rPr>
                <w:rFonts w:ascii="宋体" w:hAnsi="宋体" w:cs="Times New Roman"/>
                <w:bCs/>
                <w:color w:val="auto"/>
                <w:sz w:val="24"/>
                <w:szCs w:val="24"/>
              </w:rPr>
            </w:pPr>
            <w:r>
              <w:rPr>
                <w:rFonts w:hint="eastAsia" w:ascii="宋体" w:hAnsi="宋体" w:cs="Times New Roman"/>
                <w:bCs/>
                <w:color w:val="auto"/>
                <w:sz w:val="24"/>
                <w:szCs w:val="24"/>
              </w:rPr>
              <w:t xml:space="preserve">6分</w:t>
            </w:r>
            <w:r/>
          </w:p>
        </w:tc>
      </w:tr>
      <w:tr>
        <w:trPr>
          <w:jc w:val="center"/>
        </w:trPr>
        <w:tc>
          <w:tcPr>
            <w:tcW w:w="1503" w:type="dxa"/>
            <w:vAlign w:val="center"/>
            <w:textDirection w:val="lrTb"/>
            <w:noWrap w:val="false"/>
          </w:tcPr>
          <w:p>
            <w:pPr>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6</w:t>
            </w:r>
            <w:r/>
          </w:p>
        </w:tc>
        <w:tc>
          <w:tcPr>
            <w:tcW w:w="2240" w:type="dxa"/>
            <w:vAlign w:val="center"/>
            <w:textDirection w:val="lrTb"/>
            <w:noWrap w:val="false"/>
          </w:tcPr>
          <w:p>
            <w:pPr>
              <w:jc w:val="center"/>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lang w:val="zh-CN"/>
              </w:rPr>
              <w:t xml:space="preserve">相关类似业绩</w:t>
            </w:r>
            <w:r/>
          </w:p>
        </w:tc>
        <w:tc>
          <w:tcPr>
            <w:tcW w:w="4757" w:type="dxa"/>
            <w:vAlign w:val="center"/>
            <w:textDirection w:val="lrTb"/>
            <w:noWrap w:val="false"/>
          </w:tcPr>
          <w:p>
            <w:pPr>
              <w:ind w:firstLine="480"/>
              <w:rPr>
                <w:rFonts w:ascii="宋体" w:hAnsi="宋体" w:eastAsia="宋体" w:cs="宋体"/>
                <w:b/>
                <w:color w:val="auto"/>
                <w:sz w:val="24"/>
                <w:szCs w:val="24"/>
              </w:rPr>
            </w:pPr>
            <w:r>
              <w:rPr>
                <w:rFonts w:hint="eastAsia" w:ascii="宋体" w:hAnsi="宋体" w:cs="Times New Roman"/>
                <w:bCs/>
                <w:color w:val="auto"/>
                <w:sz w:val="24"/>
                <w:szCs w:val="24"/>
                <w:lang w:val="zh-CN"/>
              </w:rPr>
              <w:t xml:space="preserve">投标单位自2023年1月1日起至今签订的类似项目业绩，每提供一份得2分，最高得</w:t>
            </w:r>
            <w:r>
              <w:rPr>
                <w:rFonts w:ascii="宋体" w:hAnsi="宋体" w:cs="Times New Roman"/>
                <w:bCs/>
                <w:color w:val="auto"/>
                <w:sz w:val="24"/>
                <w:szCs w:val="24"/>
                <w:lang w:val="zh-CN"/>
              </w:rPr>
              <w:t xml:space="preserve">6</w:t>
            </w:r>
            <w:r>
              <w:rPr>
                <w:rFonts w:hint="eastAsia" w:ascii="宋体" w:hAnsi="宋体" w:cs="Times New Roman"/>
                <w:bCs/>
                <w:color w:val="auto"/>
                <w:sz w:val="24"/>
                <w:szCs w:val="24"/>
                <w:lang w:val="zh-CN"/>
              </w:rPr>
              <w:t xml:space="preserve">分。</w:t>
            </w:r>
            <w:r>
              <w:rPr>
                <w:rFonts w:hint="eastAsia" w:ascii="宋体" w:hAnsi="宋体"/>
                <w:b/>
                <w:color w:val="auto"/>
                <w:sz w:val="24"/>
                <w:szCs w:val="24"/>
              </w:rPr>
              <w:t xml:space="preserve">投标文件中需提供合同扫描件和</w:t>
            </w:r>
            <w:r>
              <w:rPr>
                <w:rFonts w:ascii="宋体" w:hAnsi="宋体"/>
                <w:b/>
                <w:color w:val="auto"/>
                <w:sz w:val="24"/>
                <w:szCs w:val="24"/>
              </w:rPr>
              <w:t xml:space="preserve">任意一期发票</w:t>
            </w:r>
            <w:r>
              <w:rPr>
                <w:rFonts w:hint="eastAsia" w:ascii="宋体" w:hAnsi="宋体"/>
                <w:b/>
                <w:color w:val="auto"/>
                <w:sz w:val="24"/>
                <w:szCs w:val="24"/>
              </w:rPr>
              <w:t xml:space="preserve">，</w:t>
            </w:r>
            <w:r>
              <w:rPr>
                <w:rFonts w:hint="eastAsia" w:ascii="宋体" w:hAnsi="宋体"/>
                <w:b/>
                <w:bCs/>
                <w:color w:val="auto"/>
                <w:sz w:val="24"/>
                <w:szCs w:val="24"/>
              </w:rPr>
              <w:t xml:space="preserve">未按要求提供或未提供不得分</w:t>
            </w:r>
            <w:r>
              <w:rPr>
                <w:rFonts w:hint="eastAsia" w:ascii="宋体" w:hAnsi="宋体"/>
                <w:b/>
                <w:color w:val="auto"/>
                <w:sz w:val="24"/>
                <w:szCs w:val="24"/>
              </w:rPr>
              <w:t xml:space="preserve">。</w:t>
            </w:r>
            <w:r/>
          </w:p>
        </w:tc>
        <w:tc>
          <w:tcPr>
            <w:tcW w:w="1354" w:type="dxa"/>
            <w:vAlign w:val="center"/>
            <w:textDirection w:val="lrTb"/>
            <w:noWrap w:val="false"/>
          </w:tcPr>
          <w:p>
            <w:pPr>
              <w:jc w:val="center"/>
              <w:spacing w:line="360" w:lineRule="auto"/>
              <w:rPr>
                <w:rFonts w:ascii="宋体" w:hAnsi="宋体" w:cs="Times New Roman"/>
                <w:bCs/>
                <w:color w:val="auto"/>
                <w:sz w:val="24"/>
                <w:szCs w:val="24"/>
              </w:rPr>
            </w:pPr>
            <w:r>
              <w:rPr>
                <w:rFonts w:hint="eastAsia" w:ascii="宋体" w:hAnsi="宋体" w:cs="Times New Roman"/>
                <w:bCs/>
                <w:color w:val="auto"/>
                <w:sz w:val="24"/>
                <w:szCs w:val="24"/>
              </w:rPr>
              <w:t xml:space="preserve">6分</w:t>
            </w:r>
            <w:r/>
          </w:p>
        </w:tc>
      </w:tr>
    </w:tbl>
    <w:p>
      <w:pPr>
        <w:ind w:firstLine="422"/>
        <w:spacing w:line="360" w:lineRule="auto"/>
        <w:rPr>
          <w:rFonts w:ascii="宋体" w:hAnsi="宋体" w:eastAsia="宋体" w:cs="宋体"/>
          <w:b/>
          <w:color w:val="auto"/>
          <w:szCs w:val="21"/>
        </w:rPr>
      </w:pPr>
      <w:r>
        <w:rPr>
          <w:rFonts w:ascii="宋体" w:hAnsi="宋体" w:eastAsia="宋体" w:cs="宋体"/>
          <w:b/>
          <w:color w:val="auto"/>
          <w:szCs w:val="21"/>
        </w:rPr>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ind w:firstLine="480"/>
        <w:spacing w:line="360" w:lineRule="auto"/>
        <w:rPr>
          <w:rFonts w:ascii="宋体" w:hAnsi="宋体" w:eastAsia="宋体" w:cs="宋体"/>
          <w:color w:val="auto"/>
          <w:sz w:val="24"/>
          <w:szCs w:val="24"/>
        </w:rPr>
      </w:pPr>
      <w:r/>
      <w:bookmarkStart w:id="85" w:name="_Toc105940243"/>
      <w:r/>
      <w:bookmarkStart w:id="86" w:name="_Toc48723925"/>
      <w:r/>
      <w:r/>
    </w:p>
    <w:p>
      <w:pPr>
        <w:rPr>
          <w:rFonts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ind w:firstLine="482"/>
        <w:spacing w:line="360" w:lineRule="auto"/>
        <w:rPr>
          <w:rFonts w:ascii="宋体" w:hAnsi="宋体" w:eastAsia="宋体" w:cs="宋体"/>
          <w:b/>
          <w:color w:val="auto"/>
          <w:szCs w:val="21"/>
        </w:rPr>
        <w:outlineLvl w:val="1"/>
      </w:pPr>
      <w:r>
        <w:rPr>
          <w:rFonts w:hint="eastAsia" w:ascii="宋体" w:hAnsi="宋体" w:eastAsia="宋体" w:cs="宋体"/>
          <w:b/>
          <w:bCs/>
          <w:color w:val="auto"/>
          <w:sz w:val="24"/>
          <w:szCs w:val="24"/>
        </w:rPr>
        <w:t xml:space="preserve">三、政府采购政策</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（一）支持本国产品政策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1、根据</w:t>
      </w:r>
      <w:r>
        <w:rPr>
          <w:rFonts w:hint="eastAsia" w:ascii="宋体" w:hAnsi="宋体" w:eastAsia="宋体" w:cs="宋体"/>
          <w:color w:val="auto"/>
          <w:sz w:val="24"/>
          <w:szCs w:val="24"/>
          <w:lang w:val="zh-CN"/>
        </w:rPr>
        <w:t xml:space="preserve">《国务院办公厅关于在政府采购中实施本国产品标准及相关政策的通知》</w:t>
      </w:r>
      <w:bookmarkStart w:id="87" w:name="OLE_LINK13"/>
      <w:r>
        <w:rPr>
          <w:rFonts w:hint="eastAsia" w:ascii="宋体" w:hAnsi="宋体" w:eastAsia="宋体" w:cs="宋体"/>
          <w:color w:val="auto"/>
          <w:sz w:val="24"/>
          <w:szCs w:val="24"/>
          <w:lang w:val="zh-CN"/>
        </w:rPr>
        <w:t xml:space="preserve">（国办发［2025］34号）</w:t>
      </w:r>
      <w:bookmarkEnd w:id="87"/>
      <w:r>
        <w:rPr>
          <w:rFonts w:hint="eastAsia" w:ascii="宋体" w:hAnsi="宋体" w:eastAsia="宋体" w:cs="宋体"/>
          <w:color w:val="auto"/>
          <w:sz w:val="24"/>
          <w:szCs w:val="24"/>
          <w:lang w:val="zh-CN"/>
        </w:rPr>
        <w:t xml:space="preserve">（以下简称“本国产品扶持政策”）的规定，</w:t>
      </w:r>
      <w:r>
        <w:rPr>
          <w:rFonts w:hint="eastAsia" w:ascii="宋体" w:hAnsi="宋体" w:eastAsia="宋体" w:cs="宋体"/>
          <w:color w:val="auto"/>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auto"/>
          <w:sz w:val="24"/>
          <w:szCs w:val="24"/>
          <w:lang w:val="zh-CN"/>
        </w:rPr>
        <w:t xml:space="preserve">关于本国产品成本占比的声明函》，</w:t>
      </w:r>
      <w:r>
        <w:rPr>
          <w:rFonts w:hint="eastAsia" w:ascii="宋体" w:hAnsi="宋体" w:eastAsia="宋体" w:cs="宋体"/>
          <w:color w:val="auto"/>
          <w:sz w:val="24"/>
          <w:szCs w:val="24"/>
        </w:rPr>
        <w:t xml:space="preserve">未填写比例数值，或比例数值未达到80%的，将不享受本国产品价格评审优惠。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3、本国产品标准的适用范围</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4、供应商应当提供符合</w:t>
      </w:r>
      <w:r>
        <w:rPr>
          <w:rFonts w:hint="eastAsia" w:ascii="宋体" w:hAnsi="宋体" w:eastAsia="宋体" w:cs="宋体"/>
          <w:color w:val="auto"/>
          <w:sz w:val="24"/>
          <w:szCs w:val="24"/>
          <w:lang w:val="zh-CN"/>
        </w:rPr>
        <w:t xml:space="preserve">本国产品扶持政策</w:t>
      </w:r>
      <w:r>
        <w:rPr>
          <w:rFonts w:hint="eastAsia" w:ascii="宋体" w:hAnsi="宋体" w:eastAsia="宋体" w:cs="宋体"/>
          <w:color w:val="auto"/>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多种产品采购时，还应提供《</w:t>
      </w:r>
      <w:r>
        <w:rPr>
          <w:rFonts w:hint="eastAsia" w:ascii="宋体" w:hAnsi="宋体" w:eastAsia="宋体" w:cs="宋体"/>
          <w:color w:val="auto"/>
          <w:sz w:val="24"/>
          <w:szCs w:val="24"/>
          <w:lang w:val="zh-CN"/>
        </w:rPr>
        <w:t xml:space="preserve">关于本国产品成本占比的声明函》</w:t>
      </w:r>
      <w:r>
        <w:rPr>
          <w:rFonts w:hint="eastAsia" w:ascii="宋体" w:hAnsi="宋体" w:eastAsia="宋体" w:cs="宋体"/>
          <w:color w:val="auto"/>
          <w:sz w:val="24"/>
          <w:szCs w:val="24"/>
        </w:rPr>
        <w:t xml:space="preserve">（格式见第三章）。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未按上述要求提供的，不享受本国产品扶持政策。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6、若供应商提供虚假《关于符合本国产品标准的声明函》、《</w:t>
      </w:r>
      <w:r>
        <w:rPr>
          <w:rFonts w:hint="eastAsia" w:ascii="宋体" w:hAnsi="宋体" w:eastAsia="宋体" w:cs="宋体"/>
          <w:color w:val="auto"/>
          <w:sz w:val="24"/>
          <w:szCs w:val="24"/>
          <w:lang w:val="zh-CN"/>
        </w:rPr>
        <w:t xml:space="preserve">关于本国产品成本占比的声明函》、</w:t>
      </w:r>
      <w:r>
        <w:rPr>
          <w:rFonts w:hint="eastAsia" w:ascii="宋体" w:hAnsi="宋体" w:eastAsia="宋体" w:cs="宋体"/>
          <w:color w:val="auto"/>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（二）促进中小企业发展政策</w:t>
      </w:r>
      <w:r/>
    </w:p>
    <w:p>
      <w:pPr>
        <w:ind w:firstLine="480"/>
        <w:spacing w:line="360" w:lineRule="auto"/>
        <w:rPr>
          <w:rFonts w:ascii="宋体" w:hAnsi="宋体" w:eastAsia="宋体" w:cs="宋体"/>
          <w:color w:val="auto"/>
          <w:sz w:val="24"/>
          <w:szCs w:val="24"/>
        </w:rPr>
      </w:pPr>
      <w:r/>
      <w:bookmarkStart w:id="88" w:name="_Hlk111647296"/>
      <w:r>
        <w:rPr>
          <w:rFonts w:hint="eastAsia" w:ascii="宋体" w:hAnsi="宋体" w:eastAsia="宋体" w:cs="宋体"/>
          <w:color w:val="auto"/>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（2）在工程采购项目中，工程由中小企业承建，即工程施工单位为中小企业；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以联合体形式参加政府采购活动，联合体各方均为中小企业的，联合体视同中小企业。其中，联合体各方均为小微企业的，联合体视同小微企业。</w:t>
      </w:r>
      <w:bookmarkEnd w:id="88"/>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2、本项目如属于</w:t>
      </w:r>
      <w:r>
        <w:rPr>
          <w:rFonts w:hint="eastAsia" w:ascii="宋体" w:hAnsi="宋体" w:eastAsia="宋体" w:cs="宋体"/>
          <w:b/>
          <w:color w:val="auto"/>
          <w:sz w:val="24"/>
          <w:szCs w:val="24"/>
        </w:rPr>
        <w:t xml:space="preserve">非专门面向中小企业采购</w:t>
      </w:r>
      <w:r>
        <w:rPr>
          <w:rFonts w:hint="eastAsia" w:ascii="宋体" w:hAnsi="宋体" w:eastAsia="宋体" w:cs="宋体"/>
          <w:color w:val="auto"/>
          <w:sz w:val="24"/>
          <w:szCs w:val="24"/>
        </w:rPr>
        <w:t xml:space="preserve">，对小微企业报价给予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的扣除，用扣除后的价格参与评审。如扣除后的价格为最低价的，则作为评标基准价，中标（成交）金额则以实际投标（响应）报价为准。</w:t>
      </w:r>
      <w:r/>
    </w:p>
    <w:p>
      <w:pPr>
        <w:pStyle w:val="784"/>
        <w:ind w:left="0" w:firstLine="480"/>
        <w:spacing w:line="360" w:lineRule="auto"/>
        <w:rPr>
          <w:rFonts w:ascii="宋体" w:hAnsi="宋体" w:eastAsia="宋体" w:cs="宋体"/>
          <w:color w:val="auto"/>
          <w:szCs w:val="24"/>
        </w:rPr>
      </w:pPr>
      <w:r>
        <w:rPr>
          <w:rFonts w:hint="eastAsia" w:ascii="宋体" w:hAnsi="宋体" w:eastAsia="宋体" w:cs="宋体"/>
          <w:color w:val="auto"/>
          <w:szCs w:val="24"/>
        </w:rPr>
        <w:t xml:space="preserve">如</w:t>
      </w:r>
      <w:bookmarkStart w:id="89" w:name="OLE_LINK8"/>
      <w:r/>
      <w:bookmarkStart w:id="90" w:name="OLE_LINK9"/>
      <w:r>
        <w:rPr>
          <w:rFonts w:hint="eastAsia" w:ascii="宋体" w:hAnsi="宋体" w:eastAsia="宋体" w:cs="宋体"/>
          <w:color w:val="auto"/>
          <w:szCs w:val="24"/>
        </w:rPr>
        <w:t xml:space="preserve">接受供应商为联合体投标（响应）</w:t>
      </w:r>
      <w:bookmarkEnd w:id="89"/>
      <w:r/>
      <w:bookmarkEnd w:id="90"/>
      <w:r>
        <w:rPr>
          <w:rFonts w:hint="eastAsia" w:ascii="宋体" w:hAnsi="宋体" w:eastAsia="宋体" w:cs="宋体"/>
          <w:color w:val="auto"/>
          <w:szCs w:val="24"/>
        </w:rPr>
        <w:t xml:space="preserve">，联合体各方均为小微企业的，对联合体报价在评审时给予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的扣除，用扣除后的价格参与评审。</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中小微企业划型标准根据《中小企业划型标准规定》（工信部联企业【2011】300号）</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（三）残疾人福利性单位</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（四）监狱企业</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420"/>
        <w:spacing w:line="360" w:lineRule="auto"/>
        <w:rPr>
          <w:rFonts w:ascii="宋体" w:hAnsi="宋体" w:eastAsia="宋体" w:cs="宋体"/>
          <w:color w:val="auto"/>
          <w:szCs w:val="24"/>
        </w:rPr>
      </w:pPr>
      <w:r>
        <w:rPr>
          <w:rFonts w:hint="eastAsia" w:ascii="宋体" w:hAnsi="宋体" w:eastAsia="宋体" w:cs="宋体"/>
          <w:b/>
          <w:bCs/>
          <w:color w:val="auto"/>
          <w:sz w:val="24"/>
          <w:szCs w:val="24"/>
        </w:rPr>
        <w:t xml:space="preserve">（五）绿色采购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1、根据苏财购【2019】10号文：</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（1）本次采购产品中的</w:t>
      </w:r>
      <w:r>
        <w:rPr>
          <w:rFonts w:hint="eastAsia" w:ascii="宋体" w:hAnsi="宋体" w:eastAsia="宋体" w:cs="宋体"/>
          <w:color w:val="auto"/>
          <w:sz w:val="24"/>
          <w:szCs w:val="24"/>
          <w:u w:val="single"/>
        </w:rPr>
        <w:t xml:space="preserve">XXXXXXXXXX</w:t>
      </w:r>
      <w:r>
        <w:rPr>
          <w:rFonts w:hint="eastAsia" w:ascii="宋体" w:hAnsi="宋体" w:eastAsia="宋体" w:cs="宋体"/>
          <w:color w:val="auto"/>
          <w:sz w:val="24"/>
          <w:szCs w:val="24"/>
        </w:rPr>
        <w:t xml:space="preserve">属于《节能产品政府采购品目清单》范围内的强制采购产品，投标（响应）文件中须提供认证机构出具的、处于有效期之内的节能产品认证证书，未提供或提供不全的将视响应文件为未实质性响应采购要求。（本项目不涉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（2）本次采购产品中的</w:t>
      </w:r>
      <w:r>
        <w:rPr>
          <w:rFonts w:hint="eastAsia" w:ascii="宋体" w:hAnsi="宋体" w:eastAsia="宋体" w:cs="宋体"/>
          <w:color w:val="auto"/>
          <w:sz w:val="24"/>
          <w:szCs w:val="24"/>
          <w:u w:val="single"/>
        </w:rPr>
        <w:t xml:space="preserve">XXXXXXXXXX</w:t>
      </w:r>
      <w:r>
        <w:rPr>
          <w:rFonts w:hint="eastAsia" w:ascii="宋体" w:hAnsi="宋体" w:eastAsia="宋体" w:cs="宋体"/>
          <w:color w:val="auto"/>
          <w:sz w:val="24"/>
          <w:szCs w:val="24"/>
        </w:rPr>
        <w:t xml:space="preserve">属于《节能产品政府采购品目清单》范围内优先采购的产品，本次采购产品中的</w:t>
      </w:r>
      <w:r>
        <w:rPr>
          <w:rFonts w:hint="eastAsia" w:ascii="宋体" w:hAnsi="宋体" w:eastAsia="宋体" w:cs="宋体"/>
          <w:color w:val="auto"/>
          <w:sz w:val="24"/>
          <w:szCs w:val="24"/>
          <w:u w:val="single"/>
        </w:rPr>
        <w:t xml:space="preserve">XXXXXXXXXX</w:t>
      </w:r>
      <w:r>
        <w:rPr>
          <w:rFonts w:hint="eastAsia" w:ascii="宋体" w:hAnsi="宋体" w:eastAsia="宋体" w:cs="宋体"/>
          <w:color w:val="auto"/>
          <w:sz w:val="24"/>
          <w:szCs w:val="24"/>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u w:val="single"/>
        </w:rPr>
        <w:t xml:space="preserve">XXXXXXXXXXXX</w:t>
      </w:r>
      <w:r>
        <w:rPr>
          <w:rFonts w:hint="eastAsia" w:ascii="宋体" w:hAnsi="宋体" w:eastAsia="宋体" w:cs="宋体"/>
          <w:color w:val="auto"/>
          <w:sz w:val="24"/>
          <w:szCs w:val="24"/>
        </w:rPr>
        <w:t xml:space="preserve">（体现优先采购的措施）。（本项目不涉及）</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2、绿色采购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b/>
          <w:bCs/>
          <w:color w:val="auto"/>
        </w:rPr>
      </w:pPr>
      <w:r>
        <w:rPr>
          <w:rFonts w:hint="eastAsia" w:ascii="宋体" w:hAnsi="宋体" w:eastAsia="宋体" w:cs="宋体"/>
          <w:b/>
          <w:bCs/>
          <w:color w:val="auto"/>
        </w:rPr>
        <w:br w:type="page" w:clear="all"/>
      </w:r>
      <w:r/>
    </w:p>
    <w:p>
      <w:pPr>
        <w:pStyle w:val="784"/>
        <w:rPr>
          <w:rFonts w:ascii="宋体" w:hAnsi="宋体" w:eastAsia="宋体" w:cs="宋体"/>
          <w:color w:val="auto"/>
        </w:rPr>
      </w:pPr>
      <w:r>
        <w:rPr>
          <w:rFonts w:ascii="宋体" w:hAnsi="宋体" w:eastAsia="宋体" w:cs="宋体"/>
          <w:color w:val="auto"/>
        </w:rPr>
      </w:r>
      <w:r/>
    </w:p>
    <w:p>
      <w:pPr>
        <w:pStyle w:val="784"/>
        <w:rPr>
          <w:rFonts w:ascii="宋体" w:hAnsi="宋体" w:eastAsia="宋体" w:cs="宋体"/>
          <w:color w:val="auto"/>
          <w:szCs w:val="24"/>
        </w:rPr>
      </w:pPr>
      <w:r>
        <w:rPr>
          <w:rFonts w:ascii="宋体" w:hAnsi="宋体" w:eastAsia="宋体" w:cs="宋体"/>
          <w:color w:val="auto"/>
          <w:szCs w:val="24"/>
        </w:rPr>
      </w:r>
      <w:r/>
    </w:p>
    <w:p>
      <w:pPr>
        <w:jc w:val="left"/>
        <w:rPr>
          <w:rFonts w:ascii="宋体" w:hAnsi="宋体" w:eastAsia="宋体" w:cs="宋体"/>
          <w:color w:val="auto"/>
          <w:sz w:val="24"/>
          <w:szCs w:val="24"/>
        </w:rPr>
      </w:pPr>
      <w:r>
        <w:rPr>
          <w:rFonts w:ascii="宋体" w:hAnsi="宋体" w:eastAsia="宋体" w:cs="宋体"/>
          <w:color w:val="auto"/>
          <w:sz w:val="24"/>
          <w:szCs w:val="24"/>
        </w:rPr>
      </w:r>
      <w:r/>
    </w:p>
    <w:p>
      <w:pPr>
        <w:pStyle w:val="784"/>
        <w:jc w:val="left"/>
        <w:rPr>
          <w:rFonts w:ascii="宋体" w:hAnsi="宋体" w:eastAsia="宋体" w:cs="宋体"/>
          <w:color w:val="auto"/>
          <w:szCs w:val="24"/>
        </w:rPr>
      </w:pPr>
      <w:r>
        <w:rPr>
          <w:rFonts w:ascii="宋体" w:hAnsi="宋体" w:eastAsia="宋体" w:cs="宋体"/>
          <w:color w:val="auto"/>
          <w:szCs w:val="24"/>
        </w:rPr>
      </w:r>
      <w:r/>
    </w:p>
    <w:p>
      <w:pPr>
        <w:jc w:val="left"/>
        <w:rPr>
          <w:rFonts w:ascii="宋体" w:hAnsi="宋体" w:eastAsia="宋体" w:cs="宋体"/>
          <w:color w:val="auto"/>
          <w:sz w:val="24"/>
          <w:szCs w:val="24"/>
        </w:rPr>
      </w:pPr>
      <w:r>
        <w:rPr>
          <w:rFonts w:ascii="宋体" w:hAnsi="宋体" w:eastAsia="宋体" w:cs="宋体"/>
          <w:color w:val="auto"/>
          <w:sz w:val="24"/>
          <w:szCs w:val="24"/>
        </w:rPr>
      </w:r>
      <w:r/>
    </w:p>
    <w:p>
      <w:pPr>
        <w:pStyle w:val="784"/>
        <w:jc w:val="left"/>
        <w:rPr>
          <w:rFonts w:ascii="宋体" w:hAnsi="宋体" w:eastAsia="宋体" w:cs="宋体"/>
          <w:color w:val="auto"/>
          <w:szCs w:val="24"/>
        </w:rPr>
      </w:pPr>
      <w:r>
        <w:rPr>
          <w:rFonts w:ascii="宋体" w:hAnsi="宋体" w:eastAsia="宋体" w:cs="宋体"/>
          <w:color w:val="auto"/>
          <w:szCs w:val="24"/>
        </w:rPr>
      </w:r>
      <w:r/>
    </w:p>
    <w:p>
      <w:pPr>
        <w:jc w:val="left"/>
        <w:rPr>
          <w:rFonts w:ascii="宋体" w:hAnsi="宋体" w:eastAsia="宋体" w:cs="宋体"/>
          <w:color w:val="auto"/>
          <w:sz w:val="24"/>
          <w:szCs w:val="24"/>
        </w:rPr>
      </w:pPr>
      <w:r>
        <w:rPr>
          <w:rFonts w:ascii="宋体" w:hAnsi="宋体" w:eastAsia="宋体" w:cs="宋体"/>
          <w:color w:val="auto"/>
          <w:sz w:val="24"/>
          <w:szCs w:val="24"/>
        </w:rPr>
      </w:r>
      <w:r/>
    </w:p>
    <w:p>
      <w:pPr>
        <w:pStyle w:val="784"/>
        <w:jc w:val="left"/>
        <w:rPr>
          <w:rFonts w:ascii="宋体" w:hAnsi="宋体" w:eastAsia="宋体" w:cs="宋体"/>
          <w:color w:val="auto"/>
          <w:szCs w:val="24"/>
        </w:rPr>
      </w:pPr>
      <w:r>
        <w:rPr>
          <w:rFonts w:ascii="宋体" w:hAnsi="宋体" w:eastAsia="宋体" w:cs="宋体"/>
          <w:color w:val="auto"/>
          <w:szCs w:val="24"/>
        </w:rPr>
      </w:r>
      <w:r/>
    </w:p>
    <w:p>
      <w:pPr>
        <w:jc w:val="left"/>
        <w:rPr>
          <w:rFonts w:ascii="宋体" w:hAnsi="宋体" w:eastAsia="宋体" w:cs="宋体"/>
          <w:color w:val="auto"/>
        </w:rPr>
      </w:pPr>
      <w:r>
        <w:rPr>
          <w:rFonts w:ascii="宋体" w:hAnsi="宋体" w:eastAsia="宋体" w:cs="宋体"/>
          <w:color w:val="auto"/>
        </w:rPr>
      </w:r>
      <w:r/>
    </w:p>
    <w:p>
      <w:pPr>
        <w:jc w:val="center"/>
        <w:keepLines/>
        <w:keepNext/>
        <w:spacing w:before="340" w:after="330" w:line="360" w:lineRule="auto"/>
        <w:rPr>
          <w:rFonts w:ascii="宋体" w:hAnsi="宋体" w:eastAsia="宋体" w:cs="宋体"/>
          <w:color w:val="auto"/>
        </w:rPr>
        <w:outlineLvl w:val="0"/>
      </w:pPr>
      <w:r>
        <w:rPr>
          <w:rFonts w:hint="eastAsia" w:ascii="宋体" w:hAnsi="宋体" w:eastAsia="宋体" w:cs="宋体"/>
          <w:b/>
          <w:color w:val="auto"/>
          <w:sz w:val="52"/>
          <w:szCs w:val="20"/>
          <w:shd w:val="clear" w:color="auto" w:fill="ffffff"/>
        </w:rPr>
        <w:t xml:space="preserve">第七章 附件</w:t>
      </w:r>
      <w:bookmarkEnd w:id="85"/>
      <w:r/>
      <w:bookmarkEnd w:id="86"/>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附件1：政府采购合同信用融资政策告知函</w:t>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eastAsia="zh"/>
        </w:rPr>
        <w:t xml:space="preserve">附件2：中小企业</w:t>
      </w:r>
      <w:r>
        <w:rPr>
          <w:rFonts w:hint="eastAsia" w:ascii="宋体" w:hAnsi="宋体" w:eastAsia="宋体" w:cs="宋体"/>
          <w:b/>
          <w:bCs/>
          <w:color w:val="auto"/>
          <w:sz w:val="24"/>
          <w:szCs w:val="24"/>
        </w:rPr>
        <w:t xml:space="preserve">相关要求</w:t>
      </w:r>
      <w:r/>
    </w:p>
    <w:p>
      <w:pPr>
        <w:spacing w:line="360" w:lineRule="auto"/>
        <w:rPr>
          <w:rFonts w:ascii="宋体" w:hAnsi="宋体" w:eastAsia="宋体" w:cs="宋体"/>
          <w:b/>
          <w:color w:val="auto"/>
          <w:sz w:val="24"/>
          <w:szCs w:val="24"/>
        </w:rPr>
      </w:pPr>
      <w:r>
        <w:rPr>
          <w:rFonts w:hint="eastAsia" w:ascii="宋体" w:hAnsi="宋体" w:eastAsia="宋体" w:cs="宋体"/>
          <w:b/>
          <w:bCs/>
          <w:color w:val="auto"/>
          <w:sz w:val="24"/>
          <w:szCs w:val="24"/>
        </w:rPr>
        <w:t xml:space="preserve">附件3：中小企业划型标准规定</w:t>
      </w:r>
      <w:r>
        <w:rPr>
          <w:rFonts w:hint="eastAsia" w:ascii="宋体" w:hAnsi="宋体" w:eastAsia="宋体" w:cs="宋体"/>
          <w:b/>
          <w:color w:val="auto"/>
          <w:sz w:val="24"/>
          <w:szCs w:val="24"/>
        </w:rPr>
        <w:t xml:space="preserve">（工信部联企业〔2011〕300号）</w:t>
      </w:r>
      <w:r/>
    </w:p>
    <w:p>
      <w:pPr>
        <w:rPr>
          <w:rFonts w:ascii="宋体" w:hAnsi="宋体" w:eastAsia="宋体" w:cs="宋体"/>
          <w:color w:val="auto"/>
        </w:rPr>
      </w:pPr>
      <w:r>
        <w:rPr>
          <w:rFonts w:hint="eastAsia" w:ascii="宋体" w:hAnsi="宋体" w:eastAsia="宋体" w:cs="宋体"/>
          <w:color w:val="auto"/>
        </w:rPr>
        <w:br w:type="page" w:clear="all"/>
      </w:r>
      <w:r/>
    </w:p>
    <w:p>
      <w:pPr>
        <w:jc w:val="left"/>
        <w:spacing w:line="360" w:lineRule="auto"/>
        <w:widowControl/>
        <w:rPr>
          <w:rFonts w:ascii="宋体" w:hAnsi="宋体" w:eastAsia="宋体" w:cs="宋体"/>
          <w:color w:val="auto"/>
          <w:sz w:val="24"/>
          <w:szCs w:val="24"/>
        </w:rPr>
      </w:pPr>
      <w:r>
        <w:rPr>
          <w:rFonts w:hint="eastAsia" w:ascii="宋体" w:hAnsi="宋体" w:eastAsia="宋体" w:cs="宋体"/>
          <w:b/>
          <w:bCs/>
          <w:color w:val="auto"/>
          <w:sz w:val="24"/>
          <w:szCs w:val="24"/>
        </w:rPr>
        <w:t xml:space="preserve">附件1：</w:t>
      </w:r>
      <w:r/>
    </w:p>
    <w:p>
      <w:pPr>
        <w:jc w:val="center"/>
        <w:spacing w:line="360" w:lineRule="auto"/>
        <w:widowControl/>
        <w:rPr>
          <w:rFonts w:ascii="宋体" w:hAnsi="宋体" w:eastAsia="宋体" w:cs="宋体"/>
          <w:b/>
          <w:color w:val="auto"/>
          <w:sz w:val="24"/>
          <w:szCs w:val="24"/>
        </w:rPr>
      </w:pPr>
      <w:r>
        <w:rPr>
          <w:rFonts w:hint="eastAsia" w:ascii="宋体" w:hAnsi="宋体" w:eastAsia="宋体" w:cs="宋体"/>
          <w:b/>
          <w:color w:val="auto"/>
          <w:sz w:val="28"/>
          <w:szCs w:val="24"/>
        </w:rPr>
        <w:t xml:space="preserve">政府采购合同信用融资政策告知函</w:t>
      </w:r>
      <w:r/>
    </w:p>
    <w:p>
      <w:pPr>
        <w:ind w:firstLine="480"/>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各政府采购供应商：</w:t>
      </w:r>
      <w:r/>
    </w:p>
    <w:p>
      <w:pPr>
        <w:ind w:firstLine="480"/>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欢迎贵公司参加苏州市政府采购活动！</w:t>
      </w:r>
      <w:r/>
    </w:p>
    <w:p>
      <w:pPr>
        <w:ind w:firstLine="480"/>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pStyle w:val="862"/>
        <w:ind w:firstLine="0"/>
        <w:jc w:val="left"/>
        <w:rPr>
          <w:rFonts w:ascii="宋体" w:hAnsi="宋体" w:eastAsia="宋体" w:cs="宋体"/>
          <w:b/>
          <w:bCs/>
          <w:color w:val="auto"/>
        </w:rPr>
      </w:pPr>
      <w:r>
        <w:rPr>
          <w:rFonts w:hint="eastAsia" w:ascii="宋体" w:hAnsi="宋体" w:eastAsia="宋体" w:cs="宋体"/>
          <w:b/>
          <w:bCs/>
          <w:color w:val="auto"/>
        </w:rPr>
        <w:t xml:space="preserve">附件2：</w:t>
      </w:r>
      <w:r/>
    </w:p>
    <w:p>
      <w:pPr>
        <w:jc w:val="cente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eastAsia="zh"/>
        </w:rPr>
        <w:t xml:space="preserve">中小企业</w:t>
      </w:r>
      <w:r>
        <w:rPr>
          <w:rFonts w:hint="eastAsia" w:ascii="宋体" w:hAnsi="宋体" w:eastAsia="宋体" w:cs="宋体"/>
          <w:b/>
          <w:bCs/>
          <w:color w:val="auto"/>
          <w:sz w:val="24"/>
          <w:szCs w:val="24"/>
        </w:rPr>
        <w:t xml:space="preserve">相关要求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rPr>
        <w:t xml:space="preserve">服务类项目中供应商若使用退休人员，将不享受相应扶持政策。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color w:val="auto"/>
          <w:sz w:val="24"/>
          <w:szCs w:val="24"/>
        </w:rPr>
        <w:t xml:space="preserve">如未在</w:t>
      </w:r>
      <w:r>
        <w:rPr>
          <w:rFonts w:hint="eastAsia" w:ascii="宋体" w:hAnsi="宋体" w:eastAsia="宋体" w:cs="宋体"/>
          <w:color w:val="auto"/>
          <w:sz w:val="24"/>
          <w:szCs w:val="24"/>
        </w:rPr>
        <w:t xml:space="preserve">《中小企业声明函》中填写注明具体企业类型</w:t>
      </w:r>
      <w:r>
        <w:rPr>
          <w:rFonts w:hint="eastAsia" w:ascii="宋体" w:hAnsi="宋体" w:eastAsia="宋体" w:cs="宋体"/>
          <w:b/>
          <w:color w:val="auto"/>
          <w:sz w:val="24"/>
          <w:szCs w:val="24"/>
        </w:rPr>
        <w:t xml:space="preserve">（中型企业、小型企业或微型企业），不视为中小微企业，不享受相应扶持政策</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4.中标（成交）单位为中小企业的，《中小企业声明函》将随中标（成交）结果同时公告。</w:t>
      </w:r>
      <w:r/>
    </w:p>
    <w:p>
      <w:pPr>
        <w:ind w:firstLine="422"/>
        <w:spacing w:line="360" w:lineRule="auto"/>
        <w:rPr>
          <w:rFonts w:ascii="宋体" w:hAnsi="宋体" w:eastAsia="宋体" w:cs="宋体"/>
          <w:b/>
          <w:color w:val="auto"/>
        </w:rPr>
      </w:pPr>
      <w:r>
        <w:rPr>
          <w:rFonts w:hint="eastAsia" w:ascii="宋体" w:hAnsi="宋体" w:eastAsia="宋体" w:cs="宋体"/>
          <w:b/>
          <w:color w:val="auto"/>
        </w:rPr>
        <w:br w:type="page" w:clear="all"/>
      </w:r>
      <w:r/>
    </w:p>
    <w:p>
      <w:pPr>
        <w:pStyle w:val="862"/>
        <w:ind w:firstLine="0"/>
        <w:jc w:val="left"/>
        <w:rPr>
          <w:rFonts w:ascii="宋体" w:hAnsi="宋体" w:eastAsia="宋体" w:cs="宋体"/>
          <w:b/>
          <w:bCs/>
          <w:color w:val="auto"/>
        </w:rPr>
      </w:pPr>
      <w:r>
        <w:rPr>
          <w:rFonts w:hint="eastAsia" w:ascii="宋体" w:hAnsi="宋体" w:eastAsia="宋体" w:cs="宋体"/>
          <w:b/>
          <w:bCs/>
          <w:color w:val="auto"/>
        </w:rPr>
        <w:t xml:space="preserve">附件3：</w:t>
      </w:r>
      <w:r/>
    </w:p>
    <w:p>
      <w:pPr>
        <w:pStyle w:val="862"/>
        <w:ind w:firstLine="0"/>
        <w:jc w:val="center"/>
        <w:rPr>
          <w:rFonts w:ascii="宋体" w:hAnsi="宋体" w:eastAsia="宋体" w:cs="宋体"/>
          <w:b/>
          <w:bCs/>
          <w:color w:val="auto"/>
        </w:rPr>
      </w:pPr>
      <w:r>
        <w:rPr>
          <w:rFonts w:hint="eastAsia" w:ascii="宋体" w:hAnsi="宋体" w:eastAsia="宋体" w:cs="宋体"/>
          <w:b/>
          <w:bCs/>
          <w:color w:val="auto"/>
        </w:rPr>
        <w:t xml:space="preserve">中小企业划型标准规定</w:t>
      </w:r>
      <w:r>
        <w:rPr>
          <w:rFonts w:hint="eastAsia" w:ascii="宋体" w:hAnsi="宋体" w:eastAsia="宋体" w:cs="宋体"/>
          <w:b/>
          <w:color w:val="auto"/>
        </w:rPr>
        <w:t xml:space="preserve">（工信部联企业〔2011〕300号）</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（一）农、林、牧、渔业。</w:t>
      </w:r>
      <w:r>
        <w:rPr>
          <w:rFonts w:hint="eastAsia" w:ascii="宋体" w:hAnsi="宋体" w:eastAsia="宋体" w:cs="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（二）工业。</w:t>
      </w:r>
      <w:r>
        <w:rPr>
          <w:rFonts w:hint="eastAsia" w:ascii="宋体" w:hAnsi="宋体" w:eastAsia="宋体" w:cs="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（三）建筑业。</w:t>
      </w:r>
      <w:r>
        <w:rPr>
          <w:rFonts w:hint="eastAsia" w:ascii="宋体" w:hAnsi="宋体" w:eastAsia="宋体" w:cs="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（四）批发业。</w:t>
      </w:r>
      <w:r>
        <w:rPr>
          <w:rFonts w:hint="eastAsia" w:ascii="宋体" w:hAnsi="宋体" w:eastAsia="宋体" w:cs="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（五）零售业。</w:t>
      </w:r>
      <w:r>
        <w:rPr>
          <w:rFonts w:hint="eastAsia" w:ascii="宋体" w:hAnsi="宋体" w:eastAsia="宋体" w:cs="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（六）交通运输业。</w:t>
      </w:r>
      <w:r>
        <w:rPr>
          <w:rFonts w:hint="eastAsia" w:ascii="宋体" w:hAnsi="宋体" w:eastAsia="宋体" w:cs="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（七）仓储业。</w:t>
      </w:r>
      <w:r>
        <w:rPr>
          <w:rFonts w:hint="eastAsia" w:ascii="宋体" w:hAnsi="宋体" w:eastAsia="宋体" w:cs="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（八）邮政业。</w:t>
      </w:r>
      <w:r>
        <w:rPr>
          <w:rFonts w:hint="eastAsia" w:ascii="宋体" w:hAnsi="宋体" w:eastAsia="宋体" w:cs="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（九）住宿业。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（十）餐饮业。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（十一）信息传输业。</w:t>
      </w:r>
      <w:r>
        <w:rPr>
          <w:rFonts w:hint="eastAsia" w:ascii="宋体" w:hAnsi="宋体" w:eastAsia="宋体" w:cs="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（十二）软件和信息技术服务业。</w:t>
      </w:r>
      <w:r>
        <w:rPr>
          <w:rFonts w:hint="eastAsia" w:ascii="宋体" w:hAnsi="宋体" w:eastAsia="宋体" w:cs="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（十三）房地产开发经营。</w:t>
      </w:r>
      <w:r>
        <w:rPr>
          <w:rFonts w:hint="eastAsia" w:ascii="宋体" w:hAnsi="宋体" w:eastAsia="宋体" w:cs="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（十四）物业管理。</w:t>
      </w:r>
      <w:r>
        <w:rPr>
          <w:rFonts w:hint="eastAsia" w:ascii="宋体" w:hAnsi="宋体" w:eastAsia="宋体" w:cs="宋体"/>
          <w:color w:val="auto"/>
        </w:rPr>
        <w:t xml:space="preserve">从业人员1000人以下或营业收入5000万元以下的为中小微型企业。其中，从业人员</w:t>
      </w:r>
      <w:r/>
    </w:p>
    <w:p>
      <w:pPr>
        <w:ind w:firstLine="210"/>
        <w:spacing w:before="180" w:line="240" w:lineRule="exact"/>
        <w:rPr>
          <w:rFonts w:ascii="宋体" w:hAnsi="宋体" w:eastAsia="宋体" w:cs="宋体"/>
          <w:color w:val="auto"/>
        </w:rPr>
      </w:pPr>
      <w:r>
        <w:rPr>
          <w:rFonts w:hint="eastAsia" w:ascii="宋体" w:hAnsi="宋体" w:eastAsia="宋体" w:cs="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（十五）租赁和商务服务业。</w:t>
      </w:r>
      <w:r>
        <w:rPr>
          <w:rFonts w:hint="eastAsia" w:ascii="宋体" w:hAnsi="宋体" w:eastAsia="宋体" w:cs="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color w:val="auto"/>
        </w:rPr>
      </w:pPr>
      <w:r>
        <w:rPr>
          <w:rFonts w:hint="eastAsia" w:ascii="宋体" w:hAnsi="宋体" w:eastAsia="宋体" w:cs="宋体"/>
          <w:b/>
          <w:color w:val="auto"/>
        </w:rPr>
        <w:t xml:space="preserve">（十六）其他未列明行业。</w:t>
      </w:r>
      <w:r>
        <w:rPr>
          <w:rFonts w:hint="eastAsia" w:ascii="宋体" w:hAnsi="宋体" w:eastAsia="宋体" w:cs="宋体"/>
          <w:color w:val="auto"/>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bCs/>
          <w:color w:val="auto"/>
          <w:sz w:val="24"/>
          <w:szCs w:val="20"/>
          <w:shd w:val="clear" w:color="auto" w:fill="ffffff"/>
        </w:rPr>
      </w:pPr>
      <w:r>
        <w:rPr>
          <w:rFonts w:ascii="宋体" w:hAnsi="宋体" w:eastAsia="宋体" w:cs="宋体"/>
          <w:b/>
          <w:bCs/>
          <w:color w:val="auto"/>
          <w:sz w:val="24"/>
          <w:szCs w:val="20"/>
          <w:shd w:val="clear" w:color="auto" w:fill="ffffff"/>
        </w:rPr>
      </w:r>
      <w:r/>
    </w:p>
    <w:p>
      <w:pPr>
        <w:jc w:val="right"/>
        <w:rPr>
          <w:rFonts w:ascii="宋体" w:hAnsi="宋体" w:eastAsia="宋体" w:cs="宋体"/>
          <w:b/>
          <w:bCs/>
          <w:color w:val="auto"/>
        </w:rPr>
      </w:pPr>
      <w:r>
        <w:rPr>
          <w:rFonts w:hint="eastAsia" w:ascii="宋体" w:hAnsi="宋体" w:eastAsia="宋体" w:cs="宋体"/>
          <w:b/>
          <w:bCs/>
          <w:color w:val="auto"/>
          <w:sz w:val="24"/>
          <w:szCs w:val="20"/>
          <w:shd w:val="clear" w:color="auto" w:fill="ffffff"/>
        </w:rPr>
        <w:t xml:space="preserve">（全文完）</w:t>
      </w:r>
      <w:r/>
    </w:p>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96"/>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rPr>
        <w:rFonts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宋体" w:hAnsi="宋体" w:eastAsia="宋体"/>
        <w:highlight w:val="none"/>
      </w:rPr>
      <w:pBdr>
        <w:bottom w:val="single" w:color="auto" w:sz="4" w:space="0"/>
      </w:pBdr>
    </w:pPr>
    <w:r>
      <w:rPr>
        <w:rFonts w:hint="eastAsia" w:ascii="宋体" w:hAnsi="宋体" w:eastAsia="宋体"/>
        <w:highlight w:val="none"/>
      </w:rPr>
      <w:t xml:space="preserve">政府采购招标文件                       </w:t>
    </w:r>
    <w:bookmarkStart w:id="91" w:name="_GoBack"/>
    <w:r/>
    <w:bookmarkEnd w:id="91"/>
    <w:r>
      <w:rPr>
        <w:rFonts w:hint="eastAsia" w:ascii="宋体" w:hAnsi="宋体" w:eastAsia="宋体"/>
        <w:highlight w:val="none"/>
      </w:rPr>
      <w:t xml:space="preserve">                 标号：JSZC-320508-SZCH-G2026-0044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86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891"/>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4"/>
    <w:link w:val="768"/>
    <w:uiPriority w:val="9"/>
    <w:rPr>
      <w:rFonts w:ascii="Arial" w:hAnsi="Arial" w:eastAsia="Arial" w:cs="Arial"/>
      <w:sz w:val="40"/>
      <w:szCs w:val="40"/>
    </w:rPr>
  </w:style>
  <w:style w:type="character" w:styleId="15">
    <w:name w:val="Heading 2 Char"/>
    <w:basedOn w:val="774"/>
    <w:link w:val="769"/>
    <w:uiPriority w:val="9"/>
    <w:rPr>
      <w:rFonts w:ascii="Arial" w:hAnsi="Arial" w:eastAsia="Arial" w:cs="Arial"/>
      <w:sz w:val="34"/>
    </w:rPr>
  </w:style>
  <w:style w:type="character" w:styleId="17">
    <w:name w:val="Heading 3 Char"/>
    <w:basedOn w:val="774"/>
    <w:link w:val="770"/>
    <w:uiPriority w:val="9"/>
    <w:rPr>
      <w:rFonts w:ascii="Arial" w:hAnsi="Arial" w:eastAsia="Arial" w:cs="Arial"/>
      <w:sz w:val="30"/>
      <w:szCs w:val="30"/>
    </w:rPr>
  </w:style>
  <w:style w:type="character" w:styleId="19">
    <w:name w:val="Heading 4 Char"/>
    <w:basedOn w:val="774"/>
    <w:link w:val="771"/>
    <w:uiPriority w:val="9"/>
    <w:rPr>
      <w:rFonts w:ascii="Arial" w:hAnsi="Arial" w:eastAsia="Arial" w:cs="Arial"/>
      <w:b/>
      <w:bCs/>
      <w:sz w:val="26"/>
      <w:szCs w:val="26"/>
    </w:rPr>
  </w:style>
  <w:style w:type="character" w:styleId="21">
    <w:name w:val="Heading 5 Char"/>
    <w:basedOn w:val="774"/>
    <w:link w:val="772"/>
    <w:uiPriority w:val="9"/>
    <w:rPr>
      <w:rFonts w:ascii="Arial" w:hAnsi="Arial" w:eastAsia="Arial" w:cs="Arial"/>
      <w:b/>
      <w:bCs/>
      <w:sz w:val="24"/>
      <w:szCs w:val="24"/>
    </w:rPr>
  </w:style>
  <w:style w:type="character" w:styleId="23">
    <w:name w:val="Heading 6 Char"/>
    <w:basedOn w:val="774"/>
    <w:link w:val="773"/>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4"/>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4"/>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4"/>
    <w:link w:val="814"/>
    <w:uiPriority w:val="10"/>
    <w:rPr>
      <w:sz w:val="48"/>
      <w:szCs w:val="48"/>
    </w:rPr>
  </w:style>
  <w:style w:type="character" w:styleId="36">
    <w:name w:val="Subtitle Char"/>
    <w:basedOn w:val="774"/>
    <w:link w:val="802"/>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4"/>
    <w:link w:val="797"/>
    <w:uiPriority w:val="99"/>
  </w:style>
  <w:style w:type="character" w:styleId="44">
    <w:name w:val="Footer Char"/>
    <w:basedOn w:val="774"/>
    <w:link w:val="796"/>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796"/>
    <w:uiPriority w:val="99"/>
  </w:style>
  <w:style w:type="table" w:styleId="48">
    <w:name w:val="Table Grid Light"/>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3"/>
    <w:uiPriority w:val="99"/>
    <w:rPr>
      <w:sz w:val="18"/>
    </w:rPr>
  </w:style>
  <w:style w:type="character" w:styleId="178">
    <w:name w:val="Endnote Text Char"/>
    <w:link w:val="794"/>
    <w:uiPriority w:val="99"/>
    <w:rPr>
      <w:sz w:val="20"/>
    </w:rPr>
  </w:style>
  <w:style w:type="paragraph" w:styleId="189">
    <w:name w:val="TOC Heading"/>
    <w:uiPriority w:val="39"/>
    <w:unhideWhenUsed/>
  </w:style>
  <w:style w:type="paragraph" w:styleId="76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68">
    <w:name w:val="Heading 1"/>
    <w:basedOn w:val="767"/>
    <w:next w:val="767"/>
    <w:link w:val="828"/>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69">
    <w:name w:val="Heading 2"/>
    <w:basedOn w:val="767"/>
    <w:next w:val="767"/>
    <w:link w:val="829"/>
    <w:uiPriority w:val="0"/>
    <w:qFormat/>
    <w:pPr>
      <w:jc w:val="left"/>
      <w:keepLines/>
      <w:keepNext/>
      <w:outlineLvl w:val="1"/>
    </w:pPr>
    <w:rPr>
      <w:rFonts w:ascii="宋体" w:hAnsi="宋体" w:eastAsia="楷体_GB2312" w:cs="Times New Roman"/>
      <w:b/>
      <w:sz w:val="26"/>
      <w:szCs w:val="20"/>
    </w:rPr>
  </w:style>
  <w:style w:type="paragraph" w:styleId="770">
    <w:name w:val="Heading 3"/>
    <w:basedOn w:val="767"/>
    <w:next w:val="767"/>
    <w:link w:val="830"/>
    <w:uiPriority w:val="0"/>
    <w:qFormat/>
    <w:pPr>
      <w:jc w:val="left"/>
      <w:keepLines/>
      <w:keepNext/>
      <w:outlineLvl w:val="2"/>
    </w:pPr>
    <w:rPr>
      <w:rFonts w:ascii="Calibri" w:hAnsi="Calibri" w:eastAsia="楷体_GB2312" w:cs="Times New Roman"/>
      <w:b/>
      <w:sz w:val="26"/>
      <w:szCs w:val="20"/>
    </w:rPr>
  </w:style>
  <w:style w:type="paragraph" w:styleId="771">
    <w:name w:val="Heading 4"/>
    <w:basedOn w:val="767"/>
    <w:next w:val="767"/>
    <w:link w:val="831"/>
    <w:uiPriority w:val="0"/>
    <w:qFormat/>
    <w:pPr>
      <w:keepLines/>
      <w:keepNext/>
      <w:spacing w:before="280" w:after="290" w:line="376" w:lineRule="auto"/>
      <w:outlineLvl w:val="3"/>
    </w:pPr>
    <w:rPr>
      <w:rFonts w:ascii="Arial" w:hAnsi="Arial" w:eastAsia="黑体" w:cs="Times New Roman"/>
      <w:b/>
      <w:bCs/>
      <w:sz w:val="28"/>
      <w:szCs w:val="28"/>
    </w:rPr>
  </w:style>
  <w:style w:type="paragraph" w:styleId="772">
    <w:name w:val="Heading 5"/>
    <w:basedOn w:val="767"/>
    <w:next w:val="767"/>
    <w:link w:val="832"/>
    <w:uiPriority w:val="0"/>
    <w:qFormat/>
    <w:pPr>
      <w:keepNext/>
      <w:outlineLvl w:val="4"/>
    </w:pPr>
    <w:rPr>
      <w:rFonts w:ascii="宋体" w:hAnsi="宋体" w:eastAsia="宋体" w:cs="Times New Roman"/>
      <w:color w:val="000000"/>
      <w:sz w:val="28"/>
      <w:szCs w:val="20"/>
    </w:rPr>
  </w:style>
  <w:style w:type="paragraph" w:styleId="773">
    <w:name w:val="Heading 6"/>
    <w:basedOn w:val="767"/>
    <w:next w:val="767"/>
    <w:link w:val="833"/>
    <w:uiPriority w:val="0"/>
    <w:qFormat/>
    <w:pPr>
      <w:keepNext/>
      <w:outlineLvl w:val="5"/>
    </w:pPr>
    <w:rPr>
      <w:rFonts w:ascii="宋体" w:hAnsi="宋体" w:eastAsia="宋体" w:cs="Times New Roman"/>
      <w:sz w:val="28"/>
      <w:szCs w:val="20"/>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7"/>
    <w:next w:val="767"/>
    <w:uiPriority w:val="0"/>
    <w:qFormat/>
    <w:pPr>
      <w:ind w:left="2520"/>
    </w:pPr>
    <w:rPr>
      <w:rFonts w:ascii="Calibri" w:hAnsi="Calibri" w:eastAsia="楷体_GB2312" w:cs="Times New Roman"/>
      <w:sz w:val="26"/>
      <w:szCs w:val="20"/>
    </w:rPr>
  </w:style>
  <w:style w:type="paragraph" w:styleId="777">
    <w:name w:val="index 8"/>
    <w:basedOn w:val="767"/>
    <w:next w:val="767"/>
    <w:uiPriority w:val="0"/>
    <w:qFormat/>
    <w:pPr>
      <w:ind w:left="2940"/>
    </w:pPr>
    <w:rPr>
      <w:rFonts w:ascii="Calibri" w:hAnsi="Calibri" w:eastAsia="楷体_GB2312" w:cs="Times New Roman"/>
      <w:sz w:val="26"/>
      <w:szCs w:val="20"/>
    </w:rPr>
  </w:style>
  <w:style w:type="paragraph" w:styleId="778">
    <w:name w:val="Normal Indent"/>
    <w:basedOn w:val="767"/>
    <w:next w:val="767"/>
    <w:link w:val="834"/>
    <w:uiPriority w:val="0"/>
    <w:qFormat/>
    <w:pPr>
      <w:ind w:firstLine="420"/>
      <w:jc w:val="left"/>
    </w:pPr>
    <w:rPr>
      <w:rFonts w:ascii="Calibri" w:hAnsi="Calibri" w:eastAsia="楷体_GB2312" w:cs="Times New Roman"/>
      <w:sz w:val="24"/>
      <w:szCs w:val="20"/>
    </w:rPr>
  </w:style>
  <w:style w:type="paragraph" w:styleId="779">
    <w:name w:val="index 5"/>
    <w:basedOn w:val="767"/>
    <w:next w:val="767"/>
    <w:uiPriority w:val="0"/>
    <w:qFormat/>
    <w:pPr>
      <w:ind w:left="1680"/>
    </w:pPr>
    <w:rPr>
      <w:rFonts w:ascii="Calibri" w:hAnsi="Calibri" w:eastAsia="楷体_GB2312" w:cs="Times New Roman"/>
      <w:sz w:val="26"/>
      <w:szCs w:val="20"/>
    </w:rPr>
  </w:style>
  <w:style w:type="paragraph" w:styleId="780">
    <w:name w:val="Document Map"/>
    <w:basedOn w:val="767"/>
    <w:link w:val="835"/>
    <w:uiPriority w:val="0"/>
    <w:qFormat/>
    <w:pPr>
      <w:shd w:val="clear" w:color="auto" w:fill="000080"/>
    </w:pPr>
    <w:rPr>
      <w:rFonts w:ascii="Calibri" w:hAnsi="Calibri" w:eastAsia="楷体_GB2312" w:cs="Times New Roman"/>
      <w:sz w:val="26"/>
      <w:szCs w:val="20"/>
    </w:rPr>
  </w:style>
  <w:style w:type="paragraph" w:styleId="781">
    <w:name w:val="annotation text"/>
    <w:basedOn w:val="767"/>
    <w:link w:val="836"/>
    <w:uiPriority w:val="0"/>
    <w:qFormat/>
    <w:pPr>
      <w:jc w:val="left"/>
    </w:pPr>
    <w:rPr>
      <w:rFonts w:ascii="Calibri" w:hAnsi="Calibri" w:eastAsia="楷体_GB2312" w:cs="Times New Roman"/>
      <w:sz w:val="26"/>
      <w:szCs w:val="20"/>
    </w:rPr>
  </w:style>
  <w:style w:type="paragraph" w:styleId="782">
    <w:name w:val="index 6"/>
    <w:basedOn w:val="767"/>
    <w:next w:val="767"/>
    <w:uiPriority w:val="0"/>
    <w:qFormat/>
    <w:pPr>
      <w:ind w:left="2100"/>
    </w:pPr>
    <w:rPr>
      <w:rFonts w:ascii="Calibri" w:hAnsi="Calibri" w:eastAsia="楷体_GB2312" w:cs="Times New Roman"/>
      <w:sz w:val="26"/>
      <w:szCs w:val="20"/>
    </w:rPr>
  </w:style>
  <w:style w:type="paragraph" w:styleId="783">
    <w:name w:val="Body Text"/>
    <w:basedOn w:val="767"/>
    <w:link w:val="837"/>
    <w:uiPriority w:val="0"/>
    <w:qFormat/>
    <w:pPr>
      <w:spacing w:line="400" w:lineRule="exact"/>
    </w:pPr>
    <w:rPr>
      <w:rFonts w:ascii="楷体_GB2312" w:hAnsi="Calibri" w:eastAsia="楷体_GB2312" w:cs="Times New Roman"/>
      <w:sz w:val="28"/>
      <w:szCs w:val="20"/>
    </w:rPr>
  </w:style>
  <w:style w:type="paragraph" w:styleId="784">
    <w:name w:val="Body Text Indent"/>
    <w:basedOn w:val="767"/>
    <w:next w:val="767"/>
    <w:link w:val="838"/>
    <w:uiPriority w:val="99"/>
    <w:qFormat/>
    <w:pPr>
      <w:ind w:left="570"/>
      <w:spacing w:line="520" w:lineRule="exact"/>
    </w:pPr>
    <w:rPr>
      <w:rFonts w:ascii="方正仿宋简体" w:hAnsi="创艺简仿宋" w:eastAsia="方正仿宋简体" w:cs="Times New Roman"/>
      <w:sz w:val="24"/>
      <w:szCs w:val="20"/>
    </w:rPr>
  </w:style>
  <w:style w:type="paragraph" w:styleId="785">
    <w:name w:val="Block Text"/>
    <w:basedOn w:val="767"/>
    <w:next w:val="767"/>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86">
    <w:name w:val="index 4"/>
    <w:basedOn w:val="767"/>
    <w:next w:val="767"/>
    <w:uiPriority w:val="0"/>
    <w:qFormat/>
    <w:pPr>
      <w:ind w:left="1260"/>
    </w:pPr>
    <w:rPr>
      <w:rFonts w:ascii="Calibri" w:hAnsi="Calibri" w:eastAsia="楷体_GB2312" w:cs="Times New Roman"/>
      <w:sz w:val="26"/>
      <w:szCs w:val="20"/>
    </w:rPr>
  </w:style>
  <w:style w:type="paragraph" w:styleId="787">
    <w:name w:val="toc 5"/>
    <w:basedOn w:val="767"/>
    <w:next w:val="767"/>
    <w:uiPriority w:val="0"/>
    <w:qFormat/>
    <w:pPr>
      <w:ind w:left="1680"/>
    </w:pPr>
    <w:rPr>
      <w:rFonts w:ascii="Calibri" w:hAnsi="Calibri" w:eastAsia="楷体_GB2312" w:cs="Times New Roman"/>
      <w:sz w:val="26"/>
      <w:szCs w:val="20"/>
    </w:rPr>
  </w:style>
  <w:style w:type="paragraph" w:styleId="788">
    <w:name w:val="toc 3"/>
    <w:basedOn w:val="767"/>
    <w:next w:val="767"/>
    <w:uiPriority w:val="0"/>
    <w:qFormat/>
    <w:pPr>
      <w:ind w:left="840"/>
    </w:pPr>
    <w:rPr>
      <w:rFonts w:ascii="Calibri" w:hAnsi="Calibri" w:eastAsia="楷体_GB2312" w:cs="Times New Roman"/>
      <w:sz w:val="26"/>
      <w:szCs w:val="20"/>
    </w:rPr>
  </w:style>
  <w:style w:type="paragraph" w:styleId="789">
    <w:name w:val="Plain Text"/>
    <w:basedOn w:val="767"/>
    <w:link w:val="839"/>
    <w:uiPriority w:val="0"/>
    <w:qFormat/>
    <w:rPr>
      <w:rFonts w:ascii="宋体" w:hAnsi="Courier New" w:eastAsia="楷体_GB2312" w:cs="Times New Roman"/>
      <w:sz w:val="26"/>
      <w:szCs w:val="20"/>
    </w:rPr>
  </w:style>
  <w:style w:type="paragraph" w:styleId="790">
    <w:name w:val="toc 8"/>
    <w:basedOn w:val="767"/>
    <w:next w:val="767"/>
    <w:uiPriority w:val="0"/>
    <w:qFormat/>
    <w:pPr>
      <w:ind w:left="2940"/>
    </w:pPr>
    <w:rPr>
      <w:rFonts w:ascii="Calibri" w:hAnsi="Calibri" w:eastAsia="楷体_GB2312" w:cs="Times New Roman"/>
      <w:sz w:val="26"/>
      <w:szCs w:val="20"/>
    </w:rPr>
  </w:style>
  <w:style w:type="paragraph" w:styleId="791">
    <w:name w:val="index 3"/>
    <w:basedOn w:val="767"/>
    <w:next w:val="767"/>
    <w:uiPriority w:val="0"/>
    <w:qFormat/>
    <w:pPr>
      <w:ind w:left="840"/>
    </w:pPr>
    <w:rPr>
      <w:rFonts w:ascii="Calibri" w:hAnsi="Calibri" w:eastAsia="楷体_GB2312" w:cs="Times New Roman"/>
      <w:sz w:val="26"/>
      <w:szCs w:val="20"/>
    </w:rPr>
  </w:style>
  <w:style w:type="paragraph" w:styleId="792">
    <w:name w:val="Date"/>
    <w:basedOn w:val="767"/>
    <w:next w:val="767"/>
    <w:link w:val="840"/>
    <w:uiPriority w:val="0"/>
    <w:qFormat/>
    <w:rPr>
      <w:rFonts w:ascii="宋体" w:hAnsi="宋体" w:eastAsia="楷体_GB2312" w:cs="Times New Roman"/>
      <w:sz w:val="24"/>
      <w:szCs w:val="20"/>
    </w:rPr>
  </w:style>
  <w:style w:type="paragraph" w:styleId="793">
    <w:name w:val="Body Text Indent 2"/>
    <w:basedOn w:val="767"/>
    <w:link w:val="841"/>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94">
    <w:name w:val="endnote text"/>
    <w:basedOn w:val="767"/>
    <w:link w:val="842"/>
    <w:uiPriority w:val="0"/>
    <w:qFormat/>
    <w:pPr>
      <w:jc w:val="left"/>
    </w:pPr>
    <w:rPr>
      <w:rFonts w:ascii="Calibri" w:hAnsi="Calibri" w:eastAsia="楷体_GB2312" w:cs="Times New Roman"/>
      <w:sz w:val="26"/>
      <w:szCs w:val="20"/>
    </w:rPr>
  </w:style>
  <w:style w:type="paragraph" w:styleId="795">
    <w:name w:val="Balloon Text"/>
    <w:basedOn w:val="767"/>
    <w:link w:val="843"/>
    <w:uiPriority w:val="99"/>
    <w:qFormat/>
    <w:rPr>
      <w:rFonts w:ascii="Calibri" w:hAnsi="Calibri" w:eastAsia="楷体_GB2312" w:cs="Times New Roman"/>
      <w:sz w:val="18"/>
      <w:szCs w:val="18"/>
    </w:rPr>
  </w:style>
  <w:style w:type="paragraph" w:styleId="796">
    <w:name w:val="Footer"/>
    <w:basedOn w:val="767"/>
    <w:link w:val="844"/>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97">
    <w:name w:val="Header"/>
    <w:basedOn w:val="767"/>
    <w:link w:val="845"/>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98">
    <w:name w:val="toc 1"/>
    <w:basedOn w:val="767"/>
    <w:next w:val="767"/>
    <w:uiPriority w:val="39"/>
    <w:qFormat/>
    <w:pPr>
      <w:jc w:val="left"/>
    </w:pPr>
    <w:rPr>
      <w:rFonts w:ascii="Calibri" w:hAnsi="Calibri" w:eastAsia="楷体_GB2312" w:cs="Times New Roman"/>
      <w:sz w:val="24"/>
      <w:szCs w:val="20"/>
    </w:rPr>
  </w:style>
  <w:style w:type="paragraph" w:styleId="799">
    <w:name w:val="toc 4"/>
    <w:basedOn w:val="767"/>
    <w:next w:val="767"/>
    <w:uiPriority w:val="0"/>
    <w:qFormat/>
    <w:pPr>
      <w:ind w:left="1260"/>
    </w:pPr>
    <w:rPr>
      <w:rFonts w:ascii="Calibri" w:hAnsi="Calibri" w:eastAsia="楷体_GB2312" w:cs="Times New Roman"/>
      <w:sz w:val="26"/>
      <w:szCs w:val="20"/>
    </w:rPr>
  </w:style>
  <w:style w:type="paragraph" w:styleId="800">
    <w:name w:val="index heading"/>
    <w:basedOn w:val="767"/>
    <w:next w:val="801"/>
    <w:uiPriority w:val="0"/>
    <w:qFormat/>
    <w:rPr>
      <w:rFonts w:ascii="Calibri" w:hAnsi="Calibri" w:eastAsia="楷体_GB2312" w:cs="Times New Roman"/>
      <w:sz w:val="26"/>
      <w:szCs w:val="20"/>
    </w:rPr>
  </w:style>
  <w:style w:type="paragraph" w:styleId="801">
    <w:name w:val="index 1"/>
    <w:basedOn w:val="767"/>
    <w:next w:val="767"/>
    <w:uiPriority w:val="0"/>
    <w:unhideWhenUsed/>
    <w:qFormat/>
  </w:style>
  <w:style w:type="paragraph" w:styleId="802">
    <w:name w:val="Subtitle"/>
    <w:basedOn w:val="767"/>
    <w:next w:val="767"/>
    <w:link w:val="846"/>
    <w:uiPriority w:val="0"/>
    <w:qFormat/>
    <w:pPr>
      <w:jc w:val="left"/>
      <w:spacing w:before="120"/>
      <w:outlineLvl w:val="1"/>
    </w:pPr>
    <w:rPr>
      <w:rFonts w:ascii="Cambria" w:hAnsi="Cambria" w:eastAsia="宋体" w:cs="Times New Roman"/>
      <w:b/>
      <w:bCs/>
      <w:sz w:val="24"/>
      <w:szCs w:val="32"/>
    </w:rPr>
  </w:style>
  <w:style w:type="paragraph" w:styleId="803">
    <w:name w:val="footnote text"/>
    <w:basedOn w:val="767"/>
    <w:link w:val="847"/>
    <w:uiPriority w:val="0"/>
    <w:qFormat/>
    <w:pPr>
      <w:jc w:val="left"/>
    </w:pPr>
    <w:rPr>
      <w:rFonts w:ascii="Calibri" w:hAnsi="Calibri" w:eastAsia="楷体_GB2312" w:cs="Times New Roman"/>
      <w:sz w:val="18"/>
      <w:szCs w:val="20"/>
    </w:rPr>
  </w:style>
  <w:style w:type="paragraph" w:styleId="804">
    <w:name w:val="toc 6"/>
    <w:basedOn w:val="767"/>
    <w:next w:val="767"/>
    <w:uiPriority w:val="0"/>
    <w:qFormat/>
    <w:pPr>
      <w:ind w:left="2100"/>
    </w:pPr>
    <w:rPr>
      <w:rFonts w:ascii="Calibri" w:hAnsi="Calibri" w:eastAsia="楷体_GB2312" w:cs="Times New Roman"/>
      <w:sz w:val="26"/>
      <w:szCs w:val="20"/>
    </w:rPr>
  </w:style>
  <w:style w:type="paragraph" w:styleId="805">
    <w:name w:val="Body Text Indent 3"/>
    <w:basedOn w:val="767"/>
    <w:link w:val="848"/>
    <w:uiPriority w:val="0"/>
    <w:qFormat/>
    <w:pPr>
      <w:ind w:firstLine="617"/>
      <w:spacing w:line="360" w:lineRule="auto"/>
    </w:pPr>
    <w:rPr>
      <w:rFonts w:ascii="Calibri" w:hAnsi="Calibri" w:eastAsia="宋体" w:cs="Times New Roman"/>
      <w:sz w:val="24"/>
      <w:szCs w:val="24"/>
    </w:rPr>
  </w:style>
  <w:style w:type="paragraph" w:styleId="806">
    <w:name w:val="index 7"/>
    <w:basedOn w:val="767"/>
    <w:next w:val="767"/>
    <w:uiPriority w:val="0"/>
    <w:qFormat/>
    <w:pPr>
      <w:ind w:left="2520"/>
    </w:pPr>
    <w:rPr>
      <w:rFonts w:ascii="Calibri" w:hAnsi="Calibri" w:eastAsia="楷体_GB2312" w:cs="Times New Roman"/>
      <w:sz w:val="26"/>
      <w:szCs w:val="20"/>
    </w:rPr>
  </w:style>
  <w:style w:type="paragraph" w:styleId="807">
    <w:name w:val="index 9"/>
    <w:basedOn w:val="767"/>
    <w:next w:val="767"/>
    <w:uiPriority w:val="0"/>
    <w:qFormat/>
    <w:pPr>
      <w:ind w:left="3360"/>
    </w:pPr>
    <w:rPr>
      <w:rFonts w:ascii="Calibri" w:hAnsi="Calibri" w:eastAsia="楷体_GB2312" w:cs="Times New Roman"/>
      <w:sz w:val="26"/>
      <w:szCs w:val="20"/>
    </w:rPr>
  </w:style>
  <w:style w:type="paragraph" w:styleId="808">
    <w:name w:val="table of figures"/>
    <w:basedOn w:val="767"/>
    <w:next w:val="767"/>
    <w:uiPriority w:val="0"/>
    <w:qFormat/>
    <w:pPr>
      <w:ind w:left="420" w:hanging="420"/>
      <w:jc w:val="left"/>
    </w:pPr>
    <w:rPr>
      <w:rFonts w:ascii="Calibri" w:hAnsi="Calibri" w:eastAsia="楷体_GB2312" w:cs="Times New Roman"/>
      <w:smallCaps/>
      <w:sz w:val="24"/>
      <w:szCs w:val="20"/>
    </w:rPr>
  </w:style>
  <w:style w:type="paragraph" w:styleId="809">
    <w:name w:val="toc 2"/>
    <w:basedOn w:val="767"/>
    <w:next w:val="767"/>
    <w:uiPriority w:val="0"/>
    <w:qFormat/>
    <w:pPr>
      <w:ind w:left="420"/>
    </w:pPr>
    <w:rPr>
      <w:rFonts w:ascii="Calibri" w:hAnsi="Calibri" w:eastAsia="楷体_GB2312" w:cs="Times New Roman"/>
      <w:sz w:val="26"/>
      <w:szCs w:val="20"/>
    </w:rPr>
  </w:style>
  <w:style w:type="paragraph" w:styleId="810">
    <w:name w:val="toc 9"/>
    <w:basedOn w:val="767"/>
    <w:next w:val="767"/>
    <w:uiPriority w:val="0"/>
    <w:qFormat/>
    <w:pPr>
      <w:ind w:left="3360"/>
    </w:pPr>
    <w:rPr>
      <w:rFonts w:ascii="Calibri" w:hAnsi="Calibri" w:eastAsia="楷体_GB2312" w:cs="Times New Roman"/>
      <w:sz w:val="26"/>
      <w:szCs w:val="20"/>
    </w:rPr>
  </w:style>
  <w:style w:type="paragraph" w:styleId="811">
    <w:name w:val="HTML Preformatted"/>
    <w:basedOn w:val="767"/>
    <w:link w:val="8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12">
    <w:name w:val="Normal (Web)"/>
    <w:basedOn w:val="767"/>
    <w:uiPriority w:val="0"/>
    <w:qFormat/>
    <w:pPr>
      <w:jc w:val="left"/>
      <w:spacing w:before="100" w:beforeAutospacing="1" w:after="100" w:afterAutospacing="1"/>
    </w:pPr>
    <w:rPr>
      <w:rFonts w:ascii="Calibri" w:hAnsi="Calibri" w:eastAsia="楷体_GB2312" w:cs="Times New Roman"/>
      <w:sz w:val="24"/>
    </w:rPr>
  </w:style>
  <w:style w:type="paragraph" w:styleId="813">
    <w:name w:val="index 2"/>
    <w:basedOn w:val="767"/>
    <w:next w:val="767"/>
    <w:uiPriority w:val="0"/>
    <w:qFormat/>
    <w:pPr>
      <w:ind w:left="420"/>
    </w:pPr>
    <w:rPr>
      <w:rFonts w:ascii="Calibri" w:hAnsi="Calibri" w:eastAsia="楷体_GB2312" w:cs="Times New Roman"/>
      <w:sz w:val="26"/>
      <w:szCs w:val="20"/>
    </w:rPr>
  </w:style>
  <w:style w:type="paragraph" w:styleId="814">
    <w:name w:val="Title"/>
    <w:basedOn w:val="767"/>
    <w:next w:val="767"/>
    <w:link w:val="850"/>
    <w:uiPriority w:val="0"/>
    <w:qFormat/>
    <w:pPr>
      <w:jc w:val="center"/>
      <w:spacing w:before="240" w:after="60"/>
      <w:outlineLvl w:val="0"/>
    </w:pPr>
    <w:rPr>
      <w:rFonts w:ascii="Cambria" w:hAnsi="Cambria" w:eastAsia="宋体" w:cs="Times New Roman"/>
      <w:b/>
      <w:bCs/>
      <w:sz w:val="32"/>
      <w:szCs w:val="32"/>
    </w:rPr>
  </w:style>
  <w:style w:type="paragraph" w:styleId="815">
    <w:name w:val="annotation subject"/>
    <w:basedOn w:val="781"/>
    <w:next w:val="781"/>
    <w:link w:val="851"/>
    <w:uiPriority w:val="99"/>
    <w:qFormat/>
    <w:rPr>
      <w:b/>
      <w:bCs/>
    </w:rPr>
  </w:style>
  <w:style w:type="paragraph" w:styleId="816">
    <w:name w:val="Body Text First Indent 2"/>
    <w:basedOn w:val="784"/>
    <w:link w:val="852"/>
    <w:uiPriority w:val="0"/>
    <w:qFormat/>
    <w:pPr>
      <w:ind w:left="420" w:firstLine="420"/>
      <w:spacing w:after="120" w:line="240" w:lineRule="auto"/>
    </w:pPr>
    <w:rPr>
      <w:rFonts w:ascii="Calibri" w:hAnsi="Calibri" w:eastAsia="楷体_GB2312"/>
      <w:sz w:val="26"/>
    </w:rPr>
  </w:style>
  <w:style w:type="table" w:styleId="817">
    <w:name w:val="Table Grid"/>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74"/>
    <w:uiPriority w:val="0"/>
    <w:qFormat/>
    <w:rPr>
      <w:b/>
    </w:rPr>
  </w:style>
  <w:style w:type="character" w:styleId="819">
    <w:name w:val="endnote reference"/>
    <w:uiPriority w:val="0"/>
    <w:qFormat/>
    <w:rPr>
      <w:vertAlign w:val="superscript"/>
    </w:rPr>
  </w:style>
  <w:style w:type="character" w:styleId="820">
    <w:name w:val="page number"/>
    <w:basedOn w:val="774"/>
    <w:uiPriority w:val="0"/>
    <w:qFormat/>
  </w:style>
  <w:style w:type="character" w:styleId="821">
    <w:name w:val="FollowedHyperlink"/>
    <w:uiPriority w:val="99"/>
    <w:unhideWhenUsed/>
    <w:qFormat/>
    <w:rPr>
      <w:color w:val="800080"/>
      <w:u w:val="single"/>
    </w:rPr>
  </w:style>
  <w:style w:type="character" w:styleId="822">
    <w:name w:val="Emphasis"/>
    <w:uiPriority w:val="0"/>
    <w:qFormat/>
    <w:rPr>
      <w:i/>
    </w:rPr>
  </w:style>
  <w:style w:type="character" w:styleId="823">
    <w:name w:val="Hyperlink"/>
    <w:uiPriority w:val="0"/>
    <w:unhideWhenUsed/>
    <w:qFormat/>
    <w:rPr>
      <w:color w:val="0000ff"/>
      <w:u w:val="single"/>
    </w:rPr>
  </w:style>
  <w:style w:type="character" w:styleId="824">
    <w:name w:val="annotation reference"/>
    <w:basedOn w:val="774"/>
    <w:uiPriority w:val="99"/>
    <w:qFormat/>
    <w:rPr>
      <w:sz w:val="21"/>
      <w:szCs w:val="21"/>
    </w:rPr>
  </w:style>
  <w:style w:type="character" w:styleId="825">
    <w:name w:val="footnote reference"/>
    <w:uiPriority w:val="0"/>
    <w:qFormat/>
    <w:rPr>
      <w:vertAlign w:val="superscript"/>
    </w:rPr>
  </w:style>
  <w:style w:type="paragraph" w:styleId="826" w:customStyle="1">
    <w:name w:val="段"/>
    <w:next w:val="767"/>
    <w:uiPriority w:val="0"/>
    <w:qFormat/>
    <w:pPr>
      <w:ind w:firstLine="200"/>
      <w:jc w:val="both"/>
    </w:pPr>
    <w:rPr>
      <w:rFonts w:ascii="宋体" w:hAnsi="Times New Roman" w:eastAsia="宋体" w:cs="宋体"/>
      <w:sz w:val="21"/>
      <w:szCs w:val="21"/>
      <w:lang w:val="en-US" w:eastAsia="zh-CN" w:bidi="ar-SA"/>
    </w:rPr>
  </w:style>
  <w:style w:type="paragraph" w:styleId="827" w:customStyle="1">
    <w:name w:val="首行缩进"/>
    <w:basedOn w:val="767"/>
    <w:uiPriority w:val="0"/>
    <w:qFormat/>
    <w:pPr>
      <w:ind w:firstLine="480"/>
    </w:pPr>
    <w:rPr>
      <w:rFonts w:ascii="Calibri" w:hAnsi="Calibri" w:eastAsia="宋体" w:cs="Times New Roman"/>
      <w:szCs w:val="20"/>
      <w:lang w:val="zh-CN"/>
    </w:rPr>
  </w:style>
  <w:style w:type="character" w:styleId="828" w:customStyle="1">
    <w:name w:val="标题 1 字符"/>
    <w:basedOn w:val="774"/>
    <w:link w:val="768"/>
    <w:uiPriority w:val="0"/>
    <w:qFormat/>
    <w:rPr>
      <w:rFonts w:ascii="Calibri" w:hAnsi="Calibri" w:eastAsia="楷体_GB2312" w:cs="Times New Roman"/>
      <w:b/>
      <w:sz w:val="44"/>
      <w:szCs w:val="20"/>
    </w:rPr>
  </w:style>
  <w:style w:type="character" w:styleId="829" w:customStyle="1">
    <w:name w:val="标题 2 字符"/>
    <w:basedOn w:val="774"/>
    <w:link w:val="769"/>
    <w:uiPriority w:val="0"/>
    <w:qFormat/>
    <w:rPr>
      <w:rFonts w:ascii="宋体" w:hAnsi="宋体" w:eastAsia="楷体_GB2312" w:cs="Times New Roman"/>
      <w:b/>
      <w:sz w:val="26"/>
      <w:szCs w:val="20"/>
    </w:rPr>
  </w:style>
  <w:style w:type="character" w:styleId="830" w:customStyle="1">
    <w:name w:val="标题 3 字符"/>
    <w:basedOn w:val="774"/>
    <w:link w:val="770"/>
    <w:uiPriority w:val="0"/>
    <w:qFormat/>
    <w:rPr>
      <w:rFonts w:ascii="Calibri" w:hAnsi="Calibri" w:eastAsia="楷体_GB2312" w:cs="Times New Roman"/>
      <w:b/>
      <w:sz w:val="26"/>
      <w:szCs w:val="20"/>
    </w:rPr>
  </w:style>
  <w:style w:type="character" w:styleId="831" w:customStyle="1">
    <w:name w:val="标题 4 字符"/>
    <w:basedOn w:val="774"/>
    <w:link w:val="771"/>
    <w:uiPriority w:val="0"/>
    <w:qFormat/>
    <w:rPr>
      <w:rFonts w:ascii="Arial" w:hAnsi="Arial" w:eastAsia="黑体" w:cs="Times New Roman"/>
      <w:b/>
      <w:bCs/>
      <w:sz w:val="28"/>
      <w:szCs w:val="28"/>
    </w:rPr>
  </w:style>
  <w:style w:type="character" w:styleId="832" w:customStyle="1">
    <w:name w:val="标题 5 字符"/>
    <w:basedOn w:val="774"/>
    <w:link w:val="772"/>
    <w:uiPriority w:val="0"/>
    <w:qFormat/>
    <w:rPr>
      <w:rFonts w:ascii="宋体" w:hAnsi="宋体" w:eastAsia="宋体" w:cs="Times New Roman"/>
      <w:color w:val="000000"/>
      <w:sz w:val="28"/>
      <w:szCs w:val="20"/>
    </w:rPr>
  </w:style>
  <w:style w:type="character" w:styleId="833" w:customStyle="1">
    <w:name w:val="标题 6 字符"/>
    <w:basedOn w:val="774"/>
    <w:link w:val="773"/>
    <w:uiPriority w:val="0"/>
    <w:qFormat/>
    <w:rPr>
      <w:rFonts w:ascii="宋体" w:hAnsi="宋体" w:eastAsia="宋体" w:cs="Times New Roman"/>
      <w:sz w:val="28"/>
      <w:szCs w:val="20"/>
    </w:rPr>
  </w:style>
  <w:style w:type="character" w:styleId="834" w:customStyle="1">
    <w:name w:val="正文缩进 字符"/>
    <w:link w:val="778"/>
    <w:uiPriority w:val="0"/>
    <w:qFormat/>
    <w:rPr>
      <w:rFonts w:ascii="Calibri" w:hAnsi="Calibri" w:eastAsia="楷体_GB2312" w:cs="Times New Roman"/>
      <w:sz w:val="24"/>
      <w:szCs w:val="20"/>
    </w:rPr>
  </w:style>
  <w:style w:type="character" w:styleId="835" w:customStyle="1">
    <w:name w:val="文档结构图 字符"/>
    <w:basedOn w:val="774"/>
    <w:link w:val="780"/>
    <w:uiPriority w:val="0"/>
    <w:qFormat/>
    <w:rPr>
      <w:rFonts w:ascii="Calibri" w:hAnsi="Calibri" w:eastAsia="楷体_GB2312" w:cs="Times New Roman"/>
      <w:sz w:val="26"/>
      <w:szCs w:val="20"/>
      <w:shd w:val="clear" w:color="auto" w:fill="000080"/>
    </w:rPr>
  </w:style>
  <w:style w:type="character" w:styleId="836" w:customStyle="1">
    <w:name w:val="批注文字 字符"/>
    <w:basedOn w:val="774"/>
    <w:link w:val="781"/>
    <w:uiPriority w:val="0"/>
    <w:qFormat/>
    <w:rPr>
      <w:rFonts w:ascii="Calibri" w:hAnsi="Calibri" w:eastAsia="楷体_GB2312" w:cs="Times New Roman"/>
      <w:sz w:val="26"/>
      <w:szCs w:val="20"/>
    </w:rPr>
  </w:style>
  <w:style w:type="character" w:styleId="837" w:customStyle="1">
    <w:name w:val="正文文本 字符"/>
    <w:basedOn w:val="774"/>
    <w:link w:val="783"/>
    <w:uiPriority w:val="0"/>
    <w:qFormat/>
    <w:rPr>
      <w:rFonts w:ascii="楷体_GB2312" w:hAnsi="Calibri" w:eastAsia="楷体_GB2312" w:cs="Times New Roman"/>
      <w:sz w:val="28"/>
      <w:szCs w:val="20"/>
    </w:rPr>
  </w:style>
  <w:style w:type="character" w:styleId="838" w:customStyle="1">
    <w:name w:val="正文文本缩进 字符"/>
    <w:basedOn w:val="774"/>
    <w:link w:val="784"/>
    <w:uiPriority w:val="99"/>
    <w:qFormat/>
    <w:rPr>
      <w:rFonts w:ascii="方正仿宋简体" w:hAnsi="创艺简仿宋" w:eastAsia="方正仿宋简体" w:cs="Times New Roman"/>
      <w:sz w:val="24"/>
      <w:szCs w:val="20"/>
    </w:rPr>
  </w:style>
  <w:style w:type="character" w:styleId="839" w:customStyle="1">
    <w:name w:val="纯文本 字符"/>
    <w:basedOn w:val="774"/>
    <w:link w:val="789"/>
    <w:uiPriority w:val="0"/>
    <w:qFormat/>
    <w:rPr>
      <w:rFonts w:ascii="宋体" w:hAnsi="Courier New" w:eastAsia="楷体_GB2312" w:cs="Times New Roman"/>
      <w:sz w:val="26"/>
      <w:szCs w:val="20"/>
    </w:rPr>
  </w:style>
  <w:style w:type="character" w:styleId="840" w:customStyle="1">
    <w:name w:val="日期 字符"/>
    <w:basedOn w:val="774"/>
    <w:link w:val="792"/>
    <w:uiPriority w:val="0"/>
    <w:qFormat/>
    <w:rPr>
      <w:rFonts w:ascii="宋体" w:hAnsi="宋体" w:eastAsia="楷体_GB2312" w:cs="Times New Roman"/>
      <w:sz w:val="24"/>
      <w:szCs w:val="20"/>
    </w:rPr>
  </w:style>
  <w:style w:type="character" w:styleId="841" w:customStyle="1">
    <w:name w:val="正文文本缩进 2 字符"/>
    <w:basedOn w:val="774"/>
    <w:link w:val="793"/>
    <w:uiPriority w:val="0"/>
    <w:qFormat/>
    <w:rPr>
      <w:rFonts w:ascii="宋体" w:hAnsi="Calibri" w:eastAsia="宋体" w:cs="Times New Roman"/>
      <w:b/>
      <w:bCs/>
      <w:sz w:val="24"/>
      <w:szCs w:val="20"/>
    </w:rPr>
  </w:style>
  <w:style w:type="character" w:styleId="842" w:customStyle="1">
    <w:name w:val="尾注文本 字符"/>
    <w:basedOn w:val="774"/>
    <w:link w:val="794"/>
    <w:uiPriority w:val="0"/>
    <w:qFormat/>
    <w:rPr>
      <w:rFonts w:ascii="Calibri" w:hAnsi="Calibri" w:eastAsia="楷体_GB2312" w:cs="Times New Roman"/>
      <w:sz w:val="26"/>
      <w:szCs w:val="20"/>
    </w:rPr>
  </w:style>
  <w:style w:type="character" w:styleId="843" w:customStyle="1">
    <w:name w:val="批注框文本 字符"/>
    <w:basedOn w:val="774"/>
    <w:link w:val="795"/>
    <w:uiPriority w:val="99"/>
    <w:qFormat/>
    <w:rPr>
      <w:rFonts w:ascii="Calibri" w:hAnsi="Calibri" w:eastAsia="楷体_GB2312" w:cs="Times New Roman"/>
      <w:sz w:val="18"/>
      <w:szCs w:val="18"/>
    </w:rPr>
  </w:style>
  <w:style w:type="character" w:styleId="844" w:customStyle="1">
    <w:name w:val="页脚 字符"/>
    <w:basedOn w:val="774"/>
    <w:link w:val="796"/>
    <w:uiPriority w:val="99"/>
    <w:qFormat/>
    <w:rPr>
      <w:rFonts w:ascii="Calibri" w:hAnsi="Calibri" w:eastAsia="楷体_GB2312" w:cs="Times New Roman"/>
      <w:sz w:val="18"/>
      <w:szCs w:val="20"/>
    </w:rPr>
  </w:style>
  <w:style w:type="character" w:styleId="845" w:customStyle="1">
    <w:name w:val="页眉 字符"/>
    <w:basedOn w:val="774"/>
    <w:link w:val="797"/>
    <w:uiPriority w:val="99"/>
    <w:qFormat/>
    <w:rPr>
      <w:rFonts w:ascii="Calibri" w:hAnsi="Calibri" w:eastAsia="楷体_GB2312" w:cs="Times New Roman"/>
      <w:sz w:val="18"/>
      <w:szCs w:val="20"/>
    </w:rPr>
  </w:style>
  <w:style w:type="character" w:styleId="846" w:customStyle="1">
    <w:name w:val="副标题 字符"/>
    <w:basedOn w:val="774"/>
    <w:link w:val="802"/>
    <w:uiPriority w:val="0"/>
    <w:qFormat/>
    <w:rPr>
      <w:rFonts w:ascii="Cambria" w:hAnsi="Cambria" w:eastAsia="宋体" w:cs="Times New Roman"/>
      <w:b/>
      <w:bCs/>
      <w:sz w:val="24"/>
      <w:szCs w:val="32"/>
    </w:rPr>
  </w:style>
  <w:style w:type="character" w:styleId="847" w:customStyle="1">
    <w:name w:val="脚注文本 字符"/>
    <w:basedOn w:val="774"/>
    <w:link w:val="803"/>
    <w:uiPriority w:val="0"/>
    <w:qFormat/>
    <w:rPr>
      <w:rFonts w:ascii="Calibri" w:hAnsi="Calibri" w:eastAsia="楷体_GB2312" w:cs="Times New Roman"/>
      <w:sz w:val="18"/>
      <w:szCs w:val="20"/>
    </w:rPr>
  </w:style>
  <w:style w:type="character" w:styleId="848" w:customStyle="1">
    <w:name w:val="正文文本缩进 3 字符"/>
    <w:basedOn w:val="774"/>
    <w:link w:val="805"/>
    <w:uiPriority w:val="0"/>
    <w:qFormat/>
    <w:rPr>
      <w:rFonts w:ascii="Calibri" w:hAnsi="Calibri" w:eastAsia="宋体" w:cs="Times New Roman"/>
      <w:sz w:val="24"/>
      <w:szCs w:val="24"/>
    </w:rPr>
  </w:style>
  <w:style w:type="character" w:styleId="849" w:customStyle="1">
    <w:name w:val="HTML 预设格式 字符"/>
    <w:basedOn w:val="774"/>
    <w:link w:val="811"/>
    <w:uiPriority w:val="0"/>
    <w:qFormat/>
    <w:rPr>
      <w:rFonts w:ascii="黑体" w:hAnsi="Courier New" w:eastAsia="黑体" w:cs="Times New Roman"/>
      <w:sz w:val="20"/>
      <w:szCs w:val="20"/>
    </w:rPr>
  </w:style>
  <w:style w:type="character" w:styleId="850" w:customStyle="1">
    <w:name w:val="标题 字符"/>
    <w:basedOn w:val="774"/>
    <w:link w:val="814"/>
    <w:uiPriority w:val="0"/>
    <w:qFormat/>
    <w:rPr>
      <w:rFonts w:ascii="Cambria" w:hAnsi="Cambria" w:eastAsia="宋体" w:cs="Times New Roman"/>
      <w:b/>
      <w:bCs/>
      <w:sz w:val="32"/>
      <w:szCs w:val="32"/>
    </w:rPr>
  </w:style>
  <w:style w:type="character" w:styleId="851" w:customStyle="1">
    <w:name w:val="批注主题 字符"/>
    <w:basedOn w:val="836"/>
    <w:link w:val="815"/>
    <w:uiPriority w:val="99"/>
    <w:qFormat/>
    <w:rPr>
      <w:rFonts w:ascii="Calibri" w:hAnsi="Calibri" w:eastAsia="楷体_GB2312" w:cs="Times New Roman"/>
      <w:b/>
      <w:bCs/>
      <w:sz w:val="26"/>
      <w:szCs w:val="20"/>
    </w:rPr>
  </w:style>
  <w:style w:type="character" w:styleId="852" w:customStyle="1">
    <w:name w:val="正文文本首行缩进 2 字符"/>
    <w:basedOn w:val="838"/>
    <w:link w:val="816"/>
    <w:uiPriority w:val="0"/>
    <w:qFormat/>
    <w:rPr>
      <w:rFonts w:ascii="Calibri" w:hAnsi="Calibri" w:eastAsia="楷体_GB2312" w:cs="Times New Roman"/>
      <w:sz w:val="26"/>
      <w:szCs w:val="20"/>
    </w:rPr>
  </w:style>
  <w:style w:type="character" w:styleId="853" w:customStyle="1">
    <w:name w:val="Plain Text Char Char"/>
    <w:link w:val="854"/>
    <w:uiPriority w:val="0"/>
    <w:qFormat/>
    <w:rPr>
      <w:rFonts w:ascii="宋体" w:hAnsi="Courier New" w:eastAsia="楷体_GB2312"/>
      <w:sz w:val="26"/>
    </w:rPr>
  </w:style>
  <w:style w:type="paragraph" w:styleId="854" w:customStyle="1">
    <w:name w:val="纯文本3"/>
    <w:basedOn w:val="767"/>
    <w:link w:val="853"/>
    <w:uiPriority w:val="0"/>
    <w:qFormat/>
    <w:rPr>
      <w:rFonts w:ascii="宋体" w:hAnsi="Courier New" w:eastAsia="楷体_GB2312"/>
      <w:sz w:val="26"/>
    </w:rPr>
  </w:style>
  <w:style w:type="character" w:styleId="855" w:customStyle="1">
    <w:name w:val="styl81"/>
    <w:uiPriority w:val="0"/>
    <w:qFormat/>
    <w:rPr>
      <w:sz w:val="21"/>
    </w:rPr>
  </w:style>
  <w:style w:type="character" w:styleId="856" w:customStyle="1">
    <w:name w:val="Plain Text Char"/>
    <w:link w:val="857"/>
    <w:uiPriority w:val="0"/>
    <w:qFormat/>
    <w:rPr>
      <w:rFonts w:ascii="宋体" w:hAnsi="Courier New" w:eastAsia="楷体_GB2312"/>
      <w:sz w:val="26"/>
    </w:rPr>
  </w:style>
  <w:style w:type="paragraph" w:styleId="857" w:customStyle="1">
    <w:name w:val="纯文本1"/>
    <w:basedOn w:val="767"/>
    <w:link w:val="856"/>
    <w:uiPriority w:val="0"/>
    <w:qFormat/>
    <w:rPr>
      <w:rFonts w:ascii="宋体" w:hAnsi="Courier New" w:eastAsia="楷体_GB2312"/>
      <w:sz w:val="26"/>
    </w:rPr>
  </w:style>
  <w:style w:type="character" w:styleId="858" w:customStyle="1">
    <w:name w:val="表正文 Char1"/>
    <w:uiPriority w:val="0"/>
    <w:qFormat/>
    <w:rPr>
      <w:rFonts w:eastAsia="楷体_GB2312"/>
      <w:sz w:val="24"/>
      <w:lang w:val="en-US" w:eastAsia="zh-CN" w:bidi="ar-SA"/>
    </w:rPr>
  </w:style>
  <w:style w:type="character" w:styleId="859" w:customStyle="1">
    <w:name w:val="_正文段落 Char"/>
    <w:link w:val="860"/>
    <w:uiPriority w:val="0"/>
    <w:qFormat/>
    <w:rPr>
      <w:rFonts w:ascii="宋体" w:hAnsi="宋体"/>
      <w:sz w:val="24"/>
      <w:szCs w:val="24"/>
    </w:rPr>
  </w:style>
  <w:style w:type="paragraph" w:styleId="860" w:customStyle="1">
    <w:name w:val="_正文段落"/>
    <w:basedOn w:val="767"/>
    <w:link w:val="859"/>
    <w:uiPriority w:val="0"/>
    <w:qFormat/>
    <w:pPr>
      <w:ind w:firstLine="480"/>
      <w:spacing w:line="360" w:lineRule="auto"/>
    </w:pPr>
    <w:rPr>
      <w:rFonts w:ascii="宋体" w:hAnsi="宋体"/>
      <w:sz w:val="24"/>
      <w:szCs w:val="24"/>
    </w:rPr>
  </w:style>
  <w:style w:type="character" w:styleId="861" w:customStyle="1">
    <w:name w:val="Andy_正文 Char"/>
    <w:link w:val="862"/>
    <w:uiPriority w:val="0"/>
    <w:qFormat/>
    <w:rPr>
      <w:sz w:val="24"/>
      <w:szCs w:val="24"/>
    </w:rPr>
  </w:style>
  <w:style w:type="paragraph" w:styleId="862" w:customStyle="1">
    <w:name w:val="Andy_正文"/>
    <w:basedOn w:val="767"/>
    <w:link w:val="861"/>
    <w:uiPriority w:val="0"/>
    <w:qFormat/>
    <w:pPr>
      <w:ind w:firstLine="480"/>
      <w:spacing w:line="360" w:lineRule="auto"/>
    </w:pPr>
    <w:rPr>
      <w:sz w:val="24"/>
      <w:szCs w:val="24"/>
    </w:rPr>
  </w:style>
  <w:style w:type="character" w:styleId="863" w:customStyle="1">
    <w:name w:val="正文缩进 Char1"/>
    <w:uiPriority w:val="0"/>
    <w:qFormat/>
    <w:rPr>
      <w:rFonts w:eastAsia="楷体_GB2312"/>
      <w:sz w:val="24"/>
    </w:rPr>
  </w:style>
  <w:style w:type="character" w:styleId="864" w:customStyle="1">
    <w:name w:val="副标题 Char1"/>
    <w:uiPriority w:val="11"/>
    <w:qFormat/>
    <w:rPr>
      <w:rFonts w:ascii="Cambria" w:hAnsi="Cambria" w:cs="Times New Roman"/>
      <w:b/>
      <w:bCs/>
      <w:sz w:val="32"/>
      <w:szCs w:val="32"/>
    </w:rPr>
  </w:style>
  <w:style w:type="character" w:styleId="865" w:customStyle="1">
    <w:name w:val="Andy_2级 Char"/>
    <w:link w:val="866"/>
    <w:uiPriority w:val="0"/>
    <w:qFormat/>
    <w:rPr>
      <w:sz w:val="24"/>
    </w:rPr>
  </w:style>
  <w:style w:type="paragraph" w:styleId="866" w:customStyle="1">
    <w:name w:val="Andy_2级"/>
    <w:basedOn w:val="767"/>
    <w:link w:val="865"/>
    <w:uiPriority w:val="0"/>
    <w:qFormat/>
    <w:pPr>
      <w:numPr>
        <w:ilvl w:val="1"/>
        <w:numId w:val="1"/>
      </w:numPr>
      <w:spacing w:line="360" w:lineRule="auto"/>
    </w:pPr>
    <w:rPr>
      <w:sz w:val="24"/>
    </w:rPr>
  </w:style>
  <w:style w:type="character" w:styleId="867" w:customStyle="1">
    <w:name w:val="副标题 Char2"/>
    <w:uiPriority w:val="0"/>
    <w:qFormat/>
    <w:rPr>
      <w:rFonts w:ascii="Cambria" w:hAnsi="Cambria" w:cs="Times New Roman"/>
      <w:b/>
      <w:bCs/>
      <w:sz w:val="32"/>
      <w:szCs w:val="32"/>
    </w:rPr>
  </w:style>
  <w:style w:type="character" w:styleId="868" w:customStyle="1">
    <w:name w:val="正文首行缩进 2 Char1"/>
    <w:uiPriority w:val="0"/>
    <w:qFormat/>
    <w:rPr>
      <w:rFonts w:ascii="方正仿宋简体" w:hAnsi="创艺简仿宋" w:eastAsia="楷体_GB2312"/>
      <w:sz w:val="26"/>
    </w:rPr>
  </w:style>
  <w:style w:type="character" w:styleId="869" w:customStyle="1">
    <w:name w:val="ca-221"/>
    <w:uiPriority w:val="0"/>
    <w:qFormat/>
    <w:rPr>
      <w:rFonts w:hint="eastAsia" w:ascii="宋体" w:hAnsi="宋体" w:eastAsia="宋体"/>
      <w:color w:val="ff0000"/>
      <w:sz w:val="24"/>
      <w:szCs w:val="24"/>
    </w:rPr>
  </w:style>
  <w:style w:type="paragraph" w:styleId="870" w:customStyle="1">
    <w:name w:val="纯文本11"/>
    <w:basedOn w:val="767"/>
    <w:uiPriority w:val="0"/>
    <w:qFormat/>
    <w:rPr>
      <w:rFonts w:ascii="宋体" w:hAnsi="Courier New" w:eastAsia="楷体_GB2312" w:cs="Times New Roman"/>
      <w:sz w:val="26"/>
      <w:szCs w:val="20"/>
    </w:rPr>
  </w:style>
  <w:style w:type="paragraph" w:styleId="871" w:customStyle="1">
    <w:name w:val="xl7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872" w:customStyle="1">
    <w:name w:val="xl6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873" w:customStyle="1">
    <w:name w:val="xl7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874" w:customStyle="1">
    <w:name w:val="xl8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875" w:customStyle="1">
    <w:name w:val="纯文本2"/>
    <w:basedOn w:val="767"/>
    <w:uiPriority w:val="0"/>
    <w:qFormat/>
    <w:rPr>
      <w:rFonts w:ascii="宋体" w:hAnsi="Courier New" w:eastAsia="楷体_GB2312" w:cs="Times New Roman"/>
      <w:sz w:val="26"/>
      <w:szCs w:val="20"/>
    </w:rPr>
  </w:style>
  <w:style w:type="paragraph" w:styleId="876" w:customStyle="1">
    <w:name w:val="列出段落2"/>
    <w:basedOn w:val="767"/>
    <w:uiPriority w:val="0"/>
    <w:qFormat/>
    <w:pPr>
      <w:ind w:firstLine="420"/>
    </w:pPr>
    <w:rPr>
      <w:rFonts w:ascii="Calibri" w:hAnsi="Calibri" w:eastAsia="宋体" w:cs="Times New Roman"/>
    </w:rPr>
  </w:style>
  <w:style w:type="paragraph" w:styleId="877" w:customStyle="1">
    <w:name w:val="xl7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878" w:customStyle="1">
    <w:name w:val="xl9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879" w:customStyle="1">
    <w:name w:val="Char Char Char Char"/>
    <w:basedOn w:val="780"/>
    <w:uiPriority w:val="0"/>
    <w:qFormat/>
    <w:pPr>
      <w:ind w:left="357"/>
      <w:jc w:val="left"/>
      <w:spacing w:line="436" w:lineRule="exact"/>
      <w:outlineLvl w:val="3"/>
    </w:pPr>
    <w:rPr>
      <w:rFonts w:ascii="Tahoma" w:hAnsi="Tahoma" w:eastAsia="宋体"/>
      <w:b/>
      <w:sz w:val="24"/>
      <w:szCs w:val="24"/>
    </w:rPr>
  </w:style>
  <w:style w:type="paragraph" w:styleId="880" w:customStyle="1">
    <w:name w:val="列出段落1"/>
    <w:basedOn w:val="767"/>
    <w:uiPriority w:val="0"/>
    <w:qFormat/>
    <w:pPr>
      <w:ind w:firstLine="420"/>
    </w:pPr>
    <w:rPr>
      <w:rFonts w:ascii="Calibri" w:hAnsi="Calibri" w:eastAsia="楷体_GB2312" w:cs="Times New Roman"/>
      <w:sz w:val="26"/>
      <w:szCs w:val="20"/>
    </w:rPr>
  </w:style>
  <w:style w:type="paragraph" w:styleId="881" w:customStyle="1">
    <w:name w:val="xl7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882" w:customStyle="1">
    <w:name w:val="纯文本4"/>
    <w:basedOn w:val="767"/>
    <w:uiPriority w:val="0"/>
    <w:qFormat/>
    <w:rPr>
      <w:rFonts w:ascii="宋体" w:hAnsi="Courier New" w:eastAsia="楷体_GB2312" w:cs="Times New Roman"/>
      <w:sz w:val="26"/>
      <w:szCs w:val="20"/>
    </w:rPr>
  </w:style>
  <w:style w:type="paragraph" w:styleId="883" w:customStyle="1">
    <w:name w:val="xl9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884" w:customStyle="1">
    <w:name w:val="xl66"/>
    <w:basedOn w:val="76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885" w:customStyle="1">
    <w:name w:val="xl94"/>
    <w:basedOn w:val="767"/>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886" w:customStyle="1">
    <w:name w:val="Char Char3"/>
    <w:basedOn w:val="767"/>
    <w:uiPriority w:val="0"/>
    <w:qFormat/>
    <w:pPr>
      <w:jc w:val="left"/>
      <w:spacing w:after="160" w:line="240" w:lineRule="exact"/>
      <w:widowControl/>
    </w:pPr>
    <w:rPr>
      <w:rFonts w:ascii="Calibri" w:hAnsi="Calibri" w:eastAsia="宋体" w:cs="Times New Roman"/>
      <w:sz w:val="24"/>
      <w:szCs w:val="24"/>
    </w:rPr>
  </w:style>
  <w:style w:type="paragraph" w:styleId="887" w:customStyle="1">
    <w:name w:val="xl9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888" w:customStyle="1">
    <w:name w:val="xl8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889" w:customStyle="1">
    <w:name w:val="q3"/>
    <w:basedOn w:val="767"/>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890" w:customStyle="1">
    <w:name w:val="xl9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891" w:customStyle="1">
    <w:name w:val="Char Char Char"/>
    <w:basedOn w:val="767"/>
    <w:uiPriority w:val="0"/>
    <w:qFormat/>
    <w:pPr>
      <w:numPr>
        <w:ilvl w:val="0"/>
        <w:numId w:val="2"/>
      </w:numPr>
    </w:pPr>
    <w:rPr>
      <w:rFonts w:ascii="Calibri" w:hAnsi="Calibri" w:eastAsia="宋体" w:cs="Times New Roman"/>
      <w:sz w:val="24"/>
      <w:szCs w:val="24"/>
    </w:rPr>
  </w:style>
  <w:style w:type="paragraph" w:styleId="892" w:customStyle="1">
    <w:name w:val="xl8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893" w:customStyle="1">
    <w:name w:val="修订1"/>
    <w:uiPriority w:val="99"/>
    <w:unhideWhenUsed/>
    <w:qFormat/>
    <w:rPr>
      <w:rFonts w:ascii="Calibri" w:hAnsi="Calibri" w:eastAsia="楷体_GB2312" w:cs="Times New Roman"/>
      <w:sz w:val="26"/>
      <w:lang w:val="en-US" w:eastAsia="zh-CN" w:bidi="ar-SA"/>
    </w:rPr>
  </w:style>
  <w:style w:type="paragraph" w:styleId="894" w:customStyle="1">
    <w:name w:val="xl7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895"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896" w:customStyle="1">
    <w:name w:val="纯文本111"/>
    <w:basedOn w:val="767"/>
    <w:uiPriority w:val="0"/>
    <w:qFormat/>
    <w:rPr>
      <w:rFonts w:ascii="宋体" w:hAnsi="Courier New" w:eastAsia="楷体_GB2312" w:cs="Times New Roman"/>
      <w:sz w:val="26"/>
      <w:szCs w:val="20"/>
    </w:rPr>
  </w:style>
  <w:style w:type="paragraph" w:styleId="897" w:customStyle="1">
    <w:name w:val="xl93"/>
    <w:basedOn w:val="7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898"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899" w:customStyle="1">
    <w:name w:val="xl7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00" w:customStyle="1">
    <w:name w:val="xl8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01" w:customStyle="1">
    <w:name w:val="Char"/>
    <w:basedOn w:val="767"/>
    <w:uiPriority w:val="0"/>
    <w:qFormat/>
    <w:pPr>
      <w:jc w:val="left"/>
      <w:spacing w:after="160" w:line="240" w:lineRule="exact"/>
      <w:widowControl/>
    </w:pPr>
    <w:rPr>
      <w:rFonts w:ascii="Verdana" w:hAnsi="Verdana" w:eastAsia="仿宋_GB2312" w:cs="Times New Roman"/>
      <w:sz w:val="24"/>
      <w:szCs w:val="20"/>
      <w:lang w:eastAsia="en-US"/>
    </w:rPr>
  </w:style>
  <w:style w:type="paragraph" w:styleId="902" w:customStyle="1">
    <w:name w:val="xl67"/>
    <w:basedOn w:val="767"/>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03" w:customStyle="1">
    <w:name w:val="xl8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04" w:customStyle="1">
    <w:name w:val="xl7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05" w:customStyle="1">
    <w:name w:val="xl68"/>
    <w:basedOn w:val="76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06" w:customStyle="1">
    <w:name w:val="正文1"/>
    <w:basedOn w:val="767"/>
    <w:next w:val="767"/>
    <w:uiPriority w:val="0"/>
    <w:qFormat/>
    <w:pPr>
      <w:ind w:left="420" w:firstLine="527"/>
      <w:spacing w:before="120" w:line="360" w:lineRule="auto"/>
    </w:pPr>
    <w:rPr>
      <w:rFonts w:ascii="宋体" w:hAnsi="宋体" w:eastAsia="宋体" w:cs="Times New Roman"/>
      <w:sz w:val="24"/>
      <w:szCs w:val="24"/>
    </w:rPr>
  </w:style>
  <w:style w:type="paragraph" w:styleId="907" w:customStyle="1">
    <w:name w:val="xl9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08" w:customStyle="1">
    <w:name w:val="xl8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09" w:customStyle="1">
    <w:name w:val="xl7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0" w:customStyle="1">
    <w:name w:val="xl8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11">
    <w:name w:val="List Paragraph"/>
    <w:basedOn w:val="767"/>
    <w:uiPriority w:val="34"/>
    <w:qFormat/>
    <w:pPr>
      <w:ind w:firstLine="420"/>
    </w:pPr>
    <w:rPr>
      <w:rFonts w:ascii="Calibri" w:hAnsi="Calibri" w:eastAsia="楷体_GB2312" w:cs="Times New Roman"/>
      <w:sz w:val="26"/>
      <w:szCs w:val="20"/>
    </w:rPr>
  </w:style>
  <w:style w:type="paragraph" w:styleId="912" w:customStyle="1">
    <w:name w:val="纯文本5"/>
    <w:basedOn w:val="767"/>
    <w:uiPriority w:val="0"/>
    <w:qFormat/>
    <w:rPr>
      <w:rFonts w:ascii="宋体" w:hAnsi="Courier New" w:eastAsia="楷体_GB2312" w:cs="Times New Roman"/>
      <w:sz w:val="26"/>
      <w:szCs w:val="20"/>
    </w:rPr>
  </w:style>
  <w:style w:type="paragraph" w:styleId="913" w:customStyle="1">
    <w:name w:val="xl8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14" w:customStyle="1">
    <w:name w:val="xl8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915" w:customStyle="1">
    <w:name w:val="xl7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16" w:customStyle="1">
    <w:name w:val="xl9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17" w:customStyle="1">
    <w:name w:val="xl7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8" w:customStyle="1">
    <w:name w:val="xl8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919" w:customStyle="1">
    <w:name w:val="Table Grid"/>
    <w:uiPriority w:val="0"/>
    <w:qFormat/>
    <w:rPr>
      <w:rFonts w:ascii="Calibri" w:hAnsi="Calibri"/>
    </w:rPr>
    <w:tblPr>
      <w:tblCellMar>
        <w:left w:w="0" w:type="dxa"/>
        <w:top w:w="0" w:type="dxa"/>
        <w:right w:w="0" w:type="dxa"/>
        <w:bottom w:w="0" w:type="dxa"/>
      </w:tblCellMar>
    </w:tblPr>
  </w:style>
  <w:style w:type="paragraph" w:styleId="920" w:customStyle="1">
    <w:name w:val="Plain Text1"/>
    <w:basedOn w:val="767"/>
    <w:uiPriority w:val="0"/>
    <w:qFormat/>
    <w:rPr>
      <w:rFonts w:ascii="宋体" w:hAnsi="Courier New" w:eastAsia="楷体_GB2312" w:cs="Times New Roman"/>
      <w:sz w:val="26"/>
      <w:szCs w:val="20"/>
    </w:rPr>
  </w:style>
  <w:style w:type="table" w:styleId="921" w:customStyle="1">
    <w:name w:val="网格型1"/>
    <w:basedOn w:val="7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2"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923"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24"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2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26"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27"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28" w:customStyle="1">
    <w:name w:val="font81"/>
    <w:basedOn w:val="774"/>
    <w:uiPriority w:val="0"/>
    <w:qFormat/>
    <w:rPr>
      <w:rFonts w:hint="eastAsia" w:ascii="宋体" w:hAnsi="宋体" w:eastAsia="宋体" w:cs="宋体"/>
      <w:color w:val="000000"/>
      <w:sz w:val="18"/>
      <w:szCs w:val="18"/>
      <w:u w:val="none"/>
    </w:rPr>
  </w:style>
  <w:style w:type="character" w:styleId="929" w:customStyle="1">
    <w:name w:val="font91"/>
    <w:basedOn w:val="774"/>
    <w:uiPriority w:val="0"/>
    <w:qFormat/>
    <w:rPr>
      <w:rFonts w:hint="eastAsia" w:ascii="宋体" w:hAnsi="宋体" w:eastAsia="宋体" w:cs="宋体"/>
      <w:b/>
      <w:bCs/>
      <w:color w:val="ff0000"/>
      <w:sz w:val="18"/>
      <w:szCs w:val="18"/>
      <w:u w:val="none"/>
    </w:rPr>
  </w:style>
  <w:style w:type="character" w:styleId="930" w:customStyle="1">
    <w:name w:val="font21"/>
    <w:basedOn w:val="774"/>
    <w:uiPriority w:val="0"/>
    <w:qFormat/>
    <w:rPr>
      <w:rFonts w:hint="eastAsia" w:ascii="宋体" w:hAnsi="宋体" w:eastAsia="宋体" w:cs="宋体"/>
      <w:b/>
      <w:bCs/>
      <w:color w:val="000000"/>
      <w:sz w:val="22"/>
      <w:szCs w:val="22"/>
      <w:u w:val="none"/>
    </w:rPr>
  </w:style>
  <w:style w:type="character" w:styleId="931" w:customStyle="1">
    <w:name w:val="font51"/>
    <w:basedOn w:val="774"/>
    <w:uiPriority w:val="0"/>
    <w:qFormat/>
    <w:rPr>
      <w:rFonts w:hint="eastAsia" w:ascii="宋体" w:hAnsi="宋体" w:eastAsia="宋体" w:cs="宋体"/>
      <w:b/>
      <w:bCs/>
      <w:color w:val="ff0000"/>
      <w:sz w:val="22"/>
      <w:szCs w:val="22"/>
      <w:u w:val="none"/>
    </w:rPr>
  </w:style>
  <w:style w:type="character" w:styleId="932" w:customStyle="1">
    <w:name w:val="font31"/>
    <w:basedOn w:val="774"/>
    <w:uiPriority w:val="0"/>
    <w:qFormat/>
    <w:rPr>
      <w:rFonts w:hint="eastAsia" w:ascii="宋体" w:hAnsi="宋体" w:eastAsia="宋体" w:cs="宋体"/>
      <w:color w:val="000000"/>
      <w:sz w:val="22"/>
      <w:szCs w:val="22"/>
      <w:u w:val="none"/>
    </w:rPr>
  </w:style>
  <w:style w:type="character" w:styleId="933" w:customStyle="1">
    <w:name w:val="font61"/>
    <w:basedOn w:val="774"/>
    <w:uiPriority w:val="0"/>
    <w:qFormat/>
    <w:rPr>
      <w:rFonts w:hint="eastAsia" w:ascii="宋体" w:hAnsi="宋体" w:eastAsia="宋体" w:cs="宋体"/>
      <w:color w:val="ff0000"/>
      <w:sz w:val="22"/>
      <w:szCs w:val="22"/>
      <w:u w:val="none"/>
    </w:rPr>
  </w:style>
  <w:style w:type="table" w:styleId="934" w:customStyle="1">
    <w:name w:val="Table Normal"/>
    <w:uiPriority w:val="0"/>
    <w:unhideWhenUsed/>
    <w:qFormat/>
    <w:tblPr>
      <w:tblCellMar>
        <w:left w:w="0" w:type="dxa"/>
        <w:top w:w="0" w:type="dxa"/>
        <w:right w:w="0" w:type="dxa"/>
        <w:bottom w:w="0" w:type="dxa"/>
      </w:tblCellMar>
    </w:tblPr>
  </w:style>
  <w:style w:type="character" w:styleId="935" w:customStyle="1">
    <w:name w:val="NormalCharacter"/>
    <w:uiPriority w:val="0"/>
    <w:semiHidden/>
    <w:qFormat/>
  </w:style>
  <w:style w:type="paragraph" w:styleId="936" w:customStyle="1">
    <w:name w:val="NormalIndent"/>
    <w:basedOn w:val="767"/>
    <w:uiPriority w:val="0"/>
    <w:qFormat/>
    <w:pPr>
      <w:ind w:firstLine="420"/>
      <w:jc w:val="left"/>
      <w:widowControl/>
    </w:pPr>
    <w:rPr>
      <w:sz w:val="24"/>
    </w:rPr>
  </w:style>
  <w:style w:type="paragraph" w:styleId="937" w:customStyle="1">
    <w:name w:val="正文缩进1"/>
    <w:basedOn w:val="767"/>
    <w:uiPriority w:val="0"/>
    <w:qFormat/>
    <w:pPr>
      <w:ind w:firstLine="420"/>
      <w:jc w:val="left"/>
    </w:pPr>
    <w:rPr>
      <w:sz w:val="24"/>
    </w:rPr>
  </w:style>
  <w:style w:type="numbering" w:styleId="1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周文娴</cp:lastModifiedBy>
  <cp:revision>12</cp:revision>
  <dcterms:created xsi:type="dcterms:W3CDTF">2022-06-13T16:19:00Z</dcterms:created>
  <dcterms:modified xsi:type="dcterms:W3CDTF">2026-09-15T06:47:46Z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E28E86315C164361822A879753F93082_13</vt:lpwstr>
  </property>
  <property fmtid="{D5CDD505-2E9C-101B-9397-08002B2CF9AE}" pid="4" name="KSOTemplateDocerSaveRecord">
    <vt:lpwstr>eyJoZGlkIjoiMDZhMWQ5NGNmMWI3NjY0ZGNjMWUwNmY0YTY2Nzk0NmQiLCJ1c2VySWQiOiI2MjUzMjQ4ODEifQ==</vt:lpwstr>
  </property>
</Properties>
</file>