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eastAsia="方正小标宋_GBK"/>
          <w:spacing w:val="20"/>
          <w:sz w:val="44"/>
          <w:szCs w:val="44"/>
          <w:highlight w:val="none"/>
        </w:rPr>
      </w:pPr>
      <w:r>
        <w:rPr>
          <w:rFonts w:hint="eastAsia" w:eastAsia="方正小标宋_GBK"/>
          <w:bCs/>
          <w:spacing w:val="20"/>
          <w:sz w:val="44"/>
        </w:rPr>
        <w:t xml:space="preserve">启东市“九小场所”智能感烟火灾探测在线监测预警</w:t>
      </w:r>
      <w:r>
        <w:rPr>
          <w:rFonts w:eastAsia="方正小标宋_GBK"/>
          <w:bCs/>
          <w:spacing w:val="20"/>
          <w:sz w:val="44"/>
        </w:rPr>
        <w:t xml:space="preserve">项</w:t>
      </w:r>
      <w:r>
        <w:rPr>
          <w:rFonts w:hint="eastAsia" w:eastAsia="方正小标宋_GBK"/>
          <w:bCs/>
          <w:spacing w:val="20"/>
          <w:sz w:val="44"/>
        </w:rPr>
        <w:t xml:space="preserve">目</w:t>
      </w:r>
      <w:r/>
      <w:r>
        <w:rPr>
          <w:rFonts w:hint="eastAsia" w:eastAsia="方正小标宋_GBK"/>
          <w:bCs/>
          <w:spacing w:val="20"/>
          <w:sz w:val="44"/>
          <w:highlight w:val="none"/>
        </w:rPr>
      </w:r>
      <w:r>
        <w:rPr>
          <w:rFonts w:hint="eastAsia" w:eastAsia="方正小标宋_GBK"/>
          <w:bCs/>
          <w:spacing w:val="20"/>
          <w:sz w:val="44"/>
          <w:highlight w:val="none"/>
        </w:rPr>
      </w:r>
      <w:r>
        <w:rPr>
          <w:rFonts w:hint="eastAsia" w:eastAsia="方正小标宋_GBK"/>
          <w:spacing w:val="20"/>
          <w:sz w:val="44"/>
          <w:szCs w:val="44"/>
          <w:highlight w:val="none"/>
        </w:rPr>
      </w:r>
    </w:p>
    <w:p>
      <w:pPr>
        <w:jc w:val="center"/>
        <w:rPr>
          <w:rFonts w:eastAsia="方正小标宋_GBK"/>
          <w:bCs/>
          <w:sz w:val="100"/>
          <w:szCs w:val="100"/>
        </w:rPr>
      </w:pPr>
      <w:r>
        <w:rPr>
          <w:rFonts w:eastAsia="方正小标宋_GBK"/>
          <w:bCs/>
          <w:sz w:val="100"/>
          <w:szCs w:val="100"/>
        </w:rPr>
        <w:t xml:space="preserve">政府采购招标文件</w:t>
      </w:r>
      <w:r/>
    </w:p>
    <w:p>
      <w:pPr>
        <w:pStyle w:val="689"/>
        <w:spacing w:line="500" w:lineRule="exact"/>
        <w:rPr>
          <w:rFonts w:eastAsia="方正小标宋_GBK"/>
          <w:b w:val="0"/>
          <w:bCs/>
        </w:rPr>
      </w:pPr>
      <w:r>
        <w:rPr>
          <w:rFonts w:eastAsia="方正小标宋_GBK"/>
          <w:b w:val="0"/>
          <w:bCs/>
        </w:rPr>
      </w:r>
      <w:r/>
    </w:p>
    <w:p>
      <w:pPr>
        <w:pStyle w:val="689"/>
        <w:spacing w:line="500" w:lineRule="exact"/>
        <w:rPr>
          <w:rFonts w:eastAsia="方正小标宋_GBK"/>
          <w:b w:val="0"/>
          <w:bCs/>
          <w:sz w:val="36"/>
          <w:szCs w:val="36"/>
        </w:rPr>
      </w:pPr>
      <w:r>
        <w:rPr>
          <w:rFonts w:eastAsia="方正小标宋_GBK"/>
          <w:b w:val="0"/>
          <w:bCs/>
          <w:sz w:val="36"/>
          <w:szCs w:val="36"/>
        </w:rPr>
        <w:t xml:space="preserve">项目编号：</w:t>
      </w:r>
      <w:r>
        <w:rPr>
          <w:rFonts w:eastAsia="方正小标宋_GBK"/>
          <w:b w:val="0"/>
          <w:bCs/>
          <w:sz w:val="36"/>
          <w:szCs w:val="36"/>
        </w:rPr>
        <w:t xml:space="preserve">JSZC-320681-JZCG-G2026-0053</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单位标识(大图) 拷贝"/>
                        <pic:cNvPicPr>
                          <a:picLocks noChangeAspect="1"/>
                        </pic:cNvPicPr>
                        <pic:nvPr/>
                      </pic:nvPicPr>
                      <pic:blipFill>
                        <a:blip r:embed="rId14"/>
                        <a:stretch/>
                      </pic:blipFill>
                      <pic:spPr bwMode="auto">
                        <a:xfrm>
                          <a:off x="0" y="0"/>
                          <a:ext cx="2329815" cy="1869440"/>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4" o:title=""/>
              </v:shape>
            </w:pict>
          </mc:Fallback>
        </mc:AlternateContent>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746"/>
        <w:ind w:firstLine="0"/>
        <w:rPr>
          <w:rFonts w:ascii="Times New Roman" w:hAnsi="Times New Roman" w:eastAsia="楷体"/>
          <w:sz w:val="44"/>
          <w:szCs w:val="44"/>
        </w:rPr>
      </w:pPr>
      <w:r>
        <w:rPr>
          <w:rFonts w:hint="eastAsia" w:ascii="Times New Roman" w:hAnsi="Times New Roman" w:eastAsia="楷体"/>
          <w:sz w:val="44"/>
          <w:szCs w:val="44"/>
        </w:rPr>
        <w:t xml:space="preserve">2026</w:t>
      </w:r>
      <w:r>
        <w:rPr>
          <w:rFonts w:ascii="Times New Roman" w:hAnsi="Times New Roman" w:eastAsia="楷体"/>
          <w:sz w:val="44"/>
          <w:szCs w:val="44"/>
        </w:rPr>
        <w:t xml:space="preserve">年</w:t>
      </w:r>
      <w:r>
        <w:rPr>
          <w:rFonts w:ascii="Times New Roman" w:hAnsi="Times New Roman" w:eastAsia="楷体"/>
          <w:sz w:val="44"/>
          <w:szCs w:val="44"/>
        </w:rPr>
        <w:t xml:space="preserve">10</w:t>
      </w:r>
      <w:r>
        <w:rPr>
          <w:rFonts w:ascii="Times New Roman" w:hAnsi="Times New Roman" w:eastAsia="楷体"/>
          <w:sz w:val="44"/>
          <w:szCs w:val="44"/>
        </w:rPr>
        <w:t xml:space="preserve">月</w:t>
      </w:r>
      <w:r>
        <w:rPr>
          <w:rFonts w:ascii="Times New Roman" w:hAnsi="Times New Roman" w:eastAsia="楷体"/>
          <w:sz w:val="44"/>
          <w:szCs w:val="44"/>
        </w:rPr>
        <w:t xml:space="preserve">8</w:t>
      </w:r>
      <w:r>
        <w:rPr>
          <w:rFonts w:ascii="Times New Roman" w:hAnsi="Times New Roman" w:eastAsia="楷体"/>
          <w:sz w:val="44"/>
          <w:szCs w:val="44"/>
        </w:rPr>
        <w:t xml:space="preserve">日</w:t>
      </w:r>
      <w:r/>
    </w:p>
    <w:p>
      <w:pPr>
        <w:ind w:left="-158"/>
        <w:rPr>
          <w:b/>
          <w:sz w:val="26"/>
          <w:szCs w:val="28"/>
          <w:u w:val="single"/>
        </w:rPr>
      </w:pPr>
      <w:r/>
      <w:bookmarkStart w:id="0" w:name="_Hlk194478377"/>
      <w:r>
        <w:rPr>
          <w:b/>
          <w:sz w:val="26"/>
          <w:szCs w:val="28"/>
          <w:u w:val="single"/>
        </w:rPr>
        <w:t xml:space="preserve">________________________________________________________________</w:t>
      </w:r>
      <w:bookmarkEnd w:id="0"/>
      <w:r/>
      <w:r/>
    </w:p>
    <w:p>
      <w:pPr>
        <w:ind w:left="-158"/>
        <w:rPr>
          <w:rFonts w:eastAsia="方正仿宋_GBK"/>
          <w:sz w:val="32"/>
          <w:szCs w:val="32"/>
        </w:rPr>
      </w:pPr>
      <w:r>
        <w:rPr>
          <w:rFonts w:eastAsia="方正仿宋_GBK"/>
          <w:b/>
          <w:sz w:val="32"/>
          <w:szCs w:val="32"/>
        </w:rPr>
        <w:t xml:space="preserve">地址：</w:t>
      </w:r>
      <w:r>
        <w:rPr>
          <w:rFonts w:eastAsia="方正仿宋_GBK"/>
          <w:sz w:val="32"/>
          <w:szCs w:val="32"/>
        </w:rPr>
        <w:t xml:space="preserve">启东市金桥路</w:t>
      </w:r>
      <w:r>
        <w:rPr>
          <w:rFonts w:eastAsia="方正仿宋_GBK"/>
          <w:sz w:val="32"/>
          <w:szCs w:val="32"/>
        </w:rPr>
        <w:t xml:space="preserve">199</w:t>
      </w:r>
      <w:r>
        <w:rPr>
          <w:rFonts w:eastAsia="方正仿宋_GBK"/>
          <w:sz w:val="32"/>
          <w:szCs w:val="32"/>
        </w:rPr>
        <w:t xml:space="preserve">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eastAsia="方正仿宋_GBK"/>
          <w:b/>
          <w:sz w:val="32"/>
          <w:szCs w:val="32"/>
        </w:rPr>
        <w:t xml:space="preserve">江苏政府采购网</w:t>
      </w:r>
      <w:r/>
    </w:p>
    <w:p>
      <w:pPr>
        <w:jc w:val="center"/>
        <w:widowControl/>
        <w:rPr>
          <w:rFonts w:eastAsia="方正黑体_GBK"/>
          <w:sz w:val="44"/>
          <w:szCs w:val="44"/>
        </w:rPr>
      </w:pPr>
      <w:r>
        <w:rPr>
          <w:rFonts w:eastAsia="方正黑体_GBK"/>
          <w:sz w:val="44"/>
          <w:szCs w:val="44"/>
        </w:rPr>
        <w:br w:type="page" w:clear="all"/>
      </w:r>
      <w:r>
        <w:rPr>
          <w:rFonts w:eastAsia="方正黑体_GBK"/>
          <w:sz w:val="44"/>
          <w:szCs w:val="44"/>
        </w:rPr>
        <w:t xml:space="preserve">目</w:t>
      </w:r>
      <w:r>
        <w:rPr>
          <w:rFonts w:eastAsia="方正黑体_GBK"/>
          <w:sz w:val="44"/>
          <w:szCs w:val="44"/>
        </w:rPr>
        <w:t xml:space="preserve"> </w:t>
      </w:r>
      <w:r>
        <w:rPr>
          <w:rFonts w:eastAsia="方正黑体_GBK"/>
          <w:sz w:val="44"/>
          <w:szCs w:val="44"/>
        </w:rPr>
        <w:t xml:space="preserve">录</w:t>
      </w:r>
      <w:r/>
    </w:p>
    <w:p>
      <w:pPr>
        <w:jc w:val="center"/>
        <w:spacing w:line="360" w:lineRule="auto"/>
        <w:rPr>
          <w:rFonts w:eastAsia="方正黑体_GBK"/>
          <w:sz w:val="32"/>
          <w:szCs w:val="32"/>
        </w:rPr>
      </w:pPr>
      <w:r>
        <w:rPr>
          <w:rFonts w:eastAsia="方正黑体_GBK"/>
          <w:sz w:val="32"/>
          <w:szCs w:val="32"/>
        </w:rPr>
      </w:r>
      <w:r/>
    </w:p>
    <w:p>
      <w:pPr>
        <w:jc w:val="center"/>
        <w:spacing w:line="360" w:lineRule="auto"/>
        <w:rPr>
          <w:rFonts w:eastAsia="方正黑体_GBK"/>
          <w:sz w:val="32"/>
          <w:szCs w:val="32"/>
        </w:rPr>
      </w:pPr>
      <w:r>
        <w:rPr>
          <w:rFonts w:eastAsia="方正黑体_GBK"/>
          <w:sz w:val="32"/>
          <w:szCs w:val="32"/>
        </w:rPr>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w:t>
      </w:r>
      <w:r>
        <w:rPr>
          <w:rFonts w:eastAsia="方正黑体_GBK"/>
          <w:bCs/>
          <w:sz w:val="32"/>
          <w:szCs w:val="32"/>
        </w:rPr>
        <w:t xml:space="preserve">  </w:t>
      </w:r>
      <w:r>
        <w:rPr>
          <w:rFonts w:eastAsia="方正黑体_GBK"/>
          <w:bCs/>
          <w:sz w:val="32"/>
          <w:szCs w:val="32"/>
        </w:rPr>
        <w:t xml:space="preserve">投标邀请</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w:t>
      </w:r>
      <w:r>
        <w:rPr>
          <w:rFonts w:eastAsia="方正黑体_GBK"/>
          <w:bCs/>
          <w:sz w:val="32"/>
          <w:szCs w:val="32"/>
        </w:rPr>
        <w:t xml:space="preserve">  </w:t>
      </w:r>
      <w:r>
        <w:rPr>
          <w:rFonts w:eastAsia="方正黑体_GBK"/>
          <w:bCs/>
          <w:sz w:val="32"/>
          <w:szCs w:val="32"/>
        </w:rPr>
        <w:t xml:space="preserve">投标须知</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第三部分</w:t>
      </w:r>
      <w:r>
        <w:rPr>
          <w:rFonts w:eastAsia="方正黑体_GBK"/>
          <w:bCs/>
          <w:sz w:val="32"/>
          <w:szCs w:val="32"/>
        </w:rPr>
        <w:t xml:space="preserve">  </w:t>
      </w:r>
      <w:r>
        <w:rPr>
          <w:rFonts w:eastAsia="方正黑体_GBK"/>
          <w:bCs/>
          <w:sz w:val="32"/>
          <w:szCs w:val="32"/>
        </w:rPr>
        <w:t xml:space="preserve">项目需求</w:t>
      </w:r>
      <w:r/>
    </w:p>
    <w:p>
      <w:pPr>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w:t>
      </w:r>
      <w:r>
        <w:rPr>
          <w:rFonts w:eastAsia="方正黑体_GBK"/>
          <w:sz w:val="32"/>
          <w:szCs w:val="32"/>
        </w:rPr>
        <w:t xml:space="preserve">  </w:t>
      </w:r>
      <w:r>
        <w:rPr>
          <w:rFonts w:eastAsia="方正黑体_GBK"/>
          <w:bCs/>
          <w:sz w:val="32"/>
          <w:szCs w:val="32"/>
        </w:rPr>
        <w:t xml:space="preserve">开标和评标</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w:t>
      </w:r>
      <w:r>
        <w:rPr>
          <w:rFonts w:eastAsia="方正黑体_GBK"/>
          <w:bCs/>
          <w:sz w:val="32"/>
          <w:szCs w:val="32"/>
        </w:rPr>
        <w:t xml:space="preserve">  </w:t>
      </w:r>
      <w:r>
        <w:rPr>
          <w:rFonts w:eastAsia="方正黑体_GBK"/>
          <w:bCs/>
          <w:sz w:val="32"/>
          <w:szCs w:val="32"/>
        </w:rPr>
        <w:t xml:space="preserve">投标文件格式</w:t>
      </w:r>
      <w:r/>
    </w:p>
    <w:p>
      <w:pPr>
        <w:spacing w:line="500" w:lineRule="exact"/>
        <w:rPr>
          <w:rFonts w:eastAsia="方正黑体_GBK"/>
          <w:b/>
          <w:sz w:val="32"/>
          <w:szCs w:val="32"/>
        </w:rPr>
      </w:pPr>
      <w:r>
        <w:rPr>
          <w:rFonts w:eastAsia="方正黑体_GBK"/>
          <w:b/>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bCs/>
          <w:sz w:val="32"/>
          <w:szCs w:val="32"/>
        </w:rPr>
      </w:pPr>
      <w:r>
        <w:rPr>
          <w:rFonts w:eastAsia="楷体_GB2312"/>
          <w:b/>
          <w:bCs/>
          <w:sz w:val="32"/>
          <w:szCs w:val="32"/>
        </w:rPr>
      </w:r>
      <w:r/>
    </w:p>
    <w:p>
      <w:pPr>
        <w:spacing w:line="500" w:lineRule="exact"/>
        <w:rPr>
          <w:rFonts w:eastAsia="楷体_GB2312"/>
          <w:b/>
          <w:sz w:val="44"/>
          <w:szCs w:val="44"/>
        </w:rPr>
        <w:outlineLvl w:val="0"/>
      </w:pPr>
      <w:r>
        <w:rPr>
          <w:rFonts w:eastAsia="楷体_GB2312"/>
          <w:b/>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jc w:val="center"/>
        <w:spacing w:line="500" w:lineRule="exact"/>
        <w:rPr>
          <w:rFonts w:eastAsia="方正小标宋_GBK"/>
          <w:bCs/>
          <w:sz w:val="36"/>
          <w:szCs w:val="36"/>
        </w:rPr>
        <w:outlineLvl w:val="0"/>
      </w:pPr>
      <w:r>
        <w:rPr>
          <w:rFonts w:eastAsia="方正小标宋_GBK"/>
          <w:bCs/>
          <w:sz w:val="36"/>
          <w:szCs w:val="36"/>
        </w:rPr>
        <w:t xml:space="preserve">第一部分</w:t>
      </w:r>
      <w:r>
        <w:rPr>
          <w:rFonts w:eastAsia="方正小标宋_GBK"/>
          <w:bCs/>
          <w:sz w:val="36"/>
          <w:szCs w:val="36"/>
        </w:rPr>
        <w:t xml:space="preserve">  </w:t>
      </w:r>
      <w:bookmarkStart w:id="1" w:name="OLE_LINK7"/>
      <w:r/>
      <w:bookmarkStart w:id="2" w:name="OLE_LINK5"/>
      <w:r>
        <w:rPr>
          <w:rFonts w:eastAsia="方正小标宋_GBK"/>
          <w:bCs/>
          <w:sz w:val="36"/>
          <w:szCs w:val="36"/>
        </w:rPr>
        <w:t xml:space="preserve">投标邀请</w:t>
      </w:r>
      <w:r/>
    </w:p>
    <w:p>
      <w:pPr>
        <w:ind w:firstLine="560"/>
        <w:spacing w:line="500" w:lineRule="exact"/>
        <w:rPr>
          <w:rFonts w:eastAsia="方正仿宋_GBK"/>
          <w:sz w:val="28"/>
          <w:szCs w:val="28"/>
        </w:rPr>
      </w:pPr>
      <w:r/>
      <w:bookmarkStart w:id="3" w:name="OLE_LINK6"/>
      <w:r>
        <w:rPr>
          <w:rFonts w:eastAsia="方正仿宋_GBK"/>
          <w:sz w:val="28"/>
          <w:szCs w:val="28"/>
        </w:rPr>
        <w:t xml:space="preserve">受</w:t>
      </w:r>
      <w:r>
        <w:rPr>
          <w:rFonts w:eastAsia="方正仿宋_GBK"/>
          <w:sz w:val="28"/>
          <w:szCs w:val="28"/>
        </w:rPr>
        <w:t xml:space="preserve">[</w:t>
      </w:r>
      <w:r>
        <w:rPr>
          <w:rFonts w:hint="eastAsia" w:eastAsia="方正仿宋_GBK"/>
          <w:sz w:val="28"/>
          <w:szCs w:val="28"/>
        </w:rPr>
        <w:t xml:space="preserve">启东市应急管理局</w:t>
      </w:r>
      <w:r>
        <w:rPr>
          <w:rFonts w:eastAsia="方正仿宋_GBK"/>
          <w:sz w:val="28"/>
          <w:szCs w:val="28"/>
        </w:rPr>
        <w:t xml:space="preserve">]</w:t>
      </w:r>
      <w:r>
        <w:rPr>
          <w:rFonts w:eastAsia="方正仿宋_GBK"/>
          <w:sz w:val="28"/>
          <w:szCs w:val="28"/>
        </w:rPr>
        <w:t xml:space="preserve">的委托，启东市公共资源交易中心就</w:t>
      </w:r>
      <w:r>
        <w:rPr>
          <w:rFonts w:eastAsia="方正仿宋_GBK"/>
          <w:sz w:val="28"/>
          <w:szCs w:val="28"/>
        </w:rPr>
        <w:t xml:space="preserve">[</w:t>
      </w:r>
      <w:r>
        <w:rPr>
          <w:rFonts w:hint="eastAsia" w:eastAsia="方正仿宋_GBK"/>
          <w:sz w:val="28"/>
          <w:szCs w:val="28"/>
        </w:rPr>
        <w:t xml:space="preserve">启东市“九小场所”智能感烟火灾探测在线监测预警项目</w:t>
      </w:r>
      <w:r>
        <w:rPr>
          <w:rFonts w:eastAsia="方正仿宋_GBK"/>
          <w:sz w:val="28"/>
          <w:szCs w:val="28"/>
        </w:rPr>
        <w:t xml:space="preserve">]</w:t>
      </w:r>
      <w:r>
        <w:rPr>
          <w:rFonts w:eastAsia="方正仿宋_GBK"/>
          <w:sz w:val="28"/>
          <w:szCs w:val="28"/>
        </w:rPr>
        <w:t xml:space="preserve">（项目编号：</w:t>
      </w:r>
      <w:r>
        <w:rPr>
          <w:rFonts w:eastAsia="方正仿宋_GBK"/>
          <w:sz w:val="28"/>
          <w:szCs w:val="28"/>
        </w:rPr>
        <w:t xml:space="preserve">JSZC-320681-JZCG-G2026-0053</w:t>
      </w:r>
      <w:r>
        <w:rPr>
          <w:rFonts w:eastAsia="方正仿宋_GBK"/>
          <w:sz w:val="28"/>
          <w:szCs w:val="28"/>
        </w:rPr>
        <w:t xml:space="preserve">）进行公开招标采购，欢迎符合条件的供应商投标。</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w:t>
      </w:r>
      <w:r>
        <w:rPr>
          <w:rFonts w:hint="eastAsia" w:eastAsia="方正仿宋_GBK"/>
          <w:sz w:val="28"/>
          <w:szCs w:val="28"/>
        </w:rPr>
        <w:t xml:space="preserve">启东市“九小场所”智能感烟火灾探测在线监测预警项目</w:t>
      </w:r>
      <w:r>
        <w:rPr>
          <w:rFonts w:eastAsia="方正仿宋_GBK"/>
          <w:sz w:val="28"/>
          <w:szCs w:val="28"/>
        </w:rPr>
        <w:t xml:space="preserve">]</w:t>
      </w:r>
      <w:r>
        <w:rPr>
          <w:rFonts w:eastAsia="方正仿宋_GBK"/>
          <w:sz w:val="28"/>
          <w:szCs w:val="28"/>
        </w:rPr>
        <w:t xml:space="preserve">的潜在投标人应在江苏政府采购网获取招标文件，并于</w:t>
      </w:r>
      <w:r>
        <w:rPr>
          <w:rFonts w:hint="eastAsia" w:eastAsia="方正仿宋_GBK"/>
          <w:sz w:val="28"/>
          <w:szCs w:val="28"/>
        </w:rPr>
        <w:t xml:space="preserve">2026</w:t>
      </w:r>
      <w:r>
        <w:rPr>
          <w:rFonts w:eastAsia="方正仿宋_GBK"/>
          <w:sz w:val="28"/>
          <w:szCs w:val="28"/>
        </w:rPr>
        <w:t xml:space="preserve">年</w:t>
      </w:r>
      <w:r>
        <w:rPr>
          <w:rFonts w:eastAsia="方正仿宋_GBK"/>
          <w:sz w:val="28"/>
          <w:szCs w:val="28"/>
        </w:rPr>
        <w:t xml:space="preserve">1</w:t>
      </w:r>
      <w:r>
        <w:rPr>
          <w:rFonts w:eastAsia="方正仿宋_GBK"/>
          <w:sz w:val="28"/>
          <w:szCs w:val="28"/>
        </w:rPr>
        <w:t xml:space="preserve">1</w:t>
      </w:r>
      <w:r>
        <w:rPr>
          <w:rFonts w:eastAsia="方正仿宋_GBK"/>
          <w:sz w:val="28"/>
          <w:szCs w:val="28"/>
        </w:rPr>
        <w:t xml:space="preserve">月</w:t>
      </w:r>
      <w:r>
        <w:rPr>
          <w:rFonts w:eastAsia="方正仿宋_GBK"/>
          <w:sz w:val="28"/>
          <w:szCs w:val="28"/>
        </w:rPr>
        <w:t xml:space="preserve">16</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分（北京时间）前递交投标文件。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eastAsia="方正仿宋_GBK"/>
          <w:sz w:val="28"/>
          <w:szCs w:val="28"/>
        </w:rPr>
        <w:t xml:space="preserve">JSZC-320681-JZCG-G2026-0053</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启东市“九小场所”智能感烟火灾探测在线监测预警项目</w:t>
      </w:r>
      <w:r/>
    </w:p>
    <w:p>
      <w:pPr>
        <w:ind w:firstLine="560"/>
        <w:spacing w:line="500" w:lineRule="exact"/>
        <w:rPr>
          <w:rFonts w:eastAsia="方正仿宋_GBK"/>
          <w:sz w:val="28"/>
          <w:szCs w:val="28"/>
        </w:rPr>
      </w:pPr>
      <w:r>
        <w:rPr>
          <w:rFonts w:eastAsia="方正仿宋_GBK"/>
          <w:sz w:val="28"/>
          <w:szCs w:val="28"/>
        </w:rPr>
        <w:t xml:space="preserve">项目类型：</w:t>
      </w:r>
      <w:r>
        <w:rPr>
          <w:rFonts w:hint="eastAsia" w:eastAsia="方正仿宋_GBK"/>
          <w:sz w:val="28"/>
          <w:szCs w:val="28"/>
        </w:rPr>
        <w:t xml:space="preserve">货物</w:t>
      </w:r>
      <w:r/>
    </w:p>
    <w:p>
      <w:pPr>
        <w:ind w:firstLine="560"/>
        <w:spacing w:line="500" w:lineRule="exact"/>
        <w:rPr>
          <w:rFonts w:eastAsia="方正仿宋_GBK"/>
          <w:sz w:val="28"/>
          <w:szCs w:val="28"/>
        </w:rPr>
      </w:pPr>
      <w:r>
        <w:rPr>
          <w:rFonts w:eastAsia="方正仿宋_GBK"/>
          <w:sz w:val="28"/>
          <w:szCs w:val="28"/>
        </w:rPr>
        <w:t xml:space="preserve">所属行业：</w:t>
      </w:r>
      <w:r>
        <w:rPr>
          <w:rFonts w:hint="eastAsia" w:eastAsia="方正仿宋_GBK"/>
          <w:sz w:val="28"/>
          <w:szCs w:val="28"/>
        </w:rPr>
        <w:t xml:space="preserve">工业</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450</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450</w:t>
      </w:r>
      <w:r>
        <w:rPr>
          <w:rFonts w:hint="eastAsia"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采购需求：详见招标文件，请仔细研究。</w:t>
      </w:r>
      <w:r/>
    </w:p>
    <w:p>
      <w:pPr>
        <w:ind w:firstLine="560"/>
        <w:spacing w:line="500" w:lineRule="exact"/>
        <w:rPr>
          <w:rFonts w:eastAsia="方正仿宋_GBK"/>
          <w:sz w:val="28"/>
          <w:szCs w:val="28"/>
        </w:rPr>
      </w:pPr>
      <w:r>
        <w:rPr>
          <w:rFonts w:eastAsia="方正仿宋_GBK"/>
          <w:sz w:val="28"/>
          <w:szCs w:val="28"/>
        </w:rPr>
        <w:t xml:space="preserve">合同履行期限：详见招标文件第三部分项目需求。</w:t>
      </w:r>
      <w:r/>
    </w:p>
    <w:p>
      <w:pPr>
        <w:ind w:firstLine="560"/>
        <w:spacing w:line="500" w:lineRule="exact"/>
        <w:rPr>
          <w:rFonts w:eastAsia="方正仿宋_GBK"/>
          <w:sz w:val="28"/>
          <w:szCs w:val="28"/>
        </w:rPr>
      </w:pPr>
      <w:r>
        <w:rPr>
          <w:rFonts w:eastAsia="方正仿宋_GBK"/>
          <w:sz w:val="28"/>
          <w:szCs w:val="28"/>
        </w:rPr>
        <w:t xml:space="preserve">本项目是否接受联合体投标：</w:t>
      </w:r>
      <w:r>
        <w:rPr>
          <w:rFonts w:eastAsia="方正仿宋_GBK"/>
          <w:sz w:val="28"/>
          <w:szCs w:val="28"/>
        </w:rPr>
        <w:t xml:space="preserve">是</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本项目是否接受分包：</w:t>
      </w:r>
      <w:r>
        <w:rPr>
          <w:rFonts w:eastAsia="方正仿宋_GBK"/>
          <w:sz w:val="28"/>
          <w:szCs w:val="28"/>
        </w:rPr>
        <w:t xml:space="preserve">否</w:t>
      </w:r>
      <w:r>
        <w:rPr>
          <w:rFonts w:eastAsia="方正仿宋_GBK"/>
          <w:sz w:val="28"/>
          <w:szCs w:val="28"/>
        </w:rPr>
        <w:t xml:space="preserve">。</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满足《中华人民共和国政府采购法》第二十二条规定。</w:t>
      </w:r>
      <w:r/>
    </w:p>
    <w:p>
      <w:pPr>
        <w:ind w:firstLine="560"/>
        <w:spacing w:line="500" w:lineRule="exact"/>
        <w:rPr>
          <w:rFonts w:eastAsia="方正仿宋_GBK"/>
          <w:sz w:val="28"/>
          <w:szCs w:val="28"/>
          <w:highlight w:val="yellow"/>
          <w:u w:val="single"/>
        </w:rPr>
      </w:pPr>
      <w:r>
        <w:rPr>
          <w:rFonts w:eastAsia="方正仿宋_GBK"/>
          <w:sz w:val="28"/>
          <w:szCs w:val="28"/>
        </w:rPr>
        <w:t xml:space="preserve">2.</w:t>
      </w:r>
      <w:r>
        <w:rPr>
          <w:rFonts w:eastAsia="方正仿宋_GBK"/>
          <w:sz w:val="28"/>
          <w:szCs w:val="28"/>
        </w:rPr>
        <w:t xml:space="preserve">落实政府采购政策需满足的资格要求：</w:t>
      </w:r>
      <w:r>
        <w:rPr>
          <w:rFonts w:eastAsia="方正仿宋_GBK"/>
          <w:sz w:val="28"/>
          <w:szCs w:val="28"/>
          <w:u w:val="single"/>
        </w:rPr>
        <w:t xml:space="preserve">本项目属于非专门面向中小企业采购的项目，无落实政府采购政策需满足的资格要求</w:t>
      </w:r>
      <w:r>
        <w:rPr>
          <w:rFonts w:eastAsia="方正仿宋_GBK"/>
          <w:bCs/>
          <w:sz w:val="28"/>
          <w:szCs w:val="28"/>
          <w:u w:val="single"/>
        </w:rPr>
        <w:t xml:space="preserve">。</w:t>
      </w:r>
      <w:r/>
    </w:p>
    <w:p>
      <w:pPr>
        <w:ind w:firstLine="560"/>
        <w:spacing w:line="500" w:lineRule="exact"/>
        <w:rPr>
          <w:rFonts w:eastAsia="方正仿宋_GBK"/>
          <w:color w:val="000000"/>
          <w:sz w:val="28"/>
          <w:szCs w:val="28"/>
        </w:rPr>
      </w:pPr>
      <w:r>
        <w:rPr>
          <w:rFonts w:eastAsia="方正仿宋_GBK"/>
          <w:sz w:val="28"/>
          <w:szCs w:val="28"/>
        </w:rPr>
        <w:t xml:space="preserve">3.</w:t>
      </w:r>
      <w:r>
        <w:rPr>
          <w:rFonts w:eastAsia="方正仿宋_GBK"/>
          <w:sz w:val="28"/>
          <w:szCs w:val="28"/>
        </w:rPr>
        <w:t xml:space="preserve">本项目的特定资格要求：</w:t>
      </w:r>
      <w:bookmarkStart w:id="4" w:name="_Hlk212714035"/>
      <w:r>
        <w:rPr>
          <w:rFonts w:eastAsia="方正仿宋_GBK"/>
          <w:color w:val="000000"/>
          <w:sz w:val="28"/>
          <w:szCs w:val="28"/>
        </w:rPr>
        <w:t xml:space="preserve">在</w:t>
      </w:r>
      <w:r>
        <w:rPr>
          <w:rFonts w:eastAsia="方正仿宋_GBK"/>
          <w:color w:val="000000"/>
          <w:sz w:val="28"/>
          <w:szCs w:val="28"/>
        </w:rPr>
        <w:t xml:space="preserve">“</w:t>
      </w:r>
      <w:r>
        <w:rPr>
          <w:rFonts w:eastAsia="方正仿宋_GBK"/>
          <w:color w:val="000000"/>
          <w:sz w:val="28"/>
          <w:szCs w:val="28"/>
        </w:rPr>
        <w:t xml:space="preserve">信用中国</w:t>
      </w:r>
      <w:r>
        <w:rPr>
          <w:rFonts w:eastAsia="方正仿宋_GBK"/>
          <w:color w:val="000000"/>
          <w:sz w:val="28"/>
          <w:szCs w:val="28"/>
        </w:rPr>
        <w:t xml:space="preserve">”</w:t>
      </w:r>
      <w:r>
        <w:rPr>
          <w:rFonts w:eastAsia="方正仿宋_GBK"/>
          <w:color w:val="000000"/>
          <w:sz w:val="28"/>
          <w:szCs w:val="28"/>
        </w:rPr>
        <w:t xml:space="preserve">网站（</w:t>
      </w:r>
      <w:r>
        <w:rPr>
          <w:rFonts w:eastAsia="方正仿宋_GBK"/>
          <w:color w:val="000000"/>
          <w:sz w:val="28"/>
          <w:szCs w:val="28"/>
        </w:rPr>
        <w:t xml:space="preserve">www.creditchina.gov.cn</w:t>
      </w:r>
      <w:r>
        <w:rPr>
          <w:rFonts w:eastAsia="方正仿宋_GBK"/>
          <w:color w:val="000000"/>
          <w:sz w:val="28"/>
          <w:szCs w:val="28"/>
        </w:rPr>
        <w:t xml:space="preserve">）</w:t>
      </w:r>
      <w:r>
        <w:rPr>
          <w:rFonts w:eastAsia="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bookmarkEnd w:id="4"/>
      <w:r/>
      <w:r/>
    </w:p>
    <w:p>
      <w:pPr>
        <w:ind w:firstLine="560"/>
        <w:spacing w:line="500" w:lineRule="exact"/>
        <w:rPr>
          <w:rFonts w:eastAsia="方正仿宋_GBK"/>
          <w:color w:val="000000"/>
          <w:sz w:val="28"/>
          <w:szCs w:val="28"/>
        </w:rPr>
      </w:pPr>
      <w:r>
        <w:rPr>
          <w:rFonts w:eastAsia="方正仿宋_GBK"/>
          <w:color w:val="000000"/>
          <w:sz w:val="28"/>
          <w:szCs w:val="28"/>
        </w:rPr>
        <w:t xml:space="preserve">（</w:t>
      </w:r>
      <w:r>
        <w:rPr>
          <w:rFonts w:eastAsia="方正仿宋_GBK"/>
          <w:color w:val="000000"/>
          <w:sz w:val="28"/>
          <w:szCs w:val="28"/>
        </w:rPr>
        <w:t xml:space="preserve">2</w:t>
      </w:r>
      <w:r>
        <w:rPr>
          <w:rFonts w:eastAsia="方正仿宋_GBK"/>
          <w:color w:val="000000"/>
          <w:sz w:val="28"/>
          <w:szCs w:val="28"/>
        </w:rPr>
        <w:t xml:space="preserve">）</w:t>
      </w:r>
      <w:r>
        <w:rPr>
          <w:rFonts w:hint="eastAsia" w:eastAsia="方正仿宋_GBK"/>
          <w:color w:val="000000"/>
          <w:sz w:val="28"/>
          <w:szCs w:val="28"/>
        </w:rPr>
        <w:t xml:space="preserve">供应商具有电子与智能化工程专业承包贰级及以上资质（在有效期内）；</w:t>
      </w:r>
      <w:r/>
    </w:p>
    <w:p>
      <w:pPr>
        <w:ind w:firstLine="560"/>
        <w:spacing w:line="500" w:lineRule="exact"/>
        <w:rPr>
          <w:rFonts w:eastAsia="方正仿宋_GBK"/>
          <w:color w:val="000000"/>
          <w:sz w:val="28"/>
          <w:szCs w:val="28"/>
        </w:rPr>
      </w:pPr>
      <w:r>
        <w:rPr>
          <w:rFonts w:hint="eastAsia" w:eastAsia="方正仿宋_GBK"/>
          <w:color w:val="000000"/>
          <w:sz w:val="28"/>
          <w:szCs w:val="28"/>
        </w:rPr>
        <w:t xml:space="preserve">（</w:t>
      </w:r>
      <w:r>
        <w:rPr>
          <w:rFonts w:hint="eastAsia" w:eastAsia="方正仿宋_GBK"/>
          <w:color w:val="000000"/>
          <w:sz w:val="28"/>
          <w:szCs w:val="28"/>
        </w:rPr>
        <w:t xml:space="preserve">3</w:t>
      </w:r>
      <w:r>
        <w:rPr>
          <w:rFonts w:hint="eastAsia" w:eastAsia="方正仿宋_GBK"/>
          <w:color w:val="000000"/>
          <w:sz w:val="28"/>
          <w:szCs w:val="28"/>
        </w:rPr>
        <w:t xml:space="preserve">）符合中华人民共和国应急管理部令（第</w:t>
      </w:r>
      <w:r>
        <w:rPr>
          <w:rFonts w:hint="eastAsia" w:eastAsia="方正仿宋_GBK"/>
          <w:color w:val="000000"/>
          <w:sz w:val="28"/>
          <w:szCs w:val="28"/>
        </w:rPr>
        <w:t xml:space="preserve">7</w:t>
      </w:r>
      <w:r>
        <w:rPr>
          <w:rFonts w:hint="eastAsia" w:eastAsia="方正仿宋_GBK"/>
          <w:color w:val="000000"/>
          <w:sz w:val="28"/>
          <w:szCs w:val="28"/>
        </w:rPr>
        <w:t xml:space="preserve">号）社会消防技术服务管理规定并完成从业备案，在社会消防技术服务信息系统（</w:t>
      </w:r>
      <w:hyperlink r:id="rId15" w:tooltip="https://shhxf.119.gov.cn/" w:history="1">
        <w:r>
          <w:rPr>
            <w:rFonts w:hint="eastAsia" w:eastAsia="方正仿宋_GBK"/>
            <w:color w:val="000000"/>
            <w:sz w:val="28"/>
            <w:szCs w:val="28"/>
          </w:rPr>
          <w:t xml:space="preserve">https://shhxf.119.gov.cn</w:t>
        </w:r>
      </w:hyperlink>
      <w:r>
        <w:rPr>
          <w:rFonts w:hint="eastAsia" w:eastAsia="方正仿宋_GBK"/>
          <w:color w:val="000000"/>
          <w:sz w:val="28"/>
          <w:szCs w:val="28"/>
        </w:rPr>
        <w:t xml:space="preserve">）中可查询，服务类型包含“消防设施维护保养检测”；</w:t>
      </w:r>
      <w:r/>
    </w:p>
    <w:p>
      <w:pPr>
        <w:ind w:firstLine="560"/>
        <w:spacing w:line="500" w:lineRule="exact"/>
        <w:rPr>
          <w:rFonts w:eastAsia="方正仿宋_GBK"/>
          <w:color w:val="000000"/>
          <w:sz w:val="28"/>
          <w:szCs w:val="28"/>
        </w:rPr>
      </w:pPr>
      <w:r>
        <w:rPr>
          <w:rFonts w:hint="eastAsia" w:eastAsia="方正仿宋_GBK"/>
          <w:color w:val="000000"/>
          <w:sz w:val="28"/>
          <w:szCs w:val="28"/>
        </w:rPr>
        <w:t xml:space="preserve">（</w:t>
      </w:r>
      <w:r>
        <w:rPr>
          <w:rFonts w:hint="eastAsia" w:eastAsia="方正仿宋_GBK"/>
          <w:color w:val="000000"/>
          <w:sz w:val="28"/>
          <w:szCs w:val="28"/>
        </w:rPr>
        <w:t xml:space="preserve">4</w:t>
      </w:r>
      <w:r>
        <w:rPr>
          <w:rFonts w:hint="eastAsia" w:eastAsia="方正仿宋_GBK"/>
          <w:color w:val="000000"/>
          <w:sz w:val="28"/>
          <w:szCs w:val="28"/>
        </w:rPr>
        <w:t xml:space="preserve">）本项目接受联合体投标。如为联合体投标，联合体成员不得超过</w:t>
      </w:r>
      <w:r>
        <w:rPr>
          <w:rFonts w:hint="eastAsia" w:eastAsia="方正仿宋_GBK"/>
          <w:color w:val="000000"/>
          <w:sz w:val="28"/>
          <w:szCs w:val="28"/>
        </w:rPr>
        <w:t xml:space="preserve">2</w:t>
      </w:r>
      <w:r>
        <w:rPr>
          <w:rFonts w:hint="eastAsia" w:eastAsia="方正仿宋_GBK"/>
          <w:color w:val="000000"/>
          <w:sz w:val="28"/>
          <w:szCs w:val="28"/>
        </w:rPr>
        <w:t xml:space="preserve">家。联合体投标时应签订联合体协议（格式自拟），协议中须明确联合体牵头单位，联合体各成员单位应在联合体协议中约定好各自分工，同时应明确由联合体牵头单位主要负责项目的投标管理及中标后的一切事宜，联合体成员做好配合工作。申请人为联合体的，其联合体成员不得再单独投标或与其他单位组建新的联合体申请人同时参与本项目的投标。</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p>
    <w:p>
      <w:pPr>
        <w:ind w:firstLine="560"/>
        <w:spacing w:line="500" w:lineRule="exact"/>
        <w:rPr>
          <w:rFonts w:eastAsia="方正仿宋_GBK"/>
          <w:sz w:val="28"/>
          <w:szCs w:val="28"/>
          <w:highlight w:val="yellow"/>
        </w:rPr>
      </w:pPr>
      <w:r>
        <w:rPr>
          <w:rFonts w:eastAsia="方正仿宋_GBK"/>
          <w:sz w:val="28"/>
          <w:szCs w:val="28"/>
        </w:rPr>
        <w:t xml:space="preserve">时间：</w:t>
      </w:r>
      <w:r>
        <w:rPr>
          <w:rFonts w:hint="eastAsia" w:eastAsia="方正仿宋_GBK"/>
          <w:sz w:val="28"/>
          <w:szCs w:val="28"/>
        </w:rPr>
        <w:t xml:space="preserve">自本公告发布之日起</w:t>
      </w:r>
      <w:r>
        <w:rPr>
          <w:rFonts w:eastAsia="方正仿宋_GBK"/>
          <w:sz w:val="28"/>
          <w:szCs w:val="28"/>
        </w:rPr>
        <w:t xml:space="preserve">5</w:t>
      </w:r>
      <w:r>
        <w:rPr>
          <w:rFonts w:hint="eastAsia"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方式：本项目采用网上注册登记方式。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潜在供应商访问电子招标响应交易平台的网络地址和方法：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系统用户注册－获取</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CA</w:t>
      </w:r>
      <w:r>
        <w:rPr>
          <w:rFonts w:eastAsia="方正仿宋_GBK"/>
          <w:sz w:val="28"/>
          <w:szCs w:val="28"/>
        </w:rPr>
        <w:t xml:space="preserve">绑定与登录－网上报名－下载采购文件（后缀名为</w:t>
      </w:r>
      <w:r>
        <w:rPr>
          <w:rFonts w:eastAsia="方正仿宋_GBK"/>
          <w:sz w:val="28"/>
          <w:szCs w:val="28"/>
        </w:rPr>
        <w:t xml:space="preserve">“.kedt”</w:t>
      </w:r>
      <w:r>
        <w:rPr>
          <w:rFonts w:eastAsia="方正仿宋_GBK"/>
          <w:sz w:val="28"/>
          <w:szCs w:val="28"/>
        </w:rPr>
        <w:t xml:space="preserve">）－将后缀名为</w:t>
      </w:r>
      <w:r>
        <w:rPr>
          <w:rFonts w:eastAsia="方正仿宋_GBK"/>
          <w:sz w:val="28"/>
          <w:szCs w:val="28"/>
        </w:rPr>
        <w:t xml:space="preserve">“.kedt”</w:t>
      </w:r>
      <w:r>
        <w:rPr>
          <w:rFonts w:eastAsia="方正仿宋_GBK"/>
          <w:sz w:val="28"/>
          <w:szCs w:val="28"/>
        </w:rPr>
        <w:t xml:space="preserve">的采购文件导入政府采购客户端工具－制作响应文件－导出加密的响应文件（后缀名为</w:t>
      </w:r>
      <w:r>
        <w:rPr>
          <w:rFonts w:eastAsia="方正仿宋_GBK"/>
          <w:sz w:val="28"/>
          <w:szCs w:val="28"/>
        </w:rPr>
        <w:t xml:space="preserve">zip</w:t>
      </w:r>
      <w:r>
        <w:rPr>
          <w:rFonts w:eastAsia="方正仿宋_GBK"/>
          <w:sz w:val="28"/>
          <w:szCs w:val="28"/>
        </w:rPr>
        <w:t xml:space="preserve">）－通过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系统上传响应文件。具体见江苏政府采购网</w:t>
      </w:r>
      <w:r>
        <w:rPr>
          <w:rFonts w:eastAsia="方正仿宋_GBK"/>
          <w:sz w:val="28"/>
          <w:szCs w:val="28"/>
        </w:rPr>
        <w:t xml:space="preserve">—</w:t>
      </w:r>
      <w:r>
        <w:rPr>
          <w:rFonts w:eastAsia="方正仿宋_GBK"/>
          <w:sz w:val="28"/>
          <w:szCs w:val="28"/>
        </w:rPr>
        <w:t xml:space="preserve">资料下载中《江苏省政府采购管理交易系统（苏采云）供应商操作指南》。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潜在供应商访问</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系统的网址：</w:t>
      </w:r>
      <w:r>
        <w:rPr>
          <w:rFonts w:eastAsia="方正仿宋_GBK"/>
          <w:sz w:val="28"/>
          <w:szCs w:val="28"/>
        </w:rPr>
        <w:t xml:space="preserve">http://jszfcg.jsczt.cn/</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的获取：供应商需办理</w:t>
      </w:r>
      <w:r>
        <w:rPr>
          <w:rFonts w:eastAsia="方正仿宋_GBK"/>
          <w:sz w:val="28"/>
          <w:szCs w:val="28"/>
        </w:rPr>
        <w:t xml:space="preserve">CA</w:t>
      </w:r>
      <w:r>
        <w:rPr>
          <w:rFonts w:eastAsia="方正仿宋_GBK"/>
          <w:sz w:val="28"/>
          <w:szCs w:val="28"/>
        </w:rPr>
        <w:t xml:space="preserve">锁，</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系统目前仅支持政务</w:t>
      </w:r>
      <w:r>
        <w:rPr>
          <w:rFonts w:eastAsia="方正仿宋_GBK"/>
          <w:sz w:val="28"/>
          <w:szCs w:val="28"/>
        </w:rPr>
        <w:t xml:space="preserve">CA</w:t>
      </w:r>
      <w:r>
        <w:rPr>
          <w:rFonts w:eastAsia="方正仿宋_GBK"/>
          <w:sz w:val="28"/>
          <w:szCs w:val="28"/>
        </w:rPr>
        <w:t xml:space="preserve">、方正签章，省内各地区办理的用于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平台的政务</w:t>
      </w:r>
      <w:r>
        <w:rPr>
          <w:rFonts w:eastAsia="方正仿宋_GBK"/>
          <w:sz w:val="28"/>
          <w:szCs w:val="28"/>
        </w:rPr>
        <w:t xml:space="preserve">CA</w:t>
      </w:r>
      <w:r>
        <w:rPr>
          <w:rFonts w:eastAsia="方正仿宋_GBK"/>
          <w:sz w:val="28"/>
          <w:szCs w:val="28"/>
        </w:rPr>
        <w:t xml:space="preserve">、方正签章全省通用。</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的办理方法详见江苏政府采购网</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供应商进入</w:t>
      </w:r>
      <w:r>
        <w:rPr>
          <w:rFonts w:eastAsia="方正仿宋_GBK"/>
          <w:sz w:val="28"/>
          <w:szCs w:val="28"/>
        </w:rPr>
        <w:t xml:space="preserve">—CA</w:t>
      </w:r>
      <w:r>
        <w:rPr>
          <w:rFonts w:eastAsia="方正仿宋_GBK"/>
          <w:sz w:val="28"/>
          <w:szCs w:val="28"/>
        </w:rPr>
        <w:t xml:space="preserve">办理指南中《江苏省政府采购数字证书（供应商）数字证书</w:t>
      </w:r>
      <w:r>
        <w:rPr>
          <w:rFonts w:eastAsia="方正仿宋_GBK"/>
          <w:sz w:val="28"/>
          <w:szCs w:val="28"/>
        </w:rPr>
        <w:t xml:space="preserve">CA</w:t>
      </w:r>
      <w:r>
        <w:rPr>
          <w:rFonts w:eastAsia="方正仿宋_GBK"/>
          <w:sz w:val="28"/>
          <w:szCs w:val="28"/>
        </w:rPr>
        <w:t xml:space="preserve">及电子签章办理指南》。</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采购文件（后缀名为</w:t>
      </w:r>
      <w:r>
        <w:rPr>
          <w:rFonts w:eastAsia="方正仿宋_GBK"/>
          <w:sz w:val="28"/>
          <w:szCs w:val="28"/>
        </w:rPr>
        <w:t xml:space="preserve">“.kedt”</w:t>
      </w:r>
      <w:r>
        <w:rPr>
          <w:rFonts w:eastAsia="方正仿宋_GBK"/>
          <w:sz w:val="28"/>
          <w:szCs w:val="28"/>
        </w:rPr>
        <w:t xml:space="preserve">）、供应商操作指南及政府采购客户端工具可通过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系统－已报名项目－报名详情页面内相应链接进行下载。</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招标代理机构（采购代理机构）将数据电文形式的采购文件加载至</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系统，供潜在供应商下载或者查阅。</w:t>
      </w:r>
      <w:r/>
    </w:p>
    <w:p>
      <w:pPr>
        <w:ind w:firstLine="560"/>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请潜在投标单位提前安装相应的控件（详见《江苏省政府采购管理交易系统（苏采云）供应商操作指南》）并使用谷歌浏览器登录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系统参与不见面开评标。</w:t>
      </w:r>
      <w:r/>
    </w:p>
    <w:p>
      <w:pPr>
        <w:ind w:firstLine="562"/>
        <w:spacing w:line="500" w:lineRule="exact"/>
        <w:rPr>
          <w:rFonts w:eastAsia="方正仿宋_GBK"/>
          <w:b/>
          <w:sz w:val="28"/>
          <w:szCs w:val="28"/>
        </w:rPr>
      </w:pPr>
      <w:r>
        <w:rPr>
          <w:rFonts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2026</w:t>
      </w:r>
      <w:r>
        <w:rPr>
          <w:rFonts w:eastAsia="方正仿宋_GBK"/>
          <w:sz w:val="28"/>
          <w:szCs w:val="28"/>
        </w:rPr>
        <w:t xml:space="preserve">年</w:t>
      </w:r>
      <w:r>
        <w:rPr>
          <w:rFonts w:eastAsia="方正仿宋_GBK"/>
          <w:sz w:val="28"/>
          <w:szCs w:val="28"/>
        </w:rPr>
        <w:t xml:space="preserve">1</w:t>
      </w:r>
      <w:r>
        <w:rPr>
          <w:rFonts w:eastAsia="方正仿宋_GBK"/>
          <w:sz w:val="28"/>
          <w:szCs w:val="28"/>
        </w:rPr>
        <w:t xml:space="preserve">1</w:t>
      </w:r>
      <w:r>
        <w:rPr>
          <w:rFonts w:eastAsia="方正仿宋_GBK"/>
          <w:sz w:val="28"/>
          <w:szCs w:val="28"/>
        </w:rPr>
        <w:t xml:space="preserve">月</w:t>
      </w:r>
      <w:r>
        <w:rPr>
          <w:rFonts w:eastAsia="方正仿宋_GBK"/>
          <w:sz w:val="28"/>
          <w:szCs w:val="28"/>
        </w:rPr>
        <w:t xml:space="preserve">16</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线上开标地点：</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系统（网址：</w:t>
      </w:r>
      <w:r>
        <w:rPr>
          <w:rFonts w:eastAsia="方正仿宋_GBK"/>
          <w:sz w:val="28"/>
          <w:szCs w:val="28"/>
        </w:rPr>
        <w:t xml:space="preserve">http://jszfcg.jsczt.cn/</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开标大厅</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i/>
          <w:sz w:val="28"/>
          <w:szCs w:val="28"/>
        </w:rPr>
      </w:pPr>
      <w:r>
        <w:rPr>
          <w:rFonts w:eastAsia="方正仿宋_GBK"/>
          <w:sz w:val="28"/>
          <w:szCs w:val="28"/>
        </w:rPr>
        <w:t xml:space="preserve">3.</w:t>
      </w:r>
      <w:r>
        <w:rPr>
          <w:rFonts w:eastAsia="方正仿宋_GBK"/>
          <w:sz w:val="28"/>
          <w:szCs w:val="28"/>
        </w:rPr>
        <w:t xml:space="preserve">响应文件的解密：开标当天各供应商及时登录不见面开标大厅，响应文件递交截止时间后，采购人将在系统内公布投标供应商名单，然后通</w:t>
      </w:r>
      <w:r>
        <w:rPr>
          <w:rFonts w:eastAsia="方正仿宋_GBK"/>
          <w:sz w:val="28"/>
          <w:szCs w:val="28"/>
        </w:rPr>
        <w:t xml:space="preserve">过开标会议区发出响应文件解密的指令，投标供应商在开标室按规定时间自行实施远程解密，投标供应商解密限定在开标后</w:t>
      </w:r>
      <w:r>
        <w:rPr>
          <w:rFonts w:eastAsia="方正仿宋_GBK"/>
          <w:sz w:val="28"/>
          <w:szCs w:val="28"/>
        </w:rPr>
        <w:t xml:space="preserve">30</w:t>
      </w:r>
      <w:r>
        <w:rPr>
          <w:rFonts w:eastAsia="方正仿宋_GBK"/>
          <w:sz w:val="28"/>
          <w:szCs w:val="28"/>
        </w:rPr>
        <w:t xml:space="preserve">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w:t>
      </w:r>
      <w:r>
        <w:rPr>
          <w:rFonts w:eastAsia="方正仿宋_GBK"/>
          <w:sz w:val="28"/>
          <w:szCs w:val="28"/>
        </w:rPr>
        <w:t xml:space="preserve">5</w:t>
      </w:r>
      <w:r>
        <w:rPr>
          <w:rFonts w:eastAsia="方正仿宋_GBK"/>
          <w:sz w:val="28"/>
          <w:szCs w:val="28"/>
        </w:rPr>
        <w:t xml:space="preserve">个工作日。</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投标保证金：免收</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项目开标活动模式：不见面远程开标模式，投标人在各自地点通过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项目演示、样品、答辩等：</w:t>
      </w:r>
      <w:r>
        <w:rPr>
          <w:rFonts w:hint="eastAsia" w:eastAsia="方正仿宋_GBK"/>
          <w:sz w:val="28"/>
          <w:szCs w:val="28"/>
        </w:rPr>
        <w:t xml:space="preserve">本项目须提供系统演示，具体要求详见商务技术分评审项目第</w:t>
      </w:r>
      <w:r>
        <w:rPr>
          <w:rFonts w:hint="eastAsia" w:eastAsia="方正仿宋_GBK"/>
          <w:sz w:val="28"/>
          <w:szCs w:val="28"/>
        </w:rPr>
        <w:t xml:space="preserve">6</w:t>
      </w:r>
      <w:r>
        <w:rPr>
          <w:rFonts w:hint="eastAsia" w:eastAsia="方正仿宋_GBK"/>
          <w:sz w:val="28"/>
          <w:szCs w:val="28"/>
        </w:rPr>
        <w:t xml:space="preserve">点。注：供应商需按照招标文件规定的演示内容制作演示视频文件，视频文件的格式为</w:t>
      </w:r>
      <w:r>
        <w:rPr>
          <w:rFonts w:hint="eastAsia" w:eastAsia="方正仿宋_GBK"/>
          <w:sz w:val="28"/>
          <w:szCs w:val="28"/>
        </w:rPr>
        <w:t xml:space="preserve">*.mp4</w:t>
      </w:r>
      <w:r>
        <w:rPr>
          <w:rFonts w:hint="eastAsia" w:eastAsia="方正仿宋_GBK"/>
          <w:sz w:val="28"/>
          <w:szCs w:val="28"/>
        </w:rPr>
        <w:t xml:space="preserve">或</w:t>
      </w:r>
      <w:r>
        <w:rPr>
          <w:rFonts w:hint="eastAsia" w:eastAsia="方正仿宋_GBK"/>
          <w:sz w:val="28"/>
          <w:szCs w:val="28"/>
        </w:rPr>
        <w:t xml:space="preserve">*.avi</w:t>
      </w:r>
      <w:r>
        <w:rPr>
          <w:rFonts w:hint="eastAsia" w:eastAsia="方正仿宋_GBK"/>
          <w:sz w:val="28"/>
          <w:szCs w:val="28"/>
        </w:rPr>
        <w:t xml:space="preserve">，供应商须将视频文件分段压缩为</w:t>
      </w:r>
      <w:r>
        <w:rPr>
          <w:rFonts w:hint="eastAsia" w:eastAsia="方正仿宋_GBK"/>
          <w:sz w:val="28"/>
          <w:szCs w:val="28"/>
        </w:rPr>
        <w:t xml:space="preserve">*.zip</w:t>
      </w:r>
      <w:r>
        <w:rPr>
          <w:rFonts w:hint="eastAsia" w:eastAsia="方正仿宋_GBK"/>
          <w:sz w:val="28"/>
          <w:szCs w:val="28"/>
        </w:rPr>
        <w:t xml:space="preserve">文件上传（单个文件不得大于</w:t>
      </w:r>
      <w:r>
        <w:rPr>
          <w:rFonts w:hint="eastAsia" w:eastAsia="方正仿宋_GBK"/>
          <w:sz w:val="28"/>
          <w:szCs w:val="28"/>
        </w:rPr>
        <w:t xml:space="preserve">50M</w:t>
      </w:r>
      <w:r>
        <w:rPr>
          <w:rFonts w:hint="eastAsia" w:eastAsia="方正仿宋_GBK"/>
          <w:sz w:val="28"/>
          <w:szCs w:val="28"/>
        </w:rPr>
        <w:t xml:space="preserve">，所有文件总共不得大于</w:t>
      </w:r>
      <w:r>
        <w:rPr>
          <w:rFonts w:hint="eastAsia" w:eastAsia="方正仿宋_GBK"/>
          <w:sz w:val="28"/>
          <w:szCs w:val="28"/>
        </w:rPr>
        <w:t xml:space="preserve">300M</w:t>
      </w:r>
      <w:r>
        <w:rPr>
          <w:rFonts w:hint="eastAsia" w:eastAsia="方正仿宋_GBK"/>
          <w:sz w:val="28"/>
          <w:szCs w:val="28"/>
        </w:rPr>
        <w:t xml:space="preserve">），上传的演示视频将作为投标文件的组成部分。</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对项目需求部分（供应商资格要求、项目需求、商务技术评分标准）的询问、质疑请向采购人提出，由采购人负责答复；对项目招标文件其他部分的询问请向招标文件制作人或项目开标评标经办人提出；对在</w:t>
      </w:r>
      <w:r>
        <w:rPr>
          <w:rFonts w:eastAsia="方正仿宋_GBK"/>
          <w:sz w:val="28"/>
          <w:szCs w:val="28"/>
        </w:rPr>
        <w:t xml:space="preserve">“</w:t>
      </w:r>
      <w:r>
        <w:rPr>
          <w:rFonts w:eastAsia="方正仿宋_GBK"/>
          <w:sz w:val="28"/>
          <w:szCs w:val="28"/>
        </w:rPr>
        <w:t xml:space="preserve">电子交易平台</w:t>
      </w:r>
      <w:r>
        <w:rPr>
          <w:rFonts w:eastAsia="方正仿宋_GBK"/>
          <w:sz w:val="28"/>
          <w:szCs w:val="28"/>
        </w:rPr>
        <w:t xml:space="preserve">”</w:t>
      </w:r>
      <w:r>
        <w:rPr>
          <w:rFonts w:eastAsia="方正仿宋_GBK"/>
          <w:sz w:val="28"/>
          <w:szCs w:val="28"/>
        </w:rPr>
        <w:t xml:space="preserve">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供应商应依照规定提交各类声明函、承诺函，不再同时提供原件备查或提供有关部门出具的相关证明文件。但中标供应商应做好提交声明函、</w:t>
      </w:r>
      <w:r>
        <w:rPr>
          <w:rFonts w:eastAsia="方正仿宋_GBK"/>
          <w:sz w:val="28"/>
          <w:szCs w:val="28"/>
        </w:rPr>
        <w:t xml:space="preserve">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采购人</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w:t>
      </w:r>
      <w:r>
        <w:rPr>
          <w:rFonts w:hint="eastAsia" w:eastAsia="方正仿宋_GBK"/>
          <w:sz w:val="28"/>
          <w:szCs w:val="28"/>
        </w:rPr>
        <w:t xml:space="preserve">启东市应急管理局</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w:t>
      </w:r>
      <w:r>
        <w:rPr>
          <w:rFonts w:hint="eastAsia" w:eastAsia="方正仿宋_GBK"/>
          <w:sz w:val="28"/>
          <w:szCs w:val="28"/>
        </w:rPr>
        <w:t xml:space="preserve">江苏省南通市启东市世纪大道</w:t>
      </w:r>
      <w:r>
        <w:rPr>
          <w:rFonts w:hint="eastAsia" w:eastAsia="方正仿宋_GBK"/>
          <w:sz w:val="28"/>
          <w:szCs w:val="28"/>
        </w:rPr>
        <w:t xml:space="preserve">1288</w:t>
      </w:r>
      <w:r>
        <w:rPr>
          <w:rFonts w:hint="eastAsia" w:eastAsia="方正仿宋_GBK"/>
          <w:sz w:val="28"/>
          <w:szCs w:val="28"/>
        </w:rPr>
        <w:t xml:space="preserve">号科技楼</w:t>
      </w:r>
      <w:r>
        <w:rPr>
          <w:rFonts w:hint="eastAsia" w:eastAsia="方正仿宋_GBK"/>
          <w:sz w:val="28"/>
          <w:szCs w:val="28"/>
        </w:rPr>
        <w:t xml:space="preserve">7F</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宋先生</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15689630119</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采购代理机构</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称：启东市公共资源交易中心</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址：启东市金桥路</w:t>
      </w:r>
      <w:r>
        <w:rPr>
          <w:rFonts w:eastAsia="方正仿宋_GBK"/>
          <w:sz w:val="28"/>
          <w:szCs w:val="28"/>
        </w:rPr>
        <w:t xml:space="preserve">199</w:t>
      </w:r>
      <w:r>
        <w:rPr>
          <w:rFonts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联系方式：</w:t>
      </w:r>
      <w:r>
        <w:rPr>
          <w:rFonts w:eastAsia="方正仿宋_GBK"/>
          <w:sz w:val="28"/>
          <w:szCs w:val="28"/>
        </w:rPr>
        <w:t xml:space="preserve">0513-83340291</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w:t>
      </w:r>
      <w:r>
        <w:rPr>
          <w:rFonts w:eastAsia="方正仿宋_GBK"/>
          <w:sz w:val="28"/>
          <w:szCs w:val="28"/>
        </w:rPr>
        <w:t xml:space="preserve">0519-86722801</w:t>
      </w:r>
      <w:r>
        <w:rPr>
          <w:rFonts w:eastAsia="方正仿宋_GBK"/>
          <w:sz w:val="28"/>
          <w:szCs w:val="28"/>
        </w:rPr>
        <w:t xml:space="preserve">、</w:t>
      </w:r>
      <w:r>
        <w:rPr>
          <w:rFonts w:eastAsia="方正仿宋_GBK"/>
          <w:sz w:val="28"/>
          <w:szCs w:val="28"/>
        </w:rPr>
        <w:t xml:space="preserve">0519-86722806</w:t>
      </w:r>
      <w:r/>
    </w:p>
    <w:p>
      <w:pPr>
        <w:spacing w:line="500" w:lineRule="exact"/>
        <w:rPr>
          <w:rFonts w:eastAsia="方正仿宋_GBK"/>
          <w:b/>
          <w:sz w:val="28"/>
          <w:szCs w:val="28"/>
        </w:rPr>
      </w:pPr>
      <w:r>
        <w:rPr>
          <w:rFonts w:eastAsia="方正仿宋_GBK"/>
          <w:b/>
          <w:sz w:val="28"/>
          <w:szCs w:val="28"/>
        </w:rPr>
      </w:r>
      <w:r/>
    </w:p>
    <w:p>
      <w:pPr>
        <w:spacing w:line="500" w:lineRule="exact"/>
        <w:rPr>
          <w:b/>
          <w:sz w:val="28"/>
          <w:szCs w:val="28"/>
        </w:rPr>
      </w:pPr>
      <w:r>
        <w:rPr>
          <w:b/>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第二部分</w:t>
      </w:r>
      <w:r>
        <w:rPr>
          <w:rFonts w:eastAsia="方正小标宋_GBK"/>
          <w:bCs/>
          <w:sz w:val="36"/>
          <w:szCs w:val="36"/>
        </w:rPr>
        <w:t xml:space="preserve">  </w:t>
      </w:r>
      <w:r>
        <w:rPr>
          <w:rFonts w:eastAsia="方正小标宋_GBK"/>
          <w:bCs/>
          <w:sz w:val="36"/>
          <w:szCs w:val="36"/>
        </w:rPr>
        <w:t xml:space="preserve">投标须知</w:t>
      </w:r>
      <w:r/>
    </w:p>
    <w:p>
      <w:pPr>
        <w:ind w:firstLine="560"/>
        <w:spacing w:line="500" w:lineRule="exact"/>
        <w:rPr>
          <w:rFonts w:ascii="方正黑体_GBK" w:hAnsi="方正黑体_GBK" w:eastAsia="方正黑体_GBK" w:cs="方正黑体_GBK"/>
          <w:bCs/>
          <w:sz w:val="28"/>
          <w:szCs w:val="28"/>
        </w:rPr>
      </w:pPr>
      <w:r/>
      <w:bookmarkStart w:id="5" w:name="_Toc20823275"/>
      <w:r/>
      <w:bookmarkStart w:id="6" w:name="_Toc16938519"/>
      <w:r/>
      <w:bookmarkStart w:id="7" w:name="_Toc513029203"/>
      <w:r/>
      <w:bookmarkStart w:id="8" w:name="_Toc120614214"/>
      <w:r>
        <w:rPr>
          <w:rFonts w:ascii="方正黑体_GBK" w:hAnsi="方正黑体_GBK" w:eastAsia="方正黑体_GBK" w:cs="方正黑体_GBK"/>
          <w:bCs/>
          <w:sz w:val="28"/>
          <w:szCs w:val="28"/>
        </w:rPr>
        <w:t xml:space="preserve">一、总则</w:t>
      </w:r>
      <w:bookmarkEnd w:id="5"/>
      <w:r/>
      <w:bookmarkEnd w:id="6"/>
      <w:r/>
      <w:bookmarkEnd w:id="7"/>
      <w:r/>
      <w:bookmarkEnd w:id="8"/>
      <w:r/>
      <w:r/>
    </w:p>
    <w:p>
      <w:pPr>
        <w:pStyle w:val="687"/>
        <w:ind w:firstLine="560"/>
        <w:jc w:val="both"/>
        <w:spacing w:line="500" w:lineRule="exact"/>
        <w:rPr>
          <w:rFonts w:eastAsia="方正仿宋_GBK"/>
          <w:b/>
          <w:bCs/>
          <w:sz w:val="28"/>
          <w:szCs w:val="28"/>
        </w:rPr>
      </w:pPr>
      <w:r/>
      <w:bookmarkStart w:id="9" w:name="_Hlt16619475"/>
      <w:r/>
      <w:bookmarkStart w:id="10" w:name="_Toc458694821"/>
      <w:r/>
      <w:bookmarkStart w:id="11" w:name="_Toc16938520"/>
      <w:r/>
      <w:bookmarkStart w:id="12" w:name="_Toc513029204"/>
      <w:r/>
      <w:bookmarkStart w:id="13" w:name="_Toc20823276"/>
      <w:r/>
      <w:bookmarkEnd w:id="9"/>
      <w:r>
        <w:rPr>
          <w:rFonts w:eastAsia="方正仿宋_GBK"/>
          <w:sz w:val="28"/>
          <w:szCs w:val="28"/>
        </w:rPr>
        <w:t xml:space="preserve">1</w:t>
      </w:r>
      <w:bookmarkEnd w:id="10"/>
      <w:r>
        <w:rPr>
          <w:rFonts w:eastAsia="方正仿宋_GBK"/>
          <w:sz w:val="28"/>
          <w:szCs w:val="28"/>
        </w:rPr>
        <w:t xml:space="preserve">.</w:t>
      </w:r>
      <w:r>
        <w:rPr>
          <w:rFonts w:eastAsia="方正仿宋_GBK"/>
          <w:sz w:val="28"/>
          <w:szCs w:val="28"/>
        </w:rPr>
        <w:t xml:space="preserve">招标方式</w:t>
      </w:r>
      <w:bookmarkEnd w:id="11"/>
      <w:r/>
      <w:bookmarkEnd w:id="12"/>
      <w:r/>
      <w:bookmarkEnd w:id="13"/>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sz w:val="28"/>
          <w:szCs w:val="28"/>
        </w:rPr>
        <w:t xml:space="preserve">本次招标采取公开招标方式，本招标文件仅适用于招标公告中所述项目。</w:t>
      </w:r>
      <w:r/>
    </w:p>
    <w:p>
      <w:pPr>
        <w:pStyle w:val="687"/>
        <w:ind w:firstLine="560"/>
        <w:jc w:val="both"/>
        <w:spacing w:line="500" w:lineRule="exact"/>
        <w:rPr>
          <w:rFonts w:eastAsia="方正仿宋_GBK"/>
          <w:sz w:val="28"/>
          <w:szCs w:val="28"/>
        </w:rPr>
      </w:pPr>
      <w:r/>
      <w:bookmarkStart w:id="14" w:name="_Toc513029205"/>
      <w:r/>
      <w:bookmarkStart w:id="15" w:name="_Toc16938521"/>
      <w:r/>
      <w:bookmarkStart w:id="16" w:name="_Toc20823277"/>
      <w:r>
        <w:rPr>
          <w:rFonts w:eastAsia="方正仿宋_GBK"/>
          <w:sz w:val="28"/>
          <w:szCs w:val="28"/>
        </w:rPr>
        <w:t xml:space="preserve">2.</w:t>
      </w:r>
      <w:r>
        <w:rPr>
          <w:rFonts w:eastAsia="方正仿宋_GBK"/>
          <w:sz w:val="28"/>
          <w:szCs w:val="28"/>
        </w:rPr>
        <w:t xml:space="preserve">合格的投标人</w:t>
      </w:r>
      <w:bookmarkEnd w:id="14"/>
      <w:r/>
      <w:bookmarkEnd w:id="15"/>
      <w:r/>
      <w:bookmarkEnd w:id="16"/>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满足本文件实质性条款的规定。</w:t>
      </w:r>
      <w:r/>
    </w:p>
    <w:p>
      <w:pPr>
        <w:pStyle w:val="687"/>
        <w:ind w:firstLine="560"/>
        <w:jc w:val="both"/>
        <w:spacing w:line="500" w:lineRule="exact"/>
        <w:rPr>
          <w:rFonts w:eastAsia="方正仿宋_GBK"/>
          <w:sz w:val="28"/>
          <w:szCs w:val="28"/>
        </w:rPr>
      </w:pPr>
      <w:r/>
      <w:bookmarkStart w:id="17" w:name="_Toc513029206"/>
      <w:r/>
      <w:bookmarkStart w:id="18" w:name="_Toc16938522"/>
      <w:r/>
      <w:bookmarkStart w:id="19" w:name="_Toc20823278"/>
      <w:r>
        <w:rPr>
          <w:rFonts w:eastAsia="方正仿宋_GBK"/>
          <w:sz w:val="28"/>
          <w:szCs w:val="28"/>
        </w:rPr>
        <w:t xml:space="preserve">3.</w:t>
      </w:r>
      <w:r>
        <w:rPr>
          <w:rFonts w:eastAsia="方正仿宋_GBK"/>
          <w:sz w:val="28"/>
          <w:szCs w:val="28"/>
        </w:rPr>
        <w:t xml:space="preserve">适用法律</w:t>
      </w:r>
      <w:bookmarkEnd w:id="17"/>
      <w:r/>
      <w:bookmarkEnd w:id="18"/>
      <w:r/>
      <w:bookmarkEnd w:id="19"/>
      <w:r/>
      <w:r/>
    </w:p>
    <w:p>
      <w:pPr>
        <w:ind w:firstLine="490"/>
        <w:spacing w:line="500" w:lineRule="exact"/>
        <w:rPr>
          <w:rFonts w:eastAsia="方正仿宋_GBK"/>
          <w:sz w:val="28"/>
          <w:szCs w:val="28"/>
        </w:rPr>
      </w:pPr>
      <w:r>
        <w:rPr>
          <w:rFonts w:eastAsia="方正仿宋_GBK"/>
          <w:sz w:val="28"/>
          <w:szCs w:val="28"/>
        </w:rPr>
        <w:t xml:space="preserve">3.1</w:t>
      </w:r>
      <w:r>
        <w:rPr>
          <w:rFonts w:eastAsia="方正仿宋_GBK"/>
          <w:sz w:val="28"/>
          <w:szCs w:val="28"/>
        </w:rPr>
        <w:t xml:space="preserve">本次招标及由此产生的合同受中华人民共和国有关的法律法规制约和保护。</w:t>
      </w:r>
      <w:r/>
    </w:p>
    <w:p>
      <w:pPr>
        <w:pStyle w:val="687"/>
        <w:ind w:firstLine="560"/>
        <w:jc w:val="both"/>
        <w:spacing w:line="500" w:lineRule="exact"/>
        <w:rPr>
          <w:rFonts w:eastAsia="方正仿宋_GBK"/>
          <w:sz w:val="28"/>
          <w:szCs w:val="28"/>
        </w:rPr>
      </w:pPr>
      <w:r/>
      <w:bookmarkStart w:id="20" w:name="_Toc513029207"/>
      <w:r/>
      <w:bookmarkStart w:id="21" w:name="_Toc16938523"/>
      <w:r/>
      <w:bookmarkStart w:id="22" w:name="_Toc20823279"/>
      <w:r/>
      <w:bookmarkStart w:id="23" w:name="_Toc462564067"/>
      <w:r>
        <w:rPr>
          <w:rFonts w:eastAsia="方正仿宋_GBK"/>
          <w:sz w:val="28"/>
          <w:szCs w:val="28"/>
        </w:rPr>
        <w:t xml:space="preserve">4.</w:t>
      </w:r>
      <w:r>
        <w:rPr>
          <w:rFonts w:eastAsia="方正仿宋_GBK"/>
          <w:sz w:val="28"/>
          <w:szCs w:val="28"/>
        </w:rPr>
        <w:t xml:space="preserve">投标费用</w:t>
      </w:r>
      <w:bookmarkEnd w:id="20"/>
      <w:r/>
      <w:bookmarkEnd w:id="21"/>
      <w:r/>
      <w:bookmarkEnd w:id="22"/>
      <w:r/>
      <w:bookmarkEnd w:id="23"/>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投标人应自行承担所有与参加投标有关的费用，无论投标过程中的做法和结果如何，启东市公共资源交易中心（以下简称交易中心）在任何情况下均无义务和责任承担这些费用。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本次招标交易中心和采购人不收取标书工本费与中标服务费。</w:t>
      </w:r>
      <w:r/>
    </w:p>
    <w:p>
      <w:pPr>
        <w:pStyle w:val="687"/>
        <w:ind w:firstLine="560"/>
        <w:jc w:val="both"/>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687"/>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招标文件的解释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招标文件需求部分（供应商资格要求、项目需求、商务技术评分标准）由采购人解释，其他部分由交易中心解释。</w:t>
      </w:r>
      <w:r/>
    </w:p>
    <w:p>
      <w:pPr>
        <w:ind w:firstLine="560"/>
        <w:spacing w:line="500" w:lineRule="exact"/>
        <w:rPr>
          <w:rFonts w:ascii="方正黑体_GBK" w:hAnsi="方正黑体_GBK" w:eastAsia="方正黑体_GBK" w:cs="方正黑体_GBK"/>
          <w:bCs/>
          <w:sz w:val="28"/>
          <w:szCs w:val="28"/>
        </w:rPr>
      </w:pPr>
      <w:r/>
      <w:bookmarkStart w:id="24" w:name="_Toc513029209"/>
      <w:r/>
      <w:bookmarkStart w:id="25" w:name="_Toc120614215"/>
      <w:r/>
      <w:bookmarkStart w:id="26" w:name="_Toc20823281"/>
      <w:r/>
      <w:bookmarkStart w:id="27" w:name="_Toc16938525"/>
      <w:r>
        <w:rPr>
          <w:rFonts w:ascii="方正黑体_GBK" w:hAnsi="方正黑体_GBK" w:eastAsia="方正黑体_GBK" w:cs="方正黑体_GBK"/>
          <w:bCs/>
          <w:sz w:val="28"/>
          <w:szCs w:val="28"/>
        </w:rPr>
        <w:t xml:space="preserve">二、招标文件</w:t>
      </w:r>
      <w:bookmarkEnd w:id="24"/>
      <w:r/>
      <w:bookmarkEnd w:id="25"/>
      <w:r/>
      <w:bookmarkEnd w:id="26"/>
      <w:r/>
      <w:bookmarkEnd w:id="27"/>
      <w:r/>
      <w:r/>
    </w:p>
    <w:p>
      <w:pPr>
        <w:pStyle w:val="687"/>
        <w:ind w:firstLine="560"/>
        <w:jc w:val="both"/>
        <w:spacing w:line="500" w:lineRule="exact"/>
        <w:rPr>
          <w:rFonts w:eastAsia="方正仿宋_GBK"/>
          <w:sz w:val="28"/>
          <w:szCs w:val="28"/>
        </w:rPr>
      </w:pPr>
      <w:r/>
      <w:bookmarkStart w:id="28" w:name="_Toc20823282"/>
      <w:r/>
      <w:bookmarkStart w:id="29" w:name="_Toc513029210"/>
      <w:r/>
      <w:bookmarkStart w:id="30" w:name="_Toc16938526"/>
      <w:r>
        <w:rPr>
          <w:rFonts w:eastAsia="方正仿宋_GBK"/>
          <w:sz w:val="28"/>
          <w:szCs w:val="28"/>
        </w:rPr>
        <w:t xml:space="preserve">1.</w:t>
      </w:r>
      <w:r>
        <w:rPr>
          <w:rFonts w:eastAsia="方正仿宋_GBK"/>
          <w:sz w:val="28"/>
          <w:szCs w:val="28"/>
        </w:rPr>
        <w:t xml:space="preserve">招标文件构成</w:t>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）投标邀请</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）投标须知</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3</w:t>
      </w:r>
      <w:r>
        <w:rPr>
          <w:rFonts w:eastAsia="方正仿宋_GBK"/>
          <w:sz w:val="28"/>
          <w:szCs w:val="28"/>
        </w:rPr>
        <w:t xml:space="preserve">）项目需求</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4</w:t>
      </w:r>
      <w:r>
        <w:rPr>
          <w:rFonts w:eastAsia="方正仿宋_GBK"/>
          <w:sz w:val="28"/>
          <w:szCs w:val="28"/>
        </w:rPr>
        <w:t xml:space="preserve">）开标和评标</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5</w:t>
      </w:r>
      <w:r>
        <w:rPr>
          <w:rFonts w:eastAsia="方正仿宋_GBK"/>
          <w:sz w:val="28"/>
          <w:szCs w:val="28"/>
        </w:rPr>
        <w:t xml:space="preserve">）投标文件格式</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6</w:t>
      </w:r>
      <w:r>
        <w:rPr>
          <w:rFonts w:eastAsia="方正仿宋_GBK"/>
          <w:sz w:val="28"/>
          <w:szCs w:val="28"/>
        </w:rPr>
        <w:t xml:space="preserve">）附件（如有）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请仔细检查招标文件是否齐全，如有缺漏请立即与交易中心联系解决。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7"/>
        <w:ind w:firstLine="560"/>
        <w:jc w:val="both"/>
        <w:spacing w:line="500" w:lineRule="exact"/>
        <w:rPr>
          <w:rFonts w:eastAsia="方正仿宋_GBK"/>
          <w:sz w:val="28"/>
          <w:szCs w:val="28"/>
        </w:rPr>
      </w:pPr>
      <w:r/>
      <w:bookmarkStart w:id="31" w:name="_Toc513029211"/>
      <w:r/>
      <w:bookmarkStart w:id="32" w:name="_Toc20823283"/>
      <w:r/>
      <w:bookmarkStart w:id="33" w:name="_Toc16938527"/>
      <w:r/>
      <w:bookmarkStart w:id="34" w:name="_Toc462564070"/>
      <w:r>
        <w:rPr>
          <w:rFonts w:eastAsia="方正仿宋_GBK"/>
          <w:sz w:val="28"/>
          <w:szCs w:val="28"/>
        </w:rPr>
        <w:t xml:space="preserve">2.</w:t>
      </w:r>
      <w:r>
        <w:rPr>
          <w:rFonts w:eastAsia="方正仿宋_GBK"/>
          <w:sz w:val="28"/>
          <w:szCs w:val="28"/>
        </w:rPr>
        <w:t xml:space="preserve">招标文件的澄清</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采购人视情组织答疑会</w:t>
      </w:r>
      <w:r/>
    </w:p>
    <w:p>
      <w:pPr>
        <w:pStyle w:val="687"/>
        <w:ind w:firstLine="560"/>
        <w:jc w:val="both"/>
        <w:spacing w:line="500" w:lineRule="exact"/>
        <w:rPr>
          <w:rFonts w:eastAsia="方正仿宋_GBK"/>
          <w:sz w:val="28"/>
          <w:szCs w:val="28"/>
        </w:rPr>
      </w:pPr>
      <w:r/>
      <w:bookmarkStart w:id="35" w:name="_Toc16938528"/>
      <w:r/>
      <w:bookmarkStart w:id="36" w:name="_Toc462564071"/>
      <w:r/>
      <w:bookmarkStart w:id="37" w:name="_Toc20823284"/>
      <w:r/>
      <w:bookmarkStart w:id="38" w:name="_Toc513029212"/>
      <w:r>
        <w:rPr>
          <w:rFonts w:eastAsia="方正仿宋_GBK"/>
          <w:sz w:val="28"/>
          <w:szCs w:val="28"/>
        </w:rPr>
        <w:t xml:space="preserve">3.</w:t>
      </w:r>
      <w:r>
        <w:rPr>
          <w:rFonts w:eastAsia="方正仿宋_GBK"/>
          <w:sz w:val="28"/>
          <w:szCs w:val="28"/>
        </w:rPr>
        <w:t xml:space="preserve">招标文件的修改</w:t>
      </w:r>
      <w:bookmarkEnd w:id="35"/>
      <w:r/>
      <w:bookmarkEnd w:id="36"/>
      <w:r/>
      <w:bookmarkEnd w:id="37"/>
      <w:r/>
      <w:bookmarkEnd w:id="38"/>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在投标截止时间前，交易中心可以对招标文件进行修改。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eastAsia="方正仿宋_GBK"/>
          <w:sz w:val="28"/>
          <w:szCs w:val="28"/>
        </w:rPr>
        <w:t xml:space="preserve">交易中心有权按照法定的要求推迟投标截止日期和开标日期。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sz w:val="28"/>
          <w:szCs w:val="28"/>
        </w:rPr>
      </w:pPr>
      <w:r/>
      <w:bookmarkStart w:id="39" w:name="_Toc120614216"/>
      <w:r/>
      <w:bookmarkStart w:id="40" w:name="_Toc20823285"/>
      <w:r/>
      <w:bookmarkStart w:id="41" w:name="_Toc513029213"/>
      <w:r/>
      <w:bookmarkStart w:id="42" w:name="_Toc16938529"/>
      <w:r/>
      <w:bookmarkStart w:id="43" w:name="_Toc462564072"/>
      <w:r>
        <w:rPr>
          <w:rFonts w:ascii="方正黑体_GBK" w:hAnsi="方正黑体_GBK" w:eastAsia="方正黑体_GBK" w:cs="方正黑体_GBK"/>
          <w:bCs/>
          <w:sz w:val="28"/>
          <w:szCs w:val="28"/>
        </w:rPr>
        <w:t xml:space="preserve">三、投标文件的编制</w:t>
      </w:r>
      <w:bookmarkEnd w:id="39"/>
      <w:r/>
      <w:bookmarkEnd w:id="40"/>
      <w:r/>
      <w:bookmarkEnd w:id="41"/>
      <w:r/>
      <w:bookmarkEnd w:id="42"/>
      <w:r/>
      <w:bookmarkEnd w:id="43"/>
      <w:r/>
      <w:r/>
    </w:p>
    <w:p>
      <w:pPr>
        <w:pStyle w:val="687"/>
        <w:ind w:firstLine="560"/>
        <w:jc w:val="both"/>
        <w:spacing w:line="500" w:lineRule="exact"/>
        <w:rPr>
          <w:rFonts w:eastAsia="方正仿宋_GBK"/>
          <w:sz w:val="28"/>
          <w:szCs w:val="28"/>
        </w:rPr>
      </w:pPr>
      <w:r/>
      <w:bookmarkStart w:id="44" w:name="_Toc16938530"/>
      <w:r/>
      <w:bookmarkStart w:id="45" w:name="_Toc20823286"/>
      <w:r/>
      <w:bookmarkStart w:id="46" w:name="_Toc462564073"/>
      <w:r/>
      <w:bookmarkStart w:id="47" w:name="_Toc513029214"/>
      <w:r>
        <w:rPr>
          <w:rFonts w:eastAsia="方正仿宋_GBK"/>
          <w:sz w:val="28"/>
          <w:szCs w:val="28"/>
        </w:rPr>
        <w:t xml:space="preserve">1.</w:t>
      </w:r>
      <w:r>
        <w:rPr>
          <w:rFonts w:eastAsia="方正仿宋_GBK"/>
          <w:sz w:val="28"/>
          <w:szCs w:val="28"/>
        </w:rPr>
        <w:t xml:space="preserve">投标文件的语言及度量衡单位</w:t>
      </w:r>
      <w:bookmarkEnd w:id="44"/>
      <w:r/>
      <w:bookmarkEnd w:id="45"/>
      <w:r/>
      <w:bookmarkEnd w:id="46"/>
      <w:r/>
      <w:bookmarkEnd w:id="47"/>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投标人提交的投标文件以及投标人与交易中心就有关投标的所有来往通知、函件和文件均应使用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687"/>
        <w:ind w:firstLine="560"/>
        <w:jc w:val="both"/>
        <w:spacing w:line="500" w:lineRule="exact"/>
        <w:rPr>
          <w:rFonts w:eastAsia="方正仿宋_GBK"/>
          <w:sz w:val="28"/>
          <w:szCs w:val="28"/>
        </w:rPr>
      </w:pPr>
      <w:r/>
      <w:bookmarkStart w:id="48" w:name="_Toc513029215"/>
      <w:r/>
      <w:bookmarkStart w:id="49" w:name="_Toc16938531"/>
      <w:r/>
      <w:bookmarkStart w:id="50" w:name="_Toc462564074"/>
      <w:r/>
      <w:bookmarkStart w:id="51" w:name="_Toc20823287"/>
      <w:r>
        <w:rPr>
          <w:rFonts w:eastAsia="方正仿宋_GBK"/>
          <w:sz w:val="28"/>
          <w:szCs w:val="28"/>
        </w:rPr>
        <w:t xml:space="preserve">2.</w:t>
      </w:r>
      <w:r>
        <w:rPr>
          <w:rFonts w:eastAsia="方正仿宋_GBK"/>
          <w:sz w:val="28"/>
          <w:szCs w:val="28"/>
        </w:rPr>
        <w:t xml:space="preserve">投标文件构成</w:t>
      </w:r>
      <w:bookmarkEnd w:id="48"/>
      <w:r/>
      <w:bookmarkEnd w:id="49"/>
      <w:r/>
      <w:bookmarkEnd w:id="50"/>
      <w:r/>
      <w:bookmarkEnd w:id="51"/>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投标人编写的投标文件应包括资格证明文件、符合性证明文件、开标一览表、分项报价</w:t>
      </w:r>
      <w:r>
        <w:rPr>
          <w:rFonts w:hint="eastAsia" w:eastAsia="方正仿宋_GBK"/>
          <w:sz w:val="28"/>
          <w:szCs w:val="28"/>
        </w:rPr>
        <w:t xml:space="preserve">明细</w:t>
      </w:r>
      <w:r>
        <w:rPr>
          <w:rFonts w:eastAsia="方正仿宋_GBK"/>
          <w:sz w:val="28"/>
          <w:szCs w:val="28"/>
        </w:rPr>
        <w:t xml:space="preserve">表、其他证明文件等部分。投标人按</w:t>
      </w:r>
      <w:r>
        <w:rPr>
          <w:rFonts w:eastAsia="方正仿宋_GBK"/>
          <w:sz w:val="28"/>
          <w:szCs w:val="28"/>
        </w:rPr>
        <w:t xml:space="preserve">“</w:t>
      </w:r>
      <w:r>
        <w:rPr>
          <w:rFonts w:eastAsia="方正仿宋_GBK"/>
          <w:sz w:val="28"/>
          <w:szCs w:val="28"/>
        </w:rPr>
        <w:t xml:space="preserve">第五部分</w:t>
      </w:r>
      <w:r>
        <w:rPr>
          <w:rFonts w:eastAsia="方正仿宋_GBK"/>
          <w:sz w:val="28"/>
          <w:szCs w:val="28"/>
        </w:rPr>
        <w:t xml:space="preserve"> </w:t>
      </w:r>
      <w:r>
        <w:rPr>
          <w:rFonts w:eastAsia="方正仿宋_GBK"/>
          <w:sz w:val="28"/>
          <w:szCs w:val="28"/>
        </w:rPr>
        <w:t xml:space="preserve">投标文件格式</w:t>
      </w:r>
      <w:r>
        <w:rPr>
          <w:rFonts w:eastAsia="方正仿宋_GBK"/>
          <w:sz w:val="28"/>
          <w:szCs w:val="28"/>
        </w:rPr>
        <w:t xml:space="preserve">” </w:t>
      </w:r>
      <w:r>
        <w:rPr>
          <w:rFonts w:eastAsia="方正仿宋_GBK"/>
          <w:sz w:val="28"/>
          <w:szCs w:val="28"/>
        </w:rPr>
        <w:t xml:space="preserve">及</w:t>
      </w:r>
      <w:r>
        <w:rPr>
          <w:rFonts w:eastAsia="方正仿宋_GBK"/>
          <w:sz w:val="28"/>
          <w:szCs w:val="28"/>
        </w:rPr>
        <w:t xml:space="preserve">“</w:t>
      </w:r>
      <w:r>
        <w:rPr>
          <w:rFonts w:eastAsia="方正仿宋_GBK"/>
          <w:sz w:val="28"/>
          <w:szCs w:val="28"/>
        </w:rPr>
        <w:t xml:space="preserve">苏采云系统</w:t>
      </w:r>
      <w:r>
        <w:rPr>
          <w:rFonts w:eastAsia="方正仿宋_GBK"/>
          <w:sz w:val="28"/>
          <w:szCs w:val="28"/>
        </w:rPr>
        <w:t xml:space="preserve">”</w:t>
      </w:r>
      <w:r>
        <w:rPr>
          <w:rFonts w:eastAsia="方正仿宋_GBK"/>
          <w:sz w:val="28"/>
          <w:szCs w:val="28"/>
        </w:rPr>
        <w:t xml:space="preserve">中电子投标（响应）文件格式目录要求的内容编写投标文件。</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如标书制作工具中格式和内容与</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发布的招标文件不一致，请以</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发布的招标文件为准。</w:t>
      </w:r>
      <w:bookmarkStart w:id="52" w:name="_Toc49090509"/>
      <w:r/>
      <w:bookmarkStart w:id="53" w:name="_Toc14577357"/>
      <w:r/>
      <w:bookmarkStart w:id="54" w:name="_Toc513029219"/>
      <w:r/>
      <w:bookmarkStart w:id="55" w:name="_Toc49090507"/>
      <w:r/>
      <w:bookmarkStart w:id="56" w:name="_Toc513029216"/>
      <w:r/>
      <w:bookmarkStart w:id="57" w:name="_Toc14577354"/>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bookmarkEnd w:id="52"/>
      <w:r/>
      <w:bookmarkEnd w:id="53"/>
      <w:r/>
      <w:bookmarkEnd w:id="54"/>
      <w:r/>
      <w:r/>
    </w:p>
    <w:p>
      <w:pPr>
        <w:ind w:firstLine="560"/>
        <w:spacing w:line="500" w:lineRule="exact"/>
        <w:rPr>
          <w:rFonts w:eastAsia="方正仿宋_GBK"/>
          <w:sz w:val="28"/>
          <w:szCs w:val="28"/>
        </w:rPr>
      </w:pPr>
      <w:r/>
      <w:bookmarkStart w:id="58" w:name="_Toc49090508"/>
      <w:r/>
      <w:bookmarkStart w:id="59" w:name="_Toc14577355"/>
      <w:r/>
      <w:bookmarkEnd w:id="55"/>
      <w:r/>
      <w:bookmarkEnd w:id="56"/>
      <w:r/>
      <w:bookmarkEnd w:id="57"/>
      <w:r>
        <w:rPr>
          <w:rFonts w:eastAsia="方正仿宋_GBK"/>
          <w:sz w:val="28"/>
          <w:szCs w:val="28"/>
        </w:rPr>
        <w:t xml:space="preserve">3.1</w:t>
      </w:r>
      <w:r>
        <w:rPr>
          <w:rFonts w:eastAsia="方正仿宋_GBK"/>
          <w:sz w:val="28"/>
          <w:szCs w:val="28"/>
        </w:rPr>
        <w:t xml:space="preserve">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招标文件对证明文件无明确形式要求的，证明文件可以以文字资料、图纸和数据等形式提交。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bookmarkEnd w:id="58"/>
      <w:r/>
      <w:bookmarkEnd w:id="59"/>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w:t>
      </w:r>
      <w:bookmarkStart w:id="60" w:name="_Hlt26954840"/>
      <w:r/>
      <w:bookmarkEnd w:id="60"/>
      <w:r>
        <w:rPr>
          <w:rFonts w:eastAsia="方正仿宋_GBK"/>
          <w:sz w:val="28"/>
          <w:szCs w:val="28"/>
        </w:rPr>
        <w:t xml:space="preserve">标人应按照招标文件规定格式填报</w:t>
      </w:r>
      <w:bookmarkStart w:id="61" w:name="_Hlt26670399"/>
      <w:r/>
      <w:bookmarkEnd w:id="61"/>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rPr>
      </w:pPr>
      <w:r/>
      <w:bookmarkStart w:id="62" w:name="_Hlt26954846"/>
      <w:r/>
      <w:bookmarkStart w:id="63" w:name="_Hlt26954848"/>
      <w:r/>
      <w:bookmarkStart w:id="64" w:name="_Hlt26954731"/>
      <w:r/>
      <w:bookmarkStart w:id="65" w:name="_Hlt26954842"/>
      <w:r/>
      <w:bookmarkStart w:id="66" w:name="_Hlt26670482"/>
      <w:r/>
      <w:bookmarkStart w:id="67" w:name="_Hlt26670425"/>
      <w:r/>
      <w:bookmarkStart w:id="68" w:name="_Hlt26670403"/>
      <w:r/>
      <w:bookmarkStart w:id="69" w:name="_Hlt26954844"/>
      <w:r/>
      <w:bookmarkStart w:id="70" w:name="_Hlt26668983"/>
      <w:r/>
      <w:bookmarkStart w:id="71" w:name="_Hlt26670486"/>
      <w:r/>
      <w:bookmarkEnd w:id="62"/>
      <w:r/>
      <w:bookmarkEnd w:id="63"/>
      <w:r/>
      <w:bookmarkEnd w:id="64"/>
      <w:r/>
      <w:bookmarkEnd w:id="65"/>
      <w:r/>
      <w:bookmarkEnd w:id="66"/>
      <w:r/>
      <w:bookmarkEnd w:id="67"/>
      <w:r/>
      <w:bookmarkEnd w:id="68"/>
      <w:r/>
      <w:bookmarkEnd w:id="69"/>
      <w:r/>
      <w:bookmarkEnd w:id="70"/>
      <w:r/>
      <w:bookmarkEnd w:id="71"/>
      <w:r>
        <w:rPr>
          <w:rFonts w:eastAsia="方正仿宋_GBK"/>
          <w:sz w:val="28"/>
          <w:szCs w:val="28"/>
        </w:rPr>
        <w:t xml:space="preserve">5.</w:t>
      </w:r>
      <w:r>
        <w:rPr>
          <w:rFonts w:eastAsia="方正仿宋_GBK"/>
          <w:sz w:val="28"/>
          <w:szCs w:val="28"/>
        </w:rPr>
        <w:t xml:space="preserve">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w:t>
      </w:r>
      <w:r>
        <w:rPr>
          <w:rFonts w:eastAsia="方正仿宋_GBK"/>
          <w:sz w:val="28"/>
          <w:szCs w:val="28"/>
        </w:rPr>
        <w:t xml:space="preserve">投标人需</w:t>
      </w:r>
      <w:r>
        <w:rPr>
          <w:rFonts w:hint="eastAsia" w:eastAsia="方正仿宋_GBK"/>
          <w:sz w:val="28"/>
          <w:szCs w:val="28"/>
        </w:rPr>
        <w:t xml:space="preserve">按</w:t>
      </w:r>
      <w:r>
        <w:rPr>
          <w:rFonts w:eastAsia="方正仿宋_GBK"/>
          <w:sz w:val="28"/>
          <w:szCs w:val="28"/>
        </w:rPr>
        <w:t xml:space="preserve">招标文件中的技术要求与商务要求作出响应或偏离，并说明原因。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投标人可在投标文件中提供认为需要的其他技术文件或说明。</w:t>
      </w:r>
      <w:r/>
    </w:p>
    <w:p>
      <w:pPr>
        <w:ind w:firstLine="560"/>
        <w:spacing w:line="500" w:lineRule="exact"/>
        <w:rPr>
          <w:rFonts w:eastAsia="方正仿宋_GBK"/>
          <w:sz w:val="28"/>
          <w:szCs w:val="28"/>
        </w:rPr>
      </w:pPr>
      <w:r/>
      <w:bookmarkStart w:id="72" w:name="_Toc49090510"/>
      <w:r/>
      <w:bookmarkStart w:id="73" w:name="_Toc14577359"/>
      <w:r>
        <w:rPr>
          <w:rFonts w:eastAsia="方正仿宋_GBK"/>
          <w:sz w:val="28"/>
          <w:szCs w:val="28"/>
        </w:rPr>
        <w:t xml:space="preserve">6.</w:t>
      </w:r>
      <w:r>
        <w:rPr>
          <w:rFonts w:eastAsia="方正仿宋_GBK"/>
          <w:sz w:val="28"/>
          <w:szCs w:val="28"/>
        </w:rPr>
        <w:t xml:space="preserve">投标函和开标一览表</w:t>
      </w:r>
      <w:r/>
    </w:p>
    <w:p>
      <w:pPr>
        <w:ind w:firstLine="560"/>
        <w:spacing w:line="500" w:lineRule="exact"/>
        <w:rPr>
          <w:rFonts w:eastAsia="方正仿宋_GBK"/>
          <w:sz w:val="28"/>
          <w:szCs w:val="28"/>
        </w:rPr>
      </w:pPr>
      <w:r>
        <w:rPr>
          <w:rFonts w:eastAsia="方正仿宋_GBK"/>
          <w:sz w:val="28"/>
          <w:szCs w:val="28"/>
        </w:rPr>
        <w:t xml:space="preserve">6.1</w:t>
      </w:r>
      <w:r>
        <w:rPr>
          <w:rFonts w:eastAsia="方正仿宋_GBK"/>
          <w:sz w:val="28"/>
          <w:szCs w:val="28"/>
        </w:rPr>
        <w:t xml:space="preserve">投标人应按照招标文件中提供的格式完整、正确填写投标函、开标一览表。</w:t>
      </w:r>
      <w:r/>
    </w:p>
    <w:p>
      <w:pPr>
        <w:ind w:firstLine="560"/>
        <w:spacing w:line="500" w:lineRule="exact"/>
        <w:rPr>
          <w:rFonts w:eastAsia="方正仿宋_GBK"/>
          <w:sz w:val="28"/>
          <w:szCs w:val="28"/>
        </w:rPr>
      </w:pPr>
      <w:r>
        <w:rPr>
          <w:rFonts w:eastAsia="方正仿宋_GBK"/>
          <w:sz w:val="28"/>
          <w:szCs w:val="28"/>
        </w:rPr>
        <w:t xml:space="preserve">6.2</w:t>
      </w:r>
      <w:r>
        <w:rPr>
          <w:rFonts w:eastAsia="方正仿宋_GBK"/>
          <w:sz w:val="28"/>
          <w:szCs w:val="28"/>
        </w:rPr>
        <w:t xml:space="preserve">对于采用货币报价的项目，开标一览表中的投标总报价应与分项报价</w:t>
      </w:r>
      <w:r>
        <w:rPr>
          <w:rFonts w:hint="eastAsia" w:eastAsia="方正仿宋_GBK"/>
          <w:sz w:val="28"/>
          <w:szCs w:val="28"/>
        </w:rPr>
        <w:t xml:space="preserve">明细</w:t>
      </w:r>
      <w:r>
        <w:rPr>
          <w:rFonts w:eastAsia="方正仿宋_GBK"/>
          <w:sz w:val="28"/>
          <w:szCs w:val="28"/>
        </w:rPr>
        <w:t xml:space="preserve">表中的投标总报价一致，如不一致，不作为无效投标处理，但评标时按开标一览表中价格为准。</w:t>
      </w:r>
      <w:r/>
    </w:p>
    <w:p>
      <w:pPr>
        <w:pStyle w:val="687"/>
        <w:ind w:firstLine="560"/>
        <w:jc w:val="both"/>
        <w:spacing w:line="500" w:lineRule="exact"/>
        <w:rPr>
          <w:rFonts w:eastAsia="方正仿宋_GBK"/>
          <w:sz w:val="28"/>
          <w:szCs w:val="28"/>
        </w:rPr>
      </w:pPr>
      <w:r/>
      <w:bookmarkStart w:id="74" w:name="_Hlt26954838"/>
      <w:r/>
      <w:bookmarkStart w:id="75" w:name="_Hlt26670360"/>
      <w:r/>
      <w:bookmarkStart w:id="76" w:name="_Hlt26668975"/>
      <w:r/>
      <w:bookmarkStart w:id="77" w:name="_Toc14577360"/>
      <w:r/>
      <w:bookmarkStart w:id="78" w:name="_Toc49090511"/>
      <w:r/>
      <w:bookmarkEnd w:id="72"/>
      <w:r/>
      <w:bookmarkEnd w:id="73"/>
      <w:r/>
      <w:bookmarkEnd w:id="74"/>
      <w:r/>
      <w:bookmarkEnd w:id="75"/>
      <w:r/>
      <w:bookmarkEnd w:id="76"/>
      <w:r>
        <w:rPr>
          <w:rFonts w:eastAsia="方正仿宋_GBK"/>
          <w:sz w:val="28"/>
          <w:szCs w:val="28"/>
        </w:rPr>
        <w:t xml:space="preserve">7.</w:t>
      </w:r>
      <w:r>
        <w:rPr>
          <w:rFonts w:eastAsia="方正仿宋_GBK"/>
          <w:sz w:val="28"/>
          <w:szCs w:val="28"/>
        </w:rPr>
        <w:t xml:space="preserve">投标有效期</w:t>
      </w:r>
      <w:bookmarkEnd w:id="77"/>
      <w:r/>
      <w:bookmarkEnd w:id="78"/>
      <w:r/>
      <w:r/>
    </w:p>
    <w:p>
      <w:pPr>
        <w:ind w:firstLine="560"/>
        <w:spacing w:line="500" w:lineRule="exact"/>
        <w:rPr>
          <w:rFonts w:eastAsia="方正仿宋_GBK"/>
          <w:bCs/>
          <w:sz w:val="28"/>
          <w:szCs w:val="28"/>
        </w:rPr>
      </w:pPr>
      <w:r>
        <w:rPr>
          <w:rFonts w:eastAsia="方正仿宋_GBK"/>
          <w:bCs/>
          <w:sz w:val="28"/>
          <w:szCs w:val="28"/>
        </w:rPr>
        <w:t xml:space="preserve">7.1</w:t>
      </w:r>
      <w:r>
        <w:rPr>
          <w:rFonts w:eastAsia="方正仿宋_GBK"/>
          <w:bCs/>
          <w:sz w:val="28"/>
          <w:szCs w:val="28"/>
        </w:rPr>
        <w:t xml:space="preserve">投标有效期为交易中心规定的开标之日后</w:t>
      </w:r>
      <w:r>
        <w:rPr>
          <w:rFonts w:eastAsia="方正仿宋_GBK"/>
          <w:b/>
          <w:sz w:val="28"/>
          <w:szCs w:val="28"/>
          <w:u w:val="single"/>
        </w:rPr>
        <w:t xml:space="preserve">六十（</w:t>
      </w:r>
      <w:r>
        <w:rPr>
          <w:rFonts w:eastAsia="方正仿宋_GBK"/>
          <w:b/>
          <w:sz w:val="28"/>
          <w:szCs w:val="28"/>
          <w:u w:val="single"/>
        </w:rPr>
        <w:t xml:space="preserve">60</w:t>
      </w:r>
      <w:r>
        <w:rPr>
          <w:rFonts w:eastAsia="方正仿宋_GBK"/>
          <w:b/>
          <w:sz w:val="28"/>
          <w:szCs w:val="28"/>
          <w:u w:val="single"/>
        </w:rPr>
        <w:t xml:space="preserve">）天</w:t>
      </w:r>
      <w:r>
        <w:rPr>
          <w:rFonts w:eastAsia="方正仿宋_GBK"/>
          <w:bCs/>
          <w:sz w:val="28"/>
          <w:szCs w:val="28"/>
        </w:rPr>
        <w:t xml:space="preserve">。投标有效期比规定短的将被视为非响应性投标而予以拒绝。</w:t>
      </w:r>
      <w:r/>
    </w:p>
    <w:p>
      <w:pPr>
        <w:ind w:firstLine="560"/>
        <w:spacing w:line="500" w:lineRule="exact"/>
        <w:rPr>
          <w:rFonts w:eastAsia="方正仿宋_GBK"/>
          <w:b/>
          <w:bCs/>
          <w:sz w:val="28"/>
          <w:szCs w:val="28"/>
        </w:rPr>
      </w:pPr>
      <w:r>
        <w:rPr>
          <w:rFonts w:eastAsia="方正仿宋_GBK"/>
          <w:sz w:val="28"/>
          <w:szCs w:val="28"/>
        </w:rPr>
        <w:t xml:space="preserve">8.</w:t>
      </w:r>
      <w:r>
        <w:rPr>
          <w:rFonts w:eastAsia="方正仿宋_GBK"/>
          <w:sz w:val="28"/>
          <w:szCs w:val="28"/>
        </w:rPr>
        <w:t xml:space="preserve">投标有效期的延长</w:t>
      </w:r>
      <w:r/>
    </w:p>
    <w:p>
      <w:pPr>
        <w:ind w:firstLine="560"/>
        <w:spacing w:line="500" w:lineRule="exact"/>
        <w:rPr>
          <w:rFonts w:eastAsia="方正仿宋_GBK"/>
          <w:bCs/>
          <w:sz w:val="28"/>
          <w:szCs w:val="28"/>
        </w:rPr>
      </w:pPr>
      <w:r>
        <w:rPr>
          <w:rFonts w:eastAsia="方正仿宋_GBK"/>
          <w:bCs/>
          <w:sz w:val="28"/>
          <w:szCs w:val="28"/>
        </w:rPr>
        <w:t xml:space="preserve">8.1</w:t>
      </w:r>
      <w:r>
        <w:rPr>
          <w:rFonts w:eastAsia="方正仿宋_GBK"/>
          <w:bCs/>
          <w:sz w:val="28"/>
          <w:szCs w:val="28"/>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79" w:name="_Hlt26954852"/>
      <w:r/>
      <w:bookmarkStart w:id="80" w:name="_Hlt26954739"/>
      <w:r/>
      <w:bookmarkStart w:id="81" w:name="_Toc16938540"/>
      <w:r/>
      <w:bookmarkStart w:id="82" w:name="_Toc20823296"/>
      <w:r/>
      <w:bookmarkStart w:id="83" w:name="_Toc120614217"/>
      <w:r/>
      <w:bookmarkStart w:id="84" w:name="_Toc513029224"/>
      <w:r/>
      <w:bookmarkEnd w:id="79"/>
      <w:r/>
      <w:bookmarkEnd w:id="80"/>
      <w:r>
        <w:rPr>
          <w:rFonts w:ascii="方正黑体_GBK" w:hAnsi="方正黑体_GBK" w:eastAsia="方正黑体_GBK" w:cs="方正黑体_GBK"/>
          <w:bCs/>
          <w:sz w:val="28"/>
          <w:szCs w:val="28"/>
        </w:rPr>
        <w:t xml:space="preserve">四、投标文件的递交</w:t>
      </w:r>
      <w:bookmarkEnd w:id="81"/>
      <w:r/>
      <w:bookmarkEnd w:id="82"/>
      <w:r/>
      <w:bookmarkEnd w:id="83"/>
      <w:r/>
      <w:bookmarkEnd w:id="84"/>
      <w:r/>
      <w:r/>
    </w:p>
    <w:p>
      <w:pPr>
        <w:pStyle w:val="687"/>
        <w:ind w:firstLine="560"/>
        <w:jc w:val="both"/>
        <w:spacing w:line="500" w:lineRule="exact"/>
        <w:rPr>
          <w:rFonts w:eastAsia="方正仿宋_GBK"/>
          <w:sz w:val="28"/>
          <w:szCs w:val="28"/>
        </w:rPr>
      </w:pPr>
      <w:r/>
      <w:bookmarkStart w:id="85" w:name="_Toc462564084"/>
      <w:r/>
      <w:bookmarkStart w:id="86" w:name="_Toc513029225"/>
      <w:r/>
      <w:bookmarkStart w:id="87" w:name="_Toc16938541"/>
      <w:r/>
      <w:bookmarkStart w:id="88" w:name="_Toc20823297"/>
      <w:r>
        <w:rPr>
          <w:rFonts w:eastAsia="方正仿宋_GBK"/>
          <w:sz w:val="28"/>
          <w:szCs w:val="28"/>
        </w:rPr>
        <w:t xml:space="preserve">1.</w:t>
      </w:r>
      <w:r>
        <w:rPr>
          <w:rFonts w:eastAsia="方正仿宋_GBK"/>
          <w:sz w:val="28"/>
          <w:szCs w:val="28"/>
        </w:rPr>
        <w:t xml:space="preserve">投标文件</w:t>
      </w:r>
      <w:bookmarkEnd w:id="85"/>
      <w:r/>
      <w:bookmarkEnd w:id="86"/>
      <w:r/>
      <w:bookmarkEnd w:id="87"/>
      <w:r/>
      <w:bookmarkEnd w:id="88"/>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89" w:name="_Toc16938542"/>
      <w:r/>
      <w:bookmarkStart w:id="90" w:name="_Toc513029226"/>
      <w:r/>
      <w:bookmarkStart w:id="91" w:name="_Toc20823298"/>
      <w:r>
        <w:rPr>
          <w:rFonts w:eastAsia="方正仿宋_GBK"/>
          <w:bCs/>
          <w:sz w:val="28"/>
          <w:szCs w:val="28"/>
        </w:rPr>
        <w:t xml:space="preserve">投标人应当按照江苏政府采购网</w:t>
      </w:r>
      <w:r>
        <w:rPr>
          <w:rFonts w:eastAsia="方正仿宋_GBK"/>
          <w:bCs/>
          <w:sz w:val="28"/>
          <w:szCs w:val="28"/>
        </w:rPr>
        <w:t xml:space="preserve">—</w:t>
      </w:r>
      <w:r>
        <w:rPr>
          <w:rFonts w:eastAsia="方正仿宋_GBK"/>
          <w:bCs/>
          <w:sz w:val="28"/>
          <w:szCs w:val="28"/>
        </w:rPr>
        <w:t xml:space="preserve">资料下载中《江苏省政府采购管理交易系统（苏采云）供应商操作指南》规定，在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p>
    <w:p>
      <w:pPr>
        <w:pStyle w:val="687"/>
        <w:ind w:firstLine="560"/>
        <w:jc w:val="both"/>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投标截止日期</w:t>
      </w:r>
      <w:bookmarkEnd w:id="89"/>
      <w:r/>
      <w:bookmarkEnd w:id="90"/>
      <w:r/>
      <w:bookmarkEnd w:id="91"/>
      <w:r/>
      <w:r/>
    </w:p>
    <w:p>
      <w:pPr>
        <w:ind w:firstLine="560"/>
        <w:spacing w:line="500" w:lineRule="exact"/>
        <w:rPr>
          <w:rFonts w:eastAsia="方正仿宋_GBK"/>
          <w:bCs/>
          <w:sz w:val="28"/>
          <w:szCs w:val="28"/>
        </w:rPr>
      </w:pPr>
      <w:r>
        <w:rPr>
          <w:rFonts w:eastAsia="方正仿宋_GBK"/>
          <w:bCs/>
          <w:sz w:val="28"/>
          <w:szCs w:val="28"/>
        </w:rPr>
        <w:t xml:space="preserve">2.1</w:t>
      </w:r>
      <w:r>
        <w:rPr>
          <w:rFonts w:eastAsia="方正仿宋_GBK"/>
          <w:bCs/>
          <w:sz w:val="28"/>
          <w:szCs w:val="28"/>
        </w:rPr>
        <w:t xml:space="preserve">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w:t>
      </w:r>
      <w:r>
        <w:rPr>
          <w:rFonts w:eastAsia="方正仿宋_GBK"/>
          <w:bCs/>
          <w:sz w:val="28"/>
          <w:szCs w:val="28"/>
        </w:rPr>
        <w:t xml:space="preserve">CA</w:t>
      </w:r>
      <w:r>
        <w:rPr>
          <w:rFonts w:eastAsia="方正仿宋_GBK"/>
          <w:bCs/>
          <w:sz w:val="28"/>
          <w:szCs w:val="28"/>
        </w:rPr>
        <w:t xml:space="preserve">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交易中心可以按照规定，通过修改招标文件酌情延长投标截止日期，在此情况下，投标人的所有权利和义务以及投标人受制的截止日期均</w:t>
      </w:r>
      <w:r>
        <w:rPr>
          <w:rFonts w:eastAsia="方正仿宋_GBK"/>
          <w:bCs/>
          <w:sz w:val="28"/>
          <w:szCs w:val="28"/>
        </w:rPr>
        <w:t xml:space="preserve">应以延长后新的截止日期为准。</w:t>
      </w:r>
      <w:r/>
    </w:p>
    <w:p>
      <w:pPr>
        <w:pStyle w:val="687"/>
        <w:ind w:firstLine="560"/>
        <w:jc w:val="both"/>
        <w:spacing w:line="500" w:lineRule="exact"/>
        <w:rPr>
          <w:rFonts w:eastAsia="方正仿宋_GBK"/>
          <w:sz w:val="28"/>
          <w:szCs w:val="28"/>
        </w:rPr>
      </w:pPr>
      <w:r/>
      <w:bookmarkStart w:id="92" w:name="_Toc16938543"/>
      <w:r/>
      <w:bookmarkStart w:id="93" w:name="_Toc513029227"/>
      <w:r/>
      <w:bookmarkStart w:id="94" w:name="_Toc20823299"/>
      <w:r>
        <w:rPr>
          <w:rFonts w:eastAsia="方正仿宋_GBK"/>
          <w:sz w:val="28"/>
          <w:szCs w:val="28"/>
        </w:rPr>
        <w:t xml:space="preserve">3.</w:t>
      </w:r>
      <w:r>
        <w:rPr>
          <w:rFonts w:eastAsia="方正仿宋_GBK"/>
          <w:sz w:val="28"/>
          <w:szCs w:val="28"/>
        </w:rPr>
        <w:t xml:space="preserve">投标文件</w:t>
      </w:r>
      <w:bookmarkEnd w:id="92"/>
      <w:r/>
      <w:bookmarkEnd w:id="93"/>
      <w:r/>
      <w:bookmarkEnd w:id="94"/>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eastAsia="方正仿宋_GBK"/>
          <w:bCs/>
          <w:sz w:val="28"/>
          <w:szCs w:val="28"/>
        </w:rPr>
        <w:t xml:space="preserve">交易中心拒绝接收在其规定的投标截止时间后上传的任何投标文件。</w:t>
      </w:r>
      <w:r/>
    </w:p>
    <w:p>
      <w:pPr>
        <w:pStyle w:val="687"/>
        <w:ind w:firstLine="560"/>
        <w:jc w:val="both"/>
        <w:spacing w:line="500" w:lineRule="exact"/>
        <w:rPr>
          <w:rFonts w:eastAsia="方正仿宋_GBK"/>
          <w:sz w:val="28"/>
          <w:szCs w:val="28"/>
        </w:rPr>
      </w:pPr>
      <w:r/>
      <w:bookmarkStart w:id="95" w:name="_Toc20823300"/>
      <w:r/>
      <w:bookmarkStart w:id="96" w:name="_Toc513029228"/>
      <w:r/>
      <w:bookmarkStart w:id="97" w:name="_Toc16938544"/>
      <w:r>
        <w:rPr>
          <w:rFonts w:eastAsia="方正仿宋_GBK"/>
          <w:sz w:val="28"/>
          <w:szCs w:val="28"/>
        </w:rPr>
        <w:t xml:space="preserve">4.</w:t>
      </w:r>
      <w:r>
        <w:rPr>
          <w:rFonts w:eastAsia="方正仿宋_GBK"/>
          <w:sz w:val="28"/>
          <w:szCs w:val="28"/>
        </w:rPr>
        <w:t xml:space="preserve">投标文件的撤回和修改</w:t>
      </w:r>
      <w:bookmarkEnd w:id="95"/>
      <w:r/>
      <w:bookmarkEnd w:id="96"/>
      <w:r/>
      <w:bookmarkEnd w:id="97"/>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投标文件的撤回</w:t>
      </w:r>
      <w:r/>
    </w:p>
    <w:p>
      <w:pPr>
        <w:ind w:firstLine="560"/>
        <w:spacing w:line="500" w:lineRule="exact"/>
        <w:rPr>
          <w:rFonts w:eastAsia="方正仿宋_GBK"/>
          <w:sz w:val="28"/>
          <w:szCs w:val="28"/>
        </w:rPr>
      </w:pPr>
      <w:r>
        <w:rPr>
          <w:rFonts w:eastAsia="方正仿宋_GBK"/>
          <w:sz w:val="28"/>
          <w:szCs w:val="28"/>
        </w:rPr>
        <w:t xml:space="preserve">4.1.1</w:t>
      </w:r>
      <w:r>
        <w:rPr>
          <w:rFonts w:eastAsia="方正仿宋_GBK"/>
          <w:sz w:val="28"/>
          <w:szCs w:val="28"/>
        </w:rPr>
        <w:t xml:space="preserve">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4.1.2</w:t>
      </w:r>
      <w:r>
        <w:rPr>
          <w:rFonts w:eastAsia="方正仿宋_GBK"/>
          <w:sz w:val="28"/>
          <w:szCs w:val="28"/>
        </w:rPr>
        <w:t xml:space="preserve">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sz w:val="28"/>
          <w:szCs w:val="28"/>
        </w:rPr>
      </w:pPr>
      <w:r/>
      <w:bookmarkStart w:id="98" w:name="_Toc20823301"/>
      <w:r/>
      <w:bookmarkStart w:id="99" w:name="_Toc513029229"/>
      <w:r/>
      <w:bookmarkStart w:id="100" w:name="_Toc16938545"/>
      <w:r/>
      <w:bookmarkStart w:id="101" w:name="_Toc120614218"/>
      <w:r>
        <w:rPr>
          <w:rFonts w:ascii="方正黑体_GBK" w:hAnsi="方正黑体_GBK" w:eastAsia="方正黑体_GBK" w:cs="方正黑体_GBK"/>
          <w:bCs/>
          <w:sz w:val="28"/>
          <w:szCs w:val="28"/>
        </w:rPr>
        <w:t xml:space="preserve">五、开标与评标</w:t>
      </w:r>
      <w:bookmarkEnd w:id="98"/>
      <w:r/>
      <w:bookmarkEnd w:id="99"/>
      <w:r/>
      <w:bookmarkEnd w:id="100"/>
      <w:r/>
      <w:bookmarkEnd w:id="101"/>
      <w:r/>
      <w:r/>
    </w:p>
    <w:p>
      <w:pPr>
        <w:pStyle w:val="687"/>
        <w:ind w:firstLine="560"/>
        <w:jc w:val="both"/>
        <w:spacing w:line="500" w:lineRule="exact"/>
        <w:rPr>
          <w:rFonts w:eastAsia="方正仿宋_GBK"/>
          <w:sz w:val="28"/>
          <w:szCs w:val="28"/>
        </w:rPr>
      </w:pPr>
      <w:r/>
      <w:bookmarkStart w:id="102" w:name="_Toc513029230"/>
      <w:r/>
      <w:bookmarkStart w:id="103" w:name="_Toc16938546"/>
      <w:r/>
      <w:bookmarkStart w:id="104" w:name="_Toc20823302"/>
      <w:r>
        <w:rPr>
          <w:rFonts w:eastAsia="方正仿宋_GBK"/>
          <w:sz w:val="28"/>
          <w:szCs w:val="28"/>
        </w:rPr>
        <w:t xml:space="preserve">1</w:t>
      </w:r>
      <w:r>
        <w:rPr>
          <w:rFonts w:eastAsia="方正仿宋_GBK"/>
          <w:sz w:val="28"/>
          <w:szCs w:val="28"/>
        </w:rPr>
        <w:t xml:space="preserve">开标</w:t>
      </w:r>
      <w:bookmarkEnd w:id="102"/>
      <w:r/>
      <w:bookmarkEnd w:id="103"/>
      <w:r/>
      <w:bookmarkEnd w:id="104"/>
      <w:r/>
      <w:r/>
    </w:p>
    <w:p>
      <w:pPr>
        <w:ind w:firstLine="556"/>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交易中心将在招标公告中规定的时间和地点组织公开开标。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w:t>
      </w:r>
      <w:r>
        <w:rPr>
          <w:rFonts w:eastAsia="方正仿宋_GBK"/>
          <w:bCs/>
          <w:sz w:val="28"/>
          <w:szCs w:val="28"/>
        </w:rPr>
        <w:t xml:space="preserve">开标仪</w:t>
      </w:r>
      <w:r>
        <w:rPr>
          <w:rFonts w:eastAsia="方正仿宋_GBK"/>
          <w:sz w:val="28"/>
          <w:szCs w:val="28"/>
        </w:rPr>
        <w:t xml:space="preserve">式由交易中心组织，在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系统中进行开标，并公布各投标人的报价。</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bCs/>
          <w:sz w:val="28"/>
          <w:szCs w:val="28"/>
        </w:rPr>
        <w:t xml:space="preserve">投标人在开标过程中涉及的投标文件解密、开标结果确认等工作，按照《</w:t>
      </w:r>
      <w:r>
        <w:rPr>
          <w:rFonts w:eastAsia="方正仿宋_GBK"/>
          <w:sz w:val="28"/>
          <w:szCs w:val="28"/>
        </w:rPr>
        <w:t xml:space="preserve">江苏省政府采购管理交易系统（苏采云）供应商操作指南</w:t>
      </w:r>
      <w:r>
        <w:rPr>
          <w:rFonts w:eastAsia="方正仿宋_GBK"/>
          <w:bCs/>
          <w:sz w:val="28"/>
          <w:szCs w:val="28"/>
        </w:rPr>
        <w:t xml:space="preserve">》执行。</w:t>
      </w:r>
      <w:r/>
    </w:p>
    <w:p>
      <w:pPr>
        <w:pStyle w:val="687"/>
        <w:ind w:firstLine="560"/>
        <w:jc w:val="both"/>
        <w:spacing w:line="500" w:lineRule="exact"/>
        <w:rPr>
          <w:rFonts w:eastAsia="方正仿宋_GBK"/>
          <w:sz w:val="28"/>
          <w:szCs w:val="28"/>
        </w:rPr>
      </w:pPr>
      <w:r/>
      <w:bookmarkStart w:id="105" w:name="_Toc20823303"/>
      <w:r/>
      <w:bookmarkStart w:id="106" w:name="_Toc513029231"/>
      <w:r/>
      <w:bookmarkStart w:id="107" w:name="_Toc16938547"/>
      <w:r>
        <w:rPr>
          <w:rFonts w:eastAsia="方正仿宋_GBK"/>
          <w:sz w:val="28"/>
          <w:szCs w:val="28"/>
        </w:rPr>
        <w:t xml:space="preserve">2</w:t>
      </w:r>
      <w:r>
        <w:rPr>
          <w:rFonts w:eastAsia="方正仿宋_GBK"/>
          <w:sz w:val="28"/>
          <w:szCs w:val="28"/>
        </w:rPr>
        <w:t xml:space="preserve">评标委员会</w:t>
      </w:r>
      <w:r/>
    </w:p>
    <w:p>
      <w:pPr>
        <w:ind w:firstLine="560"/>
        <w:spacing w:line="500" w:lineRule="exact"/>
        <w:rPr>
          <w:rFonts w:eastAsia="方正仿宋_GBK"/>
          <w:b/>
          <w:sz w:val="28"/>
          <w:szCs w:val="28"/>
        </w:rPr>
      </w:pPr>
      <w:r>
        <w:rPr>
          <w:rFonts w:eastAsia="方正仿宋_GBK"/>
          <w:sz w:val="28"/>
          <w:szCs w:val="28"/>
        </w:rPr>
        <w:t xml:space="preserve">2.1</w:t>
      </w:r>
      <w:r>
        <w:rPr>
          <w:rFonts w:eastAsia="方正仿宋_GBK"/>
          <w:sz w:val="28"/>
          <w:szCs w:val="28"/>
        </w:rPr>
        <w:t xml:space="preserve">开标后，交易中心将组织评标委员会（以下简称评委会）进行</w:t>
      </w:r>
      <w:r>
        <w:rPr>
          <w:rFonts w:eastAsia="方正仿宋_GBK"/>
          <w:sz w:val="28"/>
          <w:szCs w:val="28"/>
        </w:rPr>
        <w:t xml:space="preserve">评</w:t>
      </w:r>
      <w:r>
        <w:rPr>
          <w:rFonts w:eastAsia="方正仿宋_GBK"/>
          <w:sz w:val="28"/>
          <w:szCs w:val="28"/>
        </w:rPr>
        <w:t xml:space="preserve">标。</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评委会由采购人代表和有关技术、经济等方面的专家组成，且人员构成符合政府采购有关规定。</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评委会独立工作，负责评审所有投标文件并确定中标候选人。</w:t>
      </w:r>
      <w:r/>
    </w:p>
    <w:p>
      <w:pPr>
        <w:pStyle w:val="687"/>
        <w:ind w:firstLine="560"/>
        <w:jc w:val="both"/>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评标过程的保密与公正</w:t>
      </w:r>
      <w:bookmarkEnd w:id="105"/>
      <w:bookmarkEnd w:id="106"/>
      <w:bookmarkEnd w:id="107"/>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w:t>
      </w:r>
      <w:r>
        <w:rPr>
          <w:rFonts w:eastAsia="方正仿宋_GBK"/>
          <w:sz w:val="28"/>
          <w:szCs w:val="28"/>
        </w:rPr>
        <w:t xml:space="preserve">在评标期间，交易中心将设专门人员与投标人联系。</w:t>
      </w:r>
      <w:r/>
    </w:p>
    <w:p>
      <w:pPr>
        <w:ind w:firstLine="560"/>
        <w:spacing w:line="500" w:lineRule="exact"/>
        <w:rPr>
          <w:rFonts w:eastAsia="方正仿宋_GBK"/>
          <w:sz w:val="28"/>
          <w:szCs w:val="28"/>
        </w:rPr>
      </w:pPr>
      <w:r>
        <w:rPr>
          <w:rFonts w:eastAsia="方正仿宋_GBK"/>
          <w:sz w:val="28"/>
          <w:szCs w:val="28"/>
        </w:rPr>
        <w:t xml:space="preserve">3.4</w:t>
      </w:r>
      <w:r>
        <w:rPr>
          <w:rFonts w:eastAsia="方正仿宋_GBK"/>
          <w:sz w:val="28"/>
          <w:szCs w:val="28"/>
        </w:rPr>
        <w:t xml:space="preserve">交易中心和评标委员会不向未中标的投标人解释未中标原因，也不公布评标过程中的相关细节。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w:t>
      </w:r>
      <w:r>
        <w:rPr>
          <w:rFonts w:eastAsia="方正仿宋_GBK"/>
          <w:sz w:val="28"/>
          <w:szCs w:val="28"/>
        </w:rPr>
        <w:t xml:space="preserve">采用综合评分法的项目，未中标的投标人可于中标结果公告期限届满之日起通过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系统查看自己的评审得分及排序情况。</w:t>
      </w:r>
      <w:r/>
    </w:p>
    <w:p>
      <w:pPr>
        <w:pStyle w:val="687"/>
        <w:ind w:firstLine="560"/>
        <w:jc w:val="both"/>
        <w:spacing w:line="500" w:lineRule="exact"/>
        <w:rPr>
          <w:rFonts w:eastAsia="方正仿宋_GBK"/>
          <w:sz w:val="28"/>
          <w:szCs w:val="28"/>
        </w:rPr>
      </w:pPr>
      <w:r/>
      <w:bookmarkStart w:id="108" w:name="_Toc16938548"/>
      <w:r/>
      <w:bookmarkStart w:id="109" w:name="_Toc20823304"/>
      <w:r/>
      <w:bookmarkStart w:id="110" w:name="_Toc513029232"/>
      <w:r>
        <w:rPr>
          <w:rFonts w:eastAsia="方正仿宋_GBK"/>
          <w:sz w:val="28"/>
          <w:szCs w:val="28"/>
        </w:rPr>
        <w:t xml:space="preserve">4.</w:t>
      </w:r>
      <w:r>
        <w:rPr>
          <w:rFonts w:eastAsia="方正仿宋_GBK"/>
          <w:sz w:val="28"/>
          <w:szCs w:val="28"/>
        </w:rPr>
        <w:t xml:space="preserve">投标的澄清</w:t>
      </w:r>
      <w:bookmarkEnd w:id="108"/>
      <w:r/>
      <w:bookmarkEnd w:id="109"/>
      <w:r/>
      <w:bookmarkEnd w:id="110"/>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接到评委会澄清要求的投标人应派人按评委会规定的时间和格式在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系统中作出澄清，澄清的内容作为投标文件的补充部分，但投标的价格和实质性的内容不得做任何更改。具体操作方式见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w:t>
      </w:r>
      <w:r>
        <w:rPr>
          <w:rFonts w:eastAsia="方正仿宋_GBK"/>
          <w:sz w:val="28"/>
          <w:szCs w:val="28"/>
        </w:rPr>
        <w:t xml:space="preserve">接到评委会澄清要求的投标人如未按规定作出澄清，其风险由投标人自行承担。</w:t>
      </w:r>
      <w:r/>
    </w:p>
    <w:p>
      <w:pPr>
        <w:pStyle w:val="687"/>
        <w:ind w:firstLine="560"/>
        <w:jc w:val="both"/>
        <w:spacing w:line="500" w:lineRule="exact"/>
        <w:rPr>
          <w:rFonts w:eastAsia="方正仿宋_GBK"/>
          <w:sz w:val="28"/>
          <w:szCs w:val="28"/>
        </w:rPr>
      </w:pPr>
      <w:r/>
      <w:bookmarkStart w:id="111" w:name="_Toc20823305"/>
      <w:r/>
      <w:bookmarkStart w:id="112" w:name="_Toc513029233"/>
      <w:r/>
      <w:bookmarkStart w:id="113" w:name="_Toc16938549"/>
      <w:r>
        <w:rPr>
          <w:rFonts w:eastAsia="方正仿宋_GBK"/>
          <w:sz w:val="28"/>
          <w:szCs w:val="28"/>
        </w:rPr>
        <w:t xml:space="preserve">5</w:t>
      </w:r>
      <w:r>
        <w:rPr>
          <w:rFonts w:eastAsia="方正仿宋_GBK"/>
          <w:sz w:val="28"/>
          <w:szCs w:val="28"/>
        </w:rPr>
        <w:t xml:space="preserve">对投标文件的初审</w:t>
      </w:r>
      <w:bookmarkEnd w:id="111"/>
      <w:r/>
      <w:bookmarkEnd w:id="112"/>
      <w:r/>
      <w:bookmarkEnd w:id="113"/>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w:t>
      </w:r>
      <w:r>
        <w:rPr>
          <w:rFonts w:eastAsia="方正仿宋_GBK"/>
          <w:bCs/>
          <w:sz w:val="28"/>
          <w:szCs w:val="28"/>
        </w:rPr>
        <w:t xml:space="preserve">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采购人在进行资格性审查的同时，将在</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网站查询供应商的信用记录，以确定供应商是否具备参加投标的资格，查询结果留存并归档。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w:t>
      </w:r>
      <w:r>
        <w:rPr>
          <w:rFonts w:eastAsia="方正仿宋_GBK"/>
          <w:bCs/>
          <w:sz w:val="28"/>
          <w:szCs w:val="28"/>
        </w:rPr>
        <w:t xml:space="preserve">符合性审查：依据招标文件的规定，由评委会从投标文件的有效性、完整性和对招标文件的响应程度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w:t>
      </w:r>
      <w:r>
        <w:rPr>
          <w:rFonts w:eastAsia="方正仿宋_GBK"/>
          <w:bCs/>
          <w:sz w:val="28"/>
          <w:szCs w:val="28"/>
        </w:rPr>
        <w:t xml:space="preserve">未通过资格审查或符合性审查的投标人，交易中心将告知未通过资格审查或符合性审查的原因，评审结束后，交易中心将不再告知未通过资格审查或符合性审查的原因。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w:t>
      </w:r>
      <w:r>
        <w:rPr>
          <w:rFonts w:eastAsia="方正仿宋_GBK"/>
          <w:bCs/>
          <w:sz w:val="28"/>
          <w:szCs w:val="28"/>
        </w:rPr>
        <w:t xml:space="preserve">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114" w:name="_Toc513029234"/>
      <w:r/>
      <w:bookmarkStart w:id="115" w:name="_Toc20823306"/>
      <w:r/>
      <w:bookmarkStart w:id="116" w:name="_Toc16938550"/>
      <w:r>
        <w:rPr>
          <w:rFonts w:eastAsia="方正仿宋_GBK"/>
          <w:sz w:val="28"/>
          <w:szCs w:val="28"/>
        </w:rPr>
        <w:t xml:space="preserve">5.7</w:t>
      </w:r>
      <w:r>
        <w:rPr>
          <w:rFonts w:eastAsia="方正仿宋_GBK"/>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sz w:val="28"/>
          <w:szCs w:val="28"/>
        </w:rPr>
      </w:pPr>
      <w:r>
        <w:rPr>
          <w:rFonts w:eastAsia="方正仿宋_GBK"/>
          <w:sz w:val="28"/>
          <w:szCs w:val="28"/>
        </w:rPr>
        <w:t xml:space="preserve">5.8</w:t>
      </w:r>
      <w:r>
        <w:rPr>
          <w:rFonts w:eastAsia="方正仿宋_GBK"/>
          <w:sz w:val="28"/>
          <w:szCs w:val="28"/>
        </w:rPr>
        <w:t xml:space="preserve">投标人在开、评标全过程中应保持通信畅通，并安排专人与交</w:t>
      </w:r>
      <w:r>
        <w:rPr>
          <w:rFonts w:eastAsia="方正仿宋_GBK"/>
          <w:sz w:val="28"/>
          <w:szCs w:val="28"/>
        </w:rPr>
        <w:t xml:space="preserve">易中心及评标委员会联系。</w:t>
      </w:r>
      <w:bookmarkEnd w:id="114"/>
      <w:bookmarkEnd w:id="115"/>
      <w:bookmarkEnd w:id="116"/>
      <w:r/>
    </w:p>
    <w:p>
      <w:pPr>
        <w:pStyle w:val="687"/>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无效投标条款和废标条款</w:t>
      </w:r>
      <w:r/>
    </w:p>
    <w:p>
      <w:pPr>
        <w:ind w:firstLine="560"/>
        <w:spacing w:line="500" w:lineRule="exact"/>
        <w:rPr>
          <w:rFonts w:eastAsia="方正仿宋_GBK"/>
          <w:bCs/>
          <w:sz w:val="28"/>
          <w:szCs w:val="28"/>
        </w:rPr>
      </w:pPr>
      <w:r/>
      <w:bookmarkStart w:id="117" w:name="_Toc513029235"/>
      <w:r/>
      <w:bookmarkStart w:id="118" w:name="_Toc20823307"/>
      <w:r/>
      <w:bookmarkStart w:id="119" w:name="_Toc16938551"/>
      <w:r>
        <w:rPr>
          <w:rFonts w:eastAsia="方正仿宋_GBK"/>
          <w:bCs/>
          <w:sz w:val="28"/>
          <w:szCs w:val="28"/>
        </w:rPr>
        <w:t xml:space="preserve">6.1</w:t>
      </w:r>
      <w:r>
        <w:rPr>
          <w:rFonts w:eastAsia="方正仿宋_GBK"/>
          <w:bCs/>
          <w:sz w:val="28"/>
          <w:szCs w:val="28"/>
        </w:rPr>
        <w:t xml:space="preserve">无效投标条款</w:t>
      </w:r>
      <w:r/>
    </w:p>
    <w:p>
      <w:pPr>
        <w:ind w:firstLine="560"/>
        <w:spacing w:line="500" w:lineRule="exact"/>
        <w:rPr>
          <w:rFonts w:eastAsia="方正仿宋_GBK"/>
          <w:bCs/>
          <w:sz w:val="28"/>
          <w:szCs w:val="28"/>
        </w:rPr>
      </w:pPr>
      <w:r>
        <w:rPr>
          <w:rFonts w:eastAsia="方正仿宋_GBK"/>
          <w:bCs/>
          <w:sz w:val="28"/>
          <w:szCs w:val="28"/>
        </w:rPr>
        <w:t xml:space="preserve">6.1.1</w:t>
      </w:r>
      <w:r>
        <w:rPr>
          <w:rFonts w:eastAsia="方正仿宋_GBK"/>
          <w:bCs/>
          <w:sz w:val="28"/>
          <w:szCs w:val="28"/>
        </w:rPr>
        <w:t xml:space="preserve">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w:t>
      </w:r>
      <w:r>
        <w:rPr>
          <w:rFonts w:eastAsia="方正仿宋_GBK"/>
          <w:bCs/>
          <w:sz w:val="28"/>
          <w:szCs w:val="28"/>
        </w:rPr>
        <w:t xml:space="preserve">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w:t>
      </w:r>
      <w:r>
        <w:rPr>
          <w:rFonts w:eastAsia="方正仿宋_GBK"/>
          <w:bCs/>
          <w:sz w:val="28"/>
          <w:szCs w:val="28"/>
        </w:rPr>
        <w:t xml:space="preserve">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w:t>
      </w:r>
      <w:r>
        <w:rPr>
          <w:rFonts w:eastAsia="方正仿宋_GBK"/>
          <w:bCs/>
          <w:sz w:val="28"/>
          <w:szCs w:val="28"/>
        </w:rPr>
        <w:t xml:space="preserve">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w:t>
      </w:r>
      <w:r>
        <w:rPr>
          <w:rFonts w:eastAsia="方正仿宋_GBK"/>
          <w:bCs/>
          <w:sz w:val="28"/>
          <w:szCs w:val="28"/>
        </w:rPr>
        <w:t xml:space="preserve">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w:t>
      </w:r>
      <w:r>
        <w:rPr>
          <w:rFonts w:eastAsia="方正仿宋_GBK"/>
          <w:bCs/>
          <w:sz w:val="28"/>
          <w:szCs w:val="28"/>
        </w:rPr>
        <w:t xml:space="preserve">未通过符合性检查的。</w:t>
      </w:r>
      <w:r/>
    </w:p>
    <w:p>
      <w:pPr>
        <w:ind w:firstLine="560"/>
        <w:spacing w:line="500" w:lineRule="exact"/>
        <w:rPr>
          <w:rFonts w:eastAsia="方正仿宋_GBK"/>
          <w:bCs/>
          <w:sz w:val="28"/>
          <w:szCs w:val="28"/>
        </w:rPr>
      </w:pPr>
      <w:r>
        <w:rPr>
          <w:rFonts w:eastAsia="方正仿宋_GBK"/>
          <w:bCs/>
          <w:sz w:val="28"/>
          <w:szCs w:val="28"/>
        </w:rPr>
        <w:t xml:space="preserve">6.1.7</w:t>
      </w:r>
      <w:r>
        <w:rPr>
          <w:rFonts w:eastAsia="方正仿宋_GBK"/>
          <w:bCs/>
          <w:sz w:val="28"/>
          <w:szCs w:val="28"/>
        </w:rPr>
        <w:t xml:space="preserve">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w:t>
      </w:r>
      <w:r>
        <w:rPr>
          <w:rFonts w:eastAsia="方正仿宋_GBK"/>
          <w:bCs/>
          <w:sz w:val="28"/>
          <w:szCs w:val="28"/>
        </w:rPr>
        <w:t xml:space="preserve">投标人被</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网站列入失信被执行人或重大税收违法案件当事人名单或政府采购严重失信行为记录名单。或查询</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w:t>
      </w:r>
      <w:r>
        <w:rPr>
          <w:rFonts w:eastAsia="方正仿宋_GBK"/>
          <w:bCs/>
          <w:sz w:val="28"/>
          <w:szCs w:val="28"/>
        </w:rPr>
        <w:t xml:space="preserve">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投标（响应）报价低于全部通过符合性审查供应商投标（响应）报价平均值</w:t>
      </w:r>
      <w:r>
        <w:rPr>
          <w:rFonts w:hint="eastAsia" w:eastAsia="方正仿宋_GBK"/>
          <w:bCs/>
          <w:sz w:val="28"/>
          <w:szCs w:val="28"/>
        </w:rPr>
        <w:t xml:space="preserve">6</w:t>
      </w:r>
      <w:r>
        <w:rPr>
          <w:rFonts w:eastAsia="方正仿宋_GBK"/>
          <w:bCs/>
          <w:sz w:val="28"/>
          <w:szCs w:val="28"/>
        </w:rPr>
        <w:t xml:space="preserve">5</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全部通过符合性审查供应商投标（响应）报价平均值</w:t>
      </w:r>
      <w:r>
        <w:rPr>
          <w:rFonts w:eastAsia="方正仿宋_GBK"/>
          <w:bCs/>
          <w:sz w:val="28"/>
          <w:szCs w:val="28"/>
        </w:rPr>
        <w:t xml:space="preserve">×</w:t>
      </w:r>
      <w:r>
        <w:rPr>
          <w:rFonts w:hint="eastAsia" w:eastAsia="方正仿宋_GBK"/>
          <w:bCs/>
          <w:sz w:val="28"/>
          <w:szCs w:val="28"/>
        </w:rPr>
        <w:t xml:space="preserve">6</w:t>
      </w:r>
      <w:r>
        <w:rPr>
          <w:rFonts w:eastAsia="方正仿宋_GBK"/>
          <w:bCs/>
          <w:sz w:val="28"/>
          <w:szCs w:val="28"/>
        </w:rPr>
        <w:t xml:space="preserve">5</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投标（响应）报价低于通过符合性审查的次低报价供应商投标（响应）报价</w:t>
      </w:r>
      <w:r>
        <w:rPr>
          <w:rFonts w:hint="eastAsia" w:eastAsia="方正仿宋_GBK"/>
          <w:bCs/>
          <w:sz w:val="28"/>
          <w:szCs w:val="28"/>
        </w:rPr>
        <w:t xml:space="preserve">6</w:t>
      </w:r>
      <w:r>
        <w:rPr>
          <w:rFonts w:eastAsia="方正仿宋_GBK"/>
          <w:bCs/>
          <w:sz w:val="28"/>
          <w:szCs w:val="28"/>
        </w:rPr>
        <w:t xml:space="preserve">5</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通过符合性审查的次低报价供应商投标（响应）报价</w:t>
      </w:r>
      <w:r>
        <w:rPr>
          <w:rFonts w:eastAsia="方正仿宋_GBK"/>
          <w:bCs/>
          <w:sz w:val="28"/>
          <w:szCs w:val="28"/>
        </w:rPr>
        <w:t xml:space="preserve">×</w:t>
      </w:r>
      <w:r>
        <w:rPr>
          <w:rFonts w:hint="eastAsia" w:eastAsia="方正仿宋_GBK"/>
          <w:bCs/>
          <w:sz w:val="28"/>
          <w:szCs w:val="28"/>
        </w:rPr>
        <w:t xml:space="preserve">6</w:t>
      </w:r>
      <w:r>
        <w:rPr>
          <w:rFonts w:eastAsia="方正仿宋_GBK"/>
          <w:bCs/>
          <w:sz w:val="28"/>
          <w:szCs w:val="28"/>
        </w:rPr>
        <w:t xml:space="preserve">5</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投标（响应）报价低于采购项目最高限价</w:t>
      </w:r>
      <w:r>
        <w:rPr>
          <w:rFonts w:hint="eastAsia" w:eastAsia="方正仿宋_GBK"/>
          <w:bCs/>
          <w:sz w:val="28"/>
          <w:szCs w:val="28"/>
        </w:rPr>
        <w:t xml:space="preserve">6</w:t>
      </w:r>
      <w:r>
        <w:rPr>
          <w:rFonts w:eastAsia="方正仿宋_GBK"/>
          <w:bCs/>
          <w:sz w:val="28"/>
          <w:szCs w:val="28"/>
        </w:rPr>
        <w:t xml:space="preserve">5</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采购项目最高限价</w:t>
      </w:r>
      <w:r>
        <w:rPr>
          <w:rFonts w:eastAsia="方正仿宋_GBK"/>
          <w:bCs/>
          <w:sz w:val="28"/>
          <w:szCs w:val="28"/>
        </w:rPr>
        <w:t xml:space="preserve">×</w:t>
      </w:r>
      <w:r>
        <w:rPr>
          <w:rFonts w:hint="eastAsia" w:eastAsia="方正仿宋_GBK"/>
          <w:bCs/>
          <w:sz w:val="28"/>
          <w:szCs w:val="28"/>
        </w:rPr>
        <w:t xml:space="preserve">6</w:t>
      </w:r>
      <w:r>
        <w:rPr>
          <w:rFonts w:eastAsia="方正仿宋_GBK"/>
          <w:bCs/>
          <w:sz w:val="28"/>
          <w:szCs w:val="28"/>
        </w:rPr>
        <w:t xml:space="preserve">5</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启动异常低价投标（响应）审查后，属于前述第</w:t>
      </w:r>
      <w:r>
        <w:rPr>
          <w:rFonts w:eastAsia="方正仿宋_GBK"/>
          <w:bCs/>
          <w:sz w:val="28"/>
          <w:szCs w:val="28"/>
        </w:rPr>
        <w:t xml:space="preserve">① </w:t>
      </w:r>
      <w:r>
        <w:rPr>
          <w:rFonts w:eastAsia="方正仿宋_GBK"/>
          <w:bCs/>
          <w:sz w:val="28"/>
          <w:szCs w:val="28"/>
        </w:rPr>
        <w:t xml:space="preserve">项至第</w:t>
      </w:r>
      <w:r>
        <w:rPr>
          <w:rFonts w:hint="eastAsia" w:eastAsia="方正仿宋_GBK"/>
          <w:bCs/>
          <w:sz w:val="28"/>
          <w:szCs w:val="28"/>
        </w:rPr>
        <w:t xml:space="preserve">④</w:t>
      </w:r>
      <w:r>
        <w:rPr>
          <w:rFonts w:eastAsia="方正仿宋_GBK"/>
          <w:bCs/>
          <w:sz w:val="28"/>
          <w:szCs w:val="28"/>
        </w:rPr>
        <w:t xml:space="preserve"> </w:t>
      </w:r>
      <w:r>
        <w:rPr>
          <w:rFonts w:eastAsia="方正仿宋_GBK"/>
          <w:bCs/>
          <w:sz w:val="28"/>
          <w:szCs w:val="28"/>
        </w:rPr>
        <w:t xml:space="preserve">项情形的，评标委员会应当要求相关供应商在合理的时间内通过</w:t>
      </w:r>
      <w:r>
        <w:rPr>
          <w:rFonts w:eastAsia="方正仿宋_GBK"/>
          <w:bCs/>
          <w:sz w:val="28"/>
          <w:szCs w:val="28"/>
        </w:rPr>
        <w:t xml:space="preserve">“</w:t>
      </w:r>
      <w:r>
        <w:rPr>
          <w:rFonts w:eastAsia="方正仿宋_GBK"/>
          <w:bCs/>
          <w:sz w:val="28"/>
          <w:szCs w:val="28"/>
        </w:rPr>
        <w:t xml:space="preserve">苏采云</w:t>
      </w:r>
      <w:r>
        <w:rPr>
          <w:rFonts w:eastAsia="方正仿宋_GBK"/>
          <w:bCs/>
          <w:sz w:val="28"/>
          <w:szCs w:val="28"/>
        </w:rPr>
        <w:t xml:space="preserve">”</w:t>
      </w:r>
      <w:r>
        <w:rPr>
          <w:rFonts w:eastAsia="方正仿宋_GBK"/>
          <w:bCs/>
          <w:sz w:val="28"/>
          <w:szCs w:val="28"/>
        </w:rPr>
        <w:t xml:space="preserve">系统对投标（响应）价格作出解释，提供项目具体成本测算等与报价合理性相关的书面说明及必要的证明材料，包括但不限于原材料成本、人工成本、制造费用等，给予相关供应商的合理时间一般不少于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rPr>
        <w:t xml:space="preserve">30 </w:t>
      </w:r>
      <w:r>
        <w:rPr>
          <w:rFonts w:eastAsia="方正仿宋_GBK"/>
          <w:bCs/>
          <w:sz w:val="28"/>
          <w:szCs w:val="28"/>
        </w:rPr>
        <w:t xml:space="preserve">分钟。其中，属于第</w:t>
      </w:r>
      <w:r>
        <w:rPr>
          <w:rFonts w:eastAsia="方正仿宋_GBK"/>
          <w:bCs/>
          <w:sz w:val="28"/>
          <w:szCs w:val="28"/>
        </w:rPr>
        <w:t xml:space="preserve">3 </w:t>
      </w:r>
      <w:r>
        <w:rPr>
          <w:rFonts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w:t>
      </w:r>
      <w:r>
        <w:rPr>
          <w:rFonts w:eastAsia="方正仿宋_GBK"/>
          <w:bCs/>
          <w:sz w:val="28"/>
          <w:szCs w:val="28"/>
        </w:rPr>
        <w:t xml:space="preserve">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w:t>
      </w:r>
      <w:r>
        <w:rPr>
          <w:rFonts w:eastAsia="方正仿宋_GBK"/>
          <w:bCs/>
          <w:sz w:val="28"/>
          <w:szCs w:val="28"/>
        </w:rPr>
        <w:t xml:space="preserve">本项目采购产品被财政部、国家发展和改革委员会、生态环境部等列入</w:t>
      </w:r>
      <w:r>
        <w:rPr>
          <w:rFonts w:eastAsia="方正仿宋_GBK"/>
          <w:bCs/>
          <w:sz w:val="28"/>
          <w:szCs w:val="28"/>
        </w:rPr>
        <w:t xml:space="preserve">“</w:t>
      </w:r>
      <w:r>
        <w:rPr>
          <w:rFonts w:eastAsia="方正仿宋_GBK"/>
          <w:bCs/>
          <w:sz w:val="28"/>
          <w:szCs w:val="28"/>
        </w:rPr>
        <w:t xml:space="preserve">节能产品品目清单</w:t>
      </w:r>
      <w:r>
        <w:rPr>
          <w:rFonts w:eastAsia="方正仿宋_GBK"/>
          <w:bCs/>
          <w:sz w:val="28"/>
          <w:szCs w:val="28"/>
        </w:rPr>
        <w:t xml:space="preserve">”“</w:t>
      </w:r>
      <w:r>
        <w:rPr>
          <w:rFonts w:eastAsia="方正仿宋_GBK"/>
          <w:bCs/>
          <w:sz w:val="28"/>
          <w:szCs w:val="28"/>
        </w:rPr>
        <w:t xml:space="preserve">环境标志产品品目清单</w:t>
      </w:r>
      <w:r>
        <w:rPr>
          <w:rFonts w:eastAsia="方正仿宋_GBK"/>
          <w:bCs/>
          <w:sz w:val="28"/>
          <w:szCs w:val="28"/>
        </w:rPr>
        <w:t xml:space="preserve">”</w:t>
      </w:r>
      <w:r>
        <w:rPr>
          <w:rFonts w:eastAsia="方正仿宋_GBK"/>
          <w:bCs/>
          <w:sz w:val="28"/>
          <w:szCs w:val="28"/>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rPr>
      </w:pPr>
      <w:r>
        <w:rPr>
          <w:rFonts w:eastAsia="方正仿宋_GBK"/>
          <w:bCs/>
          <w:sz w:val="28"/>
          <w:szCs w:val="28"/>
        </w:rPr>
        <w:t xml:space="preserve">6.1.12</w:t>
      </w:r>
      <w:r>
        <w:rPr>
          <w:rFonts w:eastAsia="方正仿宋_GBK"/>
          <w:bCs/>
          <w:sz w:val="28"/>
          <w:szCs w:val="28"/>
        </w:rPr>
        <w:t xml:space="preserve">投标文件未按照招标文件要求加盖电子签章。</w:t>
      </w:r>
      <w:r/>
    </w:p>
    <w:p>
      <w:pPr>
        <w:ind w:firstLine="560"/>
        <w:spacing w:line="500" w:lineRule="exact"/>
        <w:rPr>
          <w:rFonts w:eastAsia="方正仿宋_GBK"/>
          <w:bCs/>
          <w:sz w:val="28"/>
          <w:szCs w:val="28"/>
        </w:rPr>
      </w:pPr>
      <w:r>
        <w:rPr>
          <w:rFonts w:eastAsia="方正仿宋_GBK"/>
          <w:bCs/>
          <w:sz w:val="28"/>
          <w:szCs w:val="28"/>
        </w:rPr>
        <w:t xml:space="preserve">6.1.13</w:t>
      </w:r>
      <w:bookmarkStart w:id="120" w:name="_Hlk236640092"/>
      <w:r>
        <w:rPr>
          <w:rFonts w:eastAsia="方正仿宋_GBK"/>
          <w:bCs/>
          <w:sz w:val="28"/>
          <w:szCs w:val="28"/>
        </w:rPr>
        <w:t xml:space="preserve">不同投标人的投标文件经系统查询</w:t>
      </w:r>
      <w:r>
        <w:rPr>
          <w:rFonts w:hint="eastAsia" w:eastAsia="方正仿宋_GBK"/>
          <w:bCs/>
          <w:sz w:val="28"/>
          <w:szCs w:val="28"/>
        </w:rPr>
        <w:t xml:space="preserve">标书制作设备</w:t>
      </w:r>
      <w:r>
        <w:rPr>
          <w:rFonts w:eastAsia="方正仿宋_GBK"/>
          <w:bCs/>
          <w:sz w:val="28"/>
          <w:szCs w:val="28"/>
        </w:rPr>
        <w:t xml:space="preserve">Mac</w:t>
      </w:r>
      <w:r>
        <w:rPr>
          <w:rFonts w:eastAsia="方正仿宋_GBK"/>
          <w:bCs/>
          <w:sz w:val="28"/>
          <w:szCs w:val="28"/>
        </w:rPr>
        <w:t xml:space="preserve">地址、</w:t>
      </w:r>
      <w:r>
        <w:rPr>
          <w:rFonts w:hint="eastAsia" w:eastAsia="方正仿宋_GBK"/>
          <w:bCs/>
          <w:sz w:val="28"/>
          <w:szCs w:val="28"/>
        </w:rPr>
        <w:t xml:space="preserve">标书制作客户端唯一标识码</w:t>
      </w:r>
      <w:r>
        <w:rPr>
          <w:rFonts w:eastAsia="方正仿宋_GBK"/>
          <w:bCs/>
          <w:sz w:val="28"/>
          <w:szCs w:val="28"/>
        </w:rPr>
        <w:t xml:space="preserve">一致的。</w:t>
      </w:r>
      <w:bookmarkEnd w:id="120"/>
      <w:r>
        <w:rPr>
          <w:rFonts w:eastAsia="方正仿宋_GBK"/>
          <w:bCs/>
          <w:sz w:val="28"/>
          <w:szCs w:val="28"/>
        </w:rPr>
        <w:t xml:space="preserve">（符合本条款不同的投标人不得参加本项目的后续采购事项，并移送政府采购监管部门进行处理。）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w:t>
      </w:r>
      <w:r>
        <w:rPr>
          <w:rFonts w:eastAsia="方正仿宋_GBK"/>
          <w:bCs/>
          <w:sz w:val="28"/>
          <w:szCs w:val="28"/>
        </w:rPr>
        <w:t xml:space="preserve">其他法律、法规及本招标文件规定的属于无效投标的情形。</w:t>
      </w:r>
      <w:r/>
    </w:p>
    <w:p>
      <w:pPr>
        <w:ind w:firstLine="560"/>
        <w:spacing w:line="500" w:lineRule="exact"/>
        <w:rPr>
          <w:rFonts w:eastAsia="方正仿宋_GBK"/>
          <w:bCs/>
          <w:sz w:val="28"/>
          <w:szCs w:val="28"/>
        </w:rPr>
      </w:pPr>
      <w:r>
        <w:rPr>
          <w:rFonts w:eastAsia="方正仿宋_GBK"/>
          <w:bCs/>
          <w:sz w:val="28"/>
          <w:szCs w:val="28"/>
        </w:rPr>
        <w:t xml:space="preserve">6.2</w:t>
      </w:r>
      <w:r>
        <w:rPr>
          <w:rFonts w:eastAsia="方正仿宋_GBK"/>
          <w:bCs/>
          <w:sz w:val="28"/>
          <w:szCs w:val="28"/>
        </w:rPr>
        <w:t xml:space="preserve">废标条款：</w:t>
      </w:r>
      <w:r/>
    </w:p>
    <w:p>
      <w:pPr>
        <w:ind w:firstLine="560"/>
        <w:spacing w:line="500" w:lineRule="exact"/>
        <w:rPr>
          <w:rFonts w:eastAsia="方正仿宋_GBK"/>
          <w:bCs/>
          <w:sz w:val="28"/>
          <w:szCs w:val="28"/>
        </w:rPr>
      </w:pPr>
      <w:r>
        <w:rPr>
          <w:rFonts w:eastAsia="方正仿宋_GBK"/>
          <w:bCs/>
          <w:sz w:val="28"/>
          <w:szCs w:val="28"/>
        </w:rPr>
        <w:t xml:space="preserve">6.2.1</w:t>
      </w:r>
      <w:r>
        <w:rPr>
          <w:rFonts w:eastAsia="方正仿宋_GBK"/>
          <w:bCs/>
          <w:sz w:val="28"/>
          <w:szCs w:val="28"/>
        </w:rPr>
        <w:t xml:space="preserve">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w:t>
      </w:r>
      <w:r>
        <w:rPr>
          <w:rFonts w:eastAsia="方正仿宋_GBK"/>
          <w:bCs/>
          <w:sz w:val="28"/>
          <w:szCs w:val="28"/>
        </w:rPr>
        <w:t xml:space="preserve">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w:t>
      </w:r>
      <w:r>
        <w:rPr>
          <w:rFonts w:eastAsia="方正仿宋_GBK"/>
          <w:bCs/>
          <w:sz w:val="28"/>
          <w:szCs w:val="28"/>
        </w:rPr>
        <w:t xml:space="preserve">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w:t>
      </w:r>
      <w:r>
        <w:rPr>
          <w:rFonts w:eastAsia="方正仿宋_GBK"/>
          <w:bCs/>
          <w:sz w:val="28"/>
          <w:szCs w:val="28"/>
        </w:rPr>
        <w:t xml:space="preserve">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w:t>
      </w:r>
      <w:r>
        <w:rPr>
          <w:rFonts w:eastAsia="方正仿宋_GBK"/>
          <w:bCs/>
          <w:sz w:val="28"/>
          <w:szCs w:val="28"/>
        </w:rPr>
        <w:t xml:space="preserve">因</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系统故障</w:t>
      </w:r>
      <w:r>
        <w:rPr>
          <w:rFonts w:eastAsia="方正仿宋_GBK"/>
          <w:bCs/>
          <w:sz w:val="28"/>
          <w:szCs w:val="28"/>
        </w:rPr>
        <w:t xml:space="preserve">原因造成开评标无法继续进行的。</w:t>
      </w:r>
      <w:r/>
    </w:p>
    <w:p>
      <w:pPr>
        <w:ind w:firstLine="560"/>
        <w:spacing w:line="500" w:lineRule="exact"/>
        <w:rPr>
          <w:rFonts w:eastAsia="方正仿宋_GBK"/>
          <w:bCs/>
          <w:sz w:val="28"/>
          <w:szCs w:val="28"/>
        </w:rPr>
      </w:pPr>
      <w:r>
        <w:rPr>
          <w:rFonts w:eastAsia="方正仿宋_GBK"/>
          <w:bCs/>
          <w:sz w:val="28"/>
          <w:szCs w:val="28"/>
        </w:rPr>
        <w:t xml:space="preserve">6.3</w:t>
      </w:r>
      <w:r>
        <w:rPr>
          <w:rFonts w:eastAsia="方正仿宋_GBK"/>
          <w:bCs/>
          <w:sz w:val="28"/>
          <w:szCs w:val="28"/>
        </w:rPr>
        <w:t xml:space="preserve">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w:t>
      </w:r>
      <w:r>
        <w:rPr>
          <w:rFonts w:eastAsia="方正仿宋_GBK"/>
          <w:bCs/>
          <w:sz w:val="28"/>
          <w:szCs w:val="28"/>
        </w:rPr>
        <w:t xml:space="preserve">如出现投标截止时间结束后参加投标的供应商或者在评标期间对招标文件做出实质响应的供应商不足三家情况，按政府采购相关规定执行。</w:t>
      </w:r>
      <w:r/>
    </w:p>
    <w:p>
      <w:pPr>
        <w:ind w:firstLine="560"/>
        <w:spacing w:line="500" w:lineRule="exact"/>
        <w:rPr>
          <w:rFonts w:ascii="方正黑体_GBK" w:hAnsi="方正黑体_GBK" w:eastAsia="方正黑体_GBK" w:cs="方正黑体_GBK"/>
          <w:bCs/>
          <w:sz w:val="28"/>
          <w:szCs w:val="28"/>
        </w:rPr>
      </w:pPr>
      <w:r/>
      <w:bookmarkStart w:id="121" w:name="_Toc120614219"/>
      <w:r/>
      <w:bookmarkEnd w:id="117"/>
      <w:r/>
      <w:bookmarkEnd w:id="118"/>
      <w:r/>
      <w:bookmarkEnd w:id="119"/>
      <w:r>
        <w:rPr>
          <w:rFonts w:ascii="方正黑体_GBK" w:hAnsi="方正黑体_GBK" w:eastAsia="方正黑体_GBK" w:cs="方正黑体_GBK"/>
          <w:bCs/>
          <w:sz w:val="28"/>
          <w:szCs w:val="28"/>
        </w:rPr>
        <w:t xml:space="preserve">六、定标</w:t>
      </w:r>
      <w:bookmarkEnd w:id="121"/>
      <w:r/>
      <w:r/>
    </w:p>
    <w:p>
      <w:pPr>
        <w:ind w:firstLine="560"/>
        <w:spacing w:line="500" w:lineRule="exact"/>
        <w:rPr>
          <w:rFonts w:eastAsia="方正仿宋_GBK"/>
          <w:bCs/>
          <w:sz w:val="28"/>
          <w:szCs w:val="28"/>
        </w:rPr>
      </w:pPr>
      <w:r/>
      <w:bookmarkStart w:id="122" w:name="_Toc16938554"/>
      <w:r/>
      <w:bookmarkStart w:id="123" w:name="_Toc20823310"/>
      <w:r>
        <w:rPr>
          <w:rFonts w:eastAsia="方正仿宋_GBK"/>
          <w:bCs/>
          <w:sz w:val="28"/>
          <w:szCs w:val="28"/>
        </w:rPr>
        <w:t xml:space="preserve">1.</w:t>
      </w:r>
      <w:r>
        <w:rPr>
          <w:rFonts w:eastAsia="方正仿宋_GBK"/>
          <w:bCs/>
          <w:sz w:val="28"/>
          <w:szCs w:val="28"/>
        </w:rPr>
        <w:t xml:space="preserve">确定</w:t>
      </w:r>
      <w:bookmarkEnd w:id="122"/>
      <w:r/>
      <w:bookmarkEnd w:id="123"/>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sz w:val="28"/>
          <w:szCs w:val="28"/>
        </w:rPr>
        <w:t xml:space="preserve">交易中心将在江苏政府采购网发布中标公告，公告期限为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1.4</w:t>
      </w:r>
      <w:r>
        <w:rPr>
          <w:rFonts w:eastAsia="方正仿宋_GBK"/>
          <w:sz w:val="28"/>
          <w:szCs w:val="28"/>
        </w:rPr>
        <w:t xml:space="preserve">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w:t>
      </w:r>
      <w:r>
        <w:rPr>
          <w:rFonts w:eastAsia="方正仿宋_GBK"/>
          <w:sz w:val="28"/>
          <w:szCs w:val="28"/>
        </w:rPr>
        <w:t xml:space="preserve">提供虚假材料谋取中标的。</w:t>
      </w:r>
      <w:r/>
    </w:p>
    <w:p>
      <w:pPr>
        <w:ind w:firstLine="560"/>
        <w:spacing w:line="500" w:lineRule="exact"/>
        <w:rPr>
          <w:rFonts w:eastAsia="方正仿宋_GBK"/>
          <w:sz w:val="28"/>
          <w:szCs w:val="28"/>
        </w:rPr>
      </w:pPr>
      <w:r>
        <w:rPr>
          <w:rFonts w:eastAsia="方正仿宋_GBK"/>
          <w:sz w:val="28"/>
          <w:szCs w:val="28"/>
        </w:rPr>
        <w:t xml:space="preserve">1.4.2</w:t>
      </w:r>
      <w:r>
        <w:rPr>
          <w:rFonts w:eastAsia="方正仿宋_GBK"/>
          <w:sz w:val="28"/>
          <w:szCs w:val="28"/>
        </w:rPr>
        <w:t xml:space="preserve">向采购人、交易中心行贿或者提供其他不正当利益的。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w:t>
      </w:r>
      <w:r>
        <w:rPr>
          <w:rFonts w:eastAsia="方正仿宋_GBK"/>
          <w:sz w:val="28"/>
          <w:szCs w:val="28"/>
        </w:rPr>
        <w:t xml:space="preserve">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w:t>
      </w:r>
      <w:r>
        <w:rPr>
          <w:rFonts w:eastAsia="方正仿宋_GBK"/>
          <w:sz w:val="28"/>
          <w:szCs w:val="28"/>
        </w:rPr>
        <w:t xml:space="preserve">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w:t>
      </w:r>
      <w:r>
        <w:rPr>
          <w:rFonts w:eastAsia="方正仿宋_GBK"/>
          <w:sz w:val="28"/>
          <w:szCs w:val="28"/>
        </w:rPr>
        <w:t xml:space="preserve">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w:t>
      </w:r>
      <w:r>
        <w:rPr>
          <w:rFonts w:eastAsia="方正仿宋_GBK"/>
          <w:sz w:val="28"/>
          <w:szCs w:val="28"/>
        </w:rPr>
        <w:t xml:space="preserve">采取不正当手段诋毁、排挤其他供应商的。</w:t>
      </w:r>
      <w:r/>
    </w:p>
    <w:p>
      <w:pPr>
        <w:ind w:firstLine="560"/>
        <w:spacing w:line="500" w:lineRule="exact"/>
        <w:rPr>
          <w:rFonts w:eastAsia="方正仿宋_GBK"/>
          <w:sz w:val="28"/>
          <w:szCs w:val="28"/>
        </w:rPr>
      </w:pPr>
      <w:r/>
      <w:bookmarkStart w:id="124"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w:t>
      </w:r>
      <w:r>
        <w:rPr>
          <w:rFonts w:eastAsia="方正仿宋_GBK"/>
          <w:sz w:val="28"/>
          <w:szCs w:val="28"/>
        </w:rPr>
        <w:t xml:space="preserve">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w:t>
      </w:r>
      <w:r>
        <w:rPr>
          <w:rFonts w:eastAsia="方正仿宋_GBK"/>
          <w:sz w:val="28"/>
          <w:szCs w:val="28"/>
        </w:rPr>
        <w:t xml:space="preserve">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w:t>
      </w:r>
      <w:r>
        <w:rPr>
          <w:rFonts w:eastAsia="方正仿宋_GBK"/>
          <w:sz w:val="28"/>
          <w:szCs w:val="28"/>
        </w:rPr>
        <w:t xml:space="preserve">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w:t>
      </w:r>
      <w:r>
        <w:rPr>
          <w:rFonts w:eastAsia="方正仿宋_GBK"/>
          <w:sz w:val="28"/>
          <w:szCs w:val="28"/>
        </w:rPr>
        <w:t xml:space="preserve">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w:t>
      </w:r>
      <w:r>
        <w:rPr>
          <w:rFonts w:eastAsia="方正仿宋_GBK"/>
          <w:sz w:val="28"/>
          <w:szCs w:val="28"/>
        </w:rPr>
        <w:t xml:space="preserve">不同投标人的投标文件相互混装；</w:t>
      </w:r>
      <w:r/>
    </w:p>
    <w:p>
      <w:pPr>
        <w:ind w:firstLine="56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质疑处理</w:t>
      </w:r>
      <w:bookmarkEnd w:id="124"/>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供应商认为采购文件、采购过程和采购结果使自己的权益受到损害的，可以在知道或应知其权益受到损害之日起</w:t>
      </w:r>
      <w:r>
        <w:rPr>
          <w:rFonts w:eastAsia="方正仿宋_GBK"/>
          <w:sz w:val="28"/>
          <w:szCs w:val="28"/>
        </w:rPr>
        <w:t xml:space="preserve">7</w:t>
      </w:r>
      <w:r>
        <w:rPr>
          <w:rFonts w:eastAsia="方正仿宋_GBK"/>
          <w:sz w:val="28"/>
          <w:szCs w:val="28"/>
        </w:rPr>
        <w:t xml:space="preserve">个工作日内，以书面形式向交易中心或采购人提出质疑。上述应知其权益受到损害之日，是指：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rPr>
      </w:pPr>
      <w:r>
        <w:rPr>
          <w:rFonts w:eastAsia="方正仿宋_GBK"/>
          <w:sz w:val="28"/>
          <w:szCs w:val="28"/>
        </w:rPr>
        <w:t xml:space="preserve">2.4</w:t>
      </w:r>
      <w:r>
        <w:rPr>
          <w:rFonts w:eastAsia="方正仿宋_GBK"/>
          <w:sz w:val="28"/>
          <w:szCs w:val="28"/>
        </w:rPr>
        <w:t xml:space="preserve">对采购方式、招标文件中项目需求、供应商资格条件、评标方法和评标标准、资格审查结果等应当由采购人答复的质疑，请向采购人提出，由采购人负责答复。供应商对其他事项的质疑，请向交易中心提出，由交易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供应商于法定期限内提起质疑，向采购人或交易中心以书面形式提交质疑函。</w:t>
      </w:r>
      <w:r/>
    </w:p>
    <w:p>
      <w:pPr>
        <w:ind w:firstLine="560"/>
        <w:spacing w:line="500" w:lineRule="exact"/>
        <w:rPr>
          <w:rFonts w:eastAsia="方正仿宋_GBK"/>
          <w:sz w:val="28"/>
          <w:szCs w:val="28"/>
        </w:rPr>
      </w:pPr>
      <w:r>
        <w:rPr>
          <w:rFonts w:eastAsia="方正仿宋_GBK"/>
          <w:bCs/>
          <w:sz w:val="28"/>
          <w:szCs w:val="28"/>
        </w:rPr>
        <w:t xml:space="preserve">交易</w:t>
      </w:r>
      <w:r>
        <w:rPr>
          <w:rFonts w:eastAsia="方正仿宋_GBK"/>
          <w:sz w:val="28"/>
          <w:szCs w:val="28"/>
        </w:rPr>
        <w:t xml:space="preserve">中心政府采购项目质疑受理部门为政府采购</w:t>
      </w:r>
      <w:r>
        <w:rPr>
          <w:rFonts w:hint="eastAsia" w:eastAsia="方正仿宋_GBK"/>
          <w:sz w:val="28"/>
          <w:szCs w:val="28"/>
        </w:rPr>
        <w:t xml:space="preserve">股</w:t>
      </w:r>
      <w:r>
        <w:rPr>
          <w:rFonts w:eastAsia="方正仿宋_GBK"/>
          <w:sz w:val="28"/>
          <w:szCs w:val="28"/>
        </w:rPr>
        <w:t xml:space="preserve">，联系地址：启东</w:t>
      </w:r>
      <w:r>
        <w:rPr>
          <w:rFonts w:eastAsia="方正仿宋_GBK"/>
          <w:sz w:val="28"/>
          <w:szCs w:val="28"/>
        </w:rPr>
        <w:t xml:space="preserve">市金桥路</w:t>
      </w:r>
      <w:r>
        <w:rPr>
          <w:rFonts w:eastAsia="方正仿宋_GBK"/>
          <w:sz w:val="28"/>
          <w:szCs w:val="28"/>
        </w:rPr>
        <w:t xml:space="preserve">199</w:t>
      </w:r>
      <w:r>
        <w:rPr>
          <w:rFonts w:eastAsia="方正仿宋_GBK"/>
          <w:sz w:val="28"/>
          <w:szCs w:val="28"/>
        </w:rPr>
        <w:t xml:space="preserve">号，联系电话：</w:t>
      </w:r>
      <w:r>
        <w:rPr>
          <w:rFonts w:eastAsia="方正仿宋_GBK"/>
          <w:sz w:val="28"/>
          <w:szCs w:val="28"/>
        </w:rPr>
        <w:t xml:space="preserve">0513-83340291</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以下情形的质疑不予受理</w:t>
      </w:r>
      <w:r/>
    </w:p>
    <w:p>
      <w:pPr>
        <w:ind w:firstLine="560"/>
        <w:spacing w:line="500" w:lineRule="exact"/>
        <w:rPr>
          <w:rFonts w:eastAsia="方正仿宋_GBK"/>
          <w:sz w:val="28"/>
          <w:szCs w:val="28"/>
        </w:rPr>
      </w:pPr>
      <w:r>
        <w:rPr>
          <w:rFonts w:eastAsia="方正仿宋_GBK"/>
          <w:sz w:val="28"/>
          <w:szCs w:val="28"/>
        </w:rPr>
        <w:t xml:space="preserve">2.5.1</w:t>
      </w:r>
      <w:r>
        <w:rPr>
          <w:rFonts w:eastAsia="方正仿宋_GBK"/>
          <w:sz w:val="28"/>
          <w:szCs w:val="28"/>
        </w:rPr>
        <w:t xml:space="preserve">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w:t>
      </w:r>
      <w:r>
        <w:rPr>
          <w:rFonts w:eastAsia="方正仿宋_GBK"/>
          <w:sz w:val="28"/>
          <w:szCs w:val="28"/>
        </w:rPr>
        <w:t xml:space="preserve">超出政府采购法定期限的质疑。</w:t>
      </w:r>
      <w:r/>
    </w:p>
    <w:p>
      <w:pPr>
        <w:ind w:firstLine="560"/>
        <w:spacing w:line="500" w:lineRule="exact"/>
        <w:rPr>
          <w:rFonts w:eastAsia="方正仿宋_GBK"/>
          <w:sz w:val="28"/>
          <w:szCs w:val="28"/>
        </w:rPr>
      </w:pPr>
      <w:r>
        <w:rPr>
          <w:rFonts w:eastAsia="方正仿宋_GBK"/>
          <w:sz w:val="28"/>
          <w:szCs w:val="28"/>
        </w:rPr>
        <w:t xml:space="preserve">2.5.3</w:t>
      </w:r>
      <w:r>
        <w:rPr>
          <w:rFonts w:eastAsia="方正仿宋_GBK"/>
          <w:sz w:val="28"/>
          <w:szCs w:val="28"/>
        </w:rPr>
        <w:t xml:space="preserve">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w:t>
      </w:r>
      <w:r>
        <w:rPr>
          <w:rFonts w:eastAsia="方正仿宋_GBK"/>
          <w:sz w:val="28"/>
          <w:szCs w:val="28"/>
        </w:rPr>
        <w:t xml:space="preserve">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w:t>
      </w:r>
      <w:r>
        <w:rPr>
          <w:rFonts w:eastAsia="方正仿宋_GBK"/>
          <w:sz w:val="28"/>
          <w:szCs w:val="28"/>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中标通知书</w:t>
      </w:r>
      <w:r/>
    </w:p>
    <w:p>
      <w:pPr>
        <w:ind w:firstLine="560"/>
        <w:spacing w:line="500" w:lineRule="exact"/>
        <w:rPr>
          <w:rFonts w:eastAsia="方正仿宋_GBK"/>
          <w:sz w:val="28"/>
          <w:szCs w:val="28"/>
        </w:rPr>
      </w:pPr>
      <w:r>
        <w:rPr>
          <w:rFonts w:eastAsia="方正仿宋_GBK"/>
          <w:sz w:val="28"/>
          <w:szCs w:val="28"/>
        </w:rPr>
        <w:t xml:space="preserve">3.l</w:t>
      </w:r>
      <w:r>
        <w:rPr>
          <w:rFonts w:eastAsia="方正仿宋_GBK"/>
          <w:sz w:val="28"/>
          <w:szCs w:val="28"/>
        </w:rPr>
        <w:t xml:space="preserve">中标结果确定后，交易中心将向中标供应商发出中标通知书</w:t>
      </w:r>
      <w:r>
        <w:rPr>
          <w:rFonts w:eastAsia="方正仿宋_GBK"/>
          <w:bCs/>
          <w:sz w:val="28"/>
          <w:szCs w:val="28"/>
        </w:rPr>
        <w:t xml:space="preserve">（详见招标文件第四部分）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sz w:val="28"/>
          <w:szCs w:val="28"/>
        </w:rPr>
      </w:pPr>
      <w:r/>
      <w:bookmarkStart w:id="125" w:name="_Toc120614220"/>
      <w:r/>
      <w:bookmarkStart w:id="126" w:name="_Toc513029236"/>
      <w:r/>
      <w:bookmarkStart w:id="127" w:name="_Toc16938552"/>
      <w:r/>
      <w:bookmarkStart w:id="128" w:name="_Toc20823308"/>
      <w:r>
        <w:rPr>
          <w:rFonts w:ascii="方正黑体_GBK" w:hAnsi="方正黑体_GBK" w:eastAsia="方正黑体_GBK" w:cs="方正黑体_GBK"/>
          <w:bCs/>
          <w:sz w:val="28"/>
          <w:szCs w:val="28"/>
        </w:rPr>
        <w:t xml:space="preserve">七、授予合同</w:t>
      </w:r>
      <w:bookmarkEnd w:id="125"/>
      <w:r/>
      <w:r/>
    </w:p>
    <w:p>
      <w:pPr>
        <w:ind w:firstLine="560"/>
        <w:spacing w:line="500" w:lineRule="exact"/>
        <w:rPr>
          <w:rFonts w:eastAsia="方正仿宋_GBK"/>
          <w:sz w:val="28"/>
          <w:szCs w:val="28"/>
        </w:rPr>
      </w:pPr>
      <w:r/>
      <w:bookmarkStart w:id="129" w:name="_Toc16938553"/>
      <w:r/>
      <w:bookmarkStart w:id="130" w:name="_Toc513029237"/>
      <w:r/>
      <w:bookmarkStart w:id="131" w:name="_Toc20823309"/>
      <w:r/>
      <w:bookmarkEnd w:id="126"/>
      <w:r/>
      <w:bookmarkEnd w:id="127"/>
      <w:r/>
      <w:bookmarkEnd w:id="128"/>
      <w:r>
        <w:rPr>
          <w:rFonts w:eastAsia="方正仿宋_GBK"/>
          <w:sz w:val="28"/>
          <w:szCs w:val="28"/>
        </w:rPr>
        <w:t xml:space="preserve">1.</w:t>
      </w:r>
      <w:r>
        <w:rPr>
          <w:rFonts w:eastAsia="方正仿宋_GBK"/>
          <w:sz w:val="28"/>
          <w:szCs w:val="28"/>
        </w:rPr>
        <w:t xml:space="preserve">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w:t>
      </w:r>
      <w:r>
        <w:rPr>
          <w:rFonts w:eastAsia="方正仿宋_GBK"/>
          <w:sz w:val="28"/>
          <w:szCs w:val="28"/>
        </w:rPr>
        <w:t xml:space="preserve">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w:t>
      </w:r>
      <w:r>
        <w:rPr>
          <w:rFonts w:eastAsia="方正仿宋_GBK"/>
          <w:sz w:val="28"/>
          <w:szCs w:val="28"/>
        </w:rPr>
        <w:t xml:space="preserve">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货物和服务的追加、减少和添购</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政府采购合同履行中，采购人需追加与合同标的相同的货物和服务的，在不改变合同其他条款的前提下，可以与中标人协商签订补充合同，但所有补充合同的采购金额不超过原合同金额</w:t>
      </w:r>
      <w:r>
        <w:rPr>
          <w:rFonts w:eastAsia="方正仿宋_GBK"/>
          <w:sz w:val="28"/>
          <w:szCs w:val="28"/>
        </w:rPr>
        <w:t xml:space="preserve">10%</w:t>
      </w:r>
      <w:r>
        <w:rPr>
          <w:rFonts w:eastAsia="方正仿宋_GBK"/>
          <w:sz w:val="28"/>
          <w:szCs w:val="28"/>
        </w:rPr>
        <w:t xml:space="preserve">。</w:t>
      </w:r>
      <w:r/>
    </w:p>
    <w:p>
      <w:pPr>
        <w:ind w:firstLine="560"/>
        <w:spacing w:line="500" w:lineRule="exact"/>
        <w:rPr>
          <w:rFonts w:eastAsia="方正仿宋_GBK"/>
          <w:b/>
          <w:sz w:val="28"/>
          <w:szCs w:val="28"/>
        </w:rPr>
      </w:pPr>
      <w:r>
        <w:rPr>
          <w:rFonts w:eastAsia="方正仿宋_GBK"/>
          <w:sz w:val="28"/>
          <w:szCs w:val="28"/>
        </w:rPr>
        <w:t xml:space="preserve">2.2</w:t>
      </w:r>
      <w:r>
        <w:rPr>
          <w:rFonts w:eastAsia="方正仿宋_GBK"/>
          <w:sz w:val="28"/>
          <w:szCs w:val="28"/>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29"/>
      <w:bookmarkEnd w:id="130"/>
      <w:bookmarkEnd w:id="131"/>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合同信用融资扶持政策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根据《关于转发江苏省财政厅、中国人民银行南京分行〈关于深入推进政府采购线上合同信用融资工作的通知〉的通知》（通财购〔</w:t>
      </w:r>
      <w:r>
        <w:rPr>
          <w:rFonts w:eastAsia="方正仿宋_GBK"/>
          <w:sz w:val="28"/>
          <w:szCs w:val="28"/>
        </w:rPr>
        <w:t xml:space="preserve">2021</w:t>
      </w:r>
      <w:r>
        <w:rPr>
          <w:rFonts w:eastAsia="方正仿宋_GBK"/>
          <w:sz w:val="28"/>
          <w:szCs w:val="28"/>
        </w:rPr>
        <w:t xml:space="preserve">〕</w:t>
      </w:r>
      <w:r>
        <w:rPr>
          <w:rFonts w:eastAsia="方正仿宋_GBK"/>
          <w:sz w:val="28"/>
          <w:szCs w:val="28"/>
        </w:rPr>
        <w:t xml:space="preserve">41</w:t>
      </w:r>
      <w:r>
        <w:rPr>
          <w:rFonts w:eastAsia="方正仿宋_GBK"/>
          <w:sz w:val="28"/>
          <w:szCs w:val="28"/>
        </w:rPr>
        <w:t xml:space="preserve">号），对政府采购中标（成交）供应商提出</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融资申请的，采购人应当依法按时在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系统中录入并公开政府采购合同信息，勾选</w:t>
      </w:r>
      <w:r>
        <w:rPr>
          <w:rFonts w:eastAsia="方正仿宋_GBK"/>
          <w:sz w:val="28"/>
          <w:szCs w:val="28"/>
        </w:rPr>
        <w:t xml:space="preserve">“</w:t>
      </w:r>
      <w:r>
        <w:rPr>
          <w:rFonts w:eastAsia="方正仿宋_GBK"/>
          <w:sz w:val="28"/>
          <w:szCs w:val="28"/>
        </w:rPr>
        <w:t xml:space="preserve">融资贷款</w:t>
      </w:r>
      <w:r>
        <w:rPr>
          <w:rFonts w:eastAsia="方正仿宋_GBK"/>
          <w:sz w:val="28"/>
          <w:szCs w:val="28"/>
        </w:rPr>
        <w:t xml:space="preserve">”</w:t>
      </w:r>
      <w:r>
        <w:rPr>
          <w:rFonts w:eastAsia="方正仿宋_GBK"/>
          <w:sz w:val="28"/>
          <w:szCs w:val="28"/>
        </w:rPr>
        <w:t xml:space="preserve">选项，并在合同签订、验收付款、账号维护等环节提供必要便利，持续降低参与政府采购的中小企业融资成本。中标（成交）供应商如需获得合同信用融资支持，可凭政府采购合同办理</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融资贷款，详情请见江苏政府采购网</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专栏。</w:t>
      </w:r>
      <w:r/>
    </w:p>
    <w:p>
      <w:pPr>
        <w:spacing w:line="500" w:lineRule="exact"/>
      </w:pPr>
      <w:r/>
      <w:r/>
    </w:p>
    <w:p>
      <w:pPr>
        <w:spacing w:line="500" w:lineRule="exact"/>
      </w:pPr>
      <w:r/>
      <w:r/>
    </w:p>
    <w:p>
      <w:pPr>
        <w:jc w:val="center"/>
        <w:spacing w:line="500" w:lineRule="exact"/>
        <w:rPr>
          <w:rFonts w:eastAsia="方正小标宋_GBK"/>
          <w:bCs/>
          <w:sz w:val="36"/>
          <w:szCs w:val="36"/>
        </w:rPr>
        <w:outlineLvl w:val="0"/>
      </w:pPr>
      <w:r>
        <w:br w:type="page" w:clear="all"/>
      </w:r>
      <w:r>
        <w:rPr>
          <w:rFonts w:eastAsia="方正小标宋_GBK"/>
          <w:bCs/>
          <w:sz w:val="36"/>
          <w:szCs w:val="36"/>
        </w:rPr>
        <w:t xml:space="preserve">第三部分</w:t>
      </w:r>
      <w:r>
        <w:rPr>
          <w:rFonts w:eastAsia="方正小标宋_GBK"/>
          <w:bCs/>
          <w:sz w:val="36"/>
          <w:szCs w:val="36"/>
        </w:rPr>
        <w:t xml:space="preserve">  </w:t>
      </w:r>
      <w:r>
        <w:rPr>
          <w:rFonts w:eastAsia="方正小标宋_GBK"/>
          <w:bCs/>
          <w:sz w:val="36"/>
          <w:szCs w:val="36"/>
        </w:rPr>
        <w:t xml:space="preserve">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项目需求内容：</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一、采购内容</w:t>
      </w:r>
      <w:r/>
    </w:p>
    <w:tbl>
      <w:tblPr>
        <w:tblW w:w="9840" w:type="dxa"/>
        <w:tblInd w:w="-3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Look w:val="04A0" w:firstRow="1" w:lastRow="0" w:firstColumn="1" w:lastColumn="0" w:noHBand="0" w:noVBand="1"/>
      </w:tblPr>
      <w:tblGrid>
        <w:gridCol w:w="690"/>
        <w:gridCol w:w="1200"/>
        <w:gridCol w:w="5355"/>
        <w:gridCol w:w="720"/>
        <w:gridCol w:w="795"/>
        <w:gridCol w:w="1080"/>
      </w:tblGrid>
      <w:tr>
        <w:trPr>
          <w:trHeight w:val="615"/>
        </w:trPr>
        <w:tc>
          <w:tcPr>
            <w:shd w:val="clear" w:color="auto" w:fill="ffffff"/>
            <w:tcW w:w="690" w:type="dxa"/>
            <w:vAlign w:val="center"/>
            <w:textDirection w:val="lrTb"/>
            <w:noWrap w:val="false"/>
          </w:tcPr>
          <w:p>
            <w:pPr>
              <w:jc w:val="center"/>
              <w:spacing w:line="360" w:lineRule="exact"/>
              <w:widowControl/>
              <w:rPr>
                <w:rFonts w:ascii="宋体" w:hAnsi="宋体" w:cs="宋体"/>
                <w:b/>
                <w:bCs/>
                <w:szCs w:val="21"/>
              </w:rPr>
            </w:pPr>
            <w:r>
              <w:rPr>
                <w:rFonts w:hint="eastAsia" w:ascii="宋体" w:hAnsi="宋体" w:cs="宋体"/>
                <w:b/>
                <w:bCs/>
                <w:szCs w:val="21"/>
                <w:lang w:bidi="ar"/>
              </w:rPr>
              <w:t xml:space="preserve">序号</w:t>
            </w:r>
            <w:r/>
          </w:p>
        </w:tc>
        <w:tc>
          <w:tcPr>
            <w:shd w:val="clear" w:color="auto" w:fill="ffffff"/>
            <w:tcW w:w="1200" w:type="dxa"/>
            <w:vAlign w:val="center"/>
            <w:textDirection w:val="lrTb"/>
            <w:noWrap w:val="false"/>
          </w:tcPr>
          <w:p>
            <w:pPr>
              <w:jc w:val="center"/>
              <w:spacing w:line="360" w:lineRule="exact"/>
              <w:widowControl/>
              <w:rPr>
                <w:rFonts w:ascii="宋体" w:hAnsi="宋体" w:cs="宋体"/>
                <w:b/>
                <w:bCs/>
                <w:szCs w:val="21"/>
              </w:rPr>
            </w:pPr>
            <w:r>
              <w:rPr>
                <w:rFonts w:hint="eastAsia" w:ascii="宋体" w:hAnsi="宋体" w:cs="宋体"/>
                <w:b/>
                <w:bCs/>
                <w:szCs w:val="21"/>
                <w:lang w:bidi="ar"/>
              </w:rPr>
              <w:t xml:space="preserve">名称</w:t>
            </w:r>
            <w:r/>
          </w:p>
        </w:tc>
        <w:tc>
          <w:tcPr>
            <w:shd w:val="clear" w:color="auto" w:fill="ffffff"/>
            <w:tcW w:w="5355" w:type="dxa"/>
            <w:vAlign w:val="center"/>
            <w:textDirection w:val="lrTb"/>
            <w:noWrap w:val="false"/>
          </w:tcPr>
          <w:p>
            <w:pPr>
              <w:jc w:val="center"/>
              <w:spacing w:line="360" w:lineRule="exact"/>
              <w:widowControl/>
              <w:rPr>
                <w:rFonts w:ascii="宋体" w:hAnsi="宋体" w:cs="宋体"/>
                <w:b/>
                <w:bCs/>
                <w:szCs w:val="21"/>
              </w:rPr>
            </w:pPr>
            <w:r>
              <w:rPr>
                <w:rFonts w:hint="eastAsia" w:ascii="宋体" w:hAnsi="宋体" w:cs="宋体"/>
                <w:b/>
                <w:bCs/>
                <w:szCs w:val="21"/>
                <w:lang w:bidi="ar"/>
              </w:rPr>
              <w:t xml:space="preserve">产品</w:t>
            </w:r>
            <w:r/>
          </w:p>
        </w:tc>
        <w:tc>
          <w:tcPr>
            <w:shd w:val="clear" w:color="auto" w:fill="ffffff"/>
            <w:tcW w:w="720" w:type="dxa"/>
            <w:vAlign w:val="center"/>
            <w:textDirection w:val="lrTb"/>
            <w:noWrap w:val="false"/>
          </w:tcPr>
          <w:p>
            <w:pPr>
              <w:jc w:val="center"/>
              <w:spacing w:line="360" w:lineRule="exact"/>
              <w:widowControl/>
              <w:rPr>
                <w:rFonts w:ascii="宋体" w:hAnsi="宋体" w:cs="宋体"/>
                <w:b/>
                <w:bCs/>
                <w:szCs w:val="21"/>
              </w:rPr>
            </w:pPr>
            <w:r>
              <w:rPr>
                <w:rFonts w:hint="eastAsia" w:ascii="宋体" w:hAnsi="宋体" w:cs="宋体"/>
                <w:b/>
                <w:bCs/>
                <w:szCs w:val="21"/>
                <w:lang w:bidi="ar"/>
              </w:rPr>
              <w:t xml:space="preserve">单位</w:t>
            </w:r>
            <w:r/>
          </w:p>
        </w:tc>
        <w:tc>
          <w:tcPr>
            <w:shd w:val="clear" w:color="auto" w:fill="ffffff"/>
            <w:tcW w:w="795" w:type="dxa"/>
            <w:vAlign w:val="center"/>
            <w:textDirection w:val="lrTb"/>
            <w:noWrap w:val="false"/>
          </w:tcPr>
          <w:p>
            <w:pPr>
              <w:jc w:val="center"/>
              <w:spacing w:line="360" w:lineRule="exact"/>
              <w:widowControl/>
              <w:rPr>
                <w:rFonts w:ascii="宋体" w:hAnsi="宋体" w:cs="宋体"/>
                <w:b/>
                <w:bCs/>
                <w:szCs w:val="21"/>
              </w:rPr>
            </w:pPr>
            <w:r>
              <w:rPr>
                <w:rFonts w:hint="eastAsia" w:ascii="宋体" w:hAnsi="宋体" w:cs="宋体"/>
                <w:b/>
                <w:bCs/>
                <w:szCs w:val="21"/>
                <w:lang w:bidi="ar"/>
              </w:rPr>
              <w:t xml:space="preserve">数量</w:t>
            </w:r>
            <w:r/>
          </w:p>
        </w:tc>
        <w:tc>
          <w:tcPr>
            <w:shd w:val="clear" w:color="auto" w:fill="ffffff"/>
            <w:tcW w:w="1080" w:type="dxa"/>
            <w:vAlign w:val="center"/>
            <w:textDirection w:val="lrTb"/>
            <w:noWrap w:val="false"/>
          </w:tcPr>
          <w:p>
            <w:pPr>
              <w:jc w:val="center"/>
              <w:spacing w:line="360" w:lineRule="exact"/>
              <w:widowControl/>
              <w:rPr>
                <w:rFonts w:ascii="宋体" w:hAnsi="宋体" w:cs="宋体"/>
                <w:b/>
                <w:bCs/>
                <w:szCs w:val="21"/>
                <w:lang w:bidi="ar"/>
              </w:rPr>
            </w:pPr>
            <w:r>
              <w:rPr>
                <w:rFonts w:hint="eastAsia" w:ascii="宋体" w:hAnsi="宋体" w:cs="宋体"/>
                <w:b/>
                <w:bCs/>
                <w:szCs w:val="21"/>
                <w:lang w:bidi="ar"/>
              </w:rPr>
              <w:t xml:space="preserve">备注</w:t>
            </w:r>
            <w:r/>
          </w:p>
        </w:tc>
      </w:tr>
      <w:tr>
        <w:trPr>
          <w:trHeight w:val="1124"/>
        </w:trPr>
        <w:tc>
          <w:tcPr>
            <w:shd w:val="clear" w:color="auto" w:fill="ffffff"/>
            <w:tcW w:w="690"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lang w:bidi="ar"/>
              </w:rPr>
              <w:t xml:space="preserve">1</w:t>
            </w:r>
            <w:r/>
          </w:p>
        </w:tc>
        <w:tc>
          <w:tcPr>
            <w:shd w:val="clear" w:color="auto" w:fill="ffffff"/>
            <w:tcW w:w="1200" w:type="dxa"/>
            <w:vAlign w:val="center"/>
            <w:textDirection w:val="lrTb"/>
            <w:noWrap w:val="false"/>
          </w:tcPr>
          <w:p>
            <w:pPr>
              <w:jc w:val="left"/>
              <w:spacing w:line="360" w:lineRule="exact"/>
              <w:widowControl/>
              <w:rPr>
                <w:rFonts w:ascii="宋体" w:hAnsi="宋体" w:cs="宋体"/>
                <w:szCs w:val="21"/>
              </w:rPr>
            </w:pPr>
            <w:r>
              <w:rPr>
                <w:rFonts w:hint="eastAsia" w:ascii="宋体" w:hAnsi="宋体" w:cs="宋体"/>
                <w:szCs w:val="21"/>
                <w:lang w:bidi="ar"/>
              </w:rPr>
              <w:t xml:space="preserve">独立式光电感烟火灾探测报警器</w:t>
            </w:r>
            <w:r/>
          </w:p>
        </w:tc>
        <w:tc>
          <w:tcPr>
            <w:shd w:val="clear" w:color="auto" w:fill="ffffff"/>
            <w:tcW w:w="5355" w:type="dxa"/>
            <w:vAlign w:val="center"/>
            <w:textDirection w:val="lrTb"/>
            <w:noWrap w:val="false"/>
          </w:tcPr>
          <w:p>
            <w:pPr>
              <w:jc w:val="left"/>
              <w:spacing w:line="360" w:lineRule="exact"/>
              <w:widowControl/>
              <w:rPr>
                <w:rFonts w:ascii="宋体" w:hAnsi="宋体" w:cs="宋体"/>
                <w:szCs w:val="21"/>
                <w:lang w:bidi="ar"/>
              </w:rPr>
            </w:pPr>
            <w:r>
              <w:rPr>
                <w:rFonts w:hint="eastAsia" w:ascii="宋体" w:hAnsi="宋体" w:cs="宋体"/>
                <w:szCs w:val="21"/>
                <w:lang w:bidi="ar"/>
              </w:rPr>
              <w:t xml:space="preserve">技术参数：</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一、参数要求</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1.工作原理：光电式</w:t>
            </w:r>
            <w:r>
              <w:rPr>
                <w:rFonts w:hint="eastAsia" w:ascii="宋体" w:hAnsi="宋体" w:cs="宋体"/>
                <w:szCs w:val="21"/>
                <w:lang w:bidi="ar"/>
              </w:rPr>
              <w:br/>
              <w:t xml:space="preserve">2.静态电流：≤15 μA</w:t>
            </w:r>
            <w:r>
              <w:rPr>
                <w:rFonts w:hint="eastAsia" w:ascii="宋体" w:hAnsi="宋体" w:cs="宋体"/>
                <w:szCs w:val="21"/>
                <w:lang w:bidi="ar"/>
              </w:rPr>
              <w:br/>
              <w:t xml:space="preserve">3.报警电流：≤50 mA</w:t>
            </w:r>
            <w:r>
              <w:rPr>
                <w:rFonts w:hint="eastAsia" w:ascii="宋体" w:hAnsi="宋体" w:cs="宋体"/>
                <w:szCs w:val="21"/>
                <w:lang w:bidi="ar"/>
              </w:rPr>
              <w:br/>
              <w:t xml:space="preserve">4.本地报警方式：声、光报警</w:t>
            </w:r>
            <w:r>
              <w:rPr>
                <w:rFonts w:hint="eastAsia" w:ascii="宋体" w:hAnsi="宋体" w:cs="宋体"/>
                <w:szCs w:val="21"/>
                <w:lang w:bidi="ar"/>
              </w:rPr>
              <w:br/>
              <w:t xml:space="preserve">5.报警音量：≥85 dB@3 m（A计权） </w:t>
            </w:r>
            <w:r>
              <w:rPr>
                <w:rFonts w:hint="eastAsia" w:ascii="宋体" w:hAnsi="宋体" w:cs="宋体"/>
                <w:szCs w:val="21"/>
                <w:lang w:bidi="ar"/>
              </w:rPr>
              <w:br/>
              <w:t xml:space="preserve">6.供电电压：DC 3 V</w:t>
            </w:r>
            <w:r>
              <w:rPr>
                <w:rFonts w:hint="eastAsia" w:ascii="宋体" w:hAnsi="宋体" w:cs="宋体"/>
                <w:szCs w:val="21"/>
                <w:lang w:bidi="ar"/>
              </w:rPr>
              <w:br/>
              <w:t xml:space="preserve">7.电池容量：≥2600 mAh</w:t>
            </w:r>
            <w:r>
              <w:rPr>
                <w:rFonts w:hint="eastAsia" w:ascii="宋体" w:hAnsi="宋体" w:cs="宋体"/>
                <w:szCs w:val="21"/>
                <w:lang w:bidi="ar"/>
              </w:rPr>
              <w:br/>
              <w:t xml:space="preserve">8.通讯方式：4G</w:t>
            </w:r>
            <w:r>
              <w:rPr>
                <w:rFonts w:hint="eastAsia" w:ascii="宋体" w:hAnsi="宋体" w:cs="宋体"/>
                <w:szCs w:val="21"/>
                <w:lang w:bidi="ar"/>
              </w:rPr>
              <w:br/>
              <w:t xml:space="preserve">9.使用环境：温度：-10 ℃～55 ℃；相对湿度：≤95% </w:t>
            </w:r>
            <w:r>
              <w:rPr>
                <w:rFonts w:hint="eastAsia" w:ascii="宋体" w:hAnsi="宋体" w:cs="宋体"/>
                <w:szCs w:val="21"/>
                <w:lang w:bidi="ar"/>
              </w:rPr>
              <w:br/>
              <w:t xml:space="preserve">10.外壳材质：PC+ABS </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二、技术要求</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1.独立式感烟火灾探测报警器</w:t>
            </w:r>
            <w:r>
              <w:rPr>
                <w:rFonts w:hint="eastAsia" w:ascii="宋体" w:hAnsi="宋体" w:cs="宋体"/>
                <w:szCs w:val="21"/>
                <w:lang w:bidi="ar"/>
              </w:rPr>
              <w:br/>
              <w:t xml:space="preserve">2.采用双光感知技术，支持烟雾实时检测和报警，并支</w:t>
            </w:r>
            <w:r>
              <w:rPr>
                <w:rFonts w:hint="eastAsia" w:ascii="宋体" w:hAnsi="宋体" w:cs="宋体"/>
                <w:szCs w:val="21"/>
                <w:lang w:bidi="ar"/>
              </w:rPr>
              <w:t xml:space="preserve">持报警信息上传。</w:t>
            </w:r>
            <w:r>
              <w:rPr>
                <w:rFonts w:hint="eastAsia" w:ascii="宋体" w:hAnsi="宋体" w:cs="宋体"/>
                <w:szCs w:val="21"/>
                <w:lang w:bidi="ar"/>
              </w:rPr>
              <w:br/>
              <w:t xml:space="preserve">3.支持本地85dB高分贝报警音。</w:t>
            </w:r>
            <w:r>
              <w:rPr>
                <w:rFonts w:hint="eastAsia" w:ascii="宋体" w:hAnsi="宋体" w:cs="宋体"/>
                <w:szCs w:val="21"/>
                <w:lang w:bidi="ar"/>
              </w:rPr>
              <w:br/>
              <w:t xml:space="preserve">4.支持4G（CAT1）通讯方式。</w:t>
            </w:r>
            <w:r>
              <w:rPr>
                <w:rFonts w:hint="eastAsia" w:ascii="宋体" w:hAnsi="宋体" w:cs="宋体"/>
                <w:szCs w:val="21"/>
                <w:lang w:bidi="ar"/>
              </w:rPr>
              <w:br/>
              <w:t xml:space="preserve">5.支持环境温湿度感知。</w:t>
            </w:r>
            <w:r>
              <w:rPr>
                <w:rFonts w:hint="eastAsia" w:ascii="宋体" w:hAnsi="宋体" w:cs="宋体"/>
                <w:szCs w:val="21"/>
                <w:lang w:bidi="ar"/>
              </w:rPr>
              <w:br/>
              <w:t xml:space="preserve">6.支持红外遥控器消音。</w:t>
            </w:r>
            <w:r>
              <w:rPr>
                <w:rFonts w:hint="eastAsia" w:ascii="宋体" w:hAnsi="宋体" w:cs="宋体"/>
                <w:szCs w:val="21"/>
                <w:lang w:bidi="ar"/>
              </w:rPr>
              <w:br/>
              <w:t xml:space="preserve">7.支持迷宫外壳盖便捷拆卸，具有迷宫自助清洁模式，辅助清洁指示。</w:t>
            </w:r>
            <w:r>
              <w:rPr>
                <w:rFonts w:hint="eastAsia" w:ascii="宋体" w:hAnsi="宋体" w:cs="宋体"/>
                <w:szCs w:val="21"/>
                <w:lang w:bidi="ar"/>
              </w:rPr>
              <w:br/>
              <w:t xml:space="preserve">8.高性能锂金属电池供电，可更换。</w:t>
            </w:r>
            <w:r/>
          </w:p>
          <w:p>
            <w:pPr>
              <w:jc w:val="left"/>
              <w:spacing w:line="360" w:lineRule="exact"/>
              <w:widowControl/>
              <w:rPr>
                <w:rFonts w:ascii="宋体" w:hAnsi="宋体" w:cs="宋体"/>
                <w:b/>
                <w:bCs/>
                <w:szCs w:val="21"/>
                <w:lang w:bidi="ar"/>
              </w:rPr>
            </w:pPr>
            <w:r>
              <w:rPr>
                <w:rFonts w:hint="eastAsia" w:ascii="宋体" w:hAnsi="宋体" w:cs="宋体"/>
                <w:szCs w:val="21"/>
                <w:lang w:bidi="ar"/>
              </w:rPr>
              <w:t xml:space="preserve">9.设备带有多种故障报警功能，包含低电压报警、防拆报警、迷宫污染报警、蜂鸣器故障报警。</w:t>
            </w:r>
            <w:r>
              <w:rPr>
                <w:rFonts w:hint="eastAsia" w:ascii="宋体" w:hAnsi="宋体" w:cs="宋体"/>
                <w:szCs w:val="21"/>
                <w:lang w:bidi="ar"/>
              </w:rPr>
              <w:br/>
              <w:t xml:space="preserve">10.设备带有自检功能，检查设备部件是否能够正常工作。</w:t>
            </w:r>
            <w:r>
              <w:rPr>
                <w:rFonts w:hint="eastAsia" w:ascii="宋体" w:hAnsi="宋体" w:cs="宋体"/>
                <w:szCs w:val="21"/>
                <w:lang w:bidi="ar"/>
              </w:rPr>
              <w:br/>
              <w:t xml:space="preserve">11.设备质保5年（自最终验收合格之日起计）。</w:t>
            </w:r>
            <w:r>
              <w:rPr>
                <w:rFonts w:hint="eastAsia" w:ascii="宋体" w:hAnsi="宋体" w:cs="宋体"/>
                <w:szCs w:val="21"/>
                <w:lang w:bidi="ar"/>
              </w:rPr>
              <w:br/>
              <w:t xml:space="preserve">★12.产品需符合GB 20517-2025《独立式感烟火灾探测报警器》要求，并取得型式试验报告</w:t>
            </w:r>
            <w:r>
              <w:rPr>
                <w:rFonts w:hint="eastAsia" w:ascii="宋体" w:hAnsi="宋体" w:cs="宋体"/>
                <w:b/>
                <w:bCs/>
                <w:szCs w:val="21"/>
                <w:lang w:bidi="ar"/>
              </w:rPr>
              <w:t xml:space="preserve">（提供国家认可的第三方检测检验机构出具的型式试验报告扫描件，如未提供，视为无效响应）</w:t>
            </w:r>
            <w:r>
              <w:rPr>
                <w:rFonts w:hint="eastAsia" w:ascii="宋体" w:hAnsi="宋体" w:cs="宋体"/>
                <w:b/>
                <w:bCs/>
                <w:szCs w:val="21"/>
                <w:lang w:bidi="ar"/>
              </w:rPr>
              <w:br/>
            </w:r>
            <w:r>
              <w:rPr>
                <w:rFonts w:hint="eastAsia" w:ascii="宋体" w:hAnsi="宋体" w:cs="宋体"/>
                <w:szCs w:val="21"/>
                <w:lang w:bidi="ar"/>
              </w:rPr>
              <w:t xml:space="preserve">★13.产品需符合GB 20517-2025《独立式感烟火灾探测报警器》要求，取得中国国家强制性产品认证证书。</w:t>
            </w:r>
            <w:r>
              <w:rPr>
                <w:rFonts w:hint="eastAsia" w:ascii="宋体" w:hAnsi="宋体" w:cs="宋体"/>
                <w:b/>
                <w:bCs/>
                <w:szCs w:val="21"/>
                <w:lang w:bidi="ar"/>
              </w:rPr>
              <w:t xml:space="preserve">（提供中国国家强制性产品认证证书扫描件，如未提供，视为无效响应）</w:t>
            </w:r>
            <w:r>
              <w:rPr>
                <w:rFonts w:hint="eastAsia" w:ascii="宋体" w:hAnsi="宋体" w:cs="宋体"/>
                <w:b/>
                <w:bCs/>
                <w:szCs w:val="21"/>
                <w:lang w:bidi="ar"/>
              </w:rPr>
              <w:br/>
            </w:r>
            <w:r>
              <w:rPr>
                <w:rFonts w:hint="eastAsia" w:ascii="宋体" w:hAnsi="宋体" w:cs="宋体"/>
                <w:szCs w:val="21"/>
                <w:lang w:bidi="ar"/>
              </w:rPr>
              <w:t xml:space="preserve">★14.产品需获得无线电发射设备型号核准证和进网许可证。</w:t>
            </w:r>
            <w:r>
              <w:rPr>
                <w:rFonts w:hint="eastAsia" w:ascii="宋体" w:hAnsi="宋体" w:cs="宋体"/>
                <w:b/>
                <w:bCs/>
                <w:szCs w:val="21"/>
                <w:lang w:bidi="ar"/>
              </w:rPr>
              <w:t xml:space="preserve">（提供无线电发射设备型号核准证和进网许可证扫描件，如未提供，视为无效响应）</w:t>
            </w:r>
            <w:r>
              <w:rPr>
                <w:rFonts w:hint="eastAsia" w:ascii="宋体" w:hAnsi="宋体" w:cs="宋体"/>
                <w:szCs w:val="21"/>
                <w:lang w:bidi="ar"/>
              </w:rPr>
              <w:br/>
              <w:t xml:space="preserve">15.产品具有有效期内产品责任险。</w:t>
            </w:r>
            <w:r>
              <w:rPr>
                <w:rFonts w:hint="eastAsia" w:ascii="宋体" w:hAnsi="宋体" w:cs="宋体"/>
                <w:szCs w:val="21"/>
                <w:lang w:bidi="ar"/>
              </w:rPr>
              <w:br/>
              <w:t xml:space="preserve">▲16.设备应具有红外光/蓝光信号发射管、光信号接收管、温湿度传感器和红外遥控接收管等内部传感器。</w:t>
            </w:r>
            <w:r>
              <w:rPr>
                <w:rFonts w:hint="eastAsia" w:ascii="宋体" w:hAnsi="宋体" w:cs="宋体"/>
                <w:b/>
                <w:bCs/>
                <w:szCs w:val="21"/>
                <w:lang w:bidi="ar"/>
              </w:rPr>
              <w:t xml:space="preserve">（提供国家认可的第三方检测检验机构出具的检验报告扫描件）</w:t>
            </w:r>
            <w:r>
              <w:rPr>
                <w:rFonts w:hint="eastAsia" w:ascii="宋体" w:hAnsi="宋体" w:cs="宋体"/>
                <w:b/>
                <w:bCs/>
                <w:szCs w:val="21"/>
                <w:lang w:bidi="ar"/>
              </w:rPr>
              <w:br/>
            </w:r>
            <w:r>
              <w:rPr>
                <w:rFonts w:hint="eastAsia" w:ascii="宋体" w:hAnsi="宋体" w:cs="宋体"/>
                <w:szCs w:val="21"/>
                <w:lang w:bidi="ar"/>
              </w:rPr>
              <w:t xml:space="preserve">17.在距设备正前方3m处，设备蜂鸣器的声压级应大于等于85dB（A计权）。</w:t>
            </w:r>
            <w:r>
              <w:rPr>
                <w:rFonts w:hint="eastAsia" w:ascii="宋体" w:hAnsi="宋体" w:cs="宋体"/>
                <w:szCs w:val="21"/>
                <w:lang w:bidi="ar"/>
              </w:rPr>
              <w:br/>
              <w:t xml:space="preserve">18.处于烟雾报警状态时，设备应支持通过平台端远程下发指令进行烟雾报警复位。</w:t>
            </w:r>
            <w:r>
              <w:rPr>
                <w:rFonts w:hint="eastAsia" w:ascii="宋体" w:hAnsi="宋体" w:cs="宋体"/>
                <w:szCs w:val="21"/>
                <w:lang w:bidi="ar"/>
              </w:rPr>
              <w:br/>
              <w:t xml:space="preserve">19.设备应支持监测周围室内环境的温度和湿度，并定时自动上报至平台端。</w:t>
            </w:r>
            <w:r>
              <w:rPr>
                <w:rFonts w:hint="eastAsia" w:ascii="宋体" w:hAnsi="宋体" w:cs="宋体"/>
                <w:szCs w:val="21"/>
                <w:lang w:bidi="ar"/>
              </w:rPr>
              <w:br/>
            </w:r>
            <w:r>
              <w:rPr>
                <w:rFonts w:hint="eastAsia" w:ascii="宋体" w:hAnsi="宋体" w:cs="宋体"/>
                <w:szCs w:val="21"/>
                <w:lang w:bidi="ar"/>
              </w:rPr>
              <w:t xml:space="preserve">▲20.设备支持4G网络无线通讯，可以插入移动/电信/联通/广电 4G SIM卡后接入运营商的物联网设备管理平台</w:t>
            </w:r>
            <w:r>
              <w:rPr>
                <w:rFonts w:hint="eastAsia" w:ascii="宋体" w:hAnsi="宋体" w:cs="宋体"/>
                <w:b/>
                <w:bCs/>
                <w:szCs w:val="21"/>
                <w:lang w:bidi="ar"/>
              </w:rPr>
              <w:t xml:space="preserve">（提供国家认可的第三方检测检验机构出具的检验报告扫描件）</w:t>
            </w:r>
            <w:r>
              <w:rPr>
                <w:rFonts w:hint="eastAsia" w:ascii="宋体" w:hAnsi="宋体" w:cs="宋体"/>
                <w:szCs w:val="21"/>
                <w:lang w:bidi="ar"/>
              </w:rPr>
              <w:br/>
              <w:t xml:space="preserve">▲21.入网注册指示功能试验：启动4G网络注册后，设备应给出蜂鸣器鸣叫、指示灯闪烁的交互指示。当入网注册失败时，设备应给出指示灯红色指示，及不同的注册失败原因对应的蜂鸣器长鸣一声、三声、五声。当入网注册成功时，设备应给出蜂鸣器鸣叫2次，指示灯绿色熄灭的指示。</w:t>
            </w:r>
            <w:r>
              <w:rPr>
                <w:rFonts w:hint="eastAsia" w:ascii="宋体" w:hAnsi="宋体" w:cs="宋体"/>
                <w:b/>
                <w:bCs/>
                <w:szCs w:val="21"/>
                <w:lang w:bidi="ar"/>
              </w:rPr>
              <w:t xml:space="preserve">（提供国家认可的第三方检测检验机构出具的检验报告扫描件）</w:t>
            </w:r>
            <w:r/>
          </w:p>
          <w:p>
            <w:pPr>
              <w:jc w:val="left"/>
              <w:spacing w:line="360" w:lineRule="exact"/>
              <w:widowControl/>
              <w:rPr>
                <w:rFonts w:ascii="宋体" w:hAnsi="宋体" w:cs="宋体"/>
                <w:b/>
                <w:bCs/>
                <w:szCs w:val="21"/>
                <w:lang w:bidi="ar"/>
              </w:rPr>
            </w:pPr>
            <w:r>
              <w:rPr>
                <w:rFonts w:hint="eastAsia" w:ascii="宋体" w:hAnsi="宋体" w:cs="宋体"/>
                <w:szCs w:val="21"/>
                <w:lang w:bidi="ar"/>
              </w:rPr>
              <w:t xml:space="preserve">▲22.一致性试验响应阈值大于0.324dB/m；</w:t>
            </w:r>
            <w:r>
              <w:rPr>
                <w:rFonts w:hint="eastAsia" w:ascii="宋体" w:hAnsi="宋体" w:cs="宋体"/>
                <w:b/>
                <w:bCs/>
                <w:szCs w:val="21"/>
                <w:lang w:bidi="ar"/>
              </w:rPr>
              <w:t xml:space="preserve">（提供国家认可的第三方检测检验机构出具的型式试验报告扫描件）</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▲23.设备应具备模拟报警功能，通过触发设备按键的方式模拟烟雾报警，实现快捷的报警模拟，便于现场人员维护和调试时验证整个链路的通畅性和功能效果。</w:t>
            </w:r>
            <w:r>
              <w:rPr>
                <w:rFonts w:hint="eastAsia" w:ascii="宋体" w:hAnsi="宋体" w:cs="宋体"/>
                <w:b/>
                <w:bCs/>
                <w:szCs w:val="21"/>
                <w:lang w:bidi="ar"/>
              </w:rPr>
              <w:t xml:space="preserve">（提供国家认可的第三方检测检验机构出具的检验报告扫描件）</w:t>
            </w:r>
            <w:r>
              <w:rPr>
                <w:rFonts w:hint="eastAsia" w:ascii="宋体" w:hAnsi="宋体" w:cs="宋体"/>
                <w:b/>
                <w:bCs/>
                <w:szCs w:val="21"/>
                <w:lang w:bidi="ar"/>
              </w:rPr>
              <w:br/>
            </w:r>
            <w:r>
              <w:rPr>
                <w:rFonts w:hint="eastAsia" w:ascii="宋体" w:hAnsi="宋体" w:cs="宋体"/>
                <w:szCs w:val="21"/>
                <w:lang w:bidi="ar"/>
              </w:rPr>
              <w:t xml:space="preserve">▲24.设备支持设置禁用和解除禁用，当设备禁用启动后，设备应不再进行烟雾探测</w:t>
            </w:r>
            <w:r>
              <w:rPr>
                <w:rFonts w:hint="eastAsia" w:ascii="宋体" w:hAnsi="宋体" w:cs="宋体"/>
                <w:b/>
                <w:bCs/>
                <w:szCs w:val="21"/>
                <w:lang w:bidi="ar"/>
              </w:rPr>
              <w:t xml:space="preserve">（提供国家认可的第三方检测检验机构出具的检验报告扫描件）</w:t>
            </w:r>
            <w:r>
              <w:rPr>
                <w:rFonts w:hint="eastAsia" w:ascii="宋体" w:hAnsi="宋体" w:cs="宋体"/>
                <w:b/>
                <w:bCs/>
                <w:szCs w:val="21"/>
                <w:lang w:bidi="ar"/>
              </w:rPr>
              <w:br/>
            </w:r>
            <w:r>
              <w:rPr>
                <w:rFonts w:hint="eastAsia" w:ascii="宋体" w:hAnsi="宋体" w:cs="宋体"/>
                <w:szCs w:val="21"/>
                <w:lang w:bidi="ar"/>
              </w:rPr>
              <w:t xml:space="preserve">▲25.设备应支持通过平台端远程控制对设备参数进行配置设备，其中参数应包括上报间隔、重发次数、心跳周期、算法灵敏度等。</w:t>
            </w:r>
            <w:r>
              <w:rPr>
                <w:rFonts w:hint="eastAsia" w:ascii="宋体" w:hAnsi="宋体" w:cs="宋体"/>
                <w:b/>
                <w:bCs/>
                <w:szCs w:val="21"/>
                <w:lang w:bidi="ar"/>
              </w:rPr>
              <w:t xml:space="preserve">（提供国家认可的第三方检测检验机构出具的检验报告扫描件）</w:t>
            </w:r>
            <w:r>
              <w:rPr>
                <w:rFonts w:hint="eastAsia" w:ascii="宋体" w:hAnsi="宋体" w:cs="宋体"/>
                <w:b/>
                <w:bCs/>
                <w:szCs w:val="21"/>
                <w:lang w:bidi="ar"/>
              </w:rPr>
              <w:br/>
            </w:r>
            <w:r>
              <w:rPr>
                <w:rFonts w:hint="eastAsia" w:ascii="宋体" w:hAnsi="宋体" w:cs="宋体"/>
                <w:szCs w:val="21"/>
                <w:lang w:bidi="ar"/>
              </w:rPr>
              <w:t xml:space="preserve">▲26.设备应支持通过串口读取设备内部数据，其中数据应包括SN号、软件版本号、硬件版本号、底噪、报警阈值、电池电量、环境温湿度值、报警事件。</w:t>
            </w:r>
            <w:r>
              <w:rPr>
                <w:rFonts w:hint="eastAsia" w:ascii="宋体" w:hAnsi="宋体" w:cs="宋体"/>
                <w:b/>
                <w:bCs/>
                <w:szCs w:val="21"/>
                <w:lang w:bidi="ar"/>
              </w:rPr>
              <w:t xml:space="preserve">（提供国家认可的第三方检测检验机构出具的检验报告扫描件）</w:t>
            </w:r>
            <w:r>
              <w:rPr>
                <w:rFonts w:hint="eastAsia" w:ascii="宋体" w:hAnsi="宋体" w:cs="宋体"/>
                <w:szCs w:val="21"/>
                <w:lang w:bidi="ar"/>
              </w:rPr>
              <w:br/>
              <w:t xml:space="preserve">▲27.设备信息查询功能：设备应支持通过平台端查询初次安装时的环境底噪、当前的环境底噪、报警时的烟雾阈值、报警时的温度值、报警时的湿度值。设备应支持通过平台端查询ICCID、IMEI、电池电量、环境温</w:t>
            </w:r>
            <w:r>
              <w:rPr>
                <w:rFonts w:hint="eastAsia" w:ascii="宋体" w:hAnsi="宋体" w:cs="宋体"/>
                <w:szCs w:val="21"/>
                <w:lang w:bidi="ar"/>
              </w:rPr>
              <w:t xml:space="preserve">度、湿度、水汽浓度、迷宫污染指数。</w:t>
            </w:r>
            <w:r>
              <w:rPr>
                <w:rFonts w:hint="eastAsia" w:ascii="宋体" w:hAnsi="宋体" w:cs="宋体"/>
                <w:b/>
                <w:bCs/>
                <w:szCs w:val="21"/>
                <w:lang w:bidi="ar"/>
              </w:rPr>
              <w:t xml:space="preserve">（提供国家认可的第三方检测检验机构出具的检验报告扫描件）</w:t>
            </w:r>
            <w:r>
              <w:rPr>
                <w:rFonts w:hint="eastAsia" w:ascii="宋体" w:hAnsi="宋体" w:cs="宋体"/>
                <w:b/>
                <w:bCs/>
                <w:szCs w:val="21"/>
                <w:lang w:bidi="ar"/>
              </w:rPr>
              <w:br/>
            </w:r>
            <w:r>
              <w:rPr>
                <w:rFonts w:hint="eastAsia" w:ascii="宋体" w:hAnsi="宋体" w:cs="宋体"/>
                <w:szCs w:val="21"/>
                <w:lang w:bidi="ar"/>
              </w:rPr>
              <w:t xml:space="preserve">▲28.设备应具有可拆卸的迷宫外壳，应支持对迷宫进行检测，并给出自助清洁提示。</w:t>
            </w:r>
            <w:r>
              <w:rPr>
                <w:rFonts w:hint="eastAsia" w:ascii="宋体" w:hAnsi="宋体" w:cs="宋体"/>
                <w:b/>
                <w:bCs/>
                <w:szCs w:val="21"/>
                <w:lang w:bidi="ar"/>
              </w:rPr>
              <w:t xml:space="preserve">（提供国家认可的第三方检测检验机构出具的检验报告扫描件）</w:t>
            </w:r>
            <w:r>
              <w:rPr>
                <w:rFonts w:hint="eastAsia" w:ascii="宋体" w:hAnsi="宋体" w:cs="宋体"/>
                <w:szCs w:val="21"/>
                <w:lang w:bidi="ar"/>
              </w:rPr>
              <w:br/>
              <w:t xml:space="preserve">29.设备应具备抗水汽干扰功能，放置在25℃、RH99%的环境下，持续4h；试验期间无误报情况发生。此后保持以上温湿度环境，注入烟雾，设备发生报警。</w:t>
            </w:r>
            <w:r>
              <w:rPr>
                <w:rFonts w:hint="eastAsia" w:ascii="宋体" w:hAnsi="宋体" w:cs="宋体"/>
                <w:szCs w:val="21"/>
                <w:lang w:bidi="ar"/>
              </w:rPr>
              <w:br/>
              <w:t xml:space="preserve">▲30.设备应装配网眼最大尺寸不大于0.5mm的网织品，可预防昆虫进入。</w:t>
            </w:r>
            <w:r>
              <w:rPr>
                <w:rFonts w:hint="eastAsia" w:ascii="宋体" w:hAnsi="宋体" w:cs="宋体"/>
                <w:b/>
                <w:bCs/>
                <w:szCs w:val="21"/>
                <w:lang w:bidi="ar"/>
              </w:rPr>
              <w:t xml:space="preserve">（提供国家认可的第三方检测检验机构出具的检验报告扫描件）</w:t>
            </w:r>
            <w:r>
              <w:rPr>
                <w:rFonts w:hint="eastAsia" w:ascii="宋体" w:hAnsi="宋体" w:cs="宋体"/>
                <w:b/>
                <w:bCs/>
                <w:szCs w:val="21"/>
                <w:lang w:bidi="ar"/>
              </w:rPr>
              <w:br/>
            </w:r>
            <w:r>
              <w:rPr>
                <w:rFonts w:hint="eastAsia" w:ascii="宋体" w:hAnsi="宋体" w:cs="宋体"/>
                <w:szCs w:val="21"/>
                <w:lang w:bidi="ar"/>
              </w:rPr>
              <w:t xml:space="preserve">▲31.烟感的报警阈值范围在0.3dB/m~0.4dB/m</w:t>
            </w:r>
            <w:r>
              <w:rPr>
                <w:rFonts w:hint="eastAsia" w:ascii="宋体" w:hAnsi="宋体" w:cs="宋体"/>
                <w:b/>
                <w:bCs/>
                <w:szCs w:val="21"/>
                <w:lang w:bidi="ar"/>
              </w:rPr>
              <w:t xml:space="preserve">（提供国家认可的第三方检测检验机构出具的检验报告扫描件）</w:t>
            </w:r>
            <w:r>
              <w:rPr>
                <w:rFonts w:hint="eastAsia" w:ascii="宋体" w:hAnsi="宋体" w:cs="宋体"/>
                <w:b/>
                <w:bCs/>
                <w:szCs w:val="21"/>
                <w:lang w:bidi="ar"/>
              </w:rPr>
              <w:br/>
            </w:r>
            <w:r>
              <w:rPr>
                <w:rFonts w:hint="eastAsia" w:ascii="宋体" w:hAnsi="宋体" w:cs="宋体"/>
                <w:szCs w:val="21"/>
                <w:lang w:bidi="ar"/>
              </w:rPr>
              <w:t xml:space="preserve">▲32.设备应具备欠压报警功能；当电池电量低于预设值时（电池欠压值默认为2.65V），设备应产生蜂鸣器短促鸣叫、指示灯闪烁的报警，并上报至手机APP端与平台端</w:t>
            </w:r>
            <w:r>
              <w:rPr>
                <w:rFonts w:hint="eastAsia" w:ascii="宋体" w:hAnsi="宋体" w:cs="宋体"/>
                <w:b/>
                <w:bCs/>
                <w:szCs w:val="21"/>
                <w:lang w:bidi="ar"/>
              </w:rPr>
              <w:t xml:space="preserve">（提供国家认可的第三方检测检验机构出具的检验报告扫描件）</w:t>
            </w:r>
            <w:r/>
          </w:p>
          <w:p>
            <w:pPr>
              <w:jc w:val="left"/>
              <w:spacing w:line="360" w:lineRule="exact"/>
              <w:widowControl/>
              <w:rPr>
                <w:rFonts w:ascii="宋体" w:hAnsi="宋体" w:cs="宋体"/>
                <w:szCs w:val="21"/>
              </w:rPr>
            </w:pPr>
            <w:r>
              <w:rPr>
                <w:rFonts w:hint="eastAsia" w:ascii="宋体" w:hAnsi="宋体" w:cs="宋体"/>
                <w:szCs w:val="21"/>
                <w:lang w:bidi="ar"/>
              </w:rPr>
              <w:t xml:space="preserve">33.需提供对应烟感厂家物联网平台，供数据对接。</w:t>
            </w:r>
            <w:r/>
          </w:p>
        </w:tc>
        <w:tc>
          <w:tcPr>
            <w:shd w:val="clear" w:color="auto" w:fill="ffffff"/>
            <w:tcW w:w="720"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lang w:bidi="ar"/>
              </w:rPr>
              <w:t xml:space="preserve">个</w:t>
            </w:r>
            <w:r/>
          </w:p>
        </w:tc>
        <w:tc>
          <w:tcPr>
            <w:shd w:val="clear" w:color="auto" w:fill="ffffff"/>
            <w:tcW w:w="795"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lang w:bidi="ar"/>
              </w:rPr>
              <w:t xml:space="preserve">22636</w:t>
            </w:r>
            <w:r/>
          </w:p>
        </w:tc>
        <w:tc>
          <w:tcPr>
            <w:shd w:val="clear" w:color="auto" w:fill="ffffff"/>
            <w:tcW w:w="1080" w:type="dxa"/>
            <w:vAlign w:val="center"/>
            <w:textDirection w:val="lrTb"/>
            <w:noWrap w:val="false"/>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含5年物联卡通讯服务费</w:t>
            </w:r>
            <w:r/>
          </w:p>
        </w:tc>
      </w:tr>
      <w:tr>
        <w:trPr>
          <w:trHeight w:val="540"/>
        </w:trPr>
        <w:tc>
          <w:tcPr>
            <w:shd w:val="clear" w:color="auto" w:fill="ffffff"/>
            <w:tcW w:w="690" w:type="dxa"/>
            <w:vAlign w:val="center"/>
            <w:textDirection w:val="lrTb"/>
            <w:noWrap w:val="false"/>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2</w:t>
            </w:r>
            <w:r/>
          </w:p>
        </w:tc>
        <w:tc>
          <w:tcPr>
            <w:shd w:val="clear" w:color="auto" w:fill="ffffff"/>
            <w:tcW w:w="1200" w:type="dxa"/>
            <w:vAlign w:val="center"/>
            <w:textDirection w:val="lrTb"/>
            <w:noWrap w:val="false"/>
          </w:tcPr>
          <w:p>
            <w:pPr>
              <w:jc w:val="left"/>
              <w:spacing w:line="360" w:lineRule="exact"/>
              <w:widowControl/>
              <w:rPr>
                <w:rFonts w:ascii="宋体" w:hAnsi="宋体" w:cs="宋体"/>
                <w:b/>
                <w:bCs/>
                <w:szCs w:val="21"/>
                <w:lang w:bidi="ar"/>
              </w:rPr>
            </w:pPr>
            <w:r>
              <w:rPr>
                <w:rFonts w:hint="eastAsia" w:ascii="宋体" w:hAnsi="宋体" w:cs="宋体"/>
                <w:szCs w:val="21"/>
                <w:lang w:bidi="ar"/>
              </w:rPr>
              <w:t xml:space="preserve">独立式感温火灾探测报警器</w:t>
            </w:r>
            <w:r/>
          </w:p>
        </w:tc>
        <w:tc>
          <w:tcPr>
            <w:shd w:val="clear" w:color="auto" w:fill="ffffff"/>
            <w:tcW w:w="5355" w:type="dxa"/>
            <w:vAlign w:val="center"/>
            <w:textDirection w:val="lrTb"/>
            <w:noWrap w:val="false"/>
          </w:tcPr>
          <w:p>
            <w:pPr>
              <w:jc w:val="left"/>
              <w:spacing w:line="360" w:lineRule="exact"/>
              <w:widowControl/>
              <w:rPr>
                <w:rFonts w:ascii="宋体" w:hAnsi="宋体" w:cs="宋体"/>
                <w:szCs w:val="21"/>
                <w:lang w:bidi="ar"/>
              </w:rPr>
            </w:pPr>
            <w:r>
              <w:rPr>
                <w:rFonts w:hint="eastAsia" w:ascii="宋体" w:hAnsi="宋体" w:cs="宋体"/>
                <w:szCs w:val="21"/>
                <w:lang w:bidi="ar"/>
              </w:rPr>
              <w:t xml:space="preserve">技术参数：</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一、参数要求</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1.通讯方式：4G</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2.工作原理：热敏电阻</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3.本地报警方式：声、光报警</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4.静态电流：≤ 15 µA</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5.电池容量：DC 3 V，锂电池 CR123A（2pcs），3200mAh</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6.报警音量：45 dB~75 dB@3 m（A计权）</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7.报警电流：≤ 50mA</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8.使用环境：温度：-10 °C~ 55 °C</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9.相对湿度：≤ 95%</w:t>
            </w:r>
            <w:r/>
          </w:p>
          <w:p>
            <w:pPr>
              <w:jc w:val="left"/>
              <w:spacing w:line="360" w:lineRule="exact"/>
              <w:widowControl/>
              <w:rPr>
                <w:rFonts w:ascii="宋体" w:hAnsi="宋体" w:cs="宋体"/>
                <w:szCs w:val="21"/>
              </w:rPr>
            </w:pPr>
            <w:r>
              <w:rPr>
                <w:rFonts w:hint="eastAsia" w:ascii="宋体" w:hAnsi="宋体" w:cs="宋体"/>
                <w:szCs w:val="21"/>
                <w:lang w:bidi="ar"/>
              </w:rPr>
              <w:t xml:space="preserve">10.执行标准：GB 30122-2013</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二、技术要求</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1.支持定温报警：室内环境温度，大于57℃报警。</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2.支持差温报警：室内环境空气温度变化约≥ 10 ℃/min报警。</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3.支持蜂鸣报警，声压45 dB~75 dB@3 m（A计权）。</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4.锂电池供电。</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5.支持设备自检功能。</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6.支持信号强度查询，部署安装便捷。</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7.支持本地/远程消音功能。</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8.支持低电压报警、防拆报警、传感器故障等检测功能。</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9.设备质保5年（自最终验收合格之日起计）。</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10.需提供对应温感厂家物联网平台，供数据对接。</w:t>
            </w:r>
            <w:r/>
          </w:p>
        </w:tc>
        <w:tc>
          <w:tcPr>
            <w:shd w:val="clear" w:color="auto" w:fill="ffffff"/>
            <w:tcW w:w="720" w:type="dxa"/>
            <w:vAlign w:val="center"/>
            <w:textDirection w:val="lrTb"/>
            <w:noWrap w:val="false"/>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个</w:t>
            </w:r>
            <w:r/>
          </w:p>
        </w:tc>
        <w:tc>
          <w:tcPr>
            <w:shd w:val="clear" w:color="auto" w:fill="ffffff"/>
            <w:tcW w:w="795" w:type="dxa"/>
            <w:vAlign w:val="center"/>
            <w:textDirection w:val="lrTb"/>
            <w:noWrap w:val="false"/>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1500</w:t>
            </w:r>
            <w:r/>
          </w:p>
        </w:tc>
        <w:tc>
          <w:tcPr>
            <w:shd w:val="clear" w:color="auto" w:fill="ffffff"/>
            <w:tcW w:w="1080" w:type="dxa"/>
            <w:vAlign w:val="center"/>
            <w:textDirection w:val="lrTb"/>
            <w:noWrap w:val="false"/>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含5年物联卡通讯服务费。备注：在“九小场所”中特殊场合（如餐饮后厨等场景）使用</w:t>
            </w:r>
            <w:r/>
          </w:p>
        </w:tc>
      </w:tr>
      <w:tr>
        <w:trPr>
          <w:trHeight w:val="557"/>
        </w:trPr>
        <w:tc>
          <w:tcPr>
            <w:shd w:val="clear" w:color="auto" w:fill="ffffff"/>
            <w:tcW w:w="690"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lang w:bidi="ar"/>
              </w:rPr>
              <w:t xml:space="preserve">3</w:t>
            </w:r>
            <w:r/>
          </w:p>
        </w:tc>
        <w:tc>
          <w:tcPr>
            <w:shd w:val="clear" w:color="auto" w:fill="ffffff"/>
            <w:tcW w:w="1200"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lang w:bidi="ar"/>
              </w:rPr>
              <w:t xml:space="preserve">云平台</w:t>
            </w:r>
            <w:r/>
          </w:p>
        </w:tc>
        <w:tc>
          <w:tcPr>
            <w:shd w:val="clear" w:color="auto" w:fill="ffffff"/>
            <w:tcW w:w="5355" w:type="dxa"/>
            <w:vAlign w:val="center"/>
            <w:textDirection w:val="lrTb"/>
            <w:noWrap w:val="false"/>
          </w:tcPr>
          <w:p>
            <w:pPr>
              <w:jc w:val="left"/>
              <w:spacing w:line="360" w:lineRule="exact"/>
              <w:widowControl/>
              <w:rPr>
                <w:rFonts w:ascii="宋体" w:hAnsi="宋体" w:cs="宋体"/>
                <w:b/>
                <w:bCs/>
                <w:szCs w:val="21"/>
              </w:rPr>
            </w:pPr>
            <w:r>
              <w:rPr>
                <w:rFonts w:hint="eastAsia" w:ascii="宋体" w:hAnsi="宋体" w:cs="宋体"/>
                <w:b/>
                <w:bCs/>
                <w:szCs w:val="21"/>
              </w:rPr>
              <w:t xml:space="preserve">一、Web端系统</w:t>
            </w:r>
            <w:r/>
          </w:p>
          <w:p>
            <w:pPr>
              <w:jc w:val="left"/>
              <w:spacing w:line="360" w:lineRule="exact"/>
              <w:widowControl/>
              <w:rPr>
                <w:rFonts w:ascii="宋体" w:hAnsi="宋体" w:cs="宋体"/>
                <w:szCs w:val="21"/>
              </w:rPr>
            </w:pPr>
            <w:r>
              <w:rPr>
                <w:rFonts w:hint="eastAsia" w:ascii="宋体" w:hAnsi="宋体" w:cs="宋体"/>
                <w:szCs w:val="21"/>
              </w:rPr>
              <w:t xml:space="preserve">1.首页展示</w:t>
            </w:r>
            <w:r/>
          </w:p>
          <w:p>
            <w:pPr>
              <w:jc w:val="left"/>
              <w:spacing w:line="360" w:lineRule="exact"/>
              <w:widowControl/>
              <w:rPr>
                <w:rFonts w:ascii="宋体" w:hAnsi="宋体" w:cs="宋体"/>
                <w:szCs w:val="21"/>
              </w:rPr>
            </w:pPr>
            <w:r>
              <w:rPr>
                <w:rFonts w:hint="eastAsia" w:ascii="宋体" w:hAnsi="宋体" w:cs="宋体"/>
                <w:szCs w:val="21"/>
              </w:rPr>
              <w:t xml:space="preserve">（1）呈现本辖区或单位（各级监管部门/运营服务单位）的实时报警、故障、隐患、离线事件数据，</w:t>
            </w:r>
            <w:bookmarkStart w:id="132" w:name="OLE_LINK2"/>
            <w:r>
              <w:rPr>
                <w:rFonts w:hint="eastAsia" w:ascii="宋体" w:hAnsi="宋体" w:cs="宋体"/>
                <w:szCs w:val="21"/>
              </w:rPr>
              <w:t xml:space="preserve">以及最近发生的警情。</w:t>
            </w:r>
            <w:bookmarkEnd w:id="132"/>
            <w:r/>
          </w:p>
          <w:p>
            <w:pPr>
              <w:jc w:val="left"/>
              <w:spacing w:line="360" w:lineRule="exact"/>
              <w:widowControl/>
              <w:rPr>
                <w:rFonts w:ascii="宋体" w:hAnsi="宋体" w:cs="宋体"/>
                <w:szCs w:val="21"/>
              </w:rPr>
            </w:pPr>
            <w:r>
              <w:rPr>
                <w:rFonts w:hint="eastAsia" w:ascii="宋体" w:hAnsi="宋体" w:cs="宋体"/>
                <w:szCs w:val="21"/>
              </w:rPr>
              <w:t xml:space="preserve">（2）呈现本辖区或单位各类事件的处置情况，包括本月报警数量、已处置数量、报警处置率、遗留隐患数量、超期隐患数量、隐患处置率等。</w:t>
            </w:r>
            <w:r/>
          </w:p>
          <w:p>
            <w:pPr>
              <w:jc w:val="left"/>
              <w:spacing w:line="360" w:lineRule="exact"/>
              <w:widowControl/>
              <w:rPr>
                <w:rFonts w:ascii="宋体" w:hAnsi="宋体" w:cs="宋体"/>
                <w:szCs w:val="21"/>
              </w:rPr>
            </w:pPr>
            <w:r>
              <w:rPr>
                <w:rFonts w:hint="eastAsia" w:ascii="宋体" w:hAnsi="宋体" w:cs="宋体"/>
                <w:szCs w:val="21"/>
              </w:rPr>
              <w:t xml:space="preserve">（3）呈现本辖区或单位的消防安全指数评分、安全等级以及近30日安全指数曲线。</w:t>
            </w:r>
            <w:r/>
          </w:p>
          <w:p>
            <w:pPr>
              <w:jc w:val="left"/>
              <w:spacing w:line="360" w:lineRule="exact"/>
              <w:widowControl/>
              <w:rPr>
                <w:rFonts w:ascii="宋体" w:hAnsi="宋体" w:cs="宋体"/>
                <w:szCs w:val="21"/>
              </w:rPr>
            </w:pPr>
            <w:r>
              <w:rPr>
                <w:rFonts w:hint="eastAsia" w:ascii="宋体" w:hAnsi="宋体" w:cs="宋体"/>
                <w:szCs w:val="21"/>
              </w:rPr>
              <w:t xml:space="preserve">（4）本辖区或单位物联网设备运行情况，包括设备总数、各类设备占比，以及物联网设备在线率。</w:t>
            </w:r>
            <w:r/>
          </w:p>
          <w:p>
            <w:pPr>
              <w:jc w:val="left"/>
              <w:spacing w:line="360" w:lineRule="exact"/>
              <w:widowControl/>
              <w:rPr>
                <w:rFonts w:ascii="宋体" w:hAnsi="宋体" w:cs="宋体"/>
                <w:szCs w:val="21"/>
              </w:rPr>
            </w:pPr>
            <w:r>
              <w:rPr>
                <w:rFonts w:hint="eastAsia" w:ascii="宋体" w:hAnsi="宋体" w:cs="宋体"/>
                <w:szCs w:val="21"/>
              </w:rPr>
              <w:t xml:space="preserve">（5）可按近7天、近30天、近半年呈现</w:t>
            </w:r>
            <w:bookmarkStart w:id="133" w:name="OLE_LINK8"/>
            <w:r>
              <w:rPr>
                <w:rFonts w:hint="eastAsia" w:ascii="宋体" w:hAnsi="宋体" w:cs="宋体"/>
                <w:szCs w:val="21"/>
              </w:rPr>
              <w:t xml:space="preserve">本辖区或单位</w:t>
            </w:r>
            <w:bookmarkEnd w:id="133"/>
            <w:r>
              <w:rPr>
                <w:rFonts w:hint="eastAsia" w:ascii="宋体" w:hAnsi="宋体" w:cs="宋体"/>
                <w:szCs w:val="21"/>
              </w:rPr>
              <w:t xml:space="preserve">报警、故障、隐患事件的趋势分析曲线。</w:t>
            </w:r>
            <w:r/>
          </w:p>
          <w:p>
            <w:pPr>
              <w:jc w:val="left"/>
              <w:spacing w:line="360" w:lineRule="exact"/>
              <w:widowControl/>
              <w:rPr>
                <w:rFonts w:ascii="宋体" w:hAnsi="宋体" w:cs="宋体"/>
                <w:szCs w:val="21"/>
              </w:rPr>
            </w:pPr>
            <w:r>
              <w:rPr>
                <w:rFonts w:hint="eastAsia" w:ascii="宋体" w:hAnsi="宋体" w:cs="宋体"/>
                <w:szCs w:val="21"/>
              </w:rPr>
              <w:t xml:space="preserve">（6）本辖区或单位本月报警时段分布。</w:t>
            </w:r>
            <w:r/>
          </w:p>
          <w:p>
            <w:pPr>
              <w:jc w:val="left"/>
              <w:spacing w:line="360" w:lineRule="exact"/>
              <w:widowControl/>
              <w:rPr>
                <w:rFonts w:ascii="宋体" w:hAnsi="宋体" w:cs="宋体"/>
                <w:szCs w:val="21"/>
              </w:rPr>
            </w:pPr>
            <w:r>
              <w:rPr>
                <w:rFonts w:hint="eastAsia" w:ascii="宋体" w:hAnsi="宋体" w:cs="宋体"/>
                <w:szCs w:val="21"/>
              </w:rPr>
              <w:t xml:space="preserve">（7）可大屏展示监管区域内GIS地图，并能显示辖区或单位所有“九小场所”位置信息。</w:t>
            </w:r>
            <w:r/>
          </w:p>
          <w:p>
            <w:pPr>
              <w:jc w:val="left"/>
              <w:spacing w:line="360" w:lineRule="exact"/>
              <w:widowControl/>
              <w:rPr>
                <w:rFonts w:ascii="宋体" w:hAnsi="宋体" w:cs="宋体"/>
                <w:szCs w:val="21"/>
              </w:rPr>
            </w:pPr>
            <w:r>
              <w:rPr>
                <w:rFonts w:hint="eastAsia" w:ascii="宋体" w:hAnsi="宋体" w:cs="宋体"/>
                <w:szCs w:val="21"/>
              </w:rPr>
              <w:t xml:space="preserve">（8）GIS数据采集及平台可视化：采集“九小场所”所在区域的地理信息数据，作为平台底图；精确标定每一台智能感烟探测器的安装位置，实现设备分布、在线状态、报警信息的“一张图”展示。</w:t>
            </w:r>
            <w:r/>
          </w:p>
          <w:p>
            <w:pPr>
              <w:jc w:val="left"/>
              <w:spacing w:line="360" w:lineRule="exact"/>
              <w:widowControl/>
              <w:rPr>
                <w:rFonts w:ascii="宋体" w:hAnsi="宋体" w:cs="宋体"/>
                <w:szCs w:val="21"/>
              </w:rPr>
            </w:pPr>
            <w:r>
              <w:rPr>
                <w:rFonts w:hint="eastAsia" w:ascii="宋体" w:hAnsi="宋体" w:cs="宋体"/>
                <w:szCs w:val="21"/>
              </w:rPr>
              <w:t xml:space="preserve">2.事件中心</w:t>
            </w:r>
            <w:r/>
          </w:p>
          <w:p>
            <w:pPr>
              <w:jc w:val="left"/>
              <w:spacing w:line="360" w:lineRule="exact"/>
              <w:widowControl/>
              <w:rPr>
                <w:rFonts w:ascii="宋体" w:hAnsi="宋体" w:cs="宋体"/>
                <w:szCs w:val="21"/>
              </w:rPr>
            </w:pPr>
            <w:r>
              <w:rPr>
                <w:rFonts w:hint="eastAsia" w:ascii="宋体" w:hAnsi="宋体" w:cs="宋体"/>
                <w:szCs w:val="21"/>
              </w:rPr>
              <w:t xml:space="preserve">（1）实时监测</w:t>
            </w:r>
            <w:r/>
          </w:p>
          <w:p>
            <w:pPr>
              <w:jc w:val="left"/>
              <w:spacing w:line="360" w:lineRule="exact"/>
              <w:widowControl/>
              <w:rPr>
                <w:rFonts w:ascii="宋体" w:hAnsi="宋体" w:cs="宋体"/>
                <w:szCs w:val="21"/>
              </w:rPr>
            </w:pPr>
            <w:r>
              <w:rPr>
                <w:rFonts w:hint="eastAsia" w:ascii="宋体" w:hAnsi="宋体" w:cs="宋体"/>
                <w:szCs w:val="21"/>
              </w:rPr>
              <w:t xml:space="preserve">实时监测可切换报警、故障、隐患、离线信息。可切换企业或“九小场所”，实时监测显示报警事件“九小场所”、归属单位、报警类型、设备类型、平台接受时间、设备最新上报信息时间信息</w:t>
            </w:r>
            <w:bookmarkStart w:id="134" w:name="OLE_LINK10"/>
            <w:r>
              <w:rPr>
                <w:rFonts w:hint="eastAsia" w:ascii="宋体" w:hAnsi="宋体" w:cs="宋体"/>
                <w:szCs w:val="21"/>
              </w:rPr>
              <w:t xml:space="preserve">；</w:t>
            </w:r>
            <w:r/>
          </w:p>
          <w:p>
            <w:pPr>
              <w:jc w:val="left"/>
              <w:spacing w:line="360" w:lineRule="exact"/>
              <w:widowControl/>
              <w:rPr>
                <w:rFonts w:ascii="宋体" w:hAnsi="宋体" w:cs="宋体"/>
                <w:szCs w:val="21"/>
              </w:rPr>
            </w:pPr>
            <w:r>
              <w:rPr>
                <w:rFonts w:hint="eastAsia" w:ascii="宋体" w:hAnsi="宋体" w:cs="宋体"/>
                <w:szCs w:val="21"/>
              </w:rPr>
              <w:t xml:space="preserve">故障信息实时故障发生的“九小场所”、归属单位、系统类型、设备类型、故障描述、主机回路、报警时间、平台最新报警时间，查看详情可显示报警信息及设备详细信息，故障描述应包含设备电池欠压、设备分离报警/防拆报警、设备掉电等信息</w:t>
            </w:r>
            <w:bookmarkEnd w:id="134"/>
            <w:r>
              <w:rPr>
                <w:rFonts w:hint="eastAsia" w:ascii="宋体" w:hAnsi="宋体" w:cs="宋体"/>
                <w:szCs w:val="21"/>
              </w:rPr>
              <w:t xml:space="preserve">；</w:t>
            </w:r>
            <w:r/>
          </w:p>
          <w:p>
            <w:pPr>
              <w:jc w:val="left"/>
              <w:spacing w:line="360" w:lineRule="exact"/>
              <w:widowControl/>
              <w:rPr>
                <w:rFonts w:ascii="宋体" w:hAnsi="宋体" w:cs="宋体"/>
                <w:szCs w:val="21"/>
              </w:rPr>
            </w:pPr>
            <w:r>
              <w:rPr>
                <w:rFonts w:hint="eastAsia" w:ascii="宋体" w:hAnsi="宋体" w:cs="宋体"/>
                <w:szCs w:val="21"/>
              </w:rPr>
              <w:t xml:space="preserve">隐患显示实时物联网设备、人工发现的隐患清单；</w:t>
            </w:r>
            <w:r/>
          </w:p>
          <w:p>
            <w:pPr>
              <w:jc w:val="left"/>
              <w:spacing w:line="360" w:lineRule="exact"/>
              <w:widowControl/>
              <w:rPr>
                <w:rFonts w:ascii="宋体" w:hAnsi="宋体" w:cs="宋体"/>
                <w:szCs w:val="21"/>
              </w:rPr>
            </w:pPr>
            <w:r>
              <w:rPr>
                <w:rFonts w:hint="eastAsia" w:ascii="宋体" w:hAnsi="宋体" w:cs="宋体"/>
                <w:szCs w:val="21"/>
              </w:rPr>
              <w:t xml:space="preserve">故障显示实时故障发生九小单位、详细信息，查询详情可查询离线实时详细信息、离线时间、设备详细信息，位置信息可查看“九小场所”位置GIS地图位置。</w:t>
            </w:r>
            <w:r/>
          </w:p>
          <w:p>
            <w:pPr>
              <w:jc w:val="left"/>
              <w:spacing w:line="360" w:lineRule="exact"/>
              <w:widowControl/>
              <w:rPr>
                <w:rFonts w:ascii="宋体" w:hAnsi="宋体" w:cs="宋体"/>
                <w:szCs w:val="21"/>
              </w:rPr>
            </w:pPr>
            <w:r>
              <w:rPr>
                <w:rFonts w:hint="eastAsia" w:ascii="宋体" w:hAnsi="宋体" w:cs="宋体"/>
                <w:szCs w:val="21"/>
              </w:rPr>
              <w:t xml:space="preserve">（2）事件处置</w:t>
            </w:r>
            <w:r/>
          </w:p>
          <w:p>
            <w:pPr>
              <w:jc w:val="left"/>
              <w:spacing w:line="360" w:lineRule="exact"/>
              <w:widowControl/>
              <w:rPr>
                <w:rFonts w:ascii="宋体" w:hAnsi="宋体" w:cs="宋体"/>
                <w:szCs w:val="21"/>
              </w:rPr>
            </w:pPr>
            <w:r>
              <w:rPr>
                <w:rFonts w:hint="eastAsia" w:ascii="宋体" w:hAnsi="宋体" w:cs="宋体"/>
                <w:szCs w:val="21"/>
              </w:rPr>
              <w:t xml:space="preserve">①报警信息包含平台接受报警时间、“九小场所”名称、设备类型、设备位置、归属单位、处置状态信息。可查看详情查看报警信息详情及处置记录，详情可查看已处置记录可通过详情查询完整报警信息及处置记录，报警信息包含设备信息及记录最新报警实时数据，实时显示烟雾浓度值或温度数值；切换处置记录应该包含报警接受时间，自动电话告警时间及联系人详细信息，短信告警记录，现场核警记录包含核警结果、误报原因、核警人员信息，联系电话、核警时间、现场照片。</w:t>
            </w:r>
            <w:r/>
          </w:p>
          <w:p>
            <w:pPr>
              <w:jc w:val="left"/>
              <w:spacing w:line="360" w:lineRule="exact"/>
              <w:widowControl/>
              <w:rPr>
                <w:rFonts w:ascii="宋体" w:hAnsi="宋体" w:cs="宋体"/>
                <w:szCs w:val="21"/>
              </w:rPr>
            </w:pPr>
            <w:r>
              <w:rPr>
                <w:rFonts w:hint="eastAsia" w:ascii="宋体" w:hAnsi="宋体" w:cs="宋体"/>
                <w:szCs w:val="21"/>
              </w:rPr>
              <w:t xml:space="preserve">②故障信息来源分别为物联网监测、人工上报、核警转故障，</w:t>
            </w:r>
            <w:bookmarkStart w:id="135" w:name="OLE_LINK11"/>
            <w:r>
              <w:rPr>
                <w:rFonts w:hint="eastAsia" w:ascii="宋体" w:hAnsi="宋体" w:cs="宋体"/>
                <w:szCs w:val="21"/>
              </w:rPr>
              <w:t xml:space="preserve">故障信息显示故障发生设备所在的“九小场所”、归属单位、系统类型、设备类型、故障描述、主机回路、报警时间、平台最新报警时间，查看详情可显示报警信息及设备信息，故障描述应包含设备电池欠压、设备分离报警/防拆报警、设备掉电等信息。</w:t>
            </w:r>
            <w:bookmarkEnd w:id="135"/>
            <w:r/>
          </w:p>
          <w:p>
            <w:pPr>
              <w:jc w:val="left"/>
              <w:spacing w:line="360" w:lineRule="exact"/>
              <w:widowControl/>
              <w:rPr>
                <w:rFonts w:ascii="宋体" w:hAnsi="宋体" w:cs="宋体"/>
                <w:szCs w:val="21"/>
              </w:rPr>
            </w:pPr>
            <w:r>
              <w:rPr>
                <w:rFonts w:hint="eastAsia" w:ascii="宋体" w:hAnsi="宋体" w:cs="宋体"/>
                <w:szCs w:val="21"/>
              </w:rPr>
              <w:t xml:space="preserve">③隐患信息来源分别为物联网监测、人工上报、智能视频终端，隐患信息显示隐患所在的“九小场所”、平台最新报警时间、系统类型、设备类型、隐患问题、处置方式、处置状态、是否超期、处置完成时间等信息，点击查看详情可查询隐患详细信息、异常记录及设备信息、处置记录包含故障隐患接受时间，处置方式、处置</w:t>
            </w:r>
            <w:r>
              <w:rPr>
                <w:rFonts w:hint="eastAsia" w:ascii="宋体" w:hAnsi="宋体" w:cs="宋体"/>
                <w:szCs w:val="21"/>
              </w:rPr>
              <w:t xml:space="preserve">时间信息。故障设备信息，位置信息可查看故障设备所在GIS地图位置信息或建筑内GIS图位置信息。</w:t>
            </w:r>
            <w:r/>
          </w:p>
          <w:p>
            <w:pPr>
              <w:jc w:val="left"/>
              <w:spacing w:line="360" w:lineRule="exact"/>
              <w:widowControl/>
              <w:rPr>
                <w:rFonts w:ascii="宋体" w:hAnsi="宋体" w:cs="宋体"/>
                <w:szCs w:val="21"/>
              </w:rPr>
            </w:pPr>
            <w:r>
              <w:rPr>
                <w:rFonts w:hint="eastAsia" w:ascii="宋体" w:hAnsi="宋体" w:cs="宋体"/>
                <w:szCs w:val="21"/>
              </w:rPr>
              <w:t xml:space="preserve">3.设备中心</w:t>
            </w:r>
            <w:r/>
          </w:p>
          <w:p>
            <w:pPr>
              <w:jc w:val="left"/>
              <w:spacing w:line="360" w:lineRule="exact"/>
              <w:widowControl/>
              <w:rPr>
                <w:rFonts w:ascii="宋体" w:hAnsi="宋体" w:cs="宋体"/>
                <w:szCs w:val="21"/>
              </w:rPr>
            </w:pPr>
            <w:r>
              <w:rPr>
                <w:rFonts w:hint="eastAsia" w:ascii="宋体" w:hAnsi="宋体" w:cs="宋体"/>
                <w:szCs w:val="21"/>
              </w:rPr>
              <w:t xml:space="preserve">（1）预留接口，中标服务商需提供标准的WEB API接口说明文档，并承诺无条件配合管理方和使用方后续对接数据要求。</w:t>
            </w:r>
            <w:r/>
          </w:p>
          <w:p>
            <w:pPr>
              <w:jc w:val="left"/>
              <w:spacing w:line="360" w:lineRule="exact"/>
              <w:widowControl/>
              <w:rPr>
                <w:rFonts w:ascii="宋体" w:hAnsi="宋体" w:cs="宋体"/>
                <w:szCs w:val="21"/>
              </w:rPr>
            </w:pPr>
            <w:r>
              <w:rPr>
                <w:rFonts w:hint="eastAsia" w:ascii="宋体" w:hAnsi="宋体" w:cs="宋体"/>
                <w:szCs w:val="21"/>
              </w:rPr>
              <w:t xml:space="preserve">（2）查看本辖区或单位设备的台账信息，包括设备的统计信息、基本信息，支持维护设备的报废日期。</w:t>
            </w:r>
            <w:r/>
          </w:p>
          <w:p>
            <w:pPr>
              <w:jc w:val="left"/>
              <w:spacing w:line="360" w:lineRule="exact"/>
              <w:widowControl/>
              <w:rPr>
                <w:rFonts w:ascii="宋体" w:hAnsi="宋体" w:cs="宋体"/>
                <w:szCs w:val="21"/>
              </w:rPr>
            </w:pPr>
            <w:r>
              <w:rPr>
                <w:rFonts w:hint="eastAsia" w:ascii="宋体" w:hAnsi="宋体" w:cs="宋体"/>
                <w:szCs w:val="21"/>
              </w:rPr>
              <w:t xml:space="preserve">（3）支持可视化形式展示本辖区或单位状态信息，支持按照楼栋楼层查看各设备点位图以及实时监测状态，以迅速定位到相关的设备，查看整体的情况。</w:t>
            </w:r>
            <w:r/>
          </w:p>
          <w:p>
            <w:pPr>
              <w:jc w:val="left"/>
              <w:spacing w:line="360" w:lineRule="exact"/>
              <w:widowControl/>
              <w:rPr>
                <w:rFonts w:ascii="宋体" w:hAnsi="宋体" w:cs="宋体"/>
                <w:szCs w:val="21"/>
              </w:rPr>
            </w:pPr>
            <w:r>
              <w:rPr>
                <w:rFonts w:hint="eastAsia" w:ascii="宋体" w:hAnsi="宋体" w:cs="宋体"/>
                <w:szCs w:val="21"/>
              </w:rPr>
              <w:t xml:space="preserve">4.统计分析</w:t>
            </w:r>
            <w:r/>
          </w:p>
          <w:p>
            <w:pPr>
              <w:jc w:val="left"/>
              <w:spacing w:line="360" w:lineRule="exact"/>
              <w:widowControl/>
              <w:rPr>
                <w:rFonts w:ascii="宋体" w:hAnsi="宋体" w:cs="宋体"/>
                <w:szCs w:val="21"/>
              </w:rPr>
            </w:pPr>
            <w:r>
              <w:rPr>
                <w:rFonts w:hint="eastAsia" w:ascii="宋体" w:hAnsi="宋体" w:cs="宋体"/>
                <w:szCs w:val="21"/>
              </w:rPr>
              <w:t xml:space="preserve">（1）支持展示本月报警总数以及每日报警数量； </w:t>
            </w:r>
            <w:r/>
          </w:p>
          <w:p>
            <w:pPr>
              <w:jc w:val="left"/>
              <w:spacing w:line="360" w:lineRule="exact"/>
              <w:widowControl/>
              <w:rPr>
                <w:rFonts w:ascii="宋体" w:hAnsi="宋体" w:cs="宋体"/>
                <w:szCs w:val="21"/>
              </w:rPr>
            </w:pPr>
            <w:r>
              <w:rPr>
                <w:rFonts w:hint="eastAsia" w:ascii="宋体" w:hAnsi="宋体" w:cs="宋体"/>
                <w:szCs w:val="21"/>
              </w:rPr>
              <w:t xml:space="preserve">（2）支持展示报警分析（报警单位从高到低排）、故障分析（故障数从高到低排）、离线分析（单位离线数从高到低排），并能生成相应报表；</w:t>
            </w:r>
            <w:r/>
          </w:p>
          <w:p>
            <w:pPr>
              <w:jc w:val="left"/>
              <w:spacing w:line="360" w:lineRule="exact"/>
              <w:widowControl/>
              <w:rPr>
                <w:rFonts w:ascii="宋体" w:hAnsi="宋体" w:cs="宋体"/>
                <w:b/>
                <w:bCs/>
                <w:szCs w:val="21"/>
              </w:rPr>
            </w:pPr>
            <w:r>
              <w:rPr>
                <w:rFonts w:hint="eastAsia" w:ascii="宋体" w:hAnsi="宋体" w:cs="宋体"/>
                <w:b/>
                <w:bCs/>
                <w:szCs w:val="21"/>
              </w:rPr>
              <w:t xml:space="preserve">二、手机APP端系统</w:t>
            </w:r>
            <w:r/>
          </w:p>
          <w:p>
            <w:pPr>
              <w:jc w:val="left"/>
              <w:spacing w:line="360" w:lineRule="exact"/>
              <w:widowControl/>
              <w:rPr>
                <w:rFonts w:ascii="宋体" w:hAnsi="宋体" w:cs="宋体"/>
                <w:szCs w:val="21"/>
              </w:rPr>
            </w:pPr>
            <w:r>
              <w:rPr>
                <w:rFonts w:hint="eastAsia" w:ascii="宋体" w:hAnsi="宋体" w:cs="宋体"/>
                <w:szCs w:val="21"/>
              </w:rPr>
              <w:t xml:space="preserve">1.首页展示</w:t>
            </w:r>
            <w:r/>
          </w:p>
          <w:p>
            <w:pPr>
              <w:jc w:val="left"/>
              <w:spacing w:line="360" w:lineRule="exact"/>
              <w:widowControl/>
              <w:rPr>
                <w:rFonts w:ascii="宋体" w:hAnsi="宋体" w:cs="宋体"/>
                <w:szCs w:val="21"/>
              </w:rPr>
            </w:pPr>
            <w:r>
              <w:rPr>
                <w:rFonts w:hint="eastAsia" w:ascii="宋体" w:hAnsi="宋体" w:cs="宋体"/>
                <w:szCs w:val="21"/>
              </w:rPr>
              <w:t xml:space="preserve">一线人员可查看报警、故障、离线。</w:t>
            </w:r>
            <w:r/>
          </w:p>
          <w:p>
            <w:pPr>
              <w:jc w:val="left"/>
              <w:spacing w:line="360" w:lineRule="exact"/>
              <w:widowControl/>
              <w:rPr>
                <w:rFonts w:ascii="宋体" w:hAnsi="宋体" w:cs="宋体"/>
                <w:szCs w:val="21"/>
              </w:rPr>
            </w:pPr>
            <w:r>
              <w:rPr>
                <w:rFonts w:hint="eastAsia" w:ascii="宋体" w:hAnsi="宋体" w:cs="宋体"/>
                <w:szCs w:val="21"/>
              </w:rPr>
              <w:t xml:space="preserve">2.报警</w:t>
            </w:r>
            <w:r/>
          </w:p>
          <w:p>
            <w:pPr>
              <w:jc w:val="left"/>
              <w:spacing w:line="360" w:lineRule="exact"/>
              <w:widowControl/>
              <w:rPr>
                <w:rFonts w:ascii="宋体" w:hAnsi="宋体" w:cs="宋体"/>
                <w:szCs w:val="21"/>
              </w:rPr>
            </w:pPr>
            <w:r>
              <w:rPr>
                <w:rFonts w:hint="eastAsia" w:ascii="宋体" w:hAnsi="宋体" w:cs="宋体"/>
                <w:szCs w:val="21"/>
              </w:rPr>
              <w:t xml:space="preserve">含报警类型，设备位置，报警发生时间等信息，将报警纳入待处置事件，确保闭环。</w:t>
            </w:r>
            <w:r/>
          </w:p>
          <w:p>
            <w:pPr>
              <w:jc w:val="left"/>
              <w:spacing w:line="360" w:lineRule="exact"/>
              <w:widowControl/>
              <w:rPr>
                <w:rFonts w:ascii="宋体" w:hAnsi="宋体" w:cs="宋体"/>
                <w:szCs w:val="21"/>
              </w:rPr>
            </w:pPr>
            <w:r>
              <w:rPr>
                <w:rFonts w:hint="eastAsia" w:ascii="宋体" w:hAnsi="宋体" w:cs="宋体"/>
                <w:szCs w:val="21"/>
              </w:rPr>
              <w:t xml:space="preserve">3.故障</w:t>
            </w:r>
            <w:r/>
          </w:p>
          <w:p>
            <w:pPr>
              <w:jc w:val="left"/>
              <w:spacing w:line="360" w:lineRule="exact"/>
              <w:widowControl/>
              <w:rPr>
                <w:rFonts w:ascii="宋体" w:hAnsi="宋体" w:cs="宋体"/>
                <w:szCs w:val="21"/>
              </w:rPr>
            </w:pPr>
            <w:r>
              <w:rPr>
                <w:rFonts w:hint="eastAsia" w:ascii="宋体" w:hAnsi="宋体" w:cs="宋体"/>
                <w:szCs w:val="21"/>
              </w:rPr>
              <w:t xml:space="preserve">含故障描述，设备位置，故障发生时间等信息，将故障纳入待处置事件，确保闭环。</w:t>
            </w:r>
            <w:r/>
          </w:p>
          <w:p>
            <w:pPr>
              <w:jc w:val="left"/>
              <w:spacing w:line="360" w:lineRule="exact"/>
              <w:widowControl/>
              <w:rPr>
                <w:rFonts w:ascii="宋体" w:hAnsi="宋体" w:cs="宋体"/>
                <w:szCs w:val="21"/>
              </w:rPr>
            </w:pPr>
            <w:r>
              <w:rPr>
                <w:rFonts w:hint="eastAsia" w:ascii="宋体" w:hAnsi="宋体" w:cs="宋体"/>
                <w:szCs w:val="21"/>
              </w:rPr>
              <w:t xml:space="preserve">4.离线</w:t>
            </w:r>
            <w:r/>
          </w:p>
          <w:p>
            <w:pPr>
              <w:jc w:val="left"/>
              <w:spacing w:line="360" w:lineRule="exact"/>
              <w:widowControl/>
              <w:rPr>
                <w:rFonts w:ascii="宋体" w:hAnsi="宋体" w:cs="宋体"/>
                <w:szCs w:val="21"/>
              </w:rPr>
            </w:pPr>
            <w:r>
              <w:rPr>
                <w:rFonts w:hint="eastAsia" w:ascii="宋体" w:hAnsi="宋体" w:cs="宋体"/>
                <w:szCs w:val="21"/>
              </w:rPr>
              <w:t xml:space="preserve">含设备位置，离线发生时间等信息，将离线纳入待处置事件，确保闭环。</w:t>
            </w:r>
            <w:r/>
          </w:p>
          <w:p>
            <w:pPr>
              <w:pStyle w:val="794"/>
              <w:ind w:firstLine="0"/>
              <w:jc w:val="left"/>
              <w:spacing w:line="360" w:lineRule="exact"/>
              <w:widowControl/>
              <w:rPr>
                <w:rFonts w:cs="宋体"/>
                <w:b/>
                <w:bCs/>
                <w:sz w:val="21"/>
                <w:szCs w:val="21"/>
              </w:rPr>
            </w:pPr>
            <w:r>
              <w:rPr>
                <w:rFonts w:hint="eastAsia" w:cs="宋体"/>
                <w:b/>
                <w:bCs/>
                <w:sz w:val="21"/>
                <w:szCs w:val="21"/>
              </w:rPr>
              <w:t xml:space="preserve">三、监测值守系统</w:t>
            </w:r>
            <w:r/>
          </w:p>
          <w:p>
            <w:pPr>
              <w:jc w:val="left"/>
              <w:spacing w:line="360" w:lineRule="exact"/>
              <w:widowControl/>
              <w:rPr>
                <w:rFonts w:ascii="宋体" w:hAnsi="宋体" w:cs="宋体"/>
                <w:szCs w:val="21"/>
              </w:rPr>
            </w:pPr>
            <w:r>
              <w:rPr>
                <w:rFonts w:hint="eastAsia" w:ascii="宋体" w:hAnsi="宋体" w:cs="宋体"/>
                <w:szCs w:val="21"/>
              </w:rPr>
              <w:t xml:space="preserve">监测值守系统为“九小场所”提供实时监测服务，在自动电话告警、信息提示后显示未告警成功，人工干预监测服务。</w:t>
            </w:r>
            <w:r/>
          </w:p>
          <w:p>
            <w:pPr>
              <w:jc w:val="left"/>
              <w:spacing w:line="360" w:lineRule="exact"/>
              <w:widowControl/>
              <w:rPr>
                <w:rFonts w:ascii="宋体" w:hAnsi="宋体" w:cs="宋体"/>
                <w:szCs w:val="21"/>
              </w:rPr>
            </w:pPr>
            <w:r>
              <w:rPr>
                <w:rFonts w:hint="eastAsia" w:ascii="宋体" w:hAnsi="宋体" w:cs="宋体"/>
                <w:szCs w:val="21"/>
              </w:rPr>
              <w:t xml:space="preserve">1.首页</w:t>
            </w:r>
            <w:r/>
          </w:p>
          <w:p>
            <w:pPr>
              <w:jc w:val="left"/>
              <w:spacing w:line="360" w:lineRule="exact"/>
              <w:widowControl/>
              <w:rPr>
                <w:rFonts w:ascii="宋体" w:hAnsi="宋体" w:cs="宋体"/>
                <w:szCs w:val="21"/>
              </w:rPr>
            </w:pPr>
            <w:r>
              <w:rPr>
                <w:rFonts w:hint="eastAsia" w:ascii="宋体" w:hAnsi="宋体" w:cs="宋体"/>
                <w:szCs w:val="21"/>
              </w:rPr>
              <w:t xml:space="preserve">实时监测一张图上展示“九小场所”位置信息，单位在地图上的点的颜色体现了单位实时状态，分别单位有正常、火警、预警、动作、故障、隐患和离线。</w:t>
            </w:r>
            <w:r/>
          </w:p>
          <w:p>
            <w:pPr>
              <w:jc w:val="left"/>
              <w:spacing w:line="360" w:lineRule="exact"/>
              <w:widowControl/>
              <w:rPr>
                <w:rFonts w:ascii="宋体" w:hAnsi="宋体" w:cs="宋体"/>
                <w:szCs w:val="21"/>
              </w:rPr>
            </w:pPr>
            <w:r>
              <w:rPr>
                <w:rFonts w:hint="eastAsia" w:ascii="宋体" w:hAnsi="宋体" w:cs="宋体"/>
                <w:szCs w:val="21"/>
              </w:rPr>
              <w:t xml:space="preserve">2.监测值守</w:t>
            </w:r>
            <w:r/>
          </w:p>
          <w:p>
            <w:pPr>
              <w:jc w:val="left"/>
              <w:spacing w:line="360" w:lineRule="exact"/>
              <w:widowControl/>
              <w:rPr>
                <w:rFonts w:ascii="宋体" w:hAnsi="宋体" w:cs="宋体"/>
                <w:szCs w:val="21"/>
              </w:rPr>
            </w:pPr>
            <w:r>
              <w:rPr>
                <w:rFonts w:hint="eastAsia" w:ascii="宋体" w:hAnsi="宋体" w:cs="宋体"/>
                <w:szCs w:val="21"/>
              </w:rPr>
              <w:t xml:space="preserve">（1）火警处置</w:t>
            </w:r>
            <w:r/>
          </w:p>
          <w:p>
            <w:pPr>
              <w:jc w:val="left"/>
              <w:spacing w:line="360" w:lineRule="exact"/>
              <w:widowControl/>
              <w:rPr>
                <w:rFonts w:ascii="宋体" w:hAnsi="宋体" w:cs="宋体"/>
                <w:b/>
                <w:bCs/>
                <w:szCs w:val="21"/>
              </w:rPr>
            </w:pPr>
            <w:r>
              <w:rPr>
                <w:rFonts w:hint="eastAsia" w:ascii="宋体" w:hAnsi="宋体" w:cs="宋体"/>
                <w:szCs w:val="21"/>
              </w:rPr>
              <w:t xml:space="preserve">九小火警报警详情显示平台接受时间、设备上报时间、项目名称、“九小场所”、设备类型、自动告警状态、免打扰状态、监测值守核警结果、重新核警或详情。重新核警处重新填写火警处置结果，火警报警详情可查询基本信息、处置信息，处置信息包含告警通话录音、核警通话录音，处置跟踪显示告警信息时间、监测值守告警、监测值守核警信息及告警通话录音。</w:t>
            </w:r>
            <w:r/>
          </w:p>
          <w:p>
            <w:pPr>
              <w:jc w:val="left"/>
              <w:spacing w:line="360" w:lineRule="exact"/>
              <w:widowControl/>
              <w:rPr>
                <w:rFonts w:ascii="宋体" w:hAnsi="宋体" w:cs="宋体"/>
                <w:szCs w:val="21"/>
              </w:rPr>
            </w:pPr>
            <w:r>
              <w:rPr>
                <w:rFonts w:hint="eastAsia" w:ascii="宋体" w:hAnsi="宋体" w:cs="宋体"/>
                <w:szCs w:val="21"/>
              </w:rPr>
              <w:t xml:space="preserve">（2）真警研判：通过算法实现对火灾的早期准确识别与预警并红色标注批量烟感报警信息，显示首警发生时间，核警结果。</w:t>
            </w:r>
            <w:r/>
          </w:p>
          <w:p>
            <w:pPr>
              <w:jc w:val="left"/>
              <w:spacing w:line="360" w:lineRule="exact"/>
              <w:widowControl/>
              <w:rPr>
                <w:rFonts w:ascii="宋体" w:hAnsi="宋体" w:cs="宋体"/>
                <w:szCs w:val="21"/>
              </w:rPr>
            </w:pPr>
            <w:r>
              <w:rPr>
                <w:rFonts w:hint="eastAsia" w:ascii="宋体" w:hAnsi="宋体" w:cs="宋体"/>
                <w:szCs w:val="21"/>
              </w:rPr>
              <w:t xml:space="preserve">3.数据分析</w:t>
            </w:r>
            <w:r/>
          </w:p>
          <w:p>
            <w:pPr>
              <w:jc w:val="left"/>
              <w:spacing w:line="360" w:lineRule="exact"/>
              <w:widowControl/>
              <w:rPr>
                <w:rFonts w:ascii="宋体" w:hAnsi="宋体" w:cs="宋体"/>
                <w:szCs w:val="21"/>
              </w:rPr>
            </w:pPr>
            <w:r>
              <w:rPr>
                <w:rFonts w:hint="eastAsia" w:ascii="宋体" w:hAnsi="宋体" w:cs="宋体"/>
                <w:szCs w:val="21"/>
              </w:rPr>
              <w:t xml:space="preserve">通过物联网数据，生成“九小场所”火警报警趋势图、报警单位数量排名、监测值守核警实时情况、监测告警成功数据及占比、火警时段分布图。</w:t>
            </w:r>
            <w:r/>
          </w:p>
          <w:p>
            <w:pPr>
              <w:jc w:val="left"/>
              <w:spacing w:line="360" w:lineRule="exact"/>
              <w:widowControl/>
              <w:rPr>
                <w:rFonts w:ascii="宋体" w:hAnsi="宋体" w:cs="宋体"/>
                <w:b/>
                <w:bCs/>
                <w:szCs w:val="21"/>
              </w:rPr>
            </w:pPr>
            <w:r>
              <w:rPr>
                <w:rFonts w:hint="eastAsia" w:ascii="宋体" w:hAnsi="宋体" w:cs="宋体"/>
                <w:b/>
                <w:bCs/>
                <w:szCs w:val="21"/>
              </w:rPr>
              <w:t xml:space="preserve">四、微信端  </w:t>
            </w:r>
            <w:r/>
          </w:p>
          <w:p>
            <w:pPr>
              <w:jc w:val="left"/>
              <w:spacing w:line="360" w:lineRule="exact"/>
              <w:widowControl/>
              <w:rPr>
                <w:rFonts w:ascii="宋体" w:hAnsi="宋体" w:cs="宋体"/>
                <w:szCs w:val="21"/>
              </w:rPr>
            </w:pPr>
            <w:r>
              <w:rPr>
                <w:rFonts w:hint="eastAsia" w:ascii="宋体" w:hAnsi="宋体" w:cs="宋体"/>
                <w:szCs w:val="21"/>
              </w:rPr>
              <w:t xml:space="preserve">1.设备实时监测：可查看点位设备运行状态；独立烟感等设备火警预警触发后，系统生成告警记录，同步微信消息推送、自动语音电话通知关联人，支持一键联动 119 报警、推送关联人协同处置；</w:t>
            </w:r>
            <w:r/>
          </w:p>
          <w:p>
            <w:pPr>
              <w:jc w:val="left"/>
              <w:spacing w:line="360" w:lineRule="exact"/>
              <w:widowControl/>
              <w:rPr>
                <w:rFonts w:ascii="宋体" w:hAnsi="宋体" w:cs="宋体"/>
                <w:szCs w:val="21"/>
              </w:rPr>
            </w:pPr>
            <w:r>
              <w:rPr>
                <w:rFonts w:hint="eastAsia" w:ascii="宋体" w:hAnsi="宋体" w:cs="宋体"/>
                <w:szCs w:val="21"/>
              </w:rPr>
              <w:t xml:space="preserve">2.多级警情联动派单：管理端下发处置工单，一线人员接单处置、上传现场图片闭环反馈；</w:t>
            </w:r>
            <w:r/>
          </w:p>
          <w:p>
            <w:pPr>
              <w:jc w:val="left"/>
              <w:spacing w:line="360" w:lineRule="exact"/>
              <w:widowControl/>
              <w:rPr>
                <w:rFonts w:ascii="宋体" w:hAnsi="宋体" w:cs="宋体"/>
                <w:szCs w:val="21"/>
              </w:rPr>
            </w:pPr>
            <w:r>
              <w:rPr>
                <w:rFonts w:hint="eastAsia" w:ascii="宋体" w:hAnsi="宋体" w:cs="宋体"/>
                <w:szCs w:val="21"/>
              </w:rPr>
              <w:t xml:space="preserve">3.远程管控：管理端具备设备远程消音功能；</w:t>
            </w:r>
            <w:r/>
          </w:p>
          <w:p>
            <w:pPr>
              <w:jc w:val="left"/>
              <w:spacing w:line="360" w:lineRule="exact"/>
              <w:widowControl/>
              <w:rPr>
                <w:rFonts w:ascii="宋体" w:hAnsi="宋体" w:cs="宋体"/>
                <w:szCs w:val="21"/>
              </w:rPr>
            </w:pPr>
            <w:r>
              <w:rPr>
                <w:rFonts w:hint="eastAsia" w:ascii="宋体" w:hAnsi="宋体" w:cs="宋体"/>
                <w:szCs w:val="21"/>
              </w:rPr>
              <w:t xml:space="preserve">4.告警处置台账：可查询火警、预警全量记录及全过程处置信息。</w:t>
            </w:r>
            <w:r/>
          </w:p>
        </w:tc>
        <w:tc>
          <w:tcPr>
            <w:shd w:val="clear" w:color="auto" w:fill="ffffff"/>
            <w:tcW w:w="720" w:type="dxa"/>
            <w:vAlign w:val="center"/>
            <w:textDirection w:val="lrTb"/>
            <w:noWrap w:val="false"/>
          </w:tcPr>
          <w:p>
            <w:pPr>
              <w:pStyle w:val="795"/>
              <w:jc w:val="center"/>
              <w:spacing w:before="0" w:after="0" w:line="360" w:lineRule="exact"/>
              <w:rPr>
                <w:rFonts w:ascii="宋体" w:hAnsi="宋体" w:cs="宋体"/>
                <w:b w:val="0"/>
                <w:bCs w:val="0"/>
                <w:sz w:val="21"/>
                <w:szCs w:val="21"/>
              </w:rPr>
            </w:pPr>
            <w:r>
              <w:rPr>
                <w:rFonts w:hint="eastAsia" w:ascii="宋体" w:hAnsi="宋体" w:cs="宋体"/>
                <w:b w:val="0"/>
                <w:bCs w:val="0"/>
                <w:sz w:val="21"/>
                <w:szCs w:val="21"/>
              </w:rPr>
              <w:t xml:space="preserve">套</w:t>
            </w:r>
            <w:r/>
          </w:p>
        </w:tc>
        <w:tc>
          <w:tcPr>
            <w:shd w:val="clear" w:color="auto" w:fill="ffffff"/>
            <w:tcW w:w="795" w:type="dxa"/>
            <w:vAlign w:val="center"/>
            <w:textDirection w:val="lrTb"/>
            <w:noWrap w:val="false"/>
          </w:tcPr>
          <w:p>
            <w:pPr>
              <w:pStyle w:val="795"/>
              <w:jc w:val="center"/>
              <w:spacing w:before="0" w:after="0" w:line="360" w:lineRule="exact"/>
              <w:rPr>
                <w:rFonts w:ascii="宋体" w:hAnsi="宋体" w:cs="宋体"/>
                <w:b w:val="0"/>
                <w:bCs w:val="0"/>
                <w:sz w:val="21"/>
                <w:szCs w:val="21"/>
              </w:rPr>
            </w:pPr>
            <w:r>
              <w:rPr>
                <w:rFonts w:hint="eastAsia" w:ascii="宋体" w:hAnsi="宋体" w:cs="宋体"/>
                <w:b w:val="0"/>
                <w:bCs w:val="0"/>
                <w:sz w:val="21"/>
                <w:szCs w:val="21"/>
              </w:rPr>
              <w:t xml:space="preserve">1</w:t>
            </w:r>
            <w:r/>
          </w:p>
        </w:tc>
        <w:tc>
          <w:tcPr>
            <w:shd w:val="clear" w:color="auto" w:fill="ffffff"/>
            <w:tcW w:w="1080" w:type="dxa"/>
            <w:vAlign w:val="center"/>
            <w:textDirection w:val="lrTb"/>
            <w:noWrap w:val="false"/>
          </w:tcPr>
          <w:p>
            <w:pPr>
              <w:pStyle w:val="795"/>
              <w:jc w:val="center"/>
              <w:spacing w:before="0" w:after="0" w:line="360" w:lineRule="exact"/>
              <w:rPr>
                <w:rFonts w:ascii="宋体" w:hAnsi="宋体" w:cs="宋体"/>
                <w:b w:val="0"/>
                <w:bCs w:val="0"/>
                <w:sz w:val="21"/>
                <w:szCs w:val="21"/>
                <w:lang w:bidi="ar"/>
              </w:rPr>
            </w:pPr>
            <w:r>
              <w:rPr>
                <w:rFonts w:hint="eastAsia" w:ascii="宋体" w:hAnsi="宋体" w:cs="宋体"/>
                <w:b w:val="0"/>
                <w:bCs w:val="0"/>
                <w:sz w:val="21"/>
                <w:szCs w:val="21"/>
                <w:lang w:bidi="ar"/>
              </w:rPr>
              <w:t xml:space="preserve">3年云平台服务（含烟感温感设备接入、值守软件服务、短信、语音通知）</w:t>
            </w:r>
            <w:r/>
          </w:p>
        </w:tc>
      </w:tr>
      <w:tr>
        <w:trPr>
          <w:trHeight w:val="555"/>
        </w:trPr>
        <w:tc>
          <w:tcPr>
            <w:shd w:val="clear" w:color="auto" w:fill="ffffff"/>
            <w:tcW w:w="690" w:type="dxa"/>
            <w:vAlign w:val="center"/>
            <w:textDirection w:val="lrTb"/>
            <w:noWrap w:val="false"/>
          </w:tcPr>
          <w:p>
            <w:pPr>
              <w:ind w:left="240"/>
              <w:jc w:val="left"/>
              <w:spacing w:line="360" w:lineRule="exact"/>
              <w:widowControl/>
              <w:rPr>
                <w:rFonts w:ascii="宋体" w:hAnsi="宋体" w:cs="宋体"/>
                <w:szCs w:val="21"/>
              </w:rPr>
            </w:pPr>
            <w:r>
              <w:rPr>
                <w:rFonts w:hint="eastAsia" w:ascii="宋体" w:hAnsi="宋体" w:cs="宋体"/>
                <w:szCs w:val="21"/>
              </w:rPr>
              <w:t xml:space="preserve">4</w:t>
            </w:r>
            <w:r/>
          </w:p>
        </w:tc>
        <w:tc>
          <w:tcPr>
            <w:shd w:val="clear" w:color="auto" w:fill="ffffff"/>
            <w:tcW w:w="1200" w:type="dxa"/>
            <w:vAlign w:val="center"/>
            <w:textDirection w:val="lrTb"/>
            <w:noWrap w:val="false"/>
          </w:tcPr>
          <w:p>
            <w:pPr>
              <w:ind w:left="240"/>
              <w:jc w:val="left"/>
              <w:spacing w:line="360" w:lineRule="exact"/>
              <w:widowControl/>
              <w:rPr>
                <w:rFonts w:ascii="宋体" w:hAnsi="宋体" w:cs="宋体"/>
                <w:szCs w:val="21"/>
              </w:rPr>
            </w:pPr>
            <w:r>
              <w:rPr>
                <w:rFonts w:hint="eastAsia" w:ascii="宋体" w:hAnsi="宋体" w:cs="宋体"/>
                <w:szCs w:val="21"/>
              </w:rPr>
              <w:t xml:space="preserve">运营中心值守服务</w:t>
            </w:r>
            <w:r/>
          </w:p>
        </w:tc>
        <w:tc>
          <w:tcPr>
            <w:shd w:val="clear" w:color="auto" w:fill="ffffff"/>
            <w:tcW w:w="5355" w:type="dxa"/>
            <w:vAlign w:val="center"/>
            <w:textDirection w:val="lrTb"/>
            <w:noWrap w:val="false"/>
          </w:tcPr>
          <w:p>
            <w:pPr>
              <w:jc w:val="left"/>
              <w:spacing w:line="360" w:lineRule="exact"/>
              <w:widowControl/>
              <w:rPr>
                <w:rFonts w:ascii="宋体" w:hAnsi="宋体" w:cs="宋体"/>
                <w:szCs w:val="21"/>
              </w:rPr>
            </w:pPr>
            <w:r>
              <w:rPr>
                <w:rFonts w:hint="eastAsia" w:ascii="宋体" w:hAnsi="宋体" w:cs="宋体"/>
                <w:szCs w:val="21"/>
              </w:rPr>
              <w:t xml:space="preserve">7*24小时运营中心值守服务，保证任何时间段不得少于2名运营中心现场值守人员。提供本地网格化服务能力，并提供按周、月、季、年度运营分析报告。</w:t>
            </w:r>
            <w:r/>
          </w:p>
          <w:p>
            <w:pPr>
              <w:jc w:val="left"/>
              <w:spacing w:line="360" w:lineRule="exact"/>
              <w:widowControl/>
              <w:rPr>
                <w:rFonts w:ascii="宋体" w:hAnsi="宋体" w:cs="宋体"/>
                <w:szCs w:val="21"/>
              </w:rPr>
            </w:pPr>
            <w:r>
              <w:rPr>
                <w:rFonts w:hint="eastAsia" w:ascii="宋体" w:hAnsi="宋体" w:cs="宋体"/>
                <w:szCs w:val="21"/>
              </w:rPr>
              <w:t xml:space="preserve">一、线上服务：</w:t>
            </w:r>
            <w:r/>
          </w:p>
          <w:p>
            <w:pPr>
              <w:jc w:val="left"/>
              <w:spacing w:line="360" w:lineRule="exact"/>
              <w:widowControl/>
              <w:rPr>
                <w:rFonts w:ascii="宋体" w:hAnsi="宋体" w:cs="宋体"/>
                <w:szCs w:val="21"/>
              </w:rPr>
            </w:pPr>
            <w:r>
              <w:rPr>
                <w:rFonts w:hint="eastAsia" w:ascii="宋体" w:hAnsi="宋体" w:cs="宋体"/>
                <w:szCs w:val="21"/>
              </w:rPr>
              <w:t xml:space="preserve">1.实时监测：设备运行状态实时监测；</w:t>
            </w:r>
            <w:r/>
          </w:p>
          <w:p>
            <w:pPr>
              <w:jc w:val="left"/>
              <w:spacing w:line="360" w:lineRule="exact"/>
              <w:widowControl/>
              <w:rPr>
                <w:rFonts w:ascii="宋体" w:hAnsi="宋体" w:cs="宋体"/>
                <w:szCs w:val="21"/>
              </w:rPr>
            </w:pPr>
            <w:r>
              <w:rPr>
                <w:rFonts w:hint="eastAsia" w:ascii="宋体" w:hAnsi="宋体" w:cs="宋体"/>
                <w:szCs w:val="21"/>
              </w:rPr>
              <w:t xml:space="preserve">2.报警信息电话提醒：发生报警时，系统会自动通过电话、微信、短信及时向用户发出通知提醒；</w:t>
            </w:r>
            <w:r/>
          </w:p>
          <w:p>
            <w:pPr>
              <w:jc w:val="left"/>
              <w:spacing w:line="360" w:lineRule="exact"/>
              <w:widowControl/>
              <w:rPr>
                <w:rFonts w:ascii="宋体" w:hAnsi="宋体" w:cs="宋体"/>
                <w:szCs w:val="21"/>
              </w:rPr>
            </w:pPr>
            <w:r>
              <w:rPr>
                <w:rFonts w:hint="eastAsia" w:ascii="宋体" w:hAnsi="宋体" w:cs="宋体"/>
                <w:szCs w:val="21"/>
              </w:rPr>
              <w:t xml:space="preserve">3.一键报警：当发生火灾时，可以直接点击“119报警”按钮，一键报警；</w:t>
            </w:r>
            <w:r/>
          </w:p>
          <w:p>
            <w:pPr>
              <w:jc w:val="left"/>
              <w:spacing w:line="360" w:lineRule="exact"/>
              <w:widowControl/>
              <w:rPr>
                <w:rFonts w:ascii="宋体" w:hAnsi="宋体" w:cs="宋体"/>
                <w:szCs w:val="21"/>
              </w:rPr>
            </w:pPr>
            <w:r>
              <w:rPr>
                <w:rFonts w:hint="eastAsia" w:ascii="宋体" w:hAnsi="宋体" w:cs="宋体"/>
                <w:szCs w:val="21"/>
              </w:rPr>
              <w:t xml:space="preserve">4.信息联动：管理员可绑定商户家人、物业/微型消防站、网格员等多种角色用户有效联动周边资源，缩短警情处置时间；</w:t>
            </w:r>
            <w:r/>
          </w:p>
          <w:p>
            <w:pPr>
              <w:jc w:val="left"/>
              <w:spacing w:line="360" w:lineRule="exact"/>
              <w:widowControl/>
              <w:rPr>
                <w:rFonts w:ascii="宋体" w:hAnsi="宋体" w:cs="宋体"/>
                <w:szCs w:val="21"/>
              </w:rPr>
            </w:pPr>
            <w:r>
              <w:rPr>
                <w:rFonts w:hint="eastAsia" w:ascii="宋体" w:hAnsi="宋体" w:cs="宋体"/>
                <w:szCs w:val="21"/>
              </w:rPr>
              <w:t xml:space="preserve">5.消防安全报告：将月度、季度、年度的报警、预警及隐患信息按照来源分布、处置情况进行数据展示，并结合各阶段消防安全工作情况给出相关工作建议的智能安全报告；</w:t>
            </w:r>
            <w:r/>
          </w:p>
          <w:p>
            <w:pPr>
              <w:jc w:val="left"/>
              <w:spacing w:line="360" w:lineRule="exact"/>
              <w:widowControl/>
              <w:rPr>
                <w:rFonts w:ascii="宋体" w:hAnsi="宋体" w:cs="宋体"/>
                <w:szCs w:val="21"/>
              </w:rPr>
            </w:pPr>
            <w:r>
              <w:rPr>
                <w:rFonts w:hint="eastAsia" w:ascii="宋体" w:hAnsi="宋体" w:cs="宋体"/>
                <w:szCs w:val="21"/>
              </w:rPr>
              <w:t xml:space="preserve">6.商户信息管理：可自行管理商户的成员，以及成员的账号信息，并可设置商户的告警通知人；</w:t>
            </w:r>
            <w:r/>
          </w:p>
          <w:p>
            <w:pPr>
              <w:jc w:val="left"/>
              <w:spacing w:line="360" w:lineRule="exact"/>
              <w:widowControl/>
              <w:rPr>
                <w:rFonts w:ascii="宋体" w:hAnsi="宋体" w:cs="宋体"/>
                <w:szCs w:val="21"/>
              </w:rPr>
            </w:pPr>
            <w:r>
              <w:rPr>
                <w:rFonts w:hint="eastAsia" w:ascii="宋体" w:hAnsi="宋体" w:cs="宋体"/>
                <w:szCs w:val="21"/>
              </w:rPr>
              <w:t xml:space="preserve">7.人员值班：可制定值班计划、查看值班任务执行情况等；跟踪查看每日值班任务的执行情况，提供查询与值班报告的导出功能；记录值班人员的离岗时间及离岗时长，形成离岗记录。</w:t>
            </w:r>
            <w:r/>
          </w:p>
          <w:p>
            <w:pPr>
              <w:jc w:val="left"/>
              <w:spacing w:line="360" w:lineRule="exact"/>
              <w:widowControl/>
              <w:rPr>
                <w:rFonts w:ascii="宋体" w:hAnsi="宋体" w:cs="宋体"/>
                <w:szCs w:val="21"/>
              </w:rPr>
            </w:pPr>
            <w:r>
              <w:rPr>
                <w:rFonts w:hint="eastAsia" w:ascii="宋体" w:hAnsi="宋体" w:cs="宋体"/>
                <w:szCs w:val="21"/>
              </w:rPr>
              <w:t xml:space="preserve">8.防火巡查：可制定防火巡查计划、查看防火巡查任务执行情况等；可上报巡检巡查中发现的设备设施问题、隐患问题等。</w:t>
            </w:r>
            <w:r/>
          </w:p>
          <w:p>
            <w:pPr>
              <w:jc w:val="left"/>
              <w:spacing w:line="360" w:lineRule="exact"/>
              <w:widowControl/>
              <w:rPr>
                <w:rFonts w:ascii="宋体" w:hAnsi="宋体" w:cs="宋体"/>
                <w:szCs w:val="21"/>
              </w:rPr>
            </w:pPr>
            <w:r>
              <w:rPr>
                <w:rFonts w:hint="eastAsia" w:ascii="宋体" w:hAnsi="宋体" w:cs="宋体"/>
                <w:szCs w:val="21"/>
              </w:rPr>
              <w:t xml:space="preserve">9.24小时监测值守：监测中心在线值守，若超过3分钟不接系统电话、不看消息、不消音，监测中心将人工电话通知）；</w:t>
            </w:r>
            <w:r/>
          </w:p>
          <w:p>
            <w:pPr>
              <w:jc w:val="left"/>
              <w:spacing w:line="360" w:lineRule="exact"/>
              <w:widowControl/>
              <w:rPr>
                <w:rFonts w:ascii="宋体" w:hAnsi="宋体" w:cs="宋体"/>
                <w:szCs w:val="21"/>
              </w:rPr>
            </w:pPr>
            <w:r>
              <w:rPr>
                <w:rFonts w:hint="eastAsia" w:ascii="宋体" w:hAnsi="宋体" w:cs="宋体"/>
                <w:szCs w:val="21"/>
              </w:rPr>
              <w:t xml:space="preserve">10.线上消防安全培训：提供专业的消防安全知识培训，协助各商户客户了解更多消防安全知识，提升消防安全管理技能。</w:t>
            </w:r>
            <w:r/>
          </w:p>
          <w:p>
            <w:pPr>
              <w:jc w:val="left"/>
              <w:spacing w:line="360" w:lineRule="exact"/>
              <w:widowControl/>
              <w:rPr>
                <w:rFonts w:ascii="宋体" w:hAnsi="宋体" w:cs="宋体"/>
                <w:szCs w:val="21"/>
              </w:rPr>
            </w:pPr>
            <w:r>
              <w:rPr>
                <w:rFonts w:hint="eastAsia" w:ascii="宋体" w:hAnsi="宋体" w:cs="宋体"/>
                <w:szCs w:val="21"/>
              </w:rPr>
              <w:t xml:space="preserve">二、线下服务：</w:t>
            </w:r>
            <w:r/>
          </w:p>
          <w:p>
            <w:pPr>
              <w:jc w:val="left"/>
              <w:spacing w:line="360" w:lineRule="exact"/>
              <w:widowControl/>
              <w:rPr>
                <w:rFonts w:ascii="宋体" w:hAnsi="宋体" w:cs="宋体"/>
                <w:szCs w:val="21"/>
              </w:rPr>
            </w:pPr>
            <w:r>
              <w:rPr>
                <w:rFonts w:hint="eastAsia" w:ascii="宋体" w:hAnsi="宋体" w:cs="宋体"/>
                <w:szCs w:val="21"/>
              </w:rPr>
              <w:t xml:space="preserve">1.设备异常处理：主要包括设备离线和故障。</w:t>
            </w:r>
            <w:r/>
          </w:p>
          <w:p>
            <w:pPr>
              <w:jc w:val="left"/>
              <w:spacing w:line="360" w:lineRule="exact"/>
              <w:widowControl/>
              <w:rPr>
                <w:rFonts w:ascii="宋体" w:hAnsi="宋体" w:cs="宋体"/>
                <w:szCs w:val="21"/>
              </w:rPr>
            </w:pPr>
            <w:r>
              <w:rPr>
                <w:rFonts w:hint="eastAsia" w:ascii="宋体" w:hAnsi="宋体" w:cs="宋体"/>
                <w:szCs w:val="21"/>
              </w:rPr>
              <w:t xml:space="preserve">（1）设备离线：中心通知巡检人员进行现场处置。对于商户关门、转租、丢失等问题中心电话沟通并录音；对于现场调试可以解决的设备，中心记入设备离线台账；现场无法调试解决的设备，按照设备故障处置流程进行处理；若是设备质量问题，中心在24小时内进行维修或更换；若是人为损坏由损坏人照价赔偿。</w:t>
            </w:r>
            <w:r/>
          </w:p>
          <w:p>
            <w:pPr>
              <w:jc w:val="left"/>
              <w:spacing w:line="360" w:lineRule="exact"/>
              <w:widowControl/>
              <w:rPr>
                <w:rFonts w:ascii="宋体" w:hAnsi="宋体" w:cs="宋体"/>
                <w:szCs w:val="21"/>
              </w:rPr>
            </w:pPr>
            <w:r>
              <w:rPr>
                <w:rFonts w:hint="eastAsia" w:ascii="宋体" w:hAnsi="宋体" w:cs="宋体"/>
                <w:szCs w:val="21"/>
              </w:rPr>
              <w:t xml:space="preserve">（2）设备故障：发现设备故障，中心6小时内派人员前往现场处置。现场调试可以恢复正常的，记录设备故障维修台账；现场调试无法解决的，按照设备故障处置流程进行处理；若是设备质量问题，中心在24小时内进行维修或更换；若是人为损坏由损坏人照价赔偿。</w:t>
            </w:r>
            <w:r/>
          </w:p>
          <w:p>
            <w:pPr>
              <w:jc w:val="left"/>
              <w:spacing w:line="360" w:lineRule="exact"/>
              <w:widowControl/>
              <w:rPr>
                <w:rFonts w:ascii="宋体" w:hAnsi="宋体" w:cs="宋体"/>
                <w:szCs w:val="21"/>
              </w:rPr>
            </w:pPr>
            <w:r>
              <w:rPr>
                <w:rFonts w:hint="eastAsia" w:ascii="宋体" w:hAnsi="宋体" w:cs="宋体"/>
                <w:szCs w:val="21"/>
              </w:rPr>
              <w:t xml:space="preserve">2.火灾隐患巡查：每月一次、定期到各商铺巡查，发现火灾隐患；</w:t>
            </w:r>
            <w:r/>
          </w:p>
          <w:p>
            <w:pPr>
              <w:jc w:val="left"/>
              <w:spacing w:line="360" w:lineRule="exact"/>
              <w:widowControl/>
              <w:rPr>
                <w:rFonts w:ascii="宋体" w:hAnsi="宋体" w:cs="宋体"/>
                <w:szCs w:val="21"/>
              </w:rPr>
            </w:pPr>
            <w:r>
              <w:rPr>
                <w:rFonts w:hint="eastAsia" w:ascii="宋体" w:hAnsi="宋体" w:cs="宋体"/>
                <w:szCs w:val="21"/>
              </w:rPr>
              <w:t xml:space="preserve">3.商户更新管理：“九小场所”经营商变更、店铺转让等信息的定期确认与更新。</w:t>
            </w:r>
            <w:r/>
          </w:p>
          <w:p>
            <w:pPr>
              <w:jc w:val="left"/>
              <w:spacing w:line="360" w:lineRule="exact"/>
              <w:widowControl/>
              <w:rPr>
                <w:rFonts w:ascii="宋体" w:hAnsi="宋体" w:cs="宋体"/>
                <w:szCs w:val="21"/>
              </w:rPr>
            </w:pPr>
            <w:r>
              <w:rPr>
                <w:rFonts w:hint="eastAsia" w:ascii="宋体" w:hAnsi="宋体" w:cs="宋体"/>
                <w:szCs w:val="21"/>
              </w:rPr>
              <w:t xml:space="preserve">4.现场核警：组建区域网格核警人员团队，在值守中心无法联系到“九小场所”联系人时，通知网格核警人员进行现场核警。</w:t>
            </w:r>
            <w:r/>
          </w:p>
          <w:p>
            <w:pPr>
              <w:jc w:val="left"/>
              <w:spacing w:line="360" w:lineRule="exact"/>
              <w:widowControl/>
              <w:rPr>
                <w:rFonts w:ascii="宋体" w:hAnsi="宋体" w:cs="宋体"/>
                <w:szCs w:val="21"/>
              </w:rPr>
            </w:pPr>
            <w:r>
              <w:rPr>
                <w:rFonts w:hint="eastAsia" w:ascii="宋体" w:hAnsi="宋体" w:cs="宋体"/>
                <w:szCs w:val="21"/>
              </w:rPr>
              <w:t xml:space="preserve">三、值守中心配置</w:t>
            </w:r>
            <w:r/>
          </w:p>
          <w:p>
            <w:pPr>
              <w:jc w:val="left"/>
              <w:spacing w:line="360" w:lineRule="exact"/>
              <w:widowControl/>
              <w:rPr>
                <w:rFonts w:ascii="宋体" w:hAnsi="宋体" w:cs="宋体"/>
                <w:szCs w:val="21"/>
              </w:rPr>
            </w:pPr>
            <w:r>
              <w:rPr>
                <w:rFonts w:hint="eastAsia" w:ascii="宋体" w:hAnsi="宋体" w:cs="宋体"/>
                <w:szCs w:val="21"/>
              </w:rPr>
              <w:t xml:space="preserve">1.场地：监测值守中心（启东范围内）面积至少60平方米（需提供场地租赁协议或产权证并显示面积）；</w:t>
            </w:r>
            <w:r/>
          </w:p>
          <w:p>
            <w:pPr>
              <w:jc w:val="left"/>
              <w:spacing w:line="360" w:lineRule="exact"/>
              <w:widowControl/>
              <w:rPr>
                <w:rFonts w:ascii="宋体" w:hAnsi="宋体" w:cs="宋体"/>
                <w:szCs w:val="21"/>
              </w:rPr>
            </w:pPr>
            <w:r>
              <w:rPr>
                <w:rFonts w:hint="eastAsia" w:ascii="宋体" w:hAnsi="宋体" w:cs="宋体"/>
                <w:szCs w:val="21"/>
              </w:rPr>
              <w:t xml:space="preserve">2.人员：</w:t>
            </w:r>
            <w:r>
              <w:rPr>
                <w:rFonts w:ascii="宋体" w:hAnsi="宋体" w:cs="宋体"/>
                <w:szCs w:val="21"/>
              </w:rPr>
              <w:t xml:space="preserve">注册消防工程师不少于2人，其中一级注册消防工程师不少于1人</w:t>
            </w:r>
            <w:r>
              <w:rPr>
                <w:rFonts w:hint="eastAsia" w:ascii="宋体" w:hAnsi="宋体" w:cs="宋体"/>
                <w:szCs w:val="21"/>
              </w:rPr>
              <w:t xml:space="preserve">；</w:t>
            </w:r>
            <w:r>
              <w:rPr>
                <w:rFonts w:ascii="宋体" w:hAnsi="宋体" w:cs="宋体"/>
                <w:szCs w:val="21"/>
              </w:rPr>
              <w:t xml:space="preserve">取得消防设施操作员</w:t>
            </w:r>
            <w:r>
              <w:rPr>
                <w:rFonts w:hint="eastAsia" w:ascii="宋体" w:hAnsi="宋体" w:cs="宋体"/>
                <w:szCs w:val="21"/>
              </w:rPr>
              <w:t xml:space="preserve">或建（构）筑物消防员</w:t>
            </w:r>
            <w:r>
              <w:rPr>
                <w:rFonts w:ascii="宋体" w:hAnsi="宋体" w:cs="宋体"/>
                <w:szCs w:val="21"/>
              </w:rPr>
              <w:t xml:space="preserve">国家职业资格证书的人员不少于6人，其中中级</w:t>
            </w:r>
            <w:r>
              <w:rPr>
                <w:rFonts w:hint="eastAsia" w:ascii="宋体" w:hAnsi="宋体" w:cs="宋体"/>
                <w:szCs w:val="21"/>
              </w:rPr>
              <w:t xml:space="preserve">/四级及</w:t>
            </w:r>
            <w:r>
              <w:rPr>
                <w:rFonts w:ascii="宋体" w:hAnsi="宋体" w:cs="宋体"/>
                <w:szCs w:val="21"/>
              </w:rPr>
              <w:t xml:space="preserve">以上</w:t>
            </w:r>
            <w:r>
              <w:rPr>
                <w:rFonts w:hint="eastAsia" w:ascii="宋体" w:hAnsi="宋体" w:cs="宋体"/>
                <w:szCs w:val="21"/>
              </w:rPr>
              <w:t xml:space="preserve">等级</w:t>
            </w:r>
            <w:r>
              <w:rPr>
                <w:rFonts w:ascii="宋体" w:hAnsi="宋体" w:cs="宋体"/>
                <w:szCs w:val="21"/>
              </w:rPr>
              <w:t xml:space="preserve">的不少于</w:t>
            </w:r>
            <w:r>
              <w:rPr>
                <w:rFonts w:hint="eastAsia" w:ascii="宋体" w:hAnsi="宋体" w:cs="宋体"/>
                <w:szCs w:val="21"/>
              </w:rPr>
              <w:t xml:space="preserve">3</w:t>
            </w:r>
            <w:r>
              <w:rPr>
                <w:rFonts w:ascii="宋体" w:hAnsi="宋体" w:cs="宋体"/>
                <w:szCs w:val="21"/>
              </w:rPr>
              <w:t xml:space="preserve">人</w:t>
            </w:r>
            <w:r>
              <w:rPr>
                <w:rFonts w:hint="eastAsia" w:ascii="宋体" w:hAnsi="宋体" w:cs="宋体"/>
                <w:szCs w:val="21"/>
              </w:rPr>
              <w:t xml:space="preserve">；</w:t>
            </w:r>
            <w:r/>
          </w:p>
          <w:p>
            <w:pPr>
              <w:jc w:val="left"/>
              <w:spacing w:line="360" w:lineRule="exact"/>
              <w:widowControl/>
              <w:rPr>
                <w:rFonts w:ascii="宋体" w:hAnsi="宋体" w:cs="宋体"/>
                <w:szCs w:val="21"/>
              </w:rPr>
            </w:pPr>
            <w:r>
              <w:rPr>
                <w:rFonts w:hint="eastAsia" w:ascii="宋体" w:hAnsi="宋体" w:cs="宋体"/>
                <w:szCs w:val="21"/>
              </w:rPr>
              <w:t xml:space="preserve">3.设施：</w:t>
            </w:r>
            <w:r/>
          </w:p>
          <w:p>
            <w:pPr>
              <w:jc w:val="left"/>
              <w:spacing w:line="360" w:lineRule="exact"/>
              <w:widowControl/>
              <w:rPr>
                <w:rFonts w:ascii="宋体" w:hAnsi="宋体" w:cs="宋体"/>
                <w:szCs w:val="21"/>
              </w:rPr>
            </w:pPr>
            <w:r>
              <w:rPr>
                <w:rFonts w:hint="eastAsia" w:ascii="宋体" w:hAnsi="宋体" w:cs="宋体"/>
                <w:szCs w:val="21"/>
              </w:rPr>
              <w:t xml:space="preserve">显示大屏：配备200英寸以上显示大屏；</w:t>
            </w:r>
            <w:r/>
          </w:p>
          <w:p>
            <w:pPr>
              <w:jc w:val="left"/>
              <w:spacing w:line="360" w:lineRule="exact"/>
              <w:widowControl/>
              <w:rPr>
                <w:rFonts w:ascii="宋体" w:hAnsi="宋体" w:cs="宋体"/>
                <w:szCs w:val="21"/>
              </w:rPr>
            </w:pPr>
            <w:r>
              <w:rPr>
                <w:rFonts w:hint="eastAsia" w:ascii="宋体" w:hAnsi="宋体" w:cs="宋体"/>
                <w:szCs w:val="21"/>
              </w:rPr>
              <w:t xml:space="preserve">台式电脑：配备4台以上台式电脑；</w:t>
            </w:r>
            <w:r/>
          </w:p>
          <w:p>
            <w:pPr>
              <w:jc w:val="left"/>
              <w:spacing w:line="360" w:lineRule="exact"/>
              <w:widowControl/>
              <w:rPr>
                <w:rFonts w:ascii="宋体" w:hAnsi="宋体" w:cs="宋体"/>
                <w:szCs w:val="21"/>
              </w:rPr>
            </w:pPr>
            <w:r>
              <w:rPr>
                <w:rFonts w:hint="eastAsia" w:ascii="宋体" w:hAnsi="宋体" w:cs="宋体"/>
                <w:szCs w:val="21"/>
              </w:rPr>
              <w:t xml:space="preserve">4.线路网络：至少具有1部固定电话、1路100M互联网专线；</w:t>
            </w:r>
            <w:r/>
          </w:p>
          <w:p>
            <w:pPr>
              <w:jc w:val="left"/>
              <w:spacing w:line="360" w:lineRule="exact"/>
              <w:widowControl/>
              <w:rPr>
                <w:rFonts w:ascii="宋体" w:hAnsi="宋体" w:cs="宋体"/>
                <w:szCs w:val="21"/>
              </w:rPr>
            </w:pPr>
            <w:r>
              <w:rPr>
                <w:rFonts w:hint="eastAsia" w:ascii="宋体" w:hAnsi="宋体" w:cs="宋体"/>
                <w:szCs w:val="21"/>
              </w:rPr>
              <w:t xml:space="preserve">5.电源配置：值守中心配备双路电源，1台UPS。</w:t>
            </w:r>
            <w:r/>
          </w:p>
        </w:tc>
        <w:tc>
          <w:tcPr>
            <w:shd w:val="clear" w:color="auto" w:fill="ffffff"/>
            <w:tcW w:w="720" w:type="dxa"/>
            <w:vAlign w:val="center"/>
            <w:textDirection w:val="lrTb"/>
            <w:noWrap w:val="false"/>
          </w:tcPr>
          <w:p>
            <w:pPr>
              <w:ind w:firstLine="210"/>
              <w:jc w:val="left"/>
              <w:spacing w:line="360" w:lineRule="exact"/>
              <w:widowControl/>
              <w:rPr>
                <w:rFonts w:ascii="宋体" w:hAnsi="宋体" w:cs="宋体"/>
                <w:szCs w:val="21"/>
              </w:rPr>
            </w:pPr>
            <w:r>
              <w:rPr>
                <w:rFonts w:hint="eastAsia" w:ascii="宋体" w:hAnsi="宋体" w:cs="宋体"/>
                <w:szCs w:val="21"/>
              </w:rPr>
              <w:t xml:space="preserve">年</w:t>
            </w:r>
            <w:r/>
          </w:p>
        </w:tc>
        <w:tc>
          <w:tcPr>
            <w:shd w:val="clear" w:color="auto" w:fill="ffffff"/>
            <w:tcW w:w="795" w:type="dxa"/>
            <w:vAlign w:val="center"/>
            <w:textDirection w:val="lrTb"/>
            <w:noWrap w:val="false"/>
          </w:tcPr>
          <w:p>
            <w:pPr>
              <w:ind w:left="240"/>
              <w:jc w:val="left"/>
              <w:spacing w:line="360" w:lineRule="exact"/>
              <w:widowControl/>
              <w:rPr>
                <w:rFonts w:ascii="宋体" w:hAnsi="宋体" w:cs="宋体"/>
                <w:szCs w:val="21"/>
              </w:rPr>
            </w:pPr>
            <w:r>
              <w:rPr>
                <w:rFonts w:hint="eastAsia" w:ascii="宋体" w:hAnsi="宋体" w:cs="宋体"/>
                <w:szCs w:val="21"/>
              </w:rPr>
              <w:t xml:space="preserve">3</w:t>
            </w:r>
            <w:r/>
          </w:p>
        </w:tc>
        <w:tc>
          <w:tcPr>
            <w:shd w:val="clear" w:color="auto" w:fill="ffffff"/>
            <w:tcW w:w="1080" w:type="dxa"/>
            <w:vAlign w:val="center"/>
            <w:textDirection w:val="lrTb"/>
            <w:noWrap w:val="false"/>
          </w:tcPr>
          <w:p>
            <w:pPr>
              <w:jc w:val="left"/>
              <w:spacing w:line="360" w:lineRule="exact"/>
              <w:widowControl/>
              <w:rPr>
                <w:rFonts w:ascii="宋体" w:hAnsi="宋体" w:cs="宋体"/>
                <w:szCs w:val="21"/>
              </w:rPr>
            </w:pPr>
            <w:r>
              <w:rPr>
                <w:rFonts w:hint="eastAsia" w:ascii="宋体" w:hAnsi="宋体" w:cs="宋体"/>
                <w:szCs w:val="21"/>
              </w:rPr>
              <w:t xml:space="preserve">服务期限自最终验收合格之日起计</w:t>
            </w:r>
            <w:r/>
          </w:p>
        </w:tc>
      </w:tr>
    </w:tbl>
    <w:p>
      <w:pPr>
        <w:spacing w:line="480" w:lineRule="exact"/>
        <w:rPr>
          <w:rFonts w:ascii="宋体" w:hAnsi="宋体" w:cs="宋体"/>
          <w:b/>
          <w:bCs/>
          <w:sz w:val="28"/>
          <w:szCs w:val="28"/>
        </w:rPr>
      </w:pPr>
      <w:r>
        <w:rPr>
          <w:rFonts w:hint="eastAsia" w:ascii="宋体" w:hAnsi="宋体" w:cs="宋体"/>
          <w:b/>
          <w:bCs/>
          <w:sz w:val="28"/>
          <w:szCs w:val="28"/>
        </w:rPr>
        <w:t xml:space="preserve">注：报警器安装数量为采购人预估数量，具体数量以现场实际安装为准。</w:t>
      </w:r>
      <w:r>
        <w:rPr>
          <w:rFonts w:hint="eastAsia" w:ascii="宋体" w:hAnsi="宋体" w:cs="宋体"/>
          <w:b/>
          <w:bCs/>
          <w:sz w:val="28"/>
          <w:szCs w:val="28"/>
        </w:rPr>
        <w:t xml:space="preserve"> </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二、项目内容</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项目概况及建设周期要求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）设备部署与安装（含维护保养检测）：按照采购人要求，对“九小场所”进行烟感安装，做到应装尽装、点位合理、安装规范，联网稳定可靠，安装后统一接入云平台管理。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）本项目建设周期：签订合同后，</w:t>
      </w:r>
      <w:r>
        <w:rPr>
          <w:rFonts w:hint="eastAsia" w:eastAsia="方正仿宋_GBK"/>
          <w:sz w:val="28"/>
          <w:szCs w:val="28"/>
        </w:rPr>
        <w:t xml:space="preserve">150</w:t>
      </w:r>
      <w:r>
        <w:rPr>
          <w:rFonts w:hint="eastAsia" w:eastAsia="方正仿宋_GBK"/>
          <w:sz w:val="28"/>
          <w:szCs w:val="28"/>
        </w:rPr>
        <w:t xml:space="preserve">日历天内完成设备部署与安</w:t>
      </w:r>
      <w:r>
        <w:rPr>
          <w:rFonts w:hint="eastAsia" w:eastAsia="方正仿宋_GBK"/>
          <w:sz w:val="28"/>
          <w:szCs w:val="28"/>
        </w:rPr>
        <w:t xml:space="preserve">装、云平台建设，并完成全部报警器设备的接入工作。</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）设备交货、安装地址：采购人指定地点。</w:t>
      </w:r>
      <w:r/>
    </w:p>
    <w:p>
      <w:pPr>
        <w:ind w:firstLine="560"/>
        <w:spacing w:line="500" w:lineRule="exact"/>
        <w:rPr>
          <w:rFonts w:eastAsia="方正仿宋_GBK"/>
          <w:sz w:val="28"/>
          <w:szCs w:val="28"/>
        </w:rPr>
      </w:pPr>
      <w:r>
        <w:rPr>
          <w:rFonts w:hint="eastAsia" w:eastAsia="方正仿宋_GBK"/>
          <w:sz w:val="28"/>
          <w:szCs w:val="28"/>
        </w:rPr>
        <w:t xml:space="preserve">注：如因中标供应商原因延期的，则按延期每天</w:t>
      </w:r>
      <w:r>
        <w:rPr>
          <w:rFonts w:hint="eastAsia" w:eastAsia="方正仿宋_GBK"/>
          <w:sz w:val="28"/>
          <w:szCs w:val="28"/>
        </w:rPr>
        <w:t xml:space="preserve">2000</w:t>
      </w:r>
      <w:r>
        <w:rPr>
          <w:rFonts w:hint="eastAsia" w:eastAsia="方正仿宋_GBK"/>
          <w:sz w:val="28"/>
          <w:szCs w:val="28"/>
        </w:rPr>
        <w:t xml:space="preserve">元进行扣款，所发生的所有损失由中标供应商承担。</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告警处置流程</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）报警触发：烟感报警，信息同步至监测平台，平台提醒值守人员。</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）初次告警（</w:t>
      </w:r>
      <w:r>
        <w:rPr>
          <w:rFonts w:hint="eastAsia" w:eastAsia="方正仿宋_GBK"/>
          <w:sz w:val="28"/>
          <w:szCs w:val="28"/>
        </w:rPr>
        <w:t xml:space="preserve">2</w:t>
      </w:r>
      <w:r>
        <w:rPr>
          <w:rFonts w:hint="eastAsia" w:eastAsia="方正仿宋_GBK"/>
          <w:sz w:val="28"/>
          <w:szCs w:val="28"/>
        </w:rPr>
        <w:t xml:space="preserve">分钟内完成）</w:t>
      </w:r>
      <w:r/>
    </w:p>
    <w:p>
      <w:pPr>
        <w:ind w:firstLine="560"/>
        <w:spacing w:line="500" w:lineRule="exact"/>
        <w:rPr>
          <w:rFonts w:eastAsia="方正仿宋_GBK"/>
          <w:sz w:val="28"/>
          <w:szCs w:val="28"/>
        </w:rPr>
      </w:pPr>
      <w:r>
        <w:rPr>
          <w:rFonts w:hint="eastAsia" w:eastAsia="方正仿宋_GBK"/>
          <w:sz w:val="28"/>
          <w:szCs w:val="28"/>
        </w:rPr>
        <w:t xml:space="preserve">单点位报警：致电</w:t>
      </w:r>
      <w:r>
        <w:rPr>
          <w:rFonts w:hint="eastAsia" w:eastAsia="方正仿宋_GBK"/>
          <w:sz w:val="28"/>
          <w:szCs w:val="28"/>
        </w:rPr>
        <w:t xml:space="preserve"> </w:t>
      </w:r>
      <w:r>
        <w:rPr>
          <w:rFonts w:hint="eastAsia" w:eastAsia="方正仿宋_GBK"/>
          <w:sz w:val="28"/>
          <w:szCs w:val="28"/>
        </w:rPr>
        <w:t xml:space="preserve">“九小场所”联系人告知设备、位置，要求现场复核。</w:t>
      </w:r>
      <w:r/>
    </w:p>
    <w:p>
      <w:pPr>
        <w:ind w:firstLine="560"/>
        <w:spacing w:line="500" w:lineRule="exact"/>
        <w:rPr>
          <w:rFonts w:eastAsia="方正仿宋_GBK"/>
          <w:sz w:val="28"/>
          <w:szCs w:val="28"/>
        </w:rPr>
      </w:pPr>
      <w:r>
        <w:rPr>
          <w:rFonts w:hint="eastAsia" w:eastAsia="方正仿宋_GBK"/>
          <w:sz w:val="28"/>
          <w:szCs w:val="28"/>
        </w:rPr>
        <w:t xml:space="preserve">多相邻</w:t>
      </w:r>
      <w:r>
        <w:rPr>
          <w:rFonts w:hint="eastAsia" w:eastAsia="方正仿宋_GBK"/>
          <w:sz w:val="28"/>
          <w:szCs w:val="28"/>
        </w:rPr>
        <w:t xml:space="preserve">/</w:t>
      </w:r>
      <w:r>
        <w:rPr>
          <w:rFonts w:hint="eastAsia" w:eastAsia="方正仿宋_GBK"/>
          <w:sz w:val="28"/>
          <w:szCs w:val="28"/>
        </w:rPr>
        <w:t xml:space="preserve">垂直点位报警：告知高度疑似真警，催促到场核查。</w:t>
      </w:r>
      <w:r/>
    </w:p>
    <w:p>
      <w:pPr>
        <w:ind w:firstLine="560"/>
        <w:spacing w:line="500" w:lineRule="exact"/>
        <w:rPr>
          <w:rFonts w:eastAsia="方正仿宋_GBK"/>
          <w:sz w:val="28"/>
          <w:szCs w:val="28"/>
        </w:rPr>
      </w:pPr>
      <w:r>
        <w:rPr>
          <w:rFonts w:hint="eastAsia" w:eastAsia="方正仿宋_GBK"/>
          <w:sz w:val="28"/>
          <w:szCs w:val="28"/>
        </w:rPr>
        <w:t xml:space="preserve">系统操作：对“已通知”留存通话录音。</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）二次核警（商户未反馈时）致电询问是否到场、区分真警</w:t>
      </w:r>
      <w:r>
        <w:rPr>
          <w:rFonts w:hint="eastAsia" w:eastAsia="方正仿宋_GBK"/>
          <w:sz w:val="28"/>
          <w:szCs w:val="28"/>
        </w:rPr>
        <w:t xml:space="preserve">/</w:t>
      </w:r>
      <w:r>
        <w:rPr>
          <w:rFonts w:hint="eastAsia" w:eastAsia="方正仿宋_GBK"/>
          <w:sz w:val="28"/>
          <w:szCs w:val="28"/>
        </w:rPr>
        <w:t xml:space="preserve">误报；如无法联系到“九小场所”联系人时，通知网格核警人员进行现场核警。</w:t>
      </w:r>
      <w:r/>
    </w:p>
    <w:p>
      <w:pPr>
        <w:ind w:firstLine="560"/>
        <w:spacing w:line="500" w:lineRule="exact"/>
        <w:rPr>
          <w:rFonts w:eastAsia="方正仿宋_GBK"/>
          <w:sz w:val="28"/>
          <w:szCs w:val="28"/>
        </w:rPr>
      </w:pPr>
      <w:r>
        <w:rPr>
          <w:rFonts w:hint="eastAsia" w:eastAsia="方正仿宋_GBK"/>
          <w:sz w:val="28"/>
          <w:szCs w:val="28"/>
        </w:rPr>
        <w:t xml:space="preserve">误报：询问报警诱因并在系统备注。</w:t>
      </w:r>
      <w:r/>
    </w:p>
    <w:p>
      <w:pPr>
        <w:ind w:firstLine="560"/>
        <w:spacing w:line="500" w:lineRule="exact"/>
        <w:rPr>
          <w:rFonts w:eastAsia="方正仿宋_GBK"/>
          <w:sz w:val="28"/>
          <w:szCs w:val="28"/>
        </w:rPr>
      </w:pPr>
      <w:r>
        <w:rPr>
          <w:rFonts w:hint="eastAsia" w:eastAsia="方正仿宋_GBK"/>
          <w:sz w:val="28"/>
          <w:szCs w:val="28"/>
        </w:rPr>
        <w:t xml:space="preserve">真警：通知相关人员到场，核实起火物、火势、有无人员伤亡、是否报</w:t>
      </w:r>
      <w:r>
        <w:rPr>
          <w:rFonts w:hint="eastAsia" w:eastAsia="方正仿宋_GBK"/>
          <w:sz w:val="28"/>
          <w:szCs w:val="28"/>
        </w:rPr>
        <w:t xml:space="preserve">119</w:t>
      </w:r>
      <w:r>
        <w:rPr>
          <w:rFonts w:hint="eastAsia" w:eastAsia="方正仿宋_GBK"/>
          <w:sz w:val="28"/>
          <w:szCs w:val="28"/>
        </w:rPr>
        <w:t xml:space="preserve">；同步上报启东市消防救援大队，持续跟进直至火情扑灭。</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）闭环归档平台勾选警情类型，填写完整备注保存；</w:t>
      </w:r>
      <w:r/>
    </w:p>
    <w:p>
      <w:pPr>
        <w:ind w:firstLine="560"/>
        <w:spacing w:line="500" w:lineRule="exact"/>
        <w:rPr>
          <w:rFonts w:eastAsia="方正仿宋_GBK"/>
          <w:sz w:val="28"/>
          <w:szCs w:val="28"/>
        </w:rPr>
      </w:pPr>
      <w:r>
        <w:rPr>
          <w:rFonts w:hint="eastAsia" w:eastAsia="方正仿宋_GBK"/>
          <w:sz w:val="28"/>
          <w:szCs w:val="28"/>
        </w:rPr>
        <w:t xml:space="preserve">每日汇总所有火警，确保每条警情均有处置结果；真警单独填写《真警信息记录表》、撰写处置报告存档。</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设备运维处置流程</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）设备故障（设备无法正常工作）</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①值守人员每日导出故障清单，</w:t>
      </w:r>
      <w:r>
        <w:rPr>
          <w:rFonts w:hint="eastAsia" w:eastAsia="方正仿宋_GBK"/>
          <w:sz w:val="28"/>
          <w:szCs w:val="28"/>
        </w:rPr>
        <w:t xml:space="preserve">6</w:t>
      </w:r>
      <w:r>
        <w:rPr>
          <w:rFonts w:hint="eastAsia" w:eastAsia="方正仿宋_GBK"/>
          <w:sz w:val="28"/>
          <w:szCs w:val="28"/>
        </w:rPr>
        <w:t xml:space="preserve">小时内派人员前往现场处置。</w:t>
      </w:r>
      <w:r/>
    </w:p>
    <w:p>
      <w:pPr>
        <w:ind w:firstLine="560"/>
        <w:spacing w:line="500" w:lineRule="exact"/>
        <w:rPr>
          <w:rFonts w:eastAsia="方正仿宋_GBK"/>
          <w:sz w:val="28"/>
          <w:szCs w:val="28"/>
        </w:rPr>
      </w:pPr>
      <w:r>
        <w:rPr>
          <w:rFonts w:hint="eastAsia" w:eastAsia="方正仿宋_GBK"/>
          <w:sz w:val="28"/>
          <w:szCs w:val="28"/>
        </w:rPr>
        <w:t xml:space="preserve">②现场调试恢复：登记《设备故障维修台账》闭环。</w:t>
      </w:r>
      <w:r/>
    </w:p>
    <w:p>
      <w:pPr>
        <w:ind w:firstLine="560"/>
        <w:spacing w:line="500" w:lineRule="exact"/>
        <w:rPr>
          <w:rFonts w:eastAsia="方正仿宋_GBK"/>
          <w:sz w:val="28"/>
          <w:szCs w:val="28"/>
        </w:rPr>
      </w:pPr>
      <w:r>
        <w:rPr>
          <w:rFonts w:hint="eastAsia" w:eastAsia="方正仿宋_GBK"/>
          <w:sz w:val="28"/>
          <w:szCs w:val="28"/>
        </w:rPr>
        <w:t xml:space="preserve">③调试无法修复：</w:t>
      </w:r>
      <w:r/>
    </w:p>
    <w:p>
      <w:pPr>
        <w:ind w:firstLine="560"/>
        <w:spacing w:line="500" w:lineRule="exact"/>
        <w:rPr>
          <w:rFonts w:eastAsia="方正仿宋_GBK"/>
          <w:sz w:val="28"/>
          <w:szCs w:val="28"/>
        </w:rPr>
      </w:pPr>
      <w:r>
        <w:rPr>
          <w:rFonts w:hint="eastAsia" w:eastAsia="方正仿宋_GBK"/>
          <w:sz w:val="28"/>
          <w:szCs w:val="28"/>
        </w:rPr>
        <w:t xml:space="preserve">●设备质量问题：</w:t>
      </w:r>
      <w:r>
        <w:rPr>
          <w:rFonts w:hint="eastAsia" w:eastAsia="方正仿宋_GBK"/>
          <w:sz w:val="28"/>
          <w:szCs w:val="28"/>
        </w:rPr>
        <w:t xml:space="preserve">24</w:t>
      </w:r>
      <w:r>
        <w:rPr>
          <w:rFonts w:hint="eastAsia" w:eastAsia="方正仿宋_GBK"/>
          <w:sz w:val="28"/>
          <w:szCs w:val="28"/>
        </w:rPr>
        <w:t xml:space="preserve">小时内维修</w:t>
      </w:r>
      <w:r>
        <w:rPr>
          <w:rFonts w:hint="eastAsia" w:eastAsia="方正仿宋_GBK"/>
          <w:sz w:val="28"/>
          <w:szCs w:val="28"/>
        </w:rPr>
        <w:t xml:space="preserve">/</w:t>
      </w:r>
      <w:r>
        <w:rPr>
          <w:rFonts w:hint="eastAsia" w:eastAsia="方正仿宋_GBK"/>
          <w:sz w:val="28"/>
          <w:szCs w:val="28"/>
        </w:rPr>
        <w:t xml:space="preserve">更换。</w:t>
      </w:r>
      <w:r/>
    </w:p>
    <w:p>
      <w:pPr>
        <w:ind w:firstLine="560"/>
        <w:spacing w:line="500" w:lineRule="exact"/>
        <w:rPr>
          <w:rFonts w:eastAsia="方正仿宋_GBK"/>
          <w:sz w:val="28"/>
          <w:szCs w:val="28"/>
        </w:rPr>
      </w:pPr>
      <w:r>
        <w:rPr>
          <w:rFonts w:hint="eastAsia" w:eastAsia="方正仿宋_GBK"/>
          <w:sz w:val="28"/>
          <w:szCs w:val="28"/>
        </w:rPr>
        <w:t xml:space="preserve">●人为损坏：损坏人承担设备赔偿，同步登记台账。</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）设备离线（设备</w:t>
      </w:r>
      <w:r>
        <w:rPr>
          <w:rFonts w:hint="eastAsia" w:eastAsia="方正仿宋_GBK"/>
          <w:sz w:val="28"/>
          <w:szCs w:val="28"/>
        </w:rPr>
        <w:t xml:space="preserve">12</w:t>
      </w:r>
      <w:r>
        <w:rPr>
          <w:rFonts w:hint="eastAsia" w:eastAsia="方正仿宋_GBK"/>
          <w:sz w:val="28"/>
          <w:szCs w:val="28"/>
        </w:rPr>
        <w:t xml:space="preserve">小时未上线）</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①值守每班导出离线名单，电话联系商户并录音，同步派巡检现场复核，登记《设备离线记录台账》。</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②商户关门、转租、私自拆设备：沟通留存录音，及时告知管理部门，并按拆移机流程处理。</w:t>
      </w:r>
      <w:r/>
    </w:p>
    <w:p>
      <w:pPr>
        <w:ind w:firstLine="560"/>
        <w:spacing w:line="500" w:lineRule="exact"/>
        <w:rPr>
          <w:rFonts w:eastAsia="方正仿宋_GBK"/>
          <w:sz w:val="28"/>
          <w:szCs w:val="28"/>
        </w:rPr>
      </w:pPr>
      <w:r>
        <w:rPr>
          <w:rFonts w:hint="eastAsia" w:eastAsia="方正仿宋_GBK"/>
          <w:sz w:val="28"/>
          <w:szCs w:val="28"/>
        </w:rPr>
        <w:t xml:space="preserve">③现场调试恢复：台账记录闭环。</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④无法调试：参照设备故障标准处置，人为损坏损失由“九小场所”自行承担。</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）设备拆移机（场所装修、搬迁）</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①场所提前告知监测中心或启东市消防救援大队。</w:t>
      </w:r>
      <w:r/>
    </w:p>
    <w:p>
      <w:pPr>
        <w:ind w:firstLine="560"/>
        <w:spacing w:line="500" w:lineRule="exact"/>
        <w:rPr>
          <w:rFonts w:eastAsia="方正仿宋_GBK"/>
          <w:sz w:val="28"/>
          <w:szCs w:val="28"/>
        </w:rPr>
      </w:pPr>
      <w:r>
        <w:rPr>
          <w:rFonts w:hint="eastAsia" w:eastAsia="方正仿宋_GBK"/>
          <w:sz w:val="28"/>
          <w:szCs w:val="28"/>
        </w:rPr>
        <w:t xml:space="preserve">②通知人员上门拆装，完整填写《拆移机记录单》留存归档。</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）平台软件运维</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服务周期内平台免费优化、升级。</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日常基础值守配套流程</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）监测中心</w:t>
      </w:r>
      <w:r>
        <w:rPr>
          <w:rFonts w:hint="eastAsia" w:eastAsia="方正仿宋_GBK"/>
          <w:sz w:val="28"/>
          <w:szCs w:val="28"/>
        </w:rPr>
        <w:t xml:space="preserve">7</w:t>
      </w:r>
      <w:r>
        <w:rPr>
          <w:rFonts w:hint="eastAsia" w:eastAsia="方正仿宋_GBK"/>
          <w:sz w:val="28"/>
          <w:szCs w:val="28"/>
        </w:rPr>
        <w:t xml:space="preserve">×</w:t>
      </w:r>
      <w:r>
        <w:rPr>
          <w:rFonts w:hint="eastAsia" w:eastAsia="方正仿宋_GBK"/>
          <w:sz w:val="28"/>
          <w:szCs w:val="28"/>
        </w:rPr>
        <w:t xml:space="preserve">24</w:t>
      </w:r>
      <w:r>
        <w:rPr>
          <w:rFonts w:hint="eastAsia" w:eastAsia="方正仿宋_GBK"/>
          <w:sz w:val="28"/>
          <w:szCs w:val="28"/>
        </w:rPr>
        <w:t xml:space="preserve">小时值守。</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）所有告警、维修、离线、拆移工作全程台账记录，资料统一存档，全程留痕可溯源。</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）每月开展内部服务质量考评，年度接受采购人年度考核。</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三、人员配置</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项目经理（</w:t>
      </w:r>
      <w:r>
        <w:rPr>
          <w:rFonts w:hint="eastAsia" w:eastAsia="方正仿宋_GBK"/>
          <w:sz w:val="28"/>
          <w:szCs w:val="28"/>
        </w:rPr>
        <w:t xml:space="preserve">1</w:t>
      </w:r>
      <w:r>
        <w:rPr>
          <w:rFonts w:hint="eastAsia" w:eastAsia="方正仿宋_GBK"/>
          <w:sz w:val="28"/>
          <w:szCs w:val="28"/>
        </w:rPr>
        <w:t xml:space="preserve">名）：</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）总体管控：对项目安全、质量、进度、成本负总责，统筹“安装—调试—验收—运维”全周期管理，确保按期交付并实现“早发现、早报警、早处置”目标。</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）统筹协调：对接属地关联单位，配置项目资源。</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）方案决策：主持专项方案审定，把关平台架构选型。</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）售后体系：建立项目长效服务机制，制定售后响应标准。</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技术负责人（</w:t>
      </w:r>
      <w:r>
        <w:rPr>
          <w:rFonts w:hint="eastAsia" w:eastAsia="方正仿宋_GBK"/>
          <w:sz w:val="28"/>
          <w:szCs w:val="28"/>
        </w:rPr>
        <w:t xml:space="preserve">1</w:t>
      </w:r>
      <w:r>
        <w:rPr>
          <w:rFonts w:hint="eastAsia" w:eastAsia="方正仿宋_GBK"/>
          <w:sz w:val="28"/>
          <w:szCs w:val="28"/>
        </w:rPr>
        <w:t xml:space="preserve">名）：</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）消防技术总控：制定“九小场所”烟感和温感安装方案，确保符合国家标准。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）安装技术把关：主持编制施工组织设计及质量计划，进行技术交底，明确探测器安全距离、防干扰等工艺要求。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）平台对接技术负责：负责智能探测器与物联网管理平台的数据对接，确保报警信号实时、稳定上传至值守中心。</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）技术问题处理：深入施工现场，解决安装对接中的技术问题。</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）培训与档案：组织值守人员系统操作培训，主持竣工资料整理归档。</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设备安装施工员（</w:t>
      </w:r>
      <w:r>
        <w:rPr>
          <w:rFonts w:hint="eastAsia" w:eastAsia="方正仿宋_GBK"/>
          <w:sz w:val="28"/>
          <w:szCs w:val="28"/>
        </w:rPr>
        <w:t xml:space="preserve">1</w:t>
      </w:r>
      <w:r>
        <w:rPr>
          <w:rFonts w:hint="eastAsia" w:eastAsia="方正仿宋_GBK"/>
          <w:sz w:val="28"/>
          <w:szCs w:val="28"/>
        </w:rPr>
        <w:t xml:space="preserve">名）：</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）施工组织：按网格化分区推进安装，合理调配班组，确保规定时限内完成全域覆盖；每日填报进度台账。</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）工艺落地：指导班组按技术交底进行探测器安装及信号测试，确保安装位置准确、工艺规范。</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）网络安全保障：负责现场设备网络及安全配置，保障端到云数据传输的安全与稳定性。</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）材料核验：核验进场探测器</w:t>
      </w:r>
      <w:r>
        <w:rPr>
          <w:rFonts w:hint="eastAsia" w:eastAsia="方正仿宋_GBK"/>
          <w:sz w:val="28"/>
          <w:szCs w:val="28"/>
        </w:rPr>
        <w:t xml:space="preserve">3C</w:t>
      </w:r>
      <w:r>
        <w:rPr>
          <w:rFonts w:hint="eastAsia" w:eastAsia="方正仿宋_GBK"/>
          <w:sz w:val="28"/>
          <w:szCs w:val="28"/>
        </w:rPr>
        <w:t xml:space="preserve">认证及合格证明，坚持“先检后用”。</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设备安装质量员（</w:t>
      </w:r>
      <w:r>
        <w:rPr>
          <w:rFonts w:hint="eastAsia" w:eastAsia="方正仿宋_GBK"/>
          <w:sz w:val="28"/>
          <w:szCs w:val="28"/>
        </w:rPr>
        <w:t xml:space="preserve">1</w:t>
      </w:r>
      <w:r>
        <w:rPr>
          <w:rFonts w:hint="eastAsia" w:eastAsia="方正仿宋_GBK"/>
          <w:sz w:val="28"/>
          <w:szCs w:val="28"/>
        </w:rPr>
        <w:t xml:space="preserve">名）：</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）质量检验：对探测器安装位置、牢固度、信号在线状态逐点位检查或抽检；不合格工序下发整改单并跟踪闭环。</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）材料复验：核查进场设备</w:t>
      </w:r>
      <w:r>
        <w:rPr>
          <w:rFonts w:hint="eastAsia" w:eastAsia="方正仿宋_GBK"/>
          <w:sz w:val="28"/>
          <w:szCs w:val="28"/>
        </w:rPr>
        <w:t xml:space="preserve">3C</w:t>
      </w:r>
      <w:r>
        <w:rPr>
          <w:rFonts w:hint="eastAsia" w:eastAsia="方正仿宋_GBK"/>
          <w:sz w:val="28"/>
          <w:szCs w:val="28"/>
        </w:rPr>
        <w:t xml:space="preserve">认证、型式检验报告及合格证，杜绝不合格产品流入现场。</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）集成质量管控：把关“探测器—平台”全链路数据传输的可靠性与稳定性。</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）验收与档案：配合内部预验收及主管单位现场核查；建立“一设备一档案”质量追溯资料。</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安全管理员（</w:t>
      </w:r>
      <w:r>
        <w:rPr>
          <w:rFonts w:hint="eastAsia" w:eastAsia="方正仿宋_GBK"/>
          <w:sz w:val="28"/>
          <w:szCs w:val="28"/>
        </w:rPr>
        <w:t xml:space="preserve">1</w:t>
      </w:r>
      <w:r>
        <w:rPr>
          <w:rFonts w:hint="eastAsia" w:eastAsia="方正仿宋_GBK"/>
          <w:sz w:val="28"/>
          <w:szCs w:val="28"/>
        </w:rPr>
        <w:t xml:space="preserve">名）：</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）安全体系建设：落实安全生产责任制，编制安全专项方案和应急预案，完善双重预防机制。</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）安全培训：组织安装班组三级安全教育及班前安全会。</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）施工安全管控：重点管控登高作业、电动工具使用等风险环节，每日巡查并制止违章作业。</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）隐患治理：发现隐患即时下发整改单，重大隐患有权停工，建立安全管理台账。</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值守人员：</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w:t>
      </w:r>
      <w:r>
        <w:rPr>
          <w:rFonts w:eastAsia="方正仿宋_GBK"/>
          <w:sz w:val="28"/>
          <w:szCs w:val="28"/>
        </w:rPr>
        <w:t xml:space="preserve">注册消防工程师不少于</w:t>
      </w:r>
      <w:r>
        <w:rPr>
          <w:rFonts w:eastAsia="方正仿宋_GBK"/>
          <w:sz w:val="28"/>
          <w:szCs w:val="28"/>
        </w:rPr>
        <w:t xml:space="preserve">2</w:t>
      </w:r>
      <w:r>
        <w:rPr>
          <w:rFonts w:eastAsia="方正仿宋_GBK"/>
          <w:sz w:val="28"/>
          <w:szCs w:val="28"/>
        </w:rPr>
        <w:t xml:space="preserve">人，其中一级注册消防工程师不少于</w:t>
      </w:r>
      <w:r>
        <w:rPr>
          <w:rFonts w:eastAsia="方正仿宋_GBK"/>
          <w:sz w:val="28"/>
          <w:szCs w:val="28"/>
        </w:rPr>
        <w:t xml:space="preserve">1</w:t>
      </w:r>
      <w:r>
        <w:rPr>
          <w:rFonts w:eastAsia="方正仿宋_GBK"/>
          <w:sz w:val="28"/>
          <w:szCs w:val="28"/>
        </w:rPr>
        <w:t xml:space="preserve">人</w:t>
      </w:r>
      <w:r>
        <w:rPr>
          <w:rFonts w:hint="eastAsia" w:eastAsia="方正仿宋_GBK"/>
          <w:sz w:val="28"/>
          <w:szCs w:val="28"/>
        </w:rPr>
        <w:t xml:space="preserve">；</w:t>
      </w:r>
      <w:r>
        <w:rPr>
          <w:rFonts w:eastAsia="方正仿宋_GBK"/>
          <w:sz w:val="28"/>
          <w:szCs w:val="28"/>
        </w:rPr>
        <w:t xml:space="preserve">取得消防设施操作员</w:t>
      </w:r>
      <w:r>
        <w:rPr>
          <w:rFonts w:hint="eastAsia" w:eastAsia="方正仿宋_GBK"/>
          <w:sz w:val="28"/>
          <w:szCs w:val="28"/>
        </w:rPr>
        <w:t xml:space="preserve">或建（构）筑物消防员</w:t>
      </w:r>
      <w:r>
        <w:rPr>
          <w:rFonts w:eastAsia="方正仿宋_GBK"/>
          <w:sz w:val="28"/>
          <w:szCs w:val="28"/>
        </w:rPr>
        <w:t xml:space="preserve">国家职业资格证书的人员不少于</w:t>
      </w:r>
      <w:r>
        <w:rPr>
          <w:rFonts w:eastAsia="方正仿宋_GBK"/>
          <w:sz w:val="28"/>
          <w:szCs w:val="28"/>
        </w:rPr>
        <w:t xml:space="preserve">6</w:t>
      </w:r>
      <w:r>
        <w:rPr>
          <w:rFonts w:eastAsia="方正仿宋_GBK"/>
          <w:sz w:val="28"/>
          <w:szCs w:val="28"/>
        </w:rPr>
        <w:t xml:space="preserve">人，其中中级</w:t>
      </w:r>
      <w:r>
        <w:rPr>
          <w:rFonts w:hint="eastAsia" w:eastAsia="方正仿宋_GBK"/>
          <w:sz w:val="28"/>
          <w:szCs w:val="28"/>
        </w:rPr>
        <w:t xml:space="preserve">/</w:t>
      </w:r>
      <w:r>
        <w:rPr>
          <w:rFonts w:hint="eastAsia" w:eastAsia="方正仿宋_GBK"/>
          <w:sz w:val="28"/>
          <w:szCs w:val="28"/>
        </w:rPr>
        <w:t xml:space="preserve">四级及</w:t>
      </w:r>
      <w:r>
        <w:rPr>
          <w:rFonts w:eastAsia="方正仿宋_GBK"/>
          <w:sz w:val="28"/>
          <w:szCs w:val="28"/>
        </w:rPr>
        <w:t xml:space="preserve">以上</w:t>
      </w:r>
      <w:r>
        <w:rPr>
          <w:rFonts w:hint="eastAsia" w:eastAsia="方正仿宋_GBK"/>
          <w:sz w:val="28"/>
          <w:szCs w:val="28"/>
        </w:rPr>
        <w:t xml:space="preserve">等级</w:t>
      </w:r>
      <w:r>
        <w:rPr>
          <w:rFonts w:eastAsia="方正仿宋_GBK"/>
          <w:sz w:val="28"/>
          <w:szCs w:val="28"/>
        </w:rPr>
        <w:t xml:space="preserve">的不少于</w:t>
      </w:r>
      <w:r>
        <w:rPr>
          <w:rFonts w:hint="eastAsia" w:eastAsia="方正仿宋_GBK"/>
          <w:sz w:val="28"/>
          <w:szCs w:val="28"/>
        </w:rPr>
        <w:t xml:space="preserve">3</w:t>
      </w:r>
      <w:r>
        <w:rPr>
          <w:rFonts w:eastAsia="方正仿宋_GBK"/>
          <w:sz w:val="28"/>
          <w:szCs w:val="28"/>
        </w:rPr>
        <w:t xml:space="preserve">人</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）平台值守：</w:t>
      </w:r>
      <w:r>
        <w:rPr>
          <w:rFonts w:hint="eastAsia" w:eastAsia="方正仿宋_GBK"/>
          <w:sz w:val="28"/>
          <w:szCs w:val="28"/>
        </w:rPr>
        <w:t xml:space="preserve">7*24</w:t>
      </w:r>
      <w:r>
        <w:rPr>
          <w:rFonts w:hint="eastAsia" w:eastAsia="方正仿宋_GBK"/>
          <w:sz w:val="28"/>
          <w:szCs w:val="28"/>
        </w:rPr>
        <w:t xml:space="preserve">小时运营中心值守服务，保证任何时间段不得少于</w:t>
      </w:r>
      <w:r>
        <w:rPr>
          <w:rFonts w:hint="eastAsia" w:eastAsia="方正仿宋_GBK"/>
          <w:sz w:val="28"/>
          <w:szCs w:val="28"/>
        </w:rPr>
        <w:t xml:space="preserve">2</w:t>
      </w:r>
      <w:r>
        <w:rPr>
          <w:rFonts w:hint="eastAsia" w:eastAsia="方正仿宋_GBK"/>
          <w:sz w:val="28"/>
          <w:szCs w:val="28"/>
        </w:rPr>
        <w:t xml:space="preserve">名运营中心现场值守人员，实时监测烟感、温感等设备在线状态与报警信号。</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）告警核处：严格执行“预警—核警—处置—反馈”闭环流程。告警弹窗后，在规定时间内电话联系场所负责人或网格人员核实现场情况并系统记录。</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）应急联动：确认为真实火情后，立即拨打</w:t>
      </w:r>
      <w:r>
        <w:rPr>
          <w:rFonts w:hint="eastAsia" w:eastAsia="方正仿宋_GBK"/>
          <w:sz w:val="28"/>
          <w:szCs w:val="28"/>
        </w:rPr>
        <w:t xml:space="preserve">119</w:t>
      </w:r>
      <w:r>
        <w:rPr>
          <w:rFonts w:hint="eastAsia" w:eastAsia="方正仿宋_GBK"/>
          <w:sz w:val="28"/>
          <w:szCs w:val="28"/>
        </w:rPr>
        <w:t xml:space="preserve">报警，同步通知</w:t>
      </w:r>
      <w:r>
        <w:rPr>
          <w:rFonts w:hint="eastAsia" w:eastAsia="方正仿宋_GBK"/>
          <w:sz w:val="28"/>
          <w:szCs w:val="28"/>
        </w:rPr>
        <w:t xml:space="preserve">关联人。</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）故障派单：发现探测器离线、故障或低电量报警，通过平台向维护人员派单并跟踪至恢复正常。</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）台账交接：规范填写《值守日志》《报警处置记录》等台账，严格执行交接班制度，确保记录完整可追溯。</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四、其他约定</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设备数据服务期间存于服务商提供的云端，无数据量限制，设备和服务产生的数据归设备采购人所有，随时可以移交或提供给采购人。</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数据安全：云平台应满足网络安全等级保护三级。</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平台权限：各级各类角色账号数量，用户并发数无限制。</w:t>
      </w:r>
      <w:r/>
    </w:p>
    <w:p>
      <w:pPr>
        <w:ind w:firstLine="560"/>
        <w:spacing w:line="500" w:lineRule="exact"/>
        <w:rPr>
          <w:rFonts w:eastAsia="方正仿宋_GBK"/>
        </w:rPr>
      </w:pPr>
      <w:r>
        <w:rPr>
          <w:rFonts w:hint="eastAsia" w:eastAsia="方正仿宋_GBK"/>
          <w:sz w:val="28"/>
          <w:szCs w:val="28"/>
        </w:rPr>
        <w:t xml:space="preserve">4.</w:t>
      </w:r>
      <w:r>
        <w:rPr>
          <w:rFonts w:hint="eastAsia" w:eastAsia="方正仿宋_GBK"/>
          <w:sz w:val="28"/>
          <w:szCs w:val="28"/>
        </w:rPr>
        <w:t xml:space="preserve">设备、平台的产权归属：设备在服务期间产权归中标供应商，在服务期满后移交采购人；服务期间所属的平台使用权归采购人，产权仍归平台开发商所有。</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五、项目验收</w:t>
      </w:r>
      <w:r/>
    </w:p>
    <w:p>
      <w:pPr>
        <w:ind w:firstLine="560"/>
        <w:spacing w:line="500" w:lineRule="exact"/>
        <w:rPr>
          <w:rFonts w:eastAsia="方正仿宋_GBK"/>
          <w:sz w:val="28"/>
          <w:szCs w:val="28"/>
        </w:rPr>
      </w:pPr>
      <w:r>
        <w:rPr>
          <w:rFonts w:hint="eastAsia" w:eastAsia="方正仿宋_GBK"/>
          <w:sz w:val="28"/>
          <w:szCs w:val="28"/>
        </w:rPr>
        <w:t xml:space="preserve">设备初验合格，所有设备部署、安装、调试完毕，系统连续稳定运行正常，达到招标文件规定的全部功能和性能要求后，由供应商书面提出申请，进行项目最终验收。</w:t>
      </w:r>
      <w:r/>
    </w:p>
    <w:p>
      <w:pPr>
        <w:ind w:firstLine="560"/>
        <w:spacing w:line="500" w:lineRule="exact"/>
        <w:rPr>
          <w:rFonts w:eastAsia="方正仿宋_GBK"/>
          <w:sz w:val="28"/>
          <w:szCs w:val="28"/>
        </w:rPr>
      </w:pPr>
      <w:r>
        <w:rPr>
          <w:rFonts w:hint="eastAsia" w:eastAsia="方正仿宋_GBK"/>
          <w:sz w:val="28"/>
          <w:szCs w:val="28"/>
        </w:rPr>
        <w:t xml:space="preserve">采购人（可联合第三方）对整个系统进行全面的功能性、符合性及稳定性测试，以验证其完全满足项目需求，因检测发生的一切费用由中标供应商负责。</w:t>
      </w:r>
      <w:r/>
    </w:p>
    <w:p>
      <w:pPr>
        <w:ind w:firstLine="560"/>
        <w:spacing w:line="500" w:lineRule="exact"/>
        <w:rPr>
          <w:rFonts w:eastAsia="方正仿宋_GBK"/>
          <w:sz w:val="28"/>
          <w:szCs w:val="28"/>
        </w:rPr>
      </w:pPr>
      <w:r>
        <w:rPr>
          <w:rFonts w:hint="eastAsia" w:eastAsia="方正仿宋_GBK"/>
          <w:sz w:val="28"/>
          <w:szCs w:val="28"/>
        </w:rPr>
        <w:t xml:space="preserve">注：所有货物必须经过采购人确认样品后，方能进行批量供货，若未经采购人确认，私自进场，采购人有权要求撤场。所有产品进场前均须提供产品合格证书、检测报告等必须具备的相关资料。任何一阶段验收若发现所供货物的数量、品牌、技术参数等与招标文件、投标文件不一致等，或系统存在与项目需求不符之处，采购人将向中标供应商签发整改通知书。</w:t>
      </w:r>
      <w:r>
        <w:rPr>
          <w:rFonts w:hint="eastAsia" w:eastAsia="方正仿宋_GBK"/>
          <w:sz w:val="28"/>
          <w:szCs w:val="28"/>
        </w:rPr>
        <w:t xml:space="preserve">中标供应商在收到整改通知书后七日内必须按要求整改，并承担相应费用，整改完成后，验收期将重新计算。如再次不符合要求或逾期，采购人</w:t>
      </w:r>
      <w:r>
        <w:rPr>
          <w:rFonts w:eastAsia="方正仿宋_GBK"/>
          <w:sz w:val="28"/>
          <w:szCs w:val="28"/>
        </w:rPr>
        <w:t xml:space="preserve">有权认定项目整体验收不合格并单方解除合同，履约保证金不予退还，将相关情况报监管部门处理</w:t>
      </w:r>
      <w:r>
        <w:rPr>
          <w:rFonts w:hint="eastAsia" w:eastAsia="方正仿宋_GBK"/>
          <w:sz w:val="28"/>
          <w:szCs w:val="28"/>
        </w:rPr>
        <w:t xml:space="preserve">，中标供应商</w:t>
      </w:r>
      <w:r>
        <w:rPr>
          <w:rFonts w:eastAsia="方正仿宋_GBK"/>
          <w:sz w:val="28"/>
          <w:szCs w:val="28"/>
        </w:rPr>
        <w:t xml:space="preserve">应赔偿</w:t>
      </w:r>
      <w:r>
        <w:rPr>
          <w:rFonts w:hint="eastAsia" w:eastAsia="方正仿宋_GBK"/>
          <w:sz w:val="28"/>
          <w:szCs w:val="28"/>
        </w:rPr>
        <w:t xml:space="preserve">采购人</w:t>
      </w:r>
      <w:r>
        <w:rPr>
          <w:rFonts w:eastAsia="方正仿宋_GBK"/>
          <w:sz w:val="28"/>
          <w:szCs w:val="28"/>
        </w:rPr>
        <w:t xml:space="preserve">因此产生的全部损失</w:t>
      </w:r>
      <w:r>
        <w:rPr>
          <w:rFonts w:hint="eastAsia" w:eastAsia="方正仿宋_GBK"/>
          <w:sz w:val="28"/>
          <w:szCs w:val="28"/>
        </w:rPr>
        <w:t xml:space="preserve">。验收合格的由采购人组织验收小组进行最终验收并签发验收单。</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六、报价说明</w:t>
      </w:r>
      <w:r/>
    </w:p>
    <w:p>
      <w:pPr>
        <w:ind w:firstLine="560"/>
        <w:spacing w:line="500" w:lineRule="exact"/>
        <w:rPr>
          <w:rFonts w:eastAsia="方正仿宋_GBK"/>
          <w:sz w:val="28"/>
          <w:szCs w:val="28"/>
        </w:rPr>
      </w:pPr>
      <w:r>
        <w:rPr>
          <w:rFonts w:hint="eastAsia" w:eastAsia="方正仿宋_GBK"/>
          <w:sz w:val="28"/>
          <w:szCs w:val="28"/>
        </w:rPr>
        <w:t xml:space="preserve">本项目投标报价中应包括完成本项目所确定的全部采购内容所发生的全部费用，包括但不限于硬件设备费（质保</w:t>
      </w:r>
      <w:r>
        <w:rPr>
          <w:rFonts w:hint="eastAsia" w:eastAsia="方正仿宋_GBK"/>
          <w:sz w:val="28"/>
          <w:szCs w:val="28"/>
        </w:rPr>
        <w:t xml:space="preserve">5</w:t>
      </w:r>
      <w:r>
        <w:rPr>
          <w:rFonts w:hint="eastAsia" w:eastAsia="方正仿宋_GBK"/>
          <w:sz w:val="28"/>
          <w:szCs w:val="28"/>
        </w:rPr>
        <w:t xml:space="preserve">年，设备含</w:t>
      </w:r>
      <w:r>
        <w:rPr>
          <w:rFonts w:hint="eastAsia" w:eastAsia="方正仿宋_GBK"/>
          <w:sz w:val="28"/>
          <w:szCs w:val="28"/>
        </w:rPr>
        <w:t xml:space="preserve">5</w:t>
      </w:r>
      <w:r>
        <w:rPr>
          <w:rFonts w:hint="eastAsia" w:eastAsia="方正仿宋_GBK"/>
          <w:sz w:val="28"/>
          <w:szCs w:val="28"/>
        </w:rPr>
        <w:t xml:space="preserve">年物联卡通讯服务费）、运输费、安装调试费、辅材费、设备维保费、软件开发费、系统集成费、设备接入、值守软件服务、保险费、现场勘察、售后服务、税金、利润以及其他一切费用。供应商报价时应充分考虑现场环境以及国家政策性调整等风险因素，在合同实施期间，合同价不随国家政策或法规、标准及市场因素的变化而进行调整。</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七、采购标的的其他技术、服务等要求</w:t>
      </w:r>
      <w:r/>
    </w:p>
    <w:p>
      <w:pPr>
        <w:ind w:firstLine="560"/>
        <w:spacing w:line="500" w:lineRule="exact"/>
        <w:rPr>
          <w:rFonts w:eastAsia="方正仿宋_GBK"/>
          <w:sz w:val="28"/>
          <w:szCs w:val="28"/>
        </w:rPr>
      </w:pPr>
      <w:r>
        <w:rPr>
          <w:rFonts w:hint="eastAsia" w:eastAsia="方正仿宋_GBK"/>
          <w:sz w:val="28"/>
          <w:szCs w:val="28"/>
        </w:rPr>
        <w:t xml:space="preserve">（一）政府采购中实施本国产品标准及相关政策</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本项目对采购本国产品给予政策支持，具体内容见招标文件</w:t>
      </w:r>
      <w:r>
        <w:rPr>
          <w:rFonts w:eastAsia="方正仿宋_GBK"/>
          <w:sz w:val="28"/>
          <w:szCs w:val="28"/>
        </w:rPr>
        <w:t xml:space="preserve">“</w:t>
      </w:r>
      <w:r>
        <w:rPr>
          <w:rFonts w:eastAsia="方正仿宋_GBK"/>
          <w:sz w:val="28"/>
          <w:szCs w:val="28"/>
        </w:rPr>
        <w:t xml:space="preserve">第四部分</w:t>
      </w:r>
      <w:r>
        <w:rPr>
          <w:rFonts w:eastAsia="方正仿宋_GBK"/>
          <w:sz w:val="28"/>
          <w:szCs w:val="28"/>
        </w:rPr>
        <w:t xml:space="preserve"> </w:t>
      </w:r>
      <w:r>
        <w:rPr>
          <w:rFonts w:eastAsia="方正仿宋_GBK"/>
          <w:sz w:val="28"/>
          <w:szCs w:val="28"/>
        </w:rPr>
        <w:t xml:space="preserve">开标和评标</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w:t>
      </w:r>
      <w:r>
        <w:rPr>
          <w:rFonts w:eastAsia="方正仿宋_GBK"/>
          <w:sz w:val="28"/>
          <w:szCs w:val="28"/>
        </w:rPr>
        <w:t xml:space="preserve">于在中国境内生产的产品；其他产品，根据实际情况判断是否在中国境内生产。</w:t>
      </w:r>
      <w:r/>
    </w:p>
    <w:p>
      <w:pPr>
        <w:ind w:firstLine="560"/>
        <w:spacing w:line="500" w:lineRule="exact"/>
        <w:rPr>
          <w:rFonts w:eastAsia="方正仿宋_GBK"/>
          <w:sz w:val="28"/>
          <w:szCs w:val="28"/>
        </w:rPr>
      </w:pPr>
      <w:r>
        <w:rPr>
          <w:rFonts w:eastAsia="方正仿宋_GBK"/>
          <w:sz w:val="28"/>
          <w:szCs w:val="28"/>
        </w:rPr>
        <w:t xml:space="preserve">（二）本次采购需切实履行绿色采购，参照《江苏省财政厅关于加强政府绿色采购有关事项的通知》（苏财购〔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65</w:t>
      </w:r>
      <w:r>
        <w:rPr>
          <w:rFonts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eastAsia="方正仿宋_GBK"/>
          <w:sz w:val="28"/>
          <w:szCs w:val="28"/>
        </w:rPr>
        <w:t xml:space="preserve">品目清单见《关于印发环境标志产品政府采购品目清单的通知》（财库〔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18</w:t>
      </w:r>
      <w:r>
        <w:rPr>
          <w:rFonts w:eastAsia="方正仿宋_GBK"/>
          <w:sz w:val="28"/>
          <w:szCs w:val="28"/>
        </w:rPr>
        <w:t xml:space="preserve">号）、《关于印发节能产品政府采购品目清单的通知》（财库〔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19</w:t>
      </w:r>
      <w:r>
        <w:rPr>
          <w:rFonts w:eastAsia="方正仿宋_GBK"/>
          <w:sz w:val="28"/>
          <w:szCs w:val="28"/>
        </w:rPr>
        <w:t xml:space="preserve">号）。</w:t>
      </w:r>
      <w:r/>
    </w:p>
    <w:p>
      <w:pPr>
        <w:ind w:firstLine="560"/>
        <w:spacing w:line="500" w:lineRule="exact"/>
        <w:rPr>
          <w:rFonts w:eastAsia="方正仿宋_GBK"/>
          <w:sz w:val="28"/>
          <w:szCs w:val="28"/>
          <w:highlight w:val="yellow"/>
        </w:rPr>
      </w:pPr>
      <w:r>
        <w:rPr>
          <w:rFonts w:eastAsia="方正仿宋_GBK"/>
          <w:sz w:val="28"/>
          <w:szCs w:val="28"/>
        </w:rPr>
        <w:t xml:space="preserve">需求标准见《商品包装政府采购需求标准（试行）》《快递包装政府采购需求标准（试行）》（财办库〔</w:t>
      </w:r>
      <w:r>
        <w:rPr>
          <w:rFonts w:eastAsia="方正仿宋_GBK"/>
          <w:sz w:val="28"/>
          <w:szCs w:val="28"/>
        </w:rPr>
        <w:t xml:space="preserve">2020</w:t>
      </w:r>
      <w:r>
        <w:rPr>
          <w:rFonts w:eastAsia="方正仿宋_GBK"/>
          <w:sz w:val="28"/>
          <w:szCs w:val="28"/>
        </w:rPr>
        <w:t xml:space="preserve">〕</w:t>
      </w:r>
      <w:r>
        <w:rPr>
          <w:rFonts w:eastAsia="方正仿宋_GBK"/>
          <w:sz w:val="28"/>
          <w:szCs w:val="28"/>
        </w:rPr>
        <w:t xml:space="preserve">123</w:t>
      </w:r>
      <w:r>
        <w:rPr>
          <w:rFonts w:eastAsia="方正仿宋_GBK"/>
          <w:sz w:val="28"/>
          <w:szCs w:val="28"/>
        </w:rPr>
        <w:t xml:space="preserve">号）、《绿色数据中心政府采购需求标准（试行）》（财库〔</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7</w:t>
      </w:r>
      <w:r>
        <w:rPr>
          <w:rFonts w:eastAsia="方正仿宋_GBK"/>
          <w:sz w:val="28"/>
          <w:szCs w:val="28"/>
        </w:rPr>
        <w:t xml:space="preserve">号）。</w:t>
      </w:r>
      <w:r/>
    </w:p>
    <w:p>
      <w:pPr>
        <w:ind w:firstLine="560"/>
        <w:spacing w:line="500" w:lineRule="exact"/>
        <w:rPr>
          <w:rFonts w:eastAsia="方正仿宋_GBK"/>
          <w:sz w:val="28"/>
          <w:szCs w:val="28"/>
        </w:rPr>
      </w:pPr>
      <w:r>
        <w:rPr>
          <w:rFonts w:ascii="方正黑体_GBK" w:hAnsi="方正黑体_GBK" w:eastAsia="方正黑体_GBK" w:cs="方正黑体_GBK"/>
          <w:sz w:val="28"/>
          <w:szCs w:val="28"/>
        </w:rPr>
        <w:t xml:space="preserve">八、</w:t>
      </w:r>
      <w:r>
        <w:rPr>
          <w:rFonts w:hint="eastAsia" w:ascii="宋体" w:hAnsi="宋体" w:cs="宋体"/>
          <w:b/>
          <w:bCs/>
          <w:sz w:val="28"/>
          <w:szCs w:val="28"/>
        </w:rPr>
        <w:t xml:space="preserve">本项目核心产品、主要标的：</w:t>
      </w:r>
      <w:r>
        <w:rPr>
          <w:rFonts w:hint="eastAsia" w:eastAsia="方正仿宋_GBK"/>
          <w:sz w:val="28"/>
          <w:szCs w:val="28"/>
        </w:rPr>
        <w:t xml:space="preserve">云平台</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九</w:t>
      </w:r>
      <w:r>
        <w:rPr>
          <w:rFonts w:ascii="方正黑体_GBK" w:hAnsi="方正黑体_GBK" w:eastAsia="方正黑体_GBK" w:cs="方正黑体_GBK"/>
          <w:sz w:val="28"/>
          <w:szCs w:val="28"/>
        </w:rPr>
        <w:t xml:space="preserve">、付款方式</w:t>
      </w:r>
      <w:r/>
    </w:p>
    <w:p>
      <w:pPr>
        <w:ind w:firstLine="560"/>
        <w:spacing w:line="500" w:lineRule="exact"/>
        <w:rPr>
          <w:rFonts w:eastAsia="方正仿宋_GBK"/>
          <w:sz w:val="28"/>
          <w:szCs w:val="28"/>
        </w:rPr>
      </w:pPr>
      <w:r>
        <w:rPr>
          <w:rFonts w:hint="eastAsia" w:eastAsia="方正仿宋_GBK"/>
          <w:sz w:val="28"/>
          <w:szCs w:val="28"/>
        </w:rPr>
        <w:t xml:space="preserve">本项目建设全部完成，通过最终验收后付合同价的</w:t>
      </w:r>
      <w:r>
        <w:rPr>
          <w:rFonts w:hint="eastAsia" w:eastAsia="方正仿宋_GBK"/>
          <w:sz w:val="28"/>
          <w:szCs w:val="28"/>
        </w:rPr>
        <w:t xml:space="preserve">70%</w:t>
      </w:r>
      <w:r>
        <w:rPr>
          <w:rFonts w:hint="eastAsia" w:eastAsia="方正仿宋_GBK"/>
          <w:sz w:val="28"/>
          <w:szCs w:val="28"/>
        </w:rPr>
        <w:t xml:space="preserve">，最终验收合格满</w:t>
      </w:r>
      <w:r>
        <w:rPr>
          <w:rFonts w:hint="eastAsia" w:eastAsia="方正仿宋_GBK"/>
          <w:sz w:val="28"/>
          <w:szCs w:val="28"/>
        </w:rPr>
        <w:t xml:space="preserve">1</w:t>
      </w:r>
      <w:r>
        <w:rPr>
          <w:rFonts w:hint="eastAsia" w:eastAsia="方正仿宋_GBK"/>
          <w:sz w:val="28"/>
          <w:szCs w:val="28"/>
        </w:rPr>
        <w:t xml:space="preserve">年后付合同价的</w:t>
      </w:r>
      <w:r>
        <w:rPr>
          <w:rFonts w:hint="eastAsia" w:eastAsia="方正仿宋_GBK"/>
          <w:sz w:val="28"/>
          <w:szCs w:val="28"/>
        </w:rPr>
        <w:t xml:space="preserve">10%</w:t>
      </w:r>
      <w:r>
        <w:rPr>
          <w:rFonts w:hint="eastAsia" w:eastAsia="方正仿宋_GBK"/>
          <w:sz w:val="28"/>
          <w:szCs w:val="28"/>
        </w:rPr>
        <w:t xml:space="preserve">，最终验收合格满</w:t>
      </w:r>
      <w:r>
        <w:rPr>
          <w:rFonts w:hint="eastAsia" w:eastAsia="方正仿宋_GBK"/>
          <w:sz w:val="28"/>
          <w:szCs w:val="28"/>
        </w:rPr>
        <w:t xml:space="preserve">2</w:t>
      </w:r>
      <w:r>
        <w:rPr>
          <w:rFonts w:hint="eastAsia" w:eastAsia="方正仿宋_GBK"/>
          <w:sz w:val="28"/>
          <w:szCs w:val="28"/>
        </w:rPr>
        <w:t xml:space="preserve">年后付合同价的</w:t>
      </w:r>
      <w:r>
        <w:rPr>
          <w:rFonts w:hint="eastAsia" w:eastAsia="方正仿宋_GBK"/>
          <w:sz w:val="28"/>
          <w:szCs w:val="28"/>
        </w:rPr>
        <w:t xml:space="preserve">10%</w:t>
      </w:r>
      <w:r>
        <w:rPr>
          <w:rFonts w:hint="eastAsia" w:eastAsia="方正仿宋_GBK"/>
          <w:sz w:val="28"/>
          <w:szCs w:val="28"/>
        </w:rPr>
        <w:t xml:space="preserve">，余款在最终验收合格满三年后付清。乙方申请付款的程序应符合甲方的财务规定。</w:t>
      </w:r>
      <w:r>
        <w:rPr>
          <w:rFonts w:eastAsia="方正仿宋_GBK"/>
          <w:sz w:val="28"/>
          <w:szCs w:val="28"/>
        </w:rPr>
        <w:t xml:space="preserve">（备注：对满足合同支付条件的，采购人应当自收到发票后</w:t>
      </w:r>
      <w:r>
        <w:rPr>
          <w:rFonts w:eastAsia="方正仿宋_GBK"/>
          <w:sz w:val="28"/>
          <w:szCs w:val="28"/>
        </w:rPr>
        <w:t xml:space="preserve">30</w:t>
      </w:r>
      <w:r>
        <w:rPr>
          <w:rFonts w:eastAsia="方正仿宋_GBK"/>
          <w:sz w:val="28"/>
          <w:szCs w:val="28"/>
        </w:rPr>
        <w:t xml:space="preserve">日内支付资金）</w:t>
      </w:r>
      <w:r/>
    </w:p>
    <w:p>
      <w:pPr>
        <w:ind w:firstLine="560"/>
        <w:spacing w:line="500" w:lineRule="exact"/>
        <w:rPr>
          <w:rFonts w:eastAsia="方正仿宋_GBK"/>
          <w:sz w:val="28"/>
          <w:szCs w:val="28"/>
        </w:rPr>
      </w:pPr>
      <w:r>
        <w:rPr>
          <w:rFonts w:ascii="方正黑体_GBK" w:hAnsi="方正黑体_GBK" w:eastAsia="方正黑体_GBK" w:cs="方正黑体_GBK"/>
          <w:sz w:val="28"/>
          <w:szCs w:val="28"/>
        </w:rPr>
        <w:t xml:space="preserve">十、履约保证金</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本项目中标后的履约保证金为项目中标价的</w:t>
      </w:r>
      <w:r>
        <w:rPr>
          <w:rFonts w:eastAsia="方正仿宋_GBK"/>
          <w:sz w:val="28"/>
          <w:szCs w:val="28"/>
          <w:u w:val="single"/>
        </w:rPr>
        <w:t xml:space="preserve">10%</w:t>
      </w:r>
      <w:r>
        <w:rPr>
          <w:rFonts w:eastAsia="方正仿宋_GBK"/>
          <w:sz w:val="28"/>
          <w:szCs w:val="28"/>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中标供应商全部履约合同义务，经采购单位验收合格无质量、进度等问题的，采购人在验收合格后一次性退还履约保证金，采购人若逾期退还履约保证金的，按照逾期部分的</w:t>
      </w:r>
      <w:r>
        <w:rPr>
          <w:rFonts w:eastAsia="方正仿宋_GBK"/>
          <w:sz w:val="28"/>
          <w:szCs w:val="28"/>
          <w:u w:val="single"/>
        </w:rPr>
        <w:t xml:space="preserve">每日</w:t>
      </w:r>
      <w:r>
        <w:rPr>
          <w:rFonts w:eastAsia="方正仿宋_GBK"/>
          <w:sz w:val="28"/>
          <w:szCs w:val="28"/>
          <w:u w:val="single"/>
        </w:rPr>
        <w:t xml:space="preserve">0.05%</w:t>
      </w:r>
      <w:r>
        <w:rPr>
          <w:rFonts w:eastAsia="方正仿宋_GBK"/>
          <w:sz w:val="28"/>
          <w:szCs w:val="28"/>
        </w:rPr>
        <w:t xml:space="preserve">支付违约金。</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eastAsia="方正仿宋_GBK"/>
          <w:sz w:val="28"/>
          <w:szCs w:val="28"/>
        </w:rPr>
        <w:t xml:space="preserve">a.</w:t>
      </w:r>
      <w:r>
        <w:rPr>
          <w:rFonts w:eastAsia="方正仿宋_GBK"/>
          <w:sz w:val="28"/>
          <w:szCs w:val="28"/>
        </w:rPr>
        <w:t xml:space="preserve">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eastAsia="方正仿宋_GBK"/>
          <w:sz w:val="28"/>
          <w:szCs w:val="28"/>
        </w:rPr>
        <w:t xml:space="preserve">b.</w:t>
      </w:r>
      <w:r>
        <w:rPr>
          <w:rFonts w:eastAsia="方正仿宋_GBK"/>
          <w:sz w:val="28"/>
          <w:szCs w:val="28"/>
        </w:rPr>
        <w:t xml:space="preserve">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57</w:t>
      </w:r>
      <w:r>
        <w:rPr>
          <w:rFonts w:eastAsia="方正仿宋_GBK"/>
          <w:sz w:val="28"/>
          <w:szCs w:val="28"/>
        </w:rPr>
        <w:t xml:space="preserve">号）和《关于深入开展南通市政府采购线上合同信用融资业务的通知》（通财购〔</w:t>
      </w:r>
      <w:r>
        <w:rPr>
          <w:rFonts w:eastAsia="方正仿宋_GBK"/>
          <w:sz w:val="28"/>
          <w:szCs w:val="28"/>
        </w:rPr>
        <w:t xml:space="preserve">2022</w:t>
      </w:r>
      <w:r>
        <w:rPr>
          <w:rFonts w:eastAsia="方正仿宋_GBK"/>
          <w:sz w:val="28"/>
          <w:szCs w:val="28"/>
        </w:rPr>
        <w:t xml:space="preserve">〕</w:t>
      </w:r>
      <w:r>
        <w:rPr>
          <w:rFonts w:eastAsia="方正仿宋_GBK"/>
          <w:sz w:val="28"/>
          <w:szCs w:val="28"/>
        </w:rPr>
        <w:t xml:space="preserve">68</w:t>
      </w:r>
      <w:r>
        <w:rPr>
          <w:rFonts w:eastAsia="方正仿宋_GBK"/>
          <w:sz w:val="28"/>
          <w:szCs w:val="28"/>
        </w:rPr>
        <w:t xml:space="preserve">号），按照双方自愿的原则提供便捷、优惠的服务。</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w:t>
      </w:r>
      <w:r>
        <w:rPr>
          <w:rFonts w:hint="eastAsia" w:ascii="宋体" w:hAnsi="宋体" w:cs="宋体"/>
          <w:b/>
          <w:sz w:val="28"/>
          <w:szCs w:val="28"/>
        </w:rPr>
        <w:t xml:space="preserve">系统演示</w:t>
      </w:r>
      <w:r/>
    </w:p>
    <w:p>
      <w:pPr>
        <w:ind w:firstLine="560"/>
        <w:spacing w:line="500" w:lineRule="exact"/>
        <w:rPr>
          <w:rFonts w:eastAsia="方正仿宋_GBK"/>
          <w:sz w:val="28"/>
          <w:szCs w:val="28"/>
        </w:rPr>
      </w:pPr>
      <w:r>
        <w:rPr>
          <w:rFonts w:eastAsia="方正仿宋_GBK"/>
          <w:bCs/>
          <w:sz w:val="28"/>
          <w:szCs w:val="28"/>
        </w:rPr>
        <w:t xml:space="preserve">供应商须进行</w:t>
      </w:r>
      <w:r>
        <w:rPr>
          <w:rFonts w:hint="eastAsia" w:eastAsia="方正仿宋_GBK"/>
          <w:bCs/>
          <w:sz w:val="28"/>
          <w:szCs w:val="28"/>
        </w:rPr>
        <w:t xml:space="preserve">系统</w:t>
      </w:r>
      <w:r>
        <w:rPr>
          <w:rFonts w:eastAsia="方正仿宋_GBK"/>
          <w:bCs/>
          <w:sz w:val="28"/>
          <w:szCs w:val="28"/>
        </w:rPr>
        <w:t xml:space="preserve">演示</w:t>
      </w:r>
      <w:r>
        <w:rPr>
          <w:rFonts w:hint="eastAsia" w:eastAsia="方正仿宋_GBK"/>
          <w:sz w:val="28"/>
          <w:szCs w:val="28"/>
        </w:rPr>
        <w:t xml:space="preserve">，具体要求详见商务技术分评审项目第</w:t>
      </w:r>
      <w:r>
        <w:rPr>
          <w:rFonts w:hint="eastAsia" w:eastAsia="方正仿宋_GBK"/>
          <w:sz w:val="28"/>
          <w:szCs w:val="28"/>
        </w:rPr>
        <w:t xml:space="preserve">6</w:t>
      </w:r>
      <w:r>
        <w:rPr>
          <w:rFonts w:hint="eastAsia" w:eastAsia="方正仿宋_GBK"/>
          <w:sz w:val="28"/>
          <w:szCs w:val="28"/>
        </w:rPr>
        <w:t xml:space="preserve">点</w:t>
      </w:r>
      <w:r>
        <w:rPr>
          <w:rFonts w:hint="eastAsia" w:eastAsia="方正仿宋_GBK"/>
          <w:bCs/>
          <w:sz w:val="28"/>
          <w:szCs w:val="28"/>
        </w:rPr>
        <w:t xml:space="preserve">。</w:t>
      </w:r>
      <w:r>
        <w:rPr>
          <w:rFonts w:hint="eastAsia" w:eastAsia="方正仿宋_GBK"/>
          <w:bCs/>
          <w:sz w:val="28"/>
          <w:szCs w:val="28"/>
        </w:rPr>
        <w:t xml:space="preserve">系统</w:t>
      </w:r>
      <w:r>
        <w:rPr>
          <w:rFonts w:eastAsia="方正仿宋_GBK"/>
          <w:bCs/>
          <w:sz w:val="28"/>
          <w:szCs w:val="28"/>
        </w:rPr>
        <w:t xml:space="preserve">演示方式为视频录制，供应商需按照招标文件规定的演示内容制作演示视频文件，视频文件的格式为</w:t>
      </w:r>
      <w:r>
        <w:rPr>
          <w:rFonts w:eastAsia="方正仿宋_GBK"/>
          <w:bCs/>
          <w:sz w:val="28"/>
          <w:szCs w:val="28"/>
        </w:rPr>
        <w:t xml:space="preserve">*.mp4</w:t>
      </w:r>
      <w:r>
        <w:rPr>
          <w:rFonts w:eastAsia="方正仿宋_GBK"/>
          <w:bCs/>
          <w:sz w:val="28"/>
          <w:szCs w:val="28"/>
        </w:rPr>
        <w:t xml:space="preserve">或</w:t>
      </w:r>
      <w:r>
        <w:rPr>
          <w:rFonts w:eastAsia="方正仿宋_GBK"/>
          <w:bCs/>
          <w:sz w:val="28"/>
          <w:szCs w:val="28"/>
        </w:rPr>
        <w:t xml:space="preserve">*.avi</w:t>
      </w:r>
      <w:r>
        <w:rPr>
          <w:rFonts w:eastAsia="方正仿宋_GBK"/>
          <w:bCs/>
          <w:sz w:val="28"/>
          <w:szCs w:val="28"/>
        </w:rPr>
        <w:t xml:space="preserve">，供应商须将视频文件分段压缩为</w:t>
      </w:r>
      <w:r>
        <w:rPr>
          <w:rFonts w:eastAsia="方正仿宋_GBK"/>
          <w:bCs/>
          <w:sz w:val="28"/>
          <w:szCs w:val="28"/>
        </w:rPr>
        <w:t xml:space="preserve">*.zip</w:t>
      </w:r>
      <w:r>
        <w:rPr>
          <w:rFonts w:eastAsia="方正仿宋_GBK"/>
          <w:bCs/>
          <w:sz w:val="28"/>
          <w:szCs w:val="28"/>
        </w:rPr>
        <w:t xml:space="preserve">文件上传（单个文件不得大于</w:t>
      </w:r>
      <w:r>
        <w:rPr>
          <w:rFonts w:eastAsia="方正仿宋_GBK"/>
          <w:bCs/>
          <w:sz w:val="28"/>
          <w:szCs w:val="28"/>
        </w:rPr>
        <w:t xml:space="preserve">50M</w:t>
      </w:r>
      <w:r>
        <w:rPr>
          <w:rFonts w:eastAsia="方正仿宋_GBK"/>
          <w:bCs/>
          <w:sz w:val="28"/>
          <w:szCs w:val="28"/>
        </w:rPr>
        <w:t xml:space="preserve">，所有文件总共不得大于</w:t>
      </w:r>
      <w:r>
        <w:rPr>
          <w:rFonts w:eastAsia="方正仿宋_GBK"/>
          <w:bCs/>
          <w:sz w:val="28"/>
          <w:szCs w:val="28"/>
        </w:rPr>
        <w:t xml:space="preserve">300M</w:t>
      </w:r>
      <w:r>
        <w:rPr>
          <w:rFonts w:eastAsia="方正仿宋_GBK"/>
          <w:bCs/>
          <w:sz w:val="28"/>
          <w:szCs w:val="28"/>
        </w:rPr>
        <w:t xml:space="preserve">）。文件上传方式见《江苏省政府采购管理交易系统（苏采云）供应商操作指南》规定，上传的演示视频将作为投标文件的组成部分。演示视频未提供或者无法打开的视为未实质性响应。</w:t>
      </w:r>
      <w:r/>
    </w:p>
    <w:p>
      <w:pPr>
        <w:ind w:firstLine="560"/>
        <w:spacing w:line="500" w:lineRule="exact"/>
        <w:rPr>
          <w:rFonts w:eastAsia="方正仿宋_GBK"/>
          <w:sz w:val="28"/>
          <w:szCs w:val="28"/>
        </w:rPr>
      </w:pPr>
      <w:r>
        <w:rPr>
          <w:rFonts w:hint="eastAsia" w:ascii="方正黑体_GBK" w:hAnsi="方正黑体_GBK" w:eastAsia="方正黑体_GBK" w:cs="方正黑体_GBK"/>
          <w:bCs/>
          <w:sz w:val="28"/>
          <w:szCs w:val="28"/>
        </w:rPr>
        <w:t xml:space="preserve">十二、本项目</w:t>
      </w:r>
      <w:r>
        <w:rPr>
          <w:rFonts w:hint="eastAsia" w:ascii="方正黑体_GBK" w:hAnsi="方正黑体_GBK" w:eastAsia="方正黑体_GBK" w:cs="方正黑体_GBK"/>
          <w:bCs/>
          <w:sz w:val="28"/>
          <w:szCs w:val="28"/>
        </w:rPr>
        <w:t xml:space="preserve">不接受</w:t>
      </w:r>
      <w:r>
        <w:rPr>
          <w:rFonts w:hint="eastAsia" w:ascii="方正黑体_GBK" w:hAnsi="方正黑体_GBK" w:eastAsia="方正黑体_GBK" w:cs="方正黑体_GBK"/>
          <w:bCs/>
          <w:sz w:val="28"/>
          <w:szCs w:val="28"/>
        </w:rPr>
        <w:t xml:space="preserve">进口产品投标</w:t>
      </w:r>
      <w:bookmarkEnd w:id="1"/>
      <w:r/>
      <w:bookmarkEnd w:id="2"/>
      <w:r/>
      <w:bookmarkEnd w:id="3"/>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十</w:t>
      </w:r>
      <w:r>
        <w:rPr>
          <w:rFonts w:hint="eastAsia" w:ascii="方正黑体_GBK" w:hAnsi="方正黑体_GBK" w:eastAsia="方正黑体_GBK" w:cs="方正黑体_GBK"/>
          <w:bCs/>
          <w:sz w:val="28"/>
          <w:szCs w:val="28"/>
        </w:rPr>
        <w:t xml:space="preserve">三</w:t>
      </w:r>
      <w:r>
        <w:rPr>
          <w:rFonts w:ascii="方正黑体_GBK" w:hAnsi="方正黑体_GBK" w:eastAsia="方正黑体_GBK" w:cs="方正黑体_GBK"/>
          <w:bCs/>
          <w:sz w:val="28"/>
          <w:szCs w:val="28"/>
        </w:rPr>
        <w:t xml:space="preserve">、合同条款</w:t>
      </w:r>
      <w:r/>
    </w:p>
    <w:p>
      <w:pPr>
        <w:spacing w:line="460" w:lineRule="exact"/>
        <w:rPr>
          <w:rFonts w:ascii="宋体" w:hAnsi="宋体" w:cs="宋体"/>
          <w:sz w:val="24"/>
          <w:u w:val="single"/>
        </w:rPr>
      </w:pPr>
      <w:r>
        <w:rPr>
          <w:rFonts w:hint="eastAsia" w:ascii="宋体" w:hAnsi="宋体" w:cs="宋体"/>
          <w:spacing w:val="46"/>
          <w:sz w:val="24"/>
        </w:rPr>
        <w:t xml:space="preserve">采购单位</w:t>
      </w:r>
      <w:r>
        <w:rPr>
          <w:rFonts w:hint="eastAsia" w:ascii="宋体" w:hAnsi="宋体" w:cs="宋体"/>
          <w:spacing w:val="6"/>
          <w:sz w:val="24"/>
        </w:rPr>
        <w:t xml:space="preserve">（甲方）</w:t>
      </w:r>
      <w:r>
        <w:rPr>
          <w:rFonts w:hint="eastAsia" w:ascii="宋体" w:hAnsi="宋体" w:cs="宋体"/>
          <w:sz w:val="24"/>
        </w:rPr>
        <w:t xml:space="preserve">：</w:t>
      </w:r>
      <w:r>
        <w:rPr>
          <w:rFonts w:hint="eastAsia" w:ascii="宋体" w:hAnsi="宋体" w:cs="宋体"/>
          <w:sz w:val="24"/>
          <w:u w:val="single"/>
        </w:rPr>
        <w:t xml:space="preserve">                          </w:t>
      </w:r>
      <w:r/>
    </w:p>
    <w:p>
      <w:pPr>
        <w:jc w:val="left"/>
        <w:spacing w:line="460" w:lineRule="exact"/>
        <w:shd w:val="clear" w:color="auto" w:fill="ffffff"/>
        <w:widowControl/>
        <w:rPr>
          <w:rFonts w:ascii="宋体" w:hAnsi="宋体" w:cs="宋体"/>
          <w:bCs/>
          <w:sz w:val="24"/>
        </w:rPr>
      </w:pPr>
      <w:r>
        <w:rPr>
          <w:rFonts w:hint="eastAsia" w:ascii="宋体" w:hAnsi="宋体" w:cs="宋体"/>
          <w:spacing w:val="6"/>
          <w:sz w:val="24"/>
        </w:rPr>
        <w:t xml:space="preserve">中标供应商（乙方）：</w:t>
      </w:r>
      <w:r>
        <w:rPr>
          <w:rFonts w:hint="eastAsia" w:ascii="宋体" w:hAnsi="宋体" w:cs="宋体"/>
          <w:sz w:val="24"/>
          <w:u w:val="single"/>
        </w:rPr>
        <w:t xml:space="preserve">                          </w:t>
      </w:r>
      <w:r/>
    </w:p>
    <w:p>
      <w:pPr>
        <w:ind w:firstLine="480"/>
        <w:spacing w:line="460" w:lineRule="exact"/>
        <w:widowControl/>
        <w:rPr>
          <w:rFonts w:ascii="宋体" w:hAnsi="宋体" w:cs="宋体"/>
          <w:sz w:val="24"/>
        </w:rPr>
      </w:pPr>
      <w:r>
        <w:rPr>
          <w:rFonts w:ascii="宋体" w:hAnsi="宋体" w:cs="宋体"/>
          <w:sz w:val="24"/>
        </w:rPr>
      </w:r>
      <w:r/>
    </w:p>
    <w:p>
      <w:pPr>
        <w:contextualSpacing/>
        <w:ind w:firstLine="480"/>
        <w:jc w:val="left"/>
        <w:spacing w:line="460" w:lineRule="exact"/>
        <w:widowControl/>
        <w:rPr>
          <w:rFonts w:ascii="宋体" w:hAnsi="宋体" w:cs="宋体"/>
          <w:sz w:val="24"/>
        </w:rPr>
      </w:pPr>
      <w:r>
        <w:rPr>
          <w:rFonts w:hint="eastAsia" w:ascii="宋体" w:hAnsi="宋体" w:cs="宋体"/>
          <w:sz w:val="24"/>
          <w:u w:val="single"/>
        </w:rPr>
        <w:t xml:space="preserve">启东市“九小场所”智能感烟火灾探测在线监测预警项目 </w:t>
      </w:r>
      <w:r>
        <w:rPr>
          <w:rFonts w:hint="eastAsia" w:ascii="宋体" w:hAnsi="宋体" w:cs="宋体"/>
          <w:sz w:val="24"/>
        </w:rPr>
        <w:t xml:space="preserve">以公开招标方式进行采购。经评标委员会确定</w:t>
      </w:r>
      <w:r>
        <w:rPr>
          <w:rFonts w:hint="eastAsia" w:ascii="宋体" w:hAnsi="宋体" w:cs="宋体"/>
          <w:sz w:val="24"/>
          <w:u w:val="single"/>
        </w:rPr>
        <w:t xml:space="preserve">                     </w:t>
      </w:r>
      <w:r>
        <w:rPr>
          <w:rFonts w:hint="eastAsia" w:ascii="宋体" w:hAnsi="宋体" w:cs="宋体"/>
          <w:sz w:val="24"/>
        </w:rPr>
        <w:t xml:space="preserve">为中标供应商。甲、乙双方根据《中华人民共和国民法典》《</w:t>
      </w:r>
      <w:r>
        <w:rPr>
          <w:rFonts w:hint="eastAsia" w:ascii="宋体" w:hAnsi="宋体" w:cs="宋体"/>
          <w:sz w:val="24"/>
          <w:shd w:val="clear" w:color="auto" w:fill="ffffff"/>
        </w:rPr>
        <w:t xml:space="preserve">中华人民共和国政府采购法</w:t>
      </w:r>
      <w:r>
        <w:rPr>
          <w:rFonts w:hint="eastAsia" w:ascii="宋体" w:hAnsi="宋体" w:cs="宋体"/>
          <w:sz w:val="24"/>
        </w:rPr>
        <w:t xml:space="preserve">》和其他法律、法规的规定，并按照公正、平等、自愿、诚实信用的原则，同意按照以下条款和条件，签署本合同：</w:t>
      </w:r>
      <w:r/>
    </w:p>
    <w:p>
      <w:pPr>
        <w:ind w:firstLine="482"/>
        <w:jc w:val="left"/>
        <w:spacing w:line="460" w:lineRule="exact"/>
        <w:tabs>
          <w:tab w:val="left" w:pos="2310" w:leader="none"/>
        </w:tabs>
        <w:rPr>
          <w:rFonts w:ascii="宋体" w:hAnsi="宋体" w:cs="宋体"/>
          <w:b/>
          <w:bCs/>
          <w:sz w:val="24"/>
        </w:rPr>
      </w:pPr>
      <w:r>
        <w:rPr>
          <w:rFonts w:hint="eastAsia" w:ascii="宋体" w:hAnsi="宋体" w:cs="宋体"/>
          <w:b/>
          <w:bCs/>
          <w:sz w:val="24"/>
        </w:rPr>
        <w:t xml:space="preserve">第一条 本合同由合同文本和下列文件组成     </w:t>
      </w:r>
      <w:r/>
    </w:p>
    <w:p>
      <w:pPr>
        <w:ind w:firstLine="480"/>
        <w:jc w:val="left"/>
        <w:spacing w:line="460" w:lineRule="exact"/>
        <w:rPr>
          <w:rFonts w:ascii="宋体" w:hAnsi="宋体" w:cs="宋体"/>
          <w:sz w:val="24"/>
        </w:rPr>
      </w:pPr>
      <w:r>
        <w:rPr>
          <w:rFonts w:hint="eastAsia" w:ascii="宋体" w:hAnsi="宋体" w:cs="宋体"/>
          <w:sz w:val="24"/>
        </w:rPr>
        <w:t xml:space="preserve">1.招标文件</w:t>
      </w:r>
      <w:r/>
    </w:p>
    <w:p>
      <w:pPr>
        <w:ind w:firstLine="480"/>
        <w:jc w:val="left"/>
        <w:spacing w:line="460" w:lineRule="exact"/>
        <w:rPr>
          <w:rFonts w:ascii="宋体" w:hAnsi="宋体" w:cs="宋体"/>
          <w:sz w:val="24"/>
        </w:rPr>
      </w:pPr>
      <w:r>
        <w:rPr>
          <w:rFonts w:hint="eastAsia" w:ascii="宋体" w:hAnsi="宋体" w:cs="宋体"/>
          <w:sz w:val="24"/>
        </w:rPr>
        <w:t xml:space="preserve">2.投标文件     </w:t>
      </w:r>
      <w:r/>
    </w:p>
    <w:p>
      <w:pPr>
        <w:ind w:firstLine="480"/>
        <w:jc w:val="left"/>
        <w:spacing w:line="460" w:lineRule="exact"/>
        <w:rPr>
          <w:rFonts w:ascii="宋体" w:hAnsi="宋体" w:cs="宋体"/>
          <w:sz w:val="24"/>
        </w:rPr>
      </w:pPr>
      <w:r>
        <w:rPr>
          <w:rFonts w:hint="eastAsia" w:ascii="宋体" w:hAnsi="宋体" w:cs="宋体"/>
          <w:sz w:val="24"/>
        </w:rPr>
        <w:t xml:space="preserve">3.中标（成交）通知书     </w:t>
      </w:r>
      <w:r/>
    </w:p>
    <w:p>
      <w:pPr>
        <w:ind w:firstLine="480"/>
        <w:jc w:val="left"/>
        <w:spacing w:line="460" w:lineRule="exact"/>
        <w:rPr>
          <w:rFonts w:ascii="宋体" w:hAnsi="宋体" w:cs="宋体"/>
          <w:sz w:val="24"/>
        </w:rPr>
      </w:pPr>
      <w:r>
        <w:rPr>
          <w:rFonts w:hint="eastAsia" w:ascii="宋体" w:hAnsi="宋体" w:cs="宋体"/>
          <w:sz w:val="24"/>
        </w:rPr>
        <w:t xml:space="preserve">4.乙方在评标过程中做出的书面澄清或承诺    </w:t>
      </w:r>
      <w:r/>
    </w:p>
    <w:p>
      <w:pPr>
        <w:ind w:firstLine="480"/>
        <w:spacing w:line="460" w:lineRule="exact"/>
        <w:rPr>
          <w:rFonts w:ascii="宋体" w:hAnsi="宋体" w:cs="宋体"/>
          <w:sz w:val="24"/>
        </w:rPr>
      </w:pPr>
      <w:r>
        <w:rPr>
          <w:rFonts w:hint="eastAsia" w:ascii="宋体" w:hAnsi="宋体" w:cs="宋体"/>
          <w:sz w:val="24"/>
        </w:rPr>
        <w:t xml:space="preserve">5.经双方协商一致的补充协议</w:t>
      </w:r>
      <w:r/>
    </w:p>
    <w:p>
      <w:pPr>
        <w:ind w:firstLine="482"/>
        <w:jc w:val="left"/>
        <w:spacing w:line="460" w:lineRule="exact"/>
        <w:widowControl/>
        <w:rPr>
          <w:rFonts w:ascii="宋体" w:hAnsi="宋体" w:cs="宋体"/>
          <w:b/>
          <w:bCs/>
          <w:sz w:val="24"/>
        </w:rPr>
      </w:pPr>
      <w:r>
        <w:rPr>
          <w:rFonts w:hint="eastAsia" w:ascii="宋体" w:hAnsi="宋体" w:cs="宋体"/>
          <w:b/>
          <w:bCs/>
          <w:sz w:val="24"/>
        </w:rPr>
        <w:t xml:space="preserve">第二条 </w:t>
      </w:r>
      <w:r>
        <w:rPr>
          <w:rFonts w:hint="eastAsia" w:ascii="宋体" w:hAnsi="宋体" w:cs="宋体"/>
          <w:b/>
          <w:bCs/>
          <w:sz w:val="24"/>
        </w:rPr>
        <w:t xml:space="preserve">项目内容及合同价</w:t>
      </w:r>
      <w:r/>
    </w:p>
    <w:p>
      <w:pPr>
        <w:contextualSpacing/>
        <w:ind w:firstLine="480"/>
        <w:jc w:val="left"/>
        <w:spacing w:line="460" w:lineRule="exact"/>
        <w:widowControl/>
        <w:rPr>
          <w:rFonts w:ascii="宋体" w:hAnsi="宋体" w:cs="宋体"/>
          <w:sz w:val="24"/>
        </w:rPr>
      </w:pPr>
      <w:r>
        <w:rPr>
          <w:rFonts w:hint="eastAsia" w:ascii="宋体" w:hAnsi="宋体" w:cs="宋体"/>
          <w:sz w:val="24"/>
        </w:rPr>
        <w:t xml:space="preserve">（一）采购内容及合同价：具体详见附件。</w:t>
      </w:r>
      <w:r/>
    </w:p>
    <w:p>
      <w:pPr>
        <w:contextualSpacing/>
        <w:ind w:firstLine="482"/>
        <w:jc w:val="left"/>
        <w:spacing w:line="460" w:lineRule="exact"/>
        <w:widowControl/>
        <w:rPr>
          <w:rFonts w:ascii="宋体" w:hAnsi="宋体" w:cs="宋体"/>
          <w:sz w:val="24"/>
        </w:rPr>
      </w:pPr>
      <w:r>
        <w:rPr>
          <w:rFonts w:hint="eastAsia" w:ascii="宋体" w:hAnsi="宋体" w:cs="宋体"/>
          <w:b/>
          <w:bCs/>
          <w:sz w:val="24"/>
        </w:rPr>
        <w:t xml:space="preserve">注：报警器安装数量为甲方预估数量，具体数量以现场实际安装为准。 </w:t>
      </w:r>
      <w:r/>
    </w:p>
    <w:p>
      <w:pPr>
        <w:ind w:firstLine="480"/>
        <w:spacing w:line="460" w:lineRule="exact"/>
        <w:rPr>
          <w:rFonts w:ascii="宋体" w:hAnsi="宋体" w:cs="宋体"/>
          <w:sz w:val="24"/>
        </w:rPr>
      </w:pPr>
      <w:r>
        <w:rPr>
          <w:rFonts w:hint="eastAsia" w:ascii="宋体" w:hAnsi="宋体" w:cs="宋体"/>
          <w:sz w:val="24"/>
        </w:rPr>
        <w:t xml:space="preserve">（二）项目内容</w:t>
      </w:r>
      <w:r/>
    </w:p>
    <w:p>
      <w:pPr>
        <w:ind w:firstLine="480"/>
        <w:spacing w:line="460" w:lineRule="exact"/>
        <w:rPr>
          <w:rFonts w:ascii="宋体" w:hAnsi="宋体" w:cs="宋体"/>
          <w:sz w:val="24"/>
        </w:rPr>
      </w:pPr>
      <w:r>
        <w:rPr>
          <w:rFonts w:hint="eastAsia" w:ascii="宋体" w:hAnsi="宋体" w:cs="宋体"/>
          <w:sz w:val="24"/>
        </w:rPr>
        <w:t xml:space="preserve">1.项目概况及建设周期要求</w:t>
      </w:r>
      <w:r/>
    </w:p>
    <w:p>
      <w:pPr>
        <w:ind w:firstLine="480"/>
        <w:spacing w:line="460" w:lineRule="exact"/>
        <w:rPr>
          <w:rFonts w:ascii="宋体" w:hAnsi="宋体" w:cs="宋体"/>
          <w:sz w:val="24"/>
        </w:rPr>
      </w:pPr>
      <w:r>
        <w:rPr>
          <w:rFonts w:hint="eastAsia" w:ascii="宋体" w:hAnsi="宋体" w:cs="宋体"/>
          <w:sz w:val="24"/>
        </w:rPr>
        <w:t xml:space="preserve">（1）设备部署与安装（含维护保养检测）：按照甲方要求，对“九小场所”进行烟感安装，做到应装尽装、点位合理、安装规范，联网稳定可靠，安装后统一接入云平台管理。</w:t>
      </w:r>
      <w:r/>
    </w:p>
    <w:p>
      <w:pPr>
        <w:ind w:firstLine="480"/>
        <w:spacing w:line="460" w:lineRule="exact"/>
        <w:rPr>
          <w:rFonts w:ascii="宋体" w:hAnsi="宋体" w:cs="宋体"/>
          <w:sz w:val="24"/>
        </w:rPr>
      </w:pPr>
      <w:r>
        <w:rPr>
          <w:rFonts w:hint="eastAsia" w:ascii="宋体" w:hAnsi="宋体" w:cs="宋体"/>
          <w:sz w:val="24"/>
        </w:rPr>
        <w:t xml:space="preserve">（2）本项目建设周期：签订合同后，150日历天内完成设备部署与安装、云平台建设，并完成全部报警器设备的接入工作。</w:t>
      </w:r>
      <w:r/>
    </w:p>
    <w:p>
      <w:pPr>
        <w:ind w:firstLine="480"/>
        <w:spacing w:line="460" w:lineRule="exact"/>
        <w:rPr>
          <w:rFonts w:ascii="宋体" w:hAnsi="宋体" w:cs="宋体"/>
          <w:sz w:val="24"/>
        </w:rPr>
      </w:pPr>
      <w:r>
        <w:rPr>
          <w:rFonts w:hint="eastAsia" w:ascii="宋体" w:hAnsi="宋体" w:cs="宋体"/>
          <w:sz w:val="24"/>
        </w:rPr>
        <w:t xml:space="preserve">（3）设备交货、安装地址：甲方指定地点。</w:t>
      </w:r>
      <w:r/>
    </w:p>
    <w:p>
      <w:pPr>
        <w:ind w:firstLine="480"/>
        <w:spacing w:line="460" w:lineRule="exact"/>
        <w:rPr>
          <w:rFonts w:ascii="宋体" w:hAnsi="宋体" w:cs="宋体"/>
          <w:sz w:val="24"/>
        </w:rPr>
      </w:pPr>
      <w:r>
        <w:rPr>
          <w:rFonts w:hint="eastAsia" w:ascii="宋体" w:hAnsi="宋体" w:cs="宋体"/>
          <w:sz w:val="24"/>
        </w:rPr>
        <w:t xml:space="preserve">注：</w:t>
      </w:r>
      <w:r>
        <w:rPr>
          <w:rFonts w:hint="eastAsia" w:ascii="宋体" w:hAnsi="宋体" w:cs="宋体"/>
          <w:sz w:val="24"/>
          <w:lang w:val="zh-CN"/>
        </w:rPr>
        <w:t xml:space="preserve">如因</w:t>
      </w:r>
      <w:r>
        <w:rPr>
          <w:rFonts w:hint="eastAsia" w:ascii="宋体" w:hAnsi="宋体" w:cs="宋体"/>
          <w:sz w:val="24"/>
        </w:rPr>
        <w:t xml:space="preserve">乙方</w:t>
      </w:r>
      <w:r>
        <w:rPr>
          <w:rFonts w:hint="eastAsia" w:ascii="宋体" w:hAnsi="宋体" w:cs="宋体"/>
          <w:sz w:val="24"/>
          <w:lang w:val="zh-CN"/>
        </w:rPr>
        <w:t xml:space="preserve">原因延期的，则按延期每天</w:t>
      </w:r>
      <w:r>
        <w:rPr>
          <w:rFonts w:hint="eastAsia" w:ascii="宋体" w:hAnsi="宋体" w:cs="宋体"/>
          <w:sz w:val="24"/>
        </w:rPr>
        <w:t xml:space="preserve">2</w:t>
      </w:r>
      <w:r>
        <w:rPr>
          <w:rFonts w:hint="eastAsia" w:ascii="宋体" w:hAnsi="宋体" w:cs="宋体"/>
          <w:sz w:val="24"/>
          <w:lang w:val="zh-CN"/>
        </w:rPr>
        <w:t xml:space="preserve">000元进行扣款，所发生的所有损失</w:t>
      </w:r>
      <w:r>
        <w:rPr>
          <w:rFonts w:hint="eastAsia" w:ascii="宋体" w:hAnsi="宋体" w:cs="宋体"/>
          <w:sz w:val="24"/>
          <w:lang w:val="zh-CN"/>
        </w:rPr>
        <w:t xml:space="preserve">由</w:t>
      </w:r>
      <w:r>
        <w:rPr>
          <w:rFonts w:hint="eastAsia" w:ascii="宋体" w:hAnsi="宋体" w:cs="宋体"/>
          <w:sz w:val="24"/>
        </w:rPr>
        <w:t xml:space="preserve">乙方</w:t>
      </w:r>
      <w:r>
        <w:rPr>
          <w:rFonts w:hint="eastAsia" w:ascii="宋体" w:hAnsi="宋体" w:cs="宋体"/>
          <w:sz w:val="24"/>
          <w:lang w:val="zh-CN"/>
        </w:rPr>
        <w:t xml:space="preserve">承担</w:t>
      </w:r>
      <w:r>
        <w:rPr>
          <w:rFonts w:hint="eastAsia" w:ascii="宋体" w:hAnsi="宋体" w:cs="宋体"/>
          <w:sz w:val="24"/>
        </w:rPr>
        <w:t xml:space="preserve">。</w:t>
      </w:r>
      <w:r/>
    </w:p>
    <w:p>
      <w:pPr>
        <w:ind w:firstLine="480"/>
        <w:spacing w:line="460" w:lineRule="exact"/>
        <w:rPr>
          <w:rFonts w:ascii="宋体" w:hAnsi="宋体" w:cs="宋体"/>
          <w:sz w:val="24"/>
        </w:rPr>
      </w:pPr>
      <w:r>
        <w:rPr>
          <w:rFonts w:hint="eastAsia" w:ascii="宋体" w:hAnsi="宋体" w:cs="宋体"/>
          <w:sz w:val="24"/>
        </w:rPr>
        <w:t xml:space="preserve">2.告警处置流程</w:t>
      </w:r>
      <w:r/>
    </w:p>
    <w:p>
      <w:pPr>
        <w:ind w:firstLine="480"/>
        <w:spacing w:line="460" w:lineRule="exact"/>
        <w:rPr>
          <w:rFonts w:ascii="宋体" w:hAnsi="宋体" w:cs="宋体"/>
          <w:sz w:val="24"/>
        </w:rPr>
      </w:pPr>
      <w:r>
        <w:rPr>
          <w:rFonts w:hint="eastAsia" w:ascii="宋体" w:hAnsi="宋体" w:cs="宋体"/>
          <w:sz w:val="24"/>
        </w:rPr>
        <w:t xml:space="preserve">（1）报警触发：烟感报警，信息同步至监测平台，平台提醒值守人员。</w:t>
      </w:r>
      <w:r/>
    </w:p>
    <w:p>
      <w:pPr>
        <w:ind w:firstLine="480"/>
        <w:spacing w:line="460" w:lineRule="exact"/>
        <w:rPr>
          <w:rFonts w:ascii="宋体" w:hAnsi="宋体" w:cs="宋体"/>
          <w:sz w:val="24"/>
        </w:rPr>
      </w:pPr>
      <w:r>
        <w:rPr>
          <w:rFonts w:hint="eastAsia" w:ascii="宋体" w:hAnsi="宋体" w:cs="宋体"/>
          <w:sz w:val="24"/>
        </w:rPr>
        <w:t xml:space="preserve">（2）初次告警（2分钟内完成）</w:t>
      </w:r>
      <w:r/>
    </w:p>
    <w:p>
      <w:pPr>
        <w:ind w:firstLine="480"/>
        <w:spacing w:line="460" w:lineRule="exact"/>
        <w:rPr>
          <w:rFonts w:ascii="宋体" w:hAnsi="宋体" w:cs="宋体"/>
          <w:sz w:val="24"/>
        </w:rPr>
      </w:pPr>
      <w:r>
        <w:rPr>
          <w:rFonts w:hint="eastAsia" w:ascii="宋体" w:hAnsi="宋体" w:cs="宋体"/>
          <w:sz w:val="24"/>
        </w:rPr>
        <w:t xml:space="preserve">单点位报警：致电 “九小场所”联系人告知设备、位置，要求现场复核。</w:t>
      </w:r>
      <w:r/>
    </w:p>
    <w:p>
      <w:pPr>
        <w:ind w:firstLine="480"/>
        <w:spacing w:line="460" w:lineRule="exact"/>
        <w:rPr>
          <w:rFonts w:ascii="宋体" w:hAnsi="宋体" w:cs="宋体"/>
          <w:sz w:val="24"/>
        </w:rPr>
      </w:pPr>
      <w:r>
        <w:rPr>
          <w:rFonts w:hint="eastAsia" w:ascii="宋体" w:hAnsi="宋体" w:cs="宋体"/>
          <w:sz w:val="24"/>
        </w:rPr>
        <w:t xml:space="preserve">多相邻/垂直点位报警：告知高度疑似真警，催促到场核查。</w:t>
      </w:r>
      <w:r/>
    </w:p>
    <w:p>
      <w:pPr>
        <w:ind w:firstLine="480"/>
        <w:spacing w:line="460" w:lineRule="exact"/>
        <w:rPr>
          <w:rFonts w:ascii="宋体" w:hAnsi="宋体" w:cs="宋体"/>
          <w:sz w:val="24"/>
        </w:rPr>
      </w:pPr>
      <w:r>
        <w:rPr>
          <w:rFonts w:hint="eastAsia" w:ascii="宋体" w:hAnsi="宋体" w:cs="宋体"/>
          <w:sz w:val="24"/>
        </w:rPr>
        <w:t xml:space="preserve">系统操作：对“已通知”留存通话录音。   </w:t>
      </w:r>
      <w:r/>
    </w:p>
    <w:p>
      <w:pPr>
        <w:ind w:firstLine="480"/>
        <w:spacing w:line="460" w:lineRule="exact"/>
        <w:rPr>
          <w:rFonts w:ascii="宋体" w:hAnsi="宋体" w:cs="宋体"/>
          <w:sz w:val="24"/>
        </w:rPr>
      </w:pPr>
      <w:r>
        <w:rPr>
          <w:rFonts w:hint="eastAsia" w:ascii="宋体" w:hAnsi="宋体" w:cs="宋体"/>
          <w:sz w:val="24"/>
        </w:rPr>
        <w:t xml:space="preserve">（3）二次核警（商户未反馈时）致电询问是否到场、区分真警/误报；如无法联系到“九小场所”联系人时，通知网格核警人员进行现场核警。</w:t>
      </w:r>
      <w:r/>
    </w:p>
    <w:p>
      <w:pPr>
        <w:ind w:firstLine="480"/>
        <w:spacing w:line="460" w:lineRule="exact"/>
        <w:rPr>
          <w:rFonts w:ascii="宋体" w:hAnsi="宋体" w:cs="宋体"/>
          <w:sz w:val="24"/>
        </w:rPr>
      </w:pPr>
      <w:r>
        <w:rPr>
          <w:rFonts w:hint="eastAsia" w:ascii="宋体" w:hAnsi="宋体" w:cs="宋体"/>
          <w:sz w:val="24"/>
        </w:rPr>
        <w:t xml:space="preserve">误报：询问报警诱因并在系统备注。</w:t>
      </w:r>
      <w:r/>
    </w:p>
    <w:p>
      <w:pPr>
        <w:ind w:firstLine="480"/>
        <w:spacing w:line="460" w:lineRule="exact"/>
        <w:rPr>
          <w:rFonts w:ascii="宋体" w:hAnsi="宋体" w:cs="宋体"/>
          <w:sz w:val="24"/>
        </w:rPr>
      </w:pPr>
      <w:r>
        <w:rPr>
          <w:rFonts w:hint="eastAsia" w:ascii="宋体" w:hAnsi="宋体" w:cs="宋体"/>
          <w:sz w:val="24"/>
        </w:rPr>
        <w:t xml:space="preserve">真警：通知相关人员到场，核实起火物、火势、有无人员伤亡、是否报119；同步上报启东市消防救援大队，持续跟进直至火情扑灭。   </w:t>
      </w:r>
      <w:r/>
    </w:p>
    <w:p>
      <w:pPr>
        <w:ind w:firstLine="480"/>
        <w:spacing w:line="460" w:lineRule="exact"/>
        <w:rPr>
          <w:rFonts w:ascii="宋体" w:hAnsi="宋体" w:cs="宋体"/>
          <w:sz w:val="24"/>
        </w:rPr>
      </w:pPr>
      <w:r>
        <w:rPr>
          <w:rFonts w:hint="eastAsia" w:ascii="宋体" w:hAnsi="宋体" w:cs="宋体"/>
          <w:sz w:val="24"/>
        </w:rPr>
        <w:t xml:space="preserve">（4）闭环归档平台勾选警情类型，填写完整备注保存；</w:t>
      </w:r>
      <w:r/>
    </w:p>
    <w:p>
      <w:pPr>
        <w:ind w:firstLine="480"/>
        <w:spacing w:line="460" w:lineRule="exact"/>
        <w:rPr>
          <w:rFonts w:ascii="宋体" w:hAnsi="宋体" w:cs="宋体"/>
          <w:sz w:val="24"/>
        </w:rPr>
      </w:pPr>
      <w:r>
        <w:rPr>
          <w:rFonts w:hint="eastAsia" w:ascii="宋体" w:hAnsi="宋体" w:cs="宋体"/>
          <w:sz w:val="24"/>
        </w:rPr>
        <w:t xml:space="preserve">每日汇总所有火警，确保每条警情均有处置结果；真警单独填写《真警信息记录表》、撰写处置报告存档。</w:t>
      </w:r>
      <w:r/>
    </w:p>
    <w:p>
      <w:pPr>
        <w:ind w:firstLine="480"/>
        <w:spacing w:line="460" w:lineRule="exact"/>
        <w:rPr>
          <w:rFonts w:ascii="宋体" w:hAnsi="宋体" w:cs="宋体"/>
          <w:sz w:val="24"/>
        </w:rPr>
      </w:pPr>
      <w:r>
        <w:rPr>
          <w:rFonts w:hint="eastAsia" w:ascii="宋体" w:hAnsi="宋体" w:cs="宋体"/>
          <w:sz w:val="24"/>
        </w:rPr>
        <w:t xml:space="preserve">3.设备运维处置流程</w:t>
      </w:r>
      <w:r/>
    </w:p>
    <w:p>
      <w:pPr>
        <w:ind w:firstLine="480"/>
        <w:spacing w:line="460" w:lineRule="exact"/>
        <w:rPr>
          <w:rFonts w:ascii="宋体" w:hAnsi="宋体" w:cs="宋体"/>
          <w:sz w:val="24"/>
        </w:rPr>
      </w:pPr>
      <w:r>
        <w:rPr>
          <w:rFonts w:hint="eastAsia" w:ascii="宋体" w:hAnsi="宋体" w:cs="宋体"/>
          <w:sz w:val="24"/>
        </w:rPr>
        <w:t xml:space="preserve">（1）设备故障（设备无法正常工作） </w:t>
      </w:r>
      <w:r/>
    </w:p>
    <w:p>
      <w:pPr>
        <w:ind w:firstLine="480"/>
        <w:spacing w:line="460" w:lineRule="exact"/>
        <w:rPr>
          <w:rFonts w:ascii="宋体" w:hAnsi="宋体" w:cs="宋体"/>
          <w:sz w:val="24"/>
        </w:rPr>
      </w:pPr>
      <w:r>
        <w:rPr>
          <w:rFonts w:hint="eastAsia" w:ascii="宋体" w:hAnsi="宋体" w:cs="宋体"/>
          <w:sz w:val="24"/>
        </w:rPr>
        <w:t xml:space="preserve">①值守人员每日导出故障清单，6小时内派人员前往现场处置。</w:t>
      </w:r>
      <w:r/>
    </w:p>
    <w:p>
      <w:pPr>
        <w:ind w:firstLine="480"/>
        <w:spacing w:line="460" w:lineRule="exact"/>
        <w:rPr>
          <w:rFonts w:ascii="宋体" w:hAnsi="宋体" w:cs="宋体"/>
          <w:sz w:val="24"/>
        </w:rPr>
      </w:pPr>
      <w:r>
        <w:rPr>
          <w:rFonts w:hint="eastAsia" w:ascii="宋体" w:hAnsi="宋体" w:cs="宋体"/>
          <w:sz w:val="24"/>
        </w:rPr>
        <w:t xml:space="preserve">②现场调试恢复：登记《设备故障维修台账》闭环。</w:t>
      </w:r>
      <w:r/>
    </w:p>
    <w:p>
      <w:pPr>
        <w:ind w:firstLine="480"/>
        <w:spacing w:line="460" w:lineRule="exact"/>
        <w:rPr>
          <w:rFonts w:ascii="宋体" w:hAnsi="宋体" w:cs="宋体"/>
          <w:sz w:val="24"/>
        </w:rPr>
      </w:pPr>
      <w:r>
        <w:rPr>
          <w:rFonts w:hint="eastAsia" w:ascii="宋体" w:hAnsi="宋体" w:cs="宋体"/>
          <w:sz w:val="24"/>
        </w:rPr>
        <w:t xml:space="preserve">③调试无法修复：</w:t>
      </w:r>
      <w:r/>
    </w:p>
    <w:p>
      <w:pPr>
        <w:ind w:firstLine="480"/>
        <w:spacing w:line="460" w:lineRule="exact"/>
        <w:rPr>
          <w:rFonts w:ascii="宋体" w:hAnsi="宋体" w:cs="宋体"/>
          <w:sz w:val="24"/>
        </w:rPr>
      </w:pPr>
      <w:r>
        <w:rPr>
          <w:rFonts w:hint="eastAsia" w:ascii="宋体" w:hAnsi="宋体" w:cs="宋体"/>
          <w:sz w:val="24"/>
        </w:rPr>
        <w:t xml:space="preserve">●设备质量问题：24小时内维修/更换。</w:t>
      </w:r>
      <w:r/>
    </w:p>
    <w:p>
      <w:pPr>
        <w:ind w:firstLine="480"/>
        <w:spacing w:line="460" w:lineRule="exact"/>
        <w:rPr>
          <w:rFonts w:ascii="宋体" w:hAnsi="宋体" w:cs="宋体"/>
          <w:sz w:val="24"/>
        </w:rPr>
      </w:pPr>
      <w:r>
        <w:rPr>
          <w:rFonts w:hint="eastAsia" w:ascii="宋体" w:hAnsi="宋体" w:cs="宋体"/>
          <w:sz w:val="24"/>
        </w:rPr>
        <w:t xml:space="preserve">●人为损坏：损坏人承担设备赔偿，同步登记台账。    </w:t>
      </w:r>
      <w:r/>
    </w:p>
    <w:p>
      <w:pPr>
        <w:ind w:firstLine="480"/>
        <w:spacing w:line="460" w:lineRule="exact"/>
        <w:rPr>
          <w:rFonts w:ascii="宋体" w:hAnsi="宋体" w:cs="宋体"/>
          <w:sz w:val="24"/>
        </w:rPr>
      </w:pPr>
      <w:r>
        <w:rPr>
          <w:rFonts w:hint="eastAsia" w:ascii="宋体" w:hAnsi="宋体" w:cs="宋体"/>
          <w:sz w:val="24"/>
        </w:rPr>
        <w:t xml:space="preserve">（2）设备离线（设备12小时未上线） </w:t>
      </w:r>
      <w:r/>
    </w:p>
    <w:p>
      <w:pPr>
        <w:ind w:firstLine="480"/>
        <w:spacing w:line="460" w:lineRule="exact"/>
        <w:rPr>
          <w:rFonts w:ascii="宋体" w:hAnsi="宋体" w:cs="宋体"/>
          <w:sz w:val="24"/>
        </w:rPr>
      </w:pPr>
      <w:r>
        <w:rPr>
          <w:rFonts w:hint="eastAsia" w:ascii="宋体" w:hAnsi="宋体" w:cs="宋体"/>
          <w:sz w:val="24"/>
        </w:rPr>
        <w:t xml:space="preserve">①值守每班导出离线名单，电话联系商户并录音，同步派巡检现场复核，登记《设备离线记录台账》。 </w:t>
      </w:r>
      <w:r/>
    </w:p>
    <w:p>
      <w:pPr>
        <w:ind w:firstLine="480"/>
        <w:spacing w:line="460" w:lineRule="exact"/>
        <w:rPr>
          <w:rFonts w:ascii="宋体" w:hAnsi="宋体" w:cs="宋体"/>
          <w:sz w:val="24"/>
        </w:rPr>
      </w:pPr>
      <w:r>
        <w:rPr>
          <w:rFonts w:hint="eastAsia" w:ascii="宋体" w:hAnsi="宋体" w:cs="宋体"/>
          <w:sz w:val="24"/>
        </w:rPr>
        <w:t xml:space="preserve">②商户关门、转租、私自拆设备：沟通留存录音，及时告知管理部门，并按拆移机流程处理。</w:t>
      </w:r>
      <w:r/>
    </w:p>
    <w:p>
      <w:pPr>
        <w:ind w:firstLine="480"/>
        <w:spacing w:line="460" w:lineRule="exact"/>
        <w:rPr>
          <w:rFonts w:ascii="宋体" w:hAnsi="宋体" w:cs="宋体"/>
          <w:sz w:val="24"/>
        </w:rPr>
      </w:pPr>
      <w:r>
        <w:rPr>
          <w:rFonts w:hint="eastAsia" w:ascii="宋体" w:hAnsi="宋体" w:cs="宋体"/>
          <w:sz w:val="24"/>
        </w:rPr>
        <w:t xml:space="preserve">③现场调试恢复：台账记录闭环。 </w:t>
      </w:r>
      <w:r/>
    </w:p>
    <w:p>
      <w:pPr>
        <w:ind w:firstLine="480"/>
        <w:spacing w:line="460" w:lineRule="exact"/>
        <w:rPr>
          <w:rFonts w:ascii="宋体" w:hAnsi="宋体" w:cs="宋体"/>
          <w:sz w:val="24"/>
        </w:rPr>
      </w:pPr>
      <w:r>
        <w:rPr>
          <w:rFonts w:hint="eastAsia" w:ascii="宋体" w:hAnsi="宋体" w:cs="宋体"/>
          <w:sz w:val="24"/>
        </w:rPr>
        <w:t xml:space="preserve">④无法调试：参照设备故障标准处置，人为损坏损失由“九小场所”自行承担。</w:t>
      </w:r>
      <w:r/>
    </w:p>
    <w:p>
      <w:pPr>
        <w:ind w:firstLine="480"/>
        <w:spacing w:line="460" w:lineRule="exact"/>
        <w:rPr>
          <w:rFonts w:ascii="宋体" w:hAnsi="宋体" w:cs="宋体"/>
          <w:sz w:val="24"/>
        </w:rPr>
      </w:pPr>
      <w:r>
        <w:rPr>
          <w:rFonts w:hint="eastAsia" w:ascii="宋体" w:hAnsi="宋体" w:cs="宋体"/>
          <w:sz w:val="24"/>
        </w:rPr>
        <w:t xml:space="preserve">（3）设备拆移机（场所装修、搬迁） </w:t>
      </w:r>
      <w:r/>
    </w:p>
    <w:p>
      <w:pPr>
        <w:ind w:firstLine="480"/>
        <w:spacing w:line="460" w:lineRule="exact"/>
        <w:rPr>
          <w:rFonts w:ascii="宋体" w:hAnsi="宋体" w:cs="宋体"/>
          <w:sz w:val="24"/>
        </w:rPr>
      </w:pPr>
      <w:r>
        <w:rPr>
          <w:rFonts w:hint="eastAsia" w:ascii="宋体" w:hAnsi="宋体" w:cs="宋体"/>
          <w:sz w:val="24"/>
        </w:rPr>
        <w:t xml:space="preserve">①场所提前告知监测中心或启东市消防救援大队。</w:t>
      </w:r>
      <w:r/>
    </w:p>
    <w:p>
      <w:pPr>
        <w:ind w:firstLine="480"/>
        <w:spacing w:line="460" w:lineRule="exact"/>
        <w:rPr>
          <w:rFonts w:ascii="宋体" w:hAnsi="宋体" w:cs="宋体"/>
          <w:sz w:val="24"/>
        </w:rPr>
      </w:pPr>
      <w:r>
        <w:rPr>
          <w:rFonts w:hint="eastAsia" w:ascii="宋体" w:hAnsi="宋体" w:cs="宋体"/>
          <w:sz w:val="24"/>
        </w:rPr>
        <w:t xml:space="preserve">②通知人员上门拆装，完整填写《拆移机记录单》留存归档。</w:t>
      </w:r>
      <w:r/>
    </w:p>
    <w:p>
      <w:pPr>
        <w:ind w:firstLine="480"/>
        <w:spacing w:line="460" w:lineRule="exact"/>
        <w:rPr>
          <w:rFonts w:ascii="宋体" w:hAnsi="宋体" w:cs="宋体"/>
          <w:sz w:val="24"/>
        </w:rPr>
      </w:pPr>
      <w:r>
        <w:rPr>
          <w:rFonts w:hint="eastAsia" w:ascii="宋体" w:hAnsi="宋体" w:cs="宋体"/>
          <w:sz w:val="24"/>
        </w:rPr>
        <w:t xml:space="preserve">（4）平台软件运维 </w:t>
      </w:r>
      <w:r/>
    </w:p>
    <w:p>
      <w:pPr>
        <w:ind w:firstLine="480"/>
        <w:spacing w:line="460" w:lineRule="exact"/>
        <w:rPr>
          <w:rFonts w:ascii="宋体" w:hAnsi="宋体" w:cs="宋体"/>
          <w:sz w:val="24"/>
        </w:rPr>
      </w:pPr>
      <w:r>
        <w:rPr>
          <w:rFonts w:hint="eastAsia" w:ascii="宋体" w:hAnsi="宋体" w:cs="宋体"/>
          <w:sz w:val="24"/>
        </w:rPr>
        <w:t xml:space="preserve">服务周期内平台免费优化、升级。 </w:t>
      </w:r>
      <w:r/>
    </w:p>
    <w:p>
      <w:pPr>
        <w:ind w:firstLine="480"/>
        <w:spacing w:line="460" w:lineRule="exact"/>
        <w:rPr>
          <w:rFonts w:ascii="宋体" w:hAnsi="宋体" w:cs="宋体"/>
          <w:sz w:val="24"/>
        </w:rPr>
      </w:pPr>
      <w:r>
        <w:rPr>
          <w:rFonts w:hint="eastAsia" w:ascii="宋体" w:hAnsi="宋体" w:cs="宋体"/>
          <w:sz w:val="24"/>
        </w:rPr>
        <w:t xml:space="preserve">4.日常基础值守配套流程 </w:t>
      </w:r>
      <w:r/>
    </w:p>
    <w:p>
      <w:pPr>
        <w:ind w:firstLine="480"/>
        <w:spacing w:line="460" w:lineRule="exact"/>
        <w:rPr>
          <w:rFonts w:ascii="宋体" w:hAnsi="宋体" w:cs="宋体"/>
          <w:sz w:val="24"/>
        </w:rPr>
      </w:pPr>
      <w:r>
        <w:rPr>
          <w:rFonts w:hint="eastAsia" w:ascii="宋体" w:hAnsi="宋体" w:cs="宋体"/>
          <w:sz w:val="24"/>
        </w:rPr>
        <w:t xml:space="preserve">（1）监测中心7×24小时值守。</w:t>
      </w:r>
      <w:r/>
    </w:p>
    <w:p>
      <w:pPr>
        <w:ind w:firstLine="480"/>
        <w:spacing w:line="460" w:lineRule="exact"/>
        <w:rPr>
          <w:rFonts w:ascii="宋体" w:hAnsi="宋体" w:cs="宋体"/>
          <w:sz w:val="24"/>
        </w:rPr>
      </w:pPr>
      <w:r>
        <w:rPr>
          <w:rFonts w:hint="eastAsia" w:ascii="宋体" w:hAnsi="宋体" w:cs="宋体"/>
          <w:sz w:val="24"/>
        </w:rPr>
        <w:t xml:space="preserve">（2）所有告警、维修、离线、拆移工作全程台账记录，资料统一存档，全程留痕可溯源。</w:t>
      </w:r>
      <w:r/>
    </w:p>
    <w:p>
      <w:pPr>
        <w:ind w:firstLine="480"/>
        <w:spacing w:line="460" w:lineRule="exact"/>
        <w:rPr>
          <w:rFonts w:ascii="宋体" w:hAnsi="宋体" w:cs="宋体"/>
          <w:sz w:val="24"/>
        </w:rPr>
      </w:pPr>
      <w:r>
        <w:rPr>
          <w:rFonts w:hint="eastAsia" w:ascii="宋体" w:hAnsi="宋体" w:cs="宋体"/>
          <w:sz w:val="24"/>
        </w:rPr>
        <w:t xml:space="preserve">（3）每月开展内部服务质量考评，年度接受甲方年度考核。</w:t>
      </w:r>
      <w:r/>
    </w:p>
    <w:p>
      <w:pPr>
        <w:ind w:firstLine="480"/>
        <w:jc w:val="left"/>
        <w:spacing w:line="460" w:lineRule="exact"/>
        <w:widowControl/>
        <w:rPr>
          <w:rFonts w:ascii="宋体" w:hAnsi="宋体" w:cs="宋体"/>
          <w:sz w:val="24"/>
        </w:rPr>
      </w:pPr>
      <w:r>
        <w:rPr>
          <w:rFonts w:hint="eastAsia" w:ascii="宋体" w:hAnsi="宋体" w:cs="宋体"/>
          <w:sz w:val="24"/>
        </w:rPr>
        <w:t xml:space="preserve">（三）人员配置</w:t>
      </w:r>
      <w:r/>
    </w:p>
    <w:p>
      <w:pPr>
        <w:pStyle w:val="794"/>
        <w:ind w:firstLine="480"/>
        <w:spacing w:line="460" w:lineRule="exact"/>
        <w:rPr>
          <w:rFonts w:cs="宋体"/>
        </w:rPr>
      </w:pPr>
      <w:r>
        <w:rPr>
          <w:rFonts w:hint="eastAsia" w:cs="宋体"/>
        </w:rPr>
        <w:t xml:space="preserve">1.项目经理（1名）：</w:t>
      </w:r>
      <w:r/>
    </w:p>
    <w:p>
      <w:pPr>
        <w:ind w:firstLine="480"/>
        <w:spacing w:line="460" w:lineRule="exact"/>
        <w:rPr>
          <w:rFonts w:ascii="宋体" w:hAnsi="宋体" w:cs="宋体"/>
          <w:sz w:val="24"/>
        </w:rPr>
      </w:pPr>
      <w:r>
        <w:rPr>
          <w:rFonts w:hint="eastAsia" w:ascii="宋体" w:hAnsi="宋体" w:cs="宋体"/>
          <w:sz w:val="24"/>
        </w:rPr>
        <w:t xml:space="preserve">（1）总体管控：对项目安全、质量、进度、成本负总责，统筹“安装—调试—验收—运维”全周期管理，确保按期交付并实现“早发现、早报警、早处置”目标。</w:t>
      </w:r>
      <w:r/>
    </w:p>
    <w:p>
      <w:pPr>
        <w:ind w:firstLine="480"/>
        <w:spacing w:line="460" w:lineRule="exact"/>
        <w:rPr>
          <w:rFonts w:ascii="宋体" w:hAnsi="宋体" w:cs="宋体"/>
          <w:sz w:val="24"/>
        </w:rPr>
      </w:pPr>
      <w:r>
        <w:rPr>
          <w:rFonts w:hint="eastAsia" w:ascii="宋体" w:hAnsi="宋体" w:cs="宋体"/>
          <w:sz w:val="24"/>
        </w:rPr>
        <w:t xml:space="preserve">（2）统筹协调：对接属地关联单位，配置项目资源。</w:t>
      </w:r>
      <w:r/>
    </w:p>
    <w:p>
      <w:pPr>
        <w:ind w:firstLine="480"/>
        <w:spacing w:line="460" w:lineRule="exact"/>
        <w:rPr>
          <w:rFonts w:ascii="宋体" w:hAnsi="宋体" w:cs="宋体"/>
          <w:sz w:val="24"/>
        </w:rPr>
      </w:pPr>
      <w:r>
        <w:rPr>
          <w:rFonts w:hint="eastAsia" w:ascii="宋体" w:hAnsi="宋体" w:cs="宋体"/>
          <w:sz w:val="24"/>
        </w:rPr>
        <w:t xml:space="preserve">（3）方案决策：主持专项方案审定，把关平台架构选型。</w:t>
      </w:r>
      <w:r/>
    </w:p>
    <w:p>
      <w:pPr>
        <w:ind w:firstLine="480"/>
        <w:spacing w:line="460" w:lineRule="exact"/>
        <w:rPr>
          <w:rFonts w:ascii="宋体" w:hAnsi="宋体" w:cs="宋体"/>
          <w:sz w:val="24"/>
        </w:rPr>
      </w:pPr>
      <w:r>
        <w:rPr>
          <w:rFonts w:hint="eastAsia" w:ascii="宋体" w:hAnsi="宋体" w:cs="宋体"/>
          <w:sz w:val="24"/>
        </w:rPr>
        <w:t xml:space="preserve">（4）售后体系：建立项目长效服务机制，制定售后响应标准。</w:t>
      </w:r>
      <w:r/>
    </w:p>
    <w:p>
      <w:pPr>
        <w:pStyle w:val="794"/>
        <w:ind w:firstLine="480"/>
        <w:spacing w:line="460" w:lineRule="exact"/>
        <w:rPr>
          <w:rFonts w:cs="宋体"/>
        </w:rPr>
      </w:pPr>
      <w:r>
        <w:rPr>
          <w:rFonts w:hint="eastAsia" w:cs="宋体"/>
        </w:rPr>
        <w:t xml:space="preserve">2.技术负责人（1名）：</w:t>
      </w:r>
      <w:r/>
    </w:p>
    <w:p>
      <w:pPr>
        <w:ind w:firstLine="480"/>
        <w:spacing w:line="460" w:lineRule="exact"/>
        <w:rPr>
          <w:rFonts w:ascii="宋体" w:hAnsi="宋体" w:cs="宋体"/>
          <w:sz w:val="24"/>
        </w:rPr>
      </w:pPr>
      <w:r>
        <w:rPr>
          <w:rFonts w:hint="eastAsia" w:ascii="宋体" w:hAnsi="宋体" w:cs="宋体"/>
          <w:sz w:val="24"/>
        </w:rPr>
        <w:t xml:space="preserve">（1）消防技术总控：制定“九小场所”烟感和温感安装方案，确保符合国家标准。</w:t>
      </w:r>
      <w:r/>
    </w:p>
    <w:p>
      <w:pPr>
        <w:ind w:firstLine="480"/>
        <w:spacing w:line="460" w:lineRule="exact"/>
        <w:rPr>
          <w:rFonts w:ascii="宋体" w:hAnsi="宋体" w:cs="宋体"/>
          <w:sz w:val="24"/>
        </w:rPr>
      </w:pPr>
      <w:r>
        <w:rPr>
          <w:rFonts w:hint="eastAsia" w:ascii="宋体" w:hAnsi="宋体" w:cs="宋体"/>
          <w:sz w:val="24"/>
        </w:rPr>
        <w:t xml:space="preserve">（2）安装技术把关：主持编制施工组织设计及质量计划，进行技术交底，明确探测器安全距离、防干扰等工艺要求。</w:t>
      </w:r>
      <w:r/>
    </w:p>
    <w:p>
      <w:pPr>
        <w:ind w:firstLine="480"/>
        <w:spacing w:line="460" w:lineRule="exact"/>
        <w:rPr>
          <w:rFonts w:ascii="宋体" w:hAnsi="宋体" w:cs="宋体"/>
          <w:sz w:val="24"/>
        </w:rPr>
      </w:pPr>
      <w:r>
        <w:rPr>
          <w:rFonts w:hint="eastAsia" w:ascii="宋体" w:hAnsi="宋体" w:cs="宋体"/>
          <w:sz w:val="24"/>
        </w:rPr>
        <w:t xml:space="preserve">（3）平台对接技术负责：负责智能探测器与物联网管理平台的数据对接，确保报警信号实时、稳定上传至值守中心。</w:t>
      </w:r>
      <w:r/>
    </w:p>
    <w:p>
      <w:pPr>
        <w:ind w:firstLine="480"/>
        <w:spacing w:line="460" w:lineRule="exact"/>
        <w:rPr>
          <w:rFonts w:ascii="宋体" w:hAnsi="宋体" w:cs="宋体"/>
          <w:sz w:val="24"/>
        </w:rPr>
      </w:pPr>
      <w:r>
        <w:rPr>
          <w:rFonts w:hint="eastAsia" w:ascii="宋体" w:hAnsi="宋体" w:cs="宋体"/>
          <w:sz w:val="24"/>
        </w:rPr>
        <w:t xml:space="preserve">（4）技术问题处理：深入施工现场，解决安装对接中的技术问题。</w:t>
      </w:r>
      <w:r/>
    </w:p>
    <w:p>
      <w:pPr>
        <w:ind w:firstLine="480"/>
        <w:spacing w:line="460" w:lineRule="exact"/>
        <w:rPr>
          <w:rFonts w:ascii="宋体" w:hAnsi="宋体" w:cs="宋体"/>
          <w:sz w:val="24"/>
        </w:rPr>
      </w:pPr>
      <w:r>
        <w:rPr>
          <w:rFonts w:hint="eastAsia" w:ascii="宋体" w:hAnsi="宋体" w:cs="宋体"/>
          <w:sz w:val="24"/>
        </w:rPr>
        <w:t xml:space="preserve">（5）培训与档案：组织值守人员系统操作培训，主持竣工资料整理归档。</w:t>
      </w:r>
      <w:r/>
    </w:p>
    <w:p>
      <w:pPr>
        <w:pStyle w:val="794"/>
        <w:ind w:firstLine="480"/>
        <w:spacing w:line="460" w:lineRule="exact"/>
        <w:rPr>
          <w:rFonts w:cs="宋体"/>
        </w:rPr>
      </w:pPr>
      <w:r>
        <w:rPr>
          <w:rFonts w:hint="eastAsia" w:cs="宋体"/>
        </w:rPr>
        <w:t xml:space="preserve">3.设备安装施工员（1名）：</w:t>
      </w:r>
      <w:r/>
    </w:p>
    <w:p>
      <w:pPr>
        <w:ind w:firstLine="480"/>
        <w:spacing w:line="460" w:lineRule="exact"/>
        <w:rPr>
          <w:rFonts w:ascii="宋体" w:hAnsi="宋体" w:cs="宋体"/>
          <w:sz w:val="24"/>
        </w:rPr>
      </w:pPr>
      <w:r>
        <w:rPr>
          <w:rFonts w:hint="eastAsia" w:ascii="宋体" w:hAnsi="宋体" w:cs="宋体"/>
          <w:sz w:val="24"/>
        </w:rPr>
        <w:t xml:space="preserve">（1）施工组织：按网格化分区推进安装，合理调配班组，确保规定时限内完成全域覆盖；每日填报进度台账。</w:t>
      </w:r>
      <w:r/>
    </w:p>
    <w:p>
      <w:pPr>
        <w:ind w:firstLine="480"/>
        <w:spacing w:line="460" w:lineRule="exact"/>
        <w:rPr>
          <w:rFonts w:ascii="宋体" w:hAnsi="宋体" w:cs="宋体"/>
          <w:sz w:val="24"/>
        </w:rPr>
      </w:pPr>
      <w:r>
        <w:rPr>
          <w:rFonts w:hint="eastAsia" w:ascii="宋体" w:hAnsi="宋体" w:cs="宋体"/>
          <w:sz w:val="24"/>
        </w:rPr>
        <w:t xml:space="preserve">（2）工艺落地：指导班组按技术交底进行探测器安装及信号测试，确保安装位置准确、工艺规范。</w:t>
      </w:r>
      <w:r/>
    </w:p>
    <w:p>
      <w:pPr>
        <w:ind w:firstLine="480"/>
        <w:spacing w:line="460" w:lineRule="exact"/>
        <w:rPr>
          <w:rFonts w:ascii="宋体" w:hAnsi="宋体" w:cs="宋体"/>
          <w:sz w:val="24"/>
        </w:rPr>
      </w:pPr>
      <w:r>
        <w:rPr>
          <w:rFonts w:hint="eastAsia" w:ascii="宋体" w:hAnsi="宋体" w:cs="宋体"/>
          <w:sz w:val="24"/>
        </w:rPr>
        <w:t xml:space="preserve">（3）网络安全保障：负责现场设备网络及安全配置，保障端到云数据传输的安全与稳定性。</w:t>
      </w:r>
      <w:r/>
    </w:p>
    <w:p>
      <w:pPr>
        <w:ind w:firstLine="480"/>
        <w:spacing w:line="460" w:lineRule="exact"/>
        <w:rPr>
          <w:rFonts w:ascii="宋体" w:hAnsi="宋体" w:cs="宋体"/>
          <w:sz w:val="24"/>
        </w:rPr>
      </w:pPr>
      <w:r>
        <w:rPr>
          <w:rFonts w:hint="eastAsia" w:ascii="宋体" w:hAnsi="宋体" w:cs="宋体"/>
          <w:sz w:val="24"/>
        </w:rPr>
        <w:t xml:space="preserve">（4）材料核验：核验进场探测器3C认证及合格证明，坚持“先检后用”。</w:t>
      </w:r>
      <w:r/>
    </w:p>
    <w:p>
      <w:pPr>
        <w:pStyle w:val="794"/>
        <w:ind w:firstLine="480"/>
        <w:spacing w:line="460" w:lineRule="exact"/>
        <w:rPr>
          <w:rFonts w:cs="宋体"/>
        </w:rPr>
      </w:pPr>
      <w:r>
        <w:rPr>
          <w:rFonts w:hint="eastAsia" w:cs="宋体"/>
        </w:rPr>
        <w:t xml:space="preserve">4.设备安装质量员（1名）：</w:t>
      </w:r>
      <w:r/>
    </w:p>
    <w:p>
      <w:pPr>
        <w:ind w:firstLine="480"/>
        <w:spacing w:line="460" w:lineRule="exact"/>
        <w:rPr>
          <w:rFonts w:ascii="宋体" w:hAnsi="宋体" w:cs="宋体"/>
          <w:sz w:val="24"/>
        </w:rPr>
      </w:pPr>
      <w:r>
        <w:rPr>
          <w:rFonts w:hint="eastAsia" w:ascii="宋体" w:hAnsi="宋体" w:cs="宋体"/>
          <w:sz w:val="24"/>
        </w:rPr>
        <w:t xml:space="preserve">（1）质量检验：对探测器安装位置、牢固度、信号在线状态逐点位检查或抽检；不合格工序下发整改单并跟踪闭环。</w:t>
      </w:r>
      <w:r/>
    </w:p>
    <w:p>
      <w:pPr>
        <w:ind w:firstLine="480"/>
        <w:spacing w:line="460" w:lineRule="exact"/>
        <w:rPr>
          <w:rFonts w:ascii="宋体" w:hAnsi="宋体" w:cs="宋体"/>
          <w:sz w:val="24"/>
        </w:rPr>
      </w:pPr>
      <w:r>
        <w:rPr>
          <w:rFonts w:hint="eastAsia" w:ascii="宋体" w:hAnsi="宋体" w:cs="宋体"/>
          <w:sz w:val="24"/>
        </w:rPr>
        <w:t xml:space="preserve">（2）材料复验：核查进场设备3C认证、型式检验报告及合格证，杜绝不合格产品流入现场。</w:t>
      </w:r>
      <w:r/>
    </w:p>
    <w:p>
      <w:pPr>
        <w:ind w:firstLine="480"/>
        <w:spacing w:line="460" w:lineRule="exact"/>
        <w:rPr>
          <w:rFonts w:ascii="宋体" w:hAnsi="宋体" w:cs="宋体"/>
          <w:sz w:val="24"/>
        </w:rPr>
      </w:pPr>
      <w:r>
        <w:rPr>
          <w:rFonts w:hint="eastAsia" w:ascii="宋体" w:hAnsi="宋体" w:cs="宋体"/>
          <w:sz w:val="24"/>
        </w:rPr>
        <w:t xml:space="preserve">（3）集成质量管控：把关“探测器—平台”全链路数据传输的可靠性与稳定性。</w:t>
      </w:r>
      <w:r/>
    </w:p>
    <w:p>
      <w:pPr>
        <w:ind w:firstLine="480"/>
        <w:spacing w:line="460" w:lineRule="exact"/>
        <w:rPr>
          <w:rFonts w:ascii="宋体" w:hAnsi="宋体" w:cs="宋体"/>
          <w:sz w:val="24"/>
        </w:rPr>
      </w:pPr>
      <w:r>
        <w:rPr>
          <w:rFonts w:hint="eastAsia" w:ascii="宋体" w:hAnsi="宋体" w:cs="宋体"/>
          <w:sz w:val="24"/>
        </w:rPr>
        <w:t xml:space="preserve">（4）验收与档案：配合内部预验收及主管单位现场核查；建立“一设备一档案”质量追溯资料。</w:t>
      </w:r>
      <w:r/>
    </w:p>
    <w:p>
      <w:pPr>
        <w:pStyle w:val="794"/>
        <w:ind w:firstLine="480"/>
        <w:spacing w:line="460" w:lineRule="exact"/>
        <w:rPr>
          <w:rFonts w:cs="宋体"/>
        </w:rPr>
      </w:pPr>
      <w:r>
        <w:rPr>
          <w:rFonts w:hint="eastAsia" w:cs="宋体"/>
        </w:rPr>
        <w:t xml:space="preserve">5.安全管理员（1名）：</w:t>
      </w:r>
      <w:r/>
    </w:p>
    <w:p>
      <w:pPr>
        <w:ind w:firstLine="480"/>
        <w:spacing w:line="460" w:lineRule="exact"/>
        <w:rPr>
          <w:rFonts w:ascii="宋体" w:hAnsi="宋体" w:cs="宋体"/>
          <w:sz w:val="24"/>
        </w:rPr>
      </w:pPr>
      <w:r>
        <w:rPr>
          <w:rFonts w:hint="eastAsia" w:ascii="宋体" w:hAnsi="宋体" w:cs="宋体"/>
          <w:sz w:val="24"/>
        </w:rPr>
        <w:t xml:space="preserve">（1）安全体系建设：落实安全生产责任制，编制安全专项方案和应急预案，完善双重预防机制。</w:t>
      </w:r>
      <w:r/>
    </w:p>
    <w:p>
      <w:pPr>
        <w:ind w:firstLine="480"/>
        <w:spacing w:line="460" w:lineRule="exact"/>
        <w:rPr>
          <w:rFonts w:ascii="宋体" w:hAnsi="宋体" w:cs="宋体"/>
          <w:sz w:val="24"/>
        </w:rPr>
      </w:pPr>
      <w:r>
        <w:rPr>
          <w:rFonts w:hint="eastAsia" w:ascii="宋体" w:hAnsi="宋体" w:cs="宋体"/>
          <w:sz w:val="24"/>
        </w:rPr>
        <w:t xml:space="preserve">（2）安全培训：组织安装班组三级安全教育及班前安全会。</w:t>
      </w:r>
      <w:r/>
    </w:p>
    <w:p>
      <w:pPr>
        <w:ind w:firstLine="480"/>
        <w:spacing w:line="460" w:lineRule="exact"/>
        <w:rPr>
          <w:rFonts w:ascii="宋体" w:hAnsi="宋体" w:cs="宋体"/>
          <w:sz w:val="24"/>
        </w:rPr>
      </w:pPr>
      <w:r>
        <w:rPr>
          <w:rFonts w:hint="eastAsia" w:ascii="宋体" w:hAnsi="宋体" w:cs="宋体"/>
          <w:sz w:val="24"/>
        </w:rPr>
        <w:t xml:space="preserve">（3）施工安全管控：重点管控登高作业、电动工具使用等风险环节，每日巡查并制止违章作业。</w:t>
      </w:r>
      <w:r/>
    </w:p>
    <w:p>
      <w:pPr>
        <w:ind w:firstLine="480"/>
        <w:spacing w:line="460" w:lineRule="exact"/>
        <w:rPr>
          <w:rFonts w:ascii="宋体" w:hAnsi="宋体" w:cs="宋体"/>
          <w:sz w:val="24"/>
        </w:rPr>
      </w:pPr>
      <w:r>
        <w:rPr>
          <w:rFonts w:hint="eastAsia" w:ascii="宋体" w:hAnsi="宋体" w:cs="宋体"/>
          <w:sz w:val="24"/>
        </w:rPr>
        <w:t xml:space="preserve">（4）隐患治理：发现隐患即时下发整改单，重大隐患有权停工，建立安全管理台账。</w:t>
      </w:r>
      <w:r/>
    </w:p>
    <w:p>
      <w:pPr>
        <w:pStyle w:val="794"/>
        <w:ind w:firstLine="480"/>
        <w:spacing w:line="460" w:lineRule="exact"/>
        <w:rPr>
          <w:rFonts w:cs="宋体"/>
        </w:rPr>
      </w:pPr>
      <w:r>
        <w:rPr>
          <w:rFonts w:hint="eastAsia" w:cs="宋体"/>
        </w:rPr>
        <w:t xml:space="preserve">6.值守人员：</w:t>
      </w:r>
      <w:r/>
    </w:p>
    <w:p>
      <w:pPr>
        <w:ind w:firstLine="480"/>
        <w:spacing w:line="460" w:lineRule="exact"/>
        <w:rPr>
          <w:rFonts w:ascii="宋体" w:hAnsi="宋体" w:cs="宋体"/>
          <w:sz w:val="24"/>
        </w:rPr>
      </w:pPr>
      <w:r>
        <w:rPr>
          <w:rFonts w:hint="eastAsia" w:ascii="宋体" w:hAnsi="宋体" w:cs="宋体"/>
          <w:sz w:val="24"/>
        </w:rPr>
        <w:t xml:space="preserve">（1）注册消防工程师不少于2人，其中一级注册消防工程师不少于1人；取得消防设施操作员或建（构）筑物消防员国家职业资格证书的人员不少于6人，其中中</w:t>
      </w:r>
      <w:r>
        <w:rPr>
          <w:rFonts w:hint="eastAsia" w:ascii="宋体" w:hAnsi="宋体" w:cs="宋体"/>
          <w:sz w:val="24"/>
        </w:rPr>
        <w:t xml:space="preserve">级/四级及以上等级的不少于3人。</w:t>
      </w:r>
      <w:r/>
    </w:p>
    <w:p>
      <w:pPr>
        <w:ind w:firstLine="480"/>
        <w:spacing w:line="460" w:lineRule="exact"/>
        <w:rPr>
          <w:rFonts w:ascii="宋体" w:hAnsi="宋体" w:cs="宋体"/>
          <w:sz w:val="24"/>
        </w:rPr>
      </w:pPr>
      <w:r>
        <w:rPr>
          <w:rFonts w:hint="eastAsia" w:ascii="宋体" w:hAnsi="宋体" w:cs="宋体"/>
          <w:sz w:val="24"/>
        </w:rPr>
        <w:t xml:space="preserve">（2）平台值守：7*24小时运营中心值守服务，保证任何时间段不得少于2名运营中心现场值守人员，实时监测烟感、温感等设备在线状态与报警信号。</w:t>
      </w:r>
      <w:r/>
    </w:p>
    <w:p>
      <w:pPr>
        <w:ind w:firstLine="480"/>
        <w:spacing w:line="460" w:lineRule="exact"/>
        <w:rPr>
          <w:rFonts w:ascii="宋体" w:hAnsi="宋体" w:cs="宋体"/>
          <w:sz w:val="24"/>
        </w:rPr>
      </w:pPr>
      <w:r>
        <w:rPr>
          <w:rFonts w:hint="eastAsia" w:ascii="宋体" w:hAnsi="宋体" w:cs="宋体"/>
          <w:sz w:val="24"/>
        </w:rPr>
        <w:t xml:space="preserve">（3）告警核处：严格执行“预警—核警—处置—反馈”闭环流程。告警弹窗后，在规定时间内电话联系场所负责人或网格人员核实现场情况并系统记录。</w:t>
      </w:r>
      <w:r/>
    </w:p>
    <w:p>
      <w:pPr>
        <w:ind w:firstLine="480"/>
        <w:spacing w:line="460" w:lineRule="exact"/>
        <w:rPr>
          <w:rFonts w:ascii="宋体" w:hAnsi="宋体" w:cs="宋体"/>
          <w:sz w:val="24"/>
        </w:rPr>
      </w:pPr>
      <w:r>
        <w:rPr>
          <w:rFonts w:hint="eastAsia" w:ascii="宋体" w:hAnsi="宋体" w:cs="宋体"/>
          <w:sz w:val="24"/>
        </w:rPr>
        <w:t xml:space="preserve">（4）应急联动：确认为真实火情后，立即拨打119报警，同步通知关联人。</w:t>
      </w:r>
      <w:r/>
    </w:p>
    <w:p>
      <w:pPr>
        <w:ind w:firstLine="480"/>
        <w:spacing w:line="460" w:lineRule="exact"/>
        <w:rPr>
          <w:rFonts w:ascii="宋体" w:hAnsi="宋体" w:cs="宋体"/>
          <w:sz w:val="24"/>
        </w:rPr>
      </w:pPr>
      <w:r>
        <w:rPr>
          <w:rFonts w:hint="eastAsia" w:ascii="宋体" w:hAnsi="宋体" w:cs="宋体"/>
          <w:sz w:val="24"/>
        </w:rPr>
        <w:t xml:space="preserve">（5）故障派单：发现探测器离线、故障或低电量报警，通过平台向维护人员派单并跟踪至恢复正常。</w:t>
      </w:r>
      <w:r/>
    </w:p>
    <w:p>
      <w:pPr>
        <w:ind w:firstLine="480"/>
        <w:spacing w:line="460" w:lineRule="exact"/>
        <w:rPr>
          <w:rFonts w:ascii="宋体" w:hAnsi="宋体" w:cs="宋体"/>
          <w:sz w:val="24"/>
        </w:rPr>
      </w:pPr>
      <w:r>
        <w:rPr>
          <w:rFonts w:hint="eastAsia" w:ascii="宋体" w:hAnsi="宋体" w:cs="宋体"/>
          <w:sz w:val="24"/>
        </w:rPr>
        <w:t xml:space="preserve">（6）台账交接：规范填写《值守日志》《报警处置记录》等台账，严格执行交接班制度，确保记录完整可追溯。</w:t>
      </w:r>
      <w:r/>
    </w:p>
    <w:p>
      <w:pPr>
        <w:ind w:firstLine="480"/>
        <w:spacing w:line="460" w:lineRule="exact"/>
        <w:rPr>
          <w:rFonts w:ascii="宋体" w:hAnsi="宋体" w:cs="宋体"/>
          <w:sz w:val="24"/>
        </w:rPr>
      </w:pPr>
      <w:r>
        <w:rPr>
          <w:rFonts w:hint="eastAsia" w:ascii="宋体" w:hAnsi="宋体" w:cs="宋体"/>
          <w:sz w:val="24"/>
        </w:rPr>
        <w:t xml:space="preserve">（四）</w:t>
      </w:r>
      <w:r>
        <w:rPr>
          <w:rFonts w:hint="eastAsia" w:ascii="宋体" w:hAnsi="宋体" w:cs="宋体"/>
          <w:sz w:val="24"/>
        </w:rPr>
        <w:t xml:space="preserve">其他约定</w:t>
      </w:r>
      <w:r/>
    </w:p>
    <w:p>
      <w:pPr>
        <w:pStyle w:val="794"/>
        <w:ind w:firstLine="480"/>
        <w:spacing w:line="460" w:lineRule="exact"/>
        <w:rPr>
          <w:rFonts w:cs="宋体"/>
        </w:rPr>
      </w:pPr>
      <w:r>
        <w:rPr>
          <w:rFonts w:hint="eastAsia" w:cs="宋体"/>
        </w:rPr>
        <w:t xml:space="preserve">1.设备数据服务期间存于服务商提供的云端，无数据量限制，设备和服务产生的数据归设备甲方所有，随时可以移交或提供给甲方。</w:t>
      </w:r>
      <w:r/>
    </w:p>
    <w:p>
      <w:pPr>
        <w:pStyle w:val="794"/>
        <w:ind w:firstLine="480"/>
        <w:spacing w:line="460" w:lineRule="exact"/>
        <w:rPr>
          <w:rFonts w:cs="宋体"/>
        </w:rPr>
      </w:pPr>
      <w:r>
        <w:rPr>
          <w:rFonts w:hint="eastAsia" w:cs="宋体"/>
        </w:rPr>
        <w:t xml:space="preserve">2.数据安全：云平台应满足网络安全等级保护三级。</w:t>
      </w:r>
      <w:r/>
    </w:p>
    <w:p>
      <w:pPr>
        <w:pStyle w:val="794"/>
        <w:ind w:firstLine="480"/>
        <w:spacing w:line="460" w:lineRule="exact"/>
        <w:rPr>
          <w:rFonts w:cs="宋体"/>
        </w:rPr>
      </w:pPr>
      <w:r>
        <w:rPr>
          <w:rFonts w:hint="eastAsia" w:cs="宋体"/>
        </w:rPr>
        <w:t xml:space="preserve">3.平台权限：各级各类角色账号数量，用户并发数无限制。</w:t>
      </w:r>
      <w:r/>
    </w:p>
    <w:p>
      <w:pPr>
        <w:contextualSpacing/>
        <w:ind w:firstLine="480"/>
        <w:jc w:val="left"/>
        <w:spacing w:line="460" w:lineRule="exact"/>
        <w:widowControl/>
        <w:rPr>
          <w:rFonts w:ascii="宋体" w:hAnsi="宋体" w:cs="宋体"/>
          <w:color w:val="000000"/>
          <w:sz w:val="24"/>
          <w:szCs w:val="21"/>
        </w:rPr>
      </w:pPr>
      <w:r>
        <w:rPr>
          <w:rFonts w:hint="eastAsia" w:ascii="宋体" w:hAnsi="宋体" w:cs="宋体"/>
          <w:color w:val="000000"/>
          <w:sz w:val="24"/>
          <w:szCs w:val="21"/>
        </w:rPr>
        <w:t xml:space="preserve">4.设备、平台的产权归属：设备在服务期间产权归乙方，在服务期满后移交甲方；服务期间所属的平台使用权归甲方，产权仍归平台开发商所有。</w:t>
      </w:r>
      <w:r/>
    </w:p>
    <w:p>
      <w:pPr>
        <w:ind w:firstLine="482"/>
        <w:spacing w:line="460" w:lineRule="exact"/>
        <w:rPr>
          <w:rFonts w:ascii="宋体" w:hAnsi="宋体" w:cs="宋体"/>
          <w:sz w:val="24"/>
        </w:rPr>
      </w:pPr>
      <w:r>
        <w:rPr>
          <w:rFonts w:hint="eastAsia" w:ascii="宋体" w:hAnsi="宋体" w:cs="宋体"/>
          <w:b/>
          <w:bCs/>
          <w:sz w:val="24"/>
        </w:rPr>
        <w:t xml:space="preserve">第三条 </w:t>
      </w:r>
      <w:r>
        <w:rPr>
          <w:rFonts w:hint="eastAsia" w:ascii="宋体" w:hAnsi="宋体" w:cs="宋体"/>
          <w:b/>
          <w:bCs/>
          <w:sz w:val="24"/>
        </w:rPr>
        <w:t xml:space="preserve">项目验收</w:t>
      </w:r>
      <w:r/>
    </w:p>
    <w:p>
      <w:pPr>
        <w:ind w:firstLine="480"/>
        <w:spacing w:line="460" w:lineRule="exact"/>
        <w:rPr>
          <w:rFonts w:ascii="宋体" w:hAnsi="宋体" w:cs="宋体"/>
          <w:sz w:val="24"/>
        </w:rPr>
      </w:pPr>
      <w:r>
        <w:rPr>
          <w:rFonts w:hint="eastAsia" w:ascii="宋体" w:hAnsi="宋体" w:cs="宋体"/>
          <w:sz w:val="24"/>
        </w:rPr>
        <w:t xml:space="preserve">设备初验合格，所有设备部署、安装、调试完毕，系统连续稳定运行正常，达到招标文件规定的全部功能和性能要求后，由乙方书面提出申请，进行项目最终验收。</w:t>
      </w:r>
      <w:r/>
    </w:p>
    <w:p>
      <w:pPr>
        <w:ind w:firstLine="480"/>
        <w:spacing w:line="460" w:lineRule="exact"/>
        <w:rPr>
          <w:rFonts w:ascii="宋体" w:hAnsi="宋体" w:cs="宋体"/>
          <w:sz w:val="24"/>
        </w:rPr>
      </w:pPr>
      <w:r>
        <w:rPr>
          <w:rFonts w:hint="eastAsia" w:ascii="宋体" w:hAnsi="宋体" w:cs="宋体"/>
          <w:sz w:val="24"/>
        </w:rPr>
        <w:t xml:space="preserve">甲方（可联合第三方）对整个系统进行全面的功能性、符合性及稳定性测试，以验证其完全满足项目需求，因检测发生的一切费用由乙方负责。</w:t>
      </w:r>
      <w:r/>
    </w:p>
    <w:p>
      <w:pPr>
        <w:ind w:firstLine="480"/>
        <w:spacing w:line="460" w:lineRule="exact"/>
        <w:rPr>
          <w:rFonts w:ascii="宋体" w:hAnsi="宋体" w:cs="宋体"/>
          <w:sz w:val="24"/>
        </w:rPr>
      </w:pPr>
      <w:r>
        <w:rPr>
          <w:rFonts w:hint="eastAsia" w:ascii="宋体" w:hAnsi="宋体" w:cs="宋体"/>
          <w:sz w:val="24"/>
        </w:rPr>
        <w:t xml:space="preserve">注：所有货物必须经过甲方确认样品后，方能进行批量供货，若未经甲方确认，私自进场，甲方有权要求撤场。所有产品进场前均须提供产品合格证书、检测报告等必须具备的相关资料。任何一阶段验收若发现所供货物的数量、品牌、技术参数等与招标文件、投标文件不一致等，或系统存在与项目需求不符之处，甲方将向乙方签发整改通知书。乙方在收到整改通知书后七日内必须按要求整改，并承担相应费用，整</w:t>
      </w:r>
      <w:r>
        <w:rPr>
          <w:rFonts w:hint="eastAsia" w:ascii="宋体" w:hAnsi="宋体" w:cs="宋体"/>
          <w:sz w:val="24"/>
        </w:rPr>
        <w:t xml:space="preserve">改完成后，验收期将重新计算。如再次不符合要求或逾期，甲方有权认定项目整体验收不合格并单方解除合同，履约保证金不予退还，将相关情况报监管部门处理，乙方应赔偿甲方因此产生的全部损失。验收合格的由甲方组织验收小组进行最终验收并签发验收单。</w:t>
      </w:r>
      <w:r/>
    </w:p>
    <w:p>
      <w:pPr>
        <w:ind w:firstLine="482"/>
        <w:jc w:val="left"/>
        <w:spacing w:line="460" w:lineRule="exact"/>
        <w:rPr>
          <w:rFonts w:ascii="宋体" w:hAnsi="宋体" w:cs="宋体"/>
          <w:b/>
          <w:bCs/>
          <w:sz w:val="24"/>
        </w:rPr>
      </w:pPr>
      <w:r>
        <w:rPr>
          <w:rFonts w:hint="eastAsia" w:ascii="宋体" w:hAnsi="宋体" w:cs="宋体"/>
          <w:b/>
          <w:bCs/>
          <w:sz w:val="24"/>
        </w:rPr>
        <w:t xml:space="preserve">第四条 履约保证金</w:t>
      </w:r>
      <w:r/>
    </w:p>
    <w:p>
      <w:pPr>
        <w:ind w:firstLine="480"/>
        <w:spacing w:line="460" w:lineRule="exact"/>
        <w:rPr>
          <w:rFonts w:ascii="宋体" w:hAnsi="宋体" w:cs="宋体"/>
          <w:sz w:val="24"/>
        </w:rPr>
      </w:pPr>
      <w:r>
        <w:rPr>
          <w:rFonts w:hint="eastAsia" w:ascii="宋体" w:hAnsi="宋体" w:cs="宋体"/>
          <w:sz w:val="24"/>
        </w:rPr>
        <w:t xml:space="preserve">1.本项目中标后的履约保证金为项目中标价的10%（    元），乙方的履约保证金须在中标通知书发出之日起至合同签订前汇入甲方账户（应当以数字人民币、支票、汇票或者金融机构、担保机构出具的保函等非现金形式提交），乙方凭中标通知书与甲方签订合同。超期或未协商一致，则视为自动放弃中标资格。</w:t>
      </w:r>
      <w:r/>
    </w:p>
    <w:p>
      <w:pPr>
        <w:ind w:firstLine="480"/>
        <w:spacing w:line="460" w:lineRule="exact"/>
        <w:rPr>
          <w:rFonts w:ascii="宋体" w:hAnsi="宋体" w:cs="宋体"/>
          <w:sz w:val="24"/>
        </w:rPr>
      </w:pPr>
      <w:r>
        <w:rPr>
          <w:rFonts w:hint="eastAsia" w:ascii="宋体" w:hAnsi="宋体" w:cs="宋体"/>
          <w:sz w:val="24"/>
        </w:rPr>
        <w:t xml:space="preserve">2.乙方全部履约合同义务，经甲方验收合格无质量、进度等问题的，甲方在验收合格后一次性退还履约保证金，甲方若逾期退还履约保证金的，按照逾期部分的</w:t>
      </w:r>
      <w:r>
        <w:rPr>
          <w:rFonts w:hint="eastAsia" w:ascii="宋体" w:hAnsi="宋体" w:cs="宋体"/>
          <w:sz w:val="24"/>
          <w:u w:val="single"/>
        </w:rPr>
        <w:t xml:space="preserve">每日0.05%</w:t>
      </w:r>
      <w:r>
        <w:rPr>
          <w:rFonts w:hint="eastAsia" w:ascii="宋体" w:hAnsi="宋体" w:cs="宋体"/>
          <w:sz w:val="24"/>
        </w:rPr>
        <w:t xml:space="preserve">支付违约金。</w:t>
      </w:r>
      <w:r/>
    </w:p>
    <w:p>
      <w:pPr>
        <w:ind w:firstLine="480"/>
        <w:spacing w:line="460" w:lineRule="exact"/>
        <w:rPr>
          <w:rFonts w:ascii="宋体" w:hAnsi="宋体" w:cs="宋体"/>
          <w:sz w:val="24"/>
        </w:rPr>
      </w:pPr>
      <w:r>
        <w:rPr>
          <w:rFonts w:hint="eastAsia" w:ascii="宋体" w:hAnsi="宋体" w:cs="宋体"/>
          <w:sz w:val="24"/>
        </w:rPr>
        <w:t xml:space="preserve">3.发生以下情况的，履约保证金不予退还或部分退还：</w:t>
      </w:r>
      <w:r/>
    </w:p>
    <w:p>
      <w:pPr>
        <w:ind w:firstLine="480"/>
        <w:spacing w:line="460" w:lineRule="exact"/>
        <w:rPr>
          <w:rFonts w:ascii="宋体" w:hAnsi="宋体" w:cs="宋体"/>
          <w:sz w:val="24"/>
        </w:rPr>
      </w:pPr>
      <w:r>
        <w:rPr>
          <w:rFonts w:hint="eastAsia" w:ascii="宋体" w:hAnsi="宋体" w:cs="宋体"/>
          <w:sz w:val="24"/>
        </w:rPr>
        <w:t xml:space="preserve">a.签订合同后，乙方不履行合同义务的，甲方有权全额扣除履约保证金，全额不予退还，同时甲方亦有权终止合同，乙方还须承担相应的法律赔偿责任。</w:t>
      </w:r>
      <w:r/>
    </w:p>
    <w:p>
      <w:pPr>
        <w:ind w:firstLine="480"/>
        <w:jc w:val="left"/>
        <w:spacing w:line="460" w:lineRule="exact"/>
        <w:rPr>
          <w:rFonts w:ascii="宋体" w:hAnsi="宋体" w:cs="宋体"/>
          <w:sz w:val="24"/>
        </w:rPr>
      </w:pPr>
      <w:r>
        <w:rPr>
          <w:rFonts w:hint="eastAsia" w:ascii="宋体" w:hAnsi="宋体" w:cs="宋体"/>
          <w:sz w:val="24"/>
        </w:rPr>
        <w:t xml:space="preserve">b.乙方在履约过程中发生违约行为，给甲方造成损失的，甲方有权在乙方缴纳的履约保证金中予以扣款，以弥补甲方经济损失，不足的部分乙方另外补齐。</w:t>
      </w:r>
      <w:r/>
    </w:p>
    <w:p>
      <w:pPr>
        <w:ind w:firstLine="482"/>
        <w:jc w:val="left"/>
        <w:spacing w:line="460" w:lineRule="exact"/>
        <w:rPr>
          <w:rFonts w:ascii="宋体" w:hAnsi="宋体" w:cs="宋体"/>
          <w:b/>
          <w:bCs/>
          <w:sz w:val="24"/>
        </w:rPr>
      </w:pPr>
      <w:r>
        <w:rPr>
          <w:rFonts w:hint="eastAsia" w:ascii="宋体" w:hAnsi="宋体" w:cs="宋体"/>
          <w:b/>
          <w:bCs/>
          <w:sz w:val="24"/>
        </w:rPr>
        <w:t xml:space="preserve">第五条 付款方式</w:t>
      </w:r>
      <w:r/>
    </w:p>
    <w:p>
      <w:pPr>
        <w:ind w:firstLine="480"/>
        <w:jc w:val="left"/>
        <w:spacing w:line="460" w:lineRule="exact"/>
        <w:rPr>
          <w:rFonts w:ascii="宋体" w:hAnsi="宋体" w:cs="宋体"/>
          <w:sz w:val="24"/>
        </w:rPr>
      </w:pPr>
      <w:r>
        <w:rPr>
          <w:rFonts w:hint="eastAsia" w:ascii="宋体" w:hAnsi="宋体" w:cs="宋体"/>
          <w:sz w:val="24"/>
        </w:rPr>
        <w:t xml:space="preserve">本项目建设全部完成，通过最终验收后付合同价的70%，最终验收合格满1年后付合同价的10%，最终验收合格满2年后付合同价的10%，余款在最终验收合格满三年后付清</w:t>
      </w:r>
      <w:r>
        <w:rPr>
          <w:rFonts w:hint="eastAsia" w:ascii="宋体" w:hAnsi="宋体" w:cs="宋体"/>
          <w:sz w:val="24"/>
        </w:rPr>
        <w:t xml:space="preserve">。乙方</w:t>
      </w:r>
      <w:r>
        <w:rPr>
          <w:rFonts w:hint="eastAsia" w:ascii="宋体" w:hAnsi="宋体" w:cs="宋体"/>
          <w:sz w:val="24"/>
          <w:lang w:val="zh-CN"/>
        </w:rPr>
        <w:t xml:space="preserve">申请付款的程序应符合</w:t>
      </w:r>
      <w:r>
        <w:rPr>
          <w:rFonts w:hint="eastAsia" w:ascii="宋体" w:hAnsi="宋体" w:cs="宋体"/>
          <w:sz w:val="24"/>
        </w:rPr>
        <w:t xml:space="preserve">甲方</w:t>
      </w:r>
      <w:r>
        <w:rPr>
          <w:rFonts w:hint="eastAsia" w:ascii="宋体" w:hAnsi="宋体" w:cs="宋体"/>
          <w:sz w:val="24"/>
          <w:lang w:val="zh-CN"/>
        </w:rPr>
        <w:t xml:space="preserve">的财务规定。</w:t>
      </w:r>
      <w:r/>
    </w:p>
    <w:p>
      <w:pPr>
        <w:ind w:firstLine="482"/>
        <w:jc w:val="left"/>
        <w:spacing w:line="460" w:lineRule="exact"/>
        <w:rPr>
          <w:rFonts w:ascii="宋体" w:hAnsi="宋体" w:cs="宋体"/>
          <w:sz w:val="24"/>
        </w:rPr>
      </w:pPr>
      <w:r>
        <w:rPr>
          <w:rFonts w:hint="eastAsia" w:ascii="宋体" w:hAnsi="宋体" w:cs="宋体"/>
          <w:b/>
          <w:bCs/>
          <w:sz w:val="24"/>
        </w:rPr>
        <w:t xml:space="preserve">第六条 违约责任</w:t>
      </w:r>
      <w:r/>
    </w:p>
    <w:p>
      <w:pPr>
        <w:ind w:firstLine="480"/>
        <w:spacing w:line="460" w:lineRule="exact"/>
        <w:rPr>
          <w:rFonts w:ascii="宋体" w:hAnsi="宋体" w:cs="宋体"/>
          <w:sz w:val="24"/>
        </w:rPr>
      </w:pPr>
      <w:r>
        <w:rPr>
          <w:rFonts w:hint="eastAsia" w:ascii="宋体" w:hAnsi="宋体" w:cs="宋体"/>
          <w:sz w:val="24"/>
        </w:rPr>
        <w:t xml:space="preserve">1.合同签订后，由于甲方停止项目而终止合同的，甲方应按完成的实际工作量支付项目价款。</w:t>
      </w:r>
      <w:r/>
    </w:p>
    <w:p>
      <w:pPr>
        <w:ind w:firstLine="480"/>
        <w:spacing w:line="460" w:lineRule="exact"/>
        <w:rPr>
          <w:rFonts w:ascii="宋体" w:hAnsi="宋体" w:cs="宋体"/>
          <w:sz w:val="24"/>
        </w:rPr>
      </w:pPr>
      <w:r>
        <w:rPr>
          <w:rFonts w:hint="eastAsia" w:ascii="宋体" w:hAnsi="宋体" w:cs="宋体"/>
          <w:sz w:val="24"/>
        </w:rPr>
        <w:t xml:space="preserve">2.合同签订后，如乙方擅自未按照合同约定的时间及内容提供设备部署、安装及监测服务的，按</w:t>
      </w:r>
      <w:r>
        <w:rPr>
          <w:rFonts w:hint="eastAsia" w:ascii="宋体" w:hAnsi="宋体" w:cs="宋体"/>
          <w:sz w:val="24"/>
          <w:lang w:val="zh-CN"/>
        </w:rPr>
        <w:t xml:space="preserve">延期每</w:t>
      </w:r>
      <w:r>
        <w:rPr>
          <w:rFonts w:hint="eastAsia" w:ascii="宋体" w:hAnsi="宋体" w:cs="宋体"/>
          <w:sz w:val="24"/>
        </w:rPr>
        <w:t xml:space="preserve">日2</w:t>
      </w:r>
      <w:r>
        <w:rPr>
          <w:rFonts w:hint="eastAsia" w:ascii="宋体" w:hAnsi="宋体" w:cs="宋体"/>
          <w:sz w:val="24"/>
          <w:lang w:val="zh-CN"/>
        </w:rPr>
        <w:t xml:space="preserve">000元进行扣款。</w:t>
      </w:r>
      <w:r>
        <w:rPr>
          <w:rFonts w:hint="eastAsia" w:ascii="宋体" w:hAnsi="宋体" w:cs="宋体"/>
          <w:sz w:val="24"/>
        </w:rPr>
        <w:t xml:space="preserve">逾期超过15日的，甲方有权单方解除合同，履约保证金不予退还；乙方应自逾期之日起至实际履行完毕或合同解除之日止，</w:t>
      </w:r>
      <w:r>
        <w:rPr>
          <w:rFonts w:hint="eastAsia" w:ascii="宋体" w:hAnsi="宋体" w:cs="宋体"/>
          <w:sz w:val="24"/>
        </w:rPr>
        <w:t xml:space="preserve">按照合同总价款每日千分之一向甲方支付违约金，并承担甲方因此遭受的全部损失。因乙方逾期履约导致甲方不再需要相关服务的，甲方有权解除合同，乙方除承担前述责任外，还应按照合同总价款的5%向甲方支付违约金。</w:t>
      </w:r>
      <w:r/>
    </w:p>
    <w:p>
      <w:pPr>
        <w:ind w:firstLine="480"/>
        <w:spacing w:line="460" w:lineRule="exact"/>
        <w:rPr>
          <w:rFonts w:ascii="宋体" w:hAnsi="宋体" w:cs="宋体"/>
          <w:sz w:val="24"/>
        </w:rPr>
      </w:pPr>
      <w:r>
        <w:rPr>
          <w:rFonts w:hint="eastAsia" w:ascii="宋体" w:hAnsi="宋体" w:cs="宋体"/>
          <w:sz w:val="24"/>
        </w:rPr>
        <w:t xml:space="preserve">3.乙方提供的货物或服务的质量、承诺、参数要求不符合招标文件及乙方投标文件约定的，甲方有权要求乙方无偿采取补救措施，以达到项目需求。乙方提供的设备或服务不符合合同约定的质量标准、技术参数或招标文件要求的，除按前述约定整改外，甲方有权要求乙方按每一不符合项向甲方支付合同总价款1%的违约金，直至整改合格为止。若整改后仍达不到项</w:t>
      </w:r>
      <w:r>
        <w:rPr>
          <w:rFonts w:hint="eastAsia" w:ascii="宋体" w:hAnsi="宋体" w:cs="宋体"/>
          <w:sz w:val="24"/>
        </w:rPr>
        <w:t xml:space="preserve">目要求，或乙方累计出现2次未按约定处置告警、设备故障逾期未修复、值守人员脱岗等违约情形，或发生1次重大事故或重大影响（重大事故或重大影响包括但不限于造成人员伤亡、重大财产损失、项目核心功能或服务中断、造成重大安全或舆情风险、受到消防、市场监管等主管部门通报批评或处罚，以及其他对甲方工作、生产经营或社会声誉造成重大不利影响的情形。），甲方有权终止本合同，不予退还全部履约保证金，并要求乙方赔偿甲方因此遭受的全部直接和间接损失，包括但不限于重新采购差价、运营损失、鉴定费、律师费等；甲方有权依法对乙方提起诉讼索赔。</w:t>
      </w:r>
      <w:r/>
    </w:p>
    <w:p>
      <w:pPr>
        <w:ind w:firstLine="482"/>
        <w:jc w:val="left"/>
        <w:spacing w:line="460" w:lineRule="exact"/>
        <w:rPr>
          <w:rFonts w:ascii="宋体" w:hAnsi="宋体" w:cs="宋体"/>
          <w:b/>
          <w:bCs/>
          <w:sz w:val="24"/>
        </w:rPr>
      </w:pPr>
      <w:r>
        <w:rPr>
          <w:rFonts w:hint="eastAsia" w:ascii="宋体" w:hAnsi="宋体" w:cs="宋体"/>
          <w:b/>
          <w:bCs/>
          <w:sz w:val="24"/>
        </w:rPr>
        <w:t xml:space="preserve">第七条 </w:t>
      </w:r>
      <w:r>
        <w:rPr>
          <w:rFonts w:hint="eastAsia" w:ascii="宋体" w:hAnsi="宋体" w:cs="宋体"/>
          <w:b/>
          <w:bCs/>
          <w:sz w:val="24"/>
        </w:rPr>
        <w:t xml:space="preserve">知识产权</w:t>
      </w:r>
      <w:r>
        <w:rPr>
          <w:rFonts w:hint="eastAsia" w:ascii="宋体" w:hAnsi="宋体" w:cs="宋体"/>
          <w:b/>
          <w:bCs/>
          <w:sz w:val="24"/>
          <w:lang w:eastAsia="zh-Hans"/>
        </w:rPr>
        <w:t xml:space="preserve">及保密</w:t>
      </w:r>
      <w:r/>
    </w:p>
    <w:p>
      <w:pPr>
        <w:ind w:firstLine="480"/>
        <w:jc w:val="left"/>
        <w:spacing w:line="460" w:lineRule="exact"/>
        <w:rPr>
          <w:rFonts w:ascii="宋体" w:hAnsi="宋体" w:cs="宋体"/>
          <w:sz w:val="24"/>
        </w:rPr>
      </w:pPr>
      <w:r>
        <w:rPr>
          <w:rFonts w:hint="eastAsia" w:ascii="宋体" w:hAnsi="宋体" w:cs="宋体"/>
          <w:sz w:val="24"/>
        </w:rPr>
        <w:t xml:space="preserve">1.乙方同意并保证尊重任何其他第三方的知识产权及其他合法权益，承诺对其所提供的产品、服务均拥有完全的合法的权利，不会侵犯其他第三方的知识产权及其他合法权益，若因本合同所提供的产品、服务或因履行本合同导致侵犯其他第三方的知识产权及其他合法权益，所引起的全部责任由乙方承担，如因此而造成甲方损失的，亦由乙方负责赔偿。</w:t>
      </w:r>
      <w:r/>
    </w:p>
    <w:p>
      <w:pPr>
        <w:ind w:firstLine="480"/>
        <w:jc w:val="left"/>
        <w:spacing w:line="460" w:lineRule="exact"/>
        <w:rPr>
          <w:rFonts w:ascii="宋体" w:hAnsi="宋体" w:cs="宋体"/>
          <w:sz w:val="24"/>
        </w:rPr>
      </w:pPr>
      <w:r>
        <w:rPr>
          <w:rFonts w:hint="eastAsia" w:ascii="宋体" w:hAnsi="宋体" w:cs="宋体"/>
          <w:sz w:val="24"/>
        </w:rPr>
        <w:t xml:space="preserve">2.乙方应对其在签订及履行本合同过程中所知悉的属于甲方或从甲方获取的所有信息内容保密（包括但不限于“九小场所”信息、报警数据、运维数据、项目技术参数、甲方内部管理信息等），未经甲方书面同意，乙方不得将前述获取的信息内容进行复制、摘抄、传达、告知、泄露、公布、发布、出版、传授、转让或者以其他任何方式使任何第三方）接触、知悉，或为自己或他人所使用、利用。乙方不得将前述信息用于任何与履行本合同无关的用途，包括但不限于模型训练、数据商</w:t>
      </w:r>
      <w:r>
        <w:rPr>
          <w:rFonts w:hint="eastAsia" w:ascii="宋体" w:hAnsi="宋体" w:cs="宋体"/>
          <w:sz w:val="24"/>
        </w:rPr>
        <w:t xml:space="preserve">业化分析等。</w:t>
      </w:r>
      <w:r/>
    </w:p>
    <w:p>
      <w:pPr>
        <w:ind w:firstLine="480"/>
        <w:jc w:val="left"/>
        <w:spacing w:line="460" w:lineRule="exact"/>
        <w:rPr>
          <w:rFonts w:ascii="宋体" w:hAnsi="宋体" w:cs="宋体"/>
          <w:b/>
          <w:bCs/>
          <w:sz w:val="24"/>
        </w:rPr>
      </w:pPr>
      <w:r>
        <w:rPr>
          <w:rFonts w:hint="eastAsia" w:ascii="宋体" w:hAnsi="宋体" w:cs="宋体"/>
          <w:sz w:val="24"/>
        </w:rPr>
        <w:t xml:space="preserve">3.乙方的上述保密义务长期有效，除非上述获取的信息内容已经进入公知领域。</w:t>
      </w:r>
      <w:r/>
    </w:p>
    <w:p>
      <w:pPr>
        <w:ind w:firstLine="482"/>
        <w:jc w:val="left"/>
        <w:spacing w:line="460" w:lineRule="exact"/>
        <w:rPr>
          <w:rFonts w:ascii="宋体" w:hAnsi="宋体" w:cs="宋体"/>
          <w:b/>
          <w:bCs/>
          <w:sz w:val="24"/>
        </w:rPr>
      </w:pPr>
      <w:r>
        <w:rPr>
          <w:rFonts w:hint="eastAsia" w:ascii="宋体" w:hAnsi="宋体" w:cs="宋体"/>
          <w:b/>
          <w:bCs/>
          <w:sz w:val="24"/>
        </w:rPr>
        <w:t xml:space="preserve">第八条 争议的解决</w:t>
      </w:r>
      <w:r/>
    </w:p>
    <w:p>
      <w:pPr>
        <w:ind w:firstLine="480"/>
        <w:jc w:val="left"/>
        <w:spacing w:line="460" w:lineRule="exact"/>
        <w:rPr>
          <w:rFonts w:ascii="宋体" w:hAnsi="宋体" w:cs="宋体"/>
          <w:sz w:val="24"/>
        </w:rPr>
      </w:pPr>
      <w:r>
        <w:rPr>
          <w:rFonts w:hint="eastAsia" w:ascii="宋体" w:hAnsi="宋体" w:cs="宋体"/>
          <w:sz w:val="24"/>
        </w:rPr>
        <w:t xml:space="preserve">因履行本合同引起的或与本合同有关的争议，甲、乙双方应首先通过友好协商解决，如果协商不能解决争议，则采取以下方式</w:t>
      </w:r>
      <w:r>
        <w:rPr>
          <w:rFonts w:hint="eastAsia" w:ascii="宋体" w:hAnsi="宋体" w:cs="宋体"/>
          <w:sz w:val="24"/>
          <w:u w:val="single"/>
        </w:rPr>
        <w:t xml:space="preserve">（1）</w:t>
      </w:r>
      <w:r>
        <w:rPr>
          <w:rFonts w:hint="eastAsia" w:ascii="宋体" w:hAnsi="宋体" w:cs="宋体"/>
          <w:sz w:val="24"/>
        </w:rPr>
        <w:t xml:space="preserve">解决争议：</w:t>
      </w:r>
      <w:r/>
    </w:p>
    <w:p>
      <w:pPr>
        <w:ind w:firstLine="480"/>
        <w:jc w:val="left"/>
        <w:spacing w:line="460" w:lineRule="exact"/>
        <w:rPr>
          <w:rFonts w:ascii="宋体" w:hAnsi="宋体" w:cs="宋体"/>
          <w:sz w:val="24"/>
        </w:rPr>
      </w:pPr>
      <w:r>
        <w:rPr>
          <w:rFonts w:hint="eastAsia" w:ascii="宋体" w:hAnsi="宋体" w:cs="宋体"/>
          <w:sz w:val="24"/>
        </w:rPr>
        <w:t xml:space="preserve">（1）向甲方所在地有管辖权的人民法院提起诉讼；</w:t>
      </w:r>
      <w:r/>
    </w:p>
    <w:p>
      <w:pPr>
        <w:ind w:firstLine="480"/>
        <w:jc w:val="left"/>
        <w:spacing w:line="460" w:lineRule="exact"/>
        <w:rPr>
          <w:rFonts w:ascii="宋体" w:hAnsi="宋体" w:cs="宋体"/>
          <w:sz w:val="24"/>
        </w:rPr>
      </w:pPr>
      <w:r>
        <w:rPr>
          <w:rFonts w:hint="eastAsia" w:ascii="宋体" w:hAnsi="宋体" w:cs="宋体"/>
          <w:sz w:val="24"/>
        </w:rPr>
        <w:t xml:space="preserve">（2）向南通市仲裁委员会按其仲裁规则申请仲裁；</w:t>
      </w:r>
      <w:r/>
    </w:p>
    <w:p>
      <w:pPr>
        <w:ind w:firstLine="482"/>
        <w:jc w:val="left"/>
        <w:spacing w:line="460" w:lineRule="exact"/>
        <w:rPr>
          <w:rFonts w:ascii="宋体" w:hAnsi="宋体" w:cs="宋体"/>
          <w:b/>
          <w:bCs/>
          <w:sz w:val="24"/>
        </w:rPr>
      </w:pPr>
      <w:r>
        <w:rPr>
          <w:rFonts w:hint="eastAsia" w:ascii="宋体" w:hAnsi="宋体" w:cs="宋体"/>
          <w:b/>
          <w:bCs/>
          <w:sz w:val="24"/>
        </w:rPr>
        <w:t xml:space="preserve">第九条 合同未明确事项，经甲、乙双方协商后确定。</w:t>
      </w:r>
      <w:r/>
    </w:p>
    <w:p>
      <w:pPr>
        <w:ind w:firstLine="482"/>
        <w:jc w:val="left"/>
        <w:spacing w:line="460" w:lineRule="exact"/>
        <w:rPr>
          <w:rFonts w:ascii="宋体" w:hAnsi="宋体" w:cs="宋体"/>
          <w:b/>
          <w:bCs/>
          <w:sz w:val="24"/>
        </w:rPr>
      </w:pPr>
      <w:r>
        <w:rPr>
          <w:rFonts w:hint="eastAsia" w:ascii="宋体" w:hAnsi="宋体" w:cs="宋体"/>
          <w:b/>
          <w:bCs/>
          <w:sz w:val="24"/>
        </w:rPr>
        <w:t xml:space="preserve">第十条 合同生效及其他</w:t>
      </w:r>
      <w:r/>
    </w:p>
    <w:p>
      <w:pPr>
        <w:ind w:firstLine="480"/>
        <w:jc w:val="left"/>
        <w:spacing w:line="460" w:lineRule="exact"/>
        <w:rPr>
          <w:rFonts w:ascii="宋体" w:hAnsi="宋体" w:cs="宋体"/>
          <w:sz w:val="24"/>
        </w:rPr>
      </w:pPr>
      <w:r>
        <w:rPr>
          <w:rFonts w:hint="eastAsia" w:ascii="宋体" w:hAnsi="宋体" w:cs="宋体"/>
          <w:sz w:val="24"/>
        </w:rPr>
        <w:t xml:space="preserve">1.合同变更：本合同任何条款的修改、补充须经双方协商一致并以书面形式签署补充协议，补充协议与本合同具有同等法律效力。 </w:t>
      </w:r>
      <w:r/>
    </w:p>
    <w:p>
      <w:pPr>
        <w:ind w:firstLine="480"/>
        <w:jc w:val="left"/>
        <w:spacing w:line="460" w:lineRule="exact"/>
        <w:rPr>
          <w:rFonts w:ascii="宋体" w:hAnsi="宋体" w:cs="宋体"/>
          <w:sz w:val="24"/>
        </w:rPr>
      </w:pPr>
      <w:r>
        <w:rPr>
          <w:rFonts w:hint="eastAsia" w:ascii="宋体" w:hAnsi="宋体" w:cs="宋体"/>
          <w:sz w:val="24"/>
        </w:rPr>
        <w:t xml:space="preserve">2.通知与送达：双方确认本合同载明的地址、电话、电子邮箱为有效送达方式。任何一方变更联系方式应提前5日书面通知对方，否则视为未变更。通过EMS寄送文件的，自寄出之日起第三日视为送达；通过电子方式送达的，发送成功即视为送达。</w:t>
      </w:r>
      <w:r/>
    </w:p>
    <w:p>
      <w:pPr>
        <w:ind w:firstLine="480"/>
        <w:jc w:val="left"/>
        <w:spacing w:line="460" w:lineRule="exact"/>
        <w:rPr>
          <w:rFonts w:ascii="宋体" w:hAnsi="宋体" w:cs="宋体"/>
          <w:sz w:val="24"/>
          <w:lang w:val="zh-CN"/>
        </w:rPr>
      </w:pPr>
      <w:r>
        <w:rPr>
          <w:rFonts w:hint="eastAsia" w:ascii="宋体" w:hAnsi="宋体" w:cs="宋体"/>
          <w:sz w:val="24"/>
        </w:rPr>
        <w:t xml:space="preserve">3.本合同经甲方、乙方签字盖章后生效。如有变动，必须经协商一致后，方可更改。本合同一式六份，甲乙双方各执三份。 </w:t>
      </w:r>
      <w:r/>
    </w:p>
    <w:p>
      <w:pPr>
        <w:rPr>
          <w:lang w:val="zh-CN"/>
        </w:rPr>
      </w:pPr>
      <w:r>
        <w:rPr>
          <w:lang w:val="zh-CN"/>
        </w:rPr>
      </w:r>
      <w:r/>
    </w:p>
    <w:p>
      <w:pPr>
        <w:ind w:firstLine="480"/>
        <w:spacing w:line="500" w:lineRule="exact"/>
        <w:rPr>
          <w:rFonts w:ascii="宋体" w:hAnsi="宋体" w:cs="宋体"/>
          <w:sz w:val="24"/>
          <w:lang w:val="zh-CN"/>
        </w:rPr>
      </w:pPr>
      <w:r>
        <w:rPr>
          <w:rFonts w:hint="eastAsia" w:ascii="宋体" w:hAnsi="宋体" w:cs="宋体"/>
          <w:sz w:val="24"/>
          <w:lang w:val="zh-CN"/>
        </w:rPr>
        <w:t xml:space="preserve">甲方（盖章）：             </w:t>
      </w:r>
      <w:r>
        <w:rPr>
          <w:rFonts w:hint="eastAsia" w:ascii="宋体" w:hAnsi="宋体" w:cs="宋体"/>
          <w:sz w:val="24"/>
        </w:rPr>
        <w:t xml:space="preserve">      </w:t>
      </w:r>
      <w:r>
        <w:rPr>
          <w:rFonts w:hint="eastAsia" w:ascii="宋体" w:hAnsi="宋体" w:cs="宋体"/>
          <w:sz w:val="24"/>
          <w:lang w:val="zh-CN"/>
        </w:rPr>
        <w:t xml:space="preserve"> 乙方（盖章）：         </w:t>
      </w:r>
      <w:r/>
    </w:p>
    <w:p>
      <w:pPr>
        <w:ind w:firstLine="480"/>
        <w:spacing w:line="500" w:lineRule="exact"/>
        <w:rPr>
          <w:rFonts w:ascii="宋体" w:hAnsi="宋体" w:cs="宋体"/>
          <w:sz w:val="24"/>
          <w:lang w:val="zh-CN"/>
        </w:rPr>
      </w:pPr>
      <w:r>
        <w:rPr>
          <w:rFonts w:hint="eastAsia" w:ascii="宋体" w:hAnsi="宋体" w:cs="宋体"/>
          <w:sz w:val="24"/>
          <w:lang w:val="zh-CN"/>
        </w:rPr>
        <w:t xml:space="preserve">法定代表人：    </w:t>
      </w:r>
      <w:r>
        <w:rPr>
          <w:rFonts w:hint="eastAsia" w:ascii="宋体" w:hAnsi="宋体" w:cs="宋体"/>
          <w:sz w:val="24"/>
        </w:rPr>
        <w:t xml:space="preserve">  </w:t>
      </w:r>
      <w:r>
        <w:rPr>
          <w:rFonts w:hint="eastAsia" w:ascii="宋体" w:hAnsi="宋体" w:cs="宋体"/>
          <w:sz w:val="24"/>
          <w:lang w:val="zh-CN"/>
        </w:rPr>
        <w:t xml:space="preserve"> </w:t>
      </w:r>
      <w:r>
        <w:rPr>
          <w:rFonts w:hint="eastAsia" w:ascii="宋体" w:hAnsi="宋体" w:cs="宋体"/>
          <w:sz w:val="24"/>
        </w:rPr>
        <w:t xml:space="preserve">            </w:t>
      </w:r>
      <w:r>
        <w:rPr>
          <w:rFonts w:hint="eastAsia" w:ascii="宋体" w:hAnsi="宋体" w:cs="宋体"/>
          <w:sz w:val="24"/>
          <w:lang w:val="zh-CN"/>
        </w:rPr>
        <w:t xml:space="preserve"> </w:t>
      </w:r>
      <w:r>
        <w:rPr>
          <w:rFonts w:hint="eastAsia" w:ascii="宋体" w:hAnsi="宋体" w:cs="宋体"/>
          <w:sz w:val="24"/>
        </w:rPr>
        <w:t xml:space="preserve"> </w:t>
      </w:r>
      <w:r>
        <w:rPr>
          <w:rFonts w:hint="eastAsia" w:ascii="宋体" w:hAnsi="宋体" w:cs="宋体"/>
          <w:sz w:val="24"/>
          <w:lang w:val="zh-CN"/>
        </w:rPr>
        <w:t xml:space="preserve"> 法定代表人：            </w:t>
      </w:r>
      <w:r/>
    </w:p>
    <w:p>
      <w:pPr>
        <w:ind w:firstLine="480"/>
        <w:spacing w:line="500" w:lineRule="exact"/>
        <w:rPr>
          <w:rFonts w:ascii="宋体" w:hAnsi="宋体" w:cs="宋体"/>
          <w:sz w:val="24"/>
          <w:lang w:val="zh-CN"/>
        </w:rPr>
      </w:pPr>
      <w:r>
        <w:rPr>
          <w:rFonts w:hint="eastAsia" w:ascii="宋体" w:hAnsi="宋体" w:cs="宋体"/>
          <w:sz w:val="24"/>
          <w:lang w:val="zh-CN"/>
        </w:rPr>
        <w:t xml:space="preserve">委托代理人：           </w:t>
      </w:r>
      <w:r>
        <w:rPr>
          <w:rFonts w:hint="eastAsia" w:ascii="宋体" w:hAnsi="宋体" w:cs="宋体"/>
          <w:sz w:val="24"/>
        </w:rPr>
        <w:t xml:space="preserve">    </w:t>
      </w:r>
      <w:r>
        <w:rPr>
          <w:rFonts w:hint="eastAsia" w:ascii="宋体" w:hAnsi="宋体" w:cs="宋体"/>
          <w:sz w:val="24"/>
          <w:lang w:val="zh-CN"/>
        </w:rPr>
        <w:t xml:space="preserve">      </w:t>
      </w:r>
      <w:r>
        <w:rPr>
          <w:rFonts w:hint="eastAsia" w:ascii="宋体" w:hAnsi="宋体" w:cs="宋体"/>
          <w:sz w:val="24"/>
        </w:rPr>
        <w:t xml:space="preserve"> </w:t>
      </w:r>
      <w:r>
        <w:rPr>
          <w:rFonts w:hint="eastAsia" w:ascii="宋体" w:hAnsi="宋体" w:cs="宋体"/>
          <w:sz w:val="24"/>
          <w:lang w:val="zh-CN"/>
        </w:rPr>
        <w:t xml:space="preserve">委托代理人：            </w:t>
      </w:r>
      <w:r/>
    </w:p>
    <w:p>
      <w:pPr>
        <w:ind w:firstLine="480"/>
        <w:spacing w:line="500" w:lineRule="exact"/>
        <w:rPr>
          <w:rFonts w:ascii="宋体" w:hAnsi="宋体" w:cs="宋体"/>
          <w:sz w:val="24"/>
          <w:lang w:val="zh-CN"/>
        </w:rPr>
      </w:pPr>
      <w:r>
        <w:rPr>
          <w:rFonts w:hint="eastAsia" w:ascii="宋体" w:hAnsi="宋体" w:cs="宋体"/>
          <w:sz w:val="24"/>
          <w:lang w:val="zh-CN"/>
        </w:rPr>
        <w:t xml:space="preserve">联系电话：               </w:t>
      </w:r>
      <w:r>
        <w:rPr>
          <w:rFonts w:hint="eastAsia" w:ascii="宋体" w:hAnsi="宋体" w:cs="宋体"/>
          <w:sz w:val="24"/>
        </w:rPr>
        <w:t xml:space="preserve">    </w:t>
      </w:r>
      <w:r>
        <w:rPr>
          <w:rFonts w:hint="eastAsia" w:ascii="宋体" w:hAnsi="宋体" w:cs="宋体"/>
          <w:sz w:val="24"/>
          <w:lang w:val="zh-CN"/>
        </w:rPr>
        <w:t xml:space="preserve">    </w:t>
      </w:r>
      <w:r>
        <w:rPr>
          <w:rFonts w:hint="eastAsia" w:ascii="宋体" w:hAnsi="宋体" w:cs="宋体"/>
          <w:sz w:val="24"/>
        </w:rPr>
        <w:t xml:space="preserve"> </w:t>
      </w:r>
      <w:r>
        <w:rPr>
          <w:rFonts w:hint="eastAsia" w:ascii="宋体" w:hAnsi="宋体" w:cs="宋体"/>
          <w:sz w:val="24"/>
          <w:lang w:val="zh-CN"/>
        </w:rPr>
        <w:t xml:space="preserve">联系电话：              </w:t>
      </w:r>
      <w:r/>
    </w:p>
    <w:p>
      <w:pPr>
        <w:ind w:firstLine="480"/>
        <w:spacing w:line="500" w:lineRule="exact"/>
        <w:rPr>
          <w:rFonts w:ascii="宋体" w:hAnsi="宋体" w:cs="宋体"/>
          <w:sz w:val="24"/>
          <w:lang w:val="zh-CN"/>
        </w:rPr>
      </w:pPr>
      <w:r>
        <w:rPr>
          <w:rFonts w:hint="eastAsia" w:ascii="宋体" w:hAnsi="宋体" w:cs="宋体"/>
          <w:sz w:val="24"/>
          <w:lang w:val="zh-CN"/>
        </w:rPr>
        <w:t xml:space="preserve">开户银行：               </w:t>
      </w:r>
      <w:r>
        <w:rPr>
          <w:rFonts w:hint="eastAsia" w:ascii="宋体" w:hAnsi="宋体" w:cs="宋体"/>
          <w:sz w:val="24"/>
        </w:rPr>
        <w:t xml:space="preserve">    </w:t>
      </w:r>
      <w:r>
        <w:rPr>
          <w:rFonts w:hint="eastAsia" w:ascii="宋体" w:hAnsi="宋体" w:cs="宋体"/>
          <w:sz w:val="24"/>
          <w:lang w:val="zh-CN"/>
        </w:rPr>
        <w:t xml:space="preserve">     开户银行：</w:t>
      </w:r>
      <w:r/>
    </w:p>
    <w:p>
      <w:pPr>
        <w:ind w:firstLine="480"/>
        <w:spacing w:line="500" w:lineRule="exact"/>
        <w:rPr>
          <w:rFonts w:ascii="方正黑体_GBK" w:hAnsi="方正黑体_GBK" w:eastAsia="方正黑体_GBK" w:cs="方正黑体_GBK"/>
          <w:bCs/>
          <w:sz w:val="28"/>
          <w:szCs w:val="28"/>
        </w:rPr>
      </w:pPr>
      <w:r>
        <w:rPr>
          <w:rFonts w:hint="eastAsia" w:ascii="宋体" w:hAnsi="宋体" w:cs="宋体"/>
          <w:sz w:val="24"/>
          <w:lang w:val="zh-CN"/>
        </w:rPr>
        <w:t xml:space="preserve">银行</w:t>
      </w:r>
      <w:r>
        <w:rPr>
          <w:rFonts w:hint="eastAsia" w:ascii="宋体" w:hAnsi="宋体" w:cs="宋体"/>
          <w:sz w:val="24"/>
        </w:rPr>
        <w:t xml:space="preserve">账</w:t>
      </w:r>
      <w:r>
        <w:rPr>
          <w:rFonts w:hint="eastAsia" w:ascii="宋体" w:hAnsi="宋体" w:cs="宋体"/>
          <w:sz w:val="24"/>
          <w:lang w:val="zh-CN"/>
        </w:rPr>
        <w:t xml:space="preserve">号：                  </w:t>
      </w:r>
      <w:r>
        <w:rPr>
          <w:rFonts w:hint="eastAsia" w:ascii="宋体" w:hAnsi="宋体" w:cs="宋体"/>
          <w:sz w:val="24"/>
        </w:rPr>
        <w:t xml:space="preserve">    </w:t>
      </w:r>
      <w:r>
        <w:rPr>
          <w:rFonts w:hint="eastAsia" w:ascii="宋体" w:hAnsi="宋体" w:cs="宋体"/>
          <w:sz w:val="24"/>
          <w:lang w:val="zh-CN"/>
        </w:rPr>
        <w:t xml:space="preserve">  银行</w:t>
      </w:r>
      <w:r>
        <w:rPr>
          <w:rFonts w:hint="eastAsia" w:ascii="宋体" w:hAnsi="宋体" w:cs="宋体"/>
          <w:sz w:val="24"/>
        </w:rPr>
        <w:t xml:space="preserve">账</w:t>
      </w:r>
      <w:r>
        <w:rPr>
          <w:rFonts w:hint="eastAsia" w:ascii="宋体" w:hAnsi="宋体" w:cs="宋体"/>
          <w:sz w:val="24"/>
          <w:lang w:val="zh-CN"/>
        </w:rPr>
        <w:t xml:space="preserve">号：</w:t>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第四部分</w:t>
      </w:r>
      <w:r>
        <w:rPr>
          <w:rFonts w:eastAsia="方正小标宋_GBK"/>
          <w:bCs/>
          <w:sz w:val="36"/>
          <w:szCs w:val="36"/>
        </w:rPr>
        <w:t xml:space="preserve">  </w:t>
      </w:r>
      <w:r>
        <w:rPr>
          <w:rFonts w:eastAsia="方正小标宋_GBK"/>
          <w:bCs/>
          <w:sz w:val="36"/>
          <w:szCs w:val="36"/>
        </w:rPr>
        <w:t xml:space="preserve">开标和评标</w:t>
      </w:r>
      <w:r/>
    </w:p>
    <w:p>
      <w:pPr>
        <w:pStyle w:val="746"/>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p>
    <w:p>
      <w:pPr>
        <w:ind w:firstLine="538"/>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pStyle w:val="746"/>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w:t>
      </w:r>
      <w:r>
        <w:rPr>
          <w:rFonts w:eastAsia="方正仿宋_GBK"/>
          <w:sz w:val="28"/>
          <w:szCs w:val="28"/>
        </w:rPr>
        <w:t xml:space="preserve">100</w:t>
      </w:r>
      <w:r>
        <w:rPr>
          <w:rFonts w:eastAsia="方正仿宋_GBK"/>
          <w:sz w:val="28"/>
          <w:szCs w:val="28"/>
        </w:rPr>
        <w:t xml:space="preserve">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ff0000"/>
          <w:sz w:val="28"/>
          <w:szCs w:val="28"/>
        </w:rPr>
      </w:pPr>
      <w:r>
        <w:rPr>
          <w:rFonts w:eastAsia="方正仿宋_GBK"/>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（一）采购人（代表）对投标人资格进行审查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系统电子投标</w:t>
      </w:r>
      <w:r>
        <w:rPr>
          <w:rFonts w:eastAsia="方正仿宋_GBK"/>
          <w:sz w:val="28"/>
          <w:szCs w:val="28"/>
        </w:rPr>
        <w:t xml:space="preserve">(</w:t>
      </w:r>
      <w:r>
        <w:rPr>
          <w:rFonts w:eastAsia="方正仿宋_GBK"/>
          <w:sz w:val="28"/>
          <w:szCs w:val="28"/>
        </w:rPr>
        <w:t xml:space="preserve">响应</w:t>
      </w:r>
      <w:r>
        <w:rPr>
          <w:rFonts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中的资格条件部分上传对应的材料，</w:t>
      </w:r>
      <w:r>
        <w:rPr>
          <w:rFonts w:eastAsia="方正仿宋_GBK"/>
          <w:sz w:val="28"/>
          <w:szCs w:val="28"/>
        </w:rPr>
        <w:t xml:space="preserve">投标人资格不合格的，其投标文件判定为无效投标文件。</w:t>
      </w:r>
      <w:r/>
    </w:p>
    <w:p>
      <w:pPr>
        <w:ind w:firstLine="560"/>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（二）评标委员会对符合资格投标人的投标文件进行符合性审</w:t>
      </w:r>
      <w:r>
        <w:rPr>
          <w:rFonts w:hint="eastAsia" w:ascii="方正楷体_GBK" w:hAnsi="方正楷体_GBK" w:eastAsia="方正楷体_GBK" w:cs="方正楷体_GBK"/>
          <w:bCs/>
          <w:sz w:val="28"/>
          <w:szCs w:val="28"/>
        </w:rPr>
        <w:t xml:space="preserve">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系统电子投标</w:t>
      </w:r>
      <w:r>
        <w:rPr>
          <w:rFonts w:eastAsia="方正仿宋_GBK"/>
          <w:sz w:val="28"/>
          <w:szCs w:val="28"/>
        </w:rPr>
        <w:t xml:space="preserve">(</w:t>
      </w:r>
      <w:r>
        <w:rPr>
          <w:rFonts w:eastAsia="方正仿宋_GBK"/>
          <w:sz w:val="28"/>
          <w:szCs w:val="28"/>
        </w:rPr>
        <w:t xml:space="preserve">响应</w:t>
      </w:r>
      <w:r>
        <w:rPr>
          <w:rFonts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中的符合条件部分上传对应的材料，</w:t>
      </w:r>
      <w:r>
        <w:rPr>
          <w:rFonts w:eastAsia="方正仿宋_GBK"/>
          <w:sz w:val="28"/>
          <w:szCs w:val="28"/>
        </w:rPr>
        <w:t xml:space="preserve">未通过符合性审查的投标文件，将被判为不满足招标文件实质性要求。</w:t>
      </w:r>
      <w:r/>
    </w:p>
    <w:p>
      <w:pPr>
        <w:ind w:firstLine="560"/>
        <w:jc w:val="left"/>
        <w:spacing w:line="500" w:lineRule="exact"/>
        <w:rPr>
          <w:rFonts w:ascii="方正楷体_GBK" w:hAnsi="方正楷体_GBK" w:eastAsia="方正楷体_GBK" w:cs="方正楷体_GBK"/>
          <w:bCs/>
          <w:sz w:val="28"/>
          <w:szCs w:val="28"/>
          <w:lang w:val="zh-CN"/>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商务技术部分：</w:t>
      </w:r>
      <w:r>
        <w:rPr>
          <w:rFonts w:hint="eastAsia" w:ascii="方正楷体_GBK" w:hAnsi="方正楷体_GBK" w:eastAsia="方正楷体_GBK" w:cs="方正楷体_GBK"/>
          <w:bCs/>
          <w:sz w:val="28"/>
          <w:szCs w:val="28"/>
        </w:rPr>
        <w:t xml:space="preserve">60</w:t>
      </w:r>
      <w:r>
        <w:rPr>
          <w:rFonts w:hint="eastAsia" w:ascii="方正楷体_GBK" w:hAnsi="方正楷体_GBK" w:eastAsia="方正楷体_GBK" w:cs="方正楷体_GBK"/>
          <w:bCs/>
          <w:sz w:val="28"/>
          <w:szCs w:val="28"/>
          <w:lang w:val="zh-CN"/>
        </w:rPr>
        <w:t xml:space="preserve">分</w:t>
      </w:r>
      <w:r/>
    </w:p>
    <w:p>
      <w:pPr>
        <w:ind w:firstLine="560"/>
        <w:jc w:val="left"/>
        <w:spacing w:line="500" w:lineRule="exact"/>
        <w:rPr>
          <w:rFonts w:eastAsia="方正仿宋_GBK"/>
          <w:sz w:val="28"/>
          <w:szCs w:val="28"/>
        </w:rPr>
      </w:pPr>
      <w:r>
        <w:rPr>
          <w:rFonts w:ascii="方正楷体_GBK" w:hAnsi="方正楷体_GBK" w:eastAsia="方正楷体_GBK" w:cs="方正楷体_GBK"/>
          <w:bCs/>
          <w:sz w:val="28"/>
          <w:szCs w:val="28"/>
        </w:rPr>
        <w:t xml:space="preserve">评标委员会</w:t>
      </w:r>
      <w:r>
        <w:rPr>
          <w:rFonts w:hint="eastAsia" w:ascii="方正楷体_GBK" w:hAnsi="方正楷体_GBK" w:eastAsia="方正楷体_GBK" w:cs="方正楷体_GBK"/>
          <w:bCs/>
          <w:sz w:val="28"/>
          <w:szCs w:val="28"/>
        </w:rPr>
        <w:t xml:space="preserve">对</w:t>
      </w:r>
      <w:r>
        <w:rPr>
          <w:rFonts w:eastAsia="方正仿宋_GBK"/>
          <w:sz w:val="28"/>
          <w:szCs w:val="28"/>
        </w:rPr>
        <w:t xml:space="preserve">各投标人得分为评委会成员评分的算术平均分，分值</w:t>
      </w:r>
      <w:r>
        <w:rPr>
          <w:rFonts w:eastAsia="方正仿宋_GBK"/>
          <w:sz w:val="28"/>
          <w:szCs w:val="28"/>
        </w:rPr>
        <w:t xml:space="preserve">保留小数点后两位。</w:t>
      </w:r>
      <w:r/>
    </w:p>
    <w:p>
      <w:pPr>
        <w:ind w:firstLine="482"/>
        <w:jc w:val="left"/>
        <w:spacing w:line="500" w:lineRule="exact"/>
        <w:rPr>
          <w:rFonts w:eastAsia="方正仿宋_GBK"/>
          <w:b/>
          <w:bCs/>
          <w:sz w:val="24"/>
        </w:rPr>
      </w:pPr>
      <w:r>
        <w:rPr>
          <w:rFonts w:hint="eastAsia" w:eastAsia="方正仿宋_GBK"/>
          <w:b/>
          <w:bCs/>
          <w:sz w:val="24"/>
        </w:rPr>
        <w:t xml:space="preserve">下列序号（</w:t>
      </w:r>
      <w:r>
        <w:rPr>
          <w:rFonts w:hint="eastAsia" w:eastAsia="方正仿宋_GBK"/>
          <w:b/>
          <w:bCs/>
          <w:sz w:val="24"/>
        </w:rPr>
        <w:t xml:space="preserve">5</w:t>
      </w:r>
      <w:r>
        <w:rPr>
          <w:rFonts w:hint="eastAsia" w:eastAsia="方正仿宋_GBK"/>
          <w:b/>
          <w:bCs/>
          <w:sz w:val="24"/>
        </w:rPr>
        <w:t xml:space="preserve">）评分项属于暗标评审项，各投标人（供应商）提供评审材料（含样品（如有））中不能出现投标人（供应商）的名称、标志、标记以及其它能够体现投标人（供应商）的信息，否则所有暗标评审项目均不得分。</w:t>
      </w:r>
      <w:r/>
    </w:p>
    <w:tbl>
      <w:tblPr>
        <w:tblW w:w="9510" w:type="dxa"/>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1122"/>
        <w:gridCol w:w="6858"/>
        <w:gridCol w:w="795"/>
      </w:tblGrid>
      <w:tr>
        <w:trPr>
          <w:trHeight w:val="270"/>
        </w:trPr>
        <w:tc>
          <w:tcPr>
            <w:tcW w:w="735" w:type="dxa"/>
            <w:vAlign w:val="bottom"/>
            <w:textDirection w:val="lrTb"/>
            <w:noWrap w:val="false"/>
          </w:tcPr>
          <w:p>
            <w:pPr>
              <w:jc w:val="center"/>
              <w:spacing w:line="360" w:lineRule="exact"/>
              <w:widowControl/>
              <w:rPr>
                <w:rFonts w:ascii="宋体" w:hAnsi="宋体" w:cs="宋体"/>
                <w:szCs w:val="21"/>
              </w:rPr>
            </w:pPr>
            <w:r>
              <w:rPr>
                <w:rFonts w:hint="eastAsia" w:ascii="宋体" w:hAnsi="宋体" w:cs="宋体"/>
                <w:szCs w:val="21"/>
                <w:lang w:bidi="ar"/>
              </w:rPr>
              <w:t xml:space="preserve">序号</w:t>
            </w:r>
            <w:r/>
          </w:p>
        </w:tc>
        <w:tc>
          <w:tcPr>
            <w:tcW w:w="1122" w:type="dxa"/>
            <w:vAlign w:val="bottom"/>
            <w:textDirection w:val="lrTb"/>
            <w:noWrap w:val="false"/>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评审项目</w:t>
            </w:r>
            <w:r/>
          </w:p>
        </w:tc>
        <w:tc>
          <w:tcPr>
            <w:tcW w:w="6858" w:type="dxa"/>
            <w:vAlign w:val="bottom"/>
            <w:textDirection w:val="lrTb"/>
            <w:noWrap w:val="false"/>
          </w:tcPr>
          <w:p>
            <w:pPr>
              <w:jc w:val="center"/>
              <w:spacing w:line="360" w:lineRule="exact"/>
              <w:widowControl/>
              <w:rPr>
                <w:rFonts w:ascii="宋体" w:hAnsi="宋体" w:cs="宋体"/>
                <w:szCs w:val="21"/>
              </w:rPr>
            </w:pPr>
            <w:r>
              <w:rPr>
                <w:rFonts w:hint="eastAsia" w:ascii="宋体" w:hAnsi="宋体" w:cs="宋体"/>
                <w:szCs w:val="21"/>
                <w:lang w:bidi="ar"/>
              </w:rPr>
              <w:t xml:space="preserve">评分标准</w:t>
            </w:r>
            <w:r/>
          </w:p>
        </w:tc>
        <w:tc>
          <w:tcPr>
            <w:tcW w:w="795" w:type="dxa"/>
            <w:vAlign w:val="center"/>
            <w:textDirection w:val="lrTb"/>
            <w:noWrap w:val="false"/>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分值</w:t>
            </w:r>
            <w:r/>
          </w:p>
        </w:tc>
      </w:tr>
      <w:tr>
        <w:trPr>
          <w:trHeight w:val="467"/>
        </w:trPr>
        <w:tc>
          <w:tcPr>
            <w:tcW w:w="735" w:type="dxa"/>
            <w:vAlign w:val="center"/>
            <w:vMerge w:val="restart"/>
            <w:textDirection w:val="lrTb"/>
            <w:noWrap/>
          </w:tcPr>
          <w:p>
            <w:pPr>
              <w:jc w:val="center"/>
              <w:spacing w:line="360" w:lineRule="exact"/>
              <w:widowControl/>
              <w:rPr>
                <w:rFonts w:ascii="宋体" w:hAnsi="宋体" w:cs="宋体"/>
                <w:szCs w:val="21"/>
              </w:rPr>
            </w:pPr>
            <w:r>
              <w:rPr>
                <w:rFonts w:hint="eastAsia" w:ascii="宋体" w:hAnsi="宋体" w:cs="宋体"/>
                <w:szCs w:val="21"/>
                <w:lang w:bidi="ar"/>
              </w:rPr>
              <w:t xml:space="preserve">1</w:t>
            </w:r>
            <w:r/>
          </w:p>
        </w:tc>
        <w:tc>
          <w:tcPr>
            <w:tcW w:w="1122" w:type="dxa"/>
            <w:vAlign w:val="center"/>
            <w:vMerge w:val="restart"/>
            <w:textDirection w:val="lrTb"/>
            <w:noWrap/>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企业综合实力</w:t>
            </w:r>
            <w:r/>
          </w:p>
        </w:tc>
        <w:tc>
          <w:tcPr>
            <w:tcW w:w="6858" w:type="dxa"/>
            <w:vAlign w:val="bottom"/>
            <w:textDirection w:val="lrTb"/>
            <w:noWrap/>
          </w:tcPr>
          <w:p>
            <w:pPr>
              <w:jc w:val="left"/>
              <w:spacing w:line="360" w:lineRule="exact"/>
              <w:widowControl/>
              <w:rPr>
                <w:rFonts w:ascii="宋体" w:hAnsi="宋体" w:cs="宋体"/>
                <w:szCs w:val="21"/>
                <w:lang w:bidi="ar"/>
              </w:rPr>
            </w:pPr>
            <w:r>
              <w:rPr>
                <w:rFonts w:hint="eastAsia" w:ascii="宋体" w:hAnsi="宋体" w:cs="宋体"/>
                <w:szCs w:val="21"/>
                <w:lang w:bidi="ar"/>
              </w:rPr>
              <w:t xml:space="preserve">1.管理体系认证证书：</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供应商具备信息技术服务管理体系认证证书，业务连续性管理体系认证证书，云服务信息安全管理体系认证证书，有1个得1分，本项最高得3分。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注：上述认证证书必须在全国认证认可信息公共服务平台官网可查，投标文件中必须提供在此网站上查验的截图及证书扫描件，否则对应评分项不得分。</w:t>
            </w:r>
            <w:r/>
          </w:p>
        </w:tc>
        <w:tc>
          <w:tcPr>
            <w:tcW w:w="795" w:type="dxa"/>
            <w:vAlign w:val="center"/>
            <w:textDirection w:val="lrTb"/>
            <w:noWrap/>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3</w:t>
            </w:r>
            <w:r/>
          </w:p>
        </w:tc>
      </w:tr>
      <w:tr>
        <w:trPr>
          <w:trHeight w:val="270"/>
        </w:trPr>
        <w:tc>
          <w:tcPr>
            <w:tcW w:w="735" w:type="dxa"/>
            <w:vAlign w:val="center"/>
            <w:vMerge w:val="continue"/>
            <w:textDirection w:val="lrTb"/>
            <w:noWrap/>
          </w:tcPr>
          <w:p>
            <w:pPr>
              <w:jc w:val="center"/>
              <w:spacing w:line="360" w:lineRule="exact"/>
              <w:rPr>
                <w:rFonts w:ascii="宋体" w:hAnsi="宋体" w:cs="宋体"/>
                <w:szCs w:val="21"/>
              </w:rPr>
            </w:pPr>
            <w:r>
              <w:rPr>
                <w:rFonts w:ascii="宋体" w:hAnsi="宋体" w:cs="宋体"/>
                <w:szCs w:val="21"/>
              </w:rPr>
            </w:r>
            <w:r/>
          </w:p>
        </w:tc>
        <w:tc>
          <w:tcPr>
            <w:tcW w:w="1122" w:type="dxa"/>
            <w:vAlign w:val="center"/>
            <w:vMerge w:val="continue"/>
            <w:textDirection w:val="lrTb"/>
            <w:noWrap/>
          </w:tcPr>
          <w:p>
            <w:pPr>
              <w:jc w:val="center"/>
              <w:spacing w:line="360" w:lineRule="exact"/>
              <w:widowControl/>
              <w:rPr>
                <w:rFonts w:ascii="宋体" w:hAnsi="宋体" w:cs="宋体"/>
                <w:szCs w:val="21"/>
                <w:lang w:bidi="ar"/>
              </w:rPr>
            </w:pPr>
            <w:r>
              <w:rPr>
                <w:rFonts w:ascii="宋体" w:hAnsi="宋体" w:cs="宋体"/>
                <w:szCs w:val="21"/>
                <w:lang w:bidi="ar"/>
              </w:rPr>
            </w:r>
            <w:r/>
          </w:p>
        </w:tc>
        <w:tc>
          <w:tcPr>
            <w:tcW w:w="6858" w:type="dxa"/>
            <w:vAlign w:val="bottom"/>
            <w:textDirection w:val="lrTb"/>
            <w:noWrap w:val="false"/>
          </w:tcPr>
          <w:p>
            <w:pPr>
              <w:jc w:val="left"/>
              <w:spacing w:line="360" w:lineRule="exact"/>
              <w:widowControl/>
              <w:rPr>
                <w:rFonts w:ascii="宋体" w:hAnsi="宋体" w:cs="宋体"/>
                <w:szCs w:val="21"/>
                <w:lang w:bidi="ar"/>
              </w:rPr>
            </w:pPr>
            <w:r>
              <w:rPr>
                <w:rFonts w:hint="eastAsia" w:ascii="宋体" w:hAnsi="宋体" w:cs="宋体"/>
                <w:szCs w:val="21"/>
                <w:lang w:bidi="ar"/>
              </w:rPr>
              <w:t xml:space="preserve">2.企业认证证书：</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供应商具有依据GB/T 27922-2011《商品售后服务评价体系》的售后完善程度服务认证证书（认证范围含消防社会化服务），得1分。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注：提供上述认证证书。</w:t>
            </w:r>
            <w:r/>
          </w:p>
        </w:tc>
        <w:tc>
          <w:tcPr>
            <w:tcW w:w="795" w:type="dxa"/>
            <w:vAlign w:val="center"/>
            <w:textDirection w:val="lrTb"/>
            <w:noWrap w:val="false"/>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1</w:t>
            </w:r>
            <w:r/>
          </w:p>
        </w:tc>
      </w:tr>
      <w:tr>
        <w:trPr>
          <w:trHeight w:val="270"/>
        </w:trPr>
        <w:tc>
          <w:tcPr>
            <w:tcW w:w="735" w:type="dxa"/>
            <w:vAlign w:val="center"/>
            <w:vMerge w:val="continue"/>
            <w:textDirection w:val="lrTb"/>
            <w:noWrap/>
          </w:tcPr>
          <w:p>
            <w:pPr>
              <w:jc w:val="center"/>
              <w:spacing w:line="360" w:lineRule="exact"/>
              <w:rPr>
                <w:rFonts w:ascii="宋体" w:hAnsi="宋体" w:cs="宋体"/>
                <w:szCs w:val="21"/>
              </w:rPr>
            </w:pPr>
            <w:r>
              <w:rPr>
                <w:rFonts w:ascii="宋体" w:hAnsi="宋体" w:cs="宋体"/>
                <w:szCs w:val="21"/>
              </w:rPr>
            </w:r>
            <w:r/>
          </w:p>
        </w:tc>
        <w:tc>
          <w:tcPr>
            <w:tcW w:w="1122" w:type="dxa"/>
            <w:vAlign w:val="center"/>
            <w:vMerge w:val="continue"/>
            <w:textDirection w:val="lrTb"/>
            <w:noWrap/>
          </w:tcPr>
          <w:p>
            <w:pPr>
              <w:jc w:val="center"/>
              <w:spacing w:line="360" w:lineRule="exact"/>
              <w:widowControl/>
              <w:rPr>
                <w:rFonts w:ascii="宋体" w:hAnsi="宋体" w:cs="宋体"/>
                <w:szCs w:val="21"/>
                <w:lang w:bidi="ar"/>
              </w:rPr>
            </w:pPr>
            <w:r>
              <w:rPr>
                <w:rFonts w:ascii="宋体" w:hAnsi="宋体" w:cs="宋体"/>
                <w:szCs w:val="21"/>
                <w:lang w:bidi="ar"/>
              </w:rPr>
            </w:r>
            <w:r/>
          </w:p>
        </w:tc>
        <w:tc>
          <w:tcPr>
            <w:tcW w:w="6858" w:type="dxa"/>
            <w:vAlign w:val="bottom"/>
            <w:textDirection w:val="lrTb"/>
            <w:noWrap/>
          </w:tcPr>
          <w:p>
            <w:pPr>
              <w:jc w:val="left"/>
              <w:spacing w:line="360" w:lineRule="exact"/>
              <w:widowControl/>
              <w:rPr>
                <w:rFonts w:ascii="宋体" w:hAnsi="宋体" w:cs="宋体"/>
                <w:szCs w:val="21"/>
                <w:lang w:bidi="ar"/>
              </w:rPr>
            </w:pPr>
            <w:r>
              <w:rPr>
                <w:rFonts w:hint="eastAsia" w:ascii="宋体" w:hAnsi="宋体" w:cs="宋体"/>
                <w:szCs w:val="21"/>
                <w:lang w:bidi="ar"/>
              </w:rPr>
              <w:t xml:space="preserve">3.软件著作权证书：</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供应商具有“智慧消防”类软件著作权证书的，得1分；具有“消防数据融合”类软件著作权证书的，得1分；具有“位置标定”类软件著作权证书的，得1分。本项最多得3分。</w:t>
            </w:r>
            <w:r/>
          </w:p>
          <w:p>
            <w:pPr>
              <w:jc w:val="left"/>
              <w:spacing w:line="360" w:lineRule="exact"/>
              <w:widowControl/>
              <w:rPr>
                <w:rFonts w:ascii="宋体" w:hAnsi="宋体" w:cs="宋体"/>
                <w:szCs w:val="21"/>
              </w:rPr>
            </w:pPr>
            <w:r>
              <w:rPr>
                <w:rFonts w:hint="eastAsia" w:ascii="宋体" w:hAnsi="宋体" w:cs="宋体"/>
                <w:szCs w:val="21"/>
                <w:lang w:bidi="ar"/>
              </w:rPr>
              <w:t xml:space="preserve">注：提供相关软件著作权证书。</w:t>
            </w:r>
            <w:r/>
          </w:p>
        </w:tc>
        <w:tc>
          <w:tcPr>
            <w:tcW w:w="795" w:type="dxa"/>
            <w:vAlign w:val="center"/>
            <w:textDirection w:val="lrTb"/>
            <w:noWrap/>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3</w:t>
            </w:r>
            <w:r/>
          </w:p>
        </w:tc>
      </w:tr>
      <w:tr>
        <w:trPr>
          <w:trHeight w:val="540"/>
        </w:trPr>
        <w:tc>
          <w:tcPr>
            <w:tcW w:w="735" w:type="dxa"/>
            <w:vAlign w:val="center"/>
            <w:textDirection w:val="lrTb"/>
            <w:noWrap/>
          </w:tcPr>
          <w:p>
            <w:pPr>
              <w:jc w:val="center"/>
              <w:spacing w:line="360" w:lineRule="exact"/>
              <w:widowControl/>
              <w:rPr>
                <w:rFonts w:ascii="宋体" w:hAnsi="宋体" w:cs="宋体"/>
                <w:szCs w:val="21"/>
              </w:rPr>
            </w:pPr>
            <w:r>
              <w:rPr>
                <w:rFonts w:hint="eastAsia" w:ascii="宋体" w:hAnsi="宋体" w:cs="宋体"/>
                <w:szCs w:val="21"/>
                <w:lang w:bidi="ar"/>
              </w:rPr>
              <w:t xml:space="preserve">2</w:t>
            </w:r>
            <w:r/>
          </w:p>
        </w:tc>
        <w:tc>
          <w:tcPr>
            <w:tcW w:w="1122" w:type="dxa"/>
            <w:vAlign w:val="center"/>
            <w:textDirection w:val="lrTb"/>
            <w:noWrap/>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企业业绩</w:t>
            </w:r>
            <w:r/>
          </w:p>
        </w:tc>
        <w:tc>
          <w:tcPr>
            <w:tcW w:w="6858" w:type="dxa"/>
            <w:vAlign w:val="bottom"/>
            <w:textDirection w:val="lrTb"/>
            <w:noWrap w:val="false"/>
          </w:tcPr>
          <w:p>
            <w:pPr>
              <w:jc w:val="left"/>
              <w:spacing w:line="360" w:lineRule="exact"/>
              <w:widowControl/>
              <w:rPr>
                <w:rFonts w:ascii="宋体" w:hAnsi="宋体" w:cs="宋体"/>
                <w:szCs w:val="21"/>
              </w:rPr>
            </w:pPr>
            <w:r>
              <w:rPr>
                <w:rFonts w:hint="eastAsia" w:ascii="宋体" w:hAnsi="宋体" w:cs="宋体"/>
                <w:szCs w:val="21"/>
                <w:lang w:bidi="ar"/>
              </w:rPr>
              <w:t xml:space="preserve">供应商自2023年1月1日（以合同签订时间为准）以来承接过类似智慧监测项目案例的，每提供1个得2分，本项最高得4分。</w:t>
            </w:r>
            <w:r>
              <w:rPr>
                <w:rFonts w:hint="eastAsia" w:ascii="宋体" w:hAnsi="宋体" w:cs="宋体"/>
                <w:szCs w:val="21"/>
                <w:lang w:bidi="ar"/>
              </w:rPr>
              <w:br/>
              <w:t xml:space="preserve">注：提供中标（成交）通知书、合同及验收证明。</w:t>
            </w:r>
            <w:r/>
          </w:p>
        </w:tc>
        <w:tc>
          <w:tcPr>
            <w:tcW w:w="795" w:type="dxa"/>
            <w:vAlign w:val="center"/>
            <w:textDirection w:val="lrTb"/>
            <w:noWrap w:val="false"/>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4</w:t>
            </w:r>
            <w:r/>
          </w:p>
        </w:tc>
      </w:tr>
      <w:tr>
        <w:trPr>
          <w:trHeight w:val="270"/>
        </w:trPr>
        <w:tc>
          <w:tcPr>
            <w:tcW w:w="735" w:type="dxa"/>
            <w:vAlign w:val="center"/>
            <w:textDirection w:val="lrTb"/>
            <w:noWrap/>
          </w:tcPr>
          <w:p>
            <w:pPr>
              <w:jc w:val="center"/>
              <w:spacing w:line="360" w:lineRule="exact"/>
              <w:widowControl/>
              <w:rPr>
                <w:rFonts w:ascii="宋体" w:hAnsi="宋体" w:cs="宋体"/>
                <w:szCs w:val="21"/>
              </w:rPr>
            </w:pPr>
            <w:r>
              <w:rPr>
                <w:rFonts w:hint="eastAsia" w:ascii="宋体" w:hAnsi="宋体" w:cs="宋体"/>
                <w:szCs w:val="21"/>
                <w:lang w:bidi="ar"/>
              </w:rPr>
              <w:t xml:space="preserve">3</w:t>
            </w:r>
            <w:r/>
          </w:p>
        </w:tc>
        <w:tc>
          <w:tcPr>
            <w:tcW w:w="1122" w:type="dxa"/>
            <w:vAlign w:val="center"/>
            <w:textDirection w:val="lrTb"/>
            <w:noWrap/>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项目团队成员</w:t>
            </w:r>
            <w:r/>
          </w:p>
        </w:tc>
        <w:tc>
          <w:tcPr>
            <w:tcW w:w="6858" w:type="dxa"/>
            <w:vAlign w:val="bottom"/>
            <w:textDirection w:val="lrTb"/>
            <w:noWrap/>
          </w:tcPr>
          <w:p>
            <w:pPr>
              <w:jc w:val="left"/>
              <w:spacing w:line="360" w:lineRule="exact"/>
              <w:widowControl/>
              <w:rPr>
                <w:rFonts w:ascii="宋体" w:hAnsi="宋体" w:cs="宋体"/>
                <w:szCs w:val="21"/>
                <w:lang w:bidi="ar"/>
              </w:rPr>
            </w:pPr>
            <w:r>
              <w:rPr>
                <w:rFonts w:hint="eastAsia" w:ascii="宋体" w:hAnsi="宋体" w:cs="宋体"/>
                <w:szCs w:val="21"/>
                <w:lang w:bidi="ar"/>
              </w:rPr>
              <w:t xml:space="preserve">1.项目经理（1名）：</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具有高级信息系统项目管理师、高级工程师职称、高级售后服务管理师证书，有1个得0.5分，最高得1.5分。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2.项目技术负责人（1名）：</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具有一级注册建造师（注册专业：机电工程）、一级注册消防工程师、消防设施操作员（三级/高级）[或建（构）筑物消防员（三级/高级）]国家职业资格证书的，有1个得0.5分，最高得1.5分。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3.设备安装施工员（1名）：</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具有设备安装施工员、CISAW信息安全保障人员（安全运维）证书、网络工程师证书的，有1个得0.5分，最高得1.5分。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4.设备安装质量员（1名）：</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具有设备安装质量员、高级系统集成项目管理工程师证书的，有1个得0.5分，最高得1分。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5.安全管理员（1名）：具有注册安全工程师证书的，得0.5分。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注：以上项目团队人员均须提供①人员相关证书；②</w:t>
            </w:r>
            <w:r>
              <w:rPr>
                <w:rFonts w:hint="eastAsia" w:ascii="宋体" w:hAnsi="宋体" w:cs="宋体"/>
                <w:szCs w:val="21"/>
              </w:rPr>
              <w:t xml:space="preserve">供应商为上述拟派项目人员缴纳的投标截止时间前当月或前一个月的养老保险缴费证明，供应商如为投标截止时间前一个月内新成立的公司，可以不提交养老保险缴费证明</w:t>
            </w:r>
            <w:r>
              <w:rPr>
                <w:rFonts w:hint="eastAsia" w:ascii="宋体" w:hAnsi="宋体" w:cs="宋体"/>
                <w:szCs w:val="21"/>
                <w:lang w:bidi="ar"/>
              </w:rPr>
              <w:t xml:space="preserve">；③一人一岗，不能兼任，每个岗位中同一类证书只能计一次分值。</w:t>
            </w:r>
            <w:r/>
          </w:p>
        </w:tc>
        <w:tc>
          <w:tcPr>
            <w:tcW w:w="795" w:type="dxa"/>
            <w:vAlign w:val="center"/>
            <w:textDirection w:val="lrTb"/>
            <w:noWrap/>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6</w:t>
            </w:r>
            <w:r/>
          </w:p>
        </w:tc>
      </w:tr>
      <w:tr>
        <w:trPr>
          <w:trHeight w:val="4775"/>
        </w:trPr>
        <w:tc>
          <w:tcPr>
            <w:tcW w:w="735" w:type="dxa"/>
            <w:vAlign w:val="center"/>
            <w:vMerge w:val="restart"/>
            <w:textDirection w:val="lrTb"/>
            <w:noWrap/>
          </w:tcPr>
          <w:p>
            <w:pPr>
              <w:jc w:val="center"/>
              <w:spacing w:line="360" w:lineRule="exact"/>
              <w:widowControl/>
              <w:rPr>
                <w:rFonts w:ascii="宋体" w:hAnsi="宋体" w:cs="宋体"/>
                <w:szCs w:val="21"/>
              </w:rPr>
            </w:pPr>
            <w:r>
              <w:rPr>
                <w:rFonts w:hint="eastAsia" w:ascii="宋体" w:hAnsi="宋体" w:cs="宋体"/>
                <w:szCs w:val="21"/>
                <w:lang w:bidi="ar"/>
              </w:rPr>
              <w:t xml:space="preserve">4</w:t>
            </w:r>
            <w:r/>
          </w:p>
        </w:tc>
        <w:tc>
          <w:tcPr>
            <w:tcW w:w="1122" w:type="dxa"/>
            <w:vAlign w:val="center"/>
            <w:vMerge w:val="restart"/>
            <w:textDirection w:val="lrTb"/>
            <w:noWrap/>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技术能力</w:t>
            </w:r>
            <w:r/>
          </w:p>
        </w:tc>
        <w:tc>
          <w:tcPr>
            <w:tcW w:w="6858" w:type="dxa"/>
            <w:vAlign w:val="bottom"/>
            <w:textDirection w:val="lrTb"/>
            <w:noWrap/>
          </w:tcPr>
          <w:p>
            <w:pPr>
              <w:jc w:val="left"/>
              <w:spacing w:line="360" w:lineRule="exact"/>
              <w:widowControl/>
              <w:rPr>
                <w:rFonts w:ascii="宋体" w:hAnsi="宋体" w:cs="宋体"/>
                <w:szCs w:val="21"/>
                <w:lang w:bidi="ar"/>
              </w:rPr>
            </w:pPr>
            <w:r>
              <w:rPr>
                <w:rFonts w:hint="eastAsia" w:ascii="宋体" w:hAnsi="宋体" w:cs="宋体"/>
                <w:szCs w:val="21"/>
                <w:lang w:bidi="ar"/>
              </w:rPr>
              <w:t xml:space="preserve">1.独立式光电感烟火灾探测报警器及独立式感温火灾探测报警器技术参数响应：</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（1）标“★”部分为实质性指标，供应商必须完全满足，不接受任何负偏离，否则按无效投标处理。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注：按项目需求中此项技术参数对应的要求提供证明材料。</w:t>
            </w:r>
            <w:r/>
          </w:p>
          <w:p>
            <w:pPr>
              <w:jc w:val="left"/>
              <w:spacing w:line="360" w:lineRule="exact"/>
              <w:widowControl/>
              <w:rPr>
                <w:rStyle w:val="796"/>
                <w:rFonts w:ascii="宋体" w:hAnsi="宋体" w:cs="宋体"/>
                <w:szCs w:val="21"/>
              </w:rPr>
            </w:pPr>
            <w:r>
              <w:rPr>
                <w:rFonts w:hint="eastAsia" w:ascii="宋体" w:hAnsi="宋体" w:cs="宋体"/>
                <w:szCs w:val="21"/>
                <w:lang w:bidi="ar"/>
              </w:rPr>
              <w:t xml:space="preserve">（2）加</w:t>
            </w:r>
            <w:r>
              <w:rPr>
                <w:rStyle w:val="796"/>
                <w:rFonts w:hint="eastAsia" w:ascii="宋体" w:hAnsi="宋体" w:cs="宋体"/>
                <w:szCs w:val="21"/>
              </w:rPr>
              <w:t xml:space="preserve">“▲”部分为重点参数，每有一项负偏离扣0.5分；其他技术参数（不加“★”“▲”的技术参数），每有一项负偏离扣0.15分，扣完为止。</w:t>
            </w:r>
            <w:r/>
          </w:p>
          <w:p>
            <w:pPr>
              <w:jc w:val="left"/>
              <w:spacing w:line="360" w:lineRule="exact"/>
              <w:widowControl/>
              <w:rPr>
                <w:rStyle w:val="796"/>
                <w:rFonts w:ascii="宋体" w:hAnsi="宋体" w:cs="宋体"/>
                <w:szCs w:val="21"/>
              </w:rPr>
            </w:pPr>
            <w:r>
              <w:rPr>
                <w:rStyle w:val="796"/>
                <w:rFonts w:hint="eastAsia" w:ascii="宋体" w:hAnsi="宋体" w:cs="宋体"/>
                <w:szCs w:val="21"/>
              </w:rPr>
              <w:t xml:space="preserve">注：①加“▲”部分按项目需求中此项技术参数对应的要求提供证明材料，未按要求提供资料或资料无法支持参数内容，视为不得分。②其他技术参数请按照技术部分正负偏离表（格式见附件7）填制。</w:t>
            </w:r>
            <w:r/>
          </w:p>
          <w:p>
            <w:pPr>
              <w:jc w:val="left"/>
              <w:spacing w:line="360" w:lineRule="exact"/>
              <w:widowControl/>
              <w:rPr>
                <w:rFonts w:ascii="宋体" w:hAnsi="宋体" w:cs="宋体"/>
                <w:szCs w:val="21"/>
                <w:lang w:bidi="ar"/>
              </w:rPr>
            </w:pPr>
            <w:r>
              <w:rPr>
                <w:rStyle w:val="796"/>
                <w:rFonts w:hint="eastAsia" w:ascii="宋体" w:hAnsi="宋体" w:cs="宋体"/>
                <w:szCs w:val="21"/>
              </w:rPr>
              <w:t xml:space="preserve">（3）</w:t>
            </w:r>
            <w:r>
              <w:rPr>
                <w:rStyle w:val="796"/>
                <w:rFonts w:hint="eastAsia" w:ascii="宋体" w:hAnsi="宋体" w:cs="宋体"/>
                <w:szCs w:val="21"/>
                <w:lang w:val="zh-CN"/>
              </w:rPr>
              <w:t xml:space="preserve">技术参数中每一条的要求为一项；技术参数中要求提供证明材料的需在投标文件中注明对应页码和序号，便于评委审核。</w:t>
            </w:r>
            <w:r/>
          </w:p>
        </w:tc>
        <w:tc>
          <w:tcPr>
            <w:tcW w:w="795" w:type="dxa"/>
            <w:vAlign w:val="center"/>
            <w:textDirection w:val="lrTb"/>
            <w:noWrap/>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12</w:t>
            </w:r>
            <w:r/>
          </w:p>
        </w:tc>
      </w:tr>
      <w:tr>
        <w:trPr>
          <w:trHeight w:val="4760"/>
        </w:trPr>
        <w:tc>
          <w:tcPr>
            <w:tcW w:w="735" w:type="dxa"/>
            <w:vAlign w:val="center"/>
            <w:vMerge w:val="continue"/>
            <w:textDirection w:val="lrTb"/>
            <w:noWrap/>
          </w:tcPr>
          <w:p>
            <w:pPr>
              <w:jc w:val="center"/>
              <w:spacing w:line="360" w:lineRule="exact"/>
              <w:widowControl/>
              <w:rPr>
                <w:rFonts w:ascii="宋体" w:hAnsi="宋体" w:cs="宋体"/>
                <w:szCs w:val="21"/>
                <w:lang w:bidi="ar"/>
              </w:rPr>
            </w:pPr>
            <w:r>
              <w:rPr>
                <w:rFonts w:ascii="宋体" w:hAnsi="宋体" w:cs="宋体"/>
                <w:szCs w:val="21"/>
                <w:lang w:bidi="ar"/>
              </w:rPr>
            </w:r>
            <w:r/>
          </w:p>
        </w:tc>
        <w:tc>
          <w:tcPr>
            <w:tcW w:w="1122" w:type="dxa"/>
            <w:vAlign w:val="center"/>
            <w:vMerge w:val="continue"/>
            <w:textDirection w:val="lrTb"/>
            <w:noWrap/>
          </w:tcPr>
          <w:p>
            <w:pPr>
              <w:jc w:val="center"/>
              <w:spacing w:line="360" w:lineRule="exact"/>
              <w:widowControl/>
              <w:rPr>
                <w:rFonts w:ascii="宋体" w:hAnsi="宋体" w:cs="宋体"/>
                <w:szCs w:val="21"/>
                <w:lang w:bidi="ar"/>
              </w:rPr>
            </w:pPr>
            <w:r>
              <w:rPr>
                <w:rFonts w:ascii="宋体" w:hAnsi="宋体" w:cs="宋体"/>
                <w:szCs w:val="21"/>
                <w:lang w:bidi="ar"/>
              </w:rPr>
            </w:r>
            <w:r/>
          </w:p>
        </w:tc>
        <w:tc>
          <w:tcPr>
            <w:tcW w:w="6858" w:type="dxa"/>
            <w:vAlign w:val="bottom"/>
            <w:textDirection w:val="lrTb"/>
            <w:noWrap/>
          </w:tcPr>
          <w:p>
            <w:pPr>
              <w:jc w:val="left"/>
              <w:spacing w:line="360" w:lineRule="exact"/>
              <w:widowControl/>
              <w:rPr>
                <w:rFonts w:ascii="宋体" w:hAnsi="宋体" w:cs="宋体"/>
                <w:szCs w:val="21"/>
              </w:rPr>
            </w:pPr>
            <w:r>
              <w:rPr>
                <w:rFonts w:hint="eastAsia" w:ascii="宋体" w:hAnsi="宋体" w:cs="宋体"/>
                <w:szCs w:val="21"/>
              </w:rPr>
              <w:t xml:space="preserve">2.产品能力：</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（1）所投云平台应具备较高的安全性：能提供国家认可的第三方测评机构出具的安全测评报告，测评结论须包括应用安全、数据安全及备份恢复、应用安全漏洞扫描等方面，得1分。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（2）所投云平台具有产品责任险，为保险期内因云平台问题导致的事故损失进行赔偿：能提供保险公司出具的保险凭证扫描件，得1分。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（3）所投云平台厂家具有“消防GIS”类软件著作权证书的，得1分；具有“消防管家”类软件著作权证书的，得1分；具有“消防安全运维”类软件著作权证书的，得1分。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4）所投独立式光电感烟火灾探测报警器具有效期内的产品责任险，如保险期内因设备问题导致意外事故，每次事故赔偿限额≤4000万元人民币的，得0.5分；7000万元人民币≥每次事故赔偿限额＞4000万元人民币的，得1分；每次事故赔偿限额＞7000万元人民币的，得2分。（提供消防产品责任险凭证扫描件）</w:t>
            </w:r>
            <w:r/>
          </w:p>
          <w:p>
            <w:pPr>
              <w:jc w:val="left"/>
              <w:spacing w:line="360" w:lineRule="exact"/>
              <w:widowControl/>
              <w:rPr>
                <w:rFonts w:ascii="宋体" w:hAnsi="宋体" w:cs="宋体"/>
                <w:b/>
                <w:bCs/>
                <w:szCs w:val="21"/>
                <w:lang w:bidi="ar"/>
              </w:rPr>
            </w:pPr>
            <w:r>
              <w:rPr>
                <w:rFonts w:hint="eastAsia" w:ascii="宋体" w:hAnsi="宋体" w:cs="宋体"/>
                <w:szCs w:val="21"/>
                <w:lang w:bidi="ar"/>
              </w:rPr>
              <w:t xml:space="preserve">注：提供上述相关证明材料。</w:t>
            </w:r>
            <w:r/>
          </w:p>
        </w:tc>
        <w:tc>
          <w:tcPr>
            <w:tcW w:w="795" w:type="dxa"/>
            <w:vAlign w:val="center"/>
            <w:textDirection w:val="lrTb"/>
            <w:noWrap/>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7</w:t>
            </w:r>
            <w:r/>
          </w:p>
        </w:tc>
      </w:tr>
      <w:tr>
        <w:trPr>
          <w:trHeight w:val="540"/>
        </w:trPr>
        <w:tc>
          <w:tcPr>
            <w:tcW w:w="735" w:type="dxa"/>
            <w:vAlign w:val="center"/>
            <w:textDirection w:val="lrTb"/>
            <w:noWrap/>
          </w:tcPr>
          <w:p>
            <w:pPr>
              <w:jc w:val="center"/>
              <w:spacing w:line="360" w:lineRule="exact"/>
              <w:widowControl/>
              <w:rPr>
                <w:rFonts w:ascii="宋体" w:hAnsi="宋体" w:cs="宋体"/>
                <w:szCs w:val="21"/>
              </w:rPr>
            </w:pPr>
            <w:r>
              <w:rPr>
                <w:rFonts w:hint="eastAsia" w:ascii="宋体" w:hAnsi="宋体" w:cs="宋体"/>
                <w:szCs w:val="21"/>
                <w:lang w:bidi="ar"/>
              </w:rPr>
              <w:t xml:space="preserve">5</w:t>
            </w:r>
            <w:r/>
          </w:p>
        </w:tc>
        <w:tc>
          <w:tcPr>
            <w:tcW w:w="1122" w:type="dxa"/>
            <w:vAlign w:val="center"/>
            <w:textDirection w:val="lrTb"/>
            <w:noWrap/>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项目组织实施方案</w:t>
            </w:r>
            <w:r/>
          </w:p>
        </w:tc>
        <w:tc>
          <w:tcPr>
            <w:tcW w:w="6858" w:type="dxa"/>
            <w:vAlign w:val="bottom"/>
            <w:textDirection w:val="lrTb"/>
            <w:noWrap w:val="false"/>
          </w:tcPr>
          <w:p>
            <w:pPr>
              <w:jc w:val="left"/>
              <w:spacing w:line="360" w:lineRule="exact"/>
              <w:widowControl/>
              <w:rPr>
                <w:rFonts w:ascii="宋体" w:hAnsi="宋体" w:cs="宋体"/>
                <w:szCs w:val="21"/>
                <w:lang w:bidi="ar"/>
              </w:rPr>
            </w:pPr>
            <w:r>
              <w:rPr>
                <w:rFonts w:hint="eastAsia" w:ascii="宋体" w:hAnsi="宋体" w:cs="宋体"/>
                <w:szCs w:val="21"/>
                <w:lang w:bidi="ar"/>
              </w:rPr>
              <w:t xml:space="preserve">供应商根据本项目实际情况和采购需求的相关要求，阐述对本项目的理解，在此基础上制定本项目组织实施方案（方案内容包括但不限于设备安装、数据接入、平台管理等具体的实施方案，组织架构及进度控制措施，服务质量保证措施，验收方案等）。</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项目组织实施方案全面，机制运行系统科学完善、实施方案操作性强、管理精细完整，能高效运营服务的，得8分；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项目组织实施方案全面，机制运行系统完善、实施方案操作性较强、管理完整的，得6分；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项目组织实施方案较全面，机制运行科学较完善，实施方案便于实施的，得4分；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项目组织实施方案较不全面、机制运行系统欠缺、管理方案操作性差、管理实施较混乱的得2分；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未提供不得分。</w:t>
            </w:r>
            <w:r/>
          </w:p>
        </w:tc>
        <w:tc>
          <w:tcPr>
            <w:tcW w:w="795" w:type="dxa"/>
            <w:vAlign w:val="center"/>
            <w:textDirection w:val="lrTb"/>
            <w:noWrap w:val="false"/>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8</w:t>
            </w:r>
            <w:r/>
          </w:p>
        </w:tc>
      </w:tr>
      <w:tr>
        <w:trPr>
          <w:trHeight w:val="1923"/>
        </w:trPr>
        <w:tc>
          <w:tcPr>
            <w:tcW w:w="735" w:type="dxa"/>
            <w:vAlign w:val="center"/>
            <w:textDirection w:val="lrTb"/>
            <w:noWrap/>
          </w:tcPr>
          <w:p>
            <w:pPr>
              <w:jc w:val="center"/>
              <w:spacing w:line="360" w:lineRule="exact"/>
              <w:widowControl/>
              <w:rPr>
                <w:rFonts w:ascii="宋体" w:hAnsi="宋体" w:cs="宋体"/>
                <w:szCs w:val="21"/>
              </w:rPr>
            </w:pPr>
            <w:r>
              <w:rPr>
                <w:rFonts w:hint="eastAsia" w:ascii="宋体" w:hAnsi="宋体" w:cs="宋体"/>
                <w:szCs w:val="21"/>
                <w:lang w:bidi="ar"/>
              </w:rPr>
              <w:t xml:space="preserve">6</w:t>
            </w:r>
            <w:r/>
          </w:p>
        </w:tc>
        <w:tc>
          <w:tcPr>
            <w:tcW w:w="1122" w:type="dxa"/>
            <w:vAlign w:val="center"/>
            <w:textDirection w:val="lrTb"/>
            <w:noWrap/>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系统演示</w:t>
            </w:r>
            <w:r/>
          </w:p>
        </w:tc>
        <w:tc>
          <w:tcPr>
            <w:tcW w:w="6858" w:type="dxa"/>
            <w:vAlign w:val="bottom"/>
            <w:textDirection w:val="lrTb"/>
            <w:noWrap w:val="false"/>
          </w:tcPr>
          <w:p>
            <w:pPr>
              <w:jc w:val="left"/>
              <w:spacing w:line="360" w:lineRule="exact"/>
              <w:widowControl/>
              <w:rPr>
                <w:rFonts w:ascii="宋体" w:hAnsi="宋体" w:cs="宋体"/>
                <w:szCs w:val="21"/>
                <w:lang w:bidi="ar"/>
              </w:rPr>
            </w:pPr>
            <w:r>
              <w:rPr>
                <w:rFonts w:hint="eastAsia" w:ascii="宋体" w:hAnsi="宋体" w:cs="宋体"/>
                <w:szCs w:val="21"/>
                <w:lang w:bidi="ar"/>
              </w:rPr>
              <w:t xml:space="preserve">1.Web端首页展示：</w:t>
            </w:r>
            <w:r>
              <w:rPr>
                <w:rFonts w:hint="eastAsia" w:ascii="宋体" w:hAnsi="宋体" w:cs="宋体"/>
                <w:szCs w:val="21"/>
              </w:rPr>
              <w:t xml:space="preserve">实时报警、故障、离线事件数据、事件处置情况、消防安全指数评分、物联网设备运行情况、趋势分析、报警时段分布</w:t>
            </w:r>
            <w:r>
              <w:rPr>
                <w:rFonts w:hint="eastAsia" w:ascii="宋体" w:hAnsi="宋体" w:cs="宋体"/>
                <w:szCs w:val="21"/>
                <w:lang w:bidi="ar"/>
              </w:rPr>
              <w:t xml:space="preserve">。</w:t>
            </w:r>
            <w:r>
              <w:rPr>
                <w:rFonts w:hint="eastAsia" w:ascii="宋体" w:hAnsi="宋体" w:cs="宋体"/>
                <w:szCs w:val="21"/>
                <w:lang w:bidi="ar"/>
              </w:rPr>
              <w:br/>
              <w:t xml:space="preserve">（1）演示功能完整、效果清晰流畅、业务逻辑准确符合，得3分；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（2）演示功能较完整但有部分缺项、效果较清晰流畅、业务逻辑良好符合，得1.5分；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（3）演示功能不完整缺项较多、效果一般、业务逻辑一般符合，得0.5分；</w:t>
            </w:r>
            <w:r>
              <w:rPr>
                <w:rFonts w:hint="eastAsia" w:ascii="宋体" w:hAnsi="宋体" w:cs="宋体"/>
                <w:szCs w:val="21"/>
                <w:lang w:bidi="ar"/>
              </w:rPr>
              <w:br/>
              <w:t xml:space="preserve">2.Web端事件中心：实时监测可切换报警、故障等信息。</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报警信息包含平台接受报警时间、“九小场所”名称、设备类型、设备位置、归属单位、处置状态信息。可点击查看详情查看报警信息详情及处置记录，详情可查看已处置记录可通过详情查询完整报警信息及处置记录，报警信息包含设备信息及记录最新报警实时数据，实时显示烟雾浓度值或温度数值；切换处置记录应该包含报警接受时间，自动电话告警时间及联系人详细信息，短信告警记录，现场核警记录包含核警结果、误报原因、核警人员信息，联系电话、核警时间、现场照片。点击位置信息查看“九小场所”位置GIS地图位置。</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故障信息实时故障发生的“九小场所”、归属单位、系统类型、设备类型、故障描述、主机回路、报警时间、平台最新报警时间，查看详情可显示报警信息及设备详细信息，故障描述应包含设备电池欠压、设备分离报警/防拆报警、设备掉电等信息。</w:t>
            </w:r>
            <w:r>
              <w:rPr>
                <w:rFonts w:hint="eastAsia" w:ascii="宋体" w:hAnsi="宋体" w:cs="宋体"/>
                <w:szCs w:val="21"/>
                <w:lang w:bidi="ar"/>
              </w:rPr>
              <w:br/>
              <w:t xml:space="preserve">（1）演示功能完整、效果清晰流畅、业务逻辑准确符合，得3分；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（2）演示功能较完整但有部分缺项、效果较清晰流畅、业务逻辑良好符合，得1.5分；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（3）演示功能不完整缺项较多、效果一般、业务逻辑一般符合，得0.5分；</w:t>
            </w:r>
            <w:r>
              <w:rPr>
                <w:rFonts w:hint="eastAsia" w:ascii="宋体" w:hAnsi="宋体" w:cs="宋体"/>
                <w:szCs w:val="21"/>
                <w:lang w:bidi="ar"/>
              </w:rPr>
              <w:br/>
              <w:t xml:space="preserve">3.监测值守：报警详情显示平台接受时间、设备上报时间、项目名称、“九小场所”、设备类型、自动告警状态、免打扰状态、监测值守核警结果、重新核警或详情。重新核警处重新填写火警处置结果，火警报警详情可查询基本信息、处置信息，处置信息包含告警通话录音、核警通话录音，处置跟踪显示告警信息时间、监测值守告警、监测值守核警信息及告警通话录音。</w:t>
            </w:r>
            <w:r>
              <w:rPr>
                <w:rFonts w:hint="eastAsia" w:ascii="宋体" w:hAnsi="宋体" w:cs="宋体"/>
                <w:szCs w:val="21"/>
                <w:lang w:bidi="ar"/>
              </w:rPr>
              <w:br/>
              <w:t xml:space="preserve">（1）演示功能完整、效果清晰流畅、业务逻辑准确符合，得3分；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（2）演示功能较完整但有部分缺项、效果较清晰流畅、业务逻辑良好符合，得1.5分；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（3）演示功能不完整缺项较多、效果一般、业务逻辑一般符合，得0.5分；</w:t>
            </w:r>
            <w:r>
              <w:rPr>
                <w:rFonts w:hint="eastAsia" w:ascii="宋体" w:hAnsi="宋体" w:cs="宋体"/>
                <w:szCs w:val="21"/>
                <w:lang w:bidi="ar"/>
              </w:rPr>
              <w:br/>
              <w:t xml:space="preserve">4.手机APP端：能查看报警、故障、事件处置、消防安全指数。</w:t>
            </w:r>
            <w:r>
              <w:rPr>
                <w:rFonts w:hint="eastAsia" w:ascii="宋体" w:hAnsi="宋体" w:cs="宋体"/>
                <w:szCs w:val="21"/>
                <w:lang w:bidi="ar"/>
              </w:rPr>
              <w:br/>
              <w:t xml:space="preserve">（1）演示功能完整、效果清晰流畅、业务逻辑准确符合，得3分；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（2）演示功能较完整但有部分缺项、效果较清晰流畅、业务逻辑良好符合，得1.5分；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（3）演示功能不完整缺项较多、效果一般、业务逻辑一般符合，得0.5分；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5.微信端：</w:t>
            </w:r>
            <w:r>
              <w:rPr>
                <w:rFonts w:hint="eastAsia" w:ascii="宋体" w:hAnsi="宋体" w:cs="宋体"/>
                <w:szCs w:val="21"/>
              </w:rPr>
              <w:t xml:space="preserve">实时监测支持查看全部地址下的设备实时运行情况</w:t>
            </w:r>
            <w:r>
              <w:rPr>
                <w:rFonts w:hint="eastAsia" w:ascii="宋体" w:hAnsi="宋体" w:cs="宋体"/>
                <w:szCs w:val="21"/>
                <w:lang w:bidi="ar"/>
              </w:rPr>
              <w:t xml:space="preserve">；</w:t>
            </w:r>
            <w:r>
              <w:rPr>
                <w:rFonts w:hint="eastAsia" w:ascii="宋体" w:hAnsi="宋体" w:cs="宋体"/>
                <w:szCs w:val="21"/>
              </w:rPr>
              <w:t xml:space="preserve">多级联动处理；支持对设备远程消音；警情推送设备报警时，微信推送报警提醒。</w:t>
            </w:r>
            <w:r>
              <w:rPr>
                <w:rFonts w:hint="eastAsia" w:ascii="宋体" w:hAnsi="宋体" w:cs="宋体"/>
                <w:szCs w:val="21"/>
                <w:lang w:bidi="ar"/>
              </w:rPr>
              <w:br/>
              <w:t xml:space="preserve">（1）演示功能完整、效果清晰流畅、业务逻辑准确符合，得3分；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（2）演示功能较完整但有部分缺项、效果较清晰流畅、业务逻辑良好符合，得1.5分；</w:t>
            </w:r>
            <w:r/>
          </w:p>
          <w:p>
            <w:pPr>
              <w:jc w:val="left"/>
              <w:spacing w:line="360" w:lineRule="exact"/>
              <w:widowControl/>
              <w:rPr>
                <w:rFonts w:ascii="宋体" w:hAnsi="宋体" w:cs="宋体"/>
                <w:szCs w:val="21"/>
              </w:rPr>
            </w:pPr>
            <w:r>
              <w:rPr>
                <w:rFonts w:hint="eastAsia" w:ascii="宋体" w:hAnsi="宋体" w:cs="宋体"/>
                <w:szCs w:val="21"/>
                <w:lang w:bidi="ar"/>
              </w:rPr>
              <w:t xml:space="preserve">（3）演示功能不完整缺项较多、效果一般、业务逻辑一般符合，得0.5分；</w:t>
            </w:r>
            <w:r/>
          </w:p>
        </w:tc>
        <w:tc>
          <w:tcPr>
            <w:tcW w:w="795" w:type="dxa"/>
            <w:vAlign w:val="center"/>
            <w:textDirection w:val="lrTb"/>
            <w:noWrap w:val="false"/>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15</w:t>
            </w:r>
            <w:r/>
          </w:p>
        </w:tc>
      </w:tr>
      <w:tr>
        <w:trPr>
          <w:trHeight w:val="1233"/>
        </w:trPr>
        <w:tc>
          <w:tcPr>
            <w:tcW w:w="735" w:type="dxa"/>
            <w:vAlign w:val="center"/>
            <w:textDirection w:val="lrTb"/>
            <w:noWrap/>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7</w:t>
            </w:r>
            <w:r/>
          </w:p>
        </w:tc>
        <w:tc>
          <w:tcPr>
            <w:tcW w:w="1122" w:type="dxa"/>
            <w:vAlign w:val="center"/>
            <w:textDirection w:val="lrTb"/>
            <w:noWrap/>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节能环保</w:t>
            </w:r>
            <w:r/>
          </w:p>
        </w:tc>
        <w:tc>
          <w:tcPr>
            <w:tcW w:w="6858" w:type="dxa"/>
            <w:vAlign w:val="bottom"/>
            <w:textDirection w:val="lrTb"/>
            <w:noWrap w:val="false"/>
          </w:tcPr>
          <w:p>
            <w:pPr>
              <w:jc w:val="left"/>
              <w:spacing w:line="360" w:lineRule="exact"/>
              <w:widowControl/>
              <w:rPr>
                <w:rFonts w:ascii="宋体" w:hAnsi="宋体" w:cs="宋体"/>
                <w:szCs w:val="21"/>
                <w:lang w:bidi="ar"/>
              </w:rPr>
            </w:pPr>
            <w:r>
              <w:rPr>
                <w:rFonts w:hint="eastAsia" w:ascii="宋体" w:hAnsi="宋体" w:cs="宋体"/>
                <w:szCs w:val="21"/>
                <w:lang w:bidi="ar"/>
              </w:rPr>
              <w:t xml:space="preserve">1.投标产品属于财政部、国家发展和改革委员会公布的“节能产品品目清单”范围内的，投标人提供国家确定的认证机构出具的、处于有效期之内的该节能产品认证证书复印件的，有1个得0.2分，最多得0.4分。如投标产品均属于政府强制采购节能产品品目清单范围内，本项不得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2.投标产品属于财政部、生态环境部公布的“环境标志产品品目清单”范围内的，投标人提供国家确定的认证机构出具的、处于有效期内的该环保产品认证证书复印件的，有1个得0.2分，最多得0.4分。</w:t>
            </w:r>
            <w:r/>
          </w:p>
          <w:p>
            <w:pPr>
              <w:jc w:val="left"/>
              <w:spacing w:line="360" w:lineRule="exact"/>
              <w:widowControl/>
              <w:rPr>
                <w:rFonts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val="zh-CN" w:bidi="ar"/>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0.2分（投标时须提供相应使用低VOCs含量的有效证明材料，否则不得分）。</w:t>
            </w:r>
            <w:r/>
          </w:p>
        </w:tc>
        <w:tc>
          <w:tcPr>
            <w:tcW w:w="795" w:type="dxa"/>
            <w:vAlign w:val="center"/>
            <w:textDirection w:val="lrTb"/>
            <w:noWrap w:val="false"/>
          </w:tcPr>
          <w:p>
            <w:pPr>
              <w:jc w:val="center"/>
              <w:spacing w:line="360" w:lineRule="exact"/>
              <w:widowControl/>
              <w:rPr>
                <w:rFonts w:ascii="宋体" w:hAnsi="宋体" w:cs="宋体"/>
                <w:szCs w:val="21"/>
                <w:lang w:bidi="ar"/>
              </w:rPr>
            </w:pPr>
            <w:r>
              <w:rPr>
                <w:rFonts w:hint="eastAsia" w:ascii="宋体" w:hAnsi="宋体" w:cs="宋体"/>
                <w:szCs w:val="21"/>
                <w:lang w:bidi="ar"/>
              </w:rPr>
              <w:t xml:space="preserve">1分</w:t>
            </w:r>
            <w:r/>
          </w:p>
        </w:tc>
      </w:tr>
    </w:tbl>
    <w:p>
      <w:pPr>
        <w:pStyle w:val="746"/>
        <w:ind w:left="0" w:right="0" w:firstLine="560"/>
        <w:jc w:val="both"/>
        <w:spacing w:before="0" w:after="0" w:line="500" w:lineRule="exact"/>
        <w:rPr>
          <w:rFonts w:ascii="Times New Roman" w:hAnsi="Times New Roman" w:eastAsia="方正仿宋_GBK"/>
          <w:sz w:val="28"/>
          <w:szCs w:val="28"/>
        </w:rPr>
      </w:pPr>
      <w:r>
        <w:rPr>
          <w:rFonts w:ascii="Times New Roman" w:hAnsi="Times New Roman" w:eastAsia="方正仿宋_GBK"/>
          <w:sz w:val="28"/>
          <w:szCs w:val="28"/>
        </w:rPr>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w:t>
      </w:r>
      <w:r>
        <w:rPr>
          <w:rFonts w:hint="eastAsia" w:ascii="方正楷体_GBK" w:hAnsi="方正楷体_GBK" w:eastAsia="方正楷体_GBK" w:cs="方正楷体_GBK"/>
          <w:bCs/>
          <w:sz w:val="28"/>
          <w:szCs w:val="28"/>
          <w:lang w:val="zh-CN"/>
        </w:rPr>
        <w:t xml:space="preserve">价格部分</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40</w:t>
      </w:r>
      <w:r>
        <w:rPr>
          <w:rFonts w:hint="eastAsia" w:ascii="方正楷体_GBK" w:hAnsi="方正楷体_GBK" w:eastAsia="方正楷体_GBK" w:cs="方正楷体_GBK"/>
          <w:bCs/>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w:t>
      </w:r>
      <w:r>
        <w:rPr>
          <w:rFonts w:eastAsia="方正仿宋_GBK"/>
          <w:sz w:val="28"/>
          <w:szCs w:val="28"/>
        </w:rPr>
        <w:t xml:space="preserve">=</w:t>
      </w:r>
      <w:r>
        <w:rPr>
          <w:rFonts w:eastAsia="方正仿宋_GBK"/>
          <w:sz w:val="28"/>
          <w:szCs w:val="28"/>
        </w:rPr>
        <w:t xml:space="preserve">（评标基准价</w:t>
      </w:r>
      <w:r>
        <w:rPr>
          <w:rFonts w:eastAsia="方正仿宋_GBK"/>
          <w:sz w:val="28"/>
          <w:szCs w:val="28"/>
        </w:rPr>
        <w:t xml:space="preserve">/</w:t>
      </w:r>
      <w:r>
        <w:rPr>
          <w:rFonts w:eastAsia="方正仿宋_GBK"/>
          <w:sz w:val="28"/>
          <w:szCs w:val="28"/>
        </w:rPr>
        <w:t xml:space="preserve">投标报价）</w:t>
      </w:r>
      <w:r>
        <w:rPr>
          <w:rFonts w:eastAsia="方正仿宋_GBK"/>
          <w:sz w:val="28"/>
          <w:szCs w:val="28"/>
        </w:rPr>
        <w:t xml:space="preserve">×</w:t>
      </w:r>
      <w:r>
        <w:rPr>
          <w:rFonts w:eastAsia="方正仿宋_GBK"/>
          <w:sz w:val="28"/>
          <w:szCs w:val="28"/>
        </w:rPr>
        <w:t xml:space="preserve">价格权值</w:t>
      </w:r>
      <w:r>
        <w:rPr>
          <w:rFonts w:eastAsia="方正仿宋_GBK"/>
          <w:sz w:val="28"/>
          <w:szCs w:val="28"/>
        </w:rPr>
        <w:t xml:space="preserve">×100</w:t>
      </w:r>
      <w:r/>
    </w:p>
    <w:p>
      <w:pPr>
        <w:pStyle w:val="746"/>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五</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eastAsia="方正仿宋_GBK"/>
          <w:bCs/>
          <w:sz w:val="28"/>
          <w:szCs w:val="28"/>
        </w:rPr>
        <w:t xml:space="preserve">非专门面向中小企业采购的项目或者采购包，执行以下价格评审优</w:t>
      </w:r>
      <w:r>
        <w:rPr>
          <w:rFonts w:eastAsia="方正仿宋_GBK"/>
          <w:bCs/>
          <w:sz w:val="28"/>
          <w:szCs w:val="28"/>
        </w:rPr>
        <w:t xml:space="preserve">惠的扶持政策。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对小型和微型企业产品给予</w:t>
      </w:r>
      <w:r>
        <w:rPr>
          <w:rFonts w:eastAsia="方正仿宋_GBK"/>
          <w:bCs/>
          <w:sz w:val="28"/>
          <w:szCs w:val="28"/>
        </w:rPr>
        <w:t xml:space="preserve">10%</w:t>
      </w:r>
      <w:r>
        <w:rPr>
          <w:rFonts w:eastAsia="方正仿宋_GBK"/>
          <w:bCs/>
          <w:sz w:val="28"/>
          <w:szCs w:val="28"/>
        </w:rPr>
        <w:t xml:space="preserve">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w:t>
      </w:r>
      <w:r>
        <w:rPr>
          <w:rFonts w:eastAsia="方正仿宋_GBK"/>
          <w:bCs/>
          <w:sz w:val="28"/>
          <w:szCs w:val="28"/>
        </w:rPr>
        <w:t xml:space="preserve">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w:t>
      </w:r>
      <w:r>
        <w:rPr>
          <w:rFonts w:eastAsia="方正仿宋_GBK"/>
          <w:bCs/>
          <w:sz w:val="28"/>
          <w:szCs w:val="28"/>
        </w:rPr>
        <w:t xml:space="preserve">号）文件规定自行填写。</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对残疾人福利性单位，给予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残疾人福利单位标准请参照《关于促进残疾人就业政府采购政策的通知》（财库〔</w:t>
      </w:r>
      <w:r>
        <w:rPr>
          <w:rFonts w:eastAsia="方正仿宋_GBK"/>
          <w:bCs/>
          <w:sz w:val="28"/>
          <w:szCs w:val="28"/>
        </w:rPr>
        <w:t xml:space="preserve">2017</w:t>
      </w:r>
      <w:r>
        <w:rPr>
          <w:rFonts w:eastAsia="方正仿宋_GBK"/>
          <w:bCs/>
          <w:sz w:val="28"/>
          <w:szCs w:val="28"/>
        </w:rPr>
        <w:t xml:space="preserve">〕</w:t>
      </w:r>
      <w:r>
        <w:rPr>
          <w:rFonts w:eastAsia="方正仿宋_GBK"/>
          <w:bCs/>
          <w:sz w:val="28"/>
          <w:szCs w:val="28"/>
        </w:rPr>
        <w:t xml:space="preserve">141</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对监狱和戒毒企业（简称监狱企业）给予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监狱企业标准请参照《关于政府采购支持监狱企业发展有关问题的通知》（财库〔</w:t>
      </w:r>
      <w:r>
        <w:rPr>
          <w:rFonts w:eastAsia="方正仿宋_GBK"/>
          <w:bCs/>
          <w:sz w:val="28"/>
          <w:szCs w:val="28"/>
        </w:rPr>
        <w:t xml:space="preserve">2014</w:t>
      </w:r>
      <w:r>
        <w:rPr>
          <w:rFonts w:eastAsia="方正仿宋_GBK"/>
          <w:sz w:val="28"/>
          <w:szCs w:val="28"/>
          <w:lang w:val="zh-CN"/>
        </w:rPr>
        <w:t xml:space="preserve">〕</w:t>
      </w:r>
      <w:r>
        <w:rPr>
          <w:rFonts w:eastAsia="方正仿宋_GBK"/>
          <w:bCs/>
          <w:sz w:val="28"/>
          <w:szCs w:val="28"/>
        </w:rPr>
        <w:t xml:space="preserve">68</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5</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eastAsia="方正仿宋_GBK"/>
          <w:bCs/>
          <w:sz w:val="28"/>
          <w:szCs w:val="28"/>
        </w:rPr>
        <w:t xml:space="preserve">30%</w:t>
      </w:r>
      <w:r>
        <w:rPr>
          <w:rFonts w:eastAsia="方正仿宋_GBK"/>
          <w:bCs/>
          <w:sz w:val="28"/>
          <w:szCs w:val="28"/>
        </w:rPr>
        <w:t xml:space="preserve">以上的，对联合体或者大中型企业的报价给予</w:t>
      </w:r>
      <w:r>
        <w:rPr>
          <w:rFonts w:eastAsia="方正仿宋_GBK"/>
          <w:bCs/>
          <w:sz w:val="28"/>
          <w:szCs w:val="28"/>
        </w:rPr>
        <w:t xml:space="preserve">6%</w:t>
      </w:r>
      <w:r>
        <w:rPr>
          <w:rFonts w:eastAsia="方正仿宋_GBK"/>
          <w:bCs/>
          <w:sz w:val="28"/>
          <w:szCs w:val="28"/>
        </w:rPr>
        <w:t xml:space="preserve">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6</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专门面向中小企业采购的项目或者采购包，不再执行上述价格评审优惠的扶持政策。</w:t>
      </w:r>
      <w:r/>
    </w:p>
    <w:p>
      <w:pPr>
        <w:ind w:firstLine="570"/>
        <w:spacing w:line="500" w:lineRule="exact"/>
        <w:rPr>
          <w:rFonts w:eastAsia="方正仿宋_GBK"/>
          <w:bCs/>
          <w:sz w:val="28"/>
          <w:szCs w:val="28"/>
        </w:rPr>
      </w:pPr>
      <w:r>
        <w:rPr>
          <w:rFonts w:eastAsia="方正仿宋_GBK"/>
          <w:bCs/>
          <w:sz w:val="28"/>
          <w:szCs w:val="28"/>
        </w:rPr>
        <w:t xml:space="preserve">3.</w:t>
      </w:r>
      <w:r>
        <w:rPr>
          <w:rFonts w:eastAsia="方正仿宋_GBK"/>
          <w:bCs/>
          <w:sz w:val="28"/>
          <w:szCs w:val="28"/>
        </w:rPr>
        <w:t xml:space="preserve">采购本国产品的支持政策</w:t>
      </w:r>
      <w:r/>
    </w:p>
    <w:p>
      <w:pPr>
        <w:ind w:firstLine="570"/>
        <w:spacing w:line="500" w:lineRule="exact"/>
        <w:rPr>
          <w:sz w:val="24"/>
        </w:rPr>
      </w:pPr>
      <w:r>
        <w:rPr>
          <w:rFonts w:eastAsia="方正仿宋_GBK"/>
          <w:bCs/>
          <w:sz w:val="28"/>
          <w:szCs w:val="28"/>
        </w:rPr>
        <w:t xml:space="preserve">3.1 </w:t>
      </w:r>
      <w:r>
        <w:rPr>
          <w:rFonts w:eastAsia="方正仿宋_GBK"/>
          <w:bCs/>
          <w:sz w:val="28"/>
          <w:szCs w:val="28"/>
        </w:rPr>
        <w:t xml:space="preserve">当采购项目或采购包的采购标的仅包含单一产品时，政府采购活动中既有本国产品又有非本国产品参与竞争的，依法对本国产品给予价格评审优惠，对本国产品的报价给予</w:t>
      </w:r>
      <w:r>
        <w:rPr>
          <w:rFonts w:eastAsia="方正仿宋_GBK"/>
          <w:bCs/>
          <w:sz w:val="28"/>
          <w:szCs w:val="28"/>
        </w:rPr>
        <w:t xml:space="preserve">20%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3.2 </w:t>
      </w:r>
      <w:r>
        <w:rPr>
          <w:rFonts w:eastAsia="方正仿宋_GBK"/>
          <w:bCs/>
          <w:sz w:val="28"/>
          <w:szCs w:val="28"/>
        </w:rPr>
        <w:t xml:space="preserve">当采购项目或者采购包的采购标的中含有多种产品，供应商为该采购项目或者采购包提供的符合本国产品标准的产品成本之和占该供应商提供的全部产品成本之和的比例达到</w:t>
      </w:r>
      <w:r>
        <w:rPr>
          <w:rFonts w:eastAsia="方正仿宋_GBK"/>
          <w:bCs/>
          <w:sz w:val="28"/>
          <w:szCs w:val="28"/>
        </w:rPr>
        <w:t xml:space="preserve">80%</w:t>
      </w:r>
      <w:r>
        <w:rPr>
          <w:rFonts w:eastAsia="方正仿宋_GBK"/>
          <w:bCs/>
          <w:sz w:val="28"/>
          <w:szCs w:val="28"/>
        </w:rPr>
        <w:t xml:space="preserve">以上时（</w:t>
      </w:r>
      <w:r>
        <w:rPr>
          <w:rFonts w:eastAsia="方正仿宋_GBK"/>
          <w:b/>
          <w:sz w:val="28"/>
          <w:szCs w:val="28"/>
        </w:rPr>
        <w:t xml:space="preserve">供应商需在</w:t>
      </w:r>
      <w:r>
        <w:rPr>
          <w:rFonts w:eastAsia="方正仿宋_GBK"/>
          <w:b/>
          <w:sz w:val="28"/>
          <w:szCs w:val="28"/>
        </w:rPr>
        <w:t xml:space="preserve">“</w:t>
      </w:r>
      <w:r>
        <w:rPr>
          <w:rFonts w:eastAsia="方正仿宋_GBK"/>
          <w:b/>
          <w:sz w:val="28"/>
          <w:szCs w:val="28"/>
        </w:rPr>
        <w:t xml:space="preserve">第五部分</w:t>
      </w:r>
      <w:r>
        <w:rPr>
          <w:rFonts w:eastAsia="方正仿宋_GBK"/>
          <w:b/>
          <w:sz w:val="28"/>
          <w:szCs w:val="28"/>
        </w:rPr>
        <w:t xml:space="preserve"> </w:t>
      </w:r>
      <w:r>
        <w:rPr>
          <w:rFonts w:eastAsia="方正仿宋_GBK"/>
          <w:b/>
          <w:sz w:val="28"/>
          <w:szCs w:val="28"/>
        </w:rPr>
        <w:t xml:space="preserve">投标文件格式</w:t>
      </w:r>
      <w:r>
        <w:rPr>
          <w:rFonts w:eastAsia="方正仿宋_GBK"/>
          <w:b/>
          <w:sz w:val="28"/>
          <w:szCs w:val="28"/>
        </w:rPr>
        <w:t xml:space="preserve">”</w:t>
      </w:r>
      <w:r>
        <w:rPr>
          <w:rFonts w:eastAsia="方正仿宋_GBK"/>
          <w:b/>
          <w:sz w:val="28"/>
          <w:szCs w:val="28"/>
        </w:rPr>
        <w:t xml:space="preserve">的</w:t>
      </w:r>
      <w:r>
        <w:rPr>
          <w:rFonts w:eastAsia="方正仿宋_GBK"/>
          <w:b/>
          <w:sz w:val="28"/>
          <w:szCs w:val="28"/>
        </w:rPr>
        <w:t xml:space="preserve">“</w:t>
      </w:r>
      <w:r>
        <w:rPr>
          <w:rFonts w:eastAsia="方正仿宋_GBK"/>
          <w:b/>
          <w:sz w:val="28"/>
          <w:szCs w:val="28"/>
        </w:rPr>
        <w:t xml:space="preserve">附件</w:t>
      </w:r>
      <w:r>
        <w:rPr>
          <w:rFonts w:eastAsia="方正仿宋_GBK"/>
          <w:b/>
          <w:sz w:val="28"/>
          <w:szCs w:val="28"/>
        </w:rPr>
        <w:t xml:space="preserve">8 </w:t>
      </w:r>
      <w:r>
        <w:rPr>
          <w:rFonts w:eastAsia="方正仿宋_GBK"/>
          <w:b/>
          <w:sz w:val="28"/>
          <w:szCs w:val="28"/>
        </w:rPr>
        <w:t xml:space="preserve">分项报价明细表</w:t>
      </w:r>
      <w:r>
        <w:rPr>
          <w:rFonts w:eastAsia="方正仿宋_GBK"/>
          <w:b/>
          <w:sz w:val="28"/>
          <w:szCs w:val="28"/>
        </w:rPr>
        <w:t xml:space="preserve">”</w:t>
      </w:r>
      <w:r>
        <w:rPr>
          <w:rFonts w:eastAsia="方正仿宋_GBK"/>
          <w:b/>
          <w:sz w:val="28"/>
          <w:szCs w:val="28"/>
        </w:rPr>
        <w:t xml:space="preserve">中填写比例数值</w:t>
      </w:r>
      <w:r>
        <w:rPr>
          <w:rFonts w:eastAsia="方正仿宋_GBK"/>
          <w:bCs/>
          <w:sz w:val="28"/>
          <w:szCs w:val="28"/>
        </w:rPr>
        <w:t xml:space="preserve">），依法对该供应商提供的全部产品给予价格评审优惠，即对该供应商提供的全部产品的总报价给予</w:t>
      </w:r>
      <w:r>
        <w:rPr>
          <w:rFonts w:eastAsia="方正仿宋_GBK"/>
          <w:bCs/>
          <w:sz w:val="28"/>
          <w:szCs w:val="28"/>
        </w:rPr>
        <w:t xml:space="preserve">20%</w:t>
      </w:r>
      <w:r>
        <w:rPr>
          <w:rFonts w:eastAsia="方正仿宋_GBK"/>
          <w:bCs/>
          <w:sz w:val="28"/>
          <w:szCs w:val="28"/>
        </w:rPr>
        <w:t xml:space="preserve">的价格扣除，用扣除后的价格参与评审。供应商未填写比例数值，或比例数值未达到</w:t>
      </w:r>
      <w:r>
        <w:rPr>
          <w:rFonts w:eastAsia="方正仿宋_GBK"/>
          <w:bCs/>
          <w:sz w:val="28"/>
          <w:szCs w:val="28"/>
        </w:rPr>
        <w:t xml:space="preserve">80%</w:t>
      </w:r>
      <w:r>
        <w:rPr>
          <w:rFonts w:eastAsia="方正仿宋_GBK"/>
          <w:bCs/>
          <w:sz w:val="28"/>
          <w:szCs w:val="28"/>
        </w:rPr>
        <w:t xml:space="preserve">的，将不享受本国产品价格评审优惠。</w:t>
      </w:r>
      <w:r/>
    </w:p>
    <w:p>
      <w:pPr>
        <w:ind w:firstLine="570"/>
        <w:spacing w:line="500" w:lineRule="exact"/>
        <w:rPr>
          <w:sz w:val="24"/>
        </w:rPr>
      </w:pPr>
      <w:r>
        <w:rPr>
          <w:rFonts w:eastAsia="方正仿宋_GBK"/>
          <w:bCs/>
          <w:sz w:val="28"/>
          <w:szCs w:val="28"/>
        </w:rPr>
        <w:t xml:space="preserve">3.3 </w:t>
      </w:r>
      <w:r>
        <w:rPr>
          <w:rFonts w:eastAsia="方正仿宋_GBK"/>
          <w:bCs/>
          <w:sz w:val="28"/>
          <w:szCs w:val="28"/>
        </w:rPr>
        <w:t xml:space="preserve">对于仅有本国产品参与竞争的政府采购项目，本国产品不享受价格扣除评审优惠。</w:t>
      </w:r>
      <w:r/>
    </w:p>
    <w:p>
      <w:pPr>
        <w:ind w:firstLine="570"/>
        <w:spacing w:line="500" w:lineRule="exact"/>
        <w:rPr>
          <w:rFonts w:eastAsia="方正仿宋_GBK"/>
          <w:bCs/>
          <w:sz w:val="28"/>
          <w:szCs w:val="28"/>
        </w:rPr>
      </w:pPr>
      <w:r>
        <w:rPr>
          <w:rFonts w:eastAsia="方正仿宋_GBK"/>
          <w:bCs/>
          <w:sz w:val="28"/>
          <w:szCs w:val="28"/>
        </w:rPr>
        <w:t xml:space="preserve">3.4</w:t>
      </w:r>
      <w:r>
        <w:rPr>
          <w:rFonts w:eastAsia="方正仿宋_GBK"/>
          <w:bCs/>
          <w:sz w:val="28"/>
          <w:szCs w:val="28"/>
        </w:rPr>
        <w:t xml:space="preserve">供应商需按照招标文件的要求提供《关于符合本国产品标准的声</w:t>
      </w:r>
      <w:r>
        <w:rPr>
          <w:rFonts w:eastAsia="方正仿宋_GBK"/>
          <w:bCs/>
          <w:sz w:val="28"/>
          <w:szCs w:val="28"/>
        </w:rPr>
        <w:t xml:space="preserve">明函》（以下简称《声明函》），如不提供将不享受本国产品价格评审优惠。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w:t>
      </w:r>
      <w:r>
        <w:rPr>
          <w:rFonts w:hint="eastAsia" w:eastAsia="方正仿宋_GBK"/>
          <w:bCs/>
          <w:sz w:val="28"/>
          <w:szCs w:val="28"/>
        </w:rPr>
        <w:t xml:space="preserve">5</w:t>
      </w:r>
      <w:r>
        <w:rPr>
          <w:rFonts w:eastAsia="方正仿宋_GBK"/>
          <w:bCs/>
          <w:sz w:val="28"/>
          <w:szCs w:val="28"/>
        </w:rPr>
        <w:t xml:space="preserve"> </w:t>
      </w:r>
      <w:r>
        <w:rPr>
          <w:rFonts w:eastAsia="方正仿宋_GBK"/>
          <w:bCs/>
          <w:sz w:val="28"/>
          <w:szCs w:val="28"/>
        </w:rPr>
        <w:t xml:space="preserve">供应商需在《声明函》中逐一、准确填写产品名称、厂名、生产厂址三项信息（</w:t>
      </w:r>
      <w:r>
        <w:rPr>
          <w:rFonts w:eastAsia="方正仿宋_GBK"/>
          <w:b/>
          <w:sz w:val="28"/>
          <w:szCs w:val="28"/>
        </w:rPr>
        <w:t xml:space="preserve">《声明函》中用斜线划除的地方无需填写</w:t>
      </w:r>
      <w:r>
        <w:rPr>
          <w:rFonts w:eastAsia="方正仿宋_GBK"/>
          <w:bCs/>
          <w:sz w:val="28"/>
          <w:szCs w:val="28"/>
        </w:rPr>
        <w:t xml:space="preserve">），三项信息中任意一项未填写的视为该项产品不符合本国产品标准，不享受本国产品价格评审优惠。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w:t>
      </w:r>
      <w:r>
        <w:rPr>
          <w:rFonts w:hint="eastAsia" w:eastAsia="方正仿宋_GBK"/>
          <w:bCs/>
          <w:sz w:val="28"/>
          <w:szCs w:val="28"/>
        </w:rPr>
        <w:t xml:space="preserve">6</w:t>
      </w:r>
      <w:r>
        <w:rPr>
          <w:rFonts w:eastAsia="方正仿宋_GBK"/>
          <w:bCs/>
          <w:sz w:val="28"/>
          <w:szCs w:val="28"/>
        </w:rPr>
        <w:t xml:space="preserve"> </w:t>
      </w:r>
      <w:r>
        <w:rPr>
          <w:rFonts w:eastAsia="方正仿宋_GBK"/>
          <w:bCs/>
          <w:sz w:val="28"/>
          <w:szCs w:val="28"/>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eastAsia="方正仿宋_GBK"/>
          <w:bCs/>
          <w:sz w:val="28"/>
          <w:szCs w:val="28"/>
        </w:rPr>
        <w:t xml:space="preserve">2025</w:t>
      </w:r>
      <w:r>
        <w:rPr>
          <w:rFonts w:eastAsia="方正仿宋_GBK"/>
          <w:bCs/>
          <w:sz w:val="28"/>
          <w:szCs w:val="28"/>
        </w:rPr>
        <w:t xml:space="preserve">〕</w:t>
      </w:r>
      <w:r>
        <w:rPr>
          <w:rFonts w:eastAsia="方正仿宋_GBK"/>
          <w:bCs/>
          <w:sz w:val="28"/>
          <w:szCs w:val="28"/>
        </w:rPr>
        <w:t xml:space="preserve">34</w:t>
      </w:r>
      <w:r>
        <w:rPr>
          <w:rFonts w:eastAsia="方正仿宋_GBK"/>
          <w:bCs/>
          <w:sz w:val="28"/>
          <w:szCs w:val="28"/>
        </w:rPr>
        <w:t xml:space="preserve">号）和招标文件规定的，供应商提供的相关产品视为不符合本国产品标准。</w:t>
      </w:r>
      <w:bookmarkStart w:id="136" w:name="_Hlk220575971"/>
      <w:r/>
      <w:r/>
    </w:p>
    <w:p>
      <w:pPr>
        <w:ind w:firstLine="570"/>
        <w:spacing w:line="500" w:lineRule="exact"/>
        <w:rPr>
          <w:rFonts w:eastAsia="方正仿宋_GBK"/>
          <w:bCs/>
          <w:sz w:val="28"/>
          <w:szCs w:val="28"/>
        </w:rPr>
      </w:pPr>
      <w:r>
        <w:rPr>
          <w:rFonts w:eastAsia="方正仿宋_GBK"/>
          <w:bCs/>
          <w:sz w:val="28"/>
          <w:szCs w:val="28"/>
        </w:rPr>
        <w:t xml:space="preserve">4.</w:t>
      </w:r>
      <w:r>
        <w:rPr>
          <w:rFonts w:eastAsia="方正仿宋_GBK"/>
          <w:bCs/>
          <w:sz w:val="28"/>
          <w:szCs w:val="28"/>
        </w:rPr>
        <w:t xml:space="preserve">对于非专门面向中小企业的采购项目，既有本国产品也有非本国产品参与竞争，且提供本国产品的供应商同时为小微企业的，应按照《国务院办公厅关于在政府采购中实施本国产品标准及相关政策的通知》（国办发〔</w:t>
      </w:r>
      <w:r>
        <w:rPr>
          <w:rFonts w:eastAsia="方正仿宋_GBK"/>
          <w:bCs/>
          <w:sz w:val="28"/>
          <w:szCs w:val="28"/>
        </w:rPr>
        <w:t xml:space="preserve">2025</w:t>
      </w:r>
      <w:r>
        <w:rPr>
          <w:rFonts w:eastAsia="方正仿宋_GBK"/>
          <w:bCs/>
          <w:sz w:val="28"/>
          <w:szCs w:val="28"/>
        </w:rPr>
        <w:t xml:space="preserve">〕</w:t>
      </w:r>
      <w:r>
        <w:rPr>
          <w:rFonts w:eastAsia="方正仿宋_GBK"/>
          <w:bCs/>
          <w:sz w:val="28"/>
          <w:szCs w:val="28"/>
        </w:rPr>
        <w:t xml:space="preserve">34 </w:t>
      </w:r>
      <w:r>
        <w:rPr>
          <w:rFonts w:eastAsia="方正仿宋_GBK"/>
          <w:bCs/>
          <w:sz w:val="28"/>
          <w:szCs w:val="28"/>
        </w:rPr>
        <w:t xml:space="preserve">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bookmarkEnd w:id="136"/>
      <w:r/>
    </w:p>
    <w:p>
      <w:pPr>
        <w:pStyle w:val="746"/>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w:t>
      </w:r>
      <w:r>
        <w:rPr>
          <w:rFonts w:hint="eastAsia" w:eastAsia="方正仿宋_GBK"/>
          <w:sz w:val="28"/>
          <w:szCs w:val="28"/>
        </w:rPr>
        <w:t xml:space="preserve">评标合计</w:t>
      </w:r>
      <w:r>
        <w:rPr>
          <w:rFonts w:eastAsia="方正仿宋_GBK"/>
          <w:sz w:val="28"/>
          <w:szCs w:val="28"/>
        </w:rPr>
        <w:t xml:space="preserve">得分最高的投标人为中标候选人，若总得分者有相同时，则投标报价低者排名优先，均相同时则通过抽签方式随机确定排名顺序。</w:t>
      </w:r>
      <w:r/>
    </w:p>
    <w:p>
      <w:pPr>
        <w:ind w:firstLine="570"/>
        <w:spacing w:line="500" w:lineRule="exact"/>
        <w:rPr>
          <w:rFonts w:eastAsia="方正仿宋_GBK"/>
          <w:sz w:val="28"/>
          <w:szCs w:val="28"/>
        </w:rPr>
      </w:pPr>
      <w:r>
        <w:rPr>
          <w:rFonts w:eastAsia="方正仿宋_GBK"/>
          <w:sz w:val="28"/>
          <w:szCs w:val="28"/>
        </w:rPr>
        <w:t xml:space="preserve">本项目（每标段）选取</w:t>
      </w:r>
      <w:r>
        <w:rPr>
          <w:rFonts w:eastAsia="方正仿宋_GBK"/>
          <w:sz w:val="28"/>
          <w:szCs w:val="28"/>
        </w:rPr>
        <w:t xml:space="preserve">1</w:t>
      </w:r>
      <w:r>
        <w:rPr>
          <w:rFonts w:eastAsia="方正仿宋_GBK"/>
          <w:sz w:val="28"/>
          <w:szCs w:val="28"/>
        </w:rPr>
        <w:t xml:space="preserve">名中标候选人，并编写评标报告。采购人应</w:t>
      </w:r>
      <w:r>
        <w:rPr>
          <w:rFonts w:eastAsia="方正仿宋_GBK"/>
          <w:sz w:val="28"/>
          <w:szCs w:val="28"/>
        </w:rPr>
        <w:t xml:space="preserve">根据评委会推荐的中标候选人确定中标人。</w:t>
      </w:r>
      <w:r/>
    </w:p>
    <w:p>
      <w:pPr>
        <w:pStyle w:val="746"/>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w:t>
      </w:r>
      <w:r>
        <w:rPr>
          <w:rFonts w:eastAsia="方正仿宋_GBK"/>
          <w:sz w:val="28"/>
          <w:szCs w:val="28"/>
        </w:rPr>
        <w:t xml:space="preserve">2</w:t>
      </w:r>
      <w:r>
        <w:rPr>
          <w:rFonts w:eastAsia="方正仿宋_GBK"/>
          <w:sz w:val="28"/>
          <w:szCs w:val="28"/>
        </w:rPr>
        <w:t xml:space="preserve">个工作日内，在江苏政府采购网公告中标结果，公告期限为</w:t>
      </w:r>
      <w:r>
        <w:rPr>
          <w:rFonts w:eastAsia="方正仿宋_GBK"/>
          <w:sz w:val="28"/>
          <w:szCs w:val="28"/>
        </w:rPr>
        <w:t xml:space="preserve">1</w:t>
      </w:r>
      <w:r>
        <w:rPr>
          <w:rFonts w:eastAsia="方正仿宋_GBK"/>
          <w:sz w:val="28"/>
          <w:szCs w:val="28"/>
        </w:rPr>
        <w:t xml:space="preserve">个工作日。</w:t>
      </w:r>
      <w:r/>
    </w:p>
    <w:p>
      <w:pPr>
        <w:pStyle w:val="746"/>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公告中标结果的同时，交易中心</w:t>
      </w:r>
      <w:r>
        <w:rPr>
          <w:rFonts w:eastAsia="方正仿宋_GBK"/>
          <w:bCs/>
          <w:sz w:val="28"/>
          <w:szCs w:val="28"/>
        </w:rPr>
        <w:t xml:space="preserve">向中标供应商发放中标通知书。</w:t>
      </w:r>
      <w:r>
        <w:rPr>
          <w:rFonts w:eastAsia="方正仿宋_GBK"/>
          <w:sz w:val="28"/>
          <w:szCs w:val="28"/>
        </w:rPr>
        <w:t xml:space="preserve">请中标人在中标结果公告届满之日起</w:t>
      </w:r>
      <w:r>
        <w:rPr>
          <w:rFonts w:eastAsia="方正仿宋_GBK"/>
          <w:sz w:val="28"/>
          <w:szCs w:val="28"/>
        </w:rPr>
        <w:t xml:space="preserve">30</w:t>
      </w:r>
      <w:r>
        <w:rPr>
          <w:rFonts w:eastAsia="方正仿宋_GBK"/>
          <w:sz w:val="28"/>
          <w:szCs w:val="28"/>
        </w:rPr>
        <w:t xml:space="preserve">日内，使用</w:t>
      </w:r>
      <w:r>
        <w:rPr>
          <w:rFonts w:eastAsia="方正仿宋_GBK"/>
          <w:sz w:val="28"/>
          <w:szCs w:val="28"/>
        </w:rPr>
        <w:t xml:space="preserve">CA</w:t>
      </w:r>
      <w:r>
        <w:rPr>
          <w:rFonts w:eastAsia="方正仿宋_GBK"/>
          <w:sz w:val="28"/>
          <w:szCs w:val="28"/>
        </w:rPr>
        <w:t xml:space="preserve">数字证书登录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系统及时下载中标通知书。因系统存储空间有限，自中标结果公告届满之日起</w:t>
      </w:r>
      <w:r>
        <w:rPr>
          <w:rFonts w:eastAsia="方正仿宋_GBK"/>
          <w:sz w:val="28"/>
          <w:szCs w:val="28"/>
        </w:rPr>
        <w:t xml:space="preserve">30</w:t>
      </w:r>
      <w:r>
        <w:rPr>
          <w:rFonts w:eastAsia="方正仿宋_GBK"/>
          <w:sz w:val="28"/>
          <w:szCs w:val="28"/>
        </w:rPr>
        <w:t xml:space="preserve">日后，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ind w:firstLine="570"/>
        <w:spacing w:line="500" w:lineRule="exact"/>
        <w:rPr>
          <w:rFonts w:eastAsia="方正仿宋_GBK"/>
          <w:sz w:val="28"/>
          <w:szCs w:val="28"/>
        </w:rPr>
      </w:pPr>
      <w:r>
        <w:rPr>
          <w:rFonts w:eastAsia="方正仿宋_GBK"/>
          <w:b/>
          <w:sz w:val="28"/>
          <w:szCs w:val="28"/>
        </w:rPr>
        <w:t xml:space="preserve">签订合同时请中标供应商提供</w:t>
      </w:r>
      <w:r>
        <w:rPr>
          <w:rFonts w:hint="eastAsia" w:eastAsia="方正仿宋_GBK"/>
          <w:b/>
          <w:sz w:val="28"/>
          <w:szCs w:val="28"/>
        </w:rPr>
        <w:t xml:space="preserve">1</w:t>
      </w:r>
      <w:r>
        <w:rPr>
          <w:rFonts w:eastAsia="方正仿宋_GBK"/>
          <w:b/>
          <w:sz w:val="28"/>
          <w:szCs w:val="28"/>
        </w:rPr>
        <w:t xml:space="preserve">正</w:t>
      </w:r>
      <w:r>
        <w:rPr>
          <w:rFonts w:hint="eastAsia" w:eastAsia="方正仿宋_GBK"/>
          <w:b/>
          <w:sz w:val="28"/>
          <w:szCs w:val="28"/>
        </w:rPr>
        <w:t xml:space="preserve">3</w:t>
      </w:r>
      <w:r>
        <w:rPr>
          <w:rFonts w:eastAsia="方正仿宋_GBK"/>
          <w:b/>
          <w:sz w:val="28"/>
          <w:szCs w:val="28"/>
        </w:rPr>
        <w:t xml:space="preserve">副</w:t>
      </w:r>
      <w:r>
        <w:rPr>
          <w:rFonts w:eastAsia="方正仿宋_GBK"/>
          <w:b/>
          <w:sz w:val="28"/>
          <w:szCs w:val="28"/>
        </w:rPr>
        <w:t xml:space="preserve">纸质版投标文件至采购人处。</w:t>
      </w:r>
      <w:r/>
    </w:p>
    <w:p>
      <w:pPr>
        <w:jc w:val="center"/>
        <w:spacing w:line="500" w:lineRule="exact"/>
        <w:rPr>
          <w:rFonts w:eastAsia="方正小标宋_GBK"/>
          <w:bCs/>
          <w:sz w:val="36"/>
          <w:szCs w:val="36"/>
        </w:rPr>
        <w:outlineLvl w:val="0"/>
      </w:pPr>
      <w:r>
        <w:rPr>
          <w:rFonts w:eastAsia="仿宋_GB2312"/>
          <w:b/>
          <w:sz w:val="36"/>
          <w:szCs w:val="36"/>
        </w:rPr>
        <w:br w:type="page" w:clear="all"/>
      </w:r>
      <w:r>
        <w:rPr>
          <w:rFonts w:eastAsia="方正小标宋_GBK"/>
          <w:bCs/>
          <w:sz w:val="36"/>
          <w:szCs w:val="36"/>
        </w:rPr>
        <w:t xml:space="preserve">第五部分</w:t>
      </w:r>
      <w:r>
        <w:rPr>
          <w:rFonts w:eastAsia="方正小标宋_GBK"/>
          <w:bCs/>
          <w:sz w:val="36"/>
          <w:szCs w:val="36"/>
        </w:rPr>
        <w:t xml:space="preserve">  </w:t>
      </w:r>
      <w:r>
        <w:rPr>
          <w:rFonts w:eastAsia="方正小标宋_GBK"/>
          <w:bCs/>
          <w:sz w:val="36"/>
          <w:szCs w:val="36"/>
        </w:rPr>
        <w:t xml:space="preserve">投标文件格式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w:t>
      </w:r>
      <w:r>
        <w:rPr>
          <w:rFonts w:eastAsia="方正仿宋_GBK"/>
          <w:sz w:val="28"/>
          <w:szCs w:val="28"/>
          <w:lang w:val="zh-CN"/>
        </w:rPr>
        <w:t xml:space="preserve">1</w:t>
      </w:r>
      <w:r>
        <w:rPr>
          <w:rFonts w:eastAsia="方正仿宋_GBK"/>
          <w:sz w:val="28"/>
          <w:szCs w:val="28"/>
          <w:lang w:val="zh-CN"/>
        </w:rPr>
        <w:t xml:space="preserve">）（如分公司参加投标的，另需提供总公司的授权证明）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2.</w:t>
      </w:r>
      <w:r>
        <w:rPr>
          <w:rFonts w:eastAsia="方正仿宋_GBK"/>
          <w:sz w:val="28"/>
          <w:szCs w:val="28"/>
          <w:lang w:val="zh-CN"/>
        </w:rPr>
        <w:t xml:space="preserve">法人或者其他组织的营业执照等证明文件，自然人参加的提供身份证明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3.</w:t>
      </w:r>
      <w:r>
        <w:rPr>
          <w:rFonts w:eastAsia="方正仿宋_GBK"/>
          <w:sz w:val="28"/>
          <w:szCs w:val="28"/>
          <w:lang w:val="zh-CN"/>
        </w:rPr>
        <w:t xml:space="preserve">法定代表人参加投标的提供法定代表人身份证明书（格式见附件</w:t>
      </w:r>
      <w:r>
        <w:rPr>
          <w:rFonts w:eastAsia="方正仿宋_GBK"/>
          <w:sz w:val="28"/>
          <w:szCs w:val="28"/>
          <w:lang w:val="zh-CN"/>
        </w:rPr>
        <w:t xml:space="preserve">2</w:t>
      </w:r>
      <w:r>
        <w:rPr>
          <w:rFonts w:eastAsia="方正仿宋_GBK"/>
          <w:sz w:val="28"/>
          <w:szCs w:val="28"/>
          <w:lang w:val="zh-CN"/>
        </w:rPr>
        <w:t xml:space="preserve">）；非法定代表人参加投标的提供法定代表人授权委托书原件（格式见附件</w:t>
      </w:r>
      <w:r>
        <w:rPr>
          <w:rFonts w:eastAsia="方正仿宋_GBK"/>
          <w:sz w:val="28"/>
          <w:szCs w:val="28"/>
          <w:lang w:val="zh-CN"/>
        </w:rPr>
        <w:t xml:space="preserve">3</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5.</w:t>
      </w:r>
      <w:r>
        <w:rPr>
          <w:rFonts w:eastAsia="方正仿宋_GBK"/>
          <w:sz w:val="28"/>
          <w:szCs w:val="28"/>
          <w:lang w:val="zh-CN"/>
        </w:rPr>
        <w:t xml:space="preserve">投标函（格式见附件</w:t>
      </w:r>
      <w:r>
        <w:rPr>
          <w:rFonts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w:t>
      </w:r>
      <w:r>
        <w:rPr>
          <w:rFonts w:eastAsia="方正仿宋_GBK"/>
          <w:bCs/>
          <w:sz w:val="28"/>
          <w:szCs w:val="28"/>
          <w:lang w:val="zh-CN"/>
        </w:rPr>
        <w:t xml:space="preserve">6</w:t>
      </w:r>
      <w:r>
        <w:rPr>
          <w:rFonts w:eastAsia="方正仿宋_GBK"/>
          <w:bCs/>
          <w:sz w:val="28"/>
          <w:szCs w:val="28"/>
          <w:lang w:val="zh-CN"/>
        </w:rPr>
        <w:t xml:space="preserve">）、技术部分正负偏离表（格式见附件</w:t>
      </w:r>
      <w:r>
        <w:rPr>
          <w:rFonts w:eastAsia="方正仿宋_GBK"/>
          <w:bCs/>
          <w:sz w:val="28"/>
          <w:szCs w:val="28"/>
          <w:lang w:val="zh-CN"/>
        </w:rPr>
        <w:t xml:space="preserve">7</w:t>
      </w:r>
      <w:r>
        <w:rPr>
          <w:rFonts w:eastAsia="方正仿宋_GBK"/>
          <w:bCs/>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填制正负偏离表，完全响应的，请以空白表列示。不完全响应的，必须在偏离表中列示；列示不全的，视同故意隐瞒。</w:t>
      </w:r>
      <w:r/>
    </w:p>
    <w:p>
      <w:pPr>
        <w:pStyle w:val="710"/>
        <w:ind w:firstLine="560"/>
        <w:spacing w:before="0" w:beforeAutospacing="0" w:after="0" w:afterAutospacing="0" w:line="500" w:lineRule="exact"/>
        <w:rPr>
          <w:rFonts w:ascii="Times New Roman" w:hAnsi="Times New Roman" w:eastAsia="方正仿宋_GBK"/>
          <w:sz w:val="28"/>
          <w:szCs w:val="28"/>
          <w:lang w:val="zh-CN"/>
        </w:rPr>
      </w:pPr>
      <w:r>
        <w:rPr>
          <w:rFonts w:ascii="Times New Roman" w:hAnsi="Times New Roman" w:eastAsia="方正仿宋_GBK"/>
          <w:bCs/>
          <w:color w:val="auto"/>
          <w:sz w:val="28"/>
          <w:szCs w:val="28"/>
          <w:lang w:val="zh-CN"/>
        </w:rPr>
        <w:t xml:space="preserve">7.</w:t>
      </w:r>
      <w:r>
        <w:rPr>
          <w:rFonts w:ascii="Times New Roman" w:hAnsi="Times New Roman" w:eastAsia="方正仿宋_GBK"/>
          <w:bCs/>
          <w:color w:val="auto"/>
          <w:sz w:val="28"/>
          <w:szCs w:val="28"/>
          <w:lang w:val="zh-CN"/>
        </w:rPr>
        <w:t xml:space="preserve">开标一览表</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格式见</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苏采云</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系统内电子投标（响应）文件中表式</w:t>
      </w:r>
      <w:r>
        <w:rPr>
          <w:rFonts w:ascii="Times New Roman" w:hAnsi="Times New Roman" w:eastAsia="方正仿宋_GBK"/>
          <w:bCs/>
          <w:color w:val="auto"/>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w:t>
      </w:r>
      <w:r>
        <w:rPr>
          <w:rFonts w:eastAsia="方正仿宋_GBK"/>
          <w:sz w:val="28"/>
          <w:szCs w:val="28"/>
          <w:lang w:val="zh-CN"/>
        </w:rPr>
        <w:t xml:space="preserve">分项报价明细表（格式见附件</w:t>
      </w:r>
      <w:r>
        <w:rPr>
          <w:rFonts w:eastAsia="方正仿宋_GBK"/>
          <w:sz w:val="28"/>
          <w:szCs w:val="28"/>
          <w:lang w:val="zh-CN"/>
        </w:rPr>
        <w:t xml:space="preserve">8</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w:t>
      </w:r>
      <w:r>
        <w:rPr>
          <w:rFonts w:eastAsia="方正仿宋_GBK"/>
          <w:sz w:val="28"/>
          <w:szCs w:val="28"/>
        </w:rPr>
        <w:t xml:space="preserve">9</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w:t>
      </w:r>
      <w:r>
        <w:rPr>
          <w:rFonts w:eastAsia="方正仿宋_GBK"/>
          <w:sz w:val="28"/>
          <w:szCs w:val="28"/>
        </w:rPr>
        <w:t xml:space="preserve">10</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w:t>
      </w:r>
      <w:r>
        <w:rPr>
          <w:rFonts w:eastAsia="方正仿宋_GBK"/>
          <w:bCs/>
          <w:sz w:val="28"/>
          <w:szCs w:val="28"/>
        </w:rPr>
        <w:t xml:space="preserve">11</w:t>
      </w:r>
      <w:r>
        <w:rPr>
          <w:rFonts w:eastAsia="方正仿宋_GBK"/>
          <w:bCs/>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关于符合本国产品标准的声明函（格式见附件</w:t>
      </w:r>
      <w:r>
        <w:rPr>
          <w:rFonts w:eastAsia="方正仿宋_GBK"/>
          <w:sz w:val="28"/>
          <w:szCs w:val="28"/>
        </w:rPr>
        <w:t xml:space="preserve">12</w:t>
      </w:r>
      <w:r>
        <w:rPr>
          <w:rFonts w:eastAsia="方正仿宋_GBK"/>
          <w:sz w:val="28"/>
          <w:szCs w:val="28"/>
        </w:rPr>
        <w:t xml:space="preserve">，</w:t>
      </w:r>
      <w:r>
        <w:rPr>
          <w:rFonts w:eastAsia="方正仿宋_GBK"/>
          <w:bCs/>
          <w:sz w:val="28"/>
          <w:szCs w:val="28"/>
        </w:rPr>
        <w:t xml:space="preserve">如不提供将不享受本国产品价格评审优惠</w:t>
      </w:r>
      <w:r>
        <w:rPr>
          <w:rFonts w:eastAsia="方正仿宋_GBK"/>
          <w:sz w:val="28"/>
          <w:szCs w:val="28"/>
        </w:rPr>
        <w:t xml:space="preserve">）</w:t>
      </w:r>
      <w:r/>
    </w:p>
    <w:p>
      <w:pPr>
        <w:contextualSpacing/>
        <w:ind w:firstLine="540"/>
        <w:spacing w:line="400" w:lineRule="exact"/>
        <w:rPr>
          <w:b/>
          <w:sz w:val="28"/>
          <w:szCs w:val="28"/>
          <w:lang w:val="zh-CN"/>
        </w:rPr>
      </w:pPr>
      <w:r>
        <w:rPr>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eastAsia="方正黑体_GBK"/>
          <w:sz w:val="32"/>
          <w:szCs w:val="32"/>
          <w:lang w:val="zh-CN"/>
        </w:rPr>
        <w:t xml:space="preserve">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eastAsia="仿宋"/>
          <w:bCs/>
          <w:color w:val="000000"/>
          <w:sz w:val="28"/>
          <w:szCs w:val="28"/>
        </w:rPr>
        <w:t xml:space="preserve">投标活动。针对《中华人民共和国政府采购法》第二十二条规定做出如下声明：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w:t>
      </w:r>
      <w:r>
        <w:rPr>
          <w:rFonts w:eastAsia="仿宋"/>
          <w:bCs/>
          <w:color w:val="000000"/>
          <w:sz w:val="28"/>
          <w:szCs w:val="28"/>
        </w:rPr>
        <w:t xml:space="preserve">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w:t>
      </w:r>
      <w:r>
        <w:rPr>
          <w:rFonts w:eastAsia="仿宋"/>
          <w:color w:val="000000"/>
          <w:sz w:val="28"/>
          <w:szCs w:val="28"/>
        </w:rPr>
        <w:t xml:space="preserve">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w:t>
      </w:r>
      <w:r>
        <w:rPr>
          <w:rFonts w:eastAsia="仿宋"/>
          <w:color w:val="000000"/>
          <w:sz w:val="28"/>
          <w:szCs w:val="28"/>
        </w:rPr>
        <w:t xml:space="preserve">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w:t>
      </w:r>
      <w:r>
        <w:rPr>
          <w:rFonts w:eastAsia="仿宋"/>
          <w:color w:val="000000"/>
          <w:sz w:val="28"/>
          <w:szCs w:val="28"/>
        </w:rPr>
        <w:t xml:space="preserve">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w:t>
      </w:r>
      <w:r>
        <w:rPr>
          <w:rFonts w:eastAsia="仿宋"/>
          <w:color w:val="000000"/>
          <w:sz w:val="28"/>
          <w:szCs w:val="28"/>
        </w:rPr>
        <w:t xml:space="preserve">我单位参加政府采购活动前三年内，</w:t>
      </w:r>
      <w:r>
        <w:rPr>
          <w:rFonts w:hint="eastAsia" w:eastAsia="仿宋"/>
          <w:color w:val="000000"/>
          <w:sz w:val="28"/>
          <w:szCs w:val="28"/>
        </w:rPr>
        <w:t xml:space="preserve">没有</w:t>
      </w:r>
      <w:r>
        <w:rPr>
          <w:rFonts w:eastAsia="仿宋"/>
          <w:color w:val="000000"/>
          <w:sz w:val="28"/>
          <w:szCs w:val="28"/>
        </w:rPr>
        <w:t xml:space="preserve">因违法经营受到刑事处罚或者责令停产停业、吊销许可证或者执照、较大数额罚款等行政处罚</w:t>
      </w:r>
      <w:r>
        <w:rPr>
          <w:rFonts w:hint="eastAsia" w:eastAsia="仿宋"/>
          <w:color w:val="000000"/>
          <w:sz w:val="28"/>
          <w:szCs w:val="28"/>
        </w:rPr>
        <w:t xml:space="preserve">；</w:t>
      </w:r>
      <w:r>
        <w:rPr>
          <w:rFonts w:eastAsia="仿宋"/>
          <w:color w:val="000000"/>
          <w:sz w:val="28"/>
          <w:szCs w:val="28"/>
        </w:rPr>
        <w:t xml:space="preserve">（</w:t>
      </w:r>
      <w:r>
        <w:rPr>
          <w:rFonts w:eastAsia="仿宋"/>
          <w:color w:val="000000"/>
          <w:sz w:val="28"/>
          <w:szCs w:val="28"/>
        </w:rPr>
        <w:t xml:space="preserve">1.</w:t>
      </w:r>
      <w:r>
        <w:rPr>
          <w:rFonts w:eastAsia="仿宋"/>
          <w:color w:val="000000"/>
          <w:sz w:val="28"/>
          <w:szCs w:val="28"/>
        </w:rPr>
        <w:t xml:space="preserve">供应商在参加政府采购活动前三年内因违法经营被禁止在一定期限内参加政府采购活动，期限届满的，可以参加政府采购活动。</w:t>
      </w:r>
      <w:r>
        <w:rPr>
          <w:rFonts w:eastAsia="仿宋"/>
          <w:color w:val="000000"/>
          <w:sz w:val="28"/>
          <w:szCs w:val="28"/>
        </w:rPr>
        <w:t xml:space="preserve">2.</w:t>
      </w:r>
      <w:r>
        <w:rPr>
          <w:rFonts w:eastAsia="仿宋"/>
          <w:color w:val="000000"/>
          <w:sz w:val="28"/>
          <w:szCs w:val="28"/>
        </w:rPr>
        <w:t xml:space="preserve">《中华人民共和国政府采购法实施条例》第十九条第一款规定的</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认定为</w:t>
      </w:r>
      <w:r>
        <w:rPr>
          <w:rFonts w:eastAsia="仿宋"/>
          <w:color w:val="000000"/>
          <w:sz w:val="28"/>
          <w:szCs w:val="28"/>
        </w:rPr>
        <w:t xml:space="preserve">200</w:t>
      </w:r>
      <w:r>
        <w:rPr>
          <w:rFonts w:eastAsia="仿宋"/>
          <w:color w:val="000000"/>
          <w:sz w:val="28"/>
          <w:szCs w:val="28"/>
        </w:rPr>
        <w:t xml:space="preserve">万元以上的罚款，法律、行政法规以及国务院有关部门明确规定相关领域</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标准高于</w:t>
      </w:r>
      <w:r>
        <w:rPr>
          <w:rFonts w:eastAsia="仿宋"/>
          <w:color w:val="000000"/>
          <w:sz w:val="28"/>
          <w:szCs w:val="28"/>
        </w:rPr>
        <w:t xml:space="preserve">200</w:t>
      </w:r>
      <w:r>
        <w:rPr>
          <w:rFonts w:eastAsia="仿宋"/>
          <w:color w:val="000000"/>
          <w:sz w:val="28"/>
          <w:szCs w:val="28"/>
        </w:rPr>
        <w:t xml:space="preserve">万元的，从其规定。）</w:t>
      </w:r>
      <w:r/>
    </w:p>
    <w:p>
      <w:pPr>
        <w:ind w:firstLine="482"/>
        <w:spacing w:line="520" w:lineRule="exact"/>
        <w:rPr>
          <w:rFonts w:eastAsia="仿宋"/>
          <w:color w:val="000000"/>
          <w:sz w:val="28"/>
          <w:szCs w:val="28"/>
        </w:rPr>
      </w:pPr>
      <w:r>
        <w:rPr>
          <w:rFonts w:eastAsia="仿宋"/>
          <w:color w:val="000000"/>
          <w:sz w:val="28"/>
          <w:szCs w:val="28"/>
        </w:rPr>
        <w:t xml:space="preserve">6.</w:t>
      </w:r>
      <w:r>
        <w:rPr>
          <w:rFonts w:eastAsia="仿宋"/>
          <w:color w:val="000000"/>
          <w:sz w:val="28"/>
          <w:szCs w:val="28"/>
        </w:rPr>
        <w:t xml:space="preserve">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单位名称（加盖公章）：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授权单位名称（加盖公章）：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8"/>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投标供应商名称（加盖公章）：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keepLines/>
        <w:keepNext/>
        <w:spacing w:line="400" w:lineRule="exact"/>
        <w:rPr>
          <w:rFonts w:eastAsia="方正黑体_GBK"/>
          <w:sz w:val="32"/>
          <w:szCs w:val="32"/>
        </w:rPr>
        <w:outlineLvl w:val="1"/>
      </w:pPr>
      <w:r>
        <w:rPr>
          <w:rFonts w:eastAsia="方正黑体_GBK"/>
          <w:sz w:val="32"/>
          <w:szCs w:val="32"/>
        </w:rPr>
        <w:t xml:space="preserve">附件</w:t>
      </w:r>
      <w:r>
        <w:rPr>
          <w:rFonts w:eastAsia="方正黑体_GBK"/>
          <w:sz w:val="32"/>
          <w:szCs w:val="32"/>
        </w:rPr>
        <w:t xml:space="preserve">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560"/>
        <w:jc w:val="left"/>
        <w:spacing w:line="480" w:lineRule="exact"/>
        <w:rPr>
          <w:rFonts w:eastAsia="仿宋"/>
          <w:sz w:val="28"/>
          <w:szCs w:val="28"/>
        </w:rPr>
      </w:pPr>
      <w:r>
        <w:rPr>
          <w:rFonts w:eastAsia="仿宋"/>
          <w:sz w:val="28"/>
          <w:szCs w:val="28"/>
        </w:rPr>
        <w:t xml:space="preserve">1.</w:t>
      </w:r>
      <w:r>
        <w:rPr>
          <w:rFonts w:eastAsia="仿宋"/>
          <w:sz w:val="28"/>
          <w:szCs w:val="28"/>
        </w:rPr>
        <w:t xml:space="preserve">按招标文件规定的各项要求，向买方提供所需货物、服务（包含与货物相关的服务及与服务相关的货物）。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w:t>
      </w:r>
      <w:r>
        <w:rPr>
          <w:rFonts w:eastAsia="仿宋"/>
          <w:sz w:val="28"/>
          <w:szCs w:val="28"/>
        </w:rPr>
        <w:t xml:space="preserve">我们完全理解贵方不一定将合同授予最低报价的投标人。</w:t>
      </w:r>
      <w:r/>
    </w:p>
    <w:p>
      <w:pPr>
        <w:ind w:firstLine="560"/>
        <w:jc w:val="left"/>
        <w:spacing w:line="480" w:lineRule="exact"/>
        <w:rPr>
          <w:rFonts w:eastAsia="仿宋"/>
          <w:sz w:val="28"/>
          <w:szCs w:val="28"/>
        </w:rPr>
      </w:pPr>
      <w:r>
        <w:rPr>
          <w:rFonts w:eastAsia="仿宋"/>
          <w:sz w:val="28"/>
          <w:szCs w:val="28"/>
        </w:rPr>
        <w:t xml:space="preserve">3.</w:t>
      </w:r>
      <w:r>
        <w:rPr>
          <w:rFonts w:eastAsia="仿宋"/>
          <w:sz w:val="28"/>
          <w:szCs w:val="28"/>
        </w:rPr>
        <w:t xml:space="preserve">我们已详细审核全部招标文件及其有效补充文件，我们知道必须放弃提出含糊不清或误解问题的权利。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w:t>
      </w:r>
      <w:r>
        <w:rPr>
          <w:rFonts w:eastAsia="仿宋"/>
          <w:sz w:val="28"/>
          <w:szCs w:val="28"/>
        </w:rPr>
        <w:t xml:space="preserve">我们同意从规定的开标日期起遵循本投标文件，并在规定的投标有效期期满之前均具有约束力。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w:t>
      </w:r>
      <w:r>
        <w:rPr>
          <w:rFonts w:eastAsia="仿宋"/>
          <w:sz w:val="28"/>
          <w:szCs w:val="28"/>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w:t>
      </w:r>
      <w:r>
        <w:rPr>
          <w:rFonts w:eastAsia="仿宋"/>
          <w:sz w:val="28"/>
          <w:szCs w:val="28"/>
        </w:rPr>
        <w:t xml:space="preserve">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w:t>
      </w:r>
      <w:r>
        <w:rPr>
          <w:rFonts w:eastAsia="仿宋"/>
          <w:sz w:val="28"/>
          <w:szCs w:val="28"/>
        </w:rPr>
        <w:t xml:space="preserve">与本</w:t>
      </w:r>
      <w:r>
        <w:rPr>
          <w:rFonts w:hint="eastAsia" w:eastAsia="仿宋"/>
          <w:sz w:val="28"/>
          <w:szCs w:val="28"/>
        </w:rPr>
        <w:t xml:space="preserve">次</w:t>
      </w:r>
      <w:r>
        <w:rPr>
          <w:rFonts w:eastAsia="仿宋"/>
          <w:sz w:val="28"/>
          <w:szCs w:val="28"/>
        </w:rPr>
        <w:t xml:space="preserve">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投标人名称（加盖公章）：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w:t>
      </w:r>
      <w:r>
        <w:rPr>
          <w:rFonts w:eastAsia="仿宋"/>
          <w:color w:val="000000"/>
          <w:sz w:val="28"/>
          <w:szCs w:val="28"/>
        </w:rPr>
        <w:t xml:space="preserve">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w:t>
      </w:r>
      <w:r>
        <w:rPr>
          <w:rFonts w:eastAsia="仿宋"/>
          <w:bCs/>
          <w:sz w:val="28"/>
          <w:szCs w:val="28"/>
        </w:rPr>
        <w:t xml:space="preserve">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w:t>
      </w:r>
      <w:r>
        <w:rPr>
          <w:rFonts w:eastAsia="仿宋"/>
          <w:sz w:val="28"/>
          <w:szCs w:val="28"/>
        </w:rPr>
        <w:t xml:space="preserve">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b/>
          <w:sz w:val="32"/>
          <w:szCs w:val="32"/>
        </w:rPr>
      </w:pPr>
      <w:r>
        <w:rPr>
          <w:rFonts w:eastAsia="方正黑体_GBK"/>
          <w:sz w:val="32"/>
          <w:szCs w:val="32"/>
        </w:rPr>
        <w:t xml:space="preserve">附件</w:t>
      </w:r>
      <w:r>
        <w:rPr>
          <w:rFonts w:eastAsia="方正黑体_GBK"/>
          <w:sz w:val="32"/>
          <w:szCs w:val="32"/>
        </w:rPr>
        <w:t xml:space="preserve">8</w:t>
      </w:r>
      <w:r/>
    </w:p>
    <w:p>
      <w:pPr>
        <w:jc w:val="center"/>
        <w:spacing w:line="400" w:lineRule="exact"/>
        <w:rPr>
          <w:rFonts w:ascii="方正小标宋简体" w:hAnsi="方正小标宋简体" w:eastAsia="方正小标宋简体" w:cs="方正小标宋简体"/>
          <w:sz w:val="32"/>
          <w:szCs w:val="32"/>
          <w:highlight w:val="yellow"/>
        </w:rPr>
      </w:pPr>
      <w:r>
        <w:rPr>
          <w:rFonts w:hint="eastAsia" w:ascii="方正小标宋简体" w:hAnsi="方正小标宋简体" w:eastAsia="方正小标宋简体" w:cs="方正小标宋简体"/>
          <w:sz w:val="32"/>
          <w:szCs w:val="32"/>
        </w:rPr>
        <w:t xml:space="preserve">分项报价明细表（货物类）</w:t>
      </w:r>
      <w:r/>
    </w:p>
    <w:p>
      <w:pPr>
        <w:spacing w:line="400" w:lineRule="exact"/>
        <w:rPr>
          <w:rFonts w:eastAsia="仿宋"/>
          <w:sz w:val="28"/>
          <w:szCs w:val="28"/>
          <w:u w:val="single"/>
        </w:rPr>
      </w:pPr>
      <w:r>
        <w:rPr>
          <w:rFonts w:eastAsia="仿宋_GB2312"/>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8"/>
        <w:gridCol w:w="1434"/>
        <w:gridCol w:w="1091"/>
        <w:gridCol w:w="1077"/>
        <w:gridCol w:w="954"/>
        <w:gridCol w:w="982"/>
        <w:gridCol w:w="886"/>
        <w:gridCol w:w="914"/>
        <w:gridCol w:w="1677"/>
        <w:gridCol w:w="980"/>
      </w:tblGrid>
      <w:tr>
        <w:trPr>
          <w:cantSplit/>
          <w:jc w:val="center"/>
          <w:trHeight w:val="812" w:hRule="exact"/>
        </w:trPr>
        <w:tc>
          <w:tcPr>
            <w:tcW w:w="808"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43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p>
        </w:tc>
        <w:tc>
          <w:tcPr>
            <w:tcW w:w="109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规格型号</w:t>
            </w:r>
            <w:r/>
          </w:p>
        </w:tc>
        <w:tc>
          <w:tcPr>
            <w:tcW w:w="10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95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98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6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808"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1</w:t>
            </w:r>
            <w:r/>
          </w:p>
        </w:tc>
        <w:tc>
          <w:tcPr>
            <w:tcW w:w="1434" w:type="dxa"/>
            <w:vAlign w:val="center"/>
            <w:textDirection w:val="lrTb"/>
            <w:noWrap w:val="false"/>
          </w:tcPr>
          <w:p>
            <w:pPr>
              <w:jc w:val="center"/>
              <w:spacing w:line="360" w:lineRule="exact"/>
              <w:rPr>
                <w:rFonts w:eastAsia="仿宋_GB2312"/>
                <w:sz w:val="24"/>
                <w:highlight w:val="yellow"/>
              </w:rPr>
            </w:pPr>
            <w:r>
              <w:rPr>
                <w:rFonts w:hint="eastAsia" w:ascii="宋体" w:hAnsi="宋体" w:cs="宋体"/>
                <w:szCs w:val="21"/>
                <w:lang w:bidi="ar"/>
              </w:rPr>
              <w:t xml:space="preserve">独立式光电感烟火灾探测报警器</w:t>
            </w:r>
            <w:r/>
          </w:p>
        </w:tc>
        <w:tc>
          <w:tcPr>
            <w:tcW w:w="1091"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5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2" w:type="dxa"/>
            <w:vAlign w:val="center"/>
            <w:textDirection w:val="lrTb"/>
            <w:noWrap w:val="false"/>
          </w:tcPr>
          <w:p>
            <w:pPr>
              <w:jc w:val="center"/>
              <w:spacing w:line="360" w:lineRule="auto"/>
              <w:rPr>
                <w:rFonts w:eastAsia="仿宋_GB2312"/>
                <w:sz w:val="24"/>
              </w:rPr>
            </w:pPr>
            <w:r>
              <w:rPr>
                <w:rFonts w:hint="eastAsia" w:eastAsia="仿宋_GB2312"/>
                <w:sz w:val="24"/>
              </w:rPr>
              <w:t xml:space="preserve">个</w:t>
            </w:r>
            <w:r/>
          </w:p>
        </w:tc>
        <w:tc>
          <w:tcPr>
            <w:tcW w:w="886" w:type="dxa"/>
            <w:vAlign w:val="center"/>
            <w:textDirection w:val="lrTb"/>
            <w:noWrap w:val="false"/>
          </w:tcPr>
          <w:p>
            <w:pPr>
              <w:jc w:val="center"/>
              <w:spacing w:line="360" w:lineRule="auto"/>
              <w:rPr>
                <w:rFonts w:ascii="宋体" w:hAnsi="宋体" w:cs="宋体"/>
                <w:sz w:val="24"/>
              </w:rPr>
            </w:pPr>
            <w:r>
              <w:rPr>
                <w:rFonts w:hint="eastAsia" w:ascii="宋体" w:hAnsi="宋体" w:cs="宋体"/>
                <w:szCs w:val="21"/>
                <w:lang w:bidi="ar"/>
              </w:rPr>
              <w:t xml:space="preserve">22636</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02"/>
        </w:trPr>
        <w:tc>
          <w:tcPr>
            <w:tcW w:w="808"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2</w:t>
            </w:r>
            <w:r/>
          </w:p>
        </w:tc>
        <w:tc>
          <w:tcPr>
            <w:tcW w:w="1434" w:type="dxa"/>
            <w:vAlign w:val="center"/>
            <w:textDirection w:val="lrTb"/>
            <w:noWrap w:val="false"/>
          </w:tcPr>
          <w:p>
            <w:pPr>
              <w:jc w:val="center"/>
              <w:spacing w:line="360" w:lineRule="exact"/>
              <w:rPr>
                <w:rFonts w:eastAsia="仿宋_GB2312"/>
                <w:sz w:val="24"/>
                <w:highlight w:val="yellow"/>
              </w:rPr>
            </w:pPr>
            <w:r>
              <w:rPr>
                <w:rFonts w:hint="eastAsia" w:ascii="宋体" w:hAnsi="宋体" w:cs="宋体"/>
                <w:szCs w:val="21"/>
                <w:lang w:bidi="ar"/>
              </w:rPr>
              <w:t xml:space="preserve">独立式感温火灾探测报警器</w:t>
            </w:r>
            <w:r/>
          </w:p>
        </w:tc>
        <w:tc>
          <w:tcPr>
            <w:tcW w:w="1091"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5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2" w:type="dxa"/>
            <w:vAlign w:val="center"/>
            <w:textDirection w:val="lrTb"/>
            <w:noWrap w:val="false"/>
          </w:tcPr>
          <w:p>
            <w:pPr>
              <w:jc w:val="center"/>
              <w:spacing w:line="360" w:lineRule="auto"/>
              <w:rPr>
                <w:rFonts w:eastAsia="仿宋_GB2312"/>
                <w:sz w:val="24"/>
              </w:rPr>
            </w:pPr>
            <w:r>
              <w:rPr>
                <w:rFonts w:hint="eastAsia" w:eastAsia="仿宋_GB2312"/>
                <w:sz w:val="24"/>
              </w:rPr>
              <w:t xml:space="preserve">个</w:t>
            </w:r>
            <w:r/>
          </w:p>
        </w:tc>
        <w:tc>
          <w:tcPr>
            <w:tcW w:w="886" w:type="dxa"/>
            <w:vAlign w:val="center"/>
            <w:textDirection w:val="lrTb"/>
            <w:noWrap w:val="false"/>
          </w:tcPr>
          <w:p>
            <w:pPr>
              <w:jc w:val="center"/>
              <w:spacing w:line="360" w:lineRule="auto"/>
              <w:rPr>
                <w:rFonts w:ascii="宋体" w:hAnsi="宋体" w:cs="宋体"/>
                <w:sz w:val="24"/>
              </w:rPr>
            </w:pPr>
            <w:r>
              <w:rPr>
                <w:rFonts w:hint="eastAsia" w:ascii="宋体" w:hAnsi="宋体" w:cs="宋体"/>
                <w:szCs w:val="21"/>
                <w:lang w:bidi="ar"/>
              </w:rPr>
              <w:t xml:space="preserve">1500</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723"/>
        </w:trPr>
        <w:tc>
          <w:tcPr>
            <w:tcW w:w="808"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3</w:t>
            </w:r>
            <w:r/>
          </w:p>
        </w:tc>
        <w:tc>
          <w:tcPr>
            <w:tcW w:w="1434" w:type="dxa"/>
            <w:vAlign w:val="center"/>
            <w:textDirection w:val="lrTb"/>
            <w:noWrap w:val="false"/>
          </w:tcPr>
          <w:p>
            <w:pPr>
              <w:jc w:val="center"/>
              <w:spacing w:line="360" w:lineRule="exact"/>
              <w:rPr>
                <w:rFonts w:eastAsia="仿宋_GB2312"/>
                <w:sz w:val="24"/>
                <w:highlight w:val="yellow"/>
              </w:rPr>
            </w:pPr>
            <w:r>
              <w:rPr>
                <w:rFonts w:hint="eastAsia" w:ascii="宋体" w:hAnsi="宋体" w:cs="宋体"/>
                <w:szCs w:val="21"/>
                <w:lang w:bidi="ar"/>
              </w:rPr>
              <w:t xml:space="preserve">云平台</w:t>
            </w:r>
            <w:r/>
          </w:p>
        </w:tc>
        <w:tc>
          <w:tcPr>
            <w:tcW w:w="1091"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5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2" w:type="dxa"/>
            <w:vAlign w:val="center"/>
            <w:textDirection w:val="lrTb"/>
            <w:noWrap w:val="false"/>
          </w:tcPr>
          <w:p>
            <w:pPr>
              <w:jc w:val="center"/>
              <w:spacing w:line="360" w:lineRule="auto"/>
              <w:rPr>
                <w:rFonts w:eastAsia="仿宋_GB2312"/>
                <w:sz w:val="24"/>
              </w:rPr>
            </w:pPr>
            <w:r>
              <w:rPr>
                <w:rFonts w:hint="eastAsia" w:eastAsia="仿宋_GB2312"/>
                <w:sz w:val="24"/>
              </w:rPr>
              <w:t xml:space="preserve">套</w:t>
            </w:r>
            <w:r/>
          </w:p>
        </w:tc>
        <w:tc>
          <w:tcPr>
            <w:tcW w:w="88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808"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4</w:t>
            </w:r>
            <w:r/>
          </w:p>
        </w:tc>
        <w:tc>
          <w:tcPr>
            <w:tcW w:w="1434" w:type="dxa"/>
            <w:vAlign w:val="center"/>
            <w:textDirection w:val="lrTb"/>
            <w:noWrap w:val="false"/>
          </w:tcPr>
          <w:p>
            <w:pPr>
              <w:jc w:val="center"/>
              <w:spacing w:line="360" w:lineRule="exact"/>
              <w:rPr>
                <w:rFonts w:eastAsia="仿宋_GB2312"/>
                <w:sz w:val="24"/>
                <w:highlight w:val="yellow"/>
              </w:rPr>
            </w:pPr>
            <w:r>
              <w:rPr>
                <w:rFonts w:hint="eastAsia" w:ascii="宋体" w:hAnsi="宋体" w:cs="宋体"/>
                <w:szCs w:val="21"/>
              </w:rPr>
              <w:t xml:space="preserve">运营中心值守服务</w:t>
            </w:r>
            <w:r/>
          </w:p>
        </w:tc>
        <w:tc>
          <w:tcPr>
            <w:tcW w:w="1091"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5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2" w:type="dxa"/>
            <w:vAlign w:val="center"/>
            <w:textDirection w:val="lrTb"/>
            <w:noWrap w:val="false"/>
          </w:tcPr>
          <w:p>
            <w:pPr>
              <w:jc w:val="center"/>
              <w:spacing w:line="360" w:lineRule="auto"/>
              <w:rPr>
                <w:rFonts w:eastAsia="仿宋_GB2312"/>
                <w:sz w:val="24"/>
              </w:rPr>
            </w:pPr>
            <w:r>
              <w:rPr>
                <w:rFonts w:hint="eastAsia" w:ascii="宋体" w:hAnsi="宋体" w:cs="宋体"/>
                <w:sz w:val="24"/>
              </w:rPr>
              <w:t xml:space="preserve">年</w:t>
            </w:r>
            <w:r/>
          </w:p>
        </w:tc>
        <w:tc>
          <w:tcPr>
            <w:tcW w:w="88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W w:w="91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77"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801"/>
        </w:trPr>
        <w:tc>
          <w:tcPr>
            <w:tcW w:w="808"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合计</w:t>
            </w:r>
            <w:r/>
          </w:p>
        </w:tc>
        <w:tc>
          <w:tcPr>
            <w:gridSpan w:val="7"/>
            <w:tcW w:w="7338"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人民币（大写）： </w:t>
            </w:r>
            <w:r/>
          </w:p>
        </w:tc>
        <w:tc>
          <w:tcPr>
            <w:gridSpan w:val="2"/>
            <w:tcW w:w="2657"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（小写）：¥</w:t>
            </w:r>
            <w:r/>
          </w:p>
        </w:tc>
      </w:tr>
      <w:tr>
        <w:trPr>
          <w:cantSplit/>
          <w:jc w:val="center"/>
          <w:trHeight w:val="441"/>
        </w:trPr>
        <w:tc>
          <w:tcPr>
            <w:gridSpan w:val="10"/>
            <w:tcW w:w="10803" w:type="dxa"/>
            <w:vAlign w:val="center"/>
            <w:textDirection w:val="lrTb"/>
            <w:noWrap w:val="false"/>
          </w:tcPr>
          <w:p>
            <w:pPr>
              <w:jc w:val="left"/>
              <w:spacing w:line="360" w:lineRule="auto"/>
              <w:rPr>
                <w:rFonts w:eastAsia="仿宋_GB2312"/>
                <w:color w:val="000000"/>
                <w:sz w:val="24"/>
                <w:highlight w:val="yellow"/>
              </w:rPr>
            </w:pPr>
            <w:r>
              <w:rPr>
                <w:rFonts w:hint="eastAsia" w:ascii="仿宋" w:hAnsi="仿宋" w:eastAsia="仿宋" w:cs="仿宋"/>
                <w:sz w:val="24"/>
              </w:rPr>
              <w:t xml:space="preserve">本采购包中提供的符合本国产品标准的产品成本之和占该采购包提供的全部产品成本之和的比例为</w:t>
            </w:r>
            <w:r>
              <w:rPr>
                <w:rFonts w:eastAsia="仿宋"/>
                <w:sz w:val="24"/>
                <w:u w:val="single"/>
              </w:rPr>
              <w:t xml:space="preserve">***</w:t>
            </w:r>
            <w:r>
              <w:rPr>
                <w:rFonts w:eastAsia="仿宋"/>
                <w:sz w:val="24"/>
              </w:rPr>
              <w:t xml:space="preserve">%</w:t>
            </w:r>
            <w:r>
              <w:rPr>
                <w:rFonts w:hint="eastAsia" w:ascii="仿宋" w:hAnsi="仿宋" w:eastAsia="仿宋" w:cs="仿宋"/>
                <w:sz w:val="24"/>
              </w:rPr>
              <w:t xml:space="preserve">。</w:t>
            </w:r>
            <w:r/>
          </w:p>
        </w:tc>
      </w:tr>
    </w:tbl>
    <w:p>
      <w:pPr>
        <w:spacing w:line="400" w:lineRule="exact"/>
        <w:rPr>
          <w:rFonts w:eastAsia="仿宋_GB2312"/>
          <w:b/>
          <w:bCs/>
          <w:sz w:val="28"/>
          <w:szCs w:val="28"/>
          <w:highlight w:val="yellow"/>
        </w:rPr>
      </w:pPr>
      <w:r>
        <w:rPr>
          <w:rFonts w:eastAsia="仿宋_GB2312"/>
          <w:b/>
          <w:bCs/>
          <w:sz w:val="28"/>
          <w:szCs w:val="28"/>
          <w:highlight w:val="yellow"/>
        </w:rPr>
      </w:r>
      <w:r/>
    </w:p>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投标人必须按实填写分项报价明细表中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rFonts w:ascii="仿宋" w:hAnsi="仿宋" w:eastAsia="仿宋" w:cs="仿宋"/>
          <w:b/>
          <w:sz w:val="24"/>
          <w:lang w:val="zh-CN"/>
        </w:rPr>
        <w:outlineLvl w:val="0"/>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482"/>
        <w:spacing w:line="300" w:lineRule="auto"/>
        <w:rPr>
          <w:b/>
          <w:sz w:val="24"/>
          <w:lang w:val="zh-CN"/>
        </w:rPr>
        <w:outlineLvl w:val="0"/>
      </w:pPr>
      <w:r>
        <w:rPr>
          <w:b/>
          <w:sz w:val="24"/>
          <w:lang w:val="zh-CN"/>
        </w:rPr>
      </w:r>
      <w:r/>
    </w:p>
    <w:p>
      <w:pPr>
        <w:ind w:firstLine="562"/>
        <w:spacing w:line="300" w:lineRule="auto"/>
        <w:rPr>
          <w:b/>
          <w:sz w:val="28"/>
          <w:szCs w:val="28"/>
          <w:highlight w:val="yellow"/>
          <w:lang w:val="zh-CN"/>
        </w:rPr>
        <w:outlineLvl w:val="0"/>
      </w:pPr>
      <w:r>
        <w:rPr>
          <w:b/>
          <w:sz w:val="28"/>
          <w:szCs w:val="28"/>
          <w:highlight w:val="yellow"/>
          <w:lang w:val="zh-CN"/>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w:t>
      </w:r>
      <w:r>
        <w:rPr>
          <w:rFonts w:eastAsia="方正黑体_GBK"/>
          <w:sz w:val="32"/>
          <w:szCs w:val="32"/>
        </w:rPr>
        <w:t xml:space="preserve">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中小微企业声明函（货物类项目）（采购包号：**）</w:t>
      </w:r>
      <w:r/>
    </w:p>
    <w:p>
      <w:pPr>
        <w:ind w:firstLine="240"/>
        <w:rPr>
          <w:sz w:val="24"/>
        </w:rPr>
      </w:pPr>
      <w:r>
        <w:rPr>
          <w:sz w:val="24"/>
        </w:rPr>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本公司（联合体）郑重声明，根据《政府采购促进中小企业发展管理办法》（财库</w:t>
      </w:r>
      <w:r>
        <w:rPr>
          <w:rFonts w:eastAsia="仿宋"/>
          <w:color w:val="000000"/>
          <w:sz w:val="24"/>
        </w:rPr>
        <w:t xml:space="preserve">〔</w:t>
      </w:r>
      <w:r>
        <w:rPr>
          <w:rFonts w:eastAsia="仿宋"/>
          <w:color w:val="000000"/>
          <w:sz w:val="24"/>
        </w:rPr>
        <w:t xml:space="preserve">2020</w:t>
      </w:r>
      <w:r>
        <w:rPr>
          <w:rFonts w:eastAsia="仿宋"/>
          <w:color w:val="000000"/>
          <w:sz w:val="24"/>
        </w:rPr>
        <w:t xml:space="preserve">〕</w:t>
      </w:r>
      <w:r>
        <w:rPr>
          <w:rFonts w:eastAsia="仿宋"/>
          <w:color w:val="000000"/>
          <w:sz w:val="24"/>
        </w:rPr>
        <w:t xml:space="preserve">46</w:t>
      </w:r>
      <w:r>
        <w:rPr>
          <w:rFonts w:eastAsia="仿宋"/>
          <w:color w:val="000000"/>
          <w:sz w:val="24"/>
        </w:rPr>
        <w:t xml:space="preserve">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ascii="仿宋" w:hAnsi="仿宋" w:eastAsia="仿宋" w:cs="仿宋"/>
          <w:sz w:val="24"/>
        </w:rPr>
      </w:pPr>
      <w:r>
        <w:rPr>
          <w:rFonts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本企业对上述声明内容的真实性负责。如有虚假，将依法承担相应责任</w:t>
      </w:r>
      <w:r/>
    </w:p>
    <w:p>
      <w:pPr>
        <w:ind w:right="720"/>
        <w:spacing w:line="380" w:lineRule="exact"/>
        <w:rPr>
          <w:rFonts w:ascii="仿宋" w:hAnsi="仿宋" w:eastAsia="仿宋" w:cs="仿宋"/>
          <w:sz w:val="24"/>
        </w:rPr>
      </w:pPr>
      <w:r>
        <w:rPr>
          <w:rFonts w:hint="eastAsia" w:ascii="仿宋" w:hAnsi="仿宋" w:eastAsia="仿宋" w:cs="仿宋"/>
          <w:sz w:val="24"/>
        </w:rPr>
        <w:t xml:space="preserve"> </w:t>
      </w:r>
      <w:r/>
    </w:p>
    <w:p>
      <w:pPr>
        <w:ind w:right="180" w:firstLine="2570"/>
        <w:spacing w:line="380" w:lineRule="exact"/>
        <w:rPr>
          <w:rFonts w:ascii="仿宋" w:hAnsi="仿宋" w:eastAsia="仿宋" w:cs="仿宋"/>
          <w:sz w:val="24"/>
        </w:rPr>
      </w:pPr>
      <w:r>
        <w:rPr>
          <w:rFonts w:hint="eastAsia" w:ascii="仿宋" w:hAnsi="仿宋" w:eastAsia="仿宋" w:cs="仿宋"/>
          <w:color w:val="000000"/>
          <w:sz w:val="24"/>
        </w:rPr>
        <w:t xml:space="preserve">企业名称（加盖CA电子公章）：</w:t>
      </w:r>
      <w:r/>
    </w:p>
    <w:p>
      <w:pPr>
        <w:contextualSpacing/>
        <w:ind w:firstLine="2640"/>
        <w:spacing w:line="300" w:lineRule="auto"/>
        <w:rPr>
          <w:rFonts w:eastAsia="方正黑体_GBK"/>
          <w:sz w:val="24"/>
        </w:rPr>
      </w:pP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spacing w:line="380" w:lineRule="exact"/>
        <w:rPr>
          <w:rFonts w:ascii="仿宋" w:hAnsi="仿宋" w:eastAsia="仿宋" w:cs="仿宋"/>
          <w:sz w:val="24"/>
        </w:rPr>
      </w:pPr>
      <w:r>
        <w:rPr>
          <w:rFonts w:hint="eastAsia" w:ascii="仿宋" w:hAnsi="仿宋" w:eastAsia="仿宋" w:cs="仿宋"/>
          <w:sz w:val="24"/>
        </w:rPr>
        <w:t xml:space="preserve"> </w:t>
      </w:r>
      <w:r/>
    </w:p>
    <w:p>
      <w:pPr>
        <w:ind w:firstLine="480"/>
        <w:spacing w:line="380" w:lineRule="exact"/>
        <w:rPr>
          <w:rFonts w:ascii="仿宋" w:hAnsi="仿宋" w:eastAsia="仿宋" w:cs="仿宋"/>
          <w:sz w:val="24"/>
        </w:rPr>
      </w:pPr>
      <w:r>
        <w:rPr>
          <w:rFonts w:hint="eastAsia" w:ascii="仿宋" w:hAnsi="仿宋" w:eastAsia="仿宋" w:cs="仿宋"/>
          <w:color w:val="000000"/>
          <w:sz w:val="24"/>
        </w:rPr>
        <w:t xml:space="preserve">备注：</w:t>
      </w:r>
      <w:r/>
    </w:p>
    <w:p>
      <w:pPr>
        <w:ind w:firstLine="480"/>
        <w:spacing w:line="380" w:lineRule="exact"/>
        <w:rPr>
          <w:rFonts w:ascii="仿宋" w:hAnsi="仿宋" w:eastAsia="仿宋" w:cs="仿宋"/>
          <w:sz w:val="24"/>
        </w:rPr>
      </w:pPr>
      <w:r>
        <w:rPr>
          <w:rFonts w:hint="eastAsia" w:eastAsia="仿宋"/>
          <w:color w:val="000000"/>
          <w:sz w:val="24"/>
        </w:rPr>
        <w:t xml:space="preserve">1.</w:t>
      </w:r>
      <w:r>
        <w:rPr>
          <w:rFonts w:hint="eastAsia" w:ascii="仿宋" w:hAnsi="仿宋" w:eastAsia="仿宋" w:cs="仿宋"/>
          <w:color w:val="000000"/>
          <w:sz w:val="24"/>
        </w:rPr>
        <w:t xml:space="preserve">从业人员、营业收入、资产总额填报上一年度数据，无上一年度数据的新成立企业可不填报。</w:t>
      </w:r>
      <w:r/>
    </w:p>
    <w:p>
      <w:pPr>
        <w:ind w:firstLine="48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rPr>
      </w:pPr>
      <w:r>
        <w:rPr>
          <w:rFonts w:hint="eastAsia" w:eastAsia="仿宋"/>
          <w:color w:val="000000"/>
          <w:sz w:val="24"/>
        </w:rPr>
        <w:t xml:space="preserve">3.</w:t>
      </w:r>
      <w:r>
        <w:rPr>
          <w:rFonts w:hint="eastAsia" w:ascii="仿宋" w:hAnsi="仿宋" w:eastAsia="仿宋" w:cs="仿宋"/>
          <w:color w:val="000000"/>
          <w:sz w:val="24"/>
        </w:rPr>
        <w:t xml:space="preserve">供应商应对照《工业和信息化部、国家统计局、国家发展和改革委员会、</w:t>
      </w:r>
      <w:r/>
    </w:p>
    <w:p>
      <w:pPr>
        <w:spacing w:line="380" w:lineRule="exact"/>
        <w:rPr>
          <w:rFonts w:ascii="仿宋" w:hAnsi="仿宋" w:eastAsia="仿宋" w:cs="仿宋"/>
          <w:sz w:val="24"/>
        </w:rPr>
      </w:pPr>
      <w:r>
        <w:rPr>
          <w:rFonts w:hint="eastAsia" w:ascii="仿宋" w:hAnsi="仿宋" w:eastAsia="仿宋" w:cs="仿宋"/>
          <w:color w:val="000000"/>
          <w:sz w:val="24"/>
        </w:rPr>
        <w:t xml:space="preserve">财政部关于印发中小企业划型标准规定的通知》</w:t>
      </w:r>
      <w:r>
        <w:rPr>
          <w:rFonts w:eastAsia="仿宋"/>
          <w:color w:val="000000"/>
          <w:sz w:val="24"/>
        </w:rPr>
        <w:t xml:space="preserve">（工信部联企业〔</w:t>
      </w:r>
      <w:r>
        <w:rPr>
          <w:rFonts w:eastAsia="仿宋"/>
          <w:color w:val="000000"/>
          <w:sz w:val="24"/>
        </w:rPr>
        <w:t xml:space="preserve">2011</w:t>
      </w:r>
      <w:r>
        <w:rPr>
          <w:rFonts w:eastAsia="仿宋"/>
          <w:color w:val="000000"/>
          <w:sz w:val="24"/>
        </w:rPr>
        <w:t xml:space="preserve">〕</w:t>
      </w:r>
      <w:r>
        <w:rPr>
          <w:rFonts w:eastAsia="仿宋"/>
          <w:color w:val="000000"/>
          <w:sz w:val="24"/>
        </w:rPr>
        <w:t xml:space="preserve">300</w:t>
      </w:r>
      <w:r>
        <w:rPr>
          <w:rFonts w:eastAsia="仿宋"/>
          <w:color w:val="000000"/>
          <w:sz w:val="24"/>
        </w:rPr>
        <w:t xml:space="preserve">号）《国家统计局关于印发〈统计上大中小微型企业划分办法（</w:t>
      </w:r>
      <w:r>
        <w:rPr>
          <w:rFonts w:eastAsia="仿宋"/>
          <w:color w:val="000000"/>
          <w:sz w:val="24"/>
        </w:rPr>
        <w:t xml:space="preserve">2017</w:t>
      </w:r>
      <w:r>
        <w:rPr>
          <w:rFonts w:eastAsia="仿宋"/>
          <w:color w:val="000000"/>
          <w:sz w:val="24"/>
        </w:rPr>
        <w:t xml:space="preserve">）〉的通知》（国统字〔</w:t>
      </w:r>
      <w:r>
        <w:rPr>
          <w:rFonts w:eastAsia="仿宋"/>
          <w:color w:val="000000"/>
          <w:sz w:val="24"/>
        </w:rPr>
        <w:t xml:space="preserve">2017</w:t>
      </w:r>
      <w:r>
        <w:rPr>
          <w:rFonts w:eastAsia="仿宋"/>
          <w:color w:val="000000"/>
          <w:sz w:val="24"/>
        </w:rPr>
        <w:t xml:space="preserve">〕</w:t>
      </w:r>
      <w:r>
        <w:rPr>
          <w:rFonts w:eastAsia="仿宋"/>
          <w:color w:val="000000"/>
          <w:sz w:val="24"/>
        </w:rPr>
        <w:t xml:space="preserve">213</w:t>
      </w:r>
      <w:r>
        <w:rPr>
          <w:rFonts w:eastAsia="仿宋"/>
          <w:color w:val="000000"/>
          <w:sz w:val="24"/>
        </w:rPr>
        <w:t xml:space="preserve">号）的规定，自行勾选制造商的企业规模类型。</w:t>
      </w:r>
      <w:r/>
    </w:p>
    <w:p>
      <w:pPr>
        <w:jc w:val="center"/>
        <w:spacing w:line="300" w:lineRule="auto"/>
        <w:rPr>
          <w:b/>
          <w:bCs/>
          <w:sz w:val="28"/>
          <w:szCs w:val="28"/>
          <w:lang w:bidi="zh-CN"/>
        </w:rPr>
        <w:outlineLvl w:val="0"/>
      </w:pPr>
      <w:r>
        <w:rPr>
          <w:b/>
          <w:bCs/>
          <w:sz w:val="28"/>
          <w:szCs w:val="28"/>
          <w:lang w:bidi="zh-CN"/>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10</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残疾人福利性单位声明函</w:t>
      </w:r>
      <w:r>
        <w:rPr>
          <w:rFonts w:ascii="方正小标宋简体" w:hAnsi="方正小标宋简体" w:eastAsia="方正小标宋简体" w:cs="方正小标宋简体"/>
          <w:bCs/>
          <w:color w:val="000000"/>
          <w:sz w:val="30"/>
          <w:szCs w:val="30"/>
        </w:rPr>
        <w:t xml:space="preserve">（采购包号：**）</w:t>
      </w:r>
      <w:r>
        <w:rPr>
          <w:rFonts w:hint="eastAsia" w:ascii="方正小标宋简体" w:hAnsi="方正小标宋简体" w:eastAsia="方正小标宋简体" w:cs="方正小标宋简体"/>
          <w:bCs/>
          <w:color w:val="000000"/>
          <w:sz w:val="30"/>
          <w:szCs w:val="30"/>
        </w:rPr>
        <w:t xml:space="preserve">（货物类项目）</w:t>
      </w:r>
      <w:r/>
    </w:p>
    <w:p>
      <w:pPr>
        <w:pStyle w:val="710"/>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仿宋" w:hAnsi="仿宋" w:eastAsia="仿宋" w:cs="仿宋"/>
          <w:sz w:val="28"/>
          <w:szCs w:val="28"/>
        </w:rPr>
        <w:t xml:space="preserve">财库〔2017〕141号</w:t>
      </w:r>
      <w:r>
        <w:rPr>
          <w:rFonts w:hint="eastAsia" w:ascii="仿宋" w:hAnsi="仿宋" w:eastAsia="仿宋" w:cs="仿宋"/>
          <w:sz w:val="28"/>
          <w:szCs w:val="28"/>
        </w:rPr>
        <w:t xml:space="preserve">）的规定，本单位为符合条件的残疾人福利性单位，且本单位参加（单位名称）采购编号为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项目（项目名称）（采购包号：**）采购活动提供本单位制造的货物，或者提供其他残疾人福利性单位制造的货物（不包括使用非残疾人福利性单位注册商标的货物）。</w:t>
      </w:r>
      <w:r/>
    </w:p>
    <w:p>
      <w:pPr>
        <w:pStyle w:val="710"/>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710"/>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备注：</w:t>
      </w:r>
      <w:r/>
    </w:p>
    <w:p>
      <w:pPr>
        <w:pStyle w:val="710"/>
        <w:ind w:firstLine="480"/>
        <w:jc w:val="both"/>
        <w:spacing w:beforeAutospacing="0" w:afterAutospacing="0" w:line="360" w:lineRule="auto"/>
        <w:rPr>
          <w:rFonts w:ascii="Times New Roman" w:hAnsi="Times New Roman" w:eastAsia="仿宋"/>
          <w:sz w:val="28"/>
          <w:szCs w:val="28"/>
        </w:rPr>
      </w:pPr>
      <w:r>
        <w:rPr>
          <w:rFonts w:hint="eastAsia" w:ascii="Times New Roman" w:hAnsi="Times New Roman" w:eastAsia="仿宋"/>
          <w:sz w:val="28"/>
          <w:szCs w:val="28"/>
        </w:rPr>
        <w:t xml:space="preserve">1</w:t>
      </w:r>
      <w:r>
        <w:rPr>
          <w:rFonts w:ascii="Times New Roman" w:hAnsi="Times New Roman" w:eastAsia="仿宋"/>
          <w:sz w:val="28"/>
          <w:szCs w:val="28"/>
        </w:rPr>
        <w:t xml:space="preserve">.</w:t>
      </w:r>
      <w:r>
        <w:rPr>
          <w:rFonts w:hint="eastAsia" w:ascii="Times New Roman" w:hAnsi="Times New Roman" w:eastAsia="仿宋"/>
          <w:sz w:val="28"/>
          <w:szCs w:val="28"/>
        </w:rPr>
        <w:t xml:space="preserve">专门面向中小微型企业采购的</w:t>
      </w:r>
      <w:r>
        <w:rPr>
          <w:rFonts w:ascii="Times New Roman" w:hAnsi="Times New Roman" w:eastAsia="仿宋"/>
          <w:sz w:val="28"/>
          <w:szCs w:val="28"/>
        </w:rPr>
        <w:t xml:space="preserve">项目</w:t>
      </w:r>
      <w:r>
        <w:rPr>
          <w:rFonts w:hint="eastAsia" w:ascii="Times New Roman" w:hAnsi="Times New Roman" w:eastAsia="仿宋"/>
          <w:sz w:val="28"/>
          <w:szCs w:val="28"/>
        </w:rPr>
        <w:t xml:space="preserve">，供应商为残疾人福利性单位并提供本单位制造的货物，或者提供其他残疾人福利性单位制造的货物，必须提供此</w:t>
      </w:r>
      <w:r>
        <w:rPr>
          <w:rFonts w:ascii="Times New Roman" w:hAnsi="Times New Roman" w:eastAsia="仿宋"/>
          <w:sz w:val="28"/>
          <w:szCs w:val="28"/>
        </w:rPr>
        <w:t xml:space="preserve">声明函</w:t>
      </w:r>
      <w:r>
        <w:rPr>
          <w:rFonts w:hint="eastAsia" w:ascii="Times New Roman" w:hAnsi="Times New Roman" w:eastAsia="仿宋"/>
          <w:sz w:val="28"/>
          <w:szCs w:val="28"/>
        </w:rPr>
        <w:t xml:space="preserve">，</w:t>
      </w:r>
      <w:r>
        <w:rPr>
          <w:rFonts w:ascii="Times New Roman" w:hAnsi="Times New Roman" w:eastAsia="仿宋"/>
          <w:sz w:val="28"/>
          <w:szCs w:val="28"/>
        </w:rPr>
        <w:t xml:space="preserve">否则将</w:t>
      </w:r>
      <w:r>
        <w:rPr>
          <w:rFonts w:hint="eastAsia" w:ascii="Times New Roman" w:hAnsi="Times New Roman" w:eastAsia="仿宋"/>
          <w:sz w:val="28"/>
          <w:szCs w:val="28"/>
        </w:rPr>
        <w:t xml:space="preserve">不能</w:t>
      </w:r>
      <w:r>
        <w:rPr>
          <w:rFonts w:ascii="Times New Roman" w:hAnsi="Times New Roman" w:eastAsia="仿宋"/>
          <w:sz w:val="28"/>
          <w:szCs w:val="28"/>
        </w:rPr>
        <w:t xml:space="preserve">通过资格审查</w:t>
      </w:r>
      <w:r>
        <w:rPr>
          <w:rFonts w:hint="eastAsia" w:ascii="Times New Roman" w:hAnsi="Times New Roman" w:eastAsia="仿宋"/>
          <w:sz w:val="28"/>
          <w:szCs w:val="28"/>
        </w:rPr>
        <w:t xml:space="preserve">。</w:t>
      </w:r>
      <w:r/>
    </w:p>
    <w:p>
      <w:pPr>
        <w:pStyle w:val="710"/>
        <w:ind w:firstLine="480"/>
        <w:jc w:val="both"/>
        <w:spacing w:beforeAutospacing="0" w:afterAutospacing="0" w:line="360" w:lineRule="auto"/>
        <w:rPr>
          <w:rFonts w:ascii="Times New Roman" w:hAnsi="Times New Roman" w:eastAsia="仿宋"/>
          <w:sz w:val="28"/>
          <w:szCs w:val="28"/>
        </w:rPr>
      </w:pPr>
      <w:r>
        <w:rPr>
          <w:rFonts w:hint="eastAsia" w:ascii="Times New Roman" w:hAnsi="Times New Roman" w:eastAsia="仿宋"/>
          <w:sz w:val="28"/>
          <w:szCs w:val="28"/>
        </w:rPr>
        <w:t xml:space="preserve">2. </w:t>
      </w:r>
      <w:r>
        <w:rPr>
          <w:rFonts w:hint="eastAsia" w:ascii="Times New Roman" w:hAnsi="Times New Roman" w:eastAsia="仿宋"/>
          <w:sz w:val="28"/>
          <w:szCs w:val="28"/>
        </w:rPr>
        <w:t xml:space="preserve">非专门面向中小微型企业采购的</w:t>
      </w:r>
      <w:r>
        <w:rPr>
          <w:rFonts w:ascii="Times New Roman" w:hAnsi="Times New Roman" w:eastAsia="仿宋"/>
          <w:sz w:val="28"/>
          <w:szCs w:val="28"/>
        </w:rPr>
        <w:t xml:space="preserve">项目</w:t>
      </w:r>
      <w:r>
        <w:rPr>
          <w:rFonts w:hint="eastAsia" w:ascii="Times New Roman" w:hAnsi="Times New Roman" w:eastAsia="仿宋"/>
          <w:sz w:val="28"/>
          <w:szCs w:val="28"/>
        </w:rPr>
        <w:t xml:space="preserve">，供应商如不提供此声明函，价格将不做相应扣除。</w:t>
      </w:r>
      <w:r/>
    </w:p>
    <w:p>
      <w:pPr>
        <w:pStyle w:val="710"/>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3</w:t>
      </w:r>
      <w:r>
        <w:rPr>
          <w:rFonts w:hint="eastAsia" w:ascii="Times New Roman" w:hAnsi="Times New Roman" w:eastAsia="仿宋"/>
          <w:sz w:val="28"/>
          <w:szCs w:val="28"/>
        </w:rPr>
        <w:t xml:space="preserve">.</w:t>
      </w:r>
      <w:r>
        <w:rPr>
          <w:rFonts w:hint="eastAsia" w:ascii="Times New Roman" w:hAnsi="Times New Roman" w:eastAsia="仿宋"/>
          <w:sz w:val="28"/>
          <w:szCs w:val="28"/>
        </w:rPr>
        <w:t xml:space="preserve">中标</w:t>
      </w:r>
      <w:r>
        <w:rPr>
          <w:rFonts w:hint="eastAsia" w:ascii="Times New Roman" w:hAnsi="Times New Roman" w:eastAsia="仿宋"/>
          <w:sz w:val="28"/>
          <w:szCs w:val="28"/>
        </w:rPr>
        <w:t xml:space="preserve">/</w:t>
      </w:r>
      <w:r>
        <w:rPr>
          <w:rFonts w:hint="eastAsia" w:ascii="Times New Roman" w:hAnsi="Times New Roman" w:eastAsia="仿宋"/>
          <w:sz w:val="28"/>
          <w:szCs w:val="28"/>
        </w:rPr>
        <w:t xml:space="preserve">成交供应商为残疾人福利性单位的，此声明函将随中标</w:t>
      </w:r>
      <w:r>
        <w:rPr>
          <w:rFonts w:hint="eastAsia" w:ascii="Times New Roman" w:hAnsi="Times New Roman" w:eastAsia="仿宋"/>
          <w:sz w:val="28"/>
          <w:szCs w:val="28"/>
        </w:rPr>
        <w:t xml:space="preserve">/</w:t>
      </w:r>
      <w:r>
        <w:rPr>
          <w:rFonts w:hint="eastAsia" w:ascii="Times New Roman" w:hAnsi="Times New Roman" w:eastAsia="仿宋"/>
          <w:sz w:val="28"/>
          <w:szCs w:val="28"/>
        </w:rPr>
        <w:t xml:space="preserve">成交结果同时公告，接受社会监督。</w:t>
      </w:r>
      <w:r/>
    </w:p>
    <w:p>
      <w:pPr>
        <w:pStyle w:val="710"/>
        <w:ind w:firstLine="480"/>
        <w:jc w:val="both"/>
        <w:spacing w:beforeAutospacing="0" w:afterAutospacing="0" w:line="360" w:lineRule="auto"/>
        <w:rPr>
          <w:rFonts w:ascii="Times New Roman" w:hAnsi="Times New Roman" w:eastAsia="仿宋"/>
          <w:sz w:val="28"/>
          <w:szCs w:val="28"/>
        </w:rPr>
      </w:pPr>
      <w:r>
        <w:rPr>
          <w:rFonts w:hint="eastAsia" w:ascii="Times New Roman" w:hAnsi="Times New Roman" w:eastAsia="仿宋"/>
          <w:sz w:val="28"/>
          <w:szCs w:val="28"/>
        </w:rPr>
        <w:t xml:space="preserve">             </w:t>
      </w:r>
      <w:r>
        <w:rPr>
          <w:rFonts w:ascii="Times New Roman" w:hAnsi="Times New Roman" w:eastAsia="仿宋"/>
          <w:sz w:val="28"/>
          <w:szCs w:val="28"/>
        </w:rPr>
        <w:t xml:space="preserve">  </w:t>
      </w:r>
      <w:r>
        <w:rPr>
          <w:rFonts w:hint="eastAsia" w:ascii="Times New Roman" w:hAnsi="Times New Roman" w:eastAsia="仿宋"/>
          <w:sz w:val="28"/>
          <w:szCs w:val="28"/>
        </w:rPr>
        <w:t xml:space="preserve"> </w:t>
      </w:r>
      <w:r>
        <w:rPr>
          <w:rFonts w:hint="eastAsia" w:ascii="Times New Roman" w:hAnsi="Times New Roman" w:eastAsia="仿宋"/>
          <w:sz w:val="28"/>
          <w:szCs w:val="28"/>
        </w:rPr>
        <w:t xml:space="preserve">供应商全称（加盖</w:t>
      </w:r>
      <w:r>
        <w:rPr>
          <w:rFonts w:hint="eastAsia" w:ascii="Times New Roman" w:hAnsi="Times New Roman" w:eastAsia="仿宋"/>
          <w:sz w:val="28"/>
          <w:szCs w:val="28"/>
        </w:rPr>
        <w:t xml:space="preserve">CA</w:t>
      </w:r>
      <w:r>
        <w:rPr>
          <w:rFonts w:hint="eastAsia" w:ascii="Times New Roman" w:hAnsi="Times New Roman" w:eastAsia="仿宋"/>
          <w:sz w:val="28"/>
          <w:szCs w:val="28"/>
        </w:rPr>
        <w:t xml:space="preserve">电子公章）：</w:t>
      </w:r>
      <w:r/>
    </w:p>
    <w:p>
      <w:pPr>
        <w:pStyle w:val="710"/>
        <w:ind w:firstLine="480"/>
        <w:jc w:val="both"/>
        <w:spacing w:beforeAutospacing="0" w:afterAutospacing="0" w:line="360" w:lineRule="auto"/>
        <w:rPr>
          <w:rFonts w:ascii="Times New Roman" w:hAnsi="Times New Roman" w:eastAsia="仿宋"/>
          <w:sz w:val="28"/>
          <w:szCs w:val="28"/>
        </w:rPr>
      </w:pPr>
      <w:r>
        <w:rPr>
          <w:rFonts w:hint="eastAsia" w:ascii="Times New Roman" w:hAnsi="Times New Roman" w:eastAsia="仿宋"/>
          <w:sz w:val="28"/>
          <w:szCs w:val="28"/>
        </w:rPr>
        <w:t xml:space="preserve">        </w:t>
      </w:r>
      <w:r>
        <w:rPr>
          <w:rFonts w:ascii="Times New Roman" w:hAnsi="Times New Roman" w:eastAsia="仿宋"/>
          <w:sz w:val="28"/>
          <w:szCs w:val="28"/>
        </w:rPr>
        <w:t xml:space="preserve">         </w:t>
      </w:r>
      <w:r>
        <w:rPr>
          <w:rFonts w:hint="eastAsia" w:ascii="Times New Roman" w:hAnsi="Times New Roman" w:eastAsia="仿宋"/>
          <w:sz w:val="28"/>
          <w:szCs w:val="28"/>
        </w:rPr>
        <w:t xml:space="preserve">日</w:t>
      </w:r>
      <w:r>
        <w:rPr>
          <w:rFonts w:hint="eastAsia" w:ascii="Times New Roman" w:hAnsi="Times New Roman" w:eastAsia="仿宋"/>
          <w:sz w:val="28"/>
          <w:szCs w:val="28"/>
        </w:rPr>
        <w:t xml:space="preserve">  </w:t>
      </w:r>
      <w:r>
        <w:rPr>
          <w:rFonts w:hint="eastAsia" w:ascii="Times New Roman" w:hAnsi="Times New Roman" w:eastAsia="仿宋"/>
          <w:sz w:val="28"/>
          <w:szCs w:val="28"/>
        </w:rPr>
        <w:t xml:space="preserve">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eastAsia="仿宋"/>
          <w:sz w:val="28"/>
          <w:szCs w:val="28"/>
        </w:rPr>
      </w:pPr>
      <w:r>
        <w:rPr>
          <w:rFonts w:eastAsia="仿宋"/>
          <w:sz w:val="28"/>
          <w:szCs w:val="28"/>
        </w:rPr>
        <w:t xml:space="preserve">根据《财政部司法部关于政府采购支持监狱企业发展有关问题的通知》（财库〔</w:t>
      </w:r>
      <w:r>
        <w:rPr>
          <w:rFonts w:eastAsia="仿宋"/>
          <w:sz w:val="28"/>
          <w:szCs w:val="28"/>
        </w:rPr>
        <w:t xml:space="preserve">2014</w:t>
      </w:r>
      <w:r>
        <w:rPr>
          <w:rFonts w:eastAsia="仿宋"/>
          <w:sz w:val="28"/>
          <w:szCs w:val="28"/>
        </w:rPr>
        <w:t xml:space="preserve">〕</w:t>
      </w:r>
      <w:r>
        <w:rPr>
          <w:rFonts w:eastAsia="仿宋"/>
          <w:sz w:val="28"/>
          <w:szCs w:val="28"/>
        </w:rPr>
        <w:t xml:space="preserve">68</w:t>
      </w:r>
      <w:r>
        <w:rPr>
          <w:rFonts w:eastAsia="仿宋"/>
          <w:sz w:val="28"/>
          <w:szCs w:val="28"/>
        </w:rPr>
        <w:t xml:space="preserve">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w:t>
      </w:r>
      <w:r>
        <w:rPr>
          <w:rFonts w:eastAsia="仿宋"/>
          <w:sz w:val="28"/>
          <w:szCs w:val="28"/>
          <w:lang w:bidi="zh-CN"/>
        </w:rPr>
        <w:t xml:space="preserve">1.</w:t>
      </w:r>
      <w:r>
        <w:rPr>
          <w:rFonts w:eastAsia="仿宋"/>
          <w:sz w:val="28"/>
          <w:szCs w:val="28"/>
          <w:lang w:bidi="zh-CN"/>
        </w:rPr>
        <w:t xml:space="preserve">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w:t>
      </w:r>
      <w:r>
        <w:rPr>
          <w:rFonts w:eastAsia="仿宋"/>
          <w:sz w:val="28"/>
          <w:szCs w:val="28"/>
          <w:lang w:bidi="zh-CN"/>
        </w:rPr>
        <w:t xml:space="preserve">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12  </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关于符合本国产品标准的声明函</w:t>
      </w:r>
      <w:r/>
    </w:p>
    <w:p>
      <w:pPr>
        <w:ind w:firstLine="420"/>
        <w:jc w:val="left"/>
        <w:spacing w:before="15" w:after="15"/>
        <w:shd w:val="clear" w:color="auto" w:fill="ffffff"/>
        <w:widowControl/>
        <w:rPr>
          <w:sz w:val="24"/>
        </w:rPr>
      </w:pPr>
      <w:r>
        <w:rPr>
          <w:sz w:val="24"/>
        </w:rPr>
        <w:t xml:space="preserve"> </w:t>
      </w:r>
      <w:r/>
    </w:p>
    <w:p>
      <w:pPr>
        <w:ind w:firstLine="420"/>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ascii="仿宋" w:hAnsi="仿宋" w:eastAsia="仿宋" w:cs="仿宋"/>
          <w:sz w:val="28"/>
          <w:szCs w:val="28"/>
        </w:rPr>
      </w:pPr>
      <w:r>
        <w:rPr>
          <w:rFonts w:eastAsia="仿宋"/>
          <w:sz w:val="28"/>
          <w:szCs w:val="28"/>
          <w:shd w:val="clear" w:color="auto" w:fill="ffffff"/>
        </w:rPr>
        <w:t xml:space="preserve">1.</w:t>
      </w:r>
      <w:r>
        <w:rPr>
          <w:rFonts w:hint="eastAsia" w:ascii="仿宋" w:hAnsi="仿宋" w:eastAsia="仿宋" w:cs="仿宋"/>
          <w:sz w:val="28"/>
          <w:szCs w:val="28"/>
          <w:u w:val="single"/>
          <w:shd w:val="clear" w:color="auto" w:fill="ffffff"/>
        </w:rPr>
        <w:t xml:space="preserve">（产品名称1）</w:t>
      </w:r>
      <w:r>
        <w:rPr>
          <w:rFonts w:hint="eastAsia" w:ascii="仿宋" w:hAnsi="仿宋" w:eastAsia="仿宋" w:cs="仿宋"/>
          <w:sz w:val="28"/>
          <w:szCs w:val="28"/>
          <w:shd w:val="clear" w:color="auto" w:fill="ffffff"/>
          <w:vertAlign w:val="superscript"/>
        </w:rPr>
        <w:t xml:space="preserve">1</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vertAlign w:val="superscript"/>
        </w:rPr>
        <w:t xml:space="preserve">2</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3</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4</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5</w:t>
      </w:r>
      <w:r>
        <w:rPr>
          <w:rFonts w:hint="eastAsia" w:ascii="仿宋" w:hAnsi="仿宋" w:eastAsia="仿宋" w:cs="仿宋"/>
          <w:sz w:val="28"/>
          <w:szCs w:val="28"/>
          <w:shd w:val="clear" w:color="auto" w:fill="ffffff"/>
        </w:rPr>
        <w:t xml:space="preserve">在中国境内完成。</w:t>
      </w:r>
      <w:r/>
    </w:p>
    <w:p>
      <w:pPr>
        <w:ind w:firstLine="420"/>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u w:val="single"/>
          <w:shd w:val="clear" w:color="auto" w:fill="ffffff"/>
        </w:rPr>
        <w:t xml:space="preserve">（产品名称2）</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在中国境内完成。</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ind w:firstLine="560"/>
        <w:jc w:val="center"/>
        <w:spacing w:line="44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公司（单位）名称（加盖CA电子公章）：         </w:t>
      </w:r>
      <w:r/>
    </w:p>
    <w:p>
      <w:pPr>
        <w:ind w:firstLine="1862"/>
        <w:spacing w:line="440" w:lineRule="exact"/>
        <w:shd w:val="clear" w:color="auto" w:fill="ffffff"/>
        <w:widowControl/>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center"/>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jc w:val="left"/>
        <w:spacing w:line="440" w:lineRule="exact"/>
        <w:shd w:val="clear" w:color="auto" w:fill="ffffff"/>
        <w:widowControl/>
        <w:rPr>
          <w:rFonts w:eastAsia="仿宋"/>
          <w:sz w:val="28"/>
          <w:szCs w:val="28"/>
        </w:rPr>
      </w:pPr>
      <w:r>
        <w:rPr>
          <w:rFonts w:eastAsia="仿宋"/>
          <w:sz w:val="28"/>
          <w:szCs w:val="28"/>
          <w:shd w:val="clear" w:color="auto" w:fill="ffffff"/>
        </w:rPr>
        <w:t xml:space="preserve">_________________</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1.</w:t>
      </w:r>
      <w:r>
        <w:rPr>
          <w:rFonts w:hint="eastAsia" w:ascii="仿宋" w:hAnsi="仿宋" w:eastAsia="仿宋" w:cs="仿宋"/>
          <w:sz w:val="28"/>
          <w:szCs w:val="28"/>
          <w:shd w:val="clear" w:color="auto" w:fill="ffffff"/>
        </w:rPr>
        <w:t xml:space="preserve">产品如有型号，请在“产品名称”栏一并填写。</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shd w:val="clear" w:color="auto" w:fill="ffffff"/>
        </w:rPr>
        <w:t xml:space="preserve">生产厂名与厂址应与生产厂营业执照载明的相关信息保持一致。</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3.</w:t>
      </w:r>
      <w:r>
        <w:rPr>
          <w:rFonts w:hint="eastAsia" w:ascii="仿宋" w:hAnsi="仿宋" w:eastAsia="仿宋" w:cs="仿宋"/>
          <w:sz w:val="28"/>
          <w:szCs w:val="28"/>
          <w:shd w:val="clear" w:color="auto" w:fill="ffffff"/>
        </w:rPr>
        <w:t xml:space="preserve">该产品的中国境内生产的组件成本占比相关要求实施前，“规定比例”栏可不填，下同。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4.</w:t>
      </w:r>
      <w:r>
        <w:rPr>
          <w:rFonts w:hint="eastAsia" w:ascii="仿宋" w:hAnsi="仿宋" w:eastAsia="仿宋" w:cs="仿宋"/>
          <w:sz w:val="28"/>
          <w:szCs w:val="28"/>
          <w:shd w:val="clear" w:color="auto" w:fill="ffffff"/>
        </w:rPr>
        <w:t xml:space="preserve">该产品的关键组件要求实施前，“关键组件”栏可不填，下同。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5.</w:t>
      </w:r>
      <w:r>
        <w:rPr>
          <w:rFonts w:hint="eastAsia" w:ascii="仿宋" w:hAnsi="仿宋" w:eastAsia="仿宋" w:cs="仿宋"/>
          <w:sz w:val="28"/>
          <w:szCs w:val="28"/>
          <w:shd w:val="clear" w:color="auto" w:fill="ffffff"/>
        </w:rPr>
        <w:t xml:space="preserve">该产品的关键工序要求实施前，“关键工序”栏可不填，下同。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6.</w:t>
      </w:r>
      <w:r>
        <w:rPr>
          <w:rFonts w:hint="eastAsia" w:ascii="仿宋" w:hAnsi="仿宋" w:eastAsia="仿宋" w:cs="仿宋"/>
          <w:sz w:val="28"/>
          <w:szCs w:val="28"/>
          <w:shd w:val="clear" w:color="auto" w:fill="ffffff"/>
        </w:rPr>
        <w:t xml:space="preserve">《声明函》中标注“</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”的地方无需填写。</w:t>
      </w:r>
      <w:r/>
    </w:p>
    <w:p>
      <w:pPr>
        <w:rPr>
          <w:rFonts w:eastAsia="方正黑体_GBK"/>
          <w:bCs/>
          <w:sz w:val="32"/>
          <w:szCs w:val="32"/>
          <w:lang w:bidi="ar"/>
        </w:rPr>
      </w:pPr>
      <w:r>
        <w:rPr>
          <w:rFonts w:eastAsia="方正黑体_GBK"/>
          <w:bCs/>
          <w:sz w:val="32"/>
          <w:szCs w:val="32"/>
          <w:lang w:bidi="ar"/>
        </w:rPr>
        <w:t xml:space="preserve">附件</w:t>
      </w:r>
      <w:r>
        <w:rPr>
          <w:rFonts w:eastAsia="方正黑体_GBK"/>
          <w:bCs/>
          <w:sz w:val="32"/>
          <w:szCs w:val="32"/>
          <w:lang w:bidi="ar"/>
        </w:rPr>
        <w:t xml:space="preserve">13</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1</w:t>
      </w:r>
      <w:r>
        <w:rPr>
          <w:rFonts w:eastAsia="仿宋"/>
          <w:sz w:val="32"/>
          <w:szCs w:val="32"/>
        </w:rPr>
        <w:t xml:space="preserve">：</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w:t>
      </w:r>
      <w:r>
        <w:rPr>
          <w:rFonts w:eastAsia="仿宋"/>
          <w:sz w:val="32"/>
          <w:szCs w:val="32"/>
        </w:rPr>
        <w:t xml:space="preserve">                   </w:t>
      </w:r>
      <w:r>
        <w:rPr>
          <w:rFonts w:eastAsia="仿宋"/>
          <w:sz w:val="32"/>
          <w:szCs w:val="32"/>
        </w:rPr>
        <w:t xml:space="preserve">公章：</w:t>
      </w:r>
      <w:r>
        <w:rPr>
          <w:rFonts w:eastAsia="仿宋"/>
          <w:sz w:val="32"/>
          <w:szCs w:val="32"/>
        </w:rPr>
        <w:t xml:space="preserve">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w:t>
      </w:r>
      <w:r>
        <w:rPr>
          <w:rFonts w:eastAsia="仿宋"/>
          <w:sz w:val="32"/>
          <w:szCs w:val="32"/>
        </w:rPr>
        <w:t xml:space="preserve">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w:t>
      </w:r>
      <w:r>
        <w:rPr>
          <w:rFonts w:eastAsia="仿宋"/>
          <w:sz w:val="32"/>
          <w:szCs w:val="32"/>
        </w:rPr>
        <w:t xml:space="preserve">质疑供应商若委托代理人进行质疑的，质疑函应按要求列明</w:t>
      </w:r>
      <w:r>
        <w:rPr>
          <w:rFonts w:eastAsia="仿宋"/>
          <w:sz w:val="32"/>
          <w:szCs w:val="32"/>
        </w:rPr>
        <w:t xml:space="preserve">“</w:t>
      </w:r>
      <w:r>
        <w:rPr>
          <w:rFonts w:eastAsia="仿宋"/>
          <w:sz w:val="32"/>
          <w:szCs w:val="32"/>
        </w:rPr>
        <w:t xml:space="preserve">授权代表</w:t>
      </w:r>
      <w:r>
        <w:rPr>
          <w:rFonts w:eastAsia="仿宋"/>
          <w:sz w:val="32"/>
          <w:szCs w:val="32"/>
        </w:rPr>
        <w:t xml:space="preserve">”</w:t>
      </w:r>
      <w:r>
        <w:rPr>
          <w:rFonts w:eastAsia="仿宋"/>
          <w:sz w:val="32"/>
          <w:szCs w:val="32"/>
        </w:rPr>
        <w:t xml:space="preserve">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w:t>
      </w:r>
      <w:r>
        <w:rPr>
          <w:rFonts w:eastAsia="仿宋"/>
          <w:sz w:val="32"/>
          <w:szCs w:val="32"/>
        </w:rPr>
        <w:t xml:space="preserve">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w:t>
      </w:r>
      <w:r>
        <w:rPr>
          <w:rFonts w:eastAsia="仿宋"/>
          <w:sz w:val="32"/>
          <w:szCs w:val="32"/>
        </w:rPr>
        <w:t xml:space="preserve">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w:t>
      </w:r>
      <w:r>
        <w:rPr>
          <w:rFonts w:eastAsia="仿宋"/>
          <w:sz w:val="32"/>
          <w:szCs w:val="32"/>
        </w:rPr>
        <w:t xml:space="preserve">质疑函的质疑请求应与质疑事项相关。</w:t>
      </w:r>
      <w:r/>
    </w:p>
    <w:p>
      <w:pPr>
        <w:ind w:firstLine="640"/>
        <w:spacing w:line="560" w:lineRule="exact"/>
        <w:rPr>
          <w:rFonts w:eastAsia="仿宋"/>
          <w:sz w:val="32"/>
          <w:szCs w:val="32"/>
        </w:rPr>
      </w:pPr>
      <w:r>
        <w:rPr>
          <w:rFonts w:eastAsia="仿宋"/>
          <w:sz w:val="32"/>
          <w:szCs w:val="32"/>
        </w:rPr>
        <w:t xml:space="preserve">6.</w:t>
      </w:r>
      <w:r>
        <w:rPr>
          <w:rFonts w:eastAsia="仿宋"/>
          <w:sz w:val="32"/>
          <w:szCs w:val="32"/>
        </w:rPr>
        <w:t xml:space="preserve">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方正黑体_GBK">
    <w:panose1 w:val="020B0503020202020204"/>
  </w:font>
  <w:font w:name="方正仿宋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楷体">
    <w:panose1 w:val="02010609060101010101"/>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5"/>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5"/>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87"/>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3"/>
    <w:link w:val="684"/>
    <w:uiPriority w:val="9"/>
    <w:rPr>
      <w:rFonts w:ascii="Arial" w:hAnsi="Arial" w:eastAsia="Arial" w:cs="Arial"/>
      <w:sz w:val="40"/>
      <w:szCs w:val="40"/>
    </w:rPr>
  </w:style>
  <w:style w:type="character" w:styleId="15">
    <w:name w:val="Heading 2 Char"/>
    <w:basedOn w:val="693"/>
    <w:link w:val="685"/>
    <w:uiPriority w:val="9"/>
    <w:rPr>
      <w:rFonts w:ascii="Arial" w:hAnsi="Arial" w:eastAsia="Arial" w:cs="Arial"/>
      <w:sz w:val="34"/>
    </w:rPr>
  </w:style>
  <w:style w:type="character" w:styleId="17">
    <w:name w:val="Heading 3 Char"/>
    <w:basedOn w:val="693"/>
    <w:link w:val="686"/>
    <w:uiPriority w:val="9"/>
    <w:rPr>
      <w:rFonts w:ascii="Arial" w:hAnsi="Arial" w:eastAsia="Arial" w:cs="Arial"/>
      <w:sz w:val="30"/>
      <w:szCs w:val="30"/>
    </w:rPr>
  </w:style>
  <w:style w:type="character" w:styleId="19">
    <w:name w:val="Heading 4 Char"/>
    <w:basedOn w:val="693"/>
    <w:link w:val="687"/>
    <w:uiPriority w:val="9"/>
    <w:rPr>
      <w:rFonts w:ascii="Arial" w:hAnsi="Arial" w:eastAsia="Arial" w:cs="Arial"/>
      <w:b/>
      <w:bCs/>
      <w:sz w:val="26"/>
      <w:szCs w:val="26"/>
    </w:rPr>
  </w:style>
  <w:style w:type="character" w:styleId="21">
    <w:name w:val="Heading 5 Char"/>
    <w:basedOn w:val="693"/>
    <w:link w:val="688"/>
    <w:uiPriority w:val="9"/>
    <w:rPr>
      <w:rFonts w:ascii="Arial" w:hAnsi="Arial" w:eastAsia="Arial" w:cs="Arial"/>
      <w:b/>
      <w:bCs/>
      <w:sz w:val="24"/>
      <w:szCs w:val="24"/>
    </w:rPr>
  </w:style>
  <w:style w:type="character" w:styleId="23">
    <w:name w:val="Heading 6 Char"/>
    <w:basedOn w:val="693"/>
    <w:link w:val="689"/>
    <w:uiPriority w:val="9"/>
    <w:rPr>
      <w:rFonts w:ascii="Arial" w:hAnsi="Arial" w:eastAsia="Arial" w:cs="Arial"/>
      <w:b/>
      <w:bCs/>
      <w:sz w:val="22"/>
      <w:szCs w:val="22"/>
    </w:rPr>
  </w:style>
  <w:style w:type="character" w:styleId="25">
    <w:name w:val="Heading 7 Char"/>
    <w:basedOn w:val="693"/>
    <w:link w:val="690"/>
    <w:uiPriority w:val="9"/>
    <w:rPr>
      <w:rFonts w:ascii="Arial" w:hAnsi="Arial" w:eastAsia="Arial" w:cs="Arial"/>
      <w:b/>
      <w:bCs/>
      <w:i/>
      <w:iCs/>
      <w:sz w:val="22"/>
      <w:szCs w:val="22"/>
    </w:rPr>
  </w:style>
  <w:style w:type="character" w:styleId="27">
    <w:name w:val="Heading 8 Char"/>
    <w:basedOn w:val="693"/>
    <w:link w:val="691"/>
    <w:uiPriority w:val="9"/>
    <w:rPr>
      <w:rFonts w:ascii="Arial" w:hAnsi="Arial" w:eastAsia="Arial" w:cs="Arial"/>
      <w:i/>
      <w:iCs/>
      <w:sz w:val="22"/>
      <w:szCs w:val="22"/>
    </w:rPr>
  </w:style>
  <w:style w:type="character" w:styleId="29">
    <w:name w:val="Heading 9 Char"/>
    <w:basedOn w:val="693"/>
    <w:link w:val="692"/>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83"/>
    <w:next w:val="683"/>
    <w:link w:val="34"/>
    <w:uiPriority w:val="10"/>
    <w:qFormat/>
    <w:pPr>
      <w:contextualSpacing/>
      <w:spacing w:before="300" w:after="200"/>
    </w:pPr>
    <w:rPr>
      <w:sz w:val="48"/>
      <w:szCs w:val="48"/>
    </w:rPr>
  </w:style>
  <w:style w:type="character" w:styleId="34">
    <w:name w:val="Title Char"/>
    <w:basedOn w:val="693"/>
    <w:link w:val="33"/>
    <w:uiPriority w:val="10"/>
    <w:rPr>
      <w:sz w:val="48"/>
      <w:szCs w:val="48"/>
    </w:rPr>
  </w:style>
  <w:style w:type="paragraph" w:styleId="35">
    <w:name w:val="Subtitle"/>
    <w:basedOn w:val="683"/>
    <w:next w:val="683"/>
    <w:link w:val="36"/>
    <w:uiPriority w:val="11"/>
    <w:qFormat/>
    <w:pPr>
      <w:spacing w:before="200" w:after="200"/>
    </w:pPr>
    <w:rPr>
      <w:sz w:val="24"/>
      <w:szCs w:val="24"/>
    </w:rPr>
  </w:style>
  <w:style w:type="character" w:styleId="36">
    <w:name w:val="Subtitle Char"/>
    <w:basedOn w:val="693"/>
    <w:link w:val="35"/>
    <w:uiPriority w:val="11"/>
    <w:rPr>
      <w:sz w:val="24"/>
      <w:szCs w:val="24"/>
    </w:rPr>
  </w:style>
  <w:style w:type="paragraph" w:styleId="37">
    <w:name w:val="Quote"/>
    <w:basedOn w:val="683"/>
    <w:next w:val="683"/>
    <w:link w:val="38"/>
    <w:uiPriority w:val="29"/>
    <w:qFormat/>
    <w:pPr>
      <w:ind w:left="720" w:right="720"/>
    </w:pPr>
    <w:rPr>
      <w:i/>
    </w:rPr>
  </w:style>
  <w:style w:type="character" w:styleId="38">
    <w:name w:val="Quote Char"/>
    <w:link w:val="37"/>
    <w:uiPriority w:val="29"/>
    <w:rPr>
      <w:i/>
    </w:rPr>
  </w:style>
  <w:style w:type="paragraph" w:styleId="39">
    <w:name w:val="Intense Quote"/>
    <w:basedOn w:val="683"/>
    <w:next w:val="68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3"/>
    <w:link w:val="706"/>
    <w:uiPriority w:val="99"/>
  </w:style>
  <w:style w:type="character" w:styleId="44">
    <w:name w:val="Footer Char"/>
    <w:basedOn w:val="693"/>
    <w:link w:val="705"/>
    <w:uiPriority w:val="99"/>
  </w:style>
  <w:style w:type="paragraph" w:styleId="45">
    <w:name w:val="Caption"/>
    <w:basedOn w:val="683"/>
    <w:next w:val="683"/>
    <w:uiPriority w:val="35"/>
    <w:semiHidden/>
    <w:unhideWhenUsed/>
    <w:qFormat/>
    <w:pPr>
      <w:spacing w:line="276" w:lineRule="auto"/>
    </w:pPr>
    <w:rPr>
      <w:b/>
      <w:bCs/>
      <w:color w:val="4f81bd" w:themeColor="accent1"/>
      <w:sz w:val="18"/>
      <w:szCs w:val="18"/>
    </w:rPr>
  </w:style>
  <w:style w:type="character" w:styleId="46">
    <w:name w:val="Caption Char"/>
    <w:basedOn w:val="45"/>
    <w:link w:val="705"/>
    <w:uiPriority w:val="99"/>
  </w:style>
  <w:style w:type="table" w:styleId="48">
    <w:name w:val="Table Grid Light"/>
    <w:basedOn w:val="6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3"/>
    <w:uiPriority w:val="99"/>
    <w:unhideWhenUsed/>
    <w:rPr>
      <w:vertAlign w:val="superscript"/>
    </w:rPr>
  </w:style>
  <w:style w:type="paragraph" w:styleId="177">
    <w:name w:val="endnote text"/>
    <w:basedOn w:val="68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3"/>
    <w:uiPriority w:val="99"/>
    <w:semiHidden/>
    <w:unhideWhenUsed/>
    <w:rPr>
      <w:vertAlign w:val="superscript"/>
    </w:rPr>
  </w:style>
  <w:style w:type="paragraph" w:styleId="180">
    <w:name w:val="toc 1"/>
    <w:basedOn w:val="683"/>
    <w:next w:val="683"/>
    <w:uiPriority w:val="39"/>
    <w:unhideWhenUsed/>
    <w:pPr>
      <w:ind w:left="0" w:right="0" w:firstLine="0"/>
      <w:spacing w:after="57"/>
    </w:pPr>
  </w:style>
  <w:style w:type="paragraph" w:styleId="181">
    <w:name w:val="toc 2"/>
    <w:basedOn w:val="683"/>
    <w:next w:val="683"/>
    <w:uiPriority w:val="39"/>
    <w:unhideWhenUsed/>
    <w:pPr>
      <w:ind w:left="283" w:right="0" w:firstLine="0"/>
      <w:spacing w:after="57"/>
    </w:pPr>
  </w:style>
  <w:style w:type="paragraph" w:styleId="182">
    <w:name w:val="toc 3"/>
    <w:basedOn w:val="683"/>
    <w:next w:val="683"/>
    <w:uiPriority w:val="39"/>
    <w:unhideWhenUsed/>
    <w:pPr>
      <w:ind w:left="567" w:right="0" w:firstLine="0"/>
      <w:spacing w:after="57"/>
    </w:pPr>
  </w:style>
  <w:style w:type="paragraph" w:styleId="183">
    <w:name w:val="toc 4"/>
    <w:basedOn w:val="683"/>
    <w:next w:val="683"/>
    <w:uiPriority w:val="39"/>
    <w:unhideWhenUsed/>
    <w:pPr>
      <w:ind w:left="850" w:right="0" w:firstLine="0"/>
      <w:spacing w:after="57"/>
    </w:pPr>
  </w:style>
  <w:style w:type="paragraph" w:styleId="184">
    <w:name w:val="toc 5"/>
    <w:basedOn w:val="683"/>
    <w:next w:val="683"/>
    <w:uiPriority w:val="39"/>
    <w:unhideWhenUsed/>
    <w:pPr>
      <w:ind w:left="1134" w:right="0" w:firstLine="0"/>
      <w:spacing w:after="57"/>
    </w:pPr>
  </w:style>
  <w:style w:type="paragraph" w:styleId="185">
    <w:name w:val="toc 6"/>
    <w:basedOn w:val="683"/>
    <w:next w:val="683"/>
    <w:uiPriority w:val="39"/>
    <w:unhideWhenUsed/>
    <w:pPr>
      <w:ind w:left="1417" w:right="0" w:firstLine="0"/>
      <w:spacing w:after="57"/>
    </w:pPr>
  </w:style>
  <w:style w:type="paragraph" w:styleId="186">
    <w:name w:val="toc 7"/>
    <w:basedOn w:val="683"/>
    <w:next w:val="683"/>
    <w:uiPriority w:val="39"/>
    <w:unhideWhenUsed/>
    <w:pPr>
      <w:ind w:left="1701" w:right="0" w:firstLine="0"/>
      <w:spacing w:after="57"/>
    </w:pPr>
  </w:style>
  <w:style w:type="paragraph" w:styleId="187">
    <w:name w:val="toc 8"/>
    <w:basedOn w:val="683"/>
    <w:next w:val="683"/>
    <w:uiPriority w:val="39"/>
    <w:unhideWhenUsed/>
    <w:pPr>
      <w:ind w:left="1984" w:right="0" w:firstLine="0"/>
      <w:spacing w:after="57"/>
    </w:pPr>
  </w:style>
  <w:style w:type="paragraph" w:styleId="188">
    <w:name w:val="toc 9"/>
    <w:basedOn w:val="683"/>
    <w:next w:val="68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3"/>
    <w:next w:val="683"/>
    <w:uiPriority w:val="99"/>
    <w:unhideWhenUsed/>
    <w:pPr>
      <w:spacing w:after="0" w:afterAutospacing="0"/>
    </w:pPr>
  </w:style>
  <w:style w:type="paragraph" w:styleId="683" w:default="1">
    <w:name w:val="Normal"/>
    <w:qFormat/>
    <w:pPr>
      <w:jc w:val="both"/>
      <w:widowControl w:val="off"/>
    </w:pPr>
    <w:rPr>
      <w:sz w:val="21"/>
      <w:szCs w:val="24"/>
    </w:rPr>
  </w:style>
  <w:style w:type="paragraph" w:styleId="684">
    <w:name w:val="Heading 1"/>
    <w:basedOn w:val="683"/>
    <w:next w:val="683"/>
    <w:link w:val="717"/>
    <w:qFormat/>
    <w:pPr>
      <w:keepLines/>
      <w:keepNext/>
      <w:spacing w:before="340" w:after="330" w:line="578" w:lineRule="auto"/>
      <w:outlineLvl w:val="0"/>
    </w:pPr>
    <w:rPr>
      <w:b/>
      <w:bCs/>
      <w:sz w:val="44"/>
      <w:szCs w:val="44"/>
    </w:rPr>
  </w:style>
  <w:style w:type="paragraph" w:styleId="685">
    <w:name w:val="Heading 2"/>
    <w:basedOn w:val="683"/>
    <w:next w:val="683"/>
    <w:link w:val="718"/>
    <w:qFormat/>
    <w:pPr>
      <w:keepLines/>
      <w:keepNext/>
      <w:spacing w:before="260" w:after="260" w:line="416" w:lineRule="auto"/>
      <w:outlineLvl w:val="1"/>
    </w:pPr>
    <w:rPr>
      <w:rFonts w:ascii="Arial" w:hAnsi="Arial" w:eastAsia="黑体"/>
      <w:b/>
      <w:bCs/>
      <w:sz w:val="32"/>
      <w:szCs w:val="32"/>
    </w:rPr>
  </w:style>
  <w:style w:type="paragraph" w:styleId="686">
    <w:name w:val="Heading 3"/>
    <w:basedOn w:val="683"/>
    <w:next w:val="683"/>
    <w:link w:val="719"/>
    <w:qFormat/>
    <w:pPr>
      <w:keepLines/>
      <w:keepNext/>
      <w:spacing w:before="260" w:after="260" w:line="416" w:lineRule="auto"/>
      <w:outlineLvl w:val="2"/>
    </w:pPr>
    <w:rPr>
      <w:b/>
      <w:bCs/>
      <w:sz w:val="32"/>
      <w:szCs w:val="32"/>
    </w:rPr>
  </w:style>
  <w:style w:type="paragraph" w:styleId="687">
    <w:name w:val="Heading 4"/>
    <w:basedOn w:val="683"/>
    <w:next w:val="683"/>
    <w:link w:val="720"/>
    <w:qFormat/>
    <w:pPr>
      <w:jc w:val="center"/>
      <w:keepNext/>
      <w:outlineLvl w:val="3"/>
    </w:pPr>
    <w:rPr>
      <w:rFonts w:eastAsia="新宋体"/>
      <w:sz w:val="30"/>
      <w:szCs w:val="21"/>
    </w:rPr>
  </w:style>
  <w:style w:type="paragraph" w:styleId="688">
    <w:name w:val="Heading 5"/>
    <w:basedOn w:val="683"/>
    <w:next w:val="683"/>
    <w:link w:val="721"/>
    <w:qFormat/>
    <w:pPr>
      <w:keepLines/>
      <w:keepNext/>
      <w:spacing w:before="280" w:after="290" w:line="376" w:lineRule="auto"/>
      <w:outlineLvl w:val="4"/>
    </w:pPr>
    <w:rPr>
      <w:b/>
      <w:bCs/>
      <w:sz w:val="28"/>
      <w:szCs w:val="28"/>
    </w:rPr>
  </w:style>
  <w:style w:type="paragraph" w:styleId="689">
    <w:name w:val="Heading 6"/>
    <w:basedOn w:val="683"/>
    <w:next w:val="696"/>
    <w:link w:val="722"/>
    <w:qFormat/>
    <w:pPr>
      <w:jc w:val="center"/>
      <w:keepNext/>
      <w:outlineLvl w:val="5"/>
    </w:pPr>
    <w:rPr>
      <w:b/>
      <w:sz w:val="44"/>
      <w:szCs w:val="20"/>
    </w:rPr>
  </w:style>
  <w:style w:type="paragraph" w:styleId="690">
    <w:name w:val="Heading 7"/>
    <w:basedOn w:val="683"/>
    <w:next w:val="683"/>
    <w:link w:val="724"/>
    <w:qFormat/>
    <w:pPr>
      <w:keepLines/>
      <w:keepNext/>
      <w:spacing w:before="240" w:after="64" w:line="320" w:lineRule="auto"/>
      <w:outlineLvl w:val="6"/>
    </w:pPr>
    <w:rPr>
      <w:b/>
      <w:bCs/>
      <w:sz w:val="24"/>
    </w:rPr>
  </w:style>
  <w:style w:type="paragraph" w:styleId="691">
    <w:name w:val="Heading 8"/>
    <w:basedOn w:val="683"/>
    <w:next w:val="683"/>
    <w:link w:val="725"/>
    <w:qFormat/>
    <w:pPr>
      <w:keepLines/>
      <w:keepNext/>
      <w:spacing w:before="240" w:after="64" w:line="320" w:lineRule="auto"/>
      <w:outlineLvl w:val="7"/>
    </w:pPr>
    <w:rPr>
      <w:rFonts w:ascii="Arial" w:hAnsi="Arial" w:eastAsia="黑体"/>
      <w:sz w:val="24"/>
    </w:rPr>
  </w:style>
  <w:style w:type="paragraph" w:styleId="692">
    <w:name w:val="Heading 9"/>
    <w:basedOn w:val="683"/>
    <w:next w:val="683"/>
    <w:link w:val="726"/>
    <w:qFormat/>
    <w:pPr>
      <w:keepLines/>
      <w:keepNext/>
      <w:spacing w:before="240" w:after="64" w:line="320" w:lineRule="auto"/>
      <w:outlineLvl w:val="8"/>
    </w:pPr>
    <w:rPr>
      <w:rFonts w:ascii="Arial" w:hAnsi="Arial" w:eastAsia="黑体"/>
      <w:sz w:val="24"/>
      <w:szCs w:val="21"/>
    </w:rPr>
  </w:style>
  <w:style w:type="character" w:styleId="693" w:default="1">
    <w:name w:val="Default Paragraph Font"/>
    <w:uiPriority w:val="1"/>
    <w:semiHidden/>
    <w:unhideWhenUsed/>
  </w:style>
  <w:style w:type="table" w:styleId="694" w:default="1">
    <w:name w:val="Normal Table"/>
    <w:uiPriority w:val="99"/>
    <w:semiHidden/>
    <w:unhideWhenUsed/>
    <w:tblPr>
      <w:tblInd w:w="0" w:type="dxa"/>
      <w:tblCellMar>
        <w:left w:w="108" w:type="dxa"/>
        <w:top w:w="0" w:type="dxa"/>
        <w:right w:w="108" w:type="dxa"/>
        <w:bottom w:w="0" w:type="dxa"/>
      </w:tblCellMar>
    </w:tblPr>
  </w:style>
  <w:style w:type="numbering" w:styleId="695" w:default="1">
    <w:name w:val="No List"/>
    <w:uiPriority w:val="99"/>
    <w:semiHidden/>
    <w:unhideWhenUsed/>
  </w:style>
  <w:style w:type="paragraph" w:styleId="696">
    <w:name w:val="Normal Indent"/>
    <w:basedOn w:val="683"/>
    <w:link w:val="723"/>
    <w:qFormat/>
    <w:pPr>
      <w:ind w:firstLine="420"/>
    </w:pPr>
    <w:rPr>
      <w:sz w:val="20"/>
      <w:szCs w:val="20"/>
    </w:rPr>
  </w:style>
  <w:style w:type="paragraph" w:styleId="697">
    <w:name w:val="Document Map"/>
    <w:basedOn w:val="683"/>
    <w:link w:val="727"/>
    <w:semiHidden/>
    <w:qFormat/>
    <w:pPr>
      <w:shd w:val="clear" w:color="auto" w:fill="000080"/>
    </w:pPr>
    <w:rPr>
      <w:sz w:val="20"/>
    </w:rPr>
  </w:style>
  <w:style w:type="paragraph" w:styleId="698">
    <w:name w:val="Body Text 3"/>
    <w:basedOn w:val="683"/>
    <w:link w:val="728"/>
    <w:qFormat/>
    <w:pPr>
      <w:spacing w:after="120"/>
    </w:pPr>
    <w:rPr>
      <w:sz w:val="16"/>
      <w:szCs w:val="16"/>
    </w:rPr>
  </w:style>
  <w:style w:type="paragraph" w:styleId="699">
    <w:name w:val="Body Text"/>
    <w:basedOn w:val="683"/>
    <w:next w:val="683"/>
    <w:link w:val="729"/>
    <w:qFormat/>
    <w:rPr>
      <w:rFonts w:ascii="仿宋_GB2312" w:eastAsia="仿宋_GB2312"/>
      <w:sz w:val="24"/>
      <w:szCs w:val="20"/>
    </w:rPr>
  </w:style>
  <w:style w:type="paragraph" w:styleId="700">
    <w:name w:val="Body Text Indent"/>
    <w:basedOn w:val="683"/>
    <w:link w:val="730"/>
    <w:qFormat/>
    <w:pPr>
      <w:ind w:left="765"/>
    </w:pPr>
    <w:rPr>
      <w:rFonts w:ascii="仿宋_GB2312" w:eastAsia="仿宋_GB2312"/>
      <w:sz w:val="28"/>
      <w:szCs w:val="20"/>
    </w:rPr>
  </w:style>
  <w:style w:type="paragraph" w:styleId="701">
    <w:name w:val="Plain Text"/>
    <w:basedOn w:val="683"/>
    <w:link w:val="731"/>
    <w:qFormat/>
    <w:rPr>
      <w:rFonts w:ascii="宋体" w:hAnsi="Courier New"/>
      <w:sz w:val="20"/>
      <w:szCs w:val="21"/>
    </w:rPr>
  </w:style>
  <w:style w:type="paragraph" w:styleId="702">
    <w:name w:val="Date"/>
    <w:basedOn w:val="683"/>
    <w:next w:val="683"/>
    <w:link w:val="732"/>
    <w:qFormat/>
    <w:rPr>
      <w:sz w:val="24"/>
      <w:szCs w:val="20"/>
    </w:rPr>
  </w:style>
  <w:style w:type="paragraph" w:styleId="703">
    <w:name w:val="Body Text Indent 2"/>
    <w:basedOn w:val="683"/>
    <w:link w:val="733"/>
    <w:qFormat/>
    <w:pPr>
      <w:ind w:firstLine="560"/>
      <w:spacing w:line="500" w:lineRule="exact"/>
    </w:pPr>
    <w:rPr>
      <w:rFonts w:eastAsia="仿宋_GB2312"/>
      <w:sz w:val="28"/>
      <w:szCs w:val="20"/>
    </w:rPr>
  </w:style>
  <w:style w:type="paragraph" w:styleId="704">
    <w:name w:val="Balloon Text"/>
    <w:basedOn w:val="683"/>
    <w:link w:val="734"/>
    <w:semiHidden/>
    <w:qFormat/>
    <w:rPr>
      <w:sz w:val="18"/>
      <w:szCs w:val="18"/>
    </w:rPr>
  </w:style>
  <w:style w:type="paragraph" w:styleId="705">
    <w:name w:val="Footer"/>
    <w:basedOn w:val="683"/>
    <w:link w:val="735"/>
    <w:uiPriority w:val="99"/>
    <w:qFormat/>
    <w:pPr>
      <w:jc w:val="left"/>
      <w:tabs>
        <w:tab w:val="center" w:pos="4153" w:leader="none"/>
        <w:tab w:val="right" w:pos="8306" w:leader="none"/>
      </w:tabs>
    </w:pPr>
    <w:rPr>
      <w:sz w:val="18"/>
      <w:szCs w:val="20"/>
    </w:rPr>
  </w:style>
  <w:style w:type="paragraph" w:styleId="706">
    <w:name w:val="Header"/>
    <w:basedOn w:val="683"/>
    <w:link w:val="736"/>
    <w:qFormat/>
    <w:pPr>
      <w:jc w:val="center"/>
      <w:tabs>
        <w:tab w:val="center" w:pos="4153" w:leader="none"/>
        <w:tab w:val="right" w:pos="8306" w:leader="none"/>
      </w:tabs>
      <w:pBdr>
        <w:bottom w:val="single" w:color="auto" w:sz="6" w:space="1"/>
      </w:pBdr>
    </w:pPr>
    <w:rPr>
      <w:sz w:val="18"/>
      <w:szCs w:val="18"/>
    </w:rPr>
  </w:style>
  <w:style w:type="paragraph" w:styleId="707">
    <w:name w:val="List"/>
    <w:basedOn w:val="683"/>
    <w:qFormat/>
    <w:pPr>
      <w:ind w:left="200" w:hanging="200"/>
    </w:pPr>
  </w:style>
  <w:style w:type="paragraph" w:styleId="708">
    <w:name w:val="Body Text Indent 3"/>
    <w:basedOn w:val="683"/>
    <w:link w:val="738"/>
    <w:qFormat/>
    <w:pPr>
      <w:ind w:left="420"/>
      <w:spacing w:after="120"/>
    </w:pPr>
    <w:rPr>
      <w:sz w:val="16"/>
      <w:szCs w:val="16"/>
    </w:rPr>
  </w:style>
  <w:style w:type="paragraph" w:styleId="709">
    <w:name w:val="Body Text 2"/>
    <w:basedOn w:val="683"/>
    <w:link w:val="739"/>
    <w:qFormat/>
    <w:rPr>
      <w:b/>
      <w:bCs/>
      <w:sz w:val="18"/>
    </w:rPr>
  </w:style>
  <w:style w:type="paragraph" w:styleId="710">
    <w:name w:val="Normal (Web)"/>
    <w:basedOn w:val="683"/>
    <w:qFormat/>
    <w:pPr>
      <w:jc w:val="left"/>
      <w:spacing w:before="100" w:beforeAutospacing="1" w:after="100" w:afterAutospacing="1"/>
      <w:widowControl/>
    </w:pPr>
    <w:rPr>
      <w:rFonts w:ascii="宋体" w:hAnsi="宋体"/>
      <w:color w:val="000000"/>
      <w:sz w:val="24"/>
    </w:rPr>
  </w:style>
  <w:style w:type="table" w:styleId="711">
    <w:name w:val="Table Grid"/>
    <w:basedOn w:val="69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2">
    <w:name w:val="Strong"/>
    <w:qFormat/>
    <w:rPr>
      <w:b/>
      <w:bCs/>
    </w:rPr>
  </w:style>
  <w:style w:type="character" w:styleId="713">
    <w:name w:val="page number"/>
    <w:qFormat/>
  </w:style>
  <w:style w:type="character" w:styleId="714">
    <w:name w:val="FollowedHyperlink"/>
    <w:qFormat/>
    <w:rPr>
      <w:color w:val="800080"/>
      <w:u w:val="single"/>
    </w:rPr>
  </w:style>
  <w:style w:type="character" w:styleId="715">
    <w:name w:val="Emphasis"/>
    <w:qFormat/>
    <w:rPr>
      <w:i/>
    </w:rPr>
  </w:style>
  <w:style w:type="character" w:styleId="716">
    <w:name w:val="Hyperlink"/>
    <w:qFormat/>
    <w:rPr>
      <w:color w:val="0000ff"/>
      <w:u w:val="single"/>
    </w:rPr>
  </w:style>
  <w:style w:type="character" w:styleId="717" w:customStyle="1">
    <w:name w:val="标题 1 字符"/>
    <w:link w:val="684"/>
    <w:qFormat/>
    <w:rPr>
      <w:rFonts w:ascii="Times New Roman" w:hAnsi="Times New Roman" w:eastAsia="宋体" w:cs="Times New Roman"/>
      <w:b/>
      <w:bCs/>
      <w:sz w:val="44"/>
      <w:szCs w:val="44"/>
    </w:rPr>
  </w:style>
  <w:style w:type="character" w:styleId="718" w:customStyle="1">
    <w:name w:val="标题 2 字符"/>
    <w:link w:val="685"/>
    <w:qFormat/>
    <w:rPr>
      <w:rFonts w:ascii="Arial" w:hAnsi="Arial" w:eastAsia="黑体" w:cs="Times New Roman"/>
      <w:b/>
      <w:bCs/>
      <w:sz w:val="32"/>
      <w:szCs w:val="32"/>
    </w:rPr>
  </w:style>
  <w:style w:type="character" w:styleId="719" w:customStyle="1">
    <w:name w:val="标题 3 字符"/>
    <w:link w:val="686"/>
    <w:qFormat/>
    <w:rPr>
      <w:rFonts w:ascii="Times New Roman" w:hAnsi="Times New Roman" w:eastAsia="宋体" w:cs="Times New Roman"/>
      <w:b/>
      <w:bCs/>
      <w:sz w:val="32"/>
      <w:szCs w:val="32"/>
    </w:rPr>
  </w:style>
  <w:style w:type="character" w:styleId="720" w:customStyle="1">
    <w:name w:val="标题 4 字符"/>
    <w:link w:val="687"/>
    <w:qFormat/>
    <w:rPr>
      <w:rFonts w:ascii="Times New Roman" w:hAnsi="Times New Roman" w:eastAsia="新宋体" w:cs="Times New Roman"/>
      <w:sz w:val="30"/>
      <w:szCs w:val="21"/>
    </w:rPr>
  </w:style>
  <w:style w:type="character" w:styleId="721" w:customStyle="1">
    <w:name w:val="标题 5 字符"/>
    <w:link w:val="688"/>
    <w:qFormat/>
    <w:rPr>
      <w:rFonts w:ascii="Times New Roman" w:hAnsi="Times New Roman" w:eastAsia="宋体" w:cs="Times New Roman"/>
      <w:b/>
      <w:bCs/>
      <w:sz w:val="28"/>
      <w:szCs w:val="28"/>
    </w:rPr>
  </w:style>
  <w:style w:type="character" w:styleId="722" w:customStyle="1">
    <w:name w:val="标题 6 字符"/>
    <w:link w:val="689"/>
    <w:qFormat/>
    <w:rPr>
      <w:rFonts w:ascii="Times New Roman" w:hAnsi="Times New Roman" w:eastAsia="宋体" w:cs="Times New Roman"/>
      <w:b/>
      <w:sz w:val="44"/>
      <w:szCs w:val="20"/>
    </w:rPr>
  </w:style>
  <w:style w:type="character" w:styleId="723" w:customStyle="1">
    <w:name w:val="正文缩进 字符"/>
    <w:link w:val="696"/>
    <w:qFormat/>
    <w:rPr>
      <w:rFonts w:ascii="Times New Roman" w:hAnsi="Times New Roman" w:eastAsia="宋体" w:cs="Times New Roman"/>
      <w:sz w:val="20"/>
      <w:szCs w:val="20"/>
    </w:rPr>
  </w:style>
  <w:style w:type="character" w:styleId="724" w:customStyle="1">
    <w:name w:val="标题 7 字符"/>
    <w:link w:val="690"/>
    <w:qFormat/>
    <w:rPr>
      <w:rFonts w:ascii="Times New Roman" w:hAnsi="Times New Roman" w:eastAsia="宋体" w:cs="Times New Roman"/>
      <w:b/>
      <w:bCs/>
      <w:sz w:val="24"/>
      <w:szCs w:val="24"/>
    </w:rPr>
  </w:style>
  <w:style w:type="character" w:styleId="725" w:customStyle="1">
    <w:name w:val="标题 8 字符"/>
    <w:link w:val="691"/>
    <w:qFormat/>
    <w:rPr>
      <w:rFonts w:ascii="Arial" w:hAnsi="Arial" w:eastAsia="黑体" w:cs="Times New Roman"/>
      <w:sz w:val="24"/>
      <w:szCs w:val="24"/>
    </w:rPr>
  </w:style>
  <w:style w:type="character" w:styleId="726" w:customStyle="1">
    <w:name w:val="标题 9 字符"/>
    <w:link w:val="692"/>
    <w:qFormat/>
    <w:rPr>
      <w:rFonts w:ascii="Arial" w:hAnsi="Arial" w:eastAsia="黑体" w:cs="Times New Roman"/>
      <w:sz w:val="24"/>
      <w:szCs w:val="21"/>
    </w:rPr>
  </w:style>
  <w:style w:type="character" w:styleId="727" w:customStyle="1">
    <w:name w:val="文档结构图 字符"/>
    <w:link w:val="697"/>
    <w:semiHidden/>
    <w:qFormat/>
    <w:rPr>
      <w:szCs w:val="24"/>
      <w:shd w:val="clear" w:color="auto" w:fill="000080"/>
    </w:rPr>
  </w:style>
  <w:style w:type="character" w:styleId="728" w:customStyle="1">
    <w:name w:val="正文文本 3 字符"/>
    <w:link w:val="698"/>
    <w:qFormat/>
    <w:rPr>
      <w:rFonts w:ascii="Times New Roman" w:hAnsi="Times New Roman" w:eastAsia="宋体" w:cs="Times New Roman"/>
      <w:sz w:val="16"/>
      <w:szCs w:val="16"/>
    </w:rPr>
  </w:style>
  <w:style w:type="character" w:styleId="729" w:customStyle="1">
    <w:name w:val="正文文本 字符"/>
    <w:link w:val="699"/>
    <w:qFormat/>
    <w:rPr>
      <w:rFonts w:ascii="仿宋_GB2312" w:hAnsi="Times New Roman" w:eastAsia="仿宋_GB2312" w:cs="Times New Roman"/>
      <w:sz w:val="24"/>
      <w:szCs w:val="20"/>
    </w:rPr>
  </w:style>
  <w:style w:type="character" w:styleId="730" w:customStyle="1">
    <w:name w:val="正文文本缩进 字符"/>
    <w:link w:val="700"/>
    <w:qFormat/>
    <w:rPr>
      <w:rFonts w:ascii="仿宋_GB2312" w:hAnsi="Times New Roman" w:eastAsia="仿宋_GB2312" w:cs="Times New Roman"/>
      <w:sz w:val="28"/>
      <w:szCs w:val="20"/>
    </w:rPr>
  </w:style>
  <w:style w:type="character" w:styleId="731" w:customStyle="1">
    <w:name w:val="纯文本 字符"/>
    <w:link w:val="701"/>
    <w:qFormat/>
    <w:rPr>
      <w:rFonts w:ascii="宋体" w:hAnsi="Courier New" w:eastAsia="宋体" w:cs="Courier New"/>
      <w:szCs w:val="21"/>
    </w:rPr>
  </w:style>
  <w:style w:type="character" w:styleId="732" w:customStyle="1">
    <w:name w:val="日期 字符"/>
    <w:link w:val="702"/>
    <w:qFormat/>
    <w:rPr>
      <w:rFonts w:ascii="Times New Roman" w:hAnsi="Times New Roman" w:eastAsia="宋体" w:cs="Times New Roman"/>
      <w:sz w:val="24"/>
      <w:szCs w:val="20"/>
    </w:rPr>
  </w:style>
  <w:style w:type="character" w:styleId="733" w:customStyle="1">
    <w:name w:val="正文文本缩进 2 字符"/>
    <w:link w:val="703"/>
    <w:qFormat/>
    <w:rPr>
      <w:rFonts w:ascii="Times New Roman" w:hAnsi="Times New Roman" w:eastAsia="仿宋_GB2312" w:cs="Times New Roman"/>
      <w:sz w:val="28"/>
      <w:szCs w:val="20"/>
    </w:rPr>
  </w:style>
  <w:style w:type="character" w:styleId="734" w:customStyle="1">
    <w:name w:val="批注框文本 字符"/>
    <w:link w:val="704"/>
    <w:semiHidden/>
    <w:qFormat/>
    <w:rPr>
      <w:sz w:val="18"/>
      <w:szCs w:val="18"/>
    </w:rPr>
  </w:style>
  <w:style w:type="character" w:styleId="735" w:customStyle="1">
    <w:name w:val="页脚 字符"/>
    <w:link w:val="705"/>
    <w:uiPriority w:val="99"/>
    <w:qFormat/>
    <w:rPr>
      <w:rFonts w:ascii="Times New Roman" w:hAnsi="Times New Roman" w:eastAsia="宋体" w:cs="Times New Roman"/>
      <w:sz w:val="18"/>
      <w:szCs w:val="20"/>
    </w:rPr>
  </w:style>
  <w:style w:type="character" w:styleId="736" w:customStyle="1">
    <w:name w:val="页眉 字符"/>
    <w:link w:val="706"/>
    <w:qFormat/>
    <w:rPr>
      <w:rFonts w:ascii="Times New Roman" w:hAnsi="Times New Roman" w:eastAsia="宋体" w:cs="Times New Roman"/>
      <w:sz w:val="18"/>
      <w:szCs w:val="18"/>
    </w:rPr>
  </w:style>
  <w:style w:type="paragraph" w:styleId="737" w:customStyle="1">
    <w:name w:val="目录 11"/>
    <w:basedOn w:val="683"/>
    <w:next w:val="683"/>
    <w:semiHidden/>
    <w:qFormat/>
    <w:rPr>
      <w:sz w:val="24"/>
    </w:rPr>
  </w:style>
  <w:style w:type="character" w:styleId="738" w:customStyle="1">
    <w:name w:val="正文文本缩进 3 字符"/>
    <w:link w:val="708"/>
    <w:qFormat/>
    <w:rPr>
      <w:rFonts w:ascii="Times New Roman" w:hAnsi="Times New Roman" w:eastAsia="宋体" w:cs="Times New Roman"/>
      <w:sz w:val="16"/>
      <w:szCs w:val="16"/>
    </w:rPr>
  </w:style>
  <w:style w:type="character" w:styleId="739" w:customStyle="1">
    <w:name w:val="正文文本 2 字符"/>
    <w:link w:val="709"/>
    <w:qFormat/>
    <w:rPr>
      <w:rFonts w:ascii="Times New Roman" w:hAnsi="Times New Roman" w:eastAsia="宋体" w:cs="Times New Roman"/>
      <w:b/>
      <w:bCs/>
      <w:sz w:val="18"/>
      <w:szCs w:val="24"/>
    </w:rPr>
  </w:style>
  <w:style w:type="paragraph" w:styleId="740" w:customStyle="1">
    <w:name w:val="正文首行缩进1"/>
    <w:basedOn w:val="699"/>
    <w:link w:val="741"/>
    <w:qFormat/>
    <w:pPr>
      <w:ind w:firstLine="420"/>
      <w:spacing w:after="120"/>
    </w:pPr>
    <w:rPr>
      <w:rFonts w:ascii="Times New Roman" w:eastAsia="宋体"/>
      <w:szCs w:val="24"/>
    </w:rPr>
  </w:style>
  <w:style w:type="character" w:styleId="741" w:customStyle="1">
    <w:name w:val="正文首行缩进 Char"/>
    <w:link w:val="740"/>
    <w:qFormat/>
    <w:rPr>
      <w:rFonts w:ascii="Times New Roman" w:hAnsi="Times New Roman" w:eastAsia="宋体" w:cs="Times New Roman"/>
      <w:sz w:val="24"/>
      <w:szCs w:val="24"/>
    </w:rPr>
  </w:style>
  <w:style w:type="character" w:styleId="742" w:customStyle="1">
    <w:name w:val="列出段落 Char"/>
    <w:link w:val="743"/>
    <w:uiPriority w:val="99"/>
    <w:qFormat/>
  </w:style>
  <w:style w:type="paragraph" w:styleId="743" w:customStyle="1">
    <w:name w:val="列出段落"/>
    <w:basedOn w:val="683"/>
    <w:link w:val="742"/>
    <w:uiPriority w:val="99"/>
    <w:qFormat/>
    <w:pPr>
      <w:ind w:firstLine="420"/>
    </w:pPr>
    <w:rPr>
      <w:sz w:val="20"/>
      <w:szCs w:val="20"/>
    </w:rPr>
  </w:style>
  <w:style w:type="character" w:styleId="744" w:customStyle="1">
    <w:name w:val="文档结构图 Char1"/>
    <w:uiPriority w:val="99"/>
    <w:semiHidden/>
    <w:qFormat/>
    <w:rPr>
      <w:rFonts w:ascii="宋体" w:hAnsi="Times New Roman" w:eastAsia="宋体" w:cs="Times New Roman"/>
      <w:sz w:val="18"/>
      <w:szCs w:val="18"/>
    </w:rPr>
  </w:style>
  <w:style w:type="character" w:styleId="745" w:customStyle="1">
    <w:name w:val="普通正文 Char"/>
    <w:link w:val="746"/>
    <w:qFormat/>
    <w:rPr>
      <w:rFonts w:ascii="Arial" w:hAnsi="Arial"/>
      <w:sz w:val="24"/>
      <w:szCs w:val="24"/>
    </w:rPr>
  </w:style>
  <w:style w:type="paragraph" w:styleId="746" w:customStyle="1">
    <w:name w:val="普通正文"/>
    <w:basedOn w:val="683"/>
    <w:link w:val="745"/>
    <w:qFormat/>
    <w:pPr>
      <w:ind w:left="-2" w:right="120" w:firstLine="480"/>
      <w:jc w:val="center"/>
      <w:spacing w:before="120" w:after="120" w:line="360" w:lineRule="auto"/>
    </w:pPr>
    <w:rPr>
      <w:rFonts w:ascii="Arial" w:hAnsi="Arial"/>
      <w:sz w:val="24"/>
    </w:rPr>
  </w:style>
  <w:style w:type="character" w:styleId="747" w:customStyle="1">
    <w:name w:val="FA正文 Char"/>
    <w:link w:val="748"/>
    <w:qFormat/>
    <w:rPr>
      <w:rFonts w:ascii="宋体" w:hAnsi="宋体" w:eastAsia="宋体" w:cs="Times New Roman"/>
      <w:sz w:val="28"/>
      <w:szCs w:val="28"/>
    </w:rPr>
  </w:style>
  <w:style w:type="paragraph" w:styleId="748" w:customStyle="1">
    <w:name w:val="FA正文"/>
    <w:basedOn w:val="683"/>
    <w:link w:val="747"/>
    <w:qFormat/>
    <w:pPr>
      <w:ind w:firstLine="538"/>
      <w:spacing w:line="440" w:lineRule="atLeast"/>
      <w:tabs>
        <w:tab w:val="left" w:pos="3375" w:leader="none"/>
      </w:tabs>
    </w:pPr>
    <w:rPr>
      <w:rFonts w:ascii="宋体" w:hAnsi="宋体"/>
      <w:sz w:val="28"/>
      <w:szCs w:val="28"/>
    </w:rPr>
  </w:style>
  <w:style w:type="character" w:styleId="749" w:customStyle="1">
    <w:name w:val="正文缩进2格 Char"/>
    <w:link w:val="750"/>
    <w:qFormat/>
    <w:rPr>
      <w:rFonts w:ascii="仿宋_GB2312" w:hAnsi="宋体" w:eastAsia="仿宋_GB2312" w:cs="Times New Roman"/>
      <w:sz w:val="31"/>
      <w:szCs w:val="28"/>
    </w:rPr>
  </w:style>
  <w:style w:type="paragraph" w:styleId="750" w:customStyle="1">
    <w:name w:val="正文缩进2格"/>
    <w:basedOn w:val="683"/>
    <w:link w:val="749"/>
    <w:qFormat/>
    <w:pPr>
      <w:ind w:firstLine="639"/>
      <w:spacing w:line="600" w:lineRule="exact"/>
    </w:pPr>
    <w:rPr>
      <w:rFonts w:ascii="仿宋_GB2312" w:hAnsi="宋体" w:eastAsia="仿宋_GB2312"/>
      <w:sz w:val="31"/>
      <w:szCs w:val="28"/>
    </w:rPr>
  </w:style>
  <w:style w:type="character" w:styleId="751" w:customStyle="1">
    <w:name w:val="cn_text1"/>
    <w:qFormat/>
    <w:rPr>
      <w:rFonts w:hint="default" w:ascii="ˎ̥" w:hAnsi="ˎ̥"/>
      <w:color w:val="003399"/>
      <w:spacing w:val="15"/>
      <w:sz w:val="18"/>
      <w:szCs w:val="18"/>
    </w:rPr>
  </w:style>
  <w:style w:type="character" w:styleId="752" w:customStyle="1">
    <w:name w:val="ssss Char"/>
    <w:qFormat/>
    <w:rPr>
      <w:rFonts w:eastAsia="宋体"/>
      <w:sz w:val="24"/>
      <w:szCs w:val="24"/>
      <w:lang w:val="en-US" w:eastAsia="zh-CN" w:bidi="ar-SA"/>
    </w:rPr>
  </w:style>
  <w:style w:type="character" w:styleId="753" w:customStyle="1">
    <w:name w:val="ssss Char1"/>
    <w:link w:val="754"/>
    <w:qFormat/>
    <w:rPr>
      <w:rFonts w:ascii="Times New Roman" w:hAnsi="Times New Roman" w:eastAsia="宋体" w:cs="Times New Roman"/>
      <w:sz w:val="24"/>
      <w:szCs w:val="24"/>
    </w:rPr>
  </w:style>
  <w:style w:type="paragraph" w:styleId="754" w:customStyle="1">
    <w:name w:val="ssss"/>
    <w:basedOn w:val="683"/>
    <w:link w:val="753"/>
    <w:qFormat/>
    <w:pPr>
      <w:ind w:firstLine="480"/>
      <w:spacing w:line="360" w:lineRule="auto"/>
    </w:pPr>
    <w:rPr>
      <w:sz w:val="24"/>
    </w:rPr>
  </w:style>
  <w:style w:type="character" w:styleId="755" w:customStyle="1">
    <w:name w:val="标题 4 Char1"/>
    <w:qFormat/>
    <w:rPr>
      <w:rFonts w:ascii="Arial" w:hAnsi="Arial" w:eastAsia="黑体"/>
      <w:b/>
      <w:bCs/>
      <w:sz w:val="28"/>
      <w:szCs w:val="28"/>
      <w:lang w:val="en-US" w:eastAsia="zh-CN" w:bidi="ar-SA"/>
    </w:rPr>
  </w:style>
  <w:style w:type="character" w:styleId="756" w:customStyle="1">
    <w:name w:val="列表段落 字符"/>
    <w:uiPriority w:val="34"/>
    <w:qFormat/>
    <w:rPr>
      <w:rFonts w:ascii="Calibri" w:hAnsi="Calibri"/>
      <w:sz w:val="21"/>
      <w:szCs w:val="22"/>
    </w:rPr>
  </w:style>
  <w:style w:type="character" w:styleId="757" w:customStyle="1">
    <w:name w:val="批注框文本 Char1"/>
    <w:uiPriority w:val="99"/>
    <w:semiHidden/>
    <w:qFormat/>
    <w:rPr>
      <w:rFonts w:ascii="Times New Roman" w:hAnsi="Times New Roman" w:eastAsia="宋体" w:cs="Times New Roman"/>
      <w:sz w:val="18"/>
      <w:szCs w:val="18"/>
    </w:rPr>
  </w:style>
  <w:style w:type="character" w:styleId="758" w:customStyle="1">
    <w:name w:val="样式 ssss + 宋体 五号1 Char"/>
    <w:link w:val="759"/>
    <w:qFormat/>
    <w:rPr>
      <w:rFonts w:ascii="宋体" w:hAnsi="宋体" w:eastAsia="宋体" w:cs="Times New Roman"/>
      <w:sz w:val="24"/>
      <w:szCs w:val="24"/>
    </w:rPr>
  </w:style>
  <w:style w:type="paragraph" w:styleId="759" w:customStyle="1">
    <w:name w:val="样式 ssss + 宋体 五号1"/>
    <w:basedOn w:val="754"/>
    <w:link w:val="758"/>
    <w:qFormat/>
    <w:rPr>
      <w:rFonts w:ascii="宋体" w:hAnsi="宋体"/>
    </w:rPr>
  </w:style>
  <w:style w:type="character" w:styleId="760" w:customStyle="1">
    <w:name w:val="point_normal1"/>
    <w:qFormat/>
    <w:rPr>
      <w:rFonts w:hint="default" w:ascii="Arial" w:hAnsi="Arial" w:cs="Arial"/>
      <w:sz w:val="16"/>
      <w:szCs w:val="16"/>
    </w:rPr>
  </w:style>
  <w:style w:type="paragraph" w:styleId="761" w:customStyle="1">
    <w:name w:val="样式 正文文本缩进 3 + 四号"/>
    <w:basedOn w:val="708"/>
    <w:qFormat/>
    <w:pPr>
      <w:ind w:left="0" w:firstLine="437"/>
      <w:spacing w:after="0" w:line="360" w:lineRule="auto"/>
    </w:pPr>
    <w:rPr>
      <w:sz w:val="24"/>
      <w:szCs w:val="21"/>
    </w:rPr>
  </w:style>
  <w:style w:type="paragraph" w:styleId="762" w:customStyle="1">
    <w:name w:val="2cxsplast"/>
    <w:basedOn w:val="683"/>
    <w:qFormat/>
    <w:pPr>
      <w:jc w:val="left"/>
      <w:spacing w:before="100" w:beforeAutospacing="1" w:after="100" w:afterAutospacing="1"/>
      <w:widowControl/>
    </w:pPr>
    <w:rPr>
      <w:rFonts w:ascii="宋体" w:hAnsi="宋体" w:cs="宋体"/>
      <w:sz w:val="24"/>
    </w:rPr>
  </w:style>
  <w:style w:type="paragraph" w:styleId="763" w:customStyle="1">
    <w:name w:val="ec_msonormal"/>
    <w:basedOn w:val="683"/>
    <w:qFormat/>
    <w:pPr>
      <w:jc w:val="left"/>
      <w:spacing w:before="100" w:beforeAutospacing="1" w:after="100" w:afterAutospacing="1"/>
      <w:widowControl/>
    </w:pPr>
    <w:rPr>
      <w:rFonts w:ascii="宋体" w:hAnsi="宋体"/>
      <w:sz w:val="24"/>
    </w:rPr>
  </w:style>
  <w:style w:type="paragraph" w:styleId="764" w:customStyle="1">
    <w:name w:val="Char Char Char Char"/>
    <w:basedOn w:val="683"/>
    <w:qFormat/>
    <w:rPr>
      <w:rFonts w:ascii="Tahoma" w:hAnsi="Tahoma"/>
      <w:sz w:val="24"/>
      <w:szCs w:val="20"/>
    </w:rPr>
  </w:style>
  <w:style w:type="paragraph" w:styleId="765" w:customStyle="1">
    <w:name w:val="Char Char Char Char Char Char Char Char Char Char Char Char Char"/>
    <w:basedOn w:val="683"/>
    <w:qFormat/>
  </w:style>
  <w:style w:type="paragraph" w:styleId="766" w:customStyle="1">
    <w:name w:val="表格正文"/>
    <w:basedOn w:val="683"/>
    <w:qFormat/>
    <w:pPr>
      <w:jc w:val="left"/>
      <w:spacing w:line="360" w:lineRule="auto"/>
    </w:pPr>
    <w:rPr>
      <w:rFonts w:ascii="Calibri" w:hAnsi="Calibri"/>
      <w:color w:val="000000"/>
      <w:szCs w:val="28"/>
    </w:rPr>
  </w:style>
  <w:style w:type="paragraph" w:styleId="767" w:customStyle="1">
    <w:name w:val="正文1"/>
    <w:qFormat/>
    <w:pPr>
      <w:jc w:val="both"/>
      <w:spacing w:line="315" w:lineRule="atLeast"/>
      <w:widowControl w:val="off"/>
    </w:pPr>
    <w:rPr>
      <w:rFonts w:ascii="宋体"/>
      <w:sz w:val="24"/>
    </w:rPr>
  </w:style>
  <w:style w:type="paragraph" w:styleId="768" w:customStyle="1">
    <w:name w:val="Char Char Char Char1"/>
    <w:basedOn w:val="683"/>
    <w:qFormat/>
    <w:rPr>
      <w:rFonts w:ascii="Tahoma" w:hAnsi="Tahoma"/>
      <w:sz w:val="24"/>
      <w:szCs w:val="20"/>
    </w:rPr>
  </w:style>
  <w:style w:type="paragraph" w:styleId="769" w:customStyle="1">
    <w:name w:val="Char Char Char"/>
    <w:basedOn w:val="683"/>
    <w:qFormat/>
    <w:rPr>
      <w:rFonts w:ascii="Tahoma" w:hAnsi="Tahoma"/>
      <w:sz w:val="24"/>
      <w:szCs w:val="20"/>
    </w:rPr>
  </w:style>
  <w:style w:type="paragraph" w:styleId="770" w:customStyle="1">
    <w:name w:val="标题-----3"/>
    <w:basedOn w:val="686"/>
    <w:qFormat/>
    <w:pPr>
      <w:spacing w:before="0" w:after="0" w:line="240" w:lineRule="auto"/>
      <w:outlineLvl w:val="0"/>
    </w:pPr>
    <w:rPr>
      <w:rFonts w:ascii="宋体" w:hAnsi="宋体"/>
      <w:b w:val="0"/>
      <w:bCs w:val="0"/>
      <w:sz w:val="28"/>
      <w:szCs w:val="28"/>
    </w:rPr>
  </w:style>
  <w:style w:type="paragraph" w:styleId="771" w:customStyle="1">
    <w:name w:val="样式 ssss + 居中"/>
    <w:basedOn w:val="754"/>
    <w:qFormat/>
    <w:pPr>
      <w:jc w:val="center"/>
    </w:pPr>
    <w:rPr>
      <w:rFonts w:cs="宋体"/>
      <w:szCs w:val="20"/>
    </w:rPr>
  </w:style>
  <w:style w:type="paragraph" w:styleId="772" w:customStyle="1">
    <w:name w:val="样式 宋体 四号 黑色 左侧:  0.74 厘米 首行缩进:  0.74 厘米 行距: 1.5 倍行距"/>
    <w:basedOn w:val="683"/>
    <w:qFormat/>
    <w:pPr>
      <w:ind w:firstLine="420"/>
      <w:spacing w:line="360" w:lineRule="auto"/>
    </w:pPr>
    <w:rPr>
      <w:rFonts w:ascii="宋体"/>
      <w:color w:val="000000"/>
      <w:sz w:val="24"/>
      <w:szCs w:val="21"/>
    </w:rPr>
  </w:style>
  <w:style w:type="paragraph" w:styleId="773" w:customStyle="1">
    <w:name w:val="样式 样式 ssss + 宋体 五号 + 首行缩进:  2 字符"/>
    <w:basedOn w:val="774"/>
    <w:qFormat/>
    <w:pPr>
      <w:ind w:firstLine="480"/>
    </w:pPr>
  </w:style>
  <w:style w:type="paragraph" w:styleId="774" w:customStyle="1">
    <w:name w:val="样式 ssss + 宋体 五号"/>
    <w:basedOn w:val="754"/>
    <w:qFormat/>
    <w:pPr>
      <w:ind w:firstLine="420"/>
    </w:pPr>
    <w:rPr>
      <w:rFonts w:ascii="宋体" w:hAnsi="宋体" w:cs="宋体"/>
      <w:szCs w:val="20"/>
    </w:rPr>
  </w:style>
  <w:style w:type="paragraph" w:styleId="775" w:customStyle="1">
    <w:name w:val="msonormalcxsplast"/>
    <w:basedOn w:val="683"/>
    <w:qFormat/>
    <w:pPr>
      <w:jc w:val="left"/>
      <w:spacing w:before="100" w:beforeAutospacing="1" w:after="100" w:afterAutospacing="1"/>
      <w:widowControl/>
    </w:pPr>
    <w:rPr>
      <w:rFonts w:ascii="宋体" w:hAnsi="宋体" w:cs="宋体"/>
      <w:sz w:val="24"/>
    </w:rPr>
  </w:style>
  <w:style w:type="paragraph" w:styleId="776" w:customStyle="1">
    <w:name w:val="Char"/>
    <w:basedOn w:val="683"/>
    <w:qFormat/>
    <w:rPr>
      <w:rFonts w:ascii="Tahoma" w:hAnsi="Tahoma"/>
      <w:sz w:val="24"/>
      <w:szCs w:val="20"/>
    </w:rPr>
  </w:style>
  <w:style w:type="paragraph" w:styleId="777" w:customStyle="1">
    <w:name w:val="xl25"/>
    <w:basedOn w:val="683"/>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778" w:customStyle="1">
    <w:name w:val="标题------4"/>
    <w:basedOn w:val="687"/>
    <w:qFormat/>
    <w:pPr>
      <w:ind w:left="960" w:hanging="420"/>
      <w:jc w:val="both"/>
      <w:keepLines/>
      <w:spacing w:line="360" w:lineRule="auto"/>
    </w:pPr>
    <w:rPr>
      <w:rFonts w:ascii="仿宋_GB2312" w:hAnsi="宋体" w:eastAsia="仿宋_GB2312" w:cs="仿宋_GB2312"/>
      <w:b/>
      <w:sz w:val="28"/>
      <w:szCs w:val="28"/>
      <w:lang w:val="zh-CN"/>
    </w:rPr>
  </w:style>
  <w:style w:type="paragraph" w:styleId="779" w:customStyle="1">
    <w:name w:val="msonormalcxspmiddle"/>
    <w:basedOn w:val="683"/>
    <w:qFormat/>
    <w:pPr>
      <w:jc w:val="left"/>
      <w:spacing w:before="100" w:beforeAutospacing="1" w:after="100" w:afterAutospacing="1"/>
      <w:widowControl/>
    </w:pPr>
    <w:rPr>
      <w:rFonts w:ascii="宋体" w:hAnsi="宋体" w:cs="宋体"/>
      <w:sz w:val="24"/>
    </w:rPr>
  </w:style>
  <w:style w:type="paragraph" w:styleId="780" w:customStyle="1">
    <w:name w:val="Char Char Char Char Char Char Char Char Char Char Char Char Char1"/>
    <w:basedOn w:val="683"/>
    <w:qFormat/>
    <w:rPr>
      <w:sz w:val="24"/>
    </w:rPr>
  </w:style>
  <w:style w:type="paragraph" w:styleId="781" w:customStyle="1">
    <w:name w:val="表格"/>
    <w:basedOn w:val="683"/>
    <w:qFormat/>
    <w:rPr>
      <w:rFonts w:ascii="Arial" w:hAnsi="Arial"/>
      <w:sz w:val="24"/>
    </w:rPr>
  </w:style>
  <w:style w:type="paragraph" w:styleId="782" w:customStyle="1">
    <w:name w:val="正文样式1"/>
    <w:basedOn w:val="683"/>
    <w:qFormat/>
    <w:pPr>
      <w:ind w:firstLine="480"/>
      <w:spacing w:before="120" w:after="120" w:line="360" w:lineRule="auto"/>
    </w:pPr>
    <w:rPr>
      <w:sz w:val="24"/>
      <w:szCs w:val="20"/>
    </w:rPr>
  </w:style>
  <w:style w:type="paragraph" w:styleId="783" w:customStyle="1">
    <w:name w:val="Char Char1 Char Char Char Char Char Char"/>
    <w:basedOn w:val="683"/>
    <w:qFormat/>
    <w:pPr>
      <w:jc w:val="left"/>
      <w:spacing w:after="160" w:line="240" w:lineRule="exact"/>
      <w:widowControl/>
    </w:pPr>
    <w:rPr>
      <w:rFonts w:ascii="Verdana" w:hAnsi="Verdana" w:eastAsia="仿宋_GB2312"/>
      <w:sz w:val="24"/>
      <w:szCs w:val="20"/>
      <w:lang w:eastAsia="en-US"/>
    </w:rPr>
  </w:style>
  <w:style w:type="paragraph" w:styleId="784" w:customStyle="1">
    <w:name w:val="Char Char Char Char Char Char Char Char Char Char"/>
    <w:basedOn w:val="683"/>
    <w:qFormat/>
    <w:rPr>
      <w:rFonts w:ascii="Tahoma" w:hAnsi="Tahoma"/>
      <w:sz w:val="24"/>
      <w:szCs w:val="20"/>
    </w:rPr>
  </w:style>
  <w:style w:type="paragraph" w:styleId="785" w:customStyle="1">
    <w:name w:val="Char1"/>
    <w:basedOn w:val="683"/>
    <w:qFormat/>
    <w:pPr>
      <w:tabs>
        <w:tab w:val="left" w:pos="360" w:leader="none"/>
      </w:tabs>
    </w:pPr>
    <w:rPr>
      <w:sz w:val="24"/>
    </w:rPr>
  </w:style>
  <w:style w:type="paragraph" w:styleId="786" w:customStyle="1">
    <w:name w:val="标题1"/>
    <w:basedOn w:val="683"/>
    <w:next w:val="68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87" w:customStyle="1">
    <w:name w:val="Header2"/>
    <w:basedOn w:val="683"/>
    <w:qFormat/>
    <w:pPr>
      <w:numPr>
        <w:numId w:val="1"/>
      </w:numPr>
    </w:pPr>
  </w:style>
  <w:style w:type="paragraph" w:styleId="788" w:customStyle="1">
    <w:name w:val="Char Char 字元 字元 字元 Char Char Char Char"/>
    <w:basedOn w:val="683"/>
    <w:qFormat/>
    <w:pPr>
      <w:spacing w:line="360" w:lineRule="auto"/>
    </w:pPr>
    <w:rPr>
      <w:sz w:val="24"/>
      <w:szCs w:val="20"/>
    </w:rPr>
  </w:style>
  <w:style w:type="paragraph" w:styleId="789" w:customStyle="1">
    <w:name w:val="2cxspmiddle"/>
    <w:basedOn w:val="683"/>
    <w:qFormat/>
    <w:pPr>
      <w:jc w:val="left"/>
      <w:spacing w:before="100" w:beforeAutospacing="1" w:after="100" w:afterAutospacing="1"/>
      <w:widowControl/>
    </w:pPr>
    <w:rPr>
      <w:rFonts w:ascii="宋体" w:hAnsi="宋体" w:cs="宋体"/>
      <w:sz w:val="24"/>
    </w:rPr>
  </w:style>
  <w:style w:type="paragraph" w:styleId="790" w:customStyle="1">
    <w:name w:val="正文_0_0"/>
    <w:qFormat/>
    <w:pPr>
      <w:jc w:val="both"/>
      <w:widowControl w:val="off"/>
    </w:pPr>
    <w:rPr>
      <w:sz w:val="21"/>
      <w:szCs w:val="24"/>
    </w:rPr>
  </w:style>
  <w:style w:type="paragraph" w:styleId="791" w:customStyle="1">
    <w:name w:val="正文_1_0"/>
    <w:qFormat/>
    <w:pPr>
      <w:jc w:val="both"/>
      <w:widowControl w:val="off"/>
    </w:pPr>
    <w:rPr>
      <w:sz w:val="21"/>
      <w:szCs w:val="24"/>
    </w:rPr>
  </w:style>
  <w:style w:type="table" w:styleId="792" w:customStyle="1">
    <w:name w:val="网格型1"/>
    <w:basedOn w:val="694"/>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93" w:customStyle="1">
    <w:name w:val="列出段落1"/>
    <w:basedOn w:val="683"/>
    <w:qFormat/>
    <w:pPr>
      <w:ind w:firstLine="420"/>
    </w:pPr>
    <w:rPr>
      <w:rFonts w:cs="黑体"/>
      <w:szCs w:val="22"/>
    </w:rPr>
  </w:style>
  <w:style w:type="paragraph" w:styleId="794">
    <w:name w:val="List Paragraph"/>
    <w:basedOn w:val="683"/>
    <w:uiPriority w:val="99"/>
    <w:qFormat/>
    <w:pPr>
      <w:ind w:firstLine="420"/>
      <w:spacing w:line="360" w:lineRule="auto"/>
    </w:pPr>
    <w:rPr>
      <w:rFonts w:ascii="宋体" w:hAnsi="宋体"/>
      <w:sz w:val="24"/>
    </w:rPr>
  </w:style>
  <w:style w:type="paragraph" w:styleId="795" w:customStyle="1">
    <w:name w:val="标题 11"/>
    <w:basedOn w:val="683"/>
    <w:next w:val="683"/>
    <w:qFormat/>
    <w:pPr>
      <w:keepLines/>
      <w:keepNext/>
      <w:spacing w:before="340" w:after="330" w:line="576" w:lineRule="auto"/>
    </w:pPr>
    <w:rPr>
      <w:b/>
      <w:bCs/>
      <w:sz w:val="44"/>
      <w:szCs w:val="44"/>
    </w:rPr>
  </w:style>
  <w:style w:type="character" w:styleId="796" w:customStyle="1">
    <w:name w:val="NormalCharacter"/>
    <w:uiPriority w:val="99"/>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 Id="rId15" Type="http://schemas.openxmlformats.org/officeDocument/2006/relationships/hyperlink" Target="https://shhxf.119.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54f43338-1c43-494d-9603-705239f1fbb3</errorID>
      <errorWord>(</errorWord>
      <group>L1_Format</group>
      <groupName>格式问题</groupName>
      <ability>L2_HalfPunc</ability>
      <abilityName>全半角检查</abilityName>
      <candidateList>
        <item>（</item>
      </candidateList>
      <explain>文本全半角错误。</explain>
      <paraID>1C7A44BC</paraID>
      <start>30</start>
      <end>31</end>
      <status>modified</status>
      <modifiedWord>（</modifiedWord>
      <trackRevisions>false</trackRevisions>
    </reviewItem>
    <reviewItem>
      <errorID>643baae8-75ea-430b-a2ae-c3d833e28da7</errorID>
      <errorWord>:</errorWord>
      <group>L1_Format</group>
      <groupName>格式问题</groupName>
      <ability>L2_HalfPunc</ability>
      <abilityName>全半角检查</abilityName>
      <candidateList>
        <item>：</item>
      </candidateList>
      <explain>文本全半角错误。</explain>
      <paraID>1C7A44BC</paraID>
      <start>35</start>
      <end>36</end>
      <status>modified</status>
      <modifiedWord>：</modifiedWord>
      <trackRevisions>false</trackRevisions>
    </reviewItem>
    <reviewItem>
      <errorID>8512d3e6-082f-421a-820a-b947f6ce76c0</errorID>
      <errorWord>)</errorWord>
      <group>L1_Format</group>
      <groupName>格式问题</groupName>
      <ability>L2_HalfPunc</ability>
      <abilityName>全半角检查</abilityName>
      <candidateList>
        <item>）</item>
      </candidateList>
      <explain>文本全半角错误。</explain>
      <paraID>1C7A44BC</paraID>
      <start>39</start>
      <end>40</end>
      <status>modified</status>
      <modifiedWord>）</modifiedWord>
      <trackRevisions>false</trackRevisions>
    </reviewItem>
    <reviewItem>
      <errorID>d62d9023-f897-478a-b0c5-e00b723f4cbc</errorID>
      <errorWord>)</errorWord>
      <group>L1_Format</group>
      <groupName>格式问题</groupName>
      <ability>L2_HalfPunc</ability>
      <abilityName>全半角检查</abilityName>
      <candidateList>
        <item>）</item>
      </candidateList>
      <explain>文本全半角错误。</explain>
      <paraID>10348BDA</paraID>
      <start>45</start>
      <end>46</end>
      <status>modified</status>
      <modifiedWord>）</modifiedWord>
      <trackRevisions>false</trackRevisions>
    </reviewItem>
    <reviewItem>
      <errorID>8955dad7-b407-4390-bbb5-aac12460bfe1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10C72E5C</paraID>
      <start>0</start>
      <end>2</end>
      <status>modified</status>
      <modifiedWord>1.</modifiedWord>
      <trackRevisions>false</trackRevisions>
    </reviewItem>
    <reviewItem>
      <errorID>8ff1a68b-de63-4a44-aa9a-929d9accfc23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5F07DA03</paraID>
      <start>0</start>
      <end>2</end>
      <status>modified</status>
      <modifiedWord>2.</modifiedWord>
      <trackRevisions>false</trackRevisions>
    </reviewItem>
    <reviewItem>
      <errorID>0c59ab0b-4d8d-486f-bdfc-1ad1eb8241bd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5F07DA03</paraID>
      <start>19</start>
      <end>20</end>
      <status>ignored</status>
      <modifiedWord/>
      <trackRevisions>false</trackRevisions>
    </reviewItem>
    <reviewItem>
      <errorID>20610ec8-ca53-4c12-8321-40927b305c46</errorID>
      <errorWord>(</errorWord>
      <group>L1_Format</group>
      <groupName>格式问题</groupName>
      <ability>L2_HalfPunc</ability>
      <abilityName>全半角检查</abilityName>
      <candidateList>
        <item>（</item>
      </candidateList>
      <explain>文本全半角错误。</explain>
      <paraID>5F07DA03</paraID>
      <start>266</start>
      <end>267</end>
      <status>modified</status>
      <modifiedWord>（</modifiedWord>
      <trackRevisions>false</trackRevisions>
    </reviewItem>
    <reviewItem>
      <errorID>d8c6d868-71e4-430f-90d8-3887607a3589</errorID>
      <errorWord>)</errorWord>
      <group>L1_Format</group>
      <groupName>格式问题</groupName>
      <ability>L2_HalfPunc</ability>
      <abilityName>全半角检查</abilityName>
      <candidateList>
        <item>）</item>
      </candidateList>
      <explain>文本全半角错误。</explain>
      <paraID>5F07DA03</paraID>
      <start>276</start>
      <end>277</end>
      <status>modified</status>
      <modifiedWord>）</modifiedWord>
      <trackRevisions>false</trackRevisions>
    </reviewItem>
    <reviewItem>
      <errorID>e5e5f0c2-d8ab-4612-8d2b-91902bb4b0b3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6E390B98</paraID>
      <start>0</start>
      <end>2</end>
      <status>modified</status>
      <modifiedWord>3.</modifiedWord>
      <trackRevisions>false</trackRevisions>
    </reviewItem>
    <reviewItem>
      <errorID>fa0763eb-bf06-4225-9673-c31f02d35a1d</errorID>
      <errorWord>,</errorWord>
      <group>L1_Format</group>
      <groupName>格式问题</groupName>
      <ability>L2_HalfPunc</ability>
      <abilityName>全半角检查</abilityName>
      <candidateList>
        <item>，</item>
      </candidateList>
      <explain>文本全半角错误。</explain>
      <paraID>6E390B98</paraID>
      <start>175</start>
      <end>176</end>
      <status>modified</status>
      <modifiedWord>，</modifiedWord>
      <trackRevisions>false</trackRevisions>
    </reviewItem>
    <reviewItem>
      <errorID>dc420b67-788d-4847-adb3-dfaf85ff1c99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37B329D2</paraID>
      <start>0</start>
      <end>2</end>
      <status>modified</status>
      <modifiedWord>1.</modifiedWord>
      <trackRevisions>false</trackRevisions>
    </reviewItem>
    <reviewItem>
      <errorID>e7b8e616-bda2-4a3d-8442-6f709e400bf6</errorID>
      <errorWord>-</errorWord>
      <group>L1_Format</group>
      <groupName>格式问题</groupName>
      <ability>L2_HalfPunc</ability>
      <abilityName>全半角检查</abilityName>
      <candidateList>
        <item>－</item>
      </candidateList>
      <explain>文本全半角错误。</explain>
      <paraID>37B329D2</paraID>
      <start>39</start>
      <end>40</end>
      <status>modified</status>
      <modifiedWord>－</modifiedWord>
      <trackRevisions>false</trackRevisions>
    </reviewItem>
    <reviewItem>
      <errorID>06d35cdc-e2c1-4ab1-8073-de9b83d93739</errorID>
      <errorWord>“.</errorWord>
      <group>L1_Punc</group>
      <groupName>标点问题</groupName>
      <ability>L2_Punc</ability>
      <abilityName>标点符号检查</abilityName>
      <candidateList>
        <item>“</item>
      </candidateList>
      <explain/>
      <paraID>37B329D2</paraID>
      <start>75</start>
      <end>77</end>
      <status>ignored</status>
      <modifiedWord/>
      <trackRevisions>false</trackRevisions>
    </reviewItem>
    <reviewItem>
      <errorID>01e2ea68-615b-4451-8ac0-e6cbb0991ff5</errorID>
      <errorWord>“.</errorWord>
      <group>L1_Punc</group>
      <groupName>标点问题</groupName>
      <ability>L2_Punc</ability>
      <abilityName>标点符号检查</abilityName>
      <candidateList>
        <item>“</item>
      </candidateList>
      <explain/>
      <paraID>37B329D2</paraID>
      <start>89</start>
      <end>91</end>
      <status>ignored</status>
      <modifiedWord/>
      <trackRevisions>false</trackRevisions>
    </reviewItem>
    <reviewItem>
      <errorID>48c96226-0d4f-46e2-9a8e-69395fc4458e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6F582EBC</paraID>
      <start>0</start>
      <end>2</end>
      <status>modified</status>
      <modifiedWord>2.</modifiedWord>
      <trackRevisions>false</trackRevisions>
    </reviewItem>
    <reviewItem>
      <errorID>627ebb42-7d1e-46d1-ad68-6d17dbe48b69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2505CD26</paraID>
      <start>0</start>
      <end>2</end>
      <status>modified</status>
      <modifiedWord>3.</modifiedWord>
      <trackRevisions>false</trackRevisions>
    </reviewItem>
    <reviewItem>
      <errorID>b189ffbe-5afd-4675-a15e-dcb6aee77bcd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6A9BDF2D</paraID>
      <start>0</start>
      <end>2</end>
      <status>modified</status>
      <modifiedWord>4.</modifiedWord>
      <trackRevisions>false</trackRevisions>
    </reviewItem>
    <reviewItem>
      <errorID>54ef85c1-65cf-4df2-bdd2-359e5e4c5f3b</errorID>
      <errorWord>“.</errorWord>
      <group>L1_Punc</group>
      <groupName>标点问题</groupName>
      <ability>L2_Punc</ability>
      <abilityName>标点符号检查</abilityName>
      <candidateList>
        <item>“</item>
      </candidateList>
      <explain/>
      <paraID>6A9BDF2D</paraID>
      <start>11</start>
      <end>13</end>
      <status>ignored</status>
      <modifiedWord/>
      <trackRevisions>false</trackRevisions>
    </reviewItem>
    <reviewItem>
      <errorID>0e2d7a0d-b557-449d-8a1a-dc5e56a3b7e4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78CDC046</paraID>
      <start>0</start>
      <end>2</end>
      <status>modified</status>
      <modifiedWord>5.</modifiedWord>
      <trackRevisions>false</trackRevisions>
    </reviewItem>
    <reviewItem>
      <errorID>22589933-b7f2-4f0b-9dc5-1443dc7d9f21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8563219</paraID>
      <start>0</start>
      <end>2</end>
      <status>modified</status>
      <modifiedWord>6.</modifiedWord>
      <trackRevisions>false</trackRevisions>
    </reviewItem>
    <reviewItem>
      <errorID>d9be3a57-2ebb-4735-b900-7dc43ea95534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36E72A6E</paraID>
      <start>0</start>
      <end>2</end>
      <status>modified</status>
      <modifiedWord>1.</modifiedWord>
      <trackRevisions>false</trackRevisions>
    </reviewItem>
    <reviewItem>
      <errorID>fd3842d8-b7b1-48b2-9c65-68800f84e70e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6967582F</paraID>
      <start>0</start>
      <end>2</end>
      <status>modified</status>
      <modifiedWord>2.</modifiedWord>
      <trackRevisions>false</trackRevisions>
    </reviewItem>
    <reviewItem>
      <errorID>045c7fde-b866-45aa-aa5c-5b86e027c063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3CAEF3B1</paraID>
      <start>0</start>
      <end>2</end>
      <status>modified</status>
      <modifiedWord>3.</modifiedWord>
      <trackRevisions>false</trackRevisions>
    </reviewItem>
    <reviewItem>
      <errorID>235aa6fb-56f0-4cfa-a72d-8efc1738943c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67388FE9</paraID>
      <start>0</start>
      <end>2</end>
      <status>modified</status>
      <modifiedWord>1.</modifiedWord>
      <trackRevisions>false</trackRevisions>
    </reviewItem>
    <reviewItem>
      <errorID>cdef83c2-f671-4d1b-aaba-f2cfc9293cc2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7FF5C531</paraID>
      <start>0</start>
      <end>2</end>
      <status>modified</status>
      <modifiedWord>2.</modifiedWord>
      <trackRevisions>false</trackRevisions>
    </reviewItem>
    <reviewItem>
      <errorID>4defac30-0dc2-4701-84db-1ec4d70109ba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129AEA0E</paraID>
      <start>0</start>
      <end>2</end>
      <status>modified</status>
      <modifiedWord>3.</modifiedWord>
      <trackRevisions>false</trackRevisions>
    </reviewItem>
    <reviewItem>
      <errorID>fe1374ad-cf4a-44a7-bb7f-565c0caf41e9</errorID>
      <errorWord>（</errorWord>
      <group>L1_Punc</group>
      <groupName>标点问题</groupName>
      <ability>L2_Punc</ability>
      <abilityName>标点符号检查</abilityName>
      <candidateList/>
      <explain>同一形式括号套用。</explain>
      <paraID>129AEA0E</paraID>
      <start>97</start>
      <end>98</end>
      <status>ignored</status>
      <modifiedWord/>
      <trackRevisions>false</trackRevisions>
    </reviewItem>
    <reviewItem>
      <errorID>843ef1b3-ea92-4cd1-994c-bd41d38cce86</errorID>
      <errorWord>）</errorWord>
      <group>L1_Punc</group>
      <groupName>标点问题</groupName>
      <ability>L2_Punc</ability>
      <abilityName>标点符号检查</abilityName>
      <candidateList/>
      <explain>同一形式括号套用。</explain>
      <paraID>129AEA0E</paraID>
      <start>124</start>
      <end>125</end>
      <status>ignored</status>
      <modifiedWord/>
      <trackRevisions>false</trackRevisions>
    </reviewItem>
    <reviewItem>
      <errorID>13f6fa3f-bd4e-4c2e-81b0-c9c3b82e231f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5C11DB4C</paraID>
      <start>0</start>
      <end>2</end>
      <status>modified</status>
      <modifiedWord>4.</modifiedWord>
      <trackRevisions>false</trackRevisions>
    </reviewItem>
    <reviewItem>
      <errorID>190e8c7e-9027-460b-a4c3-b5e65ed3dc5c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3416E600</paraID>
      <start>0</start>
      <end>2</end>
      <status>modified</status>
      <modifiedWord>5.</modifiedWord>
      <trackRevisions>false</trackRevisions>
    </reviewItem>
    <reviewItem>
      <errorID>641c07e3-ce38-4009-a5c3-fee43f4ce662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3D4406E2</paraID>
      <start>0</start>
      <end>2</end>
      <status>modified</status>
      <modifiedWord>1.</modifiedWord>
      <trackRevisions>false</trackRevisions>
    </reviewItem>
    <reviewItem>
      <errorID>fdba0335-82ca-4de9-8a99-2825ce408af5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33164923</paraID>
      <start>0</start>
      <end>2</end>
      <status>modified</status>
      <modifiedWord>2.</modifiedWord>
      <trackRevisions>false</trackRevisions>
    </reviewItem>
    <reviewItem>
      <errorID>dfaadb5b-723b-446a-abc8-ae22ee92a926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1F2A75F0</paraID>
      <start>0</start>
      <end>2</end>
      <status>modified</status>
      <modifiedWord>3.</modifiedWord>
      <trackRevisions>false</trackRevisions>
    </reviewItem>
    <reviewItem>
      <errorID>52f4e335-26f6-4caf-9dff-6f966009bbb1</errorID>
      <errorWord>间</errorWord>
      <group>L1_Word</group>
      <groupName>字词问题</groupName>
      <ability>L2_Typo</ability>
      <abilityName>字词错误</abilityName>
      <candidateList>
        <item>间之</item>
      </candidateList>
      <explain/>
      <paraID>57B11BE1</paraID>
      <start>9</start>
      <end>10</end>
      <status>ignored</status>
      <modifiedWord/>
      <trackRevisions>false</trackRevisions>
    </reviewItem>
    <reviewItem>
      <errorID>3093a007-23b2-40cf-ae86-a5f2de5b67b1</errorID>
      <errorWord>(</errorWord>
      <group>L1_Format</group>
      <groupName>格式问题</groupName>
      <ability>L2_HalfPunc</ability>
      <abilityName>全半角检查</abilityName>
      <candidateList>
        <item>（</item>
      </candidateList>
      <explain>文本全半角错误。</explain>
      <paraID>6EBB1392</paraID>
      <start>106</start>
      <end>107</end>
      <status>modified</status>
      <modifiedWord>（</modifiedWord>
      <trackRevisions>false</trackRevisions>
    </reviewItem>
    <reviewItem>
      <errorID>f5c5c384-c132-4d56-8d2d-16d3d998e8ef</errorID>
      <errorWord>)</errorWord>
      <group>L1_Format</group>
      <groupName>格式问题</groupName>
      <ability>L2_HalfPunc</ability>
      <abilityName>全半角检查</abilityName>
      <candidateList>
        <item>）</item>
      </candidateList>
      <explain>文本全半角错误。</explain>
      <paraID>6EBB1392</paraID>
      <start>109</start>
      <end>110</end>
      <status>modified</status>
      <modifiedWord>）</modifiedWord>
      <trackRevisions>false</trackRevisions>
    </reviewItem>
    <reviewItem>
      <errorID>147dcd0e-8104-4e29-a4a2-09b0e566ebe1</errorID>
      <errorWord>过程中涉及到</errorWord>
      <group>L1_Word</group>
      <groupName>字词问题</groupName>
      <ability>L2_Typo</ability>
      <abilityName>字词错误</abilityName>
      <candidateList>
        <item>过程中涉及</item>
      </candidateList>
      <explain/>
      <paraID>2D2C897C</paraID>
      <start>9</start>
      <end>14</end>
      <status>modified</status>
      <modifiedWord>过程中涉及</modifiedWord>
      <trackRevisions>false</trackRevisions>
    </reviewItem>
    <reviewItem>
      <errorID>0c7f18b2-8780-4d38-b3e9-3208b75fe7d4</errorID>
      <errorWord>有助于对</errorWord>
      <group>L1_Grammar</group>
      <groupName>语法问题</groupName>
      <ability>L2_Grammar</ability>
      <abilityName>语法错误</abilityName>
      <candidateList>
        <item>有助于</item>
      </candidateList>
      <explain/>
      <paraID>347A5C87</paraID>
      <start>9</start>
      <end>12</end>
      <status>modified</status>
      <modifiedWord>有助于</modifiedWord>
      <trackRevisions>false</trackRevisions>
    </reviewItem>
    <reviewItem>
      <errorID>53a1d2a9-00a5-4904-af1d-4d32775227c2</errorID>
      <errorWord>做出</errorWord>
      <group>L1_Word</group>
      <groupName>字词问题</groupName>
      <ability>L2_Typo</ability>
      <abilityName>字词错误</abilityName>
      <candidateList>
        <item>作出</item>
      </candidateList>
      <explain/>
      <paraID>553C84C7</paraID>
      <start>40</start>
      <end>42</end>
      <status>modified</status>
      <modifiedWord>作出</modifiedWord>
      <trackRevisions>false</trackRevisions>
    </reviewItem>
    <reviewItem>
      <errorID>17114777-4c72-473a-a8a5-251a6528e917</errorID>
      <errorWord>做出</errorWord>
      <group>L1_Word</group>
      <groupName>字词问题</groupName>
      <ability>L2_Typo</ability>
      <abilityName>字词错误</abilityName>
      <candidateList>
        <item>作出</item>
      </candidateList>
      <explain/>
      <paraID> DBEA90D</paraID>
      <start>21</start>
      <end>23</end>
      <status>modified</status>
      <modifiedWord>作出</modifiedWord>
      <trackRevisions>false</trackRevisions>
    </reviewItem>
    <reviewItem>
      <errorID>bd577760-7658-41ab-8e88-d99e2007114b</errorID>
      <errorWord>,</errorWord>
      <group>L1_Format</group>
      <groupName>格式问题</groupName>
      <ability>L2_HalfPunc</ability>
      <abilityName>全半角检查</abilityName>
      <candidateList>
        <item>，</item>
      </candidateList>
      <explain>文本全半角错误。</explain>
      <paraID>35144659</paraID>
      <start>54</start>
      <end>55</end>
      <status>modified</status>
      <modifiedWord>，</modifiedWord>
      <trackRevisions>false</trackRevisions>
    </reviewItem>
    <reviewItem>
      <errorID>9730fef0-1391-492a-b8e2-109599156023</errorID>
      <errorWord>不</errorWord>
      <group>L1_Word</group>
      <groupName>字词问题</groupName>
      <ability>L2_Typo</ability>
      <abilityName>字词错误</abilityName>
      <candidateList>
        <item>不符</item>
      </candidateList>
      <explain/>
      <paraID> CE19E84</paraID>
      <start>45</start>
      <end>47</end>
      <status>modified</status>
      <modifiedWord>不符</modifiedWord>
      <trackRevisions>false</trackRevisions>
    </reviewItem>
    <reviewItem>
      <errorID>3fd5ffae-59d6-4f99-9824-a6c0ca04f303</errorID>
      <errorWord>保持通讯畅通</errorWord>
      <group>L1_Word</group>
      <groupName>字词问题</groupName>
      <ability>L2_Typo</ability>
      <abilityName>字词错误</abilityName>
      <candidateList>
        <item>保持通信畅通</item>
      </candidateList>
      <explain/>
      <paraID>53765ADC</paraID>
      <start>16</start>
      <end>22</end>
      <status>modified</status>
      <modifiedWord>保持通信畅通</modifiedWord>
      <trackRevisions>false</trackRevisions>
    </reviewItem>
    <reviewItem>
      <errorID>588b3b5e-f28a-4e52-8f51-632ab57f6d72</errorID>
      <errorWord>&lt;</errorWord>
      <group>L1_Format</group>
      <groupName>格式问题</groupName>
      <ability>L2_HalfPunc</ability>
      <abilityName>全半角检查</abilityName>
      <candidateList>
        <item>〈</item>
      </candidateList>
      <explain>文本全半角错误。</explain>
      <paraID>6AF8C1D3</paraID>
      <start>49</start>
      <end>50</end>
      <status>ignored</status>
      <modifiedWord/>
      <trackRevisions>false</trackRevisions>
    </reviewItem>
    <reviewItem>
      <errorID>85611426-f951-4a7d-b452-36fe7cfe93ae</errorID>
      <errorWord>&lt;</errorWord>
      <group>L1_Format</group>
      <groupName>格式问题</groupName>
      <ability>L2_HalfPunc</ability>
      <abilityName>全半角检查</abilityName>
      <candidateList>
        <item>〈</item>
      </candidateList>
      <explain>文本全半角错误。</explain>
      <paraID>6430A97F</paraID>
      <start>49</start>
      <end>50</end>
      <status>ignored</status>
      <modifiedWord/>
      <trackRevisions>false</trackRevisions>
    </reviewItem>
    <reviewItem>
      <errorID>95aebd9e-6498-4e1a-94ae-0ffd55b96455</errorID>
      <errorWord>&lt;</errorWord>
      <group>L1_Format</group>
      <groupName>格式问题</groupName>
      <ability>L2_HalfPunc</ability>
      <abilityName>全半角检查</abilityName>
      <candidateList>
        <item>〈</item>
      </candidateList>
      <explain>文本全半角错误。</explain>
      <paraID>39E35211</paraID>
      <start>34</start>
      <end>35</end>
      <status>ignored</status>
      <modifiedWord/>
      <trackRevisions>false</trackRevisions>
    </reviewItem>
    <reviewItem>
      <errorID>5bae28c7-f59b-4be6-aec7-ac114e366c2c</errorID>
      <errorWord>（</errorWord>
      <group>L1_Punc</group>
      <groupName>标点问题</groupName>
      <ability>L2_Punc</ability>
      <abilityName>标点符号检查</abilityName>
      <candidateList/>
      <explain>同一形式括号套用。</explain>
      <paraID>7BEFCA9C</paraID>
      <start>39</start>
      <end>40</end>
      <status>ignored</status>
      <modifiedWord/>
      <trackRevisions>false</trackRevisions>
    </reviewItem>
    <reviewItem>
      <errorID>5182624d-8ce8-4b8b-b3fc-234d9e441053</errorID>
      <errorWord>）</errorWord>
      <group>L1_Punc</group>
      <groupName>标点问题</groupName>
      <ability>L2_Punc</ability>
      <abilityName>标点符号检查</abilityName>
      <candidateList/>
      <explain>同一形式括号套用。</explain>
      <paraID>7BEFCA9C</paraID>
      <start>42</start>
      <end>43</end>
      <status>ignored</status>
      <modifiedWord/>
      <trackRevisions>false</trackRevisions>
    </reviewItem>
    <reviewItem>
      <errorID>ae37b936-5d27-4956-91fc-c96f5a14df9b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7D1A983A</paraID>
      <start>46</start>
      <end>48</end>
      <status>modified</status>
      <modifiedWord>”“</modifiedWord>
      <trackRevisions>false</trackRevisions>
    </reviewItem>
    <reviewItem>
      <errorID>67640c29-8800-4898-9848-fb60ef4b5225</errorID>
      <errorWord>法律、法规</errorWord>
      <group>L1_Word</group>
      <groupName>字词问题</groupName>
      <ability>L2_Typo</ability>
      <abilityName>字词错误</abilityName>
      <candidateList>
        <item>法律法规</item>
      </candidateList>
      <explain/>
      <paraID>183377B8</paraID>
      <start>8</start>
      <end>13</end>
      <status>ignored</status>
      <modifiedWord/>
      <trackRevisions>false</trackRevisions>
    </reviewItem>
    <reviewItem>
      <errorID>283751fe-ac02-41bd-843e-5305387d0b40</errorID>
      <errorWord>属</errorWord>
      <group>L1_Word</group>
      <groupName>字词问题</groupName>
      <ability>L2_Typo</ability>
      <abilityName>字词错误</abilityName>
      <candidateList>
        <item>属于</item>
      </candidateList>
      <explain/>
      <paraID>183377B8</paraID>
      <start>22</start>
      <end>24</end>
      <status>modified</status>
      <modifiedWord>属于</modifiedWord>
      <trackRevisions>false</trackRevisions>
    </reviewItem>
    <reviewItem>
      <errorID>a7635c01-11d7-45bb-9958-73429d978617</errorID>
      <errorWord>系统系统故障</errorWord>
      <group>L1_Word</group>
      <groupName>字词问题</groupName>
      <ability>L2_Typo</ability>
      <abilityName>字词错误</abilityName>
      <candidateList>
        <item>系统故障</item>
      </candidateList>
      <explain/>
      <paraID>4E088284</paraID>
      <start>11</start>
      <end>15</end>
      <status>modified</status>
      <modifiedWord>系统故障</modifiedWord>
      <trackRevisions>false</trackRevisions>
    </reviewItem>
    <reviewItem>
      <errorID>df560156-be15-47cd-b3fe-572d1cd51933</errorID>
      <errorWord>:</errorWord>
      <group>L1_Format</group>
      <groupName>格式问题</groupName>
      <ability>L2_HalfPunc</ability>
      <abilityName>全半角检查</abilityName>
      <candidateList>
        <item>：</item>
      </candidateList>
      <explain>文本全半角错误。</explain>
      <paraID>65588DF9</paraID>
      <start>37</start>
      <end>38</end>
      <status>modified</status>
      <modifiedWord>：</modifiedWord>
      <trackRevisions>false</trackRevisions>
    </reviewItem>
    <reviewItem>
      <errorID>b48849c8-85bb-4d58-916f-c8b82c426278</errorID>
      <errorWord>;</errorWord>
      <group>L1_Format</group>
      <groupName>格式问题</groupName>
      <ability>L2_HalfPunc</ability>
      <abilityName>全半角检查</abilityName>
      <candidateList>
        <item>；</item>
      </candidateList>
      <explain>文本全半角错误。</explain>
      <paraID>65588DF9</paraID>
      <start>84</start>
      <end>85</end>
      <status>modified</status>
      <modifiedWord>；</modifiedWord>
      <trackRevisions>false</trackRevisions>
    </reviewItem>
    <reviewItem>
      <errorID>056b7929-b866-4a2d-87a5-5bd908fa4c89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767709F8</paraID>
      <start>0</start>
      <end>3</end>
      <status>modified</status>
      <modifiedWord>（一）</modifiedWord>
      <trackRevisions>false</trackRevisions>
    </reviewItem>
    <reviewItem>
      <errorID>bbb82f16-424a-4414-8c88-7df103f4d01d</errorID>
      <errorWord>。】</errorWord>
      <group>L1_Punc</group>
      <groupName>标点问题</groupName>
      <ability>L2_Punc</ability>
      <abilityName>标点符号检查</abilityName>
      <candidateList>
        <item>】</item>
      </candidateList>
      <explain/>
      <paraID>5BF0A509</paraID>
      <start>27</start>
      <end>29</end>
      <status>ignored</status>
      <modifiedWord/>
      <trackRevisions>false</trackRevisions>
    </reviewItem>
    <reviewItem>
      <errorID>d3923a13-ff71-4fad-a59a-c4f4949f6c37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39F824B5</paraID>
      <start>0</start>
      <end>3</end>
      <status>modified</status>
      <modifiedWord>（二）</modifiedWord>
      <trackRevisions>false</trackRevisions>
    </reviewItem>
    <reviewItem>
      <errorID>0d8525c5-c2e3-4ae8-949c-948932fc8201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3AC5F21</paraID>
      <start>0</start>
      <end>2</end>
      <status>modified</status>
      <modifiedWord>1.</modifiedWord>
      <trackRevisions>false</trackRevisions>
    </reviewItem>
    <reviewItem>
      <errorID>a02142c8-b809-4247-9707-0d69dddab27a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6CA2B77</paraID>
      <start>0</start>
      <end>2</end>
      <status>modified</status>
      <modifiedWord>2.</modifiedWord>
      <trackRevisions>false</trackRevisions>
    </reviewItem>
    <reviewItem>
      <errorID>cb1496b8-231a-417a-beb0-0774888431a9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14F229BB</paraID>
      <start>0</start>
      <end>2</end>
      <status>modified</status>
      <modifiedWord>3.</modifiedWord>
      <trackRevisions>false</trackRevisions>
    </reviewItem>
    <reviewItem>
      <errorID>9327c72c-2ddb-4187-bf46-ad690023ada6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7D28DF9B</paraID>
      <start>0</start>
      <end>2</end>
      <status>modified</status>
      <modifiedWord>4.</modifiedWord>
      <trackRevisions>false</trackRevisions>
    </reviewItem>
    <reviewItem>
      <errorID>24313782-cb86-4f1c-b94a-f9f6ddcaef93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2B82B232</paraID>
      <start>0</start>
      <end>2</end>
      <status>modified</status>
      <modifiedWord>1.</modifiedWord>
      <trackRevisions>false</trackRevisions>
    </reviewItem>
    <reviewItem>
      <errorID>1bd86f5e-b999-4bd2-9eab-495694f38a97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4FFAFCD5</paraID>
      <start>0</start>
      <end>2</end>
      <status>modified</status>
      <modifiedWord>2.</modifiedWord>
      <trackRevisions>false</trackRevisions>
    </reviewItem>
    <reviewItem>
      <errorID>804225d4-6744-49bb-bdfb-729ff6ed512d</errorID>
      <errorWord>（</errorWord>
      <group>L1_Format</group>
      <groupName>格式问题</groupName>
      <ability>L2_HalfPunc</ability>
      <abilityName>全半角检查</abilityName>
      <candidateList>
        <item>(</item>
      </candidateList>
      <explain>文本全半角错误。</explain>
      <paraID>6AC25AF5</paraID>
      <start>0</start>
      <end>1</end>
      <status>modified</status>
      <modifiedWord>(</modifiedWord>
      <trackRevisions>false</trackRevisions>
    </reviewItem>
    <reviewItem>
      <errorID>d7ddc512-6d2f-418e-8f42-7e38fed3d9e6</errorID>
      <errorWord>）</errorWord>
      <group>L1_Format</group>
      <groupName>格式问题</groupName>
      <ability>L2_HalfPunc</ability>
      <abilityName>全半角检查</abilityName>
      <candidateList>
        <item>)</item>
      </candidateList>
      <explain>文本全半角错误。</explain>
      <paraID>6AC25AF5</paraID>
      <start>2</start>
      <end>3</end>
      <status>modified</status>
      <modifiedWord>)</modifiedWord>
      <trackRevisions>false</trackRevisions>
    </reviewItem>
    <reviewItem>
      <errorID>02b07b9d-1f42-46f5-b2f9-a22eb1e71e8c</errorID>
      <errorWord>（</errorWord>
      <group>L1_Format</group>
      <groupName>格式问题</groupName>
      <ability>L2_HalfPunc</ability>
      <abilityName>全半角检查</abilityName>
      <candidateList>
        <item>(</item>
      </candidateList>
      <explain>文本全半角错误。</explain>
      <paraID>3D285234</paraID>
      <start>0</start>
      <end>1</end>
      <status>modified</status>
      <modifiedWord>(</modifiedWord>
      <trackRevisions>false</trackRevisions>
    </reviewItem>
    <reviewItem>
      <errorID>4d03eaab-1f6b-4d16-8edb-98d949aa2e33</errorID>
      <errorWord>）</errorWord>
      <group>L1_Format</group>
      <groupName>格式问题</groupName>
      <ability>L2_HalfPunc</ability>
      <abilityName>全半角检查</abilityName>
      <candidateList>
        <item>)</item>
      </candidateList>
      <explain>文本全半角错误。</explain>
      <paraID>3D285234</paraID>
      <start>2</start>
      <end>3</end>
      <status>modified</status>
      <modifiedWord>)</modifiedWord>
      <trackRevisions>false</trackRevisions>
    </reviewItem>
    <reviewItem>
      <errorID>5762543e-0b5c-4dd5-9c45-4227e161bdeb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4EE66FA1</paraID>
      <start>0</start>
      <end>2</end>
      <status>modified</status>
      <modifiedWord>3.</modifiedWord>
      <trackRevisions>false</trackRevisions>
    </reviewItem>
    <reviewItem>
      <errorID>dbc433ce-e745-410d-aa43-9a2b822aeef9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58538363</paraID>
      <start>0</start>
      <end>2</end>
      <status>modified</status>
      <modifiedWord>1.</modifiedWord>
      <trackRevisions>false</trackRevisions>
    </reviewItem>
    <reviewItem>
      <errorID>28562670-0c87-4f99-adb7-8d0bd5c716e2</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73de0886-3842-4a48-9e91-c019ddd099b1</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5b8fcaf2-5fdc-48ce-845c-93583d506367</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3608e4b9-1c7a-4063-8674-a133edfb93e4</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f198da5e-0a0f-4137-ba07-ad379802f830</errorID>
      <errorWord>、</errorWord>
      <group>L1_Punc</group>
      <groupName>标点问题</groupName>
      <ability>L2_Punc</ability>
      <abilityName>标点符号检查</abilityName>
      <candidateList>
        <item>.</item>
      </candidateList>
      <explain/>
      <paraID>17AB0F0E</paraID>
      <start>1</start>
      <end>2</end>
      <status>modified</status>
      <modifiedWord>.</modifiedWord>
      <trackRevisions>false</trackRevisions>
    </reviewItem>
    <reviewItem>
      <errorID>b7d7d997-2526-4561-be3d-3af630b5b020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6F60FA47</paraID>
      <start>0</start>
      <end>2</end>
      <status>modified</status>
      <modifiedWord>1.</modifiedWord>
      <trackRevisions>false</trackRevisions>
    </reviewItem>
    <reviewItem>
      <errorID>fb8fa19b-865c-45ce-9c20-75e0c57a1fe8</errorID>
      <errorWord>(</errorWord>
      <group>L1_Format</group>
      <groupName>格式问题</groupName>
      <ability>L2_HalfPunc</ability>
      <abilityName>全半角检查</abilityName>
      <candidateList>
        <item>（</item>
      </candidateList>
      <explain>文本全半角错误。</explain>
      <paraID>51DCCBC7</paraID>
      <start>49</start>
      <end>50</end>
      <status>modified</status>
      <modifiedWord>（</modifiedWord>
      <trackRevisions>false</trackRevisions>
    </reviewItem>
    <reviewItem>
      <errorID>8e803a8c-4d0d-43f1-93a9-98c0bacc774b</errorID>
      <errorWord>)</errorWord>
      <group>L1_Format</group>
      <groupName>格式问题</groupName>
      <ability>L2_HalfPunc</ability>
      <abilityName>全半角检查</abilityName>
      <candidateList>
        <item>）</item>
      </candidateList>
      <explain>文本全半角错误。</explain>
      <paraID>51DCCBC7</paraID>
      <start>59</start>
      <end>60</end>
      <status>modified</status>
      <modifiedWord>）</modifiedWord>
      <trackRevisions>false</trackRevisions>
    </reviewItem>
    <reviewItem>
      <errorID>6fdd3e37-0f12-4c4f-a77e-cc307d1ab3aa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7EC7713E</paraID>
      <start>0</start>
      <end>2</end>
      <status>modified</status>
      <modifiedWord>2.</modifiedWord>
      <trackRevisions>false</trackRevisions>
    </reviewItem>
    <reviewItem>
      <errorID>a638e26b-555a-4abb-aa72-c9c2088001b0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7CBF6F2A</paraID>
      <start>0</start>
      <end>2</end>
      <status>modified</status>
      <modifiedWord>3.</modifiedWord>
      <trackRevisions>false</trackRevisions>
    </reviewItem>
    <reviewItem>
      <errorID>0ea240f8-60a1-4596-a09c-be5a6eb9b751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360C0EE8</paraID>
      <start>0</start>
      <end>2</end>
      <status>modified</status>
      <modifiedWord>4.</modifiedWord>
      <trackRevisions>false</trackRevisions>
    </reviewItem>
    <reviewItem>
      <errorID>3770b48e-5e45-4f13-bc12-0205b07a6a7a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ignored</status>
      <modifiedWord/>
      <trackRevisions>false</trackRevisions>
    </reviewItem>
    <reviewItem>
      <errorID>54a2e0c4-28a4-4a76-8240-97562203a749</errorID>
      <errorWord>》</errorWord>
      <group>L1_Word</group>
      <groupName>字词问题</groupName>
      <ability>L2_Typo</ability>
      <abilityName>字词错误</abilityName>
      <candidateList>
        <item>》等</item>
      </candidateList>
      <explain/>
      <paraID>360C0EE8</paraID>
      <start>153</start>
      <end>154</end>
      <status>ignored</status>
      <modifiedWord/>
      <trackRevisions>false</trackRevisions>
    </reviewItem>
    <reviewItem>
      <errorID>688bd943-6f3a-47b6-8997-96ec7f7b63eb</errorID>
      <errorWord>。】</errorWord>
      <group>L1_Punc</group>
      <groupName>标点问题</groupName>
      <ability>L2_Punc</ability>
      <abilityName>标点符号检查</abilityName>
      <candidateList>
        <item>】</item>
      </candidateList>
      <explain/>
      <paraID>7CD91D44</paraID>
      <start>29</start>
      <end>31</end>
      <status>ignored</status>
      <modifiedWord/>
      <trackRevisions>false</trackRevisions>
    </reviewItem>
    <reviewItem>
      <errorID>885b3e6c-5fb5-43a8-a286-0963fde48489</errorID>
      <errorWord>,</errorWord>
      <group>L1_Format</group>
      <groupName>格式问题</groupName>
      <ability>L2_HalfPunc</ability>
      <abilityName>全半角检查</abilityName>
      <candidateList>
        <item>，</item>
      </candidateList>
      <explain>文本全半角错误。</explain>
      <paraID>1D21D525</paraID>
      <start>48</start>
      <end>49</end>
      <status>modified</status>
      <modifiedWord>，</modifiedWord>
      <trackRevisions>false</trackRevisions>
    </reviewItem>
    <reviewItem>
      <errorID>4558ff62-5ebc-4800-b315-37f85d90fb79</errorID>
      <errorWord>,</errorWord>
      <group>L1_Format</group>
      <groupName>格式问题</groupName>
      <ability>L2_HalfPunc</ability>
      <abilityName>全半角检查</abilityName>
      <candidateList>
        <item>，</item>
      </candidateList>
      <explain>文本全半角错误。</explain>
      <paraID>1D21D525</paraID>
      <start>125</start>
      <end>126</end>
      <status>modified</status>
      <modifiedWord>，</modifiedWord>
      <trackRevisions>false</trackRevisions>
    </reviewItem>
    <reviewItem>
      <errorID>5b205d7f-6be5-4dda-845e-c1c590993375</errorID>
      <errorWord>。】</errorWord>
      <group>L1_Punc</group>
      <groupName>标点问题</groupName>
      <ability>L2_Punc</ability>
      <abilityName>标点符号检查</abilityName>
      <candidateList>
        <item>】</item>
      </candidateList>
      <explain/>
      <paraID>3F0D1EA2</paraID>
      <start>92</start>
      <end>94</end>
      <status>ignored</status>
      <modifiedWord/>
      <trackRevisions>false</trackRevisions>
    </reviewItem>
    <reviewItem>
      <errorID>245d659b-3db3-49d9-9e38-691161883bae</errorID>
      <errorWord>(</errorWord>
      <group>L1_Format</group>
      <groupName>格式问题</groupName>
      <ability>L2_HalfPunc</ability>
      <abilityName>全半角检查</abilityName>
      <candidateList>
        <item>（</item>
      </candidateList>
      <explain>文本全半角错误。</explain>
      <paraID>24010327</paraID>
      <start>15</start>
      <end>16</end>
      <status>modified</status>
      <modifiedWord>（</modifiedWord>
      <trackRevisions>false</trackRevisions>
    </reviewItem>
    <reviewItem>
      <errorID>632ae6f8-d839-40d4-813a-4fd950a3c55c</errorID>
      <errorWord>)</errorWord>
      <group>L1_Format</group>
      <groupName>格式问题</groupName>
      <ability>L2_HalfPunc</ability>
      <abilityName>全半角检查</abilityName>
      <candidateList>
        <item>）</item>
      </candidateList>
      <explain>文本全半角错误。</explain>
      <paraID>24010327</paraID>
      <start>18</start>
      <end>19</end>
      <status>modified</status>
      <modifiedWord>）</modifiedWord>
      <trackRevisions>false</trackRevisions>
    </reviewItem>
    <reviewItem>
      <errorID>e2de3849-de55-4fd2-a096-0a9f09a08aeb</errorID>
      <errorWord>件</errorWord>
      <group>L1_Word</group>
      <groupName>字词问题</groupName>
      <ability>L2_Typo</ability>
      <abilityName>字词错误</abilityName>
      <candidateList>
        <item>件加</item>
      </candidateList>
      <explain/>
      <paraID>72EE8358</paraID>
      <start>13</start>
      <end>15</end>
      <status>modified</status>
      <modifiedWord>件加</modifiedWord>
      <trackRevisions>false</trackRevisions>
    </reviewItem>
    <reviewItem>
      <errorID>917881a4-95d6-49c5-abee-40aeea835293</errorID>
      <errorWord>(</errorWord>
      <group>L1_Format</group>
      <groupName>格式问题</groupName>
      <ability>L2_HalfPunc</ability>
      <abilityName>全半角检查</abilityName>
      <candidateList>
        <item>（</item>
      </candidateList>
      <explain>文本全半角错误。</explain>
      <paraID>69C61888</paraID>
      <start>3</start>
      <end>4</end>
      <status>modified</status>
      <modifiedWord>（</modifiedWord>
      <trackRevisions>false</trackRevisions>
    </reviewItem>
    <reviewItem>
      <errorID>348eed6b-5dd6-479d-b50f-12af0d4ed65a</errorID>
      <errorWord>)</errorWord>
      <group>L1_Format</group>
      <groupName>格式问题</groupName>
      <ability>L2_HalfPunc</ability>
      <abilityName>全半角检查</abilityName>
      <candidateList>
        <item>）</item>
      </candidateList>
      <explain>文本全半角错误。</explain>
      <paraID>69C61888</paraID>
      <start>8</start>
      <end>9</end>
      <status>modified</status>
      <modifiedWord>）</modifiedWord>
      <trackRevisions>false</trackRevisions>
    </reviewItem>
    <reviewItem>
      <errorID>3f99dcdd-7202-46d1-a151-78b8d4712f9e</errorID>
      <errorWord>(</errorWord>
      <group>L1_Format</group>
      <groupName>格式问题</groupName>
      <ability>L2_HalfPunc</ability>
      <abilityName>全半角检查</abilityName>
      <candidateList>
        <item>（</item>
      </candidateList>
      <explain>文本全半角错误。</explain>
      <paraID>43CB1E2E</paraID>
      <start>5</start>
      <end>6</end>
      <status>modified</status>
      <modifiedWord>（</modifiedWord>
      <trackRevisions>false</trackRevisions>
    </reviewItem>
    <reviewItem>
      <errorID>0ab05e20-1d46-47f1-a04c-dd7d68afeb69</errorID>
      <errorWord>)</errorWord>
      <group>L1_Format</group>
      <groupName>格式问题</groupName>
      <ability>L2_HalfPunc</ability>
      <abilityName>全半角检查</abilityName>
      <candidateList>
        <item>）</item>
      </candidateList>
      <explain>文本全半角错误。</explain>
      <paraID>43CB1E2E</paraID>
      <start>10</start>
      <end>11</end>
      <status>modified</status>
      <modifiedWord>）</modifiedWord>
      <trackRevisions>false</trackRevisions>
    </reviewItem>
    <reviewItem>
      <errorID>14bfe00b-0ea0-4cad-9bc5-5fba7d4ac25c</errorID>
      <errorWord>件</errorWord>
      <group>L1_Word</group>
      <groupName>字词问题</groupName>
      <ability>L2_Typo</ability>
      <abilityName>字词错误</abilityName>
      <candidateList>
        <item>件加</item>
      </candidateList>
      <explain/>
      <paraID>43CB1E2E</paraID>
      <start>16</start>
      <end>18</end>
      <status>modified</status>
      <modifiedWord>件加</modifiedWord>
      <trackRevisions>false</trackRevisions>
    </reviewItem>
    <reviewItem>
      <errorID>e7d10a8d-02bb-4d25-86a1-aafbbc62e6d8</errorID>
      <errorWord>法律、法规</errorWord>
      <group>L1_Word</group>
      <groupName>字词问题</groupName>
      <ability>L2_Typo</ability>
      <abilityName>字词错误</abilityName>
      <candidateList>
        <item>法律法规</item>
      </candidateList>
      <explain/>
      <paraID>670D7952</paraID>
      <start>24</start>
      <end>29</end>
      <status>ignored</status>
      <modifiedWord/>
      <trackRevisions>false</trackRevisions>
    </reviewItem>
    <reviewItem>
      <errorID>546e452f-92f3-4c3c-9c05-1edebc56556c</errorID>
      <errorWord>信息库中</errorWord>
      <group>L1_Word</group>
      <groupName>字词问题</groupName>
      <ability>L2_Typo</ability>
      <abilityName>字词错误</abilityName>
      <candidateList>
        <item>信息库</item>
      </candidateList>
      <explain/>
      <paraID> AF42C7D</paraID>
      <start>29</start>
      <end>33</end>
      <status>ignored</status>
      <modifiedWord/>
      <trackRevisions>false</trackRevisions>
    </reviewItem>
    <reviewItem>
      <errorID>6b07bf62-789b-4b54-bf94-1658cb05b4e2</errorID>
      <errorWord>作</errorWord>
      <group>L1_Word</group>
      <groupName>字词问题</groupName>
      <ability>L2_Typo</ability>
      <abilityName>字词错误</abilityName>
      <candidateList>
        <item>做</item>
      </candidateList>
      <explain>存在发音相同字词的误用。</explain>
      <paraID>20A421ED</paraID>
      <start>13</start>
      <end>14</end>
      <status>ignored</status>
      <modifiedWord/>
      <trackRevisions>false</trackRevisions>
    </reviewItem>
    <reviewItem>
      <errorID>2f1a1386-8262-47f7-a74d-02cf4e3f9cce</errorID>
      <errorWord>(</errorWord>
      <group>L1_Format</group>
      <groupName>格式问题</groupName>
      <ability>L2_HalfPunc</ability>
      <abilityName>全半角检查</abilityName>
      <candidateList>
        <item>（</item>
      </candidateList>
      <explain>文本全半角错误。</explain>
      <paraID>4BE9F689</paraID>
      <start>7</start>
      <end>8</end>
      <status>modified</status>
      <modifiedWord>（</modifiedWord>
      <trackRevisions>false</trackRevisions>
    </reviewItem>
    <reviewItem>
      <errorID>79654834-51e1-49df-b7fb-7b1e3a85c089</errorID>
      <errorWord>)</errorWord>
      <group>L1_Format</group>
      <groupName>格式问题</groupName>
      <ability>L2_HalfPunc</ability>
      <abilityName>全半角检查</abilityName>
      <candidateList>
        <item>）</item>
      </candidateList>
      <explain>文本全半角错误。</explain>
      <paraID>4BE9F689</paraID>
      <start>10</start>
      <end>11</end>
      <status>modified</status>
      <modifiedWord>）</modifiedWord>
      <trackRevisions>false</trackRevisions>
    </reviewItem>
    <reviewItem>
      <errorID>71998ffd-2275-453f-9dd2-2934260611db</errorID>
      <errorWord>,</errorWord>
      <group>L1_Format</group>
      <groupName>格式问题</groupName>
      <ability>L2_HalfPunc</ability>
      <abilityName>全半角检查</abilityName>
      <candidateList>
        <item>，</item>
      </candidateList>
      <explain>文本全半角错误。</explain>
      <paraID>1C066E47</paraID>
      <start>8</start>
      <end>9</end>
      <status>modified</status>
      <modifiedWord>，</modifiedWord>
      <trackRevisions>false</trackRevisions>
    </reviewItem>
    <reviewItem>
      <errorID>25cc8138-2c77-4f4a-981a-ece120c31964</errorID>
      <errorWord>,</errorWord>
      <group>L1_Format</group>
      <groupName>格式问题</groupName>
      <ability>L2_HalfPunc</ability>
      <abilityName>全半角检查</abilityName>
      <candidateList>
        <item>，</item>
      </candidateList>
      <explain>文本全半角错误。</explain>
      <paraID>1C066E47</paraID>
      <start>34</start>
      <end>35</end>
      <status>modified</status>
      <modifiedWord>，</modifiedWord>
      <trackRevisions>false</trackRevisions>
    </reviewItem>
    <reviewItem>
      <errorID>56b3437d-327d-469e-a4b7-500d93b00a0d</errorID>
      <errorWord>间</errorWord>
      <group>L1_Word</group>
      <groupName>字词问题</groupName>
      <ability>L2_Typo</ability>
      <abilityName>字词错误</abilityName>
      <candidateList>
        <item>间内</item>
      </candidateList>
      <explain/>
      <paraID>1C066E47</paraID>
      <start>47</start>
      <end>49</end>
      <status>modified</status>
      <modifiedWord>间内</modifiedWord>
      <trackRevisions>false</trackRevisions>
    </reviewItem>
    <reviewItem>
      <errorID>b384c98c-7ae6-4f5a-b4eb-57270704b36b</errorID>
      <errorWord>。】</errorWord>
      <group>L1_Punc</group>
      <groupName>标点问题</groupName>
      <ability>L2_Punc</ability>
      <abilityName>标点符号检查</abilityName>
      <candidateList>
        <item>】</item>
      </candidateList>
      <explain/>
      <paraID>1103D540</paraID>
      <start>72</start>
      <end>74</end>
      <status>ignored</status>
      <modifiedWord/>
      <trackRevisions>false</trackRevisions>
    </reviewItem>
    <reviewItem>
      <errorID>156824c4-9f3f-4844-b5e2-a641a8f1cc5e</errorID>
      <errorWord>。】</errorWord>
      <group>L1_Punc</group>
      <groupName>标点问题</groupName>
      <ability>L2_Punc</ability>
      <abilityName>标点符号检查</abilityName>
      <candidateList>
        <item>】</item>
      </candidateList>
      <explain/>
      <paraID>496E3567</paraID>
      <start>119</start>
      <end>121</end>
      <status>ignored</status>
      <modifiedWord/>
      <trackRevisions>false</trackRevisions>
    </reviewItem>
    <reviewItem>
      <errorID>6f76508b-7d30-444c-9909-6a11e6b62afa</errorID>
      <errorWord>(</errorWord>
      <group>L1_Format</group>
      <groupName>格式问题</groupName>
      <ability>L2_HalfPunc</ability>
      <abilityName>全半角检查</abilityName>
      <candidateList>
        <item>（</item>
      </candidateList>
      <explain>文本全半角错误。</explain>
      <paraID>31EE8E04</paraID>
      <start>33</start>
      <end>34</end>
      <status>modified</status>
      <modifiedWord>（</modifiedWord>
      <trackRevisions>false</trackRevisions>
    </reviewItem>
    <reviewItem>
      <errorID>5655292a-4c2e-4ce7-9c75-87e5322cd51e</errorID>
      <errorWord>)</errorWord>
      <group>L1_Format</group>
      <groupName>格式问题</groupName>
      <ability>L2_HalfPunc</ability>
      <abilityName>全半角检查</abilityName>
      <candidateList>
        <item>）</item>
      </candidateList>
      <explain>文本全半角错误。</explain>
      <paraID>31EE8E04</paraID>
      <start>45</start>
      <end>46</end>
      <status>modified</status>
      <modifiedWord>）</modifiedWord>
      <trackRevisions>false</trackRevisions>
    </reviewItem>
    <reviewItem>
      <errorID>948fde3c-24cf-412f-a371-8204a324eacb</errorID>
      <errorWord>(</errorWord>
      <group>L1_Format</group>
      <groupName>格式问题</groupName>
      <ability>L2_HalfPunc</ability>
      <abilityName>全半角检查</abilityName>
      <candidateList>
        <item>（</item>
      </candidateList>
      <explain>文本全半角错误。</explain>
      <paraID>7C8D43BC</paraID>
      <start>21</start>
      <end>22</end>
      <status>modified</status>
      <modifiedWord>（</modifiedWord>
      <trackRevisions>false</trackRevisions>
    </reviewItem>
    <reviewItem>
      <errorID>d9f96088-bcd7-49d8-89f5-63a72fd6e66b</errorID>
      <errorWord>)</errorWord>
      <group>L1_Format</group>
      <groupName>格式问题</groupName>
      <ability>L2_HalfPunc</ability>
      <abilityName>全半角检查</abilityName>
      <candidateList>
        <item>）</item>
      </candidateList>
      <explain>文本全半角错误。</explain>
      <paraID>7C8D43BC</paraID>
      <start>38</start>
      <end>39</end>
      <status>modified</status>
      <modifiedWord>）</modifiedWord>
      <trackRevisions>false</trackRevisions>
    </reviewItem>
    <reviewItem>
      <errorID>ca8f75af-d954-4a7e-9f8a-6bc5a431e3bb</errorID>
      <errorWord>(</errorWord>
      <group>L1_Format</group>
      <groupName>格式问题</groupName>
      <ability>L2_HalfPunc</ability>
      <abilityName>全半角检查</abilityName>
      <candidateList>
        <item>（</item>
      </candidateList>
      <explain>文本全半角错误。</explain>
      <paraID>17722E39</paraID>
      <start>33</start>
      <end>34</end>
      <status>modified</status>
      <modifiedWord>（</modifiedWord>
      <trackRevisions>false</trackRevisions>
    </reviewItem>
    <reviewItem>
      <errorID>afa4efd5-4e00-4cc4-b743-4396c57a3301</errorID>
      <errorWord>)</errorWord>
      <group>L1_Format</group>
      <groupName>格式问题</groupName>
      <ability>L2_HalfPunc</ability>
      <abilityName>全半角检查</abilityName>
      <candidateList>
        <item>）</item>
      </candidateList>
      <explain>文本全半角错误。</explain>
      <paraID>17722E39</paraID>
      <start>45</start>
      <end>46</end>
      <status>modified</status>
      <modifiedWord>）</modifiedWord>
      <trackRevisions>false</trackRevisions>
    </reviewItem>
    <reviewItem>
      <errorID>a12ea9a5-048d-4226-9067-ba8c3ba559fe</errorID>
      <errorWord>(</errorWord>
      <group>L1_Format</group>
      <groupName>格式问题</groupName>
      <ability>L2_HalfPunc</ability>
      <abilityName>全半角检查</abilityName>
      <candidateList>
        <item>（</item>
      </candidateList>
      <explain>文本全半角错误。</explain>
      <paraID>6FE04E2C</paraID>
      <start>55</start>
      <end>56</end>
      <status>modified</status>
      <modifiedWord>（</modifiedWord>
      <trackRevisions>false</trackRevisions>
    </reviewItem>
    <reviewItem>
      <errorID>be2fca5a-8afe-4f67-af0d-dcf6f158970f</errorID>
      <errorWord>)</errorWord>
      <group>L1_Word</group>
      <groupName>字词问题</groupName>
      <ability>L2_Typo</ability>
      <abilityName>字词错误</abilityName>
      <candidateList>
        <item>)和</item>
      </candidateList>
      <explain/>
      <paraID>6FE04E2C</paraID>
      <start>72</start>
      <end>74</end>
      <status>modified</status>
      <modifiedWord>)和</modifiedWord>
      <trackRevisions>false</trackRevisions>
    </reviewItem>
    <reviewItem>
      <errorID>922e2365-0b34-403d-9fba-d0a50e10513f</errorID>
      <errorWord>(</errorWord>
      <group>L1_Format</group>
      <groupName>格式问题</groupName>
      <ability>L2_HalfPunc</ability>
      <abilityName>全半角检查</abilityName>
      <candidateList>
        <item>（</item>
      </candidateList>
      <explain>文本全半角错误。</explain>
      <paraID>67F103B7</paraID>
      <start>2</start>
      <end>3</end>
      <status>modified</status>
      <modifiedWord>（</modifiedWord>
      <trackRevisions>false</trackRevisions>
    </reviewItem>
    <reviewItem>
      <errorID>e66a867c-d69c-475c-8a43-0099b6a6423d</errorID>
      <errorWord>)</errorWord>
      <group>L1_Format</group>
      <groupName>格式问题</groupName>
      <ability>L2_HalfPunc</ability>
      <abilityName>全半角检查</abilityName>
      <candidateList>
        <item>）</item>
      </candidateList>
      <explain>文本全半角错误。</explain>
      <paraID>67F103B7</paraID>
      <start>5</start>
      <end>6</end>
      <status>modified</status>
      <modifiedWord>）</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694A5487-AC97-4F79-99F4-D64DB2AF107B}">
  <ds:schemaRefs>
    <ds:schemaRef ds:uri="http://schemas.openxmlformats.org/officeDocument/2006/bibliography"/>
  </ds:schemaRefs>
</ds:datastoreItem>
</file>

<file path=customXml/itemProps2.xml><?xml version="1.0" encoding="utf-8"?>
<ds:datastoreItem xmlns:ds="http://schemas.openxmlformats.org/officeDocument/2006/customXml" ds:itemID="{F521340A-6ACE-40A9-899E-9B55DA77D7A6}">
  <ds:schemaRefs>
    <ds:schemaRef ds:uri="http://schemas.wps.cn/vas-ai-hub/contract-review"/>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张婕</cp:lastModifiedBy>
  <cp:revision>64</cp:revision>
  <dcterms:created xsi:type="dcterms:W3CDTF">2026-01-12T06:58:00Z</dcterms:created>
  <dcterms:modified xsi:type="dcterms:W3CDTF">2026-10-27T02:27:59Z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1DCC85C39B994E9FA48D6DE743E89BEA</vt:lpwstr>
  </property>
  <property fmtid="{D5CDD505-2E9C-101B-9397-08002B2CF9AE}" pid="4" name="KSOTemplateDocerSaveRecord">
    <vt:lpwstr>eyJoZGlkIjoiNjJmMWQyNzk4N2YxZmVhMGEyMGYwMDdjODFiNGU3YTAiLCJ1c2VySWQiOiI2MjQ2Mzk3MzIifQ==</vt:lpwstr>
  </property>
</Properties>
</file>