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center"/>
        <w:spacing w:line="276" w:lineRule="auto"/>
        <w:rPr>
          <w:rFonts w:hint="eastAsia" w:ascii="宋体" w:hAnsi="宋体" w:eastAsia="宋体"/>
          <w:b/>
          <w:sz w:val="96"/>
          <w:szCs w:val="96"/>
        </w:rPr>
      </w:pPr>
      <w:r>
        <w:rPr>
          <w:rFonts w:hint="eastAsia" w:ascii="宋体" w:hAnsi="宋体" w:eastAsia="宋体"/>
          <w:b/>
          <w:sz w:val="96"/>
          <w:szCs w:val="96"/>
        </w:rPr>
        <w:t xml:space="preserve">苏州市吴中区政府采购竞争性磋商文件</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sz w:val="21"/>
          <w:szCs w:val="21"/>
        </w:rPr>
      </w:pPr>
      <w:r>
        <w:rPr>
          <w:rFonts w:hint="eastAsia" w:ascii="宋体" w:hAnsi="宋体" w:eastAsia="宋体"/>
          <w:sz w:val="21"/>
          <w:szCs w:val="21"/>
        </w:rPr>
      </w:r>
      <w:r/>
    </w:p>
    <w:p>
      <w:pPr>
        <w:rPr>
          <w:rFonts w:hint="eastAsia" w:ascii="宋体" w:hAnsi="宋体" w:eastAsia="宋体"/>
          <w:sz w:val="21"/>
          <w:szCs w:val="21"/>
        </w:rPr>
      </w:pPr>
      <w:r>
        <w:rPr>
          <w:rFonts w:hint="eastAsia" w:ascii="宋体" w:hAnsi="宋体" w:eastAsia="宋体"/>
          <w:sz w:val="21"/>
          <w:szCs w:val="21"/>
        </w:rPr>
      </w:r>
      <w:r/>
    </w:p>
    <w:p>
      <w:pPr>
        <w:rPr>
          <w:rFonts w:hint="eastAsia" w:ascii="宋体" w:hAnsi="宋体" w:eastAsia="宋体"/>
          <w:sz w:val="21"/>
          <w:szCs w:val="21"/>
        </w:rPr>
      </w:pPr>
      <w:r>
        <w:rPr>
          <w:rFonts w:hint="eastAsia" w:ascii="宋体" w:hAnsi="宋体" w:eastAsia="宋体"/>
          <w:sz w:val="21"/>
          <w:szCs w:val="21"/>
        </w:rPr>
      </w:r>
      <w:r/>
    </w:p>
    <w:p>
      <w:pPr>
        <w:ind w:firstLine="1400"/>
        <w:spacing w:line="276" w:lineRule="auto"/>
        <w:rPr>
          <w:rFonts w:hint="eastAsia" w:ascii="宋体" w:hAnsi="宋体" w:eastAsia="宋体"/>
          <w:bCs/>
          <w:sz w:val="28"/>
          <w:szCs w:val="28"/>
        </w:rPr>
      </w:pPr>
      <w:r>
        <w:rPr>
          <w:rFonts w:hint="eastAsia" w:ascii="宋体" w:hAnsi="宋体" w:eastAsia="宋体"/>
          <w:bCs/>
          <w:sz w:val="28"/>
          <w:szCs w:val="28"/>
        </w:rPr>
        <w:t xml:space="preserve">采购编号：</w:t>
      </w:r>
      <w:r>
        <w:rPr>
          <w:rFonts w:hint="eastAsia" w:ascii="宋体" w:hAnsi="宋体" w:eastAsia="宋体"/>
          <w:bCs/>
          <w:sz w:val="28"/>
          <w:szCs w:val="28"/>
        </w:rPr>
        <w:t xml:space="preserve">JSZC-320506-HYTZ-C2026-0012</w:t>
      </w:r>
      <w:r/>
    </w:p>
    <w:p>
      <w:pPr>
        <w:ind w:firstLine="1400"/>
        <w:spacing w:line="276" w:lineRule="auto"/>
        <w:rPr>
          <w:rFonts w:hint="eastAsia" w:ascii="宋体" w:hAnsi="宋体" w:eastAsia="宋体"/>
          <w:bCs/>
          <w:sz w:val="28"/>
          <w:szCs w:val="28"/>
        </w:rPr>
      </w:pPr>
      <w:r>
        <w:rPr>
          <w:rFonts w:hint="eastAsia" w:ascii="宋体" w:hAnsi="宋体" w:eastAsia="宋体"/>
          <w:bCs/>
          <w:sz w:val="28"/>
          <w:szCs w:val="28"/>
        </w:rPr>
        <w:t xml:space="preserve">采购人：苏州市吴中区工业和信息化局</w:t>
      </w:r>
      <w:r/>
    </w:p>
    <w:p>
      <w:pPr>
        <w:ind w:firstLine="1400"/>
        <w:spacing w:line="276" w:lineRule="auto"/>
        <w:rPr>
          <w:rFonts w:hint="eastAsia" w:ascii="宋体" w:hAnsi="宋体" w:eastAsia="宋体"/>
          <w:bCs/>
          <w:sz w:val="28"/>
          <w:szCs w:val="28"/>
        </w:rPr>
      </w:pPr>
      <w:r>
        <w:rPr>
          <w:rFonts w:hint="eastAsia" w:ascii="宋体" w:hAnsi="宋体" w:eastAsia="宋体"/>
          <w:bCs/>
          <w:sz w:val="28"/>
          <w:szCs w:val="28"/>
        </w:rPr>
        <w:t xml:space="preserve">项目名称：2026年吴中区“人工智能+制造”诊断服务</w:t>
      </w:r>
      <w:r/>
    </w:p>
    <w:p>
      <w:pPr>
        <w:ind w:firstLine="1400"/>
        <w:spacing w:line="276" w:lineRule="auto"/>
        <w:rPr>
          <w:rFonts w:hint="eastAsia" w:ascii="宋体" w:hAnsi="宋体" w:eastAsia="宋体"/>
          <w:bCs/>
          <w:sz w:val="28"/>
          <w:szCs w:val="28"/>
        </w:rPr>
      </w:pPr>
      <w:r>
        <w:rPr>
          <w:rFonts w:hint="eastAsia" w:ascii="宋体" w:hAnsi="宋体" w:eastAsia="宋体"/>
          <w:bCs/>
          <w:sz w:val="28"/>
          <w:szCs w:val="28"/>
        </w:rPr>
        <w:t xml:space="preserve">采购类别：服务类</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center"/>
        <w:spacing w:line="276" w:lineRule="auto"/>
        <w:rPr>
          <w:rFonts w:hint="eastAsia" w:ascii="宋体" w:hAnsi="宋体" w:eastAsia="宋体"/>
          <w:bCs/>
          <w:sz w:val="28"/>
          <w:szCs w:val="28"/>
        </w:rPr>
      </w:pPr>
      <w:r>
        <w:rPr>
          <w:rFonts w:hint="eastAsia" w:ascii="宋体" w:hAnsi="宋体" w:eastAsia="宋体"/>
          <w:bCs/>
          <w:sz w:val="28"/>
          <w:szCs w:val="28"/>
        </w:rPr>
        <w:t xml:space="preserve">苏州昊怡通招标有限公司</w:t>
      </w:r>
      <w:r/>
    </w:p>
    <w:p>
      <w:pPr>
        <w:jc w:val="center"/>
        <w:spacing w:line="276" w:lineRule="auto"/>
        <w:rPr>
          <w:rFonts w:hint="eastAsia" w:ascii="宋体" w:hAnsi="宋体" w:eastAsia="宋体"/>
          <w:bCs/>
          <w:sz w:val="28"/>
          <w:szCs w:val="28"/>
        </w:rPr>
      </w:pPr>
      <w:r>
        <w:rPr>
          <w:rFonts w:hint="eastAsia" w:ascii="宋体" w:hAnsi="宋体" w:eastAsia="宋体"/>
          <w:bCs/>
          <w:sz w:val="28"/>
          <w:szCs w:val="28"/>
        </w:rPr>
        <w:t xml:space="preserve">二〇二六年十月</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pStyle w:val="715"/>
        <w:jc w:val="center"/>
        <w:spacing w:before="0" w:after="0" w:line="276" w:lineRule="auto"/>
        <w:tabs>
          <w:tab w:val="left" w:pos="3570" w:leader="none"/>
        </w:tabs>
        <w:rPr>
          <w:rFonts w:hint="eastAsia" w:ascii="宋体" w:hAnsi="宋体"/>
          <w:bCs/>
          <w:sz w:val="28"/>
          <w:szCs w:val="28"/>
        </w:rPr>
      </w:pPr>
      <w:r/>
      <w:bookmarkStart w:id="0" w:name="_Toc73208689"/>
      <w:r/>
      <w:bookmarkStart w:id="1" w:name="_Toc481076362"/>
      <w:r/>
      <w:bookmarkStart w:id="2" w:name="_Toc490593763"/>
      <w:r/>
      <w:bookmarkStart w:id="3" w:name="_Toc505621555"/>
      <w:r/>
      <w:bookmarkStart w:id="4" w:name="_Toc73208472"/>
      <w:r/>
      <w:bookmarkStart w:id="5" w:name="_Toc73209033"/>
      <w:r/>
      <w:bookmarkStart w:id="6" w:name="_Toc73208782"/>
      <w:r/>
      <w:bookmarkStart w:id="7" w:name="_Toc505621536"/>
      <w:r/>
      <w:bookmarkStart w:id="8" w:name="_Toc490593779"/>
      <w:r/>
      <w:bookmarkStart w:id="9" w:name="_Toc73209104"/>
      <w:r/>
      <w:bookmarkStart w:id="10" w:name="_Toc505621538"/>
      <w:r/>
      <w:bookmarkStart w:id="11" w:name="_Toc490593765"/>
      <w:r>
        <w:rPr>
          <w:rFonts w:hint="eastAsia" w:ascii="宋体" w:hAnsi="宋体"/>
          <w:bCs/>
          <w:sz w:val="28"/>
          <w:szCs w:val="28"/>
        </w:rPr>
        <w:t xml:space="preserve">前附表</w:t>
      </w:r>
      <w:bookmarkEnd w:id="0"/>
      <w:r/>
      <w:bookmarkEnd w:id="1"/>
      <w:r/>
      <w:bookmarkEnd w:id="2"/>
      <w:r/>
      <w:bookmarkEnd w:id="3"/>
      <w:r/>
      <w:bookmarkEnd w:id="4"/>
      <w:r/>
      <w:bookmarkEnd w:id="5"/>
      <w:r/>
      <w:bookmarkEnd w:id="6"/>
      <w:r/>
      <w:bookmarkEnd w:id="7"/>
      <w:r/>
      <w:bookmarkEnd w:id="8"/>
      <w:r/>
      <w:bookmarkEnd w:id="9"/>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4"/>
        <w:gridCol w:w="1336"/>
        <w:gridCol w:w="7756"/>
      </w:tblGrid>
      <w:tr>
        <w:trPr>
          <w:jc w:val="center"/>
          <w:trHeight w:val="20"/>
        </w:trPr>
        <w:tc>
          <w:tcPr>
            <w:tcW w:w="331" w:type="pct"/>
            <w:vAlign w:val="center"/>
            <w:textDirection w:val="lrTb"/>
            <w:noWrap w:val="false"/>
          </w:tcPr>
          <w:p>
            <w:pPr>
              <w:jc w:val="center"/>
              <w:spacing w:line="276" w:lineRule="auto"/>
              <w:rPr>
                <w:rFonts w:hint="eastAsia" w:ascii="宋体" w:hAnsi="宋体" w:eastAsia="宋体"/>
                <w:b/>
                <w:sz w:val="21"/>
                <w:szCs w:val="21"/>
              </w:rPr>
            </w:pPr>
            <w:r>
              <w:rPr>
                <w:rFonts w:hint="eastAsia" w:ascii="宋体" w:hAnsi="宋体" w:eastAsia="宋体"/>
                <w:b/>
                <w:sz w:val="21"/>
                <w:szCs w:val="21"/>
              </w:rPr>
              <w:t xml:space="preserve">序号</w:t>
            </w:r>
            <w:r/>
          </w:p>
        </w:tc>
        <w:tc>
          <w:tcPr>
            <w:tcW w:w="686" w:type="pct"/>
            <w:vAlign w:val="center"/>
            <w:textDirection w:val="lrTb"/>
            <w:noWrap w:val="false"/>
          </w:tcPr>
          <w:p>
            <w:pPr>
              <w:jc w:val="center"/>
              <w:spacing w:line="276" w:lineRule="auto"/>
              <w:rPr>
                <w:rFonts w:hint="eastAsia" w:ascii="宋体" w:hAnsi="宋体" w:eastAsia="宋体"/>
                <w:b/>
                <w:sz w:val="21"/>
                <w:szCs w:val="21"/>
              </w:rPr>
            </w:pPr>
            <w:r>
              <w:rPr>
                <w:rFonts w:hint="eastAsia" w:ascii="宋体" w:hAnsi="宋体" w:eastAsia="宋体"/>
                <w:b/>
                <w:sz w:val="21"/>
                <w:szCs w:val="21"/>
              </w:rPr>
              <w:t xml:space="preserve">内容</w:t>
            </w:r>
            <w:r/>
          </w:p>
        </w:tc>
        <w:tc>
          <w:tcPr>
            <w:tcW w:w="3983" w:type="pct"/>
            <w:vAlign w:val="center"/>
            <w:textDirection w:val="lrTb"/>
            <w:noWrap w:val="false"/>
          </w:tcPr>
          <w:p>
            <w:pPr>
              <w:jc w:val="center"/>
              <w:spacing w:line="276" w:lineRule="auto"/>
              <w:rPr>
                <w:rFonts w:hint="eastAsia" w:ascii="宋体" w:hAnsi="宋体" w:eastAsia="宋体"/>
                <w:b/>
                <w:sz w:val="21"/>
                <w:szCs w:val="21"/>
              </w:rPr>
            </w:pPr>
            <w:r>
              <w:rPr>
                <w:rFonts w:hint="eastAsia" w:ascii="宋体" w:hAnsi="宋体" w:eastAsia="宋体"/>
                <w:b/>
                <w:sz w:val="21"/>
                <w:szCs w:val="21"/>
              </w:rPr>
              <w:t xml:space="preserve">规定</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项目名称</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2026年吴中区“人工智能+制造”诊断服务</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2</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采购预算</w:t>
            </w:r>
            <w:r/>
          </w:p>
        </w:tc>
        <w:tc>
          <w:tcPr>
            <w:tcW w:w="3983" w:type="pct"/>
            <w:vAlign w:val="center"/>
            <w:textDirection w:val="lrTb"/>
            <w:noWrap w:val="false"/>
          </w:tcPr>
          <w:p>
            <w:pPr>
              <w:spacing w:line="276" w:lineRule="auto"/>
              <w:rPr>
                <w:rFonts w:hint="eastAsia" w:ascii="宋体" w:hAnsi="宋体" w:eastAsia="宋体"/>
                <w:sz w:val="21"/>
                <w:szCs w:val="21"/>
              </w:rPr>
            </w:pPr>
            <w:r/>
            <w:bookmarkStart w:id="12" w:name="OLE_LINK4"/>
            <w:r/>
            <w:bookmarkStart w:id="13" w:name="OLE_LINK3"/>
            <w:r>
              <w:rPr>
                <w:rFonts w:hint="eastAsia" w:ascii="宋体" w:hAnsi="宋体" w:eastAsia="宋体"/>
                <w:sz w:val="21"/>
                <w:szCs w:val="21"/>
              </w:rPr>
              <w:t xml:space="preserve">人民币贰佰捌拾伍万元整（</w:t>
            </w:r>
            <w:r>
              <w:rPr>
                <w:rFonts w:ascii="宋体" w:hAnsi="宋体" w:eastAsia="宋体"/>
                <w:sz w:val="21"/>
                <w:szCs w:val="21"/>
              </w:rPr>
              <w:t xml:space="preserve">￥</w:t>
            </w: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85</w:t>
            </w:r>
            <w:r>
              <w:rPr>
                <w:rFonts w:ascii="宋体" w:hAnsi="宋体" w:eastAsia="宋体"/>
                <w:sz w:val="21"/>
                <w:szCs w:val="21"/>
              </w:rPr>
              <w:t xml:space="preserve">0,000.00</w:t>
            </w:r>
            <w:r>
              <w:rPr>
                <w:rFonts w:hint="eastAsia" w:ascii="宋体" w:hAnsi="宋体" w:eastAsia="宋体"/>
                <w:sz w:val="21"/>
                <w:szCs w:val="21"/>
              </w:rPr>
              <w:t xml:space="preserve">）</w:t>
            </w:r>
            <w:bookmarkEnd w:id="12"/>
            <w:r/>
            <w:bookmarkEnd w:id="13"/>
            <w:r>
              <w:rPr>
                <w:rFonts w:hint="eastAsia" w:ascii="宋体" w:hAnsi="宋体" w:eastAsia="宋体"/>
                <w:sz w:val="21"/>
                <w:szCs w:val="21"/>
              </w:rPr>
              <w:t xml:space="preserve">，</w:t>
            </w:r>
            <w:r>
              <w:rPr>
                <w:rFonts w:hint="eastAsia" w:ascii="宋体" w:hAnsi="宋体" w:eastAsia="宋体"/>
                <w:sz w:val="21"/>
                <w:szCs w:val="21"/>
              </w:rPr>
              <w:t xml:space="preserve">共分为五个标段，其中每标段预算金额均</w:t>
            </w:r>
            <w:r>
              <w:rPr>
                <w:rFonts w:hint="eastAsia" w:ascii="宋体" w:hAnsi="宋体" w:eastAsia="宋体"/>
                <w:sz w:val="21"/>
                <w:szCs w:val="21"/>
              </w:rPr>
              <w:t xml:space="preserve">为人民币伍拾柒万元整（￥570,000.00）。</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bookmarkStart w:id="14" w:name="_Hlk205886751"/>
            <w:r>
              <w:rPr>
                <w:rFonts w:hint="eastAsia" w:ascii="宋体" w:hAnsi="宋体" w:eastAsia="宋体"/>
                <w:sz w:val="21"/>
                <w:szCs w:val="21"/>
              </w:rPr>
              <w:t xml:space="preserve">3</w:t>
            </w:r>
            <w:r/>
          </w:p>
        </w:tc>
        <w:tc>
          <w:tcPr>
            <w:tcW w:w="68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现场考察</w:t>
            </w:r>
            <w:r/>
          </w:p>
        </w:tc>
        <w:tc>
          <w:tcPr>
            <w:tcW w:w="3983"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采购人不统一组织，供应商可自行考察。</w:t>
            </w:r>
            <w:bookmarkEnd w:id="14"/>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4</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合格供应商的特定条件</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详见第一章竞争</w:t>
            </w:r>
            <w:r>
              <w:rPr>
                <w:rFonts w:ascii="宋体" w:hAnsi="宋体" w:eastAsia="宋体"/>
                <w:sz w:val="21"/>
                <w:szCs w:val="21"/>
              </w:rPr>
              <w:t xml:space="preserve">性</w:t>
            </w:r>
            <w:r>
              <w:rPr>
                <w:rFonts w:hint="eastAsia" w:ascii="宋体" w:hAnsi="宋体" w:eastAsia="宋体"/>
                <w:sz w:val="21"/>
                <w:szCs w:val="21"/>
              </w:rPr>
              <w:t xml:space="preserve">磋商公告</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5</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响应文件</w:t>
            </w:r>
            <w:r>
              <w:rPr>
                <w:rFonts w:ascii="宋体" w:hAnsi="宋体" w:eastAsia="宋体"/>
                <w:sz w:val="21"/>
                <w:szCs w:val="21"/>
              </w:rPr>
              <w:t xml:space="preserve">份数</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成交供应商在本项目成交公告发布之日起五个工作日内提供盖章版纸质响应文件三份；其中，</w:t>
            </w:r>
            <w:r>
              <w:rPr>
                <w:rFonts w:ascii="宋体" w:hAnsi="宋体" w:eastAsia="宋体"/>
                <w:sz w:val="21"/>
                <w:szCs w:val="21"/>
              </w:rPr>
              <w:t xml:space="preserve">正本</w:t>
            </w:r>
            <w:r>
              <w:rPr>
                <w:rFonts w:hint="eastAsia" w:ascii="宋体" w:hAnsi="宋体" w:eastAsia="宋体"/>
                <w:sz w:val="21"/>
                <w:szCs w:val="21"/>
              </w:rPr>
              <w:t xml:space="preserve">一份</w:t>
            </w:r>
            <w:r>
              <w:rPr>
                <w:rFonts w:ascii="宋体" w:hAnsi="宋体" w:eastAsia="宋体"/>
                <w:sz w:val="21"/>
                <w:szCs w:val="21"/>
              </w:rPr>
              <w:t xml:space="preserve">，副本</w:t>
            </w:r>
            <w:r>
              <w:rPr>
                <w:rFonts w:hint="eastAsia" w:ascii="宋体" w:hAnsi="宋体" w:eastAsia="宋体"/>
                <w:sz w:val="21"/>
                <w:szCs w:val="21"/>
              </w:rPr>
              <w:t xml:space="preserve">两份。</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6</w:t>
            </w:r>
            <w:r/>
          </w:p>
        </w:tc>
        <w:tc>
          <w:tcPr>
            <w:tcW w:w="68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响应文件编制要求</w:t>
            </w:r>
            <w:r/>
          </w:p>
        </w:tc>
        <w:tc>
          <w:tcPr>
            <w:tcW w:w="3983"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补充</w:t>
            </w:r>
            <w:r>
              <w:rPr>
                <w:rFonts w:ascii="宋体" w:hAnsi="宋体" w:eastAsia="宋体"/>
                <w:sz w:val="21"/>
                <w:szCs w:val="21"/>
              </w:rPr>
              <w:t xml:space="preserve">：</w:t>
            </w:r>
            <w:r>
              <w:rPr>
                <w:rFonts w:hint="eastAsia" w:ascii="宋体" w:hAnsi="宋体" w:eastAsia="宋体"/>
                <w:sz w:val="21"/>
                <w:szCs w:val="21"/>
              </w:rPr>
              <w:t xml:space="preserve">纸质响应文件采用A4平装或胶装</w:t>
            </w:r>
            <w:r>
              <w:rPr>
                <w:rFonts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7</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响应货币</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人民币</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8</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询问</w:t>
            </w:r>
            <w:r>
              <w:rPr>
                <w:rFonts w:ascii="宋体" w:hAnsi="宋体" w:eastAsia="宋体"/>
                <w:sz w:val="21"/>
                <w:szCs w:val="21"/>
              </w:rPr>
              <w:t xml:space="preserve">方式</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供应商在下载磋商文件后，对磋商文件有疑问的，请将疑问</w:t>
            </w:r>
            <w:r>
              <w:rPr>
                <w:rFonts w:ascii="宋体" w:hAnsi="宋体" w:eastAsia="宋体"/>
                <w:sz w:val="21"/>
                <w:szCs w:val="21"/>
              </w:rPr>
              <w:t xml:space="preserve">不限于书面形式</w:t>
            </w:r>
            <w:r>
              <w:rPr>
                <w:rFonts w:hint="eastAsia" w:ascii="宋体" w:hAnsi="宋体" w:eastAsia="宋体"/>
                <w:sz w:val="21"/>
                <w:szCs w:val="21"/>
              </w:rPr>
              <w:t xml:space="preserve">递交至采购代理机构，采购</w:t>
            </w:r>
            <w:r>
              <w:rPr>
                <w:rFonts w:ascii="宋体" w:hAnsi="宋体" w:eastAsia="宋体"/>
                <w:sz w:val="21"/>
                <w:szCs w:val="21"/>
              </w:rPr>
              <w:t xml:space="preserve">代理机构将</w:t>
            </w:r>
            <w:r>
              <w:rPr>
                <w:rFonts w:hint="eastAsia" w:ascii="宋体" w:hAnsi="宋体" w:eastAsia="宋体"/>
                <w:sz w:val="21"/>
                <w:szCs w:val="21"/>
              </w:rPr>
              <w:t xml:space="preserve">在3个工作日内对供应商依法提出的询问作出答复。</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9</w:t>
            </w:r>
            <w:r/>
          </w:p>
        </w:tc>
        <w:tc>
          <w:tcPr>
            <w:tcW w:w="686" w:type="pct"/>
            <w:vAlign w:val="center"/>
            <w:textDirection w:val="lrTb"/>
            <w:noWrap w:val="false"/>
          </w:tcPr>
          <w:p>
            <w:pPr>
              <w:spacing w:line="276" w:lineRule="auto"/>
              <w:rPr>
                <w:rFonts w:hint="eastAsia" w:ascii="宋体" w:hAnsi="宋体" w:eastAsia="宋体"/>
                <w:sz w:val="21"/>
                <w:szCs w:val="21"/>
              </w:rPr>
            </w:pPr>
            <w:r>
              <w:rPr>
                <w:rFonts w:ascii="宋体" w:hAnsi="宋体" w:eastAsia="宋体"/>
                <w:sz w:val="21"/>
                <w:szCs w:val="21"/>
              </w:rPr>
              <w:t xml:space="preserve">质疑方式</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可以在知道或者应知其权益受到损害之日起七个工作日内，以书面形式向采购代理机构提出质疑。</w:t>
            </w:r>
            <w:r>
              <w:rPr>
                <w:rFonts w:ascii="宋体" w:hAnsi="宋体" w:eastAsia="宋体"/>
                <w:sz w:val="21"/>
                <w:szCs w:val="21"/>
              </w:rPr>
              <w:t xml:space="preserve">供应商在法定质疑期内</w:t>
            </w:r>
            <w:r>
              <w:rPr>
                <w:rFonts w:hint="eastAsia" w:ascii="宋体" w:hAnsi="宋体" w:eastAsia="宋体"/>
                <w:sz w:val="21"/>
                <w:szCs w:val="21"/>
              </w:rPr>
              <w:t xml:space="preserve">应当</w:t>
            </w:r>
            <w:r>
              <w:rPr>
                <w:rFonts w:ascii="宋体" w:hAnsi="宋体" w:eastAsia="宋体"/>
                <w:sz w:val="21"/>
                <w:szCs w:val="21"/>
              </w:rPr>
              <w:t xml:space="preserve">一次性提出针对同一采购程序环节的质疑</w:t>
            </w:r>
            <w:r>
              <w:rPr>
                <w:rFonts w:hint="eastAsia" w:ascii="宋体" w:hAnsi="宋体" w:eastAsia="宋体"/>
                <w:sz w:val="21"/>
                <w:szCs w:val="21"/>
              </w:rPr>
              <w:t xml:space="preserve">。采购代理机构应当在收到供应商的书面质疑后七个工作日内就委托授权范围内的事项作出答复，并以书面形式通知质疑供应商和与质疑事项有关的供应商，但质疑答复的内容不得涉及商业秘密。</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10</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代理服务费</w:t>
            </w:r>
            <w:r/>
          </w:p>
        </w:tc>
        <w:tc>
          <w:tcPr>
            <w:tcW w:w="3983"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本项目采购代理服务费按以下第</w:t>
            </w:r>
            <w:r>
              <w:rPr>
                <w:rFonts w:hint="eastAsia" w:ascii="宋体" w:hAnsi="宋体" w:eastAsia="宋体"/>
                <w:sz w:val="21"/>
                <w:szCs w:val="21"/>
                <w:u w:val="single"/>
              </w:rPr>
              <w:t xml:space="preserve"> </w:t>
            </w:r>
            <w:r>
              <w:rPr>
                <w:rFonts w:ascii="宋体" w:hAnsi="宋体" w:eastAsia="宋体"/>
                <w:sz w:val="21"/>
                <w:szCs w:val="21"/>
                <w:u w:val="single"/>
              </w:rPr>
              <w:t xml:space="preserve">3</w:t>
            </w:r>
            <w:r>
              <w:rPr>
                <w:rFonts w:hint="eastAsia" w:ascii="宋体" w:hAnsi="宋体" w:eastAsia="宋体"/>
                <w:sz w:val="21"/>
                <w:szCs w:val="21"/>
                <w:u w:val="single"/>
              </w:rPr>
              <w:t xml:space="preserve"> </w:t>
            </w:r>
            <w:r>
              <w:rPr>
                <w:rFonts w:hint="eastAsia" w:ascii="宋体" w:hAnsi="宋体" w:eastAsia="宋体"/>
                <w:sz w:val="21"/>
                <w:szCs w:val="21"/>
              </w:rPr>
              <w:t xml:space="preserve">种方式收取：</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1.本项目不收取采购代理服务费。</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2.由采购人直接支付至采购代理机构。</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3.采购人要求由中标（成交）供应商支付的，供应商报价应当包含本项目采购代理服务费，经采购人与采购代理机构约定，由中标（成交）供应商支付；</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说明：</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①代理费收取方式：由中标、成交供应商支付代理费；</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②收取标准：</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预算金额100万元以下部分，费率为该部分预算金额的1.5%；</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预算金额100万元（含）－500万元部分，费率为该部分预算金额的1.1%。</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（采购代理服务费以采购预算金额为基数依据，按以上规定的标准和差额定率累进法进行计算收取），每标段金额为8550</w:t>
            </w:r>
            <w:r>
              <w:rPr>
                <w:rFonts w:ascii="宋体" w:hAnsi="宋体" w:eastAsia="宋体"/>
                <w:sz w:val="21"/>
                <w:szCs w:val="21"/>
              </w:rPr>
              <w:t xml:space="preserve">元</w:t>
            </w:r>
            <w:r>
              <w:rPr>
                <w:rFonts w:hint="eastAsia" w:ascii="宋体" w:hAnsi="宋体" w:eastAsia="宋体"/>
                <w:sz w:val="21"/>
                <w:szCs w:val="21"/>
              </w:rPr>
              <w:t xml:space="preserve">；</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③收取标准的依据：按照苏财购告〔2017〕42号规定的收费标准。</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备注：由成交供应商领取成交通知书时向采购代理机构一次性付清。</w:t>
            </w:r>
            <w:r/>
          </w:p>
          <w:p>
            <w:pPr>
              <w:spacing w:line="276" w:lineRule="auto"/>
              <w:rPr>
                <w:rFonts w:hint="eastAsia" w:ascii="宋体" w:hAnsi="宋体" w:eastAsia="宋体"/>
                <w:sz w:val="21"/>
                <w:szCs w:val="21"/>
              </w:rPr>
            </w:pPr>
            <w:r>
              <w:rPr>
                <w:rFonts w:hint="eastAsia" w:ascii="宋体" w:hAnsi="宋体" w:eastAsia="宋体"/>
                <w:sz w:val="21"/>
                <w:szCs w:val="21"/>
              </w:rPr>
              <w:t xml:space="preserve">户    名：苏州昊怡通招标有限公司吴中分公司</w:t>
            </w:r>
            <w:r/>
          </w:p>
          <w:p>
            <w:pPr>
              <w:spacing w:line="276" w:lineRule="auto"/>
              <w:rPr>
                <w:rFonts w:hint="eastAsia" w:ascii="宋体" w:hAnsi="宋体" w:eastAsia="宋体"/>
                <w:sz w:val="21"/>
                <w:szCs w:val="21"/>
              </w:rPr>
            </w:pPr>
            <w:r>
              <w:rPr>
                <w:rFonts w:hint="eastAsia" w:ascii="宋体" w:hAnsi="宋体" w:eastAsia="宋体"/>
                <w:sz w:val="21"/>
                <w:szCs w:val="21"/>
              </w:rPr>
              <w:t xml:space="preserve">开户银行：中国邮政储蓄银行股份有限公司苏州市分行</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账    号：932004010182518892</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11</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磋商保证金</w:t>
            </w:r>
            <w:r/>
          </w:p>
        </w:tc>
        <w:tc>
          <w:tcPr>
            <w:tcW w:w="3983" w:type="pct"/>
            <w:vAlign w:val="center"/>
            <w:textDirection w:val="lrTb"/>
            <w:noWrap w:val="false"/>
          </w:tcPr>
          <w:p>
            <w:pPr>
              <w:spacing w:line="276" w:lineRule="auto"/>
              <w:rPr>
                <w:rFonts w:hint="eastAsia" w:ascii="宋体" w:hAnsi="宋体" w:eastAsia="宋体"/>
                <w:b/>
                <w:sz w:val="21"/>
                <w:szCs w:val="21"/>
              </w:rPr>
            </w:pPr>
            <w:r>
              <w:rPr>
                <w:rFonts w:hint="eastAsia" w:ascii="宋体" w:hAnsi="宋体" w:eastAsia="宋体"/>
                <w:sz w:val="21"/>
                <w:szCs w:val="21"/>
              </w:rPr>
              <w:t xml:space="preserve">本项目</w:t>
            </w:r>
            <w:r>
              <w:rPr>
                <w:rFonts w:ascii="宋体" w:hAnsi="宋体" w:eastAsia="宋体"/>
                <w:sz w:val="21"/>
                <w:szCs w:val="21"/>
              </w:rPr>
              <w:t xml:space="preserve">取</w:t>
            </w:r>
            <w:r>
              <w:rPr>
                <w:rFonts w:hint="eastAsia" w:ascii="宋体" w:hAnsi="宋体" w:eastAsia="宋体"/>
                <w:sz w:val="21"/>
                <w:szCs w:val="21"/>
              </w:rPr>
              <w:t xml:space="preserve">消</w:t>
            </w:r>
            <w:r>
              <w:rPr>
                <w:rFonts w:ascii="宋体" w:hAnsi="宋体" w:eastAsia="宋体"/>
                <w:sz w:val="21"/>
                <w:szCs w:val="21"/>
              </w:rPr>
              <w:t xml:space="preserve">磋商保证金</w:t>
            </w:r>
            <w:r>
              <w:rPr>
                <w:rFonts w:hint="eastAsia" w:ascii="宋体" w:hAnsi="宋体" w:eastAsia="宋体"/>
                <w:sz w:val="21"/>
                <w:szCs w:val="21"/>
              </w:rPr>
              <w:t xml:space="preserve">的设置，供应商无需提交磋商保证金，磋商文件有关磋商保证金的规定均不适用。</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12</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响应文件</w:t>
            </w:r>
            <w:r>
              <w:rPr>
                <w:rFonts w:ascii="宋体" w:hAnsi="宋体" w:eastAsia="宋体"/>
                <w:sz w:val="21"/>
                <w:szCs w:val="21"/>
              </w:rPr>
              <w:t xml:space="preserve">有效期</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u w:val="single"/>
              </w:rPr>
              <w:t xml:space="preserve"> 90 </w:t>
            </w:r>
            <w:r>
              <w:rPr>
                <w:rFonts w:ascii="宋体" w:hAnsi="宋体" w:eastAsia="宋体"/>
                <w:sz w:val="21"/>
                <w:szCs w:val="21"/>
              </w:rPr>
              <w:t xml:space="preserve">日历天（</w:t>
            </w:r>
            <w:r>
              <w:rPr>
                <w:rFonts w:hint="eastAsia" w:ascii="宋体" w:hAnsi="宋体" w:eastAsia="宋体"/>
                <w:sz w:val="21"/>
                <w:szCs w:val="21"/>
              </w:rPr>
              <w:t xml:space="preserve">从提交响应文件截止时间当日起算</w:t>
            </w:r>
            <w:r>
              <w:rPr>
                <w:rFonts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13</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响应文件接收及磋商信息</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响应文件递交截止时间：</w:t>
            </w:r>
            <w:r>
              <w:rPr>
                <w:rFonts w:hint="eastAsia" w:ascii="宋体" w:hAnsi="宋体" w:eastAsia="宋体"/>
                <w:sz w:val="21"/>
                <w:szCs w:val="21"/>
              </w:rPr>
              <w:t xml:space="preserve">2026年10月26日</w:t>
            </w:r>
            <w:r>
              <w:rPr>
                <w:rFonts w:ascii="宋体" w:hAnsi="宋体" w:eastAsia="宋体"/>
                <w:sz w:val="21"/>
                <w:szCs w:val="21"/>
              </w:rPr>
              <w:t xml:space="preserve">13:30</w:t>
            </w:r>
            <w:r>
              <w:rPr>
                <w:rFonts w:hint="eastAsia" w:ascii="宋体" w:hAnsi="宋体" w:eastAsia="宋体"/>
                <w:sz w:val="21"/>
                <w:szCs w:val="21"/>
              </w:rPr>
              <w:t xml:space="preserve">（北京时间）；</w:t>
            </w:r>
            <w:r/>
          </w:p>
          <w:p>
            <w:pPr>
              <w:spacing w:line="276" w:lineRule="auto"/>
              <w:rPr>
                <w:rFonts w:hint="eastAsia" w:ascii="宋体" w:hAnsi="宋体" w:eastAsia="宋体"/>
                <w:sz w:val="21"/>
                <w:szCs w:val="21"/>
              </w:rPr>
            </w:pPr>
            <w:r>
              <w:rPr>
                <w:rFonts w:hint="eastAsia" w:ascii="宋体" w:hAnsi="宋体" w:eastAsia="宋体"/>
                <w:sz w:val="21"/>
                <w:szCs w:val="21"/>
              </w:rPr>
              <w:t xml:space="preserve">磋商时间：</w:t>
            </w:r>
            <w:r>
              <w:rPr>
                <w:rFonts w:hint="eastAsia" w:ascii="宋体" w:hAnsi="宋体" w:eastAsia="宋体"/>
                <w:sz w:val="21"/>
                <w:szCs w:val="21"/>
              </w:rPr>
              <w:t xml:space="preserve">2026年10月26日</w:t>
            </w:r>
            <w:r>
              <w:rPr>
                <w:rFonts w:ascii="宋体" w:hAnsi="宋体" w:eastAsia="宋体"/>
                <w:sz w:val="21"/>
                <w:szCs w:val="21"/>
              </w:rPr>
              <w:t xml:space="preserve">13:30</w:t>
            </w:r>
            <w:r>
              <w:rPr>
                <w:rFonts w:hint="eastAsia" w:ascii="宋体" w:hAnsi="宋体" w:eastAsia="宋体"/>
                <w:sz w:val="21"/>
                <w:szCs w:val="21"/>
              </w:rPr>
              <w:t xml:space="preserve">（北京时间）；</w:t>
            </w:r>
            <w:r/>
          </w:p>
          <w:p>
            <w:pPr>
              <w:spacing w:line="276" w:lineRule="auto"/>
              <w:rPr>
                <w:rFonts w:hint="eastAsia" w:ascii="宋体" w:hAnsi="宋体" w:eastAsia="宋体"/>
                <w:sz w:val="21"/>
                <w:szCs w:val="21"/>
              </w:rPr>
            </w:pPr>
            <w:r>
              <w:rPr>
                <w:rFonts w:hint="eastAsia" w:ascii="宋体" w:hAnsi="宋体" w:eastAsia="宋体"/>
                <w:sz w:val="21"/>
                <w:szCs w:val="21"/>
              </w:rPr>
              <w:t xml:space="preserve">磋商地点：“苏采云”系统（网址：</w:t>
            </w:r>
            <w:r>
              <w:rPr>
                <w:rFonts w:ascii="宋体" w:hAnsi="宋体" w:eastAsia="宋体"/>
                <w:sz w:val="21"/>
                <w:szCs w:val="21"/>
              </w:rPr>
              <w:t xml:space="preserve">http://jszfcg.jsczt.cn/</w:t>
            </w:r>
            <w:r>
              <w:rPr>
                <w:rFonts w:hint="eastAsia"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14</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成交原则</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本次磋商采用综合评分法，即在</w:t>
            </w:r>
            <w:r>
              <w:rPr>
                <w:rFonts w:ascii="宋体" w:hAnsi="宋体" w:eastAsia="宋体"/>
                <w:sz w:val="21"/>
                <w:szCs w:val="21"/>
              </w:rPr>
              <w:t xml:space="preserve">响应文件满足</w:t>
            </w:r>
            <w:r>
              <w:rPr>
                <w:rFonts w:hint="eastAsia" w:ascii="宋体" w:hAnsi="宋体" w:eastAsia="宋体"/>
                <w:sz w:val="21"/>
                <w:szCs w:val="21"/>
              </w:rPr>
              <w:t xml:space="preserve">磋商文件</w:t>
            </w:r>
            <w:r>
              <w:rPr>
                <w:rFonts w:ascii="宋体" w:hAnsi="宋体" w:eastAsia="宋体"/>
                <w:sz w:val="21"/>
                <w:szCs w:val="21"/>
              </w:rPr>
              <w:t xml:space="preserve">全部实质性要求且按评审因素的量化指标评审得分最高的供应商为成交候选供应商。</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bookmarkStart w:id="15" w:name="_Hlk205886778"/>
            <w:r>
              <w:rPr>
                <w:rFonts w:hint="eastAsia" w:ascii="宋体" w:hAnsi="宋体" w:eastAsia="宋体"/>
                <w:sz w:val="21"/>
                <w:szCs w:val="21"/>
              </w:rPr>
              <w:t xml:space="preserve">15</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评审办法及评分标准</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详见磋商文件第五章评审办法及评分标准</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16</w:t>
            </w:r>
            <w:r/>
          </w:p>
        </w:tc>
        <w:tc>
          <w:tcPr>
            <w:tcW w:w="686" w:type="pct"/>
            <w:vAlign w:val="center"/>
            <w:textDirection w:val="lrTb"/>
            <w:noWrap w:val="false"/>
          </w:tcPr>
          <w:p>
            <w:pPr>
              <w:spacing w:line="276" w:lineRule="auto"/>
              <w:rPr>
                <w:rFonts w:hint="eastAsia" w:ascii="宋体" w:hAnsi="宋体" w:eastAsia="宋体"/>
                <w:sz w:val="21"/>
                <w:szCs w:val="21"/>
              </w:rPr>
            </w:pPr>
            <w:r/>
            <w:bookmarkStart w:id="16" w:name="OLE_LINK29"/>
            <w:r/>
            <w:bookmarkStart w:id="17" w:name="OLE_LINK25"/>
            <w:r/>
            <w:bookmarkStart w:id="18" w:name="OLE_LINK26"/>
            <w:r>
              <w:rPr>
                <w:rFonts w:hint="eastAsia" w:ascii="宋体" w:hAnsi="宋体" w:eastAsia="宋体"/>
                <w:sz w:val="21"/>
                <w:szCs w:val="21"/>
              </w:rPr>
              <w:t xml:space="preserve">履约保证金</w:t>
            </w:r>
            <w:bookmarkEnd w:id="16"/>
            <w:r/>
            <w:bookmarkEnd w:id="17"/>
            <w:r/>
            <w:bookmarkEnd w:id="18"/>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本项目取消履约保证金的设置，供应商无需提交履约保证金，磋商文件有关履约保证金的规定均不适用。</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17</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签订合同</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成交通知书发出之日起</w:t>
            </w:r>
            <w:r>
              <w:rPr>
                <w:rFonts w:hint="eastAsia" w:ascii="宋体" w:hAnsi="宋体" w:eastAsia="宋体"/>
                <w:sz w:val="21"/>
                <w:szCs w:val="21"/>
                <w:u w:val="single"/>
              </w:rPr>
              <w:t xml:space="preserve"> 30 </w:t>
            </w:r>
            <w:r>
              <w:rPr>
                <w:rFonts w:hint="eastAsia" w:ascii="宋体" w:hAnsi="宋体" w:eastAsia="宋体"/>
                <w:sz w:val="21"/>
                <w:szCs w:val="21"/>
              </w:rPr>
              <w:t xml:space="preserve">日内</w:t>
            </w:r>
            <w:bookmarkEnd w:id="15"/>
            <w:r/>
          </w:p>
        </w:tc>
      </w:tr>
    </w:tbl>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pStyle w:val="715"/>
        <w:jc w:val="center"/>
        <w:spacing w:before="0" w:after="0" w:line="276" w:lineRule="auto"/>
        <w:tabs>
          <w:tab w:val="left" w:pos="3570" w:leader="none"/>
        </w:tabs>
        <w:rPr>
          <w:rFonts w:hint="eastAsia" w:ascii="宋体" w:hAnsi="宋体"/>
          <w:bCs/>
          <w:sz w:val="24"/>
          <w:szCs w:val="24"/>
        </w:rPr>
      </w:pPr>
      <w:r/>
      <w:bookmarkStart w:id="19" w:name="_Toc490593764"/>
      <w:r/>
      <w:bookmarkStart w:id="20" w:name="_Toc481076363"/>
      <w:r/>
      <w:bookmarkStart w:id="21" w:name="_Toc505621537"/>
      <w:r/>
      <w:bookmarkStart w:id="22" w:name="_Toc73209034"/>
      <w:r/>
      <w:bookmarkStart w:id="23" w:name="_Toc505621556"/>
      <w:r/>
      <w:bookmarkStart w:id="24" w:name="_Toc73209105"/>
      <w:r/>
      <w:bookmarkStart w:id="25" w:name="_Toc490593780"/>
      <w:r/>
      <w:bookmarkStart w:id="26" w:name="_Toc505621539"/>
      <w:r/>
      <w:bookmarkStart w:id="27" w:name="_Toc490593766"/>
      <w:r/>
      <w:bookmarkEnd w:id="10"/>
      <w:r/>
      <w:bookmarkEnd w:id="11"/>
      <w:r>
        <w:rPr>
          <w:rFonts w:hint="eastAsia" w:ascii="宋体" w:hAnsi="宋体"/>
          <w:bCs/>
          <w:sz w:val="24"/>
          <w:szCs w:val="24"/>
        </w:rPr>
        <w:t xml:space="preserve">目录</w:t>
      </w:r>
      <w:bookmarkEnd w:id="19"/>
      <w:r/>
      <w:bookmarkEnd w:id="20"/>
      <w:r/>
      <w:bookmarkEnd w:id="21"/>
      <w:r/>
      <w:bookmarkEnd w:id="22"/>
      <w:r/>
      <w:bookmarkEnd w:id="23"/>
      <w:r/>
      <w:bookmarkEnd w:id="24"/>
      <w:r/>
      <w:bookmarkEnd w:id="25"/>
      <w:r>
        <w:rPr>
          <w:rFonts w:ascii="宋体" w:hAnsi="宋体"/>
          <w:b w:val="0"/>
        </w:rPr>
        <w:fldChar w:fldCharType="begin"/>
      </w:r>
      <w:r>
        <w:rPr>
          <w:rFonts w:ascii="宋体" w:hAnsi="宋体"/>
          <w:b w:val="0"/>
        </w:rPr>
        <w:instrText xml:space="preserve"> TOC \o "1-1" \h \z \u </w:instrText>
      </w:r>
      <w:r>
        <w:rPr>
          <w:rFonts w:ascii="宋体" w:hAnsi="宋体"/>
          <w:b w:val="0"/>
        </w:rPr>
        <w:fldChar w:fldCharType="separate"/>
      </w:r>
      <w:r/>
    </w:p>
    <w:p>
      <w:pPr>
        <w:pStyle w:val="753"/>
        <w:spacing w:line="480" w:lineRule="auto"/>
        <w:tabs>
          <w:tab w:val="right" w:pos="9736" w:leader="dot"/>
        </w:tabs>
        <w:rPr>
          <w:rFonts w:hint="eastAsia" w:ascii="宋体" w:hAnsi="宋体"/>
          <w:szCs w:val="24"/>
        </w:rPr>
      </w:pPr>
      <w:r/>
      <w:hyperlink w:tooltip="#_Toc73209106" w:anchor="_Toc73209106" w:history="1">
        <w:r>
          <w:rPr>
            <w:rStyle w:val="782"/>
            <w:rFonts w:hint="eastAsia" w:ascii="宋体" w:hAnsi="宋体"/>
            <w:bCs/>
            <w:szCs w:val="24"/>
          </w:rPr>
          <w:t xml:space="preserve">第一章</w:t>
        </w:r>
        <w:r>
          <w:rPr>
            <w:rStyle w:val="782"/>
            <w:rFonts w:ascii="宋体" w:hAnsi="宋体"/>
            <w:bCs/>
            <w:szCs w:val="24"/>
          </w:rPr>
          <w:t xml:space="preserve"> </w:t>
        </w:r>
        <w:r>
          <w:rPr>
            <w:rStyle w:val="782"/>
            <w:rFonts w:hint="eastAsia" w:ascii="宋体" w:hAnsi="宋体"/>
            <w:bCs/>
            <w:szCs w:val="24"/>
          </w:rPr>
          <w:t xml:space="preserve">竞争性磋商公告</w:t>
        </w:r>
        <w:r>
          <w:rPr>
            <w:rFonts w:ascii="宋体" w:hAnsi="宋体"/>
            <w:szCs w:val="24"/>
          </w:rPr>
          <w:tab/>
        </w:r>
        <w:r>
          <w:rPr>
            <w:rFonts w:ascii="宋体" w:hAnsi="宋体"/>
            <w:szCs w:val="24"/>
          </w:rPr>
          <w:fldChar w:fldCharType="begin"/>
        </w:r>
        <w:r>
          <w:rPr>
            <w:rFonts w:ascii="宋体" w:hAnsi="宋体"/>
            <w:szCs w:val="24"/>
          </w:rPr>
          <w:instrText xml:space="preserve"> PAGEREF _Toc73209106 \h </w:instrText>
        </w:r>
        <w:r>
          <w:rPr>
            <w:rFonts w:ascii="宋体" w:hAnsi="宋体"/>
            <w:szCs w:val="24"/>
          </w:rPr>
        </w:r>
        <w:r>
          <w:rPr>
            <w:rFonts w:ascii="宋体" w:hAnsi="宋体"/>
            <w:szCs w:val="24"/>
          </w:rPr>
          <w:fldChar w:fldCharType="separate"/>
        </w:r>
        <w:r>
          <w:rPr>
            <w:rFonts w:hint="eastAsia" w:ascii="宋体" w:hAnsi="宋体"/>
            <w:szCs w:val="24"/>
          </w:rPr>
          <w:t xml:space="preserve">5</w:t>
        </w:r>
        <w:r>
          <w:rPr>
            <w:rFonts w:ascii="宋体" w:hAnsi="宋体"/>
            <w:szCs w:val="24"/>
          </w:rPr>
          <w:fldChar w:fldCharType="end"/>
        </w:r>
      </w:hyperlink>
      <w:r/>
      <w:r/>
    </w:p>
    <w:p>
      <w:pPr>
        <w:pStyle w:val="753"/>
        <w:spacing w:line="480" w:lineRule="auto"/>
        <w:tabs>
          <w:tab w:val="right" w:pos="9736" w:leader="dot"/>
        </w:tabs>
        <w:rPr>
          <w:rFonts w:hint="eastAsia" w:ascii="宋体" w:hAnsi="宋体"/>
          <w:szCs w:val="24"/>
        </w:rPr>
      </w:pPr>
      <w:r/>
      <w:hyperlink w:tooltip="#_Toc73209107" w:anchor="_Toc73209107" w:history="1">
        <w:r>
          <w:rPr>
            <w:rStyle w:val="782"/>
            <w:rFonts w:hint="eastAsia" w:ascii="宋体" w:hAnsi="宋体"/>
            <w:bCs/>
            <w:szCs w:val="24"/>
          </w:rPr>
          <w:t xml:space="preserve">第二章</w:t>
        </w:r>
        <w:r>
          <w:rPr>
            <w:rStyle w:val="782"/>
            <w:rFonts w:ascii="宋体" w:hAnsi="宋体"/>
            <w:bCs/>
            <w:szCs w:val="24"/>
          </w:rPr>
          <w:t xml:space="preserve"> </w:t>
        </w:r>
        <w:r>
          <w:rPr>
            <w:rStyle w:val="782"/>
            <w:rFonts w:hint="eastAsia" w:ascii="宋体" w:hAnsi="宋体"/>
            <w:bCs/>
            <w:szCs w:val="24"/>
          </w:rPr>
          <w:t xml:space="preserve">响应文件格式</w:t>
        </w:r>
        <w:r>
          <w:rPr>
            <w:rFonts w:ascii="宋体" w:hAnsi="宋体"/>
            <w:szCs w:val="24"/>
          </w:rPr>
          <w:tab/>
        </w:r>
        <w:r>
          <w:rPr>
            <w:rFonts w:ascii="宋体" w:hAnsi="宋体"/>
            <w:szCs w:val="24"/>
          </w:rPr>
          <w:fldChar w:fldCharType="begin"/>
        </w:r>
        <w:r>
          <w:rPr>
            <w:rFonts w:ascii="宋体" w:hAnsi="宋体"/>
            <w:szCs w:val="24"/>
          </w:rPr>
          <w:instrText xml:space="preserve"> PAGEREF _Toc73209107 \h </w:instrText>
        </w:r>
        <w:r>
          <w:rPr>
            <w:rFonts w:ascii="宋体" w:hAnsi="宋体"/>
            <w:szCs w:val="24"/>
          </w:rPr>
        </w:r>
        <w:r>
          <w:rPr>
            <w:rFonts w:ascii="宋体" w:hAnsi="宋体"/>
            <w:szCs w:val="24"/>
          </w:rPr>
          <w:fldChar w:fldCharType="separate"/>
        </w:r>
        <w:r>
          <w:rPr>
            <w:rFonts w:hint="eastAsia" w:ascii="宋体" w:hAnsi="宋体"/>
            <w:szCs w:val="24"/>
          </w:rPr>
          <w:t xml:space="preserve">8</w:t>
        </w:r>
        <w:r>
          <w:rPr>
            <w:rFonts w:ascii="宋体" w:hAnsi="宋体"/>
            <w:szCs w:val="24"/>
          </w:rPr>
          <w:fldChar w:fldCharType="end"/>
        </w:r>
      </w:hyperlink>
      <w:r/>
      <w:r/>
    </w:p>
    <w:p>
      <w:pPr>
        <w:pStyle w:val="753"/>
        <w:spacing w:line="480" w:lineRule="auto"/>
        <w:tabs>
          <w:tab w:val="right" w:pos="9736" w:leader="dot"/>
        </w:tabs>
        <w:rPr>
          <w:rFonts w:hint="eastAsia" w:ascii="宋体" w:hAnsi="宋体"/>
          <w:szCs w:val="24"/>
        </w:rPr>
      </w:pPr>
      <w:r/>
      <w:hyperlink w:tooltip="#_Toc73209108" w:anchor="_Toc73209108" w:history="1">
        <w:r>
          <w:rPr>
            <w:rStyle w:val="782"/>
            <w:rFonts w:hint="eastAsia" w:ascii="宋体" w:hAnsi="宋体"/>
            <w:bCs/>
            <w:szCs w:val="24"/>
          </w:rPr>
          <w:t xml:space="preserve">第三章</w:t>
        </w:r>
        <w:r>
          <w:rPr>
            <w:rStyle w:val="782"/>
            <w:rFonts w:ascii="宋体" w:hAnsi="宋体"/>
            <w:bCs/>
            <w:szCs w:val="24"/>
          </w:rPr>
          <w:t xml:space="preserve"> </w:t>
        </w:r>
        <w:r>
          <w:rPr>
            <w:rStyle w:val="782"/>
            <w:rFonts w:hint="eastAsia" w:ascii="宋体" w:hAnsi="宋体"/>
            <w:bCs/>
            <w:szCs w:val="24"/>
          </w:rPr>
          <w:t xml:space="preserve">采购内容</w:t>
        </w:r>
        <w:r>
          <w:rPr>
            <w:rFonts w:ascii="宋体" w:hAnsi="宋体"/>
            <w:szCs w:val="24"/>
          </w:rPr>
          <w:tab/>
          <w:t xml:space="preserve">2</w:t>
        </w:r>
        <w:r>
          <w:rPr>
            <w:rFonts w:ascii="宋体" w:hAnsi="宋体"/>
            <w:szCs w:val="24"/>
          </w:rPr>
          <w:t xml:space="preserve">7</w:t>
        </w:r>
      </w:hyperlink>
      <w:r/>
    </w:p>
    <w:p>
      <w:pPr>
        <w:pStyle w:val="753"/>
        <w:spacing w:line="480" w:lineRule="auto"/>
        <w:tabs>
          <w:tab w:val="right" w:pos="9736" w:leader="dot"/>
        </w:tabs>
        <w:rPr>
          <w:rFonts w:hint="eastAsia" w:ascii="宋体" w:hAnsi="宋体"/>
          <w:szCs w:val="24"/>
        </w:rPr>
      </w:pPr>
      <w:r/>
      <w:hyperlink w:tooltip="#_Toc73209109" w:anchor="_Toc73209109" w:history="1">
        <w:r>
          <w:rPr>
            <w:rStyle w:val="782"/>
            <w:rFonts w:hint="eastAsia" w:ascii="宋体" w:hAnsi="宋体"/>
            <w:bCs/>
            <w:szCs w:val="24"/>
          </w:rPr>
          <w:t xml:space="preserve">第四章</w:t>
        </w:r>
        <w:r>
          <w:rPr>
            <w:rStyle w:val="782"/>
            <w:rFonts w:ascii="宋体" w:hAnsi="宋体"/>
            <w:bCs/>
            <w:szCs w:val="24"/>
          </w:rPr>
          <w:t xml:space="preserve"> </w:t>
        </w:r>
        <w:r>
          <w:rPr>
            <w:rStyle w:val="782"/>
            <w:rFonts w:hint="eastAsia" w:ascii="宋体" w:hAnsi="宋体"/>
            <w:bCs/>
            <w:szCs w:val="24"/>
          </w:rPr>
          <w:t xml:space="preserve">合同主要条款</w:t>
        </w:r>
        <w:r>
          <w:rPr>
            <w:rFonts w:ascii="宋体" w:hAnsi="宋体"/>
            <w:szCs w:val="24"/>
          </w:rPr>
          <w:tab/>
        </w:r>
        <w:r>
          <w:rPr>
            <w:rFonts w:ascii="宋体" w:hAnsi="宋体"/>
            <w:szCs w:val="24"/>
          </w:rPr>
          <w:t xml:space="preserve">37</w:t>
        </w:r>
      </w:hyperlink>
      <w:r/>
      <w:r/>
    </w:p>
    <w:p>
      <w:pPr>
        <w:pStyle w:val="753"/>
        <w:spacing w:line="480" w:lineRule="auto"/>
        <w:tabs>
          <w:tab w:val="right" w:pos="9736" w:leader="dot"/>
        </w:tabs>
        <w:rPr>
          <w:rFonts w:hint="eastAsia" w:ascii="宋体" w:hAnsi="宋体"/>
          <w:szCs w:val="24"/>
        </w:rPr>
      </w:pPr>
      <w:r/>
      <w:hyperlink w:tooltip="#_Toc73209110" w:anchor="_Toc73209110" w:history="1">
        <w:r>
          <w:rPr>
            <w:rStyle w:val="782"/>
            <w:rFonts w:hint="eastAsia" w:ascii="宋体" w:hAnsi="宋体"/>
            <w:bCs/>
            <w:szCs w:val="24"/>
          </w:rPr>
          <w:t xml:space="preserve">第五章</w:t>
        </w:r>
        <w:r>
          <w:rPr>
            <w:rStyle w:val="782"/>
            <w:rFonts w:ascii="宋体" w:hAnsi="宋体"/>
            <w:bCs/>
            <w:szCs w:val="24"/>
          </w:rPr>
          <w:t xml:space="preserve"> </w:t>
        </w:r>
        <w:r>
          <w:rPr>
            <w:rStyle w:val="782"/>
            <w:rFonts w:hint="eastAsia" w:ascii="宋体" w:hAnsi="宋体"/>
            <w:bCs/>
            <w:szCs w:val="24"/>
          </w:rPr>
          <w:t xml:space="preserve">评审办法及评分标准</w:t>
        </w:r>
        <w:r>
          <w:rPr>
            <w:rFonts w:ascii="宋体" w:hAnsi="宋体"/>
            <w:szCs w:val="24"/>
          </w:rPr>
          <w:tab/>
          <w:t xml:space="preserve">4</w:t>
        </w:r>
        <w:r>
          <w:rPr>
            <w:rFonts w:ascii="宋体" w:hAnsi="宋体"/>
            <w:szCs w:val="24"/>
          </w:rPr>
          <w:t xml:space="preserve">2</w:t>
        </w:r>
      </w:hyperlink>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b/>
        </w:rPr>
        <w:fldChar w:fldCharType="end"/>
      </w:r>
      <w:r>
        <w:rPr>
          <w:rFonts w:ascii="宋体" w:hAnsi="宋体" w:eastAsia="宋体"/>
        </w:rPr>
        <w:br w:type="column"/>
      </w:r>
      <w:r/>
    </w:p>
    <w:p>
      <w:pPr>
        <w:pStyle w:val="715"/>
        <w:jc w:val="center"/>
        <w:spacing w:before="0" w:after="0" w:line="276" w:lineRule="auto"/>
        <w:tabs>
          <w:tab w:val="left" w:pos="3570" w:leader="none"/>
        </w:tabs>
        <w:rPr>
          <w:rFonts w:hint="eastAsia" w:ascii="宋体" w:hAnsi="宋体"/>
          <w:bCs/>
          <w:sz w:val="28"/>
          <w:szCs w:val="28"/>
        </w:rPr>
      </w:pPr>
      <w:r/>
      <w:bookmarkStart w:id="28" w:name="_Toc73208691"/>
      <w:r/>
      <w:bookmarkStart w:id="29" w:name="_Toc73209035"/>
      <w:r/>
      <w:bookmarkStart w:id="30" w:name="_Toc73208784"/>
      <w:r/>
      <w:bookmarkStart w:id="31" w:name="_Toc73209106"/>
      <w:r/>
      <w:bookmarkStart w:id="32" w:name="_Toc73208474"/>
      <w:r>
        <w:rPr>
          <w:rFonts w:hint="eastAsia" w:ascii="宋体" w:hAnsi="宋体"/>
          <w:bCs/>
          <w:sz w:val="28"/>
          <w:szCs w:val="28"/>
        </w:rPr>
        <w:t xml:space="preserve">第一章 竞争性磋商公告</w:t>
      </w:r>
      <w:bookmarkEnd w:id="28"/>
      <w:r/>
      <w:bookmarkEnd w:id="29"/>
      <w:r/>
      <w:bookmarkEnd w:id="30"/>
      <w:r/>
      <w:bookmarkEnd w:id="31"/>
      <w:r/>
      <w:bookmarkEnd w:id="32"/>
      <w:r/>
      <w:r/>
    </w:p>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苏州市吴中区工业和信息化局关于2026年吴中区“人工智能+制造”诊断服务的竞争</w:t>
      </w:r>
      <w:r>
        <w:rPr>
          <w:rFonts w:ascii="宋体" w:hAnsi="宋体" w:eastAsia="宋体"/>
          <w:sz w:val="21"/>
          <w:szCs w:val="21"/>
        </w:rPr>
        <w:t xml:space="preserve">性磋商公告</w:t>
      </w:r>
      <w:bookmarkStart w:id="33" w:name="_Toc43712646"/>
      <w:r/>
      <w:bookmarkStart w:id="34" w:name="_Toc35393629"/>
      <w:r/>
      <w:bookmarkStart w:id="35" w:name="_Toc35393798"/>
      <w:r/>
      <w:bookmarkStart w:id="36" w:name="_Toc28359089"/>
      <w:r/>
      <w:bookmarkStart w:id="37" w:name="_Toc28359012"/>
      <w:r/>
      <w:r/>
    </w:p>
    <w:tbl>
      <w:tblPr>
        <w:tblStyle w:val="775"/>
        <w:tblW w:w="0" w:type="auto"/>
        <w:tblLook w:val="04A0" w:firstRow="1" w:lastRow="0" w:firstColumn="1" w:lastColumn="0" w:noHBand="0" w:noVBand="1"/>
      </w:tblPr>
      <w:tblGrid>
        <w:gridCol w:w="9736"/>
      </w:tblGrid>
      <w:tr>
        <w:trPr/>
        <w:tc>
          <w:tcPr>
            <w:tcW w:w="9736" w:type="dxa"/>
            <w:textDirection w:val="lrTb"/>
            <w:noWrap w:val="false"/>
          </w:tcPr>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项目概况</w:t>
            </w:r>
            <w:r/>
          </w:p>
          <w:p>
            <w:pPr>
              <w:ind w:firstLine="420"/>
              <w:spacing w:line="276" w:lineRule="auto"/>
              <w:rPr>
                <w:rFonts w:hint="eastAsia" w:ascii="宋体" w:hAnsi="宋体" w:eastAsia="宋体"/>
                <w:b/>
                <w:sz w:val="21"/>
                <w:szCs w:val="21"/>
              </w:rPr>
            </w:pPr>
            <w:r>
              <w:rPr>
                <w:rFonts w:hint="eastAsia" w:ascii="宋体" w:hAnsi="宋体" w:eastAsia="宋体"/>
                <w:sz w:val="21"/>
                <w:szCs w:val="21"/>
              </w:rPr>
              <w:t xml:space="preserve">2026年吴中区“人工智能+制造”诊断服务</w:t>
            </w:r>
            <w:r>
              <w:rPr>
                <w:rFonts w:hint="eastAsia" w:ascii="宋体" w:hAnsi="宋体" w:eastAsia="宋体"/>
                <w:sz w:val="21"/>
                <w:szCs w:val="21"/>
              </w:rPr>
              <w:t xml:space="preserve">JSZC-320506-HYTZ-C2026-0012</w:t>
            </w:r>
            <w:r>
              <w:rPr>
                <w:rFonts w:hint="eastAsia" w:ascii="宋体" w:hAnsi="宋体" w:eastAsia="宋体"/>
                <w:sz w:val="21"/>
                <w:szCs w:val="21"/>
              </w:rPr>
              <w:t xml:space="preserve">采购项目的潜在供应商应在</w:t>
            </w:r>
            <w:r>
              <w:rPr>
                <w:rFonts w:hint="cs" w:ascii="宋体" w:hAnsi="宋体" w:eastAsia="宋体"/>
                <w:sz w:val="21"/>
                <w:szCs w:val="21"/>
              </w:rPr>
              <w:t xml:space="preserve">“</w:t>
            </w:r>
            <w:r>
              <w:rPr>
                <w:rFonts w:hint="eastAsia" w:ascii="宋体" w:hAnsi="宋体" w:eastAsia="宋体"/>
                <w:sz w:val="21"/>
                <w:szCs w:val="21"/>
              </w:rPr>
              <w:t xml:space="preserve">苏采云</w:t>
            </w:r>
            <w:r>
              <w:rPr>
                <w:rFonts w:hint="cs" w:ascii="宋体" w:hAnsi="宋体" w:eastAsia="宋体"/>
                <w:sz w:val="21"/>
                <w:szCs w:val="21"/>
              </w:rPr>
              <w:t xml:space="preserve">”</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）获取磋商文件，并于</w:t>
            </w:r>
            <w:r>
              <w:rPr>
                <w:rFonts w:hint="eastAsia" w:ascii="宋体" w:hAnsi="宋体" w:eastAsia="宋体"/>
                <w:sz w:val="21"/>
                <w:szCs w:val="21"/>
              </w:rPr>
              <w:t xml:space="preserve">2026年10月26日</w:t>
            </w:r>
            <w:r>
              <w:rPr>
                <w:rFonts w:ascii="宋体" w:hAnsi="宋体" w:eastAsia="宋体"/>
                <w:sz w:val="21"/>
                <w:szCs w:val="21"/>
              </w:rPr>
              <w:t xml:space="preserve">13:30</w:t>
            </w:r>
            <w:r>
              <w:rPr>
                <w:rFonts w:hint="eastAsia" w:ascii="宋体" w:hAnsi="宋体" w:eastAsia="宋体"/>
                <w:sz w:val="21"/>
                <w:szCs w:val="21"/>
              </w:rPr>
              <w:t xml:space="preserve">（北京时间）前提交响应文件。</w:t>
            </w:r>
            <w:r/>
          </w:p>
        </w:tc>
      </w:tr>
    </w:tbl>
    <w:p>
      <w:pPr>
        <w:ind w:firstLine="422"/>
        <w:spacing w:line="276" w:lineRule="auto"/>
        <w:rPr>
          <w:rFonts w:hint="eastAsia" w:ascii="宋体" w:hAnsi="宋体" w:eastAsia="宋体"/>
          <w:b/>
          <w:sz w:val="21"/>
          <w:szCs w:val="21"/>
        </w:rPr>
      </w:pPr>
      <w:r>
        <w:rPr>
          <w:rFonts w:hint="eastAsia" w:ascii="宋体" w:hAnsi="宋体" w:eastAsia="宋体"/>
          <w:b/>
          <w:sz w:val="21"/>
          <w:szCs w:val="21"/>
        </w:rPr>
        <w:t xml:space="preserve">一、项目基本情况</w:t>
      </w:r>
      <w:bookmarkEnd w:id="33"/>
      <w:r/>
      <w:bookmarkEnd w:id="34"/>
      <w:r/>
      <w:bookmarkEnd w:id="35"/>
      <w:r/>
      <w:bookmarkEnd w:id="36"/>
      <w:r/>
      <w:bookmarkEnd w:id="37"/>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项目编号：</w:t>
      </w:r>
      <w:r>
        <w:rPr>
          <w:rFonts w:hint="eastAsia" w:ascii="宋体" w:hAnsi="宋体" w:eastAsia="宋体"/>
          <w:sz w:val="21"/>
          <w:szCs w:val="21"/>
        </w:rPr>
        <w:t xml:space="preserve">JSZC-320506-HYTZ-C2026-0012</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项目名称：2026年吴中区“人工智能+制造”诊断服务</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采购方式：竞争性磋商</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预算金额：</w:t>
      </w:r>
      <w:bookmarkStart w:id="38" w:name="OLE_LINK11"/>
      <w:r/>
      <w:bookmarkStart w:id="39" w:name="OLE_LINK10"/>
      <w:r>
        <w:rPr>
          <w:rFonts w:hint="eastAsia" w:ascii="宋体" w:hAnsi="宋体" w:eastAsia="宋体"/>
          <w:sz w:val="21"/>
          <w:szCs w:val="21"/>
        </w:rPr>
        <w:t xml:space="preserve">285</w:t>
      </w:r>
      <w:r>
        <w:rPr>
          <w:rFonts w:ascii="宋体" w:hAnsi="宋体" w:eastAsia="宋体"/>
          <w:sz w:val="21"/>
          <w:szCs w:val="21"/>
        </w:rPr>
        <w:t xml:space="preserve">.00</w:t>
      </w:r>
      <w:bookmarkStart w:id="40" w:name="OLE_LINK6"/>
      <w:r/>
      <w:bookmarkStart w:id="41" w:name="OLE_LINK5"/>
      <w:r>
        <w:rPr>
          <w:rFonts w:ascii="宋体" w:hAnsi="宋体" w:eastAsia="宋体"/>
          <w:sz w:val="21"/>
          <w:szCs w:val="21"/>
        </w:rPr>
        <w:t xml:space="preserve">0000</w:t>
      </w:r>
      <w:bookmarkEnd w:id="40"/>
      <w:r/>
      <w:bookmarkEnd w:id="41"/>
      <w:r>
        <w:rPr>
          <w:rFonts w:hint="eastAsia" w:ascii="宋体" w:hAnsi="宋体" w:eastAsia="宋体"/>
          <w:sz w:val="21"/>
          <w:szCs w:val="21"/>
        </w:rPr>
        <w:t xml:space="preserve">万元</w:t>
      </w:r>
      <w:bookmarkEnd w:id="38"/>
      <w:r/>
      <w:bookmarkEnd w:id="39"/>
      <w:r>
        <w:rPr>
          <w:rFonts w:hint="eastAsia" w:ascii="宋体" w:hAnsi="宋体" w:eastAsia="宋体"/>
          <w:sz w:val="21"/>
          <w:szCs w:val="21"/>
        </w:rPr>
        <w:t xml:space="preserve">（采购包</w:t>
      </w:r>
      <w:r>
        <w:rPr>
          <w:rFonts w:ascii="宋体" w:hAnsi="宋体" w:eastAsia="宋体"/>
          <w:sz w:val="21"/>
          <w:szCs w:val="21"/>
        </w:rPr>
        <w:t xml:space="preserve">1</w:t>
      </w:r>
      <w:r>
        <w:rPr>
          <w:rFonts w:hint="eastAsia" w:ascii="宋体" w:hAnsi="宋体" w:eastAsia="宋体"/>
          <w:sz w:val="21"/>
          <w:szCs w:val="21"/>
        </w:rPr>
        <w:t xml:space="preserve">：57</w:t>
      </w:r>
      <w:r>
        <w:rPr>
          <w:rFonts w:ascii="宋体" w:hAnsi="宋体" w:eastAsia="宋体"/>
          <w:sz w:val="21"/>
          <w:szCs w:val="21"/>
        </w:rPr>
        <w:t xml:space="preserve">.000000</w:t>
      </w:r>
      <w:r>
        <w:rPr>
          <w:rFonts w:hint="eastAsia" w:ascii="宋体" w:hAnsi="宋体" w:eastAsia="宋体"/>
          <w:sz w:val="21"/>
          <w:szCs w:val="21"/>
        </w:rPr>
        <w:t xml:space="preserve">万元；采购包</w:t>
      </w:r>
      <w:r>
        <w:rPr>
          <w:rFonts w:ascii="宋体" w:hAnsi="宋体" w:eastAsia="宋体"/>
          <w:sz w:val="21"/>
          <w:szCs w:val="21"/>
        </w:rPr>
        <w:t xml:space="preserve">2</w:t>
      </w:r>
      <w:r>
        <w:rPr>
          <w:rFonts w:hint="eastAsia" w:ascii="宋体" w:hAnsi="宋体" w:eastAsia="宋体"/>
          <w:sz w:val="21"/>
          <w:szCs w:val="21"/>
        </w:rPr>
        <w:t xml:space="preserve">：57</w:t>
      </w:r>
      <w:r>
        <w:rPr>
          <w:rFonts w:ascii="宋体" w:hAnsi="宋体" w:eastAsia="宋体"/>
          <w:sz w:val="21"/>
          <w:szCs w:val="21"/>
        </w:rPr>
        <w:t xml:space="preserve">.000000</w:t>
      </w:r>
      <w:r>
        <w:rPr>
          <w:rFonts w:hint="eastAsia" w:ascii="宋体" w:hAnsi="宋体" w:eastAsia="宋体"/>
          <w:sz w:val="21"/>
          <w:szCs w:val="21"/>
        </w:rPr>
        <w:t xml:space="preserve">万元；采购包3：57</w:t>
      </w:r>
      <w:r>
        <w:rPr>
          <w:rFonts w:ascii="宋体" w:hAnsi="宋体" w:eastAsia="宋体"/>
          <w:sz w:val="21"/>
          <w:szCs w:val="21"/>
        </w:rPr>
        <w:t xml:space="preserve">.000000</w:t>
      </w:r>
      <w:r>
        <w:rPr>
          <w:rFonts w:hint="eastAsia" w:ascii="宋体" w:hAnsi="宋体" w:eastAsia="宋体"/>
          <w:sz w:val="21"/>
          <w:szCs w:val="21"/>
        </w:rPr>
        <w:t xml:space="preserve">万元；采购包4：57</w:t>
      </w:r>
      <w:r>
        <w:rPr>
          <w:rFonts w:ascii="宋体" w:hAnsi="宋体" w:eastAsia="宋体"/>
          <w:sz w:val="21"/>
          <w:szCs w:val="21"/>
        </w:rPr>
        <w:t xml:space="preserve">.000000</w:t>
      </w:r>
      <w:r>
        <w:rPr>
          <w:rFonts w:hint="eastAsia" w:ascii="宋体" w:hAnsi="宋体" w:eastAsia="宋体"/>
          <w:sz w:val="21"/>
          <w:szCs w:val="21"/>
        </w:rPr>
        <w:t xml:space="preserve">万元；采购包5：57</w:t>
      </w:r>
      <w:r>
        <w:rPr>
          <w:rFonts w:ascii="宋体" w:hAnsi="宋体" w:eastAsia="宋体"/>
          <w:sz w:val="21"/>
          <w:szCs w:val="21"/>
        </w:rPr>
        <w:t xml:space="preserve">.000000</w:t>
      </w:r>
      <w:r>
        <w:rPr>
          <w:rFonts w:hint="eastAsia" w:ascii="宋体" w:hAnsi="宋体" w:eastAsia="宋体"/>
          <w:sz w:val="21"/>
          <w:szCs w:val="21"/>
        </w:rPr>
        <w:t xml:space="preserve">万元）</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最高限价（如有）：285</w:t>
      </w:r>
      <w:r>
        <w:rPr>
          <w:rFonts w:ascii="宋体" w:hAnsi="宋体" w:eastAsia="宋体"/>
          <w:sz w:val="21"/>
          <w:szCs w:val="21"/>
        </w:rPr>
        <w:t xml:space="preserve">.000000</w:t>
      </w:r>
      <w:r>
        <w:rPr>
          <w:rFonts w:hint="eastAsia" w:ascii="宋体" w:hAnsi="宋体" w:eastAsia="宋体"/>
          <w:sz w:val="21"/>
          <w:szCs w:val="21"/>
        </w:rPr>
        <w:t xml:space="preserve">万元（采购包</w:t>
      </w:r>
      <w:r>
        <w:rPr>
          <w:rFonts w:ascii="宋体" w:hAnsi="宋体" w:eastAsia="宋体"/>
          <w:sz w:val="21"/>
          <w:szCs w:val="21"/>
        </w:rPr>
        <w:t xml:space="preserve">1</w:t>
      </w:r>
      <w:r>
        <w:rPr>
          <w:rFonts w:hint="eastAsia" w:ascii="宋体" w:hAnsi="宋体" w:eastAsia="宋体"/>
          <w:sz w:val="21"/>
          <w:szCs w:val="21"/>
        </w:rPr>
        <w:t xml:space="preserve">：57</w:t>
      </w:r>
      <w:r>
        <w:rPr>
          <w:rFonts w:ascii="宋体" w:hAnsi="宋体" w:eastAsia="宋体"/>
          <w:sz w:val="21"/>
          <w:szCs w:val="21"/>
        </w:rPr>
        <w:t xml:space="preserve">.000000</w:t>
      </w:r>
      <w:r>
        <w:rPr>
          <w:rFonts w:hint="eastAsia" w:ascii="宋体" w:hAnsi="宋体" w:eastAsia="宋体"/>
          <w:sz w:val="21"/>
          <w:szCs w:val="21"/>
        </w:rPr>
        <w:t xml:space="preserve">万元；采购包</w:t>
      </w:r>
      <w:r>
        <w:rPr>
          <w:rFonts w:ascii="宋体" w:hAnsi="宋体" w:eastAsia="宋体"/>
          <w:sz w:val="21"/>
          <w:szCs w:val="21"/>
        </w:rPr>
        <w:t xml:space="preserve">2</w:t>
      </w:r>
      <w:r>
        <w:rPr>
          <w:rFonts w:hint="eastAsia" w:ascii="宋体" w:hAnsi="宋体" w:eastAsia="宋体"/>
          <w:sz w:val="21"/>
          <w:szCs w:val="21"/>
        </w:rPr>
        <w:t xml:space="preserve">：57</w:t>
      </w:r>
      <w:r>
        <w:rPr>
          <w:rFonts w:ascii="宋体" w:hAnsi="宋体" w:eastAsia="宋体"/>
          <w:sz w:val="21"/>
          <w:szCs w:val="21"/>
        </w:rPr>
        <w:t xml:space="preserve">.000000</w:t>
      </w:r>
      <w:r>
        <w:rPr>
          <w:rFonts w:hint="eastAsia" w:ascii="宋体" w:hAnsi="宋体" w:eastAsia="宋体"/>
          <w:sz w:val="21"/>
          <w:szCs w:val="21"/>
        </w:rPr>
        <w:t xml:space="preserve">万元；采购包3：57</w:t>
      </w:r>
      <w:r>
        <w:rPr>
          <w:rFonts w:ascii="宋体" w:hAnsi="宋体" w:eastAsia="宋体"/>
          <w:sz w:val="21"/>
          <w:szCs w:val="21"/>
        </w:rPr>
        <w:t xml:space="preserve">.000000</w:t>
      </w:r>
      <w:r>
        <w:rPr>
          <w:rFonts w:hint="eastAsia" w:ascii="宋体" w:hAnsi="宋体" w:eastAsia="宋体"/>
          <w:sz w:val="21"/>
          <w:szCs w:val="21"/>
        </w:rPr>
        <w:t xml:space="preserve">万元；采购包4：57</w:t>
      </w:r>
      <w:r>
        <w:rPr>
          <w:rFonts w:ascii="宋体" w:hAnsi="宋体" w:eastAsia="宋体"/>
          <w:sz w:val="21"/>
          <w:szCs w:val="21"/>
        </w:rPr>
        <w:t xml:space="preserve">.000000</w:t>
      </w:r>
      <w:r>
        <w:rPr>
          <w:rFonts w:hint="eastAsia" w:ascii="宋体" w:hAnsi="宋体" w:eastAsia="宋体"/>
          <w:sz w:val="21"/>
          <w:szCs w:val="21"/>
        </w:rPr>
        <w:t xml:space="preserve">万元；采购包5：57</w:t>
      </w:r>
      <w:r>
        <w:rPr>
          <w:rFonts w:ascii="宋体" w:hAnsi="宋体" w:eastAsia="宋体"/>
          <w:sz w:val="21"/>
          <w:szCs w:val="21"/>
        </w:rPr>
        <w:t xml:space="preserve">.000000</w:t>
      </w:r>
      <w:r>
        <w:rPr>
          <w:rFonts w:hint="eastAsia" w:ascii="宋体" w:hAnsi="宋体" w:eastAsia="宋体"/>
          <w:sz w:val="21"/>
          <w:szCs w:val="21"/>
        </w:rPr>
        <w:t xml:space="preserve">万元）</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采购需求：</w:t>
      </w:r>
      <w:bookmarkStart w:id="42" w:name="OLE_LINK37"/>
      <w:r/>
      <w:bookmarkStart w:id="43" w:name="OLE_LINK45"/>
      <w:r/>
      <w:bookmarkStart w:id="44" w:name="OLE_LINK35"/>
      <w:r>
        <w:rPr>
          <w:rFonts w:hint="eastAsia" w:ascii="宋体" w:hAnsi="宋体" w:eastAsia="宋体"/>
          <w:sz w:val="21"/>
          <w:szCs w:val="21"/>
        </w:rPr>
        <w:t xml:space="preserve">具体详见磋商文件第三章采购内容。</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标段划分说明：</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1）本项目共为五个标段（标段号为一到五），各供应商可以根据情况选择其中部分或全部标段进行投标，所投标段在获取磋商文件时确认，确认后不得变更。</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评标时按标段号自然顺序进行，按照先开先中的原则，确定各标段的成交候选供应商，已确定为前一标段成交候选供应商的供应商将自动失去后续标段的成交资格；进入每个标段的合格供应商不得少于三家，如不足三家，则认定该标段采购失败。</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3）在合同签订之前，若某标段因质疑、投诉等事项导致成交结果改变的，则不影响其它标段的成交结果。</w:t>
      </w:r>
      <w:r/>
    </w:p>
    <w:p>
      <w:pPr>
        <w:ind w:firstLine="420"/>
        <w:spacing w:line="276" w:lineRule="auto"/>
        <w:rPr>
          <w:rFonts w:hint="eastAsia" w:ascii="宋体" w:hAnsi="宋体" w:eastAsia="宋体"/>
          <w:sz w:val="21"/>
          <w:szCs w:val="21"/>
        </w:rPr>
      </w:pPr>
      <w:r/>
      <w:bookmarkStart w:id="45" w:name="_Toc28359090"/>
      <w:r/>
      <w:bookmarkStart w:id="46" w:name="_Toc35393799"/>
      <w:r/>
      <w:bookmarkStart w:id="47" w:name="_Toc43712647"/>
      <w:r/>
      <w:bookmarkStart w:id="48" w:name="_Toc35393630"/>
      <w:r/>
      <w:bookmarkStart w:id="49" w:name="_Toc28359013"/>
      <w:r/>
      <w:bookmarkEnd w:id="42"/>
      <w:r/>
      <w:bookmarkEnd w:id="43"/>
      <w:r/>
      <w:bookmarkEnd w:id="44"/>
      <w:r>
        <w:rPr>
          <w:rFonts w:hint="eastAsia" w:ascii="宋体" w:hAnsi="宋体" w:eastAsia="宋体"/>
          <w:sz w:val="21"/>
          <w:szCs w:val="21"/>
        </w:rPr>
        <w:t xml:space="preserve">合同履行期限：自合同签订生效之日起至2026年12月31日。</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本项目（是/否）接受联合体：否。</w:t>
      </w:r>
      <w:r/>
    </w:p>
    <w:p>
      <w:pPr>
        <w:ind w:firstLine="422"/>
        <w:spacing w:line="276" w:lineRule="auto"/>
        <w:rPr>
          <w:rFonts w:hint="eastAsia" w:ascii="宋体" w:hAnsi="宋体" w:eastAsia="宋体"/>
          <w:b/>
          <w:sz w:val="21"/>
          <w:szCs w:val="21"/>
        </w:rPr>
      </w:pPr>
      <w:r>
        <w:rPr>
          <w:rFonts w:hint="eastAsia" w:ascii="宋体" w:hAnsi="宋体" w:eastAsia="宋体"/>
          <w:b/>
          <w:sz w:val="21"/>
          <w:szCs w:val="21"/>
        </w:rPr>
        <w:t xml:space="preserve">二、申请人的资格要求：</w:t>
      </w:r>
      <w:bookmarkEnd w:id="45"/>
      <w:r/>
      <w:bookmarkEnd w:id="46"/>
      <w:r/>
      <w:bookmarkEnd w:id="47"/>
      <w:r/>
      <w:bookmarkEnd w:id="48"/>
      <w:r/>
      <w:bookmarkEnd w:id="49"/>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（一）满足《中华人民共和国政府采购法》第二十二条规定：</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1.具有独立承担民事责任的能力；</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2.具有良好的商业信誉和健全的财务会计制度；</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3.具有履行合同所必需的设备和专业技术能力；</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4.有依法缴纳税收和社会保障资金的良好记录；</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6.法律、行政法规规定的其他条件；</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7.其他有关资格证明的文件。</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（二）落实政府采购政策需满足的资格要求：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本项目非专门面向中小企业采购。具体按照磋商文件第三章政府采购政策规定相关要求。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（三）本项目的特定资格要求：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无。</w:t>
      </w:r>
      <w:r/>
    </w:p>
    <w:p>
      <w:pPr>
        <w:ind w:firstLine="422"/>
        <w:spacing w:line="276" w:lineRule="auto"/>
        <w:rPr>
          <w:rFonts w:hint="eastAsia" w:ascii="宋体" w:hAnsi="宋体" w:eastAsia="宋体"/>
          <w:b/>
          <w:sz w:val="21"/>
          <w:szCs w:val="21"/>
        </w:rPr>
      </w:pPr>
      <w:r/>
      <w:bookmarkStart w:id="50" w:name="_Toc35393800"/>
      <w:r/>
      <w:bookmarkStart w:id="51" w:name="_Toc43712648"/>
      <w:r/>
      <w:bookmarkStart w:id="52" w:name="_Toc28359091"/>
      <w:r/>
      <w:bookmarkStart w:id="53" w:name="_Toc28359014"/>
      <w:r/>
      <w:bookmarkStart w:id="54" w:name="_Toc35393631"/>
      <w:r>
        <w:rPr>
          <w:rFonts w:hint="eastAsia" w:ascii="宋体" w:hAnsi="宋体" w:eastAsia="宋体"/>
          <w:b/>
          <w:sz w:val="21"/>
          <w:szCs w:val="21"/>
        </w:rPr>
        <w:t xml:space="preserve">三、</w:t>
      </w:r>
      <w:bookmarkEnd w:id="50"/>
      <w:r/>
      <w:bookmarkEnd w:id="51"/>
      <w:r/>
      <w:bookmarkEnd w:id="52"/>
      <w:r/>
      <w:bookmarkEnd w:id="53"/>
      <w:r/>
      <w:bookmarkEnd w:id="54"/>
      <w:r>
        <w:rPr>
          <w:rFonts w:hint="eastAsia" w:ascii="宋体" w:hAnsi="宋体" w:eastAsia="宋体"/>
          <w:b/>
          <w:sz w:val="21"/>
          <w:szCs w:val="21"/>
        </w:rPr>
        <w:t xml:space="preserve">获取磋商文件</w:t>
      </w:r>
      <w:r/>
    </w:p>
    <w:p>
      <w:pPr>
        <w:pStyle w:val="919"/>
        <w:ind w:firstLine="420"/>
        <w:spacing w:line="276" w:lineRule="auto"/>
        <w:rPr>
          <w:rFonts w:hint="eastAsia" w:ascii="宋体" w:hAnsi="宋体" w:cs="宋体"/>
          <w:szCs w:val="21"/>
        </w:rPr>
      </w:pPr>
      <w:r/>
      <w:bookmarkStart w:id="55" w:name="_Toc28359092"/>
      <w:r/>
      <w:bookmarkStart w:id="56" w:name="_Toc35393801"/>
      <w:r/>
      <w:bookmarkStart w:id="57" w:name="_Toc35393632"/>
      <w:r/>
      <w:bookmarkStart w:id="58" w:name="_Toc43712649"/>
      <w:r/>
      <w:bookmarkStart w:id="59" w:name="_Toc28359015"/>
      <w:r/>
      <w:bookmarkStart w:id="60" w:name="_Toc28359018"/>
      <w:r/>
      <w:bookmarkStart w:id="61" w:name="_Toc35393636"/>
      <w:r/>
      <w:bookmarkStart w:id="62" w:name="_Toc28359095"/>
      <w:r/>
      <w:bookmarkStart w:id="63" w:name="_Toc43712653"/>
      <w:r/>
      <w:bookmarkStart w:id="64" w:name="_Toc35393805"/>
      <w:r>
        <w:rPr>
          <w:rFonts w:hint="eastAsia" w:ascii="宋体" w:hAnsi="宋体" w:cs="宋体"/>
          <w:szCs w:val="21"/>
        </w:rPr>
        <w:t xml:space="preserve">时间：自竞争性磋商公告发布之日起5个工作日</w:t>
      </w:r>
      <w:r/>
    </w:p>
    <w:p>
      <w:pPr>
        <w:pStyle w:val="919"/>
        <w:ind w:firstLine="420"/>
        <w:spacing w:line="276" w:lineRule="auto"/>
        <w:rPr>
          <w:rFonts w:hint="eastAsia" w:ascii="宋体" w:hAnsi="宋体" w:cs="宋体"/>
          <w:szCs w:val="21"/>
        </w:rPr>
      </w:pPr>
      <w:r>
        <w:rPr>
          <w:rFonts w:hint="eastAsia" w:ascii="宋体" w:hAnsi="宋体" w:cs="宋体"/>
          <w:szCs w:val="21"/>
        </w:rPr>
        <w:t xml:space="preserve">地点：“苏采云”系统（网址：http://jszfcg.jsczt.cn/）</w:t>
      </w:r>
      <w:r/>
    </w:p>
    <w:p>
      <w:pPr>
        <w:pStyle w:val="919"/>
        <w:ind w:firstLine="420"/>
        <w:spacing w:line="276" w:lineRule="auto"/>
        <w:rPr>
          <w:rFonts w:hint="eastAsia" w:ascii="宋体" w:hAnsi="宋体" w:cs="宋体"/>
          <w:szCs w:val="21"/>
        </w:rPr>
      </w:pPr>
      <w:r>
        <w:rPr>
          <w:rFonts w:hint="eastAsia" w:ascii="宋体" w:hAnsi="宋体" w:cs="宋体"/>
          <w:szCs w:val="21"/>
        </w:rPr>
        <w:t xml:space="preserve">方式：网上获取</w:t>
      </w:r>
      <w:r/>
    </w:p>
    <w:p>
      <w:pPr>
        <w:pStyle w:val="919"/>
        <w:ind w:firstLine="420"/>
        <w:spacing w:line="276" w:lineRule="auto"/>
        <w:rPr>
          <w:rFonts w:hint="eastAsia" w:ascii="宋体" w:hAnsi="宋体" w:cs="宋体"/>
          <w:bCs/>
          <w:szCs w:val="21"/>
        </w:rPr>
      </w:pPr>
      <w:r>
        <w:rPr>
          <w:rFonts w:hint="eastAsia" w:ascii="宋体" w:hAnsi="宋体" w:cs="宋体"/>
          <w:szCs w:val="21"/>
        </w:rPr>
        <w:t xml:space="preserve">售价：0.00元</w:t>
      </w:r>
      <w:r/>
    </w:p>
    <w:p>
      <w:pPr>
        <w:ind w:firstLine="422"/>
        <w:spacing w:line="276" w:lineRule="auto"/>
        <w:rPr>
          <w:rFonts w:hint="eastAsia" w:ascii="宋体" w:hAnsi="宋体" w:eastAsia="宋体"/>
          <w:b/>
          <w:sz w:val="21"/>
          <w:szCs w:val="21"/>
        </w:rPr>
      </w:pPr>
      <w:r>
        <w:rPr>
          <w:rFonts w:hint="eastAsia" w:ascii="宋体" w:hAnsi="宋体" w:eastAsia="宋体"/>
          <w:b/>
          <w:sz w:val="21"/>
          <w:szCs w:val="21"/>
        </w:rPr>
        <w:t xml:space="preserve">四、响应文件提交</w:t>
      </w:r>
      <w:bookmarkEnd w:id="55"/>
      <w:r/>
      <w:bookmarkEnd w:id="56"/>
      <w:r/>
      <w:bookmarkEnd w:id="57"/>
      <w:r/>
      <w:bookmarkEnd w:id="58"/>
      <w:r/>
      <w:bookmarkEnd w:id="59"/>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截止时间：</w:t>
      </w:r>
      <w:r>
        <w:rPr>
          <w:rFonts w:hint="eastAsia" w:ascii="宋体" w:hAnsi="宋体" w:eastAsia="宋体"/>
          <w:sz w:val="21"/>
          <w:szCs w:val="21"/>
        </w:rPr>
        <w:t xml:space="preserve">2026年10月26日</w:t>
      </w:r>
      <w:r>
        <w:rPr>
          <w:rFonts w:ascii="宋体" w:hAnsi="宋体" w:eastAsia="宋体"/>
          <w:sz w:val="21"/>
          <w:szCs w:val="21"/>
        </w:rPr>
        <w:t xml:space="preserve">13:30</w:t>
      </w:r>
      <w:r>
        <w:rPr>
          <w:rFonts w:hint="eastAsia" w:ascii="宋体" w:hAnsi="宋体" w:eastAsia="宋体"/>
          <w:sz w:val="21"/>
          <w:szCs w:val="21"/>
        </w:rPr>
        <w:t xml:space="preserve">（北京时间）</w:t>
      </w:r>
      <w:r/>
    </w:p>
    <w:p>
      <w:pPr>
        <w:ind w:firstLine="420"/>
        <w:spacing w:line="276" w:lineRule="auto"/>
        <w:rPr>
          <w:rFonts w:hint="eastAsia" w:ascii="宋体" w:hAnsi="宋体" w:eastAsia="宋体"/>
          <w:b/>
          <w:sz w:val="21"/>
          <w:szCs w:val="21"/>
        </w:rPr>
      </w:pPr>
      <w:r>
        <w:rPr>
          <w:rFonts w:hint="eastAsia" w:ascii="宋体" w:hAnsi="宋体" w:eastAsia="宋体"/>
          <w:sz w:val="21"/>
          <w:szCs w:val="21"/>
        </w:rPr>
        <w:t xml:space="preserve">地点：“苏采云”系统（网址：http://jszfcg.jsczt.cn/）</w:t>
      </w:r>
      <w:r/>
    </w:p>
    <w:p>
      <w:pPr>
        <w:ind w:firstLine="422"/>
        <w:spacing w:line="276" w:lineRule="auto"/>
        <w:rPr>
          <w:rFonts w:hint="eastAsia" w:ascii="宋体" w:hAnsi="宋体" w:eastAsia="宋体"/>
          <w:b/>
          <w:sz w:val="21"/>
          <w:szCs w:val="21"/>
        </w:rPr>
      </w:pPr>
      <w:r/>
      <w:bookmarkStart w:id="65" w:name="_Toc35393802"/>
      <w:r/>
      <w:bookmarkStart w:id="66" w:name="_Toc35393633"/>
      <w:r/>
      <w:bookmarkStart w:id="67" w:name="_Toc28359093"/>
      <w:r/>
      <w:bookmarkStart w:id="68" w:name="_Toc28359016"/>
      <w:r/>
      <w:bookmarkStart w:id="69" w:name="_Toc43712650"/>
      <w:r>
        <w:rPr>
          <w:rFonts w:hint="eastAsia" w:ascii="宋体" w:hAnsi="宋体" w:eastAsia="宋体"/>
          <w:b/>
          <w:sz w:val="21"/>
          <w:szCs w:val="21"/>
        </w:rPr>
        <w:t xml:space="preserve">五、开启</w:t>
      </w:r>
      <w:bookmarkEnd w:id="65"/>
      <w:r/>
      <w:bookmarkEnd w:id="66"/>
      <w:r/>
      <w:bookmarkEnd w:id="67"/>
      <w:r/>
      <w:bookmarkEnd w:id="68"/>
      <w:r/>
      <w:bookmarkEnd w:id="69"/>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时间：</w:t>
      </w:r>
      <w:r>
        <w:rPr>
          <w:rFonts w:hint="eastAsia" w:ascii="宋体" w:hAnsi="宋体" w:eastAsia="宋体"/>
          <w:sz w:val="21"/>
          <w:szCs w:val="21"/>
        </w:rPr>
        <w:t xml:space="preserve">2026年10月26日</w:t>
      </w:r>
      <w:r>
        <w:rPr>
          <w:rFonts w:ascii="宋体" w:hAnsi="宋体" w:eastAsia="宋体"/>
          <w:sz w:val="21"/>
          <w:szCs w:val="21"/>
        </w:rPr>
        <w:t xml:space="preserve">13:30</w:t>
      </w:r>
      <w:r>
        <w:rPr>
          <w:rFonts w:hint="eastAsia" w:ascii="宋体" w:hAnsi="宋体" w:eastAsia="宋体"/>
          <w:sz w:val="21"/>
          <w:szCs w:val="21"/>
        </w:rPr>
        <w:t xml:space="preserve">（北京时间）</w:t>
      </w:r>
      <w:r/>
    </w:p>
    <w:p>
      <w:pPr>
        <w:ind w:firstLine="420"/>
        <w:spacing w:line="276" w:lineRule="auto"/>
        <w:rPr>
          <w:rFonts w:hint="eastAsia" w:ascii="宋体" w:hAnsi="宋体" w:eastAsia="宋体"/>
          <w:b/>
          <w:sz w:val="21"/>
          <w:szCs w:val="21"/>
        </w:rPr>
      </w:pPr>
      <w:r>
        <w:rPr>
          <w:rFonts w:hint="eastAsia" w:ascii="宋体" w:hAnsi="宋体" w:eastAsia="宋体"/>
          <w:sz w:val="21"/>
          <w:szCs w:val="21"/>
        </w:rPr>
        <w:t xml:space="preserve">地点：</w:t>
      </w:r>
      <w:r>
        <w:rPr>
          <w:rFonts w:asciiTheme="minorEastAsia" w:hAnsiTheme="minorEastAsia" w:eastAsiaTheme="minorEastAsia"/>
          <w:sz w:val="21"/>
          <w:szCs w:val="21"/>
        </w:rPr>
        <w:t xml:space="preserve">苏州市市辖区政府采购不见面虚拟开标室</w:t>
      </w:r>
      <w:r/>
    </w:p>
    <w:p>
      <w:pPr>
        <w:ind w:firstLine="422"/>
        <w:spacing w:line="276" w:lineRule="auto"/>
        <w:rPr>
          <w:rFonts w:hint="eastAsia" w:ascii="宋体" w:hAnsi="宋体" w:eastAsia="宋体"/>
          <w:b/>
          <w:sz w:val="21"/>
          <w:szCs w:val="21"/>
        </w:rPr>
      </w:pPr>
      <w:r/>
      <w:bookmarkStart w:id="70" w:name="_Toc28359017"/>
      <w:r/>
      <w:bookmarkStart w:id="71" w:name="_Toc35393634"/>
      <w:r/>
      <w:bookmarkStart w:id="72" w:name="_Toc43712651"/>
      <w:r/>
      <w:bookmarkStart w:id="73" w:name="_Toc35393803"/>
      <w:r/>
      <w:bookmarkStart w:id="74" w:name="_Toc28359094"/>
      <w:r>
        <w:rPr>
          <w:rFonts w:hint="eastAsia" w:ascii="宋体" w:hAnsi="宋体" w:eastAsia="宋体"/>
          <w:b/>
          <w:sz w:val="21"/>
          <w:szCs w:val="21"/>
        </w:rPr>
        <w:t xml:space="preserve">六、公告期限</w:t>
      </w:r>
      <w:bookmarkEnd w:id="70"/>
      <w:r/>
      <w:bookmarkEnd w:id="71"/>
      <w:r/>
      <w:bookmarkEnd w:id="72"/>
      <w:r/>
      <w:bookmarkEnd w:id="73"/>
      <w:r/>
      <w:bookmarkEnd w:id="74"/>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自本公告发布之日起3个工作日。</w:t>
      </w:r>
      <w:r/>
    </w:p>
    <w:p>
      <w:pPr>
        <w:ind w:firstLine="422"/>
        <w:spacing w:line="276" w:lineRule="auto"/>
        <w:rPr>
          <w:rFonts w:hint="eastAsia" w:ascii="宋体" w:hAnsi="宋体" w:eastAsia="宋体"/>
          <w:b/>
          <w:sz w:val="21"/>
          <w:szCs w:val="21"/>
        </w:rPr>
      </w:pPr>
      <w:r/>
      <w:bookmarkStart w:id="75" w:name="_Toc43712652"/>
      <w:r/>
      <w:bookmarkStart w:id="76" w:name="_Toc35393635"/>
      <w:r/>
      <w:bookmarkStart w:id="77" w:name="_Toc35393804"/>
      <w:r>
        <w:rPr>
          <w:rFonts w:hint="eastAsia" w:ascii="宋体" w:hAnsi="宋体" w:eastAsia="宋体"/>
          <w:b/>
          <w:sz w:val="21"/>
          <w:szCs w:val="21"/>
        </w:rPr>
        <w:t xml:space="preserve">七、其他补充事宜</w:t>
      </w:r>
      <w:bookmarkEnd w:id="75"/>
      <w:r/>
      <w:bookmarkEnd w:id="76"/>
      <w:r/>
      <w:bookmarkEnd w:id="77"/>
      <w:r/>
      <w:r/>
    </w:p>
    <w:p>
      <w:pPr>
        <w:ind w:firstLine="42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1.苏州市吴中区财政局政府采购监督电话：</w:t>
      </w:r>
      <w:bookmarkStart w:id="78" w:name="OLE_LINK95"/>
      <w:r/>
      <w:bookmarkStart w:id="79" w:name="OLE_LINK96"/>
      <w:r>
        <w:rPr>
          <w:rFonts w:hint="eastAsia" w:ascii="宋体" w:hAnsi="宋体" w:eastAsia="宋体" w:cs="宋体"/>
          <w:sz w:val="21"/>
          <w:szCs w:val="21"/>
        </w:rPr>
        <w:t xml:space="preserve">0512-</w:t>
      </w:r>
      <w:bookmarkEnd w:id="78"/>
      <w:r/>
      <w:bookmarkEnd w:id="79"/>
      <w:r>
        <w:rPr>
          <w:rFonts w:hint="eastAsia" w:ascii="宋体" w:hAnsi="宋体" w:eastAsia="宋体" w:cs="宋体"/>
          <w:sz w:val="21"/>
          <w:szCs w:val="21"/>
        </w:rPr>
        <w:t xml:space="preserve">65283947。</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.本公告有关信息将同时在苏州市政府采购网、江苏政府采购网上发布，敬请留意！</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.本次采购需要落实的政府采购政策：</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1）根据《政府采购促进中小企业发展管理办法》（财库﹝2020﹞46号）</w:t>
      </w:r>
      <w:bookmarkStart w:id="80" w:name="OLE_LINK22"/>
      <w:r/>
      <w:bookmarkStart w:id="81" w:name="OLE_LINK30"/>
      <w:r>
        <w:rPr>
          <w:rFonts w:hint="eastAsia" w:ascii="宋体" w:hAnsi="宋体" w:eastAsia="宋体" w:cs="宋体"/>
          <w:sz w:val="21"/>
          <w:szCs w:val="21"/>
        </w:rPr>
        <w:t xml:space="preserve">的规定执行</w:t>
      </w:r>
      <w:bookmarkEnd w:id="80"/>
      <w:r/>
      <w:bookmarkEnd w:id="81"/>
      <w:r>
        <w:rPr>
          <w:rFonts w:hint="eastAsia" w:ascii="宋体" w:hAnsi="宋体" w:eastAsia="宋体" w:cs="宋体"/>
          <w:sz w:val="21"/>
          <w:szCs w:val="21"/>
        </w:rPr>
        <w:t xml:space="preserve">。</w:t>
      </w:r>
      <w:r/>
    </w:p>
    <w:p>
      <w:pPr>
        <w:ind w:firstLine="420"/>
        <w:jc w:val="left"/>
        <w:spacing w:line="276" w:lineRule="auto"/>
        <w:rPr>
          <w:rFonts w:hint="eastAsia"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）根据《关于贯彻执行绿色采购、促进残疾人就业和支持监狱企业发展有关政策的通知》（苏财购〔2019〕10号）的规定执行。</w:t>
      </w:r>
      <w:r/>
    </w:p>
    <w:p>
      <w:pPr>
        <w:ind w:firstLine="420"/>
        <w:jc w:val="left"/>
        <w:spacing w:line="276" w:lineRule="auto"/>
        <w:rPr>
          <w:rFonts w:hint="eastAsia"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）根据江苏省财政厅《关于做好政府采购支持企业发展有关事项的通知》（苏财购〔2020〕52号）的规定执行。</w:t>
      </w:r>
      <w:r/>
    </w:p>
    <w:p>
      <w:pPr>
        <w:ind w:firstLine="420"/>
        <w:jc w:val="left"/>
        <w:spacing w:line="276" w:lineRule="auto"/>
        <w:rPr>
          <w:rFonts w:hint="eastAsia"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《关于印发&lt;苏州市政府采购促进中小企业发展实施意见&gt;的通知》（苏财购〔2022〕16号）</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未依照竞争性磋商公告要求提交《投标供应商确认函》的供应商，视为未参与该项政府采购活动，不具备对该政府采购项目提出质疑的法定权利，但因供应商资格条件或获取磋商文件时间设定不符合有关法律法规规定等原因使供应商权益受损的除外。</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.单位负责人为同一人或者存在直接控股、管理关系的不同供应商，不得参加同一合同项下的政府采购活动。</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6.本项目采用电子招投标形式，请供应商按照《苏采云系统供应商操作手册》进行制作、上传电子响应文件。电子响应文件制作完成后请于响应文件递交截止时间前成功上传至“苏采云”系统，否则视为放弃参加该采购项目。</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供应商应充分考虑到网络环境、网络带宽等风险因素，如因供应商自身原因造成的电子响应文件上传不成功由供应商自行承担全部责任。</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7.本项目为不见面磋商项目，开启阶段供应商在【供应商解密】环节须使用CA证书解密电子响应文件，如在系统规定的解密时间内未能完成解密的视为放弃参与本项目。</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请供应商确保电脑、系统及其他设备（视频输入输出设备等）无误，且开启直至项目结束始终保持系统在线状态。</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8.操作事项</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（1）CA证书办理</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苏州现场办理地址：苏州高新区邓尉路105号狮山科技馆一楼服务大厅，咨询电话：0512-65737699。</w:t>
      </w:r>
      <w:r/>
    </w:p>
    <w:p>
      <w:pPr>
        <w:ind w:firstLine="420"/>
        <w:spacing w:line="276" w:lineRule="auto"/>
        <w:tabs>
          <w:tab w:val="left" w:pos="6760" w:leader="none"/>
        </w:tabs>
        <w:rPr>
          <w:rFonts w:hint="eastAsia" w:ascii="宋体" w:hAnsi="宋体" w:eastAsia="宋体" w:cs="宋体"/>
          <w:sz w:val="21"/>
          <w:szCs w:val="21"/>
        </w:rPr>
      </w:pPr>
      <w:r>
        <w:rPr>
          <w:rFonts w:hint="eastAsia" w:ascii="宋体" w:hAnsi="宋体" w:eastAsia="宋体" w:cs="宋体"/>
          <w:sz w:val="21"/>
          <w:szCs w:val="21"/>
        </w:rPr>
        <w:t xml:space="preserve">（2）参与采购活动</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供应商插入CA证书登录“苏采云”系统后选择具体项目，点击“我要参与”并签章提交《投标供应商确认函》，提交《投标供应商确认函》日期视同为依法获取磋商文件日期。供应商须打印、保留《投标供应商确认函》，质疑时《投标供应商确认函》与质疑函一并提交。</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（3）电子投标准备</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供应商在“苏采云”系统中操作成功参与项目后，须在“已参与项目”界面中下载电子磋商文件（后缀名为“.kedt”）并导入政府采购客户端工具后方可进行响应文件制作和提交（具体详见《苏采云系统供应商操作手册》，网址链接https://czju.suzhou.gov.cn/zfcg/html/content/20231220161910031.shtml）。</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在系统操作过程中如有疑问，请按以下方式联系：</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注册咨询：</w:t>
      </w:r>
      <w:r>
        <w:rPr>
          <w:rFonts w:ascii="宋体" w:hAnsi="宋体" w:eastAsia="宋体" w:cs="宋体"/>
          <w:sz w:val="21"/>
          <w:szCs w:val="21"/>
        </w:rPr>
        <w:t xml:space="preserve">13914088964</w:t>
      </w:r>
      <w:r>
        <w:rPr>
          <w:rFonts w:hint="eastAsia" w:ascii="宋体" w:hAnsi="宋体" w:eastAsia="宋体" w:cs="宋体"/>
          <w:sz w:val="21"/>
          <w:szCs w:val="21"/>
        </w:rPr>
        <w:t xml:space="preserve">、1</w:t>
      </w:r>
      <w:r>
        <w:rPr>
          <w:rFonts w:ascii="宋体" w:hAnsi="宋体" w:eastAsia="宋体" w:cs="宋体"/>
          <w:sz w:val="21"/>
          <w:szCs w:val="21"/>
        </w:rPr>
        <w:t xml:space="preserve">8261002950</w:t>
      </w:r>
      <w:r>
        <w:rPr>
          <w:rFonts w:hint="eastAsia" w:ascii="宋体" w:hAnsi="宋体" w:eastAsia="宋体" w:cs="宋体"/>
          <w:sz w:val="21"/>
          <w:szCs w:val="21"/>
        </w:rPr>
        <w:t xml:space="preserve">；</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CA技术咨询电话：400-608-6099；</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签章使用问题：025-83633811、025-83633812、15380932027、15371015030；</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系统使用指导与咨询：联系电话：</w:t>
      </w:r>
      <w:r>
        <w:rPr>
          <w:rFonts w:ascii="宋体" w:hAnsi="宋体" w:eastAsia="宋体" w:cs="宋体"/>
          <w:sz w:val="21"/>
          <w:szCs w:val="21"/>
        </w:rPr>
        <w:t xml:space="preserve">13914088964</w:t>
      </w:r>
      <w:r>
        <w:rPr>
          <w:rFonts w:hint="eastAsia" w:ascii="宋体" w:hAnsi="宋体" w:eastAsia="宋体" w:cs="宋体"/>
          <w:sz w:val="21"/>
          <w:szCs w:val="21"/>
        </w:rPr>
        <w:t xml:space="preserve">、1</w:t>
      </w:r>
      <w:r>
        <w:rPr>
          <w:rFonts w:ascii="宋体" w:hAnsi="宋体" w:eastAsia="宋体" w:cs="宋体"/>
          <w:sz w:val="21"/>
          <w:szCs w:val="21"/>
        </w:rPr>
        <w:t xml:space="preserve">8261002950</w:t>
      </w:r>
      <w:r>
        <w:rPr>
          <w:rFonts w:hint="eastAsia" w:ascii="宋体" w:hAnsi="宋体" w:eastAsia="宋体" w:cs="宋体"/>
          <w:sz w:val="21"/>
          <w:szCs w:val="21"/>
        </w:rPr>
        <w:t xml:space="preserve">；智能客服：登录苏采云系统后，联系系统右下方智能客服图标进行咨询。</w:t>
      </w:r>
      <w:r/>
    </w:p>
    <w:p>
      <w:pPr>
        <w:ind w:firstLine="420"/>
        <w:spacing w:line="276" w:lineRule="auto"/>
        <w:rPr>
          <w:rFonts w:hint="eastAsia" w:ascii="宋体" w:hAnsi="宋体" w:eastAsia="宋体"/>
          <w:sz w:val="21"/>
          <w:szCs w:val="21"/>
        </w:rPr>
      </w:pPr>
      <w:r>
        <w:rPr>
          <w:rFonts w:hint="eastAsia" w:ascii="宋体" w:hAnsi="宋体" w:eastAsia="宋体" w:cs="宋体"/>
          <w:sz w:val="21"/>
          <w:szCs w:val="21"/>
        </w:rPr>
        <w:t xml:space="preserve">9</w:t>
      </w:r>
      <w:r>
        <w:rPr>
          <w:rFonts w:ascii="宋体" w:hAnsi="宋体" w:eastAsia="宋体" w:cs="宋体"/>
          <w:sz w:val="21"/>
          <w:szCs w:val="21"/>
        </w:rPr>
        <w:t xml:space="preserve">.</w:t>
      </w:r>
      <w:r>
        <w:rPr>
          <w:rFonts w:hint="eastAsia" w:ascii="宋体" w:hAnsi="宋体" w:eastAsia="宋体" w:cs="宋体"/>
          <w:sz w:val="21"/>
          <w:szCs w:val="21"/>
        </w:rPr>
        <w:t xml:space="preserve">根据苏州市财政局《关于深入开展苏州市政府采购合同信用融资业务的通知》相关要求，本项目支持政府采购合同信用融资。</w:t>
      </w:r>
      <w:r/>
    </w:p>
    <w:p>
      <w:pPr>
        <w:ind w:firstLine="422"/>
        <w:spacing w:line="276" w:lineRule="auto"/>
        <w:rPr>
          <w:rFonts w:hint="eastAsia" w:ascii="宋体" w:hAnsi="宋体" w:eastAsia="宋体"/>
          <w:b/>
          <w:sz w:val="21"/>
          <w:szCs w:val="21"/>
        </w:rPr>
      </w:pPr>
      <w:r>
        <w:rPr>
          <w:rFonts w:hint="eastAsia" w:ascii="宋体" w:hAnsi="宋体" w:eastAsia="宋体"/>
          <w:b/>
          <w:sz w:val="21"/>
          <w:szCs w:val="21"/>
        </w:rPr>
        <w:t xml:space="preserve">八、凡对本次采购提出询问，请按</w:t>
      </w:r>
      <w:r>
        <w:rPr>
          <w:rFonts w:ascii="宋体" w:hAnsi="宋体" w:eastAsia="宋体"/>
          <w:b/>
          <w:sz w:val="21"/>
          <w:szCs w:val="21"/>
        </w:rPr>
        <w:t xml:space="preserve">以下方式</w:t>
      </w:r>
      <w:r>
        <w:rPr>
          <w:rFonts w:hint="eastAsia" w:ascii="宋体" w:hAnsi="宋体" w:eastAsia="宋体"/>
          <w:b/>
          <w:sz w:val="21"/>
          <w:szCs w:val="21"/>
        </w:rPr>
        <w:t xml:space="preserve">联系。</w:t>
      </w:r>
      <w:bookmarkEnd w:id="60"/>
      <w:r/>
      <w:bookmarkEnd w:id="61"/>
      <w:r/>
      <w:bookmarkEnd w:id="62"/>
      <w:r/>
      <w:bookmarkEnd w:id="63"/>
      <w:r/>
      <w:bookmarkEnd w:id="64"/>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1.采购人信息</w:t>
      </w:r>
      <w:r/>
    </w:p>
    <w:p>
      <w:pPr>
        <w:ind w:firstLine="420"/>
        <w:jc w:val="left"/>
        <w:spacing w:line="276" w:lineRule="auto"/>
        <w:rPr>
          <w:rFonts w:hint="eastAsia" w:ascii="宋体" w:hAnsi="宋体" w:eastAsia="宋体"/>
          <w:sz w:val="21"/>
          <w:szCs w:val="21"/>
        </w:rPr>
      </w:pPr>
      <w:r/>
      <w:bookmarkStart w:id="82" w:name="OLE_LINK66"/>
      <w:r/>
      <w:bookmarkStart w:id="83" w:name="OLE_LINK65"/>
      <w:r>
        <w:rPr>
          <w:rFonts w:hint="eastAsia" w:ascii="宋体" w:hAnsi="宋体" w:eastAsia="宋体"/>
          <w:sz w:val="21"/>
          <w:szCs w:val="21"/>
        </w:rPr>
        <w:t xml:space="preserve">单位名称：苏州市吴中区工业和信息化局</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单位地址：</w:t>
      </w:r>
      <w:r>
        <w:rPr>
          <w:rFonts w:ascii="宋体" w:hAnsi="宋体" w:eastAsia="宋体"/>
          <w:sz w:val="21"/>
          <w:szCs w:val="21"/>
        </w:rPr>
        <w:t xml:space="preserve">苏州市吴中区东吴北路28号国裕大厦二期12楼</w:t>
      </w:r>
      <w:r/>
    </w:p>
    <w:p>
      <w:pPr>
        <w:ind w:firstLine="420"/>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联系人：</w:t>
      </w:r>
      <w:r>
        <w:rPr>
          <w:rFonts w:hint="eastAsia" w:asciiTheme="minorEastAsia" w:hAnsiTheme="minorEastAsia" w:eastAsiaTheme="minorEastAsia"/>
          <w:sz w:val="21"/>
          <w:szCs w:val="21"/>
        </w:rPr>
        <w:t xml:space="preserve">王洁</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联系</w:t>
      </w:r>
      <w:r>
        <w:rPr>
          <w:rFonts w:hint="eastAsia" w:ascii="宋体" w:hAnsi="宋体" w:eastAsia="宋体"/>
          <w:sz w:val="21"/>
          <w:szCs w:val="21"/>
        </w:rPr>
        <w:t xml:space="preserve">方式</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0512-65273630</w:t>
      </w:r>
      <w:bookmarkEnd w:id="82"/>
      <w:bookmarkEnd w:id="83"/>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2.采购代理机构信息（如有）</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单位名称：苏州昊怡通招标有限公司</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单位名称：苏州工业园区唯新路60号38幢1101室</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联系人：栾佳</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联系电话：</w:t>
      </w:r>
      <w:r>
        <w:rPr>
          <w:rFonts w:ascii="宋体" w:hAnsi="宋体" w:eastAsia="宋体"/>
          <w:sz w:val="21"/>
          <w:szCs w:val="21"/>
        </w:rPr>
        <w:t xml:space="preserve">0512-62700513</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3.项目</w:t>
      </w:r>
      <w:r>
        <w:rPr>
          <w:rFonts w:ascii="宋体" w:hAnsi="宋体" w:eastAsia="宋体" w:cs="宋体"/>
          <w:sz w:val="21"/>
          <w:szCs w:val="21"/>
        </w:rPr>
        <w:t xml:space="preserve">联系方式</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项目联系人：栾佳</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电 </w:t>
      </w:r>
      <w:r>
        <w:rPr>
          <w:rFonts w:ascii="宋体" w:hAnsi="宋体" w:eastAsia="宋体"/>
          <w:sz w:val="21"/>
          <w:szCs w:val="21"/>
        </w:rPr>
        <w:t xml:space="preserve">   </w:t>
      </w:r>
      <w:r>
        <w:rPr>
          <w:rFonts w:hint="eastAsia" w:ascii="宋体" w:hAnsi="宋体" w:eastAsia="宋体"/>
          <w:sz w:val="21"/>
          <w:szCs w:val="21"/>
        </w:rPr>
        <w:t xml:space="preserve">话：0512-62700513，18606299864</w:t>
      </w:r>
      <w:r/>
    </w:p>
    <w:p>
      <w:r/>
      <w:bookmarkStart w:id="84" w:name="_Toc73208475"/>
      <w:r/>
      <w:bookmarkStart w:id="85" w:name="_Toc73208785"/>
      <w:r/>
      <w:bookmarkStart w:id="86" w:name="_Toc73209036"/>
      <w:r/>
      <w:bookmarkStart w:id="87" w:name="_Toc73208692"/>
      <w:r/>
      <w:bookmarkStart w:id="88" w:name="_Toc73209107"/>
      <w:r/>
      <w:r/>
    </w:p>
    <w:p>
      <w:r>
        <w:br w:type="column"/>
      </w:r>
      <w:r/>
    </w:p>
    <w:p>
      <w:pPr>
        <w:pStyle w:val="715"/>
        <w:jc w:val="center"/>
        <w:spacing w:before="0" w:after="0" w:line="276" w:lineRule="auto"/>
        <w:tabs>
          <w:tab w:val="left" w:pos="3570" w:leader="none"/>
        </w:tabs>
        <w:rPr>
          <w:rFonts w:hint="eastAsia" w:ascii="宋体" w:hAnsi="宋体"/>
          <w:bCs/>
          <w:sz w:val="28"/>
          <w:szCs w:val="28"/>
        </w:rPr>
      </w:pPr>
      <w:r>
        <w:rPr>
          <w:rFonts w:hint="eastAsia" w:ascii="宋体" w:hAnsi="宋体"/>
          <w:bCs/>
          <w:sz w:val="28"/>
          <w:szCs w:val="28"/>
        </w:rPr>
        <w:t xml:space="preserve">第二章</w:t>
      </w:r>
      <w:r>
        <w:rPr>
          <w:rFonts w:ascii="宋体" w:hAnsi="宋体"/>
          <w:bCs/>
          <w:sz w:val="28"/>
          <w:szCs w:val="28"/>
        </w:rPr>
        <w:t xml:space="preserve"> </w:t>
      </w:r>
      <w:r>
        <w:rPr>
          <w:rFonts w:hint="eastAsia" w:ascii="宋体" w:hAnsi="宋体"/>
          <w:bCs/>
          <w:sz w:val="28"/>
          <w:szCs w:val="28"/>
        </w:rPr>
        <w:t xml:space="preserve">响应文件格式</w:t>
      </w:r>
      <w:bookmarkEnd w:id="84"/>
      <w:r/>
      <w:bookmarkEnd w:id="85"/>
      <w:r/>
      <w:bookmarkEnd w:id="86"/>
      <w:r/>
      <w:bookmarkEnd w:id="87"/>
      <w:r/>
      <w:bookmarkEnd w:id="88"/>
      <w:r/>
      <w:r/>
    </w:p>
    <w:p>
      <w:pPr>
        <w:pStyle w:val="727"/>
        <w:ind w:firstLine="0"/>
        <w:spacing w:line="276" w:lineRule="auto"/>
        <w:rPr>
          <w:rFonts w:hint="eastAsia" w:ascii="宋体" w:hAnsi="宋体"/>
          <w:sz w:val="21"/>
          <w:szCs w:val="21"/>
        </w:rPr>
      </w:pPr>
      <w:r>
        <w:rPr>
          <w:rFonts w:hint="eastAsia" w:ascii="宋体" w:hAnsi="宋体"/>
          <w:sz w:val="21"/>
          <w:szCs w:val="21"/>
        </w:rPr>
        <w:t xml:space="preserve">说明：</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对本章所有的格式，供应商可根据自身情况进行补充和修改，但补充和修改不得造成与本格式内容有实质性的违背。</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响应函</w:t>
      </w:r>
      <w:r/>
    </w:p>
    <w:p>
      <w:pPr>
        <w:jc w:val="center"/>
        <w:spacing w:line="276" w:lineRule="auto"/>
        <w:rPr>
          <w:rFonts w:hint="eastAsia" w:ascii="宋体" w:hAnsi="宋体" w:eastAsia="宋体"/>
          <w:b/>
          <w:sz w:val="24"/>
          <w:szCs w:val="24"/>
        </w:rPr>
      </w:pPr>
      <w:r/>
      <w:bookmarkStart w:id="89" w:name="_Toc474336170"/>
      <w:r/>
      <w:bookmarkStart w:id="90" w:name="_Toc475522886"/>
      <w:r>
        <w:rPr>
          <w:rFonts w:hint="eastAsia" w:ascii="宋体" w:hAnsi="宋体" w:eastAsia="宋体"/>
          <w:b/>
          <w:sz w:val="24"/>
          <w:szCs w:val="24"/>
        </w:rPr>
        <w:t xml:space="preserve">响应函</w:t>
      </w:r>
      <w:r/>
    </w:p>
    <w:p>
      <w:pPr>
        <w:pStyle w:val="727"/>
        <w:ind w:firstLine="0"/>
        <w:spacing w:line="276" w:lineRule="auto"/>
        <w:rPr>
          <w:rFonts w:hint="eastAsia" w:ascii="宋体" w:hAnsi="宋体"/>
          <w:sz w:val="21"/>
          <w:szCs w:val="21"/>
        </w:rPr>
      </w:pPr>
      <w:r>
        <w:rPr>
          <w:rFonts w:hint="eastAsia" w:ascii="宋体" w:hAnsi="宋体"/>
          <w:sz w:val="21"/>
          <w:szCs w:val="21"/>
          <w:u w:val="single"/>
        </w:rPr>
        <w:t xml:space="preserve">苏州昊怡通招标有限公司</w:t>
      </w:r>
      <w:r>
        <w:rPr>
          <w:rFonts w:hint="eastAsia" w:ascii="宋体" w:hAnsi="宋体"/>
          <w:sz w:val="21"/>
          <w:szCs w:val="21"/>
        </w:rPr>
        <w:t xml:space="preserve">：</w:t>
      </w:r>
      <w:r/>
    </w:p>
    <w:p>
      <w:pPr>
        <w:pStyle w:val="929"/>
        <w:ind w:firstLine="420"/>
        <w:jc w:val="left"/>
        <w:spacing w:line="276" w:lineRule="auto"/>
        <w:rPr>
          <w:rFonts w:hint="eastAsia" w:hAnsi="宋体"/>
          <w:sz w:val="21"/>
          <w:szCs w:val="21"/>
        </w:rPr>
      </w:pPr>
      <w:r>
        <w:rPr>
          <w:rFonts w:hint="eastAsia" w:hAnsi="宋体"/>
          <w:sz w:val="21"/>
          <w:szCs w:val="21"/>
        </w:rPr>
        <w:t xml:space="preserve">我方收到贵公司 </w:t>
      </w:r>
      <w:r>
        <w:rPr>
          <w:rFonts w:hint="eastAsia" w:hAnsi="宋体"/>
          <w:sz w:val="21"/>
          <w:szCs w:val="21"/>
          <w:u w:val="single"/>
        </w:rPr>
        <w:t xml:space="preserve">JSZC-320506-HYTZ-C2026-0012</w:t>
      </w:r>
      <w:r>
        <w:rPr>
          <w:rFonts w:hint="eastAsia" w:hAnsi="宋体"/>
          <w:sz w:val="21"/>
          <w:szCs w:val="21"/>
        </w:rPr>
        <w:t xml:space="preserve">号磋商文件，经仔细阅读和研究，我方决定参加</w:t>
      </w:r>
      <w:r>
        <w:rPr>
          <w:rFonts w:hint="eastAsia" w:hAnsi="宋体"/>
          <w:b/>
          <w:sz w:val="21"/>
          <w:szCs w:val="21"/>
        </w:rPr>
        <w:t xml:space="preserve">c</w:t>
      </w:r>
      <w:r>
        <w:rPr>
          <w:rFonts w:hint="eastAsia" w:hAnsi="宋体"/>
          <w:sz w:val="21"/>
          <w:szCs w:val="21"/>
        </w:rPr>
        <w:t xml:space="preserve">磋商活动。</w:t>
      </w:r>
      <w:r/>
    </w:p>
    <w:p>
      <w:pPr>
        <w:pStyle w:val="929"/>
        <w:ind w:firstLine="420"/>
        <w:spacing w:line="276" w:lineRule="auto"/>
        <w:rPr>
          <w:rFonts w:hint="eastAsia" w:hAnsi="宋体"/>
          <w:sz w:val="21"/>
          <w:szCs w:val="21"/>
        </w:rPr>
      </w:pPr>
      <w:r>
        <w:rPr>
          <w:rFonts w:hAnsi="宋体"/>
          <w:sz w:val="21"/>
          <w:szCs w:val="21"/>
        </w:rPr>
        <w:t xml:space="preserve">1</w:t>
      </w:r>
      <w:r>
        <w:rPr>
          <w:rFonts w:hint="eastAsia" w:hAnsi="宋体"/>
          <w:sz w:val="21"/>
          <w:szCs w:val="21"/>
        </w:rPr>
        <w:t xml:space="preserve">.我方愿意按照磋商文件的一切要求，提供完成该项目的全部内容，我方的报价包括完成本标段所需的咨询服务、技术服务、劳务费、差旅费、管理、培训、保险、利润、税金、政策性文件规定及合同包含的所有风险、责任等各项应有费用。</w:t>
      </w:r>
      <w:r/>
    </w:p>
    <w:p>
      <w:pPr>
        <w:pStyle w:val="929"/>
        <w:ind w:firstLine="420"/>
        <w:spacing w:line="276" w:lineRule="auto"/>
        <w:rPr>
          <w:rFonts w:hint="eastAsia" w:hAnsi="宋体"/>
          <w:sz w:val="21"/>
          <w:szCs w:val="21"/>
        </w:rPr>
      </w:pPr>
      <w:r>
        <w:rPr>
          <w:rFonts w:hAnsi="宋体"/>
          <w:sz w:val="21"/>
          <w:szCs w:val="21"/>
        </w:rPr>
        <w:t xml:space="preserve">2</w:t>
      </w:r>
      <w:r>
        <w:rPr>
          <w:rFonts w:hint="eastAsia" w:hAnsi="宋体"/>
          <w:sz w:val="21"/>
          <w:szCs w:val="21"/>
        </w:rPr>
        <w:t xml:space="preserve">.如果我方的响应文件被接受，我方将严格履行磋商文件中规定的每一项要求，按期、按质、按量履行合同的义务。</w:t>
      </w:r>
      <w:r/>
    </w:p>
    <w:p>
      <w:pPr>
        <w:pStyle w:val="929"/>
        <w:ind w:firstLine="420"/>
        <w:spacing w:line="276" w:lineRule="auto"/>
        <w:rPr>
          <w:rFonts w:hint="eastAsia" w:hAnsi="宋体"/>
          <w:sz w:val="21"/>
          <w:szCs w:val="21"/>
        </w:rPr>
      </w:pPr>
      <w:r>
        <w:rPr>
          <w:rFonts w:hAnsi="宋体"/>
          <w:sz w:val="21"/>
          <w:szCs w:val="21"/>
        </w:rPr>
        <w:t xml:space="preserve">3</w:t>
      </w:r>
      <w:r>
        <w:rPr>
          <w:rFonts w:hint="eastAsia" w:hAnsi="宋体"/>
          <w:sz w:val="21"/>
          <w:szCs w:val="21"/>
        </w:rPr>
        <w:t xml:space="preserve">.我方已</w:t>
      </w:r>
      <w:r>
        <w:rPr>
          <w:rFonts w:hAnsi="宋体"/>
          <w:sz w:val="21"/>
          <w:szCs w:val="21"/>
        </w:rPr>
        <w:t xml:space="preserve">详细审查全部</w:t>
      </w:r>
      <w:r>
        <w:rPr>
          <w:rFonts w:hint="eastAsia" w:hAnsi="宋体"/>
          <w:sz w:val="21"/>
          <w:szCs w:val="21"/>
        </w:rPr>
        <w:t xml:space="preserve">磋商文件</w:t>
      </w:r>
      <w:r>
        <w:rPr>
          <w:rFonts w:hAnsi="宋体"/>
          <w:sz w:val="21"/>
          <w:szCs w:val="21"/>
        </w:rPr>
        <w:t xml:space="preserve">，包括</w:t>
      </w:r>
      <w:r>
        <w:rPr>
          <w:rFonts w:hint="eastAsia" w:hAnsi="宋体"/>
          <w:sz w:val="21"/>
          <w:szCs w:val="21"/>
        </w:rPr>
        <w:t xml:space="preserve">更正公告</w:t>
      </w:r>
      <w:r>
        <w:rPr>
          <w:rFonts w:hAnsi="宋体"/>
          <w:sz w:val="21"/>
          <w:szCs w:val="21"/>
        </w:rPr>
        <w:t xml:space="preserve">（如</w:t>
      </w:r>
      <w:r>
        <w:rPr>
          <w:rFonts w:hint="eastAsia" w:hAnsi="宋体"/>
          <w:sz w:val="21"/>
          <w:szCs w:val="21"/>
        </w:rPr>
        <w:t xml:space="preserve">有</w:t>
      </w:r>
      <w:r>
        <w:rPr>
          <w:rFonts w:hAnsi="宋体"/>
          <w:sz w:val="21"/>
          <w:szCs w:val="21"/>
        </w:rPr>
        <w:t xml:space="preserve">）。我方完全理解并同意放弃对这方面有不明及误解的权力。</w:t>
      </w:r>
      <w:r/>
    </w:p>
    <w:p>
      <w:pPr>
        <w:pStyle w:val="929"/>
        <w:ind w:firstLine="420"/>
        <w:spacing w:line="276" w:lineRule="auto"/>
        <w:rPr>
          <w:rFonts w:hint="eastAsia" w:hAnsi="宋体"/>
          <w:sz w:val="21"/>
          <w:szCs w:val="21"/>
        </w:rPr>
      </w:pPr>
      <w:r>
        <w:rPr>
          <w:rFonts w:hint="eastAsia" w:hAnsi="宋体"/>
          <w:sz w:val="21"/>
          <w:szCs w:val="21"/>
        </w:rPr>
        <w:t xml:space="preserve">4.我方同意按磋商文件中的规定，本响应文件的有效期限为响应文件提交截止之日起90天。</w:t>
      </w:r>
      <w:r/>
    </w:p>
    <w:p>
      <w:pPr>
        <w:pStyle w:val="929"/>
        <w:ind w:firstLine="420"/>
        <w:spacing w:line="276" w:lineRule="auto"/>
        <w:rPr>
          <w:rFonts w:hint="eastAsia" w:hAnsi="宋体"/>
          <w:sz w:val="21"/>
          <w:szCs w:val="21"/>
        </w:rPr>
      </w:pPr>
      <w:r>
        <w:rPr>
          <w:rFonts w:hint="eastAsia" w:hAnsi="宋体"/>
          <w:sz w:val="21"/>
          <w:szCs w:val="21"/>
        </w:rPr>
        <w:t xml:space="preserve">5.我方愿意提供采购人在磋商文件中要求的所有资料。</w:t>
      </w:r>
      <w:r/>
    </w:p>
    <w:p>
      <w:pPr>
        <w:pStyle w:val="929"/>
        <w:ind w:firstLine="420"/>
        <w:spacing w:line="276" w:lineRule="auto"/>
        <w:rPr>
          <w:rFonts w:hint="eastAsia" w:hAnsi="宋体"/>
          <w:sz w:val="21"/>
          <w:szCs w:val="21"/>
        </w:rPr>
      </w:pPr>
      <w:r>
        <w:rPr>
          <w:rFonts w:hint="eastAsia" w:hAnsi="宋体"/>
          <w:sz w:val="21"/>
          <w:szCs w:val="21"/>
        </w:rPr>
        <w:t xml:space="preserve">6.我方愿意遵守磋商文件中所列的收费标准。</w:t>
      </w:r>
      <w:r/>
    </w:p>
    <w:p>
      <w:pPr>
        <w:pStyle w:val="929"/>
        <w:ind w:firstLine="420"/>
        <w:spacing w:line="276" w:lineRule="auto"/>
        <w:rPr>
          <w:rFonts w:hint="eastAsia" w:hAnsi="宋体"/>
          <w:sz w:val="21"/>
          <w:szCs w:val="21"/>
        </w:rPr>
      </w:pPr>
      <w:r>
        <w:rPr>
          <w:rFonts w:hint="eastAsia" w:hAnsi="宋体"/>
          <w:sz w:val="21"/>
          <w:szCs w:val="21"/>
        </w:rPr>
        <w:t xml:space="preserve">7.我方承诺该响应文件在磋商开始后的全过程中保持有效，不作任何更改和变动。</w:t>
      </w:r>
      <w:r/>
    </w:p>
    <w:p>
      <w:pPr>
        <w:pStyle w:val="929"/>
        <w:ind w:firstLine="420"/>
        <w:spacing w:line="276" w:lineRule="auto"/>
        <w:rPr>
          <w:rFonts w:hint="eastAsia" w:hAnsi="宋体"/>
          <w:sz w:val="21"/>
          <w:szCs w:val="21"/>
        </w:rPr>
      </w:pPr>
      <w:r>
        <w:rPr>
          <w:rFonts w:hint="eastAsia" w:hAnsi="宋体"/>
          <w:sz w:val="21"/>
          <w:szCs w:val="21"/>
        </w:rPr>
        <w:t xml:space="preserve">8.我方承诺我公司符合磋商文件中“合格供应商的一般条件和特定条件”的要求，若与真实情况不符，本公司愿意承担由此而产生的一切后果。</w:t>
      </w:r>
      <w:r/>
    </w:p>
    <w:p>
      <w:pPr>
        <w:pStyle w:val="929"/>
        <w:ind w:firstLine="420"/>
        <w:spacing w:line="276" w:lineRule="auto"/>
        <w:rPr>
          <w:rFonts w:hint="eastAsia" w:hAnsi="宋体"/>
          <w:sz w:val="21"/>
          <w:szCs w:val="21"/>
        </w:rPr>
      </w:pPr>
      <w:r>
        <w:rPr>
          <w:rFonts w:hint="eastAsia" w:hAnsi="宋体"/>
          <w:sz w:val="21"/>
          <w:szCs w:val="21"/>
        </w:rPr>
        <w:t xml:space="preserve">9.我方声明：我方在参加本次政府采购活动前3年内在经营活动中没有重大违法记录。</w:t>
      </w:r>
      <w:r/>
    </w:p>
    <w:p>
      <w:pPr>
        <w:pStyle w:val="929"/>
        <w:ind w:firstLine="420"/>
        <w:spacing w:line="276" w:lineRule="auto"/>
        <w:rPr>
          <w:rFonts w:hint="eastAsia" w:hAnsi="宋体"/>
          <w:sz w:val="21"/>
          <w:szCs w:val="21"/>
        </w:rPr>
      </w:pPr>
      <w:r>
        <w:rPr>
          <w:rFonts w:hint="eastAsia" w:hAnsi="宋体"/>
          <w:sz w:val="21"/>
          <w:szCs w:val="21"/>
        </w:rPr>
        <w:t xml:space="preserve">1</w:t>
      </w:r>
      <w:r>
        <w:rPr>
          <w:rFonts w:hAnsi="宋体"/>
          <w:sz w:val="21"/>
          <w:szCs w:val="21"/>
        </w:rPr>
        <w:t xml:space="preserve">0</w:t>
      </w:r>
      <w:r>
        <w:rPr>
          <w:rFonts w:hint="eastAsia" w:hAnsi="宋体"/>
          <w:sz w:val="21"/>
          <w:szCs w:val="21"/>
        </w:rPr>
        <w:t xml:space="preserve">.如果我方成交，我方愿意按磋商文件的规定支付代理服务费；</w:t>
      </w:r>
      <w:r/>
    </w:p>
    <w:p>
      <w:pPr>
        <w:pStyle w:val="929"/>
        <w:ind w:firstLine="420"/>
        <w:spacing w:line="276" w:lineRule="auto"/>
        <w:rPr>
          <w:rFonts w:hint="eastAsia" w:hAnsi="宋体"/>
          <w:sz w:val="21"/>
          <w:szCs w:val="21"/>
        </w:rPr>
      </w:pPr>
      <w:r>
        <w:rPr>
          <w:rFonts w:hAnsi="宋体"/>
          <w:sz w:val="21"/>
          <w:szCs w:val="21"/>
        </w:rPr>
        <w:t xml:space="preserve">11</w:t>
      </w:r>
      <w:r>
        <w:rPr>
          <w:rFonts w:hint="eastAsia" w:hAnsi="宋体"/>
          <w:sz w:val="21"/>
          <w:szCs w:val="21"/>
        </w:rPr>
        <w:t xml:space="preserve">.综合说明：</w:t>
      </w:r>
      <w:r/>
    </w:p>
    <w:p>
      <w:pPr>
        <w:pStyle w:val="929"/>
        <w:ind w:firstLine="420"/>
        <w:spacing w:line="276" w:lineRule="auto"/>
        <w:rPr>
          <w:rFonts w:hint="eastAsia" w:hAnsi="宋体"/>
          <w:sz w:val="21"/>
          <w:szCs w:val="21"/>
        </w:rPr>
      </w:pPr>
      <w:r>
        <w:rPr>
          <w:rFonts w:hint="eastAsia" w:hAnsi="宋体"/>
          <w:sz w:val="21"/>
          <w:szCs w:val="21"/>
        </w:rPr>
        <w:t xml:space="preserve">（</w:t>
      </w:r>
      <w:r>
        <w:rPr>
          <w:rFonts w:hAnsi="宋体"/>
          <w:sz w:val="21"/>
          <w:szCs w:val="21"/>
        </w:rPr>
        <w:t xml:space="preserve">1</w:t>
      </w:r>
      <w:r>
        <w:rPr>
          <w:rFonts w:hint="eastAsia" w:hAnsi="宋体"/>
          <w:sz w:val="21"/>
          <w:szCs w:val="21"/>
        </w:rPr>
        <w:t xml:space="preserve">）伴随服务及配合措施；</w:t>
      </w:r>
      <w:r/>
    </w:p>
    <w:p>
      <w:pPr>
        <w:pStyle w:val="929"/>
        <w:ind w:firstLine="420"/>
        <w:spacing w:line="276" w:lineRule="auto"/>
        <w:rPr>
          <w:rFonts w:hint="eastAsia" w:hAnsi="宋体"/>
          <w:sz w:val="21"/>
          <w:szCs w:val="21"/>
        </w:rPr>
      </w:pPr>
      <w:r>
        <w:rPr>
          <w:rFonts w:hint="eastAsia" w:hAnsi="宋体"/>
          <w:sz w:val="21"/>
          <w:szCs w:val="21"/>
        </w:rPr>
        <w:t xml:space="preserve">（</w:t>
      </w:r>
      <w:r>
        <w:rPr>
          <w:rFonts w:hAnsi="宋体"/>
          <w:sz w:val="21"/>
          <w:szCs w:val="21"/>
        </w:rPr>
        <w:t xml:space="preserve">2</w:t>
      </w:r>
      <w:r>
        <w:rPr>
          <w:rFonts w:hint="eastAsia" w:hAnsi="宋体"/>
          <w:sz w:val="21"/>
          <w:szCs w:val="21"/>
        </w:rPr>
        <w:t xml:space="preserve">）要求甲方提供的配合；</w:t>
      </w:r>
      <w:r/>
    </w:p>
    <w:p>
      <w:pPr>
        <w:pStyle w:val="929"/>
        <w:ind w:firstLine="420"/>
        <w:spacing w:line="276" w:lineRule="auto"/>
        <w:rPr>
          <w:rFonts w:hint="eastAsia" w:hAnsi="宋体"/>
          <w:sz w:val="21"/>
          <w:szCs w:val="21"/>
        </w:rPr>
      </w:pPr>
      <w:r>
        <w:rPr>
          <w:rFonts w:hint="eastAsia" w:hAnsi="宋体"/>
          <w:sz w:val="21"/>
          <w:szCs w:val="21"/>
        </w:rPr>
        <w:t xml:space="preserve">（</w:t>
      </w:r>
      <w:r>
        <w:rPr>
          <w:rFonts w:hAnsi="宋体"/>
          <w:sz w:val="21"/>
          <w:szCs w:val="21"/>
        </w:rPr>
        <w:t xml:space="preserve">3</w:t>
      </w:r>
      <w:r>
        <w:rPr>
          <w:rFonts w:hint="eastAsia" w:hAnsi="宋体"/>
          <w:sz w:val="21"/>
          <w:szCs w:val="21"/>
        </w:rPr>
        <w:t xml:space="preserve">）对磋商文件有不同意见的偏离说明；</w:t>
      </w:r>
      <w:r/>
    </w:p>
    <w:p>
      <w:pPr>
        <w:pStyle w:val="929"/>
        <w:ind w:firstLine="420"/>
        <w:spacing w:line="276" w:lineRule="auto"/>
        <w:rPr>
          <w:rFonts w:hint="eastAsia" w:hAnsi="宋体"/>
          <w:sz w:val="21"/>
          <w:szCs w:val="21"/>
        </w:rPr>
      </w:pPr>
      <w:r>
        <w:rPr>
          <w:rFonts w:hint="eastAsia" w:hAnsi="宋体"/>
          <w:sz w:val="21"/>
          <w:szCs w:val="21"/>
        </w:rPr>
        <w:t xml:space="preserve">（</w:t>
      </w:r>
      <w:r>
        <w:rPr>
          <w:rFonts w:hAnsi="宋体"/>
          <w:sz w:val="21"/>
          <w:szCs w:val="21"/>
        </w:rPr>
        <w:t xml:space="preserve">4</w:t>
      </w:r>
      <w:r>
        <w:rPr>
          <w:rFonts w:hint="eastAsia" w:hAnsi="宋体"/>
          <w:sz w:val="21"/>
          <w:szCs w:val="21"/>
        </w:rPr>
        <w:t xml:space="preserve">）其它说明。</w:t>
      </w:r>
      <w:r/>
    </w:p>
    <w:p>
      <w:pPr>
        <w:pStyle w:val="929"/>
        <w:ind w:firstLine="420"/>
        <w:spacing w:line="276" w:lineRule="auto"/>
        <w:rPr>
          <w:rFonts w:hint="eastAsia" w:hAnsi="宋体"/>
          <w:sz w:val="21"/>
          <w:szCs w:val="21"/>
        </w:rPr>
      </w:pPr>
      <w:r>
        <w:rPr>
          <w:rFonts w:hint="eastAsia" w:hAnsi="宋体"/>
          <w:sz w:val="21"/>
          <w:szCs w:val="21"/>
        </w:rPr>
        <w:t xml:space="preserve">所有有关响应文件的函电，请按下列地址联系：</w:t>
      </w:r>
      <w:r/>
    </w:p>
    <w:p>
      <w:pPr>
        <w:pStyle w:val="929"/>
        <w:ind w:firstLine="420"/>
        <w:spacing w:line="276" w:lineRule="auto"/>
        <w:rPr>
          <w:rFonts w:hint="eastAsia" w:hAnsi="宋体"/>
          <w:sz w:val="21"/>
          <w:szCs w:val="21"/>
        </w:rPr>
      </w:pPr>
      <w:r>
        <w:rPr>
          <w:rFonts w:hint="eastAsia" w:hAnsi="宋体"/>
          <w:sz w:val="21"/>
          <w:szCs w:val="21"/>
        </w:rPr>
        <w:t xml:space="preserve">单位：                             联系人：</w:t>
      </w:r>
      <w:r/>
    </w:p>
    <w:p>
      <w:pPr>
        <w:pStyle w:val="929"/>
        <w:ind w:firstLine="420"/>
        <w:spacing w:line="276" w:lineRule="auto"/>
        <w:rPr>
          <w:rFonts w:hint="eastAsia" w:hAnsi="宋体"/>
          <w:sz w:val="21"/>
          <w:szCs w:val="21"/>
        </w:rPr>
      </w:pPr>
      <w:r>
        <w:rPr>
          <w:rFonts w:hint="eastAsia" w:hAnsi="宋体"/>
          <w:sz w:val="21"/>
          <w:szCs w:val="21"/>
        </w:rPr>
        <w:t xml:space="preserve">地址：                             邮政编码：</w:t>
      </w:r>
      <w:r/>
    </w:p>
    <w:p>
      <w:pPr>
        <w:pStyle w:val="929"/>
        <w:ind w:firstLine="420"/>
        <w:spacing w:line="276" w:lineRule="auto"/>
        <w:rPr>
          <w:rFonts w:hint="eastAsia" w:hAnsi="宋体"/>
          <w:sz w:val="21"/>
          <w:szCs w:val="21"/>
        </w:rPr>
      </w:pPr>
      <w:r>
        <w:rPr>
          <w:rFonts w:hint="eastAsia" w:hAnsi="宋体"/>
          <w:sz w:val="21"/>
          <w:szCs w:val="21"/>
        </w:rPr>
        <w:t xml:space="preserve">联系电话：                         传真：</w:t>
      </w:r>
      <w:r/>
    </w:p>
    <w:p>
      <w:pPr>
        <w:pStyle w:val="954"/>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4"/>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法定代表人（负责人）身份证明</w:t>
      </w:r>
      <w:bookmarkEnd w:id="89"/>
      <w:r/>
      <w:bookmarkEnd w:id="90"/>
      <w:r/>
      <w:r/>
    </w:p>
    <w:p>
      <w:pPr>
        <w:jc w:val="center"/>
        <w:spacing w:line="360" w:lineRule="auto"/>
        <w:rPr>
          <w:rFonts w:hint="eastAsia" w:ascii="宋体" w:hAnsi="宋体" w:eastAsia="宋体"/>
          <w:b/>
          <w:sz w:val="24"/>
          <w:szCs w:val="24"/>
        </w:rPr>
      </w:pPr>
      <w:r>
        <w:rPr>
          <w:rFonts w:hint="eastAsia" w:ascii="宋体" w:hAnsi="宋体" w:eastAsia="宋体"/>
          <w:b/>
          <w:sz w:val="24"/>
          <w:szCs w:val="24"/>
        </w:rPr>
        <w:t xml:space="preserve">法定代表人（负责人）身份证明</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单位性质：</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成立时间：    年    月    日</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经营期限：</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姓名： 性别： 年龄： 职务：</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系 （供应商名称）的法定代表人（负责</w:t>
      </w:r>
      <w:r>
        <w:rPr>
          <w:rFonts w:ascii="宋体" w:hAnsi="宋体" w:eastAsia="宋体" w:cs="宋体"/>
          <w:sz w:val="21"/>
          <w:szCs w:val="21"/>
        </w:rPr>
        <w:t xml:space="preserve">人</w:t>
      </w:r>
      <w:r>
        <w:rPr>
          <w:rFonts w:hint="eastAsia" w:ascii="宋体" w:hAnsi="宋体" w:eastAsia="宋体" w:cs="宋体"/>
          <w:sz w:val="21"/>
          <w:szCs w:val="21"/>
        </w:rPr>
        <w:t xml:space="preserve">）。</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特此证明。</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附：法定代表人（负责人）身份证复印件</w:t>
      </w:r>
      <w:r/>
    </w:p>
    <w:p>
      <w:pPr>
        <w:pStyle w:val="954"/>
        <w:ind w:firstLine="4410"/>
        <w:spacing w:line="360"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4"/>
        <w:ind w:firstLine="4410"/>
        <w:spacing w:line="360" w:lineRule="auto"/>
        <w:rPr>
          <w:rFonts w:hint="eastAsia" w:hAnsi="宋体" w:cs="宋体"/>
          <w:sz w:val="21"/>
          <w:szCs w:val="21"/>
        </w:rPr>
      </w:pPr>
      <w:r>
        <w:rPr>
          <w:rFonts w:hint="eastAsia" w:hAnsi="宋体" w:cs="宋体"/>
          <w:sz w:val="21"/>
          <w:szCs w:val="21"/>
        </w:rPr>
        <w:t xml:space="preserve">法定代表人（签字或盖章）：</w:t>
      </w:r>
      <w:r>
        <w:rPr>
          <w:rFonts w:hint="eastAsia" w:hAnsi="宋体" w:cs="宋体"/>
          <w:sz w:val="21"/>
          <w:szCs w:val="21"/>
          <w:u w:val="single"/>
        </w:rPr>
        <w:t xml:space="preserve">    </w:t>
      </w:r>
      <w:r>
        <w:rPr>
          <w:rFonts w:hAnsi="宋体" w:cs="宋体"/>
          <w:sz w:val="21"/>
          <w:szCs w:val="21"/>
          <w:u w:val="single"/>
        </w:rPr>
        <w:t xml:space="preserve">        </w:t>
      </w:r>
      <w:r>
        <w:rPr>
          <w:rFonts w:hint="eastAsia" w:hAnsi="宋体" w:cs="宋体"/>
          <w:sz w:val="21"/>
          <w:szCs w:val="21"/>
          <w:u w:val="single"/>
        </w:rPr>
        <w:t xml:space="preserve">      </w:t>
      </w:r>
      <w:r/>
    </w:p>
    <w:p>
      <w:pPr>
        <w:ind w:firstLine="441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（供应商）授权委托书</w:t>
      </w:r>
      <w:r/>
    </w:p>
    <w:p>
      <w:pPr>
        <w:jc w:val="center"/>
        <w:spacing w:line="360" w:lineRule="auto"/>
        <w:rPr>
          <w:rFonts w:hint="eastAsia" w:ascii="宋体" w:hAnsi="宋体" w:eastAsia="宋体"/>
          <w:b/>
          <w:sz w:val="24"/>
          <w:szCs w:val="24"/>
        </w:rPr>
      </w:pPr>
      <w:r>
        <w:rPr>
          <w:rFonts w:hint="eastAsia" w:ascii="宋体" w:hAnsi="宋体" w:eastAsia="宋体"/>
          <w:b/>
          <w:sz w:val="24"/>
          <w:szCs w:val="24"/>
        </w:rPr>
        <w:t xml:space="preserve">授权委托书</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本授权委托书声明：我</w:t>
      </w:r>
      <w:r>
        <w:rPr>
          <w:rFonts w:ascii="宋体" w:hAnsi="宋体" w:eastAsia="宋体"/>
          <w:sz w:val="21"/>
          <w:szCs w:val="21"/>
          <w:u w:val="single"/>
        </w:rPr>
        <w:t xml:space="preserve">            </w:t>
      </w:r>
      <w:r>
        <w:rPr>
          <w:rFonts w:hint="eastAsia" w:ascii="宋体" w:hAnsi="宋体" w:eastAsia="宋体"/>
          <w:sz w:val="21"/>
          <w:szCs w:val="21"/>
        </w:rPr>
        <w:t xml:space="preserve">（姓名）系 </w:t>
      </w:r>
      <w:r>
        <w:rPr>
          <w:rFonts w:hint="eastAsia" w:ascii="宋体" w:hAnsi="宋体" w:eastAsia="宋体"/>
          <w:sz w:val="21"/>
          <w:szCs w:val="21"/>
          <w:u w:val="single"/>
        </w:rPr>
        <w:t xml:space="preserve">（供应商名称） </w:t>
      </w:r>
      <w:r>
        <w:rPr>
          <w:rFonts w:hint="eastAsia" w:ascii="宋体" w:hAnsi="宋体" w:eastAsia="宋体"/>
          <w:sz w:val="21"/>
          <w:szCs w:val="21"/>
        </w:rPr>
        <w:t xml:space="preserve">的法定代表人（负责</w:t>
      </w:r>
      <w:r>
        <w:rPr>
          <w:rFonts w:ascii="宋体" w:hAnsi="宋体" w:eastAsia="宋体"/>
          <w:sz w:val="21"/>
          <w:szCs w:val="21"/>
        </w:rPr>
        <w:t xml:space="preserve">人</w:t>
      </w:r>
      <w:r>
        <w:rPr>
          <w:rFonts w:hint="eastAsia" w:ascii="宋体" w:hAnsi="宋体" w:eastAsia="宋体"/>
          <w:sz w:val="21"/>
          <w:szCs w:val="21"/>
        </w:rPr>
        <w:t xml:space="preserve">），现授权委托</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（姓名）为我公司授权代表（即代理人），以本公司的名义参加 </w:t>
      </w:r>
      <w:r>
        <w:rPr>
          <w:rFonts w:hint="eastAsia" w:ascii="宋体" w:hAnsi="宋体" w:eastAsia="宋体"/>
          <w:sz w:val="21"/>
          <w:szCs w:val="21"/>
          <w:u w:val="single"/>
        </w:rPr>
        <w:t xml:space="preserve">苏州昊怡通招标有限公司</w:t>
      </w:r>
      <w:r>
        <w:rPr>
          <w:rFonts w:hint="eastAsia" w:ascii="宋体" w:hAnsi="宋体" w:eastAsia="宋体"/>
          <w:sz w:val="21"/>
          <w:szCs w:val="21"/>
          <w:u w:val="single"/>
        </w:rPr>
        <w:t xml:space="preserve"> </w:t>
      </w:r>
      <w:r>
        <w:rPr>
          <w:rFonts w:hint="eastAsia" w:ascii="宋体" w:hAnsi="宋体" w:eastAsia="宋体"/>
          <w:sz w:val="21"/>
          <w:szCs w:val="21"/>
        </w:rPr>
        <w:t xml:space="preserve">组织实施的编号为</w:t>
      </w:r>
      <w:r>
        <w:rPr>
          <w:rFonts w:ascii="宋体" w:hAnsi="宋体" w:eastAsia="宋体"/>
          <w:sz w:val="21"/>
          <w:szCs w:val="21"/>
          <w:u w:val="single"/>
        </w:rPr>
        <w:t xml:space="preserve"> </w:t>
      </w:r>
      <w:r>
        <w:rPr>
          <w:rFonts w:ascii="宋体" w:hAnsi="宋体" w:eastAsia="宋体"/>
          <w:sz w:val="21"/>
          <w:szCs w:val="21"/>
          <w:u w:val="single"/>
        </w:rPr>
        <w:t xml:space="preserve">JSZC-320506-HYTZ-C2026-0012</w:t>
      </w:r>
      <w:r>
        <w:rPr>
          <w:rFonts w:hint="eastAsia" w:ascii="宋体" w:hAnsi="宋体" w:eastAsia="宋体"/>
          <w:sz w:val="21"/>
          <w:szCs w:val="21"/>
        </w:rPr>
        <w:t xml:space="preserve">号</w:t>
      </w:r>
      <w:r>
        <w:rPr>
          <w:rFonts w:hint="eastAsia" w:hAnsi="宋体" w:eastAsia="宋体"/>
          <w:b/>
          <w:sz w:val="21"/>
          <w:szCs w:val="21"/>
        </w:rPr>
        <w:t xml:space="preserve">第</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hAnsi="宋体" w:eastAsia="宋体"/>
          <w:b/>
          <w:sz w:val="21"/>
          <w:szCs w:val="21"/>
        </w:rPr>
        <w:t xml:space="preserve">标段</w:t>
      </w:r>
      <w:r>
        <w:rPr>
          <w:rFonts w:hint="eastAsia" w:ascii="宋体" w:hAnsi="宋体" w:eastAsia="宋体"/>
          <w:sz w:val="21"/>
          <w:szCs w:val="21"/>
        </w:rPr>
        <w:t xml:space="preserve">的磋商活动。授权代表在磋商活动过程中所签署的一切文件和处理与这有关的一切事务，我均予以承认。</w:t>
      </w:r>
      <w:r/>
    </w:p>
    <w:p>
      <w:pPr>
        <w:ind w:firstLine="480"/>
        <w:spacing w:line="360" w:lineRule="auto"/>
        <w:rPr>
          <w:rFonts w:hint="eastAsia" w:ascii="宋体" w:hAnsi="宋体" w:eastAsia="宋体"/>
          <w:sz w:val="21"/>
          <w:szCs w:val="21"/>
        </w:rPr>
      </w:pPr>
      <w:r>
        <w:rPr>
          <w:rFonts w:hint="eastAsia" w:ascii="宋体" w:hAnsi="宋体" w:eastAsia="宋体"/>
          <w:sz w:val="21"/>
          <w:szCs w:val="21"/>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eastAsia="宋体"/>
          <w:sz w:val="21"/>
          <w:szCs w:val="21"/>
        </w:rPr>
      </w:pPr>
      <w:r>
        <w:rPr>
          <w:rFonts w:hint="eastAsia" w:ascii="宋体" w:hAnsi="宋体" w:eastAsia="宋体"/>
          <w:sz w:val="21"/>
          <w:szCs w:val="21"/>
        </w:rPr>
        <w:t xml:space="preserve">授权代表无转委托权。特此委托。</w:t>
      </w:r>
      <w:r/>
    </w:p>
    <w:p>
      <w:pPr>
        <w:ind w:firstLine="480"/>
        <w:spacing w:line="360" w:lineRule="auto"/>
        <w:rPr>
          <w:rFonts w:hint="eastAsia" w:ascii="宋体" w:hAnsi="宋体" w:eastAsia="宋体"/>
          <w:sz w:val="21"/>
          <w:szCs w:val="21"/>
        </w:rPr>
      </w:pPr>
      <w:r>
        <w:rPr>
          <w:rFonts w:hint="eastAsia" w:ascii="宋体" w:hAnsi="宋体" w:eastAsia="宋体"/>
          <w:sz w:val="21"/>
          <w:szCs w:val="21"/>
        </w:rPr>
        <w:t xml:space="preserve">附：授权代表身份证复印件</w:t>
      </w:r>
      <w:r/>
    </w:p>
    <w:p>
      <w:pPr>
        <w:ind w:firstLine="4830"/>
        <w:jc w:val="left"/>
        <w:spacing w:line="276" w:lineRule="auto"/>
        <w:rPr>
          <w:rFonts w:hint="eastAsia" w:ascii="宋体" w:hAnsi="宋体" w:eastAsia="宋体"/>
          <w:sz w:val="21"/>
          <w:szCs w:val="21"/>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right="835" w:firstLine="483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w:t>
      </w:r>
      <w:r>
        <w:rPr>
          <w:rFonts w:ascii="宋体" w:hAnsi="宋体" w:eastAsia="宋体" w:cs="宋体"/>
          <w:sz w:val="21"/>
          <w:szCs w:val="21"/>
        </w:rPr>
        <w:t xml:space="preserve">盖章</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right="1575" w:firstLine="483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spacing w:val="20"/>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bookmarkStart w:id="91" w:name="OLE_LINK9"/>
      <w:r>
        <w:rPr>
          <w:rFonts w:hint="eastAsia" w:ascii="宋体" w:hAnsi="宋体" w:eastAsia="宋体"/>
          <w:b/>
          <w:sz w:val="24"/>
          <w:szCs w:val="24"/>
        </w:rPr>
        <w:t xml:space="preserve">响应报价表</w:t>
      </w:r>
      <w:bookmarkEnd w:id="91"/>
      <w:r/>
    </w:p>
    <w:p>
      <w:pPr>
        <w:jc w:val="center"/>
        <w:rPr>
          <w:rFonts w:hint="eastAsia" w:ascii="宋体" w:hAnsi="宋体" w:eastAsia="宋体"/>
          <w:b/>
          <w:sz w:val="24"/>
          <w:szCs w:val="24"/>
        </w:rPr>
      </w:pPr>
      <w:r>
        <w:rPr>
          <w:rFonts w:hint="eastAsia" w:hAnsi="宋体" w:eastAsia="宋体"/>
          <w:b/>
          <w:sz w:val="24"/>
          <w:szCs w:val="24"/>
        </w:rPr>
        <w:t xml:space="preserve">开标一览表（</w:t>
      </w:r>
      <w:r>
        <w:rPr>
          <w:rFonts w:hAnsi="宋体" w:eastAsia="宋体"/>
          <w:b/>
          <w:sz w:val="24"/>
          <w:szCs w:val="24"/>
        </w:rPr>
        <w:t xml:space="preserve">响应报价表</w:t>
      </w:r>
      <w:r>
        <w:rPr>
          <w:rFonts w:hint="eastAsia" w:hAnsi="宋体" w:eastAsia="宋体"/>
          <w:b/>
          <w:sz w:val="24"/>
          <w:szCs w:val="24"/>
        </w:rPr>
        <w:t xml:space="preserve">）</w:t>
      </w:r>
      <w:r/>
    </w:p>
    <w:p>
      <w:pPr>
        <w:ind w:firstLine="420"/>
        <w:jc w:val="left"/>
        <w:spacing w:line="360" w:lineRule="auto"/>
        <w:rPr>
          <w:rFonts w:hint="eastAsia" w:ascii="宋体" w:hAnsi="宋体" w:eastAsia="宋体"/>
          <w:sz w:val="21"/>
          <w:szCs w:val="24"/>
        </w:rPr>
      </w:pPr>
      <w:r/>
      <w:bookmarkStart w:id="92" w:name="OLE_LINK39"/>
      <w:r>
        <w:rPr>
          <w:rFonts w:hint="eastAsia" w:ascii="宋体" w:hAnsi="宋体" w:eastAsia="宋体"/>
          <w:sz w:val="21"/>
          <w:szCs w:val="24"/>
        </w:rPr>
        <w:t xml:space="preserve">供应商全称（加盖公章）：</w:t>
      </w:r>
      <w:bookmarkEnd w:id="92"/>
      <w:r/>
    </w:p>
    <w:p>
      <w:pPr>
        <w:ind w:firstLine="420"/>
        <w:spacing w:line="360" w:lineRule="auto"/>
        <w:rPr>
          <w:rFonts w:hint="eastAsia" w:ascii="宋体" w:hAnsi="宋体" w:eastAsia="宋体"/>
          <w:sz w:val="21"/>
          <w:szCs w:val="24"/>
        </w:rPr>
      </w:pPr>
      <w:r>
        <w:rPr>
          <w:rFonts w:hint="eastAsia" w:ascii="宋体" w:hAnsi="宋体" w:eastAsia="宋体"/>
          <w:sz w:val="21"/>
          <w:szCs w:val="24"/>
        </w:rPr>
        <w:t xml:space="preserve">项目编号：</w:t>
      </w:r>
      <w:r>
        <w:rPr>
          <w:rFonts w:ascii="宋体" w:hAnsi="宋体" w:eastAsia="宋体"/>
          <w:sz w:val="21"/>
          <w:szCs w:val="24"/>
        </w:rPr>
        <w:t xml:space="preserve">JSZC-320506-HYTZ-C2026-0012</w:t>
      </w:r>
      <w:r/>
    </w:p>
    <w:p>
      <w:pPr>
        <w:ind w:firstLine="420"/>
        <w:spacing w:line="360" w:lineRule="auto"/>
        <w:rPr>
          <w:rFonts w:hint="eastAsia" w:ascii="宋体" w:hAnsi="宋体" w:eastAsia="宋体" w:cs="宋体"/>
          <w:sz w:val="21"/>
          <w:szCs w:val="21"/>
        </w:rPr>
      </w:pPr>
      <w:r>
        <w:rPr>
          <w:rFonts w:hint="eastAsia" w:ascii="宋体" w:hAnsi="宋体" w:eastAsia="宋体"/>
          <w:sz w:val="21"/>
          <w:szCs w:val="21"/>
        </w:rPr>
        <w:t xml:space="preserve">项目名称：2026年吴中区“人工智能+制造”诊断服务</w:t>
      </w:r>
      <w:r/>
    </w:p>
    <w:p>
      <w:pPr>
        <w:ind w:firstLine="420"/>
        <w:spacing w:line="440" w:lineRule="exact"/>
        <w:rPr>
          <w:rFonts w:hint="eastAsia" w:ascii="宋体" w:hAnsi="宋体" w:eastAsia="宋体"/>
          <w:sz w:val="21"/>
          <w:szCs w:val="21"/>
          <w:lang w:val="zh-CN"/>
        </w:rPr>
      </w:pPr>
      <w:r>
        <w:rPr>
          <w:rFonts w:hint="eastAsia" w:ascii="宋体" w:hAnsi="宋体" w:eastAsia="宋体"/>
          <w:sz w:val="21"/>
          <w:szCs w:val="21"/>
          <w:lang w:val="zh-CN"/>
        </w:rPr>
        <w:t xml:space="preserve">分包号：</w:t>
      </w:r>
      <w:bookmarkStart w:id="93" w:name="FBH"/>
      <w:r/>
      <w:bookmarkEnd w:id="93"/>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18"/>
        <w:gridCol w:w="4718"/>
      </w:tblGrid>
      <w:tr>
        <w:trPr>
          <w:cantSplit/>
          <w:jc w:val="center"/>
          <w:trHeight w:val="20"/>
        </w:trPr>
        <w:tc>
          <w:tcPr>
            <w:tcBorders>
              <w:top w:val="single" w:color="auto" w:sz="4" w:space="0"/>
              <w:left w:val="single" w:color="auto" w:sz="4" w:space="0"/>
              <w:bottom w:val="single" w:color="auto" w:sz="4" w:space="0"/>
              <w:right w:val="single" w:color="auto" w:sz="4" w:space="0"/>
            </w:tcBorders>
            <w:tcW w:w="2577" w:type="pct"/>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2423" w:type="pct"/>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响应报价</w:t>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577" w:type="pct"/>
            <w:vAlign w:val="center"/>
            <w:textDirection w:val="lrTb"/>
            <w:noWrap w:val="false"/>
          </w:tcPr>
          <w:p>
            <w:pPr>
              <w:jc w:val="left"/>
              <w:spacing w:line="360" w:lineRule="auto"/>
              <w:rPr>
                <w:rFonts w:hint="eastAsia" w:ascii="宋体" w:hAnsi="宋体" w:eastAsia="宋体"/>
                <w:sz w:val="21"/>
                <w:szCs w:val="21"/>
              </w:rPr>
            </w:pPr>
            <w:r/>
            <w:bookmarkStart w:id="94" w:name="XMMC"/>
            <w:r/>
            <w:bookmarkStart w:id="95" w:name="_Hlk210031784"/>
            <w:r/>
            <w:bookmarkEnd w:id="94"/>
            <w:r>
              <w:rPr>
                <w:rFonts w:hint="eastAsia" w:ascii="宋体" w:hAnsi="宋体" w:eastAsia="宋体"/>
                <w:sz w:val="21"/>
                <w:szCs w:val="21"/>
              </w:rPr>
              <w:t xml:space="preserve">2026年吴中区“人工智能+制造”诊断服务</w:t>
            </w:r>
            <w:r/>
          </w:p>
        </w:tc>
        <w:tc>
          <w:tcPr>
            <w:tcBorders>
              <w:top w:val="single" w:color="auto" w:sz="4" w:space="0"/>
              <w:left w:val="single" w:color="auto" w:sz="4" w:space="0"/>
              <w:bottom w:val="single" w:color="auto" w:sz="4" w:space="0"/>
              <w:right w:val="single" w:color="auto" w:sz="4" w:space="0"/>
            </w:tcBorders>
            <w:tcW w:w="2423" w:type="pct"/>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小写：￥</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元/家</w:t>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577" w:type="pct"/>
            <w:vAlign w:val="center"/>
            <w:textDirection w:val="lrTb"/>
            <w:noWrap w:val="false"/>
          </w:tcPr>
          <w:p>
            <w:pPr>
              <w:jc w:val="left"/>
              <w:spacing w:line="360" w:lineRule="auto"/>
              <w:rPr>
                <w:rFonts w:hint="eastAsia" w:ascii="宋体" w:hAnsi="宋体" w:eastAsia="宋体"/>
                <w:sz w:val="21"/>
                <w:szCs w:val="21"/>
              </w:rPr>
            </w:pPr>
            <w:r>
              <w:rPr>
                <w:rFonts w:hint="eastAsia" w:ascii="宋体" w:hAnsi="宋体" w:eastAsia="宋体"/>
                <w:sz w:val="21"/>
                <w:szCs w:val="21"/>
              </w:rPr>
              <w:t xml:space="preserve">响应报价（含税）大写金额</w:t>
            </w:r>
            <w:r/>
          </w:p>
        </w:tc>
        <w:tc>
          <w:tcPr>
            <w:tcBorders>
              <w:top w:val="single" w:color="auto" w:sz="4" w:space="0"/>
              <w:left w:val="single" w:color="auto" w:sz="4" w:space="0"/>
              <w:bottom w:val="single" w:color="auto" w:sz="4" w:space="0"/>
              <w:right w:val="single" w:color="auto" w:sz="4" w:space="0"/>
            </w:tcBorders>
            <w:tcW w:w="2423" w:type="pct"/>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大写：人民币</w:t>
            </w:r>
            <w:r>
              <w:rPr>
                <w:rFonts w:hint="eastAsia" w:ascii="宋体" w:hAnsi="宋体" w:eastAsia="宋体"/>
                <w:sz w:val="21"/>
                <w:szCs w:val="21"/>
                <w:u w:val="single"/>
              </w:rPr>
              <w:t xml:space="preserve">       </w:t>
            </w:r>
            <w:r>
              <w:rPr>
                <w:rFonts w:hint="eastAsia" w:ascii="宋体" w:hAnsi="宋体" w:eastAsia="宋体"/>
                <w:sz w:val="21"/>
                <w:szCs w:val="21"/>
              </w:rPr>
              <w:t xml:space="preserve">元/家</w:t>
            </w:r>
            <w:bookmarkEnd w:id="95"/>
            <w:r/>
          </w:p>
        </w:tc>
      </w:tr>
    </w:tbl>
    <w:p>
      <w:pPr>
        <w:rPr>
          <w:rFonts w:hint="eastAsia" w:ascii="宋体" w:hAnsi="宋体" w:eastAsia="宋体"/>
        </w:rPr>
      </w:pPr>
      <w:r>
        <w:rPr>
          <w:rFonts w:hint="eastAsia" w:ascii="宋体" w:hAnsi="宋体" w:eastAsia="宋体"/>
        </w:rPr>
      </w:r>
      <w:r/>
    </w:p>
    <w:p>
      <w:pPr>
        <w:ind w:firstLine="4410"/>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 xml:space="preserve">日</w:t>
      </w:r>
      <w:r/>
    </w:p>
    <w:p>
      <w:pPr>
        <w:spacing w:line="276" w:lineRule="auto"/>
        <w:rPr>
          <w:rFonts w:hint="eastAsia" w:ascii="宋体" w:hAnsi="宋体" w:eastAsia="宋体"/>
          <w:b/>
          <w:sz w:val="21"/>
          <w:szCs w:val="21"/>
        </w:rPr>
      </w:pPr>
      <w:r>
        <w:rPr>
          <w:rFonts w:hint="eastAsia" w:ascii="宋体" w:hAnsi="宋体" w:eastAsia="宋体"/>
          <w:b/>
          <w:sz w:val="21"/>
          <w:szCs w:val="21"/>
        </w:rPr>
        <w:t xml:space="preserve">填写说明：</w:t>
      </w:r>
      <w:r/>
    </w:p>
    <w:p>
      <w:pPr>
        <w:spacing w:line="276" w:lineRule="auto"/>
        <w:rPr>
          <w:rFonts w:hint="eastAsia" w:ascii="宋体" w:hAnsi="宋体" w:eastAsia="宋体"/>
          <w:b/>
          <w:sz w:val="21"/>
          <w:szCs w:val="21"/>
        </w:rPr>
      </w:pPr>
      <w:r>
        <w:rPr>
          <w:rFonts w:hint="eastAsia" w:ascii="宋体" w:hAnsi="宋体" w:eastAsia="宋体"/>
          <w:b/>
          <w:sz w:val="21"/>
          <w:szCs w:val="21"/>
        </w:rPr>
        <w:t xml:space="preserve">1.开标一览表必须加盖供应商公章（复印件无效），不得自行增减内容。</w:t>
      </w:r>
      <w:r/>
    </w:p>
    <w:p>
      <w:pPr>
        <w:spacing w:line="276" w:lineRule="auto"/>
      </w:pPr>
      <w:r>
        <w:rPr>
          <w:rFonts w:hint="eastAsia" w:ascii="宋体" w:hAnsi="宋体" w:eastAsia="宋体"/>
          <w:b/>
          <w:sz w:val="21"/>
          <w:szCs w:val="21"/>
        </w:rPr>
        <w:t xml:space="preserve">2.如有分包，供应商投任何一个包的标的，都需单独填写开标一览表。</w:t>
      </w:r>
      <w:r/>
    </w:p>
    <w:p>
      <w:pPr>
        <w:spacing w:line="276" w:lineRule="auto"/>
        <w:rPr>
          <w:rFonts w:hint="eastAsia" w:ascii="宋体" w:hAnsi="宋体" w:eastAsia="宋体"/>
          <w:b/>
          <w:sz w:val="21"/>
          <w:szCs w:val="21"/>
        </w:rPr>
      </w:pPr>
      <w:r>
        <w:rPr>
          <w:rFonts w:hint="eastAsia" w:ascii="宋体" w:hAnsi="宋体" w:eastAsia="宋体"/>
          <w:b/>
          <w:sz w:val="21"/>
          <w:szCs w:val="21"/>
        </w:rPr>
        <w:t xml:space="preserve">3.供应商可自行选择标段进行报价。</w:t>
      </w:r>
      <w:r/>
    </w:p>
    <w:p>
      <w:pPr>
        <w:rPr>
          <w:rFonts w:hint="eastAsia" w:ascii="宋体" w:hAnsi="宋体" w:eastAsia="宋体"/>
        </w:rPr>
      </w:pPr>
      <w:r>
        <w:rPr>
          <w:rFonts w:hint="eastAsia" w:ascii="宋体" w:hAnsi="宋体" w:eastAsia="宋体"/>
        </w:rPr>
      </w:r>
      <w:r/>
    </w:p>
    <w:p>
      <w: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资格证明文件</w:t>
      </w:r>
      <w:r/>
    </w:p>
    <w:p>
      <w:pPr>
        <w:pStyle w:val="717"/>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1、资格文件的声明函</w:t>
      </w:r>
      <w:r/>
    </w:p>
    <w:p>
      <w:pPr>
        <w:jc w:val="center"/>
        <w:spacing w:line="360" w:lineRule="auto"/>
        <w:rPr>
          <w:rFonts w:hint="eastAsia" w:ascii="宋体" w:hAnsi="宋体" w:eastAsia="宋体"/>
          <w:b/>
          <w:sz w:val="24"/>
          <w:szCs w:val="24"/>
        </w:rPr>
      </w:pPr>
      <w:r>
        <w:rPr>
          <w:rFonts w:hint="eastAsia" w:ascii="宋体" w:hAnsi="宋体" w:eastAsia="宋体"/>
          <w:b/>
          <w:sz w:val="24"/>
          <w:szCs w:val="24"/>
        </w:rPr>
        <w:t xml:space="preserve">资格文件的声明函</w:t>
      </w:r>
      <w:r/>
    </w:p>
    <w:p>
      <w:pPr>
        <w:pStyle w:val="727"/>
        <w:ind w:firstLine="0"/>
        <w:spacing w:line="360" w:lineRule="auto"/>
        <w:rPr>
          <w:rFonts w:hint="eastAsia" w:ascii="宋体" w:hAnsi="宋体"/>
          <w:sz w:val="21"/>
          <w:szCs w:val="21"/>
        </w:rPr>
      </w:pPr>
      <w:r>
        <w:rPr>
          <w:rFonts w:hint="eastAsia" w:ascii="宋体" w:hAnsi="宋体"/>
          <w:sz w:val="21"/>
          <w:szCs w:val="21"/>
          <w:u w:val="single"/>
        </w:rPr>
        <w:t xml:space="preserve">苏州昊怡通招标有限公司</w:t>
      </w:r>
      <w:r>
        <w:rPr>
          <w:rFonts w:hint="eastAsia" w:ascii="宋体" w:hAnsi="宋体"/>
          <w:sz w:val="21"/>
          <w:szCs w:val="21"/>
        </w:rPr>
        <w:t xml:space="preserve">：</w:t>
      </w:r>
      <w:r/>
    </w:p>
    <w:p>
      <w:pPr>
        <w:pStyle w:val="744"/>
        <w:ind w:firstLine="420"/>
        <w:jc w:val="left"/>
        <w:spacing w:line="360" w:lineRule="auto"/>
        <w:rPr>
          <w:rFonts w:hint="eastAsia" w:hAnsi="宋体"/>
          <w:b/>
          <w:sz w:val="24"/>
          <w:szCs w:val="24"/>
        </w:rPr>
      </w:pPr>
      <w:r>
        <w:rPr>
          <w:rFonts w:hint="eastAsia" w:hAnsi="宋体"/>
          <w:sz w:val="21"/>
          <w:szCs w:val="21"/>
        </w:rPr>
        <w:t xml:space="preserve">本公司愿就由贵公司组织实施的编号为</w:t>
      </w:r>
      <w:r>
        <w:rPr>
          <w:rFonts w:hAnsi="宋体"/>
          <w:sz w:val="21"/>
          <w:szCs w:val="21"/>
          <w:u w:val="single"/>
        </w:rPr>
        <w:t xml:space="preserve">JSZC-320506-HYTZ-C2026-0012</w:t>
      </w:r>
      <w:r>
        <w:rPr>
          <w:rFonts w:hint="eastAsia" w:hAnsi="宋体"/>
          <w:sz w:val="21"/>
          <w:szCs w:val="21"/>
        </w:rPr>
        <w:t xml:space="preserve">号</w:t>
      </w:r>
      <w:r>
        <w:rPr>
          <w:rFonts w:hint="eastAsia" w:hAnsi="宋体"/>
          <w:b/>
          <w:sz w:val="21"/>
          <w:szCs w:val="21"/>
        </w:rPr>
        <w:t xml:space="preserve">第</w:t>
      </w:r>
      <w:r>
        <w:rPr>
          <w:rFonts w:hint="eastAsia" w:hAnsi="宋体"/>
          <w:b/>
          <w:sz w:val="21"/>
          <w:szCs w:val="21"/>
          <w:u w:val="single"/>
        </w:rPr>
        <w:t xml:space="preserve"> </w:t>
      </w:r>
      <w:r>
        <w:rPr>
          <w:rFonts w:hAnsi="宋体"/>
          <w:b/>
          <w:sz w:val="21"/>
          <w:szCs w:val="21"/>
          <w:u w:val="single"/>
        </w:rPr>
        <w:t xml:space="preserve">    </w:t>
      </w:r>
      <w:r>
        <w:rPr>
          <w:rFonts w:hint="eastAsia" w:hAnsi="宋体"/>
          <w:b/>
          <w:sz w:val="21"/>
          <w:szCs w:val="21"/>
        </w:rPr>
        <w:t xml:space="preserve">标段</w:t>
      </w:r>
      <w:r>
        <w:rPr>
          <w:rFonts w:hint="eastAsia" w:hAnsi="宋体"/>
          <w:sz w:val="21"/>
          <w:szCs w:val="21"/>
        </w:rPr>
        <w:t xml:space="preserve">的磋商采购活动进行响应。本公司所提交的响应文件中所有关于响应文件、证明和陈述均是真实的、准确的、有效的。若与真实情况不符，本公司愿意承担由此而产生的一切后果。</w:t>
      </w:r>
      <w:r/>
    </w:p>
    <w:p>
      <w:pPr>
        <w:pStyle w:val="954"/>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4"/>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pStyle w:val="717"/>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2、供应商情况表</w:t>
      </w:r>
      <w:r/>
    </w:p>
    <w:p>
      <w:pPr>
        <w:jc w:val="center"/>
        <w:rPr>
          <w:rFonts w:hint="eastAsia" w:ascii="宋体" w:hAnsi="宋体" w:eastAsia="宋体"/>
          <w:b/>
          <w:sz w:val="24"/>
          <w:szCs w:val="24"/>
        </w:rPr>
      </w:pPr>
      <w:r>
        <w:rPr>
          <w:rFonts w:hint="eastAsia" w:ascii="宋体" w:hAnsi="宋体" w:eastAsia="宋体"/>
          <w:b/>
          <w:sz w:val="24"/>
          <w:szCs w:val="24"/>
        </w:rPr>
        <w:t xml:space="preserve">供应商情况表</w:t>
      </w:r>
      <w:r/>
    </w:p>
    <w:p>
      <w:pPr>
        <w:pStyle w:val="727"/>
        <w:ind w:firstLine="0"/>
        <w:spacing w:line="276" w:lineRule="auto"/>
        <w:rPr>
          <w:rFonts w:hint="eastAsia" w:ascii="宋体" w:hAnsi="宋体"/>
          <w:b/>
          <w:sz w:val="21"/>
          <w:szCs w:val="21"/>
        </w:rPr>
      </w:pPr>
      <w:r>
        <w:rPr>
          <w:rFonts w:hint="eastAsia" w:ascii="宋体" w:hAnsi="宋体"/>
          <w:sz w:val="21"/>
          <w:szCs w:val="21"/>
        </w:rPr>
        <w:t xml:space="preserve">单位名称（盖章）</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0"/>
        <w:gridCol w:w="3191"/>
        <w:gridCol w:w="1671"/>
        <w:gridCol w:w="2894"/>
      </w:tblGrid>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法定代表人</w:t>
            </w:r>
            <w:r/>
          </w:p>
        </w:tc>
        <w:tc>
          <w:tcPr>
            <w:tcW w:w="1639"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58"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成立日期</w:t>
            </w:r>
            <w:r/>
          </w:p>
        </w:tc>
        <w:tc>
          <w:tcPr>
            <w:tcW w:w="14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注册地址</w:t>
            </w:r>
            <w:r/>
          </w:p>
        </w:tc>
        <w:tc>
          <w:tcPr>
            <w:tcW w:w="1639"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58"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注册资金</w:t>
            </w:r>
            <w:r/>
          </w:p>
        </w:tc>
        <w:tc>
          <w:tcPr>
            <w:tcW w:w="14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经营范围</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企业资质等级</w:t>
            </w:r>
            <w:r/>
          </w:p>
        </w:tc>
        <w:tc>
          <w:tcPr>
            <w:tcW w:w="1639"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58"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员工总人数</w:t>
            </w:r>
            <w:r/>
          </w:p>
        </w:tc>
        <w:tc>
          <w:tcPr>
            <w:tcW w:w="14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资产总计</w:t>
            </w:r>
            <w:r/>
          </w:p>
        </w:tc>
        <w:tc>
          <w:tcPr>
            <w:tcW w:w="1639"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c>
          <w:tcPr>
            <w:tcW w:w="858"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营业收入</w:t>
            </w:r>
            <w:r/>
          </w:p>
        </w:tc>
        <w:tc>
          <w:tcPr>
            <w:tcW w:w="14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u w:val="single"/>
              </w:rPr>
              <w:t xml:space="preserve">2025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实现利润</w:t>
            </w:r>
            <w:r/>
          </w:p>
        </w:tc>
        <w:tc>
          <w:tcPr>
            <w:tcW w:w="1639"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u w:val="single"/>
              </w:rPr>
              <w:t xml:space="preserve"> 2025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c>
          <w:tcPr>
            <w:tcW w:w="858"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营业面积（含厂房面积）</w:t>
            </w:r>
            <w:r/>
          </w:p>
        </w:tc>
        <w:tc>
          <w:tcPr>
            <w:tcW w:w="1486" w:type="pct"/>
            <w:vAlign w:val="center"/>
            <w:textDirection w:val="lrTb"/>
            <w:noWrap w:val="false"/>
          </w:tcPr>
          <w:p>
            <w:pPr>
              <w:spacing w:line="276" w:lineRule="auto"/>
              <w:rPr>
                <w:rFonts w:hint="eastAsia" w:ascii="宋体" w:hAnsi="宋体" w:eastAsia="宋体"/>
                <w:sz w:val="21"/>
                <w:szCs w:val="21"/>
              </w:rPr>
            </w:pP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平方米</w:t>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单位简历及内设机构情况</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单位优势及特长</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商业信誉和健全的财务会计制度介绍</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履行合同所必需的设备和专业技术能力情况</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依法缴纳税收和社会保障资金情况</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ascii="宋体" w:hAnsi="宋体" w:eastAsia="宋体"/>
                <w:sz w:val="21"/>
                <w:szCs w:val="21"/>
              </w:rPr>
              <w:t xml:space="preserve">参</w:t>
            </w:r>
            <w:r>
              <w:rPr>
                <w:rFonts w:hint="eastAsia" w:ascii="宋体" w:hAnsi="宋体" w:eastAsia="宋体"/>
                <w:sz w:val="21"/>
                <w:szCs w:val="21"/>
              </w:rPr>
              <w:t xml:space="preserve">与</w:t>
            </w:r>
            <w:r>
              <w:rPr>
                <w:rFonts w:ascii="宋体" w:hAnsi="宋体" w:eastAsia="宋体"/>
                <w:sz w:val="21"/>
                <w:szCs w:val="21"/>
              </w:rPr>
              <w:t xml:space="preserve">政府采购活动前三年内，在经营活动中</w:t>
            </w:r>
            <w:r>
              <w:rPr>
                <w:rFonts w:hint="eastAsia" w:ascii="宋体" w:hAnsi="宋体" w:eastAsia="宋体"/>
                <w:sz w:val="21"/>
                <w:szCs w:val="21"/>
              </w:rPr>
              <w:t xml:space="preserve">有无</w:t>
            </w:r>
            <w:r>
              <w:rPr>
                <w:rFonts w:ascii="宋体" w:hAnsi="宋体" w:eastAsia="宋体"/>
                <w:sz w:val="21"/>
                <w:szCs w:val="21"/>
              </w:rPr>
              <w:t xml:space="preserve">重大违法记录</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其他需要说明的情况</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bl>
    <w:p>
      <w:pP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本页不够可另加页附后</w:t>
      </w:r>
      <w:r>
        <w:rPr>
          <w:rFonts w:hint="eastAsia" w:ascii="宋体" w:hAnsi="宋体" w:eastAsia="宋体"/>
          <w:sz w:val="21"/>
          <w:szCs w:val="21"/>
        </w:rPr>
        <w:t xml:space="preserve">）</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pStyle w:val="717"/>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3</w:t>
      </w:r>
      <w:r>
        <w:rPr>
          <w:rFonts w:hint="eastAsia" w:ascii="宋体" w:hAnsi="宋体"/>
          <w:bCs w:val="0"/>
          <w:sz w:val="21"/>
          <w:szCs w:val="21"/>
        </w:rPr>
        <w:t xml:space="preserve">、具有独立承担民事责任的能力证明（包括法人或者其他组织的营业执照等证明文件，自然人的身份证明）</w:t>
      </w:r>
      <w:r/>
    </w:p>
    <w:p>
      <w:pPr>
        <w:spacing w:line="276" w:lineRule="auto"/>
        <w:rPr>
          <w:rFonts w:hint="eastAsia" w:ascii="宋体" w:hAnsi="宋体" w:eastAsia="宋体"/>
          <w:b/>
          <w:sz w:val="21"/>
          <w:szCs w:val="21"/>
        </w:rPr>
      </w:pPr>
      <w:r>
        <w:rPr>
          <w:rFonts w:hint="eastAsia" w:ascii="宋体" w:hAnsi="宋体" w:eastAsia="宋体"/>
          <w:b/>
          <w:sz w:val="21"/>
          <w:szCs w:val="21"/>
        </w:rPr>
      </w:r>
      <w:r/>
    </w:p>
    <w:p>
      <w:pPr>
        <w:pStyle w:val="717"/>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4</w:t>
      </w:r>
      <w:r>
        <w:rPr>
          <w:rFonts w:hint="eastAsia" w:ascii="宋体" w:hAnsi="宋体"/>
          <w:bCs w:val="0"/>
          <w:sz w:val="21"/>
          <w:szCs w:val="21"/>
        </w:rPr>
        <w:t xml:space="preserve">、具有良好的商业信誉和健全的财务会计制度证明（包括但不限于最近一期经审计的财务报告，其他组织、自然人及成立未满一年的法人应提供银行出具的资信证明）</w:t>
      </w:r>
      <w:r/>
    </w:p>
    <w:p>
      <w:pPr>
        <w:spacing w:line="276" w:lineRule="auto"/>
        <w:rPr>
          <w:rFonts w:hint="eastAsia" w:ascii="宋体" w:hAnsi="宋体" w:eastAsia="宋体"/>
          <w:b/>
          <w:sz w:val="21"/>
          <w:szCs w:val="21"/>
        </w:rPr>
      </w:pPr>
      <w:r>
        <w:rPr>
          <w:rFonts w:hint="eastAsia" w:ascii="宋体" w:hAnsi="宋体" w:eastAsia="宋体"/>
          <w:b/>
          <w:sz w:val="21"/>
          <w:szCs w:val="21"/>
        </w:rPr>
      </w:r>
      <w:r/>
    </w:p>
    <w:p>
      <w:pPr>
        <w:pStyle w:val="717"/>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5</w:t>
      </w:r>
      <w:r>
        <w:rPr>
          <w:rFonts w:hint="eastAsia" w:ascii="宋体" w:hAnsi="宋体"/>
          <w:bCs w:val="0"/>
          <w:sz w:val="21"/>
          <w:szCs w:val="21"/>
        </w:rPr>
        <w:t xml:space="preserve">、履行合同所必需的设备和专业技术能力</w:t>
      </w:r>
      <w:r>
        <w:rPr>
          <w:rFonts w:hint="eastAsia" w:ascii="宋体" w:hAnsi="宋体"/>
          <w:sz w:val="21"/>
          <w:szCs w:val="21"/>
        </w:rPr>
        <w:t xml:space="preserve">（证明材料或承诺）</w:t>
      </w:r>
      <w:r/>
    </w:p>
    <w:p>
      <w:pPr>
        <w:spacing w:line="276" w:lineRule="auto"/>
        <w:rPr>
          <w:rFonts w:hint="eastAsia" w:ascii="宋体" w:hAnsi="宋体" w:eastAsia="宋体"/>
          <w:b/>
          <w:sz w:val="21"/>
          <w:szCs w:val="21"/>
        </w:rPr>
      </w:pPr>
      <w:r>
        <w:rPr>
          <w:rFonts w:hint="eastAsia" w:ascii="宋体" w:hAnsi="宋体" w:eastAsia="宋体"/>
          <w:b/>
          <w:sz w:val="21"/>
          <w:szCs w:val="21"/>
        </w:rPr>
      </w:r>
      <w:r/>
    </w:p>
    <w:p>
      <w:pPr>
        <w:pStyle w:val="717"/>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6</w:t>
      </w:r>
      <w:r>
        <w:rPr>
          <w:rFonts w:hint="eastAsia" w:ascii="宋体" w:hAnsi="宋体"/>
          <w:bCs w:val="0"/>
          <w:sz w:val="21"/>
          <w:szCs w:val="21"/>
        </w:rPr>
        <w:t xml:space="preserve">、有依法缴纳税收和社会保障资金的良好记录（提交响应文件截止时间前一年内至少一个月依法缴纳税收及缴纳社会保障资金的证明材料，如相关主管部门证明或银行代扣证明。供应商如依法享受缓缴、免缴税收、社会保障资金的应提供相关主管部门出具的证明材料）</w:t>
      </w:r>
      <w:r/>
    </w:p>
    <w:p>
      <w:pPr>
        <w:spacing w:line="276" w:lineRule="auto"/>
        <w:rPr>
          <w:rFonts w:hint="eastAsia" w:ascii="宋体" w:hAnsi="宋体" w:eastAsia="宋体"/>
          <w:b/>
          <w:sz w:val="21"/>
          <w:szCs w:val="21"/>
        </w:rPr>
      </w:pPr>
      <w:r>
        <w:rPr>
          <w:rFonts w:hint="eastAsia" w:ascii="宋体" w:hAnsi="宋体" w:eastAsia="宋体"/>
          <w:b/>
          <w:sz w:val="21"/>
          <w:szCs w:val="21"/>
        </w:rPr>
      </w:r>
      <w:r/>
    </w:p>
    <w:p>
      <w:pPr>
        <w:pStyle w:val="717"/>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7</w:t>
      </w:r>
      <w:r>
        <w:rPr>
          <w:rFonts w:hint="eastAsia" w:ascii="宋体" w:hAnsi="宋体"/>
          <w:bCs w:val="0"/>
          <w:sz w:val="21"/>
          <w:szCs w:val="21"/>
        </w:rPr>
        <w:t xml:space="preserve">、参加政府采购活动前三年内在经营活动中没有重大违法记录（书面声明函）</w:t>
      </w:r>
      <w:r/>
    </w:p>
    <w:p>
      <w:pPr>
        <w:rPr>
          <w:rFonts w:hint="eastAsia" w:ascii="宋体" w:hAnsi="宋体" w:eastAsia="宋体"/>
        </w:rPr>
      </w:pPr>
      <w:r>
        <w:rPr>
          <w:rFonts w:hint="eastAsia" w:ascii="宋体" w:hAnsi="宋体" w:eastAsia="宋体"/>
        </w:rPr>
      </w:r>
      <w:r/>
    </w:p>
    <w:p>
      <w:pPr>
        <w:spacing w:line="276" w:lineRule="auto"/>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pStyle w:val="717"/>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8、中小企业声明函（服务）</w:t>
      </w:r>
      <w:r/>
    </w:p>
    <w:p>
      <w:pPr>
        <w:jc w:val="center"/>
        <w:spacing w:line="276" w:lineRule="auto"/>
        <w:rPr>
          <w:rFonts w:hint="eastAsia" w:ascii="宋体" w:hAnsi="宋体" w:eastAsia="宋体"/>
          <w:b/>
          <w:sz w:val="24"/>
          <w:szCs w:val="24"/>
        </w:rPr>
      </w:pPr>
      <w:r>
        <w:rPr>
          <w:rFonts w:ascii="宋体" w:hAnsi="宋体" w:eastAsia="宋体"/>
          <w:b/>
          <w:sz w:val="24"/>
          <w:szCs w:val="24"/>
        </w:rPr>
        <w:t xml:space="preserve">中小企业声明函（服务）</w:t>
      </w:r>
      <w:r/>
    </w:p>
    <w:p>
      <w:pPr>
        <w:pStyle w:val="954"/>
        <w:spacing w:line="276" w:lineRule="auto"/>
        <w:rPr>
          <w:rFonts w:hint="eastAsia" w:hAnsi="宋体" w:cs="宋体"/>
          <w:sz w:val="21"/>
          <w:szCs w:val="21"/>
          <w:u w:val="single"/>
          <w:lang w:val="zh-CN"/>
        </w:rPr>
      </w:pPr>
      <w:r>
        <w:rPr>
          <w:rFonts w:hint="eastAsia" w:hAnsi="宋体" w:cs="宋体"/>
          <w:sz w:val="21"/>
          <w:szCs w:val="21"/>
          <w:u w:val="single"/>
          <w:lang w:val="zh-CN"/>
        </w:rPr>
        <w:t xml:space="preserve">苏州昊怡通招标有限公司_：</w:t>
      </w:r>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本公司郑重声明，根据《政府采购促进中小企业发展管理办法》（财库﹝2020﹞46号）的规定，本公司参加</w:t>
      </w:r>
      <w:r>
        <w:rPr>
          <w:rFonts w:hint="eastAsia" w:ascii="宋体" w:hAnsi="宋体" w:eastAsia="宋体" w:cs="宋体"/>
          <w:sz w:val="21"/>
          <w:szCs w:val="21"/>
          <w:u w:val="single"/>
          <w:lang w:val="zh-CN"/>
        </w:rPr>
        <w:t xml:space="preserve">（</w:t>
      </w:r>
      <w:r>
        <w:rPr>
          <w:rFonts w:hint="eastAsia" w:ascii="宋体" w:hAnsi="宋体" w:eastAsia="宋体"/>
          <w:sz w:val="21"/>
          <w:szCs w:val="21"/>
          <w:u w:val="single"/>
        </w:rPr>
        <w:t xml:space="preserve">苏州市吴中区工业和信息化局</w:t>
      </w:r>
      <w:r>
        <w:rPr>
          <w:rFonts w:hint="eastAsia" w:ascii="宋体" w:hAnsi="宋体" w:eastAsia="宋体" w:cs="宋体"/>
          <w:sz w:val="21"/>
          <w:szCs w:val="21"/>
          <w:u w:val="single"/>
          <w:lang w:val="zh-CN"/>
        </w:rPr>
        <w:t xml:space="preserve">）</w:t>
      </w:r>
      <w:r>
        <w:rPr>
          <w:rFonts w:hint="eastAsia" w:ascii="宋体" w:hAnsi="宋体" w:eastAsia="宋体" w:cs="宋体"/>
          <w:sz w:val="21"/>
          <w:szCs w:val="21"/>
          <w:lang w:val="zh-CN"/>
        </w:rPr>
        <w:t xml:space="preserve">单位的_</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项目名称：2026年吴中区“人工智能+制造”诊断服务及采购编号：</w:t>
      </w:r>
      <w:r>
        <w:rPr>
          <w:rFonts w:hint="eastAsia" w:ascii="宋体" w:hAnsi="宋体" w:eastAsia="宋体" w:cs="宋体"/>
          <w:sz w:val="21"/>
          <w:szCs w:val="21"/>
          <w:u w:val="single"/>
          <w:lang w:val="zh-CN"/>
        </w:rPr>
        <w:t xml:space="preserve">JSZC-320506-HYTZ-C2026-0012</w:t>
      </w:r>
      <w:r>
        <w:rPr>
          <w:rFonts w:hint="eastAsia" w:ascii="宋体" w:hAnsi="宋体" w:eastAsia="宋体" w:cs="宋体"/>
          <w:sz w:val="21"/>
          <w:szCs w:val="21"/>
          <w:u w:val="single"/>
          <w:lang w:val="zh-CN"/>
        </w:rPr>
        <w:t xml:space="preserve">号）</w:t>
      </w:r>
      <w:r>
        <w:rPr>
          <w:rFonts w:hint="eastAsia" w:hAnsi="宋体" w:eastAsia="宋体"/>
          <w:b/>
          <w:sz w:val="21"/>
          <w:szCs w:val="21"/>
        </w:rPr>
        <w:t xml:space="preserve">第</w:t>
      </w:r>
      <w:r>
        <w:rPr>
          <w:rFonts w:hint="eastAsia" w:ascii="宋体" w:hAnsi="宋体" w:eastAsia="宋体" w:cs="宋体"/>
          <w:sz w:val="21"/>
          <w:szCs w:val="21"/>
          <w:u w:val="single"/>
          <w:lang w:val="zh-CN"/>
        </w:rPr>
        <w:t xml:space="preserve"> </w:t>
      </w:r>
      <w:r>
        <w:rPr>
          <w:rFonts w:ascii="宋体" w:hAnsi="宋体" w:eastAsia="宋体" w:cs="宋体"/>
          <w:sz w:val="21"/>
          <w:szCs w:val="21"/>
          <w:u w:val="single"/>
          <w:lang w:val="zh-CN"/>
        </w:rPr>
        <w:t xml:space="preserve">    </w:t>
      </w:r>
      <w:r>
        <w:rPr>
          <w:rFonts w:hint="eastAsia" w:hAnsi="宋体" w:eastAsia="宋体"/>
          <w:b/>
          <w:sz w:val="21"/>
          <w:szCs w:val="21"/>
        </w:rPr>
        <w:t xml:space="preserve">标段</w:t>
      </w:r>
      <w:r>
        <w:rPr>
          <w:rFonts w:hint="eastAsia" w:ascii="宋体" w:hAnsi="宋体" w:eastAsia="宋体" w:cs="宋体"/>
          <w:sz w:val="21"/>
          <w:szCs w:val="21"/>
          <w:lang w:val="zh-CN"/>
        </w:rPr>
        <w:t xml:space="preserve">项目</w:t>
      </w:r>
      <w:r>
        <w:rPr>
          <w:rFonts w:ascii="宋体" w:hAnsi="宋体" w:eastAsia="宋体" w:cs="宋体"/>
          <w:sz w:val="21"/>
          <w:szCs w:val="21"/>
          <w:lang w:val="zh-CN"/>
        </w:rPr>
        <w:t xml:space="preserve">采购活动，</w:t>
      </w:r>
      <w:bookmarkStart w:id="96" w:name="OLE_LINK110"/>
      <w:r/>
      <w:bookmarkStart w:id="97" w:name="OLE_LINK111"/>
      <w:r>
        <w:rPr>
          <w:rFonts w:ascii="宋体" w:hAnsi="宋体" w:eastAsia="宋体" w:cs="宋体"/>
          <w:sz w:val="21"/>
          <w:szCs w:val="21"/>
          <w:lang w:val="zh-CN"/>
        </w:rPr>
        <w:t xml:space="preserve">服务全部由符合政策要求的中小企业承接。相关企业的具体情况如下：</w:t>
      </w:r>
      <w:bookmarkEnd w:id="96"/>
      <w:bookmarkEnd w:id="97"/>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1.</w:t>
      </w:r>
      <w:r>
        <w:rPr>
          <w:rFonts w:ascii="宋体" w:hAnsi="宋体" w:eastAsia="宋体" w:cs="宋体"/>
          <w:sz w:val="21"/>
          <w:szCs w:val="21"/>
          <w:u w:val="single"/>
          <w:lang w:val="zh-CN"/>
        </w:rPr>
        <w:t xml:space="preserve">（标的名称）</w:t>
      </w:r>
      <w:r>
        <w:rPr>
          <w:rFonts w:ascii="宋体" w:hAnsi="宋体" w:eastAsia="宋体" w:cs="宋体"/>
          <w:sz w:val="21"/>
          <w:szCs w:val="21"/>
          <w:lang w:val="zh-CN"/>
        </w:rPr>
        <w:t xml:space="preserve">，属于</w:t>
      </w:r>
      <w:r>
        <w:rPr>
          <w:rFonts w:ascii="宋体" w:hAnsi="宋体" w:eastAsia="宋体" w:cs="宋体"/>
          <w:sz w:val="21"/>
          <w:szCs w:val="21"/>
          <w:u w:val="single"/>
          <w:lang w:val="zh-CN"/>
        </w:rPr>
        <w:t xml:space="preserve">（</w:t>
      </w:r>
      <w:r>
        <w:rPr>
          <w:rFonts w:hint="eastAsia" w:ascii="宋体" w:hAnsi="宋体" w:eastAsia="宋体"/>
          <w:sz w:val="21"/>
          <w:szCs w:val="21"/>
          <w:u w:val="single"/>
        </w:rPr>
        <w:t xml:space="preserve">租赁和商务服务业</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；承建（承接）企业为</w:t>
      </w:r>
      <w:r>
        <w:rPr>
          <w:rFonts w:ascii="宋体" w:hAnsi="宋体" w:eastAsia="宋体" w:cs="宋体"/>
          <w:sz w:val="21"/>
          <w:szCs w:val="21"/>
          <w:u w:val="single"/>
          <w:lang w:val="zh-CN"/>
        </w:rPr>
        <w:t xml:space="preserve">（企业名称）</w:t>
      </w:r>
      <w:r>
        <w:rPr>
          <w:rFonts w:ascii="宋体" w:hAnsi="宋体" w:eastAsia="宋体" w:cs="宋体"/>
          <w:sz w:val="21"/>
          <w:szCs w:val="21"/>
          <w:lang w:val="zh-CN"/>
        </w:rPr>
        <w:t xml:space="preserve">，从业人员</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人，营业收入为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万元，资产总额为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万元，属于</w:t>
      </w:r>
      <w:r>
        <w:rPr>
          <w:rFonts w:ascii="宋体" w:hAnsi="宋体" w:eastAsia="宋体" w:cs="宋体"/>
          <w:sz w:val="21"/>
          <w:szCs w:val="21"/>
          <w:u w:val="single"/>
          <w:lang w:val="zh-CN"/>
        </w:rPr>
        <w:t xml:space="preserve">（中型企业、小型企业、微型企业）</w:t>
      </w:r>
      <w:r>
        <w:rPr>
          <w:rFonts w:ascii="宋体" w:hAnsi="宋体" w:eastAsia="宋体" w:cs="宋体"/>
          <w:sz w:val="21"/>
          <w:szCs w:val="21"/>
          <w:lang w:val="zh-CN"/>
        </w:rPr>
        <w:t xml:space="preserve">；</w:t>
      </w:r>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2.</w:t>
      </w:r>
      <w:r>
        <w:rPr>
          <w:rFonts w:ascii="宋体" w:hAnsi="宋体" w:eastAsia="宋体" w:cs="宋体"/>
          <w:sz w:val="21"/>
          <w:szCs w:val="21"/>
          <w:u w:val="single"/>
          <w:lang w:val="zh-CN"/>
        </w:rPr>
        <w:t xml:space="preserve">（标的名称）</w:t>
      </w:r>
      <w:r>
        <w:rPr>
          <w:rFonts w:ascii="宋体" w:hAnsi="宋体" w:eastAsia="宋体" w:cs="宋体"/>
          <w:sz w:val="21"/>
          <w:szCs w:val="21"/>
          <w:lang w:val="zh-CN"/>
        </w:rPr>
        <w:t xml:space="preserve">，属于</w:t>
      </w:r>
      <w:r>
        <w:rPr>
          <w:rFonts w:ascii="宋体" w:hAnsi="宋体" w:eastAsia="宋体" w:cs="宋体"/>
          <w:sz w:val="21"/>
          <w:szCs w:val="21"/>
          <w:u w:val="single"/>
          <w:lang w:val="zh-CN"/>
        </w:rPr>
        <w:t xml:space="preserve">（</w:t>
      </w:r>
      <w:r>
        <w:rPr>
          <w:rFonts w:hint="eastAsia" w:ascii="宋体" w:hAnsi="宋体" w:eastAsia="宋体"/>
          <w:sz w:val="21"/>
          <w:szCs w:val="21"/>
          <w:u w:val="single"/>
        </w:rPr>
        <w:t xml:space="preserve">租赁和商务服务业</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；承建（承接）企业为</w:t>
      </w:r>
      <w:r>
        <w:rPr>
          <w:rFonts w:ascii="宋体" w:hAnsi="宋体" w:eastAsia="宋体" w:cs="宋体"/>
          <w:sz w:val="21"/>
          <w:szCs w:val="21"/>
          <w:u w:val="single"/>
          <w:lang w:val="zh-CN"/>
        </w:rPr>
        <w:t xml:space="preserve">（企业名称）</w:t>
      </w:r>
      <w:r>
        <w:rPr>
          <w:rFonts w:ascii="宋体" w:hAnsi="宋体" w:eastAsia="宋体" w:cs="宋体"/>
          <w:sz w:val="21"/>
          <w:szCs w:val="21"/>
          <w:lang w:val="zh-CN"/>
        </w:rPr>
        <w:t xml:space="preserve">，从业人员</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人，营业收入为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万元，资产总额为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万元，属于</w:t>
      </w:r>
      <w:r>
        <w:rPr>
          <w:rFonts w:ascii="宋体" w:hAnsi="宋体" w:eastAsia="宋体" w:cs="宋体"/>
          <w:sz w:val="21"/>
          <w:szCs w:val="21"/>
          <w:u w:val="single"/>
          <w:lang w:val="zh-CN"/>
        </w:rPr>
        <w:t xml:space="preserve">（中型企业、小型企业、微型企业）；</w:t>
      </w:r>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w:t>
      </w:r>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以上企业，不属于大企业的分支机构，不存在控股股东为大企业的情形，也不存在与大企业的负责人为同一人的情形。</w:t>
      </w:r>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本企业对上述声明内容的真实性负责。如有虚假，将依法承担相应责任。</w:t>
      </w:r>
      <w:r/>
    </w:p>
    <w:p>
      <w:pPr>
        <w:ind w:firstLine="4620"/>
        <w:spacing w:line="276" w:lineRule="auto"/>
        <w:rPr>
          <w:rFonts w:hint="eastAsia" w:ascii="宋体" w:hAnsi="宋体" w:eastAsia="宋体" w:cs="宋体"/>
          <w:sz w:val="21"/>
          <w:szCs w:val="21"/>
          <w:u w:val="single"/>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firstLine="4620"/>
        <w:spacing w:line="276" w:lineRule="auto"/>
        <w:rPr>
          <w:rFonts w:hint="eastAsia" w:ascii="宋体" w:hAnsi="宋体" w:eastAsia="宋体" w:cs="宋体"/>
          <w:sz w:val="21"/>
          <w:szCs w:val="21"/>
          <w:u w:val="single"/>
        </w:rPr>
      </w:pPr>
      <w:r>
        <w:rPr>
          <w:rFonts w:hint="eastAsia" w:ascii="宋体" w:hAnsi="宋体" w:eastAsia="宋体" w:cs="宋体"/>
          <w:sz w:val="21"/>
          <w:szCs w:val="21"/>
        </w:rPr>
        <w:t xml:space="preserve">法定代表人或代理人：（签字或盖章）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firstLine="4620"/>
        <w:spacing w:line="276" w:lineRule="auto"/>
        <w:rPr>
          <w:rFonts w:hint="eastAsia" w:ascii="宋体" w:hAnsi="宋体" w:eastAsia="宋体" w:cs="宋体"/>
          <w:color w:val="000000"/>
          <w:sz w:val="21"/>
          <w:szCs w:val="21"/>
          <w:u w:val="single"/>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ascii="宋体" w:hAnsi="宋体" w:eastAsia="宋体" w:cs="宋体"/>
          <w:sz w:val="21"/>
          <w:szCs w:val="21"/>
          <w:u w:val="single"/>
        </w:rPr>
        <w:t xml:space="preserve">     </w:t>
      </w:r>
      <w:r>
        <w:rPr>
          <w:rFonts w:hint="eastAsia" w:ascii="宋体" w:hAnsi="宋体" w:eastAsia="宋体" w:cs="宋体"/>
          <w:sz w:val="21"/>
          <w:szCs w:val="21"/>
        </w:rPr>
        <w:t xml:space="preserve">月</w:t>
      </w:r>
      <w:r>
        <w:rPr>
          <w:rFonts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Style w:val="988"/>
          <w:rFonts w:hint="default"/>
          <w:b/>
          <w:sz w:val="18"/>
          <w:szCs w:val="18"/>
        </w:rPr>
      </w:pPr>
      <w:r>
        <w:rPr>
          <w:rFonts w:hint="default"/>
          <w:b/>
          <w:sz w:val="18"/>
          <w:szCs w:val="18"/>
        </w:rPr>
      </w:r>
      <w:r/>
    </w:p>
    <w:p>
      <w:pPr>
        <w:jc w:val="left"/>
        <w:spacing w:line="276" w:lineRule="auto"/>
        <w:rPr>
          <w:rFonts w:hint="eastAsia" w:ascii="宋体" w:hAnsi="宋体" w:eastAsia="宋体"/>
          <w:sz w:val="20"/>
        </w:rPr>
      </w:pPr>
      <w:r/>
      <w:bookmarkStart w:id="98" w:name="OLE_LINK20"/>
      <w:r>
        <w:rPr>
          <w:rFonts w:hint="eastAsia" w:ascii="宋体" w:hAnsi="宋体" w:eastAsia="宋体"/>
          <w:b/>
          <w:color w:val="000000"/>
          <w:sz w:val="20"/>
        </w:rPr>
        <w:t xml:space="preserve">备注：</w:t>
      </w:r>
      <w:bookmarkEnd w:id="98"/>
      <w:r/>
    </w:p>
    <w:p>
      <w:pPr>
        <w:rPr>
          <w:rFonts w:hint="eastAsia" w:ascii="宋体" w:hAnsi="宋体" w:eastAsia="宋体"/>
          <w:b/>
          <w:color w:val="000000"/>
          <w:sz w:val="18"/>
          <w:szCs w:val="18"/>
        </w:rPr>
      </w:pPr>
      <w:r>
        <w:rPr>
          <w:rFonts w:ascii="宋体" w:hAnsi="宋体" w:eastAsia="宋体"/>
          <w:b/>
          <w:color w:val="000000"/>
          <w:sz w:val="18"/>
          <w:szCs w:val="18"/>
        </w:rPr>
        <w:t xml:space="preserve">1</w:t>
      </w:r>
      <w:r>
        <w:rPr>
          <w:rFonts w:hint="eastAsia" w:ascii="宋体" w:hAnsi="宋体" w:eastAsia="宋体"/>
          <w:b/>
          <w:color w:val="000000"/>
          <w:sz w:val="18"/>
          <w:szCs w:val="18"/>
        </w:rPr>
        <w:t xml:space="preserve">.</w:t>
      </w:r>
      <w:r>
        <w:rPr>
          <w:rFonts w:ascii="宋体" w:hAnsi="宋体" w:eastAsia="宋体"/>
          <w:b/>
          <w:color w:val="000000"/>
          <w:sz w:val="18"/>
          <w:szCs w:val="18"/>
        </w:rPr>
        <w:t xml:space="preserve">从业人员、营业收入、资产总额填报上一年度数据，无上一年度数据的新成立企业可不填报；</w:t>
      </w:r>
      <w:r/>
    </w:p>
    <w:p>
      <w:pPr>
        <w:rPr>
          <w:rFonts w:hint="eastAsia" w:ascii="宋体" w:hAnsi="宋体" w:eastAsia="宋体"/>
          <w:b/>
          <w:color w:val="000000"/>
          <w:sz w:val="18"/>
          <w:szCs w:val="18"/>
        </w:rPr>
      </w:pPr>
      <w:r>
        <w:rPr>
          <w:rFonts w:ascii="宋体" w:hAnsi="宋体" w:eastAsia="宋体"/>
          <w:b/>
          <w:color w:val="000000"/>
          <w:sz w:val="18"/>
          <w:szCs w:val="18"/>
        </w:rPr>
        <w:t xml:space="preserve">2</w:t>
      </w:r>
      <w:r>
        <w:rPr>
          <w:rFonts w:hint="eastAsia" w:ascii="宋体" w:hAnsi="宋体" w:eastAsia="宋体"/>
          <w:b/>
          <w:color w:val="000000"/>
          <w:sz w:val="18"/>
          <w:szCs w:val="18"/>
        </w:rPr>
        <w:t xml:space="preserve">.</w:t>
      </w:r>
      <w:r>
        <w:rPr>
          <w:rFonts w:ascii="宋体" w:hAnsi="宋体" w:eastAsia="宋体"/>
          <w:b/>
          <w:color w:val="000000"/>
          <w:sz w:val="18"/>
          <w:szCs w:val="18"/>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rPr>
          <w:rFonts w:hint="eastAsia" w:ascii="宋体" w:hAnsi="宋体" w:eastAsia="宋体"/>
          <w:b/>
          <w:color w:val="000000"/>
          <w:sz w:val="18"/>
          <w:szCs w:val="18"/>
        </w:rPr>
      </w:pPr>
      <w:r>
        <w:rPr>
          <w:rFonts w:ascii="宋体" w:hAnsi="宋体" w:eastAsia="宋体"/>
          <w:b/>
          <w:color w:val="000000"/>
          <w:sz w:val="18"/>
          <w:szCs w:val="18"/>
        </w:rPr>
        <w:t xml:space="preserve">3</w:t>
      </w:r>
      <w:r>
        <w:rPr>
          <w:rFonts w:hint="eastAsia" w:ascii="宋体" w:hAnsi="宋体" w:eastAsia="宋体"/>
          <w:b/>
          <w:color w:val="000000"/>
          <w:sz w:val="18"/>
          <w:szCs w:val="18"/>
        </w:rPr>
        <w:t xml:space="preserve">.</w:t>
      </w:r>
      <w:r>
        <w:rPr>
          <w:rFonts w:ascii="宋体" w:hAnsi="宋体" w:eastAsia="宋体"/>
          <w:b/>
          <w:color w:val="000000"/>
          <w:sz w:val="18"/>
          <w:szCs w:val="18"/>
        </w:rPr>
        <w:t xml:space="preserve">若供应商提供的“中小企业声明函”内容不实的，属于提供虚假材料谋取中标、成交，依照《中华人民共和国政府采购法》等国家有关规定追究相应责任；</w:t>
      </w:r>
      <w:r/>
    </w:p>
    <w:p>
      <w:pPr>
        <w:rPr>
          <w:rFonts w:hint="eastAsia" w:ascii="宋体" w:hAnsi="宋体" w:eastAsia="宋体"/>
          <w:b/>
          <w:color w:val="000000"/>
          <w:sz w:val="18"/>
          <w:szCs w:val="18"/>
        </w:rPr>
      </w:pPr>
      <w:r>
        <w:rPr>
          <w:rFonts w:ascii="宋体" w:hAnsi="宋体" w:eastAsia="宋体"/>
          <w:b/>
          <w:color w:val="000000"/>
          <w:sz w:val="18"/>
          <w:szCs w:val="18"/>
        </w:rPr>
        <w:t xml:space="preserve">4</w:t>
      </w:r>
      <w:r>
        <w:rPr>
          <w:rFonts w:hint="eastAsia" w:ascii="宋体" w:hAnsi="宋体" w:eastAsia="宋体"/>
          <w:b/>
          <w:color w:val="000000"/>
          <w:sz w:val="18"/>
          <w:szCs w:val="18"/>
        </w:rPr>
        <w:t xml:space="preserve">.</w:t>
      </w:r>
      <w:r>
        <w:rPr>
          <w:rFonts w:ascii="宋体" w:hAnsi="宋体" w:eastAsia="宋体"/>
          <w:b/>
          <w:color w:val="000000"/>
          <w:sz w:val="18"/>
          <w:szCs w:val="1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ascii="宋体" w:hAnsi="宋体" w:eastAsia="宋体"/>
          <w:b/>
          <w:color w:val="000000"/>
          <w:sz w:val="18"/>
          <w:szCs w:val="18"/>
        </w:rPr>
      </w:pPr>
      <w:r>
        <w:rPr>
          <w:rFonts w:ascii="宋体" w:hAnsi="宋体" w:eastAsia="宋体"/>
          <w:b/>
          <w:color w:val="000000"/>
          <w:sz w:val="18"/>
          <w:szCs w:val="18"/>
        </w:rPr>
        <w:t xml:space="preserve">5</w:t>
      </w:r>
      <w:r>
        <w:rPr>
          <w:rFonts w:hint="eastAsia" w:ascii="宋体" w:hAnsi="宋体" w:eastAsia="宋体"/>
          <w:b/>
          <w:color w:val="000000"/>
          <w:sz w:val="18"/>
          <w:szCs w:val="18"/>
        </w:rPr>
        <w:t xml:space="preserve">.</w:t>
      </w:r>
      <w:r>
        <w:rPr>
          <w:rFonts w:ascii="宋体" w:hAnsi="宋体" w:eastAsia="宋体"/>
          <w:b/>
          <w:color w:val="000000"/>
          <w:sz w:val="18"/>
          <w:szCs w:val="18"/>
        </w:rPr>
        <w:t xml:space="preserve">根据本磋商文件的规定，响应文件中的电子签章视为供应商对本声明进行了签署盖章并承担相应责任。</w:t>
      </w:r>
      <w:r/>
    </w:p>
    <w:p>
      <w:pPr>
        <w:jc w:val="left"/>
        <w:spacing w:line="276" w:lineRule="auto"/>
        <w:rPr>
          <w:rFonts w:hint="eastAsia" w:ascii="宋体" w:hAnsi="宋体" w:eastAsia="宋体"/>
          <w:b/>
          <w:color w:val="000000"/>
          <w:sz w:val="18"/>
          <w:szCs w:val="18"/>
        </w:rPr>
      </w:pPr>
      <w:r>
        <w:rPr>
          <w:rFonts w:hint="eastAsia" w:ascii="宋体" w:hAnsi="宋体" w:eastAsia="宋体"/>
          <w:b/>
          <w:color w:val="000000"/>
          <w:sz w:val="18"/>
          <w:szCs w:val="18"/>
        </w:rPr>
      </w:r>
      <w:r/>
    </w:p>
    <w:p>
      <w:pPr>
        <w:jc w:val="left"/>
        <w:spacing w:line="276" w:lineRule="auto"/>
        <w:rPr>
          <w:rFonts w:hint="eastAsia" w:ascii="宋体" w:hAnsi="宋体" w:eastAsia="宋体"/>
          <w:b/>
          <w:color w:val="000000"/>
          <w:sz w:val="18"/>
          <w:szCs w:val="18"/>
        </w:rPr>
      </w:pPr>
      <w:r>
        <w:rPr>
          <w:rFonts w:hint="eastAsia" w:ascii="宋体" w:hAnsi="宋体" w:eastAsia="宋体"/>
          <w:b/>
          <w:color w:val="000000"/>
          <w:sz w:val="18"/>
          <w:szCs w:val="18"/>
        </w:rPr>
      </w:r>
      <w:r/>
    </w:p>
    <w:p>
      <w:pPr>
        <w:jc w:val="left"/>
        <w:spacing w:line="276" w:lineRule="auto"/>
        <w:rPr>
          <w:rFonts w:hint="eastAsia" w:ascii="宋体" w:hAnsi="宋体" w:eastAsia="宋体"/>
          <w:b/>
          <w:color w:val="000000"/>
          <w:sz w:val="18"/>
          <w:szCs w:val="18"/>
        </w:rPr>
      </w:pPr>
      <w:r>
        <w:rPr>
          <w:rFonts w:hint="eastAsia" w:ascii="宋体" w:hAnsi="宋体" w:eastAsia="宋体"/>
          <w:b/>
          <w:color w:val="000000"/>
          <w:sz w:val="18"/>
          <w:szCs w:val="18"/>
        </w:rPr>
        <w:t xml:space="preserve">附：中小企业划型标准规定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（一）农、林、牧、渔业。</w:t>
      </w:r>
      <w:r>
        <w:rPr>
          <w:rFonts w:hint="eastAsia" w:ascii="宋体" w:hAnsi="宋体" w:eastAsia="宋体"/>
          <w:color w:val="000000"/>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（二）工业。</w:t>
      </w:r>
      <w:r>
        <w:rPr>
          <w:rFonts w:hint="eastAsia" w:ascii="宋体" w:hAnsi="宋体" w:eastAsia="宋体"/>
          <w:color w:val="000000"/>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（三）建筑业。</w:t>
      </w:r>
      <w:r>
        <w:rPr>
          <w:rFonts w:hint="eastAsia" w:ascii="宋体" w:hAnsi="宋体" w:eastAsia="宋体"/>
          <w:color w:val="000000"/>
          <w:sz w:val="18"/>
          <w:szCs w:val="18"/>
        </w:rPr>
        <w:t xml:space="preserve">营业收入80000万元以下或资产总额80000万元以下的为中小微型企业。其中，营业收入6000万元及</w:t>
      </w:r>
      <w:r>
        <w:rPr>
          <w:rFonts w:hint="eastAsia" w:ascii="宋体" w:hAnsi="宋体" w:eastAsia="宋体"/>
          <w:color w:val="000000"/>
          <w:sz w:val="18"/>
          <w:szCs w:val="18"/>
        </w:rPr>
        <w:t xml:space="preserve">以上，且资产总额5000万元及以上的为中型企业；营业收入300万元及以上，且资产总额300万元及以上的为小型企业；营业收入300万元以下或资产总额300万元以下的为微型企业。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（四）批发业。</w:t>
      </w:r>
      <w:r>
        <w:rPr>
          <w:rFonts w:hint="eastAsia" w:ascii="宋体" w:hAnsi="宋体" w:eastAsia="宋体"/>
          <w:color w:val="000000"/>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（五）零售业。</w:t>
      </w:r>
      <w:r>
        <w:rPr>
          <w:rFonts w:hint="eastAsia" w:ascii="宋体" w:hAnsi="宋体" w:eastAsia="宋体"/>
          <w:color w:val="000000"/>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（六）交通运输业。</w:t>
      </w:r>
      <w:r>
        <w:rPr>
          <w:rFonts w:hint="eastAsia" w:ascii="宋体" w:hAnsi="宋体" w:eastAsia="宋体"/>
          <w:color w:val="000000"/>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（七）仓储业。</w:t>
      </w:r>
      <w:r>
        <w:rPr>
          <w:rFonts w:hint="eastAsia" w:ascii="宋体" w:hAnsi="宋体" w:eastAsia="宋体"/>
          <w:color w:val="000000"/>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（八）邮政业。</w:t>
      </w:r>
      <w:r>
        <w:rPr>
          <w:rFonts w:hint="eastAsia" w:ascii="宋体" w:hAnsi="宋体" w:eastAsia="宋体"/>
          <w:color w:val="000000"/>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（九）住宿业。</w:t>
      </w:r>
      <w:r>
        <w:rPr>
          <w:rFonts w:hint="eastAsia" w:ascii="宋体" w:hAnsi="宋体" w:eastAsia="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（十）餐饮业。</w:t>
      </w:r>
      <w:r>
        <w:rPr>
          <w:rFonts w:hint="eastAsia" w:ascii="宋体" w:hAnsi="宋体" w:eastAsia="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（十一）信息传输业。</w:t>
      </w:r>
      <w:r>
        <w:rPr>
          <w:rFonts w:hint="eastAsia" w:ascii="宋体" w:hAnsi="宋体" w:eastAsia="宋体"/>
          <w:color w:val="000000"/>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（十二）软件和信息技术服务业。</w:t>
      </w:r>
      <w:r>
        <w:rPr>
          <w:rFonts w:hint="eastAsia" w:ascii="宋体" w:hAnsi="宋体" w:eastAsia="宋体"/>
          <w:color w:val="000000"/>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（十三）房地产开发经营。</w:t>
      </w:r>
      <w:r>
        <w:rPr>
          <w:rFonts w:hint="eastAsia" w:ascii="宋体" w:hAnsi="宋体" w:eastAsia="宋体"/>
          <w:color w:val="000000"/>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（十四）物业管理。</w:t>
      </w:r>
      <w:r>
        <w:rPr>
          <w:rFonts w:hint="eastAsia" w:ascii="宋体" w:hAnsi="宋体" w:eastAsia="宋体"/>
          <w:color w:val="000000"/>
          <w:sz w:val="18"/>
          <w:szCs w:val="18"/>
        </w:rPr>
        <w:t xml:space="preserve">从业人员1000人以下或营业收入5000万元以下的为中小微型企业。其中，从业人员</w:t>
      </w:r>
      <w:r/>
    </w:p>
    <w:p>
      <w:pPr>
        <w:jc w:val="left"/>
        <w:spacing w:line="276" w:lineRule="auto"/>
        <w:rPr>
          <w:rFonts w:hint="eastAsia" w:ascii="宋体" w:hAnsi="宋体" w:eastAsia="宋体"/>
          <w:color w:val="000000"/>
          <w:sz w:val="18"/>
          <w:szCs w:val="18"/>
        </w:rPr>
      </w:pPr>
      <w:r>
        <w:rPr>
          <w:rFonts w:hint="eastAsia" w:ascii="宋体" w:hAnsi="宋体" w:eastAsia="宋体"/>
          <w:color w:val="000000"/>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（十五）租赁和商务服务业。</w:t>
      </w:r>
      <w:r>
        <w:rPr>
          <w:rFonts w:hint="eastAsia" w:ascii="宋体" w:hAnsi="宋体" w:eastAsia="宋体"/>
          <w:color w:val="000000"/>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（十六）其他未列明行业。</w:t>
      </w:r>
      <w:r>
        <w:rPr>
          <w:rFonts w:hint="eastAsia" w:ascii="宋体" w:hAnsi="宋体" w:eastAsia="宋体"/>
          <w:color w:val="000000"/>
          <w:sz w:val="18"/>
          <w:szCs w:val="18"/>
        </w:rPr>
        <w:t xml:space="preserve">从业人员300人以下的为中小微型企业。其中，从业人员100人及以上的为中型企业；从业人员10人及以上的为小型企业；从业人员10人以下的为微型企业。</w:t>
      </w:r>
      <w:r/>
    </w:p>
    <w:p>
      <w:pPr>
        <w:ind w:firstLine="360"/>
        <w:jc w:val="left"/>
        <w:spacing w:line="276" w:lineRule="auto"/>
        <w:rPr>
          <w:rFonts w:hint="eastAsia" w:ascii="宋体" w:hAnsi="宋体" w:eastAsia="宋体"/>
          <w:color w:val="000000"/>
          <w:sz w:val="18"/>
          <w:szCs w:val="18"/>
        </w:rPr>
      </w:pPr>
      <w:r>
        <w:rPr>
          <w:rFonts w:hint="eastAsia" w:ascii="宋体" w:hAnsi="宋体" w:eastAsia="宋体"/>
          <w:color w:val="000000"/>
          <w:sz w:val="18"/>
          <w:szCs w:val="18"/>
        </w:rPr>
      </w:r>
      <w:r/>
    </w:p>
    <w:p>
      <w:pPr>
        <w:ind w:firstLine="360"/>
        <w:jc w:val="left"/>
        <w:spacing w:line="276" w:lineRule="auto"/>
        <w:rPr>
          <w:rFonts w:hint="eastAsia" w:ascii="宋体" w:hAnsi="宋体" w:eastAsia="宋体"/>
          <w:color w:val="000000"/>
          <w:sz w:val="18"/>
          <w:szCs w:val="18"/>
        </w:rPr>
      </w:pPr>
      <w:r>
        <w:rPr>
          <w:rFonts w:ascii="宋体" w:hAnsi="宋体" w:eastAsia="宋体"/>
          <w:color w:val="000000"/>
          <w:sz w:val="18"/>
          <w:szCs w:val="18"/>
        </w:rPr>
        <w:br w:type="column"/>
      </w:r>
      <w:r/>
    </w:p>
    <w:p>
      <w:pPr>
        <w:pStyle w:val="717"/>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9、残疾人福利性单位声明函</w:t>
      </w:r>
      <w:r/>
    </w:p>
    <w:p>
      <w:pPr>
        <w:jc w:val="center"/>
        <w:rPr>
          <w:rFonts w:hint="eastAsia" w:ascii="宋体" w:hAnsi="宋体" w:eastAsia="宋体"/>
          <w:b/>
          <w:sz w:val="24"/>
          <w:szCs w:val="24"/>
        </w:rPr>
      </w:pPr>
      <w:r>
        <w:rPr>
          <w:rFonts w:hint="eastAsia" w:ascii="宋体" w:hAnsi="宋体" w:eastAsia="宋体"/>
          <w:b/>
          <w:sz w:val="24"/>
          <w:szCs w:val="24"/>
        </w:rPr>
        <w:t xml:space="preserve">残疾人福利性单位声明函</w:t>
      </w:r>
      <w:r/>
    </w:p>
    <w:p>
      <w:pPr>
        <w:pStyle w:val="727"/>
        <w:ind w:firstLine="0"/>
        <w:spacing w:line="276" w:lineRule="auto"/>
        <w:rPr>
          <w:rFonts w:hint="eastAsia" w:ascii="宋体" w:hAnsi="宋体"/>
          <w:sz w:val="21"/>
          <w:szCs w:val="21"/>
        </w:rPr>
      </w:pPr>
      <w:r>
        <w:rPr>
          <w:rFonts w:hint="eastAsia" w:ascii="宋体" w:hAnsi="宋体"/>
          <w:sz w:val="21"/>
          <w:szCs w:val="21"/>
          <w:u w:val="single"/>
        </w:rPr>
        <w:t xml:space="preserve">苏州昊怡通招标有限公司</w:t>
      </w:r>
      <w:r>
        <w:rPr>
          <w:rFonts w:hint="eastAsia" w:ascii="宋体" w:hAnsi="宋体"/>
          <w:sz w:val="21"/>
          <w:szCs w:val="21"/>
        </w:rPr>
        <w:t xml:space="preserve">：</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苏州市吴中区工业和信息化局</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的</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项目名称：2026年吴中区“人工智能+制造”诊断服务及</w:t>
      </w:r>
      <w:r>
        <w:rPr>
          <w:rFonts w:hint="eastAsia" w:ascii="宋体" w:hAnsi="宋体" w:eastAsia="宋体" w:cs="宋体"/>
          <w:sz w:val="21"/>
          <w:szCs w:val="21"/>
          <w:u w:val="single"/>
        </w:rPr>
        <w:t xml:space="preserve">采购</w:t>
      </w:r>
      <w:r>
        <w:rPr>
          <w:rFonts w:hint="eastAsia" w:ascii="宋体" w:hAnsi="宋体" w:eastAsia="宋体" w:cs="宋体"/>
          <w:sz w:val="21"/>
          <w:szCs w:val="21"/>
          <w:u w:val="single"/>
          <w:lang w:val="zh-CN"/>
        </w:rPr>
        <w:t xml:space="preserve">编号：</w:t>
      </w:r>
      <w:r>
        <w:rPr>
          <w:rFonts w:hint="eastAsia" w:ascii="宋体" w:hAnsi="宋体" w:eastAsia="宋体" w:cs="宋体"/>
          <w:sz w:val="21"/>
          <w:szCs w:val="21"/>
          <w:u w:val="single"/>
          <w:lang w:val="zh-CN"/>
        </w:rPr>
        <w:t xml:space="preserve">JSZC-320506-HYTZ-C2026-0012</w:t>
      </w:r>
      <w:r>
        <w:rPr>
          <w:rFonts w:hint="eastAsia" w:ascii="宋体" w:hAnsi="宋体" w:eastAsia="宋体" w:cs="宋体"/>
          <w:sz w:val="21"/>
          <w:szCs w:val="21"/>
          <w:u w:val="single"/>
          <w:lang w:val="zh-CN"/>
        </w:rPr>
        <w:t xml:space="preserve">号</w:t>
      </w:r>
      <w:r>
        <w:rPr>
          <w:rFonts w:hint="eastAsia" w:ascii="宋体" w:hAnsi="宋体" w:eastAsia="宋体" w:cs="宋体"/>
          <w:sz w:val="21"/>
          <w:szCs w:val="21"/>
          <w:lang w:val="zh-CN"/>
        </w:rPr>
        <w:t xml:space="preserve">）</w:t>
      </w:r>
      <w:r>
        <w:rPr>
          <w:rFonts w:hint="eastAsia" w:hAnsi="宋体" w:eastAsia="宋体"/>
          <w:b/>
          <w:sz w:val="21"/>
          <w:szCs w:val="21"/>
        </w:rPr>
        <w:t xml:space="preserve">第</w:t>
      </w:r>
      <w:r>
        <w:rPr>
          <w:rFonts w:hint="eastAsia" w:ascii="宋体" w:hAnsi="宋体" w:eastAsia="宋体" w:cs="宋体"/>
          <w:sz w:val="21"/>
          <w:szCs w:val="21"/>
          <w:u w:val="single"/>
          <w:lang w:val="zh-CN"/>
        </w:rPr>
        <w:t xml:space="preserve"> </w:t>
      </w:r>
      <w:r>
        <w:rPr>
          <w:rFonts w:ascii="宋体" w:hAnsi="宋体" w:eastAsia="宋体" w:cs="宋体"/>
          <w:sz w:val="21"/>
          <w:szCs w:val="21"/>
          <w:u w:val="single"/>
          <w:lang w:val="zh-CN"/>
        </w:rPr>
        <w:t xml:space="preserve">    </w:t>
      </w:r>
      <w:r>
        <w:rPr>
          <w:rFonts w:hint="eastAsia" w:hAnsi="宋体" w:eastAsia="宋体"/>
          <w:b/>
          <w:sz w:val="21"/>
          <w:szCs w:val="21"/>
        </w:rPr>
        <w:t xml:space="preserve">标段</w:t>
      </w:r>
      <w:r>
        <w:rPr>
          <w:rFonts w:hint="eastAsia" w:ascii="宋体" w:hAnsi="宋体" w:eastAsia="宋体" w:cs="宋体"/>
          <w:sz w:val="21"/>
          <w:szCs w:val="21"/>
          <w:lang w:val="zh-CN"/>
        </w:rPr>
        <w:t xml:space="preserve">项目采购活动提供由本单位提供服务。</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本单位对上述声明的真实性负责。如有虚假，将依法承担相应责任。</w:t>
      </w:r>
      <w:r/>
    </w:p>
    <w:p>
      <w:pPr>
        <w:pStyle w:val="954"/>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4"/>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pStyle w:val="717"/>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1</w:t>
      </w:r>
      <w:r>
        <w:rPr>
          <w:rFonts w:hint="eastAsia" w:ascii="宋体" w:hAnsi="宋体"/>
          <w:bCs w:val="0"/>
          <w:sz w:val="21"/>
          <w:szCs w:val="21"/>
        </w:rPr>
        <w:t xml:space="preserve">0、监狱企业声明函</w:t>
      </w:r>
      <w:r/>
    </w:p>
    <w:p>
      <w:pPr>
        <w:jc w:val="center"/>
        <w:rPr>
          <w:rFonts w:hint="eastAsia" w:ascii="宋体" w:hAnsi="宋体" w:eastAsia="宋体"/>
          <w:b/>
          <w:sz w:val="24"/>
          <w:szCs w:val="24"/>
        </w:rPr>
      </w:pPr>
      <w:r>
        <w:rPr>
          <w:rFonts w:hint="eastAsia" w:ascii="宋体" w:hAnsi="宋体" w:eastAsia="宋体"/>
          <w:b/>
          <w:sz w:val="24"/>
          <w:szCs w:val="24"/>
        </w:rPr>
        <w:t xml:space="preserve">监狱企业声明函</w:t>
      </w:r>
      <w:r/>
    </w:p>
    <w:p>
      <w:pPr>
        <w:pStyle w:val="727"/>
        <w:ind w:firstLine="0"/>
        <w:spacing w:line="276" w:lineRule="auto"/>
        <w:rPr>
          <w:rFonts w:hint="eastAsia" w:ascii="宋体" w:hAnsi="宋体"/>
          <w:sz w:val="21"/>
          <w:szCs w:val="21"/>
        </w:rPr>
      </w:pPr>
      <w:r>
        <w:rPr>
          <w:rFonts w:hint="eastAsia" w:ascii="宋体" w:hAnsi="宋体"/>
          <w:sz w:val="21"/>
          <w:szCs w:val="21"/>
          <w:u w:val="single"/>
        </w:rPr>
        <w:t xml:space="preserve">苏州昊怡通招标有限公司</w:t>
      </w:r>
      <w:r>
        <w:rPr>
          <w:rFonts w:hint="eastAsia" w:ascii="宋体" w:hAnsi="宋体"/>
          <w:sz w:val="21"/>
          <w:szCs w:val="21"/>
        </w:rPr>
        <w:t xml:space="preserve">：</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本单位郑重声明，根据《财政部 司法部关于政府采购支持监狱企业发展有关问题的通知》（财库〔2014〕68号）的规定，本单位为符合条件的监狱企业，且本单位参加</w:t>
      </w:r>
      <w:r>
        <w:rPr>
          <w:rFonts w:hint="eastAsia" w:ascii="宋体" w:hAnsi="宋体" w:eastAsia="宋体" w:cs="宋体"/>
          <w:sz w:val="21"/>
          <w:szCs w:val="21"/>
          <w:u w:val="single"/>
          <w:lang w:val="zh-CN"/>
        </w:rPr>
        <w:t xml:space="preserve">苏州市吴中区工业和信息化局</w:t>
      </w:r>
      <w:r>
        <w:rPr>
          <w:rFonts w:ascii="宋体" w:hAnsi="宋体" w:eastAsia="宋体" w:cs="宋体"/>
          <w:sz w:val="21"/>
          <w:szCs w:val="21"/>
          <w:lang w:val="zh-CN"/>
        </w:rPr>
        <w:t xml:space="preserve">的</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项目名称：2026年吴中区“人工智能+制造”诊断服务及</w:t>
      </w:r>
      <w:r>
        <w:rPr>
          <w:rFonts w:hint="eastAsia" w:ascii="宋体" w:hAnsi="宋体" w:eastAsia="宋体" w:cs="宋体"/>
          <w:sz w:val="21"/>
          <w:szCs w:val="21"/>
          <w:u w:val="single"/>
        </w:rPr>
        <w:t xml:space="preserve">采购</w:t>
      </w:r>
      <w:r>
        <w:rPr>
          <w:rFonts w:hint="eastAsia" w:ascii="宋体" w:hAnsi="宋体" w:eastAsia="宋体" w:cs="宋体"/>
          <w:sz w:val="21"/>
          <w:szCs w:val="21"/>
          <w:u w:val="single"/>
          <w:lang w:val="zh-CN"/>
        </w:rPr>
        <w:t xml:space="preserve">编号：</w:t>
      </w:r>
      <w:r>
        <w:rPr>
          <w:rFonts w:hint="eastAsia" w:ascii="宋体" w:hAnsi="宋体" w:eastAsia="宋体" w:cs="宋体"/>
          <w:sz w:val="21"/>
          <w:szCs w:val="21"/>
          <w:u w:val="single"/>
          <w:lang w:val="zh-CN"/>
        </w:rPr>
        <w:t xml:space="preserve">JSZC-320506-HYTZ-C2026-0012</w:t>
      </w:r>
      <w:r>
        <w:rPr>
          <w:rFonts w:hint="eastAsia" w:ascii="宋体" w:hAnsi="宋体" w:eastAsia="宋体" w:cs="宋体"/>
          <w:sz w:val="21"/>
          <w:szCs w:val="21"/>
          <w:u w:val="single"/>
          <w:lang w:val="zh-CN"/>
        </w:rPr>
        <w:t xml:space="preserve">号</w:t>
      </w:r>
      <w:r>
        <w:rPr>
          <w:rFonts w:hint="eastAsia" w:ascii="宋体" w:hAnsi="宋体" w:eastAsia="宋体" w:cs="宋体"/>
          <w:sz w:val="21"/>
          <w:szCs w:val="21"/>
          <w:lang w:val="zh-CN"/>
        </w:rPr>
        <w:t xml:space="preserve">）</w:t>
      </w:r>
      <w:r>
        <w:rPr>
          <w:rFonts w:hint="eastAsia" w:hAnsi="宋体" w:eastAsia="宋体"/>
          <w:b/>
          <w:sz w:val="21"/>
          <w:szCs w:val="21"/>
        </w:rPr>
        <w:t xml:space="preserve">第</w:t>
      </w:r>
      <w:r>
        <w:rPr>
          <w:rFonts w:hint="eastAsia" w:ascii="宋体" w:hAnsi="宋体" w:eastAsia="宋体" w:cs="宋体"/>
          <w:sz w:val="21"/>
          <w:szCs w:val="21"/>
          <w:u w:val="single"/>
          <w:lang w:val="zh-CN"/>
        </w:rPr>
        <w:t xml:space="preserve"> </w:t>
      </w:r>
      <w:r>
        <w:rPr>
          <w:rFonts w:ascii="宋体" w:hAnsi="宋体" w:eastAsia="宋体" w:cs="宋体"/>
          <w:sz w:val="21"/>
          <w:szCs w:val="21"/>
          <w:u w:val="single"/>
          <w:lang w:val="zh-CN"/>
        </w:rPr>
        <w:t xml:space="preserve">    </w:t>
      </w:r>
      <w:r>
        <w:rPr>
          <w:rFonts w:hint="eastAsia" w:hAnsi="宋体" w:eastAsia="宋体"/>
          <w:b/>
          <w:sz w:val="21"/>
          <w:szCs w:val="21"/>
        </w:rPr>
        <w:t xml:space="preserve">标段</w:t>
      </w:r>
      <w:r>
        <w:rPr>
          <w:rFonts w:hint="eastAsia" w:ascii="宋体" w:hAnsi="宋体" w:eastAsia="宋体" w:cs="宋体"/>
          <w:sz w:val="21"/>
          <w:szCs w:val="21"/>
          <w:lang w:val="zh-CN"/>
        </w:rPr>
        <w:t xml:space="preserve">采购活动提供由本单位提供服务。</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本单位对上述声明的真实性负责。如有虚假，将依法承担相应责任。</w:t>
      </w:r>
      <w:r/>
    </w:p>
    <w:p>
      <w:pPr>
        <w:pStyle w:val="954"/>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4"/>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lang w:val="zh-CN"/>
        </w:rPr>
      </w:pPr>
      <w:r>
        <w:rPr>
          <w:rFonts w:hint="eastAsia" w:ascii="宋体" w:hAnsi="宋体" w:eastAsia="宋体"/>
          <w:lang w:val="zh-CN"/>
        </w:rPr>
      </w:r>
      <w:r/>
    </w:p>
    <w:p>
      <w:pPr>
        <w:rPr>
          <w:rFonts w:hint="eastAsia" w:ascii="宋体" w:hAnsi="宋体" w:eastAsia="宋体"/>
        </w:rPr>
      </w:pPr>
      <w:r>
        <w:rPr>
          <w:rFonts w:ascii="宋体" w:hAnsi="宋体" w:eastAsia="宋体"/>
        </w:rPr>
        <w:br w:type="column"/>
      </w:r>
      <w:r/>
    </w:p>
    <w:p>
      <w:pPr>
        <w:pStyle w:val="717"/>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11、</w:t>
      </w:r>
      <w:r>
        <w:rPr>
          <w:rFonts w:ascii="宋体" w:hAnsi="宋体"/>
          <w:bCs w:val="0"/>
          <w:sz w:val="21"/>
          <w:szCs w:val="21"/>
        </w:rPr>
        <w:t xml:space="preserve">关于符合本国产品标准的声明函</w:t>
      </w:r>
      <w:r/>
    </w:p>
    <w:p>
      <w:pPr>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关于符合本国产品标准的声明函</w:t>
      </w:r>
      <w:r/>
    </w:p>
    <w:p>
      <w:pPr>
        <w:pStyle w:val="727"/>
        <w:ind w:firstLine="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苏州昊怡通招标有限公司</w:t>
      </w:r>
      <w:r>
        <w:rPr>
          <w:rFonts w:hint="eastAsia" w:asciiTheme="minorEastAsia" w:hAnsiTheme="minorEastAsia" w:eastAsiaTheme="minorEastAsia"/>
          <w:sz w:val="21"/>
          <w:szCs w:val="21"/>
        </w:rPr>
        <w:t xml:space="preserve">：</w:t>
      </w:r>
      <w:r/>
    </w:p>
    <w:p>
      <w:pPr>
        <w:ind w:firstLine="420"/>
        <w:spacing w:line="36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1.</w:t>
      </w:r>
      <w:r>
        <w:rPr>
          <w:rFonts w:cs="宋体" w:asciiTheme="minorEastAsia" w:hAnsiTheme="minorEastAsia" w:eastAsiaTheme="minorEastAsia"/>
          <w:sz w:val="21"/>
          <w:szCs w:val="21"/>
          <w:u w:val="single"/>
        </w:rPr>
        <w:t xml:space="preserve">（产品名称1）</w:t>
      </w:r>
      <w:r>
        <w:rPr>
          <w:rFonts w:cs="宋体" w:asciiTheme="minorEastAsia" w:hAnsiTheme="minorEastAsia" w:eastAsiaTheme="minorEastAsia"/>
          <w:sz w:val="21"/>
          <w:szCs w:val="21"/>
          <w:u w:val="single"/>
          <w:vertAlign w:val="superscript"/>
        </w:rPr>
        <w:t xml:space="preserve">1</w:t>
      </w:r>
      <w:r>
        <w:rPr>
          <w:rFonts w:cs="宋体" w:asciiTheme="minorEastAsia" w:hAnsiTheme="minorEastAsia" w:eastAsiaTheme="minorEastAsia"/>
          <w:sz w:val="21"/>
          <w:szCs w:val="21"/>
        </w:rPr>
        <w:t xml:space="preserve">，生产厂为</w:t>
      </w:r>
      <w:r>
        <w:rPr>
          <w:rFonts w:cs="宋体" w:asciiTheme="minorEastAsia" w:hAnsiTheme="minorEastAsia" w:eastAsiaTheme="minorEastAsia"/>
          <w:sz w:val="21"/>
          <w:szCs w:val="21"/>
          <w:u w:val="single"/>
        </w:rPr>
        <w:t xml:space="preserve">（厂名）</w:t>
      </w:r>
      <w:r>
        <w:rPr>
          <w:rFonts w:cs="宋体" w:asciiTheme="minorEastAsia" w:hAnsiTheme="minorEastAsia" w:eastAsiaTheme="minorEastAsia"/>
          <w:sz w:val="21"/>
          <w:szCs w:val="21"/>
          <w:u w:val="single"/>
          <w:vertAlign w:val="superscript"/>
        </w:rPr>
        <w:t xml:space="preserve">2</w:t>
      </w:r>
      <w:r>
        <w:rPr>
          <w:rFonts w:cs="宋体" w:asciiTheme="minorEastAsia" w:hAnsiTheme="minorEastAsia" w:eastAsiaTheme="minorEastAsia"/>
          <w:sz w:val="21"/>
          <w:szCs w:val="21"/>
        </w:rPr>
        <w:t xml:space="preserve">，厂址为</w:t>
      </w:r>
      <w:r>
        <w:rPr>
          <w:rFonts w:cs="宋体" w:asciiTheme="minorEastAsia" w:hAnsiTheme="minorEastAsia" w:eastAsiaTheme="minorEastAsia"/>
          <w:sz w:val="21"/>
          <w:szCs w:val="21"/>
          <w:u w:val="single"/>
        </w:rPr>
        <w:t xml:space="preserve">（生产厂址）</w:t>
      </w:r>
      <w:r>
        <w:rPr>
          <w:rFonts w:cs="宋体" w:asciiTheme="minorEastAsia" w:hAnsiTheme="minorEastAsia" w:eastAsiaTheme="minorEastAsia"/>
          <w:sz w:val="21"/>
          <w:szCs w:val="21"/>
        </w:rPr>
        <w:t xml:space="preserve">。 </w:t>
      </w:r>
      <w:r>
        <w:rPr>
          <w:rFonts w:cs="宋体" w:asciiTheme="minorEastAsia" w:hAnsiTheme="minorEastAsia" w:eastAsiaTheme="minorEastAsia"/>
          <w:sz w:val="21"/>
          <w:szCs w:val="21"/>
          <w:u w:val="single"/>
        </w:rPr>
        <w:t xml:space="preserve">（产品名称1） </w:t>
      </w:r>
      <w:r>
        <w:rPr>
          <w:rFonts w:cs="宋体" w:asciiTheme="minorEastAsia" w:hAnsiTheme="minorEastAsia" w:eastAsiaTheme="minorEastAsia"/>
          <w:sz w:val="21"/>
          <w:szCs w:val="21"/>
        </w:rPr>
        <w:t xml:space="preserve">的中国境内生产的组件成本占比≥</w:t>
      </w:r>
      <w:r>
        <w:rPr>
          <w:rFonts w:cs="宋体" w:asciiTheme="minorEastAsia" w:hAnsiTheme="minorEastAsia" w:eastAsiaTheme="minorEastAsia"/>
          <w:sz w:val="21"/>
          <w:szCs w:val="21"/>
          <w:u w:val="single"/>
        </w:rPr>
        <w:t xml:space="preserve">（规定比例）</w:t>
      </w:r>
      <w:r>
        <w:rPr>
          <w:rFonts w:cs="宋体" w:asciiTheme="minorEastAsia" w:hAnsiTheme="minorEastAsia" w:eastAsiaTheme="minorEastAsia"/>
          <w:sz w:val="21"/>
          <w:szCs w:val="21"/>
          <w:u w:val="single"/>
          <w:vertAlign w:val="superscript"/>
        </w:rPr>
        <w:t xml:space="preserve">3</w:t>
      </w:r>
      <w:r>
        <w:rPr>
          <w:rFonts w:cs="宋体" w:asciiTheme="minorEastAsia" w:hAnsiTheme="minorEastAsia" w:eastAsiaTheme="minorEastAsia"/>
          <w:sz w:val="21"/>
          <w:szCs w:val="21"/>
        </w:rPr>
        <w:t xml:space="preserve">。</w:t>
      </w:r>
      <w:r>
        <w:rPr>
          <w:rFonts w:cs="宋体" w:asciiTheme="minorEastAsia" w:hAnsiTheme="minorEastAsia" w:eastAsiaTheme="minorEastAsia"/>
          <w:sz w:val="21"/>
          <w:szCs w:val="21"/>
          <w:u w:val="single"/>
        </w:rPr>
        <w:t xml:space="preserve">（产品名称1）</w:t>
      </w:r>
      <w:r>
        <w:rPr>
          <w:rFonts w:cs="宋体" w:asciiTheme="minorEastAsia" w:hAnsiTheme="minorEastAsia" w:eastAsiaTheme="minorEastAsia"/>
          <w:sz w:val="21"/>
          <w:szCs w:val="21"/>
        </w:rPr>
        <w:t xml:space="preserve">的</w:t>
      </w:r>
      <w:r>
        <w:rPr>
          <w:rFonts w:cs="宋体" w:asciiTheme="minorEastAsia" w:hAnsiTheme="minorEastAsia" w:eastAsiaTheme="minorEastAsia"/>
          <w:sz w:val="21"/>
          <w:szCs w:val="21"/>
          <w:u w:val="single"/>
        </w:rPr>
        <w:t xml:space="preserve">（关键组件）</w:t>
      </w:r>
      <w:r>
        <w:rPr>
          <w:rFonts w:cs="宋体" w:asciiTheme="minorEastAsia" w:hAnsiTheme="minorEastAsia" w:eastAsiaTheme="minorEastAsia"/>
          <w:sz w:val="21"/>
          <w:szCs w:val="21"/>
          <w:u w:val="single"/>
          <w:vertAlign w:val="superscript"/>
        </w:rPr>
        <w:t xml:space="preserve">4</w:t>
      </w:r>
      <w:r>
        <w:rPr>
          <w:rFonts w:cs="宋体" w:asciiTheme="minorEastAsia" w:hAnsiTheme="minorEastAsia" w:eastAsiaTheme="minorEastAsia"/>
          <w:sz w:val="21"/>
          <w:szCs w:val="21"/>
        </w:rPr>
        <w:t xml:space="preserve">在中国境内生产。</w:t>
      </w:r>
      <w:r>
        <w:rPr>
          <w:rFonts w:cs="宋体" w:asciiTheme="minorEastAsia" w:hAnsiTheme="minorEastAsia" w:eastAsiaTheme="minorEastAsia"/>
          <w:sz w:val="21"/>
          <w:szCs w:val="21"/>
          <w:u w:val="single"/>
        </w:rPr>
        <w:t xml:space="preserve">（产品名称1）</w:t>
      </w:r>
      <w:r>
        <w:rPr>
          <w:rFonts w:cs="宋体" w:asciiTheme="minorEastAsia" w:hAnsiTheme="minorEastAsia" w:eastAsiaTheme="minorEastAsia"/>
          <w:sz w:val="21"/>
          <w:szCs w:val="21"/>
        </w:rPr>
        <w:t xml:space="preserve">的</w:t>
      </w:r>
      <w:r>
        <w:rPr>
          <w:rFonts w:cs="宋体" w:asciiTheme="minorEastAsia" w:hAnsiTheme="minorEastAsia" w:eastAsiaTheme="minorEastAsia"/>
          <w:sz w:val="21"/>
          <w:szCs w:val="21"/>
          <w:u w:val="single"/>
        </w:rPr>
        <w:t xml:space="preserve">（关键工序）</w:t>
      </w:r>
      <w:r>
        <w:rPr>
          <w:rFonts w:cs="宋体" w:asciiTheme="minorEastAsia" w:hAnsiTheme="minorEastAsia" w:eastAsiaTheme="minorEastAsia"/>
          <w:sz w:val="21"/>
          <w:szCs w:val="21"/>
          <w:u w:val="single"/>
          <w:vertAlign w:val="superscript"/>
        </w:rPr>
        <w:t xml:space="preserve">5</w:t>
      </w:r>
      <w:r>
        <w:rPr>
          <w:rFonts w:cs="宋体" w:asciiTheme="minorEastAsia" w:hAnsiTheme="minorEastAsia" w:eastAsiaTheme="minorEastAsia"/>
          <w:sz w:val="21"/>
          <w:szCs w:val="21"/>
        </w:rPr>
        <w:t xml:space="preserve">在中国境内完成。</w:t>
      </w:r>
      <w:r/>
    </w:p>
    <w:p>
      <w:pPr>
        <w:ind w:firstLine="420"/>
        <w:spacing w:line="360" w:lineRule="auto"/>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2.</w:t>
      </w:r>
      <w:r>
        <w:rPr>
          <w:rFonts w:cs="宋体" w:asciiTheme="minorEastAsia" w:hAnsiTheme="minorEastAsia" w:eastAsiaTheme="minorEastAsia"/>
          <w:sz w:val="21"/>
          <w:szCs w:val="21"/>
          <w:u w:val="single"/>
        </w:rPr>
        <w:t xml:space="preserve">（产品名称2）</w:t>
      </w:r>
      <w:r>
        <w:rPr>
          <w:rFonts w:cs="宋体" w:asciiTheme="minorEastAsia" w:hAnsiTheme="minorEastAsia" w:eastAsiaTheme="minorEastAsia"/>
          <w:sz w:val="21"/>
          <w:szCs w:val="21"/>
        </w:rPr>
        <w:t xml:space="preserve">，生产厂为</w:t>
      </w:r>
      <w:r>
        <w:rPr>
          <w:rFonts w:cs="宋体" w:asciiTheme="minorEastAsia" w:hAnsiTheme="minorEastAsia" w:eastAsiaTheme="minorEastAsia"/>
          <w:sz w:val="21"/>
          <w:szCs w:val="21"/>
          <w:u w:val="single"/>
        </w:rPr>
        <w:t xml:space="preserve">（厂名）</w:t>
      </w:r>
      <w:r>
        <w:rPr>
          <w:rFonts w:cs="宋体" w:asciiTheme="minorEastAsia" w:hAnsiTheme="minorEastAsia" w:eastAsiaTheme="minorEastAsia"/>
          <w:sz w:val="21"/>
          <w:szCs w:val="21"/>
        </w:rPr>
        <w:t xml:space="preserve">，厂址为</w:t>
      </w:r>
      <w:r>
        <w:rPr>
          <w:rFonts w:cs="宋体" w:asciiTheme="minorEastAsia" w:hAnsiTheme="minorEastAsia" w:eastAsiaTheme="minorEastAsia"/>
          <w:sz w:val="21"/>
          <w:szCs w:val="21"/>
          <w:u w:val="single"/>
        </w:rPr>
        <w:t xml:space="preserve">（生产厂址）</w:t>
      </w:r>
      <w:r>
        <w:rPr>
          <w:rFonts w:cs="宋体" w:asciiTheme="minorEastAsia" w:hAnsiTheme="minorEastAsia" w:eastAsiaTheme="minorEastAsia"/>
          <w:sz w:val="21"/>
          <w:szCs w:val="21"/>
        </w:rPr>
        <w:t xml:space="preserve">。</w:t>
      </w:r>
      <w:r>
        <w:rPr>
          <w:rFonts w:cs="宋体" w:asciiTheme="minorEastAsia" w:hAnsiTheme="minorEastAsia" w:eastAsiaTheme="minorEastAsia"/>
          <w:sz w:val="21"/>
          <w:szCs w:val="21"/>
          <w:u w:val="single"/>
        </w:rPr>
        <w:t xml:space="preserve">（产品名称2）</w:t>
      </w:r>
      <w:r>
        <w:rPr>
          <w:rFonts w:cs="宋体" w:asciiTheme="minorEastAsia" w:hAnsiTheme="minorEastAsia" w:eastAsiaTheme="minorEastAsia"/>
          <w:sz w:val="21"/>
          <w:szCs w:val="21"/>
        </w:rPr>
        <w:t xml:space="preserve">的中国境内生产的组件成本占比≥</w:t>
      </w:r>
      <w:r>
        <w:rPr>
          <w:rFonts w:cs="宋体" w:asciiTheme="minorEastAsia" w:hAnsiTheme="minorEastAsia" w:eastAsiaTheme="minorEastAsia"/>
          <w:sz w:val="21"/>
          <w:szCs w:val="21"/>
          <w:u w:val="single"/>
        </w:rPr>
        <w:t xml:space="preserve">（规定比例）</w:t>
      </w:r>
      <w:r>
        <w:rPr>
          <w:rFonts w:cs="宋体" w:asciiTheme="minorEastAsia" w:hAnsiTheme="minorEastAsia" w:eastAsiaTheme="minorEastAsia"/>
          <w:sz w:val="21"/>
          <w:szCs w:val="21"/>
        </w:rPr>
        <w:t xml:space="preserve">。</w:t>
      </w:r>
      <w:r>
        <w:rPr>
          <w:rFonts w:cs="宋体" w:asciiTheme="minorEastAsia" w:hAnsiTheme="minorEastAsia" w:eastAsiaTheme="minorEastAsia"/>
          <w:sz w:val="21"/>
          <w:szCs w:val="21"/>
          <w:u w:val="single"/>
        </w:rPr>
        <w:t xml:space="preserve">（产品名称2）</w:t>
      </w:r>
      <w:r>
        <w:rPr>
          <w:rFonts w:cs="宋体" w:asciiTheme="minorEastAsia" w:hAnsiTheme="minorEastAsia" w:eastAsiaTheme="minorEastAsia"/>
          <w:sz w:val="21"/>
          <w:szCs w:val="21"/>
        </w:rPr>
        <w:t xml:space="preserve">的</w:t>
      </w:r>
      <w:r>
        <w:rPr>
          <w:rFonts w:cs="宋体" w:asciiTheme="minorEastAsia" w:hAnsiTheme="minorEastAsia" w:eastAsiaTheme="minorEastAsia"/>
          <w:sz w:val="21"/>
          <w:szCs w:val="21"/>
          <w:u w:val="single"/>
        </w:rPr>
        <w:t xml:space="preserve">（关键组件）</w:t>
      </w:r>
      <w:r>
        <w:rPr>
          <w:rFonts w:cs="宋体" w:asciiTheme="minorEastAsia" w:hAnsiTheme="minorEastAsia" w:eastAsiaTheme="minorEastAsia"/>
          <w:sz w:val="21"/>
          <w:szCs w:val="21"/>
        </w:rPr>
        <w:t xml:space="preserve">在中国境内生产。</w:t>
      </w:r>
      <w:r>
        <w:rPr>
          <w:rFonts w:cs="宋体" w:asciiTheme="minorEastAsia" w:hAnsiTheme="minorEastAsia" w:eastAsiaTheme="minorEastAsia"/>
          <w:sz w:val="21"/>
          <w:szCs w:val="21"/>
          <w:u w:val="single"/>
        </w:rPr>
        <w:t xml:space="preserve">（产品名称1）</w:t>
      </w:r>
      <w:r>
        <w:rPr>
          <w:rFonts w:cs="宋体" w:asciiTheme="minorEastAsia" w:hAnsiTheme="minorEastAsia" w:eastAsiaTheme="minorEastAsia"/>
          <w:sz w:val="21"/>
          <w:szCs w:val="21"/>
        </w:rPr>
        <w:t xml:space="preserve">的</w:t>
      </w:r>
      <w:r>
        <w:rPr>
          <w:rFonts w:cs="宋体" w:asciiTheme="minorEastAsia" w:hAnsiTheme="minorEastAsia" w:eastAsiaTheme="minorEastAsia"/>
          <w:sz w:val="21"/>
          <w:szCs w:val="21"/>
          <w:u w:val="single"/>
        </w:rPr>
        <w:t xml:space="preserve">（关键工序）</w:t>
      </w:r>
      <w:r>
        <w:rPr>
          <w:rFonts w:cs="宋体" w:asciiTheme="minorEastAsia" w:hAnsiTheme="minorEastAsia" w:eastAsiaTheme="minorEastAsia"/>
          <w:sz w:val="21"/>
          <w:szCs w:val="21"/>
        </w:rPr>
        <w:t xml:space="preserve">在中国境内完成。</w:t>
      </w:r>
      <w:r/>
    </w:p>
    <w:p>
      <w:pPr>
        <w:rPr>
          <w:rFonts w:hint="eastAsia" w:asciiTheme="minorEastAsia" w:hAnsiTheme="minorEastAsia" w:eastAsiaTheme="minorEastAsia"/>
          <w:lang w:val="zh-CN"/>
        </w:rPr>
      </w:pPr>
      <w:r>
        <w:rPr>
          <w:rFonts w:hint="eastAsia" w:asciiTheme="minorEastAsia" w:hAnsiTheme="minorEastAsia" w:eastAsiaTheme="minorEastAsia"/>
          <w:lang w:val="zh-CN"/>
        </w:rPr>
        <w:t xml:space="preserve">……</w:t>
      </w:r>
      <w:r/>
    </w:p>
    <w:p>
      <w:pPr>
        <w:ind w:firstLine="420"/>
        <w:spacing w:line="36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本公司（单位）对上述声明内容的真实性负责。如有虚假，愿承担相应法律责任。</w:t>
      </w:r>
      <w:r/>
    </w:p>
    <w:p>
      <w:pPr>
        <w:pStyle w:val="954"/>
        <w:ind w:firstLine="4410"/>
        <w:spacing w:line="276"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954"/>
        <w:ind w:firstLine="4410"/>
        <w:spacing w:line="276"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hint="eastAsia" w:asciiTheme="minorEastAsia" w:hAnsiTheme="minorEastAsia" w:eastAsiaTheme="minorEastAsia"/>
          <w:lang w:val="zh-CN"/>
        </w:rPr>
      </w:pPr>
      <w:r>
        <w:rPr>
          <w:rFonts w:asciiTheme="minorEastAsia" w:hAnsiTheme="minorEastAsia" w:eastAsiaTheme="minorEastAsia"/>
          <w:lang w:val="zh-CN"/>
        </w:rPr>
        <w:t xml:space="preserve">__________________</w:t>
      </w:r>
      <w:r/>
    </w:p>
    <w:p>
      <w:pPr>
        <w:ind w:firstLine="420"/>
        <w:spacing w:line="36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1.产品如有型号，请在“产品名称”栏一并填写。</w:t>
      </w:r>
      <w:r/>
    </w:p>
    <w:p>
      <w:pPr>
        <w:ind w:firstLine="420"/>
        <w:spacing w:line="36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2.生产厂名与厂址应与生产厂营业执照载明的相关信息保持一致。</w:t>
      </w:r>
      <w:r/>
    </w:p>
    <w:p>
      <w:pPr>
        <w:ind w:firstLine="420"/>
        <w:spacing w:line="36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3.该产品的中国境内生产的组件成本占比相关要求实施前，“规定比例”栏可不填，下同。</w:t>
      </w:r>
      <w:r/>
    </w:p>
    <w:p>
      <w:pPr>
        <w:ind w:firstLine="420"/>
        <w:spacing w:line="36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4.该产品的关键组件要求实施前，“关键组件”栏可不填，下同。</w:t>
      </w:r>
      <w:r/>
    </w:p>
    <w:p>
      <w:pPr>
        <w:ind w:firstLine="420"/>
        <w:spacing w:line="360" w:lineRule="auto"/>
        <w:rPr>
          <w:rFonts w:hint="eastAsia" w:ascii="宋体" w:hAnsi="宋体" w:eastAsia="宋体"/>
          <w:b/>
          <w:sz w:val="21"/>
          <w:szCs w:val="21"/>
        </w:rPr>
      </w:pPr>
      <w:r>
        <w:rPr>
          <w:rFonts w:hint="eastAsia" w:cs="宋体" w:asciiTheme="minorEastAsia" w:hAnsiTheme="minorEastAsia" w:eastAsiaTheme="minorEastAsia"/>
          <w:sz w:val="21"/>
          <w:szCs w:val="21"/>
          <w:lang w:val="zh-CN"/>
        </w:rPr>
        <w:t xml:space="preserve">5.该产品的关键工序要求实施前，“关键工序”栏可不填，下同。</w:t>
      </w:r>
      <w:r>
        <w:rPr>
          <w:rFonts w:hint="eastAsia" w:ascii="宋体" w:hAnsi="宋体"/>
          <w:bCs/>
          <w:sz w:val="21"/>
          <w:szCs w:val="21"/>
        </w:rPr>
        <w:br w:type="page" w:clear="all"/>
      </w:r>
      <w:r/>
    </w:p>
    <w:p>
      <w:pPr>
        <w:pStyle w:val="717"/>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12</w:t>
      </w:r>
      <w:r>
        <w:rPr>
          <w:rFonts w:hint="eastAsia" w:ascii="宋体" w:hAnsi="宋体"/>
          <w:bCs w:val="0"/>
          <w:sz w:val="21"/>
          <w:szCs w:val="21"/>
        </w:rPr>
        <w:t xml:space="preserve">、响应保证承诺书</w:t>
      </w:r>
      <w:r/>
    </w:p>
    <w:p>
      <w:pPr>
        <w:jc w:val="center"/>
        <w:rPr>
          <w:rFonts w:hint="eastAsia" w:ascii="宋体" w:hAnsi="宋体" w:eastAsia="宋体"/>
          <w:b/>
          <w:sz w:val="24"/>
          <w:szCs w:val="24"/>
        </w:rPr>
      </w:pPr>
      <w:r>
        <w:rPr>
          <w:rFonts w:hint="eastAsia" w:ascii="宋体" w:hAnsi="宋体" w:eastAsia="宋体"/>
          <w:b/>
          <w:sz w:val="24"/>
          <w:szCs w:val="24"/>
        </w:rPr>
        <w:t xml:space="preserve">响应保证承诺书</w:t>
      </w:r>
      <w:r/>
    </w:p>
    <w:p>
      <w:pPr>
        <w:spacing w:line="276" w:lineRule="auto"/>
        <w:rPr>
          <w:rFonts w:hint="eastAsia" w:ascii="宋体" w:hAnsi="宋体" w:eastAsia="宋体"/>
          <w:sz w:val="21"/>
          <w:szCs w:val="21"/>
        </w:rPr>
      </w:pPr>
      <w:r>
        <w:rPr>
          <w:rFonts w:hint="eastAsia" w:ascii="宋体" w:hAnsi="宋体" w:eastAsia="宋体"/>
          <w:sz w:val="21"/>
          <w:szCs w:val="21"/>
        </w:rPr>
        <w:t xml:space="preserve">致：</w:t>
      </w:r>
      <w:r>
        <w:rPr>
          <w:rFonts w:hint="eastAsia" w:ascii="宋体" w:hAnsi="宋体" w:eastAsia="宋体"/>
          <w:sz w:val="21"/>
          <w:szCs w:val="21"/>
          <w:u w:val="single"/>
        </w:rPr>
        <w:t xml:space="preserve">苏州昊怡通招标有限公司</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我单位自愿参加</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项目名称：2026年吴中区“人工智能+制造”诊断服务及采购编号：</w:t>
      </w:r>
      <w:r>
        <w:rPr>
          <w:rFonts w:hint="eastAsia" w:ascii="宋体" w:hAnsi="宋体" w:eastAsia="宋体" w:cs="宋体"/>
          <w:sz w:val="21"/>
          <w:szCs w:val="21"/>
          <w:u w:val="single"/>
          <w:lang w:val="zh-CN"/>
        </w:rPr>
        <w:t xml:space="preserve">JSZC-320506-HYTZ-C2026-0012</w:t>
      </w:r>
      <w:r>
        <w:rPr>
          <w:rFonts w:hint="eastAsia" w:ascii="宋体" w:hAnsi="宋体" w:eastAsia="宋体" w:cs="宋体"/>
          <w:sz w:val="21"/>
          <w:szCs w:val="21"/>
          <w:u w:val="single"/>
          <w:lang w:val="zh-CN"/>
        </w:rPr>
        <w:t xml:space="preserve">号）</w:t>
      </w:r>
      <w:r>
        <w:rPr>
          <w:rFonts w:hint="eastAsia" w:hAnsi="宋体" w:eastAsia="宋体"/>
          <w:b/>
          <w:sz w:val="21"/>
          <w:szCs w:val="21"/>
        </w:rPr>
        <w:t xml:space="preserve">第</w:t>
      </w:r>
      <w:r>
        <w:rPr>
          <w:rFonts w:hint="eastAsia" w:ascii="宋体" w:hAnsi="宋体" w:eastAsia="宋体" w:cs="宋体"/>
          <w:sz w:val="21"/>
          <w:szCs w:val="21"/>
          <w:u w:val="single"/>
          <w:lang w:val="zh-CN"/>
        </w:rPr>
        <w:t xml:space="preserve"> </w:t>
      </w:r>
      <w:r>
        <w:rPr>
          <w:rFonts w:ascii="宋体" w:hAnsi="宋体" w:eastAsia="宋体" w:cs="宋体"/>
          <w:sz w:val="21"/>
          <w:szCs w:val="21"/>
          <w:u w:val="single"/>
          <w:lang w:val="zh-CN"/>
        </w:rPr>
        <w:t xml:space="preserve">    </w:t>
      </w:r>
      <w:r>
        <w:rPr>
          <w:rFonts w:hint="eastAsia" w:hAnsi="宋体" w:eastAsia="宋体"/>
          <w:b/>
          <w:sz w:val="21"/>
          <w:szCs w:val="21"/>
        </w:rPr>
        <w:t xml:space="preserve">标段</w:t>
      </w:r>
      <w:r>
        <w:rPr>
          <w:rFonts w:hint="eastAsia" w:ascii="宋体" w:hAnsi="宋体" w:eastAsia="宋体"/>
          <w:sz w:val="21"/>
          <w:szCs w:val="21"/>
        </w:rPr>
        <w:t xml:space="preserve">的响应,并做出如下承诺：</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一、除不可抗力外，我单位如果发生以下行为，将在行为发生的10个工作日内，向贵方支付本磋商文件公布的预算金额（或最高限价）的2%作为违约赔偿金（数量不确定的单价采购须约定具体金额）。</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1.自响应截止时间至本项目发布成交公告为止，撤销响应；</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2.成交后不依法与采购人签订合同；</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3.成交后不按本磋商文件规定向采购人提交履约保证金；</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4.成交后不按本磋商文件规定向贵方缴纳采购代理费。</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二、我单位知晓上述行为的法律后果，承认本承诺书作为贵方要求我单位履行违约赔偿义务的依据作用。</w:t>
      </w:r>
      <w:r/>
    </w:p>
    <w:p>
      <w:pPr>
        <w:spacing w:line="276" w:lineRule="auto"/>
        <w:rPr>
          <w:rFonts w:hint="eastAsia" w:ascii="宋体" w:hAnsi="宋体" w:eastAsia="宋体"/>
          <w:sz w:val="21"/>
          <w:szCs w:val="21"/>
        </w:rPr>
      </w:pPr>
      <w:r>
        <w:rPr>
          <w:rFonts w:hint="eastAsia" w:ascii="宋体" w:hAnsi="宋体" w:eastAsia="宋体"/>
          <w:sz w:val="21"/>
          <w:szCs w:val="21"/>
        </w:rPr>
        <w:t xml:space="preserve">供应商名称（公章）：</w:t>
      </w:r>
      <w:r>
        <w:rPr>
          <w:rFonts w:ascii="宋体" w:hAnsi="宋体" w:eastAsia="宋体"/>
          <w:sz w:val="21"/>
          <w:szCs w:val="21"/>
          <w:u w:val="single"/>
        </w:rPr>
        <w:t xml:space="preserve">                        </w:t>
      </w:r>
      <w:r/>
    </w:p>
    <w:p>
      <w:pPr>
        <w:spacing w:line="276" w:lineRule="auto"/>
        <w:rPr>
          <w:rFonts w:hint="eastAsia"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u w:val="single"/>
        </w:rPr>
        <w:t xml:space="preserve">                                     </w:t>
      </w:r>
      <w:r/>
    </w:p>
    <w:p>
      <w:pPr>
        <w:spacing w:line="276" w:lineRule="auto"/>
        <w:rPr>
          <w:rFonts w:hint="eastAsia" w:ascii="宋体" w:hAnsi="宋体" w:eastAsia="宋体"/>
          <w:sz w:val="21"/>
          <w:szCs w:val="21"/>
        </w:rPr>
      </w:pPr>
      <w:r>
        <w:rPr>
          <w:rFonts w:hint="eastAsia" w:ascii="宋体" w:hAnsi="宋体" w:eastAsia="宋体"/>
          <w:sz w:val="21"/>
          <w:szCs w:val="21"/>
        </w:rPr>
        <w:t xml:space="preserve">电话：</w:t>
      </w:r>
      <w:r>
        <w:rPr>
          <w:rFonts w:ascii="宋体" w:hAnsi="宋体" w:eastAsia="宋体"/>
          <w:sz w:val="21"/>
          <w:szCs w:val="21"/>
          <w:u w:val="single"/>
        </w:rPr>
        <w:t xml:space="preserve">                                     </w:t>
      </w:r>
      <w:r/>
    </w:p>
    <w:p>
      <w:pPr>
        <w:spacing w:line="276" w:lineRule="auto"/>
        <w:rPr>
          <w:rFonts w:hint="eastAsia" w:ascii="宋体" w:hAnsi="宋体" w:eastAsia="宋体"/>
          <w:sz w:val="21"/>
          <w:szCs w:val="21"/>
          <w:u w:val="single"/>
        </w:rPr>
      </w:pPr>
      <w:r>
        <w:rPr>
          <w:rFonts w:hint="eastAsia" w:ascii="宋体" w:hAnsi="宋体" w:eastAsia="宋体"/>
          <w:sz w:val="21"/>
          <w:szCs w:val="21"/>
        </w:rPr>
        <w:t xml:space="preserve">传真：</w:t>
      </w:r>
      <w:r>
        <w:rPr>
          <w:rFonts w:ascii="宋体" w:hAnsi="宋体" w:eastAsia="宋体"/>
          <w:sz w:val="21"/>
          <w:szCs w:val="21"/>
          <w:u w:val="single"/>
        </w:rPr>
        <w:t xml:space="preserve">                                     </w:t>
      </w:r>
      <w:r/>
    </w:p>
    <w:p>
      <w:pPr>
        <w:spacing w:line="276" w:lineRule="auto"/>
        <w:rPr>
          <w:rFonts w:hint="eastAsia" w:ascii="宋体" w:hAnsi="宋体" w:eastAsia="宋体"/>
          <w:sz w:val="21"/>
          <w:szCs w:val="21"/>
        </w:rPr>
      </w:pPr>
      <w:r>
        <w:rPr>
          <w:rFonts w:hint="eastAsia" w:ascii="宋体" w:hAnsi="宋体" w:eastAsia="宋体"/>
          <w:sz w:val="21"/>
          <w:szCs w:val="21"/>
        </w:rPr>
        <w:t xml:space="preserve">电子邮件：</w:t>
      </w:r>
      <w:r>
        <w:rPr>
          <w:rFonts w:ascii="宋体" w:hAnsi="宋体" w:eastAsia="宋体"/>
          <w:sz w:val="21"/>
          <w:szCs w:val="21"/>
          <w:u w:val="single"/>
        </w:rPr>
        <w:t xml:space="preserve">                                 </w:t>
      </w:r>
      <w:r/>
    </w:p>
    <w:p>
      <w:pPr>
        <w:spacing w:line="276" w:lineRule="auto"/>
        <w:rPr>
          <w:rFonts w:hint="eastAsia" w:ascii="宋体" w:hAnsi="宋体" w:eastAsia="宋体"/>
          <w:sz w:val="21"/>
          <w:szCs w:val="21"/>
          <w:u w:val="single"/>
        </w:rPr>
      </w:pPr>
      <w:r>
        <w:rPr>
          <w:rFonts w:hint="eastAsia" w:ascii="宋体" w:hAnsi="宋体" w:eastAsia="宋体"/>
          <w:sz w:val="21"/>
          <w:szCs w:val="21"/>
        </w:rPr>
        <w:t xml:space="preserve">邮编：</w:t>
      </w:r>
      <w:r>
        <w:rPr>
          <w:rFonts w:ascii="宋体" w:hAnsi="宋体" w:eastAsia="宋体"/>
          <w:sz w:val="21"/>
          <w:szCs w:val="21"/>
          <w:u w:val="single"/>
        </w:rPr>
        <w:t xml:space="preserve">                                     </w:t>
      </w:r>
      <w:r/>
    </w:p>
    <w:p>
      <w:pPr>
        <w:spacing w:line="276" w:lineRule="auto"/>
        <w:rPr>
          <w:rFonts w:hint="eastAsia" w:ascii="宋体" w:hAnsi="宋体" w:eastAsia="宋体"/>
          <w:sz w:val="21"/>
          <w:szCs w:val="21"/>
        </w:rPr>
      </w:pPr>
      <w:r>
        <w:rPr>
          <w:rFonts w:hint="eastAsia" w:ascii="宋体" w:hAnsi="宋体" w:eastAsia="宋体"/>
          <w:sz w:val="21"/>
          <w:szCs w:val="21"/>
        </w:rPr>
        <w:t xml:space="preserve">法定代表人或代理人（签字或签章）：</w:t>
      </w:r>
      <w:r>
        <w:rPr>
          <w:rFonts w:ascii="宋体" w:hAnsi="宋体" w:eastAsia="宋体"/>
          <w:sz w:val="21"/>
          <w:szCs w:val="21"/>
          <w:u w:val="single"/>
        </w:rPr>
        <w:t xml:space="preserve">           </w:t>
      </w:r>
      <w:r/>
    </w:p>
    <w:p>
      <w:pPr>
        <w:spacing w:line="276" w:lineRule="auto"/>
        <w:rPr>
          <w:rFonts w:hint="eastAsia" w:ascii="宋体" w:hAnsi="宋体" w:eastAsia="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bookmarkStart w:id="99" w:name="_Toc475522895"/>
      <w:r>
        <w:rPr>
          <w:rFonts w:hint="eastAsia" w:ascii="宋体" w:hAnsi="宋体" w:eastAsia="宋体"/>
          <w:b/>
          <w:sz w:val="24"/>
          <w:szCs w:val="24"/>
        </w:rPr>
        <w:t xml:space="preserve">服务要求偏离表</w:t>
      </w:r>
      <w:bookmarkEnd w:id="99"/>
      <w:r/>
    </w:p>
    <w:p>
      <w:pPr>
        <w:jc w:val="center"/>
        <w:spacing w:line="276" w:lineRule="auto"/>
        <w:rPr>
          <w:rFonts w:hint="eastAsia" w:ascii="宋体" w:hAnsi="宋体" w:eastAsia="宋体" w:cs="宋体"/>
          <w:b/>
          <w:sz w:val="24"/>
          <w:szCs w:val="24"/>
        </w:rPr>
      </w:pPr>
      <w:r>
        <w:rPr>
          <w:rFonts w:hint="eastAsia" w:ascii="宋体" w:hAnsi="宋体" w:eastAsia="宋体" w:cs="宋体"/>
          <w:b/>
          <w:sz w:val="24"/>
          <w:szCs w:val="24"/>
        </w:rPr>
        <w:t xml:space="preserve">服务要求偏离表</w:t>
      </w:r>
      <w:r>
        <w:rPr>
          <w:rFonts w:hint="eastAsia" w:hAnsi="宋体" w:eastAsia="宋体"/>
          <w:b/>
          <w:sz w:val="24"/>
          <w:szCs w:val="24"/>
        </w:rPr>
        <w:t xml:space="preserve">（第</w:t>
      </w:r>
      <w:r>
        <w:rPr>
          <w:rFonts w:hint="eastAsia" w:hAnsi="宋体" w:eastAsia="宋体"/>
          <w:b/>
          <w:sz w:val="24"/>
          <w:szCs w:val="24"/>
          <w:u w:val="single"/>
        </w:rPr>
        <w:t xml:space="preserve"> </w:t>
      </w:r>
      <w:r>
        <w:rPr>
          <w:rFonts w:hAnsi="宋体" w:eastAsia="宋体"/>
          <w:b/>
          <w:sz w:val="24"/>
          <w:szCs w:val="24"/>
          <w:u w:val="single"/>
        </w:rPr>
        <w:t xml:space="preserve">    </w:t>
      </w:r>
      <w:r>
        <w:rPr>
          <w:rFonts w:hint="eastAsia" w:hAnsi="宋体" w:eastAsia="宋体"/>
          <w:b/>
          <w:sz w:val="24"/>
          <w:szCs w:val="24"/>
        </w:rPr>
        <w:t xml:space="preserve">标段）</w:t>
      </w:r>
      <w:r/>
    </w:p>
    <w:p>
      <w:pPr>
        <w:rPr>
          <w:rFonts w:hint="eastAsia" w:ascii="宋体" w:hAnsi="宋体" w:eastAsia="宋体"/>
          <w:sz w:val="21"/>
          <w:szCs w:val="21"/>
          <w:lang w:val="zh-CN"/>
        </w:rPr>
      </w:pPr>
      <w:r>
        <w:rPr>
          <w:rFonts w:hint="eastAsia" w:ascii="宋体" w:hAnsi="宋体" w:eastAsia="宋体"/>
          <w:sz w:val="21"/>
          <w:szCs w:val="21"/>
          <w:lang w:val="zh-CN"/>
        </w:rPr>
        <w:t xml:space="preserve">项目名称：</w:t>
      </w:r>
      <w:r>
        <w:rPr>
          <w:rFonts w:hint="eastAsia" w:ascii="宋体" w:hAnsi="宋体" w:eastAsia="宋体"/>
          <w:sz w:val="21"/>
          <w:szCs w:val="21"/>
        </w:rPr>
        <w:t xml:space="preserve">2026年吴中区“人工智能+制造”诊断服务</w:t>
      </w:r>
      <w:r/>
    </w:p>
    <w:p>
      <w:pPr>
        <w:rPr>
          <w:rFonts w:hint="eastAsia" w:ascii="宋体" w:hAnsi="宋体" w:eastAsia="宋体"/>
          <w:sz w:val="21"/>
          <w:szCs w:val="21"/>
          <w:lang w:val="zh-CN"/>
        </w:rPr>
      </w:pPr>
      <w:r>
        <w:rPr>
          <w:rFonts w:ascii="宋体" w:hAnsi="宋体" w:eastAsia="宋体"/>
          <w:sz w:val="21"/>
          <w:szCs w:val="21"/>
          <w:lang w:val="zh-CN"/>
        </w:rPr>
        <w:t xml:space="preserve">采购编号：</w:t>
      </w:r>
      <w:r>
        <w:rPr>
          <w:rFonts w:hint="eastAsia" w:ascii="宋体" w:hAnsi="宋体" w:eastAsia="宋体"/>
          <w:sz w:val="21"/>
          <w:szCs w:val="21"/>
          <w:lang w:val="zh-CN"/>
        </w:rPr>
        <w:t xml:space="preserve">JSZC-320506-HYTZ-C2026-0012</w:t>
      </w:r>
      <w:r/>
    </w:p>
    <w:tbl>
      <w:tblPr>
        <w:tblW w:w="10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9"/>
        <w:gridCol w:w="2165"/>
        <w:gridCol w:w="1956"/>
        <w:gridCol w:w="2693"/>
        <w:gridCol w:w="1479"/>
        <w:gridCol w:w="865"/>
      </w:tblGrid>
      <w:tr>
        <w:trPr>
          <w:trHeight w:val="300"/>
        </w:trPr>
        <w:tc>
          <w:tcPr>
            <w:tcW w:w="949"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序号</w:t>
            </w:r>
            <w:r/>
          </w:p>
        </w:tc>
        <w:tc>
          <w:tcPr>
            <w:tcW w:w="2165"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项目</w:t>
            </w:r>
            <w:r>
              <w:rPr>
                <w:rFonts w:hint="eastAsia" w:ascii="宋体" w:hAnsi="宋体" w:eastAsia="宋体"/>
                <w:sz w:val="21"/>
                <w:szCs w:val="21"/>
              </w:rPr>
              <w:t xml:space="preserve">内容</w:t>
            </w:r>
            <w:r/>
          </w:p>
        </w:tc>
        <w:tc>
          <w:tcPr>
            <w:tcW w:w="1956"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采购要求</w:t>
            </w:r>
            <w:r/>
          </w:p>
        </w:tc>
        <w:tc>
          <w:tcPr>
            <w:tcW w:w="2693"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响应要求</w:t>
            </w:r>
            <w:r/>
          </w:p>
        </w:tc>
        <w:tc>
          <w:tcPr>
            <w:tcW w:w="1479"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偏离</w:t>
            </w:r>
            <w:r>
              <w:rPr>
                <w:rFonts w:ascii="宋体" w:hAnsi="宋体" w:eastAsia="宋体"/>
                <w:sz w:val="21"/>
                <w:szCs w:val="21"/>
              </w:rPr>
              <w:t xml:space="preserve">说明</w:t>
            </w:r>
            <w:r/>
          </w:p>
        </w:tc>
        <w:tc>
          <w:tcPr>
            <w:tcW w:w="865"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备注</w:t>
            </w:r>
            <w:r/>
          </w:p>
        </w:tc>
      </w:tr>
      <w:tr>
        <w:trPr>
          <w:trHeight w:val="300"/>
        </w:trPr>
        <w:tc>
          <w:tcPr>
            <w:tcW w:w="949"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w:t>
            </w:r>
            <w:r/>
          </w:p>
        </w:tc>
        <w:tc>
          <w:tcPr>
            <w:tcW w:w="21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956"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2693"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479"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300"/>
        </w:trPr>
        <w:tc>
          <w:tcPr>
            <w:tcW w:w="949"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2</w:t>
            </w:r>
            <w:r/>
          </w:p>
        </w:tc>
        <w:tc>
          <w:tcPr>
            <w:tcW w:w="21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956"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2693"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479"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300"/>
        </w:trPr>
        <w:tc>
          <w:tcPr>
            <w:tcW w:w="949"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3</w:t>
            </w:r>
            <w:r/>
          </w:p>
        </w:tc>
        <w:tc>
          <w:tcPr>
            <w:tcW w:w="21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956"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2693"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479"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300"/>
        </w:trPr>
        <w:tc>
          <w:tcPr>
            <w:tcW w:w="949"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w:t>
            </w:r>
            <w:r/>
          </w:p>
        </w:tc>
        <w:tc>
          <w:tcPr>
            <w:tcW w:w="2165"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w:t>
            </w:r>
            <w:r/>
          </w:p>
        </w:tc>
        <w:tc>
          <w:tcPr>
            <w:tcW w:w="1956"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w:t>
            </w:r>
            <w:r/>
          </w:p>
        </w:tc>
        <w:tc>
          <w:tcPr>
            <w:tcW w:w="2693"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w:t>
            </w:r>
            <w:r/>
          </w:p>
        </w:tc>
        <w:tc>
          <w:tcPr>
            <w:tcW w:w="1479"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w:t>
            </w:r>
            <w:r/>
          </w:p>
        </w:tc>
        <w:tc>
          <w:tcPr>
            <w:tcW w:w="865"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r>
    </w:tbl>
    <w:p>
      <w:pPr>
        <w:spacing w:line="276" w:lineRule="auto"/>
        <w:rPr>
          <w:rFonts w:hint="eastAsia" w:ascii="宋体" w:hAnsi="宋体" w:eastAsia="宋体"/>
          <w:sz w:val="21"/>
          <w:szCs w:val="21"/>
        </w:rPr>
      </w:pPr>
      <w:r/>
      <w:bookmarkStart w:id="100" w:name="OLE_LINK2"/>
      <w:r/>
      <w:bookmarkStart w:id="101" w:name="OLE_LINK1"/>
      <w:r>
        <w:rPr>
          <w:rFonts w:hint="eastAsia" w:ascii="宋体" w:hAnsi="宋体" w:eastAsia="宋体"/>
          <w:sz w:val="21"/>
          <w:szCs w:val="21"/>
        </w:rPr>
        <w:t xml:space="preserve">备注：</w:t>
      </w:r>
      <w:bookmarkEnd w:id="100"/>
      <w:bookmarkEnd w:id="101"/>
      <w:r/>
    </w:p>
    <w:p>
      <w:pPr>
        <w:spacing w:line="276" w:lineRule="auto"/>
        <w:rPr>
          <w:rFonts w:hint="eastAsia" w:ascii="宋体" w:hAnsi="宋体" w:eastAsia="宋体"/>
          <w:sz w:val="21"/>
          <w:szCs w:val="21"/>
        </w:rPr>
      </w:pPr>
      <w:r>
        <w:rPr>
          <w:rFonts w:hint="eastAsia" w:ascii="宋体" w:hAnsi="宋体" w:eastAsia="宋体"/>
          <w:sz w:val="21"/>
          <w:szCs w:val="21"/>
        </w:rPr>
        <w:t xml:space="preserve">1.供应商提交的响应文件中与磋商文件的服务要求有不同时，应在本表中把磋商文件要求与实际响应内容逐项对应列出，并在“偏离说明”项下填写以下内容：优于的，填写“正偏离”；符合的，填写“无偏离”；未在上表中说明的，将被认为完全响应磋商文件的规定。</w:t>
      </w:r>
      <w:r/>
    </w:p>
    <w:p>
      <w:pPr>
        <w:spacing w:line="276" w:lineRule="auto"/>
        <w:rPr>
          <w:rFonts w:hint="eastAsia" w:ascii="宋体" w:hAnsi="宋体" w:eastAsia="宋体"/>
          <w:sz w:val="21"/>
          <w:szCs w:val="21"/>
        </w:rPr>
      </w:pPr>
      <w:r>
        <w:rPr>
          <w:rFonts w:hint="eastAsia" w:ascii="宋体" w:hAnsi="宋体" w:eastAsia="宋体"/>
          <w:sz w:val="21"/>
          <w:szCs w:val="21"/>
        </w:rPr>
        <w:t xml:space="preserve">2.若事项较多，供应商可根据响应内容的实际情况另纸说明。</w:t>
      </w:r>
      <w:r/>
    </w:p>
    <w:p>
      <w:pPr>
        <w:ind w:right="-143" w:firstLine="3675"/>
        <w:rPr>
          <w:rFonts w:hint="eastAsia" w:ascii="宋体" w:hAnsi="宋体" w:eastAsia="宋体" w:cs="宋体"/>
          <w:sz w:val="21"/>
          <w:szCs w:val="21"/>
          <w:u w:val="single"/>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right="-143" w:firstLine="3675"/>
        <w:rPr>
          <w:rFonts w:hint="eastAsia" w:ascii="宋体" w:hAnsi="宋体" w:eastAsia="宋体" w:cs="宋体"/>
          <w:sz w:val="21"/>
          <w:szCs w:val="21"/>
          <w:u w:val="single"/>
        </w:rPr>
      </w:pPr>
      <w:r>
        <w:rPr>
          <w:rFonts w:hint="eastAsia" w:ascii="宋体" w:hAnsi="宋体" w:eastAsia="宋体" w:cs="宋体"/>
          <w:sz w:val="21"/>
          <w:szCs w:val="21"/>
        </w:rPr>
        <w:t xml:space="preserve">法定代表人或授权代表（签字或</w:t>
      </w:r>
      <w:r>
        <w:rPr>
          <w:rFonts w:ascii="宋体" w:hAnsi="宋体" w:eastAsia="宋体" w:cs="宋体"/>
          <w:sz w:val="21"/>
          <w:szCs w:val="21"/>
        </w:rPr>
        <w:t xml:space="preserve">盖章</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right="-143" w:firstLine="3675"/>
        <w:rPr>
          <w:rFonts w:hint="eastAsia"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bookmarkStart w:id="102" w:name="_Toc496011926"/>
      <w:r>
        <w:rPr>
          <w:rFonts w:hint="eastAsia" w:ascii="宋体" w:hAnsi="宋体" w:eastAsia="宋体"/>
          <w:b/>
          <w:sz w:val="24"/>
          <w:szCs w:val="24"/>
        </w:rPr>
        <w:t xml:space="preserve">商务条款偏离表</w:t>
      </w:r>
      <w:r/>
    </w:p>
    <w:p>
      <w:pPr>
        <w:ind w:left="170"/>
        <w:jc w:val="center"/>
        <w:spacing w:line="276" w:lineRule="auto"/>
        <w:rPr>
          <w:rFonts w:hint="eastAsia" w:ascii="宋体" w:hAnsi="宋体" w:eastAsia="宋体"/>
          <w:b/>
          <w:bCs/>
          <w:sz w:val="24"/>
          <w:szCs w:val="24"/>
        </w:rPr>
      </w:pPr>
      <w:r>
        <w:rPr>
          <w:rFonts w:hint="eastAsia" w:ascii="宋体" w:hAnsi="宋体" w:eastAsia="宋体"/>
          <w:b/>
          <w:sz w:val="24"/>
          <w:szCs w:val="24"/>
        </w:rPr>
        <w:t xml:space="preserve">商务条款偏离</w:t>
      </w:r>
      <w:r>
        <w:rPr>
          <w:rFonts w:ascii="宋体" w:hAnsi="宋体" w:eastAsia="宋体"/>
          <w:b/>
          <w:sz w:val="24"/>
          <w:szCs w:val="24"/>
        </w:rPr>
        <w:t xml:space="preserve">表</w:t>
      </w:r>
      <w:r>
        <w:rPr>
          <w:rFonts w:hint="eastAsia" w:hAnsi="宋体" w:eastAsia="宋体"/>
          <w:b/>
          <w:sz w:val="24"/>
          <w:szCs w:val="24"/>
        </w:rPr>
        <w:t xml:space="preserve">（第</w:t>
      </w:r>
      <w:r>
        <w:rPr>
          <w:rFonts w:hint="eastAsia" w:hAnsi="宋体" w:eastAsia="宋体"/>
          <w:b/>
          <w:sz w:val="24"/>
          <w:szCs w:val="24"/>
          <w:u w:val="single"/>
        </w:rPr>
        <w:t xml:space="preserve"> </w:t>
      </w:r>
      <w:r>
        <w:rPr>
          <w:rFonts w:hAnsi="宋体" w:eastAsia="宋体"/>
          <w:b/>
          <w:sz w:val="24"/>
          <w:szCs w:val="24"/>
          <w:u w:val="single"/>
        </w:rPr>
        <w:t xml:space="preserve">    </w:t>
      </w:r>
      <w:r>
        <w:rPr>
          <w:rFonts w:hint="eastAsia" w:hAnsi="宋体" w:eastAsia="宋体"/>
          <w:b/>
          <w:sz w:val="24"/>
          <w:szCs w:val="24"/>
        </w:rPr>
        <w:t xml:space="preserve">标段）</w:t>
      </w:r>
      <w:r/>
    </w:p>
    <w:p>
      <w:pPr>
        <w:spacing w:line="276" w:lineRule="auto"/>
        <w:rPr>
          <w:rFonts w:hint="eastAsia" w:ascii="宋体" w:hAnsi="宋体" w:eastAsia="宋体"/>
          <w:sz w:val="21"/>
          <w:szCs w:val="21"/>
        </w:rPr>
      </w:pPr>
      <w:r>
        <w:rPr>
          <w:rFonts w:hint="eastAsia" w:ascii="宋体" w:hAnsi="宋体" w:eastAsia="宋体"/>
          <w:sz w:val="21"/>
          <w:szCs w:val="21"/>
        </w:rPr>
        <w:t xml:space="preserve">项目名称：2026年吴中区“人工智能+制造”诊断服务</w:t>
      </w:r>
      <w:r/>
    </w:p>
    <w:p>
      <w:pPr>
        <w:spacing w:line="276" w:lineRule="auto"/>
        <w:rPr>
          <w:rFonts w:hint="eastAsia" w:ascii="宋体" w:hAnsi="宋体" w:eastAsia="宋体"/>
          <w:sz w:val="21"/>
          <w:szCs w:val="21"/>
        </w:rPr>
      </w:pPr>
      <w:r>
        <w:rPr>
          <w:rFonts w:hint="eastAsia" w:ascii="宋体" w:hAnsi="宋体" w:eastAsia="宋体"/>
          <w:sz w:val="21"/>
          <w:szCs w:val="21"/>
        </w:rPr>
        <w:t xml:space="preserve">采购编号：</w:t>
      </w:r>
      <w:r>
        <w:rPr>
          <w:rFonts w:ascii="宋体" w:hAnsi="宋体" w:eastAsia="宋体"/>
          <w:sz w:val="21"/>
          <w:szCs w:val="21"/>
        </w:rPr>
        <w:t xml:space="preserve">JSZC-320506-HYTZ-C2026-0012</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2229"/>
        <w:gridCol w:w="2805"/>
        <w:gridCol w:w="2805"/>
        <w:gridCol w:w="1277"/>
      </w:tblGrid>
      <w:tr>
        <w:trPr>
          <w:jc w:val="center"/>
          <w:trHeight w:val="413" w:hRule="exact"/>
        </w:trPr>
        <w:tc>
          <w:tcPr>
            <w:tcW w:w="846"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序号</w:t>
            </w:r>
            <w:r/>
          </w:p>
        </w:tc>
        <w:tc>
          <w:tcPr>
            <w:tcW w:w="2229"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磋商文件要求</w:t>
            </w:r>
            <w:r/>
          </w:p>
        </w:tc>
        <w:tc>
          <w:tcPr>
            <w:tcW w:w="2805"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供应商响应</w:t>
            </w:r>
            <w:r/>
          </w:p>
        </w:tc>
        <w:tc>
          <w:tcPr>
            <w:tcW w:w="2805"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偏离说明</w:t>
            </w:r>
            <w:r/>
          </w:p>
        </w:tc>
        <w:tc>
          <w:tcPr>
            <w:tcW w:w="1277"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备注</w:t>
            </w:r>
            <w:r/>
          </w:p>
        </w:tc>
      </w:tr>
      <w:tr>
        <w:trPr>
          <w:jc w:val="center"/>
          <w:trHeight w:val="413" w:hRule="exact"/>
        </w:trPr>
        <w:tc>
          <w:tcPr>
            <w:tcW w:w="846"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w:t>
            </w:r>
            <w:r/>
          </w:p>
        </w:tc>
        <w:tc>
          <w:tcPr>
            <w:tcW w:w="2229"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合同履行期限</w:t>
            </w:r>
            <w:r/>
          </w:p>
        </w:tc>
        <w:tc>
          <w:tcPr>
            <w:tcW w:w="2805" w:type="dxa"/>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80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277"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413" w:hRule="exact"/>
        </w:trPr>
        <w:tc>
          <w:tcPr>
            <w:tcW w:w="846"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lang w:val="zh-CN"/>
              </w:rPr>
              <w:t xml:space="preserve">2</w:t>
            </w:r>
            <w:r/>
          </w:p>
        </w:tc>
        <w:tc>
          <w:tcPr>
            <w:tcW w:w="2229"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付款方式及比例</w:t>
            </w:r>
            <w:r/>
          </w:p>
        </w:tc>
        <w:tc>
          <w:tcPr>
            <w:tcW w:w="2805" w:type="dxa"/>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80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277"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413" w:hRule="exact"/>
        </w:trPr>
        <w:tc>
          <w:tcPr>
            <w:tcW w:w="846" w:type="dxa"/>
            <w:vAlign w:val="center"/>
            <w:textDirection w:val="lrTb"/>
            <w:noWrap w:val="false"/>
          </w:tcPr>
          <w:p>
            <w:pPr>
              <w:jc w:val="center"/>
              <w:spacing w:line="276" w:lineRule="auto"/>
              <w:rPr>
                <w:rFonts w:hint="eastAsia" w:ascii="宋体" w:hAnsi="宋体" w:eastAsia="宋体"/>
                <w:sz w:val="21"/>
                <w:szCs w:val="21"/>
                <w:lang w:val="zh-CN"/>
              </w:rPr>
            </w:pPr>
            <w:r>
              <w:rPr>
                <w:rFonts w:ascii="宋体" w:hAnsi="宋体" w:eastAsia="宋体"/>
                <w:sz w:val="21"/>
                <w:szCs w:val="21"/>
              </w:rPr>
              <w:t xml:space="preserve">3</w:t>
            </w:r>
            <w:r/>
          </w:p>
        </w:tc>
        <w:tc>
          <w:tcPr>
            <w:tcW w:w="2229"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违约责任</w:t>
            </w:r>
            <w:r/>
          </w:p>
        </w:tc>
        <w:tc>
          <w:tcPr>
            <w:tcW w:w="2805" w:type="dxa"/>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805" w:type="dxa"/>
            <w:vAlign w:val="center"/>
            <w:textDirection w:val="lrTb"/>
            <w:noWrap w:val="false"/>
          </w:tcPr>
          <w:p>
            <w:pPr>
              <w:spacing w:line="276" w:lineRule="auto"/>
              <w:rPr>
                <w:rFonts w:hint="eastAsia" w:ascii="宋体" w:hAnsi="宋体" w:eastAsia="宋体"/>
                <w:sz w:val="21"/>
                <w:szCs w:val="21"/>
                <w:lang w:val="zh-CN"/>
              </w:rPr>
            </w:pPr>
            <w:r>
              <w:rPr>
                <w:rFonts w:hint="eastAsia" w:ascii="宋体" w:hAnsi="宋体" w:eastAsia="宋体"/>
                <w:sz w:val="21"/>
                <w:szCs w:val="21"/>
                <w:lang w:val="zh-CN"/>
              </w:rPr>
            </w:r>
            <w:r/>
          </w:p>
        </w:tc>
        <w:tc>
          <w:tcPr>
            <w:tcW w:w="1277" w:type="dxa"/>
            <w:vAlign w:val="center"/>
            <w:textDirection w:val="lrTb"/>
            <w:noWrap w:val="false"/>
          </w:tcPr>
          <w:p>
            <w:pPr>
              <w:spacing w:line="276" w:lineRule="auto"/>
              <w:rPr>
                <w:rFonts w:hint="eastAsia" w:ascii="宋体" w:hAnsi="宋体" w:eastAsia="宋体"/>
                <w:sz w:val="21"/>
                <w:szCs w:val="21"/>
                <w:lang w:val="zh-CN"/>
              </w:rPr>
            </w:pPr>
            <w:r>
              <w:rPr>
                <w:rFonts w:hint="eastAsia" w:ascii="宋体" w:hAnsi="宋体" w:eastAsia="宋体"/>
                <w:sz w:val="21"/>
                <w:szCs w:val="21"/>
                <w:lang w:val="zh-CN"/>
              </w:rPr>
            </w:r>
            <w:r/>
          </w:p>
        </w:tc>
      </w:tr>
      <w:tr>
        <w:trPr>
          <w:jc w:val="center"/>
          <w:trHeight w:val="413" w:hRule="exact"/>
        </w:trPr>
        <w:tc>
          <w:tcPr>
            <w:tcW w:w="846"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lang w:val="zh-CN"/>
              </w:rPr>
              <w:t xml:space="preserve">4</w:t>
            </w:r>
            <w:r/>
          </w:p>
        </w:tc>
        <w:tc>
          <w:tcPr>
            <w:tcW w:w="2229"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其他合同条款</w:t>
            </w:r>
            <w:r/>
          </w:p>
        </w:tc>
        <w:tc>
          <w:tcPr>
            <w:tcW w:w="2805" w:type="dxa"/>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805"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1277"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413" w:hRule="exact"/>
        </w:trPr>
        <w:tc>
          <w:tcPr>
            <w:tcW w:w="846" w:type="dxa"/>
            <w:vAlign w:val="center"/>
            <w:textDirection w:val="lrTb"/>
            <w:noWrap w:val="false"/>
          </w:tcPr>
          <w:p>
            <w:pPr>
              <w:jc w:val="center"/>
              <w:spacing w:line="276" w:lineRule="auto"/>
              <w:rPr>
                <w:rFonts w:hint="eastAsia" w:ascii="宋体" w:hAnsi="宋体" w:eastAsia="宋体"/>
                <w:sz w:val="21"/>
                <w:szCs w:val="21"/>
                <w:lang w:val="zh-CN"/>
              </w:rPr>
            </w:pPr>
            <w:r>
              <w:rPr>
                <w:rFonts w:ascii="宋体" w:hAnsi="宋体" w:eastAsia="宋体"/>
                <w:sz w:val="21"/>
                <w:szCs w:val="21"/>
                <w:lang w:val="zh-CN"/>
              </w:rPr>
              <w:t xml:space="preserve">……</w:t>
            </w:r>
            <w:r/>
          </w:p>
        </w:tc>
        <w:tc>
          <w:tcPr>
            <w:tcW w:w="2229" w:type="dxa"/>
            <w:vAlign w:val="center"/>
            <w:textDirection w:val="lrTb"/>
            <w:noWrap w:val="false"/>
          </w:tcPr>
          <w:p>
            <w:pPr>
              <w:jc w:val="center"/>
              <w:spacing w:line="276" w:lineRule="auto"/>
              <w:rPr>
                <w:rFonts w:hint="eastAsia" w:ascii="宋体" w:hAnsi="宋体" w:eastAsia="宋体"/>
                <w:sz w:val="21"/>
                <w:szCs w:val="21"/>
                <w:lang w:val="zh-CN"/>
              </w:rPr>
            </w:pPr>
            <w:r>
              <w:rPr>
                <w:rFonts w:ascii="宋体" w:hAnsi="宋体" w:eastAsia="宋体"/>
                <w:sz w:val="21"/>
                <w:szCs w:val="21"/>
                <w:lang w:val="zh-CN"/>
              </w:rPr>
              <w:t xml:space="preserve">……</w:t>
            </w:r>
            <w:r/>
          </w:p>
        </w:tc>
        <w:tc>
          <w:tcPr>
            <w:tcW w:w="2805"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lang w:val="zh-CN"/>
              </w:rPr>
              <w:t xml:space="preserve">……</w:t>
            </w:r>
            <w:r/>
          </w:p>
        </w:tc>
        <w:tc>
          <w:tcPr>
            <w:tcW w:w="2805"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lang w:val="zh-CN"/>
              </w:rPr>
              <w:t xml:space="preserve">……</w:t>
            </w:r>
            <w:r/>
          </w:p>
        </w:tc>
        <w:tc>
          <w:tcPr>
            <w:tcW w:w="1277"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lang w:val="zh-CN"/>
              </w:rPr>
              <w:t xml:space="preserve">……</w:t>
            </w:r>
            <w:r/>
          </w:p>
        </w:tc>
      </w:tr>
    </w:tbl>
    <w:p>
      <w:pPr>
        <w:spacing w:line="276" w:lineRule="auto"/>
        <w:rPr>
          <w:rFonts w:hint="eastAsia" w:ascii="宋体" w:hAnsi="宋体" w:eastAsia="宋体"/>
          <w:sz w:val="21"/>
          <w:szCs w:val="21"/>
        </w:rPr>
      </w:pPr>
      <w:r>
        <w:rPr>
          <w:rFonts w:hint="eastAsia" w:ascii="宋体" w:hAnsi="宋体" w:eastAsia="宋体"/>
          <w:sz w:val="21"/>
          <w:szCs w:val="21"/>
        </w:rPr>
        <w:t xml:space="preserve">备注：</w:t>
      </w:r>
      <w:r/>
    </w:p>
    <w:p>
      <w:pPr>
        <w:spacing w:line="276" w:lineRule="auto"/>
        <w:rPr>
          <w:rFonts w:hint="eastAsia" w:ascii="宋体" w:hAnsi="宋体" w:eastAsia="宋体"/>
          <w:sz w:val="21"/>
          <w:szCs w:val="21"/>
        </w:rPr>
      </w:pPr>
      <w:r>
        <w:rPr>
          <w:rFonts w:hint="eastAsia" w:ascii="宋体" w:hAnsi="宋体" w:eastAsia="宋体"/>
          <w:sz w:val="21"/>
          <w:szCs w:val="21"/>
        </w:rPr>
        <w:t xml:space="preserve">1.供应商提交的响应文件（除服务要求部分）与磋商文件要求有不同时，应在本表中把磋商文件要求与实际响应内容逐项对应列出，并在“偏离说明”项下填写以下内容：优于的，填写“正偏离”；符合的，填写“无偏离”；低于的，填写“负偏离”；未在上表中说明的，将被认为完全响应磋商文件的规定。</w:t>
      </w:r>
      <w:r/>
    </w:p>
    <w:p>
      <w:pPr>
        <w:spacing w:line="276" w:lineRule="auto"/>
        <w:rPr>
          <w:rFonts w:hint="eastAsia" w:ascii="宋体" w:hAnsi="宋体" w:eastAsia="宋体"/>
          <w:sz w:val="21"/>
          <w:szCs w:val="21"/>
        </w:rPr>
      </w:pPr>
      <w:r>
        <w:rPr>
          <w:rFonts w:hint="eastAsia" w:ascii="宋体" w:hAnsi="宋体" w:eastAsia="宋体"/>
          <w:sz w:val="21"/>
          <w:szCs w:val="21"/>
        </w:rPr>
        <w:t xml:space="preserve">2.若事项较多，供应商可根据响应内容的实际情况另纸说明</w:t>
      </w:r>
      <w:r/>
    </w:p>
    <w:p>
      <w:pPr>
        <w:pStyle w:val="954"/>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4"/>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技术和服务方案</w:t>
      </w:r>
      <w:r/>
    </w:p>
    <w:p>
      <w:pPr>
        <w:rPr>
          <w:rFonts w:hint="eastAsia" w:ascii="宋体" w:hAnsi="宋体" w:eastAsia="宋体"/>
          <w:sz w:val="21"/>
          <w:szCs w:val="21"/>
        </w:rPr>
      </w:pPr>
      <w:r>
        <w:rPr>
          <w:rFonts w:hint="eastAsia" w:ascii="宋体" w:hAnsi="宋体" w:eastAsia="宋体"/>
          <w:sz w:val="21"/>
          <w:szCs w:val="21"/>
        </w:rPr>
        <w:t xml:space="preserve">供应商</w:t>
      </w:r>
      <w:r>
        <w:rPr>
          <w:rFonts w:ascii="宋体" w:hAnsi="宋体" w:eastAsia="宋体"/>
          <w:sz w:val="21"/>
          <w:szCs w:val="21"/>
        </w:rPr>
        <w:t xml:space="preserve">根据自身实际情况</w:t>
      </w:r>
      <w:r>
        <w:rPr>
          <w:rFonts w:hint="eastAsia" w:ascii="宋体" w:hAnsi="宋体" w:eastAsia="宋体"/>
          <w:sz w:val="21"/>
          <w:szCs w:val="21"/>
        </w:rPr>
        <w:t xml:space="preserve">针对</w:t>
      </w:r>
      <w:r>
        <w:rPr>
          <w:rFonts w:ascii="宋体" w:hAnsi="宋体" w:eastAsia="宋体"/>
          <w:sz w:val="21"/>
          <w:szCs w:val="21"/>
        </w:rPr>
        <w:t xml:space="preserve">本项目制作</w:t>
      </w:r>
      <w:r>
        <w:rPr>
          <w:rFonts w:hint="eastAsia" w:ascii="宋体" w:hAnsi="宋体" w:eastAsia="宋体"/>
          <w:sz w:val="21"/>
          <w:szCs w:val="21"/>
        </w:rPr>
        <w:t xml:space="preserve">技术和服务方案</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bookmarkEnd w:id="102"/>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项目</w:t>
      </w:r>
      <w:r>
        <w:rPr>
          <w:rFonts w:ascii="宋体" w:hAnsi="宋体" w:eastAsia="宋体"/>
          <w:b/>
          <w:sz w:val="24"/>
          <w:szCs w:val="24"/>
        </w:rPr>
        <w:t xml:space="preserve">服务能力</w:t>
      </w:r>
      <w:r/>
    </w:p>
    <w:p>
      <w:pPr>
        <w:ind w:left="170"/>
        <w:jc w:val="center"/>
        <w:spacing w:line="276" w:lineRule="auto"/>
        <w:rPr>
          <w:rFonts w:hint="eastAsia" w:ascii="宋体" w:hAnsi="宋体" w:eastAsia="宋体"/>
          <w:b/>
          <w:bCs/>
          <w:sz w:val="24"/>
          <w:szCs w:val="24"/>
        </w:rPr>
      </w:pPr>
      <w:r>
        <w:rPr>
          <w:rFonts w:hint="eastAsia" w:ascii="宋体" w:hAnsi="宋体" w:eastAsia="宋体"/>
          <w:b/>
          <w:sz w:val="24"/>
          <w:szCs w:val="24"/>
        </w:rPr>
        <w:t xml:space="preserve">项目组人员配备一览表</w:t>
      </w:r>
      <w:r>
        <w:rPr>
          <w:rFonts w:hint="eastAsia" w:hAnsi="宋体" w:eastAsia="宋体"/>
          <w:b/>
          <w:sz w:val="24"/>
          <w:szCs w:val="24"/>
        </w:rPr>
        <w:t xml:space="preserve">（第</w:t>
      </w:r>
      <w:r>
        <w:rPr>
          <w:rFonts w:hint="eastAsia" w:hAnsi="宋体" w:eastAsia="宋体"/>
          <w:b/>
          <w:sz w:val="24"/>
          <w:szCs w:val="24"/>
          <w:u w:val="single"/>
        </w:rPr>
        <w:t xml:space="preserve"> </w:t>
      </w:r>
      <w:r>
        <w:rPr>
          <w:rFonts w:hAnsi="宋体" w:eastAsia="宋体"/>
          <w:b/>
          <w:sz w:val="24"/>
          <w:szCs w:val="24"/>
          <w:u w:val="single"/>
        </w:rPr>
        <w:t xml:space="preserve">    </w:t>
      </w:r>
      <w:r>
        <w:rPr>
          <w:rFonts w:hint="eastAsia" w:hAnsi="宋体" w:eastAsia="宋体"/>
          <w:b/>
          <w:sz w:val="24"/>
          <w:szCs w:val="24"/>
        </w:rPr>
        <w:t xml:space="preserve">标段）</w:t>
      </w:r>
      <w:r/>
    </w:p>
    <w:p>
      <w:pPr>
        <w:spacing w:line="276" w:lineRule="auto"/>
        <w:rPr>
          <w:rFonts w:hint="eastAsia" w:ascii="宋体" w:hAnsi="宋体" w:eastAsia="宋体"/>
          <w:sz w:val="21"/>
          <w:szCs w:val="21"/>
        </w:rPr>
      </w:pPr>
      <w:r>
        <w:rPr>
          <w:rFonts w:hint="eastAsia" w:ascii="宋体" w:hAnsi="宋体" w:eastAsia="宋体"/>
          <w:sz w:val="21"/>
          <w:szCs w:val="21"/>
        </w:rPr>
        <w:t xml:space="preserve">项目名称：2026年吴中区“人工智能+制造”诊断服务</w:t>
      </w:r>
      <w:r/>
    </w:p>
    <w:p>
      <w:pPr>
        <w:spacing w:line="276" w:lineRule="auto"/>
        <w:rPr>
          <w:rFonts w:hint="eastAsia" w:ascii="宋体" w:hAnsi="宋体" w:eastAsia="宋体" w:cs="宋体"/>
          <w:sz w:val="21"/>
          <w:szCs w:val="21"/>
        </w:rPr>
      </w:pPr>
      <w:r>
        <w:rPr>
          <w:rFonts w:hint="eastAsia" w:ascii="宋体" w:hAnsi="宋体" w:eastAsia="宋体"/>
          <w:sz w:val="21"/>
          <w:szCs w:val="21"/>
        </w:rPr>
        <w:t xml:space="preserve">采购编号：</w:t>
      </w:r>
      <w:r>
        <w:rPr>
          <w:rFonts w:ascii="宋体" w:hAnsi="宋体" w:eastAsia="宋体"/>
          <w:sz w:val="21"/>
          <w:szCs w:val="21"/>
        </w:rPr>
        <w:t xml:space="preserve">JSZC-320506-HYTZ-C2026-0012</w:t>
      </w:r>
      <w:r>
        <w:rPr>
          <w:rFonts w:ascii="宋体" w:hAnsi="宋体" w:eastAsia="宋体" w:cs="宋体"/>
          <w:sz w:val="21"/>
          <w:szCs w:val="21"/>
        </w:rPr>
        <w:t xml:space="preserve"> </w:t>
      </w:r>
      <w:r/>
    </w:p>
    <w:tbl>
      <w:tblPr>
        <w:tblW w:w="5000"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241"/>
        <w:gridCol w:w="1065"/>
        <w:gridCol w:w="1768"/>
        <w:gridCol w:w="1768"/>
        <w:gridCol w:w="1065"/>
        <w:gridCol w:w="1065"/>
        <w:gridCol w:w="1764"/>
      </w:tblGrid>
      <w:tr>
        <w:trPr>
          <w:trHeight w:val="20"/>
        </w:trPr>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pStyle w:val="750"/>
              <w:jc w:val="center"/>
              <w:spacing w:line="276" w:lineRule="auto"/>
              <w:rPr>
                <w:rFonts w:hint="eastAsia"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cs="宋体"/>
                <w:sz w:val="21"/>
                <w:szCs w:val="21"/>
              </w:rPr>
            </w:pPr>
            <w:r>
              <w:rPr>
                <w:rFonts w:hint="eastAsia" w:ascii="宋体" w:hAnsi="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50"/>
              <w:jc w:val="center"/>
              <w:spacing w:line="276" w:lineRule="auto"/>
              <w:rPr>
                <w:rFonts w:hint="eastAsia" w:ascii="宋体" w:hAnsi="宋体" w:cs="宋体"/>
                <w:sz w:val="21"/>
                <w:szCs w:val="21"/>
              </w:rPr>
            </w:pPr>
            <w:r>
              <w:rPr>
                <w:rFonts w:hint="eastAsia" w:ascii="宋体" w:hAnsi="宋体" w:cs="宋体"/>
                <w:sz w:val="21"/>
                <w:szCs w:val="21"/>
              </w:rPr>
              <w:t xml:space="preserve">岗位职责</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50"/>
              <w:jc w:val="center"/>
              <w:spacing w:line="276" w:lineRule="auto"/>
              <w:rPr>
                <w:rFonts w:hint="eastAsia" w:ascii="宋体" w:hAnsi="宋体" w:cs="宋体"/>
                <w:sz w:val="21"/>
                <w:szCs w:val="21"/>
              </w:rPr>
            </w:pPr>
            <w:r>
              <w:rPr>
                <w:rFonts w:hint="eastAsia" w:ascii="宋体" w:hAnsi="宋体" w:cs="宋体"/>
                <w:sz w:val="21"/>
                <w:szCs w:val="21"/>
              </w:rPr>
              <w:t xml:space="preserve">学历学位</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cs="宋体"/>
                <w:sz w:val="21"/>
                <w:szCs w:val="21"/>
              </w:rPr>
            </w:pPr>
            <w:r>
              <w:rPr>
                <w:rFonts w:hint="eastAsia" w:ascii="宋体" w:hAnsi="宋体" w:cs="宋体"/>
                <w:sz w:val="21"/>
                <w:szCs w:val="21"/>
              </w:rPr>
              <w:t xml:space="preserve">专业</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cs="宋体"/>
                <w:sz w:val="21"/>
                <w:szCs w:val="21"/>
              </w:rPr>
            </w:pPr>
            <w:r>
              <w:rPr>
                <w:rFonts w:hint="eastAsia" w:ascii="宋体" w:hAnsi="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pStyle w:val="750"/>
              <w:jc w:val="center"/>
              <w:spacing w:line="276" w:lineRule="auto"/>
              <w:rPr>
                <w:rFonts w:hint="eastAsia" w:ascii="宋体" w:hAnsi="宋体" w:cs="宋体"/>
                <w:sz w:val="21"/>
                <w:szCs w:val="21"/>
              </w:rPr>
            </w:pPr>
            <w:r>
              <w:rPr>
                <w:rFonts w:hint="eastAsia" w:ascii="宋体" w:hAnsi="宋体" w:cs="宋体"/>
                <w:sz w:val="21"/>
                <w:szCs w:val="21"/>
              </w:rPr>
              <w:t xml:space="preserve">相关资格</w:t>
            </w:r>
            <w:r/>
          </w:p>
        </w:tc>
      </w:tr>
      <w:tr>
        <w:trPr>
          <w:trHeight w:val="20"/>
        </w:trPr>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pStyle w:val="750"/>
              <w:jc w:val="center"/>
              <w:spacing w:line="276" w:lineRule="auto"/>
              <w:rPr>
                <w:rFonts w:hint="eastAsia"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pStyle w:val="750"/>
              <w:jc w:val="center"/>
              <w:spacing w:line="276" w:lineRule="auto"/>
              <w:rPr>
                <w:rFonts w:hint="eastAsia"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ind w:firstLine="105"/>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r>
    </w:tbl>
    <w:p>
      <w:pPr>
        <w:spacing w:line="276" w:lineRule="auto"/>
        <w:rPr>
          <w:rFonts w:hint="eastAsia" w:ascii="宋体" w:hAnsi="宋体" w:eastAsia="宋体"/>
          <w:sz w:val="21"/>
          <w:szCs w:val="21"/>
        </w:rPr>
      </w:pPr>
      <w:r>
        <w:rPr>
          <w:rFonts w:hint="eastAsia" w:ascii="宋体" w:hAnsi="宋体" w:eastAsia="宋体"/>
          <w:sz w:val="21"/>
          <w:szCs w:val="21"/>
        </w:rPr>
        <w:t xml:space="preserve">备注：</w:t>
      </w:r>
      <w:r/>
    </w:p>
    <w:p>
      <w:pPr>
        <w:spacing w:line="276" w:lineRule="auto"/>
        <w:rPr>
          <w:rFonts w:hint="eastAsia" w:ascii="宋体" w:hAnsi="宋体" w:eastAsia="宋体"/>
          <w:sz w:val="21"/>
          <w:szCs w:val="21"/>
        </w:rPr>
      </w:pPr>
      <w:r>
        <w:rPr>
          <w:rFonts w:hint="eastAsia" w:ascii="宋体" w:hAnsi="宋体" w:eastAsia="宋体"/>
          <w:sz w:val="21"/>
          <w:szCs w:val="21"/>
        </w:rPr>
        <w:t xml:space="preserve">1.提供相关证明材料复印件；</w:t>
      </w:r>
      <w:r/>
    </w:p>
    <w:p>
      <w:pPr>
        <w:spacing w:line="276" w:lineRule="auto"/>
        <w:rPr>
          <w:rFonts w:hint="eastAsia" w:ascii="宋体" w:hAnsi="宋体" w:eastAsia="宋体"/>
          <w:sz w:val="21"/>
          <w:szCs w:val="21"/>
        </w:rPr>
      </w:pPr>
      <w:r>
        <w:rPr>
          <w:rFonts w:hint="eastAsia" w:ascii="宋体" w:hAnsi="宋体" w:eastAsia="宋体"/>
          <w:sz w:val="21"/>
          <w:szCs w:val="21"/>
        </w:rPr>
        <w:t xml:space="preserve">2.表格不够填写可添加。</w:t>
      </w:r>
      <w:r/>
    </w:p>
    <w:p>
      <w:pPr>
        <w:pStyle w:val="954"/>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4"/>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bookmarkStart w:id="103" w:name="_Toc492452755"/>
      <w:r/>
      <w:bookmarkStart w:id="104" w:name="_Toc492453734"/>
      <w:r>
        <w:rPr>
          <w:rFonts w:ascii="宋体" w:hAnsi="宋体" w:eastAsia="宋体"/>
        </w:rPr>
        <w:br w:type="column"/>
      </w:r>
      <w:bookmarkEnd w:id="103"/>
      <w:r/>
      <w:bookmarkEnd w:id="104"/>
      <w:r/>
      <w:r/>
    </w:p>
    <w:p>
      <w:pPr>
        <w:numPr>
          <w:ilvl w:val="0"/>
          <w:numId w:val="6"/>
        </w:numPr>
        <w:spacing w:line="276" w:lineRule="auto"/>
        <w:tabs>
          <w:tab w:val="left" w:pos="567" w:leader="none"/>
        </w:tabs>
        <w:rPr>
          <w:rFonts w:hint="eastAsia" w:ascii="宋体" w:hAnsi="宋体" w:eastAsia="宋体"/>
          <w:b/>
          <w:sz w:val="24"/>
          <w:szCs w:val="24"/>
        </w:rPr>
        <w:outlineLvl w:val="1"/>
      </w:pPr>
      <w:r/>
      <w:bookmarkStart w:id="105" w:name="_Toc496011927"/>
      <w:r>
        <w:rPr>
          <w:rFonts w:hint="eastAsia" w:ascii="宋体" w:hAnsi="宋体" w:eastAsia="宋体"/>
          <w:b/>
          <w:sz w:val="24"/>
          <w:szCs w:val="24"/>
        </w:rPr>
        <w:t xml:space="preserve">类似业绩一览表</w:t>
      </w:r>
      <w:bookmarkEnd w:id="105"/>
      <w:r/>
      <w:r/>
    </w:p>
    <w:p>
      <w:pPr>
        <w:ind w:left="170"/>
        <w:jc w:val="center"/>
        <w:spacing w:line="276" w:lineRule="auto"/>
        <w:rPr>
          <w:rFonts w:hint="eastAsia" w:ascii="宋体" w:hAnsi="宋体" w:eastAsia="宋体"/>
          <w:b/>
          <w:bCs/>
          <w:sz w:val="24"/>
          <w:szCs w:val="24"/>
        </w:rPr>
      </w:pPr>
      <w:r>
        <w:rPr>
          <w:rFonts w:hint="eastAsia" w:ascii="宋体" w:hAnsi="宋体" w:eastAsia="宋体"/>
          <w:b/>
          <w:bCs/>
          <w:sz w:val="24"/>
          <w:szCs w:val="24"/>
        </w:rPr>
        <w:t xml:space="preserve">类似业绩一览表</w:t>
      </w:r>
      <w:r>
        <w:rPr>
          <w:rFonts w:hint="eastAsia" w:hAnsi="宋体" w:eastAsia="宋体"/>
          <w:b/>
          <w:sz w:val="24"/>
          <w:szCs w:val="24"/>
        </w:rPr>
        <w:t xml:space="preserve">（第</w:t>
      </w:r>
      <w:r>
        <w:rPr>
          <w:rFonts w:hint="eastAsia" w:hAnsi="宋体" w:eastAsia="宋体"/>
          <w:b/>
          <w:sz w:val="24"/>
          <w:szCs w:val="24"/>
          <w:u w:val="single"/>
        </w:rPr>
        <w:t xml:space="preserve"> </w:t>
      </w:r>
      <w:r>
        <w:rPr>
          <w:rFonts w:hAnsi="宋体" w:eastAsia="宋体"/>
          <w:b/>
          <w:sz w:val="24"/>
          <w:szCs w:val="24"/>
          <w:u w:val="single"/>
        </w:rPr>
        <w:t xml:space="preserve">    </w:t>
      </w:r>
      <w:r>
        <w:rPr>
          <w:rFonts w:hint="eastAsia" w:hAnsi="宋体" w:eastAsia="宋体"/>
          <w:b/>
          <w:sz w:val="24"/>
          <w:szCs w:val="24"/>
        </w:rPr>
        <w:t xml:space="preserve">标段）</w:t>
      </w:r>
      <w:r/>
    </w:p>
    <w:p>
      <w:pPr>
        <w:spacing w:line="276" w:lineRule="auto"/>
        <w:rPr>
          <w:rFonts w:hint="eastAsia" w:ascii="宋体" w:hAnsi="宋体" w:eastAsia="宋体"/>
          <w:sz w:val="21"/>
          <w:szCs w:val="21"/>
        </w:rPr>
      </w:pPr>
      <w:r>
        <w:rPr>
          <w:rFonts w:hint="eastAsia" w:ascii="宋体" w:hAnsi="宋体" w:eastAsia="宋体"/>
          <w:sz w:val="21"/>
          <w:szCs w:val="21"/>
        </w:rPr>
        <w:t xml:space="preserve">项目名称：2026年吴中区“人工智能+制造”诊断服务</w:t>
      </w:r>
      <w:r/>
    </w:p>
    <w:p>
      <w:pPr>
        <w:spacing w:line="276" w:lineRule="auto"/>
        <w:rPr>
          <w:rFonts w:hint="eastAsia" w:ascii="宋体" w:hAnsi="宋体" w:eastAsia="宋体"/>
          <w:sz w:val="21"/>
          <w:szCs w:val="21"/>
        </w:rPr>
      </w:pPr>
      <w:r>
        <w:rPr>
          <w:rFonts w:hint="eastAsia" w:ascii="宋体" w:hAnsi="宋体" w:eastAsia="宋体"/>
          <w:sz w:val="21"/>
          <w:szCs w:val="21"/>
        </w:rPr>
        <w:t xml:space="preserve">采购编号：</w:t>
      </w:r>
      <w:r>
        <w:rPr>
          <w:rFonts w:ascii="宋体" w:hAnsi="宋体" w:eastAsia="宋体"/>
          <w:sz w:val="21"/>
          <w:szCs w:val="21"/>
        </w:rPr>
        <w:t xml:space="preserve">JSZC-320506-HYTZ-C2026-0012</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6"/>
        <w:gridCol w:w="2122"/>
        <w:gridCol w:w="1601"/>
        <w:gridCol w:w="1762"/>
        <w:gridCol w:w="2084"/>
        <w:gridCol w:w="1441"/>
      </w:tblGrid>
      <w:tr>
        <w:trPr>
          <w:trHeight w:val="20"/>
        </w:trPr>
        <w:tc>
          <w:tcPr>
            <w:tcW w:w="37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序号</w:t>
            </w:r>
            <w:r/>
          </w:p>
        </w:tc>
        <w:tc>
          <w:tcPr>
            <w:tcW w:w="109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项目名称</w:t>
            </w:r>
            <w:r/>
          </w:p>
        </w:tc>
        <w:tc>
          <w:tcPr>
            <w:tcW w:w="822" w:type="pct"/>
            <w:vAlign w:val="center"/>
            <w:textDirection w:val="lrTb"/>
            <w:noWrap w:val="false"/>
          </w:tcPr>
          <w:p>
            <w:pPr>
              <w:jc w:val="center"/>
              <w:spacing w:line="276"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服务时间</w:t>
            </w:r>
            <w:r/>
          </w:p>
        </w:tc>
        <w:tc>
          <w:tcPr>
            <w:tcW w:w="905" w:type="pct"/>
            <w:vAlign w:val="center"/>
            <w:textDirection w:val="lrTb"/>
            <w:noWrap w:val="false"/>
          </w:tcPr>
          <w:p>
            <w:pPr>
              <w:jc w:val="center"/>
              <w:spacing w:line="276"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合同金额</w:t>
            </w:r>
            <w:r/>
          </w:p>
          <w:p>
            <w:pPr>
              <w:jc w:val="center"/>
              <w:spacing w:line="276"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（人民币）</w:t>
            </w:r>
            <w:r/>
          </w:p>
        </w:tc>
        <w:tc>
          <w:tcPr>
            <w:tcW w:w="107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业主单位</w:t>
            </w:r>
            <w:r/>
          </w:p>
        </w:tc>
        <w:tc>
          <w:tcPr>
            <w:tcW w:w="74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备注</w:t>
            </w:r>
            <w:r/>
          </w:p>
        </w:tc>
      </w:tr>
      <w:tr>
        <w:trPr>
          <w:trHeight w:val="20"/>
        </w:trPr>
        <w:tc>
          <w:tcPr>
            <w:tcW w:w="37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w:t>
            </w:r>
            <w:r/>
          </w:p>
        </w:tc>
        <w:tc>
          <w:tcPr>
            <w:tcW w:w="109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822"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905"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107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74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37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2</w:t>
            </w:r>
            <w:r/>
          </w:p>
        </w:tc>
        <w:tc>
          <w:tcPr>
            <w:tcW w:w="109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822"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905"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107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74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37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3</w:t>
            </w:r>
            <w:r/>
          </w:p>
        </w:tc>
        <w:tc>
          <w:tcPr>
            <w:tcW w:w="109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822"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905"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107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74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37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p>
        </w:tc>
        <w:tc>
          <w:tcPr>
            <w:tcW w:w="109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p>
        </w:tc>
        <w:tc>
          <w:tcPr>
            <w:tcW w:w="822"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p>
        </w:tc>
        <w:tc>
          <w:tcPr>
            <w:tcW w:w="905"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p>
        </w:tc>
        <w:tc>
          <w:tcPr>
            <w:tcW w:w="107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p>
        </w:tc>
        <w:tc>
          <w:tcPr>
            <w:tcW w:w="74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p>
        </w:tc>
      </w:tr>
    </w:tbl>
    <w:p>
      <w:pPr>
        <w:spacing w:line="276" w:lineRule="auto"/>
        <w:rPr>
          <w:rFonts w:hint="eastAsia" w:ascii="宋体" w:hAnsi="宋体" w:eastAsia="宋体"/>
          <w:sz w:val="21"/>
          <w:szCs w:val="21"/>
        </w:rPr>
      </w:pPr>
      <w:r>
        <w:rPr>
          <w:rFonts w:hint="eastAsia" w:ascii="宋体" w:hAnsi="宋体" w:eastAsia="宋体"/>
          <w:sz w:val="21"/>
          <w:szCs w:val="21"/>
        </w:rPr>
        <w:t xml:space="preserve">备注：提供证明材料</w:t>
      </w:r>
      <w:r/>
    </w:p>
    <w:p>
      <w:pPr>
        <w:pStyle w:val="954"/>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4"/>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承诺函</w:t>
      </w:r>
      <w:r/>
    </w:p>
    <w:p>
      <w:pPr>
        <w:jc w:val="left"/>
        <w:spacing w:line="276" w:lineRule="auto"/>
        <w:rPr>
          <w:rFonts w:hint="eastAsia" w:ascii="宋体" w:hAnsi="宋体" w:eastAsia="宋体"/>
          <w:b/>
          <w:bCs/>
          <w:sz w:val="24"/>
          <w:szCs w:val="24"/>
        </w:rPr>
        <w:outlineLvl w:val="2"/>
      </w:pPr>
      <w:r/>
      <w:bookmarkStart w:id="106" w:name="_Toc475522901"/>
      <w:r/>
      <w:bookmarkStart w:id="107" w:name="_Toc475522900"/>
      <w:r>
        <w:rPr>
          <w:rFonts w:hint="eastAsia" w:ascii="宋体" w:hAnsi="宋体" w:eastAsia="宋体"/>
          <w:b/>
          <w:bCs/>
          <w:sz w:val="24"/>
          <w:szCs w:val="24"/>
        </w:rPr>
        <w:t xml:space="preserve">1、其他响应承诺</w:t>
      </w:r>
      <w:bookmarkEnd w:id="106"/>
      <w:r/>
      <w:r/>
    </w:p>
    <w:p>
      <w:pPr>
        <w:jc w:val="center"/>
        <w:rPr>
          <w:rFonts w:hint="eastAsia" w:ascii="宋体" w:hAnsi="宋体" w:eastAsia="宋体"/>
          <w:b/>
          <w:sz w:val="24"/>
          <w:szCs w:val="24"/>
        </w:rPr>
      </w:pPr>
      <w:r>
        <w:rPr>
          <w:rFonts w:hint="eastAsia" w:ascii="宋体" w:hAnsi="宋体" w:eastAsia="宋体"/>
          <w:b/>
          <w:sz w:val="24"/>
          <w:szCs w:val="24"/>
        </w:rPr>
        <w:t xml:space="preserve">其他响应承诺</w:t>
      </w:r>
      <w:r/>
    </w:p>
    <w:p>
      <w:pPr>
        <w:spacing w:line="276" w:lineRule="auto"/>
        <w:rPr>
          <w:rFonts w:hint="eastAsia" w:ascii="宋体" w:hAnsi="宋体" w:eastAsia="宋体" w:cs="宋体"/>
          <w:sz w:val="21"/>
          <w:szCs w:val="21"/>
          <w:u w:val="single"/>
          <w:lang w:val="zh-CN"/>
        </w:rPr>
      </w:pPr>
      <w:r>
        <w:rPr>
          <w:rFonts w:hint="eastAsia" w:ascii="宋体" w:hAnsi="宋体" w:eastAsia="宋体"/>
          <w:sz w:val="21"/>
          <w:szCs w:val="21"/>
        </w:rPr>
        <w:t xml:space="preserve">致：</w:t>
      </w:r>
      <w:r>
        <w:rPr>
          <w:rFonts w:hint="eastAsia" w:ascii="宋体" w:hAnsi="宋体" w:eastAsia="宋体"/>
          <w:sz w:val="21"/>
          <w:szCs w:val="21"/>
          <w:u w:val="single"/>
        </w:rPr>
        <w:t xml:space="preserve">苏州市吴中区工业和信息化局</w:t>
      </w:r>
      <w:r/>
    </w:p>
    <w:p>
      <w:pPr>
        <w:ind w:firstLine="420"/>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我公司承诺，我公司在本次项目竞争性磋商中，非联合体参与响应</w:t>
      </w:r>
      <w:r>
        <w:rPr>
          <w:rFonts w:ascii="宋体" w:hAnsi="宋体" w:eastAsia="宋体" w:cs="宋体"/>
          <w:sz w:val="21"/>
          <w:szCs w:val="21"/>
          <w:lang w:val="zh-CN"/>
        </w:rPr>
        <w:t xml:space="preserve">。</w:t>
      </w:r>
      <w:r/>
    </w:p>
    <w:p>
      <w:pPr>
        <w:ind w:firstLine="420"/>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特此承诺。</w:t>
      </w:r>
      <w:r/>
    </w:p>
    <w:p>
      <w:pPr>
        <w:pStyle w:val="954"/>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4"/>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left"/>
        <w:spacing w:line="276" w:lineRule="auto"/>
        <w:rPr>
          <w:rFonts w:hint="eastAsia" w:ascii="宋体" w:hAnsi="宋体" w:eastAsia="宋体"/>
          <w:b/>
          <w:bCs/>
          <w:sz w:val="24"/>
          <w:szCs w:val="24"/>
        </w:rPr>
        <w:outlineLvl w:val="2"/>
      </w:pPr>
      <w:r>
        <w:rPr>
          <w:rFonts w:hint="eastAsia" w:ascii="宋体" w:hAnsi="宋体" w:eastAsia="宋体"/>
          <w:b/>
          <w:bCs/>
          <w:sz w:val="24"/>
          <w:szCs w:val="24"/>
        </w:rPr>
        <w:t xml:space="preserve">2、申请人不得存在的情形（承诺书）</w:t>
      </w:r>
      <w:bookmarkEnd w:id="107"/>
      <w:r/>
      <w:r/>
    </w:p>
    <w:p>
      <w:pPr>
        <w:jc w:val="center"/>
        <w:rPr>
          <w:rFonts w:hint="eastAsia" w:ascii="宋体" w:hAnsi="宋体" w:eastAsia="宋体"/>
          <w:b/>
          <w:sz w:val="24"/>
          <w:szCs w:val="24"/>
        </w:rPr>
      </w:pPr>
      <w:r>
        <w:rPr>
          <w:rFonts w:hint="eastAsia" w:ascii="宋体" w:hAnsi="宋体" w:eastAsia="宋体"/>
          <w:b/>
          <w:sz w:val="24"/>
          <w:szCs w:val="24"/>
        </w:rPr>
        <w:t xml:space="preserve">申请人不得存在的情形（承诺书）</w:t>
      </w:r>
      <w:r/>
    </w:p>
    <w:p>
      <w:pPr>
        <w:spacing w:line="276" w:lineRule="auto"/>
        <w:rPr>
          <w:rFonts w:hint="eastAsia" w:ascii="宋体" w:hAnsi="宋体" w:eastAsia="宋体" w:cs="宋体"/>
          <w:sz w:val="21"/>
          <w:szCs w:val="21"/>
          <w:u w:val="single"/>
          <w:lang w:val="zh-CN"/>
        </w:rPr>
      </w:pPr>
      <w:r>
        <w:rPr>
          <w:rFonts w:hint="eastAsia" w:ascii="宋体" w:hAnsi="宋体" w:eastAsia="宋体" w:cs="宋体"/>
          <w:sz w:val="21"/>
          <w:szCs w:val="21"/>
          <w:lang w:val="zh-CN"/>
        </w:rPr>
        <w:t xml:space="preserve">致：</w:t>
      </w:r>
      <w:r>
        <w:rPr>
          <w:rFonts w:hint="eastAsia" w:ascii="宋体" w:hAnsi="宋体" w:eastAsia="宋体"/>
          <w:sz w:val="21"/>
          <w:szCs w:val="21"/>
          <w:u w:val="single"/>
        </w:rPr>
        <w:t xml:space="preserve">苏州市吴中区工业和信息化局</w:t>
      </w:r>
      <w:r/>
    </w:p>
    <w:p>
      <w:pPr>
        <w:ind w:firstLine="420"/>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我公司承诺不存在下列情形：</w:t>
      </w:r>
      <w:r/>
    </w:p>
    <w:p>
      <w:pPr>
        <w:ind w:firstLine="420"/>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单位负责人为同一人或者存在直接控股、管理关系的不同供应商，不得参加同一合同项下的政府采购活动。</w:t>
      </w:r>
      <w:r/>
    </w:p>
    <w:p>
      <w:pPr>
        <w:ind w:firstLine="420"/>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特此承诺。</w:t>
      </w:r>
      <w:r/>
    </w:p>
    <w:p>
      <w:pPr>
        <w:pStyle w:val="954"/>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4"/>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其他证明资料</w:t>
      </w:r>
      <w:r/>
    </w:p>
    <w:p>
      <w:pPr>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（除供应商资格条件及采购内容以外的其他涉及实质性响应磋商文件的条款内容）</w:t>
      </w:r>
      <w:r/>
    </w:p>
    <w:p>
      <w:pPr>
        <w:rPr>
          <w:rFonts w:hint="eastAsia" w:ascii="宋体" w:hAnsi="宋体" w:eastAsia="宋体"/>
          <w:lang w:val="zh-CN"/>
        </w:rPr>
      </w:pPr>
      <w:r>
        <w:rPr>
          <w:rFonts w:hint="eastAsia" w:ascii="宋体" w:hAnsi="宋体" w:eastAsia="宋体"/>
          <w:lang w:val="zh-CN"/>
        </w:rPr>
      </w:r>
      <w:r/>
    </w:p>
    <w:p>
      <w:r>
        <w:br w:type="column"/>
      </w:r>
      <w:r/>
    </w:p>
    <w:p>
      <w:pPr>
        <w:pStyle w:val="715"/>
        <w:jc w:val="center"/>
        <w:spacing w:before="0" w:after="0" w:line="276" w:lineRule="auto"/>
        <w:tabs>
          <w:tab w:val="left" w:pos="3570" w:leader="none"/>
        </w:tabs>
        <w:rPr>
          <w:rFonts w:hint="eastAsia" w:ascii="宋体" w:hAnsi="宋体"/>
          <w:bCs/>
          <w:sz w:val="28"/>
          <w:szCs w:val="28"/>
        </w:rPr>
      </w:pPr>
      <w:r/>
      <w:bookmarkStart w:id="108" w:name="_Toc13642115"/>
      <w:r/>
      <w:bookmarkStart w:id="109" w:name="_Toc73208786"/>
      <w:r/>
      <w:bookmarkStart w:id="110" w:name="_Toc73209037"/>
      <w:r/>
      <w:bookmarkStart w:id="111" w:name="_Toc73208693"/>
      <w:r/>
      <w:bookmarkStart w:id="112" w:name="_Toc73209108"/>
      <w:r/>
      <w:bookmarkStart w:id="113" w:name="_Toc490593767"/>
      <w:r/>
      <w:bookmarkStart w:id="114" w:name="_Toc73208476"/>
      <w:r/>
      <w:bookmarkStart w:id="115" w:name="_Toc505621540"/>
      <w:r>
        <w:rPr>
          <w:rFonts w:hint="eastAsia" w:ascii="宋体" w:hAnsi="宋体"/>
          <w:bCs/>
          <w:sz w:val="28"/>
          <w:szCs w:val="28"/>
        </w:rPr>
        <w:t xml:space="preserve">第三章 </w:t>
      </w:r>
      <w:bookmarkEnd w:id="108"/>
      <w:r>
        <w:rPr>
          <w:rFonts w:hint="eastAsia" w:ascii="宋体" w:hAnsi="宋体"/>
          <w:bCs/>
          <w:sz w:val="28"/>
          <w:szCs w:val="28"/>
        </w:rPr>
        <w:t xml:space="preserve">采购内容</w:t>
      </w:r>
      <w:bookmarkEnd w:id="109"/>
      <w:r/>
      <w:bookmarkEnd w:id="110"/>
      <w:r/>
      <w:bookmarkEnd w:id="111"/>
      <w:r/>
      <w:bookmarkEnd w:id="112"/>
      <w:r/>
      <w:bookmarkEnd w:id="113"/>
      <w:r/>
      <w:bookmarkEnd w:id="114"/>
      <w:r/>
      <w:bookmarkEnd w:id="115"/>
      <w:r/>
      <w:r/>
    </w:p>
    <w:p>
      <w:pPr>
        <w:pStyle w:val="753"/>
        <w:ind w:firstLine="420"/>
        <w:jc w:val="both"/>
        <w:spacing w:line="276" w:lineRule="auto"/>
        <w:rPr>
          <w:rFonts w:hint="eastAsia" w:ascii="宋体" w:hAnsi="宋体" w:cs="宋体"/>
          <w:sz w:val="21"/>
          <w:szCs w:val="21"/>
        </w:rPr>
      </w:pPr>
      <w:r/>
      <w:bookmarkStart w:id="116" w:name="_Toc13642116"/>
      <w:r>
        <w:rPr>
          <w:rFonts w:hint="eastAsia" w:ascii="宋体" w:hAnsi="宋体" w:cs="宋体"/>
          <w:sz w:val="21"/>
          <w:szCs w:val="21"/>
        </w:rPr>
        <w:t xml:space="preserve">苏州昊怡通招标有限公司受采购人苏州市吴中区工业和信息化局的委托，就其所需的2026年吴中区“人工智能+制造”诊断服务采用竞争性磋商方式进行采购，</w:t>
      </w:r>
      <w:r>
        <w:rPr>
          <w:rFonts w:hint="eastAsia" w:ascii="宋体" w:hAnsi="宋体"/>
          <w:spacing w:val="-6"/>
          <w:sz w:val="21"/>
          <w:szCs w:val="21"/>
        </w:rPr>
        <w:t xml:space="preserve">欢迎</w:t>
      </w:r>
      <w:r>
        <w:rPr>
          <w:rFonts w:ascii="宋体" w:hAnsi="宋体"/>
          <w:spacing w:val="-6"/>
          <w:sz w:val="21"/>
          <w:szCs w:val="21"/>
        </w:rPr>
        <w:t xml:space="preserve">符合相应资格条件的供应商</w:t>
      </w:r>
      <w:r>
        <w:rPr>
          <w:rFonts w:hint="eastAsia" w:ascii="宋体" w:hAnsi="宋体"/>
          <w:spacing w:val="-6"/>
          <w:sz w:val="21"/>
          <w:szCs w:val="21"/>
        </w:rPr>
        <w:t xml:space="preserve">前来</w:t>
      </w:r>
      <w:r>
        <w:rPr>
          <w:rFonts w:ascii="宋体" w:hAnsi="宋体"/>
          <w:spacing w:val="-6"/>
          <w:sz w:val="21"/>
          <w:szCs w:val="21"/>
        </w:rPr>
        <w:t xml:space="preserve">参与</w:t>
      </w:r>
      <w:r>
        <w:rPr>
          <w:rFonts w:hint="eastAsia" w:ascii="宋体" w:hAnsi="宋体"/>
          <w:spacing w:val="-6"/>
          <w:sz w:val="21"/>
          <w:szCs w:val="21"/>
        </w:rPr>
        <w:t xml:space="preserve">本次</w:t>
      </w:r>
      <w:r>
        <w:rPr>
          <w:rFonts w:ascii="宋体" w:hAnsi="宋体"/>
          <w:spacing w:val="-6"/>
          <w:sz w:val="21"/>
          <w:szCs w:val="21"/>
        </w:rPr>
        <w:t xml:space="preserve">竞争性磋商采购活动</w:t>
      </w:r>
      <w:r>
        <w:rPr>
          <w:rFonts w:hint="eastAsia" w:ascii="宋体" w:hAnsi="宋体"/>
          <w:spacing w:val="-6"/>
          <w:sz w:val="21"/>
          <w:szCs w:val="21"/>
        </w:rPr>
        <w:t xml:space="preserve">。</w:t>
      </w:r>
      <w:r/>
    </w:p>
    <w:p>
      <w:pPr>
        <w:numPr>
          <w:ilvl w:val="0"/>
          <w:numId w:val="7"/>
        </w:numPr>
        <w:ind w:left="284" w:hanging="284"/>
        <w:spacing w:line="276" w:lineRule="auto"/>
        <w:tabs>
          <w:tab w:val="left" w:pos="426" w:leader="none"/>
        </w:tabs>
        <w:rPr>
          <w:rFonts w:hint="eastAsia" w:ascii="宋体" w:hAnsi="宋体" w:eastAsia="宋体"/>
          <w:b/>
          <w:sz w:val="21"/>
          <w:szCs w:val="21"/>
        </w:rPr>
        <w:outlineLvl w:val="1"/>
      </w:pPr>
      <w:r>
        <w:rPr>
          <w:rFonts w:hint="eastAsia" w:ascii="宋体" w:hAnsi="宋体" w:eastAsia="宋体"/>
          <w:b/>
          <w:sz w:val="21"/>
          <w:szCs w:val="21"/>
        </w:rPr>
        <w:t xml:space="preserve">采购编号：</w:t>
      </w:r>
      <w:r>
        <w:rPr>
          <w:rFonts w:hint="eastAsia" w:ascii="宋体" w:hAnsi="宋体" w:eastAsia="宋体"/>
          <w:sz w:val="21"/>
          <w:szCs w:val="21"/>
        </w:rPr>
        <w:t xml:space="preserve">JSZC-320506-HYTZ-C2026-0012</w:t>
      </w:r>
      <w:r>
        <w:rPr>
          <w:rFonts w:hint="eastAsia" w:ascii="宋体" w:hAnsi="宋体" w:eastAsia="宋体"/>
          <w:sz w:val="21"/>
          <w:szCs w:val="21"/>
        </w:rPr>
        <w:t xml:space="preserve">；</w:t>
      </w:r>
      <w:r/>
    </w:p>
    <w:p>
      <w:pPr>
        <w:numPr>
          <w:ilvl w:val="0"/>
          <w:numId w:val="7"/>
        </w:numPr>
        <w:ind w:left="284" w:hanging="284"/>
        <w:spacing w:line="276" w:lineRule="auto"/>
        <w:tabs>
          <w:tab w:val="left" w:pos="426" w:leader="none"/>
        </w:tabs>
        <w:rPr>
          <w:rFonts w:hint="eastAsia" w:ascii="宋体" w:hAnsi="宋体" w:eastAsia="宋体"/>
          <w:b/>
          <w:sz w:val="21"/>
          <w:szCs w:val="21"/>
        </w:rPr>
        <w:outlineLvl w:val="1"/>
      </w:pPr>
      <w:r>
        <w:rPr>
          <w:rFonts w:hint="eastAsia" w:ascii="宋体" w:hAnsi="宋体" w:eastAsia="宋体"/>
          <w:b/>
          <w:sz w:val="21"/>
          <w:szCs w:val="21"/>
        </w:rPr>
        <w:t xml:space="preserve">采购</w:t>
      </w:r>
      <w:r>
        <w:rPr>
          <w:rFonts w:ascii="宋体" w:hAnsi="宋体" w:eastAsia="宋体"/>
          <w:b/>
          <w:sz w:val="21"/>
          <w:szCs w:val="21"/>
        </w:rPr>
        <w:t xml:space="preserve">内容</w:t>
      </w:r>
      <w:r>
        <w:rPr>
          <w:rFonts w:hint="eastAsia" w:ascii="宋体" w:hAnsi="宋体" w:eastAsia="宋体"/>
          <w:b/>
          <w:sz w:val="21"/>
          <w:szCs w:val="21"/>
        </w:rPr>
        <w:t xml:space="preserve">：</w:t>
      </w:r>
      <w:r>
        <w:rPr>
          <w:rFonts w:hint="eastAsia" w:ascii="宋体" w:hAnsi="宋体" w:eastAsia="宋体"/>
          <w:sz w:val="21"/>
          <w:szCs w:val="21"/>
        </w:rPr>
        <w:t xml:space="preserve">2026年吴中区“人工智能+制造”诊断服务；</w:t>
      </w:r>
      <w:r/>
    </w:p>
    <w:p>
      <w:pPr>
        <w:numPr>
          <w:ilvl w:val="0"/>
          <w:numId w:val="7"/>
        </w:numPr>
        <w:ind w:left="284" w:hanging="284"/>
        <w:spacing w:line="276" w:lineRule="auto"/>
        <w:tabs>
          <w:tab w:val="left" w:pos="426" w:leader="none"/>
        </w:tabs>
        <w:rPr>
          <w:rFonts w:hint="eastAsia" w:ascii="宋体" w:hAnsi="宋体" w:eastAsia="宋体"/>
          <w:b/>
          <w:sz w:val="21"/>
          <w:szCs w:val="21"/>
        </w:rPr>
        <w:outlineLvl w:val="1"/>
      </w:pPr>
      <w:r>
        <w:rPr>
          <w:rFonts w:hint="eastAsia" w:ascii="宋体" w:hAnsi="宋体" w:eastAsia="宋体"/>
          <w:b/>
          <w:sz w:val="21"/>
          <w:szCs w:val="21"/>
        </w:rPr>
        <w:t xml:space="preserve">合同履行期限：</w:t>
      </w:r>
      <w:r>
        <w:rPr>
          <w:rFonts w:hint="eastAsia" w:ascii="宋体" w:hAnsi="宋体" w:eastAsia="宋体"/>
          <w:sz w:val="21"/>
          <w:szCs w:val="21"/>
        </w:rPr>
        <w:t xml:space="preserve">自合同签订生效之日起至2026年12月31日。</w:t>
      </w:r>
      <w:r/>
    </w:p>
    <w:p>
      <w:pPr>
        <w:numPr>
          <w:ilvl w:val="0"/>
          <w:numId w:val="7"/>
        </w:numPr>
        <w:ind w:left="284" w:hanging="284"/>
        <w:spacing w:line="276" w:lineRule="auto"/>
        <w:tabs>
          <w:tab w:val="left" w:pos="426" w:leader="none"/>
        </w:tabs>
        <w:rPr>
          <w:rFonts w:hint="eastAsia" w:ascii="宋体" w:hAnsi="宋体" w:eastAsia="宋体"/>
          <w:b/>
          <w:sz w:val="21"/>
          <w:szCs w:val="21"/>
        </w:rPr>
        <w:outlineLvl w:val="1"/>
      </w:pPr>
      <w:r>
        <w:rPr>
          <w:rFonts w:ascii="宋体" w:hAnsi="宋体" w:eastAsia="宋体"/>
          <w:b/>
          <w:sz w:val="21"/>
          <w:szCs w:val="21"/>
        </w:rPr>
        <w:t xml:space="preserve">标段划分说明</w:t>
      </w:r>
      <w:r>
        <w:rPr>
          <w:rFonts w:hint="eastAsia" w:ascii="宋体" w:hAnsi="宋体" w:eastAsia="宋体"/>
          <w:b/>
          <w:sz w:val="21"/>
          <w:szCs w:val="21"/>
        </w:rPr>
        <w:t xml:space="preserve">：</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1）本项目共为五个标段（标段号为一到五），各供应商可以根据情况选择其中部分或全部标段进行投标，所投标段在获取磋商文件时确认，确认后不得变更。</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评标时按标段号自然顺序进行，按照先开先中的原则，确定各标段的成交候选供应商，已确定为前一标段成交候选供应商的供应商将自动失去后续标段的成交资格；进入每个标段的合格供应商不得少于三家，如不足三家，则认定该标段采购失败。</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3）在合同签订之前，若某标段因质疑、投诉等事项导致成交结果改变的，则不影响其它标段的成交结果。</w:t>
      </w:r>
      <w:r/>
    </w:p>
    <w:p>
      <w:pPr>
        <w:numPr>
          <w:ilvl w:val="0"/>
          <w:numId w:val="7"/>
        </w:numPr>
        <w:ind w:left="284" w:hanging="284"/>
        <w:spacing w:line="276" w:lineRule="auto"/>
        <w:tabs>
          <w:tab w:val="left" w:pos="426" w:leader="none"/>
        </w:tabs>
        <w:rPr>
          <w:rFonts w:hint="eastAsia" w:ascii="宋体" w:hAnsi="宋体" w:eastAsia="宋体"/>
          <w:b/>
          <w:sz w:val="21"/>
          <w:szCs w:val="21"/>
        </w:rPr>
        <w:outlineLvl w:val="1"/>
      </w:pPr>
      <w:r>
        <w:rPr>
          <w:rFonts w:hint="eastAsia" w:ascii="宋体" w:hAnsi="宋体" w:eastAsia="宋体"/>
          <w:b/>
          <w:sz w:val="21"/>
          <w:szCs w:val="21"/>
        </w:rPr>
        <w:t xml:space="preserve">采购内容和要求：</w:t>
      </w:r>
      <w:r/>
    </w:p>
    <w:p>
      <w:pPr>
        <w:ind w:firstLine="422"/>
        <w:spacing w:line="276" w:lineRule="auto"/>
        <w:rPr>
          <w:rFonts w:hint="eastAsia" w:ascii="宋体" w:hAnsi="宋体" w:eastAsia="宋体"/>
          <w:b/>
          <w:sz w:val="21"/>
          <w:szCs w:val="21"/>
        </w:rPr>
        <w:outlineLvl w:val="2"/>
      </w:pPr>
      <w:r/>
      <w:bookmarkStart w:id="117" w:name="OLE_LINK68"/>
      <w:r/>
      <w:bookmarkStart w:id="118" w:name="OLE_LINK8"/>
      <w:r/>
      <w:bookmarkStart w:id="119" w:name="OLE_LINK69"/>
      <w:r>
        <w:rPr>
          <w:rFonts w:hint="eastAsia" w:ascii="宋体" w:hAnsi="宋体" w:eastAsia="宋体"/>
          <w:b/>
          <w:sz w:val="21"/>
          <w:szCs w:val="21"/>
        </w:rPr>
        <w:t xml:space="preserve">（一）</w:t>
      </w:r>
      <w:r>
        <w:rPr>
          <w:rFonts w:ascii="宋体" w:hAnsi="宋体" w:eastAsia="宋体"/>
          <w:b/>
          <w:sz w:val="21"/>
          <w:szCs w:val="21"/>
        </w:rPr>
        <w:t xml:space="preserve">总体要求</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本项目承担2026年全区“人工智能+制造”线下诊断工作，总体遵循市场主导、企业主体、聚焦行业、系统推进的工作原则。对吴中区范围内约5个重点行业共150家企业提供线下诊断服务，调研企业人工智能应用现状、评估应用基础与痛点，梳理转型瓶颈及核心需求，开展人工智能赋能智能制造等相关主题培训，</w:t>
      </w:r>
      <w:bookmarkStart w:id="120" w:name="OLE_LINK44"/>
      <w:r>
        <w:rPr>
          <w:rFonts w:ascii="宋体" w:hAnsi="宋体" w:eastAsia="宋体"/>
          <w:sz w:val="21"/>
          <w:szCs w:val="21"/>
        </w:rPr>
        <w:t xml:space="preserve">制定可落地的智能化转型方案</w:t>
      </w:r>
      <w:bookmarkEnd w:id="120"/>
      <w:r>
        <w:rPr>
          <w:rFonts w:ascii="宋体" w:hAnsi="宋体" w:eastAsia="宋体"/>
          <w:sz w:val="21"/>
          <w:szCs w:val="21"/>
        </w:rPr>
        <w:t xml:space="preserve">，规范编制诊断报告，并协助意向企业落实诊断方案，做好诊断后续工作。</w:t>
      </w:r>
      <w:r/>
    </w:p>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（二）</w:t>
      </w:r>
      <w:r>
        <w:rPr>
          <w:rFonts w:ascii="宋体" w:hAnsi="宋体" w:eastAsia="宋体"/>
          <w:b/>
          <w:sz w:val="21"/>
          <w:szCs w:val="21"/>
        </w:rPr>
        <w:t xml:space="preserve">服务内容</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实施准备。诊断服务商对接企业组织预调研，初步收集企业自诊断的情况信息和该企业的行业信息；根据收集到的企业信息，提前准备现场调研所需的提纲和计划，与企业、工信主管部门、监理单位进行确认；请企业方面做好相应的人员、资料、场地等准备工作。</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项目启动会。诊断服务商抵达企业之后，组织召开项目现场启动会，并邀请企业主要负责人、相关部门及相关人员参会；企业做基本情况介绍，诊断服务商制定诊断实施计划，对诊断流程做基本介绍，针对项目的持续时间及所需要的资源做相关说明。</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3.主题培训。为进一步增强企业应用人工智能技术的认识和转型意愿，诊断服务商须为被诊断企业提供人工智能赋能智能制造等相关主题培训。</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4.现场诊断服务。采用人员访谈、现场调研、资料收集等手段，真实、准确、全面摸清被诊断企业人工智能技术应用场 景建设情况，形成初步诊断意见。</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5.诊断报告编制。深入现场调研之后，根据初步的诊断结果编制诊断报告。整理诊断中存在的问题，以及初次调研中存在的缺失项，诊断服务商需到企业现场，进行补充调研、诊断和确认，加强报告的完整性和准确性。</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6.技术方案交流修订。诊断服务商须结合被诊断企业的现状，推荐同行业其他企业人工智能技术升级应用改造案例，在交流中挖掘出企业的后续需求，确定合适的改造方法、步骤及具有相应建设能力的优质服务商，强化技术方案落地。</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7.诊断结果汇报。与被诊断企业高层领导，以及被诊断企业所在当地工信部门组织的第三方专家或监理方进行交流汇报。监理方依诊断实施计划对进度做及时干预和跟踪工作，将整理后的诊断项目进度情况提交至“人工智能+制造”诊断服务平台，确保工信部门随时了解项目的进度、诊断服务的真实情况和发展态势。</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8.协助企业落实诊断方案。针对有意向落实诊断方案的企业，做好诊断后续服务工作。依据被诊断企业的人工智能技术应用发展需求和痛点，结合企业生产能力、财务能力，通过对接优质供应商、宣贯支持政策等方式，协助企业落实诊断方案。</w:t>
      </w:r>
      <w:r/>
    </w:p>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（三）服务要求</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1.建立考勤制度，诊断服务商每次服务后要将诊断服务图片（含时间戳）及文字材料报送监理单位，并定期汇报诊断进度。</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2.诊断服务商要依托本单位人员组建诊断组，每个诊断组成员原则上不少于3人，且由具备人工智能+制造相关领域实践经验的专家担任组长。未经采购人同意，诊断组成员不得随意变动。</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3.诊断服务商须依据《江苏省“人工智能+制造”诊断工作参考指引（2026年）》提供的“人工智能+制造”诊断模型全面了解企业人工智能基础能力和人工智能场景建设情况，参考诊断模型判定企业当前人工智能应用能力水平。对企业明确提出的场景诊断需求，组织力量深入研究分析，提出针对性的方案。</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4.诊断服务商赴企业现场进行服务不少于3次（包括至少1次向企业主要负责人或企业代表做的情况汇报）每次不少于2小时。</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5.诊断服务商应及时在诊断服务平台上传完成诊断服务企业对应的诊断报告。在诊断服务平台上填报相关诊断信息及诊断报告过程中，严格按照诊断服务平台对填报数据格式、文件格式、文件命名等提示要求，规范填写、提交相关信息材料。</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6.“人工智能+制造”诊断报告字数不低于1万字，</w:t>
      </w:r>
      <w:r>
        <w:rPr>
          <w:rFonts w:hint="eastAsia" w:ascii="宋体" w:hAnsi="宋体" w:eastAsia="宋体"/>
          <w:sz w:val="21"/>
          <w:szCs w:val="21"/>
        </w:rPr>
        <w:t xml:space="preserve">内容参照《江苏省“人工智能+制造”诊断工作参考指引(2026年)》报告模板，包括但不限于企业基本信息、诊断需求、企业人工智能+制造综合能力评价、人工智能场景应用水平、企业人工智能+制造顶层规划方案、诊断场景改造实施方案、改造供应商推荐名单、诊断人员联系表、诊断满意度调查表、同行业典型案例等。诊断报告不得存在大段雷同内容，诊断分析、诊断结果等要具有针对性；诊断报告应经被诊断企业和诊断服务机构负责人确认签字并加盖公章；诊断服务商至少向采购人、被诊断企业分别提供一份盖章的、完整的纸质诊断报告（含相关附件）供存档。</w:t>
      </w:r>
      <w:r/>
    </w:p>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（四）诊断服务企业分配</w:t>
      </w:r>
      <w:r/>
    </w:p>
    <w:tbl>
      <w:tblPr>
        <w:tblW w:w="4946"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1"/>
        <w:gridCol w:w="4819"/>
        <w:gridCol w:w="3791"/>
      </w:tblGrid>
      <w:tr>
        <w:trPr/>
        <w:tc>
          <w:tcPr>
            <w:tcW w:w="530"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标段号</w:t>
            </w:r>
            <w:r/>
          </w:p>
        </w:tc>
        <w:tc>
          <w:tcPr>
            <w:tcW w:w="2502"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对应诊断企业</w:t>
            </w:r>
            <w:r>
              <w:rPr>
                <w:rFonts w:ascii="宋体" w:hAnsi="宋体" w:eastAsia="宋体" w:cs="宋体"/>
                <w:sz w:val="21"/>
                <w:szCs w:val="21"/>
              </w:rPr>
              <w:t xml:space="preserve">所属行业</w:t>
            </w:r>
            <w:r/>
          </w:p>
        </w:tc>
        <w:tc>
          <w:tcPr>
            <w:tcW w:w="1968"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诊断服务企业数量（家）</w:t>
            </w:r>
            <w:r/>
          </w:p>
        </w:tc>
      </w:tr>
      <w:tr>
        <w:trPr/>
        <w:tc>
          <w:tcPr>
            <w:tcW w:w="530"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一</w:t>
            </w:r>
            <w:r/>
          </w:p>
        </w:tc>
        <w:tc>
          <w:tcPr>
            <w:tcW w:w="2502" w:type="pct"/>
            <w:vAlign w:val="center"/>
            <w:textDirection w:val="lrTb"/>
            <w:noWrap w:val="false"/>
          </w:tcPr>
          <w:p>
            <w:pPr>
              <w:jc w:val="left"/>
              <w:spacing w:line="276"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通用设备制造业</w:t>
            </w:r>
            <w:r/>
          </w:p>
        </w:tc>
        <w:tc>
          <w:tcPr>
            <w:tcW w:w="1968" w:type="pct"/>
            <w:vAlign w:val="center"/>
            <w:textDirection w:val="lrTb"/>
            <w:noWrap w:val="false"/>
          </w:tcPr>
          <w:p>
            <w:pPr>
              <w:jc w:val="center"/>
              <w:spacing w:line="276"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30</w:t>
            </w:r>
            <w:r/>
          </w:p>
        </w:tc>
      </w:tr>
      <w:tr>
        <w:trPr/>
        <w:tc>
          <w:tcPr>
            <w:tcW w:w="530"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二</w:t>
            </w:r>
            <w:r/>
          </w:p>
        </w:tc>
        <w:tc>
          <w:tcPr>
            <w:tcW w:w="2502" w:type="pct"/>
            <w:vAlign w:val="center"/>
            <w:textDirection w:val="lrTb"/>
            <w:noWrap w:val="false"/>
          </w:tcPr>
          <w:p>
            <w:pPr>
              <w:jc w:val="left"/>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专用设备制造业</w:t>
            </w:r>
            <w:r/>
          </w:p>
        </w:tc>
        <w:tc>
          <w:tcPr>
            <w:tcW w:w="1968" w:type="pct"/>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30</w:t>
            </w:r>
            <w:r/>
          </w:p>
        </w:tc>
      </w:tr>
      <w:tr>
        <w:trPr/>
        <w:tc>
          <w:tcPr>
            <w:tcW w:w="530"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三</w:t>
            </w:r>
            <w:r/>
          </w:p>
        </w:tc>
        <w:tc>
          <w:tcPr>
            <w:tcW w:w="2502" w:type="pct"/>
            <w:vAlign w:val="center"/>
            <w:textDirection w:val="lrTb"/>
            <w:noWrap w:val="false"/>
          </w:tcPr>
          <w:p>
            <w:pPr>
              <w:jc w:val="left"/>
              <w:spacing w:line="276"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电气机械和器材制造业</w:t>
            </w:r>
            <w:r/>
          </w:p>
        </w:tc>
        <w:tc>
          <w:tcPr>
            <w:tcW w:w="1968"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30</w:t>
            </w:r>
            <w:r/>
          </w:p>
        </w:tc>
      </w:tr>
      <w:tr>
        <w:trPr/>
        <w:tc>
          <w:tcPr>
            <w:tcW w:w="530"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四</w:t>
            </w:r>
            <w:r/>
          </w:p>
        </w:tc>
        <w:tc>
          <w:tcPr>
            <w:tcW w:w="2502" w:type="pct"/>
            <w:vAlign w:val="center"/>
            <w:textDirection w:val="lrTb"/>
            <w:noWrap w:val="false"/>
          </w:tcPr>
          <w:p>
            <w:pPr>
              <w:jc w:val="left"/>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计算机、通信和其他电子设备制造业</w:t>
            </w:r>
            <w:r/>
          </w:p>
        </w:tc>
        <w:tc>
          <w:tcPr>
            <w:tcW w:w="1968"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30</w:t>
            </w:r>
            <w:r/>
          </w:p>
        </w:tc>
      </w:tr>
      <w:tr>
        <w:trPr/>
        <w:tc>
          <w:tcPr>
            <w:tcW w:w="530"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五</w:t>
            </w:r>
            <w:r/>
          </w:p>
        </w:tc>
        <w:tc>
          <w:tcPr>
            <w:tcW w:w="2502" w:type="pct"/>
            <w:vAlign w:val="center"/>
            <w:textDirection w:val="lrTb"/>
            <w:noWrap w:val="false"/>
          </w:tcPr>
          <w:p>
            <w:pPr>
              <w:jc w:val="left"/>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橡胶和塑料制品业</w:t>
            </w:r>
            <w:r/>
          </w:p>
        </w:tc>
        <w:tc>
          <w:tcPr>
            <w:tcW w:w="1968" w:type="pct"/>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30</w:t>
            </w:r>
            <w:r/>
          </w:p>
        </w:tc>
      </w:tr>
      <w:tr>
        <w:trPr/>
        <w:tc>
          <w:tcPr>
            <w:gridSpan w:val="2"/>
            <w:tcW w:w="3032"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合计</w:t>
            </w:r>
            <w:r/>
          </w:p>
        </w:tc>
        <w:tc>
          <w:tcPr>
            <w:tcW w:w="1968"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150</w:t>
            </w:r>
            <w:r/>
          </w:p>
        </w:tc>
      </w:tr>
    </w:tbl>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（五）项目进度计划</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各成交供应商按照成交标段对应分配的企业提供的</w:t>
      </w:r>
      <w:r>
        <w:rPr>
          <w:rFonts w:ascii="宋体" w:hAnsi="宋体" w:eastAsia="宋体"/>
          <w:sz w:val="21"/>
          <w:szCs w:val="21"/>
        </w:rPr>
        <w:t xml:space="preserve">人工智能+制造</w:t>
      </w:r>
      <w:r>
        <w:rPr>
          <w:rFonts w:hint="eastAsia" w:ascii="宋体" w:hAnsi="宋体" w:eastAsia="宋体"/>
          <w:sz w:val="21"/>
          <w:szCs w:val="21"/>
        </w:rPr>
        <w:t xml:space="preserve">诊断服务要求于2</w:t>
      </w:r>
      <w:r>
        <w:rPr>
          <w:rFonts w:ascii="宋体" w:hAnsi="宋体" w:eastAsia="宋体"/>
          <w:sz w:val="21"/>
          <w:szCs w:val="21"/>
        </w:rPr>
        <w:t xml:space="preserve">02</w:t>
      </w:r>
      <w:r>
        <w:rPr>
          <w:rFonts w:hint="eastAsia" w:ascii="宋体" w:hAnsi="宋体" w:eastAsia="宋体"/>
          <w:sz w:val="21"/>
          <w:szCs w:val="21"/>
        </w:rPr>
        <w:t xml:space="preserve">6年</w:t>
      </w:r>
      <w:r>
        <w:rPr>
          <w:rFonts w:ascii="宋体" w:hAnsi="宋体" w:eastAsia="宋体"/>
          <w:sz w:val="21"/>
          <w:szCs w:val="21"/>
        </w:rPr>
        <w:t xml:space="preserve">12</w:t>
      </w:r>
      <w:r>
        <w:rPr>
          <w:rFonts w:hint="eastAsia" w:ascii="宋体" w:hAnsi="宋体" w:eastAsia="宋体"/>
          <w:sz w:val="21"/>
          <w:szCs w:val="21"/>
        </w:rPr>
        <w:t xml:space="preserve">月3</w:t>
      </w:r>
      <w:r>
        <w:rPr>
          <w:rFonts w:ascii="宋体" w:hAnsi="宋体" w:eastAsia="宋体"/>
          <w:sz w:val="21"/>
          <w:szCs w:val="21"/>
        </w:rPr>
        <w:t xml:space="preserve">1</w:t>
      </w:r>
      <w:r>
        <w:rPr>
          <w:rFonts w:hint="eastAsia" w:ascii="宋体" w:hAnsi="宋体" w:eastAsia="宋体"/>
          <w:sz w:val="21"/>
          <w:szCs w:val="21"/>
        </w:rPr>
        <w:t xml:space="preserve">日前完成。</w:t>
      </w:r>
      <w:r/>
    </w:p>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（六）成果交付要求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提交的成果符合</w:t>
      </w:r>
      <w:r>
        <w:rPr>
          <w:rFonts w:ascii="宋体" w:hAnsi="宋体" w:eastAsia="宋体"/>
          <w:sz w:val="21"/>
          <w:szCs w:val="21"/>
        </w:rPr>
        <w:t xml:space="preserve">《江苏省“人工智能+制造”诊断工作参考指引(2026年)》</w:t>
      </w:r>
      <w:r>
        <w:rPr>
          <w:rFonts w:hint="eastAsia" w:ascii="宋体" w:hAnsi="宋体" w:eastAsia="宋体"/>
          <w:sz w:val="21"/>
          <w:szCs w:val="21"/>
        </w:rPr>
        <w:t xml:space="preserve">规定。</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）规范的服务流程。</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（2）诊断日志。</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制定可落地的智能化转型方案</w:t>
      </w:r>
      <w:r>
        <w:rPr>
          <w:rFonts w:hint="eastAsia" w:ascii="宋体" w:hAnsi="宋体" w:eastAsia="宋体"/>
          <w:sz w:val="21"/>
          <w:szCs w:val="21"/>
        </w:rPr>
        <w:t xml:space="preserve">。</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）企业</w:t>
      </w:r>
      <w:r>
        <w:rPr>
          <w:rFonts w:ascii="宋体" w:hAnsi="宋体" w:eastAsia="宋体"/>
          <w:sz w:val="21"/>
          <w:szCs w:val="21"/>
        </w:rPr>
        <w:t xml:space="preserve">人工智能+制造</w:t>
      </w:r>
      <w:r>
        <w:rPr>
          <w:rFonts w:hint="eastAsia" w:ascii="宋体" w:hAnsi="宋体" w:eastAsia="宋体"/>
          <w:sz w:val="21"/>
          <w:szCs w:val="21"/>
        </w:rPr>
        <w:t xml:space="preserve">诊断报告。</w:t>
      </w:r>
      <w:r/>
    </w:p>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（七）其他服务要求</w:t>
      </w:r>
      <w:r/>
    </w:p>
    <w:p>
      <w:pPr>
        <w:ind w:firstLine="422"/>
        <w:spacing w:line="276" w:lineRule="auto"/>
        <w:rPr>
          <w:rFonts w:hint="eastAsia" w:ascii="宋体" w:hAnsi="宋体" w:eastAsia="宋体"/>
          <w:b/>
          <w:sz w:val="21"/>
          <w:szCs w:val="21"/>
        </w:rPr>
      </w:pPr>
      <w:r>
        <w:rPr>
          <w:rFonts w:ascii="宋体" w:hAnsi="宋体" w:eastAsia="宋体"/>
          <w:b/>
          <w:sz w:val="21"/>
          <w:szCs w:val="21"/>
        </w:rPr>
        <w:t xml:space="preserve">1</w:t>
      </w:r>
      <w:r>
        <w:rPr>
          <w:rFonts w:hint="eastAsia" w:ascii="宋体" w:hAnsi="宋体" w:eastAsia="宋体"/>
          <w:b/>
          <w:sz w:val="21"/>
          <w:szCs w:val="21"/>
        </w:rPr>
        <w:t xml:space="preserve">、服务团队要求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（1）项目技术顾问</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要求具有项目相关专业领域、丰富经验的专家，提供技术支撑（可现场或远程方式），对现场无法处置的问题进行研判分析、响应处置，并给出相应的解决方案。</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）项目负责人</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要求具有项目相关专业领域、丰富经验的专业人员，负责推进本项目工作有序开展、稳步推进，及时有效处理项目开展出现的异常状况。</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）其他服务团队成员</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除项目技术顾问和项目负责人外，其他服务团队成员要求具有项目相关专业领域、丰富经验的团队骨干人员，配备多学科、多专业各类人员共同构成，服务团队成员充足、专业能力突出，配置合理；能有力支撑本项目工作，保障服务成果质量。</w:t>
      </w:r>
      <w:r/>
    </w:p>
    <w:p>
      <w:pPr>
        <w:ind w:firstLine="422"/>
        <w:spacing w:line="276" w:lineRule="auto"/>
        <w:rPr>
          <w:rFonts w:hint="eastAsia" w:ascii="宋体" w:hAnsi="宋体" w:eastAsia="宋体"/>
          <w:b/>
          <w:sz w:val="21"/>
          <w:szCs w:val="21"/>
        </w:rPr>
      </w:pPr>
      <w:r>
        <w:rPr>
          <w:rFonts w:ascii="宋体" w:hAnsi="宋体" w:eastAsia="宋体"/>
          <w:b/>
          <w:sz w:val="21"/>
          <w:szCs w:val="21"/>
        </w:rPr>
        <w:t xml:space="preserve">2</w:t>
      </w:r>
      <w:r>
        <w:rPr>
          <w:rFonts w:hint="eastAsia" w:ascii="宋体" w:hAnsi="宋体" w:eastAsia="宋体"/>
          <w:b/>
          <w:sz w:val="21"/>
          <w:szCs w:val="21"/>
        </w:rPr>
        <w:t xml:space="preserve">、服务要求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（1）要求熟悉掌握国家有关</w:t>
      </w:r>
      <w:r>
        <w:rPr>
          <w:rFonts w:ascii="宋体" w:hAnsi="宋体" w:eastAsia="宋体"/>
          <w:sz w:val="21"/>
          <w:szCs w:val="21"/>
        </w:rPr>
        <w:t xml:space="preserve">智能制造发展规划</w:t>
      </w:r>
      <w:r>
        <w:rPr>
          <w:rFonts w:hint="eastAsia" w:ascii="宋体" w:hAnsi="宋体" w:eastAsia="宋体"/>
          <w:sz w:val="21"/>
          <w:szCs w:val="21"/>
        </w:rPr>
        <w:t xml:space="preserve">方面的相关标准规范、规划等政策文件，保证本次“人工智能+制造”诊断服务工作符合国家、省、市、区相关要求。</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要求广泛运用先进的信息化技术手段，提高“人工智能+制造”诊断服务工作的科学性、准确性。</w:t>
      </w:r>
      <w:r/>
    </w:p>
    <w:p>
      <w:pPr>
        <w:ind w:firstLine="422"/>
        <w:spacing w:line="276" w:lineRule="auto"/>
        <w:rPr>
          <w:rFonts w:hint="eastAsia" w:ascii="宋体" w:hAnsi="宋体" w:eastAsia="宋体"/>
          <w:b/>
          <w:sz w:val="21"/>
          <w:szCs w:val="21"/>
        </w:rPr>
      </w:pPr>
      <w:r>
        <w:rPr>
          <w:rFonts w:ascii="宋体" w:hAnsi="宋体" w:eastAsia="宋体"/>
          <w:b/>
          <w:sz w:val="21"/>
          <w:szCs w:val="21"/>
        </w:rPr>
        <w:t xml:space="preserve">3</w:t>
      </w:r>
      <w:r>
        <w:rPr>
          <w:rFonts w:hint="eastAsia" w:ascii="宋体" w:hAnsi="宋体" w:eastAsia="宋体"/>
          <w:b/>
          <w:sz w:val="21"/>
          <w:szCs w:val="21"/>
        </w:rPr>
        <w:t xml:space="preserve">、</w:t>
      </w:r>
      <w:r>
        <w:rPr>
          <w:rFonts w:ascii="宋体" w:hAnsi="宋体" w:eastAsia="宋体"/>
          <w:b/>
          <w:sz w:val="21"/>
          <w:szCs w:val="21"/>
        </w:rPr>
        <w:t xml:space="preserve">知识产权要求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成交供应商须保证采购人在使用、接受该预案任何一部分时不受第三方提出侵犯其专利权、版权、商标</w:t>
      </w:r>
      <w:r>
        <w:rPr>
          <w:rFonts w:hint="eastAsia" w:ascii="宋体" w:hAnsi="宋体" w:eastAsia="宋体"/>
          <w:sz w:val="21"/>
          <w:szCs w:val="21"/>
        </w:rPr>
        <w:t xml:space="preserve">权和工业设计权等知识产权的起诉。一旦出现侵权，由成交供应商负全部责任；成交供应商所出具的</w:t>
      </w:r>
      <w:r>
        <w:rPr>
          <w:rFonts w:ascii="宋体" w:hAnsi="宋体" w:eastAsia="宋体"/>
          <w:sz w:val="21"/>
          <w:szCs w:val="21"/>
        </w:rPr>
        <w:t xml:space="preserve">“人工智能+制造”</w:t>
      </w:r>
      <w:r>
        <w:rPr>
          <w:rFonts w:hint="eastAsia" w:ascii="宋体" w:hAnsi="宋体" w:eastAsia="宋体"/>
          <w:sz w:val="21"/>
          <w:szCs w:val="21"/>
        </w:rPr>
        <w:t xml:space="preserve">建设设计方案和诊断报告知识产权归属采购人所有。</w:t>
      </w:r>
      <w:r/>
    </w:p>
    <w:p>
      <w:pPr>
        <w:ind w:firstLine="422"/>
        <w:spacing w:line="276" w:lineRule="auto"/>
        <w:rPr>
          <w:rFonts w:hint="eastAsia" w:ascii="宋体" w:hAnsi="宋体" w:eastAsia="宋体"/>
          <w:b/>
          <w:sz w:val="21"/>
          <w:szCs w:val="21"/>
        </w:rPr>
      </w:pPr>
      <w:r>
        <w:rPr>
          <w:rFonts w:ascii="宋体" w:hAnsi="宋体" w:eastAsia="宋体"/>
          <w:b/>
          <w:sz w:val="21"/>
          <w:szCs w:val="21"/>
        </w:rPr>
        <w:t xml:space="preserve">4</w:t>
      </w:r>
      <w:r>
        <w:rPr>
          <w:rFonts w:hint="eastAsia" w:ascii="宋体" w:hAnsi="宋体" w:eastAsia="宋体"/>
          <w:b/>
          <w:sz w:val="21"/>
          <w:szCs w:val="21"/>
        </w:rPr>
        <w:t xml:space="preserve">、售后服务要求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（1）对所提供诊断服务后的企业，持续跟踪诊断方案落地情况和实施效果，向被诊断企业提供回访服务，评估被诊断企业的智能化提升效果</w:t>
      </w:r>
      <w:r>
        <w:rPr>
          <w:rFonts w:ascii="宋体" w:hAnsi="宋体" w:eastAsia="宋体"/>
          <w:sz w:val="21"/>
          <w:szCs w:val="21"/>
        </w:rPr>
        <w:t xml:space="preserve">。</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（2）在项目实施</w:t>
      </w:r>
      <w:r>
        <w:rPr>
          <w:rFonts w:ascii="宋体" w:hAnsi="宋体" w:eastAsia="宋体"/>
          <w:sz w:val="21"/>
          <w:szCs w:val="21"/>
        </w:rPr>
        <w:t xml:space="preserve">工作中出现任何故障，接到</w:t>
      </w:r>
      <w:r>
        <w:rPr>
          <w:rFonts w:hint="eastAsia" w:ascii="宋体" w:hAnsi="宋体" w:eastAsia="宋体"/>
          <w:sz w:val="21"/>
          <w:szCs w:val="21"/>
        </w:rPr>
        <w:t xml:space="preserve">采购人</w:t>
      </w:r>
      <w:r>
        <w:rPr>
          <w:rFonts w:ascii="宋体" w:hAnsi="宋体" w:eastAsia="宋体"/>
          <w:sz w:val="21"/>
          <w:szCs w:val="21"/>
        </w:rPr>
        <w:t xml:space="preserve">反馈通知后，</w:t>
      </w:r>
      <w:r>
        <w:rPr>
          <w:rFonts w:hint="eastAsia" w:ascii="宋体" w:hAnsi="宋体" w:eastAsia="宋体"/>
          <w:sz w:val="21"/>
          <w:szCs w:val="21"/>
        </w:rPr>
        <w:t xml:space="preserve">在</w:t>
      </w:r>
      <w:r>
        <w:rPr>
          <w:rFonts w:ascii="宋体" w:hAnsi="宋体" w:eastAsia="宋体"/>
          <w:sz w:val="21"/>
          <w:szCs w:val="21"/>
        </w:rPr>
        <w:t xml:space="preserve">30分钟内响应，一般问题3小时内解决，重大问题24小时内提出解决方案</w:t>
      </w:r>
      <w:r>
        <w:rPr>
          <w:rFonts w:hint="eastAsia" w:ascii="宋体" w:hAnsi="宋体" w:eastAsia="宋体"/>
          <w:sz w:val="21"/>
          <w:szCs w:val="21"/>
        </w:rPr>
        <w:t xml:space="preserve">。</w:t>
      </w:r>
      <w:r/>
    </w:p>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（八）</w:t>
      </w:r>
      <w:r>
        <w:rPr>
          <w:rFonts w:ascii="宋体" w:hAnsi="宋体" w:eastAsia="宋体"/>
          <w:b/>
          <w:sz w:val="21"/>
          <w:szCs w:val="21"/>
        </w:rPr>
        <w:t xml:space="preserve">项目验收</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由采购人组织第三方绩效评价机构（监理）或者专家评审组对诊断项目进行验收，并出具验收报告，验收范围包括诊断服务实施计划完成情况、诊断报告、企业满意度等。</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1.验收流程：诊断服务商在服务期限内完成诊断服务并向采购人提交磋商文件要求的所有诊断服务资料，采购人收到上述完整资料后及时组织验收。</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2.诊断报告：对诊断服务商提交的诊断报告进行查验，确认诊断报告内容的完整性、合规性、真实性。</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3.数据填报及文件上传：对服务商在省诊断服务平台上填报内容进行查验，杜绝填报数据（含上传文件）不全、异常、错误、与诊断报告内容不一致，上传的附件不完整、缺少签字盖章等问题发生。</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4.最终诊断服务企业数量以验收通过的数量为准。</w:t>
      </w:r>
      <w:r/>
    </w:p>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（九）考核要求</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（一）考核方案</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本项目</w:t>
      </w:r>
      <w:r>
        <w:rPr>
          <w:rFonts w:ascii="宋体" w:hAnsi="宋体" w:eastAsia="宋体"/>
          <w:sz w:val="21"/>
          <w:szCs w:val="21"/>
        </w:rPr>
        <w:t xml:space="preserve">甲方</w:t>
      </w:r>
      <w:r>
        <w:rPr>
          <w:rFonts w:hint="eastAsia" w:ascii="宋体" w:hAnsi="宋体" w:eastAsia="宋体"/>
          <w:sz w:val="21"/>
          <w:szCs w:val="21"/>
        </w:rPr>
        <w:t xml:space="preserve">有权委托第三方绩效评价机构（监理）对诊断服务过程按合同要求对诊断服务工作进行评估，验收不合格视情况罚扣进度款，情节严重</w:t>
      </w:r>
      <w:r>
        <w:rPr>
          <w:rFonts w:ascii="宋体" w:hAnsi="宋体" w:eastAsia="宋体"/>
          <w:sz w:val="21"/>
          <w:szCs w:val="21"/>
        </w:rPr>
        <w:t xml:space="preserve">甲方</w:t>
      </w:r>
      <w:r>
        <w:rPr>
          <w:rFonts w:hint="eastAsia" w:ascii="宋体" w:hAnsi="宋体" w:eastAsia="宋体"/>
          <w:sz w:val="21"/>
          <w:szCs w:val="21"/>
        </w:rPr>
        <w:t xml:space="preserve">有权解除双方合同。</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（二）考核支付</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考核工作分为定期考核和不定期抽查。合同履行期限内随机抽查，抽查情况及时反馈。考核完成后形成诊断服务考核报告。每家服务企业的诊断服务考核结果直接与该企业诊断服务费挂钩，实际应付总额为每家企业服务费实际付款金额的合计额。每服务一家企业所获得的诊断服务考核分数对应支付比例如下：</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①当考核结果≥90分，该企业服务费实际付款金额=应付单价金额*100%；</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②当80分≤考核结果＜90分，该企业服务费实际付款金额=应付单价金额*90%；</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③当70分≤考核结果＜80分，该企业服务费实际付款金额=应付单价金额*80%；</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④当60分≤考核结果＜70分，该企业服务费实际付款金额=应付单价金额*60%；</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⑤当考核结果＜60分，该企业服务费实际付款金额=零元。</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（三）考核打分表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9"/>
        <w:gridCol w:w="570"/>
        <w:gridCol w:w="748"/>
        <w:gridCol w:w="1112"/>
        <w:gridCol w:w="551"/>
        <w:gridCol w:w="2767"/>
        <w:gridCol w:w="3069"/>
        <w:gridCol w:w="460"/>
      </w:tblGrid>
      <w:tr>
        <w:trPr>
          <w:jc w:val="center"/>
          <w:trHeight w:val="20"/>
        </w:trPr>
        <w:tc>
          <w:tcPr>
            <w:tcW w:w="236" w:type="pct"/>
            <w:vAlign w:val="center"/>
            <w:textDirection w:val="lrTb"/>
            <w:noWrap w:val="false"/>
          </w:tcPr>
          <w:p>
            <w:pPr>
              <w:spacing w:line="276" w:lineRule="auto"/>
              <w:rPr>
                <w:rFonts w:hint="eastAsia" w:ascii="宋体" w:hAnsi="宋体" w:eastAsia="宋体"/>
                <w:bCs/>
                <w:sz w:val="21"/>
                <w:szCs w:val="21"/>
              </w:rPr>
            </w:pPr>
            <w:r>
              <w:rPr>
                <w:rFonts w:hint="eastAsia" w:ascii="宋体" w:hAnsi="宋体" w:eastAsia="宋体"/>
                <w:bCs/>
                <w:sz w:val="21"/>
                <w:szCs w:val="21"/>
              </w:rPr>
              <w:t xml:space="preserve">序号</w:t>
            </w:r>
            <w:r/>
          </w:p>
        </w:tc>
        <w:tc>
          <w:tcPr>
            <w:tcW w:w="293" w:type="pct"/>
            <w:vAlign w:val="center"/>
            <w:textDirection w:val="lrTb"/>
            <w:noWrap w:val="false"/>
          </w:tcPr>
          <w:p>
            <w:pPr>
              <w:spacing w:line="276" w:lineRule="auto"/>
              <w:rPr>
                <w:rFonts w:hint="eastAsia" w:ascii="宋体" w:hAnsi="宋体" w:eastAsia="宋体"/>
                <w:bCs/>
                <w:sz w:val="21"/>
                <w:szCs w:val="21"/>
              </w:rPr>
            </w:pPr>
            <w:r>
              <w:rPr>
                <w:rFonts w:ascii="宋体" w:hAnsi="宋体" w:eastAsia="宋体"/>
                <w:bCs/>
                <w:sz w:val="21"/>
                <w:szCs w:val="21"/>
              </w:rPr>
              <w:t xml:space="preserve">权重</w:t>
            </w:r>
            <w:r/>
          </w:p>
        </w:tc>
        <w:tc>
          <w:tcPr>
            <w:tcW w:w="384"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考核类别</w:t>
            </w:r>
            <w:r/>
          </w:p>
        </w:tc>
        <w:tc>
          <w:tcPr>
            <w:tcW w:w="569" w:type="pct"/>
            <w:vAlign w:val="center"/>
            <w:textDirection w:val="lrTb"/>
            <w:noWrap w:val="false"/>
          </w:tcPr>
          <w:p>
            <w:pPr>
              <w:jc w:val="center"/>
              <w:spacing w:line="276" w:lineRule="auto"/>
              <w:rPr>
                <w:rFonts w:hint="eastAsia" w:ascii="宋体" w:hAnsi="宋体" w:eastAsia="宋体"/>
                <w:bCs/>
                <w:sz w:val="21"/>
                <w:szCs w:val="21"/>
              </w:rPr>
            </w:pPr>
            <w:r>
              <w:rPr>
                <w:rFonts w:ascii="宋体" w:hAnsi="宋体" w:eastAsia="宋体"/>
                <w:bCs/>
                <w:sz w:val="21"/>
                <w:szCs w:val="21"/>
              </w:rPr>
              <w:t xml:space="preserve">考核子类</w:t>
            </w:r>
            <w:r/>
          </w:p>
        </w:tc>
        <w:tc>
          <w:tcPr>
            <w:tcW w:w="283"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分值</w:t>
            </w:r>
            <w:r/>
          </w:p>
        </w:tc>
        <w:tc>
          <w:tcPr>
            <w:tcW w:w="1420"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考核内容</w:t>
            </w:r>
            <w:r/>
          </w:p>
        </w:tc>
        <w:tc>
          <w:tcPr>
            <w:tcW w:w="1575" w:type="pct"/>
            <w:vAlign w:val="center"/>
            <w:textDirection w:val="lrTb"/>
            <w:noWrap w:val="false"/>
          </w:tcPr>
          <w:p>
            <w:pPr>
              <w:jc w:val="center"/>
              <w:spacing w:line="276" w:lineRule="auto"/>
              <w:rPr>
                <w:rFonts w:hint="eastAsia" w:ascii="宋体" w:hAnsi="宋体" w:eastAsia="宋体"/>
                <w:bCs/>
                <w:sz w:val="21"/>
                <w:szCs w:val="21"/>
              </w:rPr>
            </w:pPr>
            <w:r>
              <w:rPr>
                <w:rFonts w:ascii="宋体" w:hAnsi="宋体" w:eastAsia="宋体"/>
                <w:bCs/>
                <w:sz w:val="21"/>
                <w:szCs w:val="21"/>
              </w:rPr>
              <w:t xml:space="preserve">考核要求</w:t>
            </w:r>
            <w:r/>
          </w:p>
        </w:tc>
        <w:tc>
          <w:tcPr>
            <w:tcW w:w="236" w:type="pct"/>
            <w:vAlign w:val="center"/>
            <w:textDirection w:val="lrTb"/>
            <w:noWrap w:val="false"/>
          </w:tcPr>
          <w:p>
            <w:pPr>
              <w:jc w:val="center"/>
              <w:spacing w:line="276" w:lineRule="auto"/>
              <w:rPr>
                <w:rFonts w:hint="eastAsia" w:ascii="宋体" w:hAnsi="宋体" w:eastAsia="宋体"/>
                <w:bCs/>
                <w:sz w:val="21"/>
                <w:szCs w:val="21"/>
              </w:rPr>
            </w:pPr>
            <w:r>
              <w:rPr>
                <w:rFonts w:ascii="宋体" w:hAnsi="宋体" w:eastAsia="宋体"/>
                <w:bCs/>
                <w:sz w:val="21"/>
                <w:szCs w:val="21"/>
              </w:rPr>
              <w:t xml:space="preserve">得分</w:t>
            </w:r>
            <w:r/>
          </w:p>
        </w:tc>
      </w:tr>
      <w:tr>
        <w:trPr>
          <w:jc w:val="center"/>
          <w:trHeight w:val="20"/>
        </w:trPr>
        <w:tc>
          <w:tcPr>
            <w:tcW w:w="236"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一</w:t>
            </w:r>
            <w:r/>
          </w:p>
        </w:tc>
        <w:tc>
          <w:tcPr>
            <w:tcW w:w="293"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10%</w:t>
            </w:r>
            <w:r/>
          </w:p>
        </w:tc>
        <w:tc>
          <w:tcPr>
            <w:tcW w:w="384"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诊断制度</w:t>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项目管理制度</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5</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项目管理制度的完整性、可操作性、是否贴合诊断服务</w:t>
            </w:r>
            <w:r>
              <w:rPr>
                <w:rFonts w:hint="eastAsia" w:ascii="宋体" w:hAnsi="宋体" w:eastAsia="宋体"/>
                <w:sz w:val="21"/>
                <w:szCs w:val="21"/>
              </w:rPr>
              <w:t xml:space="preserve">实施。</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根据服务商制定的项目管理制度的质量计分。分为好、较好、</w:t>
            </w:r>
            <w:r>
              <w:rPr>
                <w:rFonts w:hint="eastAsia" w:ascii="宋体" w:hAnsi="宋体" w:eastAsia="宋体"/>
                <w:sz w:val="21"/>
                <w:szCs w:val="21"/>
              </w:rPr>
              <w:t xml:space="preserve">一般三个档次，分值设定为</w:t>
            </w:r>
            <w:r>
              <w:rPr>
                <w:rFonts w:ascii="宋体" w:hAnsi="宋体" w:eastAsia="宋体"/>
                <w:sz w:val="21"/>
                <w:szCs w:val="21"/>
              </w:rPr>
              <w:t xml:space="preserve">5-4分，3-2分，1-0分。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93"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384"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档案管理制度</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5</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档案管理制度的完整性、可操作性、是否具有较高的保密性。</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根据服务商制定的档案管理制度的质量计分。分为好、较好、一般三个档次，分值设定为</w:t>
            </w:r>
            <w:r>
              <w:rPr>
                <w:rFonts w:ascii="宋体" w:hAnsi="宋体" w:eastAsia="宋体"/>
                <w:sz w:val="21"/>
                <w:szCs w:val="21"/>
              </w:rPr>
              <w:t xml:space="preserve">5-4分，3-2分，1-0分。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二</w:t>
            </w:r>
            <w:r/>
          </w:p>
        </w:tc>
        <w:tc>
          <w:tcPr>
            <w:tcW w:w="29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0</w:t>
            </w:r>
            <w:r>
              <w:rPr>
                <w:rFonts w:ascii="宋体" w:hAnsi="宋体" w:eastAsia="宋体"/>
                <w:sz w:val="21"/>
                <w:szCs w:val="21"/>
              </w:rPr>
              <w:t xml:space="preserve">%</w:t>
            </w:r>
            <w:r/>
          </w:p>
        </w:tc>
        <w:tc>
          <w:tcPr>
            <w:tcW w:w="384"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服务团队专业度</w:t>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服务团队成员</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10</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报备的服务团队人员架构清晰、配置合理，实际进厂诊断人员与报备名单匹配情况。</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根据服务团队成员配置及质量计分。分为好、较好、一般三个档次，分值设定为1</w:t>
            </w:r>
            <w:r>
              <w:rPr>
                <w:rFonts w:ascii="宋体" w:hAnsi="宋体" w:eastAsia="宋体"/>
                <w:sz w:val="21"/>
                <w:szCs w:val="21"/>
              </w:rPr>
              <w:t xml:space="preserve">0-7分，</w:t>
            </w:r>
            <w:r>
              <w:rPr>
                <w:rFonts w:hint="eastAsia" w:ascii="宋体" w:hAnsi="宋体" w:eastAsia="宋体"/>
                <w:sz w:val="21"/>
                <w:szCs w:val="21"/>
              </w:rPr>
              <w:t xml:space="preserve">6</w:t>
            </w:r>
            <w:r>
              <w:rPr>
                <w:rFonts w:ascii="宋体" w:hAnsi="宋体" w:eastAsia="宋体"/>
                <w:sz w:val="21"/>
                <w:szCs w:val="21"/>
              </w:rPr>
              <w:t xml:space="preserve">-4分，</w:t>
            </w:r>
            <w:r>
              <w:rPr>
                <w:rFonts w:hint="eastAsia" w:ascii="宋体" w:hAnsi="宋体" w:eastAsia="宋体"/>
                <w:sz w:val="21"/>
                <w:szCs w:val="21"/>
              </w:rPr>
              <w:t xml:space="preserve">3</w:t>
            </w:r>
            <w:r>
              <w:rPr>
                <w:rFonts w:ascii="宋体" w:hAnsi="宋体" w:eastAsia="宋体"/>
                <w:sz w:val="21"/>
                <w:szCs w:val="21"/>
              </w:rPr>
              <w:t xml:space="preserve">-0分。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三</w:t>
            </w:r>
            <w:r/>
          </w:p>
        </w:tc>
        <w:tc>
          <w:tcPr>
            <w:tcW w:w="293"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15%</w:t>
            </w:r>
            <w:r/>
          </w:p>
        </w:tc>
        <w:tc>
          <w:tcPr>
            <w:tcW w:w="384"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合同履行度</w:t>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诊断环节输出物</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10</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对应诊断环节输出物上传情况、内容是否详实、差错率等</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根据服务商在诊断环节输出物质量计分。分为好、较好、一般三个档次，分值设定为1</w:t>
            </w:r>
            <w:r>
              <w:rPr>
                <w:rFonts w:ascii="宋体" w:hAnsi="宋体" w:eastAsia="宋体"/>
                <w:sz w:val="21"/>
                <w:szCs w:val="21"/>
              </w:rPr>
              <w:t xml:space="preserve">0-7分，</w:t>
            </w:r>
            <w:r>
              <w:rPr>
                <w:rFonts w:hint="eastAsia" w:ascii="宋体" w:hAnsi="宋体" w:eastAsia="宋体"/>
                <w:sz w:val="21"/>
                <w:szCs w:val="21"/>
              </w:rPr>
              <w:t xml:space="preserve">6</w:t>
            </w:r>
            <w:r>
              <w:rPr>
                <w:rFonts w:ascii="宋体" w:hAnsi="宋体" w:eastAsia="宋体"/>
                <w:sz w:val="21"/>
                <w:szCs w:val="21"/>
              </w:rPr>
              <w:t xml:space="preserve">-4分，</w:t>
            </w:r>
            <w:r>
              <w:rPr>
                <w:rFonts w:hint="eastAsia" w:ascii="宋体" w:hAnsi="宋体" w:eastAsia="宋体"/>
                <w:sz w:val="21"/>
                <w:szCs w:val="21"/>
              </w:rPr>
              <w:t xml:space="preserve">3</w:t>
            </w:r>
            <w:r>
              <w:rPr>
                <w:rFonts w:ascii="宋体" w:hAnsi="宋体" w:eastAsia="宋体"/>
                <w:sz w:val="21"/>
                <w:szCs w:val="21"/>
              </w:rPr>
              <w:t xml:space="preserve">-0分。</w:t>
            </w:r>
            <w:r/>
          </w:p>
        </w:tc>
        <w:tc>
          <w:tcPr>
            <w:tcW w:w="23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93"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384"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合作意向</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5</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被诊断服务的企业是否接受</w:t>
            </w:r>
            <w:bookmarkStart w:id="121" w:name="OLE_LINK47"/>
            <w:r>
              <w:rPr>
                <w:rFonts w:hint="eastAsia" w:ascii="宋体" w:hAnsi="宋体" w:eastAsia="宋体"/>
                <w:sz w:val="21"/>
                <w:szCs w:val="21"/>
              </w:rPr>
              <w:t xml:space="preserve">智能化转型</w:t>
            </w:r>
            <w:bookmarkEnd w:id="121"/>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诊断后与被诊断企业签订合作协议，得分5</w:t>
            </w:r>
            <w:r>
              <w:rPr>
                <w:rFonts w:ascii="宋体" w:hAnsi="宋体" w:eastAsia="宋体"/>
                <w:sz w:val="21"/>
                <w:szCs w:val="21"/>
              </w:rPr>
              <w:t xml:space="preserve">分；</w:t>
            </w:r>
            <w:r>
              <w:rPr>
                <w:rFonts w:hint="eastAsia" w:ascii="宋体" w:hAnsi="宋体" w:eastAsia="宋体"/>
                <w:sz w:val="21"/>
                <w:szCs w:val="21"/>
              </w:rPr>
              <w:t xml:space="preserve">不签订</w:t>
            </w:r>
            <w:r>
              <w:rPr>
                <w:rFonts w:ascii="宋体" w:hAnsi="宋体" w:eastAsia="宋体"/>
                <w:sz w:val="21"/>
                <w:szCs w:val="21"/>
              </w:rPr>
              <w:t xml:space="preserve">，</w:t>
            </w:r>
            <w:r>
              <w:rPr>
                <w:rFonts w:hint="eastAsia" w:ascii="宋体" w:hAnsi="宋体" w:eastAsia="宋体"/>
                <w:sz w:val="21"/>
                <w:szCs w:val="21"/>
              </w:rPr>
              <w:t xml:space="preserve">本项不得分</w:t>
            </w:r>
            <w:r>
              <w:rPr>
                <w:rFonts w:ascii="宋体" w:hAnsi="宋体" w:eastAsia="宋体"/>
                <w:sz w:val="21"/>
                <w:szCs w:val="21"/>
              </w:rPr>
              <w:t xml:space="preserve">。</w:t>
            </w:r>
            <w:r/>
          </w:p>
        </w:tc>
        <w:tc>
          <w:tcPr>
            <w:tcW w:w="236"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0"/>
        </w:trPr>
        <w:tc>
          <w:tcPr>
            <w:tcW w:w="236"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四</w:t>
            </w:r>
            <w:r/>
          </w:p>
        </w:tc>
        <w:tc>
          <w:tcPr>
            <w:tcW w:w="293"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5%</w:t>
            </w:r>
            <w:r/>
          </w:p>
        </w:tc>
        <w:tc>
          <w:tcPr>
            <w:tcW w:w="384"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报告专业度</w:t>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专业性</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0</w:t>
            </w:r>
            <w:r/>
          </w:p>
        </w:tc>
        <w:tc>
          <w:tcPr>
            <w:tcW w:w="1420" w:type="pct"/>
            <w:vAlign w:val="center"/>
            <w:textDirection w:val="lrTb"/>
            <w:noWrap w:val="false"/>
          </w:tcPr>
          <w:p>
            <w:pPr>
              <w:spacing w:line="276" w:lineRule="auto"/>
              <w:rPr>
                <w:rFonts w:hint="eastAsia" w:ascii="宋体" w:hAnsi="宋体" w:eastAsia="宋体"/>
                <w:sz w:val="21"/>
                <w:szCs w:val="21"/>
              </w:rPr>
            </w:pPr>
            <w:r>
              <w:rPr>
                <w:rFonts w:ascii="宋体" w:hAnsi="宋体" w:eastAsia="宋体"/>
                <w:sz w:val="21"/>
                <w:szCs w:val="21"/>
              </w:rPr>
              <w:t xml:space="preserve">诊断报告专业性、思路清晰性、架构完整性、分析方法、结合区域、行业和企业现状紧密度。</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根据服务商提供的诊断报告专业性计分。分为好、较好、一般三个档次，分值设定为2</w:t>
            </w:r>
            <w:r>
              <w:rPr>
                <w:rFonts w:ascii="宋体" w:hAnsi="宋体" w:eastAsia="宋体"/>
                <w:sz w:val="21"/>
                <w:szCs w:val="21"/>
              </w:rPr>
              <w:t xml:space="preserve">0-</w:t>
            </w:r>
            <w:r>
              <w:rPr>
                <w:rFonts w:hint="eastAsia" w:ascii="宋体" w:hAnsi="宋体" w:eastAsia="宋体"/>
                <w:sz w:val="21"/>
                <w:szCs w:val="21"/>
              </w:rPr>
              <w:t xml:space="preserve">14</w:t>
            </w:r>
            <w:r>
              <w:rPr>
                <w:rFonts w:ascii="宋体" w:hAnsi="宋体" w:eastAsia="宋体"/>
                <w:sz w:val="21"/>
                <w:szCs w:val="21"/>
              </w:rPr>
              <w:t xml:space="preserve">分，</w:t>
            </w:r>
            <w:r>
              <w:rPr>
                <w:rFonts w:hint="eastAsia" w:ascii="宋体" w:hAnsi="宋体" w:eastAsia="宋体"/>
                <w:sz w:val="21"/>
                <w:szCs w:val="21"/>
              </w:rPr>
              <w:t xml:space="preserve">13</w:t>
            </w:r>
            <w:r>
              <w:rPr>
                <w:rFonts w:ascii="宋体" w:hAnsi="宋体" w:eastAsia="宋体"/>
                <w:sz w:val="21"/>
                <w:szCs w:val="21"/>
              </w:rPr>
              <w:t xml:space="preserve">-</w:t>
            </w:r>
            <w:r>
              <w:rPr>
                <w:rFonts w:hint="eastAsia" w:ascii="宋体" w:hAnsi="宋体" w:eastAsia="宋体"/>
                <w:sz w:val="21"/>
                <w:szCs w:val="21"/>
              </w:rPr>
              <w:t xml:space="preserve">7</w:t>
            </w:r>
            <w:r>
              <w:rPr>
                <w:rFonts w:ascii="宋体" w:hAnsi="宋体" w:eastAsia="宋体"/>
                <w:sz w:val="21"/>
                <w:szCs w:val="21"/>
              </w:rPr>
              <w:t xml:space="preserve">分，</w:t>
            </w:r>
            <w:r>
              <w:rPr>
                <w:rFonts w:hint="eastAsia" w:ascii="宋体" w:hAnsi="宋体" w:eastAsia="宋体"/>
                <w:sz w:val="21"/>
                <w:szCs w:val="21"/>
              </w:rPr>
              <w:t xml:space="preserve">6</w:t>
            </w:r>
            <w:r>
              <w:rPr>
                <w:rFonts w:ascii="宋体" w:hAnsi="宋体" w:eastAsia="宋体"/>
                <w:sz w:val="21"/>
                <w:szCs w:val="21"/>
              </w:rPr>
              <w:t xml:space="preserve">-0分。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93"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384"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建设性</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15</w:t>
            </w:r>
            <w:r/>
          </w:p>
        </w:tc>
        <w:tc>
          <w:tcPr>
            <w:tcW w:w="1420" w:type="pct"/>
            <w:vAlign w:val="center"/>
            <w:textDirection w:val="lrTb"/>
            <w:noWrap w:val="false"/>
          </w:tcPr>
          <w:p>
            <w:pPr>
              <w:spacing w:line="276" w:lineRule="auto"/>
              <w:rPr>
                <w:rFonts w:hint="eastAsia" w:ascii="宋体" w:hAnsi="宋体" w:eastAsia="宋体"/>
                <w:sz w:val="21"/>
                <w:szCs w:val="21"/>
              </w:rPr>
            </w:pPr>
            <w:r>
              <w:rPr>
                <w:rFonts w:ascii="宋体" w:hAnsi="宋体" w:eastAsia="宋体"/>
                <w:sz w:val="21"/>
                <w:szCs w:val="21"/>
              </w:rPr>
              <w:t xml:space="preserve">诊断报告</w:t>
            </w:r>
            <w:r>
              <w:rPr>
                <w:rFonts w:hint="eastAsia" w:ascii="宋体" w:hAnsi="宋体" w:eastAsia="宋体"/>
                <w:sz w:val="21"/>
                <w:szCs w:val="21"/>
              </w:rPr>
              <w:t xml:space="preserve">示范性</w:t>
            </w:r>
            <w:r>
              <w:rPr>
                <w:rFonts w:ascii="宋体" w:hAnsi="宋体" w:eastAsia="宋体"/>
                <w:sz w:val="21"/>
                <w:szCs w:val="21"/>
              </w:rPr>
              <w:t xml:space="preserve">、可推广性和行业特性，对企业发展目标、发展路径有无明确的规划建议、措施可行性。</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根据服务商提供的诊断报告专业性计分。分为好、较好、一般三个档次，分值设定为1</w:t>
            </w:r>
            <w:r>
              <w:rPr>
                <w:rFonts w:ascii="宋体" w:hAnsi="宋体" w:eastAsia="宋体"/>
                <w:sz w:val="21"/>
                <w:szCs w:val="21"/>
              </w:rPr>
              <w:t xml:space="preserve">5-10分，9-5分，4-0分。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93"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384"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重复性</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gridSpan w:val="2"/>
            <w:tcW w:w="2995" w:type="pct"/>
            <w:vAlign w:val="center"/>
            <w:textDirection w:val="lrTb"/>
            <w:noWrap w:val="false"/>
          </w:tcPr>
          <w:p>
            <w:pPr>
              <w:spacing w:line="276" w:lineRule="auto"/>
              <w:rPr>
                <w:rFonts w:hint="eastAsia" w:ascii="宋体" w:hAnsi="宋体" w:eastAsia="宋体"/>
                <w:sz w:val="21"/>
                <w:szCs w:val="21"/>
                <w:highlight w:val="yellow"/>
              </w:rPr>
            </w:pPr>
            <w:r>
              <w:rPr>
                <w:rFonts w:ascii="宋体" w:hAnsi="宋体" w:eastAsia="宋体"/>
                <w:sz w:val="21"/>
                <w:szCs w:val="21"/>
              </w:rPr>
              <w:t xml:space="preserve">重复率</w:t>
            </w:r>
            <w:r>
              <w:rPr>
                <w:rFonts w:hint="eastAsia" w:ascii="宋体" w:hAnsi="宋体" w:eastAsia="宋体"/>
                <w:sz w:val="21"/>
                <w:szCs w:val="21"/>
              </w:rPr>
              <w:t xml:space="preserve">扣除分值</w:t>
            </w:r>
            <w:r>
              <w:rPr>
                <w:rFonts w:ascii="宋体" w:hAnsi="宋体" w:eastAsia="宋体"/>
                <w:sz w:val="21"/>
                <w:szCs w:val="21"/>
              </w:rPr>
              <w:t xml:space="preserve">，综合考虑该机构</w:t>
            </w:r>
            <w:r>
              <w:rPr>
                <w:rFonts w:hint="eastAsia" w:ascii="宋体" w:hAnsi="宋体" w:eastAsia="宋体"/>
                <w:sz w:val="21"/>
                <w:szCs w:val="21"/>
              </w:rPr>
              <w:t xml:space="preserve">全部诊断</w:t>
            </w:r>
            <w:r>
              <w:rPr>
                <w:rFonts w:ascii="宋体" w:hAnsi="宋体" w:eastAsia="宋体"/>
                <w:sz w:val="21"/>
                <w:szCs w:val="21"/>
              </w:rPr>
              <w:t xml:space="preserve">报告重复情况，</w:t>
            </w:r>
            <w:r>
              <w:rPr>
                <w:rFonts w:hint="eastAsia" w:ascii="宋体" w:hAnsi="宋体" w:eastAsia="宋体"/>
                <w:sz w:val="21"/>
                <w:szCs w:val="21"/>
              </w:rPr>
              <w:t xml:space="preserve">诊断报告重复率在[30%,50%)的，报告得分扣除≤10分，重复率在[50%,100%)的，报告得分扣除10-20分。</w:t>
            </w:r>
            <w:r/>
          </w:p>
        </w:tc>
        <w:tc>
          <w:tcPr>
            <w:tcW w:w="236"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0"/>
        </w:trPr>
        <w:tc>
          <w:tcPr>
            <w:tcW w:w="236"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五</w:t>
            </w:r>
            <w:r/>
          </w:p>
        </w:tc>
        <w:tc>
          <w:tcPr>
            <w:tcW w:w="293"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0%</w:t>
            </w:r>
            <w:r/>
          </w:p>
        </w:tc>
        <w:tc>
          <w:tcPr>
            <w:tcW w:w="384"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企业满意度</w:t>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被诊断企业满意度</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0</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被诊断企业对诊断服务商的服务团队力量、专业性、诊断效果等进行评估</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根据被诊断企业对服务商的服务满意度情况计分，分为好、较好、一般三个档次，分值设定为2</w:t>
            </w:r>
            <w:r>
              <w:rPr>
                <w:rFonts w:ascii="宋体" w:hAnsi="宋体" w:eastAsia="宋体"/>
                <w:sz w:val="21"/>
                <w:szCs w:val="21"/>
              </w:rPr>
              <w:t xml:space="preserve">0-</w:t>
            </w:r>
            <w:r>
              <w:rPr>
                <w:rFonts w:hint="eastAsia" w:ascii="宋体" w:hAnsi="宋体" w:eastAsia="宋体"/>
                <w:sz w:val="21"/>
                <w:szCs w:val="21"/>
              </w:rPr>
              <w:t xml:space="preserve">14</w:t>
            </w:r>
            <w:r>
              <w:rPr>
                <w:rFonts w:ascii="宋体" w:hAnsi="宋体" w:eastAsia="宋体"/>
                <w:sz w:val="21"/>
                <w:szCs w:val="21"/>
              </w:rPr>
              <w:t xml:space="preserve">分，13-7分，6-0分。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1632"/>
        </w:trPr>
        <w:tc>
          <w:tcPr>
            <w:tcW w:w="236"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93"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384"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解决实际问题</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10</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帮助被诊断企业解决设计、生产、运营、管理、销售或服务领域中的具体实际问题和相关成效。</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w:t>
            </w:r>
            <w:r>
              <w:rPr>
                <w:rFonts w:hint="eastAsia" w:ascii="宋体" w:hAnsi="宋体" w:eastAsia="宋体"/>
                <w:sz w:val="21"/>
                <w:szCs w:val="21"/>
              </w:rPr>
              <w:t xml:space="preserve">帮助被诊断企业解决实际问题和相关成效</w:t>
            </w:r>
            <w:r>
              <w:rPr>
                <w:rFonts w:hint="eastAsia" w:ascii="宋体" w:hAnsi="宋体" w:eastAsia="宋体"/>
                <w:sz w:val="21"/>
                <w:szCs w:val="21"/>
              </w:rPr>
              <w:t xml:space="preserve">计分，提供解决实际问题的证明材料得10分。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gridSpan w:val="4"/>
            <w:tcW w:w="1484"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各项合计</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00</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bookmarkEnd w:id="117"/>
            <w:bookmarkEnd w:id="118"/>
            <w:bookmarkEnd w:id="119"/>
            <w:r/>
          </w:p>
        </w:tc>
      </w:tr>
    </w:tbl>
    <w:p>
      <w:pPr>
        <w:numPr>
          <w:ilvl w:val="0"/>
          <w:numId w:val="7"/>
        </w:numPr>
        <w:spacing w:line="276" w:lineRule="auto"/>
        <w:rPr>
          <w:rFonts w:hint="eastAsia" w:ascii="宋体" w:hAnsi="宋体" w:eastAsia="宋体"/>
          <w:b/>
          <w:sz w:val="21"/>
          <w:szCs w:val="21"/>
        </w:rPr>
        <w:outlineLvl w:val="1"/>
      </w:pPr>
      <w:r>
        <w:rPr>
          <w:rFonts w:ascii="宋体" w:hAnsi="宋体" w:eastAsia="宋体"/>
          <w:b/>
          <w:sz w:val="21"/>
          <w:szCs w:val="21"/>
        </w:rPr>
        <w:t xml:space="preserve">综合说明</w:t>
      </w:r>
      <w:r>
        <w:rPr>
          <w:rFonts w:hint="eastAsia" w:ascii="宋体" w:hAnsi="宋体" w:eastAsia="宋体"/>
          <w:b/>
          <w:sz w:val="21"/>
          <w:szCs w:val="21"/>
        </w:rPr>
        <w:t xml:space="preserve">及</w:t>
      </w:r>
      <w:r>
        <w:rPr>
          <w:rFonts w:ascii="宋体" w:hAnsi="宋体" w:eastAsia="宋体"/>
          <w:b/>
          <w:sz w:val="21"/>
          <w:szCs w:val="21"/>
        </w:rPr>
        <w:t xml:space="preserve">其他要求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1.供应商在响应文件中提供详细的技术和服务方案等。对磋商文件中提出的服务要求做出承诺，如果以其中某些条款不响应时，应在响应文件中逐条列出，未列出的视同响应。</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保密及信息安全要求：要求成交供应商针对本项目涉及内容制定保密措施并在项目实施过程中严格执行，对因成交供应商原因所造成的泄密结果，成交供应商应承担全部责任，要求提供对本项目的保密承诺，项目实施过程应严格遵守信息安全保护要求。</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报价</w:t>
      </w:r>
      <w:r>
        <w:rPr>
          <w:rFonts w:hint="eastAsia" w:ascii="宋体" w:hAnsi="宋体" w:eastAsia="宋体"/>
          <w:sz w:val="21"/>
          <w:szCs w:val="21"/>
        </w:rPr>
        <w:t xml:space="preserve">要求：响应总报价包括完成本标段所需的咨询服务、技术服务、劳务费、差旅费、管理、培训、保险、利润、税金、政策性文件规定及合同包含的所有风险、责任等各项应有费用。</w:t>
      </w:r>
      <w:r/>
    </w:p>
    <w:p>
      <w:pPr>
        <w:ind w:firstLine="420"/>
        <w:spacing w:line="276" w:lineRule="auto"/>
        <w:rPr>
          <w:rFonts w:hint="eastAsia" w:ascii="宋体" w:hAnsi="宋体" w:eastAsia="宋体"/>
          <w:sz w:val="21"/>
          <w:szCs w:val="21"/>
        </w:rPr>
      </w:pPr>
      <w:r/>
      <w:bookmarkStart w:id="122" w:name="OLE_LINK46"/>
      <w:r>
        <w:rPr>
          <w:rFonts w:hint="eastAsia" w:ascii="宋体" w:hAnsi="宋体" w:eastAsia="宋体"/>
          <w:sz w:val="21"/>
          <w:szCs w:val="21"/>
        </w:rPr>
        <w:t xml:space="preserve">4.成交供应商</w:t>
      </w:r>
      <w:bookmarkEnd w:id="122"/>
      <w:r>
        <w:rPr>
          <w:rFonts w:hint="eastAsia" w:ascii="宋体" w:hAnsi="宋体" w:eastAsia="宋体"/>
          <w:sz w:val="21"/>
          <w:szCs w:val="21"/>
        </w:rPr>
        <w:t xml:space="preserve">须为本项目配备的服务人员按规定缴纳社会保险及人身意外险，若工作人员在项目实施期间出现的工伤及其他意外事故，均由成交供应商自行负责，采购人不承担任何责任。</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5.供应商须具备独立完成本项目的能力，具有较强售后服务能力。供应商可在投标前自行进行调研，了解项目情况及详细需求，但供应商不得因此使采购人承担有关的责任和蒙受损失。供应商应承担前期调研的责任、风险和费用。供应商成交后，不得以不了解项目情况及详细需求为理由而向采购人提出任何索赔的要求，对此采购人不再承担任何责任。</w:t>
      </w:r>
      <w:r/>
    </w:p>
    <w:p>
      <w:pPr>
        <w:numPr>
          <w:ilvl w:val="0"/>
          <w:numId w:val="7"/>
        </w:numPr>
        <w:spacing w:line="276" w:lineRule="auto"/>
        <w:rPr>
          <w:rFonts w:hint="eastAsia" w:ascii="宋体" w:hAnsi="宋体" w:eastAsia="宋体"/>
          <w:b/>
          <w:sz w:val="21"/>
          <w:szCs w:val="21"/>
        </w:rPr>
        <w:outlineLvl w:val="1"/>
      </w:pPr>
      <w:r>
        <w:rPr>
          <w:rFonts w:hint="eastAsia" w:ascii="宋体" w:hAnsi="宋体" w:eastAsia="宋体"/>
          <w:b/>
          <w:sz w:val="21"/>
          <w:szCs w:val="21"/>
        </w:rPr>
        <w:t xml:space="preserve">响应文件的组成及要求</w:t>
      </w:r>
      <w:r/>
    </w:p>
    <w:p>
      <w:pPr>
        <w:ind w:left="422"/>
        <w:spacing w:line="276" w:lineRule="auto"/>
        <w:tabs>
          <w:tab w:val="left" w:pos="753" w:leader="none"/>
        </w:tabs>
        <w:rPr>
          <w:rFonts w:hint="eastAsia" w:ascii="宋体" w:hAnsi="宋体" w:eastAsia="宋体"/>
          <w:b/>
          <w:sz w:val="21"/>
          <w:szCs w:val="21"/>
        </w:rPr>
      </w:pPr>
      <w:r>
        <w:rPr>
          <w:rFonts w:hint="eastAsia" w:ascii="宋体" w:hAnsi="宋体" w:eastAsia="宋体"/>
          <w:b/>
          <w:sz w:val="21"/>
          <w:szCs w:val="21"/>
        </w:rPr>
        <w:t xml:space="preserve">（一）响应文件组成（部分格式见磋商文件第二章）</w:t>
      </w:r>
      <w:r/>
    </w:p>
    <w:p>
      <w:pPr>
        <w:ind w:firstLine="422"/>
        <w:spacing w:line="276" w:lineRule="auto"/>
        <w:tabs>
          <w:tab w:val="left" w:pos="567" w:leader="none"/>
        </w:tabs>
        <w:rPr>
          <w:rFonts w:hint="eastAsia" w:ascii="宋体" w:hAnsi="宋体" w:eastAsia="宋体"/>
          <w:b/>
          <w:sz w:val="21"/>
          <w:szCs w:val="21"/>
        </w:rPr>
      </w:pPr>
      <w:r/>
      <w:bookmarkStart w:id="123" w:name="OLE_LINK58"/>
      <w:r/>
      <w:bookmarkStart w:id="124" w:name="OLE_LINK43"/>
      <w:r>
        <w:rPr>
          <w:rFonts w:hint="eastAsia" w:ascii="宋体" w:hAnsi="宋体" w:eastAsia="宋体"/>
          <w:b/>
          <w:sz w:val="21"/>
          <w:szCs w:val="21"/>
        </w:rPr>
        <w:t xml:space="preserve">1.封面</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2.开标一览表</w:t>
      </w:r>
      <w:r>
        <w:rPr>
          <w:rFonts w:ascii="宋体" w:hAnsi="宋体" w:eastAsia="宋体"/>
          <w:b/>
          <w:sz w:val="21"/>
          <w:szCs w:val="21"/>
        </w:rPr>
        <w:t xml:space="preserve">（响应报价表）</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3.其他资料：</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3.1响应函（</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2</w:t>
      </w:r>
      <w:r>
        <w:rPr>
          <w:rFonts w:hint="eastAsia" w:ascii="宋体" w:hAnsi="宋体" w:eastAsia="宋体"/>
          <w:sz w:val="21"/>
          <w:szCs w:val="21"/>
        </w:rPr>
        <w:t xml:space="preserve">关于资格文件的声明函（</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3</w:t>
      </w:r>
      <w:r>
        <w:rPr>
          <w:rFonts w:hint="eastAsia" w:ascii="宋体" w:hAnsi="宋体" w:eastAsia="宋体"/>
          <w:sz w:val="21"/>
          <w:szCs w:val="21"/>
        </w:rPr>
        <w:t xml:space="preserve">供应商情况表（</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4</w:t>
      </w:r>
      <w:r>
        <w:rPr>
          <w:rFonts w:hint="eastAsia" w:ascii="宋体" w:hAnsi="宋体" w:eastAsia="宋体"/>
          <w:sz w:val="21"/>
          <w:szCs w:val="21"/>
        </w:rPr>
        <w:t xml:space="preserve">法定代表人（负责人）身份证明（</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5</w:t>
      </w:r>
      <w:r>
        <w:rPr>
          <w:rFonts w:hint="eastAsia" w:ascii="宋体" w:hAnsi="宋体" w:eastAsia="宋体"/>
          <w:sz w:val="21"/>
          <w:szCs w:val="21"/>
        </w:rPr>
        <w:t xml:space="preserve">（供应商）授权委托书（如有授权）（</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6《</w:t>
      </w:r>
      <w:r>
        <w:rPr>
          <w:rFonts w:hint="eastAsia" w:ascii="宋体" w:hAnsi="宋体" w:eastAsia="宋体"/>
          <w:sz w:val="21"/>
          <w:szCs w:val="21"/>
        </w:rPr>
        <w:t xml:space="preserve">响应保证承诺书》（</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4.资格审查响应文件：</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.1</w:t>
      </w:r>
      <w:r>
        <w:rPr>
          <w:rFonts w:hint="eastAsia" w:ascii="宋体" w:hAnsi="宋体" w:eastAsia="宋体"/>
          <w:sz w:val="21"/>
          <w:szCs w:val="21"/>
        </w:rPr>
        <w:t xml:space="preserve">合格供应商的基本条件</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.1</w:t>
      </w:r>
      <w:r>
        <w:rPr>
          <w:rFonts w:hint="eastAsia" w:ascii="宋体" w:hAnsi="宋体" w:eastAsia="宋体"/>
          <w:sz w:val="21"/>
          <w:szCs w:val="21"/>
        </w:rPr>
        <w:t xml:space="preserve">.1具有独立承担民事责任的能力（包括法人或者其他组织的营业执照等证明文件，自然人的身份证明）；</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.1</w:t>
      </w:r>
      <w:r>
        <w:rPr>
          <w:rFonts w:hint="eastAsia" w:ascii="宋体" w:hAnsi="宋体" w:eastAsia="宋体"/>
          <w:sz w:val="21"/>
          <w:szCs w:val="21"/>
        </w:rPr>
        <w:t xml:space="preserve">.2具有良好的商业信誉和健全的财务会计制度（包括但不限于最近一期经审计的财务报告，其他组织、自然人及成立未满一年的法人应提供银行出具的资信证明）；</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.1</w:t>
      </w:r>
      <w:r>
        <w:rPr>
          <w:rFonts w:hint="eastAsia" w:ascii="宋体" w:hAnsi="宋体" w:eastAsia="宋体"/>
          <w:sz w:val="21"/>
          <w:szCs w:val="21"/>
        </w:rPr>
        <w:t xml:space="preserve">.3具有履行合同所必需的设备和专业技术能力</w:t>
      </w:r>
      <w:bookmarkStart w:id="125" w:name="OLE_LINK24"/>
      <w:r>
        <w:rPr>
          <w:rFonts w:hint="eastAsia" w:ascii="宋体" w:hAnsi="宋体" w:eastAsia="宋体"/>
          <w:sz w:val="21"/>
          <w:szCs w:val="21"/>
        </w:rPr>
        <w:t xml:space="preserve">（证明材料或承诺）</w:t>
      </w:r>
      <w:bookmarkEnd w:id="125"/>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.1</w:t>
      </w:r>
      <w:r>
        <w:rPr>
          <w:rFonts w:hint="eastAsia" w:ascii="宋体" w:hAnsi="宋体" w:eastAsia="宋体"/>
          <w:sz w:val="21"/>
          <w:szCs w:val="21"/>
        </w:rPr>
        <w:t xml:space="preserve">.4有依法缴纳税收和社会保障资金的良好记录（提交响应文件截止时间前一年内至少一个月依法缴纳税收及缴纳社会保障资金的证明材料，如相关主管部门证明或银行代扣证明。供应商如依法享受缓缴、免缴税收、社会保障资金的应提供相关主管部门出具的证明材料）；</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.1</w:t>
      </w:r>
      <w:r>
        <w:rPr>
          <w:rFonts w:hint="eastAsia" w:ascii="宋体" w:hAnsi="宋体" w:eastAsia="宋体"/>
          <w:sz w:val="21"/>
          <w:szCs w:val="21"/>
        </w:rPr>
        <w:t xml:space="preserve">.5参加政府采购活动前三年内，在经营活动中没有重大违法记录（书面声明函）；</w:t>
      </w:r>
      <w:r/>
    </w:p>
    <w:p>
      <w:pPr>
        <w:pStyle w:val="727"/>
        <w:spacing w:line="276" w:lineRule="auto"/>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.1.6</w:t>
      </w:r>
      <w:r>
        <w:rPr>
          <w:rFonts w:hint="eastAsia" w:ascii="宋体" w:hAnsi="宋体"/>
          <w:sz w:val="21"/>
          <w:szCs w:val="21"/>
        </w:rPr>
        <w:t xml:space="preserve">法律、行政法规规定的其他条件；</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.1.7</w:t>
      </w:r>
      <w:r>
        <w:rPr>
          <w:rFonts w:hint="eastAsia" w:ascii="宋体" w:hAnsi="宋体" w:eastAsia="宋体"/>
          <w:sz w:val="21"/>
          <w:szCs w:val="21"/>
        </w:rPr>
        <w:t xml:space="preserve">其他有关资格证明的文件（未被“信用中国”网站（www.creditchina.gov.cn）列入失信被执行人、重大税收违法案件当事人名单、政府采购严重失信行为记录名单；</w:t>
      </w:r>
      <w:r>
        <w:rPr>
          <w:rFonts w:ascii="宋体" w:hAnsi="宋体" w:eastAsia="宋体"/>
          <w:sz w:val="21"/>
          <w:szCs w:val="21"/>
        </w:rPr>
        <w:t xml:space="preserve">其他响应承诺、</w:t>
      </w:r>
      <w:r>
        <w:rPr>
          <w:rFonts w:hint="eastAsia" w:ascii="宋体" w:hAnsi="宋体" w:eastAsia="宋体"/>
          <w:sz w:val="21"/>
          <w:szCs w:val="21"/>
        </w:rPr>
        <w:t xml:space="preserve">申请人不得存在的情形（承诺书）（</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5.符合性审查响应文件：</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其他；</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《服务要求偏离表》（</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商务</w:t>
      </w:r>
      <w:r>
        <w:rPr>
          <w:rFonts w:asciiTheme="minorEastAsia" w:hAnsiTheme="minorEastAsia" w:eastAsiaTheme="minorEastAsia"/>
          <w:sz w:val="21"/>
          <w:szCs w:val="21"/>
        </w:rPr>
        <w:t xml:space="preserve">条款偏离表》</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6.综合评审响应文件：</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6.1</w:t>
      </w:r>
      <w:r>
        <w:rPr>
          <w:rFonts w:ascii="宋体" w:hAnsi="宋体" w:eastAsia="宋体" w:cs="宋体"/>
          <w:bCs/>
          <w:color w:val="000000"/>
          <w:sz w:val="21"/>
          <w:szCs w:val="21"/>
        </w:rPr>
        <w:t xml:space="preserve">项目理解</w:t>
      </w:r>
      <w:r>
        <w:rPr>
          <w:rFonts w:hint="eastAsia" w:ascii="宋体" w:hAnsi="宋体" w:eastAsia="宋体"/>
          <w:sz w:val="21"/>
          <w:szCs w:val="21"/>
        </w:rPr>
        <w:t xml:space="preserve">；</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.2</w:t>
      </w:r>
      <w:r>
        <w:rPr>
          <w:rFonts w:ascii="宋体" w:hAnsi="宋体" w:eastAsia="宋体"/>
          <w:sz w:val="21"/>
          <w:szCs w:val="21"/>
        </w:rPr>
        <w:t xml:space="preserve">技术和服务方案</w:t>
      </w:r>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6.3</w:t>
      </w:r>
      <w:r>
        <w:rPr>
          <w:rFonts w:ascii="宋体" w:hAnsi="宋体" w:eastAsia="宋体" w:cs="宋体"/>
          <w:bCs/>
          <w:color w:val="000000"/>
          <w:sz w:val="21"/>
          <w:szCs w:val="21"/>
        </w:rPr>
        <w:t xml:space="preserve">服务与保障</w:t>
      </w:r>
      <w:r>
        <w:rPr>
          <w:rFonts w:ascii="宋体" w:hAnsi="宋体" w:eastAsia="宋体"/>
          <w:sz w:val="21"/>
          <w:szCs w:val="21"/>
        </w:rPr>
        <w:t xml:space="preserve">；</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4</w:t>
      </w:r>
      <w:r>
        <w:rPr>
          <w:rFonts w:ascii="宋体" w:hAnsi="宋体" w:eastAsia="宋体"/>
          <w:sz w:val="21"/>
          <w:szCs w:val="21"/>
        </w:rPr>
        <w:t xml:space="preserve">项目技术能力</w:t>
      </w:r>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cs="宋体"/>
          <w:bCs/>
          <w:color w:val="000000"/>
          <w:sz w:val="21"/>
          <w:szCs w:val="21"/>
        </w:rPr>
        <w:t xml:space="preserve">6.5</w:t>
      </w:r>
      <w:r>
        <w:rPr>
          <w:rFonts w:hint="eastAsia" w:ascii="宋体" w:hAnsi="宋体" w:eastAsia="宋体" w:cs="宋体"/>
          <w:bCs/>
          <w:color w:val="000000"/>
          <w:sz w:val="21"/>
          <w:szCs w:val="21"/>
        </w:rPr>
        <w:t xml:space="preserve">人员服务能力</w:t>
      </w:r>
      <w:r>
        <w:rPr>
          <w:rFonts w:hint="eastAsia" w:ascii="宋体" w:hAnsi="宋体" w:eastAsia="宋体" w:cs="宋体"/>
          <w:bCs/>
          <w:color w:val="000000"/>
          <w:sz w:val="21"/>
          <w:szCs w:val="21"/>
        </w:rPr>
        <w:t xml:space="preserve">；</w:t>
      </w:r>
      <w:r/>
    </w:p>
    <w:p>
      <w:pPr>
        <w:ind w:firstLine="420"/>
        <w:spacing w:line="276" w:lineRule="auto"/>
        <w:tabs>
          <w:tab w:val="left" w:pos="567"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6</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6</w:t>
      </w:r>
      <w:r>
        <w:rPr>
          <w:rFonts w:ascii="宋体" w:hAnsi="宋体" w:eastAsia="宋体" w:cs="宋体"/>
          <w:color w:val="000000"/>
          <w:sz w:val="21"/>
          <w:szCs w:val="21"/>
        </w:rPr>
        <w:t xml:space="preserve">综合实力</w:t>
      </w:r>
      <w:r>
        <w:rPr>
          <w:rFonts w:hint="eastAsia" w:ascii="宋体" w:hAnsi="宋体" w:eastAsia="宋体" w:cs="宋体"/>
          <w:color w:val="000000"/>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6.7</w:t>
      </w:r>
      <w:r>
        <w:rPr>
          <w:rFonts w:hint="eastAsia" w:ascii="宋体" w:hAnsi="宋体" w:eastAsia="宋体"/>
          <w:sz w:val="21"/>
          <w:szCs w:val="21"/>
        </w:rPr>
        <w:t xml:space="preserve">类似业绩比较（</w:t>
      </w:r>
      <w:r>
        <w:rPr>
          <w:rFonts w:ascii="宋体" w:hAnsi="宋体" w:eastAsia="宋体"/>
          <w:sz w:val="21"/>
          <w:szCs w:val="21"/>
        </w:rPr>
        <w:t xml:space="preserve">详见</w:t>
      </w:r>
      <w:r>
        <w:rPr>
          <w:rFonts w:hint="eastAsia" w:ascii="宋体" w:hAnsi="宋体" w:eastAsia="宋体"/>
          <w:sz w:val="21"/>
          <w:szCs w:val="21"/>
        </w:rPr>
        <w:t xml:space="preserve">磋商文件第二章）</w:t>
      </w:r>
      <w:r>
        <w:rPr>
          <w:rFonts w:ascii="宋体" w:hAnsi="宋体" w:eastAsia="宋体"/>
          <w:sz w:val="21"/>
          <w:szCs w:val="21"/>
        </w:rPr>
        <w:t xml:space="preserve">；</w:t>
      </w:r>
      <w:r/>
    </w:p>
    <w:p>
      <w:pPr>
        <w:ind w:firstLine="422"/>
        <w:spacing w:line="276" w:lineRule="auto"/>
        <w:tabs>
          <w:tab w:val="left" w:pos="567" w:leader="none"/>
        </w:tabs>
        <w:rPr>
          <w:rFonts w:hint="eastAsia" w:ascii="宋体" w:hAnsi="宋体" w:eastAsia="宋体"/>
          <w:sz w:val="21"/>
          <w:szCs w:val="21"/>
        </w:rPr>
      </w:pPr>
      <w:r>
        <w:rPr>
          <w:rFonts w:hint="eastAsia" w:ascii="宋体" w:hAnsi="宋体" w:eastAsia="宋体"/>
          <w:b/>
          <w:sz w:val="21"/>
          <w:szCs w:val="21"/>
        </w:rPr>
        <w:t xml:space="preserve">7.</w:t>
      </w:r>
      <w:r>
        <w:rPr>
          <w:rFonts w:hint="eastAsia" w:asciiTheme="minorEastAsia" w:hAnsiTheme="minorEastAsia" w:eastAsiaTheme="minorEastAsia"/>
          <w:b/>
          <w:sz w:val="21"/>
          <w:szCs w:val="21"/>
        </w:rPr>
        <w:t xml:space="preserve">《中小企业声明函（服务）</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&amp;《</w:t>
      </w:r>
      <w:r>
        <w:rPr>
          <w:rFonts w:asciiTheme="minorEastAsia" w:hAnsiTheme="minorEastAsia" w:eastAsiaTheme="minorEastAsia"/>
          <w:b/>
          <w:sz w:val="21"/>
          <w:szCs w:val="21"/>
        </w:rPr>
        <w:t xml:space="preserve">残疾人福利性单位声明函》</w:t>
      </w:r>
      <w:r>
        <w:rPr>
          <w:rFonts w:hint="eastAsia" w:asciiTheme="minorEastAsia" w:hAnsiTheme="minorEastAsia" w:eastAsiaTheme="minorEastAsia"/>
          <w:b/>
          <w:sz w:val="21"/>
          <w:szCs w:val="21"/>
        </w:rPr>
        <w:t xml:space="preserve">&amp;《监狱企业声明函》&amp;《</w:t>
      </w:r>
      <w:r>
        <w:rPr>
          <w:rFonts w:asciiTheme="minorEastAsia" w:hAnsiTheme="minorEastAsia" w:eastAsiaTheme="minorEastAsia"/>
          <w:b/>
          <w:sz w:val="21"/>
          <w:szCs w:val="21"/>
        </w:rPr>
        <w:t xml:space="preserve">关于符合本国产品标准的声明函</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hint="eastAsia" w:ascii="宋体" w:hAnsi="宋体" w:eastAsia="宋体"/>
          <w:b/>
          <w:sz w:val="21"/>
          <w:szCs w:val="21"/>
        </w:rPr>
      </w:pPr>
      <w:r>
        <w:rPr>
          <w:rFonts w:hint="eastAsia" w:ascii="宋体" w:hAnsi="宋体" w:eastAsia="宋体"/>
          <w:sz w:val="21"/>
          <w:szCs w:val="21"/>
        </w:rPr>
        <w:t xml:space="preserve">8.其他可以证明供应商资质、服务质量的证书、文件等相关资料。</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注：</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（1）以上4.1为资格审查要求提供的材料，是作为对供应商资格审查、质疑身份认定的依据，响应供应商必须提供并加盖电子公章。否则，响应文件将被认定为不符合资格审查要求。</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（2）以上5.1-5.</w:t>
      </w:r>
      <w:r>
        <w:rPr>
          <w:rFonts w:ascii="宋体" w:hAnsi="宋体" w:eastAsia="宋体"/>
          <w:b/>
          <w:sz w:val="21"/>
          <w:szCs w:val="21"/>
        </w:rPr>
        <w:t xml:space="preserve">3</w:t>
      </w:r>
      <w:r>
        <w:rPr>
          <w:rFonts w:hint="eastAsia" w:ascii="宋体" w:hAnsi="宋体" w:eastAsia="宋体"/>
          <w:b/>
          <w:sz w:val="21"/>
          <w:szCs w:val="21"/>
        </w:rPr>
        <w:t xml:space="preserve">为符合性审查须提供的资料，响应供应商必须提供并加盖电子公章。否则，响应文件将被认定为未实质性响应。</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（3）供应商所提交的资料的完整与否，将直接影响供应商的评分。</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（4）制作电子响应文件时必须与响应文件制作软件目录一一对应，将相关资料上传至相应模块。</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（5）供应商必须保证全部投标资料的真实性，如有虚假或对磋商文件所要求说明的情况故意隐瞒或虚</w:t>
      </w:r>
      <w:r>
        <w:rPr>
          <w:rFonts w:hint="eastAsia" w:ascii="宋体" w:hAnsi="宋体" w:eastAsia="宋体"/>
          <w:b/>
          <w:sz w:val="21"/>
          <w:szCs w:val="21"/>
        </w:rPr>
        <w:t xml:space="preserve">报，视为不实质性响应磋商文件，为无效响应，并按照《中华人民共和国政府采购法》第七十七条“提供虚假材料谋取中标、成交”相关规定处理。</w:t>
      </w:r>
      <w:bookmarkEnd w:id="123"/>
      <w:bookmarkEnd w:id="124"/>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（二）响应文件的制作、签署、上传</w:t>
      </w:r>
      <w:r/>
    </w:p>
    <w:p>
      <w:pPr>
        <w:ind w:firstLine="422"/>
        <w:spacing w:line="276" w:lineRule="auto"/>
        <w:tabs>
          <w:tab w:val="left" w:pos="567" w:leader="none"/>
        </w:tabs>
        <w:rPr>
          <w:rFonts w:hint="eastAsia" w:ascii="宋体" w:hAnsi="宋体" w:eastAsia="宋体"/>
          <w:b/>
          <w:sz w:val="21"/>
          <w:szCs w:val="21"/>
        </w:rPr>
      </w:pPr>
      <w:r>
        <w:rPr>
          <w:rFonts w:ascii="宋体" w:hAnsi="宋体" w:eastAsia="宋体"/>
          <w:b/>
          <w:sz w:val="21"/>
          <w:szCs w:val="21"/>
        </w:rPr>
        <w:t xml:space="preserve">1</w:t>
      </w:r>
      <w:r>
        <w:rPr>
          <w:rFonts w:hint="eastAsia" w:ascii="宋体" w:hAnsi="宋体" w:eastAsia="宋体"/>
          <w:b/>
          <w:sz w:val="21"/>
          <w:szCs w:val="21"/>
        </w:rPr>
        <w:t xml:space="preserve">.本项目采用电子招投标形式，请供应商按照《苏采云系统供应商操作手册》进行制作、上传电子响应文件。</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.制作电子响应文件时，应按照磋商文件要求加盖供应商电子签章。</w:t>
      </w:r>
      <w:r/>
    </w:p>
    <w:p>
      <w:pPr>
        <w:pStyle w:val="727"/>
        <w:jc w:val="both"/>
        <w:spacing w:line="276"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w:t>
      </w:r>
      <w:r>
        <w:rPr>
          <w:rFonts w:hint="eastAsia" w:ascii="宋体" w:hAnsi="宋体"/>
          <w:b/>
          <w:sz w:val="21"/>
          <w:szCs w:val="21"/>
        </w:rPr>
        <w:t xml:space="preserve">电子响应文件制作完成后请于响应文件网上提交截止时间前成功上传至“苏采云”系统，否则视为放弃参加该采购项目。</w:t>
      </w:r>
      <w:r>
        <w:rPr>
          <w:rFonts w:hint="eastAsia" w:ascii="宋体" w:hAnsi="宋体"/>
          <w:sz w:val="21"/>
          <w:szCs w:val="21"/>
        </w:rPr>
        <w:t xml:space="preserve">供应商应充分考虑到网络环境、网络带宽等风险因素，如因供应商自身原因造成的电子响应文件上传不成功由供应商自行承担全部责任。</w:t>
      </w:r>
      <w:r/>
    </w:p>
    <w:p>
      <w:pPr>
        <w:ind w:firstLine="422"/>
        <w:spacing w:line="276" w:lineRule="auto"/>
        <w:tabs>
          <w:tab w:val="left" w:pos="567" w:leader="none"/>
        </w:tabs>
        <w:rPr>
          <w:rFonts w:hint="eastAsia" w:ascii="宋体" w:hAnsi="宋体" w:eastAsia="宋体"/>
          <w:b/>
          <w:sz w:val="21"/>
          <w:szCs w:val="21"/>
        </w:rPr>
      </w:pPr>
      <w:r>
        <w:rPr>
          <w:rFonts w:ascii="宋体" w:hAnsi="宋体" w:eastAsia="宋体"/>
          <w:b/>
          <w:sz w:val="21"/>
          <w:szCs w:val="21"/>
        </w:rPr>
        <w:t xml:space="preserve">4</w:t>
      </w:r>
      <w:r>
        <w:rPr>
          <w:rFonts w:hint="eastAsia" w:ascii="宋体" w:hAnsi="宋体" w:eastAsia="宋体"/>
          <w:b/>
          <w:sz w:val="21"/>
          <w:szCs w:val="21"/>
        </w:rPr>
        <w:t xml:space="preserve">.不同供应商的响应文件制作“机器码一致”，表明各响应文件在同一台电脑上制作，各供应商之间涉嫌串通投标，将作为无效响应情形处理。</w:t>
      </w:r>
      <w:r/>
    </w:p>
    <w:p>
      <w:pPr>
        <w:numPr>
          <w:ilvl w:val="0"/>
          <w:numId w:val="7"/>
        </w:numPr>
        <w:spacing w:line="276" w:lineRule="auto"/>
        <w:rPr>
          <w:rFonts w:hint="eastAsia" w:ascii="宋体" w:hAnsi="宋体" w:eastAsia="宋体"/>
          <w:b/>
          <w:sz w:val="21"/>
          <w:szCs w:val="21"/>
        </w:rPr>
        <w:outlineLvl w:val="1"/>
      </w:pPr>
      <w:r>
        <w:rPr>
          <w:rFonts w:hint="eastAsia" w:ascii="宋体" w:hAnsi="宋体" w:eastAsia="宋体"/>
          <w:b/>
          <w:sz w:val="21"/>
          <w:szCs w:val="21"/>
        </w:rPr>
        <w:t xml:space="preserve">磋商程序</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1.采购代理机构按本须知规定的时间、地点主持磋商采购活动。</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供应商通过“苏采云”系统在线参与磋商活动。供应商应当按照《苏采云系统供应商操作手册》规定在“苏采云”系统规定的时间内对响应文件进行解密。</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在磋商响应文件网上递交截止时间止成功解密的磋商供应商少于三家，则本次采购失败。</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由磋商小组审查供应商解密的响应文件。</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276" w:lineRule="auto"/>
        <w:tabs>
          <w:tab w:val="left" w:pos="567" w:leader="none"/>
        </w:tabs>
        <w:rPr>
          <w:rFonts w:hint="eastAsia" w:ascii="宋体" w:hAnsi="宋体" w:eastAsia="宋体"/>
          <w:sz w:val="21"/>
          <w:szCs w:val="21"/>
        </w:rPr>
      </w:pPr>
      <w:r/>
      <w:bookmarkStart w:id="126" w:name="OLE_LINK23"/>
      <w:r/>
      <w:bookmarkStart w:id="127" w:name="OLE_LINK28"/>
      <w:r>
        <w:rPr>
          <w:rFonts w:ascii="宋体" w:hAnsi="宋体" w:eastAsia="宋体"/>
          <w:sz w:val="21"/>
          <w:szCs w:val="21"/>
        </w:rPr>
        <w:t xml:space="preserve">6</w:t>
      </w:r>
      <w:r>
        <w:rPr>
          <w:rFonts w:hint="eastAsia" w:ascii="宋体" w:hAnsi="宋体" w:eastAsia="宋体"/>
          <w:sz w:val="21"/>
          <w:szCs w:val="21"/>
        </w:rPr>
        <w:t xml:space="preserve">.响应文件报价出现前后不一致的，除磋商文件另有规定外，按照下列规定修正：</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.1开标时，响应文件中开标一览表</w:t>
      </w:r>
      <w:bookmarkStart w:id="128" w:name="OLE_LINK21"/>
      <w:r/>
      <w:bookmarkStart w:id="129" w:name="OLE_LINK27"/>
      <w:r>
        <w:rPr>
          <w:rFonts w:hint="eastAsia" w:ascii="宋体" w:hAnsi="宋体" w:eastAsia="宋体"/>
          <w:sz w:val="21"/>
          <w:szCs w:val="21"/>
        </w:rPr>
        <w:t xml:space="preserve">（</w:t>
      </w:r>
      <w:bookmarkStart w:id="130" w:name="OLE_LINK18"/>
      <w:r>
        <w:rPr>
          <w:rFonts w:hint="eastAsia" w:ascii="宋体" w:hAnsi="宋体" w:eastAsia="宋体"/>
          <w:sz w:val="21"/>
          <w:szCs w:val="21"/>
        </w:rPr>
        <w:t xml:space="preserve">总报价</w:t>
      </w:r>
      <w:bookmarkEnd w:id="130"/>
      <w:r>
        <w:rPr>
          <w:rFonts w:hint="eastAsia" w:ascii="宋体" w:hAnsi="宋体" w:eastAsia="宋体"/>
          <w:sz w:val="21"/>
          <w:szCs w:val="21"/>
        </w:rPr>
        <w:t xml:space="preserve">）</w:t>
      </w:r>
      <w:bookmarkEnd w:id="128"/>
      <w:r/>
      <w:bookmarkEnd w:id="129"/>
      <w:r>
        <w:rPr>
          <w:rFonts w:hint="eastAsia" w:ascii="宋体" w:hAnsi="宋体" w:eastAsia="宋体"/>
          <w:sz w:val="21"/>
          <w:szCs w:val="21"/>
        </w:rPr>
        <w:t xml:space="preserve">内容与响应文件中相应内容不一致的，以开标一览表（总报价）为准；</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.2响应文件的大写金额和小写金额不一致的，以大写金额为准；</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.3单价金额小数点或者百分比有明显错位的，以开标一览表（总报价）的总价为准，并修改单价；</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.4总价金额与按单价汇总金额不一致的，以单价金额计算结果为准；</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同时出现两种以上不一致的，按照前款规定的顺序修正。修正后的报价按照磋商程序第</w:t>
      </w:r>
      <w:r>
        <w:rPr>
          <w:rFonts w:ascii="宋体" w:hAnsi="宋体" w:eastAsia="宋体"/>
          <w:sz w:val="21"/>
          <w:szCs w:val="21"/>
        </w:rPr>
        <w:t xml:space="preserve">7</w:t>
      </w:r>
      <w:r>
        <w:rPr>
          <w:rFonts w:hint="eastAsia" w:ascii="宋体" w:hAnsi="宋体" w:eastAsia="宋体"/>
          <w:sz w:val="21"/>
          <w:szCs w:val="21"/>
        </w:rPr>
        <w:t xml:space="preserve">条的规定经供应商确认后产生约束力，供应商不确认的，其响应无效。</w:t>
      </w:r>
      <w:bookmarkEnd w:id="126"/>
      <w:bookmarkEnd w:id="127"/>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.磋商小组要求供应商澄清、说明或者更正响应文件应当以书面形式作出。供应商的澄清、说明或者更正应当由法定代表人或其授权代表签字或者加盖电子公章。</w:t>
      </w:r>
      <w:r/>
    </w:p>
    <w:p>
      <w:pPr>
        <w:ind w:firstLine="420"/>
        <w:spacing w:line="276" w:lineRule="auto"/>
        <w:tabs>
          <w:tab w:val="left" w:pos="567" w:leader="none"/>
        </w:tabs>
        <w:rPr>
          <w:rFonts w:hint="eastAsia" w:ascii="宋体" w:hAnsi="宋体" w:eastAsia="宋体"/>
          <w:b/>
          <w:sz w:val="21"/>
          <w:szCs w:val="21"/>
        </w:rPr>
      </w:pPr>
      <w:r>
        <w:rPr>
          <w:rFonts w:ascii="宋体" w:hAnsi="宋体" w:eastAsia="宋体"/>
          <w:sz w:val="21"/>
          <w:szCs w:val="21"/>
        </w:rPr>
        <w:t xml:space="preserve">本项目供应商的澄清、说明或者补正采用线上澄清</w:t>
      </w:r>
      <w:r>
        <w:rPr>
          <w:rFonts w:hint="eastAsia" w:ascii="宋体" w:hAnsi="宋体" w:eastAsia="宋体"/>
          <w:sz w:val="21"/>
          <w:szCs w:val="21"/>
        </w:rPr>
        <w:t xml:space="preserve">：</w:t>
      </w:r>
      <w:r>
        <w:rPr>
          <w:rFonts w:ascii="宋体" w:hAnsi="宋体" w:eastAsia="宋体"/>
          <w:sz w:val="21"/>
          <w:szCs w:val="21"/>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ascii="宋体" w:hAnsi="宋体" w:eastAsia="宋体"/>
          <w:b/>
          <w:sz w:val="21"/>
          <w:szCs w:val="21"/>
        </w:rPr>
        <w:t xml:space="preserve">供应商应随时保持系统在线，如因供应商自身原因未在规定时间内提交澄清确认资料</w:t>
      </w:r>
      <w:r>
        <w:rPr>
          <w:rFonts w:ascii="宋体" w:hAnsi="宋体" w:eastAsia="宋体"/>
          <w:b/>
          <w:sz w:val="21"/>
          <w:szCs w:val="21"/>
        </w:rPr>
        <w:t xml:space="preserve">的，导致的不利后果由供应商自行承担。</w:t>
      </w:r>
      <w:r/>
    </w:p>
    <w:p>
      <w:pPr>
        <w:ind w:firstLine="420"/>
        <w:spacing w:line="276" w:lineRule="auto"/>
        <w:tabs>
          <w:tab w:val="left" w:pos="567" w:leader="none"/>
        </w:tabs>
        <w:rPr>
          <w:rFonts w:hint="eastAsia" w:ascii="宋体" w:hAnsi="宋体" w:eastAsia="宋体"/>
          <w:b/>
          <w:sz w:val="21"/>
          <w:szCs w:val="21"/>
        </w:rPr>
      </w:pPr>
      <w:r>
        <w:rPr>
          <w:rFonts w:ascii="宋体" w:hAnsi="宋体" w:eastAsia="宋体"/>
          <w:sz w:val="21"/>
          <w:szCs w:val="21"/>
        </w:rPr>
        <w:t xml:space="preserve">8</w:t>
      </w:r>
      <w:r>
        <w:rPr>
          <w:rFonts w:hint="eastAsia" w:ascii="宋体" w:hAnsi="宋体" w:eastAsia="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b/>
          <w:sz w:val="21"/>
          <w:szCs w:val="21"/>
        </w:rPr>
        <w:t xml:space="preserve">磋商小组通过“苏采云”系统向供应商发布“磋商函”，供应商应当按照要求在“苏采云”系统提交“磋商响应函”并加盖CA电子公章。</w:t>
      </w:r>
      <w:r/>
    </w:p>
    <w:p>
      <w:pPr>
        <w:ind w:firstLine="420"/>
        <w:spacing w:line="276" w:lineRule="auto"/>
        <w:tabs>
          <w:tab w:val="left" w:pos="567" w:leader="none"/>
        </w:tabs>
        <w:rPr>
          <w:rFonts w:hint="eastAsia" w:ascii="宋体" w:hAnsi="宋体" w:eastAsia="宋体"/>
          <w:b/>
          <w:sz w:val="21"/>
          <w:szCs w:val="21"/>
        </w:rPr>
      </w:pPr>
      <w:r>
        <w:rPr>
          <w:rFonts w:ascii="宋体" w:hAnsi="宋体" w:eastAsia="宋体"/>
          <w:sz w:val="21"/>
          <w:szCs w:val="21"/>
        </w:rPr>
        <w:t xml:space="preserve">9</w:t>
      </w:r>
      <w:r>
        <w:rPr>
          <w:rFonts w:hint="eastAsia" w:ascii="宋体" w:hAnsi="宋体" w:eastAsia="宋体"/>
          <w:sz w:val="21"/>
          <w:szCs w:val="21"/>
        </w:rPr>
        <w:t xml:space="preserve">.</w:t>
      </w:r>
      <w:r>
        <w:rPr>
          <w:rFonts w:ascii="宋体" w:hAnsi="宋体" w:eastAsia="宋体"/>
          <w:sz w:val="21"/>
          <w:szCs w:val="21"/>
        </w:rPr>
        <w:t xml:space="preserve">在磋商过程中，磋商小组可以根据磋商文件和磋商情况实质性变动采购需求中的技术、服务要求以及合同草案条款。对磋商文件做出的实质性变动是磋商文件的有效组成部分，</w:t>
      </w:r>
      <w:r>
        <w:rPr>
          <w:rFonts w:ascii="宋体" w:hAnsi="宋体" w:eastAsia="宋体"/>
          <w:b/>
          <w:sz w:val="21"/>
          <w:szCs w:val="21"/>
        </w:rPr>
        <w:t xml:space="preserve">磋商小组将在“苏采云”系统中同时通知所有参加磋商的供应商，供应商应当按照磋商文件的变动情况和磋商小组的要求在“苏采云”系统中重新提交响应文件，并加盖CA电子公章。</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10.</w:t>
      </w:r>
      <w:r>
        <w:rPr>
          <w:rFonts w:asciiTheme="minorEastAsia" w:hAnsiTheme="minorEastAsia" w:eastAsiaTheme="minorEastAsia"/>
          <w:sz w:val="21"/>
          <w:szCs w:val="21"/>
        </w:rPr>
        <w:t xml:space="preserve">根据《</w:t>
      </w:r>
      <w:r>
        <w:rPr>
          <w:rFonts w:hint="eastAsia" w:asciiTheme="minorEastAsia" w:hAnsiTheme="minorEastAsia" w:eastAsiaTheme="minorEastAsia"/>
          <w:sz w:val="21"/>
          <w:szCs w:val="21"/>
        </w:rPr>
        <w:t xml:space="preserve">关于推动解决政府采购异常低价问题的通知》财库〔2026〕2号；政府采购评审中出现下列情形之一的，磋商小组应当启动异常低价响应审查程序：</w:t>
      </w:r>
      <w:r/>
    </w:p>
    <w:p>
      <w:pPr>
        <w:ind w:firstLine="420"/>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10.1</w:t>
      </w:r>
      <w:r>
        <w:rPr>
          <w:rFonts w:hint="eastAsia" w:asciiTheme="minorEastAsia" w:hAnsiTheme="minorEastAsia" w:eastAsiaTheme="minorEastAsia"/>
          <w:sz w:val="21"/>
          <w:szCs w:val="21"/>
        </w:rPr>
        <w:t xml:space="preserve">响应报价低于全部通过符合性审查供应商响应报价平均值</w:t>
      </w:r>
      <w:r>
        <w:rPr>
          <w:rFonts w:asciiTheme="minorEastAsia" w:hAnsiTheme="minorEastAsia" w:eastAsiaTheme="minorEastAsia"/>
          <w:sz w:val="21"/>
          <w:szCs w:val="21"/>
        </w:rPr>
        <w:t xml:space="preserve">50%</w:t>
      </w:r>
      <w:r>
        <w:rPr>
          <w:rFonts w:hint="eastAsia" w:asciiTheme="minorEastAsia" w:hAnsiTheme="minorEastAsia" w:eastAsiaTheme="minorEastAsia"/>
          <w:sz w:val="21"/>
          <w:szCs w:val="21"/>
        </w:rPr>
        <w:t xml:space="preserve">的，即响应报价＜全部通过符合性审查供应商响应报价平均值</w:t>
      </w:r>
      <w:r>
        <w:rPr>
          <w:rFonts w:hint="cs" w:asciiTheme="minorEastAsia" w:hAnsiTheme="minorEastAsia" w:eastAsiaTheme="minorEastAsia"/>
          <w:sz w:val="21"/>
          <w:szCs w:val="21"/>
        </w:rPr>
        <w:t xml:space="preserve">×</w:t>
      </w:r>
      <w:r>
        <w:rPr>
          <w:rFonts w:asciiTheme="minorEastAsia" w:hAnsiTheme="minorEastAsia" w:eastAsiaTheme="minorEastAsia"/>
          <w:sz w:val="21"/>
          <w:szCs w:val="21"/>
        </w:rPr>
        <w:t xml:space="preserve">50%</w:t>
      </w:r>
      <w:r>
        <w:rPr>
          <w:rFonts w:hint="eastAsia" w:asciiTheme="minorEastAsia" w:hAnsiTheme="minorEastAsia" w:eastAsiaTheme="minorEastAsia"/>
          <w:sz w:val="21"/>
          <w:szCs w:val="21"/>
        </w:rPr>
        <w:t xml:space="preserve">；</w:t>
      </w:r>
      <w:r/>
    </w:p>
    <w:p>
      <w:pPr>
        <w:ind w:firstLine="420"/>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10.2</w:t>
      </w:r>
      <w:r>
        <w:rPr>
          <w:rFonts w:hint="eastAsia" w:asciiTheme="minorEastAsia" w:hAnsiTheme="minorEastAsia" w:eastAsiaTheme="minorEastAsia"/>
          <w:sz w:val="21"/>
          <w:szCs w:val="21"/>
        </w:rPr>
        <w:t xml:space="preserve">响应报价低于通过符合性审查的次低报价供应商响应报价</w:t>
      </w:r>
      <w:r>
        <w:rPr>
          <w:rFonts w:asciiTheme="minorEastAsia" w:hAnsiTheme="minorEastAsia" w:eastAsiaTheme="minorEastAsia"/>
          <w:sz w:val="21"/>
          <w:szCs w:val="21"/>
        </w:rPr>
        <w:t xml:space="preserve">50%</w:t>
      </w:r>
      <w:r>
        <w:rPr>
          <w:rFonts w:hint="eastAsia" w:asciiTheme="minorEastAsia" w:hAnsiTheme="minorEastAsia" w:eastAsiaTheme="minorEastAsia"/>
          <w:sz w:val="21"/>
          <w:szCs w:val="21"/>
        </w:rPr>
        <w:t xml:space="preserve">的，即响应报价＜通过符合性审查的次低报价供应商响应报价</w:t>
      </w:r>
      <w:r>
        <w:rPr>
          <w:rFonts w:hint="cs" w:asciiTheme="minorEastAsia" w:hAnsiTheme="minorEastAsia" w:eastAsiaTheme="minorEastAsia"/>
          <w:sz w:val="21"/>
          <w:szCs w:val="21"/>
        </w:rPr>
        <w:t xml:space="preserve">×</w:t>
      </w:r>
      <w:r>
        <w:rPr>
          <w:rFonts w:asciiTheme="minorEastAsia" w:hAnsiTheme="minorEastAsia" w:eastAsiaTheme="minorEastAsia"/>
          <w:sz w:val="21"/>
          <w:szCs w:val="21"/>
        </w:rPr>
        <w:t xml:space="preserve">50%</w:t>
      </w:r>
      <w:r>
        <w:rPr>
          <w:rFonts w:hint="eastAsia" w:asciiTheme="minorEastAsia" w:hAnsiTheme="minorEastAsia" w:eastAsiaTheme="minorEastAsia"/>
          <w:sz w:val="21"/>
          <w:szCs w:val="21"/>
        </w:rPr>
        <w:t xml:space="preserve">；</w:t>
      </w:r>
      <w:r/>
    </w:p>
    <w:p>
      <w:pPr>
        <w:ind w:firstLine="420"/>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10.3</w:t>
      </w:r>
      <w:r>
        <w:rPr>
          <w:rFonts w:hint="eastAsia" w:asciiTheme="minorEastAsia" w:hAnsiTheme="minorEastAsia" w:eastAsiaTheme="minorEastAsia"/>
          <w:sz w:val="21"/>
          <w:szCs w:val="21"/>
        </w:rPr>
        <w:t xml:space="preserve">响应报价低于采购项目最高限价</w:t>
      </w:r>
      <w:r>
        <w:rPr>
          <w:rFonts w:asciiTheme="minorEastAsia" w:hAnsiTheme="minorEastAsia" w:eastAsiaTheme="minorEastAsia"/>
          <w:sz w:val="21"/>
          <w:szCs w:val="21"/>
        </w:rPr>
        <w:t xml:space="preserve">45%</w:t>
      </w:r>
      <w:r>
        <w:rPr>
          <w:rFonts w:hint="eastAsia" w:asciiTheme="minorEastAsia" w:hAnsiTheme="minorEastAsia" w:eastAsiaTheme="minorEastAsia"/>
          <w:sz w:val="21"/>
          <w:szCs w:val="21"/>
        </w:rPr>
        <w:t xml:space="preserve">的，即响应报价＜采购项目最高限价</w:t>
      </w:r>
      <w:r>
        <w:rPr>
          <w:rFonts w:hint="cs" w:asciiTheme="minorEastAsia" w:hAnsiTheme="minorEastAsia" w:eastAsiaTheme="minorEastAsia"/>
          <w:sz w:val="21"/>
          <w:szCs w:val="21"/>
        </w:rPr>
        <w:t xml:space="preserve">×</w:t>
      </w:r>
      <w:r>
        <w:rPr>
          <w:rFonts w:asciiTheme="minorEastAsia" w:hAnsiTheme="minorEastAsia" w:eastAsiaTheme="minorEastAsia"/>
          <w:sz w:val="21"/>
          <w:szCs w:val="21"/>
        </w:rPr>
        <w:t xml:space="preserve">45%</w:t>
      </w:r>
      <w:r>
        <w:rPr>
          <w:rFonts w:hint="eastAsia" w:asciiTheme="minorEastAsia" w:hAnsiTheme="minorEastAsia" w:eastAsiaTheme="minorEastAsia"/>
          <w:sz w:val="21"/>
          <w:szCs w:val="21"/>
        </w:rPr>
        <w:t xml:space="preserve">；</w:t>
      </w:r>
      <w:r/>
    </w:p>
    <w:p>
      <w:pPr>
        <w:ind w:firstLine="420"/>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10.4</w:t>
      </w:r>
      <w:r>
        <w:rPr>
          <w:rFonts w:hint="eastAsia" w:asciiTheme="minorEastAsia" w:hAnsiTheme="minorEastAsia" w:eastAsiaTheme="minorEastAsia"/>
          <w:sz w:val="21"/>
          <w:szCs w:val="21"/>
        </w:rPr>
        <w:t xml:space="preserve">磋商小组基于专业判断，认为供应商报价过低，有可能影响产品质量或者不能诚信履约的其他情形。</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相关法律法规对供应商报价有规定的，从其规定。</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11.磋商小组启动异常低价响应审查后，属于前述第</w:t>
      </w:r>
      <w:r>
        <w:rPr>
          <w:rFonts w:asciiTheme="minorEastAsia" w:hAnsiTheme="minorEastAsia" w:eastAsiaTheme="minorEastAsia"/>
          <w:sz w:val="21"/>
          <w:szCs w:val="21"/>
        </w:rPr>
        <w:t xml:space="preserve">10.1</w:t>
      </w:r>
      <w:r>
        <w:rPr>
          <w:rFonts w:hint="eastAsia" w:asciiTheme="minorEastAsia" w:hAnsiTheme="minorEastAsia" w:eastAsiaTheme="minorEastAsia"/>
          <w:sz w:val="21"/>
          <w:szCs w:val="21"/>
        </w:rPr>
        <w:t xml:space="preserve">项至第</w:t>
      </w:r>
      <w:r>
        <w:rPr>
          <w:rFonts w:asciiTheme="minorEastAsia" w:hAnsiTheme="minorEastAsia" w:eastAsiaTheme="minorEastAsia"/>
          <w:sz w:val="21"/>
          <w:szCs w:val="21"/>
        </w:rPr>
        <w:t xml:space="preserve">10.4</w:t>
      </w:r>
      <w:r>
        <w:rPr>
          <w:rFonts w:hint="eastAsia" w:asciiTheme="minorEastAsia" w:hAnsiTheme="minorEastAsia" w:eastAsiaTheme="minorEastAsia"/>
          <w:sz w:val="21"/>
          <w:szCs w:val="21"/>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asciiTheme="minorEastAsia" w:hAnsiTheme="minorEastAsia" w:eastAsiaTheme="minorEastAsia"/>
          <w:sz w:val="21"/>
          <w:szCs w:val="21"/>
        </w:rPr>
        <w:t xml:space="preserve">30</w:t>
      </w:r>
      <w:r>
        <w:rPr>
          <w:rFonts w:hint="eastAsia" w:asciiTheme="minorEastAsia" w:hAnsiTheme="minorEastAsia" w:eastAsiaTheme="minorEastAsia"/>
          <w:sz w:val="21"/>
          <w:szCs w:val="21"/>
        </w:rPr>
        <w:t xml:space="preserve">分钟。其中，属于第</w:t>
      </w:r>
      <w:r>
        <w:rPr>
          <w:rFonts w:asciiTheme="minorEastAsia" w:hAnsiTheme="minorEastAsia" w:eastAsiaTheme="minorEastAsia"/>
          <w:sz w:val="21"/>
          <w:szCs w:val="21"/>
        </w:rPr>
        <w:t xml:space="preserve">10.3</w:t>
      </w:r>
      <w:r>
        <w:rPr>
          <w:rFonts w:hint="eastAsia" w:asciiTheme="minorEastAsia" w:hAnsiTheme="minorEastAsia" w:eastAsiaTheme="minorEastAsia"/>
          <w:sz w:val="21"/>
          <w:szCs w:val="21"/>
        </w:rPr>
        <w:t xml:space="preserve">项情形，供应商已随响应文件一并提交相关书面说明及必要的证明材料的，在评审现场可不再重复提交。</w:t>
      </w:r>
      <w:r/>
    </w:p>
    <w:p>
      <w:pPr>
        <w:ind w:firstLine="420"/>
        <w:spacing w:line="276" w:lineRule="auto"/>
        <w:rPr>
          <w:rFonts w:hint="eastAsia" w:asciiTheme="minorEastAsia" w:hAnsiTheme="minorEastAsia" w:eastAsiaTheme="minorEastAsia"/>
          <w:b/>
          <w:sz w:val="21"/>
          <w:szCs w:val="21"/>
        </w:rPr>
      </w:pPr>
      <w:r>
        <w:rPr>
          <w:rFonts w:hint="eastAsia" w:asciiTheme="minorEastAsia" w:hAnsiTheme="minorEastAsia" w:eastAsiaTheme="minorEastAsia"/>
          <w:sz w:val="21"/>
          <w:szCs w:val="21"/>
        </w:rPr>
        <w:t xml:space="preserve">磋商小组依据专业经验，参考同类项目中标（成交）价格、类似产品市场价格水平、行业人工费用标准、国家有关部门指导行业协会发布的行业平均成本等情况，对报价合理性进行判断。</w:t>
      </w:r>
      <w:r>
        <w:rPr>
          <w:rFonts w:hint="eastAsia" w:asciiTheme="minorEastAsia" w:hAnsiTheme="minorEastAsia" w:eastAsiaTheme="minorEastAsia"/>
          <w:b/>
          <w:sz w:val="21"/>
          <w:szCs w:val="21"/>
        </w:rPr>
        <w:t xml:space="preserve">响应供应商不能提供书面说明、证明材料，或者提供的书面说明、证明材料不能证明其报价合理性的，磋商小组应当将其作为无效响应处理。</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采购人或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异常低价响应审查的启动原因、审查意见和审查结果应当在评审报告中记录，并随供应商提供的相关书面说明及证明材料，以及磋商小组有关互联网浏览、查询历史一并归档。</w:t>
      </w:r>
      <w:r/>
    </w:p>
    <w:p>
      <w:pPr>
        <w:ind w:firstLine="422"/>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b/>
          <w:sz w:val="21"/>
          <w:szCs w:val="21"/>
        </w:rPr>
        <w:t xml:space="preserve">12.</w:t>
      </w:r>
      <w:r>
        <w:rPr>
          <w:rFonts w:asciiTheme="minorEastAsia" w:hAnsiTheme="minorEastAsia" w:eastAsiaTheme="minorEastAsia"/>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Theme="minorEastAsia" w:hAnsiTheme="minorEastAsia" w:eastAsiaTheme="minorEastAsia"/>
          <w:b/>
          <w:sz w:val="21"/>
          <w:szCs w:val="21"/>
        </w:rPr>
        <w:t xml:space="preserve">，提交最后报价的供应商不得</w:t>
      </w:r>
      <w:r>
        <w:rPr>
          <w:rFonts w:hint="eastAsia" w:asciiTheme="minorEastAsia" w:hAnsiTheme="minorEastAsia" w:eastAsiaTheme="minorEastAsia"/>
          <w:b/>
          <w:sz w:val="21"/>
          <w:szCs w:val="21"/>
        </w:rPr>
        <w:t xml:space="preserve">少于3家。</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根据财政部《政府采购竞争性磋商采购方式管理暂行办法》（财库〔2014〕214号）第三条，财政部《关于政府采购竞争性磋商采购方式管理暂行办法有关问题的补充通知》（财库〔2015〕124号）的相关规定和关于明确政府采购竞争性磋商采购方式有关事项的通知（苏财购告〔2017〕40号），符合《政府采购竞争性磋商采购方式管理暂行办法》第三条第（一）、第（四）项情形的，提交最后报价的供应商可以为2家。</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13.</w:t>
      </w:r>
      <w:r>
        <w:rPr>
          <w:rFonts w:asciiTheme="minorEastAsia" w:hAnsiTheme="minorEastAsia" w:eastAsiaTheme="minorEastAsia"/>
          <w:sz w:val="21"/>
          <w:szCs w:val="21"/>
        </w:rPr>
        <w:t xml:space="preserve">供应商未在磋商小组规定的时间内在“苏采云”系统中提交最后报价的视为放弃磋商，其响应文件按无效响应处理，最后报价格式表须加盖CA电子公章</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否则视为未提交最后报价。</w:t>
      </w:r>
      <w:r>
        <w:rPr>
          <w:rFonts w:asciiTheme="minorEastAsia" w:hAnsiTheme="minorEastAsia" w:eastAsiaTheme="minorEastAsia"/>
          <w:b/>
          <w:sz w:val="21"/>
          <w:szCs w:val="21"/>
        </w:rPr>
        <w:t xml:space="preserve">（此处规定时间的计算以系统中的倒计时间为准，系统中的线上最后报价只有一次机会，提交后无法撤回，请供应商慎重提交）</w:t>
      </w:r>
      <w:r/>
    </w:p>
    <w:p>
      <w:pPr>
        <w:ind w:firstLine="420"/>
        <w:spacing w:line="276" w:lineRule="auto"/>
        <w:tabs>
          <w:tab w:val="left" w:pos="567" w:leader="none"/>
        </w:tabs>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已提交响应文件的供应商，在提交最后报价之前，可以根据磋商情况退出磋商，并在“苏采云”系统中提交“退出磋商函”并加盖CA电子公章。</w:t>
      </w:r>
      <w:r/>
    </w:p>
    <w:p>
      <w:pPr>
        <w:ind w:firstLine="420"/>
        <w:spacing w:line="276" w:lineRule="auto"/>
        <w:tabs>
          <w:tab w:val="left" w:pos="567" w:leader="none"/>
        </w:tabs>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进入项目评审流程后，建议各供应商法定代表人或授权委托人始终保持通讯顺畅，时刻关注不见面开标大厅，不离开不见面开标大厅。</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14.经磋商确定最终采购需求和提交最后报价的供应商后，由磋商小组采用综合评分法对提交最后报价的供应商的响应文件和最后报价进行综合评分。</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15.磋商小组根据磋商成交原则确定成交供应商，并将结果通知所有参加磋商的供应商。</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16.成交</w:t>
      </w:r>
      <w:r>
        <w:rPr>
          <w:rFonts w:asciiTheme="minorEastAsia" w:hAnsiTheme="minorEastAsia" w:eastAsiaTheme="minorEastAsia"/>
          <w:sz w:val="21"/>
          <w:szCs w:val="21"/>
        </w:rPr>
        <w:t xml:space="preserve">通知书发出后，采购人不得违法改变成交结果，成交供应商无正当理由不得放弃中标</w:t>
      </w:r>
      <w:r>
        <w:rPr>
          <w:rFonts w:hint="eastAsia" w:asciiTheme="minorEastAsia" w:hAnsiTheme="minorEastAsia" w:eastAsiaTheme="minorEastAsia"/>
          <w:sz w:val="21"/>
          <w:szCs w:val="21"/>
        </w:rPr>
        <w:t xml:space="preserve">。</w:t>
      </w:r>
      <w:r>
        <w:rPr>
          <w:rFonts w:hint="eastAsia" w:asciiTheme="minorEastAsia" w:hAnsiTheme="minorEastAsia" w:eastAsiaTheme="minorEastAsia"/>
          <w:b/>
          <w:sz w:val="21"/>
          <w:szCs w:val="21"/>
        </w:rPr>
        <w:t xml:space="preserve">请成交供应商在成交结果公告届满之日起30日内，使用CA证书登录“苏采云”系统及时下载成交通知书。</w:t>
      </w:r>
      <w:r>
        <w:rPr>
          <w:rFonts w:hint="eastAsia" w:asciiTheme="minorEastAsia" w:hAnsiTheme="minorEastAsia" w:eastAsiaTheme="minorEastAsia"/>
          <w:sz w:val="21"/>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276" w:lineRule="auto"/>
        <w:tabs>
          <w:tab w:val="left" w:pos="567" w:leader="none"/>
        </w:tabs>
        <w:rPr>
          <w:rFonts w:hint="eastAsia" w:ascii="宋体" w:hAnsi="宋体" w:eastAsia="宋体"/>
          <w:sz w:val="21"/>
          <w:szCs w:val="21"/>
        </w:rPr>
      </w:pPr>
      <w:r>
        <w:rPr>
          <w:rFonts w:hint="eastAsia" w:asciiTheme="minorEastAsia" w:hAnsiTheme="minorEastAsia" w:eastAsiaTheme="minorEastAsia"/>
          <w:sz w:val="21"/>
          <w:szCs w:val="21"/>
        </w:rPr>
        <w:t xml:space="preserve">17.如磋商过程中出现本磋商文件未尽事宜，由磋商小组根据政府采购有关法律法规讨论决定。</w:t>
      </w:r>
      <w:r/>
    </w:p>
    <w:p>
      <w:pPr>
        <w:numPr>
          <w:ilvl w:val="0"/>
          <w:numId w:val="7"/>
        </w:numPr>
        <w:spacing w:line="276" w:lineRule="auto"/>
        <w:rPr>
          <w:rFonts w:hint="eastAsia" w:ascii="宋体" w:hAnsi="宋体" w:eastAsia="宋体"/>
          <w:b/>
          <w:sz w:val="21"/>
          <w:szCs w:val="21"/>
        </w:rPr>
        <w:outlineLvl w:val="1"/>
      </w:pPr>
      <w:r>
        <w:rPr>
          <w:rFonts w:ascii="宋体" w:hAnsi="宋体" w:eastAsia="宋体"/>
          <w:b/>
          <w:sz w:val="21"/>
          <w:szCs w:val="21"/>
        </w:rPr>
        <w:t xml:space="preserve">项目的终止</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出现下列情形之一的，采购人或者采购代理机构应当终止竞争性磋商采购活动，发布项目终止公告并说明原因，重新开展采购活动：</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因情况变化，不再符合规定的竞争性磋商采购</w:t>
      </w:r>
      <w:r>
        <w:rPr>
          <w:rFonts w:hint="eastAsia" w:ascii="宋体" w:hAnsi="宋体" w:eastAsia="宋体"/>
          <w:sz w:val="21"/>
          <w:szCs w:val="21"/>
        </w:rPr>
        <w:t xml:space="preserve">方</w:t>
      </w:r>
      <w:r>
        <w:rPr>
          <w:rFonts w:ascii="宋体" w:hAnsi="宋体" w:eastAsia="宋体"/>
          <w:sz w:val="21"/>
          <w:szCs w:val="21"/>
        </w:rPr>
        <w:t xml:space="preserve">式适用情形的；</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出现影响采购公正的违法、违规行为的；</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在采购过程中符合要求的供应商或者报价未超过采购预算的供应商不足3家的；</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4.在采购活动中因重大变故，采购任务取消的，采购人或者采购代理机构应当终止采购活动，通知所有参加采购活动的供应商，并将项目实施情况和采购任务取消原因报送本级财政部门。</w:t>
      </w:r>
      <w:r/>
    </w:p>
    <w:p>
      <w:pPr>
        <w:numPr>
          <w:ilvl w:val="0"/>
          <w:numId w:val="7"/>
        </w:numPr>
        <w:spacing w:line="276" w:lineRule="auto"/>
        <w:rPr>
          <w:rFonts w:hint="eastAsia" w:ascii="宋体" w:hAnsi="宋体" w:eastAsia="宋体"/>
          <w:b/>
          <w:sz w:val="21"/>
          <w:szCs w:val="21"/>
        </w:rPr>
        <w:outlineLvl w:val="1"/>
      </w:pPr>
      <w:r>
        <w:rPr>
          <w:rFonts w:hint="eastAsia" w:ascii="宋体" w:hAnsi="宋体" w:eastAsia="宋体"/>
          <w:b/>
          <w:sz w:val="21"/>
          <w:szCs w:val="21"/>
        </w:rPr>
        <w:t xml:space="preserve">询问</w:t>
      </w:r>
      <w:r>
        <w:rPr>
          <w:rFonts w:ascii="宋体" w:hAnsi="宋体" w:eastAsia="宋体"/>
          <w:b/>
          <w:sz w:val="21"/>
          <w:szCs w:val="21"/>
        </w:rPr>
        <w:t xml:space="preserve">与质疑方式</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.询问</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供应商对磋商文件如有疑问，</w:t>
      </w:r>
      <w:r>
        <w:rPr>
          <w:rFonts w:hint="eastAsia" w:ascii="宋体" w:hAnsi="宋体" w:eastAsia="宋体"/>
          <w:sz w:val="21"/>
          <w:szCs w:val="21"/>
        </w:rPr>
        <w:t xml:space="preserve">请将疑问</w:t>
      </w:r>
      <w:r>
        <w:rPr>
          <w:rFonts w:ascii="宋体" w:hAnsi="宋体" w:eastAsia="宋体"/>
          <w:sz w:val="21"/>
          <w:szCs w:val="21"/>
        </w:rPr>
        <w:t xml:space="preserve">不限于书面形式</w:t>
      </w:r>
      <w:r>
        <w:rPr>
          <w:rFonts w:hint="eastAsia" w:ascii="宋体" w:hAnsi="宋体" w:eastAsia="宋体"/>
          <w:sz w:val="21"/>
          <w:szCs w:val="21"/>
        </w:rPr>
        <w:t xml:space="preserve">递交至采购代理机构，采购</w:t>
      </w:r>
      <w:r>
        <w:rPr>
          <w:rFonts w:ascii="宋体" w:hAnsi="宋体" w:eastAsia="宋体"/>
          <w:sz w:val="21"/>
          <w:szCs w:val="21"/>
        </w:rPr>
        <w:t xml:space="preserve">代理机构将</w:t>
      </w:r>
      <w:r>
        <w:rPr>
          <w:rFonts w:hint="eastAsia" w:ascii="宋体" w:hAnsi="宋体" w:eastAsia="宋体"/>
          <w:sz w:val="21"/>
          <w:szCs w:val="21"/>
        </w:rPr>
        <w:t xml:space="preserve">在3个工作日内对供应商依法提出的询问作出答复。</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2.质疑</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2.1供应商认为磋商文件、采购过程、成交结果使自己的权益受到损害的，可以在知道或者应知其权益</w:t>
      </w:r>
      <w:r>
        <w:rPr>
          <w:rFonts w:ascii="宋体" w:hAnsi="宋体" w:eastAsia="宋体"/>
          <w:sz w:val="21"/>
          <w:szCs w:val="21"/>
        </w:rPr>
        <w:t xml:space="preserve">受到损害之日起7个工作日内，以书面形式向采购人、采购代理机构提出质疑。</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2.2磋商文件可以要求供应商在法定质疑期内一次性提出针对同一采购程序环节的质疑。</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2.3提出质疑的供应商应当是参与所质疑项目采购活动的供应商</w:t>
      </w:r>
      <w:r>
        <w:rPr>
          <w:rFonts w:hint="eastAsia" w:ascii="宋体" w:hAnsi="宋体" w:eastAsia="宋体"/>
          <w:sz w:val="21"/>
          <w:szCs w:val="21"/>
        </w:rPr>
        <w:t xml:space="preserve">，质疑时提供网上下载成功的确认单与质疑函一并提交。</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2.4潜在供应商已依法获取其可质疑的磋商文件的，可以对该文件提出质疑。对磋商文件提出质疑的，应当在获取磋商文件或者磋商文件公告期限届满之日起7个工作日内提出</w:t>
      </w:r>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2.5采购人、采购代理机构不得拒收质疑供应商在法定质疑期内发出的质疑函，应当在收到质疑函后7个工作日内作出答复，并以书面形式通知质疑供应商和其他有关供应商。</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2.6</w:t>
      </w:r>
      <w:r>
        <w:rPr>
          <w:rFonts w:hint="eastAsia" w:ascii="宋体" w:hAnsi="宋体" w:eastAsia="宋体"/>
          <w:sz w:val="21"/>
          <w:szCs w:val="21"/>
        </w:rPr>
        <w:t xml:space="preserve">有关</w:t>
      </w:r>
      <w:r>
        <w:rPr>
          <w:rFonts w:ascii="宋体" w:hAnsi="宋体" w:eastAsia="宋体"/>
          <w:sz w:val="21"/>
          <w:szCs w:val="21"/>
        </w:rPr>
        <w:t xml:space="preserve">质疑和投诉</w:t>
      </w:r>
      <w:r>
        <w:rPr>
          <w:rFonts w:hint="eastAsia" w:ascii="宋体" w:hAnsi="宋体" w:eastAsia="宋体"/>
          <w:sz w:val="21"/>
          <w:szCs w:val="21"/>
        </w:rPr>
        <w:t xml:space="preserve">未尽</w:t>
      </w:r>
      <w:r>
        <w:rPr>
          <w:rFonts w:ascii="宋体" w:hAnsi="宋体" w:eastAsia="宋体"/>
          <w:sz w:val="21"/>
          <w:szCs w:val="21"/>
        </w:rPr>
        <w:t xml:space="preserve">事宜</w:t>
      </w:r>
      <w:r>
        <w:rPr>
          <w:rFonts w:hint="eastAsia" w:ascii="宋体" w:hAnsi="宋体" w:eastAsia="宋体"/>
          <w:sz w:val="21"/>
          <w:szCs w:val="21"/>
        </w:rPr>
        <w:t xml:space="preserve">依照中华人民共和国财政部</w:t>
      </w:r>
      <w:r>
        <w:rPr>
          <w:rFonts w:ascii="宋体" w:hAnsi="宋体" w:eastAsia="宋体"/>
          <w:sz w:val="21"/>
          <w:szCs w:val="21"/>
        </w:rPr>
        <w:t xml:space="preserve">第</w:t>
      </w:r>
      <w:r>
        <w:rPr>
          <w:rFonts w:hint="eastAsia" w:ascii="宋体" w:hAnsi="宋体" w:eastAsia="宋体"/>
          <w:sz w:val="21"/>
          <w:szCs w:val="21"/>
        </w:rPr>
        <w:t xml:space="preserve">94号</w:t>
      </w:r>
      <w:r>
        <w:rPr>
          <w:rFonts w:ascii="宋体" w:hAnsi="宋体" w:eastAsia="宋体"/>
          <w:sz w:val="21"/>
          <w:szCs w:val="21"/>
        </w:rPr>
        <w:t xml:space="preserve">令</w:t>
      </w:r>
      <w:r>
        <w:rPr>
          <w:rFonts w:hint="eastAsia" w:ascii="宋体" w:hAnsi="宋体" w:eastAsia="宋体"/>
          <w:sz w:val="21"/>
          <w:szCs w:val="21"/>
        </w:rPr>
        <w:t xml:space="preserve">《</w:t>
      </w:r>
      <w:r>
        <w:rPr>
          <w:rFonts w:ascii="宋体" w:hAnsi="宋体" w:eastAsia="宋体"/>
          <w:sz w:val="21"/>
          <w:szCs w:val="21"/>
        </w:rPr>
        <w:t xml:space="preserve">政府采购质疑和投诉办法</w:t>
      </w:r>
      <w:r>
        <w:rPr>
          <w:rFonts w:hint="eastAsia" w:ascii="宋体" w:hAnsi="宋体" w:eastAsia="宋体"/>
          <w:sz w:val="21"/>
          <w:szCs w:val="21"/>
        </w:rPr>
        <w:t xml:space="preserve">》规定执行</w:t>
      </w:r>
      <w:r>
        <w:rPr>
          <w:rFonts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bookmarkStart w:id="131" w:name="_Toc508715092"/>
      <w:r>
        <w:rPr>
          <w:rFonts w:hint="eastAsia" w:ascii="宋体" w:hAnsi="宋体" w:eastAsia="宋体"/>
          <w:sz w:val="21"/>
          <w:szCs w:val="21"/>
        </w:rPr>
        <w:t xml:space="preserve">3.质疑的受理与答复</w:t>
      </w:r>
      <w:bookmarkEnd w:id="131"/>
      <w:r/>
      <w:r/>
    </w:p>
    <w:p>
      <w:pPr>
        <w:ind w:firstLine="420"/>
        <w:spacing w:line="276" w:lineRule="auto"/>
        <w:tabs>
          <w:tab w:val="left" w:pos="567" w:leader="none"/>
        </w:tabs>
        <w:rPr>
          <w:rFonts w:hint="eastAsia" w:ascii="宋体" w:hAnsi="宋体" w:eastAsia="宋体"/>
          <w:sz w:val="21"/>
          <w:szCs w:val="21"/>
        </w:rPr>
      </w:pPr>
      <w:r/>
      <w:bookmarkStart w:id="132" w:name="_Toc508715093"/>
      <w:r>
        <w:rPr>
          <w:rFonts w:ascii="宋体" w:hAnsi="宋体" w:eastAsia="宋体"/>
          <w:sz w:val="21"/>
          <w:szCs w:val="21"/>
        </w:rPr>
        <w:t xml:space="preserve">3.1</w:t>
      </w:r>
      <w:r>
        <w:rPr>
          <w:rFonts w:hint="eastAsia" w:ascii="宋体" w:hAnsi="宋体" w:eastAsia="宋体"/>
          <w:sz w:val="21"/>
          <w:szCs w:val="21"/>
        </w:rPr>
        <w:t xml:space="preserve">采购人负责供应商质疑答复，采购人委托采购代理机构采购的，采购代理机构在委托授权范围内作出答复。</w:t>
      </w:r>
      <w:bookmarkEnd w:id="132"/>
      <w:r/>
      <w:r/>
    </w:p>
    <w:p>
      <w:pPr>
        <w:ind w:firstLine="420"/>
        <w:spacing w:line="276" w:lineRule="auto"/>
        <w:tabs>
          <w:tab w:val="left" w:pos="567" w:leader="none"/>
        </w:tabs>
        <w:rPr>
          <w:rFonts w:hint="eastAsia" w:ascii="宋体" w:hAnsi="宋体" w:eastAsia="宋体"/>
          <w:sz w:val="21"/>
          <w:szCs w:val="21"/>
        </w:rPr>
      </w:pPr>
      <w:r/>
      <w:bookmarkStart w:id="133" w:name="_Toc508715094"/>
      <w:r>
        <w:rPr>
          <w:rFonts w:hint="eastAsia" w:ascii="宋体" w:hAnsi="宋体" w:eastAsia="宋体"/>
          <w:sz w:val="21"/>
          <w:szCs w:val="21"/>
        </w:rPr>
        <w:t xml:space="preserve">3.2质疑函由采购代理机构办理签收手续。</w:t>
      </w:r>
      <w:bookmarkEnd w:id="133"/>
      <w:r/>
      <w:r/>
    </w:p>
    <w:p>
      <w:pPr>
        <w:ind w:firstLine="420"/>
        <w:spacing w:line="276" w:lineRule="auto"/>
        <w:tabs>
          <w:tab w:val="left" w:pos="567" w:leader="none"/>
        </w:tabs>
        <w:rPr>
          <w:rFonts w:hint="eastAsia" w:ascii="宋体" w:hAnsi="宋体" w:eastAsia="宋体"/>
          <w:sz w:val="21"/>
          <w:szCs w:val="21"/>
        </w:rPr>
      </w:pPr>
      <w:r/>
      <w:bookmarkStart w:id="134" w:name="_Toc508715095"/>
      <w:r>
        <w:rPr>
          <w:rFonts w:hint="eastAsia" w:ascii="宋体" w:hAnsi="宋体" w:eastAsia="宋体"/>
          <w:sz w:val="21"/>
          <w:szCs w:val="21"/>
        </w:rPr>
        <w:t xml:space="preserve">3.3质疑函接收单位信息：</w:t>
      </w:r>
      <w:bookmarkEnd w:id="134"/>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接收单位：苏州昊怡通招标有限公司</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地址：苏州工业园区唯新路60号38幢1101室</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联系人：栾佳</w:t>
      </w:r>
      <w:r>
        <w:rPr>
          <w:rFonts w:ascii="宋体" w:hAnsi="宋体" w:eastAsia="宋体"/>
          <w:sz w:val="21"/>
          <w:szCs w:val="21"/>
        </w:rPr>
        <w:t xml:space="preserve"> </w:t>
      </w:r>
      <w:r>
        <w:rPr>
          <w:rFonts w:hint="eastAsia" w:ascii="宋体" w:hAnsi="宋体" w:eastAsia="宋体"/>
          <w:sz w:val="21"/>
          <w:szCs w:val="21"/>
        </w:rPr>
        <w:t xml:space="preserve">电话/传真：0512</w:t>
      </w:r>
      <w:r>
        <w:rPr>
          <w:rFonts w:ascii="宋体" w:hAnsi="宋体" w:eastAsia="宋体"/>
          <w:sz w:val="21"/>
          <w:szCs w:val="21"/>
        </w:rPr>
        <w:t xml:space="preserve">-</w:t>
      </w:r>
      <w:r>
        <w:rPr>
          <w:rFonts w:hint="eastAsia" w:ascii="宋体" w:hAnsi="宋体" w:eastAsia="宋体"/>
          <w:sz w:val="21"/>
          <w:szCs w:val="21"/>
        </w:rPr>
        <w:t xml:space="preserve">6</w:t>
      </w:r>
      <w:r>
        <w:rPr>
          <w:rFonts w:ascii="宋体" w:hAnsi="宋体" w:eastAsia="宋体"/>
          <w:sz w:val="21"/>
          <w:szCs w:val="21"/>
        </w:rPr>
        <w:t xml:space="preserve">2700513</w:t>
      </w:r>
      <w:r>
        <w:rPr>
          <w:rFonts w:hint="eastAsia" w:ascii="宋体" w:hAnsi="宋体" w:eastAsia="宋体"/>
          <w:sz w:val="21"/>
          <w:szCs w:val="21"/>
        </w:rPr>
        <w:t xml:space="preserve"> 邮政编码</w:t>
      </w:r>
      <w:r>
        <w:rPr>
          <w:rFonts w:ascii="宋体" w:hAnsi="宋体" w:eastAsia="宋体"/>
          <w:sz w:val="21"/>
          <w:szCs w:val="21"/>
        </w:rPr>
        <w:t xml:space="preserve">：</w:t>
      </w:r>
      <w:r>
        <w:rPr>
          <w:rFonts w:hint="eastAsia" w:ascii="宋体" w:hAnsi="宋体" w:eastAsia="宋体"/>
          <w:sz w:val="21"/>
          <w:szCs w:val="21"/>
        </w:rPr>
        <w:t xml:space="preserve">215121</w:t>
      </w:r>
      <w:r/>
    </w:p>
    <w:p>
      <w:pPr>
        <w:numPr>
          <w:ilvl w:val="0"/>
          <w:numId w:val="7"/>
        </w:numPr>
        <w:spacing w:line="276" w:lineRule="auto"/>
        <w:tabs>
          <w:tab w:val="left" w:pos="567" w:leader="none"/>
          <w:tab w:val="left" w:pos="709" w:leader="none"/>
          <w:tab w:val="left" w:pos="851" w:leader="none"/>
        </w:tabs>
        <w:rPr>
          <w:rFonts w:hint="eastAsia" w:ascii="宋体" w:hAnsi="宋体" w:eastAsia="宋体"/>
          <w:b/>
          <w:sz w:val="21"/>
          <w:szCs w:val="21"/>
        </w:rPr>
        <w:outlineLvl w:val="1"/>
      </w:pPr>
      <w:r>
        <w:rPr>
          <w:rFonts w:hint="eastAsia" w:ascii="宋体" w:hAnsi="宋体" w:eastAsia="宋体"/>
          <w:b/>
          <w:sz w:val="21"/>
          <w:szCs w:val="21"/>
        </w:rPr>
        <w:t xml:space="preserve">政府采购政策</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根据政府采购法及相关法规，以及苏州市财政局关于贯彻执行绿色采购、促进残疾人就业和支持监狱企业发展有关政策的通知（苏财购〔2019〕10号）文件的规定：</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（一）小微企业的价格分评审</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1.中小微型企业的认定</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中小微企业在响应文件中提供签署的《中小企业声明函》，可以认定为中小企业。未在响应文件中提供《中小企业声明函》的，不享受相关中小企业扶持政策。</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（二）政府采购节能产品、环境标志产品实施品目清单管理</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1.本次采购的服务</w:t>
      </w:r>
      <w:bookmarkStart w:id="135" w:name="OLE_LINK48"/>
      <w:r>
        <w:rPr>
          <w:rFonts w:hint="eastAsia" w:ascii="宋体" w:hAnsi="宋体" w:eastAsia="宋体"/>
          <w:sz w:val="21"/>
          <w:szCs w:val="21"/>
        </w:rPr>
        <w:t xml:space="preserve">如</w:t>
      </w:r>
      <w:bookmarkEnd w:id="135"/>
      <w:r>
        <w:rPr>
          <w:rFonts w:hint="eastAsia" w:ascii="宋体" w:hAnsi="宋体" w:eastAsia="宋体"/>
          <w:sz w:val="21"/>
          <w:szCs w:val="21"/>
        </w:rPr>
        <w:t xml:space="preserve">属于《节能产品政府采购品目清单》中强制采购范围内产品，各供应商应当提供获得国家确定的认证机构出具的、处于有效期之内的节能产品认证证书的产品，上述品目清单可通过（“中国政府采购网”或“苏州市政府采购网”-专题专栏）链接查询，并在响应文件内提供由国家确定的认证机构出具的、处于有效期之内的节能产品认证证书复印件，否则视为无效响应。</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本次采购的服务如属于《节能产品政府采购品目清单》中优先采购范围内产品、《环境标志产品政府采购品目清单》范围内产品，鼓励各供应商提供获得国家确定的认证机构出具的、处于有效期之内的节能产品、环境标志产品认证证书的产品，上述品目清单可通过（“中国政府采购网”或“苏州市政府采购网”-专题专栏）链接查询，并在响应文件内提供由国家确定的认证机构出具的、处于有效期之内的节能产品、环境</w:t>
      </w:r>
      <w:r>
        <w:rPr>
          <w:rFonts w:hint="eastAsia" w:ascii="宋体" w:hAnsi="宋体" w:eastAsia="宋体"/>
          <w:sz w:val="21"/>
          <w:szCs w:val="21"/>
        </w:rPr>
        <w:t xml:space="preserve">标志产品认证证书复印件。</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3.本次采购的服务如属于品目清单范围内的，鼓励供应商综合考虑节能、节水、环保、循环、低碳、再生、有机等因素，参考相关国家标准、行业标准或团体标准，在实施过程中采用绿色产品或材料。</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（三）进一步明确政府采购促进残疾人就业政策</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.成交供应商为残疾人福利性单位的，采购人或者其委托的采购代理机构应当随成交、成交结果同时公告其《残疾人福利性单位声明函》，接受社会监督。</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（四）进一步明确政府采购支持监狱企业发展政策</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.在政府采购活动中，监狱企业视同小型、微型企业，享受评审中价格扣除等政府采购促进中小企业发展的政府采购政策。向监狱企业采购的金额，计入面向中小企业采购的统计数据。</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276" w:lineRule="auto"/>
        <w:rPr>
          <w:rFonts w:hint="eastAsia" w:asciiTheme="minorEastAsia" w:hAnsiTheme="minorEastAsia" w:eastAsiaTheme="minorEastAsia"/>
          <w:sz w:val="21"/>
          <w:szCs w:val="21"/>
        </w:rPr>
      </w:pPr>
      <w:r>
        <w:rPr>
          <w:rFonts w:hint="eastAsia" w:ascii="宋体" w:hAnsi="宋体" w:eastAsia="宋体"/>
          <w:sz w:val="21"/>
          <w:szCs w:val="21"/>
        </w:rPr>
        <w:t xml:space="preserve">（五）</w:t>
      </w:r>
      <w:r>
        <w:rPr>
          <w:rFonts w:asciiTheme="minorEastAsia" w:hAnsiTheme="minorEastAsia" w:eastAsiaTheme="minorEastAsia"/>
          <w:sz w:val="21"/>
          <w:szCs w:val="21"/>
        </w:rPr>
        <w:t xml:space="preserve">采购本国产品的支持政策</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276" w:lineRule="auto"/>
        <w:rPr>
          <w:rFonts w:hint="eastAsia" w:ascii="宋体" w:hAnsi="宋体" w:eastAsia="宋体"/>
          <w:sz w:val="21"/>
          <w:szCs w:val="21"/>
        </w:rPr>
      </w:pPr>
      <w:r>
        <w:rPr>
          <w:rFonts w:hint="eastAsia" w:asciiTheme="minorEastAsia" w:hAnsiTheme="minorEastAsia" w:eastAsiaTheme="minorEastAsia"/>
          <w:sz w:val="21"/>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（六）价格分的折扣</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对符合《政府采购促进中小企业发展管理办法》（财库〔2020〕46号）规定的小微企业，按照《关于进一步加大政府采购支持中小企业力度的通知》（财库〔2022〕19号）规定，对小微企业报价给予相应比例的扣除，其中货物和服务项目为20%，工程项目为5%，用扣除后的价格参加评审。</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（七）有关政府采购合同签订时间的要求</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原则上由成交通知书发出之日</w:t>
      </w:r>
      <w:r>
        <w:rPr>
          <w:rFonts w:hint="eastAsia" w:ascii="宋体" w:hAnsi="宋体" w:eastAsia="宋体"/>
          <w:sz w:val="21"/>
          <w:szCs w:val="21"/>
        </w:rPr>
        <w:t xml:space="preserve">起</w:t>
      </w:r>
      <w:r>
        <w:rPr>
          <w:rFonts w:ascii="宋体" w:hAnsi="宋体" w:eastAsia="宋体"/>
          <w:sz w:val="21"/>
          <w:szCs w:val="21"/>
        </w:rPr>
        <w:t xml:space="preserve">30日</w:t>
      </w:r>
      <w:r>
        <w:rPr>
          <w:rFonts w:hint="eastAsia" w:ascii="宋体" w:hAnsi="宋体" w:eastAsia="宋体"/>
          <w:sz w:val="21"/>
          <w:szCs w:val="21"/>
        </w:rPr>
        <w:t xml:space="preserve">内</w:t>
      </w:r>
      <w:r>
        <w:rPr>
          <w:rFonts w:ascii="宋体" w:hAnsi="宋体" w:eastAsia="宋体"/>
          <w:sz w:val="21"/>
          <w:szCs w:val="21"/>
        </w:rPr>
        <w:t xml:space="preserve">，</w:t>
      </w:r>
      <w:r>
        <w:rPr>
          <w:rFonts w:hint="eastAsia" w:ascii="宋体" w:hAnsi="宋体" w:eastAsia="宋体"/>
          <w:sz w:val="21"/>
          <w:szCs w:val="21"/>
        </w:rPr>
        <w:t xml:space="preserve">采购人</w:t>
      </w:r>
      <w:r>
        <w:rPr>
          <w:rFonts w:ascii="宋体" w:hAnsi="宋体" w:eastAsia="宋体"/>
          <w:sz w:val="21"/>
          <w:szCs w:val="21"/>
        </w:rPr>
        <w:t xml:space="preserve">无正当理由不得拒绝或者拖延合同签订。</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特别说明：以上规定未尽事项，按《政府采购促进中小企业发展管理办法》（财库﹝2020﹞46号），《关于调整优化节能产品、环境标志产品政府采购执行机制的通知》（财库〔2019〕9号），《关于促进残疾人就业政府采购政策的通知》（财库〔2017〕141号），《关于政府采购支持监狱企业发展有关问题的通知》（财库〔2014〕68号），江苏省财政厅《关于做好政府采购支持企业发展有关事项的通知》（苏财购〔2020〕52号）等有关制度规定执行。</w:t>
      </w:r>
      <w:r/>
    </w:p>
    <w:p>
      <w:pPr>
        <w:numPr>
          <w:ilvl w:val="0"/>
          <w:numId w:val="7"/>
        </w:numPr>
        <w:spacing w:line="276" w:lineRule="auto"/>
        <w:tabs>
          <w:tab w:val="left" w:pos="709" w:leader="none"/>
        </w:tabs>
        <w:rPr>
          <w:rFonts w:hint="eastAsia" w:ascii="宋体" w:hAnsi="宋体" w:eastAsia="宋体"/>
          <w:b/>
          <w:sz w:val="21"/>
          <w:szCs w:val="21"/>
        </w:rPr>
        <w:outlineLvl w:val="1"/>
      </w:pPr>
      <w:r>
        <w:rPr>
          <w:rFonts w:hint="eastAsia" w:ascii="宋体" w:hAnsi="宋体" w:eastAsia="宋体"/>
          <w:b/>
          <w:sz w:val="21"/>
          <w:szCs w:val="21"/>
        </w:rPr>
        <w:t xml:space="preserve">信用记录</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根据政府采购法及相关法规，以及苏州市财政局</w:t>
      </w:r>
      <w:r>
        <w:rPr>
          <w:rFonts w:ascii="宋体" w:hAnsi="宋体" w:eastAsia="宋体"/>
          <w:sz w:val="21"/>
          <w:szCs w:val="21"/>
        </w:rPr>
        <w:t xml:space="preserve">《</w:t>
      </w:r>
      <w:r>
        <w:rPr>
          <w:rFonts w:hint="eastAsia" w:ascii="宋体" w:hAnsi="宋体" w:eastAsia="宋体"/>
          <w:sz w:val="21"/>
          <w:szCs w:val="21"/>
        </w:rPr>
        <w:t xml:space="preserve">关于印发苏州市市级政府采购信用记录查询和使用工作试行办法的通知</w:t>
      </w:r>
      <w:r>
        <w:rPr>
          <w:rFonts w:ascii="宋体" w:hAnsi="宋体" w:eastAsia="宋体"/>
          <w:sz w:val="21"/>
          <w:szCs w:val="21"/>
        </w:rPr>
        <w:t xml:space="preserve">》</w:t>
      </w:r>
      <w:r>
        <w:rPr>
          <w:rFonts w:hint="eastAsia" w:ascii="宋体" w:hAnsi="宋体" w:eastAsia="宋体"/>
          <w:sz w:val="21"/>
          <w:szCs w:val="21"/>
        </w:rPr>
        <w:t xml:space="preserve">（</w:t>
      </w:r>
      <w:r>
        <w:rPr>
          <w:rFonts w:ascii="宋体" w:hAnsi="宋体" w:eastAsia="宋体"/>
          <w:sz w:val="21"/>
          <w:szCs w:val="21"/>
        </w:rPr>
        <w:t xml:space="preserve">苏财</w:t>
      </w:r>
      <w:r>
        <w:rPr>
          <w:rFonts w:hint="eastAsia" w:ascii="宋体" w:hAnsi="宋体" w:eastAsia="宋体"/>
          <w:sz w:val="21"/>
          <w:szCs w:val="21"/>
        </w:rPr>
        <w:t xml:space="preserve">购（2017）11号）文件的规定，我方将依法对供应商进行信用查询，凡经磋商小组确认不符合政府采购相关法律法规规定的，将拒绝其参与政府采购活动。</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1.1信用记录查询截止时点：</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采购代理机构会在接收响应文件截止时间后，登录</w:t>
      </w:r>
      <w:r>
        <w:rPr>
          <w:rFonts w:ascii="宋体" w:hAnsi="宋体" w:eastAsia="宋体"/>
          <w:sz w:val="21"/>
          <w:szCs w:val="21"/>
        </w:rPr>
        <w:t xml:space="preserve">信用中国</w:t>
      </w:r>
      <w:r>
        <w:rPr>
          <w:rFonts w:hint="eastAsia" w:ascii="宋体" w:hAnsi="宋体" w:eastAsia="宋体"/>
          <w:sz w:val="21"/>
          <w:szCs w:val="21"/>
        </w:rPr>
        <w:t xml:space="preserve">网站</w:t>
      </w:r>
      <w:r>
        <w:rPr>
          <w:rFonts w:ascii="宋体" w:hAnsi="宋体" w:eastAsia="宋体"/>
          <w:sz w:val="21"/>
          <w:szCs w:val="21"/>
        </w:rPr>
        <w:t xml:space="preserve">（www.creditchina.gov.cn）</w:t>
      </w:r>
      <w:r>
        <w:rPr>
          <w:rFonts w:hint="eastAsia" w:ascii="宋体" w:hAnsi="宋体" w:eastAsia="宋体"/>
          <w:sz w:val="21"/>
          <w:szCs w:val="21"/>
        </w:rPr>
        <w:t xml:space="preserve">和中国政府采购网（</w:t>
      </w:r>
      <w:r>
        <w:rPr>
          <w:rFonts w:ascii="宋体" w:hAnsi="宋体" w:eastAsia="宋体"/>
          <w:sz w:val="21"/>
          <w:szCs w:val="21"/>
        </w:rPr>
        <w:t xml:space="preserve">www.ccgp.gov.cn/</w:t>
      </w:r>
      <w:r>
        <w:rPr>
          <w:rFonts w:hint="eastAsia" w:ascii="宋体" w:hAnsi="宋体" w:eastAsia="宋体"/>
          <w:sz w:val="21"/>
          <w:szCs w:val="21"/>
        </w:rPr>
        <w:t xml:space="preserve">）</w:t>
      </w:r>
      <w:r>
        <w:rPr>
          <w:rFonts w:ascii="宋体" w:hAnsi="宋体" w:eastAsia="宋体"/>
          <w:sz w:val="21"/>
          <w:szCs w:val="21"/>
        </w:rPr>
        <w:t xml:space="preserve">查询供应商的信用记录，并将查询结果递交</w:t>
      </w:r>
      <w:r>
        <w:rPr>
          <w:rFonts w:hint="eastAsia" w:ascii="宋体" w:hAnsi="宋体" w:eastAsia="宋体"/>
          <w:sz w:val="21"/>
          <w:szCs w:val="21"/>
        </w:rPr>
        <w:t xml:space="preserve">磋商小组。</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1.2信用记录查询渠道：</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来自中国政府采购网、信用中国、信用江苏、信用苏州网站的相关主体信用记录。</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.3</w:t>
      </w:r>
      <w:r>
        <w:rPr>
          <w:rFonts w:hint="eastAsia" w:ascii="宋体" w:hAnsi="宋体" w:eastAsia="宋体"/>
          <w:sz w:val="21"/>
          <w:szCs w:val="21"/>
        </w:rPr>
        <w:t xml:space="preserve">信用记录使用规则：</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磋商小组在对供应商进行资格性审查时，应根据《供应商信用查询记录》对供应商的不良信用记录逐项甄别确认。按照《中华人民共和国政府采购法》第二十二条规定，下列信用记录属于应依法拒绝供应商参加政府采购的失信信息：</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（一）政府采购严重违法记录，即供应商被全国各级财政部门列入“政府采购严重违法失信行为记录名单”，且在处罚有效期内的。</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（二）财政部门与法院、工商、税务等部门联合惩戒的失信信息，包括：</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1.被列入失信被执行人名单；</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2.被列入重大税收违法案件当事人名单；</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3.供应商因违法经营受到刑事处罚或者责令停产停业、吊销许可证或者执照、较大数额罚款（认定为200万元以上）等行政处罚的信用记录。处罚生效日至递交（响应）文件日未满三年的。</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1.4信用记录证据留存具体方式：</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对存在失信信息的供应商，磋商小组应填写《苏州市级政府采购供应商失信信息确认函》，由失信供应商应签名确认。同时，采购代理机构工作人员应根据磋商小组确认的失信信息，登录到来源网站页面进行复核并打印，作为证据留存。</w:t>
      </w:r>
      <w:r/>
    </w:p>
    <w:p>
      <w:pPr>
        <w:numPr>
          <w:ilvl w:val="0"/>
          <w:numId w:val="7"/>
        </w:numPr>
        <w:spacing w:line="276" w:lineRule="auto"/>
        <w:tabs>
          <w:tab w:val="left" w:pos="567" w:leader="none"/>
          <w:tab w:val="left" w:pos="709" w:leader="none"/>
          <w:tab w:val="left" w:pos="851" w:leader="none"/>
        </w:tabs>
        <w:rPr>
          <w:rFonts w:hint="eastAsia" w:ascii="宋体" w:hAnsi="宋体" w:eastAsia="宋体"/>
          <w:b/>
          <w:sz w:val="21"/>
          <w:szCs w:val="21"/>
        </w:rPr>
        <w:outlineLvl w:val="1"/>
      </w:pPr>
      <w:r>
        <w:rPr>
          <w:rFonts w:hint="eastAsia" w:ascii="宋体" w:hAnsi="宋体" w:eastAsia="宋体"/>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b/>
          <w:sz w:val="21"/>
          <w:szCs w:val="21"/>
        </w:rPr>
        <w:t xml:space="preserve">租赁和商务服务业</w:t>
      </w:r>
      <w:r>
        <w:rPr>
          <w:rFonts w:hint="eastAsia" w:ascii="宋体" w:hAnsi="宋体" w:eastAsia="宋体"/>
          <w:sz w:val="21"/>
          <w:szCs w:val="21"/>
        </w:rPr>
        <w:t xml:space="preserve">。</w:t>
      </w:r>
      <w:r/>
    </w:p>
    <w:p>
      <w:pPr>
        <w:numPr>
          <w:ilvl w:val="0"/>
          <w:numId w:val="7"/>
        </w:numPr>
        <w:spacing w:line="276" w:lineRule="auto"/>
        <w:tabs>
          <w:tab w:val="left" w:pos="567" w:leader="none"/>
          <w:tab w:val="left" w:pos="709" w:leader="none"/>
          <w:tab w:val="left" w:pos="851" w:leader="none"/>
        </w:tabs>
        <w:rPr>
          <w:rFonts w:hint="eastAsia" w:ascii="宋体" w:hAnsi="宋体" w:eastAsia="宋体"/>
          <w:b/>
          <w:sz w:val="21"/>
          <w:szCs w:val="21"/>
        </w:rPr>
        <w:outlineLvl w:val="1"/>
      </w:pPr>
      <w:r/>
      <w:bookmarkStart w:id="136" w:name="_Toc505621541"/>
      <w:r/>
      <w:bookmarkStart w:id="137" w:name="_Toc73209109"/>
      <w:r/>
      <w:bookmarkStart w:id="138" w:name="_Toc73209038"/>
      <w:r/>
      <w:bookmarkStart w:id="139" w:name="_Toc490593768"/>
      <w:r/>
      <w:bookmarkStart w:id="140" w:name="_Toc73208477"/>
      <w:r/>
      <w:bookmarkStart w:id="141" w:name="_Toc73208694"/>
      <w:r/>
      <w:bookmarkStart w:id="142" w:name="_Toc73208787"/>
      <w:r>
        <w:rPr>
          <w:rFonts w:hint="eastAsia" w:ascii="宋体" w:hAnsi="宋体" w:eastAsia="宋体"/>
          <w:b/>
          <w:sz w:val="21"/>
          <w:szCs w:val="21"/>
        </w:rPr>
        <w:t xml:space="preserve">凡涉及磋商文件的补充说明或修正，均以在苏州市政府采购网上发布的补充通知为准。</w:t>
      </w:r>
      <w:r/>
    </w:p>
    <w:p>
      <w:r>
        <w:br w:type="column"/>
      </w:r>
      <w:r/>
    </w:p>
    <w:p>
      <w:pPr>
        <w:pStyle w:val="715"/>
        <w:jc w:val="center"/>
        <w:spacing w:before="0" w:after="0" w:line="276" w:lineRule="auto"/>
        <w:tabs>
          <w:tab w:val="left" w:pos="3570" w:leader="none"/>
        </w:tabs>
        <w:rPr>
          <w:rFonts w:hint="eastAsia" w:ascii="宋体" w:hAnsi="宋体"/>
          <w:bCs/>
          <w:sz w:val="28"/>
          <w:szCs w:val="28"/>
        </w:rPr>
      </w:pPr>
      <w:r/>
      <w:bookmarkStart w:id="143" w:name="_Toc505621560"/>
      <w:r/>
      <w:bookmarkStart w:id="144" w:name="_Toc351203494"/>
      <w:r/>
      <w:bookmarkEnd w:id="116"/>
      <w:r/>
      <w:bookmarkEnd w:id="136"/>
      <w:r/>
      <w:bookmarkEnd w:id="137"/>
      <w:r/>
      <w:bookmarkEnd w:id="138"/>
      <w:r/>
      <w:bookmarkEnd w:id="139"/>
      <w:r/>
      <w:bookmarkEnd w:id="140"/>
      <w:r/>
      <w:bookmarkEnd w:id="141"/>
      <w:r/>
      <w:bookmarkEnd w:id="142"/>
      <w:r>
        <w:rPr>
          <w:rFonts w:hint="eastAsia" w:ascii="宋体" w:hAnsi="宋体"/>
          <w:bCs/>
          <w:sz w:val="28"/>
          <w:szCs w:val="28"/>
        </w:rPr>
        <w:t xml:space="preserve">第四章</w:t>
      </w:r>
      <w:r>
        <w:rPr>
          <w:rFonts w:ascii="宋体" w:hAnsi="宋体"/>
          <w:bCs/>
          <w:sz w:val="28"/>
          <w:szCs w:val="28"/>
        </w:rPr>
        <w:t xml:space="preserve"> </w:t>
      </w:r>
      <w:r>
        <w:rPr>
          <w:rFonts w:hint="eastAsia" w:ascii="宋体" w:hAnsi="宋体"/>
          <w:bCs/>
          <w:sz w:val="28"/>
          <w:szCs w:val="28"/>
        </w:rPr>
        <w:t xml:space="preserve">合同主要条款</w:t>
      </w:r>
      <w:bookmarkEnd w:id="143"/>
      <w:r/>
      <w:r/>
    </w:p>
    <w:p>
      <w:pPr>
        <w:jc w:val="center"/>
        <w:spacing w:line="276" w:lineRule="auto"/>
        <w:rPr>
          <w:rFonts w:hint="eastAsia" w:ascii="宋体" w:hAnsi="宋体" w:eastAsia="宋体"/>
          <w:b/>
          <w:sz w:val="21"/>
          <w:szCs w:val="21"/>
        </w:rPr>
      </w:pPr>
      <w:r>
        <w:rPr>
          <w:rFonts w:hint="eastAsia" w:ascii="宋体" w:hAnsi="宋体" w:eastAsia="宋体"/>
          <w:b/>
          <w:sz w:val="21"/>
          <w:szCs w:val="21"/>
        </w:rPr>
        <w:t xml:space="preserve">政府采购合同</w:t>
      </w:r>
      <w:r/>
    </w:p>
    <w:p>
      <w:pPr>
        <w:jc w:val="left"/>
        <w:spacing w:line="276" w:lineRule="auto"/>
        <w:rPr>
          <w:rFonts w:hint="eastAsia" w:ascii="宋体" w:hAnsi="宋体" w:eastAsia="宋体"/>
          <w:b/>
          <w:sz w:val="21"/>
          <w:szCs w:val="21"/>
        </w:rPr>
      </w:pPr>
      <w:r>
        <w:rPr>
          <w:rFonts w:hint="eastAsia" w:ascii="宋体" w:hAnsi="宋体" w:eastAsia="宋体"/>
          <w:b/>
          <w:sz w:val="21"/>
          <w:szCs w:val="21"/>
        </w:rPr>
        <w:t xml:space="preserve">项目</w:t>
      </w:r>
      <w:r>
        <w:rPr>
          <w:rFonts w:ascii="宋体" w:hAnsi="宋体" w:eastAsia="宋体"/>
          <w:b/>
          <w:sz w:val="21"/>
          <w:szCs w:val="21"/>
        </w:rPr>
        <w:t xml:space="preserve">名称</w:t>
      </w:r>
      <w:r>
        <w:rPr>
          <w:rFonts w:hint="eastAsia" w:ascii="宋体" w:hAnsi="宋体" w:eastAsia="宋体"/>
          <w:b/>
          <w:sz w:val="21"/>
          <w:szCs w:val="21"/>
        </w:rPr>
        <w:t xml:space="preserve">：2026年吴中区“人工智能+制造”诊断服务</w:t>
      </w:r>
      <w:r/>
    </w:p>
    <w:p>
      <w:pPr>
        <w:jc w:val="left"/>
        <w:spacing w:line="276" w:lineRule="auto"/>
        <w:rPr>
          <w:rFonts w:hint="eastAsia" w:ascii="宋体" w:hAnsi="宋体" w:eastAsia="宋体"/>
          <w:b/>
          <w:sz w:val="21"/>
          <w:szCs w:val="21"/>
        </w:rPr>
      </w:pPr>
      <w:r>
        <w:rPr>
          <w:rFonts w:ascii="宋体" w:hAnsi="宋体" w:eastAsia="宋体"/>
          <w:b/>
          <w:sz w:val="21"/>
          <w:szCs w:val="21"/>
        </w:rPr>
        <w:t xml:space="preserve">采购编号：</w:t>
      </w:r>
      <w:r>
        <w:rPr>
          <w:rFonts w:ascii="宋体" w:hAnsi="宋体" w:eastAsia="宋体"/>
          <w:b/>
          <w:sz w:val="21"/>
          <w:szCs w:val="21"/>
        </w:rPr>
        <w:t xml:space="preserve">JSZC-320506-HYTZ-C2026-0012</w:t>
      </w:r>
      <w:r/>
    </w:p>
    <w:p>
      <w:r/>
      <w:r/>
    </w:p>
    <w:p>
      <w:pPr>
        <w:spacing w:line="276" w:lineRule="auto"/>
        <w:rPr>
          <w:rFonts w:hint="eastAsia" w:ascii="宋体" w:hAnsi="宋体" w:eastAsia="宋体"/>
          <w:sz w:val="21"/>
          <w:szCs w:val="21"/>
        </w:rPr>
      </w:pPr>
      <w:r>
        <w:rPr>
          <w:rFonts w:hint="eastAsia" w:ascii="宋体" w:hAnsi="宋体" w:eastAsia="宋体"/>
          <w:sz w:val="21"/>
          <w:szCs w:val="21"/>
        </w:rPr>
        <w:t xml:space="preserve">甲方（采购人）：</w:t>
      </w:r>
      <w:r/>
    </w:p>
    <w:p>
      <w:pPr>
        <w:spacing w:line="276" w:lineRule="auto"/>
        <w:rPr>
          <w:rFonts w:hint="eastAsia" w:ascii="宋体" w:hAnsi="宋体" w:eastAsia="宋体"/>
          <w:sz w:val="21"/>
          <w:szCs w:val="21"/>
        </w:rPr>
      </w:pPr>
      <w:r>
        <w:rPr>
          <w:rFonts w:hint="eastAsia" w:ascii="宋体" w:hAnsi="宋体" w:eastAsia="宋体"/>
          <w:sz w:val="21"/>
          <w:szCs w:val="21"/>
        </w:rPr>
        <w:t xml:space="preserve">联系电话：</w:t>
      </w:r>
      <w:r/>
    </w:p>
    <w:p>
      <w:pPr>
        <w:spacing w:line="276" w:lineRule="auto"/>
        <w:rPr>
          <w:rFonts w:hint="eastAsia" w:ascii="宋体" w:hAnsi="宋体" w:eastAsia="宋体"/>
          <w:sz w:val="21"/>
          <w:szCs w:val="21"/>
        </w:rPr>
      </w:pPr>
      <w:r>
        <w:rPr>
          <w:rFonts w:hint="eastAsia" w:ascii="宋体" w:hAnsi="宋体" w:eastAsia="宋体"/>
          <w:sz w:val="21"/>
          <w:szCs w:val="21"/>
        </w:rPr>
        <w:t xml:space="preserve">地址：</w:t>
      </w:r>
      <w:r/>
    </w:p>
    <w:p>
      <w:r/>
      <w:r/>
    </w:p>
    <w:p>
      <w:pPr>
        <w:spacing w:line="276" w:lineRule="auto"/>
        <w:rPr>
          <w:rFonts w:hint="eastAsia" w:ascii="宋体" w:hAnsi="宋体" w:eastAsia="宋体"/>
          <w:sz w:val="21"/>
          <w:szCs w:val="21"/>
        </w:rPr>
      </w:pPr>
      <w:r>
        <w:rPr>
          <w:rFonts w:hint="eastAsia" w:ascii="宋体" w:hAnsi="宋体" w:eastAsia="宋体"/>
          <w:sz w:val="21"/>
          <w:szCs w:val="21"/>
        </w:rPr>
        <w:t xml:space="preserve">乙方（供应方）：</w:t>
      </w:r>
      <w:r/>
    </w:p>
    <w:p>
      <w:pPr>
        <w:spacing w:line="276" w:lineRule="auto"/>
        <w:rPr>
          <w:rFonts w:hint="eastAsia" w:ascii="宋体" w:hAnsi="宋体" w:eastAsia="宋体"/>
          <w:sz w:val="21"/>
          <w:szCs w:val="21"/>
        </w:rPr>
      </w:pPr>
      <w:r>
        <w:rPr>
          <w:rFonts w:hint="eastAsia" w:ascii="宋体" w:hAnsi="宋体" w:eastAsia="宋体"/>
          <w:sz w:val="21"/>
          <w:szCs w:val="21"/>
        </w:rPr>
        <w:t xml:space="preserve">联系电话：</w:t>
      </w:r>
      <w:r/>
    </w:p>
    <w:p>
      <w:pPr>
        <w:spacing w:line="276" w:lineRule="auto"/>
        <w:rPr>
          <w:rFonts w:hint="eastAsia" w:ascii="宋体" w:hAnsi="宋体" w:eastAsia="宋体"/>
          <w:sz w:val="21"/>
          <w:szCs w:val="21"/>
        </w:rPr>
      </w:pPr>
      <w:r>
        <w:rPr>
          <w:rFonts w:hint="eastAsia" w:ascii="宋体" w:hAnsi="宋体" w:eastAsia="宋体"/>
          <w:sz w:val="21"/>
          <w:szCs w:val="21"/>
        </w:rPr>
        <w:t xml:space="preserve">地址：</w:t>
      </w:r>
      <w:r/>
    </w:p>
    <w:p>
      <w:pPr>
        <w:ind w:firstLine="420"/>
        <w:spacing w:line="276" w:lineRule="auto"/>
        <w:widowControl/>
        <w:rPr>
          <w:rStyle w:val="1007"/>
          <w:rFonts w:hint="eastAsia" w:ascii="宋体" w:hAnsi="宋体" w:eastAsia="宋体"/>
          <w:color w:val="000000"/>
          <w:szCs w:val="21"/>
        </w:rPr>
      </w:pPr>
      <w:r>
        <w:rPr>
          <w:rStyle w:val="1007"/>
          <w:rFonts w:ascii="宋体" w:hAnsi="宋体" w:eastAsia="宋体"/>
          <w:color w:val="000000"/>
          <w:szCs w:val="21"/>
        </w:rPr>
        <w:t xml:space="preserve">甲方委托</w:t>
      </w:r>
      <w:r>
        <w:rPr>
          <w:rStyle w:val="1007"/>
          <w:rFonts w:hint="eastAsia" w:ascii="宋体" w:hAnsi="宋体" w:eastAsia="宋体"/>
          <w:color w:val="000000"/>
          <w:szCs w:val="21"/>
          <w:u w:val="single"/>
        </w:rPr>
        <w:t xml:space="preserve">苏州昊怡通招标有限公司</w:t>
      </w:r>
      <w:r>
        <w:rPr>
          <w:rStyle w:val="1007"/>
          <w:rFonts w:ascii="宋体" w:hAnsi="宋体" w:eastAsia="宋体"/>
          <w:color w:val="000000"/>
          <w:szCs w:val="21"/>
        </w:rPr>
        <w:t xml:space="preserve">进行本项目采购</w:t>
      </w:r>
      <w:r>
        <w:rPr>
          <w:rStyle w:val="1007"/>
          <w:rFonts w:hint="eastAsia" w:ascii="宋体" w:hAnsi="宋体" w:eastAsia="宋体"/>
          <w:color w:val="000000"/>
          <w:szCs w:val="21"/>
        </w:rPr>
        <w:t xml:space="preserve">代理</w:t>
      </w:r>
      <w:r>
        <w:rPr>
          <w:rStyle w:val="1007"/>
          <w:rFonts w:ascii="宋体" w:hAnsi="宋体" w:eastAsia="宋体"/>
          <w:color w:val="000000"/>
          <w:szCs w:val="21"/>
        </w:rPr>
        <w:t xml:space="preserve">，根据</w:t>
      </w:r>
      <w:r>
        <w:rPr>
          <w:rStyle w:val="1007"/>
          <w:rFonts w:hint="eastAsia" w:ascii="宋体" w:hAnsi="宋体" w:eastAsia="宋体"/>
          <w:color w:val="000000"/>
          <w:szCs w:val="21"/>
        </w:rPr>
        <w:t xml:space="preserve">采购</w:t>
      </w:r>
      <w:r>
        <w:rPr>
          <w:rStyle w:val="1007"/>
          <w:rFonts w:ascii="宋体" w:hAnsi="宋体" w:eastAsia="宋体"/>
          <w:color w:val="000000"/>
          <w:szCs w:val="21"/>
        </w:rPr>
        <w:t xml:space="preserve">编号为</w:t>
      </w:r>
      <w:r>
        <w:rPr>
          <w:rStyle w:val="1007"/>
          <w:rFonts w:ascii="宋体" w:hAnsi="宋体" w:eastAsia="宋体"/>
          <w:color w:val="000000"/>
          <w:szCs w:val="21"/>
          <w:u w:val="single"/>
        </w:rPr>
        <w:t xml:space="preserve">JSZC-320506-HYTZ-C2026-0012</w:t>
      </w:r>
      <w:r>
        <w:rPr>
          <w:rStyle w:val="1007"/>
          <w:rFonts w:ascii="宋体" w:hAnsi="宋体" w:eastAsia="宋体"/>
          <w:color w:val="000000"/>
          <w:szCs w:val="21"/>
        </w:rPr>
        <w:t xml:space="preserve">号</w:t>
      </w:r>
      <w:r>
        <w:rPr>
          <w:rStyle w:val="1007"/>
          <w:rFonts w:hint="eastAsia" w:ascii="宋体" w:hAnsi="宋体" w:eastAsia="宋体"/>
          <w:color w:val="000000"/>
          <w:szCs w:val="21"/>
        </w:rPr>
        <w:t xml:space="preserve">项目名称</w:t>
      </w:r>
      <w:r>
        <w:rPr>
          <w:rStyle w:val="1007"/>
          <w:rFonts w:ascii="宋体" w:hAnsi="宋体" w:eastAsia="宋体"/>
          <w:color w:val="000000"/>
          <w:szCs w:val="21"/>
          <w:u w:val="single"/>
        </w:rPr>
        <w:t xml:space="preserve">2026年吴中区“人工智能+制造”诊断服务</w:t>
      </w:r>
      <w:r>
        <w:rPr>
          <w:rStyle w:val="1007"/>
          <w:rFonts w:ascii="宋体" w:hAnsi="宋体" w:eastAsia="宋体"/>
          <w:color w:val="000000"/>
          <w:szCs w:val="21"/>
        </w:rPr>
        <w:t xml:space="preserve">的</w:t>
      </w:r>
      <w:r>
        <w:rPr>
          <w:rStyle w:val="1007"/>
          <w:rFonts w:hint="eastAsia" w:ascii="宋体" w:hAnsi="宋体" w:eastAsia="宋体"/>
          <w:color w:val="000000"/>
          <w:szCs w:val="21"/>
        </w:rPr>
        <w:t xml:space="preserve">采购</w:t>
      </w:r>
      <w:r>
        <w:rPr>
          <w:rStyle w:val="1007"/>
          <w:rFonts w:ascii="宋体" w:hAnsi="宋体" w:eastAsia="宋体"/>
          <w:color w:val="000000"/>
          <w:szCs w:val="21"/>
        </w:rPr>
        <w:t xml:space="preserve">结果，确定乙方为本项目成交</w:t>
      </w:r>
      <w:r>
        <w:rPr>
          <w:rStyle w:val="1007"/>
          <w:rFonts w:hint="eastAsia" w:ascii="宋体" w:hAnsi="宋体" w:eastAsia="宋体"/>
          <w:color w:val="000000"/>
          <w:szCs w:val="21"/>
        </w:rPr>
        <w:t xml:space="preserve">供应商</w:t>
      </w:r>
      <w:r>
        <w:rPr>
          <w:rStyle w:val="1007"/>
          <w:rFonts w:ascii="宋体" w:hAnsi="宋体" w:eastAsia="宋体"/>
          <w:color w:val="000000"/>
          <w:szCs w:val="21"/>
        </w:rPr>
        <w:t xml:space="preserve">，现依照</w:t>
      </w:r>
      <w:r>
        <w:rPr>
          <w:rStyle w:val="1007"/>
          <w:rFonts w:hint="eastAsia" w:ascii="宋体" w:hAnsi="宋体" w:eastAsia="宋体"/>
          <w:color w:val="000000"/>
          <w:szCs w:val="21"/>
        </w:rPr>
        <w:t xml:space="preserve">磋商</w:t>
      </w:r>
      <w:r>
        <w:rPr>
          <w:rStyle w:val="1007"/>
          <w:rFonts w:ascii="宋体" w:hAnsi="宋体" w:eastAsia="宋体"/>
          <w:color w:val="000000"/>
          <w:szCs w:val="21"/>
        </w:rPr>
        <w:t xml:space="preserve">文件、乙方</w:t>
      </w:r>
      <w:r>
        <w:rPr>
          <w:rStyle w:val="1007"/>
          <w:rFonts w:hint="eastAsia" w:ascii="宋体" w:hAnsi="宋体" w:eastAsia="宋体"/>
          <w:color w:val="000000"/>
          <w:szCs w:val="21"/>
        </w:rPr>
        <w:t xml:space="preserve">响应</w:t>
      </w:r>
      <w:r>
        <w:rPr>
          <w:rStyle w:val="1007"/>
          <w:rFonts w:ascii="宋体" w:hAnsi="宋体" w:eastAsia="宋体"/>
          <w:color w:val="000000"/>
          <w:szCs w:val="21"/>
        </w:rPr>
        <w:t xml:space="preserve">文件及相关内容，签订本合同书。</w:t>
      </w:r>
      <w:r/>
    </w:p>
    <w:p>
      <w:pPr>
        <w:spacing w:line="276" w:lineRule="auto"/>
        <w:rPr>
          <w:rFonts w:hint="eastAsia" w:ascii="宋体" w:hAnsi="宋体" w:eastAsia="宋体"/>
          <w:b/>
          <w:sz w:val="21"/>
          <w:szCs w:val="21"/>
        </w:rPr>
      </w:pPr>
      <w:r>
        <w:rPr>
          <w:rFonts w:ascii="宋体" w:hAnsi="宋体" w:eastAsia="宋体"/>
          <w:b/>
          <w:sz w:val="21"/>
          <w:szCs w:val="21"/>
        </w:rPr>
        <w:t xml:space="preserve">一、合同</w:t>
      </w:r>
      <w:r>
        <w:rPr>
          <w:rFonts w:hint="eastAsia" w:ascii="宋体" w:hAnsi="宋体" w:eastAsia="宋体"/>
          <w:b/>
          <w:sz w:val="21"/>
          <w:szCs w:val="21"/>
        </w:rPr>
        <w:t xml:space="preserve">内容：</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.合同价格为包干价。合同价格为每家企业诊断服务费用为人民币1.9万元，诊断企业数量以实际发生为准，实际结算费用按照按甲方对乙方所诊断每家企业的考核结果支付。</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合同价格包括</w:t>
      </w:r>
      <w:r>
        <w:rPr>
          <w:rFonts w:hint="eastAsia" w:ascii="宋体" w:hAnsi="宋体" w:eastAsia="宋体"/>
          <w:sz w:val="21"/>
          <w:szCs w:val="21"/>
        </w:rPr>
        <w:t xml:space="preserve">完成本标段所需的咨询服务、技术服务、劳务费、差旅费、管理、培训、保险、利润、税金、政策性文件规定及合同包含的所有风险、责任等各项应有费用。</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.根据国家现行税法对甲方征收的与本合同有关的税费均由甲方承担；根据国家现行税法对乙方征收的与本合同有关的一切税费均由乙方承担。</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下列文件为本合同不可分割</w:t>
      </w:r>
      <w:r>
        <w:rPr>
          <w:rFonts w:hint="eastAsia" w:ascii="宋体" w:hAnsi="宋体" w:eastAsia="宋体"/>
          <w:sz w:val="21"/>
          <w:szCs w:val="21"/>
        </w:rPr>
        <w:t xml:space="preserve">组成</w:t>
      </w:r>
      <w:r>
        <w:rPr>
          <w:rFonts w:ascii="宋体" w:hAnsi="宋体" w:eastAsia="宋体"/>
          <w:sz w:val="21"/>
          <w:szCs w:val="21"/>
        </w:rPr>
        <w:t xml:space="preserve">部分：</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成交</w:t>
      </w:r>
      <w:r>
        <w:rPr>
          <w:rFonts w:ascii="宋体" w:hAnsi="宋体" w:eastAsia="宋体"/>
          <w:sz w:val="21"/>
          <w:szCs w:val="21"/>
        </w:rPr>
        <w:t xml:space="preserve">通知书。</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（2）乙方的响应文件。</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（3）乙方在招投标过程中所作的其它承诺、声明、书面澄清等。</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（4）磋商文件及其附件。</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（5）合同附件。</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以上文件与本合同具有同等法律效力。</w:t>
      </w:r>
      <w:r/>
    </w:p>
    <w:p>
      <w:pPr>
        <w:spacing w:line="276" w:lineRule="auto"/>
        <w:rPr>
          <w:rFonts w:hint="eastAsia" w:ascii="宋体" w:hAnsi="宋体" w:eastAsia="宋体"/>
          <w:b/>
          <w:bCs/>
          <w:sz w:val="21"/>
          <w:szCs w:val="21"/>
        </w:rPr>
      </w:pPr>
      <w:r>
        <w:rPr>
          <w:rFonts w:ascii="宋体" w:hAnsi="宋体" w:eastAsia="宋体"/>
          <w:sz w:val="21"/>
          <w:szCs w:val="21"/>
        </w:rPr>
        <w:t xml:space="preserve">二</w:t>
      </w:r>
      <w:r>
        <w:rPr>
          <w:rFonts w:ascii="宋体" w:hAnsi="宋体" w:eastAsia="宋体"/>
          <w:b/>
          <w:bCs/>
          <w:sz w:val="21"/>
          <w:szCs w:val="21"/>
        </w:rPr>
        <w:t xml:space="preserve">、服务范围：</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甲方聘请乙方提供以下服务：</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本合同项下的服务指：</w:t>
      </w:r>
      <w:r>
        <w:rPr>
          <w:rFonts w:hint="eastAsia" w:ascii="宋体" w:hAnsi="宋体" w:eastAsia="宋体"/>
          <w:sz w:val="21"/>
          <w:szCs w:val="21"/>
        </w:rPr>
        <w:t xml:space="preserve">（</w:t>
      </w:r>
      <w:r>
        <w:rPr>
          <w:rFonts w:hint="eastAsia" w:ascii="宋体" w:hAnsi="宋体" w:eastAsia="宋体"/>
          <w:sz w:val="21"/>
          <w:szCs w:val="21"/>
          <w:u w:val="single"/>
        </w:rPr>
        <w:t xml:space="preserve">2026年吴中区“人工智能+制造”诊断服务</w:t>
      </w:r>
      <w:r>
        <w:rPr>
          <w:rFonts w:hint="eastAsia" w:ascii="宋体" w:hAnsi="宋体" w:eastAsia="宋体"/>
          <w:sz w:val="21"/>
          <w:szCs w:val="21"/>
        </w:rPr>
        <w:t xml:space="preserve">）；</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.合同履行期限：自合同签订生效之日起至2026年12月31日；</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乙方工作职责：</w:t>
      </w:r>
      <w:r>
        <w:rPr>
          <w:rFonts w:hint="eastAsia" w:ascii="宋体" w:hAnsi="宋体" w:eastAsia="宋体"/>
          <w:sz w:val="21"/>
          <w:szCs w:val="21"/>
        </w:rPr>
        <w:t xml:space="preserve">负责提供2026年吴中区“人工智能+制造”诊断服务的</w:t>
      </w:r>
      <w:r>
        <w:rPr>
          <w:rFonts w:hint="eastAsia" w:ascii="宋体" w:hAnsi="宋体" w:eastAsia="宋体"/>
          <w:b/>
          <w:sz w:val="21"/>
          <w:szCs w:val="21"/>
        </w:rPr>
        <w:t xml:space="preserve">第</w:t>
      </w:r>
      <w:r>
        <w:rPr>
          <w:rFonts w:hint="eastAsia" w:ascii="宋体" w:hAnsi="宋体" w:eastAsia="宋体"/>
          <w:b/>
          <w:sz w:val="21"/>
          <w:szCs w:val="21"/>
          <w:u w:val="single"/>
        </w:rPr>
        <w:t xml:space="preserve"> </w:t>
      </w:r>
      <w:r>
        <w:rPr>
          <w:rFonts w:ascii="宋体" w:hAnsi="宋体" w:eastAsia="宋体"/>
          <w:b/>
          <w:sz w:val="21"/>
          <w:szCs w:val="21"/>
          <w:u w:val="single"/>
        </w:rPr>
        <w:t xml:space="preserve">    </w:t>
      </w:r>
      <w:r>
        <w:rPr>
          <w:rFonts w:hint="eastAsia" w:ascii="宋体" w:hAnsi="宋体" w:eastAsia="宋体"/>
          <w:b/>
          <w:sz w:val="21"/>
          <w:szCs w:val="21"/>
        </w:rPr>
        <w:t xml:space="preserve">标段</w:t>
      </w:r>
      <w:r>
        <w:rPr>
          <w:rFonts w:hint="eastAsia" w:ascii="宋体" w:hAnsi="宋体" w:eastAsia="宋体"/>
          <w:sz w:val="21"/>
          <w:szCs w:val="21"/>
        </w:rPr>
        <w:t xml:space="preserve">；</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服务内容</w:t>
      </w:r>
      <w:r>
        <w:rPr>
          <w:rFonts w:hint="eastAsia" w:ascii="宋体" w:hAnsi="宋体" w:eastAsia="宋体"/>
          <w:sz w:val="21"/>
          <w:szCs w:val="21"/>
        </w:rPr>
        <w:t xml:space="preserve">和要求</w:t>
      </w:r>
      <w:r>
        <w:rPr>
          <w:rFonts w:ascii="宋体" w:hAnsi="宋体" w:eastAsia="宋体"/>
          <w:sz w:val="21"/>
          <w:szCs w:val="21"/>
        </w:rPr>
        <w:t xml:space="preserve">：</w:t>
      </w:r>
      <w:r>
        <w:rPr>
          <w:rFonts w:hint="eastAsia" w:ascii="宋体" w:hAnsi="宋体" w:eastAsia="宋体"/>
          <w:sz w:val="21"/>
          <w:szCs w:val="21"/>
        </w:rPr>
        <w:t xml:space="preserve">（</w:t>
      </w:r>
      <w:r>
        <w:rPr>
          <w:rFonts w:ascii="宋体" w:hAnsi="宋体" w:eastAsia="宋体"/>
          <w:sz w:val="21"/>
          <w:szCs w:val="21"/>
          <w:u w:val="single"/>
        </w:rPr>
        <w:t xml:space="preserve">详见</w:t>
      </w:r>
      <w:r>
        <w:rPr>
          <w:rFonts w:hint="eastAsia" w:ascii="宋体" w:hAnsi="宋体" w:eastAsia="宋体"/>
          <w:sz w:val="21"/>
          <w:szCs w:val="21"/>
          <w:u w:val="single"/>
        </w:rPr>
        <w:t xml:space="preserve">磋商文件</w:t>
      </w:r>
      <w:r>
        <w:rPr>
          <w:rFonts w:hint="eastAsia" w:ascii="宋体" w:hAnsi="宋体" w:eastAsia="宋体"/>
          <w:sz w:val="21"/>
          <w:szCs w:val="21"/>
        </w:rPr>
        <w:t xml:space="preserve">）。</w:t>
      </w:r>
      <w:r/>
    </w:p>
    <w:p>
      <w:pPr>
        <w:spacing w:line="276" w:lineRule="auto"/>
        <w:rPr>
          <w:rFonts w:hint="eastAsia" w:ascii="宋体" w:hAnsi="宋体" w:eastAsia="宋体"/>
          <w:b/>
          <w:bCs/>
          <w:sz w:val="21"/>
          <w:szCs w:val="21"/>
        </w:rPr>
      </w:pPr>
      <w:r>
        <w:rPr>
          <w:rFonts w:hint="eastAsia" w:ascii="宋体" w:hAnsi="宋体" w:eastAsia="宋体"/>
          <w:b/>
          <w:bCs/>
          <w:sz w:val="21"/>
          <w:szCs w:val="21"/>
        </w:rPr>
        <w:t xml:space="preserve">三</w:t>
      </w:r>
      <w:r>
        <w:rPr>
          <w:rFonts w:ascii="宋体" w:hAnsi="宋体" w:eastAsia="宋体"/>
          <w:b/>
          <w:bCs/>
          <w:sz w:val="21"/>
          <w:szCs w:val="21"/>
        </w:rPr>
        <w:t xml:space="preserve">、合同价款支付：</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1.服务价款结算：</w:t>
      </w:r>
      <w:r/>
    </w:p>
    <w:p>
      <w:pPr>
        <w:ind w:firstLine="422"/>
        <w:spacing w:line="276" w:lineRule="auto"/>
        <w:rPr>
          <w:rFonts w:hint="eastAsia" w:ascii="宋体" w:hAnsi="宋体" w:eastAsia="宋体"/>
          <w:sz w:val="21"/>
          <w:szCs w:val="21"/>
        </w:rPr>
      </w:pPr>
      <w:r>
        <w:rPr>
          <w:rFonts w:ascii="宋体" w:hAnsi="宋体" w:eastAsia="宋体"/>
          <w:sz w:val="21"/>
          <w:szCs w:val="21"/>
        </w:rPr>
        <w:t xml:space="preserve">（</w:t>
      </w:r>
      <w:r>
        <w:rPr>
          <w:rFonts w:hint="eastAsia" w:ascii="宋体" w:hAnsi="宋体" w:eastAsia="宋体"/>
          <w:sz w:val="21"/>
          <w:szCs w:val="21"/>
        </w:rPr>
        <w:t xml:space="preserve">1</w:t>
      </w:r>
      <w:r>
        <w:rPr>
          <w:rFonts w:ascii="宋体" w:hAnsi="宋体" w:eastAsia="宋体"/>
          <w:sz w:val="21"/>
          <w:szCs w:val="21"/>
        </w:rPr>
        <w:t xml:space="preserve">）费用标准：</w:t>
      </w:r>
      <w:r>
        <w:rPr>
          <w:rFonts w:hint="eastAsia" w:ascii="宋体" w:hAnsi="宋体" w:eastAsia="宋体"/>
          <w:sz w:val="21"/>
          <w:szCs w:val="21"/>
        </w:rPr>
        <w:t xml:space="preserve">乙方按照中标标段对应分配的企业提供诊断服务，费用标准为每家企业诊断服务费用为人民币1.9万元，诊断企业数量以实际发生为准，实际结算费用按照按甲方对乙方所诊断每家企业的考核结果支付。</w:t>
      </w:r>
      <w:r/>
    </w:p>
    <w:p>
      <w:pPr>
        <w:ind w:firstLine="422"/>
        <w:spacing w:line="276" w:lineRule="auto"/>
        <w:rPr>
          <w:rFonts w:hint="eastAsia" w:ascii="宋体" w:hAnsi="宋体" w:eastAsia="宋体"/>
          <w:sz w:val="21"/>
          <w:szCs w:val="21"/>
        </w:rPr>
      </w:pPr>
      <w:r>
        <w:rPr>
          <w:rFonts w:ascii="宋体" w:hAnsi="宋体" w:eastAsia="宋体"/>
          <w:sz w:val="21"/>
          <w:szCs w:val="21"/>
        </w:rPr>
        <w:t xml:space="preserve">（2）结算方式：</w:t>
      </w:r>
      <w:r>
        <w:rPr>
          <w:rFonts w:hint="eastAsia" w:ascii="宋体" w:hAnsi="宋体" w:eastAsia="宋体"/>
          <w:sz w:val="21"/>
          <w:szCs w:val="21"/>
        </w:rPr>
        <w:t xml:space="preserve">合同签订生效后，支付合同金额的40%作为预付款，</w:t>
      </w:r>
      <w:r>
        <w:rPr>
          <w:rFonts w:ascii="宋体" w:hAnsi="宋体" w:eastAsia="宋体"/>
          <w:sz w:val="21"/>
          <w:szCs w:val="21"/>
        </w:rPr>
        <w:t xml:space="preserve">乙方完</w:t>
      </w:r>
      <w:r>
        <w:rPr>
          <w:rFonts w:ascii="宋体" w:hAnsi="宋体" w:eastAsia="宋体"/>
          <w:sz w:val="21"/>
          <w:szCs w:val="21"/>
        </w:rPr>
        <w:t xml:space="preserve">成本项目并提交</w:t>
      </w:r>
      <w:r>
        <w:rPr>
          <w:rFonts w:hint="eastAsia" w:ascii="宋体" w:hAnsi="宋体" w:eastAsia="宋体"/>
          <w:sz w:val="21"/>
          <w:szCs w:val="21"/>
        </w:rPr>
        <w:t xml:space="preserve">诊断报告2个月内，经第三方绩效评价机构（监理）及相关专家验收后，一次性支付相应款项，付款时乙方应当提供合法的增值税发票。</w:t>
      </w:r>
      <w:r/>
    </w:p>
    <w:p>
      <w:pPr>
        <w:ind w:firstLine="422"/>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）对于诊断报告内容雷同率较高，企业和专家评价认可度较低，综合评定不通过。</w:t>
      </w:r>
      <w:r/>
    </w:p>
    <w:p>
      <w:pPr>
        <w:ind w:firstLine="420"/>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20"/>
        <w:spacing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w:t>
      </w:r>
      <w:r>
        <w:rPr>
          <w:rFonts w:asciiTheme="minorEastAsia" w:hAnsiTheme="minorEastAsia" w:eastAsiaTheme="minorEastAsia"/>
          <w:color w:val="000000"/>
          <w:sz w:val="21"/>
          <w:szCs w:val="21"/>
        </w:rPr>
        <w:t xml:space="preserve">支付方式：</w:t>
      </w:r>
      <w:r>
        <w:rPr>
          <w:rFonts w:hint="eastAsia" w:asciiTheme="minorEastAsia" w:hAnsiTheme="minorEastAsia" w:eastAsiaTheme="minorEastAsia"/>
          <w:color w:val="000000"/>
          <w:sz w:val="21"/>
          <w:szCs w:val="21"/>
        </w:rPr>
        <w:t xml:space="preserve">数字人民币</w:t>
      </w:r>
      <w:r>
        <w:rPr>
          <w:rFonts w:asciiTheme="minorEastAsia" w:hAnsiTheme="minorEastAsia" w:eastAsiaTheme="minorEastAsia"/>
          <w:color w:val="000000"/>
          <w:sz w:val="21"/>
          <w:szCs w:val="21"/>
        </w:rPr>
        <w:t xml:space="preserve">。</w:t>
      </w:r>
      <w:r/>
    </w:p>
    <w:p>
      <w:pPr>
        <w:ind w:firstLine="420"/>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.乙方指定银行账户信息如下：</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户名：【】</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数字人民币账号：【】</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数字钱包开户行：【】</w:t>
      </w:r>
      <w:r/>
    </w:p>
    <w:p>
      <w:pPr>
        <w:spacing w:line="276" w:lineRule="auto"/>
        <w:rPr>
          <w:rFonts w:hint="eastAsia" w:ascii="宋体" w:hAnsi="宋体" w:eastAsia="宋体"/>
          <w:b/>
          <w:bCs/>
          <w:sz w:val="21"/>
          <w:szCs w:val="21"/>
        </w:rPr>
      </w:pPr>
      <w:r>
        <w:rPr>
          <w:rFonts w:hint="eastAsia" w:ascii="宋体" w:hAnsi="宋体" w:eastAsia="宋体"/>
          <w:b/>
          <w:bCs/>
          <w:sz w:val="21"/>
          <w:szCs w:val="21"/>
        </w:rPr>
        <w:t xml:space="preserve">四</w:t>
      </w:r>
      <w:r>
        <w:rPr>
          <w:rFonts w:ascii="宋体" w:hAnsi="宋体" w:eastAsia="宋体"/>
          <w:b/>
          <w:bCs/>
          <w:sz w:val="21"/>
          <w:szCs w:val="21"/>
        </w:rPr>
        <w:t xml:space="preserve">、甲方的权利和义务：</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根据甲方服务要求及乙方</w:t>
      </w:r>
      <w:r>
        <w:rPr>
          <w:rFonts w:hint="eastAsia" w:ascii="宋体" w:hAnsi="宋体" w:eastAsia="宋体"/>
          <w:sz w:val="21"/>
          <w:szCs w:val="21"/>
        </w:rPr>
        <w:t xml:space="preserve">响应文件</w:t>
      </w:r>
      <w:r>
        <w:rPr>
          <w:rFonts w:ascii="宋体" w:hAnsi="宋体" w:eastAsia="宋体"/>
          <w:sz w:val="21"/>
          <w:szCs w:val="21"/>
        </w:rPr>
        <w:t xml:space="preserve">中的承诺，要求乙方按照本合同约定提交技术服务，并对乙方提供的服务及履行本合同情况实行检查、监督、考核，要求乙方对其服务过程中存在的问题进行整改。</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按照</w:t>
      </w:r>
      <w:r>
        <w:rPr>
          <w:rFonts w:hint="eastAsia" w:ascii="宋体" w:hAnsi="宋体" w:eastAsia="宋体"/>
          <w:sz w:val="21"/>
          <w:szCs w:val="21"/>
        </w:rPr>
        <w:t xml:space="preserve">磋商文件</w:t>
      </w:r>
      <w:r>
        <w:rPr>
          <w:rFonts w:ascii="宋体" w:hAnsi="宋体" w:eastAsia="宋体"/>
          <w:sz w:val="21"/>
          <w:szCs w:val="21"/>
        </w:rPr>
        <w:t xml:space="preserve">要求和相关规定，及时支付服务费用。</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要求乙方提供相关的技术资料和必要的技术指导，听取乙方提出的建议并给予答复。</w:t>
      </w:r>
      <w:r/>
    </w:p>
    <w:p>
      <w:pPr>
        <w:spacing w:line="276" w:lineRule="auto"/>
        <w:rPr>
          <w:rFonts w:hint="eastAsia" w:ascii="宋体" w:hAnsi="宋体" w:eastAsia="宋体"/>
          <w:b/>
          <w:bCs/>
          <w:sz w:val="21"/>
          <w:szCs w:val="21"/>
        </w:rPr>
      </w:pPr>
      <w:r>
        <w:rPr>
          <w:rFonts w:hint="eastAsia" w:ascii="宋体" w:hAnsi="宋体" w:eastAsia="宋体"/>
          <w:b/>
          <w:bCs/>
          <w:sz w:val="21"/>
          <w:szCs w:val="21"/>
        </w:rPr>
        <w:t xml:space="preserve">五</w:t>
      </w:r>
      <w:r>
        <w:rPr>
          <w:rFonts w:ascii="宋体" w:hAnsi="宋体" w:eastAsia="宋体"/>
          <w:b/>
          <w:bCs/>
          <w:sz w:val="21"/>
          <w:szCs w:val="21"/>
        </w:rPr>
        <w:t xml:space="preserve">、乙方的权利和义务：</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接受甲方提供的技术资料、数据等。 </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交付符合本合同要求的工作成果并获得报酬。</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.根据甲方</w:t>
      </w:r>
      <w:r>
        <w:rPr>
          <w:rFonts w:ascii="宋体" w:hAnsi="宋体" w:eastAsia="宋体"/>
          <w:sz w:val="21"/>
          <w:szCs w:val="21"/>
        </w:rPr>
        <w:t xml:space="preserve">要求提供相关的技术资料和必要的技术指导，</w:t>
      </w:r>
      <w:r>
        <w:rPr>
          <w:rFonts w:hint="eastAsia" w:ascii="宋体" w:hAnsi="宋体" w:eastAsia="宋体"/>
          <w:sz w:val="21"/>
          <w:szCs w:val="21"/>
        </w:rPr>
        <w:t xml:space="preserve">依据甲方</w:t>
      </w:r>
      <w:r>
        <w:rPr>
          <w:rFonts w:ascii="宋体" w:hAnsi="宋体" w:eastAsia="宋体"/>
          <w:sz w:val="21"/>
          <w:szCs w:val="21"/>
        </w:rPr>
        <w:t xml:space="preserve">提出的建议</w:t>
      </w:r>
      <w:r>
        <w:rPr>
          <w:rFonts w:hint="eastAsia" w:ascii="宋体" w:hAnsi="宋体" w:eastAsia="宋体"/>
          <w:sz w:val="21"/>
          <w:szCs w:val="21"/>
        </w:rPr>
        <w:t xml:space="preserve">后</w:t>
      </w:r>
      <w:r>
        <w:rPr>
          <w:rFonts w:ascii="宋体" w:hAnsi="宋体" w:eastAsia="宋体"/>
          <w:sz w:val="21"/>
          <w:szCs w:val="21"/>
        </w:rPr>
        <w:t xml:space="preserve">并</w:t>
      </w:r>
      <w:r>
        <w:rPr>
          <w:rFonts w:hint="eastAsia" w:ascii="宋体" w:hAnsi="宋体" w:eastAsia="宋体"/>
          <w:sz w:val="21"/>
          <w:szCs w:val="21"/>
        </w:rPr>
        <w:t xml:space="preserve">及时</w:t>
      </w:r>
      <w:r>
        <w:rPr>
          <w:rFonts w:ascii="宋体" w:hAnsi="宋体" w:eastAsia="宋体"/>
          <w:sz w:val="21"/>
          <w:szCs w:val="21"/>
        </w:rPr>
        <w:t xml:space="preserve">给予答复。</w:t>
      </w:r>
      <w:r/>
    </w:p>
    <w:p>
      <w:pPr>
        <w:spacing w:line="276" w:lineRule="auto"/>
        <w:rPr>
          <w:rFonts w:hint="eastAsia" w:ascii="宋体" w:hAnsi="宋体" w:eastAsia="宋体"/>
          <w:b/>
          <w:bCs/>
          <w:sz w:val="21"/>
          <w:szCs w:val="21"/>
        </w:rPr>
      </w:pPr>
      <w:r>
        <w:rPr>
          <w:rFonts w:hint="eastAsia" w:ascii="宋体" w:hAnsi="宋体" w:eastAsia="宋体"/>
          <w:b/>
          <w:bCs/>
          <w:sz w:val="21"/>
          <w:szCs w:val="21"/>
        </w:rPr>
        <w:t xml:space="preserve">六、考核要求</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（一）考核方案</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本项目</w:t>
      </w:r>
      <w:r>
        <w:rPr>
          <w:rFonts w:ascii="宋体" w:hAnsi="宋体" w:eastAsia="宋体"/>
          <w:sz w:val="21"/>
          <w:szCs w:val="21"/>
        </w:rPr>
        <w:t xml:space="preserve">甲方</w:t>
      </w:r>
      <w:r>
        <w:rPr>
          <w:rFonts w:hint="eastAsia" w:ascii="宋体" w:hAnsi="宋体" w:eastAsia="宋体"/>
          <w:sz w:val="21"/>
          <w:szCs w:val="21"/>
        </w:rPr>
        <w:t xml:space="preserve">有权委托第三方绩效评价机构（监理）对诊断服务过程按合同要求对诊断服务工作进行评估，验收不合格视情况罚扣进度款，情节严重</w:t>
      </w:r>
      <w:r>
        <w:rPr>
          <w:rFonts w:ascii="宋体" w:hAnsi="宋体" w:eastAsia="宋体"/>
          <w:sz w:val="21"/>
          <w:szCs w:val="21"/>
        </w:rPr>
        <w:t xml:space="preserve">甲方</w:t>
      </w:r>
      <w:r>
        <w:rPr>
          <w:rFonts w:hint="eastAsia" w:ascii="宋体" w:hAnsi="宋体" w:eastAsia="宋体"/>
          <w:sz w:val="21"/>
          <w:szCs w:val="21"/>
        </w:rPr>
        <w:t xml:space="preserve">有权解除双方合同。</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（二）考核支付</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考核工作分为定期考核和不定期抽查。合同履行期限内随机抽查，抽查情况及时反馈。考核完成后形</w:t>
      </w:r>
      <w:r>
        <w:rPr>
          <w:rFonts w:hint="eastAsia" w:ascii="宋体" w:hAnsi="宋体" w:eastAsia="宋体"/>
          <w:sz w:val="21"/>
          <w:szCs w:val="21"/>
        </w:rPr>
        <w:t xml:space="preserve">成诊断服务考核报告。每家服务企业的诊断服务考核结果直接与该企业诊断服务费挂钩，实际应付总额为每家企业服务费实际付款金额的合计额。每服务一家企业所获得的诊断服务考核分数对应支付比例如下：</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①当考核结果≥90分，该企业服务费实际付款金额=应付单价金额*100%；</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②当80分≤考核结果＜90分，该企业服务费实际付款金额=应付单价金额*90%；</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③当70分≤考核结果＜80分，该企业服务费实际付款金额=应付单价金额*80%；</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④当60分≤考核结果＜70分，该企业服务费实际付款金额=应付单价金额*60%；</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⑤当考核结果＜60分，该企业服务费实际付款金额=零元。</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（三）考核打分表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9"/>
        <w:gridCol w:w="570"/>
        <w:gridCol w:w="748"/>
        <w:gridCol w:w="1112"/>
        <w:gridCol w:w="551"/>
        <w:gridCol w:w="2767"/>
        <w:gridCol w:w="3069"/>
        <w:gridCol w:w="460"/>
      </w:tblGrid>
      <w:tr>
        <w:trPr>
          <w:jc w:val="center"/>
          <w:trHeight w:val="20"/>
        </w:trPr>
        <w:tc>
          <w:tcPr>
            <w:tcW w:w="236" w:type="pct"/>
            <w:vAlign w:val="center"/>
            <w:textDirection w:val="lrTb"/>
            <w:noWrap w:val="false"/>
          </w:tcPr>
          <w:p>
            <w:pPr>
              <w:spacing w:line="276" w:lineRule="auto"/>
              <w:rPr>
                <w:rFonts w:hint="eastAsia" w:ascii="宋体" w:hAnsi="宋体" w:eastAsia="宋体"/>
                <w:bCs/>
                <w:sz w:val="21"/>
                <w:szCs w:val="21"/>
              </w:rPr>
            </w:pPr>
            <w:r>
              <w:rPr>
                <w:rFonts w:hint="eastAsia" w:ascii="宋体" w:hAnsi="宋体" w:eastAsia="宋体"/>
                <w:bCs/>
                <w:sz w:val="21"/>
                <w:szCs w:val="21"/>
              </w:rPr>
              <w:t xml:space="preserve">序号</w:t>
            </w:r>
            <w:r/>
          </w:p>
        </w:tc>
        <w:tc>
          <w:tcPr>
            <w:tcW w:w="293" w:type="pct"/>
            <w:vAlign w:val="center"/>
            <w:textDirection w:val="lrTb"/>
            <w:noWrap w:val="false"/>
          </w:tcPr>
          <w:p>
            <w:pPr>
              <w:spacing w:line="276" w:lineRule="auto"/>
              <w:rPr>
                <w:rFonts w:hint="eastAsia" w:ascii="宋体" w:hAnsi="宋体" w:eastAsia="宋体"/>
                <w:bCs/>
                <w:sz w:val="21"/>
                <w:szCs w:val="21"/>
              </w:rPr>
            </w:pPr>
            <w:r>
              <w:rPr>
                <w:rFonts w:ascii="宋体" w:hAnsi="宋体" w:eastAsia="宋体"/>
                <w:bCs/>
                <w:sz w:val="21"/>
                <w:szCs w:val="21"/>
              </w:rPr>
              <w:t xml:space="preserve">权重</w:t>
            </w:r>
            <w:r/>
          </w:p>
        </w:tc>
        <w:tc>
          <w:tcPr>
            <w:tcW w:w="384"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考核类别</w:t>
            </w:r>
            <w:r/>
          </w:p>
        </w:tc>
        <w:tc>
          <w:tcPr>
            <w:tcW w:w="569" w:type="pct"/>
            <w:vAlign w:val="center"/>
            <w:textDirection w:val="lrTb"/>
            <w:noWrap w:val="false"/>
          </w:tcPr>
          <w:p>
            <w:pPr>
              <w:jc w:val="center"/>
              <w:spacing w:line="276" w:lineRule="auto"/>
              <w:rPr>
                <w:rFonts w:hint="eastAsia" w:ascii="宋体" w:hAnsi="宋体" w:eastAsia="宋体"/>
                <w:bCs/>
                <w:sz w:val="21"/>
                <w:szCs w:val="21"/>
              </w:rPr>
            </w:pPr>
            <w:r>
              <w:rPr>
                <w:rFonts w:ascii="宋体" w:hAnsi="宋体" w:eastAsia="宋体"/>
                <w:bCs/>
                <w:sz w:val="21"/>
                <w:szCs w:val="21"/>
              </w:rPr>
              <w:t xml:space="preserve">考核子类</w:t>
            </w:r>
            <w:r/>
          </w:p>
        </w:tc>
        <w:tc>
          <w:tcPr>
            <w:tcW w:w="283"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分值</w:t>
            </w:r>
            <w:r/>
          </w:p>
        </w:tc>
        <w:tc>
          <w:tcPr>
            <w:tcW w:w="1420"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考核内容</w:t>
            </w:r>
            <w:r/>
          </w:p>
        </w:tc>
        <w:tc>
          <w:tcPr>
            <w:tcW w:w="1575" w:type="pct"/>
            <w:vAlign w:val="center"/>
            <w:textDirection w:val="lrTb"/>
            <w:noWrap w:val="false"/>
          </w:tcPr>
          <w:p>
            <w:pPr>
              <w:jc w:val="center"/>
              <w:spacing w:line="276" w:lineRule="auto"/>
              <w:rPr>
                <w:rFonts w:hint="eastAsia" w:ascii="宋体" w:hAnsi="宋体" w:eastAsia="宋体"/>
                <w:bCs/>
                <w:sz w:val="21"/>
                <w:szCs w:val="21"/>
              </w:rPr>
            </w:pPr>
            <w:r>
              <w:rPr>
                <w:rFonts w:ascii="宋体" w:hAnsi="宋体" w:eastAsia="宋体"/>
                <w:bCs/>
                <w:sz w:val="21"/>
                <w:szCs w:val="21"/>
              </w:rPr>
              <w:t xml:space="preserve">考核要求</w:t>
            </w:r>
            <w:r/>
          </w:p>
        </w:tc>
        <w:tc>
          <w:tcPr>
            <w:tcW w:w="236" w:type="pct"/>
            <w:vAlign w:val="center"/>
            <w:textDirection w:val="lrTb"/>
            <w:noWrap w:val="false"/>
          </w:tcPr>
          <w:p>
            <w:pPr>
              <w:jc w:val="center"/>
              <w:spacing w:line="276" w:lineRule="auto"/>
              <w:rPr>
                <w:rFonts w:hint="eastAsia" w:ascii="宋体" w:hAnsi="宋体" w:eastAsia="宋体"/>
                <w:bCs/>
                <w:sz w:val="21"/>
                <w:szCs w:val="21"/>
              </w:rPr>
            </w:pPr>
            <w:r>
              <w:rPr>
                <w:rFonts w:ascii="宋体" w:hAnsi="宋体" w:eastAsia="宋体"/>
                <w:bCs/>
                <w:sz w:val="21"/>
                <w:szCs w:val="21"/>
              </w:rPr>
              <w:t xml:space="preserve">得分</w:t>
            </w:r>
            <w:r/>
          </w:p>
        </w:tc>
      </w:tr>
      <w:tr>
        <w:trPr>
          <w:jc w:val="center"/>
          <w:trHeight w:val="20"/>
        </w:trPr>
        <w:tc>
          <w:tcPr>
            <w:tcW w:w="236"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一</w:t>
            </w:r>
            <w:r/>
          </w:p>
        </w:tc>
        <w:tc>
          <w:tcPr>
            <w:tcW w:w="293"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10%</w:t>
            </w:r>
            <w:r/>
          </w:p>
        </w:tc>
        <w:tc>
          <w:tcPr>
            <w:tcW w:w="384"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诊断制度</w:t>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项目管理制度</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5</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项目管理制度的完整性、可操作性、是否贴合诊断服务实施。</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根据服务商制定的项目管理制度的质量计分。分为好、较好、一般三个档次，分值设定为</w:t>
            </w:r>
            <w:r>
              <w:rPr>
                <w:rFonts w:ascii="宋体" w:hAnsi="宋体" w:eastAsia="宋体"/>
                <w:sz w:val="21"/>
                <w:szCs w:val="21"/>
              </w:rPr>
              <w:t xml:space="preserve">5-4分，3-2分，1-0分。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93"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384"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档案管理制度</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5</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档案管理制度的完整性、可操作性、是否具有较高的保密性。</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根据服务商制定的档案管理制度的质量计分。分为好、较好、一般三个档次，分值设定为</w:t>
            </w:r>
            <w:r>
              <w:rPr>
                <w:rFonts w:ascii="宋体" w:hAnsi="宋体" w:eastAsia="宋体"/>
                <w:sz w:val="21"/>
                <w:szCs w:val="21"/>
              </w:rPr>
              <w:t xml:space="preserve">5-4分，3-2分，1-0分。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二</w:t>
            </w:r>
            <w:r/>
          </w:p>
        </w:tc>
        <w:tc>
          <w:tcPr>
            <w:tcW w:w="29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0</w:t>
            </w:r>
            <w:r>
              <w:rPr>
                <w:rFonts w:ascii="宋体" w:hAnsi="宋体" w:eastAsia="宋体"/>
                <w:sz w:val="21"/>
                <w:szCs w:val="21"/>
              </w:rPr>
              <w:t xml:space="preserve">%</w:t>
            </w:r>
            <w:r/>
          </w:p>
        </w:tc>
        <w:tc>
          <w:tcPr>
            <w:tcW w:w="384"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服务团队专业度</w:t>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服务团队成员</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10</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报备的服务团队人员架构清晰、配置合理，实际进厂诊断人员与报备名单匹配情况。</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根据服务团队成员配置及质量计分。分为好、较好、一般三个档次，分值设定为1</w:t>
            </w:r>
            <w:r>
              <w:rPr>
                <w:rFonts w:ascii="宋体" w:hAnsi="宋体" w:eastAsia="宋体"/>
                <w:sz w:val="21"/>
                <w:szCs w:val="21"/>
              </w:rPr>
              <w:t xml:space="preserve">0-7分，</w:t>
            </w:r>
            <w:r>
              <w:rPr>
                <w:rFonts w:hint="eastAsia" w:ascii="宋体" w:hAnsi="宋体" w:eastAsia="宋体"/>
                <w:sz w:val="21"/>
                <w:szCs w:val="21"/>
              </w:rPr>
              <w:t xml:space="preserve">6</w:t>
            </w:r>
            <w:r>
              <w:rPr>
                <w:rFonts w:ascii="宋体" w:hAnsi="宋体" w:eastAsia="宋体"/>
                <w:sz w:val="21"/>
                <w:szCs w:val="21"/>
              </w:rPr>
              <w:t xml:space="preserve">-4分，</w:t>
            </w:r>
            <w:r>
              <w:rPr>
                <w:rFonts w:hint="eastAsia" w:ascii="宋体" w:hAnsi="宋体" w:eastAsia="宋体"/>
                <w:sz w:val="21"/>
                <w:szCs w:val="21"/>
              </w:rPr>
              <w:t xml:space="preserve">3</w:t>
            </w:r>
            <w:r>
              <w:rPr>
                <w:rFonts w:ascii="宋体" w:hAnsi="宋体" w:eastAsia="宋体"/>
                <w:sz w:val="21"/>
                <w:szCs w:val="21"/>
              </w:rPr>
              <w:t xml:space="preserve">-0分。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三</w:t>
            </w:r>
            <w:r/>
          </w:p>
        </w:tc>
        <w:tc>
          <w:tcPr>
            <w:tcW w:w="293"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15%</w:t>
            </w:r>
            <w:r/>
          </w:p>
        </w:tc>
        <w:tc>
          <w:tcPr>
            <w:tcW w:w="384"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合同履行度</w:t>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诊断环节输出物</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10</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对应诊断环节输出物上传情况、内容是否详实、差错率等</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根据服务商在诊断环节输出物质量计分。分为好、较好、一般三个档次，分值设定为1</w:t>
            </w:r>
            <w:r>
              <w:rPr>
                <w:rFonts w:ascii="宋体" w:hAnsi="宋体" w:eastAsia="宋体"/>
                <w:sz w:val="21"/>
                <w:szCs w:val="21"/>
              </w:rPr>
              <w:t xml:space="preserve">0-7分，</w:t>
            </w:r>
            <w:r>
              <w:rPr>
                <w:rFonts w:hint="eastAsia" w:ascii="宋体" w:hAnsi="宋体" w:eastAsia="宋体"/>
                <w:sz w:val="21"/>
                <w:szCs w:val="21"/>
              </w:rPr>
              <w:t xml:space="preserve">6</w:t>
            </w:r>
            <w:r>
              <w:rPr>
                <w:rFonts w:ascii="宋体" w:hAnsi="宋体" w:eastAsia="宋体"/>
                <w:sz w:val="21"/>
                <w:szCs w:val="21"/>
              </w:rPr>
              <w:t xml:space="preserve">-4分，</w:t>
            </w:r>
            <w:r>
              <w:rPr>
                <w:rFonts w:hint="eastAsia" w:ascii="宋体" w:hAnsi="宋体" w:eastAsia="宋体"/>
                <w:sz w:val="21"/>
                <w:szCs w:val="21"/>
              </w:rPr>
              <w:t xml:space="preserve">3</w:t>
            </w:r>
            <w:r>
              <w:rPr>
                <w:rFonts w:ascii="宋体" w:hAnsi="宋体" w:eastAsia="宋体"/>
                <w:sz w:val="21"/>
                <w:szCs w:val="21"/>
              </w:rPr>
              <w:t xml:space="preserve">-0分。</w:t>
            </w:r>
            <w:r/>
          </w:p>
        </w:tc>
        <w:tc>
          <w:tcPr>
            <w:tcW w:w="23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93"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384"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合作意向</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5</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被诊断服务的企业是否接受智能化转型</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诊断后与被诊断企业签订合作协议，得分5</w:t>
            </w:r>
            <w:r>
              <w:rPr>
                <w:rFonts w:ascii="宋体" w:hAnsi="宋体" w:eastAsia="宋体"/>
                <w:sz w:val="21"/>
                <w:szCs w:val="21"/>
              </w:rPr>
              <w:t xml:space="preserve">分；</w:t>
            </w:r>
            <w:r>
              <w:rPr>
                <w:rFonts w:hint="eastAsia" w:ascii="宋体" w:hAnsi="宋体" w:eastAsia="宋体"/>
                <w:sz w:val="21"/>
                <w:szCs w:val="21"/>
              </w:rPr>
              <w:t xml:space="preserve">不签订</w:t>
            </w:r>
            <w:r>
              <w:rPr>
                <w:rFonts w:ascii="宋体" w:hAnsi="宋体" w:eastAsia="宋体"/>
                <w:sz w:val="21"/>
                <w:szCs w:val="21"/>
              </w:rPr>
              <w:t xml:space="preserve">，</w:t>
            </w:r>
            <w:r>
              <w:rPr>
                <w:rFonts w:hint="eastAsia" w:ascii="宋体" w:hAnsi="宋体" w:eastAsia="宋体"/>
                <w:sz w:val="21"/>
                <w:szCs w:val="21"/>
              </w:rPr>
              <w:t xml:space="preserve">本项不得分</w:t>
            </w:r>
            <w:r>
              <w:rPr>
                <w:rFonts w:ascii="宋体" w:hAnsi="宋体" w:eastAsia="宋体"/>
                <w:sz w:val="21"/>
                <w:szCs w:val="21"/>
              </w:rPr>
              <w:t xml:space="preserve">。</w:t>
            </w:r>
            <w:r/>
          </w:p>
        </w:tc>
        <w:tc>
          <w:tcPr>
            <w:tcW w:w="236"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0"/>
        </w:trPr>
        <w:tc>
          <w:tcPr>
            <w:tcW w:w="236"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四</w:t>
            </w:r>
            <w:r/>
          </w:p>
        </w:tc>
        <w:tc>
          <w:tcPr>
            <w:tcW w:w="293"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5%</w:t>
            </w:r>
            <w:r/>
          </w:p>
        </w:tc>
        <w:tc>
          <w:tcPr>
            <w:tcW w:w="384"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报告专业度</w:t>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专业性</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0</w:t>
            </w:r>
            <w:r/>
          </w:p>
        </w:tc>
        <w:tc>
          <w:tcPr>
            <w:tcW w:w="1420" w:type="pct"/>
            <w:vAlign w:val="center"/>
            <w:textDirection w:val="lrTb"/>
            <w:noWrap w:val="false"/>
          </w:tcPr>
          <w:p>
            <w:pPr>
              <w:spacing w:line="276" w:lineRule="auto"/>
              <w:rPr>
                <w:rFonts w:hint="eastAsia" w:ascii="宋体" w:hAnsi="宋体" w:eastAsia="宋体"/>
                <w:sz w:val="21"/>
                <w:szCs w:val="21"/>
              </w:rPr>
            </w:pPr>
            <w:r>
              <w:rPr>
                <w:rFonts w:ascii="宋体" w:hAnsi="宋体" w:eastAsia="宋体"/>
                <w:sz w:val="21"/>
                <w:szCs w:val="21"/>
              </w:rPr>
              <w:t xml:space="preserve">诊断报告专业性、思路清晰性、架构完整性、分析方法、结合区域、行业和企业现状紧密度。</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根据服务商提供的诊断报告专业性计分。分为好、较好、一般三个档次，分值设定为2</w:t>
            </w:r>
            <w:r>
              <w:rPr>
                <w:rFonts w:ascii="宋体" w:hAnsi="宋体" w:eastAsia="宋体"/>
                <w:sz w:val="21"/>
                <w:szCs w:val="21"/>
              </w:rPr>
              <w:t xml:space="preserve">0-</w:t>
            </w:r>
            <w:r>
              <w:rPr>
                <w:rFonts w:hint="eastAsia" w:ascii="宋体" w:hAnsi="宋体" w:eastAsia="宋体"/>
                <w:sz w:val="21"/>
                <w:szCs w:val="21"/>
              </w:rPr>
              <w:t xml:space="preserve">14</w:t>
            </w:r>
            <w:r>
              <w:rPr>
                <w:rFonts w:ascii="宋体" w:hAnsi="宋体" w:eastAsia="宋体"/>
                <w:sz w:val="21"/>
                <w:szCs w:val="21"/>
              </w:rPr>
              <w:t xml:space="preserve">分，</w:t>
            </w:r>
            <w:r>
              <w:rPr>
                <w:rFonts w:hint="eastAsia" w:ascii="宋体" w:hAnsi="宋体" w:eastAsia="宋体"/>
                <w:sz w:val="21"/>
                <w:szCs w:val="21"/>
              </w:rPr>
              <w:t xml:space="preserve">13</w:t>
            </w:r>
            <w:r>
              <w:rPr>
                <w:rFonts w:ascii="宋体" w:hAnsi="宋体" w:eastAsia="宋体"/>
                <w:sz w:val="21"/>
                <w:szCs w:val="21"/>
              </w:rPr>
              <w:t xml:space="preserve">-</w:t>
            </w:r>
            <w:r>
              <w:rPr>
                <w:rFonts w:hint="eastAsia" w:ascii="宋体" w:hAnsi="宋体" w:eastAsia="宋体"/>
                <w:sz w:val="21"/>
                <w:szCs w:val="21"/>
              </w:rPr>
              <w:t xml:space="preserve">7</w:t>
            </w:r>
            <w:r>
              <w:rPr>
                <w:rFonts w:ascii="宋体" w:hAnsi="宋体" w:eastAsia="宋体"/>
                <w:sz w:val="21"/>
                <w:szCs w:val="21"/>
              </w:rPr>
              <w:t xml:space="preserve">分，</w:t>
            </w:r>
            <w:r>
              <w:rPr>
                <w:rFonts w:hint="eastAsia" w:ascii="宋体" w:hAnsi="宋体" w:eastAsia="宋体"/>
                <w:sz w:val="21"/>
                <w:szCs w:val="21"/>
              </w:rPr>
              <w:t xml:space="preserve">6</w:t>
            </w:r>
            <w:r>
              <w:rPr>
                <w:rFonts w:ascii="宋体" w:hAnsi="宋体" w:eastAsia="宋体"/>
                <w:sz w:val="21"/>
                <w:szCs w:val="21"/>
              </w:rPr>
              <w:t xml:space="preserve">-0分。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93"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384"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建设性</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15</w:t>
            </w:r>
            <w:r/>
          </w:p>
        </w:tc>
        <w:tc>
          <w:tcPr>
            <w:tcW w:w="1420" w:type="pct"/>
            <w:vAlign w:val="center"/>
            <w:textDirection w:val="lrTb"/>
            <w:noWrap w:val="false"/>
          </w:tcPr>
          <w:p>
            <w:pPr>
              <w:spacing w:line="276" w:lineRule="auto"/>
              <w:rPr>
                <w:rFonts w:hint="eastAsia" w:ascii="宋体" w:hAnsi="宋体" w:eastAsia="宋体"/>
                <w:sz w:val="21"/>
                <w:szCs w:val="21"/>
              </w:rPr>
            </w:pPr>
            <w:r>
              <w:rPr>
                <w:rFonts w:ascii="宋体" w:hAnsi="宋体" w:eastAsia="宋体"/>
                <w:sz w:val="21"/>
                <w:szCs w:val="21"/>
              </w:rPr>
              <w:t xml:space="preserve">诊断报告</w:t>
            </w:r>
            <w:r>
              <w:rPr>
                <w:rFonts w:hint="eastAsia" w:ascii="宋体" w:hAnsi="宋体" w:eastAsia="宋体"/>
                <w:sz w:val="21"/>
                <w:szCs w:val="21"/>
              </w:rPr>
              <w:t xml:space="preserve">示范性</w:t>
            </w:r>
            <w:r>
              <w:rPr>
                <w:rFonts w:ascii="宋体" w:hAnsi="宋体" w:eastAsia="宋体"/>
                <w:sz w:val="21"/>
                <w:szCs w:val="21"/>
              </w:rPr>
              <w:t xml:space="preserve">、可推广性</w:t>
            </w:r>
            <w:r>
              <w:rPr>
                <w:rFonts w:ascii="宋体" w:hAnsi="宋体" w:eastAsia="宋体"/>
                <w:sz w:val="21"/>
                <w:szCs w:val="21"/>
              </w:rPr>
              <w:t xml:space="preserve">和行业特性，对企业发展目标、发展路径有无明确的规划建议、措施可行性。</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根据服务商提供的诊断报告专</w:t>
            </w:r>
            <w:r>
              <w:rPr>
                <w:rFonts w:hint="eastAsia" w:ascii="宋体" w:hAnsi="宋体" w:eastAsia="宋体"/>
                <w:sz w:val="21"/>
                <w:szCs w:val="21"/>
              </w:rPr>
              <w:t xml:space="preserve">业性计分。分为好、较好、一般三个档次，分值设定为1</w:t>
            </w:r>
            <w:r>
              <w:rPr>
                <w:rFonts w:ascii="宋体" w:hAnsi="宋体" w:eastAsia="宋体"/>
                <w:sz w:val="21"/>
                <w:szCs w:val="21"/>
              </w:rPr>
              <w:t xml:space="preserve">5-10分，9-5分，4-0分。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93"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384"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重复性</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gridSpan w:val="2"/>
            <w:tcW w:w="2995" w:type="pct"/>
            <w:vAlign w:val="center"/>
            <w:textDirection w:val="lrTb"/>
            <w:noWrap w:val="false"/>
          </w:tcPr>
          <w:p>
            <w:pPr>
              <w:spacing w:line="276" w:lineRule="auto"/>
              <w:rPr>
                <w:rFonts w:hint="eastAsia" w:ascii="宋体" w:hAnsi="宋体" w:eastAsia="宋体"/>
                <w:sz w:val="21"/>
                <w:szCs w:val="21"/>
                <w:highlight w:val="yellow"/>
              </w:rPr>
            </w:pPr>
            <w:r>
              <w:rPr>
                <w:rFonts w:ascii="宋体" w:hAnsi="宋体" w:eastAsia="宋体"/>
                <w:sz w:val="21"/>
                <w:szCs w:val="21"/>
              </w:rPr>
              <w:t xml:space="preserve">重复率</w:t>
            </w:r>
            <w:r>
              <w:rPr>
                <w:rFonts w:hint="eastAsia" w:ascii="宋体" w:hAnsi="宋体" w:eastAsia="宋体"/>
                <w:sz w:val="21"/>
                <w:szCs w:val="21"/>
              </w:rPr>
              <w:t xml:space="preserve">扣除分值</w:t>
            </w:r>
            <w:r>
              <w:rPr>
                <w:rFonts w:ascii="宋体" w:hAnsi="宋体" w:eastAsia="宋体"/>
                <w:sz w:val="21"/>
                <w:szCs w:val="21"/>
              </w:rPr>
              <w:t xml:space="preserve">，综合考虑该机构</w:t>
            </w:r>
            <w:r>
              <w:rPr>
                <w:rFonts w:hint="eastAsia" w:ascii="宋体" w:hAnsi="宋体" w:eastAsia="宋体"/>
                <w:sz w:val="21"/>
                <w:szCs w:val="21"/>
              </w:rPr>
              <w:t xml:space="preserve">全部诊断</w:t>
            </w:r>
            <w:r>
              <w:rPr>
                <w:rFonts w:ascii="宋体" w:hAnsi="宋体" w:eastAsia="宋体"/>
                <w:sz w:val="21"/>
                <w:szCs w:val="21"/>
              </w:rPr>
              <w:t xml:space="preserve">报告重复情况，</w:t>
            </w:r>
            <w:r>
              <w:rPr>
                <w:rFonts w:hint="eastAsia" w:ascii="宋体" w:hAnsi="宋体" w:eastAsia="宋体"/>
                <w:sz w:val="21"/>
                <w:szCs w:val="21"/>
              </w:rPr>
              <w:t xml:space="preserve">诊断报告重复率在[30%,50%)的，报告得分扣除≤10分，重复率在[50%,100%)的，报告得分扣除10-20分。</w:t>
            </w:r>
            <w:r/>
          </w:p>
        </w:tc>
        <w:tc>
          <w:tcPr>
            <w:tcW w:w="236"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0"/>
        </w:trPr>
        <w:tc>
          <w:tcPr>
            <w:tcW w:w="236"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五</w:t>
            </w:r>
            <w:r/>
          </w:p>
        </w:tc>
        <w:tc>
          <w:tcPr>
            <w:tcW w:w="293"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0%</w:t>
            </w:r>
            <w:r/>
          </w:p>
        </w:tc>
        <w:tc>
          <w:tcPr>
            <w:tcW w:w="384"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企业满意度</w:t>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被诊断企业满意度</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0</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被诊断企业对诊断服务商的服务团队力量、专业性、诊断效果等进行评估</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根据被诊断企业对服务商的服务满意度情况计分，分为好、较好、一般三个档次，分值设定为2</w:t>
            </w:r>
            <w:r>
              <w:rPr>
                <w:rFonts w:ascii="宋体" w:hAnsi="宋体" w:eastAsia="宋体"/>
                <w:sz w:val="21"/>
                <w:szCs w:val="21"/>
              </w:rPr>
              <w:t xml:space="preserve">0-</w:t>
            </w:r>
            <w:r>
              <w:rPr>
                <w:rFonts w:hint="eastAsia" w:ascii="宋体" w:hAnsi="宋体" w:eastAsia="宋体"/>
                <w:sz w:val="21"/>
                <w:szCs w:val="21"/>
              </w:rPr>
              <w:t xml:space="preserve">14</w:t>
            </w:r>
            <w:r>
              <w:rPr>
                <w:rFonts w:ascii="宋体" w:hAnsi="宋体" w:eastAsia="宋体"/>
                <w:sz w:val="21"/>
                <w:szCs w:val="21"/>
              </w:rPr>
              <w:t xml:space="preserve">分，13-7分，6-0分。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1632"/>
        </w:trPr>
        <w:tc>
          <w:tcPr>
            <w:tcW w:w="236"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93"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384"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解决实际问题</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10</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帮助被诊断企业解决设计、生产、运营、管理、销售或服务领域中的具体实际问题和相关成效。</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w:t>
            </w:r>
            <w:r>
              <w:rPr>
                <w:rFonts w:hint="eastAsia" w:ascii="宋体" w:hAnsi="宋体" w:eastAsia="宋体"/>
                <w:sz w:val="21"/>
                <w:szCs w:val="21"/>
              </w:rPr>
              <w:t xml:space="preserve">帮助被诊断企业解决实际问题和相关成效</w:t>
            </w:r>
            <w:r>
              <w:rPr>
                <w:rFonts w:hint="eastAsia" w:ascii="宋体" w:hAnsi="宋体" w:eastAsia="宋体"/>
                <w:sz w:val="21"/>
                <w:szCs w:val="21"/>
              </w:rPr>
              <w:t xml:space="preserve">计分，提供解决实际问题的证明材料得10分。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gridSpan w:val="4"/>
            <w:tcW w:w="1484"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各项合计</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00</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bl>
    <w:p>
      <w:pPr>
        <w:spacing w:line="276" w:lineRule="auto"/>
        <w:rPr>
          <w:rFonts w:hint="eastAsia" w:ascii="宋体" w:hAnsi="宋体" w:eastAsia="宋体"/>
          <w:b/>
          <w:bCs/>
          <w:sz w:val="21"/>
          <w:szCs w:val="21"/>
        </w:rPr>
      </w:pPr>
      <w:r>
        <w:rPr>
          <w:rFonts w:hint="eastAsia" w:ascii="宋体" w:hAnsi="宋体" w:eastAsia="宋体"/>
          <w:b/>
          <w:bCs/>
          <w:sz w:val="21"/>
          <w:szCs w:val="21"/>
        </w:rPr>
        <w:t xml:space="preserve">七、违约责任</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1.甲方违约责任及违约金支付：</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（1）在合同生效后，甲方无理由要求终止服务的，应向乙方偿付合同总价款的5%，作为违约金，违约金不足以补偿损失的，乙方有权要求甲方补足。</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（2）甲方违反合同规定，拒绝接受乙方提供服务，应当承担乙方由此造成的损失。</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2.乙方违约责任及违约金支付：</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（1）乙方不能提供服务的，或服务不合格从而影响甲方按期正常使用的，应向甲方偿付合同总价款5%的违约金，违约金不足以补偿损失的甲方有权要求乙方补足。</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（2）乙方逾期提供服务的，应与甲方和政府采购管理部门协商，甲方仍需求的，乙方应立即提供护服务按照逾期服务的每天万分之四支付逾期违约金，同时承担甲方因此遭致的损失费用。</w:t>
      </w:r>
      <w:r/>
    </w:p>
    <w:p>
      <w:pPr>
        <w:spacing w:line="276" w:lineRule="auto"/>
        <w:rPr>
          <w:rFonts w:hint="eastAsia" w:ascii="宋体" w:hAnsi="宋体" w:eastAsia="宋体"/>
          <w:b/>
          <w:bCs/>
          <w:sz w:val="21"/>
          <w:szCs w:val="21"/>
        </w:rPr>
      </w:pPr>
      <w:r>
        <w:rPr>
          <w:rFonts w:hint="eastAsia" w:ascii="宋体" w:hAnsi="宋体" w:eastAsia="宋体"/>
          <w:b/>
          <w:bCs/>
          <w:sz w:val="21"/>
          <w:szCs w:val="21"/>
        </w:rPr>
        <w:t xml:space="preserve">八、不可抗力</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1.因不可抗力不能履行合同的，根据不可抗力的影响，部分或者全部免除责任。但合同一方延迟履行后发生不可抗力的，不能免除责任。</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2.合同一方因不可抗力不能履行合同的，应当及时通知对方，以减轻可能给对方造成的损失，并应当在合理期限内提供证明。</w:t>
      </w:r>
      <w:r/>
    </w:p>
    <w:p>
      <w:pPr>
        <w:spacing w:line="276" w:lineRule="auto"/>
        <w:rPr>
          <w:rFonts w:hint="eastAsia" w:ascii="宋体" w:hAnsi="宋体" w:eastAsia="宋体"/>
          <w:b/>
          <w:bCs/>
          <w:sz w:val="21"/>
          <w:szCs w:val="21"/>
        </w:rPr>
      </w:pPr>
      <w:r>
        <w:rPr>
          <w:rFonts w:hint="eastAsia" w:ascii="宋体" w:hAnsi="宋体" w:eastAsia="宋体"/>
          <w:b/>
          <w:bCs/>
          <w:sz w:val="21"/>
          <w:szCs w:val="21"/>
        </w:rPr>
        <w:t xml:space="preserve">九</w:t>
      </w:r>
      <w:r>
        <w:rPr>
          <w:rFonts w:ascii="宋体" w:hAnsi="宋体" w:eastAsia="宋体"/>
          <w:b/>
          <w:bCs/>
          <w:sz w:val="21"/>
          <w:szCs w:val="21"/>
        </w:rPr>
        <w:t xml:space="preserve">、</w:t>
      </w:r>
      <w:r>
        <w:rPr>
          <w:rFonts w:hint="eastAsia" w:ascii="宋体" w:hAnsi="宋体" w:eastAsia="宋体"/>
          <w:b/>
          <w:bCs/>
          <w:sz w:val="21"/>
          <w:szCs w:val="21"/>
        </w:rPr>
        <w:t xml:space="preserve">知识产权及保密</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本合同及合同涉及的其他资料、信息属保密性质，未经双方同意，任何一方不得向第三方泄露。对不属于本方、且受知识产权保护的产品、资料、信息不得用于其他目的。本项目最终成果知识产权归甲乙双方共同所有，同时乙方应保证甲方使用其提供的服务及产品不会产生知识产权侵权等问题，否则，责任一律由</w:t>
      </w:r>
      <w:r>
        <w:rPr>
          <w:rFonts w:ascii="宋体" w:hAnsi="宋体" w:eastAsia="宋体"/>
          <w:sz w:val="21"/>
          <w:szCs w:val="21"/>
        </w:rPr>
        <w:t xml:space="preserve">乙方承担。</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.乙方及其工作人员违反保密规定或者法律及本合同规定的其他禁止性规定，所引起的一切后果及法律责任由乙方承担。</w:t>
      </w:r>
      <w:r/>
    </w:p>
    <w:p>
      <w:pPr>
        <w:spacing w:line="276" w:lineRule="auto"/>
        <w:rPr>
          <w:rFonts w:hint="eastAsia" w:ascii="宋体" w:hAnsi="宋体" w:eastAsia="宋体"/>
          <w:b/>
          <w:bCs/>
          <w:sz w:val="21"/>
          <w:szCs w:val="21"/>
        </w:rPr>
      </w:pPr>
      <w:r>
        <w:rPr>
          <w:rFonts w:hint="eastAsia" w:ascii="宋体" w:hAnsi="宋体" w:eastAsia="宋体"/>
          <w:b/>
          <w:bCs/>
          <w:sz w:val="21"/>
          <w:szCs w:val="21"/>
        </w:rPr>
        <w:t xml:space="preserve">十、转让和分包</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1.政府采购合同的部分和全部都不得转让。</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spacing w:line="276" w:lineRule="auto"/>
        <w:rPr>
          <w:rFonts w:hint="eastAsia" w:ascii="宋体" w:hAnsi="宋体" w:eastAsia="宋体"/>
          <w:b/>
          <w:bCs/>
          <w:sz w:val="21"/>
          <w:szCs w:val="21"/>
        </w:rPr>
      </w:pPr>
      <w:r>
        <w:rPr>
          <w:rFonts w:hint="eastAsia" w:ascii="宋体" w:hAnsi="宋体" w:eastAsia="宋体"/>
          <w:b/>
          <w:bCs/>
          <w:sz w:val="21"/>
          <w:szCs w:val="21"/>
        </w:rPr>
        <w:t xml:space="preserve">十一</w:t>
      </w:r>
      <w:r>
        <w:rPr>
          <w:rFonts w:ascii="宋体" w:hAnsi="宋体" w:eastAsia="宋体"/>
          <w:b/>
          <w:bCs/>
          <w:sz w:val="21"/>
          <w:szCs w:val="21"/>
        </w:rPr>
        <w:t xml:space="preserve">、合同的解除：</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甲方和乙方协商一致，可以解除合同。</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有下列情形之一，合同一方可以解除合同：</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（1）因不可抗力致使不能实现合同目的，未受不可抗力影响的一方有权解除合同；</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（2）因合同一方违约导致合同不能履行，另一方有权解除合同。</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有权解除合同的一方，应当在违约事实或不可抗力发生之后三十天内书面通知对方提出解除合同，合同在书面通知到达对方时解除。</w:t>
      </w:r>
      <w:r/>
    </w:p>
    <w:p>
      <w:pPr>
        <w:spacing w:line="276" w:lineRule="auto"/>
        <w:rPr>
          <w:rFonts w:hint="eastAsia" w:ascii="宋体" w:hAnsi="宋体" w:eastAsia="宋体"/>
          <w:b/>
          <w:bCs/>
          <w:sz w:val="21"/>
          <w:szCs w:val="21"/>
        </w:rPr>
      </w:pPr>
      <w:r>
        <w:rPr>
          <w:rFonts w:hint="eastAsia" w:ascii="宋体" w:hAnsi="宋体" w:eastAsia="宋体"/>
          <w:b/>
          <w:bCs/>
          <w:sz w:val="21"/>
          <w:szCs w:val="21"/>
        </w:rPr>
        <w:t xml:space="preserve">十二</w:t>
      </w:r>
      <w:r>
        <w:rPr>
          <w:rFonts w:ascii="宋体" w:hAnsi="宋体" w:eastAsia="宋体"/>
          <w:b/>
          <w:bCs/>
          <w:sz w:val="21"/>
          <w:szCs w:val="21"/>
        </w:rPr>
        <w:t xml:space="preserve">、合同修改和补充</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甲方和乙方都不得擅自变更本合同，但合同继续履行将损害国家和社会公共利益的除外。在合同履行中，甲方需追加与合同标的物相同的服务，在不改变合同其他条款的前提下，可以与乙方签订补充合同，但所有补充合同的采购金额不得超过原合同采购金额的1</w:t>
      </w:r>
      <w:r>
        <w:rPr>
          <w:rFonts w:ascii="宋体" w:hAnsi="宋体" w:eastAsia="宋体"/>
          <w:sz w:val="21"/>
          <w:szCs w:val="21"/>
        </w:rPr>
        <w:t xml:space="preserve">0</w:t>
      </w:r>
      <w:r>
        <w:rPr>
          <w:rFonts w:hint="eastAsia" w:ascii="宋体" w:hAnsi="宋体" w:eastAsia="宋体"/>
          <w:sz w:val="21"/>
          <w:szCs w:val="21"/>
        </w:rPr>
        <w:t xml:space="preserve">%。</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合同未尽事宜，合同当事人另行签订补充协议，补充协议是合同的组成部分。</w:t>
      </w:r>
      <w:r/>
    </w:p>
    <w:p>
      <w:pPr>
        <w:spacing w:line="276" w:lineRule="auto"/>
        <w:tabs>
          <w:tab w:val="left" w:pos="567" w:leader="none"/>
        </w:tabs>
        <w:rPr>
          <w:rFonts w:hint="eastAsia" w:ascii="宋体" w:hAnsi="宋体" w:eastAsia="宋体" w:cs="仿宋_GB2312"/>
          <w:b/>
          <w:sz w:val="21"/>
          <w:szCs w:val="21"/>
        </w:rPr>
      </w:pPr>
      <w:r>
        <w:rPr>
          <w:rFonts w:hint="eastAsia" w:ascii="宋体" w:hAnsi="宋体" w:eastAsia="宋体" w:cs="仿宋_GB2312"/>
          <w:b/>
          <w:sz w:val="21"/>
          <w:szCs w:val="21"/>
        </w:rPr>
        <w:t xml:space="preserve">十三、争议解决办法：</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1.双方在不违背本合同和磋商文件的原则下协商解决，协商结果以书面形式盖章记录在案，作为本合同的附件，与本合同具有同等效力，提交政府采购监督管理部门和采购代理机构备存。</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2.因本合同或与本合同有关的一切事项发生争议，由双方友好协商解决。协商不成的，任何一方均可选择以下方式</w:t>
      </w:r>
      <w:r>
        <w:rPr>
          <w:rFonts w:hint="eastAsia" w:ascii="宋体" w:hAnsi="宋体" w:eastAsia="宋体"/>
          <w:sz w:val="21"/>
          <w:szCs w:val="21"/>
          <w:u w:val="single"/>
        </w:rPr>
        <w:t xml:space="preserve"> 二</w:t>
      </w:r>
      <w:r>
        <w:rPr>
          <w:rFonts w:ascii="宋体" w:hAnsi="宋体" w:eastAsia="宋体"/>
          <w:sz w:val="21"/>
          <w:szCs w:val="21"/>
          <w:u w:val="single"/>
        </w:rPr>
        <w:t xml:space="preserve"> </w:t>
      </w:r>
      <w:r>
        <w:rPr>
          <w:rFonts w:hint="eastAsia" w:ascii="宋体" w:hAnsi="宋体" w:eastAsia="宋体"/>
          <w:sz w:val="21"/>
          <w:szCs w:val="21"/>
        </w:rPr>
        <w:t xml:space="preserve">解决：</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方式一：双方达成仲裁协议，向约定的仲裁委员会申请仲裁，本合同约定的仲裁委员会是合同履行地仲裁机构；</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方式二：向甲方所在地的人民法院起诉。</w:t>
      </w:r>
      <w:r/>
    </w:p>
    <w:p>
      <w:pPr>
        <w:spacing w:line="276" w:lineRule="auto"/>
        <w:rPr>
          <w:rFonts w:hint="eastAsia" w:ascii="宋体" w:hAnsi="宋体" w:eastAsia="宋体"/>
          <w:b/>
          <w:bCs/>
          <w:sz w:val="21"/>
          <w:szCs w:val="21"/>
        </w:rPr>
      </w:pPr>
      <w:r>
        <w:rPr>
          <w:rFonts w:ascii="宋体" w:hAnsi="宋体" w:eastAsia="宋体"/>
          <w:b/>
          <w:bCs/>
          <w:sz w:val="21"/>
          <w:szCs w:val="21"/>
        </w:rPr>
        <w:t xml:space="preserve">十</w:t>
      </w:r>
      <w:r>
        <w:rPr>
          <w:rFonts w:hint="eastAsia" w:ascii="宋体" w:hAnsi="宋体" w:eastAsia="宋体"/>
          <w:b/>
          <w:bCs/>
          <w:sz w:val="21"/>
          <w:szCs w:val="21"/>
        </w:rPr>
        <w:t xml:space="preserve">四</w:t>
      </w:r>
      <w:r>
        <w:rPr>
          <w:rFonts w:ascii="宋体" w:hAnsi="宋体" w:eastAsia="宋体"/>
          <w:b/>
          <w:bCs/>
          <w:sz w:val="21"/>
          <w:szCs w:val="21"/>
        </w:rPr>
        <w:t xml:space="preserve">、其它</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乙方除应做好职工的安全生产教育外，还应为服务人员提供必要的劳动保护条件，还应为服务办理人身安全保险和意外伤害险，一切安全责任事故均由乙方负责（保险种类由乙方自行选择）。</w:t>
      </w:r>
      <w:r/>
    </w:p>
    <w:p>
      <w:pPr>
        <w:spacing w:line="276" w:lineRule="auto"/>
        <w:rPr>
          <w:rFonts w:hint="eastAsia" w:ascii="宋体" w:hAnsi="宋体" w:eastAsia="宋体"/>
          <w:b/>
          <w:bCs/>
          <w:sz w:val="21"/>
          <w:szCs w:val="21"/>
        </w:rPr>
      </w:pPr>
      <w:r>
        <w:rPr>
          <w:rFonts w:ascii="宋体" w:hAnsi="宋体" w:eastAsia="宋体"/>
          <w:b/>
          <w:bCs/>
          <w:sz w:val="21"/>
          <w:szCs w:val="21"/>
        </w:rPr>
        <w:t xml:space="preserve">十</w:t>
      </w:r>
      <w:r>
        <w:rPr>
          <w:rFonts w:hint="eastAsia" w:ascii="宋体" w:hAnsi="宋体" w:eastAsia="宋体"/>
          <w:b/>
          <w:bCs/>
          <w:sz w:val="21"/>
          <w:szCs w:val="21"/>
        </w:rPr>
        <w:t xml:space="preserve">五</w:t>
      </w:r>
      <w:r>
        <w:rPr>
          <w:rFonts w:ascii="宋体" w:hAnsi="宋体" w:eastAsia="宋体"/>
          <w:b/>
          <w:bCs/>
          <w:sz w:val="21"/>
          <w:szCs w:val="21"/>
        </w:rPr>
        <w:t xml:space="preserve">、合同生效</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本合同经双方法定（授权）代表人签字（或盖章）并盖单位公章（合同章）后生效，同时须送政府采购监督管理部门备案。</w:t>
      </w:r>
      <w:r/>
    </w:p>
    <w:p>
      <w:pPr>
        <w:spacing w:line="276" w:lineRule="auto"/>
        <w:rPr>
          <w:rFonts w:hint="eastAsia" w:ascii="宋体" w:hAnsi="宋体" w:eastAsia="宋体"/>
          <w:b/>
          <w:bCs/>
          <w:sz w:val="21"/>
          <w:szCs w:val="21"/>
        </w:rPr>
      </w:pPr>
      <w:r>
        <w:rPr>
          <w:rFonts w:ascii="宋体" w:hAnsi="宋体" w:eastAsia="宋体"/>
          <w:b/>
          <w:bCs/>
          <w:sz w:val="21"/>
          <w:szCs w:val="21"/>
        </w:rPr>
        <w:t xml:space="preserve">十</w:t>
      </w:r>
      <w:r>
        <w:rPr>
          <w:rFonts w:hint="eastAsia" w:ascii="宋体" w:hAnsi="宋体" w:eastAsia="宋体"/>
          <w:b/>
          <w:bCs/>
          <w:sz w:val="21"/>
          <w:szCs w:val="21"/>
        </w:rPr>
        <w:t xml:space="preserve">六</w:t>
      </w:r>
      <w:r>
        <w:rPr>
          <w:rFonts w:ascii="宋体" w:hAnsi="宋体" w:eastAsia="宋体"/>
          <w:b/>
          <w:bCs/>
          <w:sz w:val="21"/>
          <w:szCs w:val="21"/>
        </w:rPr>
        <w:t xml:space="preserve">、附则：</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合同份数：本合同一式</w:t>
      </w:r>
      <w:r>
        <w:rPr>
          <w:rFonts w:hint="eastAsia" w:ascii="宋体" w:hAnsi="宋体" w:eastAsia="宋体"/>
          <w:b/>
          <w:sz w:val="21"/>
          <w:szCs w:val="21"/>
          <w:u w:val="single"/>
        </w:rPr>
        <w:t xml:space="preserve">陆</w:t>
      </w:r>
      <w:r>
        <w:rPr>
          <w:rFonts w:ascii="宋体" w:hAnsi="宋体" w:eastAsia="宋体"/>
          <w:sz w:val="21"/>
          <w:szCs w:val="21"/>
        </w:rPr>
        <w:t xml:space="preserve">份，甲乙双方各执</w:t>
      </w:r>
      <w:r>
        <w:rPr>
          <w:rFonts w:hint="eastAsia" w:ascii="宋体" w:hAnsi="宋体" w:eastAsia="宋体"/>
          <w:b/>
          <w:sz w:val="21"/>
          <w:szCs w:val="21"/>
          <w:u w:val="single"/>
        </w:rPr>
        <w:t xml:space="preserve">贰</w:t>
      </w:r>
      <w:r>
        <w:rPr>
          <w:rFonts w:ascii="宋体" w:hAnsi="宋体" w:eastAsia="宋体"/>
          <w:sz w:val="21"/>
          <w:szCs w:val="21"/>
        </w:rPr>
        <w:t xml:space="preserve">份，采购代理机构</w:t>
      </w:r>
      <w:r>
        <w:rPr>
          <w:rFonts w:hint="eastAsia" w:ascii="宋体" w:hAnsi="宋体" w:eastAsia="宋体"/>
          <w:b/>
          <w:sz w:val="21"/>
          <w:szCs w:val="21"/>
          <w:u w:val="single"/>
        </w:rPr>
        <w:t xml:space="preserve">壹</w:t>
      </w:r>
      <w:r>
        <w:rPr>
          <w:rFonts w:ascii="宋体" w:hAnsi="宋体" w:eastAsia="宋体"/>
          <w:sz w:val="21"/>
          <w:szCs w:val="21"/>
        </w:rPr>
        <w:t xml:space="preserve">份，政府采购监督管理部门</w:t>
      </w:r>
      <w:r>
        <w:rPr>
          <w:rFonts w:hint="eastAsia" w:ascii="宋体" w:hAnsi="宋体" w:eastAsia="宋体"/>
          <w:b/>
          <w:sz w:val="21"/>
          <w:szCs w:val="21"/>
          <w:u w:val="single"/>
        </w:rPr>
        <w:t xml:space="preserve">壹</w:t>
      </w:r>
      <w:r>
        <w:rPr>
          <w:rFonts w:ascii="宋体" w:hAnsi="宋体" w:eastAsia="宋体"/>
          <w:sz w:val="21"/>
          <w:szCs w:val="21"/>
        </w:rPr>
        <w:t xml:space="preserve">份。</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未尽事宜</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本合同未尽事宜应按《中华人民共和国民法典》、《中华人民共和国政府采购法》以及其他相关法律、法规之规定解释。</w:t>
      </w:r>
      <w:r/>
    </w:p>
    <w:tbl>
      <w:tblPr>
        <w:tblW w:w="5000" w:type="pct"/>
        <w:jc w:val="center"/>
        <w:tblLook w:val="04A0" w:firstRow="1" w:lastRow="0" w:firstColumn="1" w:lastColumn="0" w:noHBand="0" w:noVBand="1"/>
      </w:tblPr>
      <w:tblGrid>
        <w:gridCol w:w="4910"/>
        <w:gridCol w:w="4836"/>
      </w:tblGrid>
      <w:tr>
        <w:trPr>
          <w:jc w:val="center"/>
          <w:trHeight w:val="20"/>
        </w:trPr>
        <w:tc>
          <w:tcPr>
            <w:tcW w:w="2519" w:type="pct"/>
            <w:vAlign w:val="center"/>
            <w:textDirection w:val="lrTb"/>
            <w:noWrap w:val="false"/>
          </w:tcPr>
          <w:p>
            <w:pPr>
              <w:spacing w:line="480" w:lineRule="auto"/>
              <w:rPr>
                <w:rFonts w:hint="eastAsia" w:ascii="宋体" w:hAnsi="宋体" w:eastAsia="宋体" w:cs="仿宋_GB2312"/>
                <w:sz w:val="21"/>
                <w:szCs w:val="21"/>
              </w:rPr>
            </w:pPr>
            <w:r>
              <w:rPr>
                <w:rFonts w:hint="eastAsia" w:ascii="宋体" w:hAnsi="宋体" w:eastAsia="宋体" w:cs="仿宋_GB2312"/>
                <w:sz w:val="21"/>
                <w:szCs w:val="21"/>
              </w:rPr>
              <w:t xml:space="preserve">甲方（盖章）：</w:t>
            </w:r>
            <w:r/>
          </w:p>
        </w:tc>
        <w:tc>
          <w:tcPr>
            <w:tcW w:w="2481" w:type="pct"/>
            <w:vAlign w:val="center"/>
            <w:textDirection w:val="lrTb"/>
            <w:noWrap w:val="false"/>
          </w:tcPr>
          <w:p>
            <w:pPr>
              <w:spacing w:line="480" w:lineRule="auto"/>
              <w:rPr>
                <w:rFonts w:hint="eastAsia" w:ascii="宋体" w:hAnsi="宋体" w:eastAsia="宋体" w:cs="仿宋_GB2312"/>
                <w:sz w:val="21"/>
                <w:szCs w:val="21"/>
              </w:rPr>
            </w:pPr>
            <w:r>
              <w:rPr>
                <w:rFonts w:hint="eastAsia" w:ascii="宋体" w:hAnsi="宋体" w:eastAsia="宋体" w:cs="仿宋_GB2312"/>
                <w:sz w:val="21"/>
                <w:szCs w:val="21"/>
              </w:rPr>
              <w:t xml:space="preserve">乙方（盖章）：</w:t>
            </w:r>
            <w:r/>
          </w:p>
        </w:tc>
      </w:tr>
      <w:tr>
        <w:trPr>
          <w:jc w:val="center"/>
          <w:trHeight w:val="20"/>
        </w:trPr>
        <w:tc>
          <w:tcPr>
            <w:tcW w:w="2519" w:type="pct"/>
            <w:vAlign w:val="center"/>
            <w:textDirection w:val="lrTb"/>
            <w:noWrap w:val="false"/>
          </w:tcPr>
          <w:p>
            <w:pPr>
              <w:spacing w:line="480" w:lineRule="auto"/>
              <w:rPr>
                <w:rFonts w:hint="eastAsia" w:ascii="宋体" w:hAnsi="宋体" w:eastAsia="宋体" w:cs="仿宋_GB2312"/>
                <w:sz w:val="21"/>
                <w:szCs w:val="21"/>
              </w:rPr>
            </w:pPr>
            <w:r>
              <w:rPr>
                <w:rFonts w:hint="eastAsia" w:ascii="宋体" w:hAnsi="宋体" w:eastAsia="宋体" w:cs="仿宋_GB2312"/>
                <w:sz w:val="21"/>
                <w:szCs w:val="21"/>
              </w:rPr>
              <w:t xml:space="preserve">法定（授权）代表人（签字）：</w:t>
            </w:r>
            <w:r/>
          </w:p>
        </w:tc>
        <w:tc>
          <w:tcPr>
            <w:tcW w:w="2481" w:type="pct"/>
            <w:vAlign w:val="center"/>
            <w:textDirection w:val="lrTb"/>
            <w:noWrap w:val="false"/>
          </w:tcPr>
          <w:p>
            <w:pPr>
              <w:spacing w:line="480" w:lineRule="auto"/>
              <w:rPr>
                <w:rFonts w:hint="eastAsia" w:ascii="宋体" w:hAnsi="宋体" w:eastAsia="宋体" w:cs="仿宋_GB2312"/>
                <w:sz w:val="21"/>
                <w:szCs w:val="21"/>
              </w:rPr>
            </w:pPr>
            <w:r>
              <w:rPr>
                <w:rFonts w:hint="eastAsia" w:ascii="宋体" w:hAnsi="宋体" w:eastAsia="宋体" w:cs="仿宋_GB2312"/>
                <w:sz w:val="21"/>
                <w:szCs w:val="21"/>
              </w:rPr>
              <w:t xml:space="preserve">法定（授权）代表人（签字）：</w:t>
            </w:r>
            <w:r/>
          </w:p>
        </w:tc>
      </w:tr>
      <w:tr>
        <w:trPr>
          <w:jc w:val="center"/>
          <w:trHeight w:val="20"/>
        </w:trPr>
        <w:tc>
          <w:tcPr>
            <w:tcW w:w="2519" w:type="pct"/>
            <w:vAlign w:val="center"/>
            <w:textDirection w:val="lrTb"/>
            <w:noWrap w:val="false"/>
          </w:tcPr>
          <w:p>
            <w:pPr>
              <w:spacing w:line="480" w:lineRule="auto"/>
              <w:rPr>
                <w:rFonts w:hint="eastAsia" w:ascii="宋体" w:hAnsi="宋体" w:eastAsia="宋体" w:cs="仿宋_GB2312"/>
                <w:sz w:val="21"/>
                <w:szCs w:val="21"/>
              </w:rPr>
            </w:pPr>
            <w:r>
              <w:rPr>
                <w:rFonts w:hint="eastAsia" w:ascii="宋体" w:hAnsi="宋体" w:eastAsia="宋体" w:cs="仿宋_GB2312"/>
                <w:sz w:val="21"/>
                <w:szCs w:val="21"/>
              </w:rPr>
              <w:t xml:space="preserve">签订日期：</w:t>
            </w:r>
            <w:r/>
          </w:p>
        </w:tc>
        <w:tc>
          <w:tcPr>
            <w:tcW w:w="2481" w:type="pct"/>
            <w:vAlign w:val="center"/>
            <w:textDirection w:val="lrTb"/>
            <w:noWrap w:val="false"/>
          </w:tcPr>
          <w:p>
            <w:pPr>
              <w:spacing w:line="480" w:lineRule="auto"/>
              <w:rPr>
                <w:rFonts w:hint="eastAsia" w:ascii="宋体" w:hAnsi="宋体" w:eastAsia="宋体" w:cs="仿宋_GB2312"/>
                <w:sz w:val="21"/>
                <w:szCs w:val="21"/>
              </w:rPr>
            </w:pPr>
            <w:r>
              <w:rPr>
                <w:rFonts w:hint="eastAsia" w:ascii="宋体" w:hAnsi="宋体" w:eastAsia="宋体" w:cs="仿宋_GB2312"/>
                <w:sz w:val="21"/>
                <w:szCs w:val="21"/>
              </w:rPr>
              <w:t xml:space="preserve">签订日期：</w:t>
            </w:r>
            <w:r/>
          </w:p>
        </w:tc>
      </w:tr>
    </w:tbl>
    <w:p>
      <w:pPr>
        <w:ind w:firstLine="420"/>
        <w:spacing w:line="276" w:lineRule="auto"/>
        <w:widowControl/>
        <w:rPr>
          <w:rStyle w:val="1007"/>
          <w:rFonts w:hint="eastAsia" w:ascii="宋体" w:hAnsi="宋体" w:eastAsia="宋体"/>
          <w:color w:val="000000"/>
          <w:szCs w:val="21"/>
        </w:rPr>
      </w:pPr>
      <w:r>
        <w:rPr>
          <w:rFonts w:hint="eastAsia" w:ascii="宋体" w:hAnsi="宋体" w:eastAsia="宋体"/>
          <w:color w:val="000000"/>
          <w:szCs w:val="21"/>
        </w:rPr>
      </w:r>
      <w:r/>
    </w:p>
    <w:p>
      <w:r>
        <w:br w:type="column"/>
      </w:r>
      <w:r/>
    </w:p>
    <w:p>
      <w:pPr>
        <w:pStyle w:val="715"/>
        <w:jc w:val="center"/>
        <w:spacing w:before="0" w:after="0" w:line="276" w:lineRule="auto"/>
        <w:tabs>
          <w:tab w:val="left" w:pos="3570" w:leader="none"/>
        </w:tabs>
        <w:rPr>
          <w:rFonts w:hint="eastAsia" w:ascii="宋体" w:hAnsi="宋体"/>
          <w:bCs/>
          <w:sz w:val="28"/>
          <w:szCs w:val="28"/>
        </w:rPr>
      </w:pPr>
      <w:r/>
      <w:bookmarkStart w:id="145" w:name="_Toc73209039"/>
      <w:r/>
      <w:bookmarkStart w:id="146" w:name="_Toc505621542"/>
      <w:r/>
      <w:bookmarkStart w:id="147" w:name="_Toc490593769"/>
      <w:r/>
      <w:bookmarkStart w:id="148" w:name="_Toc73208788"/>
      <w:r/>
      <w:bookmarkStart w:id="149" w:name="_Toc73209110"/>
      <w:r/>
      <w:bookmarkStart w:id="150" w:name="_Toc73208695"/>
      <w:r/>
      <w:bookmarkStart w:id="151" w:name="_Toc73208478"/>
      <w:r/>
      <w:bookmarkStart w:id="152" w:name="OLE_LINK32"/>
      <w:r/>
      <w:bookmarkEnd w:id="144"/>
      <w:r>
        <w:rPr>
          <w:rFonts w:hint="eastAsia" w:ascii="宋体" w:hAnsi="宋体"/>
          <w:bCs/>
          <w:sz w:val="28"/>
          <w:szCs w:val="28"/>
        </w:rPr>
        <w:t xml:space="preserve">第五章</w:t>
      </w:r>
      <w:r>
        <w:rPr>
          <w:rFonts w:ascii="宋体" w:hAnsi="宋体"/>
          <w:bCs/>
          <w:sz w:val="28"/>
          <w:szCs w:val="28"/>
        </w:rPr>
        <w:t xml:space="preserve"> </w:t>
      </w:r>
      <w:r>
        <w:rPr>
          <w:rFonts w:hint="eastAsia" w:ascii="宋体" w:hAnsi="宋体"/>
          <w:bCs/>
          <w:sz w:val="28"/>
          <w:szCs w:val="28"/>
        </w:rPr>
        <w:t xml:space="preserve">评审办法及评分标准</w:t>
      </w:r>
      <w:bookmarkEnd w:id="145"/>
      <w:r/>
      <w:bookmarkEnd w:id="146"/>
      <w:r/>
      <w:bookmarkEnd w:id="147"/>
      <w:r/>
      <w:bookmarkEnd w:id="148"/>
      <w:r/>
      <w:bookmarkEnd w:id="149"/>
      <w:r/>
      <w:bookmarkEnd w:id="150"/>
      <w:r/>
      <w:bookmarkEnd w:id="151"/>
      <w:r/>
      <w:r/>
    </w:p>
    <w:p>
      <w:pPr>
        <w:spacing w:line="276" w:lineRule="auto"/>
        <w:rPr>
          <w:rFonts w:hint="eastAsia" w:ascii="宋体" w:hAnsi="宋体" w:eastAsia="宋体"/>
          <w:b/>
          <w:sz w:val="21"/>
          <w:szCs w:val="21"/>
        </w:rPr>
        <w:outlineLvl w:val="1"/>
      </w:pPr>
      <w:r/>
      <w:bookmarkStart w:id="153" w:name="OLE_LINK67"/>
      <w:r/>
      <w:bookmarkStart w:id="154" w:name="OLE_LINK70"/>
      <w:r>
        <w:rPr>
          <w:rFonts w:hint="eastAsia" w:ascii="宋体" w:hAnsi="宋体" w:eastAsia="宋体"/>
          <w:b/>
          <w:sz w:val="21"/>
          <w:szCs w:val="21"/>
        </w:rPr>
        <w:t xml:space="preserve">一、评审办法</w:t>
      </w:r>
      <w:r/>
    </w:p>
    <w:p>
      <w:pPr>
        <w:ind w:firstLine="420"/>
        <w:spacing w:line="276" w:lineRule="auto"/>
        <w:rPr>
          <w:rFonts w:hint="eastAsia" w:ascii="宋体" w:hAnsi="宋体" w:eastAsia="宋体"/>
          <w:sz w:val="21"/>
          <w:szCs w:val="21"/>
        </w:rPr>
      </w:pPr>
      <w:r/>
      <w:bookmarkStart w:id="155" w:name="_Toc475522906"/>
      <w:r>
        <w:rPr>
          <w:rFonts w:hint="eastAsia" w:ascii="宋体" w:hAnsi="宋体" w:eastAsia="宋体"/>
          <w:sz w:val="21"/>
          <w:szCs w:val="21"/>
        </w:rPr>
        <w:t xml:space="preserve">1.本次磋商采用综合评分法，经磋商确定最终采购需求和提交最后报价的供应商后，由磋商小组采用综合评分法对提交最后报价的供应商的响应文件和最后报价进行综合评分，在</w:t>
      </w:r>
      <w:r>
        <w:rPr>
          <w:rFonts w:ascii="宋体" w:hAnsi="宋体" w:eastAsia="宋体"/>
          <w:sz w:val="21"/>
          <w:szCs w:val="21"/>
        </w:rPr>
        <w:t xml:space="preserve">响应文件满足</w:t>
      </w:r>
      <w:r>
        <w:rPr>
          <w:rFonts w:hint="eastAsia" w:ascii="宋体" w:hAnsi="宋体" w:eastAsia="宋体"/>
          <w:sz w:val="21"/>
          <w:szCs w:val="21"/>
        </w:rPr>
        <w:t xml:space="preserve">磋商文件</w:t>
      </w:r>
      <w:r>
        <w:rPr>
          <w:rFonts w:ascii="宋体" w:hAnsi="宋体" w:eastAsia="宋体"/>
          <w:sz w:val="21"/>
          <w:szCs w:val="21"/>
        </w:rPr>
        <w:t xml:space="preserve">全部实质性要求且按评审因素的量化指标评审得分最高的供应商为成交候选供应商</w:t>
      </w:r>
      <w:r>
        <w:rPr>
          <w:rFonts w:hint="eastAsia" w:ascii="宋体" w:hAnsi="宋体" w:eastAsia="宋体"/>
          <w:sz w:val="21"/>
          <w:szCs w:val="21"/>
        </w:rPr>
        <w:t xml:space="preserve">。</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2.综合评分的主要因素为：响应</w:t>
      </w:r>
      <w:r>
        <w:rPr>
          <w:rFonts w:ascii="宋体" w:hAnsi="宋体" w:eastAsia="宋体"/>
          <w:sz w:val="21"/>
          <w:szCs w:val="21"/>
        </w:rPr>
        <w:t xml:space="preserve">报价、技术或者服务水平、履约能力、售后服务</w:t>
      </w:r>
      <w:r>
        <w:rPr>
          <w:rFonts w:hint="eastAsia" w:ascii="宋体" w:hAnsi="宋体" w:eastAsia="宋体"/>
          <w:sz w:val="21"/>
          <w:szCs w:val="21"/>
        </w:rPr>
        <w:t xml:space="preserve">等对磋商文件的响应程度，以及相应的比重或者数值等。总分值100分，价格部分分值占总分值的比重为</w:t>
      </w:r>
      <w:r>
        <w:rPr>
          <w:rFonts w:ascii="宋体" w:hAnsi="宋体" w:eastAsia="宋体"/>
          <w:sz w:val="21"/>
          <w:szCs w:val="21"/>
        </w:rPr>
        <w:t xml:space="preserve">10</w:t>
      </w:r>
      <w:r>
        <w:rPr>
          <w:rFonts w:hint="eastAsia" w:ascii="宋体" w:hAnsi="宋体" w:eastAsia="宋体"/>
          <w:sz w:val="21"/>
          <w:szCs w:val="21"/>
        </w:rPr>
        <w:t xml:space="preserve">%（权重），技术商务部分分值占总分值的比重为</w:t>
      </w:r>
      <w:r>
        <w:rPr>
          <w:rFonts w:ascii="宋体" w:hAnsi="宋体" w:eastAsia="宋体"/>
          <w:sz w:val="21"/>
          <w:szCs w:val="21"/>
        </w:rPr>
        <w:t xml:space="preserve">90</w:t>
      </w:r>
      <w:r>
        <w:rPr>
          <w:rFonts w:hint="eastAsia" w:ascii="宋体" w:hAnsi="宋体" w:eastAsia="宋体"/>
          <w:sz w:val="21"/>
          <w:szCs w:val="21"/>
        </w:rPr>
        <w:t xml:space="preserve">%（权重）。</w:t>
      </w:r>
      <w:r/>
    </w:p>
    <w:p>
      <w:pPr>
        <w:ind w:firstLine="420"/>
        <w:spacing w:line="276" w:lineRule="auto"/>
        <w:rPr>
          <w:rFonts w:hint="eastAsia" w:ascii="宋体" w:hAnsi="宋体" w:eastAsia="宋体"/>
          <w:sz w:val="21"/>
          <w:szCs w:val="21"/>
        </w:rPr>
      </w:pPr>
      <w:r/>
      <w:bookmarkStart w:id="156" w:name="OLE_LINK41"/>
      <w:r/>
      <w:bookmarkStart w:id="157" w:name="OLE_LINK42"/>
      <w:r>
        <w:rPr>
          <w:rFonts w:hint="eastAsia" w:ascii="宋体" w:hAnsi="宋体" w:eastAsia="宋体"/>
          <w:sz w:val="21"/>
          <w:szCs w:val="21"/>
        </w:rPr>
        <w:t xml:space="preserve">3.磋商小组各成员</w:t>
      </w:r>
      <w:bookmarkEnd w:id="156"/>
      <w:r/>
      <w:bookmarkEnd w:id="157"/>
      <w:r>
        <w:rPr>
          <w:rFonts w:hint="eastAsia" w:ascii="宋体" w:hAnsi="宋体" w:eastAsia="宋体"/>
          <w:sz w:val="21"/>
          <w:szCs w:val="21"/>
        </w:rPr>
        <w:t xml:space="preserve">独立对每个进入打分程序的有效供应商的响应文件技术和资质部分以打分的形式进行评审和评价，对磋商小组各成员的评分（除价格分外）进行统计汇总，直接算术平均计算出每个供应商的得分，即为每个供应商的综合得分。</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标段划分说明</w:t>
      </w:r>
      <w:r>
        <w:rPr>
          <w:rFonts w:hint="eastAsia" w:ascii="宋体" w:hAnsi="宋体" w:eastAsia="宋体"/>
          <w:sz w:val="21"/>
          <w:szCs w:val="21"/>
        </w:rPr>
        <w:t xml:space="preserve">：</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1）本项目共为五个标段（标段号为一到五），各供应商可以根据情况选择其中部分或全部标段进行投标，所投标段在获取磋商文件时确认，确认后不得变更。</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评标时按标段号自然顺序进行，按照先开先中的原则，确定各标段的成交候选供应商，已确定为前一标段成交候选供应商的供应商将自动失去后续标段的成交资格；进入每个标段的合格供应商不得少于三家，如不足三家，则认定该标段采购失败。</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3）在合同签订之前，若某标段因质疑、投诉等事项导致成交结果改变的，则不影响其它标段的成交结果。</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5.如出现评审总得分最高的供应商有两个或两个以上的，以磋商报价较低者优先作为成交候选供应商，如果磋商报价得分也相同的，则由采购人或采购代理机构组织以抽签方式确定成交候选供应商。</w:t>
      </w:r>
      <w:r/>
    </w:p>
    <w:p>
      <w:pPr>
        <w:spacing w:line="276" w:lineRule="auto"/>
        <w:rPr>
          <w:rFonts w:hint="eastAsia" w:ascii="宋体" w:hAnsi="宋体" w:eastAsia="宋体"/>
          <w:b/>
          <w:sz w:val="21"/>
          <w:szCs w:val="21"/>
        </w:rPr>
        <w:outlineLvl w:val="1"/>
      </w:pPr>
      <w:r>
        <w:rPr>
          <w:rFonts w:hint="eastAsia" w:ascii="宋体" w:hAnsi="宋体" w:eastAsia="宋体"/>
          <w:b/>
          <w:sz w:val="21"/>
          <w:szCs w:val="21"/>
        </w:rPr>
        <w:t xml:space="preserve">二、</w:t>
      </w:r>
      <w:r>
        <w:rPr>
          <w:rFonts w:ascii="宋体" w:hAnsi="宋体" w:eastAsia="宋体"/>
          <w:b/>
          <w:sz w:val="21"/>
          <w:szCs w:val="21"/>
        </w:rPr>
        <w:t xml:space="preserve">评</w:t>
      </w:r>
      <w:r>
        <w:rPr>
          <w:rFonts w:hint="eastAsia" w:ascii="宋体" w:hAnsi="宋体" w:eastAsia="宋体"/>
          <w:b/>
          <w:sz w:val="21"/>
          <w:szCs w:val="21"/>
        </w:rPr>
        <w:t xml:space="preserve">分标准</w:t>
      </w:r>
      <w:r/>
    </w:p>
    <w:p>
      <w:pPr>
        <w:numPr>
          <w:ilvl w:val="0"/>
          <w:numId w:val="8"/>
        </w:numPr>
        <w:jc w:val="left"/>
        <w:spacing w:line="276" w:lineRule="auto"/>
        <w:tabs>
          <w:tab w:val="left" w:pos="709" w:leader="none"/>
        </w:tabs>
        <w:rPr>
          <w:rFonts w:hint="eastAsia" w:ascii="宋体" w:hAnsi="宋体" w:eastAsia="宋体"/>
          <w:b/>
          <w:sz w:val="21"/>
          <w:szCs w:val="21"/>
        </w:rPr>
      </w:pPr>
      <w:r>
        <w:rPr>
          <w:rFonts w:hint="eastAsia" w:ascii="宋体" w:hAnsi="宋体" w:eastAsia="宋体"/>
          <w:b/>
          <w:sz w:val="21"/>
          <w:szCs w:val="21"/>
        </w:rPr>
        <w:t xml:space="preserve">初步评审表</w:t>
      </w:r>
      <w:r/>
    </w:p>
    <w:p>
      <w:pPr>
        <w:jc w:val="left"/>
        <w:spacing w:line="276" w:lineRule="auto"/>
        <w:rPr>
          <w:rFonts w:hint="eastAsia" w:ascii="宋体" w:hAnsi="宋体" w:eastAsia="宋体" w:cs="宋体"/>
          <w:b/>
          <w:sz w:val="21"/>
          <w:szCs w:val="21"/>
        </w:rPr>
      </w:pPr>
      <w:r>
        <w:rPr>
          <w:rFonts w:hint="eastAsia" w:ascii="宋体" w:hAnsi="宋体" w:eastAsia="宋体" w:cs="宋体"/>
          <w:b/>
          <w:sz w:val="21"/>
          <w:szCs w:val="21"/>
        </w:rPr>
        <w:t xml:space="preserve">1</w:t>
      </w:r>
      <w:r>
        <w:rPr>
          <w:rFonts w:ascii="宋体" w:hAnsi="宋体" w:eastAsia="宋体" w:cs="宋体"/>
          <w:b/>
          <w:sz w:val="21"/>
          <w:szCs w:val="21"/>
        </w:rPr>
        <w:t xml:space="preserve">、资格性</w:t>
      </w:r>
      <w:r>
        <w:rPr>
          <w:rFonts w:hint="eastAsia" w:ascii="宋体" w:hAnsi="宋体" w:eastAsia="宋体" w:cs="宋体"/>
          <w:b/>
          <w:sz w:val="21"/>
          <w:szCs w:val="21"/>
        </w:rPr>
        <w:t xml:space="preserve">审</w:t>
      </w:r>
      <w:r>
        <w:rPr>
          <w:rFonts w:ascii="宋体" w:hAnsi="宋体" w:eastAsia="宋体" w:cs="宋体"/>
          <w:b/>
          <w:sz w:val="21"/>
          <w:szCs w:val="21"/>
        </w:rPr>
        <w:t xml:space="preserve">查</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276"/>
        <w:gridCol w:w="5788"/>
        <w:gridCol w:w="1421"/>
        <w:gridCol w:w="547"/>
      </w:tblGrid>
      <w:tr>
        <w:trPr>
          <w:trHeight w:val="20"/>
        </w:trPr>
        <w:tc>
          <w:tcPr>
            <w:tcW w:w="704" w:type="dxa"/>
            <w:vAlign w:val="center"/>
            <w:textDirection w:val="lrTb"/>
            <w:noWrap w:val="false"/>
          </w:tcPr>
          <w:p>
            <w:pPr>
              <w:jc w:val="left"/>
              <w:spacing w:line="276"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276" w:type="dxa"/>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评审因素</w:t>
            </w:r>
            <w:r/>
          </w:p>
        </w:tc>
        <w:tc>
          <w:tcPr>
            <w:tcW w:w="5788" w:type="dxa"/>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评审标准</w:t>
            </w:r>
            <w:r/>
          </w:p>
        </w:tc>
        <w:tc>
          <w:tcPr>
            <w:tcW w:w="0" w:type="auto"/>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是否合格（是/</w:t>
            </w:r>
            <w:r>
              <w:rPr>
                <w:rFonts w:hint="eastAsia" w:ascii="宋体" w:hAnsi="宋体" w:eastAsia="宋体"/>
                <w:b/>
                <w:sz w:val="21"/>
                <w:szCs w:val="21"/>
              </w:rPr>
              <w:t xml:space="preserve">否</w:t>
            </w:r>
            <w:r>
              <w:rPr>
                <w:rFonts w:ascii="宋体" w:hAnsi="宋体" w:eastAsia="宋体"/>
                <w:b/>
                <w:sz w:val="21"/>
                <w:szCs w:val="21"/>
              </w:rPr>
              <w:t xml:space="preserve">）</w:t>
            </w:r>
            <w:r/>
          </w:p>
        </w:tc>
        <w:tc>
          <w:tcPr>
            <w:tcW w:w="0" w:type="auto"/>
            <w:vAlign w:val="center"/>
            <w:textDirection w:val="lrTb"/>
            <w:noWrap w:val="false"/>
          </w:tcPr>
          <w:p>
            <w:pPr>
              <w:jc w:val="left"/>
              <w:spacing w:line="276" w:lineRule="auto"/>
              <w:rPr>
                <w:rFonts w:hint="eastAsia" w:ascii="宋体" w:hAnsi="宋体" w:eastAsia="宋体"/>
                <w:b/>
                <w:sz w:val="21"/>
                <w:szCs w:val="21"/>
              </w:rPr>
            </w:pPr>
            <w:r>
              <w:rPr>
                <w:rFonts w:hint="eastAsia" w:ascii="宋体" w:hAnsi="宋体" w:eastAsia="宋体"/>
                <w:b/>
                <w:sz w:val="21"/>
                <w:szCs w:val="21"/>
              </w:rPr>
              <w:t xml:space="preserve">备注</w:t>
            </w:r>
            <w:r/>
          </w:p>
        </w:tc>
      </w:tr>
      <w:tr>
        <w:trPr>
          <w:trHeight w:val="20"/>
        </w:trPr>
        <w:tc>
          <w:tcPr>
            <w:tcW w:w="704" w:type="dxa"/>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.1</w:t>
            </w:r>
            <w:r/>
          </w:p>
        </w:tc>
        <w:tc>
          <w:tcPr>
            <w:tcW w:w="1276" w:type="dxa"/>
            <w:vAlign w:val="center"/>
            <w:textDirection w:val="lrTb"/>
            <w:noWrap w:val="false"/>
          </w:tcPr>
          <w:p>
            <w:pPr>
              <w:jc w:val="left"/>
              <w:spacing w:line="276" w:lineRule="auto"/>
              <w:rPr>
                <w:rFonts w:hint="eastAsia" w:ascii="宋体" w:hAnsi="宋体" w:eastAsia="宋体" w:cs="宋体"/>
                <w:b/>
                <w:sz w:val="21"/>
                <w:szCs w:val="21"/>
              </w:rPr>
            </w:pPr>
            <w:r>
              <w:rPr>
                <w:rFonts w:hint="eastAsia" w:ascii="宋体" w:hAnsi="宋体" w:eastAsia="宋体" w:cs="宋体"/>
                <w:sz w:val="21"/>
                <w:szCs w:val="21"/>
              </w:rPr>
              <w:t xml:space="preserve">供应商一般条件</w:t>
            </w:r>
            <w:r/>
          </w:p>
        </w:tc>
        <w:tc>
          <w:tcPr>
            <w:tcW w:w="5788" w:type="dxa"/>
            <w:vAlign w:val="center"/>
            <w:textDirection w:val="lrTb"/>
            <w:noWrap w:val="false"/>
          </w:tcPr>
          <w:p>
            <w:pPr>
              <w:spacing w:line="276" w:lineRule="auto"/>
              <w:tabs>
                <w:tab w:val="left" w:pos="0" w:leader="none"/>
              </w:tabs>
              <w:rPr>
                <w:rFonts w:hint="eastAsia" w:ascii="宋体" w:hAnsi="宋体" w:eastAsia="宋体"/>
                <w:sz w:val="21"/>
                <w:szCs w:val="21"/>
              </w:rPr>
            </w:pPr>
            <w:r>
              <w:rPr>
                <w:rFonts w:hint="eastAsia" w:ascii="宋体" w:hAnsi="宋体" w:eastAsia="宋体"/>
                <w:sz w:val="21"/>
                <w:szCs w:val="21"/>
              </w:rPr>
              <w:t xml:space="preserve">符合《中华人民共和国政府采购法》第二十二条第一款规定</w:t>
            </w:r>
            <w:r/>
          </w:p>
        </w:tc>
        <w:tc>
          <w:tcPr>
            <w:tcW w:w="0" w:type="auto"/>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c>
          <w:tcPr>
            <w:tcW w:w="0" w:type="auto"/>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r>
      <w:tr>
        <w:trPr>
          <w:trHeight w:val="20"/>
        </w:trPr>
        <w:tc>
          <w:tcPr>
            <w:tcW w:w="704" w:type="dxa"/>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2</w:t>
            </w:r>
            <w:r/>
          </w:p>
        </w:tc>
        <w:tc>
          <w:tcPr>
            <w:tcW w:w="1276"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不得存在的情形</w:t>
            </w:r>
            <w:r/>
          </w:p>
        </w:tc>
        <w:tc>
          <w:tcPr>
            <w:tcW w:w="5788" w:type="dxa"/>
            <w:vAlign w:val="center"/>
            <w:textDirection w:val="lrTb"/>
            <w:noWrap w:val="false"/>
          </w:tcPr>
          <w:p>
            <w:pPr>
              <w:spacing w:line="276" w:lineRule="auto"/>
              <w:tabs>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单位负责人为同一人或者存在直接控股、管理关系的不同供应商，不得参加同一合同项下的政府采购活动。</w:t>
            </w:r>
            <w:r/>
          </w:p>
        </w:tc>
        <w:tc>
          <w:tcPr>
            <w:tcW w:w="0" w:type="auto"/>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c>
          <w:tcPr>
            <w:tcW w:w="0" w:type="auto"/>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r>
      <w:tr>
        <w:trPr>
          <w:trHeight w:val="20"/>
        </w:trPr>
        <w:tc>
          <w:tcPr>
            <w:tcW w:w="704" w:type="dxa"/>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3</w:t>
            </w:r>
            <w:r/>
          </w:p>
        </w:tc>
        <w:tc>
          <w:tcPr>
            <w:tcW w:w="1276"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信用记录</w:t>
            </w:r>
            <w:r/>
          </w:p>
        </w:tc>
        <w:tc>
          <w:tcPr>
            <w:tcW w:w="5788" w:type="dxa"/>
            <w:vAlign w:val="center"/>
            <w:textDirection w:val="lrTb"/>
            <w:noWrap w:val="false"/>
          </w:tcPr>
          <w:p>
            <w:pPr>
              <w:spacing w:line="276" w:lineRule="auto"/>
              <w:tabs>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供应商信用记录是否符合政府采购相关法律法规规定</w:t>
            </w:r>
            <w:r/>
          </w:p>
        </w:tc>
        <w:tc>
          <w:tcPr>
            <w:tcW w:w="0" w:type="auto"/>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c>
          <w:tcPr>
            <w:tcW w:w="0" w:type="auto"/>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r>
    </w:tbl>
    <w:p>
      <w:pPr>
        <w:jc w:val="left"/>
        <w:rPr>
          <w:rFonts w:hint="eastAsia" w:ascii="宋体" w:hAnsi="宋体" w:eastAsia="宋体" w:cs="宋体"/>
          <w:b/>
          <w:sz w:val="21"/>
          <w:szCs w:val="21"/>
        </w:rPr>
      </w:pPr>
      <w:r>
        <w:rPr>
          <w:rFonts w:hint="eastAsia" w:ascii="宋体" w:hAnsi="宋体" w:eastAsia="宋体" w:cs="宋体"/>
          <w:b/>
          <w:sz w:val="21"/>
          <w:szCs w:val="21"/>
        </w:rPr>
        <w:t xml:space="preserve">2</w:t>
      </w:r>
      <w:r>
        <w:rPr>
          <w:rFonts w:ascii="宋体" w:hAnsi="宋体" w:eastAsia="宋体" w:cs="宋体"/>
          <w:b/>
          <w:sz w:val="21"/>
          <w:szCs w:val="21"/>
        </w:rPr>
        <w:t xml:space="preserve">、符合性</w:t>
      </w:r>
      <w:r>
        <w:rPr>
          <w:rFonts w:hint="eastAsia" w:ascii="宋体" w:hAnsi="宋体" w:eastAsia="宋体" w:cs="宋体"/>
          <w:b/>
          <w:sz w:val="21"/>
          <w:szCs w:val="21"/>
        </w:rPr>
        <w:t xml:space="preserve">审</w:t>
      </w:r>
      <w:r>
        <w:rPr>
          <w:rFonts w:ascii="宋体" w:hAnsi="宋体" w:eastAsia="宋体" w:cs="宋体"/>
          <w:b/>
          <w:sz w:val="21"/>
          <w:szCs w:val="21"/>
        </w:rPr>
        <w:t xml:space="preserve">查</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6"/>
        <w:gridCol w:w="1275"/>
        <w:gridCol w:w="5812"/>
        <w:gridCol w:w="1359"/>
        <w:gridCol w:w="584"/>
      </w:tblGrid>
      <w:tr>
        <w:trPr/>
        <w:tc>
          <w:tcPr>
            <w:tcW w:w="362" w:type="pct"/>
            <w:vAlign w:val="center"/>
            <w:textDirection w:val="lrTb"/>
            <w:noWrap w:val="false"/>
          </w:tcPr>
          <w:p>
            <w:pPr>
              <w:jc w:val="left"/>
              <w:spacing w:line="276"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655" w:type="pct"/>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评审因素</w:t>
            </w:r>
            <w:r/>
          </w:p>
        </w:tc>
        <w:tc>
          <w:tcPr>
            <w:tcW w:w="2985" w:type="pct"/>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评审标准</w:t>
            </w:r>
            <w:r/>
          </w:p>
        </w:tc>
        <w:tc>
          <w:tcPr>
            <w:tcW w:w="698" w:type="pct"/>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是否合格（是/</w:t>
            </w:r>
            <w:r>
              <w:rPr>
                <w:rFonts w:hint="eastAsia" w:ascii="宋体" w:hAnsi="宋体" w:eastAsia="宋体"/>
                <w:b/>
                <w:sz w:val="21"/>
                <w:szCs w:val="21"/>
              </w:rPr>
              <w:t xml:space="preserve">否</w:t>
            </w:r>
            <w:r>
              <w:rPr>
                <w:rFonts w:ascii="宋体" w:hAnsi="宋体" w:eastAsia="宋体"/>
                <w:b/>
                <w:sz w:val="21"/>
                <w:szCs w:val="21"/>
              </w:rPr>
              <w:t xml:space="preserve">）</w:t>
            </w:r>
            <w:r/>
          </w:p>
        </w:tc>
        <w:tc>
          <w:tcPr>
            <w:tcW w:w="300" w:type="pct"/>
            <w:vAlign w:val="center"/>
            <w:textDirection w:val="lrTb"/>
            <w:noWrap w:val="false"/>
          </w:tcPr>
          <w:p>
            <w:pPr>
              <w:jc w:val="left"/>
              <w:spacing w:line="276" w:lineRule="auto"/>
              <w:rPr>
                <w:rFonts w:hint="eastAsia" w:ascii="宋体" w:hAnsi="宋体" w:eastAsia="宋体"/>
                <w:b/>
                <w:sz w:val="21"/>
                <w:szCs w:val="21"/>
              </w:rPr>
            </w:pPr>
            <w:r>
              <w:rPr>
                <w:rFonts w:hint="eastAsia" w:ascii="宋体" w:hAnsi="宋体" w:eastAsia="宋体"/>
                <w:b/>
                <w:sz w:val="21"/>
                <w:szCs w:val="21"/>
              </w:rPr>
              <w:t xml:space="preserve">备注</w:t>
            </w:r>
            <w:r/>
          </w:p>
        </w:tc>
      </w:tr>
      <w:tr>
        <w:trPr/>
        <w:tc>
          <w:tcPr>
            <w:tcW w:w="362" w:type="pct"/>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2.1</w:t>
            </w:r>
            <w:r/>
          </w:p>
        </w:tc>
        <w:tc>
          <w:tcPr>
            <w:tcW w:w="655" w:type="pct"/>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服务要求</w:t>
            </w:r>
            <w:r/>
          </w:p>
        </w:tc>
        <w:tc>
          <w:tcPr>
            <w:tcW w:w="2985" w:type="pct"/>
            <w:vAlign w:val="center"/>
            <w:textDirection w:val="lrTb"/>
            <w:noWrap w:val="false"/>
          </w:tcPr>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以确定是否实质性响应磋商文件的要求。</w:t>
            </w:r>
            <w:r/>
          </w:p>
        </w:tc>
        <w:tc>
          <w:tcPr>
            <w:tcW w:w="698"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c>
          <w:tcPr>
            <w:tcW w:w="300"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362" w:type="pct"/>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2.2</w:t>
            </w:r>
            <w:r/>
          </w:p>
        </w:tc>
        <w:tc>
          <w:tcPr>
            <w:tcW w:w="655" w:type="pct"/>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商务条款</w:t>
            </w:r>
            <w:r/>
          </w:p>
        </w:tc>
        <w:tc>
          <w:tcPr>
            <w:tcW w:w="2985" w:type="pct"/>
            <w:vAlign w:val="center"/>
            <w:textDirection w:val="lrTb"/>
            <w:noWrap w:val="false"/>
          </w:tcPr>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以确定是否实质性响应磋商文件的要求。</w:t>
            </w:r>
            <w:r/>
          </w:p>
        </w:tc>
        <w:tc>
          <w:tcPr>
            <w:tcW w:w="698"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c>
          <w:tcPr>
            <w:tcW w:w="300"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362" w:type="pct"/>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2.3</w:t>
            </w:r>
            <w:r/>
          </w:p>
        </w:tc>
        <w:tc>
          <w:tcPr>
            <w:tcW w:w="655" w:type="pct"/>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其他</w:t>
            </w:r>
            <w:r/>
          </w:p>
        </w:tc>
        <w:tc>
          <w:tcPr>
            <w:tcW w:w="2985" w:type="pct"/>
            <w:vAlign w:val="center"/>
            <w:textDirection w:val="lrTb"/>
            <w:noWrap w:val="false"/>
          </w:tcPr>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（除供应商资格条件及采购内容以外的其他涉及实质性响应磋商文件的条款内容）</w:t>
            </w:r>
            <w:r/>
          </w:p>
        </w:tc>
        <w:tc>
          <w:tcPr>
            <w:tcW w:w="698"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c>
          <w:tcPr>
            <w:tcW w:w="300"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r>
    </w:tbl>
    <w:p>
      <w:pPr>
        <w:numPr>
          <w:ilvl w:val="0"/>
          <w:numId w:val="8"/>
        </w:numPr>
        <w:jc w:val="left"/>
        <w:tabs>
          <w:tab w:val="left" w:pos="709" w:leader="none"/>
        </w:tabs>
        <w:rPr>
          <w:rFonts w:hint="eastAsia" w:ascii="宋体" w:hAnsi="宋体" w:eastAsia="宋体"/>
          <w:b/>
          <w:sz w:val="21"/>
          <w:szCs w:val="21"/>
        </w:rPr>
      </w:pPr>
      <w:r>
        <w:rPr>
          <w:rFonts w:hint="eastAsia" w:ascii="宋体" w:hAnsi="宋体" w:eastAsia="宋体"/>
          <w:b/>
          <w:sz w:val="21"/>
          <w:szCs w:val="21"/>
        </w:rPr>
        <w:t xml:space="preserve">评分</w:t>
      </w:r>
      <w:r>
        <w:rPr>
          <w:rFonts w:ascii="宋体" w:hAnsi="宋体" w:eastAsia="宋体"/>
          <w:b/>
          <w:sz w:val="21"/>
          <w:szCs w:val="21"/>
        </w:rPr>
        <w:t xml:space="preserve">表</w:t>
      </w:r>
      <w:r>
        <w:rPr>
          <w:rFonts w:hint="eastAsia" w:ascii="宋体" w:hAnsi="宋体" w:eastAsia="宋体"/>
          <w:b/>
          <w:sz w:val="21"/>
          <w:szCs w:val="21"/>
        </w:rPr>
        <w:t xml:space="preserve">（适用于</w:t>
      </w:r>
      <w:bookmarkStart w:id="158" w:name="OLE_LINK15"/>
      <w:r>
        <w:rPr>
          <w:rFonts w:ascii="宋体" w:hAnsi="宋体" w:eastAsia="宋体"/>
          <w:b/>
          <w:sz w:val="21"/>
          <w:szCs w:val="21"/>
        </w:rPr>
        <w:t xml:space="preserve">标段一</w:t>
      </w:r>
      <w:bookmarkEnd w:id="158"/>
      <w:r>
        <w:rPr>
          <w:rFonts w:hint="eastAsia" w:ascii="宋体" w:hAnsi="宋体" w:eastAsia="宋体"/>
          <w:b/>
          <w:sz w:val="21"/>
          <w:szCs w:val="21"/>
        </w:rPr>
        <w:t xml:space="preserve">、</w:t>
      </w:r>
      <w:r>
        <w:rPr>
          <w:rFonts w:ascii="宋体" w:hAnsi="宋体" w:eastAsia="宋体"/>
          <w:b/>
          <w:sz w:val="21"/>
          <w:szCs w:val="21"/>
        </w:rPr>
        <w:t xml:space="preserve">标段</w:t>
      </w:r>
      <w:r>
        <w:rPr>
          <w:rFonts w:hint="eastAsia" w:ascii="宋体" w:hAnsi="宋体" w:eastAsia="宋体"/>
          <w:b/>
          <w:sz w:val="21"/>
          <w:szCs w:val="21"/>
        </w:rPr>
        <w:t xml:space="preserve">二、</w:t>
      </w:r>
      <w:r>
        <w:rPr>
          <w:rFonts w:ascii="宋体" w:hAnsi="宋体" w:eastAsia="宋体"/>
          <w:b/>
          <w:sz w:val="21"/>
          <w:szCs w:val="21"/>
        </w:rPr>
        <w:t xml:space="preserve">标段</w:t>
      </w:r>
      <w:r>
        <w:rPr>
          <w:rFonts w:hint="eastAsia" w:ascii="宋体" w:hAnsi="宋体" w:eastAsia="宋体"/>
          <w:b/>
          <w:sz w:val="21"/>
          <w:szCs w:val="21"/>
        </w:rPr>
        <w:t xml:space="preserve">三、</w:t>
      </w:r>
      <w:r>
        <w:rPr>
          <w:rFonts w:ascii="宋体" w:hAnsi="宋体" w:eastAsia="宋体"/>
          <w:b/>
          <w:sz w:val="21"/>
          <w:szCs w:val="21"/>
        </w:rPr>
        <w:t xml:space="preserve">标段</w:t>
      </w:r>
      <w:r>
        <w:rPr>
          <w:rFonts w:hint="eastAsia" w:ascii="宋体" w:hAnsi="宋体" w:eastAsia="宋体"/>
          <w:b/>
          <w:sz w:val="21"/>
          <w:szCs w:val="21"/>
        </w:rPr>
        <w:t xml:space="preserve">四、</w:t>
      </w:r>
      <w:r>
        <w:rPr>
          <w:rFonts w:ascii="宋体" w:hAnsi="宋体" w:eastAsia="宋体"/>
          <w:b/>
          <w:sz w:val="21"/>
          <w:szCs w:val="21"/>
        </w:rPr>
        <w:t xml:space="preserve">标段五</w:t>
      </w:r>
      <w:r>
        <w:rPr>
          <w:rFonts w:hint="eastAsia" w:ascii="宋体" w:hAnsi="宋体" w:eastAsia="宋体"/>
          <w:b/>
          <w:sz w:val="21"/>
          <w:szCs w:val="21"/>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3"/>
        <w:gridCol w:w="693"/>
        <w:gridCol w:w="7830"/>
      </w:tblGrid>
      <w:tr>
        <w:trPr>
          <w:jc w:val="center"/>
        </w:trPr>
        <w:tc>
          <w:tcPr>
            <w:gridSpan w:val="3"/>
            <w:tcW w:w="5000" w:type="pct"/>
            <w:vAlign w:val="center"/>
            <w:textDirection w:val="lrTb"/>
            <w:noWrap w:val="false"/>
          </w:tcPr>
          <w:p>
            <w:pPr>
              <w:jc w:val="center"/>
              <w:spacing w:line="276" w:lineRule="auto"/>
              <w:rPr>
                <w:rFonts w:hint="eastAsia" w:ascii="宋体" w:hAnsi="宋体" w:eastAsia="宋体" w:cs="宋体"/>
                <w:b/>
                <w:bCs/>
                <w:sz w:val="21"/>
                <w:szCs w:val="21"/>
              </w:rPr>
            </w:pPr>
            <w:r/>
            <w:bookmarkStart w:id="159" w:name="OLE_LINK56"/>
            <w:r/>
            <w:bookmarkStart w:id="160" w:name="OLE_LINK55"/>
            <w:r>
              <w:rPr>
                <w:rFonts w:hint="eastAsia" w:ascii="宋体" w:hAnsi="宋体" w:eastAsia="宋体" w:cs="宋体"/>
                <w:b/>
                <w:bCs/>
                <w:sz w:val="21"/>
                <w:szCs w:val="21"/>
              </w:rPr>
              <w:t xml:space="preserve">第一部分 价格部分评分标准（</w:t>
            </w:r>
            <w:r>
              <w:rPr>
                <w:rFonts w:ascii="宋体" w:hAnsi="宋体" w:eastAsia="宋体" w:cs="宋体"/>
                <w:b/>
                <w:bCs/>
                <w:sz w:val="21"/>
                <w:szCs w:val="21"/>
              </w:rPr>
              <w:t xml:space="preserve">10</w:t>
            </w:r>
            <w:r>
              <w:rPr>
                <w:rFonts w:hint="eastAsia" w:ascii="宋体" w:hAnsi="宋体" w:eastAsia="宋体" w:cs="宋体"/>
                <w:b/>
                <w:bCs/>
                <w:sz w:val="21"/>
                <w:szCs w:val="21"/>
              </w:rPr>
              <w:t xml:space="preserve">分</w:t>
            </w:r>
            <w:r>
              <w:rPr>
                <w:rFonts w:ascii="宋体" w:hAnsi="宋体" w:eastAsia="宋体" w:cs="宋体"/>
                <w:b/>
                <w:bCs/>
                <w:sz w:val="21"/>
                <w:szCs w:val="21"/>
              </w:rPr>
              <w:t xml:space="preserve">）</w:t>
            </w:r>
            <w:bookmarkEnd w:id="159"/>
            <w:r/>
            <w:bookmarkEnd w:id="160"/>
            <w:r/>
            <w:r/>
          </w:p>
        </w:tc>
      </w:tr>
      <w:tr>
        <w:trPr>
          <w:jc w:val="center"/>
        </w:trPr>
        <w:tc>
          <w:tcPr>
            <w:tcW w:w="623" w:type="pct"/>
            <w:vAlign w:val="center"/>
            <w:textDirection w:val="lrTb"/>
            <w:noWrap w:val="false"/>
          </w:tcPr>
          <w:p>
            <w:pPr>
              <w:jc w:val="center"/>
              <w:spacing w:line="276" w:lineRule="auto"/>
              <w:widowControl/>
              <w:rPr>
                <w:rFonts w:hint="eastAsia" w:ascii="宋体" w:hAnsi="宋体" w:eastAsia="宋体" w:cs="宋体"/>
                <w:sz w:val="21"/>
                <w:szCs w:val="21"/>
              </w:rPr>
            </w:pPr>
            <w:r>
              <w:rPr>
                <w:rFonts w:ascii="宋体" w:hAnsi="宋体" w:eastAsia="宋体"/>
                <w:b/>
                <w:sz w:val="21"/>
                <w:szCs w:val="21"/>
              </w:rPr>
              <w:t xml:space="preserve">评审因素</w:t>
            </w:r>
            <w:r/>
          </w:p>
        </w:tc>
        <w:tc>
          <w:tcPr>
            <w:tcW w:w="356"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b/>
                <w:bCs/>
                <w:sz w:val="21"/>
                <w:szCs w:val="21"/>
              </w:rPr>
              <w:t xml:space="preserve">分值</w:t>
            </w:r>
            <w:r/>
          </w:p>
        </w:tc>
        <w:tc>
          <w:tcPr>
            <w:tcW w:w="4021"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b/>
                <w:bCs/>
                <w:sz w:val="21"/>
                <w:szCs w:val="21"/>
              </w:rPr>
              <w:t xml:space="preserve">评分标准</w:t>
            </w:r>
            <w:r/>
          </w:p>
        </w:tc>
      </w:tr>
      <w:tr>
        <w:trPr>
          <w:jc w:val="center"/>
        </w:trPr>
        <w:tc>
          <w:tcPr>
            <w:tcW w:w="623"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报价部分</w:t>
            </w:r>
            <w:r/>
          </w:p>
        </w:tc>
        <w:tc>
          <w:tcPr>
            <w:tcW w:w="356" w:type="pct"/>
            <w:vAlign w:val="center"/>
            <w:textDirection w:val="lrTb"/>
            <w:noWrap w:val="false"/>
          </w:tcPr>
          <w:p>
            <w:pPr>
              <w:jc w:val="center"/>
              <w:spacing w:line="276" w:lineRule="auto"/>
              <w:widowControl/>
              <w:rPr>
                <w:rFonts w:hint="eastAsia" w:ascii="宋体" w:hAnsi="宋体" w:eastAsia="宋体" w:cs="宋体"/>
                <w:sz w:val="21"/>
                <w:szCs w:val="21"/>
              </w:rPr>
            </w:pPr>
            <w:r>
              <w:rPr>
                <w:rFonts w:ascii="宋体" w:hAnsi="宋体" w:eastAsia="宋体" w:cs="宋体"/>
                <w:sz w:val="21"/>
                <w:szCs w:val="21"/>
              </w:rPr>
              <w:t xml:space="preserve">10</w:t>
            </w:r>
            <w:r/>
          </w:p>
        </w:tc>
        <w:tc>
          <w:tcPr>
            <w:tcW w:w="4021" w:type="pct"/>
            <w:vAlign w:val="center"/>
            <w:textDirection w:val="lrTb"/>
            <w:noWrap w:val="false"/>
          </w:tcPr>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综合评分法中的价格分统一采用低价优先法计算，即满足磋商文件要求且最后报价最低的供应商的价格为磋商基准价，其价格分为满分，即</w:t>
            </w:r>
            <w:r>
              <w:rPr>
                <w:rFonts w:ascii="宋体" w:hAnsi="宋体" w:eastAsia="宋体" w:cs="宋体"/>
                <w:sz w:val="21"/>
                <w:szCs w:val="21"/>
              </w:rPr>
              <w:t xml:space="preserve">10</w:t>
            </w:r>
            <w:r>
              <w:rPr>
                <w:rFonts w:hint="eastAsia" w:ascii="宋体" w:hAnsi="宋体" w:eastAsia="宋体" w:cs="宋体"/>
                <w:sz w:val="21"/>
                <w:szCs w:val="21"/>
              </w:rPr>
              <w:t xml:space="preserve">分。</w:t>
            </w:r>
            <w:r/>
          </w:p>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其他供应商的价格分统一按照下列公式计算：</w:t>
            </w:r>
            <w:r/>
          </w:p>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磋商报价得分</w:t>
            </w:r>
            <w:r>
              <w:rPr>
                <w:rFonts w:ascii="宋体" w:hAnsi="宋体" w:eastAsia="宋体" w:cs="宋体"/>
                <w:sz w:val="21"/>
                <w:szCs w:val="21"/>
              </w:rPr>
              <w:t xml:space="preserve">=</w:t>
            </w:r>
            <w:r>
              <w:rPr>
                <w:rFonts w:hint="eastAsia" w:ascii="宋体" w:hAnsi="宋体" w:eastAsia="宋体" w:cs="宋体"/>
                <w:sz w:val="21"/>
                <w:szCs w:val="21"/>
              </w:rPr>
              <w:t xml:space="preserve">（磋商基准价</w:t>
            </w:r>
            <w:r>
              <w:rPr>
                <w:rFonts w:ascii="宋体" w:hAnsi="宋体" w:eastAsia="宋体" w:cs="宋体"/>
                <w:sz w:val="21"/>
                <w:szCs w:val="21"/>
              </w:rPr>
              <w:t xml:space="preserve">/</w:t>
            </w:r>
            <w:r>
              <w:rPr>
                <w:rFonts w:hint="eastAsia" w:ascii="宋体" w:hAnsi="宋体" w:eastAsia="宋体" w:cs="宋体"/>
                <w:sz w:val="21"/>
                <w:szCs w:val="21"/>
              </w:rPr>
              <w:t xml:space="preserve">最后磋商报价）×</w:t>
            </w:r>
            <w:r>
              <w:rPr>
                <w:rFonts w:ascii="宋体" w:hAnsi="宋体" w:eastAsia="宋体" w:cs="宋体"/>
                <w:sz w:val="21"/>
                <w:szCs w:val="21"/>
              </w:rPr>
              <w:t xml:space="preserve">1</w:t>
            </w:r>
            <w:r>
              <w:rPr>
                <w:rFonts w:hint="eastAsia" w:ascii="宋体" w:hAnsi="宋体" w:eastAsia="宋体" w:cs="宋体"/>
                <w:sz w:val="21"/>
                <w:szCs w:val="21"/>
              </w:rPr>
              <w:t xml:space="preserve">0%×</w:t>
            </w:r>
            <w:r>
              <w:rPr>
                <w:rFonts w:ascii="宋体" w:hAnsi="宋体" w:eastAsia="宋体" w:cs="宋体"/>
                <w:sz w:val="21"/>
                <w:szCs w:val="21"/>
              </w:rPr>
              <w:t xml:space="preserve">100</w:t>
            </w:r>
            <w:r/>
          </w:p>
        </w:tc>
      </w:tr>
    </w:tbl>
    <w:p>
      <w:r/>
      <w:r/>
    </w:p>
    <w:tbl>
      <w:tblPr>
        <w:tblStyle w:val="776"/>
        <w:tblW w:w="5000" w:type="pct"/>
        <w:tblLook w:val="04A0" w:firstRow="1" w:lastRow="0" w:firstColumn="1" w:lastColumn="0" w:noHBand="0" w:noVBand="1"/>
      </w:tblPr>
      <w:tblGrid>
        <w:gridCol w:w="533"/>
        <w:gridCol w:w="1159"/>
        <w:gridCol w:w="567"/>
        <w:gridCol w:w="7477"/>
      </w:tblGrid>
      <w:tr>
        <w:trPr>
          <w:trHeight w:val="20"/>
        </w:trPr>
        <w:tc>
          <w:tcPr>
            <w:gridSpan w:val="4"/>
            <w:tcW w:w="5000" w:type="pct"/>
            <w:vAlign w:val="center"/>
            <w:textDirection w:val="lrTb"/>
            <w:noWrap w:val="false"/>
          </w:tcPr>
          <w:p>
            <w:pPr>
              <w:jc w:val="center"/>
              <w:spacing w:line="276" w:lineRule="auto"/>
              <w:widowControl/>
              <w:rPr>
                <w:rFonts w:hint="eastAsia" w:ascii="宋体" w:hAnsi="宋体" w:eastAsia="宋体" w:cs="宋体"/>
                <w:b/>
                <w:bCs/>
                <w:sz w:val="21"/>
                <w:szCs w:val="21"/>
              </w:rPr>
            </w:pPr>
            <w:r/>
            <w:bookmarkStart w:id="161" w:name="OLE_LINK16"/>
            <w:r/>
            <w:bookmarkStart w:id="162" w:name="OLE_LINK17"/>
            <w:r>
              <w:rPr>
                <w:rFonts w:hint="eastAsia" w:ascii="宋体" w:hAnsi="宋体" w:eastAsia="宋体" w:cs="宋体"/>
                <w:b/>
                <w:bCs/>
                <w:sz w:val="21"/>
                <w:szCs w:val="21"/>
              </w:rPr>
              <w:t xml:space="preserve">第二部分 技术商务部分评分标准（90分）</w:t>
            </w:r>
            <w:r/>
          </w:p>
        </w:tc>
      </w:tr>
      <w:tr>
        <w:trPr>
          <w:trHeight w:val="20"/>
        </w:trPr>
        <w:tc>
          <w:tcPr>
            <w:tcW w:w="274" w:type="pct"/>
            <w:vAlign w:val="center"/>
            <w:textDirection w:val="lrTb"/>
            <w:noWrap w:val="false"/>
          </w:tcPr>
          <w:p>
            <w:pPr>
              <w:jc w:val="center"/>
              <w:spacing w:line="276"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595" w:type="pct"/>
            <w:vAlign w:val="center"/>
            <w:textDirection w:val="lrTb"/>
            <w:noWrap w:val="false"/>
          </w:tcPr>
          <w:p>
            <w:pPr>
              <w:jc w:val="center"/>
              <w:spacing w:line="276"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评审因素</w:t>
            </w:r>
            <w:r/>
          </w:p>
        </w:tc>
        <w:tc>
          <w:tcPr>
            <w:tcW w:w="291" w:type="pct"/>
            <w:vAlign w:val="center"/>
            <w:textDirection w:val="lrTb"/>
            <w:noWrap w:val="false"/>
          </w:tcPr>
          <w:p>
            <w:pPr>
              <w:jc w:val="center"/>
              <w:spacing w:line="276"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c>
          <w:tcPr>
            <w:tcW w:w="3840" w:type="pct"/>
            <w:vAlign w:val="center"/>
            <w:textDirection w:val="lrTb"/>
            <w:noWrap w:val="false"/>
          </w:tcPr>
          <w:p>
            <w:pPr>
              <w:jc w:val="center"/>
              <w:spacing w:line="276"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r>
      <w:tr>
        <w:trPr>
          <w:trHeight w:val="20"/>
        </w:trPr>
        <w:tc>
          <w:tcPr>
            <w:tcW w:w="274" w:type="pct"/>
            <w:vAlign w:val="center"/>
            <w:textDirection w:val="lrTb"/>
            <w:noWrap w:val="false"/>
          </w:tcPr>
          <w:p>
            <w:pPr>
              <w:jc w:val="center"/>
              <w:spacing w:line="276"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一</w:t>
            </w:r>
            <w:r/>
          </w:p>
        </w:tc>
        <w:tc>
          <w:tcPr>
            <w:gridSpan w:val="3"/>
            <w:tcW w:w="4726" w:type="pct"/>
            <w:vAlign w:val="center"/>
            <w:textDirection w:val="lrTb"/>
            <w:noWrap w:val="false"/>
          </w:tcPr>
          <w:p>
            <w:pPr>
              <w:jc w:val="left"/>
              <w:spacing w:line="276" w:lineRule="auto"/>
              <w:widowControl/>
              <w:rPr>
                <w:rFonts w:hint="eastAsia" w:ascii="宋体" w:hAnsi="宋体" w:eastAsia="宋体" w:cs="宋体"/>
                <w:b/>
                <w:bCs/>
                <w:sz w:val="21"/>
                <w:szCs w:val="21"/>
              </w:rPr>
            </w:pPr>
            <w:r>
              <w:rPr>
                <w:rFonts w:hint="eastAsia" w:ascii="宋体" w:hAnsi="宋体" w:eastAsia="宋体" w:cs="宋体"/>
                <w:b/>
                <w:bCs/>
                <w:color w:val="000000"/>
                <w:sz w:val="21"/>
                <w:szCs w:val="21"/>
              </w:rPr>
              <w:t xml:space="preserve">项目理解（6分）</w:t>
            </w:r>
            <w:r/>
          </w:p>
        </w:tc>
      </w:tr>
      <w:tr>
        <w:trPr>
          <w:trHeight w:val="20"/>
        </w:trPr>
        <w:tc>
          <w:tcPr>
            <w:tcW w:w="274"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1.1</w:t>
            </w:r>
            <w:r/>
          </w:p>
        </w:tc>
        <w:tc>
          <w:tcPr>
            <w:tcW w:w="595"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项目理解</w:t>
            </w: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384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color w:val="000000"/>
                <w:sz w:val="21"/>
                <w:szCs w:val="21"/>
              </w:rPr>
              <w:t xml:space="preserve">项目理解</w:t>
            </w:r>
            <w:r>
              <w:rPr>
                <w:rFonts w:hint="eastAsia" w:ascii="宋体" w:hAnsi="宋体" w:eastAsia="宋体"/>
                <w:sz w:val="21"/>
                <w:szCs w:val="21"/>
              </w:rPr>
              <w:t xml:space="preserve">，</w:t>
            </w:r>
            <w:r>
              <w:rPr>
                <w:rFonts w:hint="eastAsia" w:ascii="宋体" w:hAnsi="宋体" w:eastAsia="宋体" w:cs="宋体"/>
                <w:color w:val="000000"/>
                <w:sz w:val="21"/>
                <w:szCs w:val="21"/>
              </w:rPr>
              <w:t xml:space="preserve">内容至少包括：</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①对项目背景、政策和总体要求的理解和分析；</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②对省市“人工智能+制造”相关政策的理解；</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③对吴中区“人工智能+制造”相关政策的理解。</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分；最高得6分。</w:t>
            </w:r>
            <w:r/>
          </w:p>
          <w:p>
            <w:pPr>
              <w:jc w:val="left"/>
              <w:spacing w:line="276"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4"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cs="宋体"/>
                <w:b/>
                <w:color w:val="000000"/>
                <w:sz w:val="21"/>
                <w:szCs w:val="21"/>
              </w:rPr>
              <w:t xml:space="preserve">二</w:t>
            </w:r>
            <w:r/>
          </w:p>
        </w:tc>
        <w:tc>
          <w:tcPr>
            <w:gridSpan w:val="3"/>
            <w:tcW w:w="472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cs="宋体"/>
                <w:b/>
                <w:bCs/>
                <w:color w:val="000000"/>
                <w:sz w:val="21"/>
                <w:szCs w:val="21"/>
              </w:rPr>
              <w:t xml:space="preserve">技术和服务方案（34分）</w:t>
            </w:r>
            <w:r/>
          </w:p>
        </w:tc>
      </w:tr>
      <w:tr>
        <w:trPr>
          <w:trHeight w:val="20"/>
        </w:trPr>
        <w:tc>
          <w:tcPr>
            <w:tcW w:w="274"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.1</w:t>
            </w:r>
            <w:r/>
          </w:p>
        </w:tc>
        <w:tc>
          <w:tcPr>
            <w:tcW w:w="595" w:type="pct"/>
            <w:vAlign w:val="center"/>
            <w:textDirection w:val="lrTb"/>
            <w:noWrap w:val="false"/>
          </w:tcPr>
          <w:p>
            <w:pPr>
              <w:jc w:val="center"/>
              <w:spacing w:line="276" w:lineRule="auto"/>
              <w:widowControl/>
              <w:rPr>
                <w:rFonts w:hint="eastAsia" w:ascii="宋体" w:hAnsi="宋体" w:eastAsia="宋体"/>
                <w:sz w:val="21"/>
                <w:szCs w:val="21"/>
              </w:rPr>
            </w:pPr>
            <w:r>
              <w:rPr>
                <w:rFonts w:ascii="宋体" w:hAnsi="宋体" w:eastAsia="宋体" w:cs="宋体"/>
                <w:color w:val="000000"/>
                <w:sz w:val="21"/>
                <w:szCs w:val="21"/>
              </w:rPr>
              <w:t xml:space="preserve">产业认知与对策思考</w:t>
            </w:r>
            <w:r/>
          </w:p>
        </w:tc>
        <w:tc>
          <w:tcPr>
            <w:tcW w:w="29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cs="宋体"/>
                <w:sz w:val="21"/>
                <w:szCs w:val="21"/>
              </w:rPr>
              <w:t xml:space="preserve">8</w:t>
            </w:r>
            <w:r/>
          </w:p>
        </w:tc>
        <w:tc>
          <w:tcPr>
            <w:tcW w:w="3840"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w:t>
            </w:r>
            <w:r>
              <w:rPr>
                <w:rFonts w:hint="eastAsia" w:ascii="宋体" w:hAnsi="宋体" w:eastAsia="宋体" w:cs="宋体"/>
                <w:color w:val="000000"/>
                <w:sz w:val="21"/>
                <w:szCs w:val="21"/>
              </w:rPr>
              <w:t xml:space="preserve">所投标段</w:t>
            </w:r>
            <w:r>
              <w:rPr>
                <w:rFonts w:hint="eastAsia" w:ascii="宋体" w:hAnsi="宋体" w:eastAsia="宋体"/>
                <w:sz w:val="21"/>
                <w:szCs w:val="21"/>
              </w:rPr>
              <w:t xml:space="preserve">实际提供的</w:t>
            </w:r>
            <w:bookmarkStart w:id="163" w:name="OLE_LINK33"/>
            <w:r>
              <w:rPr>
                <w:rFonts w:ascii="宋体" w:hAnsi="宋体" w:eastAsia="宋体" w:cs="宋体"/>
                <w:color w:val="000000"/>
                <w:sz w:val="21"/>
                <w:szCs w:val="21"/>
              </w:rPr>
              <w:t xml:space="preserve">产业认知</w:t>
            </w:r>
            <w:r>
              <w:rPr>
                <w:rFonts w:hint="eastAsia" w:ascii="宋体" w:hAnsi="宋体" w:eastAsia="宋体" w:cs="宋体"/>
                <w:color w:val="000000"/>
                <w:sz w:val="21"/>
                <w:szCs w:val="21"/>
              </w:rPr>
              <w:t xml:space="preserve">与对策思考</w:t>
            </w:r>
            <w:bookmarkEnd w:id="163"/>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①人工智能在制造业领域应用的发展现状；</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②人工智能在制造业领域应用的发展趋势；</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③吴中区人工智能赋能制造业转型升级方面存在问题；</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④吴中区推进人工智能赋能制造业转型升级切入点和推进方式。</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分；最高得8分。</w:t>
            </w:r>
            <w:r/>
          </w:p>
          <w:p>
            <w:pP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4"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.2</w:t>
            </w:r>
            <w:r/>
          </w:p>
        </w:tc>
        <w:tc>
          <w:tcPr>
            <w:tcW w:w="595"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行业特性把握与赋能路径分析</w:t>
            </w:r>
            <w:r/>
          </w:p>
        </w:tc>
        <w:tc>
          <w:tcPr>
            <w:tcW w:w="291"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3840"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w:t>
            </w:r>
            <w:bookmarkStart w:id="164" w:name="OLE_LINK19"/>
            <w:r>
              <w:rPr>
                <w:rFonts w:hint="eastAsia" w:ascii="宋体" w:hAnsi="宋体" w:eastAsia="宋体" w:cs="宋体"/>
                <w:color w:val="000000"/>
                <w:sz w:val="21"/>
                <w:szCs w:val="21"/>
              </w:rPr>
              <w:t xml:space="preserve">所投标段</w:t>
            </w:r>
            <w:bookmarkEnd w:id="164"/>
            <w:r>
              <w:rPr>
                <w:rFonts w:hint="eastAsia" w:ascii="宋体" w:hAnsi="宋体" w:eastAsia="宋体"/>
                <w:sz w:val="21"/>
                <w:szCs w:val="21"/>
              </w:rPr>
              <w:t xml:space="preserve">提供的</w:t>
            </w:r>
            <w:r>
              <w:rPr>
                <w:rFonts w:ascii="宋体" w:hAnsi="宋体" w:eastAsia="宋体" w:cs="宋体"/>
                <w:color w:val="000000"/>
                <w:sz w:val="21"/>
                <w:szCs w:val="21"/>
              </w:rPr>
              <w:t xml:space="preserve">行业特性把握与赋能路径分析</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①该行业人工智能应用整体情况；</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②该行业人工智能应用</w:t>
            </w:r>
            <w:r>
              <w:rPr>
                <w:rFonts w:ascii="宋体" w:hAnsi="宋体" w:eastAsia="宋体"/>
                <w:sz w:val="21"/>
                <w:szCs w:val="21"/>
              </w:rPr>
              <w:t xml:space="preserve">行业特点、分布特征</w:t>
            </w:r>
            <w:r>
              <w:rPr>
                <w:rFonts w:hint="eastAsia" w:ascii="宋体" w:hAnsi="宋体" w:eastAsia="宋体"/>
                <w:sz w:val="21"/>
                <w:szCs w:val="21"/>
              </w:rPr>
              <w:t xml:space="preserve">；</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③该行业人工智能应用存在问题；</w:t>
            </w:r>
            <w:r/>
          </w:p>
          <w:p>
            <w:pPr>
              <w:spacing w:line="276" w:lineRule="auto"/>
              <w:widowControl/>
              <w:rPr>
                <w:rFonts w:hint="eastAsia" w:ascii="宋体" w:hAnsi="宋体" w:eastAsia="宋体" w:cs="宋体"/>
                <w:color w:val="000000"/>
                <w:sz w:val="21"/>
                <w:szCs w:val="21"/>
              </w:rPr>
            </w:pPr>
            <w:r>
              <w:rPr>
                <w:rFonts w:hint="eastAsia" w:ascii="宋体" w:hAnsi="宋体" w:eastAsia="宋体"/>
                <w:sz w:val="21"/>
                <w:szCs w:val="21"/>
              </w:rPr>
              <w:t xml:space="preserve">④推进该行业人工智能赋能制造业转型升级的路径分析。</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分；最高得8分。</w:t>
            </w:r>
            <w:r/>
          </w:p>
          <w:p>
            <w:pPr>
              <w:spacing w:line="276" w:lineRule="auto"/>
              <w:rPr>
                <w:rFonts w:hint="eastAsia" w:ascii="宋体" w:hAnsi="宋体" w:eastAsia="宋体" w:cs="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4"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.3</w:t>
            </w:r>
            <w:r/>
          </w:p>
        </w:tc>
        <w:tc>
          <w:tcPr>
            <w:tcW w:w="595" w:type="pct"/>
            <w:vAlign w:val="center"/>
            <w:textDirection w:val="lrTb"/>
            <w:noWrap w:val="false"/>
          </w:tcPr>
          <w:p>
            <w:pPr>
              <w:jc w:val="left"/>
              <w:spacing w:line="276" w:lineRule="auto"/>
              <w:widowControl/>
              <w:rPr>
                <w:rFonts w:hint="eastAsia" w:ascii="宋体" w:hAnsi="宋体" w:eastAsia="宋体" w:cs="宋体"/>
                <w:sz w:val="21"/>
                <w:szCs w:val="21"/>
              </w:rPr>
            </w:pPr>
            <w:r>
              <w:rPr>
                <w:rFonts w:ascii="宋体" w:hAnsi="宋体" w:eastAsia="宋体" w:cs="宋体"/>
                <w:color w:val="000000"/>
                <w:sz w:val="21"/>
                <w:szCs w:val="21"/>
              </w:rPr>
              <w:t xml:space="preserve">项目规划思路</w:t>
            </w: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3840"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w:t>
            </w:r>
            <w:r>
              <w:rPr>
                <w:rFonts w:hint="eastAsia" w:ascii="宋体" w:hAnsi="宋体" w:eastAsia="宋体" w:cs="宋体"/>
                <w:color w:val="000000"/>
                <w:sz w:val="21"/>
                <w:szCs w:val="21"/>
              </w:rPr>
              <w:t xml:space="preserve">所投标段</w:t>
            </w:r>
            <w:r>
              <w:rPr>
                <w:rFonts w:hint="eastAsia" w:ascii="宋体" w:hAnsi="宋体" w:eastAsia="宋体"/>
                <w:sz w:val="21"/>
                <w:szCs w:val="21"/>
              </w:rPr>
              <w:t xml:space="preserve">提供的</w:t>
            </w:r>
            <w:r>
              <w:rPr>
                <w:rFonts w:ascii="宋体" w:hAnsi="宋体" w:eastAsia="宋体" w:cs="宋体"/>
                <w:color w:val="000000"/>
                <w:sz w:val="21"/>
                <w:szCs w:val="21"/>
              </w:rPr>
              <w:t xml:space="preserve">项目规划思路</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rPr>
                <w:rFonts w:hint="eastAsia" w:ascii="宋体" w:hAnsi="宋体" w:eastAsia="宋体"/>
                <w:sz w:val="21"/>
                <w:szCs w:val="21"/>
              </w:rPr>
            </w:pPr>
            <w:r>
              <w:rPr>
                <w:rFonts w:hint="eastAsia" w:ascii="宋体" w:hAnsi="宋体" w:eastAsia="宋体"/>
                <w:sz w:val="21"/>
                <w:szCs w:val="21"/>
              </w:rPr>
              <w:t xml:space="preserve">①总体规划思路；</w:t>
            </w:r>
            <w:r/>
          </w:p>
          <w:p>
            <w:pPr>
              <w:spacing w:line="276" w:lineRule="auto"/>
              <w:rPr>
                <w:rFonts w:hint="eastAsia" w:ascii="宋体" w:hAnsi="宋体" w:eastAsia="宋体"/>
                <w:sz w:val="21"/>
                <w:szCs w:val="21"/>
              </w:rPr>
            </w:pPr>
            <w:r>
              <w:rPr>
                <w:rFonts w:hint="eastAsia" w:ascii="宋体" w:hAnsi="宋体" w:eastAsia="宋体"/>
                <w:sz w:val="21"/>
                <w:szCs w:val="21"/>
              </w:rPr>
              <w:t xml:space="preserve">②重点任务和实施路径；</w:t>
            </w:r>
            <w:r/>
          </w:p>
          <w:p>
            <w:pPr>
              <w:spacing w:line="276" w:lineRule="auto"/>
              <w:rPr>
                <w:rFonts w:hint="eastAsia" w:ascii="宋体" w:hAnsi="宋体" w:eastAsia="宋体"/>
                <w:sz w:val="21"/>
                <w:szCs w:val="21"/>
              </w:rPr>
            </w:pPr>
            <w:r>
              <w:rPr>
                <w:rFonts w:hint="eastAsia" w:ascii="宋体" w:hAnsi="宋体" w:eastAsia="宋体"/>
                <w:sz w:val="21"/>
                <w:szCs w:val="21"/>
              </w:rPr>
              <w:t xml:space="preserve">③</w:t>
            </w:r>
            <w:r>
              <w:rPr>
                <w:rFonts w:ascii="宋体" w:hAnsi="宋体" w:eastAsia="宋体"/>
                <w:sz w:val="21"/>
                <w:szCs w:val="21"/>
              </w:rPr>
              <w:t xml:space="preserve">风险管理和应对措施</w:t>
            </w:r>
            <w:r>
              <w:rPr>
                <w:rFonts w:hint="eastAsia" w:ascii="宋体" w:hAnsi="宋体" w:eastAsia="宋体"/>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分；最高得6分。</w:t>
            </w:r>
            <w:r/>
          </w:p>
          <w:p>
            <w:pPr>
              <w:jc w:val="left"/>
              <w:spacing w:line="276" w:lineRule="auto"/>
              <w:widowControl/>
              <w:rPr>
                <w:rFonts w:hint="eastAsia" w:ascii="宋体" w:hAnsi="宋体" w:eastAsia="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4"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2.4</w:t>
            </w:r>
            <w:r/>
          </w:p>
        </w:tc>
        <w:tc>
          <w:tcPr>
            <w:tcW w:w="595" w:type="pct"/>
            <w:vAlign w:val="center"/>
            <w:textDirection w:val="lrTb"/>
            <w:noWrap w:val="false"/>
          </w:tcPr>
          <w:p>
            <w:pPr>
              <w:jc w:val="left"/>
              <w:spacing w:line="276" w:lineRule="auto"/>
              <w:widowControl/>
              <w:rPr>
                <w:rFonts w:hint="eastAsia" w:ascii="宋体" w:hAnsi="宋体" w:eastAsia="宋体" w:cs="宋体"/>
                <w:color w:val="000000"/>
                <w:sz w:val="21"/>
                <w:szCs w:val="21"/>
              </w:rPr>
            </w:pPr>
            <w:r>
              <w:rPr>
                <w:rFonts w:ascii="宋体" w:hAnsi="宋体" w:eastAsia="宋体" w:cs="宋体"/>
                <w:color w:val="000000"/>
                <w:sz w:val="21"/>
                <w:szCs w:val="21"/>
              </w:rPr>
              <w:t xml:space="preserve">项目实施方案</w:t>
            </w: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3840"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w:t>
            </w:r>
            <w:r>
              <w:rPr>
                <w:rFonts w:hint="eastAsia" w:ascii="宋体" w:hAnsi="宋体" w:eastAsia="宋体" w:cs="宋体"/>
                <w:color w:val="000000"/>
                <w:sz w:val="21"/>
                <w:szCs w:val="21"/>
              </w:rPr>
              <w:t xml:space="preserve">所投标段</w:t>
            </w:r>
            <w:r>
              <w:rPr>
                <w:rFonts w:hint="eastAsia" w:ascii="宋体" w:hAnsi="宋体" w:eastAsia="宋体"/>
                <w:sz w:val="21"/>
                <w:szCs w:val="21"/>
              </w:rPr>
              <w:t xml:space="preserve">提供的</w:t>
            </w:r>
            <w:r>
              <w:rPr>
                <w:rFonts w:ascii="宋体" w:hAnsi="宋体" w:eastAsia="宋体" w:cs="宋体"/>
                <w:color w:val="000000"/>
                <w:sz w:val="21"/>
                <w:szCs w:val="21"/>
              </w:rPr>
              <w:t xml:space="preserve">项目实施方案</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rPr>
                <w:rFonts w:hint="eastAsia" w:ascii="宋体" w:hAnsi="宋体" w:eastAsia="宋体"/>
                <w:sz w:val="21"/>
                <w:szCs w:val="21"/>
              </w:rPr>
            </w:pPr>
            <w:r>
              <w:rPr>
                <w:rFonts w:hint="eastAsia" w:ascii="宋体" w:hAnsi="宋体" w:eastAsia="宋体"/>
                <w:sz w:val="21"/>
                <w:szCs w:val="21"/>
              </w:rPr>
              <w:t xml:space="preserve">①</w:t>
            </w:r>
            <w:r>
              <w:rPr>
                <w:rFonts w:ascii="宋体" w:hAnsi="宋体" w:eastAsia="宋体"/>
                <w:sz w:val="21"/>
                <w:szCs w:val="21"/>
              </w:rPr>
              <w:t xml:space="preserve">行业和技术资源配备、人力投入</w:t>
            </w:r>
            <w:r>
              <w:rPr>
                <w:rFonts w:hint="eastAsia" w:ascii="宋体" w:hAnsi="宋体" w:eastAsia="宋体"/>
                <w:sz w:val="21"/>
                <w:szCs w:val="21"/>
              </w:rPr>
              <w:t xml:space="preserve">；</w:t>
            </w:r>
            <w:r/>
          </w:p>
          <w:p>
            <w:pPr>
              <w:spacing w:line="276" w:lineRule="auto"/>
              <w:rPr>
                <w:rFonts w:hint="eastAsia" w:ascii="宋体" w:hAnsi="宋体" w:eastAsia="宋体"/>
                <w:sz w:val="21"/>
                <w:szCs w:val="21"/>
              </w:rPr>
            </w:pPr>
            <w:r>
              <w:rPr>
                <w:rFonts w:hint="eastAsia" w:ascii="宋体" w:hAnsi="宋体" w:eastAsia="宋体"/>
                <w:sz w:val="21"/>
                <w:szCs w:val="21"/>
              </w:rPr>
              <w:t xml:space="preserve">②</w:t>
            </w:r>
            <w:r>
              <w:rPr>
                <w:rFonts w:hint="eastAsia" w:ascii="宋体" w:hAnsi="宋体" w:eastAsia="宋体"/>
                <w:sz w:val="21"/>
                <w:szCs w:val="21"/>
              </w:rPr>
              <w:t xml:space="preserve">整体实施流程、</w:t>
            </w:r>
            <w:r>
              <w:rPr>
                <w:rFonts w:hint="eastAsia" w:ascii="宋体" w:hAnsi="宋体" w:eastAsia="宋体"/>
                <w:sz w:val="21"/>
                <w:szCs w:val="21"/>
              </w:rPr>
              <w:t xml:space="preserve">现场调研</w:t>
            </w:r>
            <w:r>
              <w:rPr>
                <w:rFonts w:hint="eastAsia" w:ascii="宋体" w:hAnsi="宋体" w:eastAsia="宋体"/>
                <w:sz w:val="21"/>
                <w:szCs w:val="21"/>
              </w:rPr>
              <w:t xml:space="preserve">计划、进度管控</w:t>
            </w:r>
            <w:r>
              <w:rPr>
                <w:rFonts w:hint="eastAsia" w:ascii="宋体" w:hAnsi="宋体" w:eastAsia="宋体"/>
                <w:sz w:val="21"/>
                <w:szCs w:val="21"/>
              </w:rPr>
              <w:t xml:space="preserve">；</w:t>
            </w:r>
            <w:r/>
          </w:p>
          <w:p>
            <w:pPr>
              <w:spacing w:line="276" w:lineRule="auto"/>
              <w:rPr>
                <w:rFonts w:hint="eastAsia" w:ascii="宋体" w:hAnsi="宋体" w:eastAsia="宋体"/>
                <w:sz w:val="21"/>
                <w:szCs w:val="21"/>
              </w:rPr>
            </w:pPr>
            <w:r>
              <w:rPr>
                <w:rFonts w:hint="eastAsia" w:ascii="宋体" w:hAnsi="宋体" w:eastAsia="宋体"/>
                <w:sz w:val="21"/>
                <w:szCs w:val="21"/>
              </w:rPr>
              <w:t xml:space="preserve">③</w:t>
            </w:r>
            <w:r>
              <w:rPr>
                <w:rFonts w:ascii="宋体" w:hAnsi="宋体" w:eastAsia="宋体"/>
                <w:sz w:val="21"/>
                <w:szCs w:val="21"/>
              </w:rPr>
              <w:t xml:space="preserve">与被诊断企业沟通协调机制</w:t>
            </w:r>
            <w:r>
              <w:rPr>
                <w:rFonts w:hint="eastAsia" w:ascii="宋体" w:hAnsi="宋体" w:eastAsia="宋体"/>
                <w:sz w:val="21"/>
                <w:szCs w:val="21"/>
              </w:rPr>
              <w:t xml:space="preserve">建立。</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分；最高得6分。</w:t>
            </w:r>
            <w:r/>
          </w:p>
          <w:p>
            <w:pP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4"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2.5</w:t>
            </w:r>
            <w:r/>
          </w:p>
        </w:tc>
        <w:tc>
          <w:tcPr>
            <w:tcW w:w="595" w:type="pct"/>
            <w:vAlign w:val="center"/>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诊断报告编制方案</w:t>
            </w: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3840" w:type="pct"/>
            <w:vAlign w:val="center"/>
            <w:textDirection w:val="lrTb"/>
            <w:noWrap w:val="false"/>
          </w:tcPr>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供应商针对所投标段提供的诊断报告编制方案，内容至少包括：</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①报告编制规范；</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②报告编制方法</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撰写思路</w:t>
            </w:r>
            <w:r>
              <w:rPr>
                <w:rFonts w:hint="eastAsia" w:ascii="宋体" w:hAnsi="宋体" w:eastAsia="宋体" w:cs="宋体"/>
                <w:color w:val="000000"/>
                <w:sz w:val="21"/>
                <w:szCs w:val="21"/>
              </w:rPr>
              <w:t xml:space="preserve">和重点任务说明</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w:t>
            </w:r>
            <w:r>
              <w:rPr>
                <w:rFonts w:hint="eastAsia" w:ascii="宋体" w:hAnsi="宋体" w:eastAsia="宋体" w:cs="宋体"/>
                <w:color w:val="000000"/>
                <w:sz w:val="21"/>
                <w:szCs w:val="21"/>
              </w:rPr>
              <w:t xml:space="preserve">诊断报告交付</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分；最高得6分。</w:t>
            </w:r>
            <w:r/>
          </w:p>
          <w:p>
            <w:pP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4"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cs="宋体"/>
                <w:b/>
                <w:sz w:val="21"/>
                <w:szCs w:val="21"/>
              </w:rPr>
              <w:t xml:space="preserve">三</w:t>
            </w:r>
            <w:r/>
          </w:p>
        </w:tc>
        <w:tc>
          <w:tcPr>
            <w:gridSpan w:val="3"/>
            <w:tcW w:w="472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cs="宋体"/>
                <w:b/>
                <w:bCs/>
                <w:color w:val="000000"/>
                <w:sz w:val="21"/>
                <w:szCs w:val="21"/>
              </w:rPr>
              <w:t xml:space="preserve">服务与保障（26分）</w:t>
            </w:r>
            <w:r/>
          </w:p>
        </w:tc>
      </w:tr>
      <w:tr>
        <w:trPr>
          <w:trHeight w:val="20"/>
        </w:trPr>
        <w:tc>
          <w:tcPr>
            <w:tcW w:w="274"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ascii="宋体" w:hAnsi="宋体" w:eastAsia="宋体" w:cs="宋体"/>
                <w:sz w:val="21"/>
                <w:szCs w:val="21"/>
              </w:rPr>
              <w:t xml:space="preserve">.1</w:t>
            </w:r>
            <w:r/>
          </w:p>
        </w:tc>
        <w:tc>
          <w:tcPr>
            <w:tcW w:w="595" w:type="pct"/>
            <w:vAlign w:val="center"/>
            <w:textDirection w:val="lrTb"/>
            <w:noWrap w:val="false"/>
          </w:tcPr>
          <w:p>
            <w:pPr>
              <w:jc w:val="left"/>
              <w:spacing w:line="276" w:lineRule="auto"/>
              <w:widowControl/>
              <w:rPr>
                <w:rFonts w:hint="eastAsia" w:ascii="宋体" w:hAnsi="宋体" w:eastAsia="宋体" w:cs="宋体"/>
                <w:sz w:val="21"/>
                <w:szCs w:val="21"/>
              </w:rPr>
            </w:pPr>
            <w:r>
              <w:rPr>
                <w:rFonts w:ascii="宋体" w:hAnsi="宋体" w:eastAsia="宋体" w:cs="宋体"/>
                <w:color w:val="000000"/>
                <w:sz w:val="21"/>
                <w:szCs w:val="21"/>
              </w:rPr>
              <w:t xml:space="preserve">计划和进度</w:t>
            </w: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W w:w="3840" w:type="pct"/>
            <w:vAlign w:val="center"/>
            <w:textDirection w:val="lrTb"/>
            <w:noWrap w:val="false"/>
          </w:tcPr>
          <w:p>
            <w:pP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供应商针对</w:t>
            </w:r>
            <w:r>
              <w:rPr>
                <w:rFonts w:hint="eastAsia" w:ascii="宋体" w:hAnsi="宋体" w:eastAsia="宋体" w:cs="宋体"/>
                <w:color w:val="000000"/>
                <w:sz w:val="21"/>
                <w:szCs w:val="21"/>
              </w:rPr>
              <w:t xml:space="preserve">所投标段</w:t>
            </w:r>
            <w:r>
              <w:rPr>
                <w:rFonts w:hint="eastAsia" w:ascii="宋体" w:hAnsi="宋体" w:eastAsia="宋体" w:cs="宋体"/>
                <w:sz w:val="21"/>
                <w:szCs w:val="21"/>
              </w:rPr>
              <w:t xml:space="preserve">实施全过程提供的</w:t>
            </w:r>
            <w:r>
              <w:rPr>
                <w:rFonts w:ascii="宋体" w:hAnsi="宋体" w:eastAsia="宋体" w:cs="宋体"/>
                <w:color w:val="000000"/>
                <w:sz w:val="21"/>
                <w:szCs w:val="21"/>
              </w:rPr>
              <w:t xml:space="preserve">计划和进度</w:t>
            </w:r>
            <w:r>
              <w:rPr>
                <w:rFonts w:hint="eastAsia" w:ascii="宋体" w:hAnsi="宋体" w:eastAsia="宋体" w:cs="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①总体计划目标；</w:t>
            </w:r>
            <w:r/>
          </w:p>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w:t>
            </w:r>
            <w:r>
              <w:rPr>
                <w:rFonts w:ascii="宋体" w:hAnsi="宋体" w:eastAsia="宋体" w:cs="宋体"/>
                <w:color w:val="000000"/>
                <w:sz w:val="21"/>
                <w:szCs w:val="21"/>
              </w:rPr>
              <w:t xml:space="preserve">工作计划</w:t>
            </w:r>
            <w:r>
              <w:rPr>
                <w:rFonts w:hint="eastAsia" w:ascii="宋体" w:hAnsi="宋体" w:eastAsia="宋体" w:cs="宋体"/>
                <w:color w:val="000000"/>
                <w:sz w:val="21"/>
                <w:szCs w:val="21"/>
              </w:rPr>
              <w:t xml:space="preserve">；</w:t>
            </w:r>
            <w:r/>
          </w:p>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③进度安排；</w:t>
            </w:r>
            <w:r/>
          </w:p>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④进度偏差修正。</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分；最高得8分。</w:t>
            </w:r>
            <w:r/>
          </w:p>
          <w:p>
            <w:pP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4"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.2</w:t>
            </w:r>
            <w:r/>
          </w:p>
        </w:tc>
        <w:tc>
          <w:tcPr>
            <w:tcW w:w="595"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售后服务保障方案</w:t>
            </w:r>
            <w:r/>
          </w:p>
        </w:tc>
        <w:tc>
          <w:tcPr>
            <w:tcW w:w="29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6</w:t>
            </w:r>
            <w:r/>
          </w:p>
        </w:tc>
        <w:tc>
          <w:tcPr>
            <w:tcW w:w="3840" w:type="pct"/>
            <w:vAlign w:val="center"/>
            <w:textDirection w:val="lrTb"/>
            <w:noWrap w:val="false"/>
          </w:tcPr>
          <w:p>
            <w:pPr>
              <w:spacing w:line="276" w:lineRule="auto"/>
              <w:rPr>
                <w:rFonts w:hint="eastAsia" w:ascii="宋体" w:hAnsi="宋体" w:eastAsia="宋体"/>
                <w:b/>
                <w:sz w:val="21"/>
                <w:szCs w:val="21"/>
              </w:rPr>
            </w:pPr>
            <w:r>
              <w:rPr>
                <w:rFonts w:hint="eastAsia" w:ascii="宋体" w:hAnsi="宋体" w:eastAsia="宋体"/>
                <w:sz w:val="21"/>
                <w:szCs w:val="21"/>
              </w:rPr>
              <w:t xml:space="preserve">供应商针对</w:t>
            </w:r>
            <w:r>
              <w:rPr>
                <w:rFonts w:hint="eastAsia" w:ascii="宋体" w:hAnsi="宋体" w:eastAsia="宋体" w:cs="宋体"/>
                <w:color w:val="000000"/>
                <w:sz w:val="21"/>
                <w:szCs w:val="21"/>
              </w:rPr>
              <w:t xml:space="preserve">所投标段</w:t>
            </w:r>
            <w:r>
              <w:rPr>
                <w:rFonts w:hint="eastAsia" w:ascii="宋体" w:hAnsi="宋体" w:eastAsia="宋体"/>
                <w:sz w:val="21"/>
                <w:szCs w:val="21"/>
              </w:rPr>
              <w:t xml:space="preserve">提供的</w:t>
            </w:r>
            <w:r>
              <w:rPr>
                <w:rFonts w:hint="eastAsia" w:ascii="宋体" w:hAnsi="宋体" w:eastAsia="宋体" w:cs="宋体"/>
                <w:color w:val="000000"/>
                <w:sz w:val="21"/>
                <w:szCs w:val="21"/>
              </w:rPr>
              <w:t xml:space="preserve">售后服务保障方案</w:t>
            </w:r>
            <w:r>
              <w:rPr>
                <w:rFonts w:hint="eastAsia" w:ascii="宋体" w:hAnsi="宋体" w:eastAsia="宋体"/>
                <w:sz w:val="21"/>
                <w:szCs w:val="21"/>
              </w:rPr>
              <w:t xml:space="preserve">，</w:t>
            </w:r>
            <w:r>
              <w:rPr>
                <w:rFonts w:hint="eastAsia" w:ascii="宋体" w:hAnsi="宋体" w:eastAsia="宋体"/>
                <w:b/>
                <w:sz w:val="21"/>
                <w:szCs w:val="21"/>
              </w:rPr>
              <w:t xml:space="preserve">内容至少包括：</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①售后服务；</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②保障团队人员配置；</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③应急保障措施。</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分；最高得6分。</w:t>
            </w:r>
            <w:r/>
          </w:p>
          <w:p>
            <w:pP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4"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.3</w:t>
            </w:r>
            <w:r/>
          </w:p>
        </w:tc>
        <w:tc>
          <w:tcPr>
            <w:tcW w:w="595" w:type="pct"/>
            <w:vAlign w:val="center"/>
            <w:textDirection w:val="lrTb"/>
            <w:noWrap w:val="false"/>
          </w:tcPr>
          <w:p>
            <w:pPr>
              <w:jc w:val="left"/>
              <w:spacing w:line="276" w:lineRule="auto"/>
              <w:rPr>
                <w:rFonts w:hint="eastAsia" w:ascii="宋体" w:hAnsi="宋体" w:eastAsia="宋体"/>
                <w:sz w:val="21"/>
                <w:szCs w:val="21"/>
              </w:rPr>
            </w:pPr>
            <w:r>
              <w:rPr>
                <w:rFonts w:ascii="宋体" w:hAnsi="宋体" w:eastAsia="宋体" w:cs="宋体"/>
                <w:color w:val="000000"/>
                <w:sz w:val="21"/>
                <w:szCs w:val="21"/>
              </w:rPr>
              <w:t xml:space="preserve">人员配备及分工方案</w:t>
            </w:r>
            <w:r/>
          </w:p>
        </w:tc>
        <w:tc>
          <w:tcPr>
            <w:tcW w:w="29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6</w:t>
            </w:r>
            <w:r/>
          </w:p>
        </w:tc>
        <w:tc>
          <w:tcPr>
            <w:tcW w:w="3840"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w:t>
            </w:r>
            <w:r>
              <w:rPr>
                <w:rFonts w:hint="eastAsia" w:ascii="宋体" w:hAnsi="宋体" w:eastAsia="宋体" w:cs="宋体"/>
                <w:color w:val="000000"/>
                <w:sz w:val="21"/>
                <w:szCs w:val="21"/>
              </w:rPr>
              <w:t xml:space="preserve">所投标段</w:t>
            </w:r>
            <w:r>
              <w:rPr>
                <w:rFonts w:hint="eastAsia" w:ascii="宋体" w:hAnsi="宋体" w:eastAsia="宋体"/>
                <w:sz w:val="21"/>
                <w:szCs w:val="21"/>
              </w:rPr>
              <w:t xml:space="preserve">提供的</w:t>
            </w:r>
            <w:r>
              <w:rPr>
                <w:rFonts w:ascii="宋体" w:hAnsi="宋体" w:eastAsia="宋体" w:cs="宋体"/>
                <w:color w:val="000000"/>
                <w:sz w:val="21"/>
                <w:szCs w:val="21"/>
              </w:rPr>
              <w:t xml:space="preserve">人员配备及分工方案</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①项目团队组织架构；</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②项目人员名单、职务、专业及项目分工职责；</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③项目人员管理方案。</w:t>
            </w:r>
            <w:r/>
          </w:p>
          <w:p>
            <w:pPr>
              <w:spacing w:line="276" w:lineRule="auto"/>
              <w:widowControl/>
              <w:rPr>
                <w:rFonts w:hint="eastAsia" w:ascii="宋体" w:hAnsi="宋体" w:eastAsia="宋体" w:cs="宋体"/>
                <w:color w:val="000000"/>
                <w:sz w:val="21"/>
                <w:szCs w:val="21"/>
              </w:rPr>
            </w:pPr>
            <w:r/>
            <w:bookmarkStart w:id="165" w:name="OLE_LINK14"/>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分；最高得6分。</w:t>
            </w:r>
            <w:r/>
          </w:p>
          <w:p>
            <w:pPr>
              <w:spacing w:line="276" w:lineRule="auto"/>
              <w:rPr>
                <w:rFonts w:hint="eastAsia" w:ascii="宋体" w:hAnsi="宋体" w:eastAsia="宋体" w:cs="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bookmarkEnd w:id="165"/>
            <w:r/>
            <w:r/>
          </w:p>
        </w:tc>
      </w:tr>
      <w:tr>
        <w:trPr>
          <w:trHeight w:val="20"/>
        </w:trPr>
        <w:tc>
          <w:tcPr>
            <w:tcW w:w="274"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3.4</w:t>
            </w:r>
            <w:r/>
          </w:p>
        </w:tc>
        <w:tc>
          <w:tcPr>
            <w:tcW w:w="595"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培训和宣传方案</w:t>
            </w:r>
            <w:r/>
          </w:p>
        </w:tc>
        <w:tc>
          <w:tcPr>
            <w:tcW w:w="29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cs="宋体"/>
                <w:sz w:val="21"/>
                <w:szCs w:val="21"/>
              </w:rPr>
              <w:t xml:space="preserve">6</w:t>
            </w:r>
            <w:r/>
          </w:p>
        </w:tc>
        <w:tc>
          <w:tcPr>
            <w:tcW w:w="3840"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w:t>
            </w:r>
            <w:r>
              <w:rPr>
                <w:rFonts w:hint="eastAsia" w:ascii="宋体" w:hAnsi="宋体" w:eastAsia="宋体" w:cs="宋体"/>
                <w:color w:val="000000"/>
                <w:sz w:val="21"/>
                <w:szCs w:val="21"/>
              </w:rPr>
              <w:t xml:space="preserve">所投标段</w:t>
            </w:r>
            <w:r>
              <w:rPr>
                <w:rFonts w:hint="eastAsia" w:ascii="宋体" w:hAnsi="宋体" w:eastAsia="宋体"/>
                <w:sz w:val="21"/>
                <w:szCs w:val="21"/>
              </w:rPr>
              <w:t xml:space="preserve">提供的</w:t>
            </w:r>
            <w:r>
              <w:rPr>
                <w:rFonts w:hint="eastAsia" w:ascii="宋体" w:hAnsi="宋体" w:eastAsia="宋体" w:cs="宋体"/>
                <w:color w:val="000000"/>
                <w:sz w:val="21"/>
                <w:szCs w:val="21"/>
              </w:rPr>
              <w:t xml:space="preserve">培训和宣传方案</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①培训计划和</w:t>
            </w:r>
            <w:r>
              <w:rPr>
                <w:rFonts w:ascii="宋体" w:hAnsi="宋体" w:eastAsia="宋体" w:cs="宋体"/>
                <w:color w:val="000000"/>
                <w:sz w:val="21"/>
                <w:szCs w:val="21"/>
              </w:rPr>
              <w:t xml:space="preserve">内容</w:t>
            </w:r>
            <w:r>
              <w:rPr>
                <w:rFonts w:hint="eastAsia" w:ascii="宋体" w:hAnsi="宋体" w:eastAsia="宋体" w:cs="宋体"/>
                <w:color w:val="000000"/>
                <w:sz w:val="21"/>
                <w:szCs w:val="21"/>
              </w:rPr>
              <w:t xml:space="preserve">设置；</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w:t>
            </w:r>
            <w:r>
              <w:rPr>
                <w:rFonts w:ascii="宋体" w:hAnsi="宋体" w:eastAsia="宋体" w:cs="宋体"/>
                <w:color w:val="000000"/>
                <w:sz w:val="21"/>
                <w:szCs w:val="21"/>
              </w:rPr>
              <w:t xml:space="preserve">诊断过程宣传</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w:t>
            </w:r>
            <w:r>
              <w:rPr>
                <w:rFonts w:ascii="宋体" w:hAnsi="宋体" w:eastAsia="宋体" w:cs="宋体"/>
                <w:color w:val="000000"/>
                <w:sz w:val="21"/>
                <w:szCs w:val="21"/>
              </w:rPr>
              <w:t xml:space="preserve">宣传稿撰写</w:t>
            </w:r>
            <w:r>
              <w:rPr>
                <w:rFonts w:hint="eastAsia" w:ascii="宋体" w:hAnsi="宋体" w:eastAsia="宋体" w:cs="宋体"/>
                <w:color w:val="000000"/>
                <w:sz w:val="21"/>
                <w:szCs w:val="21"/>
              </w:rPr>
              <w:t xml:space="preserve">方案。</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分；最高得6分。</w:t>
            </w:r>
            <w:r/>
          </w:p>
          <w:p>
            <w:pP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4" w:type="pct"/>
            <w:vAlign w:val="center"/>
            <w:textDirection w:val="lrTb"/>
            <w:noWrap w:val="false"/>
          </w:tcPr>
          <w:p>
            <w:pPr>
              <w:jc w:val="center"/>
              <w:spacing w:line="276" w:lineRule="auto"/>
              <w:rPr>
                <w:rFonts w:hint="eastAsia" w:ascii="宋体" w:hAnsi="宋体" w:eastAsia="宋体"/>
                <w:b/>
                <w:bCs/>
                <w:sz w:val="21"/>
                <w:szCs w:val="21"/>
              </w:rPr>
            </w:pPr>
            <w:r>
              <w:rPr>
                <w:rFonts w:hint="eastAsia" w:ascii="宋体" w:hAnsi="宋体" w:eastAsia="宋体"/>
                <w:b/>
                <w:bCs/>
                <w:sz w:val="21"/>
                <w:szCs w:val="21"/>
              </w:rPr>
              <w:t xml:space="preserve">四</w:t>
            </w:r>
            <w:r/>
          </w:p>
        </w:tc>
        <w:tc>
          <w:tcPr>
            <w:gridSpan w:val="3"/>
            <w:tcW w:w="472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cs="宋体"/>
                <w:b/>
                <w:bCs/>
                <w:color w:val="000000"/>
                <w:sz w:val="21"/>
                <w:szCs w:val="21"/>
              </w:rPr>
              <w:t xml:space="preserve">项目技术能力（</w:t>
            </w:r>
            <w:r>
              <w:rPr>
                <w:rFonts w:hint="eastAsia" w:ascii="宋体" w:hAnsi="宋体" w:eastAsia="宋体" w:cs="宋体"/>
                <w:b/>
                <w:bCs/>
                <w:color w:val="000000"/>
                <w:sz w:val="21"/>
                <w:szCs w:val="21"/>
              </w:rPr>
              <w:t xml:space="preserve">6</w:t>
            </w:r>
            <w:r>
              <w:rPr>
                <w:rFonts w:hint="eastAsia" w:ascii="宋体" w:hAnsi="宋体" w:eastAsia="宋体" w:cs="宋体"/>
                <w:b/>
                <w:bCs/>
                <w:color w:val="000000"/>
                <w:sz w:val="21"/>
                <w:szCs w:val="21"/>
              </w:rPr>
              <w:t xml:space="preserve">分）</w:t>
            </w:r>
            <w:r/>
          </w:p>
        </w:tc>
      </w:tr>
      <w:tr>
        <w:trPr>
          <w:trHeight w:val="20"/>
        </w:trPr>
        <w:tc>
          <w:tcPr>
            <w:tcW w:w="274"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4.1</w:t>
            </w:r>
            <w:r/>
          </w:p>
        </w:tc>
        <w:tc>
          <w:tcPr>
            <w:tcW w:w="595"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项目相关技术能力</w:t>
            </w:r>
            <w:r/>
          </w:p>
        </w:tc>
        <w:tc>
          <w:tcPr>
            <w:tcW w:w="29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cs="宋体"/>
                <w:sz w:val="21"/>
                <w:szCs w:val="21"/>
              </w:rPr>
              <w:t xml:space="preserve">6</w:t>
            </w:r>
            <w:r/>
          </w:p>
        </w:tc>
        <w:tc>
          <w:tcPr>
            <w:tcW w:w="3840" w:type="pct"/>
            <w:vAlign w:val="center"/>
            <w:textDirection w:val="lrTb"/>
            <w:noWrap w:val="false"/>
          </w:tcPr>
          <w:p>
            <w:pPr>
              <w:spacing w:line="276" w:lineRule="auto"/>
              <w:rPr>
                <w:rFonts w:hint="eastAsia" w:ascii="宋体" w:hAnsi="宋体" w:eastAsia="宋体" w:cs="宋体"/>
                <w:sz w:val="21"/>
                <w:szCs w:val="21"/>
              </w:rPr>
            </w:pPr>
            <w:r>
              <w:rPr>
                <w:rFonts w:ascii="宋体" w:hAnsi="宋体" w:eastAsia="宋体" w:cs="宋体"/>
                <w:sz w:val="21"/>
                <w:szCs w:val="21"/>
              </w:rPr>
              <w:t xml:space="preserve">供应商具有</w:t>
            </w:r>
            <w:r>
              <w:rPr>
                <w:rFonts w:hint="eastAsia" w:ascii="宋体" w:hAnsi="宋体" w:eastAsia="宋体"/>
                <w:sz w:val="21"/>
                <w:szCs w:val="21"/>
              </w:rPr>
              <w:t xml:space="preserve">“工业互联网、</w:t>
            </w:r>
            <w:r>
              <w:rPr>
                <w:rFonts w:ascii="宋体" w:hAnsi="宋体" w:eastAsia="宋体"/>
                <w:sz w:val="21"/>
                <w:szCs w:val="21"/>
              </w:rPr>
              <w:t xml:space="preserve">智能制造”</w:t>
            </w:r>
            <w:r>
              <w:rPr>
                <w:rFonts w:hint="eastAsia" w:ascii="宋体" w:hAnsi="宋体" w:eastAsia="宋体" w:cs="宋体"/>
                <w:sz w:val="21"/>
                <w:szCs w:val="21"/>
              </w:rPr>
              <w:t xml:space="preserve">等</w:t>
            </w:r>
            <w:r>
              <w:rPr>
                <w:rFonts w:ascii="宋体" w:hAnsi="宋体" w:eastAsia="宋体" w:cs="宋体"/>
                <w:sz w:val="21"/>
                <w:szCs w:val="21"/>
              </w:rPr>
              <w:t xml:space="preserve">相关</w:t>
            </w:r>
            <w:r>
              <w:rPr>
                <w:rFonts w:hint="eastAsia" w:ascii="宋体" w:hAnsi="宋体" w:eastAsia="宋体" w:cs="宋体"/>
                <w:sz w:val="21"/>
                <w:szCs w:val="21"/>
              </w:rPr>
              <w:t xml:space="preserve">领域或所投标段行业</w:t>
            </w:r>
            <w:r>
              <w:rPr>
                <w:rFonts w:hint="eastAsia" w:ascii="宋体" w:hAnsi="宋体" w:eastAsia="宋体" w:cs="宋体"/>
                <w:sz w:val="21"/>
                <w:szCs w:val="21"/>
              </w:rPr>
              <w:t xml:space="preserve">实用新型</w:t>
            </w:r>
            <w:r>
              <w:rPr>
                <w:rFonts w:hint="eastAsia" w:ascii="宋体" w:hAnsi="宋体" w:eastAsia="宋体" w:cs="宋体"/>
                <w:sz w:val="21"/>
                <w:szCs w:val="21"/>
              </w:rPr>
              <w:t xml:space="preserve">专利或软件著作权证书</w:t>
            </w:r>
            <w:r>
              <w:rPr>
                <w:rFonts w:ascii="宋体" w:hAnsi="宋体" w:eastAsia="宋体" w:cs="宋体"/>
                <w:sz w:val="21"/>
                <w:szCs w:val="21"/>
              </w:rPr>
              <w:t xml:space="preserve">，</w:t>
            </w:r>
            <w:r>
              <w:rPr>
                <w:rFonts w:hint="eastAsia" w:ascii="宋体" w:hAnsi="宋体" w:eastAsia="宋体" w:cs="宋体"/>
                <w:sz w:val="21"/>
                <w:szCs w:val="21"/>
              </w:rPr>
              <w:t xml:space="preserve">并承诺相关技术能力可投入本项目诊断服务的，</w:t>
            </w:r>
            <w:r>
              <w:rPr>
                <w:rFonts w:ascii="宋体" w:hAnsi="宋体" w:eastAsia="宋体" w:cs="宋体"/>
                <w:sz w:val="21"/>
                <w:szCs w:val="21"/>
              </w:rPr>
              <w:t xml:space="preserve">每提供一份得</w:t>
            </w:r>
            <w:r>
              <w:rPr>
                <w:rFonts w:hint="eastAsia" w:ascii="宋体" w:hAnsi="宋体" w:eastAsia="宋体" w:cs="宋体"/>
                <w:sz w:val="21"/>
                <w:szCs w:val="21"/>
              </w:rPr>
              <w:t xml:space="preserve">2</w:t>
            </w:r>
            <w:r>
              <w:rPr>
                <w:rFonts w:ascii="宋体" w:hAnsi="宋体" w:eastAsia="宋体" w:cs="宋体"/>
                <w:sz w:val="21"/>
                <w:szCs w:val="21"/>
              </w:rPr>
              <w:t xml:space="preserve">分；最高得</w:t>
            </w:r>
            <w:r>
              <w:rPr>
                <w:rFonts w:hint="eastAsia" w:ascii="宋体" w:hAnsi="宋体" w:eastAsia="宋体" w:cs="宋体"/>
                <w:sz w:val="21"/>
                <w:szCs w:val="21"/>
              </w:rPr>
              <w:t xml:space="preserve">6</w:t>
            </w:r>
            <w:r>
              <w:rPr>
                <w:rFonts w:ascii="宋体" w:hAnsi="宋体" w:eastAsia="宋体" w:cs="宋体"/>
                <w:sz w:val="21"/>
                <w:szCs w:val="21"/>
              </w:rPr>
              <w:t xml:space="preserve">分。</w:t>
            </w:r>
            <w:r/>
          </w:p>
          <w:p>
            <w:pPr>
              <w:spacing w:line="276" w:lineRule="auto"/>
              <w:rPr>
                <w:rFonts w:hint="eastAsia" w:ascii="宋体" w:hAnsi="宋体" w:eastAsia="宋体"/>
                <w:sz w:val="21"/>
                <w:szCs w:val="21"/>
              </w:rPr>
            </w:pPr>
            <w:r/>
            <w:bookmarkStart w:id="166" w:name="OLE_LINK13"/>
            <w:r>
              <w:rPr>
                <w:rFonts w:hint="eastAsia" w:ascii="宋体" w:hAnsi="宋体" w:eastAsia="宋体" w:cs="宋体"/>
                <w:sz w:val="21"/>
                <w:szCs w:val="21"/>
              </w:rPr>
              <w:t xml:space="preserve">注：提供有效证书</w:t>
            </w:r>
            <w:bookmarkStart w:id="167" w:name="OLE_LINK12"/>
            <w:r>
              <w:rPr>
                <w:rFonts w:hint="eastAsia" w:ascii="宋体" w:hAnsi="宋体" w:eastAsia="宋体" w:cs="宋体"/>
                <w:sz w:val="21"/>
                <w:szCs w:val="21"/>
              </w:rPr>
              <w:t xml:space="preserve">扫描件</w:t>
            </w:r>
            <w:bookmarkEnd w:id="167"/>
            <w:r>
              <w:rPr>
                <w:rFonts w:hint="eastAsia" w:ascii="宋体" w:hAnsi="宋体" w:eastAsia="宋体" w:cs="宋体"/>
                <w:sz w:val="21"/>
                <w:szCs w:val="21"/>
              </w:rPr>
              <w:t xml:space="preserve">并加盖供应商公章；未按要求提供或提供不全不得分。</w:t>
            </w:r>
            <w:bookmarkEnd w:id="166"/>
            <w:r/>
            <w:r/>
          </w:p>
        </w:tc>
      </w:tr>
      <w:tr>
        <w:trPr>
          <w:trHeight w:val="20"/>
        </w:trPr>
        <w:tc>
          <w:tcPr>
            <w:tcW w:w="274" w:type="pct"/>
            <w:vAlign w:val="center"/>
            <w:textDirection w:val="lrTb"/>
            <w:noWrap w:val="false"/>
          </w:tcPr>
          <w:p>
            <w:pPr>
              <w:spacing w:line="276" w:lineRule="auto"/>
              <w:rPr>
                <w:rFonts w:hint="eastAsia" w:ascii="宋体" w:hAnsi="宋体" w:eastAsia="宋体"/>
                <w:b/>
                <w:sz w:val="21"/>
                <w:szCs w:val="21"/>
              </w:rPr>
            </w:pPr>
            <w:r>
              <w:rPr>
                <w:rFonts w:hint="eastAsia" w:ascii="宋体" w:hAnsi="宋体" w:eastAsia="宋体"/>
                <w:b/>
                <w:sz w:val="21"/>
                <w:szCs w:val="21"/>
              </w:rPr>
              <w:t xml:space="preserve">五</w:t>
            </w:r>
            <w:r/>
          </w:p>
        </w:tc>
        <w:tc>
          <w:tcPr>
            <w:gridSpan w:val="3"/>
            <w:tcW w:w="4726" w:type="pct"/>
            <w:vAlign w:val="center"/>
            <w:textDirection w:val="lrTb"/>
            <w:noWrap w:val="false"/>
          </w:tcPr>
          <w:p>
            <w:pPr>
              <w:spacing w:line="276" w:lineRule="auto"/>
              <w:widowControl/>
              <w:rPr>
                <w:rFonts w:hint="eastAsia" w:ascii="宋体" w:hAnsi="宋体" w:eastAsia="宋体" w:cs="宋体"/>
                <w:b/>
                <w:sz w:val="21"/>
                <w:szCs w:val="21"/>
              </w:rPr>
            </w:pPr>
            <w:r>
              <w:rPr>
                <w:rFonts w:hint="eastAsia" w:ascii="宋体" w:hAnsi="宋体" w:eastAsia="宋体" w:cs="宋体"/>
                <w:b/>
                <w:bCs/>
                <w:color w:val="000000"/>
                <w:sz w:val="21"/>
                <w:szCs w:val="21"/>
              </w:rPr>
              <w:t xml:space="preserve">人员服务能力（6分）</w:t>
            </w:r>
            <w:r/>
          </w:p>
        </w:tc>
      </w:tr>
      <w:tr>
        <w:trPr>
          <w:trHeight w:val="20"/>
        </w:trPr>
        <w:tc>
          <w:tcPr>
            <w:tcW w:w="27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ascii="宋体" w:hAnsi="宋体" w:eastAsia="宋体" w:cs="宋体"/>
                <w:color w:val="000000"/>
                <w:sz w:val="21"/>
                <w:szCs w:val="21"/>
              </w:rPr>
              <w:t xml:space="preserve">.1</w:t>
            </w:r>
            <w:r/>
          </w:p>
        </w:tc>
        <w:tc>
          <w:tcPr>
            <w:tcW w:w="595" w:type="pct"/>
            <w:vAlign w:val="center"/>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人员服务能力</w:t>
            </w:r>
            <w:r/>
          </w:p>
        </w:tc>
        <w:tc>
          <w:tcPr>
            <w:tcW w:w="29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W w:w="3840" w:type="pct"/>
            <w:vAlign w:val="center"/>
            <w:textDirection w:val="lrTb"/>
            <w:noWrap w:val="false"/>
          </w:tcPr>
          <w:p>
            <w:pPr>
              <w:spacing w:line="276" w:lineRule="auto"/>
              <w:widowControl/>
              <w:rPr>
                <w:rFonts w:hint="eastAsia" w:ascii="宋体" w:hAnsi="宋体" w:eastAsia="宋体" w:cs="宋体"/>
                <w:sz w:val="21"/>
                <w:szCs w:val="21"/>
              </w:rPr>
            </w:pPr>
            <w:r/>
            <w:bookmarkStart w:id="168" w:name="OLE_LINK31"/>
            <w:r>
              <w:rPr>
                <w:rFonts w:hint="eastAsia" w:ascii="宋体" w:hAnsi="宋体" w:eastAsia="宋体" w:cs="宋体"/>
                <w:sz w:val="21"/>
                <w:szCs w:val="21"/>
              </w:rPr>
              <w:t xml:space="preserve">1.项目负责人（2分）</w:t>
            </w:r>
            <w:r/>
          </w:p>
          <w:p>
            <w:pPr>
              <w:spacing w:line="276" w:lineRule="auto"/>
              <w:widowControl/>
              <w:rPr>
                <w:rFonts w:hint="eastAsia" w:ascii="宋体" w:hAnsi="宋体" w:eastAsia="宋体" w:cs="宋体"/>
                <w:sz w:val="21"/>
                <w:szCs w:val="21"/>
              </w:rPr>
            </w:pPr>
            <w:r>
              <w:rPr>
                <w:rFonts w:ascii="宋体" w:hAnsi="宋体" w:eastAsia="宋体" w:cs="宋体"/>
                <w:sz w:val="21"/>
                <w:szCs w:val="21"/>
              </w:rPr>
              <w:t xml:space="preserve">具有“人工智能+制造”等相关领域</w:t>
            </w:r>
            <w:r>
              <w:rPr>
                <w:rFonts w:hint="eastAsia" w:ascii="宋体" w:hAnsi="宋体" w:eastAsia="宋体" w:cs="宋体"/>
                <w:sz w:val="21"/>
                <w:szCs w:val="21"/>
              </w:rPr>
              <w:t xml:space="preserve">中级</w:t>
            </w:r>
            <w:r>
              <w:rPr>
                <w:rFonts w:ascii="宋体" w:hAnsi="宋体" w:eastAsia="宋体" w:cs="宋体"/>
                <w:sz w:val="21"/>
                <w:szCs w:val="21"/>
              </w:rPr>
              <w:t xml:space="preserve">及以上职称证书，且承担过“人工智能+制造”类项目业绩的得2分；仅具有“人工智能+制造”等相关领域</w:t>
            </w:r>
            <w:r>
              <w:rPr>
                <w:rFonts w:hint="eastAsia" w:ascii="宋体" w:hAnsi="宋体" w:eastAsia="宋体" w:cs="宋体"/>
                <w:sz w:val="21"/>
                <w:szCs w:val="21"/>
              </w:rPr>
              <w:t xml:space="preserve">中级</w:t>
            </w:r>
            <w:r>
              <w:rPr>
                <w:rFonts w:ascii="宋体" w:hAnsi="宋体" w:eastAsia="宋体" w:cs="宋体"/>
                <w:sz w:val="21"/>
                <w:szCs w:val="21"/>
              </w:rPr>
              <w:t xml:space="preserve">职称证书、无配套业绩的得1分；最高得2分。</w:t>
            </w:r>
            <w:bookmarkEnd w:id="168"/>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.其他服务团队成员（除项目负责人外，其他服务团队成员如存在一人多证情形不重复计分）（</w:t>
            </w:r>
            <w:r>
              <w:rPr>
                <w:rFonts w:hint="eastAsia" w:ascii="宋体" w:hAnsi="宋体" w:eastAsia="宋体"/>
                <w:sz w:val="21"/>
                <w:szCs w:val="21"/>
              </w:rPr>
              <w:t xml:space="preserve">4</w:t>
            </w:r>
            <w:r>
              <w:rPr>
                <w:rFonts w:ascii="宋体" w:hAnsi="宋体" w:eastAsia="宋体"/>
                <w:sz w:val="21"/>
                <w:szCs w:val="21"/>
              </w:rPr>
              <w:t xml:space="preserve">分）</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具有“人工智能+制造”等相关领域中级及以上职称证书，每提供一</w:t>
            </w:r>
            <w:r>
              <w:rPr>
                <w:rFonts w:hint="eastAsia" w:ascii="宋体" w:hAnsi="宋体" w:eastAsia="宋体"/>
                <w:sz w:val="21"/>
                <w:szCs w:val="21"/>
              </w:rPr>
              <w:t xml:space="preserve">份</w:t>
            </w:r>
            <w:r>
              <w:rPr>
                <w:rFonts w:ascii="宋体" w:hAnsi="宋体" w:eastAsia="宋体"/>
                <w:sz w:val="21"/>
                <w:szCs w:val="21"/>
              </w:rPr>
              <w:t xml:space="preserve">得</w:t>
            </w:r>
            <w:r>
              <w:rPr>
                <w:rFonts w:hint="eastAsia" w:ascii="宋体" w:hAnsi="宋体" w:eastAsia="宋体"/>
                <w:sz w:val="21"/>
                <w:szCs w:val="21"/>
              </w:rPr>
              <w:t xml:space="preserve">1</w:t>
            </w:r>
            <w:r>
              <w:rPr>
                <w:rFonts w:ascii="宋体" w:hAnsi="宋体" w:eastAsia="宋体"/>
                <w:sz w:val="21"/>
                <w:szCs w:val="21"/>
              </w:rPr>
              <w:t xml:space="preserve">分；</w:t>
            </w:r>
            <w:r>
              <w:rPr>
                <w:rFonts w:hint="eastAsia" w:ascii="宋体" w:hAnsi="宋体" w:eastAsia="宋体"/>
                <w:sz w:val="21"/>
                <w:szCs w:val="21"/>
              </w:rPr>
              <w:t xml:space="preserve">具有</w:t>
            </w:r>
            <w:r>
              <w:rPr>
                <w:rFonts w:ascii="宋体" w:hAnsi="宋体" w:eastAsia="宋体" w:cs="宋体"/>
                <w:sz w:val="21"/>
                <w:szCs w:val="21"/>
              </w:rPr>
              <w:t xml:space="preserve">“人工智能+制造”等相关领域</w:t>
            </w:r>
            <w:r>
              <w:rPr>
                <w:rFonts w:hint="eastAsia" w:ascii="宋体" w:hAnsi="宋体" w:eastAsia="宋体" w:cs="宋体"/>
                <w:sz w:val="21"/>
                <w:szCs w:val="21"/>
              </w:rPr>
              <w:t xml:space="preserve">中</w:t>
            </w:r>
            <w:r>
              <w:rPr>
                <w:rFonts w:ascii="宋体" w:hAnsi="宋体" w:eastAsia="宋体" w:cs="宋体"/>
                <w:sz w:val="21"/>
                <w:szCs w:val="21"/>
              </w:rPr>
              <w:t xml:space="preserve">级以</w:t>
            </w:r>
            <w:r>
              <w:rPr>
                <w:rFonts w:hint="eastAsia" w:ascii="宋体" w:hAnsi="宋体" w:eastAsia="宋体" w:cs="宋体"/>
                <w:sz w:val="21"/>
                <w:szCs w:val="21"/>
              </w:rPr>
              <w:t xml:space="preserve">下</w:t>
            </w:r>
            <w:r>
              <w:rPr>
                <w:rFonts w:ascii="宋体" w:hAnsi="宋体" w:eastAsia="宋体" w:cs="宋体"/>
                <w:sz w:val="21"/>
                <w:szCs w:val="21"/>
              </w:rPr>
              <w:t xml:space="preserve">职称证书</w:t>
            </w:r>
            <w:r>
              <w:rPr>
                <w:rFonts w:ascii="宋体" w:hAnsi="宋体" w:eastAsia="宋体"/>
                <w:sz w:val="21"/>
                <w:szCs w:val="21"/>
              </w:rPr>
              <w:t xml:space="preserve">，每提供一</w:t>
            </w:r>
            <w:r>
              <w:rPr>
                <w:rFonts w:hint="eastAsia" w:ascii="宋体" w:hAnsi="宋体" w:eastAsia="宋体"/>
                <w:sz w:val="21"/>
                <w:szCs w:val="21"/>
              </w:rPr>
              <w:t xml:space="preserve">份</w:t>
            </w:r>
            <w:r>
              <w:rPr>
                <w:rFonts w:ascii="宋体" w:hAnsi="宋体" w:eastAsia="宋体"/>
                <w:sz w:val="21"/>
                <w:szCs w:val="21"/>
              </w:rPr>
              <w:t xml:space="preserve">得</w:t>
            </w:r>
            <w:r>
              <w:rPr>
                <w:rFonts w:hint="eastAsia" w:ascii="宋体" w:hAnsi="宋体" w:eastAsia="宋体"/>
                <w:sz w:val="21"/>
                <w:szCs w:val="21"/>
              </w:rPr>
              <w:t xml:space="preserve">0.5</w:t>
            </w:r>
            <w:r>
              <w:rPr>
                <w:rFonts w:ascii="宋体" w:hAnsi="宋体" w:eastAsia="宋体"/>
                <w:sz w:val="21"/>
                <w:szCs w:val="21"/>
              </w:rPr>
              <w:t xml:space="preserve">分</w:t>
            </w:r>
            <w:r>
              <w:rPr>
                <w:rFonts w:hint="eastAsia" w:ascii="宋体" w:hAnsi="宋体" w:eastAsia="宋体"/>
                <w:sz w:val="21"/>
                <w:szCs w:val="21"/>
              </w:rPr>
              <w:t xml:space="preserve">；</w:t>
            </w:r>
            <w:r>
              <w:rPr>
                <w:rFonts w:ascii="宋体" w:hAnsi="宋体" w:eastAsia="宋体"/>
                <w:sz w:val="21"/>
                <w:szCs w:val="21"/>
              </w:rPr>
              <w:t xml:space="preserve">最高得</w:t>
            </w:r>
            <w:r>
              <w:rPr>
                <w:rFonts w:hint="eastAsia" w:ascii="宋体" w:hAnsi="宋体" w:eastAsia="宋体"/>
                <w:sz w:val="21"/>
                <w:szCs w:val="21"/>
              </w:rPr>
              <w:t xml:space="preserve">2</w:t>
            </w:r>
            <w:r>
              <w:rPr>
                <w:rFonts w:ascii="宋体" w:hAnsi="宋体" w:eastAsia="宋体"/>
                <w:sz w:val="21"/>
                <w:szCs w:val="21"/>
              </w:rPr>
              <w:t xml:space="preserve">分。</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2）</w:t>
            </w:r>
            <w:bookmarkStart w:id="169" w:name="OLE_LINK7"/>
            <w:r>
              <w:rPr>
                <w:rFonts w:ascii="宋体" w:hAnsi="宋体" w:eastAsia="宋体"/>
                <w:sz w:val="21"/>
                <w:szCs w:val="21"/>
              </w:rPr>
              <w:t xml:space="preserve">具有“人工智能+制造”</w:t>
            </w:r>
            <w:r>
              <w:rPr>
                <w:rFonts w:hint="eastAsia" w:ascii="宋体" w:hAnsi="宋体" w:eastAsia="宋体"/>
                <w:sz w:val="21"/>
                <w:szCs w:val="21"/>
              </w:rPr>
              <w:t xml:space="preserve">等相关领域</w:t>
            </w:r>
            <w:bookmarkEnd w:id="169"/>
            <w:r>
              <w:rPr>
                <w:rFonts w:hint="eastAsia" w:ascii="宋体" w:hAnsi="宋体" w:eastAsia="宋体"/>
                <w:sz w:val="21"/>
                <w:szCs w:val="21"/>
              </w:rPr>
              <w:t xml:space="preserve">硕士</w:t>
            </w:r>
            <w:r>
              <w:rPr>
                <w:rFonts w:ascii="宋体" w:hAnsi="宋体" w:eastAsia="宋体"/>
                <w:sz w:val="21"/>
                <w:szCs w:val="21"/>
              </w:rPr>
              <w:t xml:space="preserve">研究生及以上学历证书</w:t>
            </w:r>
            <w:r>
              <w:rPr>
                <w:rFonts w:hint="eastAsia" w:ascii="宋体" w:hAnsi="宋体" w:eastAsia="宋体"/>
                <w:sz w:val="21"/>
                <w:szCs w:val="21"/>
              </w:rPr>
              <w:t xml:space="preserve">，</w:t>
            </w:r>
            <w:r>
              <w:rPr>
                <w:rFonts w:ascii="宋体" w:hAnsi="宋体" w:eastAsia="宋体"/>
                <w:sz w:val="21"/>
                <w:szCs w:val="21"/>
              </w:rPr>
              <w:t xml:space="preserve">每提供一</w:t>
            </w:r>
            <w:r>
              <w:rPr>
                <w:rFonts w:hint="eastAsia" w:ascii="宋体" w:hAnsi="宋体" w:eastAsia="宋体"/>
                <w:sz w:val="21"/>
                <w:szCs w:val="21"/>
              </w:rPr>
              <w:t xml:space="preserve">份</w:t>
            </w:r>
            <w:r>
              <w:rPr>
                <w:rFonts w:ascii="宋体" w:hAnsi="宋体" w:eastAsia="宋体"/>
                <w:sz w:val="21"/>
                <w:szCs w:val="21"/>
              </w:rPr>
              <w:t xml:space="preserve">得</w:t>
            </w:r>
            <w:r>
              <w:rPr>
                <w:rFonts w:hint="eastAsia" w:ascii="宋体" w:hAnsi="宋体" w:eastAsia="宋体"/>
                <w:sz w:val="21"/>
                <w:szCs w:val="21"/>
              </w:rPr>
              <w:t xml:space="preserve">1</w:t>
            </w:r>
            <w:r>
              <w:rPr>
                <w:rFonts w:ascii="宋体" w:hAnsi="宋体" w:eastAsia="宋体"/>
                <w:sz w:val="21"/>
                <w:szCs w:val="21"/>
              </w:rPr>
              <w:t xml:space="preserve">分；具有“人工智能+制造”</w:t>
            </w:r>
            <w:r>
              <w:rPr>
                <w:rFonts w:hint="eastAsia" w:ascii="宋体" w:hAnsi="宋体" w:eastAsia="宋体"/>
                <w:sz w:val="21"/>
                <w:szCs w:val="21"/>
              </w:rPr>
              <w:t xml:space="preserve">等相关领域硕士</w:t>
            </w:r>
            <w:r>
              <w:rPr>
                <w:rFonts w:ascii="宋体" w:hAnsi="宋体" w:eastAsia="宋体"/>
                <w:sz w:val="21"/>
                <w:szCs w:val="21"/>
              </w:rPr>
              <w:t xml:space="preserve">研究生</w:t>
            </w:r>
            <w:r>
              <w:rPr>
                <w:rFonts w:ascii="宋体" w:hAnsi="宋体" w:eastAsia="宋体" w:cs="宋体"/>
                <w:sz w:val="21"/>
                <w:szCs w:val="21"/>
              </w:rPr>
              <w:t xml:space="preserve">以</w:t>
            </w:r>
            <w:r>
              <w:rPr>
                <w:rFonts w:hint="eastAsia" w:ascii="宋体" w:hAnsi="宋体" w:eastAsia="宋体" w:cs="宋体"/>
                <w:sz w:val="21"/>
                <w:szCs w:val="21"/>
              </w:rPr>
              <w:t xml:space="preserve">下</w:t>
            </w:r>
            <w:r>
              <w:rPr>
                <w:rFonts w:ascii="宋体" w:hAnsi="宋体" w:eastAsia="宋体" w:cs="宋体"/>
                <w:sz w:val="21"/>
                <w:szCs w:val="21"/>
              </w:rPr>
              <w:t xml:space="preserve">学历证书</w:t>
            </w:r>
            <w:r>
              <w:rPr>
                <w:rFonts w:ascii="宋体" w:hAnsi="宋体" w:eastAsia="宋体"/>
                <w:sz w:val="21"/>
                <w:szCs w:val="21"/>
              </w:rPr>
              <w:t xml:space="preserve">，每提供一</w:t>
            </w:r>
            <w:r>
              <w:rPr>
                <w:rFonts w:hint="eastAsia" w:ascii="宋体" w:hAnsi="宋体" w:eastAsia="宋体"/>
                <w:sz w:val="21"/>
                <w:szCs w:val="21"/>
              </w:rPr>
              <w:t xml:space="preserve">份</w:t>
            </w:r>
            <w:r>
              <w:rPr>
                <w:rFonts w:ascii="宋体" w:hAnsi="宋体" w:eastAsia="宋体"/>
                <w:sz w:val="21"/>
                <w:szCs w:val="21"/>
              </w:rPr>
              <w:t xml:space="preserve">得</w:t>
            </w:r>
            <w:r>
              <w:rPr>
                <w:rFonts w:hint="eastAsia" w:ascii="宋体" w:hAnsi="宋体" w:eastAsia="宋体"/>
                <w:sz w:val="21"/>
                <w:szCs w:val="21"/>
              </w:rPr>
              <w:t xml:space="preserve">0.5</w:t>
            </w:r>
            <w:r>
              <w:rPr>
                <w:rFonts w:ascii="宋体" w:hAnsi="宋体" w:eastAsia="宋体"/>
                <w:sz w:val="21"/>
                <w:szCs w:val="21"/>
              </w:rPr>
              <w:t xml:space="preserve">分</w:t>
            </w:r>
            <w:r>
              <w:rPr>
                <w:rFonts w:hint="eastAsia" w:ascii="宋体" w:hAnsi="宋体" w:eastAsia="宋体"/>
                <w:sz w:val="21"/>
                <w:szCs w:val="21"/>
              </w:rPr>
              <w:t xml:space="preserve">；</w:t>
            </w:r>
            <w:r>
              <w:rPr>
                <w:rFonts w:ascii="宋体" w:hAnsi="宋体" w:eastAsia="宋体"/>
                <w:sz w:val="21"/>
                <w:szCs w:val="21"/>
              </w:rPr>
              <w:t xml:space="preserve">最高得</w:t>
            </w:r>
            <w:r>
              <w:rPr>
                <w:rFonts w:hint="eastAsia" w:ascii="宋体" w:hAnsi="宋体" w:eastAsia="宋体"/>
                <w:sz w:val="21"/>
                <w:szCs w:val="21"/>
              </w:rPr>
              <w:t xml:space="preserve">2</w:t>
            </w:r>
            <w:r>
              <w:rPr>
                <w:rFonts w:ascii="宋体" w:hAnsi="宋体" w:eastAsia="宋体"/>
                <w:sz w:val="21"/>
                <w:szCs w:val="21"/>
              </w:rPr>
              <w:t xml:space="preserve">分。</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1）项目负责人类似项目业绩需提供证明材料并加盖供应商公章；1）和2）均需提供人员有效证书扫描件并加盖供应商公章，同时提供响应截止时间前最近一期供应商为其缴纳的社保证明，未按要求提供或提供不全不得分。</w:t>
            </w:r>
            <w:r/>
          </w:p>
        </w:tc>
      </w:tr>
      <w:tr>
        <w:trPr>
          <w:trHeight w:val="20"/>
        </w:trPr>
        <w:tc>
          <w:tcPr>
            <w:tcW w:w="274" w:type="pct"/>
            <w:vAlign w:val="center"/>
            <w:textDirection w:val="lrTb"/>
            <w:noWrap w:val="false"/>
          </w:tcPr>
          <w:p>
            <w:pPr>
              <w:jc w:val="center"/>
              <w:spacing w:line="276"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六</w:t>
            </w:r>
            <w:r/>
          </w:p>
        </w:tc>
        <w:tc>
          <w:tcPr>
            <w:gridSpan w:val="3"/>
            <w:tcW w:w="4726" w:type="pct"/>
            <w:vAlign w:val="center"/>
            <w:textDirection w:val="lrTb"/>
            <w:noWrap w:val="false"/>
          </w:tcPr>
          <w:p>
            <w:pPr>
              <w:spacing w:line="276" w:lineRule="auto"/>
              <w:widowControl/>
              <w:tabs>
                <w:tab w:val="left" w:pos="312"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综合实力</w:t>
            </w:r>
            <w:r>
              <w:rPr>
                <w:rFonts w:hint="eastAsia" w:ascii="宋体" w:hAnsi="宋体" w:eastAsia="宋体" w:cs="宋体"/>
                <w:b/>
                <w:color w:val="000000"/>
                <w:sz w:val="21"/>
                <w:szCs w:val="21"/>
              </w:rPr>
              <w:t xml:space="preserve">（2分）</w:t>
            </w:r>
            <w:r/>
          </w:p>
        </w:tc>
      </w:tr>
      <w:tr>
        <w:trPr>
          <w:trHeight w:val="20"/>
        </w:trPr>
        <w:tc>
          <w:tcPr>
            <w:tcW w:w="274" w:type="pct"/>
            <w:vAlign w:val="center"/>
            <w:textDirection w:val="lrTb"/>
            <w:noWrap w:val="false"/>
          </w:tcPr>
          <w:p>
            <w:pPr>
              <w:jc w:val="center"/>
              <w:spacing w:line="276" w:lineRule="auto"/>
              <w:widowControl/>
              <w:rPr>
                <w:rFonts w:hint="eastAsia" w:ascii="宋体" w:hAnsi="宋体" w:eastAsia="宋体" w:cs="宋体"/>
                <w:strike/>
                <w:sz w:val="21"/>
                <w:szCs w:val="21"/>
              </w:rPr>
            </w:pPr>
            <w:r>
              <w:rPr>
                <w:rFonts w:hint="eastAsia" w:ascii="宋体" w:hAnsi="宋体" w:eastAsia="宋体" w:cs="宋体"/>
                <w:color w:val="000000"/>
                <w:sz w:val="21"/>
                <w:szCs w:val="21"/>
              </w:rPr>
              <w:t xml:space="preserve">6.1</w:t>
            </w:r>
            <w:r/>
          </w:p>
        </w:tc>
        <w:tc>
          <w:tcPr>
            <w:tcW w:w="595" w:type="pct"/>
            <w:vAlign w:val="center"/>
            <w:textDirection w:val="lrTb"/>
            <w:noWrap w:val="false"/>
          </w:tcPr>
          <w:p>
            <w:pPr>
              <w:jc w:val="left"/>
              <w:spacing w:line="276" w:lineRule="auto"/>
              <w:widowControl/>
              <w:rPr>
                <w:rFonts w:hint="eastAsia" w:ascii="宋体" w:hAnsi="宋体" w:eastAsia="宋体" w:cs="宋体"/>
                <w:strike/>
                <w:color w:val="000000"/>
                <w:sz w:val="21"/>
                <w:szCs w:val="21"/>
              </w:rPr>
            </w:pPr>
            <w:r>
              <w:rPr>
                <w:rFonts w:hint="eastAsia" w:ascii="宋体" w:hAnsi="宋体" w:eastAsia="宋体" w:cs="宋体"/>
                <w:color w:val="000000"/>
                <w:sz w:val="21"/>
                <w:szCs w:val="21"/>
              </w:rPr>
              <w:t xml:space="preserve">综合实力</w:t>
            </w:r>
            <w:r/>
          </w:p>
        </w:tc>
        <w:tc>
          <w:tcPr>
            <w:tcW w:w="29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3840" w:type="pct"/>
            <w:vAlign w:val="center"/>
            <w:textDirection w:val="lrTb"/>
            <w:noWrap w:val="false"/>
          </w:tcPr>
          <w:p>
            <w:pPr>
              <w:spacing w:line="276" w:lineRule="auto"/>
              <w:widowControl/>
              <w:tabs>
                <w:tab w:val="left" w:pos="312" w:leader="none"/>
              </w:tabs>
              <w:rPr>
                <w:rFonts w:hint="eastAsia" w:ascii="宋体" w:hAnsi="宋体" w:eastAsia="宋体" w:cs="宋体"/>
                <w:color w:val="000000"/>
                <w:sz w:val="21"/>
                <w:szCs w:val="21"/>
              </w:rPr>
            </w:pPr>
            <w:r>
              <w:rPr>
                <w:rFonts w:ascii="宋体" w:hAnsi="宋体" w:eastAsia="宋体" w:cs="宋体"/>
                <w:color w:val="000000"/>
                <w:sz w:val="21"/>
                <w:szCs w:val="21"/>
              </w:rPr>
              <w:t xml:space="preserve">供应商</w:t>
            </w:r>
            <w:r>
              <w:rPr>
                <w:rFonts w:ascii="宋体" w:hAnsi="宋体" w:eastAsia="宋体" w:cs="宋体"/>
                <w:color w:val="000000"/>
                <w:sz w:val="21"/>
                <w:szCs w:val="21"/>
              </w:rPr>
              <w:t xml:space="preserve">获得省级“</w:t>
            </w:r>
            <w:r>
              <w:rPr>
                <w:rFonts w:ascii="宋体" w:hAnsi="宋体" w:eastAsia="宋体" w:cs="宋体"/>
                <w:color w:val="000000"/>
                <w:sz w:val="21"/>
                <w:szCs w:val="21"/>
              </w:rPr>
              <w:t xml:space="preserve">人工智能+制造</w:t>
            </w:r>
            <w:r>
              <w:rPr>
                <w:rFonts w:ascii="宋体" w:hAnsi="宋体" w:eastAsia="宋体" w:cs="宋体"/>
                <w:color w:val="000000"/>
                <w:sz w:val="21"/>
                <w:szCs w:val="21"/>
              </w:rPr>
              <w:t xml:space="preserve">”</w:t>
            </w:r>
            <w:r>
              <w:rPr>
                <w:rFonts w:ascii="宋体" w:hAnsi="宋体" w:eastAsia="宋体" w:cs="宋体"/>
                <w:color w:val="000000"/>
                <w:sz w:val="21"/>
                <w:szCs w:val="21"/>
              </w:rPr>
              <w:t xml:space="preserve">等相关领域</w:t>
            </w:r>
            <w:r>
              <w:rPr>
                <w:rFonts w:ascii="宋体" w:hAnsi="宋体" w:eastAsia="宋体" w:cs="宋体"/>
                <w:color w:val="000000"/>
                <w:sz w:val="21"/>
                <w:szCs w:val="21"/>
              </w:rPr>
              <w:t xml:space="preserve">诊断服务商</w:t>
            </w:r>
            <w:r>
              <w:rPr>
                <w:rFonts w:ascii="宋体" w:hAnsi="宋体" w:eastAsia="宋体" w:cs="宋体"/>
                <w:color w:val="000000"/>
                <w:sz w:val="21"/>
                <w:szCs w:val="21"/>
              </w:rPr>
              <w:t xml:space="preserve">称号的得</w:t>
            </w:r>
            <w:r>
              <w:rPr>
                <w:rFonts w:hint="eastAsia" w:ascii="宋体" w:hAnsi="宋体" w:eastAsia="宋体" w:cs="宋体"/>
                <w:color w:val="000000"/>
                <w:sz w:val="21"/>
                <w:szCs w:val="21"/>
              </w:rPr>
              <w:t xml:space="preserve">2</w:t>
            </w:r>
            <w:r>
              <w:rPr>
                <w:rFonts w:ascii="宋体" w:hAnsi="宋体" w:eastAsia="宋体" w:cs="宋体"/>
                <w:color w:val="000000"/>
                <w:sz w:val="21"/>
                <w:szCs w:val="21"/>
              </w:rPr>
              <w:t xml:space="preserve">分；获得省级以下</w:t>
            </w:r>
            <w:r>
              <w:rPr>
                <w:rFonts w:ascii="宋体" w:hAnsi="宋体" w:eastAsia="宋体" w:cs="宋体"/>
                <w:color w:val="000000"/>
                <w:sz w:val="21"/>
                <w:szCs w:val="21"/>
              </w:rPr>
              <w:t xml:space="preserve">“</w:t>
            </w:r>
            <w:r>
              <w:rPr>
                <w:rFonts w:ascii="宋体" w:hAnsi="宋体" w:eastAsia="宋体" w:cs="宋体"/>
                <w:color w:val="000000"/>
                <w:sz w:val="21"/>
                <w:szCs w:val="21"/>
              </w:rPr>
              <w:t xml:space="preserve">人工智能+制造</w:t>
            </w:r>
            <w:r>
              <w:rPr>
                <w:rFonts w:ascii="宋体" w:hAnsi="宋体" w:eastAsia="宋体" w:cs="宋体"/>
                <w:color w:val="000000"/>
                <w:sz w:val="21"/>
                <w:szCs w:val="21"/>
              </w:rPr>
              <w:t xml:space="preserve">”</w:t>
            </w:r>
            <w:r>
              <w:rPr>
                <w:rFonts w:ascii="宋体" w:hAnsi="宋体" w:eastAsia="宋体" w:cs="宋体"/>
                <w:color w:val="000000"/>
                <w:sz w:val="21"/>
                <w:szCs w:val="21"/>
              </w:rPr>
              <w:t xml:space="preserve">等相关领域</w:t>
            </w:r>
            <w:r>
              <w:rPr>
                <w:rFonts w:ascii="宋体" w:hAnsi="宋体" w:eastAsia="宋体" w:cs="宋体"/>
                <w:color w:val="000000"/>
                <w:sz w:val="21"/>
                <w:szCs w:val="21"/>
              </w:rPr>
              <w:t xml:space="preserve">诊断服务商</w:t>
            </w:r>
            <w:r>
              <w:rPr>
                <w:rFonts w:ascii="宋体" w:hAnsi="宋体" w:eastAsia="宋体" w:cs="宋体"/>
                <w:color w:val="000000"/>
                <w:sz w:val="21"/>
                <w:szCs w:val="21"/>
              </w:rPr>
              <w:t xml:space="preserve">称号的得1分；最高</w:t>
            </w:r>
            <w:r>
              <w:rPr>
                <w:rFonts w:hint="eastAsia" w:ascii="宋体" w:hAnsi="宋体" w:eastAsia="宋体" w:cs="宋体"/>
                <w:color w:val="000000"/>
                <w:sz w:val="21"/>
                <w:szCs w:val="21"/>
              </w:rPr>
              <w:t xml:space="preserve">得2</w:t>
            </w:r>
            <w:r>
              <w:rPr>
                <w:rFonts w:ascii="宋体" w:hAnsi="宋体" w:eastAsia="宋体" w:cs="宋体"/>
                <w:color w:val="000000"/>
                <w:sz w:val="21"/>
                <w:szCs w:val="21"/>
              </w:rPr>
              <w:t xml:space="preserve">分</w:t>
            </w:r>
            <w:r>
              <w:rPr>
                <w:rFonts w:hint="eastAsia" w:ascii="宋体" w:hAnsi="宋体" w:eastAsia="宋体" w:cs="宋体"/>
                <w:color w:val="000000"/>
                <w:sz w:val="21"/>
                <w:szCs w:val="21"/>
              </w:rPr>
              <w:t xml:space="preserve">。</w:t>
            </w:r>
            <w:r/>
          </w:p>
          <w:p>
            <w:pPr>
              <w:spacing w:line="276" w:lineRule="auto"/>
              <w:widowControl/>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注：提供</w:t>
            </w:r>
            <w:r>
              <w:rPr>
                <w:rFonts w:hint="eastAsia" w:ascii="宋体" w:hAnsi="宋体" w:eastAsia="宋体" w:cs="宋体"/>
                <w:color w:val="000000"/>
                <w:sz w:val="21"/>
                <w:szCs w:val="21"/>
              </w:rPr>
              <w:t xml:space="preserve">证明材料</w:t>
            </w:r>
            <w:r>
              <w:rPr>
                <w:rFonts w:hint="eastAsia" w:ascii="宋体" w:hAnsi="宋体" w:eastAsia="宋体" w:cs="宋体"/>
                <w:color w:val="000000"/>
                <w:sz w:val="21"/>
                <w:szCs w:val="21"/>
              </w:rPr>
              <w:t xml:space="preserve">扫描件并加盖供应商公章；未按要求提供或提供不全不得分。</w:t>
            </w:r>
            <w:r/>
          </w:p>
        </w:tc>
      </w:tr>
      <w:tr>
        <w:trPr>
          <w:trHeight w:val="20"/>
        </w:trPr>
        <w:tc>
          <w:tcPr>
            <w:tcW w:w="274" w:type="pct"/>
            <w:vAlign w:val="center"/>
            <w:textDirection w:val="lrTb"/>
            <w:noWrap w:val="false"/>
          </w:tcPr>
          <w:p>
            <w:pPr>
              <w:jc w:val="center"/>
              <w:spacing w:line="276"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七</w:t>
            </w:r>
            <w:r/>
          </w:p>
        </w:tc>
        <w:tc>
          <w:tcPr>
            <w:gridSpan w:val="3"/>
            <w:tcW w:w="4726" w:type="pct"/>
            <w:vAlign w:val="center"/>
            <w:textDirection w:val="lrTb"/>
            <w:noWrap w:val="false"/>
          </w:tcPr>
          <w:p>
            <w:pPr>
              <w:spacing w:line="276"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履约能力（10分）</w:t>
            </w:r>
            <w:r/>
          </w:p>
        </w:tc>
      </w:tr>
      <w:tr>
        <w:trPr>
          <w:trHeight w:val="20"/>
        </w:trPr>
        <w:tc>
          <w:tcPr>
            <w:tcW w:w="27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ascii="宋体" w:hAnsi="宋体" w:eastAsia="宋体" w:cs="宋体"/>
                <w:color w:val="000000"/>
                <w:sz w:val="21"/>
                <w:szCs w:val="21"/>
              </w:rPr>
              <w:t xml:space="preserve">.1</w:t>
            </w:r>
            <w:r/>
          </w:p>
        </w:tc>
        <w:tc>
          <w:tcPr>
            <w:tcW w:w="595"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类似业绩</w:t>
            </w: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840" w:type="pct"/>
            <w:vAlign w:val="center"/>
            <w:textDirection w:val="lrTb"/>
            <w:noWrap w:val="false"/>
          </w:tcPr>
          <w:p>
            <w:pPr>
              <w:spacing w:line="276" w:lineRule="auto"/>
              <w:widowControl/>
              <w:tabs>
                <w:tab w:val="left" w:pos="312"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供应商自</w:t>
            </w:r>
            <w:r>
              <w:rPr>
                <w:rFonts w:hint="eastAsia" w:ascii="宋体" w:hAnsi="宋体" w:eastAsia="宋体" w:cs="宋体"/>
                <w:sz w:val="21"/>
                <w:szCs w:val="21"/>
              </w:rPr>
              <w:t xml:space="preserve">20</w:t>
            </w:r>
            <w:r>
              <w:rPr>
                <w:rFonts w:ascii="宋体" w:hAnsi="宋体" w:eastAsia="宋体" w:cs="宋体"/>
                <w:sz w:val="21"/>
                <w:szCs w:val="21"/>
              </w:rPr>
              <w:t xml:space="preserve">23</w:t>
            </w:r>
            <w:r>
              <w:rPr>
                <w:rFonts w:hint="eastAsia" w:ascii="宋体" w:hAnsi="宋体" w:eastAsia="宋体" w:cs="宋体"/>
                <w:sz w:val="21"/>
                <w:szCs w:val="21"/>
              </w:rPr>
              <w:t xml:space="preserve">年1月1日</w:t>
            </w:r>
            <w:r>
              <w:rPr>
                <w:rFonts w:ascii="宋体" w:hAnsi="宋体" w:eastAsia="宋体" w:cs="宋体"/>
                <w:sz w:val="21"/>
                <w:szCs w:val="21"/>
              </w:rPr>
              <w:t xml:space="preserve">以来承担过制造业企业智能化改造和数字化转型诊断</w:t>
            </w:r>
            <w:r>
              <w:rPr>
                <w:rFonts w:hint="eastAsia" w:ascii="宋体" w:hAnsi="宋体" w:eastAsia="宋体" w:cs="宋体"/>
                <w:sz w:val="21"/>
                <w:szCs w:val="21"/>
              </w:rPr>
              <w:t xml:space="preserve">服务</w:t>
            </w:r>
            <w:r>
              <w:rPr>
                <w:rFonts w:ascii="宋体" w:hAnsi="宋体" w:eastAsia="宋体" w:cs="宋体"/>
                <w:sz w:val="21"/>
                <w:szCs w:val="21"/>
              </w:rPr>
              <w:t xml:space="preserve">工作，每诊断</w:t>
            </w:r>
            <w:r>
              <w:rPr>
                <w:rFonts w:hint="eastAsia" w:ascii="宋体" w:hAnsi="宋体" w:eastAsia="宋体" w:cs="宋体"/>
                <w:sz w:val="21"/>
                <w:szCs w:val="21"/>
              </w:rPr>
              <w:t xml:space="preserve">一</w:t>
            </w:r>
            <w:r>
              <w:rPr>
                <w:rFonts w:ascii="宋体" w:hAnsi="宋体" w:eastAsia="宋体" w:cs="宋体"/>
                <w:sz w:val="21"/>
                <w:szCs w:val="21"/>
              </w:rPr>
              <w:t xml:space="preserve">家企业得</w:t>
            </w:r>
            <w:r>
              <w:rPr>
                <w:rFonts w:hint="eastAsia" w:ascii="宋体" w:hAnsi="宋体" w:eastAsia="宋体" w:cs="宋体"/>
                <w:sz w:val="21"/>
                <w:szCs w:val="21"/>
              </w:rPr>
              <w:t xml:space="preserve">2</w:t>
            </w:r>
            <w:r>
              <w:rPr>
                <w:rFonts w:ascii="宋体" w:hAnsi="宋体" w:eastAsia="宋体" w:cs="宋体"/>
                <w:sz w:val="21"/>
                <w:szCs w:val="21"/>
              </w:rPr>
              <w:t xml:space="preserve">分</w:t>
            </w:r>
            <w:r>
              <w:rPr>
                <w:rFonts w:hint="eastAsia" w:ascii="宋体" w:hAnsi="宋体" w:eastAsia="宋体" w:cs="宋体"/>
                <w:sz w:val="21"/>
                <w:szCs w:val="21"/>
              </w:rPr>
              <w:t xml:space="preserve">；</w:t>
            </w:r>
            <w:r>
              <w:rPr>
                <w:rFonts w:ascii="宋体" w:hAnsi="宋体" w:eastAsia="宋体" w:cs="宋体"/>
                <w:sz w:val="21"/>
                <w:szCs w:val="21"/>
              </w:rPr>
              <w:t xml:space="preserve">最高得</w:t>
            </w:r>
            <w:r>
              <w:rPr>
                <w:rFonts w:hint="eastAsia" w:ascii="宋体" w:hAnsi="宋体" w:eastAsia="宋体" w:cs="宋体"/>
                <w:sz w:val="21"/>
                <w:szCs w:val="21"/>
              </w:rPr>
              <w:t xml:space="preserve">6</w:t>
            </w:r>
            <w:r>
              <w:rPr>
                <w:rFonts w:ascii="宋体" w:hAnsi="宋体" w:eastAsia="宋体" w:cs="宋体"/>
                <w:sz w:val="21"/>
                <w:szCs w:val="21"/>
              </w:rPr>
              <w:t xml:space="preserve">分。</w:t>
            </w:r>
            <w:r/>
          </w:p>
          <w:p>
            <w:pPr>
              <w:spacing w:line="276" w:lineRule="auto"/>
              <w:widowControl/>
              <w:tabs>
                <w:tab w:val="left" w:pos="312"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供应商</w:t>
            </w:r>
            <w:r>
              <w:rPr>
                <w:rFonts w:hint="eastAsia" w:ascii="宋体" w:hAnsi="宋体" w:eastAsia="宋体" w:cs="宋体"/>
                <w:sz w:val="21"/>
                <w:szCs w:val="21"/>
              </w:rPr>
              <w:t xml:space="preserve">具有</w:t>
            </w:r>
            <w:r>
              <w:rPr>
                <w:rFonts w:ascii="宋体" w:hAnsi="宋体" w:eastAsia="宋体" w:cs="宋体"/>
                <w:sz w:val="21"/>
                <w:szCs w:val="21"/>
              </w:rPr>
              <w:t xml:space="preserve">自2023年1月1日以来（以合同签订之日为准）为所投标段行业制造业提供“人工智能+制造”等相关技术及解决方案（含产业</w:t>
            </w:r>
            <w:r>
              <w:rPr>
                <w:rFonts w:hint="eastAsia" w:ascii="宋体" w:hAnsi="宋体" w:eastAsia="宋体" w:cs="宋体"/>
                <w:sz w:val="21"/>
                <w:szCs w:val="21"/>
              </w:rPr>
              <w:t xml:space="preserve">升级、产业</w:t>
            </w:r>
            <w:r>
              <w:rPr>
                <w:rFonts w:ascii="宋体" w:hAnsi="宋体" w:eastAsia="宋体" w:cs="宋体"/>
                <w:sz w:val="21"/>
                <w:szCs w:val="21"/>
              </w:rPr>
              <w:t xml:space="preserve">整体规划、</w:t>
            </w:r>
            <w:r>
              <w:rPr>
                <w:rFonts w:hint="eastAsia" w:ascii="宋体" w:hAnsi="宋体" w:eastAsia="宋体" w:cs="宋体"/>
                <w:sz w:val="21"/>
                <w:szCs w:val="21"/>
              </w:rPr>
              <w:t xml:space="preserve">工厂</w:t>
            </w:r>
            <w:r>
              <w:rPr>
                <w:rFonts w:ascii="宋体" w:hAnsi="宋体" w:eastAsia="宋体" w:cs="宋体"/>
                <w:sz w:val="21"/>
                <w:szCs w:val="21"/>
              </w:rPr>
              <w:t xml:space="preserve">技术改造等）</w:t>
            </w:r>
            <w:r>
              <w:rPr>
                <w:rFonts w:hint="eastAsia" w:ascii="宋体" w:hAnsi="宋体" w:eastAsia="宋体" w:cs="宋体"/>
                <w:sz w:val="21"/>
                <w:szCs w:val="21"/>
              </w:rPr>
              <w:t xml:space="preserve">，</w:t>
            </w:r>
            <w:r>
              <w:rPr>
                <w:rFonts w:ascii="宋体" w:hAnsi="宋体" w:eastAsia="宋体" w:cs="宋体"/>
                <w:sz w:val="21"/>
                <w:szCs w:val="21"/>
              </w:rPr>
              <w:t xml:space="preserve">每提供一项得</w:t>
            </w:r>
            <w:r>
              <w:rPr>
                <w:rFonts w:hint="eastAsia" w:ascii="宋体" w:hAnsi="宋体" w:eastAsia="宋体" w:cs="宋体"/>
                <w:sz w:val="21"/>
                <w:szCs w:val="21"/>
              </w:rPr>
              <w:t xml:space="preserve">2</w:t>
            </w:r>
            <w:r>
              <w:rPr>
                <w:rFonts w:ascii="宋体" w:hAnsi="宋体" w:eastAsia="宋体" w:cs="宋体"/>
                <w:sz w:val="21"/>
                <w:szCs w:val="21"/>
              </w:rPr>
              <w:t xml:space="preserve">分</w:t>
            </w:r>
            <w:r>
              <w:rPr>
                <w:rFonts w:hint="eastAsia" w:ascii="宋体" w:hAnsi="宋体" w:eastAsia="宋体" w:cs="宋体"/>
                <w:sz w:val="21"/>
                <w:szCs w:val="21"/>
              </w:rPr>
              <w:t xml:space="preserve">；</w:t>
            </w:r>
            <w:r>
              <w:rPr>
                <w:rFonts w:ascii="宋体" w:hAnsi="宋体" w:eastAsia="宋体" w:cs="宋体"/>
                <w:sz w:val="21"/>
                <w:szCs w:val="21"/>
              </w:rPr>
              <w:t xml:space="preserve">最高</w:t>
            </w:r>
            <w:r>
              <w:rPr>
                <w:rFonts w:hint="eastAsia" w:ascii="宋体" w:hAnsi="宋体" w:eastAsia="宋体" w:cs="宋体"/>
                <w:sz w:val="21"/>
                <w:szCs w:val="21"/>
              </w:rPr>
              <w:t xml:space="preserve">得4</w:t>
            </w:r>
            <w:r>
              <w:rPr>
                <w:rFonts w:ascii="宋体" w:hAnsi="宋体" w:eastAsia="宋体" w:cs="宋体"/>
                <w:sz w:val="21"/>
                <w:szCs w:val="21"/>
              </w:rPr>
              <w:t xml:space="preserve">分。</w:t>
            </w:r>
            <w:r/>
          </w:p>
          <w:p>
            <w:pP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注：1）需提供诊断服务合同</w:t>
            </w:r>
            <w:r>
              <w:rPr>
                <w:rFonts w:ascii="宋体" w:hAnsi="宋体" w:eastAsia="宋体" w:cs="宋体"/>
                <w:sz w:val="21"/>
                <w:szCs w:val="21"/>
              </w:rPr>
              <w:t xml:space="preserve">、被</w:t>
            </w:r>
            <w:r>
              <w:rPr>
                <w:rFonts w:hint="eastAsia" w:ascii="宋体" w:hAnsi="宋体" w:eastAsia="宋体" w:cs="宋体"/>
                <w:sz w:val="21"/>
                <w:szCs w:val="21"/>
              </w:rPr>
              <w:t xml:space="preserve">诊断</w:t>
            </w:r>
            <w:r>
              <w:rPr>
                <w:rFonts w:ascii="宋体" w:hAnsi="宋体" w:eastAsia="宋体" w:cs="宋体"/>
                <w:sz w:val="21"/>
                <w:szCs w:val="21"/>
              </w:rPr>
              <w:t xml:space="preserve">企业加盖公章的</w:t>
            </w:r>
            <w:r>
              <w:rPr>
                <w:rFonts w:hint="eastAsia" w:ascii="宋体" w:hAnsi="宋体" w:eastAsia="宋体" w:cs="宋体"/>
                <w:sz w:val="21"/>
                <w:szCs w:val="21"/>
              </w:rPr>
              <w:t xml:space="preserve">证明材料</w:t>
            </w:r>
            <w:r>
              <w:rPr>
                <w:rFonts w:ascii="宋体" w:hAnsi="宋体" w:eastAsia="宋体" w:cs="宋体"/>
                <w:sz w:val="21"/>
                <w:szCs w:val="21"/>
              </w:rPr>
              <w:t xml:space="preserve">、发票或转账凭证</w:t>
            </w:r>
            <w:r>
              <w:rPr>
                <w:rFonts w:hint="eastAsia" w:ascii="宋体" w:hAnsi="宋体" w:eastAsia="宋体" w:cs="宋体"/>
                <w:sz w:val="21"/>
                <w:szCs w:val="21"/>
              </w:rPr>
              <w:t xml:space="preserve">扫描件并加盖供应商公章；2）需提供技术服务合同扫描件并加盖供应商公章</w:t>
            </w:r>
            <w:r>
              <w:rPr>
                <w:rFonts w:hint="eastAsia" w:ascii="宋体" w:hAnsi="宋体" w:eastAsia="宋体"/>
                <w:sz w:val="21"/>
                <w:szCs w:val="21"/>
              </w:rPr>
              <w:t xml:space="preserve">；未按要求提供或提供不全不得分</w:t>
            </w:r>
            <w:r>
              <w:rPr>
                <w:rFonts w:hint="eastAsia" w:ascii="宋体" w:hAnsi="宋体" w:eastAsia="宋体" w:cs="宋体"/>
                <w:color w:val="000000"/>
                <w:sz w:val="21"/>
                <w:szCs w:val="21"/>
              </w:rPr>
              <w:t xml:space="preserve">。</w:t>
            </w:r>
            <w:bookmarkEnd w:id="161"/>
            <w:bookmarkEnd w:id="162"/>
            <w:r/>
          </w:p>
        </w:tc>
      </w:tr>
    </w:tbl>
    <w:p>
      <w:pPr>
        <w:spacing w:line="276" w:lineRule="auto"/>
        <w:rPr>
          <w:rFonts w:hint="eastAsia" w:ascii="宋体" w:hAnsi="宋体" w:eastAsia="宋体"/>
          <w:b/>
          <w:sz w:val="21"/>
          <w:szCs w:val="21"/>
        </w:rPr>
      </w:pPr>
      <w:r>
        <w:rPr>
          <w:rFonts w:hint="eastAsia" w:ascii="宋体" w:hAnsi="宋体" w:eastAsia="宋体"/>
          <w:b/>
          <w:sz w:val="21"/>
          <w:szCs w:val="21"/>
        </w:rPr>
        <w:t xml:space="preserve">备注：</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1.针对评分标准中评分的每一条，供应商均应提供相关资料并作出相应说明供</w:t>
      </w:r>
      <w:bookmarkStart w:id="170" w:name="OLE_LINK40"/>
      <w:r>
        <w:rPr>
          <w:rFonts w:hint="eastAsia" w:ascii="宋体" w:hAnsi="宋体" w:eastAsia="宋体"/>
          <w:sz w:val="21"/>
          <w:szCs w:val="21"/>
        </w:rPr>
        <w:t xml:space="preserve">磋商小组</w:t>
      </w:r>
      <w:bookmarkEnd w:id="170"/>
      <w:r>
        <w:rPr>
          <w:rFonts w:hint="eastAsia" w:ascii="宋体" w:hAnsi="宋体" w:eastAsia="宋体"/>
          <w:sz w:val="21"/>
          <w:szCs w:val="21"/>
        </w:rPr>
        <w:t xml:space="preserve">评判，不提供相关资料的视为不具备该项得分的条件。</w:t>
      </w:r>
      <w:r/>
    </w:p>
    <w:p>
      <w:pPr>
        <w:ind w:firstLine="422"/>
        <w:spacing w:line="276" w:lineRule="auto"/>
        <w:rPr>
          <w:rFonts w:hint="eastAsia" w:ascii="宋体" w:hAnsi="宋体" w:eastAsia="宋体"/>
          <w:b/>
          <w:bCs/>
          <w:sz w:val="21"/>
          <w:szCs w:val="21"/>
        </w:rPr>
      </w:pPr>
      <w:r>
        <w:rPr>
          <w:rFonts w:hint="eastAsia" w:ascii="宋体" w:hAnsi="宋体" w:eastAsia="宋体"/>
          <w:b/>
          <w:bCs/>
          <w:sz w:val="21"/>
          <w:szCs w:val="21"/>
        </w:rPr>
        <w:t xml:space="preserve">2.评分标准涉及的“</w:t>
      </w:r>
      <w:r>
        <w:rPr>
          <w:rFonts w:ascii="宋体" w:hAnsi="宋体" w:eastAsia="宋体"/>
          <w:b/>
          <w:bCs/>
          <w:sz w:val="21"/>
          <w:szCs w:val="21"/>
        </w:rPr>
        <w:t xml:space="preserve">人工智能+制造</w:t>
      </w:r>
      <w:r>
        <w:rPr>
          <w:rFonts w:hint="eastAsia" w:ascii="宋体" w:hAnsi="宋体" w:eastAsia="宋体"/>
          <w:b/>
          <w:bCs/>
          <w:sz w:val="21"/>
          <w:szCs w:val="21"/>
        </w:rPr>
        <w:t xml:space="preserve">”</w:t>
      </w:r>
      <w:r>
        <w:rPr>
          <w:rFonts w:ascii="宋体" w:hAnsi="宋体" w:eastAsia="宋体"/>
          <w:b/>
          <w:bCs/>
          <w:sz w:val="21"/>
          <w:szCs w:val="21"/>
        </w:rPr>
        <w:t xml:space="preserve">相关领域包括：机械、装备、电子信息、计算机</w:t>
      </w:r>
      <w:r>
        <w:rPr>
          <w:rFonts w:hint="eastAsia" w:ascii="宋体" w:hAnsi="宋体" w:eastAsia="宋体"/>
          <w:b/>
          <w:bCs/>
          <w:sz w:val="21"/>
          <w:szCs w:val="21"/>
        </w:rPr>
        <w:t xml:space="preserve">、</w:t>
      </w:r>
      <w:r>
        <w:rPr>
          <w:rFonts w:ascii="宋体" w:hAnsi="宋体" w:eastAsia="宋体"/>
          <w:b/>
          <w:bCs/>
          <w:sz w:val="21"/>
          <w:szCs w:val="21"/>
        </w:rPr>
        <w:t xml:space="preserve">软件、控制、云计算、大数据、人工</w:t>
      </w:r>
      <w:r>
        <w:rPr>
          <w:rFonts w:hint="eastAsia" w:ascii="宋体" w:hAnsi="宋体" w:eastAsia="宋体"/>
          <w:b/>
          <w:bCs/>
          <w:sz w:val="21"/>
          <w:szCs w:val="21"/>
        </w:rPr>
        <w:t xml:space="preserve">智</w:t>
      </w:r>
      <w:r>
        <w:rPr>
          <w:rFonts w:ascii="宋体" w:hAnsi="宋体" w:eastAsia="宋体"/>
          <w:b/>
          <w:bCs/>
          <w:sz w:val="21"/>
          <w:szCs w:val="21"/>
        </w:rPr>
        <w:t xml:space="preserve">能、</w:t>
      </w:r>
      <w:r>
        <w:rPr>
          <w:rFonts w:hint="eastAsia" w:ascii="宋体" w:hAnsi="宋体" w:eastAsia="宋体"/>
          <w:b/>
          <w:bCs/>
          <w:sz w:val="21"/>
          <w:szCs w:val="21"/>
        </w:rPr>
        <w:t xml:space="preserve">数字经济、</w:t>
      </w:r>
      <w:r>
        <w:rPr>
          <w:rFonts w:ascii="宋体" w:hAnsi="宋体" w:eastAsia="宋体"/>
          <w:b/>
          <w:bCs/>
          <w:sz w:val="21"/>
          <w:szCs w:val="21"/>
        </w:rPr>
        <w:t xml:space="preserve">工业互联网等</w:t>
      </w:r>
      <w:r>
        <w:rPr>
          <w:rFonts w:hint="eastAsia" w:ascii="宋体" w:hAnsi="宋体" w:eastAsia="宋体"/>
          <w:b/>
          <w:bCs/>
          <w:sz w:val="21"/>
          <w:szCs w:val="21"/>
        </w:rPr>
        <w:t xml:space="preserve">。</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3.响应文件中如出现前后不一致时，磋商小组有权请供应商澄清说明，澄清说明事项涉及评分时，磋商小组有权酌情扣分。</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供应商必须保证全部投标资料的真实性，如有虚假或对磋商文件所要求说明的情况故意隐瞒或虚报，视为不实质性响应磋商文件，为无效响应，已成交的将取消成交资格，按“提供虚假材料谋取中标、成交”相关处理办法处理。</w:t>
      </w:r>
      <w:bookmarkEnd w:id="152"/>
      <w:bookmarkEnd w:id="153"/>
      <w:bookmarkEnd w:id="154"/>
      <w:r/>
    </w:p>
    <w:p>
      <w:pPr>
        <w:jc w:val="right"/>
        <w:spacing w:line="276" w:lineRule="auto"/>
        <w:rPr>
          <w:rFonts w:hint="eastAsia" w:ascii="宋体" w:hAnsi="宋体" w:eastAsia="宋体"/>
          <w:sz w:val="21"/>
          <w:szCs w:val="21"/>
          <w:lang w:val="zh-CN"/>
        </w:rPr>
      </w:pPr>
      <w:r>
        <w:rPr>
          <w:rFonts w:hint="eastAsia" w:ascii="宋体" w:hAnsi="宋体" w:eastAsia="宋体"/>
          <w:sz w:val="21"/>
          <w:szCs w:val="21"/>
          <w:lang w:val="zh-CN"/>
        </w:rPr>
        <w:t xml:space="preserve">（全文完</w:t>
      </w:r>
      <w:r>
        <w:rPr>
          <w:rFonts w:ascii="宋体" w:hAnsi="宋体" w:eastAsia="宋体"/>
          <w:sz w:val="21"/>
          <w:szCs w:val="21"/>
          <w:lang w:val="zh-CN"/>
        </w:rPr>
        <w:t xml:space="preserve">）</w:t>
      </w:r>
      <w:bookmarkEnd w:id="26"/>
      <w:r/>
      <w:bookmarkEnd w:id="27"/>
      <w:r/>
      <w:bookmarkEnd w:id="155"/>
      <w:r/>
      <w:r/>
    </w:p>
    <w:sectPr>
      <w:headerReference w:type="default" r:id="rId9"/>
      <w:footerReference w:type="default" r:id="rId10"/>
      <w:footerReference w:type="first" r:id="rId11"/>
      <w:footnotePr/>
      <w:endnotePr/>
      <w:type w:val="nextPage"/>
      <w:pgSz w:w="11906" w:h="16838" w:orient="portrait"/>
      <w:pgMar w:top="1440" w:right="1080" w:bottom="1440" w:left="1080"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imesNewRomanPSMT">
    <w:panose1 w:val="02020603050405020304"/>
  </w:font>
  <w:font w:name="仿宋">
    <w:panose1 w:val="02010609060101010101"/>
  </w:font>
  <w:font w:name="Tahoma">
    <w:panose1 w:val="020B0604030504040204"/>
  </w:font>
  <w:font w:name="Calibri">
    <w:panose1 w:val="020F0502020204030204"/>
  </w:font>
  <w:font w:name="ヒラギノ角ゴ Pro W3">
    <w:panose1 w:val="020B0503020202020204"/>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Calibri Light">
    <w:panose1 w:val="020F0302020204030204"/>
  </w:font>
  <w:font w:name="Cambria">
    <w:panose1 w:val="02040503050406030204"/>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rPr>
        <w:rFonts w:hint="eastAsia" w:ascii="宋体" w:hAnsi="宋体"/>
        <w:szCs w:val="18"/>
      </w:rPr>
    </w:pPr>
    <w:r>
      <w:rPr>
        <w:rFonts w:hint="eastAsia" w:ascii="宋体" w:hAnsi="宋体"/>
        <w:szCs w:val="18"/>
      </w:rPr>
      <w:t xml:space="preserve">第</w:t>
    </w:r>
    <w:r>
      <w:rPr>
        <w:rFonts w:ascii="宋体" w:hAnsi="宋体"/>
        <w:szCs w:val="18"/>
      </w:rPr>
      <w:fldChar w:fldCharType="begin"/>
    </w:r>
    <w:r>
      <w:rPr>
        <w:rFonts w:ascii="宋体" w:hAnsi="宋体"/>
        <w:szCs w:val="18"/>
      </w:rPr>
      <w:instrText xml:space="preserve"> PAGE </w:instrText>
    </w:r>
    <w:r>
      <w:rPr>
        <w:rFonts w:ascii="宋体" w:hAnsi="宋体"/>
        <w:szCs w:val="18"/>
      </w:rPr>
      <w:fldChar w:fldCharType="separate"/>
    </w:r>
    <w:r>
      <w:rPr>
        <w:rFonts w:ascii="宋体" w:hAnsi="宋体"/>
        <w:szCs w:val="18"/>
      </w:rPr>
      <w:t xml:space="preserve">21</w:t>
    </w:r>
    <w:r>
      <w:rPr>
        <w:rFonts w:ascii="宋体" w:hAnsi="宋体"/>
        <w:szCs w:val="18"/>
      </w:rPr>
      <w:fldChar w:fldCharType="end"/>
    </w:r>
    <w:r>
      <w:rPr>
        <w:rFonts w:hint="eastAsia" w:ascii="宋体" w:hAnsi="宋体"/>
        <w:szCs w:val="18"/>
      </w:rPr>
      <w:t xml:space="preserve">页 共</w:t>
    </w:r>
    <w:r>
      <w:rPr>
        <w:rFonts w:ascii="宋体" w:hAnsi="宋体"/>
        <w:szCs w:val="18"/>
      </w:rPr>
      <w:fldChar w:fldCharType="begin"/>
    </w:r>
    <w:r>
      <w:rPr>
        <w:rFonts w:ascii="宋体" w:hAnsi="宋体"/>
        <w:szCs w:val="18"/>
      </w:rPr>
      <w:instrText xml:space="preserve"> NUMPAGES </w:instrText>
    </w:r>
    <w:r>
      <w:rPr>
        <w:rFonts w:ascii="宋体" w:hAnsi="宋体"/>
        <w:szCs w:val="18"/>
      </w:rPr>
      <w:fldChar w:fldCharType="separate"/>
    </w:r>
    <w:r>
      <w:rPr>
        <w:rFonts w:ascii="宋体" w:hAnsi="宋体"/>
        <w:szCs w:val="18"/>
      </w:rPr>
      <w:t xml:space="preserve">56</w:t>
    </w:r>
    <w:r>
      <w:rPr>
        <w:rFonts w:ascii="宋体" w:hAnsi="宋体"/>
        <w:szCs w:val="18"/>
      </w:rPr>
      <w:fldChar w:fldCharType="end"/>
    </w:r>
    <w:r>
      <w:rPr>
        <w:rFonts w:hint="eastAsia" w:ascii="宋体" w:hAnsi="宋体"/>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tabs>
        <w:tab w:val="clear" w:pos="4153" w:leader="none"/>
        <w:tab w:val="clear" w:pos="8306" w:leader="none"/>
      </w:tabs>
      <w:rPr>
        <w:rFonts w:hint="eastAsia" w:ascii="宋体" w:hAnsi="宋体"/>
        <w:szCs w:val="18"/>
      </w:rPr>
    </w:pPr>
    <w:r>
      <w:rPr>
        <w:rFonts w:hint="eastAsia" w:ascii="宋体" w:hAnsi="宋体"/>
        <w:szCs w:val="18"/>
      </w:rPr>
      <w:t xml:space="preserve">第</w:t>
    </w:r>
    <w:r>
      <w:rPr>
        <w:rFonts w:ascii="宋体" w:hAnsi="宋体"/>
        <w:szCs w:val="18"/>
      </w:rPr>
      <w:fldChar w:fldCharType="begin"/>
    </w:r>
    <w:r>
      <w:rPr>
        <w:rFonts w:ascii="宋体" w:hAnsi="宋体"/>
        <w:szCs w:val="18"/>
      </w:rPr>
      <w:instrText xml:space="preserve"> PAGE </w:instrText>
    </w:r>
    <w:r>
      <w:rPr>
        <w:rFonts w:ascii="宋体" w:hAnsi="宋体"/>
        <w:szCs w:val="18"/>
      </w:rPr>
      <w:fldChar w:fldCharType="separate"/>
    </w:r>
    <w:r>
      <w:rPr>
        <w:rFonts w:ascii="宋体" w:hAnsi="宋体"/>
        <w:szCs w:val="18"/>
      </w:rPr>
      <w:t xml:space="preserve">1</w:t>
    </w:r>
    <w:r>
      <w:rPr>
        <w:rFonts w:ascii="宋体" w:hAnsi="宋体"/>
        <w:szCs w:val="18"/>
      </w:rPr>
      <w:fldChar w:fldCharType="end"/>
    </w:r>
    <w:r>
      <w:rPr>
        <w:rFonts w:hint="eastAsia" w:ascii="宋体" w:hAnsi="宋体"/>
        <w:szCs w:val="18"/>
      </w:rPr>
      <w:t xml:space="preserve">页 共</w:t>
    </w:r>
    <w:r>
      <w:rPr>
        <w:rFonts w:ascii="宋体" w:hAnsi="宋体"/>
        <w:szCs w:val="18"/>
      </w:rPr>
      <w:fldChar w:fldCharType="begin"/>
    </w:r>
    <w:r>
      <w:rPr>
        <w:rFonts w:ascii="宋体" w:hAnsi="宋体"/>
        <w:szCs w:val="18"/>
      </w:rPr>
      <w:instrText xml:space="preserve"> NUMPAGES </w:instrText>
    </w:r>
    <w:r>
      <w:rPr>
        <w:rFonts w:ascii="宋体" w:hAnsi="宋体"/>
        <w:szCs w:val="18"/>
      </w:rPr>
      <w:fldChar w:fldCharType="separate"/>
    </w:r>
    <w:r>
      <w:rPr>
        <w:rFonts w:ascii="宋体" w:hAnsi="宋体"/>
        <w:szCs w:val="18"/>
      </w:rPr>
      <w:t xml:space="preserve">56</w:t>
    </w:r>
    <w:r>
      <w:rPr>
        <w:rFonts w:ascii="宋体" w:hAnsi="宋体"/>
        <w:szCs w:val="18"/>
      </w:rPr>
      <w:fldChar w:fldCharType="end"/>
    </w:r>
    <w:r>
      <w:rPr>
        <w:rFonts w:hint="eastAsia" w:ascii="宋体" w:hAnsi="宋体"/>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ind w:firstLine="180"/>
      <w:jc w:val="left"/>
      <w:rPr>
        <w:rFonts w:hint="eastAsia" w:ascii="宋体" w:hAnsi="宋体"/>
        <w:color w:val="000000"/>
        <w:szCs w:val="18"/>
      </w:rPr>
    </w:pPr>
    <w:r>
      <w:rPr>
        <w:rFonts w:hint="eastAsia" w:ascii="宋体" w:hAnsi="宋体"/>
        <w:color w:val="000000"/>
        <w:szCs w:val="18"/>
      </w:rPr>
      <w:t xml:space="preserve">2026年吴中区“人工智能+制造”诊断服务 </w:t>
    </w:r>
    <w:r>
      <w:rPr>
        <w:rFonts w:ascii="宋体" w:hAnsi="宋体"/>
        <w:color w:val="000000"/>
        <w:szCs w:val="18"/>
      </w:rPr>
      <w:t xml:space="preserve">                  </w:t>
    </w:r>
    <w:r>
      <w:rPr>
        <w:rFonts w:hint="eastAsia" w:ascii="宋体" w:hAnsi="宋体"/>
        <w:color w:val="000000"/>
        <w:szCs w:val="18"/>
      </w:rPr>
      <w:t xml:space="preserve">         </w:t>
    </w:r>
    <w:r>
      <w:rPr>
        <w:rFonts w:ascii="宋体" w:hAnsi="宋体"/>
        <w:color w:val="000000"/>
        <w:szCs w:val="18"/>
      </w:rPr>
      <w:t xml:space="preserve">           </w:t>
    </w:r>
    <w:r>
      <w:rPr>
        <w:rFonts w:ascii="宋体" w:hAnsi="宋体"/>
        <w:color w:val="000000"/>
        <w:szCs w:val="18"/>
      </w:rPr>
      <w:t xml:space="preserve">JSZC-320506-HYTZ-C2026-0012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01"/>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pStyle w:val="828"/>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pStyle w:val="719"/>
      <w:isLgl w:val="false"/>
      <w:suff w:val="tab"/>
      <w:lvlText w:val="%1.%2.%3.%4.%5"/>
      <w:lvlJc w:val="left"/>
      <w:pPr>
        <w:ind w:left="1008" w:hanging="1008"/>
        <w:tabs>
          <w:tab w:val="left" w:pos="1008" w:leader="none"/>
        </w:tabs>
      </w:pPr>
      <w:rPr>
        <w:rFonts w:hint="eastAsia"/>
      </w:rPr>
    </w:lvl>
    <w:lvl w:ilvl="5">
      <w:start w:val="1"/>
      <w:numFmt w:val="decimal"/>
      <w:pStyle w:val="720"/>
      <w:isLgl w:val="false"/>
      <w:suff w:val="tab"/>
      <w:lvlText w:val="%1.%2.%3.%4.%5.%6"/>
      <w:lvlJc w:val="left"/>
      <w:pPr>
        <w:ind w:left="1152" w:hanging="1152"/>
        <w:tabs>
          <w:tab w:val="left" w:pos="1152" w:leader="none"/>
        </w:tabs>
      </w:pPr>
      <w:rPr>
        <w:rFonts w:hint="eastAsia"/>
      </w:rPr>
    </w:lvl>
    <w:lvl w:ilvl="6">
      <w:start w:val="1"/>
      <w:numFmt w:val="decimal"/>
      <w:pStyle w:val="721"/>
      <w:isLgl w:val="false"/>
      <w:suff w:val="tab"/>
      <w:lvlText w:val="%1.%2.%3.%4.%5.%6.%7"/>
      <w:lvlJc w:val="left"/>
      <w:pPr>
        <w:ind w:left="1296" w:hanging="1296"/>
        <w:tabs>
          <w:tab w:val="left" w:pos="1296" w:leader="none"/>
        </w:tabs>
      </w:pPr>
      <w:rPr>
        <w:rFonts w:hint="eastAsia"/>
      </w:rPr>
    </w:lvl>
    <w:lvl w:ilvl="7">
      <w:start w:val="1"/>
      <w:numFmt w:val="decimal"/>
      <w:pStyle w:val="722"/>
      <w:isLgl w:val="false"/>
      <w:suff w:val="tab"/>
      <w:lvlText w:val="%1.%2.%3.%4.%5.%6.%7.%8"/>
      <w:lvlJc w:val="left"/>
      <w:pPr>
        <w:ind w:left="1440" w:hanging="1440"/>
        <w:tabs>
          <w:tab w:val="left" w:pos="1440" w:leader="none"/>
        </w:tabs>
      </w:pPr>
      <w:rPr>
        <w:rFonts w:hint="eastAsia"/>
      </w:rPr>
    </w:lvl>
    <w:lvl w:ilvl="8">
      <w:start w:val="1"/>
      <w:numFmt w:val="decimal"/>
      <w:pStyle w:val="723"/>
      <w:isLgl w:val="false"/>
      <w:suff w:val="tab"/>
      <w:lvlText w:val="%1.%2.%3.%4.%5.%6.%7.%8.%9"/>
      <w:lvlJc w:val="left"/>
      <w:pPr>
        <w:ind w:left="1584" w:hanging="1584"/>
        <w:tabs>
          <w:tab w:val="left" w:pos="1584" w:leader="none"/>
        </w:tabs>
      </w:pPr>
      <w:rPr>
        <w:rFonts w:hint="eastAsia"/>
      </w:rPr>
    </w:lvl>
  </w:abstractNum>
  <w:abstractNum w:abstractNumId="2">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japaneseCounting"/>
      <w:pStyle w:val="977"/>
      <w:isLgl w:val="false"/>
      <w:suff w:val="tab"/>
      <w:lvlText w:val="%1、"/>
      <w:lvlJc w:val="left"/>
      <w:pPr>
        <w:ind w:left="450" w:hanging="450"/>
      </w:pPr>
      <w:rPr>
        <w:rFonts w:hint="default"/>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pStyle w:val="976"/>
      <w:isLgl w:val="false"/>
      <w:suff w:val="tab"/>
      <w:lvlText w:val="%4."/>
      <w:lvlJc w:val="left"/>
      <w:pPr>
        <w:ind w:left="1680" w:hanging="420"/>
      </w:pPr>
    </w:lvl>
    <w:lvl w:ilvl="4">
      <w:start w:val="1"/>
      <w:numFmt w:val="lowerLetter"/>
      <w:pStyle w:val="979"/>
      <w:isLgl w:val="false"/>
      <w:suff w:val="tab"/>
      <w:lvlText w:val="%5)"/>
      <w:lvlJc w:val="left"/>
      <w:pPr>
        <w:ind w:left="2100" w:hanging="420"/>
      </w:pPr>
    </w:lvl>
    <w:lvl w:ilvl="5">
      <w:start w:val="1"/>
      <w:numFmt w:val="lowerRoman"/>
      <w:pStyle w:val="978"/>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Thousand"/>
      <w:isLgl w:val="false"/>
      <w:suff w:val="tab"/>
      <w:lvlText w:val="（%1）"/>
      <w:lvlJc w:val="left"/>
      <w:pPr>
        <w:ind w:left="420" w:hanging="420"/>
      </w:pPr>
      <w:rPr>
        <w:rFonts w:hint="eastAsia"/>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Thousand"/>
      <w:pStyle w:val="910"/>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isLgl w:val="false"/>
      <w:suff w:val="tab"/>
      <w:lvlText w:val="%3."/>
      <w:lvlJc w:val="left"/>
      <w:pPr>
        <w:ind w:left="0" w:firstLine="0"/>
      </w:pPr>
      <w:rPr>
        <w:rFonts w:hint="eastAsia"/>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6">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7">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pStyle w:val="90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
  </w:num>
  <w:num w:numId="2">
    <w:abstractNumId w:val="0"/>
  </w:num>
  <w:num w:numId="3">
    <w:abstractNumId w:val="9"/>
  </w:num>
  <w:num w:numId="4">
    <w:abstractNumId w:val="5"/>
  </w:num>
  <w:num w:numId="5">
    <w:abstractNumId w:val="3"/>
  </w:num>
  <w:num w:numId="6">
    <w:abstractNumId w:val="2"/>
  </w:num>
  <w:num w:numId="7">
    <w:abstractNumId w:val="6"/>
  </w:num>
  <w:num w:numId="8">
    <w:abstractNumId w:val="4"/>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4"/>
    <w:link w:val="715"/>
    <w:uiPriority w:val="9"/>
    <w:rPr>
      <w:rFonts w:ascii="Arial" w:hAnsi="Arial" w:eastAsia="Arial" w:cs="Arial"/>
      <w:sz w:val="40"/>
      <w:szCs w:val="40"/>
    </w:rPr>
  </w:style>
  <w:style w:type="character" w:styleId="15">
    <w:name w:val="Heading 2 Char"/>
    <w:basedOn w:val="724"/>
    <w:link w:val="716"/>
    <w:uiPriority w:val="9"/>
    <w:rPr>
      <w:rFonts w:ascii="Arial" w:hAnsi="Arial" w:eastAsia="Arial" w:cs="Arial"/>
      <w:sz w:val="34"/>
    </w:rPr>
  </w:style>
  <w:style w:type="character" w:styleId="17">
    <w:name w:val="Heading 3 Char"/>
    <w:basedOn w:val="724"/>
    <w:link w:val="717"/>
    <w:uiPriority w:val="9"/>
    <w:rPr>
      <w:rFonts w:ascii="Arial" w:hAnsi="Arial" w:eastAsia="Arial" w:cs="Arial"/>
      <w:sz w:val="30"/>
      <w:szCs w:val="30"/>
    </w:rPr>
  </w:style>
  <w:style w:type="character" w:styleId="19">
    <w:name w:val="Heading 4 Char"/>
    <w:basedOn w:val="724"/>
    <w:link w:val="718"/>
    <w:uiPriority w:val="9"/>
    <w:rPr>
      <w:rFonts w:ascii="Arial" w:hAnsi="Arial" w:eastAsia="Arial" w:cs="Arial"/>
      <w:b/>
      <w:bCs/>
      <w:sz w:val="26"/>
      <w:szCs w:val="26"/>
    </w:rPr>
  </w:style>
  <w:style w:type="character" w:styleId="21">
    <w:name w:val="Heading 5 Char"/>
    <w:basedOn w:val="724"/>
    <w:link w:val="719"/>
    <w:uiPriority w:val="9"/>
    <w:rPr>
      <w:rFonts w:ascii="Arial" w:hAnsi="Arial" w:eastAsia="Arial" w:cs="Arial"/>
      <w:b/>
      <w:bCs/>
      <w:sz w:val="24"/>
      <w:szCs w:val="24"/>
    </w:rPr>
  </w:style>
  <w:style w:type="character" w:styleId="23">
    <w:name w:val="Heading 6 Char"/>
    <w:basedOn w:val="724"/>
    <w:link w:val="720"/>
    <w:uiPriority w:val="9"/>
    <w:rPr>
      <w:rFonts w:ascii="Arial" w:hAnsi="Arial" w:eastAsia="Arial" w:cs="Arial"/>
      <w:b/>
      <w:bCs/>
      <w:sz w:val="22"/>
      <w:szCs w:val="22"/>
    </w:rPr>
  </w:style>
  <w:style w:type="character" w:styleId="25">
    <w:name w:val="Heading 7 Char"/>
    <w:basedOn w:val="724"/>
    <w:link w:val="721"/>
    <w:uiPriority w:val="9"/>
    <w:rPr>
      <w:rFonts w:ascii="Arial" w:hAnsi="Arial" w:eastAsia="Arial" w:cs="Arial"/>
      <w:b/>
      <w:bCs/>
      <w:i/>
      <w:iCs/>
      <w:sz w:val="22"/>
      <w:szCs w:val="22"/>
    </w:rPr>
  </w:style>
  <w:style w:type="character" w:styleId="27">
    <w:name w:val="Heading 8 Char"/>
    <w:basedOn w:val="724"/>
    <w:link w:val="722"/>
    <w:uiPriority w:val="9"/>
    <w:rPr>
      <w:rFonts w:ascii="Arial" w:hAnsi="Arial" w:eastAsia="Arial" w:cs="Arial"/>
      <w:i/>
      <w:iCs/>
      <w:sz w:val="22"/>
      <w:szCs w:val="22"/>
    </w:rPr>
  </w:style>
  <w:style w:type="character" w:styleId="29">
    <w:name w:val="Heading 9 Char"/>
    <w:basedOn w:val="724"/>
    <w:link w:val="72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24"/>
    <w:link w:val="771"/>
    <w:uiPriority w:val="10"/>
    <w:rPr>
      <w:sz w:val="48"/>
      <w:szCs w:val="48"/>
    </w:rPr>
  </w:style>
  <w:style w:type="character" w:styleId="36">
    <w:name w:val="Subtitle Char"/>
    <w:basedOn w:val="724"/>
    <w:link w:val="757"/>
    <w:uiPriority w:val="11"/>
    <w:rPr>
      <w:sz w:val="24"/>
      <w:szCs w:val="24"/>
    </w:rPr>
  </w:style>
  <w:style w:type="paragraph" w:styleId="37">
    <w:name w:val="Quote"/>
    <w:basedOn w:val="714"/>
    <w:next w:val="714"/>
    <w:link w:val="38"/>
    <w:uiPriority w:val="29"/>
    <w:qFormat/>
    <w:pPr>
      <w:ind w:left="720" w:right="720"/>
    </w:pPr>
    <w:rPr>
      <w:i/>
    </w:rPr>
  </w:style>
  <w:style w:type="character" w:styleId="38">
    <w:name w:val="Quote Char"/>
    <w:link w:val="37"/>
    <w:uiPriority w:val="29"/>
    <w:rPr>
      <w:i/>
    </w:rPr>
  </w:style>
  <w:style w:type="paragraph" w:styleId="39">
    <w:name w:val="Intense Quote"/>
    <w:basedOn w:val="714"/>
    <w:next w:val="7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4"/>
    <w:link w:val="752"/>
    <w:uiPriority w:val="99"/>
  </w:style>
  <w:style w:type="character" w:styleId="44">
    <w:name w:val="Footer Char"/>
    <w:basedOn w:val="724"/>
    <w:link w:val="751"/>
    <w:uiPriority w:val="99"/>
  </w:style>
  <w:style w:type="character" w:styleId="46">
    <w:name w:val="Caption Char"/>
    <w:basedOn w:val="731"/>
    <w:link w:val="751"/>
    <w:uiPriority w:val="99"/>
  </w:style>
  <w:style w:type="table" w:styleId="48">
    <w:name w:val="Table Grid Light"/>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9"/>
    <w:uiPriority w:val="99"/>
    <w:rPr>
      <w:sz w:val="18"/>
    </w:rPr>
  </w:style>
  <w:style w:type="character" w:styleId="178">
    <w:name w:val="Endnote Text Char"/>
    <w:link w:val="749"/>
    <w:uiPriority w:val="99"/>
    <w:rPr>
      <w:sz w:val="20"/>
    </w:rPr>
  </w:style>
  <w:style w:type="paragraph" w:styleId="189">
    <w:name w:val="TOC Heading"/>
    <w:uiPriority w:val="39"/>
    <w:unhideWhenUsed/>
  </w:style>
  <w:style w:type="paragraph" w:styleId="714" w:default="1">
    <w:name w:val="Normal"/>
    <w:qFormat/>
    <w:pPr>
      <w:jc w:val="both"/>
      <w:widowControl w:val="off"/>
    </w:pPr>
    <w:rPr>
      <w:rFonts w:eastAsia="楷体_GB2312"/>
      <w:sz w:val="26"/>
    </w:rPr>
  </w:style>
  <w:style w:type="paragraph" w:styleId="715">
    <w:name w:val="Heading 1"/>
    <w:basedOn w:val="714"/>
    <w:next w:val="714"/>
    <w:link w:val="840"/>
    <w:qFormat/>
    <w:pPr>
      <w:keepLines/>
      <w:keepNext/>
      <w:spacing w:before="340" w:after="330" w:line="578" w:lineRule="auto"/>
      <w:outlineLvl w:val="0"/>
    </w:pPr>
    <w:rPr>
      <w:rFonts w:eastAsia="宋体"/>
      <w:b/>
      <w:sz w:val="44"/>
    </w:rPr>
  </w:style>
  <w:style w:type="paragraph" w:styleId="716">
    <w:name w:val="Heading 2"/>
    <w:basedOn w:val="714"/>
    <w:next w:val="714"/>
    <w:link w:val="804"/>
    <w:uiPriority w:val="9"/>
    <w:qFormat/>
    <w:pPr>
      <w:keepLines/>
      <w:keepNext/>
      <w:spacing w:before="260" w:after="260" w:line="416" w:lineRule="auto"/>
      <w:outlineLvl w:val="1"/>
    </w:pPr>
    <w:rPr>
      <w:rFonts w:ascii="Cambria" w:hAnsi="Cambria" w:eastAsia="宋体"/>
      <w:b/>
      <w:bCs/>
      <w:sz w:val="32"/>
      <w:szCs w:val="32"/>
    </w:rPr>
  </w:style>
  <w:style w:type="paragraph" w:styleId="717">
    <w:name w:val="Heading 3"/>
    <w:basedOn w:val="714"/>
    <w:next w:val="714"/>
    <w:link w:val="805"/>
    <w:uiPriority w:val="9"/>
    <w:qFormat/>
    <w:pPr>
      <w:keepLines/>
      <w:keepNext/>
      <w:spacing w:before="260" w:after="260" w:line="416" w:lineRule="auto"/>
      <w:outlineLvl w:val="2"/>
    </w:pPr>
    <w:rPr>
      <w:rFonts w:eastAsia="宋体"/>
      <w:b/>
      <w:bCs/>
      <w:sz w:val="32"/>
      <w:szCs w:val="32"/>
    </w:rPr>
  </w:style>
  <w:style w:type="paragraph" w:styleId="718">
    <w:name w:val="Heading 4"/>
    <w:basedOn w:val="714"/>
    <w:next w:val="714"/>
    <w:link w:val="865"/>
    <w:uiPriority w:val="9"/>
    <w:qFormat/>
    <w:pPr>
      <w:keepLines/>
      <w:keepNext/>
      <w:spacing w:before="280" w:after="290" w:line="376" w:lineRule="auto"/>
      <w:outlineLvl w:val="3"/>
    </w:pPr>
    <w:rPr>
      <w:rFonts w:ascii="Calibri Light" w:hAnsi="Calibri Light" w:eastAsia="宋体"/>
      <w:b/>
      <w:bCs/>
      <w:sz w:val="28"/>
      <w:szCs w:val="28"/>
    </w:rPr>
  </w:style>
  <w:style w:type="paragraph" w:styleId="719">
    <w:name w:val="Heading 5"/>
    <w:basedOn w:val="714"/>
    <w:next w:val="727"/>
    <w:link w:val="858"/>
    <w:uiPriority w:val="9"/>
    <w:qFormat/>
    <w:pPr>
      <w:numPr>
        <w:ilvl w:val="4"/>
        <w:numId w:val="1"/>
      </w:numPr>
      <w:keepLines/>
      <w:keepNext/>
      <w:spacing w:before="280" w:after="290" w:line="376" w:lineRule="auto"/>
      <w:tabs>
        <w:tab w:val="left" w:pos="1800" w:leader="none"/>
      </w:tabs>
      <w:outlineLvl w:val="4"/>
    </w:pPr>
    <w:rPr>
      <w:rFonts w:eastAsia="宋体"/>
      <w:b/>
      <w:sz w:val="28"/>
    </w:rPr>
  </w:style>
  <w:style w:type="paragraph" w:styleId="720">
    <w:name w:val="Heading 6"/>
    <w:basedOn w:val="714"/>
    <w:next w:val="727"/>
    <w:link w:val="863"/>
    <w:uiPriority w:val="9"/>
    <w:qFormat/>
    <w:pPr>
      <w:numPr>
        <w:ilvl w:val="5"/>
        <w:numId w:val="1"/>
      </w:numPr>
      <w:keepLines/>
      <w:keepNext/>
      <w:spacing w:before="240" w:after="64" w:line="320" w:lineRule="auto"/>
      <w:outlineLvl w:val="5"/>
    </w:pPr>
    <w:rPr>
      <w:rFonts w:ascii="Arial" w:hAnsi="Arial" w:eastAsia="黑体"/>
      <w:b/>
      <w:sz w:val="24"/>
    </w:rPr>
  </w:style>
  <w:style w:type="paragraph" w:styleId="721">
    <w:name w:val="Heading 7"/>
    <w:basedOn w:val="714"/>
    <w:next w:val="727"/>
    <w:link w:val="864"/>
    <w:qFormat/>
    <w:pPr>
      <w:numPr>
        <w:ilvl w:val="6"/>
        <w:numId w:val="1"/>
      </w:numPr>
      <w:keepLines/>
      <w:keepNext/>
      <w:spacing w:before="240" w:after="64" w:line="320" w:lineRule="auto"/>
      <w:outlineLvl w:val="6"/>
    </w:pPr>
    <w:rPr>
      <w:rFonts w:eastAsia="宋体"/>
      <w:b/>
      <w:sz w:val="24"/>
    </w:rPr>
  </w:style>
  <w:style w:type="paragraph" w:styleId="722">
    <w:name w:val="Heading 8"/>
    <w:basedOn w:val="714"/>
    <w:next w:val="727"/>
    <w:link w:val="885"/>
    <w:qFormat/>
    <w:pPr>
      <w:numPr>
        <w:ilvl w:val="7"/>
        <w:numId w:val="1"/>
      </w:numPr>
      <w:keepLines/>
      <w:keepNext/>
      <w:spacing w:before="240" w:after="64" w:line="320" w:lineRule="auto"/>
      <w:outlineLvl w:val="7"/>
    </w:pPr>
    <w:rPr>
      <w:rFonts w:ascii="Arial" w:hAnsi="Arial" w:eastAsia="黑体"/>
      <w:sz w:val="24"/>
    </w:rPr>
  </w:style>
  <w:style w:type="paragraph" w:styleId="723">
    <w:name w:val="Heading 9"/>
    <w:basedOn w:val="714"/>
    <w:next w:val="727"/>
    <w:link w:val="856"/>
    <w:qFormat/>
    <w:pPr>
      <w:numPr>
        <w:ilvl w:val="8"/>
        <w:numId w:val="1"/>
      </w:numPr>
      <w:keepLines/>
      <w:keepNext/>
      <w:spacing w:before="240" w:after="64" w:line="320" w:lineRule="auto"/>
      <w:outlineLvl w:val="8"/>
    </w:pPr>
    <w:rPr>
      <w:rFonts w:ascii="Arial" w:hAnsi="Arial" w:eastAsia="黑体"/>
      <w:sz w:val="21"/>
    </w:rPr>
  </w:style>
  <w:style w:type="character" w:styleId="724" w:default="1">
    <w:name w:val="Default Paragraph Font"/>
    <w:uiPriority w:val="1"/>
    <w:semiHidden/>
    <w:unhideWhenUsed/>
  </w:style>
  <w:style w:type="table" w:styleId="725" w:default="1">
    <w:name w:val="Normal Table"/>
    <w:uiPriority w:val="99"/>
    <w:semiHidden/>
    <w:unhideWhenUsed/>
    <w:tblPr>
      <w:tblInd w:w="0" w:type="dxa"/>
      <w:tblCellMar>
        <w:left w:w="108" w:type="dxa"/>
        <w:top w:w="0" w:type="dxa"/>
        <w:right w:w="108" w:type="dxa"/>
        <w:bottom w:w="0" w:type="dxa"/>
      </w:tblCellMar>
    </w:tblPr>
  </w:style>
  <w:style w:type="numbering" w:styleId="726" w:default="1">
    <w:name w:val="No List"/>
    <w:uiPriority w:val="99"/>
    <w:semiHidden/>
    <w:unhideWhenUsed/>
  </w:style>
  <w:style w:type="paragraph" w:styleId="727">
    <w:name w:val="Normal Indent"/>
    <w:basedOn w:val="714"/>
    <w:link w:val="823"/>
    <w:qFormat/>
    <w:pPr>
      <w:ind w:firstLine="420"/>
      <w:jc w:val="left"/>
    </w:pPr>
    <w:rPr>
      <w:rFonts w:eastAsia="宋体"/>
      <w:sz w:val="24"/>
    </w:rPr>
  </w:style>
  <w:style w:type="paragraph" w:styleId="728">
    <w:name w:val="toc 7"/>
    <w:basedOn w:val="714"/>
    <w:next w:val="714"/>
    <w:qFormat/>
    <w:pPr>
      <w:ind w:left="2520"/>
    </w:pPr>
    <w:rPr>
      <w:rFonts w:eastAsia="宋体"/>
    </w:rPr>
  </w:style>
  <w:style w:type="paragraph" w:styleId="729">
    <w:name w:val="index 8"/>
    <w:basedOn w:val="714"/>
    <w:next w:val="714"/>
    <w:qFormat/>
    <w:pPr>
      <w:ind w:left="2940"/>
    </w:pPr>
    <w:rPr>
      <w:rFonts w:eastAsia="宋体"/>
    </w:rPr>
  </w:style>
  <w:style w:type="paragraph" w:styleId="730">
    <w:name w:val="List Number"/>
    <w:basedOn w:val="714"/>
    <w:qFormat/>
    <w:pPr>
      <w:ind w:left="1125" w:hanging="555"/>
      <w:tabs>
        <w:tab w:val="left" w:pos="1125" w:leader="none"/>
      </w:tabs>
    </w:pPr>
    <w:rPr>
      <w:rFonts w:eastAsia="宋体"/>
      <w:sz w:val="21"/>
      <w:szCs w:val="24"/>
    </w:rPr>
  </w:style>
  <w:style w:type="paragraph" w:styleId="731">
    <w:name w:val="Caption"/>
    <w:basedOn w:val="714"/>
    <w:next w:val="714"/>
    <w:qFormat/>
    <w:rPr>
      <w:rFonts w:ascii="Cambria" w:hAnsi="Cambria" w:eastAsia="黑体"/>
      <w:sz w:val="20"/>
    </w:rPr>
  </w:style>
  <w:style w:type="paragraph" w:styleId="732">
    <w:name w:val="index 5"/>
    <w:basedOn w:val="714"/>
    <w:next w:val="714"/>
    <w:qFormat/>
    <w:pPr>
      <w:ind w:left="1680"/>
    </w:pPr>
    <w:rPr>
      <w:rFonts w:eastAsia="宋体"/>
    </w:rPr>
  </w:style>
  <w:style w:type="paragraph" w:styleId="733">
    <w:name w:val="Document Map"/>
    <w:basedOn w:val="714"/>
    <w:link w:val="876"/>
    <w:qFormat/>
    <w:pPr>
      <w:shd w:val="clear" w:color="auto" w:fill="000080"/>
    </w:pPr>
    <w:rPr>
      <w:rFonts w:ascii="宋体" w:hAnsi="宋体" w:eastAsia="宋体"/>
      <w:sz w:val="24"/>
      <w:szCs w:val="24"/>
    </w:rPr>
  </w:style>
  <w:style w:type="paragraph" w:styleId="734">
    <w:name w:val="annotation text"/>
    <w:basedOn w:val="714"/>
    <w:link w:val="852"/>
    <w:qFormat/>
    <w:pPr>
      <w:jc w:val="left"/>
    </w:pPr>
    <w:rPr>
      <w:rFonts w:eastAsia="宋体"/>
    </w:rPr>
  </w:style>
  <w:style w:type="paragraph" w:styleId="735">
    <w:name w:val="index 6"/>
    <w:basedOn w:val="714"/>
    <w:next w:val="714"/>
    <w:qFormat/>
    <w:pPr>
      <w:ind w:left="2100"/>
    </w:pPr>
    <w:rPr>
      <w:rFonts w:eastAsia="宋体"/>
    </w:rPr>
  </w:style>
  <w:style w:type="paragraph" w:styleId="736">
    <w:name w:val="Body Text 3"/>
    <w:basedOn w:val="714"/>
    <w:link w:val="842"/>
    <w:qFormat/>
    <w:pPr>
      <w:jc w:val="center"/>
    </w:pPr>
    <w:rPr>
      <w:rFonts w:ascii="宋体" w:hAnsi="宋体" w:eastAsia="宋体"/>
    </w:rPr>
  </w:style>
  <w:style w:type="paragraph" w:styleId="737">
    <w:name w:val="Body Text"/>
    <w:basedOn w:val="714"/>
    <w:link w:val="841"/>
    <w:qFormat/>
    <w:rPr>
      <w:rFonts w:ascii="楷体_GB2312"/>
      <w:b/>
      <w:bCs/>
      <w:sz w:val="28"/>
    </w:rPr>
  </w:style>
  <w:style w:type="paragraph" w:styleId="738">
    <w:name w:val="Body Text Indent"/>
    <w:basedOn w:val="714"/>
    <w:link w:val="870"/>
    <w:qFormat/>
    <w:pPr>
      <w:ind w:firstLine="570"/>
    </w:pPr>
    <w:rPr>
      <w:rFonts w:ascii="宋体" w:eastAsia="宋体"/>
      <w:sz w:val="28"/>
    </w:rPr>
  </w:style>
  <w:style w:type="paragraph" w:styleId="739">
    <w:name w:val="List Continue"/>
    <w:basedOn w:val="714"/>
    <w:qFormat/>
    <w:pPr>
      <w:ind w:left="420"/>
      <w:spacing w:after="120"/>
    </w:pPr>
    <w:rPr>
      <w:rFonts w:eastAsia="宋体"/>
    </w:rPr>
  </w:style>
  <w:style w:type="paragraph" w:styleId="740">
    <w:name w:val="Block Text"/>
    <w:basedOn w:val="714"/>
    <w:qFormat/>
    <w:pPr>
      <w:ind w:left="630" w:right="-609" w:firstLine="420"/>
      <w:spacing w:line="360" w:lineRule="auto"/>
    </w:pPr>
    <w:rPr>
      <w:rFonts w:hint="eastAsia" w:ascii="仿宋_GB2312" w:eastAsia="仿宋_GB2312"/>
      <w:sz w:val="21"/>
    </w:rPr>
  </w:style>
  <w:style w:type="paragraph" w:styleId="741">
    <w:name w:val="index 4"/>
    <w:basedOn w:val="714"/>
    <w:next w:val="714"/>
    <w:qFormat/>
    <w:pPr>
      <w:ind w:left="1260"/>
    </w:pPr>
    <w:rPr>
      <w:rFonts w:eastAsia="宋体"/>
    </w:rPr>
  </w:style>
  <w:style w:type="paragraph" w:styleId="742">
    <w:name w:val="toc 5"/>
    <w:basedOn w:val="714"/>
    <w:next w:val="714"/>
    <w:qFormat/>
    <w:pPr>
      <w:ind w:left="1680"/>
    </w:pPr>
    <w:rPr>
      <w:rFonts w:eastAsia="宋体"/>
    </w:rPr>
  </w:style>
  <w:style w:type="paragraph" w:styleId="743">
    <w:name w:val="toc 3"/>
    <w:basedOn w:val="714"/>
    <w:next w:val="714"/>
    <w:uiPriority w:val="39"/>
    <w:qFormat/>
    <w:pPr>
      <w:ind w:left="840"/>
    </w:pPr>
    <w:rPr>
      <w:rFonts w:eastAsia="宋体"/>
    </w:rPr>
  </w:style>
  <w:style w:type="paragraph" w:styleId="744">
    <w:name w:val="Plain Text"/>
    <w:basedOn w:val="714"/>
    <w:link w:val="832"/>
    <w:qFormat/>
    <w:rPr>
      <w:rFonts w:ascii="宋体" w:hAnsi="Courier New" w:eastAsia="宋体"/>
    </w:rPr>
  </w:style>
  <w:style w:type="paragraph" w:styleId="745">
    <w:name w:val="toc 8"/>
    <w:basedOn w:val="714"/>
    <w:next w:val="714"/>
    <w:qFormat/>
    <w:pPr>
      <w:ind w:left="2940"/>
    </w:pPr>
    <w:rPr>
      <w:rFonts w:eastAsia="宋体"/>
    </w:rPr>
  </w:style>
  <w:style w:type="paragraph" w:styleId="746">
    <w:name w:val="index 3"/>
    <w:basedOn w:val="714"/>
    <w:next w:val="714"/>
    <w:qFormat/>
    <w:pPr>
      <w:ind w:left="840"/>
    </w:pPr>
    <w:rPr>
      <w:rFonts w:eastAsia="宋体"/>
    </w:rPr>
  </w:style>
  <w:style w:type="paragraph" w:styleId="747">
    <w:name w:val="Date"/>
    <w:basedOn w:val="714"/>
    <w:next w:val="714"/>
    <w:link w:val="790"/>
    <w:qFormat/>
    <w:rPr>
      <w:rFonts w:ascii="宋体" w:hAnsi="宋体" w:eastAsia="宋体"/>
      <w:sz w:val="24"/>
    </w:rPr>
  </w:style>
  <w:style w:type="paragraph" w:styleId="748">
    <w:name w:val="Body Text Indent 2"/>
    <w:basedOn w:val="714"/>
    <w:link w:val="831"/>
    <w:qFormat/>
    <w:pPr>
      <w:ind w:left="420"/>
      <w:spacing w:after="120" w:line="480" w:lineRule="auto"/>
    </w:pPr>
    <w:rPr>
      <w:rFonts w:eastAsia="宋体"/>
    </w:rPr>
  </w:style>
  <w:style w:type="paragraph" w:styleId="749">
    <w:name w:val="endnote text"/>
    <w:basedOn w:val="714"/>
    <w:link w:val="879"/>
    <w:qFormat/>
    <w:pPr>
      <w:jc w:val="left"/>
    </w:pPr>
    <w:rPr>
      <w:rFonts w:eastAsia="宋体"/>
    </w:rPr>
  </w:style>
  <w:style w:type="paragraph" w:styleId="750">
    <w:name w:val="Balloon Text"/>
    <w:basedOn w:val="714"/>
    <w:link w:val="859"/>
    <w:qFormat/>
    <w:rPr>
      <w:rFonts w:eastAsia="宋体"/>
      <w:sz w:val="18"/>
      <w:szCs w:val="18"/>
    </w:rPr>
  </w:style>
  <w:style w:type="paragraph" w:styleId="751">
    <w:name w:val="Footer"/>
    <w:basedOn w:val="714"/>
    <w:link w:val="800"/>
    <w:uiPriority w:val="99"/>
    <w:qFormat/>
    <w:pPr>
      <w:jc w:val="left"/>
      <w:tabs>
        <w:tab w:val="center" w:pos="4153" w:leader="none"/>
        <w:tab w:val="right" w:pos="8306" w:leader="none"/>
      </w:tabs>
    </w:pPr>
    <w:rPr>
      <w:rFonts w:eastAsia="宋体"/>
      <w:sz w:val="18"/>
    </w:rPr>
  </w:style>
  <w:style w:type="paragraph" w:styleId="752">
    <w:name w:val="Header"/>
    <w:basedOn w:val="714"/>
    <w:link w:val="795"/>
    <w:uiPriority w:val="99"/>
    <w:qFormat/>
    <w:pPr>
      <w:jc w:val="center"/>
      <w:tabs>
        <w:tab w:val="center" w:pos="4153" w:leader="none"/>
        <w:tab w:val="right" w:pos="8306" w:leader="none"/>
      </w:tabs>
      <w:pBdr>
        <w:bottom w:val="single" w:color="auto" w:sz="6" w:space="1"/>
      </w:pBdr>
    </w:pPr>
    <w:rPr>
      <w:rFonts w:eastAsia="宋体"/>
      <w:sz w:val="18"/>
    </w:rPr>
  </w:style>
  <w:style w:type="paragraph" w:styleId="753">
    <w:name w:val="toc 1"/>
    <w:basedOn w:val="714"/>
    <w:next w:val="714"/>
    <w:qFormat/>
    <w:pPr>
      <w:jc w:val="left"/>
    </w:pPr>
    <w:rPr>
      <w:rFonts w:eastAsia="宋体"/>
      <w:sz w:val="24"/>
    </w:rPr>
  </w:style>
  <w:style w:type="paragraph" w:styleId="754">
    <w:name w:val="toc 4"/>
    <w:basedOn w:val="714"/>
    <w:next w:val="714"/>
    <w:qFormat/>
    <w:pPr>
      <w:ind w:left="1260"/>
    </w:pPr>
    <w:rPr>
      <w:rFonts w:eastAsia="宋体"/>
    </w:rPr>
  </w:style>
  <w:style w:type="paragraph" w:styleId="755">
    <w:name w:val="index heading"/>
    <w:basedOn w:val="714"/>
    <w:next w:val="756"/>
    <w:qFormat/>
    <w:rPr>
      <w:rFonts w:eastAsia="宋体"/>
    </w:rPr>
  </w:style>
  <w:style w:type="paragraph" w:styleId="756">
    <w:name w:val="index 1"/>
    <w:basedOn w:val="714"/>
    <w:next w:val="714"/>
    <w:qFormat/>
    <w:rPr>
      <w:rFonts w:eastAsia="宋体"/>
      <w:sz w:val="28"/>
    </w:rPr>
  </w:style>
  <w:style w:type="paragraph" w:styleId="757">
    <w:name w:val="Subtitle"/>
    <w:basedOn w:val="714"/>
    <w:link w:val="834"/>
    <w:uiPriority w:val="11"/>
    <w:qFormat/>
    <w:pPr>
      <w:jc w:val="center"/>
      <w:spacing w:before="240" w:after="60" w:line="312" w:lineRule="auto"/>
      <w:outlineLvl w:val="1"/>
    </w:pPr>
    <w:rPr>
      <w:rFonts w:ascii="Arial" w:hAnsi="Arial" w:eastAsia="宋体" w:cs="Arial"/>
      <w:b/>
      <w:bCs/>
      <w:sz w:val="32"/>
      <w:szCs w:val="32"/>
    </w:rPr>
  </w:style>
  <w:style w:type="paragraph" w:styleId="758">
    <w:name w:val="List"/>
    <w:basedOn w:val="714"/>
    <w:uiPriority w:val="99"/>
    <w:qFormat/>
    <w:pPr>
      <w:contextualSpacing/>
      <w:ind w:left="200" w:hanging="200"/>
    </w:pPr>
  </w:style>
  <w:style w:type="paragraph" w:styleId="759">
    <w:name w:val="footnote text"/>
    <w:basedOn w:val="714"/>
    <w:link w:val="846"/>
    <w:qFormat/>
    <w:pPr>
      <w:jc w:val="left"/>
    </w:pPr>
    <w:rPr>
      <w:rFonts w:eastAsia="宋体"/>
      <w:sz w:val="18"/>
    </w:rPr>
  </w:style>
  <w:style w:type="paragraph" w:styleId="760">
    <w:name w:val="toc 6"/>
    <w:basedOn w:val="714"/>
    <w:next w:val="714"/>
    <w:qFormat/>
    <w:pPr>
      <w:ind w:left="2100"/>
    </w:pPr>
    <w:rPr>
      <w:rFonts w:eastAsia="宋体"/>
    </w:rPr>
  </w:style>
  <w:style w:type="paragraph" w:styleId="761">
    <w:name w:val="Body Text Indent 3"/>
    <w:basedOn w:val="714"/>
    <w:link w:val="822"/>
    <w:qFormat/>
    <w:pPr>
      <w:ind w:firstLine="480"/>
      <w:spacing w:line="400" w:lineRule="exact"/>
    </w:pPr>
    <w:rPr>
      <w:rFonts w:eastAsia="宋体"/>
      <w:sz w:val="24"/>
      <w:szCs w:val="24"/>
    </w:rPr>
  </w:style>
  <w:style w:type="paragraph" w:styleId="762">
    <w:name w:val="index 7"/>
    <w:basedOn w:val="714"/>
    <w:next w:val="714"/>
    <w:qFormat/>
    <w:pPr>
      <w:ind w:left="2520"/>
    </w:pPr>
    <w:rPr>
      <w:rFonts w:eastAsia="宋体"/>
    </w:rPr>
  </w:style>
  <w:style w:type="paragraph" w:styleId="763">
    <w:name w:val="index 9"/>
    <w:basedOn w:val="714"/>
    <w:next w:val="714"/>
    <w:qFormat/>
    <w:pPr>
      <w:ind w:left="3360"/>
    </w:pPr>
    <w:rPr>
      <w:rFonts w:eastAsia="宋体"/>
    </w:rPr>
  </w:style>
  <w:style w:type="paragraph" w:styleId="764">
    <w:name w:val="table of figures"/>
    <w:basedOn w:val="714"/>
    <w:next w:val="714"/>
    <w:qFormat/>
    <w:pPr>
      <w:ind w:left="420" w:hanging="420"/>
      <w:jc w:val="left"/>
    </w:pPr>
    <w:rPr>
      <w:rFonts w:eastAsia="宋体"/>
      <w:smallCaps/>
      <w:sz w:val="24"/>
    </w:rPr>
  </w:style>
  <w:style w:type="paragraph" w:styleId="765">
    <w:name w:val="toc 2"/>
    <w:basedOn w:val="714"/>
    <w:next w:val="714"/>
    <w:uiPriority w:val="39"/>
    <w:qFormat/>
    <w:pPr>
      <w:ind w:left="420"/>
    </w:pPr>
    <w:rPr>
      <w:rFonts w:eastAsia="宋体"/>
    </w:rPr>
  </w:style>
  <w:style w:type="paragraph" w:styleId="766">
    <w:name w:val="toc 9"/>
    <w:basedOn w:val="714"/>
    <w:next w:val="714"/>
    <w:qFormat/>
    <w:pPr>
      <w:ind w:left="3360"/>
    </w:pPr>
    <w:rPr>
      <w:rFonts w:eastAsia="宋体"/>
    </w:rPr>
  </w:style>
  <w:style w:type="paragraph" w:styleId="767">
    <w:name w:val="Body Text 2"/>
    <w:basedOn w:val="714"/>
    <w:link w:val="869"/>
    <w:qFormat/>
    <w:pPr>
      <w:spacing w:after="120" w:line="480" w:lineRule="auto"/>
    </w:pPr>
    <w:rPr>
      <w:rFonts w:eastAsia="宋体"/>
    </w:rPr>
  </w:style>
  <w:style w:type="paragraph" w:styleId="768">
    <w:name w:val="HTML Preformatted"/>
    <w:basedOn w:val="714"/>
    <w:link w:val="87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69">
    <w:name w:val="Normal (Web)"/>
    <w:basedOn w:val="714"/>
    <w:uiPriority w:val="99"/>
    <w:qFormat/>
    <w:pPr>
      <w:jc w:val="left"/>
      <w:spacing w:before="100" w:beforeAutospacing="1" w:after="100" w:afterAutospacing="1"/>
      <w:widowControl/>
    </w:pPr>
    <w:rPr>
      <w:rFonts w:ascii="宋体" w:hAnsi="宋体" w:eastAsia="宋体" w:cs="宋体"/>
      <w:sz w:val="24"/>
    </w:rPr>
  </w:style>
  <w:style w:type="paragraph" w:styleId="770">
    <w:name w:val="index 2"/>
    <w:basedOn w:val="714"/>
    <w:next w:val="714"/>
    <w:qFormat/>
    <w:pPr>
      <w:ind w:left="420"/>
    </w:pPr>
    <w:rPr>
      <w:rFonts w:eastAsia="宋体"/>
    </w:rPr>
  </w:style>
  <w:style w:type="paragraph" w:styleId="771">
    <w:name w:val="Title"/>
    <w:basedOn w:val="714"/>
    <w:next w:val="714"/>
    <w:link w:val="824"/>
    <w:uiPriority w:val="10"/>
    <w:qFormat/>
    <w:pPr>
      <w:jc w:val="center"/>
      <w:spacing w:before="240" w:after="60"/>
      <w:outlineLvl w:val="0"/>
    </w:pPr>
    <w:rPr>
      <w:rFonts w:ascii="Calibri Light" w:hAnsi="Calibri Light" w:eastAsia="宋体"/>
      <w:b/>
      <w:bCs/>
      <w:sz w:val="32"/>
      <w:szCs w:val="32"/>
    </w:rPr>
  </w:style>
  <w:style w:type="paragraph" w:styleId="772">
    <w:name w:val="annotation subject"/>
    <w:basedOn w:val="734"/>
    <w:next w:val="734"/>
    <w:link w:val="850"/>
    <w:qFormat/>
    <w:rPr>
      <w:b/>
      <w:bCs/>
    </w:rPr>
  </w:style>
  <w:style w:type="paragraph" w:styleId="773">
    <w:name w:val="Body Text First Indent"/>
    <w:basedOn w:val="737"/>
    <w:link w:val="835"/>
    <w:qFormat/>
    <w:pPr>
      <w:ind w:firstLine="420"/>
      <w:spacing w:after="120"/>
    </w:pPr>
    <w:rPr>
      <w:rFonts w:ascii="Times New Roman" w:eastAsia="宋体"/>
      <w:b w:val="0"/>
      <w:bCs w:val="0"/>
      <w:sz w:val="26"/>
    </w:rPr>
  </w:style>
  <w:style w:type="paragraph" w:styleId="774">
    <w:name w:val="Body Text First Indent 2"/>
    <w:basedOn w:val="738"/>
    <w:link w:val="1001"/>
    <w:uiPriority w:val="99"/>
    <w:qFormat/>
    <w:pPr>
      <w:ind w:left="420" w:firstLine="420"/>
      <w:spacing w:after="120"/>
    </w:pPr>
    <w:rPr>
      <w:rFonts w:ascii="Times New Roman" w:eastAsia="楷体_GB2312"/>
      <w:sz w:val="26"/>
    </w:rPr>
  </w:style>
  <w:style w:type="table" w:styleId="775">
    <w:name w:val="Table Grid"/>
    <w:basedOn w:val="72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6">
    <w:name w:val="Table Theme"/>
    <w:basedOn w:val="72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7">
    <w:name w:val="Strong"/>
    <w:qFormat/>
    <w:rPr>
      <w:rFonts w:ascii="Times New Roman" w:hAnsi="Times New Roman" w:eastAsia="宋体" w:cs="Times New Roman"/>
      <w:b/>
      <w:bCs/>
    </w:rPr>
  </w:style>
  <w:style w:type="character" w:styleId="778">
    <w:name w:val="endnote reference"/>
    <w:qFormat/>
    <w:rPr>
      <w:rFonts w:ascii="Times New Roman" w:hAnsi="Times New Roman" w:eastAsia="宋体" w:cs="Times New Roman"/>
      <w:vertAlign w:val="superscript"/>
    </w:rPr>
  </w:style>
  <w:style w:type="character" w:styleId="779">
    <w:name w:val="page number"/>
    <w:qFormat/>
    <w:rPr>
      <w:rFonts w:ascii="Times New Roman" w:hAnsi="Times New Roman" w:eastAsia="宋体" w:cs="Times New Roman"/>
    </w:rPr>
  </w:style>
  <w:style w:type="character" w:styleId="780">
    <w:name w:val="FollowedHyperlink"/>
    <w:uiPriority w:val="99"/>
    <w:qFormat/>
    <w:rPr>
      <w:rFonts w:ascii="Times New Roman" w:hAnsi="Times New Roman" w:eastAsia="宋体" w:cs="Times New Roman"/>
      <w:color w:val="954f72"/>
      <w:u w:val="single"/>
    </w:rPr>
  </w:style>
  <w:style w:type="character" w:styleId="781">
    <w:name w:val="Emphasis"/>
    <w:uiPriority w:val="20"/>
    <w:qFormat/>
    <w:rPr>
      <w:rFonts w:ascii="Times New Roman" w:hAnsi="Times New Roman" w:eastAsia="宋体" w:cs="Times New Roman"/>
      <w:i/>
      <w:iCs/>
    </w:rPr>
  </w:style>
  <w:style w:type="character" w:styleId="782">
    <w:name w:val="Hyperlink"/>
    <w:uiPriority w:val="99"/>
    <w:qFormat/>
    <w:rPr>
      <w:rFonts w:ascii="Times New Roman" w:hAnsi="Times New Roman" w:eastAsia="宋体" w:cs="Times New Roman"/>
      <w:color w:val="0000ff"/>
      <w:u w:val="single"/>
    </w:rPr>
  </w:style>
  <w:style w:type="character" w:styleId="783">
    <w:name w:val="annotation reference"/>
    <w:qFormat/>
    <w:rPr>
      <w:rFonts w:ascii="Times New Roman" w:hAnsi="Times New Roman" w:eastAsia="宋体" w:cs="Times New Roman"/>
      <w:sz w:val="21"/>
      <w:szCs w:val="21"/>
    </w:rPr>
  </w:style>
  <w:style w:type="character" w:styleId="784">
    <w:name w:val="footnote reference"/>
    <w:qFormat/>
    <w:rPr>
      <w:rFonts w:ascii="Times New Roman" w:hAnsi="Times New Roman" w:eastAsia="宋体" w:cs="Times New Roman"/>
      <w:vertAlign w:val="superscript"/>
    </w:rPr>
  </w:style>
  <w:style w:type="character" w:styleId="785" w:customStyle="1">
    <w:name w:val="font31"/>
    <w:qFormat/>
    <w:rPr>
      <w:rFonts w:hint="eastAsia" w:ascii="仿宋_GB2312" w:hAnsi="Times New Roman" w:eastAsia="仿宋_GB2312" w:cs="仿宋_GB2312"/>
      <w:color w:val="000000"/>
      <w:sz w:val="22"/>
      <w:szCs w:val="22"/>
      <w:u w:val="none"/>
    </w:rPr>
  </w:style>
  <w:style w:type="character" w:styleId="786" w:customStyle="1">
    <w:name w:val="彩色网格 - 着色 1 Char"/>
    <w:link w:val="787"/>
    <w:qFormat/>
    <w:rPr>
      <w:rFonts w:ascii="Times New Roman" w:hAnsi="Times New Roman" w:eastAsia="宋体" w:cs="Times New Roman"/>
      <w:i/>
      <w:iCs/>
      <w:color w:val="000000"/>
      <w:sz w:val="21"/>
      <w:szCs w:val="22"/>
    </w:rPr>
  </w:style>
  <w:style w:type="paragraph" w:styleId="787" w:customStyle="1">
    <w:name w:val="彩色网格 - 着色 11"/>
    <w:basedOn w:val="714"/>
    <w:next w:val="714"/>
    <w:link w:val="786"/>
    <w:qFormat/>
    <w:rPr>
      <w:rFonts w:eastAsia="宋体"/>
      <w:i/>
      <w:iCs/>
      <w:color w:val="000000"/>
      <w:sz w:val="21"/>
      <w:szCs w:val="22"/>
    </w:rPr>
  </w:style>
  <w:style w:type="character" w:styleId="788" w:customStyle="1">
    <w:name w:val="标题 Char1"/>
    <w:qFormat/>
    <w:rPr>
      <w:rFonts w:ascii="Cambria" w:hAnsi="Cambria" w:eastAsia="宋体" w:cs="Times New Roman"/>
      <w:b/>
      <w:bCs/>
      <w:sz w:val="32"/>
      <w:szCs w:val="32"/>
    </w:rPr>
  </w:style>
  <w:style w:type="character" w:styleId="789" w:customStyle="1">
    <w:name w:val="font71"/>
    <w:qFormat/>
    <w:rPr>
      <w:rFonts w:hint="default" w:ascii="Times New Roman" w:hAnsi="Times New Roman" w:eastAsia="宋体" w:cs="Times New Roman"/>
      <w:color w:val="ff0000"/>
      <w:sz w:val="22"/>
      <w:szCs w:val="22"/>
      <w:u w:val="none"/>
    </w:rPr>
  </w:style>
  <w:style w:type="character" w:styleId="790" w:customStyle="1">
    <w:name w:val="日期 字符"/>
    <w:link w:val="747"/>
    <w:qFormat/>
    <w:rPr>
      <w:rFonts w:ascii="宋体" w:hAnsi="宋体" w:eastAsia="楷体_GB2312" w:cs="Times New Roman"/>
      <w:sz w:val="24"/>
    </w:rPr>
  </w:style>
  <w:style w:type="character" w:styleId="791" w:customStyle="1">
    <w:name w:val="textcontents"/>
    <w:qFormat/>
    <w:rPr>
      <w:rFonts w:ascii="Times New Roman" w:hAnsi="Times New Roman" w:eastAsia="宋体" w:cs="Times New Roman"/>
    </w:rPr>
  </w:style>
  <w:style w:type="character" w:styleId="792" w:customStyle="1">
    <w:name w:val="Char Char3"/>
    <w:qFormat/>
    <w:rPr>
      <w:rFonts w:ascii="宋体" w:hAnsi="宋体" w:eastAsia="楷体_GB2312" w:cs="Times New Roman"/>
      <w:sz w:val="24"/>
      <w:lang w:val="en-US" w:eastAsia="zh-CN" w:bidi="ar-SA"/>
    </w:rPr>
  </w:style>
  <w:style w:type="character" w:styleId="793" w:customStyle="1">
    <w:name w:val="日期 Char1"/>
    <w:qFormat/>
    <w:rPr>
      <w:rFonts w:ascii="Times New Roman" w:hAnsi="Times New Roman" w:eastAsia="宋体" w:cs="Times New Roman"/>
      <w:sz w:val="21"/>
      <w:szCs w:val="22"/>
    </w:rPr>
  </w:style>
  <w:style w:type="character" w:styleId="794" w:customStyle="1">
    <w:name w:val="页脚 Char1"/>
    <w:qFormat/>
    <w:rPr>
      <w:rFonts w:ascii="Times New Roman" w:hAnsi="Times New Roman" w:eastAsia="宋体" w:cs="Times New Roman"/>
      <w:sz w:val="18"/>
      <w:szCs w:val="18"/>
    </w:rPr>
  </w:style>
  <w:style w:type="character" w:styleId="795" w:customStyle="1">
    <w:name w:val="页眉 字符"/>
    <w:link w:val="752"/>
    <w:uiPriority w:val="99"/>
    <w:qFormat/>
    <w:rPr>
      <w:rFonts w:ascii="Times New Roman" w:hAnsi="Times New Roman" w:eastAsia="楷体_GB2312" w:cs="Times New Roman"/>
      <w:sz w:val="18"/>
    </w:rPr>
  </w:style>
  <w:style w:type="character" w:styleId="796" w:customStyle="1">
    <w:name w:val="批注文字 Char Char"/>
    <w:qFormat/>
    <w:rPr>
      <w:rFonts w:ascii="宋体" w:hAnsi="Times New Roman" w:eastAsia="宋体" w:cs="Times New Roman"/>
      <w:sz w:val="28"/>
      <w:szCs w:val="20"/>
    </w:rPr>
  </w:style>
  <w:style w:type="character" w:styleId="797" w:customStyle="1">
    <w:name w:val="blue3"/>
    <w:qFormat/>
    <w:rPr>
      <w:rFonts w:ascii="Times New Roman" w:hAnsi="Times New Roman" w:eastAsia="宋体" w:cs="Times New Roman"/>
      <w:color w:val="0000ff"/>
      <w:u w:val="none"/>
    </w:rPr>
  </w:style>
  <w:style w:type="character" w:styleId="798" w:customStyle="1">
    <w:name w:val="Char Char4"/>
    <w:qFormat/>
    <w:rPr>
      <w:rFonts w:ascii="宋体" w:hAnsi="Courier New" w:eastAsia="楷体_GB2312" w:cs="Times New Roman"/>
      <w:sz w:val="26"/>
      <w:lang w:val="en-US" w:eastAsia="zh-CN" w:bidi="ar-SA"/>
    </w:rPr>
  </w:style>
  <w:style w:type="character" w:styleId="799" w:customStyle="1">
    <w:name w:val="无格式表格 41"/>
    <w:qFormat/>
    <w:rPr>
      <w:rFonts w:ascii="Times New Roman" w:hAnsi="Times New Roman" w:eastAsia="宋体" w:cs="Times New Roman"/>
      <w:b/>
      <w:bCs/>
      <w:i/>
      <w:iCs/>
      <w:color w:val="4f81bd"/>
    </w:rPr>
  </w:style>
  <w:style w:type="character" w:styleId="800" w:customStyle="1">
    <w:name w:val="页脚 字符"/>
    <w:link w:val="751"/>
    <w:uiPriority w:val="99"/>
    <w:qFormat/>
    <w:rPr>
      <w:rFonts w:ascii="Times New Roman" w:hAnsi="Times New Roman" w:eastAsia="楷体_GB2312" w:cs="Times New Roman"/>
      <w:sz w:val="18"/>
    </w:rPr>
  </w:style>
  <w:style w:type="character" w:styleId="801" w:customStyle="1">
    <w:name w:val="明显引用 Char1"/>
    <w:qFormat/>
    <w:rPr>
      <w:rFonts w:ascii="Times New Roman" w:hAnsi="Times New Roman" w:eastAsia="宋体" w:cs="Times New Roman"/>
      <w:b/>
      <w:bCs/>
      <w:i/>
      <w:iCs/>
      <w:color w:val="4f81bd"/>
      <w:sz w:val="21"/>
      <w:szCs w:val="24"/>
    </w:rPr>
  </w:style>
  <w:style w:type="character" w:styleId="802" w:customStyle="1">
    <w:name w:val="Plain Text Char Char"/>
    <w:link w:val="803"/>
    <w:qFormat/>
    <w:rPr>
      <w:rFonts w:ascii="宋体" w:hAnsi="Courier New" w:eastAsia="楷体_GB2312" w:cs="Times New Roman"/>
      <w:sz w:val="26"/>
      <w:lang w:val="en-US" w:eastAsia="zh-CN" w:bidi="ar-SA"/>
    </w:rPr>
  </w:style>
  <w:style w:type="paragraph" w:styleId="803" w:customStyle="1">
    <w:name w:val="纯文本2"/>
    <w:basedOn w:val="714"/>
    <w:link w:val="802"/>
    <w:qFormat/>
    <w:rPr>
      <w:rFonts w:ascii="宋体" w:hAnsi="Courier New" w:eastAsia="宋体"/>
    </w:rPr>
  </w:style>
  <w:style w:type="character" w:styleId="804" w:customStyle="1">
    <w:name w:val="标题 2 字符"/>
    <w:link w:val="716"/>
    <w:qFormat/>
    <w:rPr>
      <w:rFonts w:ascii="Cambria" w:hAnsi="Cambria" w:eastAsia="宋体" w:cs="Times New Roman"/>
      <w:b/>
      <w:bCs/>
      <w:sz w:val="32"/>
      <w:szCs w:val="32"/>
    </w:rPr>
  </w:style>
  <w:style w:type="character" w:styleId="805" w:customStyle="1">
    <w:name w:val="标题 3 字符"/>
    <w:link w:val="717"/>
    <w:uiPriority w:val="9"/>
    <w:qFormat/>
    <w:rPr>
      <w:rFonts w:ascii="Times New Roman" w:hAnsi="Times New Roman" w:eastAsia="楷体_GB2312" w:cs="Times New Roman"/>
      <w:b/>
      <w:bCs/>
      <w:sz w:val="32"/>
      <w:szCs w:val="32"/>
    </w:rPr>
  </w:style>
  <w:style w:type="character" w:styleId="806" w:customStyle="1">
    <w:name w:val="Plain Text Char"/>
    <w:link w:val="807"/>
    <w:qFormat/>
    <w:rPr>
      <w:rFonts w:ascii="宋体" w:hAnsi="Courier New" w:eastAsia="楷体_GB2312" w:cs="Times New Roman"/>
      <w:sz w:val="26"/>
    </w:rPr>
  </w:style>
  <w:style w:type="paragraph" w:styleId="807" w:customStyle="1">
    <w:name w:val="纯文本1"/>
    <w:basedOn w:val="714"/>
    <w:link w:val="806"/>
    <w:qFormat/>
    <w:rPr>
      <w:rFonts w:ascii="宋体" w:hAnsi="Courier New" w:eastAsia="宋体"/>
    </w:rPr>
  </w:style>
  <w:style w:type="character" w:styleId="808" w:customStyle="1">
    <w:name w:val="Plain Text Char1"/>
    <w:qFormat/>
    <w:rPr>
      <w:rFonts w:ascii="宋体" w:hAnsi="Courier New" w:eastAsia="楷体_GB2312" w:cs="Times New Roman"/>
      <w:sz w:val="28"/>
      <w:szCs w:val="28"/>
    </w:rPr>
  </w:style>
  <w:style w:type="character" w:styleId="809" w:customStyle="1">
    <w:name w:val="引用 Char1"/>
    <w:qFormat/>
    <w:rPr>
      <w:rFonts w:ascii="Times New Roman" w:hAnsi="Times New Roman" w:eastAsia="宋体" w:cs="Times New Roman"/>
      <w:i/>
      <w:iCs/>
      <w:color w:val="000000"/>
      <w:sz w:val="21"/>
      <w:szCs w:val="24"/>
    </w:rPr>
  </w:style>
  <w:style w:type="character" w:styleId="810" w:customStyle="1">
    <w:name w:val="表格样式居左 Char"/>
    <w:link w:val="811"/>
    <w:qFormat/>
    <w:rPr>
      <w:rFonts w:ascii="宋体" w:hAnsi="宋体" w:eastAsia="宋体" w:cs="Times New Roman"/>
      <w:bCs/>
      <w:color w:val="ff0000"/>
      <w:sz w:val="21"/>
      <w:szCs w:val="21"/>
      <w:lang w:val="zh-CN"/>
    </w:rPr>
  </w:style>
  <w:style w:type="paragraph" w:styleId="811" w:customStyle="1">
    <w:name w:val="表格样式居左"/>
    <w:link w:val="810"/>
    <w:qFormat/>
    <w:pPr>
      <w:spacing w:line="360" w:lineRule="exact"/>
    </w:pPr>
    <w:rPr>
      <w:rFonts w:ascii="宋体" w:hAnsi="宋体"/>
      <w:bCs/>
      <w:color w:val="ff0000"/>
      <w:sz w:val="21"/>
      <w:szCs w:val="21"/>
      <w:lang w:val="zh-CN"/>
    </w:rPr>
  </w:style>
  <w:style w:type="character" w:styleId="812" w:customStyle="1">
    <w:name w:val="apple-converted-space"/>
    <w:qFormat/>
    <w:rPr>
      <w:rFonts w:ascii="Times New Roman" w:hAnsi="Times New Roman" w:eastAsia="宋体" w:cs="Times New Roman"/>
    </w:rPr>
  </w:style>
  <w:style w:type="character" w:styleId="813" w:customStyle="1">
    <w:name w:val="font21"/>
    <w:qFormat/>
    <w:rPr>
      <w:rFonts w:hint="eastAsia" w:ascii="仿宋_GB2312" w:hAnsi="Times New Roman" w:eastAsia="仿宋_GB2312" w:cs="仿宋_GB2312"/>
      <w:color w:val="000000"/>
      <w:sz w:val="22"/>
      <w:szCs w:val="22"/>
      <w:u w:val="none"/>
    </w:rPr>
  </w:style>
  <w:style w:type="character" w:styleId="814" w:customStyle="1">
    <w:name w:val="font11"/>
    <w:basedOn w:val="724"/>
    <w:qFormat/>
    <w:rPr>
      <w:rFonts w:hint="default" w:ascii="Times New Roman" w:hAnsi="Times New Roman" w:eastAsia="宋体" w:cs="Times New Roman"/>
      <w:color w:val="000000"/>
      <w:sz w:val="22"/>
      <w:szCs w:val="22"/>
      <w:u w:val="none"/>
    </w:rPr>
  </w:style>
  <w:style w:type="character" w:styleId="815" w:customStyle="1">
    <w:name w:val="正文缩进 Char1"/>
    <w:qFormat/>
    <w:rPr>
      <w:rFonts w:eastAsia="楷体_GB2312"/>
      <w:sz w:val="24"/>
    </w:rPr>
  </w:style>
  <w:style w:type="character" w:styleId="816" w:customStyle="1">
    <w:name w:val="批注主题 Char2"/>
    <w:qFormat/>
    <w:rPr>
      <w:rFonts w:ascii="Times New Roman" w:hAnsi="Times New Roman" w:eastAsia="宋体" w:cs="Times New Roman"/>
      <w:b/>
      <w:bCs/>
      <w:sz w:val="21"/>
      <w:szCs w:val="24"/>
    </w:rPr>
  </w:style>
  <w:style w:type="character" w:styleId="817" w:customStyle="1">
    <w:name w:val="font01"/>
    <w:qFormat/>
    <w:rPr>
      <w:rFonts w:hint="default" w:ascii="Times New Roman" w:hAnsi="Times New Roman" w:eastAsia="宋体" w:cs="Times New Roman"/>
      <w:color w:val="000000"/>
      <w:sz w:val="22"/>
      <w:szCs w:val="22"/>
      <w:u w:val="none"/>
    </w:rPr>
  </w:style>
  <w:style w:type="character" w:styleId="818" w:customStyle="1">
    <w:name w:val="HTML 打字机1"/>
    <w:qFormat/>
    <w:rPr>
      <w:rFonts w:hint="eastAsia" w:ascii="黑体" w:hAnsi="Courier New" w:eastAsia="黑体" w:cs="Times New Roman"/>
      <w:sz w:val="14"/>
    </w:rPr>
  </w:style>
  <w:style w:type="character" w:styleId="819" w:customStyle="1">
    <w:name w:val="明显引用 Char2"/>
    <w:qFormat/>
    <w:rPr>
      <w:rFonts w:ascii="Times New Roman" w:hAnsi="Times New Roman" w:eastAsia="楷体_GB2312" w:cs="Times New Roman"/>
      <w:i/>
      <w:iCs/>
      <w:color w:val="5b9bd5"/>
      <w:sz w:val="26"/>
    </w:rPr>
  </w:style>
  <w:style w:type="character" w:styleId="820" w:customStyle="1">
    <w:name w:val="标题5 Char Char"/>
    <w:link w:val="821"/>
    <w:qFormat/>
    <w:rPr>
      <w:rFonts w:ascii="Arial" w:hAnsi="Arial" w:eastAsia="宋体" w:cs="Times New Roman"/>
      <w:b/>
      <w:bCs/>
      <w:sz w:val="24"/>
      <w:szCs w:val="32"/>
    </w:rPr>
  </w:style>
  <w:style w:type="paragraph" w:styleId="821" w:customStyle="1">
    <w:name w:val="标题5"/>
    <w:basedOn w:val="717"/>
    <w:link w:val="820"/>
    <w:qFormat/>
    <w:pPr>
      <w:spacing w:line="413" w:lineRule="auto"/>
    </w:pPr>
    <w:rPr>
      <w:rFonts w:ascii="Arial" w:hAnsi="Arial"/>
      <w:sz w:val="24"/>
    </w:rPr>
  </w:style>
  <w:style w:type="character" w:styleId="822" w:customStyle="1">
    <w:name w:val="正文文本缩进 3 字符"/>
    <w:link w:val="761"/>
    <w:qFormat/>
    <w:rPr>
      <w:rFonts w:ascii="Times New Roman" w:hAnsi="Times New Roman" w:eastAsia="宋体" w:cs="Times New Roman"/>
      <w:sz w:val="24"/>
      <w:szCs w:val="24"/>
    </w:rPr>
  </w:style>
  <w:style w:type="character" w:styleId="823" w:customStyle="1">
    <w:name w:val="正文缩进 字符1"/>
    <w:link w:val="727"/>
    <w:qFormat/>
    <w:rPr>
      <w:rFonts w:ascii="Times New Roman" w:hAnsi="Times New Roman" w:eastAsia="楷体_GB2312" w:cs="Times New Roman"/>
      <w:sz w:val="24"/>
    </w:rPr>
  </w:style>
  <w:style w:type="character" w:styleId="824" w:customStyle="1">
    <w:name w:val="标题 字符"/>
    <w:link w:val="771"/>
    <w:qFormat/>
    <w:rPr>
      <w:rFonts w:ascii="Calibri Light" w:hAnsi="Calibri Light" w:eastAsia="宋体" w:cs="Times New Roman"/>
      <w:b/>
      <w:bCs/>
      <w:sz w:val="32"/>
      <w:szCs w:val="32"/>
    </w:rPr>
  </w:style>
  <w:style w:type="character" w:styleId="825" w:customStyle="1">
    <w:name w:val="网格型浅色1"/>
    <w:qFormat/>
    <w:rPr>
      <w:rFonts w:ascii="Times New Roman" w:hAnsi="Times New Roman" w:eastAsia="宋体" w:cs="Times New Roman"/>
      <w:b/>
      <w:bCs/>
      <w:smallCaps/>
      <w:color w:val="c0504d"/>
      <w:spacing w:val="5"/>
      <w:u w:val="single"/>
    </w:rPr>
  </w:style>
  <w:style w:type="character" w:styleId="826" w:customStyle="1">
    <w:name w:val="引用 Char2"/>
    <w:qFormat/>
    <w:rPr>
      <w:rFonts w:ascii="Times New Roman" w:hAnsi="Times New Roman" w:eastAsia="楷体_GB2312" w:cs="Times New Roman"/>
      <w:i/>
      <w:iCs/>
      <w:color w:val="404040"/>
      <w:sz w:val="26"/>
    </w:rPr>
  </w:style>
  <w:style w:type="character" w:styleId="827" w:customStyle="1">
    <w:name w:val="节 Char"/>
    <w:link w:val="828"/>
    <w:qFormat/>
    <w:rPr>
      <w:rFonts w:ascii="黑体" w:hAnsi="Arial" w:eastAsia="黑体" w:cs="Times New Roman"/>
      <w:bCs/>
      <w:sz w:val="28"/>
      <w:szCs w:val="28"/>
    </w:rPr>
  </w:style>
  <w:style w:type="paragraph" w:styleId="828" w:customStyle="1">
    <w:name w:val="节"/>
    <w:basedOn w:val="716"/>
    <w:link w:val="827"/>
    <w:qFormat/>
    <w:pPr>
      <w:numPr>
        <w:ilvl w:val="1"/>
        <w:numId w:val="1"/>
      </w:numPr>
      <w:spacing w:line="240" w:lineRule="auto"/>
    </w:pPr>
    <w:rPr>
      <w:rFonts w:ascii="黑体" w:hAnsi="Arial" w:eastAsia="黑体"/>
      <w:b w:val="0"/>
      <w:sz w:val="28"/>
      <w:szCs w:val="28"/>
    </w:rPr>
  </w:style>
  <w:style w:type="character" w:styleId="829" w:customStyle="1">
    <w:name w:val="正文缩进 字符"/>
    <w:qFormat/>
    <w:rPr>
      <w:rFonts w:ascii="Times New Roman" w:hAnsi="Times New Roman" w:eastAsia="楷体_GB2312" w:cs="Times New Roman"/>
      <w:sz w:val="24"/>
      <w:lang w:val="en-US" w:eastAsia="zh-CN" w:bidi="ar-SA"/>
    </w:rPr>
  </w:style>
  <w:style w:type="character" w:styleId="830" w:customStyle="1">
    <w:name w:val="Char Char"/>
    <w:qFormat/>
    <w:rPr>
      <w:rFonts w:ascii="楷体_GB2312" w:hAnsi="Times New Roman" w:eastAsia="楷体_GB2312" w:cs="Times New Roman"/>
      <w:sz w:val="28"/>
      <w:lang w:val="en-US" w:eastAsia="zh-CN" w:bidi="ar-SA"/>
    </w:rPr>
  </w:style>
  <w:style w:type="character" w:styleId="831" w:customStyle="1">
    <w:name w:val="正文文本缩进 2 字符"/>
    <w:link w:val="748"/>
    <w:qFormat/>
    <w:rPr>
      <w:rFonts w:ascii="Times New Roman" w:hAnsi="Times New Roman" w:eastAsia="楷体_GB2312" w:cs="Times New Roman"/>
      <w:sz w:val="26"/>
    </w:rPr>
  </w:style>
  <w:style w:type="character" w:styleId="832" w:customStyle="1">
    <w:name w:val="纯文本 字符"/>
    <w:link w:val="744"/>
    <w:qFormat/>
    <w:rPr>
      <w:rFonts w:ascii="宋体" w:hAnsi="Courier New" w:eastAsia="楷体_GB2312" w:cs="Times New Roman"/>
      <w:sz w:val="26"/>
    </w:rPr>
  </w:style>
  <w:style w:type="character" w:styleId="833" w:customStyle="1">
    <w:name w:val="网格表 1 浅色1"/>
    <w:qFormat/>
    <w:rPr>
      <w:rFonts w:ascii="Times New Roman" w:hAnsi="Times New Roman" w:eastAsia="宋体" w:cs="Times New Roman"/>
      <w:b/>
      <w:bCs/>
      <w:smallCaps/>
      <w:spacing w:val="5"/>
    </w:rPr>
  </w:style>
  <w:style w:type="character" w:styleId="834" w:customStyle="1">
    <w:name w:val="副标题 字符"/>
    <w:link w:val="757"/>
    <w:qFormat/>
    <w:rPr>
      <w:rFonts w:ascii="Arial" w:hAnsi="Arial" w:eastAsia="宋体" w:cs="Arial"/>
      <w:b/>
      <w:bCs/>
      <w:sz w:val="32"/>
      <w:szCs w:val="32"/>
    </w:rPr>
  </w:style>
  <w:style w:type="character" w:styleId="835" w:customStyle="1">
    <w:name w:val="正文文本首行缩进 字符"/>
    <w:link w:val="773"/>
    <w:qFormat/>
    <w:rPr>
      <w:rFonts w:ascii="楷体_GB2312" w:hAnsi="Times New Roman" w:eastAsia="楷体_GB2312" w:cs="Times New Roman"/>
      <w:sz w:val="26"/>
    </w:rPr>
  </w:style>
  <w:style w:type="character" w:styleId="836" w:customStyle="1">
    <w:name w:val="列出段落 Char"/>
    <w:link w:val="837"/>
    <w:qFormat/>
    <w:rPr>
      <w:rFonts w:ascii="Calibri" w:hAnsi="Calibri" w:eastAsia="宋体" w:cs="Times New Roman"/>
      <w:sz w:val="21"/>
      <w:szCs w:val="22"/>
    </w:rPr>
  </w:style>
  <w:style w:type="paragraph" w:styleId="837" w:customStyle="1">
    <w:name w:val="列出段落1"/>
    <w:basedOn w:val="714"/>
    <w:link w:val="836"/>
    <w:qFormat/>
    <w:pPr>
      <w:ind w:firstLine="420"/>
    </w:pPr>
    <w:rPr>
      <w:rFonts w:ascii="Calibri" w:hAnsi="Calibri" w:eastAsia="宋体"/>
      <w:sz w:val="21"/>
      <w:szCs w:val="22"/>
    </w:rPr>
  </w:style>
  <w:style w:type="character" w:styleId="838" w:customStyle="1">
    <w:name w:val="浅色底纹 - 着色 2 Char"/>
    <w:link w:val="839"/>
    <w:qFormat/>
    <w:rPr>
      <w:rFonts w:ascii="Times New Roman" w:hAnsi="Times New Roman" w:eastAsia="宋体" w:cs="Times New Roman"/>
      <w:b/>
      <w:bCs/>
      <w:i/>
      <w:iCs/>
      <w:color w:val="4f81bd"/>
      <w:sz w:val="21"/>
      <w:szCs w:val="22"/>
    </w:rPr>
  </w:style>
  <w:style w:type="paragraph" w:styleId="839" w:customStyle="1">
    <w:name w:val="浅色底纹 - 着色 21"/>
    <w:basedOn w:val="714"/>
    <w:next w:val="714"/>
    <w:link w:val="838"/>
    <w:qFormat/>
    <w:pPr>
      <w:ind w:left="936" w:right="936"/>
      <w:spacing w:before="200" w:after="280"/>
      <w:pBdr>
        <w:bottom w:val="single" w:color="4F81BD" w:sz="4" w:space="4"/>
      </w:pBdr>
    </w:pPr>
    <w:rPr>
      <w:rFonts w:eastAsia="宋体"/>
      <w:b/>
      <w:bCs/>
      <w:i/>
      <w:iCs/>
      <w:color w:val="4f81bd"/>
      <w:sz w:val="21"/>
      <w:szCs w:val="22"/>
    </w:rPr>
  </w:style>
  <w:style w:type="character" w:styleId="840" w:customStyle="1">
    <w:name w:val="标题 1 字符"/>
    <w:link w:val="715"/>
    <w:qFormat/>
    <w:rPr>
      <w:rFonts w:ascii="Times New Roman" w:hAnsi="Times New Roman" w:eastAsia="楷体_GB2312" w:cs="Times New Roman"/>
      <w:b/>
      <w:sz w:val="44"/>
    </w:rPr>
  </w:style>
  <w:style w:type="character" w:styleId="841" w:customStyle="1">
    <w:name w:val="正文文本 字符"/>
    <w:link w:val="737"/>
    <w:qFormat/>
    <w:rPr>
      <w:rFonts w:ascii="楷体_GB2312" w:hAnsi="Times New Roman" w:eastAsia="楷体_GB2312" w:cs="Times New Roman"/>
      <w:b/>
      <w:bCs/>
      <w:sz w:val="28"/>
    </w:rPr>
  </w:style>
  <w:style w:type="character" w:styleId="842" w:customStyle="1">
    <w:name w:val="正文文本 3 字符"/>
    <w:link w:val="736"/>
    <w:qFormat/>
    <w:rPr>
      <w:rFonts w:ascii="宋体" w:hAnsi="宋体" w:eastAsia="楷体_GB2312" w:cs="Times New Roman"/>
      <w:sz w:val="26"/>
    </w:rPr>
  </w:style>
  <w:style w:type="character" w:styleId="843" w:customStyle="1">
    <w:name w:val="文档结构图 Char1"/>
    <w:qFormat/>
    <w:rPr>
      <w:rFonts w:ascii="宋体" w:hAnsi="Times New Roman" w:eastAsia="宋体" w:cs="Times New Roman"/>
      <w:sz w:val="18"/>
      <w:szCs w:val="18"/>
    </w:rPr>
  </w:style>
  <w:style w:type="character" w:styleId="844" w:customStyle="1">
    <w:name w:val="s5"/>
    <w:qFormat/>
    <w:rPr>
      <w:rFonts w:ascii="Times New Roman" w:hAnsi="Times New Roman" w:eastAsia="宋体" w:cs="Times New Roman"/>
    </w:rPr>
  </w:style>
  <w:style w:type="character" w:styleId="845" w:customStyle="1">
    <w:name w:val="s1"/>
    <w:qFormat/>
    <w:rPr>
      <w:rFonts w:ascii="Times New Roman" w:hAnsi="Times New Roman" w:eastAsia="宋体" w:cs="Times New Roman"/>
    </w:rPr>
  </w:style>
  <w:style w:type="character" w:styleId="846" w:customStyle="1">
    <w:name w:val="脚注文本 字符"/>
    <w:link w:val="759"/>
    <w:qFormat/>
    <w:rPr>
      <w:rFonts w:ascii="Times New Roman" w:hAnsi="Times New Roman" w:eastAsia="楷体_GB2312" w:cs="Times New Roman"/>
      <w:sz w:val="18"/>
    </w:rPr>
  </w:style>
  <w:style w:type="character" w:styleId="847" w:customStyle="1">
    <w:name w:val="正文文本 Char"/>
    <w:qFormat/>
    <w:rPr>
      <w:rFonts w:ascii="楷体_GB2312" w:hAnsi="Times New Roman" w:eastAsia="楷体_GB2312" w:cs="Times New Roman"/>
      <w:sz w:val="28"/>
      <w:szCs w:val="20"/>
    </w:rPr>
  </w:style>
  <w:style w:type="character" w:styleId="848" w:customStyle="1">
    <w:name w:val="Andy_正文 Char"/>
    <w:link w:val="849"/>
    <w:qFormat/>
    <w:rPr>
      <w:rFonts w:ascii="Calibri" w:hAnsi="Calibri" w:eastAsia="宋体" w:cs="Times New Roman"/>
      <w:sz w:val="24"/>
      <w:szCs w:val="24"/>
    </w:rPr>
  </w:style>
  <w:style w:type="paragraph" w:styleId="849" w:customStyle="1">
    <w:name w:val="Andy_正文"/>
    <w:basedOn w:val="714"/>
    <w:link w:val="848"/>
    <w:qFormat/>
    <w:pPr>
      <w:ind w:firstLine="480"/>
      <w:spacing w:line="360" w:lineRule="auto"/>
    </w:pPr>
    <w:rPr>
      <w:rFonts w:ascii="Calibri" w:hAnsi="Calibri" w:eastAsia="宋体"/>
      <w:sz w:val="24"/>
      <w:szCs w:val="24"/>
    </w:rPr>
  </w:style>
  <w:style w:type="character" w:styleId="850" w:customStyle="1">
    <w:name w:val="批注主题 字符"/>
    <w:link w:val="772"/>
    <w:qFormat/>
    <w:rPr>
      <w:rFonts w:ascii="Times New Roman" w:hAnsi="Times New Roman" w:eastAsia="楷体_GB2312" w:cs="Times New Roman"/>
      <w:b/>
      <w:bCs/>
      <w:sz w:val="26"/>
    </w:rPr>
  </w:style>
  <w:style w:type="character" w:styleId="851" w:customStyle="1">
    <w:name w:val="s4"/>
    <w:qFormat/>
    <w:rPr>
      <w:rFonts w:ascii="Times New Roman" w:hAnsi="Times New Roman" w:eastAsia="宋体" w:cs="Times New Roman"/>
    </w:rPr>
  </w:style>
  <w:style w:type="character" w:styleId="852" w:customStyle="1">
    <w:name w:val="批注文字 字符"/>
    <w:link w:val="734"/>
    <w:qFormat/>
    <w:rPr>
      <w:rFonts w:ascii="Times New Roman" w:hAnsi="Times New Roman" w:eastAsia="楷体_GB2312" w:cs="Times New Roman"/>
      <w:sz w:val="26"/>
    </w:rPr>
  </w:style>
  <w:style w:type="character" w:styleId="853" w:customStyle="1">
    <w:name w:val="正文首行缩进 Char Char"/>
    <w:link w:val="854"/>
    <w:qFormat/>
    <w:rPr>
      <w:rFonts w:ascii="Times New Roman" w:hAnsi="Times New Roman" w:eastAsia="宋体" w:cs="Times New Roman"/>
      <w:szCs w:val="24"/>
    </w:rPr>
  </w:style>
  <w:style w:type="paragraph" w:styleId="854" w:customStyle="1">
    <w:name w:val="正文首行缩进1"/>
    <w:basedOn w:val="737"/>
    <w:link w:val="853"/>
    <w:qFormat/>
    <w:pPr>
      <w:ind w:firstLine="420"/>
      <w:spacing w:after="120"/>
      <w:widowControl/>
    </w:pPr>
    <w:rPr>
      <w:rFonts w:ascii="Times New Roman" w:eastAsia="宋体"/>
      <w:b w:val="0"/>
      <w:bCs w:val="0"/>
      <w:sz w:val="20"/>
      <w:szCs w:val="24"/>
    </w:rPr>
  </w:style>
  <w:style w:type="character" w:styleId="855" w:customStyle="1">
    <w:name w:val="普通文字 Char Char Char"/>
    <w:qFormat/>
    <w:rPr>
      <w:rFonts w:ascii="宋体" w:hAnsi="Courier New" w:eastAsia="楷体_GB2312" w:cs="Times New Roman"/>
      <w:sz w:val="26"/>
      <w:lang w:val="en-US" w:eastAsia="zh-CN" w:bidi="ar-SA"/>
    </w:rPr>
  </w:style>
  <w:style w:type="character" w:styleId="856" w:customStyle="1">
    <w:name w:val="标题 9 字符"/>
    <w:link w:val="723"/>
    <w:qFormat/>
    <w:rPr>
      <w:rFonts w:ascii="Arial" w:hAnsi="Arial" w:eastAsia="黑体" w:cs="Times New Roman"/>
      <w:sz w:val="21"/>
    </w:rPr>
  </w:style>
  <w:style w:type="character" w:styleId="857" w:customStyle="1">
    <w:name w:val="正文文本缩进 3 Char1"/>
    <w:qFormat/>
    <w:rPr>
      <w:rFonts w:ascii="Times New Roman" w:hAnsi="Times New Roman" w:eastAsia="楷体_GB2312" w:cs="Times New Roman"/>
      <w:sz w:val="16"/>
      <w:szCs w:val="16"/>
    </w:rPr>
  </w:style>
  <w:style w:type="character" w:styleId="858" w:customStyle="1">
    <w:name w:val="标题 5 字符"/>
    <w:link w:val="719"/>
    <w:qFormat/>
    <w:rPr>
      <w:rFonts w:ascii="Times New Roman" w:hAnsi="Times New Roman" w:eastAsia="宋体" w:cs="Times New Roman"/>
      <w:b/>
      <w:sz w:val="28"/>
    </w:rPr>
  </w:style>
  <w:style w:type="character" w:styleId="859" w:customStyle="1">
    <w:name w:val="批注框文本 字符"/>
    <w:link w:val="750"/>
    <w:qFormat/>
    <w:rPr>
      <w:rFonts w:ascii="Times New Roman" w:hAnsi="Times New Roman" w:eastAsia="楷体_GB2312" w:cs="Times New Roman"/>
      <w:sz w:val="18"/>
      <w:szCs w:val="18"/>
    </w:rPr>
  </w:style>
  <w:style w:type="character" w:styleId="860" w:customStyle="1">
    <w:name w:val="页眉 Char1"/>
    <w:qFormat/>
    <w:rPr>
      <w:rFonts w:ascii="Times New Roman" w:hAnsi="Times New Roman" w:eastAsia="宋体" w:cs="Times New Roman"/>
      <w:sz w:val="18"/>
      <w:szCs w:val="18"/>
    </w:rPr>
  </w:style>
  <w:style w:type="character" w:styleId="861" w:customStyle="1">
    <w:name w:val="无格式表格 31"/>
    <w:qFormat/>
    <w:rPr>
      <w:rFonts w:ascii="Times New Roman" w:hAnsi="Times New Roman" w:eastAsia="宋体" w:cs="Times New Roman"/>
      <w:i/>
      <w:iCs/>
      <w:color w:val="808080"/>
    </w:rPr>
  </w:style>
  <w:style w:type="character" w:styleId="862" w:customStyle="1">
    <w:name w:val="无格式表格 51"/>
    <w:qFormat/>
    <w:rPr>
      <w:rFonts w:ascii="Times New Roman" w:hAnsi="Times New Roman" w:eastAsia="宋体" w:cs="Times New Roman"/>
      <w:smallCaps/>
      <w:color w:val="c0504d"/>
      <w:u w:val="single"/>
    </w:rPr>
  </w:style>
  <w:style w:type="character" w:styleId="863" w:customStyle="1">
    <w:name w:val="标题 6 字符"/>
    <w:link w:val="720"/>
    <w:qFormat/>
    <w:rPr>
      <w:rFonts w:ascii="Arial" w:hAnsi="Arial" w:eastAsia="黑体" w:cs="Times New Roman"/>
      <w:b/>
      <w:sz w:val="24"/>
    </w:rPr>
  </w:style>
  <w:style w:type="character" w:styleId="864" w:customStyle="1">
    <w:name w:val="标题 7 字符"/>
    <w:link w:val="721"/>
    <w:qFormat/>
    <w:rPr>
      <w:rFonts w:ascii="Times New Roman" w:hAnsi="Times New Roman" w:eastAsia="宋体" w:cs="Times New Roman"/>
      <w:b/>
      <w:sz w:val="24"/>
    </w:rPr>
  </w:style>
  <w:style w:type="character" w:styleId="865" w:customStyle="1">
    <w:name w:val="标题 4 字符"/>
    <w:link w:val="718"/>
    <w:qFormat/>
    <w:rPr>
      <w:rFonts w:ascii="Calibri Light" w:hAnsi="Calibri Light" w:eastAsia="宋体" w:cs="Times New Roman"/>
      <w:b/>
      <w:bCs/>
      <w:sz w:val="28"/>
      <w:szCs w:val="28"/>
    </w:rPr>
  </w:style>
  <w:style w:type="character" w:styleId="866" w:customStyle="1">
    <w:name w:val="批注主题 Char1"/>
    <w:qFormat/>
    <w:rPr>
      <w:rFonts w:ascii="Times New Roman" w:hAnsi="Times New Roman" w:eastAsia="宋体" w:cs="Times New Roman"/>
      <w:b/>
      <w:bCs/>
      <w:sz w:val="21"/>
      <w:szCs w:val="22"/>
    </w:rPr>
  </w:style>
  <w:style w:type="character" w:styleId="867" w:customStyle="1">
    <w:name w:val="para"/>
    <w:qFormat/>
    <w:rPr>
      <w:rFonts w:ascii="Tahoma" w:hAnsi="Tahoma" w:eastAsia="宋体" w:cs="Times New Roman"/>
      <w:sz w:val="24"/>
      <w:szCs w:val="24"/>
      <w:lang w:val="en-US" w:eastAsia="zh-CN" w:bidi="ar-SA"/>
    </w:rPr>
  </w:style>
  <w:style w:type="character" w:styleId="868" w:customStyle="1">
    <w:name w:val="s3"/>
    <w:qFormat/>
    <w:rPr>
      <w:rFonts w:ascii="Times New Roman" w:hAnsi="Times New Roman" w:eastAsia="宋体" w:cs="Times New Roman"/>
    </w:rPr>
  </w:style>
  <w:style w:type="character" w:styleId="869" w:customStyle="1">
    <w:name w:val="正文文本 2 字符"/>
    <w:link w:val="767"/>
    <w:qFormat/>
    <w:rPr>
      <w:rFonts w:ascii="Times New Roman" w:hAnsi="Times New Roman" w:eastAsia="楷体_GB2312" w:cs="Times New Roman"/>
      <w:sz w:val="26"/>
    </w:rPr>
  </w:style>
  <w:style w:type="character" w:styleId="870" w:customStyle="1">
    <w:name w:val="正文文本缩进 字符"/>
    <w:link w:val="738"/>
    <w:qFormat/>
    <w:rPr>
      <w:rFonts w:ascii="宋体" w:hAnsi="Times New Roman" w:eastAsia="宋体" w:cs="Times New Roman"/>
      <w:sz w:val="28"/>
    </w:rPr>
  </w:style>
  <w:style w:type="character" w:styleId="871" w:customStyle="1">
    <w:name w:val="批注框文本 Char1"/>
    <w:qFormat/>
    <w:rPr>
      <w:rFonts w:ascii="Times New Roman" w:hAnsi="Times New Roman" w:eastAsia="宋体" w:cs="Times New Roman"/>
      <w:sz w:val="18"/>
      <w:szCs w:val="18"/>
    </w:rPr>
  </w:style>
  <w:style w:type="character" w:styleId="872" w:customStyle="1">
    <w:name w:val="副标题 Char1"/>
    <w:qFormat/>
    <w:rPr>
      <w:rFonts w:ascii="Cambria" w:hAnsi="Cambria" w:eastAsia="宋体" w:cs="Times New Roman"/>
      <w:b/>
      <w:bCs/>
      <w:sz w:val="32"/>
      <w:szCs w:val="32"/>
    </w:rPr>
  </w:style>
  <w:style w:type="character" w:styleId="873" w:customStyle="1">
    <w:name w:val="HTML 预设格式 字符"/>
    <w:link w:val="768"/>
    <w:qFormat/>
    <w:rPr>
      <w:rFonts w:ascii="黑体" w:hAnsi="Courier New" w:eastAsia="黑体" w:cs="Courier New"/>
    </w:rPr>
  </w:style>
  <w:style w:type="character" w:styleId="874" w:customStyle="1">
    <w:name w:val="Char Char1"/>
    <w:qFormat/>
    <w:rPr>
      <w:rFonts w:ascii="宋体" w:hAnsi="Courier New" w:eastAsia="楷体_GB2312" w:cs="Times New Roman"/>
      <w:sz w:val="26"/>
      <w:lang w:val="en-US" w:eastAsia="zh-CN" w:bidi="ar-SA"/>
    </w:rPr>
  </w:style>
  <w:style w:type="character" w:styleId="875" w:customStyle="1">
    <w:name w:val="font91"/>
    <w:qFormat/>
    <w:rPr>
      <w:rFonts w:hint="eastAsia" w:ascii="仿宋_GB2312" w:hAnsi="Times New Roman" w:eastAsia="仿宋_GB2312" w:cs="仿宋_GB2312"/>
      <w:b/>
      <w:color w:val="000000"/>
      <w:sz w:val="22"/>
      <w:szCs w:val="22"/>
      <w:u w:val="none"/>
    </w:rPr>
  </w:style>
  <w:style w:type="character" w:styleId="876" w:customStyle="1">
    <w:name w:val="文档结构图 字符"/>
    <w:link w:val="733"/>
    <w:qFormat/>
    <w:rPr>
      <w:rFonts w:ascii="宋体" w:hAnsi="宋体" w:eastAsia="宋体" w:cs="Times New Roman"/>
      <w:sz w:val="24"/>
      <w:szCs w:val="24"/>
      <w:shd w:val="clear" w:color="auto" w:fill="000080"/>
    </w:rPr>
  </w:style>
  <w:style w:type="character" w:styleId="877" w:customStyle="1">
    <w:name w:val="样式11"/>
    <w:qFormat/>
    <w:rPr>
      <w:rFonts w:ascii="Times New Roman" w:hAnsi="Times New Roman" w:eastAsia="宋体" w:cs="Times New Roman"/>
      <w:b/>
      <w:bCs/>
    </w:rPr>
  </w:style>
  <w:style w:type="character" w:styleId="878" w:customStyle="1">
    <w:name w:val="ca-221"/>
    <w:qFormat/>
    <w:rPr>
      <w:rFonts w:hint="eastAsia" w:ascii="宋体" w:hAnsi="宋体" w:eastAsia="宋体" w:cs="Times New Roman"/>
      <w:color w:val="ff0000"/>
      <w:sz w:val="24"/>
      <w:szCs w:val="24"/>
    </w:rPr>
  </w:style>
  <w:style w:type="character" w:styleId="879" w:customStyle="1">
    <w:name w:val="尾注文本 字符"/>
    <w:link w:val="749"/>
    <w:qFormat/>
    <w:rPr>
      <w:rFonts w:ascii="Times New Roman" w:hAnsi="Times New Roman" w:eastAsia="楷体_GB2312" w:cs="Times New Roman"/>
      <w:sz w:val="26"/>
    </w:rPr>
  </w:style>
  <w:style w:type="character" w:styleId="880" w:customStyle="1">
    <w:name w:val="标题4 Char Char"/>
    <w:qFormat/>
    <w:rPr>
      <w:rFonts w:ascii="Arial" w:hAnsi="Arial" w:eastAsia="宋体" w:cs="Times New Roman"/>
      <w:b/>
      <w:bCs/>
      <w:sz w:val="24"/>
      <w:szCs w:val="32"/>
    </w:rPr>
  </w:style>
  <w:style w:type="character" w:styleId="881" w:customStyle="1">
    <w:name w:val="s2"/>
    <w:qFormat/>
    <w:rPr>
      <w:rFonts w:ascii="Times New Roman" w:hAnsi="Times New Roman" w:eastAsia="宋体" w:cs="Times New Roman"/>
    </w:rPr>
  </w:style>
  <w:style w:type="character" w:styleId="882" w:customStyle="1">
    <w:name w:val="font81"/>
    <w:qFormat/>
    <w:rPr>
      <w:rFonts w:hint="eastAsia" w:ascii="仿宋_GB2312" w:hAnsi="Times New Roman" w:eastAsia="仿宋_GB2312" w:cs="仿宋_GB2312"/>
      <w:color w:val="ff0000"/>
      <w:sz w:val="22"/>
      <w:szCs w:val="22"/>
      <w:u w:val="none"/>
    </w:rPr>
  </w:style>
  <w:style w:type="character" w:styleId="883" w:customStyle="1">
    <w:name w:val="纯文本 Char1"/>
    <w:qFormat/>
    <w:rPr>
      <w:rFonts w:ascii="宋体" w:hAnsi="Courier New" w:eastAsia="楷体_GB2312" w:cs="Times New Roman"/>
      <w:sz w:val="26"/>
      <w:lang w:bidi="ar-SA"/>
    </w:rPr>
  </w:style>
  <w:style w:type="character" w:styleId="884" w:customStyle="1">
    <w:name w:val="正文文本 Char2"/>
    <w:qFormat/>
    <w:rPr>
      <w:rFonts w:ascii="Times New Roman" w:hAnsi="Times New Roman" w:eastAsia="宋体" w:cs="Times New Roman"/>
      <w:sz w:val="21"/>
      <w:szCs w:val="24"/>
    </w:rPr>
  </w:style>
  <w:style w:type="character" w:styleId="885" w:customStyle="1">
    <w:name w:val="标题 8 字符"/>
    <w:link w:val="722"/>
    <w:qFormat/>
    <w:rPr>
      <w:rFonts w:ascii="Arial" w:hAnsi="Arial" w:eastAsia="黑体" w:cs="Times New Roman"/>
      <w:sz w:val="24"/>
    </w:rPr>
  </w:style>
  <w:style w:type="character" w:styleId="886" w:customStyle="1">
    <w:name w:val="op-map-singlepoint-info-right1"/>
    <w:qFormat/>
    <w:rPr>
      <w:rFonts w:ascii="Times New Roman" w:hAnsi="Times New Roman" w:eastAsia="宋体" w:cs="Times New Roman"/>
    </w:rPr>
  </w:style>
  <w:style w:type="character" w:styleId="887" w:customStyle="1">
    <w:name w:val="批注文字 Char1"/>
    <w:qFormat/>
    <w:rPr>
      <w:rFonts w:ascii="宋体" w:hAnsi="宋体" w:eastAsia="宋体" w:cs="Times New Roman"/>
      <w:sz w:val="24"/>
      <w:szCs w:val="24"/>
    </w:rPr>
  </w:style>
  <w:style w:type="character" w:styleId="888" w:customStyle="1">
    <w:name w:val="【正文】 Char"/>
    <w:link w:val="889"/>
    <w:qFormat/>
    <w:rPr>
      <w:sz w:val="24"/>
    </w:rPr>
  </w:style>
  <w:style w:type="paragraph" w:styleId="889" w:customStyle="1">
    <w:name w:val="【正文】"/>
    <w:basedOn w:val="714"/>
    <w:link w:val="888"/>
    <w:qFormat/>
    <w:pPr>
      <w:ind w:firstLine="480"/>
      <w:spacing w:line="360" w:lineRule="auto"/>
    </w:pPr>
    <w:rPr>
      <w:rFonts w:eastAsia="宋体"/>
      <w:sz w:val="24"/>
    </w:rPr>
  </w:style>
  <w:style w:type="character" w:styleId="890" w:customStyle="1">
    <w:name w:val="grame"/>
    <w:qFormat/>
  </w:style>
  <w:style w:type="paragraph" w:styleId="891" w:customStyle="1">
    <w:name w:val="正文 Char Char"/>
    <w:qFormat/>
    <w:pPr>
      <w:jc w:val="both"/>
      <w:widowControl w:val="off"/>
    </w:pPr>
    <w:rPr>
      <w:rFonts w:eastAsia="ヒラギノ角ゴ Pro W3"/>
      <w:color w:val="000000"/>
      <w:sz w:val="26"/>
      <w:lang w:eastAsia="en-US"/>
    </w:rPr>
  </w:style>
  <w:style w:type="paragraph" w:styleId="892" w:customStyle="1">
    <w:name w:val="xl66"/>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93" w:customStyle="1">
    <w:name w:val="xl58"/>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94" w:customStyle="1">
    <w:name w:val="Char Char Char Char Char Char Char Char Char Char"/>
    <w:basedOn w:val="714"/>
    <w:qFormat/>
    <w:pPr>
      <w:ind w:left="360" w:hanging="360"/>
      <w:tabs>
        <w:tab w:val="left" w:pos="420" w:leader="none"/>
      </w:tabs>
    </w:pPr>
    <w:rPr>
      <w:rFonts w:eastAsia="宋体"/>
      <w:sz w:val="24"/>
      <w:szCs w:val="24"/>
    </w:rPr>
  </w:style>
  <w:style w:type="paragraph" w:styleId="895" w:customStyle="1">
    <w:name w:val="_Style 24"/>
    <w:basedOn w:val="714"/>
    <w:qFormat/>
    <w:rPr>
      <w:rFonts w:eastAsia="宋体"/>
      <w:sz w:val="21"/>
      <w:szCs w:val="24"/>
    </w:rPr>
  </w:style>
  <w:style w:type="paragraph" w:styleId="896" w:customStyle="1">
    <w:name w:val="小四 段落 宋体 Char"/>
    <w:basedOn w:val="730"/>
    <w:qFormat/>
    <w:pPr>
      <w:ind w:left="0" w:right="-33" w:firstLine="480"/>
      <w:jc w:val="left"/>
      <w:spacing w:line="360" w:lineRule="auto"/>
      <w:tabs>
        <w:tab w:val="clear" w:pos="1125" w:leader="none"/>
      </w:tabs>
    </w:pPr>
    <w:rPr>
      <w:sz w:val="24"/>
    </w:rPr>
  </w:style>
  <w:style w:type="paragraph" w:styleId="897" w:customStyle="1">
    <w:name w:val="xl64"/>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898" w:customStyle="1">
    <w:name w:val="p0"/>
    <w:basedOn w:val="714"/>
    <w:qFormat/>
    <w:pPr>
      <w:jc w:val="left"/>
      <w:spacing w:after="120" w:line="264" w:lineRule="auto"/>
      <w:widowControl/>
    </w:pPr>
    <w:rPr>
      <w:rFonts w:ascii="Calibri" w:hAnsi="Calibri" w:eastAsia="宋体"/>
      <w:sz w:val="20"/>
      <w:szCs w:val="21"/>
    </w:rPr>
  </w:style>
  <w:style w:type="paragraph" w:styleId="899" w:customStyle="1">
    <w:name w:val="Char Char Char"/>
    <w:basedOn w:val="714"/>
    <w:qFormat/>
    <w:rPr>
      <w:rFonts w:ascii="Tahoma" w:hAnsi="Tahoma" w:eastAsia="宋体"/>
      <w:sz w:val="24"/>
    </w:rPr>
  </w:style>
  <w:style w:type="paragraph" w:styleId="900" w:customStyle="1">
    <w:name w:val="Default Paragraph Font Para Char"/>
    <w:basedOn w:val="714"/>
    <w:qFormat/>
    <w:pPr>
      <w:jc w:val="left"/>
      <w:spacing w:after="160" w:line="240" w:lineRule="exact"/>
      <w:widowControl/>
    </w:pPr>
    <w:rPr>
      <w:rFonts w:ascii="Verdana" w:hAnsi="Verdana" w:eastAsia="宋体"/>
      <w:sz w:val="20"/>
      <w:lang w:eastAsia="en-US"/>
    </w:rPr>
  </w:style>
  <w:style w:type="paragraph" w:styleId="901" w:customStyle="1">
    <w:name w:val="列表内容"/>
    <w:basedOn w:val="714"/>
    <w:next w:val="714"/>
    <w:qFormat/>
    <w:pPr>
      <w:numPr>
        <w:numId w:val="2"/>
      </w:numPr>
      <w:jc w:val="left"/>
      <w:widowControl/>
    </w:pPr>
    <w:rPr>
      <w:rFonts w:eastAsia="宋体"/>
      <w:sz w:val="18"/>
      <w:szCs w:val="24"/>
    </w:rPr>
  </w:style>
  <w:style w:type="paragraph" w:styleId="902" w:customStyle="1">
    <w:name w:val="xl54"/>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03" w:customStyle="1">
    <w:name w:val="Char Char Char Char Char Char Char Char Char Char1"/>
    <w:basedOn w:val="714"/>
    <w:qFormat/>
    <w:pPr>
      <w:numPr>
        <w:numId w:val="3"/>
      </w:numPr>
      <w:tabs>
        <w:tab w:val="left" w:pos="420" w:leader="none"/>
      </w:tabs>
    </w:pPr>
    <w:rPr>
      <w:rFonts w:eastAsia="宋体"/>
      <w:sz w:val="24"/>
      <w:szCs w:val="24"/>
    </w:rPr>
  </w:style>
  <w:style w:type="paragraph" w:styleId="904" w:customStyle="1">
    <w:name w:val="xl52"/>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05" w:customStyle="1">
    <w:name w:val="xl59"/>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06" w:customStyle="1">
    <w:name w:val="小四 段落 宋体 Char Char Char Char Char Char Char"/>
    <w:basedOn w:val="730"/>
    <w:qFormat/>
    <w:pPr>
      <w:ind w:left="0" w:right="-33" w:firstLine="545"/>
      <w:jc w:val="left"/>
      <w:spacing w:line="360" w:lineRule="auto"/>
      <w:tabs>
        <w:tab w:val="clear" w:pos="1125" w:leader="none"/>
      </w:tabs>
    </w:pPr>
    <w:rPr>
      <w:sz w:val="24"/>
    </w:rPr>
  </w:style>
  <w:style w:type="paragraph" w:styleId="907" w:customStyle="1">
    <w:name w:val="财政-标题四"/>
    <w:basedOn w:val="908"/>
    <w:qFormat/>
    <w:pPr>
      <w:numPr>
        <w:ilvl w:val="3"/>
      </w:numPr>
      <w:outlineLvl w:val="3"/>
    </w:pPr>
    <w:rPr>
      <w:sz w:val="30"/>
    </w:rPr>
  </w:style>
  <w:style w:type="paragraph" w:styleId="908" w:customStyle="1">
    <w:name w:val="财政-标题三"/>
    <w:basedOn w:val="909"/>
    <w:qFormat/>
    <w:pPr>
      <w:numPr>
        <w:ilvl w:val="2"/>
      </w:numPr>
      <w:outlineLvl w:val="2"/>
    </w:pPr>
    <w:rPr>
      <w:sz w:val="32"/>
    </w:rPr>
  </w:style>
  <w:style w:type="paragraph" w:styleId="909" w:customStyle="1">
    <w:name w:val="财政-标题二"/>
    <w:basedOn w:val="910"/>
    <w:qFormat/>
    <w:pPr>
      <w:numPr>
        <w:ilvl w:val="1"/>
        <w:numId w:val="0"/>
      </w:numPr>
      <w:outlineLvl w:val="1"/>
    </w:pPr>
    <w:rPr>
      <w:rFonts w:ascii="Times New Roman" w:hAnsi="Times New Roman" w:eastAsia="宋体"/>
      <w:sz w:val="36"/>
    </w:rPr>
  </w:style>
  <w:style w:type="paragraph" w:styleId="910" w:customStyle="1">
    <w:name w:val="财政-标题一"/>
    <w:basedOn w:val="714"/>
    <w:qFormat/>
    <w:pPr>
      <w:numPr>
        <w:numId w:val="4"/>
      </w:numPr>
      <w:outlineLvl w:val="0"/>
    </w:pPr>
    <w:rPr>
      <w:rFonts w:ascii="Calibri" w:hAnsi="Calibri" w:eastAsia="华文中宋"/>
      <w:b/>
      <w:sz w:val="44"/>
      <w:szCs w:val="21"/>
    </w:rPr>
  </w:style>
  <w:style w:type="paragraph" w:styleId="911" w:customStyle="1">
    <w:name w:val="newstyle15"/>
    <w:basedOn w:val="714"/>
    <w:qFormat/>
    <w:pPr>
      <w:jc w:val="left"/>
      <w:spacing w:before="100" w:beforeAutospacing="1" w:after="100" w:afterAutospacing="1"/>
      <w:widowControl/>
    </w:pPr>
    <w:rPr>
      <w:rFonts w:ascii="宋体" w:hAnsi="宋体" w:eastAsia="宋体" w:cs="宋体"/>
      <w:sz w:val="24"/>
      <w:szCs w:val="24"/>
    </w:rPr>
  </w:style>
  <w:style w:type="paragraph" w:styleId="912" w:customStyle="1">
    <w:name w:val="xl62"/>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13" w:customStyle="1">
    <w:name w:val="默认"/>
    <w:qFormat/>
    <w:rPr>
      <w:rFonts w:hint="eastAsia" w:ascii="Arial Unicode MS" w:hAnsi="Arial Unicode MS" w:eastAsia="Arial Unicode MS" w:cs="Arial Unicode MS"/>
      <w:color w:val="000000"/>
      <w:sz w:val="22"/>
      <w:szCs w:val="22"/>
      <w:lang w:val="zh-TW" w:eastAsia="zh-TW"/>
    </w:rPr>
  </w:style>
  <w:style w:type="paragraph" w:styleId="914" w:customStyle="1">
    <w:name w:val="_Style 1"/>
    <w:basedOn w:val="714"/>
    <w:qFormat/>
    <w:pPr>
      <w:contextualSpacing/>
      <w:ind w:left="720"/>
    </w:pPr>
    <w:rPr>
      <w:rFonts w:eastAsia="宋体"/>
      <w:sz w:val="21"/>
      <w:szCs w:val="21"/>
    </w:rPr>
  </w:style>
  <w:style w:type="paragraph" w:styleId="915" w:customStyle="1">
    <w:name w:val="小四 段落 宋体 Char Char Char Char Char Char"/>
    <w:basedOn w:val="906"/>
    <w:qFormat/>
    <w:pPr>
      <w:ind w:firstLine="480"/>
    </w:pPr>
    <w:rPr>
      <w:rFonts w:ascii="宋体" w:hAnsi="宋体"/>
    </w:rPr>
  </w:style>
  <w:style w:type="paragraph" w:styleId="916" w:customStyle="1">
    <w:name w:val="样式 标题 3 + (中文) 黑体 小四 非加粗 段前: 7.8 磅 段后: 0 磅 行距: 固定值 20 磅"/>
    <w:basedOn w:val="717"/>
    <w:qFormat/>
    <w:pPr>
      <w:spacing w:before="0" w:after="0" w:line="400" w:lineRule="exact"/>
    </w:pPr>
    <w:rPr>
      <w:rFonts w:eastAsia="黑体" w:cs="宋体"/>
      <w:b w:val="0"/>
      <w:bCs w:val="0"/>
      <w:sz w:val="24"/>
      <w:szCs w:val="20"/>
    </w:rPr>
  </w:style>
  <w:style w:type="paragraph" w:styleId="917" w:customStyle="1">
    <w:name w:val="p6"/>
    <w:basedOn w:val="714"/>
    <w:qFormat/>
    <w:pPr>
      <w:jc w:val="left"/>
      <w:spacing w:before="100" w:beforeAutospacing="1" w:after="100" w:afterAutospacing="1"/>
      <w:widowControl/>
    </w:pPr>
    <w:rPr>
      <w:rFonts w:ascii="宋体" w:hAnsi="宋体" w:eastAsia="宋体" w:cs="宋体"/>
      <w:sz w:val="24"/>
      <w:szCs w:val="24"/>
    </w:rPr>
  </w:style>
  <w:style w:type="paragraph" w:styleId="918" w:customStyle="1">
    <w:name w:val="xl50"/>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19" w:customStyle="1">
    <w:name w:val="正文首行缩进两字符"/>
    <w:basedOn w:val="714"/>
    <w:qFormat/>
    <w:pPr>
      <w:ind w:firstLine="200"/>
      <w:spacing w:line="360" w:lineRule="auto"/>
    </w:pPr>
    <w:rPr>
      <w:rFonts w:eastAsia="宋体"/>
      <w:sz w:val="21"/>
      <w:szCs w:val="24"/>
    </w:rPr>
  </w:style>
  <w:style w:type="paragraph" w:styleId="920" w:customStyle="1">
    <w:name w:val="Char"/>
    <w:basedOn w:val="714"/>
    <w:qFormat/>
    <w:rPr>
      <w:rFonts w:ascii="Tahoma" w:hAnsi="Tahoma" w:eastAsia="宋体"/>
      <w:sz w:val="24"/>
    </w:rPr>
  </w:style>
  <w:style w:type="paragraph" w:styleId="921" w:customStyle="1">
    <w:name w:val="网格表 31"/>
    <w:basedOn w:val="715"/>
    <w:next w:val="714"/>
    <w:qFormat/>
    <w:pPr>
      <w:outlineLvl w:val="9"/>
    </w:pPr>
    <w:rPr>
      <w:bCs/>
      <w:szCs w:val="44"/>
    </w:rPr>
  </w:style>
  <w:style w:type="paragraph" w:styleId="922" w:customStyle="1">
    <w:name w:val="p16"/>
    <w:basedOn w:val="714"/>
    <w:qFormat/>
    <w:pPr>
      <w:ind w:left="961"/>
      <w:spacing w:line="360" w:lineRule="auto"/>
      <w:widowControl/>
    </w:pPr>
    <w:rPr>
      <w:rFonts w:ascii="仿宋_GB2312" w:hAnsi="宋体" w:eastAsia="仿宋_GB2312" w:cs="宋体"/>
      <w:b/>
      <w:bCs/>
      <w:sz w:val="24"/>
      <w:szCs w:val="24"/>
    </w:rPr>
  </w:style>
  <w:style w:type="paragraph" w:styleId="923" w:customStyle="1">
    <w:name w:val="样式1"/>
    <w:basedOn w:val="716"/>
    <w:qFormat/>
    <w:rPr>
      <w:rFonts w:ascii="Times New Roman" w:hAnsi="Times New Roman"/>
    </w:rPr>
  </w:style>
  <w:style w:type="paragraph" w:styleId="924" w:customStyle="1">
    <w:name w:val="xl51"/>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25" w:customStyle="1">
    <w:name w:val="xl61"/>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26" w:customStyle="1">
    <w:name w:val="列出段落11"/>
    <w:basedOn w:val="714"/>
    <w:qFormat/>
    <w:pPr>
      <w:ind w:firstLine="420"/>
    </w:pPr>
    <w:rPr>
      <w:rFonts w:ascii="Calibri" w:hAnsi="Calibri" w:eastAsia="宋体"/>
      <w:sz w:val="21"/>
      <w:szCs w:val="22"/>
    </w:rPr>
  </w:style>
  <w:style w:type="paragraph" w:styleId="927" w:customStyle="1">
    <w:name w:val="纯文本3"/>
    <w:basedOn w:val="714"/>
    <w:qFormat/>
    <w:pPr>
      <w:jc w:val="left"/>
      <w:widowControl/>
    </w:pPr>
    <w:rPr>
      <w:rFonts w:ascii="宋体" w:hAnsi="Courier New" w:eastAsia="宋体"/>
    </w:rPr>
  </w:style>
  <w:style w:type="paragraph" w:styleId="928" w:customStyle="1">
    <w:name w:val="font6"/>
    <w:basedOn w:val="714"/>
    <w:qFormat/>
    <w:pPr>
      <w:jc w:val="left"/>
      <w:spacing w:before="100" w:beforeAutospacing="1" w:after="100" w:afterAutospacing="1"/>
      <w:widowControl/>
    </w:pPr>
    <w:rPr>
      <w:rFonts w:hint="eastAsia" w:ascii="宋体" w:hAnsi="宋体" w:eastAsia="宋体" w:cs="Arial Unicode MS"/>
      <w:b/>
      <w:bCs/>
      <w:sz w:val="18"/>
      <w:szCs w:val="18"/>
    </w:rPr>
  </w:style>
  <w:style w:type="paragraph" w:styleId="929" w:customStyle="1">
    <w:name w:val="Plain Text1"/>
    <w:basedOn w:val="714"/>
    <w:qFormat/>
    <w:rPr>
      <w:rFonts w:ascii="宋体" w:hAnsi="Courier New" w:eastAsia="宋体"/>
    </w:rPr>
  </w:style>
  <w:style w:type="paragraph" w:styleId="930" w:customStyle="1">
    <w:name w:val="空半行"/>
    <w:basedOn w:val="714"/>
    <w:qFormat/>
    <w:pPr>
      <w:spacing w:line="120" w:lineRule="exact"/>
    </w:pPr>
    <w:rPr>
      <w:rFonts w:ascii="Calibri" w:hAnsi="Calibri" w:eastAsia="仿宋_GB2312"/>
      <w:color w:val="ffffff"/>
      <w:sz w:val="30"/>
    </w:rPr>
  </w:style>
  <w:style w:type="paragraph" w:styleId="931" w:customStyle="1">
    <w:name w:val="彩色列表 - 着色 11"/>
    <w:basedOn w:val="714"/>
    <w:qFormat/>
    <w:pPr>
      <w:ind w:firstLine="420"/>
    </w:pPr>
    <w:rPr>
      <w:rFonts w:ascii="宋体" w:hAnsi="宋体" w:eastAsia="宋体"/>
      <w:sz w:val="24"/>
      <w:szCs w:val="24"/>
    </w:rPr>
  </w:style>
  <w:style w:type="paragraph" w:styleId="932" w:customStyle="1">
    <w:name w:val="xl63"/>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33" w:customStyle="1">
    <w:name w:val="Default"/>
    <w:qFormat/>
    <w:pPr>
      <w:widowControl w:val="off"/>
    </w:pPr>
    <w:rPr>
      <w:color w:val="000000"/>
      <w:sz w:val="24"/>
      <w:szCs w:val="24"/>
    </w:rPr>
  </w:style>
  <w:style w:type="paragraph" w:styleId="934" w:customStyle="1">
    <w:name w:val="正文 New"/>
    <w:qFormat/>
    <w:pPr>
      <w:jc w:val="both"/>
      <w:widowControl w:val="off"/>
    </w:pPr>
    <w:rPr>
      <w:rFonts w:ascii="Calibri" w:hAnsi="Calibri"/>
      <w:sz w:val="21"/>
      <w:szCs w:val="24"/>
    </w:rPr>
  </w:style>
  <w:style w:type="paragraph" w:styleId="935" w:customStyle="1">
    <w:name w:val="列出段落3"/>
    <w:basedOn w:val="714"/>
    <w:qFormat/>
    <w:pPr>
      <w:ind w:firstLine="420"/>
    </w:pPr>
    <w:rPr>
      <w:rFonts w:ascii="宋体" w:hAnsi="宋体" w:eastAsia="宋体"/>
      <w:sz w:val="24"/>
      <w:szCs w:val="24"/>
    </w:rPr>
  </w:style>
  <w:style w:type="paragraph" w:styleId="936" w:customStyle="1">
    <w:name w:val="列出段落[858D7CFB-ED40-4347-BF05-701D383B685F][858D7CFB-ED40-4347-BF05-701D383B685F]"/>
    <w:basedOn w:val="714"/>
    <w:qFormat/>
    <w:pPr>
      <w:ind w:firstLine="420"/>
    </w:pPr>
    <w:rPr>
      <w:rFonts w:ascii="Calibri" w:hAnsi="Calibri" w:eastAsia="宋体"/>
      <w:sz w:val="21"/>
      <w:szCs w:val="22"/>
    </w:rPr>
  </w:style>
  <w:style w:type="paragraph" w:styleId="937" w:customStyle="1">
    <w:name w:val="xl57"/>
    <w:basedOn w:val="71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38" w:customStyle="1">
    <w:name w:val="xl49"/>
    <w:basedOn w:val="714"/>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939" w:customStyle="1">
    <w:name w:val="彩色底纹 - 着色 11"/>
    <w:qFormat/>
    <w:rPr>
      <w:rFonts w:eastAsia="楷体_GB2312"/>
      <w:sz w:val="28"/>
    </w:rPr>
  </w:style>
  <w:style w:type="paragraph" w:styleId="940" w:customStyle="1">
    <w:name w:val="标题1"/>
    <w:basedOn w:val="714"/>
    <w:next w:val="714"/>
    <w:qFormat/>
    <w:pPr>
      <w:jc w:val="center"/>
      <w:spacing w:before="240" w:after="60"/>
      <w:outlineLvl w:val="0"/>
    </w:pPr>
    <w:rPr>
      <w:rFonts w:ascii="Calibri Light" w:hAnsi="Calibri Light" w:eastAsia="宋体"/>
      <w:b/>
      <w:bCs/>
      <w:sz w:val="32"/>
      <w:szCs w:val="32"/>
    </w:rPr>
  </w:style>
  <w:style w:type="paragraph" w:styleId="941" w:customStyle="1">
    <w:name w:val="xl48"/>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42" w:customStyle="1">
    <w:name w:val="xl65"/>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43" w:customStyle="1">
    <w:name w:val="p3"/>
    <w:basedOn w:val="714"/>
    <w:qFormat/>
    <w:pPr>
      <w:jc w:val="left"/>
      <w:spacing w:before="100" w:beforeAutospacing="1" w:after="100" w:afterAutospacing="1"/>
      <w:widowControl/>
    </w:pPr>
    <w:rPr>
      <w:rFonts w:ascii="宋体" w:hAnsi="宋体" w:eastAsia="宋体" w:cs="宋体"/>
      <w:sz w:val="24"/>
      <w:szCs w:val="24"/>
    </w:rPr>
  </w:style>
  <w:style w:type="paragraph" w:styleId="944" w:customStyle="1">
    <w:name w:val="xl47"/>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45" w:customStyle="1">
    <w:name w:val="正文文本 31"/>
    <w:basedOn w:val="714"/>
    <w:qFormat/>
    <w:rPr>
      <w:rFonts w:ascii="宋体" w:eastAsia="宋体"/>
      <w:sz w:val="24"/>
    </w:rPr>
  </w:style>
  <w:style w:type="paragraph" w:styleId="946" w:customStyle="1">
    <w:name w:val="纯文本4"/>
    <w:basedOn w:val="714"/>
    <w:qFormat/>
    <w:pPr>
      <w:jc w:val="left"/>
      <w:widowControl/>
    </w:pPr>
    <w:rPr>
      <w:rFonts w:ascii="宋体" w:hAnsi="Courier New" w:eastAsia="宋体"/>
    </w:rPr>
  </w:style>
  <w:style w:type="paragraph" w:styleId="947" w:customStyle="1">
    <w:name w:val="首行缩进:  0.74 厘米 行距: 多倍行距 1.3 字行"/>
    <w:basedOn w:val="714"/>
    <w:qFormat/>
    <w:pPr>
      <w:ind w:firstLine="420"/>
      <w:spacing w:line="312" w:lineRule="auto"/>
    </w:pPr>
    <w:rPr>
      <w:rFonts w:ascii="Calibri" w:hAnsi="Calibri" w:eastAsia="宋体" w:cs="宋体"/>
      <w:sz w:val="24"/>
    </w:rPr>
  </w:style>
  <w:style w:type="paragraph" w:styleId="948" w:customStyle="1">
    <w:name w:val="正文 B"/>
    <w:qFormat/>
    <w:rPr>
      <w:rFonts w:hint="eastAsia" w:ascii="Arial Unicode MS" w:hAnsi="Arial Unicode MS" w:eastAsia="Arial Unicode MS" w:cs="Arial Unicode MS"/>
      <w:color w:val="000000"/>
      <w:sz w:val="24"/>
      <w:szCs w:val="24"/>
      <w:lang w:val="zh-TW" w:eastAsia="zh-TW"/>
    </w:rPr>
  </w:style>
  <w:style w:type="paragraph" w:styleId="949" w:customStyle="1">
    <w:name w:val="正文 New New New New New New New New New New New New New New New New New New New New New New New New New New New New"/>
    <w:qFormat/>
    <w:pPr>
      <w:jc w:val="both"/>
      <w:widowControl w:val="off"/>
    </w:pPr>
    <w:rPr>
      <w:sz w:val="21"/>
    </w:rPr>
  </w:style>
  <w:style w:type="paragraph" w:styleId="950" w:customStyle="1">
    <w:name w:val="xl53"/>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1" w:customStyle="1">
    <w:name w:val="p2"/>
    <w:basedOn w:val="714"/>
    <w:qFormat/>
    <w:pPr>
      <w:jc w:val="left"/>
      <w:spacing w:before="100" w:beforeAutospacing="1" w:after="100" w:afterAutospacing="1"/>
      <w:widowControl/>
    </w:pPr>
    <w:rPr>
      <w:rFonts w:ascii="宋体" w:hAnsi="宋体" w:eastAsia="宋体" w:cs="宋体"/>
      <w:sz w:val="24"/>
      <w:szCs w:val="24"/>
    </w:rPr>
  </w:style>
  <w:style w:type="paragraph" w:styleId="952" w:customStyle="1">
    <w:name w:val="p7"/>
    <w:basedOn w:val="714"/>
    <w:qFormat/>
    <w:pPr>
      <w:jc w:val="left"/>
      <w:spacing w:before="100" w:beforeAutospacing="1" w:after="100" w:afterAutospacing="1"/>
      <w:widowControl/>
    </w:pPr>
    <w:rPr>
      <w:rFonts w:ascii="宋体" w:hAnsi="宋体" w:eastAsia="宋体" w:cs="宋体"/>
      <w:sz w:val="24"/>
      <w:szCs w:val="24"/>
    </w:rPr>
  </w:style>
  <w:style w:type="paragraph" w:styleId="953" w:customStyle="1">
    <w:name w:val="正文2"/>
    <w:basedOn w:val="714"/>
    <w:qFormat/>
    <w:pPr>
      <w:ind w:firstLine="200"/>
      <w:jc w:val="left"/>
      <w:spacing w:after="160" w:line="360" w:lineRule="auto"/>
      <w:widowControl/>
    </w:pPr>
    <w:rPr>
      <w:rFonts w:ascii="Tahoma" w:hAnsi="Tahoma" w:eastAsia="宋体"/>
      <w:sz w:val="24"/>
      <w:szCs w:val="24"/>
    </w:rPr>
  </w:style>
  <w:style w:type="paragraph" w:styleId="954" w:customStyle="1">
    <w:name w:val="纯文本21"/>
    <w:basedOn w:val="714"/>
    <w:qFormat/>
    <w:rPr>
      <w:rFonts w:ascii="宋体" w:hAnsi="Courier New" w:eastAsia="宋体"/>
    </w:rPr>
  </w:style>
  <w:style w:type="paragraph" w:styleId="955" w:customStyle="1">
    <w:name w:val="xl55"/>
    <w:basedOn w:val="714"/>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6" w:customStyle="1">
    <w:name w:val="p1"/>
    <w:basedOn w:val="714"/>
    <w:qFormat/>
    <w:pPr>
      <w:jc w:val="left"/>
      <w:spacing w:before="100" w:beforeAutospacing="1" w:after="100" w:afterAutospacing="1"/>
      <w:widowControl/>
    </w:pPr>
    <w:rPr>
      <w:rFonts w:ascii="宋体" w:hAnsi="宋体" w:eastAsia="宋体" w:cs="宋体"/>
      <w:sz w:val="24"/>
      <w:szCs w:val="24"/>
    </w:rPr>
  </w:style>
  <w:style w:type="paragraph" w:styleId="957" w:customStyle="1">
    <w:name w:val="flNote"/>
    <w:basedOn w:val="714"/>
    <w:qFormat/>
    <w:pPr>
      <w:jc w:val="center"/>
      <w:spacing w:before="320" w:after="160" w:line="360" w:lineRule="atLeast"/>
    </w:pPr>
    <w:rPr>
      <w:rFonts w:ascii="Arial" w:hAnsi="Calibri" w:eastAsia="黑体"/>
      <w:sz w:val="30"/>
    </w:rPr>
  </w:style>
  <w:style w:type="paragraph" w:styleId="958" w:customStyle="1">
    <w:name w:val="Char Char1 Char Char Char Char Char Char Char"/>
    <w:basedOn w:val="714"/>
    <w:qFormat/>
    <w:rPr>
      <w:rFonts w:eastAsia="宋体"/>
      <w:sz w:val="21"/>
    </w:rPr>
  </w:style>
  <w:style w:type="paragraph" w:styleId="959" w:customStyle="1">
    <w:name w:val="中等深浅网格 21"/>
    <w:basedOn w:val="714"/>
    <w:qFormat/>
    <w:pPr>
      <w:jc w:val="left"/>
      <w:widowControl/>
    </w:pPr>
    <w:rPr>
      <w:rFonts w:ascii="Calibri" w:hAnsi="Calibri" w:eastAsia="宋体"/>
      <w:sz w:val="24"/>
      <w:szCs w:val="32"/>
      <w:lang w:eastAsia="en-US" w:bidi="en-US"/>
    </w:rPr>
  </w:style>
  <w:style w:type="paragraph" w:styleId="960" w:customStyle="1">
    <w:name w:val="p4"/>
    <w:basedOn w:val="714"/>
    <w:qFormat/>
    <w:pPr>
      <w:jc w:val="left"/>
      <w:spacing w:before="100" w:beforeAutospacing="1" w:after="100" w:afterAutospacing="1"/>
      <w:widowControl/>
    </w:pPr>
    <w:rPr>
      <w:rFonts w:ascii="宋体" w:hAnsi="宋体" w:eastAsia="宋体" w:cs="宋体"/>
      <w:sz w:val="24"/>
      <w:szCs w:val="24"/>
    </w:rPr>
  </w:style>
  <w:style w:type="paragraph" w:styleId="961" w:customStyle="1">
    <w:name w:val="Char Char Char Char Char Char Char Char Char1 Char"/>
    <w:basedOn w:val="733"/>
    <w:qFormat/>
    <w:pPr>
      <w:spacing w:line="360" w:lineRule="auto"/>
    </w:pPr>
    <w:rPr>
      <w:rFonts w:ascii="Times New Roman" w:hAnsi="Times New Roman" w:eastAsia="楷体_GB2312"/>
      <w:sz w:val="28"/>
      <w:szCs w:val="20"/>
    </w:rPr>
  </w:style>
  <w:style w:type="paragraph" w:styleId="962" w:customStyle="1">
    <w:name w:val="font5"/>
    <w:basedOn w:val="714"/>
    <w:qFormat/>
    <w:pPr>
      <w:jc w:val="left"/>
      <w:spacing w:before="100" w:beforeAutospacing="1" w:after="100" w:afterAutospacing="1"/>
      <w:widowControl/>
    </w:pPr>
    <w:rPr>
      <w:rFonts w:hint="eastAsia" w:ascii="宋体" w:hAnsi="宋体" w:eastAsia="宋体"/>
      <w:sz w:val="18"/>
      <w:szCs w:val="18"/>
    </w:rPr>
  </w:style>
  <w:style w:type="paragraph" w:styleId="963" w:customStyle="1">
    <w:name w:val="xl46"/>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4" w:customStyle="1">
    <w:name w:val="纯文本11"/>
    <w:basedOn w:val="714"/>
    <w:qFormat/>
    <w:pPr>
      <w:jc w:val="left"/>
      <w:widowControl/>
    </w:pPr>
    <w:rPr>
      <w:rFonts w:ascii="宋体" w:hAnsi="Courier New" w:eastAsia="宋体"/>
    </w:rPr>
  </w:style>
  <w:style w:type="paragraph" w:styleId="965" w:customStyle="1">
    <w:name w:val="1 Char Char Char Char"/>
    <w:basedOn w:val="714"/>
    <w:qFormat/>
    <w:rPr>
      <w:rFonts w:ascii="Tahoma" w:hAnsi="Tahoma" w:eastAsia="宋体"/>
      <w:sz w:val="24"/>
    </w:rPr>
  </w:style>
  <w:style w:type="paragraph" w:styleId="966" w:customStyle="1">
    <w:name w:val="样式 标题 2 + Times New Roman 四号 非加粗 段前: 5 磅 段后: 0 磅 行距: 固定值 20..."/>
    <w:basedOn w:val="716"/>
    <w:qFormat/>
    <w:pPr>
      <w:spacing w:before="100" w:after="0" w:line="400" w:lineRule="exact"/>
    </w:pPr>
    <w:rPr>
      <w:rFonts w:ascii="Times New Roman" w:hAnsi="Times New Roman" w:eastAsia="黑体" w:cs="宋体"/>
      <w:b w:val="0"/>
      <w:bCs w:val="0"/>
      <w:sz w:val="28"/>
      <w:szCs w:val="20"/>
    </w:rPr>
  </w:style>
  <w:style w:type="paragraph" w:styleId="967" w:customStyle="1">
    <w:name w:val="Char Char Char Char"/>
    <w:basedOn w:val="733"/>
    <w:qFormat/>
    <w:pPr>
      <w:spacing w:line="360" w:lineRule="auto"/>
    </w:pPr>
    <w:rPr>
      <w:rFonts w:ascii="Tahoma" w:hAnsi="Tahoma"/>
    </w:rPr>
  </w:style>
  <w:style w:type="paragraph" w:styleId="968" w:customStyle="1">
    <w:name w:val="xl60"/>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9" w:customStyle="1">
    <w:name w:val="xl56"/>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0" w:customStyle="1">
    <w:name w:val="Char Char Char Char Char Char Char Char"/>
    <w:basedOn w:val="714"/>
    <w:qFormat/>
    <w:rPr>
      <w:rFonts w:eastAsia="宋体"/>
      <w:sz w:val="21"/>
      <w:szCs w:val="24"/>
    </w:rPr>
  </w:style>
  <w:style w:type="paragraph" w:styleId="971" w:customStyle="1">
    <w:name w:val="lp1"/>
    <w:basedOn w:val="714"/>
    <w:next w:val="931"/>
    <w:qFormat/>
    <w:pPr>
      <w:ind w:firstLine="200"/>
      <w:jc w:val="left"/>
      <w:spacing w:line="360" w:lineRule="auto"/>
    </w:pPr>
    <w:rPr>
      <w:rFonts w:ascii="黑体" w:hAnsi="黑体" w:eastAsia="宋体"/>
      <w:bCs/>
      <w:color w:val="000000"/>
      <w:sz w:val="30"/>
      <w:szCs w:val="28"/>
    </w:rPr>
  </w:style>
  <w:style w:type="paragraph" w:styleId="972" w:customStyle="1">
    <w:name w:val="Char1"/>
    <w:basedOn w:val="714"/>
    <w:qFormat/>
    <w:pPr>
      <w:ind w:left="-62" w:right="36"/>
      <w:jc w:val="left"/>
      <w:spacing w:after="160" w:line="240" w:lineRule="exact"/>
      <w:widowControl/>
    </w:pPr>
    <w:rPr>
      <w:rFonts w:ascii="Arial" w:hAnsi="Arial" w:eastAsia="Times New Roman"/>
      <w:sz w:val="20"/>
      <w:lang w:eastAsia="en-US"/>
    </w:rPr>
  </w:style>
  <w:style w:type="paragraph" w:styleId="973" w:customStyle="1">
    <w:name w:val="xl45"/>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4" w:customStyle="1">
    <w:name w:val="_Style 29"/>
    <w:basedOn w:val="733"/>
    <w:qFormat/>
    <w:pPr>
      <w:spacing w:line="360" w:lineRule="auto"/>
    </w:pPr>
    <w:rPr>
      <w:rFonts w:ascii="Tahoma" w:hAnsi="Tahoma"/>
    </w:rPr>
  </w:style>
  <w:style w:type="paragraph" w:styleId="975" w:customStyle="1">
    <w:name w:val="HTML 预设格式1"/>
    <w:basedOn w:val="71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976" w:customStyle="1">
    <w:name w:val="!标题4 Ctrl+4"/>
    <w:basedOn w:val="714"/>
    <w:next w:val="714"/>
    <w:qFormat/>
    <w:pPr>
      <w:numPr>
        <w:ilvl w:val="3"/>
        <w:numId w:val="5"/>
      </w:numPr>
      <w:ind w:firstLine="200"/>
      <w:spacing w:before="156" w:after="156" w:line="300" w:lineRule="auto"/>
      <w:tabs>
        <w:tab w:val="left" w:pos="851" w:leader="none"/>
      </w:tabs>
      <w:outlineLvl w:val="3"/>
    </w:pPr>
    <w:rPr>
      <w:rFonts w:ascii="Arial" w:hAnsi="Arial" w:eastAsia="黑体"/>
      <w:b/>
      <w:sz w:val="30"/>
      <w:szCs w:val="30"/>
    </w:rPr>
  </w:style>
  <w:style w:type="paragraph" w:styleId="977" w:customStyle="1">
    <w:name w:val="!标题1 Ctrl+1"/>
    <w:basedOn w:val="715"/>
    <w:next w:val="714"/>
    <w:qFormat/>
    <w:pPr>
      <w:numPr>
        <w:numId w:val="5"/>
      </w:numPr>
      <w:jc w:val="center"/>
      <w:keepLines w:val="0"/>
      <w:keepNext w:val="0"/>
      <w:spacing w:before="312" w:after="156" w:line="240" w:lineRule="auto"/>
      <w:tabs>
        <w:tab w:val="left" w:pos="432" w:leader="none"/>
        <w:tab w:val="left" w:pos="1800" w:leader="none"/>
      </w:tabs>
    </w:pPr>
    <w:rPr>
      <w:rFonts w:ascii="Arial" w:hAnsi="Arial" w:eastAsia="黑体"/>
      <w:bCs/>
      <w:sz w:val="32"/>
      <w:szCs w:val="44"/>
    </w:rPr>
  </w:style>
  <w:style w:type="paragraph" w:styleId="978" w:customStyle="1">
    <w:name w:val="!标题6 Ctrl+6"/>
    <w:basedOn w:val="714"/>
    <w:next w:val="714"/>
    <w:qFormat/>
    <w:pPr>
      <w:numPr>
        <w:ilvl w:val="5"/>
        <w:numId w:val="5"/>
      </w:numPr>
      <w:ind w:left="1440" w:hanging="1440"/>
      <w:spacing w:before="234" w:after="156" w:line="300" w:lineRule="auto"/>
      <w:tabs>
        <w:tab w:val="left" w:pos="1440" w:leader="none"/>
      </w:tabs>
      <w:outlineLvl w:val="5"/>
    </w:pPr>
    <w:rPr>
      <w:rFonts w:ascii="Arial" w:hAnsi="Arial" w:eastAsia="黑体"/>
      <w:b/>
      <w:sz w:val="24"/>
      <w:szCs w:val="28"/>
    </w:rPr>
  </w:style>
  <w:style w:type="paragraph" w:styleId="979" w:customStyle="1">
    <w:name w:val="!标题5 Ctrl+5"/>
    <w:basedOn w:val="714"/>
    <w:next w:val="714"/>
    <w:qFormat/>
    <w:pPr>
      <w:numPr>
        <w:ilvl w:val="4"/>
        <w:numId w:val="5"/>
      </w:numPr>
      <w:ind w:firstLine="200"/>
      <w:spacing w:before="234" w:after="156" w:line="300" w:lineRule="auto"/>
      <w:tabs>
        <w:tab w:val="left" w:pos="992" w:leader="none"/>
      </w:tabs>
      <w:outlineLvl w:val="4"/>
    </w:pPr>
    <w:rPr>
      <w:rFonts w:ascii="Arial" w:hAnsi="Arial" w:eastAsia="黑体"/>
      <w:b/>
      <w:sz w:val="28"/>
      <w:szCs w:val="28"/>
    </w:rPr>
  </w:style>
  <w:style w:type="table" w:styleId="980" w:customStyle="1">
    <w:name w:val="网格表 5 深色1"/>
    <w:basedOn w:val="725"/>
    <w:qFormat/>
    <w:tblPr>
      <w:tblBorders>
        <w:top w:val="single" w:color="7F7F7F" w:sz="4" w:space="0"/>
        <w:bottom w:val="single" w:color="7F7F7F" w:sz="4" w:space="0"/>
      </w:tblBorders>
    </w:tblPr>
    <w:tblStylePr w:type="band1Horz">
      <w:tcPr>
        <w:tcBorders>
          <w:top w:val="single" w:color="7F7F7F" w:sz="4" w:space="0"/>
          <w:left w:val="none" w:color="000000" w:sz="4" w:space="0"/>
          <w:bottom w:val="single" w:color="7F7F7F"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band2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firstRow">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Row">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网格型1"/>
    <w:basedOn w:val="725"/>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2" w:customStyle="1">
    <w:name w:val="网格表 3 - 着色 11"/>
    <w:basedOn w:val="725"/>
    <w:qFormat/>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Row">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83" w:customStyle="1">
    <w:name w:val="彩色列表 - 着色 12"/>
    <w:basedOn w:val="714"/>
    <w:uiPriority w:val="34"/>
    <w:qFormat/>
    <w:pPr>
      <w:jc w:val="left"/>
      <w:spacing w:before="100" w:beforeAutospacing="1" w:after="100" w:afterAutospacing="1"/>
      <w:widowControl/>
    </w:pPr>
    <w:rPr>
      <w:rFonts w:ascii="宋体" w:hAnsi="宋体" w:eastAsia="宋体" w:cs="宋体"/>
      <w:sz w:val="24"/>
      <w:szCs w:val="24"/>
    </w:rPr>
  </w:style>
  <w:style w:type="paragraph" w:styleId="984" w:customStyle="1">
    <w:name w:val="Char1 Char Char Char Char Char1 Char Char Char Char"/>
    <w:basedOn w:val="714"/>
    <w:qFormat/>
    <w:pPr>
      <w:ind w:left="450" w:firstLine="200"/>
      <w:spacing w:line="300" w:lineRule="auto"/>
      <w:tabs>
        <w:tab w:val="left" w:pos="425" w:leader="none"/>
      </w:tabs>
    </w:pPr>
    <w:rPr>
      <w:rFonts w:ascii="ˎ̥" w:hAnsi="ˎ̥" w:eastAsia="宋体"/>
      <w:sz w:val="24"/>
      <w:szCs w:val="28"/>
    </w:rPr>
  </w:style>
  <w:style w:type="paragraph" w:styleId="985" w:customStyle="1">
    <w:name w:val="节标题"/>
    <w:basedOn w:val="714"/>
    <w:next w:val="727"/>
    <w:qFormat/>
    <w:pPr>
      <w:ind w:left="170" w:hanging="170"/>
      <w:spacing w:before="120" w:after="120" w:line="360" w:lineRule="exact"/>
      <w:tabs>
        <w:tab w:val="left" w:pos="420" w:leader="none"/>
      </w:tabs>
      <w:outlineLvl w:val="1"/>
    </w:pPr>
    <w:rPr>
      <w:rFonts w:eastAsia="宋体"/>
      <w:b/>
      <w:bCs/>
      <w:sz w:val="28"/>
    </w:rPr>
  </w:style>
  <w:style w:type="paragraph" w:styleId="986" w:customStyle="1">
    <w:name w:val="分标题"/>
    <w:basedOn w:val="714"/>
    <w:next w:val="727"/>
    <w:qFormat/>
    <w:pPr>
      <w:ind w:left="840" w:hanging="420"/>
      <w:spacing w:before="120" w:after="120" w:line="360" w:lineRule="exact"/>
      <w:tabs>
        <w:tab w:val="left" w:pos="567" w:leader="none"/>
      </w:tabs>
      <w:outlineLvl w:val="3"/>
    </w:pPr>
    <w:rPr>
      <w:rFonts w:ascii="宋体" w:hAnsi="宋体" w:eastAsia="宋体"/>
      <w:b/>
      <w:sz w:val="24"/>
      <w:szCs w:val="24"/>
    </w:rPr>
  </w:style>
  <w:style w:type="paragraph" w:styleId="987" w:customStyle="1">
    <w:name w:val="分层标题"/>
    <w:basedOn w:val="714"/>
    <w:next w:val="727"/>
    <w:qFormat/>
    <w:pPr>
      <w:ind w:left="1260" w:hanging="420"/>
      <w:spacing w:before="120" w:after="120" w:line="360" w:lineRule="exact"/>
      <w:tabs>
        <w:tab w:val="left" w:pos="1080" w:leader="none"/>
      </w:tabs>
      <w:outlineLvl w:val="4"/>
    </w:pPr>
    <w:rPr>
      <w:rFonts w:eastAsia="宋体"/>
      <w:b/>
      <w:sz w:val="24"/>
      <w:szCs w:val="24"/>
    </w:rPr>
  </w:style>
  <w:style w:type="character" w:styleId="988" w:customStyle="1">
    <w:name w:val="fontstyle01"/>
    <w:qFormat/>
    <w:rPr>
      <w:rFonts w:hint="eastAsia" w:ascii="宋体" w:hAnsi="宋体" w:eastAsia="宋体"/>
      <w:color w:val="000000"/>
      <w:sz w:val="36"/>
      <w:szCs w:val="36"/>
    </w:rPr>
  </w:style>
  <w:style w:type="character" w:styleId="989" w:customStyle="1">
    <w:name w:val="fontstyle21"/>
    <w:qFormat/>
    <w:rPr>
      <w:rFonts w:hint="default" w:ascii="仿宋" w:hAnsi="仿宋"/>
      <w:color w:val="000000"/>
      <w:sz w:val="32"/>
      <w:szCs w:val="32"/>
    </w:rPr>
  </w:style>
  <w:style w:type="character" w:styleId="990" w:customStyle="1">
    <w:name w:val="fontstyle31"/>
    <w:qFormat/>
    <w:rPr>
      <w:rFonts w:hint="default" w:ascii="TimesNewRomanPSMT" w:hAnsi="TimesNewRomanPSMT"/>
      <w:color w:val="000000"/>
      <w:sz w:val="12"/>
      <w:szCs w:val="12"/>
    </w:rPr>
  </w:style>
  <w:style w:type="paragraph" w:styleId="991" w:customStyle="1">
    <w:name w:val="彩色列表 - 强调文字颜色 11"/>
    <w:basedOn w:val="714"/>
    <w:uiPriority w:val="34"/>
    <w:qFormat/>
    <w:pPr>
      <w:jc w:val="left"/>
      <w:spacing w:before="100" w:beforeAutospacing="1" w:after="100" w:afterAutospacing="1"/>
      <w:widowControl/>
    </w:pPr>
    <w:rPr>
      <w:rFonts w:ascii="宋体" w:hAnsi="宋体" w:eastAsia="宋体" w:cs="宋体"/>
      <w:sz w:val="24"/>
      <w:szCs w:val="24"/>
    </w:rPr>
  </w:style>
  <w:style w:type="paragraph" w:styleId="992" w:customStyle="1">
    <w:name w:val="网格表 32"/>
    <w:basedOn w:val="715"/>
    <w:next w:val="714"/>
    <w:uiPriority w:val="39"/>
    <w:qFormat/>
    <w:pPr>
      <w:jc w:val="left"/>
      <w:spacing w:before="240" w:after="0" w:line="259" w:lineRule="auto"/>
      <w:widowControl/>
      <w:outlineLvl w:val="9"/>
    </w:pPr>
    <w:rPr>
      <w:rFonts w:ascii="Calibri Light" w:hAnsi="Calibri Light"/>
      <w:b w:val="0"/>
      <w:color w:val="2e74b5"/>
      <w:sz w:val="32"/>
      <w:szCs w:val="32"/>
    </w:rPr>
  </w:style>
  <w:style w:type="paragraph" w:styleId="993" w:customStyle="1">
    <w:name w:val="_Style 2"/>
    <w:basedOn w:val="714"/>
    <w:uiPriority w:val="34"/>
    <w:qFormat/>
    <w:pPr>
      <w:ind w:firstLine="420"/>
    </w:pPr>
    <w:rPr>
      <w:rFonts w:ascii="Calibri" w:hAnsi="Calibri" w:cs="宋体"/>
      <w:szCs w:val="22"/>
    </w:rPr>
  </w:style>
  <w:style w:type="paragraph" w:styleId="994" w:customStyle="1">
    <w:name w:val="正文1"/>
    <w:basedOn w:val="714"/>
    <w:next w:val="714"/>
    <w:qFormat/>
    <w:pPr>
      <w:ind w:left="420" w:firstLine="527"/>
      <w:spacing w:before="120" w:line="360" w:lineRule="auto"/>
    </w:pPr>
    <w:rPr>
      <w:rFonts w:ascii="宋体" w:hAnsi="宋体" w:cs="宋体"/>
      <w:szCs w:val="22"/>
    </w:rPr>
  </w:style>
  <w:style w:type="paragraph" w:styleId="995">
    <w:name w:val="List Paragraph"/>
    <w:basedOn w:val="714"/>
    <w:uiPriority w:val="99"/>
    <w:qFormat/>
    <w:pPr>
      <w:ind w:firstLine="420"/>
    </w:pPr>
  </w:style>
  <w:style w:type="paragraph" w:styleId="996" w:customStyle="1">
    <w:name w:val="font7"/>
    <w:basedOn w:val="714"/>
    <w:qFormat/>
    <w:pPr>
      <w:jc w:val="left"/>
      <w:spacing w:before="100" w:beforeAutospacing="1" w:after="100" w:afterAutospacing="1"/>
      <w:widowControl/>
    </w:pPr>
    <w:rPr>
      <w:rFonts w:ascii="宋体" w:hAnsi="宋体" w:eastAsia="宋体" w:cs="宋体"/>
      <w:color w:val="000000"/>
      <w:sz w:val="21"/>
      <w:szCs w:val="21"/>
    </w:rPr>
  </w:style>
  <w:style w:type="paragraph" w:styleId="997" w:customStyle="1">
    <w:name w:val="xl67"/>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8" w:customStyle="1">
    <w:name w:val="xl68"/>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黑体" w:hAnsi="黑体" w:eastAsia="黑体" w:cs="宋体"/>
      <w:color w:val="000000"/>
      <w:sz w:val="21"/>
      <w:szCs w:val="21"/>
    </w:rPr>
  </w:style>
  <w:style w:type="paragraph" w:styleId="999" w:customStyle="1">
    <w:name w:val="xl69"/>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0" w:customStyle="1">
    <w:name w:val="xl70"/>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character" w:styleId="1001" w:customStyle="1">
    <w:name w:val="正文文本首行缩进 2 字符"/>
    <w:basedOn w:val="870"/>
    <w:link w:val="774"/>
    <w:uiPriority w:val="99"/>
    <w:qFormat/>
    <w:rPr>
      <w:rFonts w:ascii="宋体" w:hAnsi="Times New Roman" w:eastAsia="楷体_GB2312" w:cs="Times New Roman"/>
      <w:sz w:val="26"/>
    </w:rPr>
  </w:style>
  <w:style w:type="paragraph" w:styleId="1002" w:customStyle="1">
    <w:name w:val="首行缩进"/>
    <w:basedOn w:val="714"/>
    <w:qFormat/>
    <w:pPr>
      <w:ind w:firstLine="480"/>
      <w:jc w:val="left"/>
      <w:spacing w:line="360" w:lineRule="auto"/>
    </w:pPr>
    <w:rPr>
      <w:rFonts w:ascii="宋体" w:hAnsi="宋体" w:eastAsia="宋体"/>
      <w:sz w:val="24"/>
    </w:rPr>
  </w:style>
  <w:style w:type="paragraph" w:styleId="1003" w:customStyle="1">
    <w:name w:val="Char1 Char Char Char Char Char Char"/>
    <w:basedOn w:val="714"/>
    <w:qFormat/>
    <w:pPr>
      <w:ind w:firstLine="480"/>
      <w:spacing w:line="300" w:lineRule="auto"/>
    </w:pPr>
    <w:rPr>
      <w:rFonts w:ascii="Tahoma" w:hAnsi="Tahoma" w:eastAsia="宋体"/>
      <w:sz w:val="24"/>
    </w:rPr>
  </w:style>
  <w:style w:type="paragraph" w:styleId="1004" w:customStyle="1">
    <w:name w:val="修订1"/>
    <w:uiPriority w:val="99"/>
    <w:qFormat/>
    <w:rPr>
      <w:rFonts w:eastAsia="楷体_GB2312"/>
      <w:sz w:val="26"/>
    </w:rPr>
  </w:style>
  <w:style w:type="paragraph" w:styleId="1005" w:customStyle="1">
    <w:name w:val="正文文本1"/>
    <w:basedOn w:val="714"/>
    <w:next w:val="1006"/>
    <w:qFormat/>
    <w:pPr>
      <w:jc w:val="left"/>
      <w:spacing w:line="400" w:lineRule="exact"/>
      <w:widowControl/>
    </w:pPr>
    <w:rPr>
      <w:rFonts w:ascii="楷体_GB2312" w:hAnsi="Calibri" w:eastAsia="宋体" w:cs="宋体"/>
      <w:sz w:val="28"/>
      <w:szCs w:val="22"/>
    </w:rPr>
  </w:style>
  <w:style w:type="paragraph" w:styleId="1006" w:customStyle="1">
    <w:name w:val="正文缩进1"/>
    <w:basedOn w:val="714"/>
    <w:next w:val="714"/>
    <w:qFormat/>
    <w:pPr>
      <w:ind w:firstLine="420"/>
      <w:jc w:val="left"/>
      <w:widowControl/>
    </w:pPr>
    <w:rPr>
      <w:rFonts w:ascii="楷体_GB2312" w:hAnsi="Calibri" w:cs="宋体"/>
      <w:sz w:val="24"/>
      <w:szCs w:val="22"/>
    </w:rPr>
  </w:style>
  <w:style w:type="character" w:styleId="1007" w:customStyle="1">
    <w:name w:val="NormalCharacter"/>
    <w:qFormat/>
    <w:rPr>
      <w:sz w:val="21"/>
      <w:szCs w:val="22"/>
      <w:lang w:val="en-US" w:eastAsia="zh-CN" w:bidi="ar-SA"/>
    </w:rPr>
  </w:style>
  <w:style w:type="paragraph" w:styleId="1008" w:customStyle="1">
    <w:name w:val="xl73"/>
    <w:basedOn w:val="714"/>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4"/>
      <w:szCs w:val="24"/>
    </w:rPr>
  </w:style>
  <w:style w:type="paragraph" w:styleId="1009">
    <w:name w:val="Revision"/>
    <w:hidden/>
    <w:uiPriority w:val="99"/>
    <w:unhideWhenUsed/>
    <w:rPr>
      <w:rFonts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lhb</dc:creator>
  <cp:lastModifiedBy>卢海波</cp:lastModifiedBy>
  <cp:revision>5</cp:revision>
  <dcterms:created xsi:type="dcterms:W3CDTF">2026-10-10T03:15:00Z</dcterms:created>
  <dcterms:modified xsi:type="dcterms:W3CDTF">2026-10-13T07:38:23Z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0EC07901FBE24AA3BA82A994300EE8E6_13</vt:lpwstr>
  </property>
  <property fmtid="{D5CDD505-2E9C-101B-9397-08002B2CF9AE}" pid="4" name="KSOTemplateDocerSaveRecord">
    <vt:lpwstr>eyJoZGlkIjoiMDljYzUzMWQ4OWI0YzBkYjYzMDRhZTY5ZjZkYmFmYTgiLCJ1c2VySWQiOiI3MjY5NjkzNDUifQ==</vt:lpwstr>
  </property>
</Properties>
</file>