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line="360" w:lineRule="auto"/>
        <w:rPr>
          <w:rFonts w:hint="eastAsia" w:ascii="楷体" w:hAnsi="楷体" w:eastAsia="楷体" w:cs="楷体"/>
          <w:b/>
          <w:sz w:val="84"/>
          <w:highlight w:val="none"/>
        </w:rPr>
      </w:pPr>
      <w:r>
        <w:rPr>
          <w:rFonts w:hint="eastAsia" w:ascii="楷体" w:hAnsi="楷体" w:eastAsia="楷体" w:cs="楷体"/>
          <w:b/>
          <w:sz w:val="84"/>
          <w:highlight w:val="none"/>
        </w:rPr>
      </w:r>
      <w:r/>
    </w:p>
    <w:p>
      <w:pPr>
        <w:pStyle w:val="721"/>
        <w:jc w:val="center"/>
        <w:spacing w:line="360" w:lineRule="auto"/>
        <w:rPr>
          <w:rFonts w:hint="eastAsia" w:ascii="楷体" w:hAnsi="楷体" w:eastAsia="楷体" w:cs="楷体"/>
          <w:b/>
          <w:sz w:val="84"/>
          <w:highlight w:val="none"/>
        </w:rPr>
      </w:pPr>
      <w:r>
        <w:rPr>
          <w:rFonts w:hint="eastAsia" w:ascii="楷体" w:hAnsi="楷体" w:eastAsia="楷体" w:cs="楷体"/>
          <w:b/>
          <w:sz w:val="84"/>
          <w:highlight w:val="none"/>
        </w:rPr>
        <w:t xml:space="preserve">招   标   文   件</w:t>
      </w:r>
      <w:r>
        <w:rPr>
          <w:rFonts w:hint="eastAsia" w:ascii="楷体" w:hAnsi="楷体" w:eastAsia="楷体" w:cs="楷体"/>
          <w:b/>
          <w:sz w:val="84"/>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jc w:val="center"/>
        <w:spacing w:line="360" w:lineRule="auto"/>
        <w:rPr>
          <w:rFonts w:hint="eastAsia" w:ascii="楷体" w:hAnsi="楷体" w:eastAsia="楷体" w:cs="楷体"/>
          <w:sz w:val="32"/>
          <w:highlight w:val="none"/>
        </w:rPr>
      </w:pPr>
      <w:r>
        <w:rPr>
          <w:rFonts w:hint="eastAsia" w:ascii="楷体" w:hAnsi="楷体" w:eastAsia="楷体" w:cs="楷体"/>
          <w:sz w:val="32"/>
          <w:highlight w:val="none"/>
        </w:rPr>
      </w:r>
      <w:r/>
    </w:p>
    <w:p>
      <w:pPr>
        <w:pStyle w:val="721"/>
        <w:jc w:val="center"/>
        <w:spacing w:line="360" w:lineRule="auto"/>
        <w:rPr>
          <w:rFonts w:hint="eastAsia" w:ascii="楷体" w:hAnsi="楷体" w:eastAsia="楷体" w:cs="楷体"/>
          <w:sz w:val="32"/>
          <w:highlight w:val="none"/>
        </w:rPr>
      </w:pPr>
      <w:r>
        <w:rPr>
          <w:rFonts w:hint="eastAsia" w:ascii="楷体" w:hAnsi="楷体" w:eastAsia="楷体" w:cs="楷体"/>
          <w:sz w:val="32"/>
          <w:highlight w:val="none"/>
        </w:rPr>
      </w:r>
      <w:r/>
    </w:p>
    <w:p>
      <w:pPr>
        <w:pStyle w:val="721"/>
        <w:jc w:val="center"/>
        <w:spacing w:line="360" w:lineRule="auto"/>
        <w:rPr>
          <w:rFonts w:hint="eastAsia" w:ascii="楷体" w:hAnsi="楷体" w:eastAsia="楷体" w:cs="楷体"/>
          <w:b/>
          <w:sz w:val="36"/>
          <w:highlight w:val="none"/>
          <w:lang w:eastAsia="zh-CN"/>
        </w:rPr>
      </w:pPr>
      <w:r>
        <w:rPr>
          <w:rFonts w:hint="eastAsia" w:ascii="楷体" w:hAnsi="楷体" w:eastAsia="楷体" w:cs="楷体"/>
          <w:b/>
          <w:sz w:val="36"/>
          <w:highlight w:val="none"/>
        </w:rPr>
        <w:t xml:space="preserve">项目编号：</w:t>
      </w:r>
      <w:r>
        <w:rPr>
          <w:rFonts w:hint="eastAsia" w:ascii="楷体" w:hAnsi="楷体" w:eastAsia="楷体" w:cs="楷体"/>
          <w:b/>
          <w:sz w:val="36"/>
          <w:highlight w:val="none"/>
          <w:lang w:eastAsia="zh-CN"/>
        </w:rPr>
        <w:t xml:space="preserve">JSZC-321100-JSJW-G2026-0045</w:t>
      </w:r>
      <w:r>
        <w:rPr>
          <w:rFonts w:hint="eastAsia" w:ascii="楷体" w:hAnsi="楷体" w:eastAsia="楷体" w:cs="楷体"/>
          <w:b/>
          <w:sz w:val="36"/>
          <w:highlight w:val="none"/>
          <w:lang w:eastAsia="zh-CN"/>
        </w:rPr>
      </w:r>
      <w:r/>
    </w:p>
    <w:p>
      <w:pPr>
        <w:pStyle w:val="721"/>
        <w:spacing w:line="360" w:lineRule="auto"/>
        <w:rPr>
          <w:rFonts w:hint="eastAsia" w:ascii="楷体" w:hAnsi="楷体" w:eastAsia="楷体" w:cs="楷体"/>
          <w:sz w:val="32"/>
          <w:highlight w:val="none"/>
        </w:rPr>
      </w:pPr>
      <w:r>
        <w:rPr>
          <w:rFonts w:hint="eastAsia" w:ascii="楷体" w:hAnsi="楷体" w:eastAsia="楷体" w:cs="楷体"/>
          <w:sz w:val="32"/>
          <w:highlight w:val="none"/>
        </w:rPr>
      </w:r>
      <w:r/>
    </w:p>
    <w:p>
      <w:pPr>
        <w:pStyle w:val="721"/>
        <w:jc w:val="center"/>
        <w:spacing w:line="360" w:lineRule="auto"/>
        <w:rPr>
          <w:rFonts w:hint="eastAsia" w:ascii="楷体" w:hAnsi="楷体" w:eastAsia="楷体" w:cs="楷体"/>
          <w:sz w:val="32"/>
          <w:highlight w:val="none"/>
        </w:rPr>
      </w:pPr>
      <w:r>
        <w:rPr>
          <w:rFonts w:hint="eastAsia" w:ascii="楷体" w:hAnsi="楷体" w:eastAsia="楷体" w:cs="楷体"/>
          <w:sz w:val="32"/>
          <w:highlight w:val="none"/>
        </w:rPr>
      </w:r>
      <w:r/>
    </w:p>
    <w:p>
      <w:pPr>
        <w:pStyle w:val="721"/>
        <w:jc w:val="center"/>
        <w:spacing w:line="360" w:lineRule="auto"/>
        <w:rPr>
          <w:rFonts w:hint="eastAsia" w:ascii="楷体" w:hAnsi="楷体" w:eastAsia="楷体" w:cs="楷体"/>
          <w:b/>
          <w:sz w:val="36"/>
          <w:szCs w:val="36"/>
          <w:highlight w:val="none"/>
          <w:lang w:eastAsia="zh-CN"/>
        </w:rPr>
        <w:outlineLvl w:val="0"/>
      </w:pPr>
      <w:r>
        <w:rPr>
          <w:rFonts w:hint="eastAsia" w:ascii="楷体" w:hAnsi="楷体" w:eastAsia="楷体" w:cs="楷体"/>
          <w:b/>
          <w:sz w:val="36"/>
          <w:szCs w:val="36"/>
          <w:highlight w:val="none"/>
        </w:rPr>
        <w:t xml:space="preserve">项目名称：</w:t>
      </w:r>
      <w:r>
        <w:rPr>
          <w:rFonts w:hint="eastAsia" w:ascii="楷体" w:hAnsi="楷体" w:eastAsia="楷体" w:cs="楷体"/>
          <w:b/>
          <w:sz w:val="36"/>
          <w:szCs w:val="36"/>
          <w:highlight w:val="none"/>
          <w:lang w:eastAsia="zh-CN"/>
        </w:rPr>
        <w:t xml:space="preserve">镇江市文物保护和考古研究所2026—2027年度考古技工服务采购项目</w:t>
      </w:r>
      <w:r>
        <w:rPr>
          <w:rFonts w:hint="eastAsia" w:ascii="楷体" w:hAnsi="楷体" w:eastAsia="楷体" w:cs="楷体"/>
          <w:b/>
          <w:sz w:val="36"/>
          <w:szCs w:val="36"/>
          <w:highlight w:val="none"/>
          <w:lang w:eastAsia="zh-CN"/>
        </w:rPr>
      </w:r>
      <w:r/>
    </w:p>
    <w:p>
      <w:pPr>
        <w:pStyle w:val="721"/>
        <w:spacing w:line="360" w:lineRule="auto"/>
        <w:rPr>
          <w:rFonts w:hint="eastAsia" w:ascii="楷体" w:hAnsi="楷体" w:eastAsia="楷体" w:cs="楷体"/>
          <w:b/>
          <w:sz w:val="36"/>
          <w:highlight w:val="none"/>
        </w:rPr>
      </w:pPr>
      <w:r>
        <w:rPr>
          <w:rFonts w:hint="eastAsia" w:ascii="楷体" w:hAnsi="楷体" w:eastAsia="楷体" w:cs="楷体"/>
          <w:b/>
          <w:sz w:val="36"/>
          <w:highlight w:val="none"/>
        </w:rPr>
      </w:r>
      <w:r/>
    </w:p>
    <w:p>
      <w:pPr>
        <w:pStyle w:val="721"/>
        <w:jc w:val="center"/>
        <w:spacing w:line="360" w:lineRule="auto"/>
        <w:rPr>
          <w:rFonts w:hint="eastAsia" w:ascii="楷体" w:hAnsi="楷体" w:eastAsia="楷体" w:cs="楷体"/>
          <w:color w:val="ff0000"/>
          <w:sz w:val="32"/>
          <w:szCs w:val="32"/>
          <w:highlight w:val="none"/>
        </w:rPr>
      </w:pPr>
      <w:r>
        <w:rPr>
          <w:rFonts w:hint="eastAsia" w:ascii="楷体" w:hAnsi="楷体" w:eastAsia="楷体" w:cs="楷体"/>
          <w:color w:val="ff0000"/>
          <w:sz w:val="32"/>
          <w:szCs w:val="32"/>
          <w:highlight w:val="none"/>
        </w:rPr>
      </w:r>
      <w:r/>
    </w:p>
    <w:p>
      <w:pPr>
        <w:pStyle w:val="721"/>
        <w:jc w:val="center"/>
        <w:spacing w:line="360" w:lineRule="auto"/>
        <w:rPr>
          <w:rFonts w:hint="eastAsia" w:ascii="楷体" w:hAnsi="楷体" w:eastAsia="楷体" w:cs="楷体"/>
          <w:b/>
          <w:sz w:val="36"/>
          <w:szCs w:val="36"/>
          <w:highlight w:val="none"/>
          <w:lang w:eastAsia="zh-CN"/>
        </w:rPr>
      </w:pPr>
      <w:r>
        <w:rPr>
          <w:rFonts w:hint="eastAsia" w:ascii="楷体" w:hAnsi="楷体" w:eastAsia="楷体" w:cs="楷体"/>
          <w:b/>
          <w:sz w:val="36"/>
          <w:szCs w:val="36"/>
          <w:highlight w:val="none"/>
          <w:lang w:eastAsia="zh-CN"/>
        </w:rPr>
        <w:t xml:space="preserve">江苏建威建设管理有限公司</w:t>
      </w:r>
      <w:r>
        <w:rPr>
          <w:rFonts w:hint="eastAsia" w:ascii="楷体" w:hAnsi="楷体" w:eastAsia="楷体" w:cs="楷体"/>
          <w:b/>
          <w:sz w:val="36"/>
          <w:szCs w:val="36"/>
          <w:highlight w:val="none"/>
          <w:lang w:eastAsia="zh-CN"/>
        </w:rPr>
      </w:r>
      <w:r/>
    </w:p>
    <w:p>
      <w:pPr>
        <w:pStyle w:val="721"/>
        <w:jc w:val="center"/>
        <w:spacing w:line="360" w:lineRule="auto"/>
        <w:rPr>
          <w:rFonts w:hint="eastAsia" w:ascii="楷体" w:hAnsi="楷体" w:eastAsia="楷体" w:cs="楷体"/>
          <w:b/>
          <w:sz w:val="36"/>
          <w:szCs w:val="36"/>
          <w:highlight w:val="none"/>
        </w:rPr>
      </w:pPr>
      <w:r>
        <w:rPr>
          <w:rFonts w:hint="eastAsia" w:ascii="楷体" w:hAnsi="楷体" w:eastAsia="楷体" w:cs="楷体"/>
          <w:b/>
          <w:sz w:val="36"/>
          <w:szCs w:val="36"/>
          <w:highlight w:val="none"/>
        </w:rPr>
      </w:r>
      <w:r/>
    </w:p>
    <w:p>
      <w:pPr>
        <w:pStyle w:val="721"/>
        <w:jc w:val="center"/>
        <w:spacing w:line="360" w:lineRule="auto"/>
        <w:rPr>
          <w:rFonts w:hint="eastAsia" w:ascii="楷体" w:hAnsi="楷体" w:eastAsia="楷体" w:cs="楷体"/>
          <w:b/>
          <w:sz w:val="36"/>
          <w:szCs w:val="36"/>
          <w:highlight w:val="none"/>
        </w:rPr>
      </w:pPr>
      <w:r>
        <w:rPr>
          <w:rFonts w:hint="eastAsia" w:ascii="楷体" w:hAnsi="楷体" w:eastAsia="楷体" w:cs="楷体"/>
          <w:b/>
          <w:sz w:val="36"/>
          <w:szCs w:val="36"/>
          <w:highlight w:val="none"/>
        </w:rPr>
        <w:t xml:space="preserve">202</w:t>
      </w:r>
      <w:r>
        <w:rPr>
          <w:rFonts w:hint="eastAsia" w:ascii="楷体" w:hAnsi="楷体" w:eastAsia="楷体" w:cs="楷体"/>
          <w:b/>
          <w:sz w:val="36"/>
          <w:szCs w:val="36"/>
          <w:highlight w:val="none"/>
          <w:lang w:val="en-US" w:eastAsia="zh-CN"/>
        </w:rPr>
        <w:t xml:space="preserve">6</w:t>
      </w:r>
      <w:r>
        <w:rPr>
          <w:rFonts w:hint="eastAsia" w:ascii="楷体" w:hAnsi="楷体" w:eastAsia="楷体" w:cs="楷体"/>
          <w:b/>
          <w:sz w:val="36"/>
          <w:szCs w:val="36"/>
          <w:highlight w:val="none"/>
        </w:rPr>
        <w:t xml:space="preserve">年</w:t>
      </w:r>
      <w:r>
        <w:rPr>
          <w:rFonts w:hint="eastAsia" w:ascii="楷体" w:hAnsi="楷体" w:eastAsia="楷体" w:cs="楷体"/>
          <w:b/>
          <w:sz w:val="36"/>
          <w:szCs w:val="36"/>
          <w:highlight w:val="none"/>
          <w:lang w:val="en-US" w:eastAsia="zh-CN"/>
        </w:rPr>
        <w:t xml:space="preserve">09</w:t>
      </w:r>
      <w:r>
        <w:rPr>
          <w:rFonts w:hint="eastAsia" w:ascii="楷体" w:hAnsi="楷体" w:eastAsia="楷体" w:cs="楷体"/>
          <w:b/>
          <w:sz w:val="36"/>
          <w:szCs w:val="36"/>
          <w:highlight w:val="none"/>
        </w:rPr>
        <w:t xml:space="preserve">月</w:t>
      </w:r>
      <w:r>
        <w:rPr>
          <w:rFonts w:hint="eastAsia" w:ascii="楷体" w:hAnsi="楷体" w:eastAsia="楷体" w:cs="楷体"/>
          <w:b/>
          <w:sz w:val="36"/>
          <w:szCs w:val="36"/>
          <w:highlight w:val="none"/>
          <w:lang w:val="en-US" w:eastAsia="zh-CN"/>
        </w:rPr>
        <w:t xml:space="preserve">22</w:t>
      </w:r>
      <w:r>
        <w:rPr>
          <w:rFonts w:hint="eastAsia" w:ascii="楷体" w:hAnsi="楷体" w:eastAsia="楷体" w:cs="楷体"/>
          <w:b/>
          <w:sz w:val="36"/>
          <w:szCs w:val="36"/>
          <w:highlight w:val="none"/>
        </w:rPr>
        <w:t xml:space="preserve">日</w:t>
      </w:r>
      <w:r>
        <w:rPr>
          <w:rFonts w:hint="eastAsia" w:ascii="楷体" w:hAnsi="楷体" w:eastAsia="楷体" w:cs="楷体"/>
          <w:b/>
          <w:sz w:val="36"/>
          <w:szCs w:val="36"/>
          <w:highlight w:val="none"/>
        </w:rPr>
      </w:r>
      <w:r/>
    </w:p>
    <w:p>
      <w:pPr>
        <w:pStyle w:val="721"/>
        <w:spacing w:line="360" w:lineRule="auto"/>
        <w:rPr>
          <w:rFonts w:hint="eastAsia" w:ascii="楷体" w:hAnsi="楷体" w:eastAsia="楷体" w:cs="楷体"/>
          <w:b/>
          <w:color w:val="5b9bd5"/>
          <w:sz w:val="36"/>
          <w:szCs w:val="36"/>
          <w:highlight w:val="none"/>
        </w:rPr>
      </w:pPr>
      <w:r>
        <w:rPr>
          <w:rFonts w:hint="eastAsia" w:ascii="楷体" w:hAnsi="楷体" w:eastAsia="楷体" w:cs="楷体"/>
          <w:b/>
          <w:color w:val="5b9bd5"/>
          <w:sz w:val="36"/>
          <w:szCs w:val="36"/>
          <w:highlight w:val="none"/>
        </w:rPr>
      </w:r>
      <w:r/>
    </w:p>
    <w:p>
      <w:pPr>
        <w:pStyle w:val="721"/>
        <w:jc w:val="center"/>
        <w:spacing w:line="360" w:lineRule="auto"/>
        <w:rPr>
          <w:rFonts w:hint="eastAsia" w:ascii="楷体" w:hAnsi="楷体" w:eastAsia="楷体" w:cs="楷体"/>
          <w:b/>
          <w:color w:val="ff0000"/>
          <w:sz w:val="36"/>
          <w:szCs w:val="36"/>
          <w:highlight w:val="none"/>
        </w:rPr>
      </w:pPr>
      <w:r>
        <w:rPr>
          <w:rFonts w:hint="eastAsia" w:ascii="楷体" w:hAnsi="楷体" w:eastAsia="楷体" w:cs="楷体"/>
          <w:b/>
          <w:color w:val="ff0000"/>
          <w:sz w:val="36"/>
          <w:szCs w:val="36"/>
          <w:highlight w:val="none"/>
        </w:rPr>
      </w:r>
      <w:r/>
    </w:p>
    <w:p>
      <w:pPr>
        <w:pStyle w:val="721"/>
        <w:jc w:val="center"/>
        <w:spacing w:line="360" w:lineRule="auto"/>
        <w:rPr>
          <w:rFonts w:hint="eastAsia" w:ascii="楷体" w:hAnsi="楷体" w:eastAsia="楷体" w:cs="楷体"/>
          <w:b/>
          <w:sz w:val="44"/>
          <w:highlight w:val="none"/>
        </w:rPr>
      </w:pPr>
      <w:r>
        <w:rPr>
          <w:rFonts w:hint="eastAsia" w:ascii="楷体" w:hAnsi="楷体" w:eastAsia="楷体" w:cs="楷体"/>
          <w:b/>
          <w:sz w:val="44"/>
          <w:highlight w:val="none"/>
        </w:rPr>
        <w:t xml:space="preserve">招标文件目录</w:t>
      </w:r>
      <w:r>
        <w:rPr>
          <w:rFonts w:hint="eastAsia" w:ascii="楷体" w:hAnsi="楷体" w:eastAsia="楷体" w:cs="楷体"/>
          <w:b/>
          <w:sz w:val="44"/>
          <w:highlight w:val="none"/>
        </w:rPr>
      </w:r>
      <w:r/>
    </w:p>
    <w:p>
      <w:pPr>
        <w:pStyle w:val="721"/>
        <w:ind w:firstLine="883"/>
        <w:jc w:val="center"/>
        <w:spacing w:line="360" w:lineRule="auto"/>
        <w:rPr>
          <w:rFonts w:hint="eastAsia" w:ascii="楷体" w:hAnsi="楷体" w:eastAsia="楷体" w:cs="楷体"/>
          <w:b/>
          <w:sz w:val="44"/>
          <w:highlight w:val="none"/>
        </w:rPr>
      </w:pPr>
      <w:r>
        <w:rPr>
          <w:rFonts w:hint="eastAsia" w:ascii="楷体" w:hAnsi="楷体" w:eastAsia="楷体" w:cs="楷体"/>
          <w:b/>
          <w:sz w:val="44"/>
          <w:highlight w:val="none"/>
        </w:rPr>
      </w:r>
      <w:r/>
    </w:p>
    <w:p>
      <w:pPr>
        <w:pStyle w:val="721"/>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第一部分    投标邀请</w:t>
      </w:r>
      <w:r>
        <w:rPr>
          <w:rFonts w:hint="eastAsia" w:ascii="楷体" w:hAnsi="楷体" w:eastAsia="楷体" w:cs="楷体"/>
          <w:b/>
          <w:sz w:val="30"/>
          <w:highlight w:val="none"/>
        </w:rPr>
      </w:r>
      <w:r/>
    </w:p>
    <w:p>
      <w:pPr>
        <w:pStyle w:val="721"/>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第二部分    投标人须知</w:t>
      </w:r>
      <w:r>
        <w:rPr>
          <w:rFonts w:hint="eastAsia" w:ascii="楷体" w:hAnsi="楷体" w:eastAsia="楷体" w:cs="楷体"/>
          <w:b/>
          <w:sz w:val="30"/>
          <w:highlight w:val="none"/>
        </w:rPr>
      </w:r>
      <w:r/>
    </w:p>
    <w:p>
      <w:pPr>
        <w:pStyle w:val="721"/>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第三部分    拟签订的合同文本</w:t>
      </w:r>
      <w:r>
        <w:rPr>
          <w:rFonts w:hint="eastAsia" w:ascii="楷体" w:hAnsi="楷体" w:eastAsia="楷体" w:cs="楷体"/>
          <w:b/>
          <w:sz w:val="30"/>
          <w:highlight w:val="none"/>
        </w:rPr>
      </w:r>
      <w:r/>
    </w:p>
    <w:p>
      <w:pPr>
        <w:pStyle w:val="721"/>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第四部分    采购需求</w:t>
      </w:r>
      <w:r>
        <w:rPr>
          <w:rFonts w:hint="eastAsia" w:ascii="楷体" w:hAnsi="楷体" w:eastAsia="楷体" w:cs="楷体"/>
          <w:b/>
          <w:sz w:val="30"/>
          <w:highlight w:val="none"/>
        </w:rPr>
      </w:r>
      <w:r/>
    </w:p>
    <w:p>
      <w:pPr>
        <w:pStyle w:val="721"/>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第五部分    评标办法和标准</w:t>
      </w:r>
      <w:r>
        <w:rPr>
          <w:rFonts w:hint="eastAsia" w:ascii="楷体" w:hAnsi="楷体" w:eastAsia="楷体" w:cs="楷体"/>
          <w:b/>
          <w:sz w:val="30"/>
          <w:highlight w:val="none"/>
        </w:rPr>
      </w:r>
      <w:r/>
    </w:p>
    <w:p>
      <w:pPr>
        <w:pStyle w:val="721"/>
        <w:jc w:val="left"/>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第六部分    投标文件（格式）</w:t>
      </w:r>
      <w:r>
        <w:rPr>
          <w:rFonts w:hint="eastAsia" w:ascii="楷体" w:hAnsi="楷体" w:eastAsia="楷体" w:cs="楷体"/>
          <w:b/>
          <w:sz w:val="30"/>
          <w:highlight w:val="none"/>
        </w:rPr>
      </w:r>
      <w:r/>
    </w:p>
    <w:p>
      <w:pPr>
        <w:pStyle w:val="724"/>
        <w:ind w:left="779" w:right="900" w:firstLine="420"/>
        <w:jc w:val="center"/>
        <w:keepLines w:val="0"/>
        <w:keepNext w:val="0"/>
        <w:spacing w:before="200" w:after="200" w:line="360" w:lineRule="auto"/>
        <w:rPr>
          <w:rFonts w:hint="eastAsia" w:ascii="楷体" w:hAnsi="楷体" w:eastAsia="楷体" w:cs="楷体"/>
          <w:sz w:val="36"/>
          <w:szCs w:val="36"/>
          <w:highlight w:val="none"/>
        </w:rPr>
      </w:pPr>
      <w:r>
        <w:rPr>
          <w:rFonts w:hint="eastAsia" w:ascii="楷体" w:hAnsi="楷体" w:eastAsia="楷体" w:cs="楷体"/>
          <w:sz w:val="30"/>
          <w:highlight w:val="none"/>
        </w:rPr>
        <w:br w:type="page" w:clear="all"/>
      </w:r>
      <w:bookmarkStart w:id="0" w:name="_Toc100386033"/>
      <w:r/>
      <w:bookmarkStart w:id="1" w:name="_Toc20732967"/>
      <w:r/>
      <w:bookmarkStart w:id="2" w:name="_Toc92167999"/>
      <w:r>
        <w:rPr>
          <w:rFonts w:hint="eastAsia" w:ascii="楷体" w:hAnsi="楷体" w:eastAsia="楷体" w:cs="楷体"/>
          <w:sz w:val="36"/>
          <w:szCs w:val="36"/>
          <w:highlight w:val="none"/>
        </w:rPr>
        <w:t xml:space="preserve">第一部分  投标邀请</w:t>
      </w:r>
      <w:r>
        <w:rPr>
          <w:rFonts w:hint="eastAsia" w:ascii="楷体" w:hAnsi="楷体" w:eastAsia="楷体" w:cs="楷体"/>
          <w:sz w:val="36"/>
          <w:szCs w:val="36"/>
          <w:highlight w:val="none"/>
        </w:rPr>
      </w:r>
      <w:r/>
    </w:p>
    <w:p>
      <w:pPr>
        <w:pStyle w:val="721"/>
        <w:ind w:firstLine="480"/>
        <w:spacing w:line="360" w:lineRule="auto"/>
        <w:rPr>
          <w:rFonts w:hint="eastAsia" w:ascii="楷体" w:hAnsi="楷体" w:eastAsia="楷体" w:cs="楷体"/>
          <w:sz w:val="24"/>
          <w:highlight w:val="none"/>
        </w:rPr>
        <w:pBdr>
          <w:top w:val="single" w:color="000000" w:sz="4" w:space="1"/>
          <w:left w:val="single" w:color="000000" w:sz="4" w:space="4"/>
          <w:bottom w:val="single" w:color="000000" w:sz="4" w:space="1"/>
          <w:right w:val="single" w:color="000000" w:sz="4" w:space="4"/>
        </w:pBdr>
      </w:pPr>
      <w:r/>
      <w:bookmarkEnd w:id="0"/>
      <w:r/>
      <w:bookmarkEnd w:id="1"/>
      <w:r/>
      <w:bookmarkEnd w:id="2"/>
      <w:r/>
      <w:bookmarkStart w:id="3" w:name="_Toc20732978"/>
      <w:r/>
      <w:bookmarkStart w:id="4" w:name="_Toc98669699"/>
      <w:r/>
      <w:bookmarkStart w:id="5" w:name="_Toc98669341"/>
      <w:r/>
      <w:bookmarkStart w:id="6" w:name="_Toc100386044"/>
      <w:r/>
      <w:bookmarkStart w:id="7" w:name="_Toc92168010"/>
      <w:r>
        <w:rPr>
          <w:rFonts w:hint="eastAsia" w:ascii="楷体" w:hAnsi="楷体" w:eastAsia="楷体" w:cs="楷体"/>
          <w:sz w:val="24"/>
          <w:highlight w:val="none"/>
        </w:rPr>
        <w:t xml:space="preserve">项目概况</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cs="楷体"/>
          <w:sz w:val="24"/>
          <w:highlight w:val="none"/>
          <w:u w:val="single"/>
          <w:lang w:eastAsia="zh-CN"/>
        </w:rPr>
        <w:t xml:space="preserve">镇江市文物保护和考古研究所2026—2027年度考古技工服务采购</w:t>
      </w:r>
      <w:r>
        <w:rPr>
          <w:rFonts w:hint="eastAsia" w:ascii="楷体" w:hAnsi="楷体" w:eastAsia="楷体" w:cs="楷体"/>
          <w:sz w:val="24"/>
          <w:highlight w:val="none"/>
        </w:rPr>
        <w:t xml:space="preserve">项目的潜在投标人应在</w:t>
      </w:r>
      <w:r>
        <w:rPr>
          <w:rFonts w:hint="eastAsia" w:ascii="楷体" w:hAnsi="楷体" w:eastAsia="楷体" w:cs="楷体"/>
          <w:color w:val="000000"/>
          <w:sz w:val="24"/>
          <w:highlight w:val="none"/>
          <w:u w:val="single"/>
        </w:rPr>
        <w:t xml:space="preserve">“苏采云”电子交易平台（网址：http://jszfcg.jsczt.cn/）</w:t>
      </w:r>
      <w:r>
        <w:rPr>
          <w:rFonts w:hint="eastAsia" w:ascii="楷体" w:hAnsi="楷体" w:eastAsia="楷体" w:cs="楷体"/>
          <w:sz w:val="24"/>
          <w:highlight w:val="none"/>
        </w:rPr>
        <w:t xml:space="preserve">获取招标文件，并于</w:t>
      </w:r>
      <w:r>
        <w:rPr>
          <w:rFonts w:hint="eastAsia" w:ascii="楷体" w:hAnsi="楷体" w:eastAsia="楷体" w:cs="楷体"/>
          <w:sz w:val="24"/>
          <w:szCs w:val="24"/>
          <w:highlight w:val="none"/>
          <w:u w:val="single"/>
          <w:lang w:eastAsia="zh-CN"/>
        </w:rPr>
        <w:t xml:space="preserve">2026年</w:t>
      </w:r>
      <w:r>
        <w:rPr>
          <w:rFonts w:hint="eastAsia" w:ascii="楷体" w:hAnsi="楷体" w:eastAsia="楷体" w:cs="楷体"/>
          <w:sz w:val="24"/>
          <w:szCs w:val="24"/>
          <w:highlight w:val="none"/>
          <w:u w:val="single"/>
          <w:lang w:val="en-US" w:eastAsia="zh-CN"/>
        </w:rPr>
        <w:t xml:space="preserve">10</w:t>
      </w:r>
      <w:r>
        <w:rPr>
          <w:rFonts w:hint="eastAsia" w:ascii="楷体" w:hAnsi="楷体" w:eastAsia="楷体" w:cs="楷体"/>
          <w:sz w:val="24"/>
          <w:szCs w:val="24"/>
          <w:highlight w:val="none"/>
          <w:u w:val="single"/>
          <w:lang w:eastAsia="zh-CN"/>
        </w:rPr>
        <w:t xml:space="preserve">月</w:t>
      </w:r>
      <w:r>
        <w:rPr>
          <w:rFonts w:hint="eastAsia" w:ascii="楷体" w:hAnsi="楷体" w:eastAsia="楷体" w:cs="楷体"/>
          <w:sz w:val="24"/>
          <w:szCs w:val="24"/>
          <w:highlight w:val="none"/>
          <w:u w:val="single"/>
          <w:lang w:val="en-US" w:eastAsia="zh-CN"/>
        </w:rPr>
        <w:t xml:space="preserve">13</w:t>
      </w:r>
      <w:r>
        <w:rPr>
          <w:rFonts w:hint="eastAsia" w:ascii="楷体" w:hAnsi="楷体" w:eastAsia="楷体" w:cs="楷体"/>
          <w:sz w:val="24"/>
          <w:szCs w:val="24"/>
          <w:highlight w:val="none"/>
          <w:u w:val="single"/>
          <w:lang w:eastAsia="zh-CN"/>
        </w:rPr>
        <w:t xml:space="preserve">日</w:t>
      </w:r>
      <w:r>
        <w:rPr>
          <w:rFonts w:hint="eastAsia" w:ascii="楷体" w:hAnsi="楷体" w:eastAsia="楷体" w:cs="楷体"/>
          <w:sz w:val="24"/>
          <w:szCs w:val="24"/>
          <w:highlight w:val="none"/>
          <w:u w:val="single"/>
          <w:lang w:val="en-US" w:eastAsia="zh-CN"/>
        </w:rPr>
        <w:t xml:space="preserve">09</w:t>
      </w:r>
      <w:r>
        <w:rPr>
          <w:rFonts w:hint="eastAsia" w:ascii="楷体" w:hAnsi="楷体" w:eastAsia="楷体" w:cs="楷体"/>
          <w:sz w:val="24"/>
          <w:szCs w:val="24"/>
          <w:highlight w:val="none"/>
          <w:u w:val="single"/>
        </w:rPr>
        <w:t xml:space="preserve">点</w:t>
      </w:r>
      <w:r>
        <w:rPr>
          <w:rFonts w:hint="eastAsia" w:ascii="楷体" w:hAnsi="楷体" w:eastAsia="楷体" w:cs="楷体"/>
          <w:sz w:val="24"/>
          <w:szCs w:val="24"/>
          <w:highlight w:val="none"/>
          <w:u w:val="single"/>
          <w:lang w:val="en-US" w:eastAsia="zh-CN"/>
        </w:rPr>
        <w:t xml:space="preserve">30</w:t>
      </w:r>
      <w:r>
        <w:rPr>
          <w:rFonts w:hint="eastAsia" w:ascii="楷体" w:hAnsi="楷体" w:eastAsia="楷体" w:cs="楷体"/>
          <w:sz w:val="24"/>
          <w:szCs w:val="24"/>
          <w:highlight w:val="none"/>
          <w:u w:val="single"/>
        </w:rPr>
        <w:t xml:space="preserve">分</w:t>
      </w:r>
      <w:r>
        <w:rPr>
          <w:rFonts w:hint="eastAsia" w:ascii="楷体" w:hAnsi="楷体" w:eastAsia="楷体" w:cs="楷体"/>
          <w:sz w:val="24"/>
          <w:highlight w:val="none"/>
        </w:rPr>
        <w:t xml:space="preserve">（</w:t>
      </w:r>
      <w:r>
        <w:rPr>
          <w:rFonts w:hint="eastAsia" w:ascii="楷体" w:hAnsi="楷体" w:eastAsia="楷体" w:cs="楷体"/>
          <w:bCs/>
          <w:sz w:val="24"/>
          <w:highlight w:val="none"/>
        </w:rPr>
        <w:t xml:space="preserve">北京时间）前按要求递交投标文件</w:t>
      </w:r>
      <w:r>
        <w:rPr>
          <w:rFonts w:hint="eastAsia" w:ascii="楷体" w:hAnsi="楷体" w:eastAsia="楷体" w:cs="楷体"/>
          <w:sz w:val="24"/>
          <w:highlight w:val="none"/>
        </w:rPr>
        <w:t xml:space="preserve">。</w:t>
      </w:r>
      <w:r>
        <w:rPr>
          <w:rFonts w:hint="eastAsia" w:ascii="楷体" w:hAnsi="楷体" w:eastAsia="楷体" w:cs="楷体"/>
          <w:sz w:val="24"/>
          <w:highlight w:val="none"/>
          <w:u w:val="single"/>
        </w:rPr>
      </w:r>
      <w:r/>
    </w:p>
    <w:p>
      <w:pPr>
        <w:pStyle w:val="723"/>
        <w:ind w:left="-142"/>
        <w:jc w:val="both"/>
        <w:spacing w:before="0" w:after="0" w:line="360" w:lineRule="auto"/>
        <w:rPr>
          <w:rFonts w:hint="eastAsia" w:ascii="楷体" w:hAnsi="楷体" w:eastAsia="楷体" w:cs="楷体"/>
          <w:b w:val="0"/>
          <w:sz w:val="24"/>
          <w:szCs w:val="24"/>
          <w:highlight w:val="none"/>
        </w:rPr>
      </w:pPr>
      <w:r/>
      <w:bookmarkStart w:id="8" w:name="_Toc28359079"/>
      <w:r/>
      <w:bookmarkStart w:id="9" w:name="_Toc35393790"/>
      <w:r/>
      <w:bookmarkStart w:id="10" w:name="_Toc28359002"/>
      <w:r/>
      <w:bookmarkStart w:id="11" w:name="_Toc35393621"/>
      <w:r/>
      <w:bookmarkStart w:id="12" w:name="_Hlk24379207"/>
      <w:r>
        <w:rPr>
          <w:rFonts w:hint="eastAsia" w:ascii="楷体" w:hAnsi="楷体" w:eastAsia="楷体" w:cs="楷体"/>
          <w:b w:val="0"/>
          <w:sz w:val="24"/>
          <w:szCs w:val="24"/>
          <w:highlight w:val="none"/>
        </w:rPr>
        <w:t xml:space="preserve">一、项目基本情况</w:t>
      </w:r>
      <w:bookmarkEnd w:id="8"/>
      <w:r/>
      <w:bookmarkEnd w:id="9"/>
      <w:r/>
      <w:bookmarkEnd w:id="10"/>
      <w:r/>
      <w:bookmarkEnd w:id="11"/>
      <w:r>
        <w:rPr>
          <w:rFonts w:hint="eastAsia" w:ascii="楷体" w:hAnsi="楷体" w:eastAsia="楷体" w:cs="楷体"/>
          <w:b w:val="0"/>
          <w:sz w:val="24"/>
          <w:szCs w:val="24"/>
          <w:highlight w:val="none"/>
        </w:rPr>
      </w:r>
      <w:r/>
    </w:p>
    <w:p>
      <w:pPr>
        <w:pStyle w:val="721"/>
        <w:ind w:firstLine="480"/>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项目编号：</w:t>
      </w:r>
      <w:r>
        <w:rPr>
          <w:rFonts w:hint="eastAsia" w:ascii="楷体" w:hAnsi="楷体" w:eastAsia="楷体" w:cs="楷体"/>
          <w:sz w:val="24"/>
          <w:highlight w:val="none"/>
          <w:lang w:eastAsia="zh-CN"/>
        </w:rPr>
        <w:t xml:space="preserve">JSZC-321100-JSJW-G2026-0045</w:t>
      </w:r>
      <w:r>
        <w:rPr>
          <w:rFonts w:hint="eastAsia" w:ascii="楷体" w:hAnsi="楷体" w:eastAsia="楷体" w:cs="楷体"/>
          <w:sz w:val="24"/>
          <w:highlight w:val="none"/>
          <w:lang w:eastAsia="zh-CN"/>
        </w:rPr>
      </w:r>
      <w:r/>
    </w:p>
    <w:p>
      <w:pPr>
        <w:pStyle w:val="721"/>
        <w:ind w:firstLine="480"/>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项目名称：</w:t>
      </w:r>
      <w:bookmarkEnd w:id="12"/>
      <w:r>
        <w:rPr>
          <w:rFonts w:hint="eastAsia" w:ascii="楷体" w:hAnsi="楷体" w:eastAsia="楷体" w:cs="楷体"/>
          <w:sz w:val="24"/>
          <w:highlight w:val="none"/>
          <w:lang w:eastAsia="zh-CN"/>
        </w:rPr>
        <w:t xml:space="preserve">镇江市文物保护和考古研究所2026—2027年度考古技工服务采购项目</w:t>
      </w:r>
      <w:r>
        <w:rPr>
          <w:rFonts w:hint="eastAsia" w:ascii="楷体" w:hAnsi="楷体" w:eastAsia="楷体" w:cs="楷体"/>
          <w:sz w:val="24"/>
          <w:highlight w:val="none"/>
          <w:lang w:eastAsia="zh-CN"/>
        </w:rPr>
      </w:r>
      <w:r/>
    </w:p>
    <w:p>
      <w:pPr>
        <w:pStyle w:val="721"/>
        <w:ind w:firstLine="480"/>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预算金额：</w:t>
      </w:r>
      <w:r>
        <w:rPr>
          <w:rFonts w:hint="eastAsia" w:ascii="楷体" w:hAnsi="楷体" w:eastAsia="楷体" w:cs="楷体"/>
          <w:sz w:val="24"/>
          <w:highlight w:val="none"/>
          <w:lang w:val="en-US" w:eastAsia="zh-CN"/>
        </w:rPr>
        <w:t xml:space="preserve">248</w:t>
      </w:r>
      <w:r>
        <w:rPr>
          <w:rFonts w:hint="eastAsia" w:ascii="楷体" w:hAnsi="楷体" w:eastAsia="楷体" w:cs="楷体"/>
          <w:sz w:val="24"/>
          <w:highlight w:val="none"/>
        </w:rPr>
        <w:t xml:space="preserve">万元，包含服务期内人员工资、劳务用工服务费、社会保险费、雇主责任险费等本项目所有费用</w:t>
      </w:r>
      <w:r>
        <w:rPr>
          <w:rFonts w:hint="eastAsia" w:ascii="楷体" w:hAnsi="楷体" w:eastAsia="楷体" w:cs="楷体"/>
          <w:sz w:val="24"/>
          <w:highlight w:val="none"/>
          <w:lang w:eastAsia="zh-CN"/>
        </w:rPr>
        <w:t xml:space="preserve">。</w:t>
      </w:r>
      <w:r>
        <w:rPr>
          <w:rFonts w:hint="eastAsia" w:ascii="楷体" w:hAnsi="楷体" w:eastAsia="楷体" w:cs="楷体"/>
          <w:sz w:val="24"/>
          <w:highlight w:val="none"/>
          <w:lang w:eastAsia="zh-CN"/>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最高限价（费率）：9%（劳务用工服务费费率），</w:t>
      </w:r>
      <w:r>
        <w:rPr>
          <w:rFonts w:hint="eastAsia" w:ascii="楷体" w:hAnsi="楷体" w:eastAsia="楷体" w:cs="楷体"/>
          <w:sz w:val="24"/>
          <w:highlight w:val="none"/>
          <w:lang w:val="en-US" w:eastAsia="zh-CN"/>
        </w:rPr>
        <w:t xml:space="preserve">投标</w:t>
      </w:r>
      <w:r>
        <w:rPr>
          <w:rFonts w:hint="eastAsia" w:ascii="楷体" w:hAnsi="楷体" w:eastAsia="楷体" w:cs="楷体"/>
          <w:sz w:val="24"/>
          <w:highlight w:val="none"/>
        </w:rPr>
        <w:t xml:space="preserve">报价超过最高限价的为无效报价，按照无效响应处理。</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采购需求：在采购人的指导和管理下，根据考古发掘范围和考古发掘方案，组织劳务人员配合采购人按时按质按量完成全部考古技工服务。详细内容及要求见采购需求。</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lang w:val="en-US" w:eastAsia="zh-CN"/>
        </w:rPr>
      </w:pPr>
      <w:r>
        <w:rPr>
          <w:rFonts w:hint="eastAsia" w:ascii="楷体" w:hAnsi="楷体" w:eastAsia="楷体" w:cs="楷体"/>
          <w:sz w:val="24"/>
          <w:highlight w:val="none"/>
        </w:rPr>
        <w:t xml:space="preserve">合同履行期限</w:t>
      </w:r>
      <w:r>
        <w:rPr>
          <w:rFonts w:hint="eastAsia" w:ascii="楷体" w:hAnsi="楷体" w:eastAsia="楷体" w:cs="楷体"/>
          <w:sz w:val="24"/>
          <w:highlight w:val="none"/>
          <w:lang w:eastAsia="zh-CN"/>
        </w:rPr>
        <w:t xml:space="preserve">：本项目采购预算为</w:t>
      </w:r>
      <w:r>
        <w:rPr>
          <w:rFonts w:hint="eastAsia" w:ascii="楷体" w:hAnsi="楷体" w:eastAsia="楷体" w:cs="楷体"/>
          <w:sz w:val="24"/>
          <w:highlight w:val="none"/>
          <w:lang w:val="en-US" w:eastAsia="zh-CN"/>
        </w:rPr>
        <w:t xml:space="preserve">248</w:t>
      </w:r>
      <w:r>
        <w:rPr>
          <w:rFonts w:hint="eastAsia" w:ascii="楷体" w:hAnsi="楷体" w:eastAsia="楷体" w:cs="楷体"/>
          <w:sz w:val="24"/>
          <w:highlight w:val="none"/>
          <w:lang w:eastAsia="zh-CN"/>
        </w:rPr>
        <w:t xml:space="preserve">万元，</w:t>
      </w:r>
      <w:r>
        <w:rPr>
          <w:rFonts w:hint="eastAsia" w:ascii="楷体" w:hAnsi="楷体" w:eastAsia="楷体" w:cs="楷体"/>
          <w:sz w:val="24"/>
          <w:highlight w:val="none"/>
          <w:lang w:val="en-US" w:eastAsia="zh-CN"/>
        </w:rPr>
        <w:t xml:space="preserve">签订合同后1年。采购预算用完或服务期满一年后自动终止本项目合同。</w:t>
      </w:r>
      <w:r>
        <w:rPr>
          <w:rFonts w:hint="eastAsia" w:ascii="楷体" w:hAnsi="楷体" w:eastAsia="楷体" w:cs="楷体"/>
          <w:sz w:val="24"/>
          <w:highlight w:val="none"/>
          <w:lang w:val="en-US" w:eastAsia="zh-CN"/>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本项目是否接受联合体投标：不接受。</w:t>
      </w:r>
      <w:r>
        <w:rPr>
          <w:rFonts w:hint="eastAsia" w:ascii="楷体" w:hAnsi="楷体" w:eastAsia="楷体" w:cs="楷体"/>
          <w:sz w:val="24"/>
          <w:highlight w:val="none"/>
        </w:rPr>
      </w:r>
      <w:r/>
    </w:p>
    <w:p>
      <w:pPr>
        <w:pStyle w:val="723"/>
        <w:ind w:left="-142"/>
        <w:jc w:val="both"/>
        <w:spacing w:before="0" w:after="0" w:line="360" w:lineRule="auto"/>
        <w:rPr>
          <w:rFonts w:hint="eastAsia" w:ascii="楷体" w:hAnsi="楷体" w:eastAsia="楷体" w:cs="楷体"/>
          <w:b w:val="0"/>
          <w:sz w:val="24"/>
          <w:szCs w:val="24"/>
          <w:highlight w:val="none"/>
        </w:rPr>
      </w:pPr>
      <w:r/>
      <w:bookmarkStart w:id="13" w:name="_Toc28359080"/>
      <w:r/>
      <w:bookmarkStart w:id="14" w:name="_Toc28359003"/>
      <w:r/>
      <w:bookmarkStart w:id="15" w:name="_Toc35393791"/>
      <w:r/>
      <w:bookmarkStart w:id="16" w:name="_Toc35393622"/>
      <w:r>
        <w:rPr>
          <w:rFonts w:hint="eastAsia" w:ascii="楷体" w:hAnsi="楷体" w:eastAsia="楷体" w:cs="楷体"/>
          <w:b w:val="0"/>
          <w:sz w:val="24"/>
          <w:szCs w:val="24"/>
          <w:highlight w:val="none"/>
        </w:rPr>
        <w:t xml:space="preserve">二、申请人的资格要求：</w:t>
      </w:r>
      <w:bookmarkEnd w:id="13"/>
      <w:r/>
      <w:bookmarkEnd w:id="14"/>
      <w:r/>
      <w:bookmarkEnd w:id="15"/>
      <w:r/>
      <w:bookmarkEnd w:id="16"/>
      <w:r>
        <w:rPr>
          <w:rFonts w:hint="eastAsia" w:ascii="楷体" w:hAnsi="楷体" w:eastAsia="楷体" w:cs="楷体"/>
          <w:b w:val="0"/>
          <w:sz w:val="24"/>
          <w:szCs w:val="24"/>
          <w:highlight w:val="none"/>
        </w:rPr>
      </w:r>
      <w:r/>
    </w:p>
    <w:p>
      <w:pPr>
        <w:pStyle w:val="721"/>
        <w:ind w:firstLine="480"/>
        <w:spacing w:line="360" w:lineRule="auto"/>
        <w:rPr>
          <w:rFonts w:hint="eastAsia" w:ascii="楷体" w:hAnsi="楷体" w:eastAsia="楷体" w:cs="楷体"/>
          <w:sz w:val="24"/>
          <w:highlight w:val="none"/>
        </w:rPr>
      </w:pPr>
      <w:r/>
      <w:bookmarkStart w:id="17" w:name="_Toc35393623"/>
      <w:r/>
      <w:bookmarkStart w:id="18" w:name="_Toc28359081"/>
      <w:r/>
      <w:bookmarkStart w:id="19" w:name="_Toc35393792"/>
      <w:r/>
      <w:bookmarkStart w:id="20" w:name="_Toc28359004"/>
      <w:r>
        <w:rPr>
          <w:rFonts w:hint="eastAsia" w:ascii="楷体" w:hAnsi="楷体" w:eastAsia="楷体" w:cs="楷体"/>
          <w:sz w:val="24"/>
          <w:highlight w:val="none"/>
        </w:rPr>
        <w:t xml:space="preserve">1.满足《中华人民共和国政府采购法》第二十二条规定；</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（1）具有独立承担民事责任的能力（提供法人或者其他组织的营业执照等证明文件扫描件；投标人为自然人的，提供其身份证扫描件）；</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（2）具有良好的商业信誉和健全的财务会计制度（提供</w:t>
      </w:r>
      <w:r>
        <w:rPr>
          <w:rFonts w:hint="eastAsia" w:ascii="楷体" w:hAnsi="楷体" w:eastAsia="楷体" w:cs="楷体"/>
          <w:sz w:val="24"/>
          <w:highlight w:val="none"/>
          <w:lang w:eastAsia="zh-CN"/>
        </w:rPr>
        <w:t xml:space="preserve">2025年度</w:t>
      </w:r>
      <w:r>
        <w:rPr>
          <w:rFonts w:hint="eastAsia" w:ascii="楷体" w:hAnsi="楷体" w:eastAsia="楷体" w:cs="楷体"/>
          <w:sz w:val="24"/>
          <w:highlight w:val="none"/>
        </w:rPr>
        <w:t xml:space="preserve">财务报告，成立不满一年的提供至少一个月财务报告，或银行出具的资信证明，或财政部门认可的政府采购专业担保机构出具的投标担保函等或提供资格承诺函）；</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（3）具有履行合同所必需的设备和专业技术能力（见投标人相关信息一览表或提供资格承诺函）；</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（4）有依法缴纳税收和社会保障资金的良好记录（提供参加本次政府采购活动前半年内至少一个月依法缴纳税收和社会保险的凭据或提供资格承诺函）;</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（5）参加政府采购活动前三年内，在经营活动中没有重大违法记录（见投标函或提供资格承诺函）;</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（6）法律、行政法规规定的其他条件；</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2.落实政府采购政策需满足的资格要求：</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根据财政部、租赁和商务服务业和信息化部关于印发《政府采购促进中小企业发展管理办法》的通知、江苏省财政厅《关于做好政府采购支持企业发展有关事项的通知》的相关规定，本项目</w:t>
      </w:r>
      <w:r>
        <w:rPr>
          <w:rFonts w:hint="eastAsia" w:ascii="楷体" w:hAnsi="楷体" w:eastAsia="楷体" w:cs="楷体"/>
          <w:sz w:val="24"/>
          <w:highlight w:val="none"/>
          <w:lang w:eastAsia="zh-CN"/>
        </w:rPr>
        <w:t xml:space="preserve">专门面向中小企业采购</w:t>
      </w:r>
      <w:r>
        <w:rPr>
          <w:rFonts w:hint="eastAsia" w:ascii="楷体" w:hAnsi="楷体" w:eastAsia="楷体" w:cs="楷体"/>
          <w:sz w:val="24"/>
          <w:highlight w:val="none"/>
        </w:rPr>
        <w:t xml:space="preserve">。中小企业划分标准见《租赁和商务服务业和信息化部、国家统计局、国家发展和改革委员会、财政部关于印发中小企业划型标准规定的通知》（工信部联企业〔2011〕300号），本项目采购标的对应的行业为租赁和商务服务业。</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3.本项目的特定资格要求：</w:t>
      </w:r>
      <w:r>
        <w:rPr>
          <w:rFonts w:hint="eastAsia" w:ascii="楷体" w:hAnsi="楷体" w:eastAsia="楷体" w:cs="楷体"/>
          <w:sz w:val="24"/>
          <w:highlight w:val="none"/>
          <w:lang w:eastAsia="zh-CN"/>
        </w:rPr>
        <w:t xml:space="preserve">无</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723"/>
        <w:ind w:left="-142"/>
        <w:jc w:val="both"/>
        <w:spacing w:before="0" w:after="0" w:line="360" w:lineRule="auto"/>
        <w:rPr>
          <w:rFonts w:hint="eastAsia" w:ascii="楷体" w:hAnsi="楷体" w:eastAsia="楷体" w:cs="楷体"/>
          <w:b w:val="0"/>
          <w:sz w:val="24"/>
          <w:szCs w:val="24"/>
          <w:highlight w:val="none"/>
        </w:rPr>
      </w:pPr>
      <w:r>
        <w:rPr>
          <w:rFonts w:hint="eastAsia" w:ascii="楷体" w:hAnsi="楷体" w:eastAsia="楷体" w:cs="楷体"/>
          <w:b w:val="0"/>
          <w:sz w:val="24"/>
          <w:szCs w:val="24"/>
          <w:highlight w:val="none"/>
        </w:rPr>
        <w:t xml:space="preserve">三、获取招标文件</w:t>
      </w:r>
      <w:bookmarkEnd w:id="17"/>
      <w:r/>
      <w:bookmarkEnd w:id="18"/>
      <w:r/>
      <w:bookmarkEnd w:id="19"/>
      <w:r/>
      <w:bookmarkEnd w:id="20"/>
      <w:r>
        <w:rPr>
          <w:rFonts w:hint="eastAsia" w:ascii="楷体" w:hAnsi="楷体" w:eastAsia="楷体" w:cs="楷体"/>
          <w:b w:val="0"/>
          <w:sz w:val="24"/>
          <w:szCs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1.潜在投标人访问电子招标投标交易平台的网络地址和方法：</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（1）登录</w:t>
      </w:r>
      <w:r>
        <w:rPr>
          <w:rFonts w:hint="eastAsia" w:ascii="楷体" w:hAnsi="楷体" w:eastAsia="楷体" w:cs="楷体"/>
          <w:color w:val="000000"/>
          <w:sz w:val="24"/>
          <w:highlight w:val="none"/>
          <w:u w:val="none"/>
        </w:rPr>
        <w:t xml:space="preserve">“苏采云”电子交易平台（网址：http://jszfcg.jsczt.cn/）</w:t>
      </w:r>
      <w:r>
        <w:rPr>
          <w:rFonts w:hint="eastAsia" w:ascii="楷体" w:hAnsi="楷体" w:eastAsia="楷体" w:cs="楷体"/>
          <w:sz w:val="24"/>
          <w:highlight w:val="none"/>
        </w:rPr>
        <w:t xml:space="preserve">首页进入系统。</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（2）获取采购文件的方式：</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“苏采云”系统用户注册--获取“CA数字证书”--CA绑定与登录--网上报名--下载招标文件(后缀名为.kedt”)。</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（3）时间：公告发布之日起至</w:t>
      </w:r>
      <w:r>
        <w:rPr>
          <w:rFonts w:hint="eastAsia" w:ascii="楷体" w:hAnsi="楷体" w:eastAsia="楷体" w:cs="楷体"/>
          <w:sz w:val="24"/>
          <w:highlight w:val="none"/>
          <w:lang w:eastAsia="zh-CN"/>
        </w:rPr>
        <w:t xml:space="preserve">202</w:t>
      </w:r>
      <w:r>
        <w:rPr>
          <w:rFonts w:hint="eastAsia" w:ascii="楷体" w:hAnsi="楷体" w:eastAsia="楷体" w:cs="楷体"/>
          <w:sz w:val="24"/>
          <w:highlight w:val="none"/>
          <w:lang w:val="en-US" w:eastAsia="zh-CN"/>
        </w:rPr>
        <w:t xml:space="preserve">6</w:t>
      </w:r>
      <w:r>
        <w:rPr>
          <w:rFonts w:hint="eastAsia" w:ascii="楷体" w:hAnsi="楷体" w:eastAsia="楷体" w:cs="楷体"/>
          <w:sz w:val="24"/>
          <w:highlight w:val="none"/>
          <w:lang w:eastAsia="zh-CN"/>
        </w:rPr>
        <w:t xml:space="preserve">年</w:t>
      </w:r>
      <w:r>
        <w:rPr>
          <w:rFonts w:hint="eastAsia" w:ascii="楷体" w:hAnsi="楷体" w:eastAsia="楷体" w:cs="楷体"/>
          <w:sz w:val="24"/>
          <w:highlight w:val="none"/>
          <w:lang w:val="en-US" w:eastAsia="zh-CN"/>
        </w:rPr>
        <w:t xml:space="preserve">09</w:t>
      </w:r>
      <w:r>
        <w:rPr>
          <w:rFonts w:hint="eastAsia" w:ascii="楷体" w:hAnsi="楷体" w:eastAsia="楷体" w:cs="楷体"/>
          <w:sz w:val="24"/>
          <w:highlight w:val="none"/>
          <w:lang w:eastAsia="zh-CN"/>
        </w:rPr>
        <w:t xml:space="preserve">月</w:t>
      </w:r>
      <w:r>
        <w:rPr>
          <w:rFonts w:hint="eastAsia" w:ascii="楷体" w:hAnsi="楷体" w:eastAsia="楷体" w:cs="楷体"/>
          <w:sz w:val="24"/>
          <w:highlight w:val="none"/>
          <w:lang w:val="en-US" w:eastAsia="zh-CN"/>
        </w:rPr>
        <w:t xml:space="preserve">30</w:t>
      </w:r>
      <w:r>
        <w:rPr>
          <w:rFonts w:hint="eastAsia" w:ascii="楷体" w:hAnsi="楷体" w:eastAsia="楷体" w:cs="楷体"/>
          <w:sz w:val="24"/>
          <w:highlight w:val="none"/>
          <w:lang w:eastAsia="zh-CN"/>
        </w:rPr>
        <w:t xml:space="preserve">日</w:t>
      </w:r>
      <w:r>
        <w:rPr>
          <w:rFonts w:hint="eastAsia" w:ascii="楷体" w:hAnsi="楷体" w:eastAsia="楷体" w:cs="楷体"/>
          <w:sz w:val="24"/>
          <w:highlight w:val="none"/>
          <w:lang w:val="en-US" w:eastAsia="zh-CN"/>
        </w:rPr>
        <w:t xml:space="preserve">23</w:t>
      </w:r>
      <w:r>
        <w:rPr>
          <w:rFonts w:hint="eastAsia" w:ascii="楷体" w:hAnsi="楷体" w:eastAsia="楷体" w:cs="楷体"/>
          <w:sz w:val="24"/>
          <w:highlight w:val="none"/>
        </w:rPr>
        <w:t xml:space="preserve">:</w:t>
      </w:r>
      <w:r>
        <w:rPr>
          <w:rFonts w:hint="eastAsia" w:ascii="楷体" w:hAnsi="楷体" w:eastAsia="楷体" w:cs="楷体"/>
          <w:sz w:val="24"/>
          <w:highlight w:val="none"/>
          <w:lang w:val="en-US" w:eastAsia="zh-CN"/>
        </w:rPr>
        <w:t xml:space="preserve">59</w:t>
      </w:r>
      <w:r>
        <w:rPr>
          <w:rFonts w:hint="eastAsia" w:ascii="楷体" w:hAnsi="楷体" w:eastAsia="楷体" w:cs="楷体"/>
          <w:sz w:val="24"/>
          <w:highlight w:val="none"/>
        </w:rPr>
        <w:t xml:space="preserve">（北京时间）。</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3.采购文件获取费用:免费</w:t>
      </w:r>
      <w:r>
        <w:rPr>
          <w:rFonts w:hint="eastAsia" w:ascii="楷体" w:hAnsi="楷体" w:eastAsia="楷体" w:cs="楷体"/>
          <w:sz w:val="24"/>
          <w:highlight w:val="none"/>
        </w:rPr>
      </w:r>
      <w:r/>
    </w:p>
    <w:p>
      <w:pPr>
        <w:pStyle w:val="723"/>
        <w:ind w:left="-142"/>
        <w:jc w:val="both"/>
        <w:spacing w:before="0" w:after="0" w:line="360" w:lineRule="auto"/>
        <w:rPr>
          <w:rFonts w:hint="eastAsia" w:ascii="楷体" w:hAnsi="楷体" w:eastAsia="楷体" w:cs="楷体"/>
          <w:b w:val="0"/>
          <w:sz w:val="24"/>
          <w:szCs w:val="24"/>
          <w:highlight w:val="none"/>
        </w:rPr>
      </w:pPr>
      <w:r/>
      <w:bookmarkStart w:id="21" w:name="_Toc35393624"/>
      <w:r/>
      <w:bookmarkStart w:id="22" w:name="_Toc28359005"/>
      <w:r/>
      <w:bookmarkStart w:id="23" w:name="_Toc35393793"/>
      <w:r/>
      <w:bookmarkStart w:id="24" w:name="_Toc28359082"/>
      <w:r>
        <w:rPr>
          <w:rFonts w:hint="eastAsia" w:ascii="楷体" w:hAnsi="楷体" w:eastAsia="楷体" w:cs="楷体"/>
          <w:b w:val="0"/>
          <w:sz w:val="24"/>
          <w:szCs w:val="24"/>
          <w:highlight w:val="none"/>
        </w:rPr>
        <w:t xml:space="preserve">四、</w:t>
      </w:r>
      <w:bookmarkEnd w:id="21"/>
      <w:r/>
      <w:bookmarkEnd w:id="22"/>
      <w:r/>
      <w:bookmarkEnd w:id="23"/>
      <w:r/>
      <w:bookmarkEnd w:id="24"/>
      <w:r>
        <w:rPr>
          <w:rFonts w:hint="eastAsia" w:ascii="楷体" w:hAnsi="楷体" w:eastAsia="楷体" w:cs="楷体"/>
          <w:b w:val="0"/>
          <w:sz w:val="24"/>
          <w:szCs w:val="24"/>
          <w:highlight w:val="none"/>
        </w:rPr>
        <w:t xml:space="preserve">提交投标文件截止时间</w:t>
      </w:r>
      <w:r>
        <w:rPr>
          <w:rFonts w:hint="eastAsia" w:ascii="楷体" w:hAnsi="楷体" w:eastAsia="楷体" w:cs="楷体"/>
          <w:b w:val="0"/>
          <w:sz w:val="24"/>
          <w:szCs w:val="24"/>
          <w:highlight w:val="none"/>
        </w:rPr>
      </w:r>
      <w:r/>
    </w:p>
    <w:p>
      <w:pPr>
        <w:pStyle w:val="721"/>
        <w:ind w:firstLine="480"/>
        <w:spacing w:line="360" w:lineRule="auto"/>
        <w:rPr>
          <w:rFonts w:hint="eastAsia" w:ascii="楷体" w:hAnsi="楷体" w:eastAsia="楷体" w:cs="楷体"/>
          <w:bCs/>
          <w:sz w:val="24"/>
          <w:highlight w:val="none"/>
        </w:rPr>
      </w:pPr>
      <w:r/>
      <w:bookmarkStart w:id="25" w:name="_Toc28359007"/>
      <w:r/>
      <w:bookmarkStart w:id="26" w:name="_Toc28359084"/>
      <w:r/>
      <w:bookmarkStart w:id="27" w:name="_Toc35393625"/>
      <w:r/>
      <w:bookmarkStart w:id="28" w:name="_Toc35393794"/>
      <w:r>
        <w:rPr>
          <w:rFonts w:hint="eastAsia" w:ascii="楷体" w:hAnsi="楷体" w:eastAsia="楷体" w:cs="楷体"/>
          <w:bCs/>
          <w:sz w:val="24"/>
          <w:highlight w:val="none"/>
        </w:rPr>
        <w:t xml:space="preserve">1.提交投标文件截止时间：</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线上递交投标文件截止时间：</w:t>
      </w:r>
      <w:r>
        <w:rPr>
          <w:rFonts w:hint="eastAsia" w:ascii="楷体" w:hAnsi="楷体" w:eastAsia="楷体" w:cs="楷体"/>
          <w:bCs/>
          <w:sz w:val="24"/>
          <w:highlight w:val="none"/>
          <w:lang w:eastAsia="zh-CN"/>
        </w:rPr>
        <w:t xml:space="preserve">2026年</w:t>
      </w:r>
      <w:r>
        <w:rPr>
          <w:rFonts w:hint="eastAsia" w:ascii="楷体" w:hAnsi="楷体" w:eastAsia="楷体" w:cs="楷体"/>
          <w:bCs/>
          <w:sz w:val="24"/>
          <w:highlight w:val="none"/>
          <w:lang w:val="en-US" w:eastAsia="zh-CN"/>
        </w:rPr>
        <w:t xml:space="preserve">10</w:t>
      </w:r>
      <w:r>
        <w:rPr>
          <w:rFonts w:hint="eastAsia" w:ascii="楷体" w:hAnsi="楷体" w:eastAsia="楷体" w:cs="楷体"/>
          <w:bCs/>
          <w:sz w:val="24"/>
          <w:highlight w:val="none"/>
          <w:lang w:eastAsia="zh-CN"/>
        </w:rPr>
        <w:t xml:space="preserve">月</w:t>
      </w:r>
      <w:r>
        <w:rPr>
          <w:rFonts w:hint="eastAsia" w:ascii="楷体" w:hAnsi="楷体" w:eastAsia="楷体" w:cs="楷体"/>
          <w:bCs/>
          <w:sz w:val="24"/>
          <w:highlight w:val="none"/>
          <w:lang w:val="en-US" w:eastAsia="zh-CN"/>
        </w:rPr>
        <w:t xml:space="preserve">13</w:t>
      </w:r>
      <w:r>
        <w:rPr>
          <w:rFonts w:hint="eastAsia" w:ascii="楷体" w:hAnsi="楷体" w:eastAsia="楷体" w:cs="楷体"/>
          <w:bCs/>
          <w:sz w:val="24"/>
          <w:highlight w:val="none"/>
          <w:lang w:eastAsia="zh-CN"/>
        </w:rPr>
        <w:t xml:space="preserve">日</w:t>
      </w:r>
      <w:r>
        <w:rPr>
          <w:rFonts w:hint="eastAsia" w:ascii="楷体" w:hAnsi="楷体" w:eastAsia="楷体" w:cs="楷体"/>
          <w:bCs/>
          <w:sz w:val="24"/>
          <w:highlight w:val="none"/>
        </w:rPr>
        <w:t xml:space="preserve">9:30（北京时间），在截止时间后送达及上传至“苏采云”系统的响应文件为无效文件，将被拒收。</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2.提交投标文件地点：</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rPr>
          <w:rFonts w:hint="eastAsia" w:ascii="楷体" w:hAnsi="楷体" w:eastAsia="楷体" w:cs="楷体"/>
          <w:bCs/>
          <w:sz w:val="24"/>
          <w:highlight w:val="none"/>
        </w:rPr>
      </w:r>
      <w:r/>
    </w:p>
    <w:p>
      <w:pPr>
        <w:pStyle w:val="721"/>
        <w:jc w:val="left"/>
        <w:keepLines/>
        <w:keepNext/>
        <w:spacing w:line="360" w:lineRule="auto"/>
        <w:rPr>
          <w:rFonts w:hint="eastAsia" w:ascii="楷体" w:hAnsi="楷体" w:eastAsia="楷体" w:cs="楷体"/>
          <w:sz w:val="24"/>
          <w:highlight w:val="none"/>
        </w:rPr>
        <w:outlineLvl w:val="1"/>
      </w:pPr>
      <w:r/>
      <w:bookmarkStart w:id="29" w:name="_Toc73364848"/>
      <w:r/>
      <w:bookmarkStart w:id="30" w:name="_Toc73365461"/>
      <w:r/>
      <w:bookmarkStart w:id="31" w:name="_Toc142925615"/>
      <w:r>
        <w:rPr>
          <w:rFonts w:hint="eastAsia" w:ascii="楷体" w:hAnsi="楷体" w:eastAsia="楷体" w:cs="楷体"/>
          <w:sz w:val="24"/>
          <w:highlight w:val="none"/>
        </w:rPr>
        <w:t xml:space="preserve">五、投标文件开启</w:t>
      </w:r>
      <w:bookmarkEnd w:id="29"/>
      <w:r/>
      <w:bookmarkEnd w:id="30"/>
      <w:r/>
      <w:bookmarkEnd w:id="31"/>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bCs/>
          <w:sz w:val="24"/>
          <w:highlight w:val="none"/>
        </w:rPr>
      </w:pPr>
      <w:r/>
      <w:bookmarkStart w:id="32" w:name="EB8a200117cd0b4a25898d702d9f200195"/>
      <w:r/>
      <w:bookmarkEnd w:id="32"/>
      <w:r>
        <w:rPr>
          <w:rFonts w:hint="eastAsia" w:ascii="楷体" w:hAnsi="楷体" w:eastAsia="楷体" w:cs="楷体"/>
          <w:bCs/>
          <w:sz w:val="24"/>
          <w:highlight w:val="none"/>
        </w:rPr>
        <w:t xml:space="preserve">1.投标文件开启时间：</w:t>
      </w:r>
      <w:r>
        <w:rPr>
          <w:rFonts w:hint="eastAsia" w:ascii="楷体" w:hAnsi="楷体" w:eastAsia="楷体" w:cs="楷体"/>
          <w:bCs/>
          <w:sz w:val="24"/>
          <w:highlight w:val="none"/>
          <w:lang w:eastAsia="zh-CN"/>
        </w:rPr>
        <w:t xml:space="preserve">2026年</w:t>
      </w:r>
      <w:r>
        <w:rPr>
          <w:rFonts w:hint="eastAsia" w:ascii="楷体" w:hAnsi="楷体" w:eastAsia="楷体" w:cs="楷体"/>
          <w:bCs/>
          <w:sz w:val="24"/>
          <w:highlight w:val="none"/>
          <w:lang w:val="en-US" w:eastAsia="zh-CN"/>
        </w:rPr>
        <w:t xml:space="preserve">10</w:t>
      </w:r>
      <w:r>
        <w:rPr>
          <w:rFonts w:hint="eastAsia" w:ascii="楷体" w:hAnsi="楷体" w:eastAsia="楷体" w:cs="楷体"/>
          <w:bCs/>
          <w:sz w:val="24"/>
          <w:highlight w:val="none"/>
          <w:lang w:eastAsia="zh-CN"/>
        </w:rPr>
        <w:t xml:space="preserve">月</w:t>
      </w:r>
      <w:r>
        <w:rPr>
          <w:rFonts w:hint="eastAsia" w:ascii="楷体" w:hAnsi="楷体" w:eastAsia="楷体" w:cs="楷体"/>
          <w:bCs/>
          <w:sz w:val="24"/>
          <w:highlight w:val="none"/>
          <w:lang w:val="en-US" w:eastAsia="zh-CN"/>
        </w:rPr>
        <w:t xml:space="preserve">13</w:t>
      </w:r>
      <w:r>
        <w:rPr>
          <w:rFonts w:hint="eastAsia" w:ascii="楷体" w:hAnsi="楷体" w:eastAsia="楷体" w:cs="楷体"/>
          <w:bCs/>
          <w:sz w:val="24"/>
          <w:highlight w:val="none"/>
          <w:lang w:eastAsia="zh-CN"/>
        </w:rPr>
        <w:t xml:space="preserve">日</w:t>
      </w:r>
      <w:r>
        <w:rPr>
          <w:rFonts w:hint="eastAsia" w:ascii="楷体" w:hAnsi="楷体" w:eastAsia="楷体" w:cs="楷体"/>
          <w:bCs/>
          <w:sz w:val="24"/>
          <w:highlight w:val="none"/>
        </w:rPr>
        <w:t xml:space="preserve">9:30（北京时间）。</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2.投标文件开启地点：“苏采云”系统（网址：http://jszfcg.jsczt.cn/）“开标大厅”进入系统“开标大厅”。</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3.本项目采用远程不见面交易模式，通过不见面交易系统及相应的配套硬件设备（摄像头、话筒、麦克风等）完成远程解密、开标现场异议及回复、开标唱标等交互环节。</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4.不见面交易相关要求和说明如下：</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（1）不见面开标项目的时间均以国家授时中心发布的时间为准；</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（2）开标当日，投标人不必抵达开标现场，仅需在任意地点通过“苏采云”系统（网址：http://jszfcg.jsczt.cn/）“开标大厅”进入系统“开标大厅”参与开标过程；</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楷体" w:hAnsi="楷体" w:eastAsia="楷体" w:cs="楷体"/>
          <w:bCs/>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hint="eastAsia" w:ascii="楷体" w:hAnsi="楷体" w:eastAsia="楷体" w:cs="楷体"/>
          <w:bCs/>
          <w:sz w:val="24"/>
          <w:highlight w:val="none"/>
        </w:rPr>
      </w:r>
      <w:r/>
    </w:p>
    <w:p>
      <w:pPr>
        <w:pStyle w:val="723"/>
        <w:jc w:val="both"/>
        <w:spacing w:before="0" w:after="0" w:line="360" w:lineRule="auto"/>
        <w:rPr>
          <w:rFonts w:hint="eastAsia" w:ascii="楷体" w:hAnsi="楷体" w:eastAsia="楷体" w:cs="楷体"/>
          <w:sz w:val="24"/>
          <w:szCs w:val="24"/>
          <w:highlight w:val="none"/>
        </w:rPr>
      </w:pPr>
      <w:r>
        <w:rPr>
          <w:rFonts w:hint="eastAsia" w:ascii="楷体" w:hAnsi="楷体" w:eastAsia="楷体" w:cs="楷体"/>
          <w:b w:val="0"/>
          <w:bCs/>
          <w:sz w:val="24"/>
          <w:szCs w:val="24"/>
          <w:highlight w:val="none"/>
        </w:rPr>
        <w:t xml:space="preserve">（5）因投标人自身软硬件配备不齐全或发生故障等问题而导致在交互过程中出现不稳定或中断等情况的，由投标人自身承担一切后果。</w:t>
      </w:r>
      <w:r>
        <w:rPr>
          <w:rFonts w:hint="eastAsia" w:ascii="楷体" w:hAnsi="楷体" w:eastAsia="楷体" w:cs="楷体"/>
          <w:sz w:val="24"/>
          <w:szCs w:val="24"/>
          <w:highlight w:val="none"/>
        </w:rPr>
      </w:r>
      <w:r/>
    </w:p>
    <w:p>
      <w:pPr>
        <w:pStyle w:val="723"/>
        <w:ind w:left="-142"/>
        <w:jc w:val="both"/>
        <w:spacing w:before="0" w:after="0" w:line="360" w:lineRule="auto"/>
        <w:rPr>
          <w:rFonts w:hint="eastAsia" w:ascii="楷体" w:hAnsi="楷体" w:eastAsia="楷体" w:cs="楷体"/>
          <w:b w:val="0"/>
          <w:bCs/>
          <w:sz w:val="24"/>
          <w:szCs w:val="24"/>
          <w:highlight w:val="none"/>
        </w:rPr>
      </w:pPr>
      <w:r>
        <w:rPr>
          <w:rFonts w:hint="eastAsia" w:ascii="楷体" w:hAnsi="楷体" w:eastAsia="楷体" w:cs="楷体"/>
          <w:b w:val="0"/>
          <w:bCs/>
          <w:sz w:val="24"/>
          <w:szCs w:val="24"/>
          <w:highlight w:val="none"/>
        </w:rPr>
        <w:t xml:space="preserve">六、公告期限</w:t>
      </w:r>
      <w:bookmarkEnd w:id="25"/>
      <w:r/>
      <w:bookmarkEnd w:id="26"/>
      <w:r/>
      <w:bookmarkEnd w:id="27"/>
      <w:r/>
      <w:bookmarkEnd w:id="28"/>
      <w:r>
        <w:rPr>
          <w:rFonts w:hint="eastAsia" w:ascii="楷体" w:hAnsi="楷体" w:eastAsia="楷体" w:cs="楷体"/>
          <w:b w:val="0"/>
          <w:bCs/>
          <w:sz w:val="24"/>
          <w:szCs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自本公告发布之日起5个工作日。</w:t>
      </w:r>
      <w:r>
        <w:rPr>
          <w:rFonts w:hint="eastAsia" w:ascii="楷体" w:hAnsi="楷体" w:eastAsia="楷体" w:cs="楷体"/>
          <w:sz w:val="24"/>
          <w:highlight w:val="none"/>
        </w:rPr>
      </w:r>
      <w:r/>
    </w:p>
    <w:p>
      <w:pPr>
        <w:pStyle w:val="723"/>
        <w:ind w:left="-142"/>
        <w:jc w:val="both"/>
        <w:spacing w:before="0" w:after="0" w:line="360" w:lineRule="auto"/>
        <w:rPr>
          <w:rFonts w:hint="eastAsia" w:ascii="楷体" w:hAnsi="楷体" w:eastAsia="楷体" w:cs="楷体"/>
          <w:b w:val="0"/>
          <w:sz w:val="24"/>
          <w:szCs w:val="24"/>
          <w:highlight w:val="none"/>
        </w:rPr>
      </w:pPr>
      <w:r/>
      <w:bookmarkStart w:id="33" w:name="_Toc35393626"/>
      <w:r/>
      <w:bookmarkStart w:id="34" w:name="_Toc35393795"/>
      <w:r>
        <w:rPr>
          <w:rFonts w:hint="eastAsia" w:ascii="楷体" w:hAnsi="楷体" w:eastAsia="楷体" w:cs="楷体"/>
          <w:b w:val="0"/>
          <w:sz w:val="24"/>
          <w:szCs w:val="24"/>
          <w:highlight w:val="none"/>
        </w:rPr>
        <w:t xml:space="preserve">七、其他补充事宜</w:t>
      </w:r>
      <w:bookmarkEnd w:id="33"/>
      <w:r/>
      <w:bookmarkEnd w:id="34"/>
      <w:r>
        <w:rPr>
          <w:rFonts w:hint="eastAsia" w:ascii="楷体" w:hAnsi="楷体" w:eastAsia="楷体" w:cs="楷体"/>
          <w:b w:val="0"/>
          <w:sz w:val="24"/>
          <w:szCs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w:t>
      </w:r>
      <w:bookmarkStart w:id="35" w:name="EB1247fe96f55245ac875f9695ac8922a5"/>
      <w:r>
        <w:rPr>
          <w:rFonts w:hint="eastAsia" w:ascii="楷体" w:hAnsi="楷体" w:eastAsia="楷体" w:cs="楷体"/>
          <w:sz w:val="24"/>
          <w:highlight w:val="none"/>
        </w:rPr>
        <w:t xml:space="preserve">、现场查勘：采购人不统一组织现场查勘。</w:t>
      </w:r>
      <w:bookmarkEnd w:id="35"/>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2.本项目支持和适用支持中小微企业《政府采购促进中小企业发展管理办法》（财库（2020）46号）、（工信部联企业[2011]300号）；支持监狱企业（财库〔2014〕68号）；促进残疾人就业（财库〔2017〕141号）的政策。</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3.请各投标人及时关注和查看江苏省政府采购网（网址：http://www.ccgp-jiangsu.gov.cn/）是否有更正公告。</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投标人如确定参加投标，可自行下载招标文件及有关资料，按照《“苏采云”系统供应商操作手册》（以下简称《操作手册》，下载地址：http://www.ccgp-jiangsu.gov.cn/jiangsu/zlxz/ee/ee3a4bc5a3454aa2b0d9312230633ce9.html规定领取CA和办理电子签章。</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客服热线：0519-86722803、0519-86722805</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lang w:val="en-US" w:eastAsia="zh-CN"/>
        </w:rPr>
        <w:t xml:space="preserve">5</w:t>
      </w:r>
      <w:r>
        <w:rPr>
          <w:rFonts w:hint="eastAsia" w:ascii="楷体" w:hAnsi="楷体" w:eastAsia="楷体" w:cs="楷体"/>
          <w:sz w:val="24"/>
          <w:highlight w:val="none"/>
        </w:rPr>
        <w:t xml:space="preserve">.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镇江地区意源（方正）线下办理方式：镇江市润州区冠城路8号工人大厦7楼公共资源交易中心大厅CA窗口</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工作日办公时间：9:00-12:00、13:30-17:30 客服电话：400-608-6099</w:t>
      </w:r>
      <w:bookmarkStart w:id="36" w:name="_Toc28359085"/>
      <w:r/>
      <w:bookmarkStart w:id="37" w:name="_Toc35393627"/>
      <w:r/>
      <w:bookmarkStart w:id="38" w:name="_Toc35393796"/>
      <w:r/>
      <w:bookmarkStart w:id="39" w:name="_Toc28359008"/>
      <w:r>
        <w:rPr>
          <w:rFonts w:hint="eastAsia" w:ascii="楷体" w:hAnsi="楷体" w:eastAsia="楷体" w:cs="楷体"/>
          <w:sz w:val="24"/>
          <w:highlight w:val="none"/>
        </w:rPr>
      </w:r>
      <w:r/>
    </w:p>
    <w:p>
      <w:pPr>
        <w:pStyle w:val="721"/>
        <w:spacing w:line="360" w:lineRule="auto"/>
        <w:rPr>
          <w:rFonts w:hint="eastAsia" w:ascii="楷体" w:hAnsi="楷体" w:eastAsia="楷体" w:cs="楷体"/>
          <w:b w:val="0"/>
          <w:sz w:val="24"/>
          <w:szCs w:val="24"/>
          <w:highlight w:val="none"/>
        </w:rPr>
      </w:pPr>
      <w:r>
        <w:rPr>
          <w:rFonts w:hint="eastAsia" w:ascii="楷体" w:hAnsi="楷体" w:eastAsia="楷体" w:cs="楷体"/>
          <w:sz w:val="24"/>
          <w:highlight w:val="none"/>
          <w:lang w:val="en-US" w:eastAsia="zh-CN"/>
        </w:rPr>
        <w:t xml:space="preserve">八</w:t>
      </w:r>
      <w:r>
        <w:rPr>
          <w:rFonts w:hint="eastAsia" w:ascii="楷体" w:hAnsi="楷体" w:eastAsia="楷体" w:cs="楷体"/>
          <w:b w:val="0"/>
          <w:vanish/>
          <w:sz w:val="24"/>
          <w:szCs w:val="24"/>
          <w:highlight w:val="none"/>
        </w:rPr>
        <w:t xml:space="preserve">八</w:t>
      </w:r>
      <w:r>
        <w:rPr>
          <w:rFonts w:hint="eastAsia" w:ascii="楷体" w:hAnsi="楷体" w:eastAsia="楷体" w:cs="楷体"/>
          <w:b w:val="0"/>
          <w:sz w:val="24"/>
          <w:szCs w:val="24"/>
          <w:highlight w:val="none"/>
        </w:rPr>
        <w:t xml:space="preserve">、对本次招标提出询问，请按以下方式联系。</w:t>
      </w:r>
      <w:bookmarkEnd w:id="36"/>
      <w:r/>
      <w:bookmarkEnd w:id="37"/>
      <w:r/>
      <w:bookmarkEnd w:id="38"/>
      <w:r/>
      <w:bookmarkEnd w:id="39"/>
      <w:r>
        <w:rPr>
          <w:rFonts w:hint="eastAsia" w:ascii="楷体" w:hAnsi="楷体" w:eastAsia="楷体" w:cs="楷体"/>
          <w:b w:val="0"/>
          <w:sz w:val="24"/>
          <w:szCs w:val="24"/>
          <w:highlight w:val="none"/>
        </w:rPr>
      </w:r>
      <w:r/>
    </w:p>
    <w:p>
      <w:pPr>
        <w:pStyle w:val="721"/>
        <w:ind w:firstLine="480"/>
        <w:jc w:val="left"/>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1.采购人信息</w:t>
      </w:r>
      <w:r>
        <w:rPr>
          <w:rFonts w:hint="eastAsia" w:ascii="楷体" w:hAnsi="楷体" w:eastAsia="楷体" w:cs="楷体"/>
          <w:sz w:val="24"/>
          <w:highlight w:val="none"/>
        </w:rPr>
      </w:r>
      <w:r/>
    </w:p>
    <w:p>
      <w:pPr>
        <w:pStyle w:val="721"/>
        <w:ind w:firstLine="480"/>
        <w:jc w:val="left"/>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名 称：镇江市文物保护和考古研究所</w:t>
      </w:r>
      <w:r>
        <w:rPr>
          <w:rFonts w:hint="eastAsia" w:ascii="楷体" w:hAnsi="楷体" w:eastAsia="楷体" w:cs="楷体"/>
          <w:sz w:val="24"/>
          <w:highlight w:val="none"/>
        </w:rPr>
      </w:r>
      <w:r/>
    </w:p>
    <w:p>
      <w:pPr>
        <w:pStyle w:val="721"/>
        <w:ind w:firstLine="480"/>
        <w:jc w:val="left"/>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地 址：镇江高新区蒋乔街道嶂山村劳动服务中心</w:t>
      </w:r>
      <w:r>
        <w:rPr>
          <w:rFonts w:hint="eastAsia" w:ascii="楷体" w:hAnsi="楷体" w:eastAsia="楷体" w:cs="楷体"/>
          <w:sz w:val="24"/>
          <w:highlight w:val="none"/>
        </w:rPr>
      </w:r>
      <w:r/>
    </w:p>
    <w:p>
      <w:pPr>
        <w:pStyle w:val="721"/>
        <w:ind w:firstLine="480"/>
        <w:jc w:val="left"/>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联系人：</w:t>
      </w:r>
      <w:r>
        <w:rPr>
          <w:rFonts w:hint="eastAsia" w:ascii="楷体" w:hAnsi="楷体" w:eastAsia="楷体" w:cs="楷体"/>
          <w:sz w:val="24"/>
          <w:highlight w:val="none"/>
          <w:lang w:val="en-US" w:eastAsia="zh-CN"/>
        </w:rPr>
        <w:t xml:space="preserve">吴</w:t>
      </w:r>
      <w:r>
        <w:rPr>
          <w:rFonts w:hint="eastAsia" w:ascii="楷体" w:hAnsi="楷体" w:eastAsia="楷体" w:cs="楷体"/>
          <w:sz w:val="24"/>
          <w:highlight w:val="none"/>
        </w:rPr>
        <w:t xml:space="preserve">老师</w:t>
      </w:r>
      <w:r>
        <w:rPr>
          <w:rFonts w:hint="eastAsia" w:ascii="楷体" w:hAnsi="楷体" w:eastAsia="楷体" w:cs="楷体"/>
          <w:sz w:val="24"/>
          <w:highlight w:val="none"/>
        </w:rPr>
      </w:r>
      <w:r/>
    </w:p>
    <w:p>
      <w:pPr>
        <w:pStyle w:val="721"/>
        <w:ind w:firstLine="480"/>
        <w:jc w:val="left"/>
        <w:spacing w:line="360" w:lineRule="auto"/>
        <w:widowControl/>
        <w:rPr>
          <w:rFonts w:hint="eastAsia" w:ascii="楷体" w:hAnsi="楷体" w:eastAsia="楷体" w:cs="楷体"/>
          <w:sz w:val="24"/>
          <w:highlight w:val="none"/>
          <w:lang w:eastAsia="zh-CN"/>
        </w:rPr>
      </w:pPr>
      <w:r>
        <w:rPr>
          <w:rFonts w:hint="eastAsia" w:ascii="楷体" w:hAnsi="楷体" w:eastAsia="楷体" w:cs="楷体"/>
          <w:sz w:val="24"/>
          <w:highlight w:val="none"/>
        </w:rPr>
        <w:t xml:space="preserve">联系方式：</w:t>
      </w:r>
      <w:r>
        <w:rPr>
          <w:rFonts w:hint="eastAsia" w:ascii="楷体" w:hAnsi="楷体" w:eastAsia="楷体" w:cs="楷体"/>
          <w:sz w:val="24"/>
          <w:highlight w:val="none"/>
          <w:lang w:eastAsia="zh-CN"/>
        </w:rPr>
        <w:t xml:space="preserve">0511-88991963</w:t>
      </w:r>
      <w:r>
        <w:rPr>
          <w:rFonts w:hint="eastAsia" w:ascii="楷体" w:hAnsi="楷体" w:eastAsia="楷体" w:cs="楷体"/>
          <w:sz w:val="24"/>
          <w:highlight w:val="none"/>
          <w:lang w:eastAsia="zh-CN"/>
        </w:rPr>
      </w:r>
      <w:r/>
    </w:p>
    <w:p>
      <w:pPr>
        <w:pStyle w:val="721"/>
        <w:ind w:firstLine="480"/>
        <w:jc w:val="left"/>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2.采购代理机构信息</w:t>
      </w:r>
      <w:r>
        <w:rPr>
          <w:rFonts w:hint="eastAsia" w:ascii="楷体" w:hAnsi="楷体" w:eastAsia="楷体" w:cs="楷体"/>
          <w:sz w:val="24"/>
          <w:highlight w:val="none"/>
        </w:rPr>
      </w:r>
      <w:r/>
    </w:p>
    <w:p>
      <w:pPr>
        <w:pStyle w:val="721"/>
        <w:ind w:firstLine="480"/>
        <w:jc w:val="left"/>
        <w:spacing w:line="360" w:lineRule="auto"/>
        <w:widowControl/>
        <w:rPr>
          <w:rFonts w:hint="eastAsia" w:ascii="楷体" w:hAnsi="楷体" w:eastAsia="楷体" w:cs="楷体"/>
          <w:sz w:val="24"/>
          <w:highlight w:val="none"/>
          <w:lang w:eastAsia="zh-CN"/>
        </w:rPr>
      </w:pPr>
      <w:r>
        <w:rPr>
          <w:rFonts w:hint="eastAsia" w:ascii="楷体" w:hAnsi="楷体" w:eastAsia="楷体" w:cs="楷体"/>
          <w:sz w:val="24"/>
          <w:highlight w:val="none"/>
        </w:rPr>
        <w:t xml:space="preserve">名 称：</w:t>
      </w:r>
      <w:r>
        <w:rPr>
          <w:rFonts w:hint="eastAsia" w:ascii="楷体" w:hAnsi="楷体" w:eastAsia="楷体" w:cs="楷体"/>
          <w:sz w:val="24"/>
          <w:highlight w:val="none"/>
          <w:lang w:eastAsia="zh-CN"/>
        </w:rPr>
        <w:t xml:space="preserve">江苏建威建设管理有限公司</w:t>
      </w:r>
      <w:r>
        <w:rPr>
          <w:rFonts w:hint="eastAsia" w:ascii="楷体" w:hAnsi="楷体" w:eastAsia="楷体" w:cs="楷体"/>
          <w:sz w:val="24"/>
          <w:highlight w:val="none"/>
          <w:lang w:eastAsia="zh-CN"/>
        </w:rPr>
      </w:r>
      <w:r/>
    </w:p>
    <w:p>
      <w:pPr>
        <w:pStyle w:val="721"/>
        <w:ind w:firstLine="480"/>
        <w:jc w:val="left"/>
        <w:spacing w:line="360" w:lineRule="auto"/>
        <w:widowControl/>
        <w:rPr>
          <w:rFonts w:hint="eastAsia" w:ascii="楷体" w:hAnsi="楷体" w:eastAsia="楷体" w:cs="楷体"/>
          <w:sz w:val="24"/>
          <w:highlight w:val="none"/>
          <w:lang w:eastAsia="zh-CN"/>
        </w:rPr>
      </w:pPr>
      <w:r>
        <w:rPr>
          <w:rFonts w:hint="eastAsia" w:ascii="楷体" w:hAnsi="楷体" w:eastAsia="楷体" w:cs="楷体"/>
          <w:sz w:val="24"/>
          <w:highlight w:val="none"/>
        </w:rPr>
        <w:t xml:space="preserve">地 址：</w:t>
      </w:r>
      <w:r>
        <w:rPr>
          <w:rFonts w:hint="eastAsia" w:ascii="楷体" w:hAnsi="楷体" w:eastAsia="楷体" w:cs="楷体"/>
          <w:sz w:val="24"/>
          <w:highlight w:val="none"/>
          <w:lang w:eastAsia="zh-CN"/>
        </w:rPr>
        <w:t xml:space="preserve">镇江市润州区常发广场 6 号楼 1115 室</w:t>
      </w:r>
      <w:r>
        <w:rPr>
          <w:rFonts w:hint="eastAsia" w:ascii="楷体" w:hAnsi="楷体" w:eastAsia="楷体" w:cs="楷体"/>
          <w:sz w:val="24"/>
          <w:highlight w:val="none"/>
          <w:lang w:eastAsia="zh-CN"/>
        </w:rPr>
      </w:r>
      <w:r/>
    </w:p>
    <w:p>
      <w:pPr>
        <w:pStyle w:val="721"/>
        <w:ind w:firstLine="480"/>
        <w:jc w:val="left"/>
        <w:spacing w:line="360" w:lineRule="auto"/>
        <w:widowControl/>
        <w:rPr>
          <w:rFonts w:hint="eastAsia" w:ascii="楷体" w:hAnsi="楷体" w:eastAsia="楷体" w:cs="楷体"/>
          <w:sz w:val="24"/>
          <w:highlight w:val="none"/>
          <w:lang w:eastAsia="zh-CN"/>
        </w:rPr>
      </w:pPr>
      <w:r>
        <w:rPr>
          <w:rFonts w:hint="eastAsia" w:ascii="楷体" w:hAnsi="楷体" w:eastAsia="楷体" w:cs="楷体"/>
          <w:sz w:val="24"/>
          <w:highlight w:val="none"/>
        </w:rPr>
        <w:t xml:space="preserve">联系方式：</w:t>
      </w:r>
      <w:r>
        <w:rPr>
          <w:rFonts w:hint="eastAsia" w:ascii="楷体" w:hAnsi="楷体" w:eastAsia="楷体" w:cs="楷体"/>
          <w:sz w:val="24"/>
          <w:highlight w:val="none"/>
          <w:lang w:eastAsia="zh-CN"/>
        </w:rPr>
        <w:t xml:space="preserve">0511-85280398</w:t>
      </w:r>
      <w:r>
        <w:rPr>
          <w:rFonts w:hint="eastAsia" w:ascii="楷体" w:hAnsi="楷体" w:eastAsia="楷体" w:cs="楷体"/>
          <w:sz w:val="24"/>
          <w:highlight w:val="none"/>
          <w:lang w:eastAsia="zh-CN"/>
        </w:rPr>
      </w:r>
      <w:r/>
    </w:p>
    <w:p>
      <w:pPr>
        <w:pStyle w:val="721"/>
        <w:ind w:firstLine="480"/>
        <w:jc w:val="left"/>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3.项目联系方式</w:t>
      </w:r>
      <w:r>
        <w:rPr>
          <w:rFonts w:hint="eastAsia" w:ascii="楷体" w:hAnsi="楷体" w:eastAsia="楷体" w:cs="楷体"/>
          <w:sz w:val="24"/>
          <w:highlight w:val="none"/>
        </w:rPr>
      </w:r>
      <w:r/>
    </w:p>
    <w:p>
      <w:pPr>
        <w:pStyle w:val="721"/>
        <w:ind w:firstLine="480"/>
        <w:jc w:val="left"/>
        <w:spacing w:line="360" w:lineRule="auto"/>
        <w:widowControl/>
        <w:rPr>
          <w:rFonts w:ascii="楷体" w:hAnsi="楷体" w:eastAsia="楷体" w:cs="楷体"/>
          <w:sz w:val="24"/>
          <w:highlight w:val="none"/>
          <w:lang w:val="en-US" w:eastAsia="zh-CN"/>
        </w:rPr>
      </w:pPr>
      <w:r>
        <w:rPr>
          <w:rFonts w:hint="eastAsia" w:ascii="楷体" w:hAnsi="楷体" w:eastAsia="楷体" w:cs="楷体"/>
          <w:sz w:val="24"/>
          <w:highlight w:val="none"/>
        </w:rPr>
        <w:t xml:space="preserve">项目联系人：</w:t>
      </w:r>
      <w:r>
        <w:rPr>
          <w:rFonts w:hint="eastAsia" w:ascii="楷体" w:hAnsi="楷体" w:eastAsia="楷体" w:cs="楷体"/>
          <w:sz w:val="24"/>
          <w:highlight w:val="none"/>
          <w:lang w:eastAsia="zh-CN"/>
        </w:rPr>
        <w:t xml:space="preserve">潘工、</w:t>
      </w:r>
      <w:r>
        <w:rPr>
          <w:rFonts w:hint="eastAsia" w:ascii="楷体" w:hAnsi="楷体" w:eastAsia="楷体" w:cs="楷体"/>
          <w:sz w:val="24"/>
          <w:highlight w:val="none"/>
          <w:lang w:val="en-US" w:eastAsia="zh-CN"/>
        </w:rPr>
        <w:t xml:space="preserve">钱工</w:t>
      </w:r>
      <w:r>
        <w:rPr>
          <w:rFonts w:ascii="楷体" w:hAnsi="楷体" w:eastAsia="楷体" w:cs="楷体"/>
          <w:sz w:val="24"/>
          <w:highlight w:val="none"/>
          <w:lang w:val="en-US" w:eastAsia="zh-CN"/>
        </w:rPr>
      </w:r>
      <w:r/>
    </w:p>
    <w:p>
      <w:pPr>
        <w:pStyle w:val="721"/>
        <w:ind w:firstLine="480"/>
        <w:jc w:val="left"/>
        <w:spacing w:line="360" w:lineRule="auto"/>
        <w:widowControl/>
        <w:rPr>
          <w:rFonts w:hint="eastAsia" w:ascii="楷体" w:hAnsi="楷体" w:eastAsia="楷体" w:cs="楷体"/>
          <w:sz w:val="24"/>
          <w:highlight w:val="none"/>
          <w:lang w:eastAsia="zh-CN"/>
        </w:rPr>
      </w:pPr>
      <w:r>
        <w:rPr>
          <w:rFonts w:hint="eastAsia" w:ascii="楷体" w:hAnsi="楷体" w:eastAsia="楷体" w:cs="楷体"/>
          <w:sz w:val="24"/>
          <w:highlight w:val="none"/>
        </w:rPr>
        <w:t xml:space="preserve">电 话：</w:t>
      </w:r>
      <w:r>
        <w:rPr>
          <w:rFonts w:hint="eastAsia" w:ascii="楷体" w:hAnsi="楷体" w:eastAsia="楷体" w:cs="楷体"/>
          <w:sz w:val="24"/>
          <w:highlight w:val="none"/>
          <w:lang w:eastAsia="zh-CN"/>
        </w:rPr>
        <w:t xml:space="preserve">0511-85280398</w:t>
      </w:r>
      <w:r>
        <w:rPr>
          <w:rFonts w:hint="eastAsia" w:ascii="楷体" w:hAnsi="楷体" w:eastAsia="楷体" w:cs="楷体"/>
          <w:sz w:val="24"/>
          <w:highlight w:val="none"/>
          <w:lang w:eastAsia="zh-CN"/>
        </w:rPr>
      </w:r>
      <w:r/>
    </w:p>
    <w:p>
      <w:pPr>
        <w:pStyle w:val="721"/>
        <w:ind w:left="1079" w:hanging="300"/>
        <w:jc w:val="right"/>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p>
      <w:pPr>
        <w:pStyle w:val="721"/>
        <w:ind w:left="1079" w:hanging="300"/>
        <w:jc w:val="center"/>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r>
      <w:r/>
    </w:p>
    <w:p>
      <w:pPr>
        <w:pStyle w:val="736"/>
        <w:ind w:firstLine="480"/>
        <w:rPr>
          <w:rFonts w:hint="eastAsia" w:ascii="楷体" w:hAnsi="楷体" w:eastAsia="楷体" w:cs="楷体"/>
          <w:sz w:val="24"/>
          <w:highlight w:val="none"/>
        </w:rPr>
      </w:pPr>
      <w:r/>
      <w:bookmarkEnd w:id="3"/>
      <w:r/>
      <w:bookmarkEnd w:id="4"/>
      <w:r/>
      <w:bookmarkEnd w:id="5"/>
      <w:r/>
      <w:bookmarkEnd w:id="6"/>
      <w:r/>
      <w:bookmarkEnd w:id="7"/>
      <w:r/>
      <w:bookmarkStart w:id="40" w:name="_Toc92168000"/>
      <w:r/>
      <w:bookmarkStart w:id="41" w:name="_Toc100386034"/>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36"/>
        <w:ind w:firstLine="480"/>
        <w:rPr>
          <w:rFonts w:hint="eastAsia" w:ascii="楷体" w:hAnsi="楷体" w:eastAsia="楷体" w:cs="楷体"/>
          <w:sz w:val="24"/>
          <w:highlight w:val="none"/>
        </w:rPr>
      </w:pPr>
      <w:r>
        <w:rPr>
          <w:rFonts w:hint="eastAsia" w:ascii="楷体" w:hAnsi="楷体" w:eastAsia="楷体" w:cs="楷体"/>
          <w:sz w:val="24"/>
          <w:highlight w:val="none"/>
        </w:rPr>
      </w:r>
      <w:r/>
    </w:p>
    <w:p>
      <w:pPr>
        <w:pStyle w:val="721"/>
        <w:rPr>
          <w:rFonts w:hint="eastAsia" w:ascii="楷体" w:hAnsi="楷体" w:eastAsia="楷体" w:cs="楷体"/>
          <w:highlight w:val="none"/>
        </w:rPr>
      </w:pPr>
      <w:r>
        <w:rPr>
          <w:rFonts w:hint="eastAsia" w:ascii="楷体" w:hAnsi="楷体" w:eastAsia="楷体" w:cs="楷体"/>
          <w:highlight w:val="none"/>
        </w:rPr>
        <w:br w:type="page" w:clear="all"/>
      </w:r>
      <w:r>
        <w:rPr>
          <w:rFonts w:hint="eastAsia" w:ascii="楷体" w:hAnsi="楷体" w:eastAsia="楷体" w:cs="楷体"/>
          <w:highlight w:val="none"/>
        </w:rPr>
      </w:r>
      <w:r/>
    </w:p>
    <w:p>
      <w:pPr>
        <w:pStyle w:val="736"/>
        <w:rPr>
          <w:rFonts w:hint="eastAsia" w:ascii="楷体" w:hAnsi="楷体" w:eastAsia="楷体" w:cs="楷体"/>
          <w:highlight w:val="none"/>
        </w:rPr>
      </w:pPr>
      <w:r>
        <w:rPr>
          <w:rFonts w:hint="eastAsia" w:ascii="楷体" w:hAnsi="楷体" w:eastAsia="楷体" w:cs="楷体"/>
          <w:highlight w:val="none"/>
        </w:rPr>
      </w:r>
      <w:r/>
    </w:p>
    <w:p>
      <w:pPr>
        <w:pStyle w:val="724"/>
        <w:jc w:val="center"/>
        <w:keepLines w:val="0"/>
        <w:keepNext w:val="0"/>
        <w:spacing w:before="0" w:after="0" w:line="360" w:lineRule="auto"/>
        <w:rPr>
          <w:rFonts w:hint="eastAsia" w:ascii="楷体" w:hAnsi="楷体" w:eastAsia="楷体" w:cs="楷体"/>
          <w:szCs w:val="32"/>
          <w:highlight w:val="none"/>
        </w:rPr>
      </w:pPr>
      <w:r>
        <w:rPr>
          <w:rFonts w:hint="eastAsia" w:ascii="楷体" w:hAnsi="楷体" w:eastAsia="楷体" w:cs="楷体"/>
          <w:szCs w:val="32"/>
          <w:highlight w:val="none"/>
        </w:rPr>
        <w:t xml:space="preserve">第二部分    投标人须知</w:t>
      </w:r>
      <w:r>
        <w:rPr>
          <w:rFonts w:hint="eastAsia" w:ascii="楷体" w:hAnsi="楷体" w:eastAsia="楷体" w:cs="楷体"/>
          <w:szCs w:val="32"/>
          <w:highlight w:val="none"/>
        </w:rPr>
      </w:r>
      <w:r/>
    </w:p>
    <w:p>
      <w:pPr>
        <w:pStyle w:val="724"/>
        <w:jc w:val="center"/>
        <w:keepLines w:val="0"/>
        <w:keepNext w:val="0"/>
        <w:spacing w:before="0" w:after="0" w:line="360" w:lineRule="auto"/>
        <w:rPr>
          <w:rFonts w:hint="eastAsia" w:ascii="楷体" w:hAnsi="楷体" w:eastAsia="楷体" w:cs="楷体"/>
          <w:szCs w:val="32"/>
          <w:highlight w:val="none"/>
        </w:rPr>
      </w:pPr>
      <w:r>
        <w:rPr>
          <w:rFonts w:hint="eastAsia" w:ascii="楷体" w:hAnsi="楷体" w:eastAsia="楷体" w:cs="楷体"/>
          <w:szCs w:val="32"/>
          <w:highlight w:val="none"/>
        </w:rPr>
        <w:t xml:space="preserve">前附表</w:t>
      </w:r>
      <w:r>
        <w:rPr>
          <w:rFonts w:hint="eastAsia" w:ascii="楷体" w:hAnsi="楷体" w:eastAsia="楷体" w:cs="楷体"/>
          <w:szCs w:val="32"/>
          <w:highlight w:val="none"/>
        </w:rPr>
      </w:r>
      <w:r/>
    </w:p>
    <w:tbl>
      <w:tblPr>
        <w:tblStyle w:val="82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序号</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事项</w:t>
            </w:r>
            <w:r>
              <w:rPr>
                <w:rFonts w:hint="eastAsia" w:ascii="楷体" w:hAnsi="楷体" w:eastAsia="楷体" w:cs="楷体"/>
                <w:sz w:val="24"/>
                <w:highlight w:val="none"/>
              </w:rPr>
            </w:r>
            <w:r/>
          </w:p>
        </w:tc>
        <w:tc>
          <w:tcPr>
            <w:tcW w:w="3540"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本项目规定</w:t>
            </w:r>
            <w:r>
              <w:rPr>
                <w:rFonts w:hint="eastAsia" w:ascii="楷体" w:hAnsi="楷体" w:eastAsia="楷体" w:cs="楷体"/>
                <w:sz w:val="24"/>
                <w:highlight w:val="none"/>
              </w:rPr>
            </w:r>
            <w:r/>
          </w:p>
        </w:tc>
      </w:tr>
      <w:tr>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报价要求</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本次投标报价的币种为人民币。</w:t>
            </w:r>
            <w:r>
              <w:rPr>
                <w:rFonts w:hint="eastAsia" w:ascii="楷体" w:hAnsi="楷体" w:eastAsia="楷体" w:cs="楷体"/>
                <w:sz w:val="24"/>
                <w:highlight w:val="none"/>
              </w:rPr>
            </w:r>
            <w:r/>
          </w:p>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投标人应按招标文件所提供的各报价表格式报价。</w:t>
            </w:r>
            <w:r>
              <w:rPr>
                <w:rFonts w:hint="eastAsia" w:ascii="楷体" w:hAnsi="楷体" w:eastAsia="楷体" w:cs="楷体"/>
                <w:sz w:val="24"/>
                <w:highlight w:val="none"/>
              </w:rPr>
            </w:r>
            <w:r/>
          </w:p>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投标人应对本项目报出最具有竞争力的价格，应包括本次招标要求提供的货物（服务）已支付或将支付的所有费用（含税费）。</w:t>
            </w:r>
            <w:r>
              <w:rPr>
                <w:rFonts w:hint="eastAsia" w:ascii="楷体" w:hAnsi="楷体" w:eastAsia="楷体" w:cs="楷体"/>
                <w:sz w:val="24"/>
                <w:highlight w:val="none"/>
              </w:rPr>
            </w:r>
            <w:r/>
          </w:p>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最低投标报价不能作为中标的保证。</w:t>
            </w:r>
            <w:r>
              <w:rPr>
                <w:rFonts w:hint="eastAsia" w:ascii="楷体" w:hAnsi="楷体" w:eastAsia="楷体" w:cs="楷体"/>
                <w:sz w:val="24"/>
                <w:highlight w:val="none"/>
              </w:rPr>
            </w:r>
            <w:r/>
          </w:p>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中标价即为合同签约价。</w:t>
            </w:r>
            <w:r>
              <w:rPr>
                <w:rFonts w:hint="eastAsia" w:ascii="楷体" w:hAnsi="楷体" w:eastAsia="楷体" w:cs="楷体"/>
                <w:sz w:val="24"/>
                <w:highlight w:val="none"/>
              </w:rPr>
            </w:r>
            <w:r/>
          </w:p>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如出现报价前后不一致的，将按招标文件第五部分“评标办法和标准”第5项规定进行修正。</w:t>
            </w:r>
            <w:r>
              <w:rPr>
                <w:rFonts w:hint="eastAsia" w:ascii="楷体" w:hAnsi="楷体" w:eastAsia="楷体" w:cs="楷体"/>
                <w:sz w:val="24"/>
                <w:highlight w:val="none"/>
              </w:rPr>
            </w:r>
            <w:r/>
          </w:p>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报价要求：</w:t>
            </w:r>
            <w:r>
              <w:rPr>
                <w:rFonts w:hint="eastAsia" w:ascii="楷体" w:hAnsi="楷体" w:eastAsia="楷体" w:cs="楷体"/>
                <w:sz w:val="24"/>
                <w:highlight w:val="none"/>
              </w:rPr>
            </w:r>
            <w:r/>
          </w:p>
          <w:p>
            <w:pPr>
              <w:pStyle w:val="2258"/>
              <w:numPr>
                <w:ilvl w:val="0"/>
                <w:numId w:val="0"/>
              </w:numPr>
              <w:ind w:firstLine="468"/>
              <w:keepLines w:val="0"/>
              <w:keepNext w:val="0"/>
              <w:pageBreakBefore w:val="0"/>
              <w:spacing w:line="360" w:lineRule="auto"/>
              <w:widowControl w:val="off"/>
              <w:tabs>
                <w:tab w:val="left" w:pos="-720" w:leader="none"/>
              </w:tabs>
              <w:rPr>
                <w:rFonts w:hint="eastAsia" w:ascii="楷体" w:hAnsi="楷体" w:eastAsia="楷体" w:cs="楷体"/>
                <w:spacing w:val="0"/>
                <w:sz w:val="24"/>
                <w:szCs w:val="24"/>
                <w:highlight w:val="none"/>
              </w:rPr>
            </w:pPr>
            <w:r>
              <w:rPr>
                <w:rFonts w:hint="eastAsia" w:ascii="楷体" w:hAnsi="楷体" w:eastAsia="楷体" w:cs="楷体"/>
                <w:sz w:val="24"/>
                <w:highlight w:val="none"/>
              </w:rPr>
              <w:t xml:space="preserve">1</w:t>
            </w:r>
            <w:r>
              <w:rPr>
                <w:rFonts w:hint="eastAsia" w:ascii="楷体" w:hAnsi="楷体" w:eastAsia="楷体" w:cs="楷体"/>
                <w:sz w:val="24"/>
                <w:highlight w:val="none"/>
                <w:lang w:eastAsia="zh-CN"/>
              </w:rPr>
              <w:t xml:space="preserve">、</w:t>
            </w:r>
            <w:r>
              <w:rPr>
                <w:rFonts w:hint="eastAsia" w:ascii="楷体" w:hAnsi="楷体" w:eastAsia="楷体" w:cs="楷体"/>
                <w:sz w:val="24"/>
                <w:highlight w:val="none"/>
              </w:rPr>
              <w:t xml:space="preserve">本项目按费率报价，</w:t>
            </w:r>
            <w:r>
              <w:rPr>
                <w:rFonts w:hint="eastAsia" w:ascii="楷体" w:hAnsi="楷体" w:eastAsia="楷体" w:cs="楷体"/>
                <w:spacing w:val="0"/>
                <w:sz w:val="24"/>
                <w:szCs w:val="24"/>
                <w:highlight w:val="none"/>
                <w:lang w:val="en-US" w:eastAsia="zh-CN"/>
              </w:rPr>
              <w:t xml:space="preserve">采购人</w:t>
            </w:r>
            <w:r>
              <w:rPr>
                <w:rFonts w:hint="eastAsia" w:ascii="楷体" w:hAnsi="楷体" w:eastAsia="楷体" w:cs="楷体"/>
                <w:spacing w:val="0"/>
                <w:sz w:val="24"/>
                <w:szCs w:val="24"/>
                <w:highlight w:val="none"/>
              </w:rPr>
              <w:t xml:space="preserve">按照双方所约定的标准向</w:t>
            </w:r>
            <w:r>
              <w:rPr>
                <w:rFonts w:hint="eastAsia" w:ascii="楷体" w:hAnsi="楷体" w:eastAsia="楷体" w:cs="楷体"/>
                <w:spacing w:val="0"/>
                <w:sz w:val="24"/>
                <w:szCs w:val="24"/>
                <w:highlight w:val="none"/>
                <w:lang w:val="en-US" w:eastAsia="zh-CN"/>
              </w:rPr>
              <w:t xml:space="preserve">供应商</w:t>
            </w:r>
            <w:r>
              <w:rPr>
                <w:rFonts w:hint="eastAsia" w:ascii="楷体" w:hAnsi="楷体" w:eastAsia="楷体" w:cs="楷体"/>
                <w:spacing w:val="0"/>
                <w:sz w:val="24"/>
                <w:szCs w:val="24"/>
                <w:highlight w:val="none"/>
              </w:rPr>
              <w:t xml:space="preserve">结算劳务费用，劳务</w:t>
            </w:r>
            <w:r>
              <w:rPr>
                <w:rFonts w:hint="eastAsia" w:ascii="楷体" w:hAnsi="楷体" w:eastAsia="楷体" w:cs="楷体"/>
                <w:spacing w:val="0"/>
                <w:sz w:val="24"/>
                <w:szCs w:val="24"/>
                <w:highlight w:val="none"/>
                <w:lang w:eastAsia="zh-CN"/>
              </w:rPr>
              <w:t xml:space="preserve">总</w:t>
            </w:r>
            <w:r>
              <w:rPr>
                <w:rFonts w:hint="eastAsia" w:ascii="楷体" w:hAnsi="楷体" w:eastAsia="楷体" w:cs="楷体"/>
                <w:spacing w:val="0"/>
                <w:sz w:val="24"/>
                <w:szCs w:val="24"/>
                <w:highlight w:val="none"/>
              </w:rPr>
              <w:t xml:space="preserve">费用为</w:t>
            </w:r>
            <w:r>
              <w:rPr>
                <w:rFonts w:hint="eastAsia" w:ascii="楷体" w:hAnsi="楷体" w:eastAsia="楷体" w:cs="楷体"/>
                <w:spacing w:val="0"/>
                <w:sz w:val="24"/>
                <w:szCs w:val="24"/>
                <w:highlight w:val="none"/>
                <w:lang w:eastAsia="zh-CN"/>
              </w:rPr>
              <w:t xml:space="preserve">年度劳务费用，月度劳务费为每月（当月</w:t>
            </w:r>
            <w:r>
              <w:rPr>
                <w:rFonts w:hint="eastAsia" w:ascii="楷体" w:hAnsi="楷体" w:eastAsia="楷体" w:cs="楷体"/>
                <w:spacing w:val="0"/>
                <w:sz w:val="24"/>
                <w:szCs w:val="24"/>
                <w:highlight w:val="none"/>
              </w:rPr>
              <w:t xml:space="preserve">人员工资</w:t>
            </w:r>
            <w:r>
              <w:rPr>
                <w:rFonts w:hint="eastAsia" w:ascii="楷体" w:hAnsi="楷体" w:eastAsia="楷体" w:cs="楷体"/>
                <w:spacing w:val="0"/>
                <w:sz w:val="24"/>
                <w:szCs w:val="24"/>
                <w:highlight w:val="none"/>
                <w:lang w:eastAsia="zh-CN"/>
              </w:rPr>
              <w:t xml:space="preserve">、</w:t>
            </w:r>
            <w:r>
              <w:rPr>
                <w:rFonts w:hint="eastAsia" w:ascii="楷体" w:hAnsi="楷体" w:eastAsia="楷体" w:cs="楷体"/>
                <w:spacing w:val="0"/>
                <w:sz w:val="24"/>
                <w:szCs w:val="24"/>
                <w:highlight w:val="none"/>
              </w:rPr>
              <w:t xml:space="preserve">劳务用工服务费用</w:t>
            </w:r>
            <w:r>
              <w:rPr>
                <w:rFonts w:hint="eastAsia" w:ascii="楷体" w:hAnsi="楷体" w:eastAsia="楷体" w:cs="楷体"/>
                <w:spacing w:val="0"/>
                <w:sz w:val="24"/>
                <w:szCs w:val="24"/>
                <w:highlight w:val="none"/>
                <w:lang w:eastAsia="zh-CN"/>
              </w:rPr>
              <w:t xml:space="preserve">、</w:t>
            </w:r>
            <w:r>
              <w:rPr>
                <w:rFonts w:hint="eastAsia" w:ascii="楷体" w:hAnsi="楷体" w:eastAsia="楷体" w:cs="楷体"/>
                <w:spacing w:val="0"/>
                <w:sz w:val="24"/>
                <w:szCs w:val="24"/>
                <w:highlight w:val="none"/>
                <w:lang w:val="en-US" w:eastAsia="zh-CN"/>
              </w:rPr>
              <w:t xml:space="preserve">雇主责任险、社会保险费）</w:t>
            </w:r>
            <w:r>
              <w:rPr>
                <w:rFonts w:hint="eastAsia" w:ascii="楷体" w:hAnsi="楷体" w:eastAsia="楷体" w:cs="楷体"/>
                <w:spacing w:val="0"/>
                <w:sz w:val="24"/>
                <w:szCs w:val="24"/>
                <w:highlight w:val="none"/>
              </w:rPr>
              <w:t xml:space="preserve">的合价，</w:t>
            </w:r>
            <w:r>
              <w:rPr>
                <w:rFonts w:hint="eastAsia" w:ascii="楷体" w:hAnsi="楷体" w:eastAsia="楷体" w:cs="楷体"/>
                <w:spacing w:val="0"/>
                <w:sz w:val="24"/>
                <w:szCs w:val="24"/>
                <w:highlight w:val="none"/>
                <w:lang w:val="en-US" w:eastAsia="zh-CN"/>
              </w:rPr>
              <w:t xml:space="preserve">供应商</w:t>
            </w:r>
            <w:r>
              <w:rPr>
                <w:rFonts w:hint="eastAsia" w:ascii="楷体" w:hAnsi="楷体" w:eastAsia="楷体" w:cs="楷体"/>
                <w:spacing w:val="0"/>
                <w:sz w:val="24"/>
                <w:szCs w:val="24"/>
                <w:highlight w:val="none"/>
              </w:rPr>
              <w:t xml:space="preserve">应向</w:t>
            </w:r>
            <w:r>
              <w:rPr>
                <w:rFonts w:hint="eastAsia" w:ascii="楷体" w:hAnsi="楷体" w:eastAsia="楷体" w:cs="楷体"/>
                <w:spacing w:val="0"/>
                <w:sz w:val="24"/>
                <w:szCs w:val="24"/>
                <w:highlight w:val="none"/>
                <w:lang w:val="en-US" w:eastAsia="zh-CN"/>
              </w:rPr>
              <w:t xml:space="preserve">采购人</w:t>
            </w:r>
            <w:r>
              <w:rPr>
                <w:rFonts w:hint="eastAsia" w:ascii="楷体" w:hAnsi="楷体" w:eastAsia="楷体" w:cs="楷体"/>
                <w:spacing w:val="0"/>
                <w:sz w:val="24"/>
                <w:szCs w:val="24"/>
                <w:highlight w:val="none"/>
              </w:rPr>
              <w:t xml:space="preserve">开具相应金额的</w:t>
            </w:r>
            <w:r>
              <w:rPr>
                <w:rFonts w:hint="eastAsia" w:ascii="楷体" w:hAnsi="楷体" w:eastAsia="楷体" w:cs="楷体"/>
                <w:spacing w:val="0"/>
                <w:sz w:val="24"/>
                <w:szCs w:val="24"/>
                <w:highlight w:val="none"/>
                <w:lang w:eastAsia="zh-CN"/>
              </w:rPr>
              <w:t xml:space="preserve">税务</w:t>
            </w:r>
            <w:r>
              <w:rPr>
                <w:rFonts w:hint="eastAsia" w:ascii="楷体" w:hAnsi="楷体" w:eastAsia="楷体" w:cs="楷体"/>
                <w:spacing w:val="0"/>
                <w:sz w:val="24"/>
                <w:szCs w:val="24"/>
                <w:highlight w:val="none"/>
              </w:rPr>
              <w:t xml:space="preserve">发票。</w:t>
            </w:r>
            <w:r>
              <w:rPr>
                <w:rFonts w:hint="eastAsia" w:ascii="楷体" w:hAnsi="楷体" w:eastAsia="楷体" w:cs="楷体"/>
                <w:spacing w:val="0"/>
                <w:sz w:val="24"/>
                <w:szCs w:val="24"/>
                <w:highlight w:val="none"/>
              </w:rPr>
            </w:r>
            <w:r/>
          </w:p>
          <w:p>
            <w:pPr>
              <w:pStyle w:val="2258"/>
              <w:numPr>
                <w:ilvl w:val="0"/>
                <w:numId w:val="0"/>
              </w:numPr>
              <w:ind w:firstLine="480"/>
              <w:keepLines w:val="0"/>
              <w:keepNext w:val="0"/>
              <w:pageBreakBefore w:val="0"/>
              <w:spacing w:line="360" w:lineRule="auto"/>
              <w:widowControl w:val="off"/>
              <w:tabs>
                <w:tab w:val="left" w:pos="-720" w:leader="none"/>
              </w:tabs>
              <w:rPr>
                <w:rFonts w:hint="eastAsia" w:ascii="楷体" w:hAnsi="楷体" w:eastAsia="楷体" w:cs="楷体"/>
                <w:spacing w:val="0"/>
                <w:sz w:val="24"/>
                <w:szCs w:val="24"/>
                <w:highlight w:val="none"/>
                <w:lang w:eastAsia="zh-CN"/>
              </w:rPr>
            </w:pPr>
            <w:r>
              <w:rPr>
                <w:rFonts w:hint="eastAsia" w:ascii="楷体" w:hAnsi="楷体" w:eastAsia="楷体" w:cs="楷体"/>
                <w:spacing w:val="0"/>
                <w:sz w:val="24"/>
                <w:szCs w:val="24"/>
                <w:highlight w:val="none"/>
                <w:lang w:val="en-US" w:eastAsia="zh-CN"/>
              </w:rPr>
              <w:t xml:space="preserve">当月的劳务费用=当月人员工资+劳务用工服务费用+雇主责任险+社会保险费，其中劳务用工服务费=按当月人员工资* </w:t>
            </w:r>
            <w:r>
              <w:rPr>
                <w:rFonts w:hint="eastAsia" w:ascii="楷体" w:hAnsi="楷体" w:eastAsia="楷体" w:cs="楷体"/>
                <w:spacing w:val="0"/>
                <w:sz w:val="24"/>
                <w:szCs w:val="24"/>
                <w:highlight w:val="none"/>
                <w:u w:val="single"/>
                <w:lang w:val="en-US" w:eastAsia="zh-CN"/>
              </w:rPr>
              <w:t xml:space="preserve">   </w:t>
            </w:r>
            <w:r>
              <w:rPr>
                <w:rFonts w:hint="eastAsia" w:ascii="楷体" w:hAnsi="楷体" w:eastAsia="楷体" w:cs="楷体"/>
                <w:spacing w:val="0"/>
                <w:sz w:val="24"/>
                <w:szCs w:val="24"/>
                <w:highlight w:val="none"/>
                <w:lang w:val="en-US" w:eastAsia="zh-CN"/>
              </w:rPr>
              <w:t xml:space="preserve">%（成交费率）</w:t>
            </w:r>
            <w:r>
              <w:rPr>
                <w:rFonts w:hint="eastAsia" w:ascii="楷体" w:hAnsi="楷体" w:eastAsia="楷体" w:cs="楷体"/>
                <w:spacing w:val="0"/>
                <w:sz w:val="24"/>
                <w:szCs w:val="24"/>
                <w:highlight w:val="none"/>
                <w:lang w:eastAsia="zh-CN"/>
              </w:rPr>
              <w:t xml:space="preserve">；</w:t>
            </w:r>
            <w:r>
              <w:rPr>
                <w:rFonts w:hint="eastAsia" w:ascii="楷体" w:hAnsi="楷体" w:eastAsia="楷体" w:cs="楷体"/>
                <w:spacing w:val="0"/>
                <w:sz w:val="24"/>
                <w:szCs w:val="24"/>
                <w:highlight w:val="none"/>
                <w:lang w:eastAsia="zh-CN"/>
              </w:rPr>
            </w:r>
            <w:r/>
          </w:p>
          <w:p>
            <w:pPr>
              <w:pStyle w:val="721"/>
              <w:ind w:firstLine="480"/>
              <w:spacing w:line="360" w:lineRule="auto"/>
              <w:rPr>
                <w:rFonts w:hint="eastAsia" w:ascii="楷体" w:hAnsi="楷体" w:eastAsia="楷体" w:cs="楷体"/>
                <w:sz w:val="24"/>
                <w:highlight w:val="none"/>
                <w:lang w:val="en-US" w:eastAsia="zh-CN"/>
              </w:rPr>
            </w:pPr>
            <w:r>
              <w:rPr>
                <w:rFonts w:hint="eastAsia" w:ascii="楷体" w:hAnsi="楷体" w:eastAsia="楷体" w:cs="楷体"/>
                <w:spacing w:val="-3"/>
                <w:sz w:val="24"/>
                <w:szCs w:val="24"/>
                <w:highlight w:val="none"/>
                <w:lang w:val="en-US" w:eastAsia="zh-CN"/>
              </w:rPr>
              <w:t xml:space="preserve">本项目服务费用采用实际用工结算制，根据采购人需求按照实际使用岗位和人数按月结算费用；</w:t>
            </w:r>
            <w:r>
              <w:rPr>
                <w:rFonts w:hint="eastAsia" w:ascii="楷体" w:hAnsi="楷体" w:eastAsia="楷体" w:cs="楷体"/>
                <w:sz w:val="24"/>
                <w:szCs w:val="32"/>
                <w:highlight w:val="none"/>
                <w:lang w:val="en-US" w:eastAsia="zh-CN"/>
              </w:rPr>
              <w:t xml:space="preserve">签订合同后收到供应商发票之日起10个工作日内支付合同款的10%作为预付款。</w:t>
            </w:r>
            <w:r>
              <w:rPr>
                <w:rFonts w:hint="eastAsia" w:ascii="楷体" w:hAnsi="楷体" w:eastAsia="楷体" w:cs="楷体"/>
                <w:spacing w:val="-3"/>
                <w:sz w:val="24"/>
                <w:szCs w:val="24"/>
                <w:highlight w:val="none"/>
                <w:lang w:val="en-US" w:eastAsia="zh-CN"/>
              </w:rPr>
              <w:t xml:space="preserve">如有预付款，</w:t>
            </w:r>
            <w:r>
              <w:rPr>
                <w:rFonts w:hint="eastAsia" w:ascii="楷体" w:hAnsi="楷体" w:eastAsia="楷体" w:cs="楷体"/>
                <w:spacing w:val="0"/>
                <w:sz w:val="24"/>
                <w:szCs w:val="24"/>
                <w:highlight w:val="none"/>
                <w:lang w:val="en-US" w:eastAsia="zh-CN"/>
              </w:rPr>
              <w:t xml:space="preserve">预付款在后续付款时扣回</w:t>
            </w:r>
            <w:r>
              <w:rPr>
                <w:rFonts w:hint="eastAsia" w:ascii="楷体" w:hAnsi="楷体" w:eastAsia="楷体" w:cs="楷体"/>
                <w:spacing w:val="-3"/>
                <w:sz w:val="24"/>
                <w:szCs w:val="24"/>
                <w:highlight w:val="none"/>
                <w:lang w:val="en-US" w:eastAsia="zh-CN"/>
              </w:rPr>
              <w:t xml:space="preserve">。合同剩余尾款每月按实际支付费用（根据资金拨付情况）。</w:t>
            </w:r>
            <w:r>
              <w:rPr>
                <w:rFonts w:hint="eastAsia" w:ascii="楷体" w:hAnsi="楷体" w:eastAsia="楷体" w:cs="楷体"/>
                <w:sz w:val="24"/>
                <w:highlight w:val="none"/>
                <w:lang w:eastAsia="zh-CN"/>
              </w:rPr>
              <w:t xml:space="preserve">本项目采购预算为</w:t>
            </w:r>
            <w:r>
              <w:rPr>
                <w:rFonts w:hint="eastAsia" w:ascii="楷体" w:hAnsi="楷体" w:eastAsia="楷体" w:cs="楷体"/>
                <w:sz w:val="24"/>
                <w:highlight w:val="none"/>
                <w:lang w:val="en-US" w:eastAsia="zh-CN"/>
              </w:rPr>
              <w:t xml:space="preserve">248</w:t>
            </w:r>
            <w:r>
              <w:rPr>
                <w:rFonts w:hint="eastAsia" w:ascii="楷体" w:hAnsi="楷体" w:eastAsia="楷体" w:cs="楷体"/>
                <w:sz w:val="24"/>
                <w:highlight w:val="none"/>
                <w:lang w:eastAsia="zh-CN"/>
              </w:rPr>
              <w:t xml:space="preserve">万元，</w:t>
            </w:r>
            <w:r>
              <w:rPr>
                <w:rFonts w:hint="eastAsia" w:ascii="楷体" w:hAnsi="楷体" w:eastAsia="楷体" w:cs="楷体"/>
                <w:sz w:val="24"/>
                <w:highlight w:val="none"/>
                <w:lang w:val="en-US" w:eastAsia="zh-CN"/>
              </w:rPr>
              <w:t xml:space="preserve">签订合同后1年。采购预算用完或服务期满一年后自动终止本项目合同。</w:t>
            </w:r>
            <w:r>
              <w:rPr>
                <w:rFonts w:hint="eastAsia" w:ascii="楷体" w:hAnsi="楷体" w:eastAsia="楷体" w:cs="楷体"/>
                <w:sz w:val="24"/>
                <w:highlight w:val="none"/>
                <w:lang w:val="en-US" w:eastAsia="zh-CN"/>
              </w:rPr>
            </w:r>
            <w:r/>
          </w:p>
          <w:p>
            <w:pPr>
              <w:pStyle w:val="2258"/>
              <w:numPr>
                <w:ilvl w:val="0"/>
                <w:numId w:val="1"/>
              </w:numPr>
              <w:ind w:left="0" w:firstLine="480"/>
              <w:keepLines w:val="0"/>
              <w:keepNext w:val="0"/>
              <w:pageBreakBefore w:val="0"/>
              <w:spacing w:line="360" w:lineRule="auto"/>
              <w:widowControl w:val="off"/>
              <w:tabs>
                <w:tab w:val="left" w:pos="-720" w:leader="none"/>
              </w:tabs>
              <w:rPr>
                <w:rFonts w:hint="eastAsia" w:ascii="楷体" w:hAnsi="楷体" w:eastAsia="楷体" w:cs="楷体"/>
                <w:spacing w:val="0"/>
                <w:sz w:val="24"/>
                <w:szCs w:val="24"/>
                <w:highlight w:val="none"/>
                <w:lang w:val="en-US" w:eastAsia="zh-CN"/>
              </w:rPr>
            </w:pPr>
            <w:r>
              <w:rPr>
                <w:rFonts w:hint="eastAsia" w:ascii="楷体" w:hAnsi="楷体" w:eastAsia="楷体" w:cs="楷体"/>
                <w:spacing w:val="0"/>
                <w:sz w:val="24"/>
                <w:szCs w:val="24"/>
                <w:highlight w:val="none"/>
                <w:lang w:val="en-US" w:eastAsia="zh-CN"/>
              </w:rPr>
              <w:t xml:space="preserve">其它发生的规定费用由供应商向采购人按实结算。其他要求详见采购需求。</w:t>
            </w:r>
            <w:r>
              <w:rPr>
                <w:rFonts w:hint="eastAsia" w:ascii="楷体" w:hAnsi="楷体" w:eastAsia="楷体" w:cs="楷体"/>
                <w:spacing w:val="0"/>
                <w:sz w:val="24"/>
                <w:szCs w:val="24"/>
                <w:highlight w:val="none"/>
                <w:lang w:val="en-US" w:eastAsia="zh-CN"/>
              </w:rPr>
            </w:r>
            <w:r/>
          </w:p>
          <w:p>
            <w:pPr>
              <w:pStyle w:val="2258"/>
              <w:numPr>
                <w:ilvl w:val="0"/>
                <w:numId w:val="1"/>
              </w:numPr>
              <w:ind w:left="0" w:firstLine="468"/>
              <w:keepLines w:val="0"/>
              <w:keepNext w:val="0"/>
              <w:pageBreakBefore w:val="0"/>
              <w:spacing w:line="360" w:lineRule="auto"/>
              <w:widowControl w:val="off"/>
              <w:tabs>
                <w:tab w:val="left" w:pos="-720" w:leader="none"/>
              </w:tabs>
              <w:rPr>
                <w:rFonts w:hint="eastAsia" w:ascii="楷体" w:hAnsi="楷体" w:eastAsia="楷体" w:cs="楷体"/>
                <w:spacing w:val="0"/>
                <w:sz w:val="24"/>
                <w:szCs w:val="24"/>
                <w:highlight w:val="none"/>
                <w:lang w:val="en-US" w:eastAsia="zh-CN"/>
              </w:rPr>
            </w:pPr>
            <w:r>
              <w:rPr>
                <w:rFonts w:hint="eastAsia" w:ascii="楷体" w:hAnsi="楷体" w:eastAsia="楷体" w:cs="楷体"/>
                <w:szCs w:val="24"/>
                <w:highlight w:val="none"/>
                <w:lang w:val="en-US" w:eastAsia="zh-CN"/>
              </w:rPr>
              <w:t xml:space="preserve">如因招标出现合同空窗期（自     年    月起至    年    月），由中标供应商协助采购人结清空窗期内所产生的费用。</w:t>
            </w:r>
            <w:r>
              <w:rPr>
                <w:rFonts w:hint="eastAsia" w:ascii="楷体" w:hAnsi="楷体" w:eastAsia="楷体" w:cs="楷体"/>
                <w:spacing w:val="0"/>
                <w:sz w:val="24"/>
                <w:szCs w:val="24"/>
                <w:highlight w:val="none"/>
                <w:lang w:val="en-US" w:eastAsia="zh-CN"/>
              </w:rPr>
            </w:r>
            <w:r/>
          </w:p>
        </w:tc>
      </w:tr>
      <w:tr>
        <w:trPr>
          <w:trHeight w:val="414"/>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转包及分包</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项目依法不得转包</w:t>
            </w:r>
            <w:r>
              <w:rPr>
                <w:rFonts w:hint="eastAsia" w:ascii="楷体" w:hAnsi="楷体" w:eastAsia="楷体" w:cs="楷体"/>
                <w:sz w:val="24"/>
                <w:highlight w:val="none"/>
              </w:rPr>
            </w:r>
            <w:r/>
          </w:p>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本项目不同意分包。</w:t>
            </w:r>
            <w:r>
              <w:rPr>
                <w:rFonts w:hint="eastAsia" w:ascii="楷体" w:hAnsi="楷体" w:eastAsia="楷体" w:cs="楷体"/>
                <w:sz w:val="24"/>
                <w:highlight w:val="none"/>
              </w:rPr>
            </w:r>
            <w:r/>
          </w:p>
        </w:tc>
      </w:tr>
      <w:tr>
        <w:trPr>
          <w:trHeight w:val="495"/>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开标前答疑会</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不组织</w:t>
            </w:r>
            <w:r>
              <w:rPr>
                <w:rFonts w:hint="eastAsia" w:ascii="楷体" w:hAnsi="楷体" w:eastAsia="楷体" w:cs="楷体"/>
                <w:sz w:val="24"/>
                <w:highlight w:val="none"/>
              </w:rPr>
            </w:r>
            <w:r/>
          </w:p>
        </w:tc>
      </w:tr>
      <w:tr>
        <w:trPr>
          <w:trHeight w:val="544"/>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现场踏勘</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不统一组织</w:t>
            </w:r>
            <w:r>
              <w:rPr>
                <w:rFonts w:hint="eastAsia" w:ascii="楷体" w:hAnsi="楷体" w:eastAsia="楷体" w:cs="楷体"/>
                <w:sz w:val="24"/>
                <w:highlight w:val="none"/>
              </w:rPr>
            </w:r>
            <w:r/>
          </w:p>
        </w:tc>
      </w:tr>
      <w:tr>
        <w:trPr>
          <w:trHeight w:val="424"/>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演示</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无</w:t>
            </w:r>
            <w:r>
              <w:rPr>
                <w:rFonts w:hint="eastAsia" w:ascii="楷体" w:hAnsi="楷体" w:eastAsia="楷体" w:cs="楷体"/>
                <w:sz w:val="24"/>
                <w:highlight w:val="none"/>
              </w:rPr>
            </w:r>
            <w:r/>
          </w:p>
        </w:tc>
      </w:tr>
      <w:tr>
        <w:trPr>
          <w:trHeight w:val="558"/>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样品</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不要求提供。</w:t>
            </w:r>
            <w:r>
              <w:rPr>
                <w:rFonts w:hint="eastAsia" w:ascii="楷体" w:hAnsi="楷体" w:eastAsia="楷体" w:cs="楷体"/>
                <w:sz w:val="24"/>
                <w:highlight w:val="none"/>
              </w:rPr>
            </w:r>
            <w:r/>
          </w:p>
        </w:tc>
      </w:tr>
      <w:tr>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是否允许采购进口产品</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本项目不允许采购进口产品。</w:t>
            </w:r>
            <w:r>
              <w:rPr>
                <w:rFonts w:hint="eastAsia" w:ascii="楷体" w:hAnsi="楷体" w:eastAsia="楷体" w:cs="楷体"/>
                <w:sz w:val="24"/>
                <w:highlight w:val="none"/>
              </w:rPr>
            </w:r>
            <w:r/>
          </w:p>
        </w:tc>
      </w:tr>
      <w:tr>
        <w:trPr>
          <w:trHeight w:val="90"/>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8</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项目属性与核心产品</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服务类</w:t>
            </w:r>
            <w:r>
              <w:rPr>
                <w:rFonts w:hint="eastAsia" w:ascii="楷体" w:hAnsi="楷体" w:eastAsia="楷体" w:cs="楷体"/>
                <w:sz w:val="24"/>
                <w:highlight w:val="none"/>
              </w:rPr>
            </w:r>
            <w:r/>
          </w:p>
        </w:tc>
      </w:tr>
      <w:tr>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9</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采购标的对应的中小企业划分标准所属行业</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（1）标的：镇江市文物保护和考古研究所2026—2027年度考古技工服务采购项目，属于租赁和商务服务业；</w:t>
            </w:r>
            <w:r>
              <w:rPr>
                <w:rFonts w:hint="eastAsia" w:ascii="楷体" w:hAnsi="楷体" w:eastAsia="楷体" w:cs="楷体"/>
                <w:sz w:val="24"/>
                <w:highlight w:val="none"/>
              </w:rPr>
            </w:r>
            <w:r/>
          </w:p>
        </w:tc>
      </w:tr>
      <w:tr>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10</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节能产品、环境标志产品</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楷体" w:hAnsi="楷体" w:eastAsia="楷体" w:cs="楷体"/>
                <w:sz w:val="24"/>
                <w:highlight w:val="none"/>
              </w:rPr>
            </w:r>
            <w:r/>
          </w:p>
        </w:tc>
      </w:tr>
      <w:tr>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11</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中小企业信用融资</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highlight w:val="none"/>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highlight w:val="none"/>
              </w:rPr>
              <w:t xml:space="preserve">，</w:t>
            </w:r>
            <w:bookmarkStart w:id="43" w:name="_Hlk136444446"/>
            <w:r>
              <w:rPr>
                <w:rFonts w:hint="eastAsia" w:ascii="楷体" w:hAnsi="楷体" w:eastAsia="楷体" w:cs="楷体"/>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highlight w:val="none"/>
              </w:rPr>
              <w:t xml:space="preserve">办理流程详见江苏政府采购网“政采贷”栏目，网址：http://www.ccgp-jiangsu.gov.cn/jiangsu/paying.html咨询电话：镇江市财政局政府采购处0511-80909958。</w:t>
            </w:r>
            <w:r>
              <w:rPr>
                <w:rFonts w:hint="eastAsia" w:ascii="楷体" w:hAnsi="楷体" w:eastAsia="楷体" w:cs="楷体"/>
                <w:sz w:val="24"/>
                <w:highlight w:val="none"/>
              </w:rPr>
            </w:r>
            <w:r/>
          </w:p>
        </w:tc>
      </w:tr>
      <w:tr>
        <w:trPr/>
        <w:tc>
          <w:tcPr>
            <w:tcW w:w="423"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12</w:t>
            </w:r>
            <w:r>
              <w:rPr>
                <w:rFonts w:hint="eastAsia" w:ascii="楷体" w:hAnsi="楷体" w:eastAsia="楷体" w:cs="楷体"/>
                <w:sz w:val="24"/>
                <w:highlight w:val="none"/>
              </w:rPr>
            </w:r>
            <w:r/>
          </w:p>
        </w:tc>
        <w:tc>
          <w:tcPr>
            <w:tcW w:w="1035"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特别说明</w:t>
            </w:r>
            <w:r>
              <w:rPr>
                <w:rFonts w:hint="eastAsia" w:ascii="楷体" w:hAnsi="楷体" w:eastAsia="楷体" w:cs="楷体"/>
                <w:sz w:val="24"/>
                <w:highlight w:val="none"/>
              </w:rPr>
            </w:r>
            <w:r/>
          </w:p>
        </w:tc>
        <w:tc>
          <w:tcPr>
            <w:tcW w:w="3540" w:type="dxa"/>
            <w:vAlign w:val="center"/>
            <w:textDirection w:val="lrTb"/>
            <w:noWrap w:val="false"/>
          </w:tcPr>
          <w:p>
            <w:pPr>
              <w:pStyle w:val="736"/>
              <w:ind w:firstLine="0"/>
              <w:spacing w:line="360" w:lineRule="auto"/>
              <w:rPr>
                <w:rFonts w:ascii="楷体" w:hAnsi="楷体" w:eastAsia="楷体" w:cs="楷体"/>
                <w:iCs/>
                <w:sz w:val="24"/>
                <w:highlight w:val="none"/>
                <w:lang w:val="en-US" w:eastAsia="zh-CN"/>
              </w:rPr>
            </w:pPr>
            <w:r>
              <w:rPr>
                <w:rFonts w:hint="eastAsia" w:ascii="楷体" w:hAnsi="楷体" w:eastAsia="楷体" w:cs="楷体"/>
                <w:iCs/>
                <w:sz w:val="24"/>
                <w:highlight w:val="none"/>
                <w:lang w:val="en-US" w:eastAsia="zh-CN"/>
              </w:rPr>
              <w:t xml:space="preserve">本项目按费率报价</w:t>
            </w:r>
            <w:r>
              <w:rPr>
                <w:rFonts w:ascii="楷体" w:hAnsi="楷体" w:eastAsia="楷体" w:cs="楷体"/>
                <w:iCs/>
                <w:sz w:val="24"/>
                <w:highlight w:val="none"/>
                <w:lang w:val="en-US" w:eastAsia="zh-CN"/>
              </w:rPr>
            </w:r>
            <w:r/>
          </w:p>
        </w:tc>
      </w:tr>
    </w:tbl>
    <w:p>
      <w:pPr>
        <w:pStyle w:val="724"/>
        <w:jc w:val="center"/>
        <w:keepLines w:val="0"/>
        <w:keepNext w:val="0"/>
        <w:spacing w:before="0" w:after="0" w:line="360" w:lineRule="auto"/>
        <w:rPr>
          <w:rFonts w:hint="eastAsia" w:ascii="楷体" w:hAnsi="楷体" w:eastAsia="楷体" w:cs="楷体"/>
          <w:szCs w:val="32"/>
          <w:highlight w:val="none"/>
        </w:rPr>
      </w:pPr>
      <w:r>
        <w:rPr>
          <w:rFonts w:hint="eastAsia" w:ascii="楷体" w:hAnsi="楷体" w:eastAsia="楷体" w:cs="楷体"/>
          <w:szCs w:val="32"/>
          <w:highlight w:val="none"/>
        </w:rPr>
        <w:t xml:space="preserve">一、总  则</w:t>
      </w:r>
      <w:bookmarkEnd w:id="40"/>
      <w:r/>
      <w:bookmarkEnd w:id="41"/>
      <w:r>
        <w:rPr>
          <w:rFonts w:hint="eastAsia" w:ascii="楷体" w:hAnsi="楷体" w:eastAsia="楷体" w:cs="楷体"/>
          <w:szCs w:val="32"/>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bookmarkStart w:id="44" w:name="_Toc92168001"/>
      <w:r/>
      <w:bookmarkStart w:id="45" w:name="_Toc100386035"/>
      <w:r>
        <w:rPr>
          <w:rFonts w:hint="eastAsia" w:ascii="楷体" w:hAnsi="楷体" w:eastAsia="楷体" w:cs="楷体"/>
          <w:sz w:val="30"/>
          <w:highlight w:val="none"/>
        </w:rPr>
        <w:t xml:space="preserve">1．适用范围</w:t>
      </w:r>
      <w:bookmarkEnd w:id="44"/>
      <w:r/>
      <w:bookmarkEnd w:id="45"/>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1.1 本招标文件仅适用于</w:t>
      </w:r>
      <w:r>
        <w:rPr>
          <w:rFonts w:hint="eastAsia" w:ascii="楷体" w:hAnsi="楷体" w:eastAsia="楷体" w:cs="楷体"/>
          <w:sz w:val="24"/>
          <w:highlight w:val="none"/>
          <w:lang w:eastAsia="zh-CN"/>
        </w:rPr>
        <w:t xml:space="preserve">镇江市文物保护和考古研究所2026—2027年度考古技工服务采购项目</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bookmarkStart w:id="46" w:name="_Toc100386036"/>
      <w:r/>
      <w:bookmarkStart w:id="47" w:name="_Toc92168002"/>
      <w:r>
        <w:rPr>
          <w:rFonts w:hint="eastAsia" w:ascii="楷体" w:hAnsi="楷体" w:eastAsia="楷体" w:cs="楷体"/>
          <w:sz w:val="30"/>
          <w:highlight w:val="none"/>
        </w:rPr>
        <w:t xml:space="preserve">2．定义</w:t>
      </w:r>
      <w:bookmarkEnd w:id="46"/>
      <w:r/>
      <w:bookmarkEnd w:id="47"/>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bookmarkStart w:id="48" w:name="_Toc92168004"/>
      <w:r/>
      <w:bookmarkStart w:id="49" w:name="_Toc98669693"/>
      <w:r/>
      <w:bookmarkStart w:id="50" w:name="_Toc20732971"/>
      <w:r/>
      <w:bookmarkStart w:id="51" w:name="_Toc98669335"/>
      <w:r/>
      <w:bookmarkStart w:id="52" w:name="_Toc100386038"/>
      <w:r>
        <w:rPr>
          <w:rFonts w:hint="eastAsia" w:ascii="楷体" w:hAnsi="楷体" w:eastAsia="楷体" w:cs="楷体"/>
          <w:sz w:val="24"/>
          <w:highlight w:val="none"/>
        </w:rPr>
        <w:t xml:space="preserve">招标文件中下列术语应解释为：</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2.1 “采购人”系指依法进行政府采购的国家机关、事业单位、团体组织，即：</w:t>
      </w:r>
      <w:r>
        <w:rPr>
          <w:rFonts w:hint="eastAsia" w:ascii="楷体" w:hAnsi="楷体" w:eastAsia="楷体" w:cs="楷体"/>
          <w:sz w:val="24"/>
          <w:highlight w:val="none"/>
          <w:u w:val="single"/>
        </w:rPr>
        <w:t xml:space="preserve">镇江市文物保护和考古研究所</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2.2 “投标人”系指响应招标、参加投标竞争的法人、其他组织或者自然人。</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2.3 “采购代理机构”系指组织本次采购活动的单位，即：</w:t>
      </w:r>
      <w:r>
        <w:rPr>
          <w:rFonts w:hint="eastAsia" w:ascii="楷体" w:hAnsi="楷体" w:eastAsia="楷体" w:cs="楷体"/>
          <w:sz w:val="24"/>
          <w:highlight w:val="none"/>
          <w:u w:val="single"/>
          <w:lang w:eastAsia="zh-CN"/>
        </w:rPr>
        <w:t xml:space="preserve">江苏建威建设管理有限公司</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2.4“货物”系指本招标文件所述采购标的涉及的各种形态和种类的物品，即：</w:t>
      </w:r>
      <w:r>
        <w:rPr>
          <w:rFonts w:hint="eastAsia" w:ascii="楷体" w:hAnsi="楷体" w:eastAsia="楷体" w:cs="楷体"/>
          <w:sz w:val="24"/>
          <w:highlight w:val="none"/>
          <w:u w:val="single"/>
        </w:rPr>
        <w:t xml:space="preserve">/</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2.5“服务”系指本招标文件所述投标人应该履行的承诺和义务，服务包括镇江市文物保护和考古研究所</w:t>
      </w:r>
      <w:r>
        <w:rPr>
          <w:rFonts w:hint="eastAsia" w:ascii="楷体" w:hAnsi="楷体" w:eastAsia="楷体" w:cs="楷体"/>
          <w:sz w:val="24"/>
          <w:highlight w:val="none"/>
          <w:lang w:eastAsia="zh-CN"/>
        </w:rPr>
        <w:t xml:space="preserve">考古技工服务</w:t>
      </w:r>
      <w:r>
        <w:rPr>
          <w:rFonts w:hint="eastAsia" w:ascii="楷体" w:hAnsi="楷体" w:eastAsia="楷体" w:cs="楷体"/>
          <w:sz w:val="24"/>
          <w:highlight w:val="none"/>
        </w:rPr>
        <w:t xml:space="preserve">以及其它属于镇江市文物保护和考古研究所</w:t>
      </w:r>
      <w:r>
        <w:rPr>
          <w:rFonts w:hint="eastAsia" w:ascii="楷体" w:hAnsi="楷体" w:eastAsia="楷体" w:cs="楷体"/>
          <w:sz w:val="24"/>
          <w:highlight w:val="none"/>
          <w:lang w:eastAsia="zh-CN"/>
        </w:rPr>
        <w:t xml:space="preserve">考古技工服务</w:t>
      </w:r>
      <w:r>
        <w:rPr>
          <w:rFonts w:hint="eastAsia" w:ascii="楷体" w:hAnsi="楷体" w:eastAsia="楷体" w:cs="楷体"/>
          <w:sz w:val="24"/>
          <w:highlight w:val="none"/>
        </w:rPr>
        <w:t xml:space="preserve">范围内的工作，服务亦包括招标文件中特别描述的其它形式的服务。</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3．采购方式</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3.1 本次采购采取公开招标方式：综合评分法。</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3.2 本项目资格审查方式：资格后审</w:t>
      </w:r>
      <w:r>
        <w:rPr>
          <w:rFonts w:hint="eastAsia" w:ascii="楷体" w:hAnsi="楷体" w:eastAsia="楷体" w:cs="楷体"/>
          <w:sz w:val="24"/>
          <w:szCs w:val="28"/>
          <w:highlight w:val="none"/>
        </w:rPr>
      </w:r>
      <w:r/>
    </w:p>
    <w:p>
      <w:pPr>
        <w:pStyle w:val="721"/>
        <w:ind w:firstLine="480"/>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3.3 本次采购确定的中标人数量：1名</w:t>
      </w:r>
      <w:r>
        <w:rPr>
          <w:rFonts w:hint="eastAsia" w:ascii="楷体" w:hAnsi="楷体" w:eastAsia="楷体" w:cs="楷体"/>
          <w:sz w:val="24"/>
          <w:szCs w:val="28"/>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4．投标费用</w:t>
      </w:r>
      <w:bookmarkEnd w:id="48"/>
      <w:r/>
      <w:bookmarkEnd w:id="49"/>
      <w:r/>
      <w:bookmarkEnd w:id="50"/>
      <w:r/>
      <w:bookmarkEnd w:id="51"/>
      <w:r/>
      <w:bookmarkEnd w:id="52"/>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4.1 投标人应自行承担所有与参加投标有关的费用</w:t>
      </w:r>
      <w:r>
        <w:rPr>
          <w:rFonts w:hint="eastAsia" w:ascii="楷体" w:hAnsi="楷体" w:eastAsia="楷体" w:cs="楷体"/>
          <w:b/>
          <w:sz w:val="24"/>
          <w:highlight w:val="none"/>
        </w:rPr>
        <w:t xml:space="preserve">。</w:t>
      </w:r>
      <w:r>
        <w:rPr>
          <w:rFonts w:hint="eastAsia" w:ascii="楷体" w:hAnsi="楷体" w:eastAsia="楷体" w:cs="楷体"/>
          <w:b/>
          <w:sz w:val="24"/>
          <w:highlight w:val="none"/>
        </w:rPr>
      </w:r>
      <w:r/>
    </w:p>
    <w:p>
      <w:pPr>
        <w:pStyle w:val="723"/>
        <w:ind w:firstLine="480"/>
        <w:jc w:val="both"/>
        <w:spacing w:before="0" w:after="0" w:line="360" w:lineRule="auto"/>
        <w:rPr>
          <w:rFonts w:hint="eastAsia" w:ascii="楷体" w:hAnsi="楷体" w:eastAsia="楷体" w:cs="楷体"/>
          <w:b w:val="0"/>
          <w:sz w:val="24"/>
          <w:szCs w:val="24"/>
          <w:highlight w:val="none"/>
        </w:rPr>
      </w:pPr>
      <w:r>
        <w:rPr>
          <w:rFonts w:hint="eastAsia" w:ascii="楷体" w:hAnsi="楷体" w:eastAsia="楷体" w:cs="楷体"/>
          <w:b w:val="0"/>
          <w:sz w:val="24"/>
          <w:szCs w:val="24"/>
          <w:highlight w:val="none"/>
        </w:rPr>
        <w:t xml:space="preserve">本项目招标代理服务费</w:t>
      </w:r>
      <w:r>
        <w:rPr>
          <w:rFonts w:hint="eastAsia" w:ascii="楷体" w:hAnsi="楷体" w:eastAsia="楷体" w:cs="楷体"/>
          <w:b w:val="0"/>
          <w:sz w:val="24"/>
          <w:szCs w:val="24"/>
          <w:highlight w:val="none"/>
          <w:lang w:val="en-US" w:eastAsia="zh-CN"/>
        </w:rPr>
        <w:t xml:space="preserve">由采购人支付，</w:t>
      </w:r>
      <w:r>
        <w:rPr>
          <w:rFonts w:hint="eastAsia" w:ascii="楷体" w:hAnsi="楷体" w:eastAsia="楷体" w:cs="楷体"/>
          <w:b w:val="0"/>
          <w:sz w:val="24"/>
          <w:szCs w:val="24"/>
          <w:highlight w:val="none"/>
        </w:rPr>
        <w:t xml:space="preserve">根据《江苏省政府采购代理服务收费指导意见》苏政采协[2024]20号的50%按人民币</w:t>
      </w:r>
      <w:r>
        <w:rPr>
          <w:rFonts w:hint="eastAsia" w:ascii="楷体" w:hAnsi="楷体" w:eastAsia="楷体" w:cs="楷体"/>
          <w:b w:val="0"/>
          <w:sz w:val="24"/>
          <w:szCs w:val="24"/>
          <w:highlight w:val="none"/>
          <w:lang w:val="en-US" w:eastAsia="zh-CN"/>
        </w:rPr>
        <w:t xml:space="preserve">壹万捌仟捌佰伍拾元整</w:t>
      </w:r>
      <w:r>
        <w:rPr>
          <w:rFonts w:hint="eastAsia" w:ascii="楷体" w:hAnsi="楷体" w:eastAsia="楷体" w:cs="楷体"/>
          <w:b w:val="0"/>
          <w:sz w:val="24"/>
          <w:szCs w:val="24"/>
          <w:highlight w:val="none"/>
        </w:rPr>
        <w:t xml:space="preserve">计取。</w:t>
      </w:r>
      <w:r>
        <w:rPr>
          <w:rFonts w:hint="eastAsia" w:ascii="楷体" w:hAnsi="楷体" w:eastAsia="楷体" w:cs="楷体"/>
          <w:b w:val="0"/>
          <w:sz w:val="24"/>
          <w:szCs w:val="24"/>
          <w:highlight w:val="none"/>
        </w:rPr>
      </w:r>
      <w:r/>
    </w:p>
    <w:p>
      <w:pPr>
        <w:pStyle w:val="721"/>
        <w:ind w:firstLine="482"/>
        <w:spacing w:line="360" w:lineRule="auto"/>
        <w:rPr>
          <w:rFonts w:hint="eastAsia" w:ascii="楷体" w:hAnsi="楷体" w:eastAsia="楷体" w:cs="楷体"/>
          <w:b w:val="0"/>
          <w:sz w:val="24"/>
          <w:szCs w:val="24"/>
          <w:highlight w:val="none"/>
        </w:rPr>
      </w:pPr>
      <w:r>
        <w:rPr>
          <w:rFonts w:hint="eastAsia" w:ascii="楷体" w:hAnsi="楷体" w:eastAsia="楷体" w:cs="楷体"/>
          <w:b w:val="0"/>
          <w:sz w:val="24"/>
          <w:szCs w:val="24"/>
          <w:highlight w:val="none"/>
        </w:rPr>
        <w:t xml:space="preserve">招标代理费用收款信息：</w:t>
      </w:r>
      <w:r>
        <w:rPr>
          <w:rFonts w:hint="eastAsia" w:ascii="楷体" w:hAnsi="楷体" w:eastAsia="楷体" w:cs="楷体"/>
          <w:b w:val="0"/>
          <w:sz w:val="24"/>
          <w:szCs w:val="24"/>
          <w:highlight w:val="none"/>
        </w:rPr>
      </w:r>
      <w:r/>
    </w:p>
    <w:p>
      <w:pPr>
        <w:pStyle w:val="721"/>
        <w:ind w:firstLine="482"/>
        <w:spacing w:line="360" w:lineRule="auto"/>
        <w:rPr>
          <w:rFonts w:hint="eastAsia" w:ascii="楷体" w:hAnsi="楷体" w:eastAsia="楷体" w:cs="楷体"/>
          <w:b w:val="0"/>
          <w:sz w:val="24"/>
          <w:szCs w:val="24"/>
          <w:highlight w:val="none"/>
          <w:lang w:eastAsia="zh-CN"/>
        </w:rPr>
      </w:pPr>
      <w:r>
        <w:rPr>
          <w:rFonts w:hint="eastAsia" w:ascii="楷体" w:hAnsi="楷体" w:eastAsia="楷体" w:cs="楷体"/>
          <w:b w:val="0"/>
          <w:sz w:val="24"/>
          <w:szCs w:val="24"/>
          <w:highlight w:val="none"/>
        </w:rPr>
        <w:t xml:space="preserve">收款单位：</w:t>
      </w:r>
      <w:r>
        <w:rPr>
          <w:rFonts w:hint="eastAsia" w:ascii="楷体" w:hAnsi="楷体" w:eastAsia="楷体" w:cs="楷体"/>
          <w:b w:val="0"/>
          <w:sz w:val="24"/>
          <w:szCs w:val="24"/>
          <w:highlight w:val="none"/>
          <w:lang w:eastAsia="zh-CN"/>
        </w:rPr>
        <w:t xml:space="preserve">江苏建威建设管理有限公司镇江分公司   </w:t>
      </w:r>
      <w:r>
        <w:rPr>
          <w:rFonts w:hint="eastAsia" w:ascii="楷体" w:hAnsi="楷体" w:eastAsia="楷体" w:cs="楷体"/>
          <w:b w:val="0"/>
          <w:sz w:val="24"/>
          <w:szCs w:val="24"/>
          <w:highlight w:val="none"/>
          <w:lang w:eastAsia="zh-CN"/>
        </w:rPr>
      </w:r>
      <w:r/>
    </w:p>
    <w:p>
      <w:pPr>
        <w:pStyle w:val="721"/>
        <w:ind w:firstLine="482"/>
        <w:spacing w:line="360" w:lineRule="auto"/>
        <w:rPr>
          <w:rFonts w:hint="eastAsia" w:ascii="楷体" w:hAnsi="楷体" w:eastAsia="楷体" w:cs="楷体"/>
          <w:b w:val="0"/>
          <w:sz w:val="24"/>
          <w:szCs w:val="24"/>
          <w:highlight w:val="none"/>
          <w:lang w:eastAsia="zh-CN"/>
        </w:rPr>
      </w:pPr>
      <w:r>
        <w:rPr>
          <w:rFonts w:hint="eastAsia" w:ascii="楷体" w:hAnsi="楷体" w:eastAsia="楷体" w:cs="楷体"/>
          <w:b w:val="0"/>
          <w:sz w:val="24"/>
          <w:szCs w:val="24"/>
          <w:highlight w:val="none"/>
          <w:lang w:eastAsia="zh-CN"/>
        </w:rPr>
        <w:t xml:space="preserve">收款账号：32001759300052500461</w:t>
      </w:r>
      <w:r>
        <w:rPr>
          <w:rFonts w:hint="eastAsia" w:ascii="楷体" w:hAnsi="楷体" w:eastAsia="楷体" w:cs="楷体"/>
          <w:b w:val="0"/>
          <w:sz w:val="24"/>
          <w:szCs w:val="24"/>
          <w:highlight w:val="none"/>
          <w:lang w:eastAsia="zh-CN"/>
        </w:rPr>
      </w:r>
      <w:r/>
    </w:p>
    <w:p>
      <w:pPr>
        <w:pStyle w:val="721"/>
        <w:ind w:firstLine="482"/>
        <w:spacing w:line="360" w:lineRule="auto"/>
        <w:rPr>
          <w:rFonts w:hint="eastAsia" w:ascii="楷体" w:hAnsi="楷体" w:eastAsia="楷体" w:cs="楷体"/>
          <w:b w:val="0"/>
          <w:sz w:val="24"/>
          <w:szCs w:val="24"/>
          <w:highlight w:val="none"/>
        </w:rPr>
      </w:pPr>
      <w:r>
        <w:rPr>
          <w:rFonts w:hint="eastAsia" w:ascii="楷体" w:hAnsi="楷体" w:eastAsia="楷体" w:cs="楷体"/>
          <w:b w:val="0"/>
          <w:sz w:val="24"/>
          <w:szCs w:val="24"/>
          <w:highlight w:val="none"/>
          <w:lang w:eastAsia="zh-CN"/>
        </w:rPr>
        <w:t xml:space="preserve">开户银行：中国建设银行镇江万达广场支行</w:t>
      </w:r>
      <w:r>
        <w:rPr>
          <w:rFonts w:hint="eastAsia" w:ascii="楷体" w:hAnsi="楷体" w:eastAsia="楷体" w:cs="楷体"/>
          <w:b w:val="0"/>
          <w:sz w:val="24"/>
          <w:szCs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bookmarkStart w:id="53" w:name="_Toc98669694"/>
      <w:r/>
      <w:bookmarkStart w:id="54" w:name="_Toc92168005"/>
      <w:r/>
      <w:bookmarkStart w:id="55" w:name="_Toc98669336"/>
      <w:r/>
      <w:bookmarkStart w:id="56" w:name="_Toc100386039"/>
      <w:r/>
      <w:bookmarkStart w:id="57" w:name="_Toc20732973"/>
      <w:r>
        <w:rPr>
          <w:rFonts w:hint="eastAsia" w:ascii="楷体" w:hAnsi="楷体" w:eastAsia="楷体" w:cs="楷体"/>
          <w:sz w:val="30"/>
          <w:highlight w:val="none"/>
        </w:rPr>
        <w:t xml:space="preserve">5．政策功能</w:t>
      </w:r>
      <w:r>
        <w:rPr>
          <w:rFonts w:hint="eastAsia" w:ascii="楷体" w:hAnsi="楷体" w:eastAsia="楷体" w:cs="楷体"/>
          <w:sz w:val="30"/>
          <w:highlight w:val="none"/>
        </w:rPr>
      </w:r>
      <w:r/>
    </w:p>
    <w:p>
      <w:pPr>
        <w:pStyle w:val="736"/>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5.1支持中小企业发展</w:t>
      </w:r>
      <w:r>
        <w:rPr>
          <w:rFonts w:hint="eastAsia" w:ascii="楷体" w:hAnsi="楷体" w:eastAsia="楷体" w:cs="楷体"/>
          <w:sz w:val="24"/>
          <w:highlight w:val="none"/>
        </w:rPr>
      </w:r>
      <w:r/>
    </w:p>
    <w:p>
      <w:pPr>
        <w:pStyle w:val="736"/>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楷体" w:hAnsi="楷体" w:eastAsia="楷体" w:cs="楷体"/>
          <w:sz w:val="24"/>
          <w:highlight w:val="none"/>
        </w:rPr>
      </w:r>
      <w:r/>
    </w:p>
    <w:p>
      <w:pPr>
        <w:pStyle w:val="736"/>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符合中小企业划分标准的个体工商户，在政府采购活动中视同中小企业。</w:t>
      </w:r>
      <w:r>
        <w:rPr>
          <w:rFonts w:hint="eastAsia" w:ascii="楷体" w:hAnsi="楷体" w:eastAsia="楷体" w:cs="楷体"/>
          <w:sz w:val="24"/>
          <w:highlight w:val="none"/>
        </w:rPr>
      </w:r>
      <w:r/>
    </w:p>
    <w:p>
      <w:pPr>
        <w:pStyle w:val="736"/>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5.1.2在政府采购活动中，投标人提供的货物、工程或者服务符合下列情形的，享受中小企业扶持政策：</w:t>
      </w:r>
      <w:r>
        <w:rPr>
          <w:rFonts w:hint="eastAsia" w:ascii="楷体" w:hAnsi="楷体" w:eastAsia="楷体" w:cs="楷体"/>
          <w:sz w:val="24"/>
          <w:highlight w:val="none"/>
        </w:rPr>
      </w:r>
      <w:r/>
    </w:p>
    <w:p>
      <w:pPr>
        <w:pStyle w:val="736"/>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5.1.2.1在货物采购项目中，货物由中小企业制造，即货物由中小企业生产且使用该中小企业商号或者注册商标；</w:t>
      </w:r>
      <w:r>
        <w:rPr>
          <w:rFonts w:hint="eastAsia" w:ascii="楷体" w:hAnsi="楷体" w:eastAsia="楷体" w:cs="楷体"/>
          <w:sz w:val="24"/>
          <w:highlight w:val="none"/>
        </w:rPr>
      </w:r>
      <w:r/>
    </w:p>
    <w:p>
      <w:pPr>
        <w:pStyle w:val="736"/>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5.1.2.2在工程采购项目中，工程由中小企业承建，即工程施工单位为中小企业；</w:t>
      </w:r>
      <w:r>
        <w:rPr>
          <w:rFonts w:hint="eastAsia" w:ascii="楷体" w:hAnsi="楷体" w:eastAsia="楷体" w:cs="楷体"/>
          <w:sz w:val="24"/>
          <w:highlight w:val="none"/>
        </w:rPr>
      </w:r>
      <w:r/>
    </w:p>
    <w:p>
      <w:pPr>
        <w:pStyle w:val="736"/>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5.1.2.3在服务采购项目中，服务由中小企业承接，即提供服务的人员为中小企业依照《中华人民共和国劳动合同法》订立劳动合同的从业人员。</w:t>
      </w:r>
      <w:r>
        <w:rPr>
          <w:rFonts w:hint="eastAsia" w:ascii="楷体" w:hAnsi="楷体" w:eastAsia="楷体" w:cs="楷体"/>
          <w:sz w:val="24"/>
          <w:highlight w:val="none"/>
        </w:rPr>
      </w:r>
      <w:r/>
    </w:p>
    <w:p>
      <w:pPr>
        <w:pStyle w:val="736"/>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在货物采购项目中，投标人提供的货物既有中小企业制造货物，也有大型企业制造货物的，不享受中小企业扶持政策。</w:t>
      </w:r>
      <w:r>
        <w:rPr>
          <w:rFonts w:hint="eastAsia" w:ascii="楷体" w:hAnsi="楷体" w:eastAsia="楷体" w:cs="楷体"/>
          <w:sz w:val="24"/>
          <w:highlight w:val="none"/>
        </w:rPr>
      </w:r>
      <w:r/>
    </w:p>
    <w:p>
      <w:pPr>
        <w:pStyle w:val="736"/>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以联合体形式参加政府采购活动，联合体各方均为中小企业的，联合体视同中小企业。其中，联合体各方均为小微企业的，联合体视同小微企业。</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hint="eastAsia" w:ascii="楷体" w:hAnsi="楷体" w:eastAsia="楷体" w:cs="楷体"/>
          <w:iCs/>
          <w:sz w:val="24"/>
          <w:highlight w:val="none"/>
        </w:rPr>
        <w:t xml:space="preserve">10%-20%</w:t>
      </w:r>
      <w:bookmarkEnd w:id="58"/>
      <w:r>
        <w:rPr>
          <w:rFonts w:hint="eastAsia" w:ascii="楷体" w:hAnsi="楷体" w:eastAsia="楷体" w:cs="楷体"/>
          <w:sz w:val="24"/>
          <w:highlight w:val="none"/>
        </w:rPr>
        <w:t xml:space="preserve">的扣除，</w:t>
      </w:r>
      <w:bookmarkStart w:id="59" w:name="_Hlk132637893"/>
      <w:r>
        <w:rPr>
          <w:rFonts w:hint="eastAsia" w:ascii="楷体" w:hAnsi="楷体" w:eastAsia="楷体" w:cs="楷体"/>
          <w:sz w:val="24"/>
          <w:highlight w:val="none"/>
        </w:rPr>
        <w:t xml:space="preserve">用扣除后的价格参与评审</w:t>
      </w:r>
      <w:bookmarkEnd w:id="59"/>
      <w:r>
        <w:rPr>
          <w:rFonts w:hint="eastAsia" w:ascii="楷体" w:hAnsi="楷体" w:eastAsia="楷体" w:cs="楷体"/>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sz w:val="24"/>
          <w:highlight w:val="none"/>
        </w:rPr>
        <w:t xml:space="preserve">约定小型、微型企业的协议合同金额占到合同总金额30%以上的，给予联合体</w:t>
      </w:r>
      <w:r>
        <w:rPr>
          <w:rFonts w:hint="eastAsia" w:ascii="楷体" w:hAnsi="楷体" w:eastAsia="楷体" w:cs="楷体"/>
          <w:bCs/>
          <w:iCs/>
          <w:sz w:val="24"/>
          <w:highlight w:val="none"/>
        </w:rPr>
        <w:t xml:space="preserve">4%-6%</w:t>
      </w:r>
      <w:r>
        <w:rPr>
          <w:rFonts w:hint="eastAsia" w:ascii="楷体" w:hAnsi="楷体" w:eastAsia="楷体" w:cs="楷体"/>
          <w:bCs/>
          <w:sz w:val="24"/>
          <w:highlight w:val="none"/>
        </w:rPr>
        <w:t xml:space="preserve">的价格扣除。联合体各方均为小型、微型企业的，联合体视同为小型、微型企业享受</w:t>
      </w:r>
      <w:r>
        <w:rPr>
          <w:rFonts w:hint="eastAsia" w:ascii="楷体" w:hAnsi="楷体" w:eastAsia="楷体" w:cs="楷体"/>
          <w:iCs/>
          <w:sz w:val="24"/>
          <w:highlight w:val="none"/>
        </w:rPr>
        <w:t xml:space="preserve">10%-20%</w:t>
      </w:r>
      <w:r>
        <w:rPr>
          <w:rFonts w:hint="eastAsia" w:ascii="楷体" w:hAnsi="楷体" w:eastAsia="楷体" w:cs="楷体"/>
          <w:bCs/>
          <w:sz w:val="24"/>
          <w:highlight w:val="none"/>
        </w:rPr>
        <w:t xml:space="preserve">的价格扣除，</w:t>
      </w:r>
      <w:r>
        <w:rPr>
          <w:rFonts w:hint="eastAsia" w:ascii="楷体" w:hAnsi="楷体" w:eastAsia="楷体" w:cs="楷体"/>
          <w:sz w:val="24"/>
          <w:highlight w:val="none"/>
        </w:rPr>
        <w:t xml:space="preserve">用扣除后的价格参与评审</w:t>
      </w:r>
      <w:r>
        <w:rPr>
          <w:rFonts w:hint="eastAsia" w:ascii="楷体" w:hAnsi="楷体" w:eastAsia="楷体" w:cs="楷体"/>
          <w:bCs/>
          <w:sz w:val="24"/>
          <w:highlight w:val="none"/>
        </w:rPr>
        <w:t xml:space="preserve">。</w:t>
      </w:r>
      <w:r>
        <w:rPr>
          <w:rFonts w:hint="eastAsia" w:ascii="楷体" w:hAnsi="楷体" w:eastAsia="楷体" w:cs="楷体"/>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楷体" w:hAnsi="楷体" w:eastAsia="楷体" w:cs="楷体"/>
          <w:sz w:val="24"/>
          <w:highlight w:val="none"/>
        </w:rPr>
      </w:r>
      <w:r/>
    </w:p>
    <w:p>
      <w:pPr>
        <w:pStyle w:val="736"/>
        <w:ind w:firstLine="480"/>
        <w:spacing w:line="360" w:lineRule="auto"/>
        <w:rPr>
          <w:rFonts w:hint="eastAsia" w:ascii="楷体" w:hAnsi="楷体" w:eastAsia="楷体" w:cs="楷体"/>
          <w:bCs/>
          <w:sz w:val="24"/>
          <w:highlight w:val="none"/>
        </w:rPr>
      </w:pPr>
      <w:r>
        <w:rPr>
          <w:rFonts w:hint="eastAsia" w:ascii="楷体" w:hAnsi="楷体" w:eastAsia="楷体" w:cs="楷体"/>
          <w:sz w:val="24"/>
          <w:highlight w:val="none"/>
        </w:rPr>
        <w:t xml:space="preserve">5.1.4</w:t>
      </w:r>
      <w:r>
        <w:rPr>
          <w:rFonts w:hint="eastAsia" w:ascii="楷体" w:hAnsi="楷体" w:eastAsia="楷体" w:cs="楷体"/>
          <w:bCs/>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楷体" w:hAnsi="楷体" w:eastAsia="楷体" w:cs="楷体"/>
          <w:bCs/>
          <w:sz w:val="24"/>
          <w:highlight w:val="none"/>
        </w:rPr>
      </w:r>
      <w:r/>
    </w:p>
    <w:p>
      <w:pPr>
        <w:pStyle w:val="721"/>
        <w:ind w:firstLine="480"/>
        <w:spacing w:line="360" w:lineRule="auto"/>
        <w:rPr>
          <w:rFonts w:hint="eastAsia" w:ascii="楷体" w:hAnsi="楷体" w:eastAsia="楷体" w:cs="楷体"/>
          <w:bCs/>
          <w:sz w:val="24"/>
          <w:highlight w:val="none"/>
        </w:rPr>
      </w:pPr>
      <w:r>
        <w:rPr>
          <w:rFonts w:hint="eastAsia" w:ascii="楷体" w:hAnsi="楷体" w:eastAsia="楷体" w:cs="楷体"/>
          <w:bCs/>
          <w:sz w:val="24"/>
          <w:highlight w:val="none"/>
        </w:rPr>
        <w:t xml:space="preserve">5.1.6中小企业享受扶持政策获得政府采购合同的，小微企业不得将合同分包给大中型企业，中型企业不得将合同分包给大型企业。</w:t>
      </w:r>
      <w:r>
        <w:rPr>
          <w:rFonts w:hint="eastAsia" w:ascii="楷体" w:hAnsi="楷体" w:eastAsia="楷体" w:cs="楷体"/>
          <w:bCs/>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5.2强制采购信息安全产品</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信息安全产品指国家质检总局国家认监委《信息安全产品强制性认证目录》，并获得强制性产品认证证书的产品。</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5.3支持绿色发展</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5.3.2本项目中涉及商品包装和快递包装的，参考</w:t>
      </w:r>
      <w:r>
        <w:rPr>
          <w:rFonts w:hint="eastAsia" w:ascii="楷体" w:hAnsi="楷体" w:eastAsia="楷体" w:cs="楷体"/>
          <w:sz w:val="24"/>
          <w:highlight w:val="none"/>
          <w:lang w:val="en-US" w:eastAsia="zh-CN"/>
        </w:rPr>
        <w:t xml:space="preserve"> </w:t>
      </w:r>
      <w:r>
        <w:rPr>
          <w:rFonts w:hint="eastAsia" w:ascii="楷体" w:hAnsi="楷体" w:eastAsia="楷体" w:cs="楷体"/>
          <w:sz w:val="24"/>
          <w:highlight w:val="none"/>
        </w:rPr>
        <w:t xml:space="preserve">《财政部办公厅关于印发《商品包装政府采购需求标准（试行）》、 《快递包装政府采购需求标准（试行）》的通知》</w:t>
      </w:r>
      <w:bookmarkStart w:id="60" w:name="_Hlk132634610"/>
      <w:r>
        <w:rPr>
          <w:rFonts w:hint="eastAsia" w:ascii="楷体" w:hAnsi="楷体" w:eastAsia="楷体" w:cs="楷体"/>
          <w:sz w:val="24"/>
          <w:highlight w:val="none"/>
        </w:rPr>
        <w:t xml:space="preserve">（财办库〔2020〕123号）</w:t>
      </w:r>
      <w:bookmarkEnd w:id="60"/>
      <w:r>
        <w:rPr>
          <w:rFonts w:hint="eastAsia" w:ascii="楷体" w:hAnsi="楷体" w:eastAsia="楷体" w:cs="楷体"/>
          <w:sz w:val="24"/>
          <w:highlight w:val="none"/>
        </w:rPr>
        <w:t xml:space="preserve">规定的包装需求标准。</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5.3.4采购人采购数据中心相关设备、运维服务，按照《绿色数据中心政府采购需求标准（试行）》实施相关采购活动。</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5.5支持创新发展</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5.5.1采购人优先采购被认定为重点推广应用、首台（套）重大装备、重点领域首版次软件的自主创新产品。</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5.6平等对待内外资企业和符合条件的破产重整企业</w:t>
      </w:r>
      <w:r>
        <w:rPr>
          <w:rFonts w:hint="eastAsia" w:ascii="楷体" w:hAnsi="楷体" w:eastAsia="楷体" w:cs="楷体"/>
          <w:sz w:val="24"/>
          <w:highlight w:val="none"/>
        </w:rPr>
      </w:r>
      <w:r/>
    </w:p>
    <w:p>
      <w:pPr>
        <w:pStyle w:val="721"/>
        <w:ind w:firstLine="478"/>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5.6.1平等对待内外资企业和符合条件的破产重整企业，切实保障企业公平竞争，平等维护企业的合法利益。</w:t>
      </w:r>
      <w:bookmarkEnd w:id="53"/>
      <w:r/>
      <w:bookmarkEnd w:id="54"/>
      <w:r/>
      <w:bookmarkEnd w:id="55"/>
      <w:r/>
      <w:bookmarkEnd w:id="56"/>
      <w:r/>
      <w:bookmarkEnd w:id="57"/>
      <w:r>
        <w:rPr>
          <w:rFonts w:hint="eastAsia" w:ascii="楷体" w:hAnsi="楷体" w:eastAsia="楷体" w:cs="楷体"/>
          <w:sz w:val="24"/>
          <w:highlight w:val="none"/>
        </w:rPr>
      </w:r>
      <w:r/>
    </w:p>
    <w:p>
      <w:pPr>
        <w:pStyle w:val="724"/>
        <w:jc w:val="center"/>
        <w:keepLines w:val="0"/>
        <w:keepNext w:val="0"/>
        <w:spacing w:before="0" w:after="0" w:line="360" w:lineRule="auto"/>
        <w:rPr>
          <w:rFonts w:hint="eastAsia" w:ascii="楷体" w:hAnsi="楷体" w:eastAsia="楷体" w:cs="楷体"/>
          <w:szCs w:val="32"/>
          <w:highlight w:val="none"/>
        </w:rPr>
      </w:pPr>
      <w:r>
        <w:rPr>
          <w:rFonts w:hint="eastAsia" w:ascii="楷体" w:hAnsi="楷体" w:eastAsia="楷体" w:cs="楷体"/>
          <w:szCs w:val="32"/>
          <w:highlight w:val="none"/>
        </w:rPr>
        <w:t xml:space="preserve">二、招标文件</w:t>
      </w:r>
      <w:r>
        <w:rPr>
          <w:rFonts w:hint="eastAsia" w:ascii="楷体" w:hAnsi="楷体" w:eastAsia="楷体" w:cs="楷体"/>
          <w:szCs w:val="32"/>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bookmarkStart w:id="61" w:name="_Toc98669339"/>
      <w:r/>
      <w:bookmarkStart w:id="62" w:name="_Toc98669697"/>
      <w:r/>
      <w:bookmarkStart w:id="63" w:name="_Toc92168008"/>
      <w:r/>
      <w:bookmarkStart w:id="64" w:name="_Toc100386042"/>
      <w:r/>
      <w:bookmarkStart w:id="65" w:name="_Toc20732976"/>
      <w:r>
        <w:rPr>
          <w:rFonts w:hint="eastAsia" w:ascii="楷体" w:hAnsi="楷体" w:eastAsia="楷体" w:cs="楷体"/>
          <w:sz w:val="30"/>
          <w:highlight w:val="none"/>
        </w:rPr>
        <w:t xml:space="preserve">6.招标文件组成</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6.1 招标文件包括：</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（1）投标邀请</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（2）投标人须知                  </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（3）拟签订的合同文本</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（4）采购需求</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（5）评标办法和标准</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（6）投标文件（格式）</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6.2 投标人获取本文件后，应认真阅读本文件中所有的事项、格式条款和规范等要求。</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6.3 </w:t>
      </w:r>
      <w:r>
        <w:rPr>
          <w:rFonts w:hint="eastAsia" w:ascii="楷体" w:hAnsi="楷体" w:eastAsia="楷体" w:cs="楷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7．招标文件的澄清</w:t>
      </w:r>
      <w:bookmarkEnd w:id="61"/>
      <w:r/>
      <w:bookmarkEnd w:id="62"/>
      <w:r/>
      <w:bookmarkEnd w:id="63"/>
      <w:r/>
      <w:bookmarkEnd w:id="64"/>
      <w:r/>
      <w:bookmarkEnd w:id="65"/>
      <w:r/>
      <w:bookmarkStart w:id="66" w:name="_Toc92168009"/>
      <w:r/>
      <w:bookmarkStart w:id="67" w:name="_Toc98669698"/>
      <w:r/>
      <w:bookmarkStart w:id="68" w:name="_Toc100386043"/>
      <w:r/>
      <w:bookmarkStart w:id="69" w:name="_Toc20732977"/>
      <w:r/>
      <w:bookmarkStart w:id="70" w:name="_Toc98669340"/>
      <w:r>
        <w:rPr>
          <w:rFonts w:hint="eastAsia" w:ascii="楷体" w:hAnsi="楷体" w:eastAsia="楷体" w:cs="楷体"/>
          <w:sz w:val="30"/>
          <w:highlight w:val="none"/>
        </w:rPr>
        <w:t xml:space="preserve">和修改</w:t>
      </w:r>
      <w:bookmarkEnd w:id="66"/>
      <w:r/>
      <w:bookmarkEnd w:id="67"/>
      <w:r/>
      <w:bookmarkEnd w:id="68"/>
      <w:r/>
      <w:bookmarkEnd w:id="69"/>
      <w:r/>
      <w:bookmarkEnd w:id="70"/>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7.1 任何要求对招标文件进行澄清的潜在投标人，应及时联系项目联系人。</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7.2 </w:t>
      </w:r>
      <w:r>
        <w:rPr>
          <w:rFonts w:hint="eastAsia" w:ascii="楷体" w:hAnsi="楷体" w:eastAsia="楷体" w:cs="楷体"/>
          <w:b/>
          <w:sz w:val="24"/>
          <w:highlight w:val="none"/>
        </w:rPr>
        <w:t xml:space="preserve">按照权责相一致原则，投标人提出的对于招标文件主要商务、技术指标的相关澄清、修改要求，由采购人负责答复并视情况作出澄清或修改的决定。</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rPr>
          <w:rFonts w:hint="eastAsia" w:ascii="楷体" w:hAnsi="楷体" w:eastAsia="楷体" w:cs="楷体"/>
          <w:sz w:val="24"/>
          <w:highlight w:val="none"/>
        </w:rPr>
      </w:r>
      <w:r/>
    </w:p>
    <w:p>
      <w:pPr>
        <w:pStyle w:val="724"/>
        <w:keepLines w:val="0"/>
        <w:keepNext w:val="0"/>
        <w:spacing w:before="0" w:after="0" w:line="360" w:lineRule="auto"/>
        <w:tabs>
          <w:tab w:val="left" w:pos="492" w:leader="none"/>
        </w:tabs>
        <w:rPr>
          <w:rFonts w:hint="eastAsia" w:ascii="楷体" w:hAnsi="楷体" w:eastAsia="楷体" w:cs="楷体"/>
          <w:sz w:val="24"/>
          <w:szCs w:val="24"/>
          <w:highlight w:val="none"/>
        </w:rPr>
      </w:pPr>
      <w:r>
        <w:rPr>
          <w:rFonts w:hint="eastAsia" w:ascii="楷体" w:hAnsi="楷体" w:eastAsia="楷体" w:cs="楷体"/>
          <w:sz w:val="24"/>
          <w:highlight w:val="none"/>
        </w:rPr>
        <w:tab/>
      </w:r>
      <w:r>
        <w:rPr>
          <w:rFonts w:hint="eastAsia" w:ascii="楷体" w:hAnsi="楷体" w:eastAsia="楷体" w:cs="楷体"/>
          <w:b w:val="0"/>
          <w:sz w:val="24"/>
          <w:szCs w:val="24"/>
          <w:highlight w:val="none"/>
        </w:rPr>
        <w:t xml:space="preserve">7.5</w:t>
      </w:r>
      <w:r>
        <w:rPr>
          <w:rFonts w:hint="eastAsia" w:ascii="楷体" w:hAnsi="楷体" w:eastAsia="楷体" w:cs="楷体"/>
          <w:sz w:val="24"/>
          <w:szCs w:val="24"/>
          <w:highlight w:val="none"/>
        </w:rPr>
        <w:t xml:space="preserve"> 如</w:t>
      </w:r>
      <w:r>
        <w:rPr>
          <w:rFonts w:hint="eastAsia" w:ascii="楷体" w:hAnsi="楷体" w:eastAsia="楷体" w:cs="楷体"/>
          <w:sz w:val="24"/>
          <w:highlight w:val="none"/>
        </w:rPr>
        <w:t xml:space="preserve">澄清或修改公告</w:t>
      </w:r>
      <w:r>
        <w:rPr>
          <w:rFonts w:hint="eastAsia" w:ascii="楷体" w:hAnsi="楷体" w:eastAsia="楷体" w:cs="楷体"/>
          <w:sz w:val="24"/>
          <w:szCs w:val="24"/>
          <w:highlight w:val="none"/>
        </w:rPr>
        <w:t xml:space="preserve">有重新发布招标文件的，投标人应下载最新发布的招标文件制作投标文件。因投标人自身原因未能及时获取的，一切后果由投标人自行承担。</w:t>
      </w:r>
      <w:r>
        <w:rPr>
          <w:rFonts w:hint="eastAsia" w:ascii="楷体" w:hAnsi="楷体" w:eastAsia="楷体" w:cs="楷体"/>
          <w:sz w:val="24"/>
          <w:szCs w:val="24"/>
          <w:highlight w:val="none"/>
        </w:rPr>
      </w:r>
      <w:r/>
    </w:p>
    <w:p>
      <w:pPr>
        <w:pStyle w:val="724"/>
        <w:jc w:val="center"/>
        <w:keepLines w:val="0"/>
        <w:keepNext w:val="0"/>
        <w:spacing w:before="0" w:after="0" w:line="360" w:lineRule="auto"/>
        <w:rPr>
          <w:rFonts w:hint="eastAsia" w:ascii="楷体" w:hAnsi="楷体" w:eastAsia="楷体" w:cs="楷体"/>
          <w:szCs w:val="32"/>
          <w:highlight w:val="none"/>
        </w:rPr>
      </w:pPr>
      <w:r>
        <w:rPr>
          <w:rFonts w:hint="eastAsia" w:ascii="楷体" w:hAnsi="楷体" w:eastAsia="楷体" w:cs="楷体"/>
          <w:szCs w:val="32"/>
          <w:highlight w:val="none"/>
        </w:rPr>
        <w:t xml:space="preserve">三、投标文件</w:t>
      </w:r>
      <w:r>
        <w:rPr>
          <w:rFonts w:hint="eastAsia" w:ascii="楷体" w:hAnsi="楷体" w:eastAsia="楷体" w:cs="楷体"/>
          <w:szCs w:val="32"/>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8.编制投标文件的工具</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8.1 投标人须通过镇江市公共资源交易中心提供的最新响应文件制作软件编制投标文件。</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9.投标文件语言及度量衡单位</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9.2 投标文件中所使用的计量单位除招标文件中另有特殊规定外，一律使用法定计量单位。</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10.投标文件的构成</w:t>
      </w:r>
      <w:r>
        <w:rPr>
          <w:rFonts w:hint="eastAsia" w:ascii="楷体" w:hAnsi="楷体" w:eastAsia="楷体" w:cs="楷体"/>
          <w:sz w:val="30"/>
          <w:highlight w:val="none"/>
        </w:rPr>
      </w:r>
      <w:r/>
    </w:p>
    <w:p>
      <w:pPr>
        <w:pStyle w:val="1873"/>
        <w:ind w:firstLine="425"/>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10.1 投标文件分为资格部分、商务部分、技术部分和价格部分。</w:t>
      </w:r>
      <w:r>
        <w:rPr>
          <w:rFonts w:hint="eastAsia" w:ascii="楷体" w:hAnsi="楷体" w:eastAsia="楷体" w:cs="楷体"/>
          <w:sz w:val="24"/>
          <w:highlight w:val="none"/>
        </w:rPr>
      </w:r>
      <w:r/>
    </w:p>
    <w:p>
      <w:pPr>
        <w:pStyle w:val="1873"/>
        <w:ind w:firstLine="425"/>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10.2 资格部分系指投标人提交的证明其有资格参加投标的文件。</w:t>
      </w:r>
      <w:r>
        <w:rPr>
          <w:rFonts w:hint="eastAsia" w:ascii="楷体" w:hAnsi="楷体" w:eastAsia="楷体" w:cs="楷体"/>
          <w:sz w:val="24"/>
          <w:highlight w:val="none"/>
        </w:rPr>
      </w:r>
      <w:r/>
    </w:p>
    <w:p>
      <w:pPr>
        <w:pStyle w:val="1873"/>
        <w:ind w:firstLine="425"/>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10.2 商务部分系指投标人提交的证明其中标后有能力履行合同的文件。</w:t>
      </w:r>
      <w:r>
        <w:rPr>
          <w:rFonts w:hint="eastAsia" w:ascii="楷体" w:hAnsi="楷体" w:eastAsia="楷体" w:cs="楷体"/>
          <w:sz w:val="24"/>
          <w:highlight w:val="none"/>
        </w:rPr>
      </w:r>
      <w:r/>
    </w:p>
    <w:p>
      <w:pPr>
        <w:pStyle w:val="1873"/>
        <w:ind w:firstLine="425"/>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10.3 技术部分系指投标人提交的能够证明投标人提供的货物（服务）符合招标文件规定的文件。</w:t>
      </w:r>
      <w:r>
        <w:rPr>
          <w:rFonts w:hint="eastAsia" w:ascii="楷体" w:hAnsi="楷体" w:eastAsia="楷体" w:cs="楷体"/>
          <w:sz w:val="24"/>
          <w:highlight w:val="none"/>
        </w:rPr>
      </w:r>
      <w:r/>
    </w:p>
    <w:p>
      <w:pPr>
        <w:pStyle w:val="1873"/>
        <w:ind w:firstLine="425"/>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10.4 具体填写格式详见招标文件第六部分。</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11．投标文件的编制</w:t>
      </w:r>
      <w:r>
        <w:rPr>
          <w:rFonts w:hint="eastAsia" w:ascii="楷体" w:hAnsi="楷体" w:eastAsia="楷体" w:cs="楷体"/>
          <w:sz w:val="30"/>
          <w:highlight w:val="none"/>
        </w:rPr>
      </w:r>
      <w:r/>
    </w:p>
    <w:p>
      <w:pPr>
        <w:pStyle w:val="721"/>
        <w:ind w:left="1"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11.1 投标人应仔细阅读招标文件，按照招标文件的要求编制投标文件。投标文件应当对招标文件提出的要求和条件作出明确响应。</w:t>
      </w:r>
      <w:r>
        <w:rPr>
          <w:rFonts w:hint="eastAsia" w:ascii="楷体" w:hAnsi="楷体" w:eastAsia="楷体" w:cs="楷体"/>
          <w:b/>
          <w:sz w:val="24"/>
          <w:highlight w:val="none"/>
        </w:rPr>
      </w:r>
      <w:r/>
    </w:p>
    <w:p>
      <w:pPr>
        <w:pStyle w:val="721"/>
        <w:ind w:left="1"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11.2 </w:t>
      </w:r>
      <w:r>
        <w:rPr>
          <w:rFonts w:hint="eastAsia" w:ascii="楷体" w:hAnsi="楷体" w:eastAsia="楷体" w:cs="楷体"/>
          <w:b/>
          <w:sz w:val="24"/>
          <w:highlight w:val="none"/>
        </w:rPr>
        <w:t xml:space="preserve">投标人在编制投标文件时，请按照招标文件第六部分规定的格式进行填写并提交到对应位置，无相应内容可填的项应填写“无”、“没有相应指标”等明确的回答文字。</w:t>
      </w:r>
      <w:r>
        <w:rPr>
          <w:rFonts w:hint="eastAsia" w:ascii="楷体" w:hAnsi="楷体" w:eastAsia="楷体" w:cs="楷体"/>
          <w:b/>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11.4 </w:t>
      </w:r>
      <w:r>
        <w:rPr>
          <w:rFonts w:hint="eastAsia" w:ascii="楷体" w:hAnsi="楷体" w:eastAsia="楷体" w:cs="楷体"/>
          <w:b/>
          <w:sz w:val="24"/>
          <w:highlight w:val="none"/>
        </w:rPr>
        <w:t xml:space="preserve">投标人必须保证投标文件所提供的全部资料合法、真实、可靠。</w:t>
      </w:r>
      <w:r>
        <w:rPr>
          <w:rFonts w:hint="eastAsia" w:ascii="楷体" w:hAnsi="楷体" w:eastAsia="楷体" w:cs="楷体"/>
          <w:b/>
          <w:sz w:val="24"/>
          <w:highlight w:val="none"/>
        </w:rPr>
      </w:r>
      <w:r/>
    </w:p>
    <w:p>
      <w:pPr>
        <w:pStyle w:val="721"/>
        <w:ind w:firstLine="446"/>
        <w:spacing w:line="360" w:lineRule="auto"/>
        <w:rPr>
          <w:rFonts w:hint="eastAsia" w:ascii="楷体" w:hAnsi="楷体" w:eastAsia="楷体" w:cs="楷体"/>
          <w:sz w:val="24"/>
          <w:highlight w:val="none"/>
        </w:rPr>
      </w:pPr>
      <w:r>
        <w:rPr>
          <w:rFonts w:hint="eastAsia" w:ascii="楷体" w:hAnsi="楷体" w:eastAsia="楷体" w:cs="楷体"/>
          <w:b/>
          <w:sz w:val="30"/>
          <w:highlight w:val="none"/>
        </w:rPr>
        <w:t xml:space="preserve">13．投标保证金</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13.1 本项目不收投标保证金。</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14．投标有效期</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14.1 投标有效期为：投标文件自</w:t>
      </w:r>
      <w:r>
        <w:rPr>
          <w:rFonts w:hint="eastAsia" w:ascii="楷体" w:hAnsi="楷体" w:eastAsia="楷体" w:cs="楷体"/>
          <w:sz w:val="24"/>
          <w:szCs w:val="28"/>
          <w:highlight w:val="none"/>
        </w:rPr>
        <w:t xml:space="preserve">提交投标文件截止时间</w:t>
      </w:r>
      <w:r>
        <w:rPr>
          <w:rFonts w:hint="eastAsia" w:ascii="楷体" w:hAnsi="楷体" w:eastAsia="楷体" w:cs="楷体"/>
          <w:sz w:val="24"/>
          <w:highlight w:val="none"/>
        </w:rPr>
        <w:t xml:space="preserve">之日起90天内有效。投标人一旦获取了本招标文件并参加投标，即被认为接受了投标有效期的约定。</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楷体" w:hAnsi="楷体" w:eastAsia="楷体" w:cs="楷体"/>
          <w:sz w:val="24"/>
          <w:highlight w:val="none"/>
        </w:rPr>
      </w:r>
      <w:r/>
    </w:p>
    <w:p>
      <w:pPr>
        <w:pStyle w:val="721"/>
        <w:ind w:firstLine="446"/>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15.投标文件的式样和签署</w:t>
      </w:r>
      <w:r>
        <w:rPr>
          <w:rFonts w:hint="eastAsia" w:ascii="楷体" w:hAnsi="楷体" w:eastAsia="楷体" w:cs="楷体"/>
          <w:b/>
          <w:sz w:val="30"/>
          <w:highlight w:val="none"/>
        </w:rPr>
      </w:r>
      <w:r/>
    </w:p>
    <w:p>
      <w:pPr>
        <w:pStyle w:val="721"/>
        <w:ind w:firstLine="42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15.1 投标人应通过响应文件制作软件使用数字认证证书对投标文件进行合成、电子签章及加密打包。</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16．投标文件的提交</w:t>
      </w:r>
      <w:r>
        <w:rPr>
          <w:rFonts w:hint="eastAsia" w:ascii="楷体" w:hAnsi="楷体" w:eastAsia="楷体" w:cs="楷体"/>
          <w:sz w:val="30"/>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16.1 投标文件提交</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b/>
          <w:sz w:val="24"/>
          <w:highlight w:val="none"/>
          <w:u w:val="single"/>
        </w:rPr>
      </w:pPr>
      <w:r>
        <w:rPr>
          <w:rFonts w:hint="eastAsia" w:ascii="楷体" w:hAnsi="楷体" w:eastAsia="楷体" w:cs="楷体"/>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sz w:val="24"/>
          <w:highlight w:val="none"/>
          <w:u w:val="single"/>
        </w:rPr>
        <w:t xml:space="preserve">时间以电子交易平台时间为准。</w:t>
      </w:r>
      <w:r>
        <w:rPr>
          <w:rFonts w:hint="eastAsia" w:ascii="楷体" w:hAnsi="楷体" w:eastAsia="楷体" w:cs="楷体"/>
          <w:b/>
          <w:sz w:val="24"/>
          <w:highlight w:val="none"/>
          <w:u w:val="single"/>
        </w:rPr>
      </w:r>
      <w:r/>
    </w:p>
    <w:p>
      <w:pPr>
        <w:pStyle w:val="721"/>
        <w:ind w:left="1" w:firstLine="480"/>
        <w:spacing w:line="360" w:lineRule="auto"/>
        <w:rPr>
          <w:rFonts w:hint="eastAsia" w:ascii="楷体" w:hAnsi="楷体" w:eastAsia="楷体" w:cs="楷体"/>
          <w:b/>
          <w:sz w:val="24"/>
          <w:highlight w:val="none"/>
          <w:u w:val="single"/>
        </w:rPr>
      </w:pPr>
      <w:r>
        <w:rPr>
          <w:rFonts w:hint="eastAsia" w:ascii="楷体" w:hAnsi="楷体" w:eastAsia="楷体" w:cs="楷体"/>
          <w:sz w:val="24"/>
          <w:highlight w:val="none"/>
        </w:rPr>
        <w:t xml:space="preserve">16.1.2 </w:t>
      </w:r>
      <w:r>
        <w:rPr>
          <w:rFonts w:hint="eastAsia" w:ascii="楷体" w:hAnsi="楷体" w:eastAsia="楷体" w:cs="楷体"/>
          <w:b/>
          <w:sz w:val="24"/>
          <w:highlight w:val="none"/>
          <w:u w:val="single"/>
        </w:rPr>
        <w:t xml:space="preserve">截止时间以后提交的投标文件，电子交易平台将拒绝接收。投标人应充分考虑网络环境、网络带宽等风险因素。</w:t>
      </w:r>
      <w:r>
        <w:rPr>
          <w:rFonts w:hint="eastAsia" w:ascii="楷体" w:hAnsi="楷体" w:eastAsia="楷体" w:cs="楷体"/>
          <w:b/>
          <w:sz w:val="24"/>
          <w:highlight w:val="none"/>
          <w:u w:val="single"/>
        </w:rPr>
      </w:r>
      <w:r/>
    </w:p>
    <w:p>
      <w:pPr>
        <w:pStyle w:val="721"/>
        <w:ind w:firstLine="480"/>
        <w:spacing w:line="360" w:lineRule="auto"/>
        <w:rPr>
          <w:rFonts w:hint="eastAsia" w:ascii="楷体" w:hAnsi="楷体" w:eastAsia="楷体" w:cs="楷体"/>
          <w:b/>
          <w:sz w:val="24"/>
          <w:szCs w:val="20"/>
          <w:highlight w:val="none"/>
          <w:u w:val="single"/>
        </w:rPr>
      </w:pPr>
      <w:r>
        <w:rPr>
          <w:rFonts w:hint="eastAsia" w:ascii="楷体" w:hAnsi="楷体" w:eastAsia="楷体" w:cs="楷体"/>
          <w:sz w:val="24"/>
          <w:highlight w:val="none"/>
        </w:rPr>
        <w:t xml:space="preserve">16.1.3 </w:t>
      </w:r>
      <w:r>
        <w:rPr>
          <w:rFonts w:hint="eastAsia" w:ascii="楷体" w:hAnsi="楷体" w:eastAsia="楷体" w:cs="楷体"/>
          <w:b/>
          <w:sz w:val="24"/>
          <w:szCs w:val="20"/>
          <w:highlight w:val="none"/>
          <w:u w:val="single"/>
        </w:rPr>
        <w:t xml:space="preserve">提交投标文件时，投标人须使用制作该投标文件的同一数字认证证书进行提交操作。</w:t>
      </w:r>
      <w:r>
        <w:rPr>
          <w:rFonts w:hint="eastAsia" w:ascii="楷体" w:hAnsi="楷体" w:eastAsia="楷体" w:cs="楷体"/>
          <w:b/>
          <w:sz w:val="24"/>
          <w:szCs w:val="20"/>
          <w:highlight w:val="none"/>
          <w:u w:val="single"/>
        </w:rPr>
      </w:r>
      <w:r/>
    </w:p>
    <w:p>
      <w:pPr>
        <w:pStyle w:val="721"/>
        <w:ind w:firstLine="480"/>
        <w:spacing w:line="360" w:lineRule="auto"/>
        <w:rPr>
          <w:rFonts w:hint="eastAsia" w:ascii="楷体" w:hAnsi="楷体" w:eastAsia="楷体" w:cs="楷体"/>
          <w:b/>
          <w:sz w:val="24"/>
          <w:highlight w:val="none"/>
          <w:u w:val="single"/>
        </w:rPr>
      </w:pPr>
      <w:r>
        <w:rPr>
          <w:rFonts w:hint="eastAsia" w:ascii="楷体" w:hAnsi="楷体" w:eastAsia="楷体" w:cs="楷体"/>
          <w:sz w:val="24"/>
          <w:highlight w:val="none"/>
        </w:rPr>
        <w:t xml:space="preserve">16.1.4</w:t>
      </w:r>
      <w:r>
        <w:rPr>
          <w:rFonts w:hint="eastAsia" w:ascii="楷体" w:hAnsi="楷体" w:eastAsia="楷体" w:cs="楷体"/>
          <w:b/>
          <w:sz w:val="24"/>
          <w:highlight w:val="none"/>
          <w:u w:val="single"/>
        </w:rPr>
        <w:t xml:space="preserve">提交完成后至解密前，</w:t>
      </w:r>
      <w:r>
        <w:rPr>
          <w:rFonts w:hint="eastAsia" w:ascii="楷体" w:hAnsi="楷体" w:eastAsia="楷体" w:cs="楷体"/>
          <w:b/>
          <w:sz w:val="24"/>
          <w:szCs w:val="20"/>
          <w:highlight w:val="none"/>
          <w:u w:val="single"/>
        </w:rPr>
        <w:t xml:space="preserve">投标人</w:t>
      </w:r>
      <w:r>
        <w:rPr>
          <w:rFonts w:hint="eastAsia" w:ascii="楷体" w:hAnsi="楷体" w:eastAsia="楷体" w:cs="楷体"/>
          <w:b/>
          <w:sz w:val="24"/>
          <w:highlight w:val="none"/>
          <w:u w:val="single"/>
        </w:rPr>
        <w:t xml:space="preserve">不能对加密投标文件时所使用的数字认证证书进行更新、续费，否则可能引起的投标文件解密失败等相关后果由投标人自行承担。</w:t>
      </w:r>
      <w:r>
        <w:rPr>
          <w:rFonts w:hint="eastAsia" w:ascii="楷体" w:hAnsi="楷体" w:eastAsia="楷体" w:cs="楷体"/>
          <w:b/>
          <w:sz w:val="24"/>
          <w:highlight w:val="none"/>
          <w:u w:val="singl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16.1.5因不可抗力事件造成的投标文件的损坏、丢失的，采购代理机构不承担责任。</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17．投标文件的补充、修改或者撤回</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17.1 在提交截止时间前，投标人可以对所提交的投标文件进行补充、修改或者撤回。</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17.2 投标人在提交截止时间前需要对投标文件进行补充、修改的，应当使用响应文件制作软件重新制作并提交。</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17.3 在提交截止时间之后，投标人不得对其投标文件作任何修改或撤回。</w:t>
      </w:r>
      <w:r>
        <w:rPr>
          <w:rFonts w:hint="eastAsia" w:ascii="楷体" w:hAnsi="楷体" w:eastAsia="楷体" w:cs="楷体"/>
          <w:sz w:val="24"/>
          <w:highlight w:val="none"/>
        </w:rPr>
      </w:r>
      <w:r/>
    </w:p>
    <w:p>
      <w:pPr>
        <w:pStyle w:val="724"/>
        <w:ind w:firstLine="480"/>
        <w:jc w:val="left"/>
        <w:keepLines w:val="0"/>
        <w:keepNext w:val="0"/>
        <w:spacing w:before="0" w:after="0" w:line="360" w:lineRule="auto"/>
        <w:rPr>
          <w:rFonts w:hint="eastAsia" w:ascii="楷体" w:hAnsi="楷体" w:eastAsia="楷体" w:cs="楷体"/>
          <w:b w:val="0"/>
          <w:sz w:val="24"/>
          <w:szCs w:val="24"/>
          <w:highlight w:val="none"/>
        </w:rPr>
      </w:pPr>
      <w:r>
        <w:rPr>
          <w:rFonts w:hint="eastAsia" w:ascii="楷体" w:hAnsi="楷体" w:eastAsia="楷体" w:cs="楷体"/>
          <w:b w:val="0"/>
          <w:sz w:val="24"/>
          <w:szCs w:val="24"/>
          <w:highlight w:val="none"/>
        </w:rPr>
        <w:t xml:space="preserve">17.4 在提交截止时间至招标文件中规定的投标有效期满之间，投标人不得撤回其投标。</w:t>
      </w:r>
      <w:r>
        <w:rPr>
          <w:rFonts w:hint="eastAsia" w:ascii="楷体" w:hAnsi="楷体" w:eastAsia="楷体" w:cs="楷体"/>
          <w:b w:val="0"/>
          <w:sz w:val="24"/>
          <w:szCs w:val="24"/>
          <w:highlight w:val="none"/>
        </w:rPr>
      </w:r>
      <w:r/>
    </w:p>
    <w:p>
      <w:pPr>
        <w:pStyle w:val="724"/>
        <w:ind w:firstLine="643"/>
        <w:jc w:val="center"/>
        <w:keepLines w:val="0"/>
        <w:keepNext w:val="0"/>
        <w:spacing w:before="0" w:after="0" w:line="360" w:lineRule="auto"/>
        <w:rPr>
          <w:rFonts w:hint="eastAsia" w:ascii="楷体" w:hAnsi="楷体" w:eastAsia="楷体" w:cs="楷体"/>
          <w:szCs w:val="32"/>
          <w:highlight w:val="none"/>
        </w:rPr>
      </w:pPr>
      <w:r>
        <w:rPr>
          <w:rFonts w:hint="eastAsia" w:ascii="楷体" w:hAnsi="楷体" w:eastAsia="楷体" w:cs="楷体"/>
          <w:szCs w:val="32"/>
          <w:highlight w:val="none"/>
        </w:rPr>
        <w:t xml:space="preserve">五、开标及评标</w:t>
      </w:r>
      <w:r>
        <w:rPr>
          <w:rFonts w:hint="eastAsia" w:ascii="楷体" w:hAnsi="楷体" w:eastAsia="楷体" w:cs="楷体"/>
          <w:szCs w:val="32"/>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18．开标</w:t>
      </w:r>
      <w:r>
        <w:rPr>
          <w:rFonts w:hint="eastAsia" w:ascii="楷体" w:hAnsi="楷体" w:eastAsia="楷体" w:cs="楷体"/>
          <w:sz w:val="30"/>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18.1 采购代理机构将按招标文件规定的时间、地点主持开标。</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18.2 投标人应当在开标前做好充分准备，使用制作该投标文件的同一数字认证证书准时参加开标。</w:t>
      </w:r>
      <w:r>
        <w:rPr>
          <w:rFonts w:hint="eastAsia" w:ascii="楷体" w:hAnsi="楷体" w:eastAsia="楷体" w:cs="楷体"/>
          <w:sz w:val="24"/>
          <w:highlight w:val="none"/>
        </w:rPr>
      </w:r>
      <w:r/>
    </w:p>
    <w:p>
      <w:pPr>
        <w:pStyle w:val="721"/>
        <w:ind w:left="1" w:firstLine="482"/>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18.3 投标人不足3家，不进入解密程序。</w:t>
      </w:r>
      <w:r>
        <w:rPr>
          <w:rFonts w:hint="eastAsia" w:ascii="楷体" w:hAnsi="楷体" w:eastAsia="楷体" w:cs="楷体"/>
          <w:b/>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18.4 开标时，采购代理机构将在系统内发出解密的指令，投标人自行实施解密，限定在主持人发布解密指令后</w:t>
      </w:r>
      <w:r>
        <w:rPr>
          <w:rFonts w:hint="eastAsia" w:ascii="楷体" w:hAnsi="楷体" w:eastAsia="楷体" w:cs="楷体"/>
          <w:sz w:val="24"/>
          <w:highlight w:val="none"/>
          <w:u w:val="single"/>
        </w:rPr>
        <w:t xml:space="preserve">30</w:t>
      </w:r>
      <w:r>
        <w:rPr>
          <w:rFonts w:hint="eastAsia" w:ascii="楷体" w:hAnsi="楷体" w:eastAsia="楷体" w:cs="楷体"/>
          <w:sz w:val="24"/>
          <w:highlight w:val="none"/>
        </w:rPr>
        <w:t xml:space="preserve">分钟内完成（解密时间不得小于15分钟）。解密时，投标人必须使用与制作投标文件时同一数字认证证书对投标文件进行解密，否则解密将会失败。</w:t>
      </w:r>
      <w:r>
        <w:rPr>
          <w:rFonts w:hint="eastAsia" w:ascii="楷体" w:hAnsi="楷体" w:eastAsia="楷体" w:cs="楷体"/>
          <w:sz w:val="24"/>
          <w:highlight w:val="none"/>
        </w:rPr>
      </w:r>
      <w:r/>
    </w:p>
    <w:p>
      <w:pPr>
        <w:pStyle w:val="721"/>
        <w:ind w:left="2"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sz w:val="24"/>
          <w:highlight w:val="none"/>
        </w:rPr>
        <w:t xml:space="preserve">若解密成功的投标人不足三家，不进入后续程序。</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18.6本项目在限定的解密时间内，只要有任一家投标人解密成功，即视为电子交易平台运行无故障。</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18.7 电子投标文件解密全部完成后，按</w:t>
      </w:r>
      <w:r>
        <w:rPr>
          <w:rFonts w:hint="eastAsia" w:ascii="楷体" w:hAnsi="楷体" w:eastAsia="楷体" w:cs="楷体"/>
          <w:b/>
          <w:sz w:val="24"/>
          <w:highlight w:val="none"/>
        </w:rPr>
        <w:t xml:space="preserve">投标文件解密成功顺序</w:t>
      </w:r>
      <w:r>
        <w:rPr>
          <w:rFonts w:hint="eastAsia" w:ascii="楷体" w:hAnsi="楷体" w:eastAsia="楷体" w:cs="楷体"/>
          <w:sz w:val="24"/>
          <w:highlight w:val="none"/>
        </w:rPr>
        <w:t xml:space="preserve">向所有投标人宣布投标人名称、投标价格以及招标文件规定的其他内容。</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18.8 电子交易平台自动记录开标过程，由参加开标的各投标人代表和相关工作人员确认开标结果。</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18.10 投标人须配合开标工作，否则一切后果由投标人自行承担。</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19.投标人资格审查</w:t>
      </w:r>
      <w:r>
        <w:rPr>
          <w:rFonts w:hint="eastAsia" w:ascii="楷体" w:hAnsi="楷体" w:eastAsia="楷体" w:cs="楷体"/>
          <w:sz w:val="30"/>
          <w:highlight w:val="none"/>
        </w:rPr>
      </w:r>
      <w:r/>
    </w:p>
    <w:p>
      <w:pPr>
        <w:pStyle w:val="736"/>
        <w:ind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19.1 开标结束后，采购人或者采购代理机构将依法对投标人的资格进行审查。</w:t>
      </w:r>
      <w:r>
        <w:rPr>
          <w:rFonts w:hint="eastAsia" w:ascii="楷体" w:hAnsi="楷体" w:eastAsia="楷体" w:cs="楷体"/>
          <w:b/>
          <w:sz w:val="24"/>
          <w:highlight w:val="none"/>
        </w:rPr>
        <w:t xml:space="preserve">合格投标人不足3家的，不进入后续程序。</w:t>
      </w:r>
      <w:r>
        <w:rPr>
          <w:rFonts w:hint="eastAsia" w:ascii="楷体" w:hAnsi="楷体" w:eastAsia="楷体" w:cs="楷体"/>
          <w:b/>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20．评标委员会组成</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20.1 评标委员会由采购人代表和评审专家组成，成员人数应当为5人以上单数，其中评审专家不得少于成员总数的三分之二。</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采购项目符合下列情形之一的，评标委员会成员人数应当为7人以上单数：</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（一）采购预算金额在1000万元以上；</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（二）技术复杂；</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（三）社会影响较大。</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评标委员会成员名单在评标结果公告前应当保密。</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21.投标人符合性审查</w:t>
      </w:r>
      <w:r>
        <w:rPr>
          <w:rFonts w:hint="eastAsia" w:ascii="楷体" w:hAnsi="楷体" w:eastAsia="楷体" w:cs="楷体"/>
          <w:sz w:val="30"/>
          <w:highlight w:val="none"/>
        </w:rPr>
      </w:r>
      <w:r/>
    </w:p>
    <w:p>
      <w:pPr>
        <w:pStyle w:val="736"/>
        <w:ind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sz w:val="24"/>
          <w:highlight w:val="none"/>
        </w:rPr>
        <w:t xml:space="preserve">符合性审查合格投标人不足3家的，不进入详细评审环节。</w:t>
      </w:r>
      <w:r>
        <w:rPr>
          <w:rFonts w:hint="eastAsia" w:ascii="楷体" w:hAnsi="楷体" w:eastAsia="楷体" w:cs="楷体"/>
          <w:b/>
          <w:sz w:val="24"/>
          <w:highlight w:val="none"/>
        </w:rPr>
      </w:r>
      <w:r/>
    </w:p>
    <w:p>
      <w:pPr>
        <w:pStyle w:val="724"/>
        <w:ind w:firstLine="480"/>
        <w:keepLines w:val="0"/>
        <w:keepNext w:val="0"/>
        <w:spacing w:before="0" w:after="0" w:line="360" w:lineRule="auto"/>
        <w:rPr>
          <w:rFonts w:hint="eastAsia" w:ascii="楷体" w:hAnsi="楷体" w:eastAsia="楷体" w:cs="楷体"/>
          <w:b w:val="0"/>
          <w:sz w:val="24"/>
          <w:szCs w:val="24"/>
          <w:highlight w:val="none"/>
        </w:rPr>
      </w:pPr>
      <w:r>
        <w:rPr>
          <w:rFonts w:hint="eastAsia" w:ascii="楷体" w:hAnsi="楷体" w:eastAsia="楷体" w:cs="楷体"/>
          <w:b w:val="0"/>
          <w:sz w:val="24"/>
          <w:szCs w:val="24"/>
          <w:highlight w:val="none"/>
        </w:rPr>
        <w:t xml:space="preserve">21.2 投标文件澄清</w:t>
      </w:r>
      <w:r>
        <w:rPr>
          <w:rFonts w:hint="eastAsia" w:ascii="楷体" w:hAnsi="楷体" w:eastAsia="楷体" w:cs="楷体"/>
          <w:b w:val="0"/>
          <w:sz w:val="24"/>
          <w:szCs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21.2.2投标人的澄清应登录电子交易平台进入“澄清事项”模块进行。</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21.3 开标至评标结束期间，投标人应保持系统在线，如因</w:t>
      </w:r>
      <w:r>
        <w:rPr>
          <w:rFonts w:hint="eastAsia" w:ascii="楷体" w:hAnsi="楷体" w:eastAsia="楷体" w:cs="楷体"/>
          <w:b/>
          <w:bCs/>
          <w:sz w:val="24"/>
          <w:highlight w:val="none"/>
        </w:rPr>
        <w:t xml:space="preserve">投标人自身原因</w:t>
      </w:r>
      <w:r>
        <w:rPr>
          <w:rFonts w:hint="eastAsia" w:ascii="楷体" w:hAnsi="楷体" w:eastAsia="楷体" w:cs="楷体"/>
          <w:b/>
          <w:sz w:val="24"/>
          <w:highlight w:val="none"/>
        </w:rPr>
        <w:t xml:space="preserve">未在规定时间内按评标委员会要求进行澄清、说明或者补正的，一切后果由投标人自行承担。</w:t>
      </w:r>
      <w:r>
        <w:rPr>
          <w:rFonts w:hint="eastAsia" w:ascii="楷体" w:hAnsi="楷体" w:eastAsia="楷体" w:cs="楷体"/>
          <w:b/>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22．无效投标的情形</w:t>
      </w:r>
      <w:r>
        <w:rPr>
          <w:rFonts w:hint="eastAsia" w:ascii="楷体" w:hAnsi="楷体" w:eastAsia="楷体" w:cs="楷体"/>
          <w:sz w:val="30"/>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22.1 投标人存在下列情况之一的，其投标无效：　</w:t>
      </w:r>
      <w:r>
        <w:rPr>
          <w:rFonts w:hint="eastAsia" w:ascii="楷体" w:hAnsi="楷体" w:eastAsia="楷体" w:cs="楷体"/>
          <w:sz w:val="24"/>
          <w:highlight w:val="none"/>
        </w:rPr>
      </w:r>
      <w:r/>
    </w:p>
    <w:p>
      <w:pPr>
        <w:pStyle w:val="721"/>
        <w:ind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（1）投标文件未按招标文件要求进行有效签章的；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（2）报价超过招标文件中规定的预算金额或最高限价的；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（4）投标文件含有采购人不能接受的附加条件的;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（6）投标人对根据修正原则修正后的报价不确认的；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（7）投标文件中提供了虚假或失实资料的；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bCs/>
          <w:sz w:val="24"/>
          <w:highlight w:val="none"/>
          <w:u w:val="single"/>
        </w:rPr>
      </w:pPr>
      <w:r>
        <w:rPr>
          <w:rFonts w:hint="eastAsia" w:ascii="楷体" w:hAnsi="楷体" w:eastAsia="楷体" w:cs="楷体"/>
          <w:b/>
          <w:bCs/>
          <w:sz w:val="24"/>
          <w:highlight w:val="none"/>
          <w:u w:val="single"/>
        </w:rPr>
        <w:t xml:space="preserve">（8）不同投标人的电子投标文件出自同一台电脑；</w:t>
      </w:r>
      <w:r>
        <w:rPr>
          <w:rFonts w:hint="eastAsia" w:ascii="楷体" w:hAnsi="楷体" w:eastAsia="楷体" w:cs="楷体"/>
          <w:b/>
          <w:bCs/>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（9）投标人存在串通投标情形的；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（10）为本项目提供整体设计、规范编制或者项目管理、监理、检测等服务的；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（11）不同投标人的法定代表人或单位负责人为同一个人或者存在直接控股、管理关系的；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（12）投标文件不满足招标文件的其它实质性要求的；</w:t>
      </w:r>
      <w:r>
        <w:rPr>
          <w:rFonts w:hint="eastAsia" w:ascii="楷体" w:hAnsi="楷体" w:eastAsia="楷体" w:cs="楷体"/>
          <w:b/>
          <w:sz w:val="24"/>
          <w:highlight w:val="none"/>
          <w:u w:val="single"/>
        </w:rPr>
      </w:r>
      <w:r/>
    </w:p>
    <w:p>
      <w:pPr>
        <w:pStyle w:val="72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（13）法律、法规、规章（适用本市的）及省级以上规范性文件（适用本市的）规定的其他无效情形。</w:t>
      </w:r>
      <w:r>
        <w:rPr>
          <w:rFonts w:hint="eastAsia" w:ascii="楷体" w:hAnsi="楷体" w:eastAsia="楷体" w:cs="楷体"/>
          <w:b/>
          <w:sz w:val="24"/>
          <w:highlight w:val="none"/>
          <w:u w:val="singl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23. 串通投标的情形</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23.1 有下列情形之一的，视为投标人串通投标，投标无效：</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（1）不同投标人的投标文件由同一单位或者个人编制；</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（2）不同投标人委托同一单位或者个人办理投标事宜；</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（3）不同投标人的投标文件载明的项目管理成员或者联系人员为同一人；</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（4）不同投标人的投标文件异常一致或者投标报价呈规律性差异；</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highlight w:val="none"/>
        </w:rPr>
      </w:pPr>
      <w:r>
        <w:rPr>
          <w:rFonts w:hint="eastAsia" w:ascii="楷体" w:hAnsi="楷体" w:eastAsia="楷体" w:cs="楷体"/>
          <w:sz w:val="24"/>
          <w:highlight w:val="none"/>
        </w:rPr>
        <w:t xml:space="preserve">（5）不同投标人的投标文件相互混装。</w:t>
      </w:r>
      <w:r>
        <w:rPr>
          <w:rFonts w:hint="eastAsia" w:ascii="楷体" w:hAnsi="楷体" w:eastAsia="楷体" w:cs="楷体"/>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24.投标文件详细评审</w:t>
      </w:r>
      <w:r>
        <w:rPr>
          <w:rFonts w:hint="eastAsia" w:ascii="楷体" w:hAnsi="楷体" w:eastAsia="楷体" w:cs="楷体"/>
          <w:sz w:val="30"/>
          <w:highlight w:val="none"/>
        </w:rPr>
      </w:r>
      <w:r/>
    </w:p>
    <w:p>
      <w:pPr>
        <w:pStyle w:val="736"/>
        <w:ind w:firstLine="480"/>
        <w:spacing w:line="360" w:lineRule="auto"/>
        <w:rPr>
          <w:rFonts w:hint="eastAsia" w:ascii="楷体" w:hAnsi="楷体" w:eastAsia="楷体" w:cs="楷体"/>
          <w:highlight w:val="none"/>
        </w:rPr>
      </w:pPr>
      <w:r>
        <w:rPr>
          <w:rFonts w:hint="eastAsia" w:ascii="楷体" w:hAnsi="楷体" w:eastAsia="楷体" w:cs="楷体"/>
          <w:sz w:val="24"/>
          <w:highlight w:val="none"/>
        </w:rPr>
        <w:t xml:space="preserve">24.1 评标委员会将按照招标文件第五部分“评标办法和标准”第8项规定，对符合性审查合格的投标文件进行商务、技术和价格评估，综合比较与评价。</w:t>
      </w:r>
      <w:r>
        <w:rPr>
          <w:rFonts w:hint="eastAsia" w:ascii="楷体" w:hAnsi="楷体" w:eastAsia="楷体" w:cs="楷体"/>
          <w:highlight w:val="none"/>
        </w:rPr>
      </w:r>
      <w:r/>
    </w:p>
    <w:p>
      <w:pPr>
        <w:pStyle w:val="724"/>
        <w:ind w:firstLine="446"/>
        <w:keepLines w:val="0"/>
        <w:keepNext w:val="0"/>
        <w:spacing w:before="0" w:after="0" w:line="360" w:lineRule="auto"/>
        <w:rPr>
          <w:rFonts w:hint="eastAsia" w:ascii="楷体" w:hAnsi="楷体" w:eastAsia="楷体" w:cs="楷体"/>
          <w:sz w:val="30"/>
          <w:szCs w:val="30"/>
          <w:highlight w:val="none"/>
        </w:rPr>
      </w:pPr>
      <w:r>
        <w:rPr>
          <w:rFonts w:hint="eastAsia" w:ascii="楷体" w:hAnsi="楷体" w:eastAsia="楷体" w:cs="楷体"/>
          <w:sz w:val="30"/>
          <w:szCs w:val="30"/>
          <w:highlight w:val="none"/>
        </w:rPr>
        <w:t xml:space="preserve">25.评标过程的保密</w:t>
      </w:r>
      <w:r>
        <w:rPr>
          <w:rFonts w:hint="eastAsia" w:ascii="楷体" w:hAnsi="楷体" w:eastAsia="楷体" w:cs="楷体"/>
          <w:sz w:val="30"/>
          <w:szCs w:val="30"/>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25.1 在评标过程中，如果投标人试图在投标文件审查、澄清、比较及授标建议等方面向采购人、采购代理机构或参加评标的人员施加任何影响，都将会导致其投标无效。</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u w:val="single"/>
        </w:rPr>
      </w:pPr>
      <w:r>
        <w:rPr>
          <w:rFonts w:hint="eastAsia" w:ascii="楷体" w:hAnsi="楷体" w:eastAsia="楷体" w:cs="楷体"/>
          <w:sz w:val="24"/>
          <w:highlight w:val="none"/>
        </w:rPr>
        <w:t xml:space="preserve">25.2 </w:t>
      </w:r>
      <w:r>
        <w:rPr>
          <w:rFonts w:hint="eastAsia" w:ascii="楷体" w:hAnsi="楷体" w:eastAsia="楷体" w:cs="楷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cs="楷体"/>
          <w:sz w:val="24"/>
          <w:highlight w:val="none"/>
          <w:u w:val="singl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26．废标的情形</w:t>
      </w:r>
      <w:r>
        <w:rPr>
          <w:rFonts w:hint="eastAsia" w:ascii="楷体" w:hAnsi="楷体" w:eastAsia="楷体" w:cs="楷体"/>
          <w:sz w:val="30"/>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26.1 出现下列情形之一的，将予废标：</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（1）符合专业条件的供应商或者对招标文件作实质响应的供应商不足三家的；  </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（2）出现影响采购公正的违法、违规行为的；  </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（3）投标人的报价均超过了采购预算，采购人不能支付的；</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（4）因重大变故，采购任务取消的； </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废标后，采购人应当将废标理由通知所有投标人。</w:t>
      </w:r>
      <w:r>
        <w:rPr>
          <w:rFonts w:hint="eastAsia" w:ascii="楷体" w:hAnsi="楷体" w:eastAsia="楷体" w:cs="楷体"/>
          <w:sz w:val="24"/>
          <w:highlight w:val="none"/>
        </w:rPr>
      </w:r>
      <w:r/>
    </w:p>
    <w:p>
      <w:pPr>
        <w:pStyle w:val="724"/>
        <w:jc w:val="center"/>
        <w:keepLines w:val="0"/>
        <w:keepNext w:val="0"/>
        <w:spacing w:before="0" w:after="0" w:line="360" w:lineRule="auto"/>
        <w:rPr>
          <w:rFonts w:hint="eastAsia" w:ascii="楷体" w:hAnsi="楷体" w:eastAsia="楷体" w:cs="楷体"/>
          <w:highlight w:val="none"/>
        </w:rPr>
      </w:pPr>
      <w:r>
        <w:rPr>
          <w:rFonts w:hint="eastAsia" w:ascii="楷体" w:hAnsi="楷体" w:eastAsia="楷体" w:cs="楷体"/>
          <w:highlight w:val="none"/>
        </w:rPr>
        <w:t xml:space="preserve">六、确定结果</w:t>
      </w:r>
      <w:r>
        <w:rPr>
          <w:rFonts w:hint="eastAsia" w:ascii="楷体" w:hAnsi="楷体" w:eastAsia="楷体" w:cs="楷体"/>
          <w:highlight w:val="none"/>
        </w:rPr>
      </w:r>
      <w:r/>
    </w:p>
    <w:p>
      <w:pPr>
        <w:pStyle w:val="721"/>
        <w:ind w:firstLine="446"/>
        <w:spacing w:line="360" w:lineRule="auto"/>
        <w:rPr>
          <w:rFonts w:hint="eastAsia" w:ascii="楷体" w:hAnsi="楷体" w:eastAsia="楷体" w:cs="楷体"/>
          <w:b/>
          <w:bCs/>
          <w:sz w:val="30"/>
          <w:szCs w:val="32"/>
          <w:highlight w:val="none"/>
        </w:rPr>
      </w:pPr>
      <w:r>
        <w:rPr>
          <w:rFonts w:hint="eastAsia" w:ascii="楷体" w:hAnsi="楷体" w:eastAsia="楷体" w:cs="楷体"/>
          <w:b/>
          <w:bCs/>
          <w:sz w:val="30"/>
          <w:szCs w:val="32"/>
          <w:highlight w:val="none"/>
        </w:rPr>
        <w:t xml:space="preserve">27.确定中标人</w:t>
      </w:r>
      <w:r>
        <w:rPr>
          <w:rFonts w:hint="eastAsia" w:ascii="楷体" w:hAnsi="楷体" w:eastAsia="楷体" w:cs="楷体"/>
          <w:b/>
          <w:bCs/>
          <w:sz w:val="30"/>
          <w:szCs w:val="32"/>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27.1采购代理机构在评标结束后2个工作日内将评标报告送采购人。</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bookmarkStart w:id="71" w:name="_Hlk132702541"/>
      <w:r/>
      <w:bookmarkStart w:id="72" w:name="_Hlk132702790"/>
      <w:r>
        <w:rPr>
          <w:rFonts w:hint="eastAsia" w:ascii="楷体" w:hAnsi="楷体" w:eastAsia="楷体" w:cs="楷体"/>
          <w:sz w:val="24"/>
          <w:highlight w:val="none"/>
        </w:rPr>
        <w:t xml:space="preserve">27.</w:t>
      </w:r>
      <w:bookmarkEnd w:id="71"/>
      <w:r>
        <w:rPr>
          <w:rFonts w:hint="eastAsia" w:ascii="楷体" w:hAnsi="楷体" w:eastAsia="楷体" w:cs="楷体"/>
          <w:sz w:val="24"/>
          <w:highlight w:val="none"/>
        </w:rPr>
        <w:t xml:space="preserve">2</w:t>
      </w:r>
      <w:bookmarkEnd w:id="72"/>
      <w:r>
        <w:rPr>
          <w:rFonts w:hint="eastAsia" w:ascii="楷体" w:hAnsi="楷体" w:eastAsia="楷体" w:cs="楷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楷体" w:hAnsi="楷体" w:eastAsia="楷体" w:cs="楷体"/>
          <w:sz w:val="24"/>
          <w:highlight w:val="none"/>
        </w:rPr>
      </w:r>
      <w:r/>
    </w:p>
    <w:p>
      <w:pPr>
        <w:pStyle w:val="724"/>
        <w:ind w:firstLine="643"/>
        <w:jc w:val="center"/>
        <w:keepLines w:val="0"/>
        <w:keepNext w:val="0"/>
        <w:spacing w:before="0" w:after="0" w:line="360" w:lineRule="auto"/>
        <w:rPr>
          <w:rFonts w:hint="eastAsia" w:ascii="楷体" w:hAnsi="楷体" w:eastAsia="楷体" w:cs="楷体"/>
          <w:szCs w:val="32"/>
          <w:highlight w:val="none"/>
        </w:rPr>
      </w:pPr>
      <w:r>
        <w:rPr>
          <w:rFonts w:hint="eastAsia" w:ascii="楷体" w:hAnsi="楷体" w:eastAsia="楷体" w:cs="楷体"/>
          <w:szCs w:val="32"/>
          <w:highlight w:val="none"/>
        </w:rPr>
        <w:t xml:space="preserve">七、授予合同</w:t>
      </w:r>
      <w:r>
        <w:rPr>
          <w:rFonts w:hint="eastAsia" w:ascii="楷体" w:hAnsi="楷体" w:eastAsia="楷体" w:cs="楷体"/>
          <w:szCs w:val="32"/>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28．中标通知书</w:t>
      </w:r>
      <w:r>
        <w:rPr>
          <w:rFonts w:hint="eastAsia" w:ascii="楷体" w:hAnsi="楷体" w:eastAsia="楷体" w:cs="楷体"/>
          <w:sz w:val="30"/>
          <w:highlight w:val="none"/>
        </w:rPr>
      </w:r>
      <w:r/>
    </w:p>
    <w:p>
      <w:pPr>
        <w:pStyle w:val="724"/>
        <w:ind w:firstLine="470"/>
        <w:keepLines w:val="0"/>
        <w:keepNext w:val="0"/>
        <w:spacing w:before="0" w:after="0" w:line="360" w:lineRule="auto"/>
        <w:rPr>
          <w:rFonts w:hint="eastAsia" w:ascii="楷体" w:hAnsi="楷体" w:eastAsia="楷体" w:cs="楷体"/>
          <w:b w:val="0"/>
          <w:sz w:val="24"/>
          <w:highlight w:val="none"/>
        </w:rPr>
      </w:pPr>
      <w:r>
        <w:rPr>
          <w:rFonts w:hint="eastAsia" w:ascii="楷体" w:hAnsi="楷体" w:eastAsia="楷体" w:cs="楷体"/>
          <w:b w:val="0"/>
          <w:sz w:val="24"/>
          <w:highlight w:val="none"/>
        </w:rPr>
        <w:t xml:space="preserve">28.1 自中标人确定之日起2个工作日内，采购代理机构向中标人发出中标通知书，同时编制发布采购结果公告。</w:t>
      </w:r>
      <w:r>
        <w:rPr>
          <w:rFonts w:hint="eastAsia" w:ascii="楷体" w:hAnsi="楷体" w:eastAsia="楷体" w:cs="楷体"/>
          <w:b w:val="0"/>
          <w:sz w:val="24"/>
          <w:highlight w:val="none"/>
        </w:rPr>
      </w:r>
      <w:r/>
    </w:p>
    <w:p>
      <w:pPr>
        <w:pStyle w:val="724"/>
        <w:ind w:firstLine="355"/>
        <w:keepLines w:val="0"/>
        <w:keepNext w:val="0"/>
        <w:spacing w:before="0" w:after="0" w:line="360" w:lineRule="auto"/>
        <w:rPr>
          <w:rFonts w:hint="eastAsia" w:ascii="楷体" w:hAnsi="楷体" w:eastAsia="楷体" w:cs="楷体"/>
          <w:sz w:val="30"/>
          <w:szCs w:val="30"/>
          <w:highlight w:val="none"/>
        </w:rPr>
      </w:pPr>
      <w:r>
        <w:rPr>
          <w:rFonts w:hint="eastAsia" w:ascii="楷体" w:hAnsi="楷体" w:eastAsia="楷体" w:cs="楷体"/>
          <w:b w:val="0"/>
          <w:sz w:val="24"/>
          <w:highlight w:val="none"/>
        </w:rPr>
        <w:t xml:space="preserve">28.2中标通知书发出后，采购人不得违法改变中标结果，中标人无正当理由不得放弃中标。</w:t>
      </w:r>
      <w:r>
        <w:rPr>
          <w:rFonts w:hint="eastAsia" w:ascii="楷体" w:hAnsi="楷体" w:eastAsia="楷体" w:cs="楷体"/>
          <w:sz w:val="30"/>
          <w:szCs w:val="30"/>
          <w:highlight w:val="none"/>
        </w:rPr>
      </w:r>
      <w:r/>
    </w:p>
    <w:p>
      <w:pPr>
        <w:pStyle w:val="724"/>
        <w:ind w:firstLine="446"/>
        <w:keepLines w:val="0"/>
        <w:keepNext w:val="0"/>
        <w:spacing w:before="0" w:after="0" w:line="360" w:lineRule="auto"/>
        <w:rPr>
          <w:rFonts w:hint="eastAsia" w:ascii="楷体" w:hAnsi="楷体" w:eastAsia="楷体" w:cs="楷体"/>
          <w:sz w:val="30"/>
          <w:szCs w:val="30"/>
          <w:highlight w:val="none"/>
        </w:rPr>
      </w:pPr>
      <w:r>
        <w:rPr>
          <w:rFonts w:hint="eastAsia" w:ascii="楷体" w:hAnsi="楷体" w:eastAsia="楷体" w:cs="楷体"/>
          <w:sz w:val="30"/>
          <w:szCs w:val="30"/>
          <w:highlight w:val="none"/>
        </w:rPr>
        <w:t xml:space="preserve">29.履约保证金</w:t>
      </w:r>
      <w:r>
        <w:rPr>
          <w:rFonts w:hint="eastAsia" w:ascii="楷体" w:hAnsi="楷体" w:eastAsia="楷体" w:cs="楷体"/>
          <w:sz w:val="30"/>
          <w:szCs w:val="30"/>
          <w:highlight w:val="none"/>
        </w:rPr>
      </w:r>
      <w:r/>
    </w:p>
    <w:p>
      <w:pPr>
        <w:pStyle w:val="736"/>
        <w:ind w:firstLine="480"/>
        <w:spacing w:line="360" w:lineRule="auto"/>
        <w:rPr>
          <w:rFonts w:hint="eastAsia" w:ascii="楷体" w:hAnsi="楷体" w:eastAsia="楷体" w:cs="楷体"/>
          <w:sz w:val="24"/>
          <w:szCs w:val="24"/>
          <w:highlight w:val="none"/>
        </w:rPr>
      </w:pPr>
      <w:r>
        <w:rPr>
          <w:rFonts w:hint="eastAsia" w:ascii="楷体" w:hAnsi="楷体" w:eastAsia="楷体" w:cs="楷体"/>
          <w:sz w:val="24"/>
          <w:highlight w:val="none"/>
        </w:rPr>
        <w:t xml:space="preserve">29.1</w:t>
      </w:r>
      <w:r>
        <w:rPr>
          <w:rFonts w:hint="eastAsia" w:ascii="楷体" w:hAnsi="楷体" w:eastAsia="楷体" w:cs="楷体"/>
          <w:sz w:val="24"/>
          <w:szCs w:val="24"/>
          <w:highlight w:val="none"/>
        </w:rPr>
        <w:t xml:space="preserve">本项目不收取履约保证金。</w:t>
      </w:r>
      <w:r>
        <w:rPr>
          <w:rFonts w:hint="eastAsia" w:ascii="楷体" w:hAnsi="楷体" w:eastAsia="楷体" w:cs="楷体"/>
          <w:sz w:val="24"/>
          <w:szCs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30．签订合同</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30.1 采购人应当自中标通知书发出之日起</w:t>
      </w:r>
      <w:r>
        <w:rPr>
          <w:rFonts w:hint="eastAsia" w:ascii="楷体" w:hAnsi="楷体" w:eastAsia="楷体" w:cs="楷体"/>
          <w:sz w:val="24"/>
          <w:highlight w:val="none"/>
          <w:u w:val="single"/>
        </w:rPr>
        <w:t xml:space="preserve">15</w:t>
      </w:r>
      <w:r>
        <w:rPr>
          <w:rFonts w:hint="eastAsia" w:ascii="楷体" w:hAnsi="楷体" w:eastAsia="楷体" w:cs="楷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30.3 政府采购合同应当包括采购人与中标人的名称和住所、标的、数量、质量、价款或者报酬、履行期限及地点和方式、验收要求、违约责任、解决争议的方法等内容。</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30.4采购人应当自采购合同签订之日起2个工作日内，将政府采购合同在政府采购指定媒体予以公告。</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30.6采购人与中标人应当根据合同的约定依法履行合同义务。政府采购合同的履行、违约责任和解决争议的方法等适用《中华人民共和国民法典》。</w:t>
      </w:r>
      <w:r>
        <w:rPr>
          <w:rFonts w:hint="eastAsia" w:ascii="楷体" w:hAnsi="楷体" w:eastAsia="楷体" w:cs="楷体"/>
          <w:sz w:val="24"/>
          <w:highlight w:val="none"/>
        </w:rPr>
      </w:r>
      <w:r/>
    </w:p>
    <w:p>
      <w:pPr>
        <w:pStyle w:val="721"/>
        <w:ind w:firstLine="643"/>
        <w:jc w:val="center"/>
        <w:spacing w:line="360" w:lineRule="auto"/>
        <w:rPr>
          <w:rFonts w:hint="eastAsia" w:ascii="楷体" w:hAnsi="楷体" w:eastAsia="楷体" w:cs="楷体"/>
          <w:b/>
          <w:sz w:val="32"/>
          <w:szCs w:val="32"/>
          <w:highlight w:val="none"/>
          <w:shd w:val="clear" w:color="auto" w:fill="ffffff"/>
        </w:rPr>
      </w:pPr>
      <w:r>
        <w:rPr>
          <w:rFonts w:hint="eastAsia" w:ascii="楷体" w:hAnsi="楷体" w:eastAsia="楷体" w:cs="楷体"/>
          <w:b/>
          <w:sz w:val="32"/>
          <w:szCs w:val="32"/>
          <w:highlight w:val="none"/>
          <w:shd w:val="clear" w:color="auto" w:fill="ffffff"/>
        </w:rPr>
        <w:t xml:space="preserve">八、询问、质疑、投诉</w:t>
      </w:r>
      <w:r>
        <w:rPr>
          <w:rFonts w:hint="eastAsia" w:ascii="楷体" w:hAnsi="楷体" w:eastAsia="楷体" w:cs="楷体"/>
          <w:b/>
          <w:sz w:val="32"/>
          <w:szCs w:val="32"/>
          <w:highlight w:val="none"/>
          <w:shd w:val="clear" w:color="auto" w:fill="ffffff"/>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31．询问</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32．质疑</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以上规定的供应商应知其权益受到损害之日，是指：</w:t>
      </w:r>
      <w:r>
        <w:rPr>
          <w:rFonts w:hint="eastAsia" w:ascii="楷体" w:hAnsi="楷体" w:eastAsia="楷体" w:cs="楷体"/>
          <w:sz w:val="24"/>
          <w:highlight w:val="none"/>
        </w:rPr>
      </w:r>
      <w:r/>
    </w:p>
    <w:p>
      <w:pPr>
        <w:pStyle w:val="721"/>
        <w:ind w:firstLine="36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（1）对可以质疑的采购文件提出质疑的，为收到采购文件之日或者采购文件公告期限届满之日；</w:t>
      </w:r>
      <w:r>
        <w:rPr>
          <w:rFonts w:hint="eastAsia" w:ascii="楷体" w:hAnsi="楷体" w:eastAsia="楷体" w:cs="楷体"/>
          <w:sz w:val="24"/>
          <w:highlight w:val="none"/>
        </w:rPr>
      </w:r>
      <w:r/>
    </w:p>
    <w:p>
      <w:pPr>
        <w:pStyle w:val="721"/>
        <w:ind w:firstLine="36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（2）对采购过程提出质疑的，为各采购程序环节结束之日；</w:t>
      </w:r>
      <w:r>
        <w:rPr>
          <w:rFonts w:hint="eastAsia" w:ascii="楷体" w:hAnsi="楷体" w:eastAsia="楷体" w:cs="楷体"/>
          <w:sz w:val="24"/>
          <w:highlight w:val="none"/>
        </w:rPr>
      </w:r>
      <w:r/>
    </w:p>
    <w:p>
      <w:pPr>
        <w:pStyle w:val="721"/>
        <w:ind w:firstLine="36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（3）对中标结果提出质疑的，为中标结果公告期限届满之日。</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s="楷体"/>
          <w:sz w:val="24"/>
          <w:highlight w:val="none"/>
        </w:rPr>
        <w:t xml:space="preserve">政府采购监管部门</w:t>
      </w:r>
      <w:bookmarkEnd w:id="73"/>
      <w:r>
        <w:rPr>
          <w:rFonts w:hint="eastAsia" w:ascii="楷体" w:hAnsi="楷体" w:eastAsia="楷体" w:cs="楷体"/>
          <w:sz w:val="24"/>
          <w:highlight w:val="none"/>
        </w:rPr>
        <w:t xml:space="preserve">将其列入不良行为记录名单，并依法予以处罚。</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sz w:val="24"/>
          <w:highlight w:val="none"/>
        </w:rPr>
        <w:t xml:space="preserve">供应商如对采购需求提出质疑，采购人负责处理和答复涉及采购需求的质疑内容。</w:t>
      </w:r>
      <w:r>
        <w:rPr>
          <w:rFonts w:hint="eastAsia" w:ascii="楷体" w:hAnsi="楷体" w:eastAsia="楷体" w:cs="楷体"/>
          <w:b/>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33．投诉</w:t>
      </w:r>
      <w:r>
        <w:rPr>
          <w:rFonts w:hint="eastAsia" w:ascii="楷体" w:hAnsi="楷体" w:eastAsia="楷体" w:cs="楷体"/>
          <w:sz w:val="30"/>
          <w:highlight w:val="none"/>
        </w:rPr>
      </w:r>
      <w:r/>
    </w:p>
    <w:p>
      <w:pPr>
        <w:pStyle w:val="721"/>
        <w:ind w:firstLine="480"/>
        <w:jc w:val="left"/>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楷体" w:hAnsi="楷体" w:eastAsia="楷体" w:cs="楷体"/>
          <w:sz w:val="24"/>
          <w:highlight w:val="none"/>
        </w:rPr>
      </w:r>
      <w:r/>
    </w:p>
    <w:p>
      <w:pPr>
        <w:pStyle w:val="721"/>
        <w:ind w:firstLine="480"/>
        <w:jc w:val="left"/>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33.2以联合体形式参加政府采购活动的，其投诉应当由组成联合体的所有供应商共同提出。</w:t>
      </w:r>
      <w:r>
        <w:rPr>
          <w:rFonts w:hint="eastAsia" w:ascii="楷体" w:hAnsi="楷体" w:eastAsia="楷体" w:cs="楷体"/>
          <w:sz w:val="24"/>
          <w:highlight w:val="none"/>
        </w:rPr>
      </w:r>
      <w:r/>
    </w:p>
    <w:p>
      <w:pPr>
        <w:pStyle w:val="721"/>
        <w:ind w:firstLine="480"/>
        <w:jc w:val="left"/>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33.3投诉流程及注意事项见“镇江市公共资源交易服务平台—政府采购”网站“投诉指引”。</w:t>
      </w:r>
      <w:r>
        <w:rPr>
          <w:rFonts w:hint="eastAsia" w:ascii="楷体" w:hAnsi="楷体" w:eastAsia="楷体" w:cs="楷体"/>
          <w:sz w:val="24"/>
          <w:highlight w:val="none"/>
        </w:rPr>
      </w:r>
      <w:r/>
    </w:p>
    <w:p>
      <w:pPr>
        <w:pStyle w:val="721"/>
        <w:jc w:val="center"/>
        <w:spacing w:line="360" w:lineRule="auto"/>
        <w:rPr>
          <w:rFonts w:hint="eastAsia" w:ascii="楷体" w:hAnsi="楷体" w:eastAsia="楷体" w:cs="楷体"/>
          <w:sz w:val="32"/>
          <w:szCs w:val="32"/>
          <w:highlight w:val="none"/>
        </w:rPr>
      </w:pPr>
      <w:r>
        <w:rPr>
          <w:rFonts w:hint="eastAsia" w:ascii="楷体" w:hAnsi="楷体" w:eastAsia="楷体" w:cs="楷体"/>
          <w:b/>
          <w:sz w:val="32"/>
          <w:szCs w:val="32"/>
          <w:highlight w:val="none"/>
          <w:shd w:val="clear" w:color="auto" w:fill="ffffff"/>
        </w:rPr>
        <w:t xml:space="preserve">九、诚实信用和解释权</w:t>
      </w:r>
      <w:r>
        <w:rPr>
          <w:rFonts w:hint="eastAsia" w:ascii="楷体" w:hAnsi="楷体" w:eastAsia="楷体" w:cs="楷体"/>
          <w:sz w:val="32"/>
          <w:szCs w:val="32"/>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34．诚实信用</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34.1投标人应当遵循公平竞争的原则，不得恶意串通，不得妨碍其他投标人的竞争行为，不得损害采购人或者其他投标人的合法权益。</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34.3 供应商不得虚假承诺，否则，按照提供虚假材料谋取中标处理。</w:t>
      </w:r>
      <w:r>
        <w:rPr>
          <w:rFonts w:hint="eastAsia" w:ascii="楷体" w:hAnsi="楷体" w:eastAsia="楷体" w:cs="楷体"/>
          <w:sz w:val="24"/>
          <w:highlight w:val="none"/>
        </w:rPr>
      </w:r>
      <w:r/>
    </w:p>
    <w:p>
      <w:pPr>
        <w:pStyle w:val="721"/>
        <w:ind w:left="2"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34.4供应商应自觉遵守开标、评标纪律，扰乱开标评标现场秩序的，属于失信行为，根据《江苏省政府采购供应商监督管理暂行办法》，失信行为将被记入供应商诚信档案。</w:t>
      </w:r>
      <w:r>
        <w:rPr>
          <w:rFonts w:hint="eastAsia" w:ascii="楷体" w:hAnsi="楷体" w:eastAsia="楷体" w:cs="楷体"/>
          <w:sz w:val="24"/>
          <w:highlight w:val="none"/>
        </w:rPr>
      </w:r>
      <w:r/>
    </w:p>
    <w:p>
      <w:pPr>
        <w:pStyle w:val="721"/>
        <w:ind w:left="2"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36.适用法律及约束力</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36.1 </w:t>
      </w:r>
      <w:r>
        <w:rPr>
          <w:rFonts w:hint="eastAsia" w:ascii="楷体" w:hAnsi="楷体" w:eastAsia="楷体" w:cs="楷体"/>
          <w:b/>
          <w:sz w:val="24"/>
          <w:highlight w:val="none"/>
        </w:rPr>
        <w:t xml:space="preserve">投标人一旦获取了本招标文件并参加投标，即被认为接受了本招标文件的规定和约束。</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36.2 本次招标及由本次招标产生的合同受中华人民共和国法律制约和保护。</w:t>
      </w:r>
      <w:r>
        <w:rPr>
          <w:rFonts w:hint="eastAsia" w:ascii="楷体" w:hAnsi="楷体" w:eastAsia="楷体" w:cs="楷体"/>
          <w:sz w:val="24"/>
          <w:highlight w:val="none"/>
        </w:rPr>
      </w:r>
      <w:r/>
    </w:p>
    <w:p>
      <w:pPr>
        <w:pStyle w:val="724"/>
        <w:ind w:firstLine="446"/>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37.解释权</w:t>
      </w:r>
      <w:r>
        <w:rPr>
          <w:rFonts w:hint="eastAsia" w:ascii="楷体" w:hAnsi="楷体" w:eastAsia="楷体" w:cs="楷体"/>
          <w:sz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除相关法律、法规规定外，本招标文件的解释权归</w:t>
      </w:r>
      <w:r>
        <w:rPr>
          <w:rFonts w:hint="eastAsia" w:ascii="楷体" w:hAnsi="楷体" w:eastAsia="楷体" w:cs="楷体"/>
          <w:sz w:val="24"/>
          <w:highlight w:val="none"/>
          <w:u w:val="single"/>
        </w:rPr>
        <w:t xml:space="preserve">采购代理机构</w:t>
      </w:r>
      <w:r>
        <w:rPr>
          <w:rFonts w:hint="eastAsia" w:ascii="楷体" w:hAnsi="楷体" w:eastAsia="楷体" w:cs="楷体"/>
          <w:sz w:val="24"/>
          <w:highlight w:val="none"/>
        </w:rPr>
        <w:t xml:space="preserve">所有。</w:t>
      </w:r>
      <w:r>
        <w:rPr>
          <w:rFonts w:hint="eastAsia" w:ascii="楷体" w:hAnsi="楷体" w:eastAsia="楷体" w:cs="楷体"/>
          <w:sz w:val="24"/>
          <w:highlight w:val="none"/>
        </w:rPr>
      </w:r>
      <w:r/>
    </w:p>
    <w:p>
      <w:pPr>
        <w:pStyle w:val="721"/>
        <w:jc w:val="center"/>
        <w:keepLines/>
        <w:keepNext/>
        <w:spacing w:line="360" w:lineRule="auto"/>
        <w:rPr>
          <w:rFonts w:hint="eastAsia" w:ascii="楷体" w:hAnsi="楷体" w:eastAsia="楷体" w:cs="楷体"/>
          <w:b/>
          <w:sz w:val="32"/>
          <w:szCs w:val="20"/>
          <w:highlight w:val="none"/>
        </w:rPr>
        <w:outlineLvl w:val="1"/>
      </w:pPr>
      <w:r/>
      <w:bookmarkStart w:id="74" w:name="_Toc141960470"/>
      <w:r/>
      <w:bookmarkStart w:id="75" w:name="_Toc142925664"/>
      <w:r>
        <w:rPr>
          <w:rFonts w:hint="eastAsia" w:ascii="楷体" w:hAnsi="楷体" w:eastAsia="楷体" w:cs="楷体"/>
          <w:b/>
          <w:sz w:val="32"/>
          <w:szCs w:val="20"/>
          <w:highlight w:val="none"/>
        </w:rPr>
        <w:t xml:space="preserve">十、苏采云操作其他补充事项</w:t>
      </w:r>
      <w:bookmarkEnd w:id="74"/>
      <w:r/>
      <w:bookmarkEnd w:id="75"/>
      <w:r>
        <w:rPr>
          <w:rFonts w:hint="eastAsia" w:ascii="楷体" w:hAnsi="楷体" w:eastAsia="楷体" w:cs="楷体"/>
          <w:b/>
          <w:sz w:val="32"/>
          <w:szCs w:val="20"/>
          <w:highlight w:val="none"/>
        </w:rPr>
      </w:r>
      <w:r/>
    </w:p>
    <w:p>
      <w:pPr>
        <w:pStyle w:val="721"/>
        <w:ind w:firstLine="602"/>
        <w:jc w:val="left"/>
        <w:spacing w:line="360" w:lineRule="auto"/>
        <w:widowControl/>
        <w:tabs>
          <w:tab w:val="left" w:pos="567" w:leader="none"/>
        </w:tabs>
        <w:rPr>
          <w:rFonts w:hint="eastAsia" w:ascii="楷体" w:hAnsi="楷体" w:eastAsia="楷体" w:cs="楷体"/>
          <w:b/>
          <w:sz w:val="30"/>
          <w:szCs w:val="20"/>
          <w:highlight w:val="none"/>
        </w:rPr>
        <w:outlineLvl w:val="1"/>
      </w:pPr>
      <w:r/>
      <w:bookmarkStart w:id="76" w:name="_Toc142925665"/>
      <w:r>
        <w:rPr>
          <w:rFonts w:hint="eastAsia" w:ascii="楷体" w:hAnsi="楷体" w:eastAsia="楷体" w:cs="楷体"/>
          <w:b/>
          <w:sz w:val="30"/>
          <w:szCs w:val="20"/>
          <w:highlight w:val="none"/>
        </w:rPr>
        <w:t xml:space="preserve">38.苏采云系统要求</w:t>
      </w:r>
      <w:bookmarkEnd w:id="76"/>
      <w:r>
        <w:rPr>
          <w:rFonts w:hint="eastAsia" w:ascii="楷体" w:hAnsi="楷体" w:eastAsia="楷体" w:cs="楷体"/>
          <w:b/>
          <w:sz w:val="30"/>
          <w:szCs w:val="2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38.3供应商如确定参加采购活动，可自行下载采购文件及有关资料，按照《操作手册》进行注册，领取CA和办理电子签章，并按《操作手册》要求制作、上传电子响应文件、准时参加项目</w:t>
      </w:r>
      <w:r>
        <w:rPr>
          <w:rFonts w:hint="eastAsia" w:ascii="楷体" w:hAnsi="楷体" w:eastAsia="楷体" w:cs="楷体"/>
          <w:sz w:val="24"/>
          <w:highlight w:val="none"/>
          <w:lang w:val="en-US" w:eastAsia="zh-CN"/>
        </w:rPr>
        <w:t xml:space="preserve">开标</w:t>
      </w:r>
      <w:r>
        <w:rPr>
          <w:rFonts w:hint="eastAsia" w:ascii="楷体" w:hAnsi="楷体" w:eastAsia="楷体" w:cs="楷体"/>
          <w:sz w:val="24"/>
          <w:highlight w:val="none"/>
        </w:rPr>
        <w:t xml:space="preserve">。技术支持联系方式：0519-86722803、0519-86722805。</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38.3.1获取采购文件的方式：“苏采云”系统用户注册--CA绑定与登录--网上报名--下载采购文件(后缀名为.kedt”)。</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38.3.2首次响应文件提交：将后缀名为“.kedt”的响应文件导入政府采购客户端工具--制作响应文件--导出加密的响应文件(后缀名为zip) --通过“苏采云”系统上传响应文件。</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rPr>
          <w:rFonts w:hint="eastAsia" w:ascii="楷体" w:hAnsi="楷体" w:eastAsia="楷体" w:cs="楷体"/>
          <w:sz w:val="24"/>
          <w:highlight w:val="none"/>
        </w:rPr>
      </w:r>
      <w:r/>
    </w:p>
    <w:p>
      <w:pPr>
        <w:pStyle w:val="721"/>
        <w:ind w:firstLine="480"/>
        <w:jc w:val="left"/>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38.5供应商应及时关注系统供下载的最新版本操作手册，系统操作如有疑问，请及时联系技术支持。</w:t>
      </w:r>
      <w:r>
        <w:rPr>
          <w:rFonts w:hint="eastAsia" w:ascii="楷体" w:hAnsi="楷体" w:eastAsia="楷体" w:cs="楷体"/>
          <w:sz w:val="24"/>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br w:type="page" w:clear="all"/>
      </w: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1"/>
        <w:jc w:val="center"/>
        <w:spacing w:line="360" w:lineRule="auto"/>
        <w:widowControl/>
        <w:rPr>
          <w:rFonts w:hint="eastAsia" w:ascii="楷体" w:hAnsi="楷体" w:eastAsia="楷体" w:cs="楷体"/>
          <w:b/>
          <w:sz w:val="30"/>
          <w:highlight w:val="none"/>
        </w:rPr>
      </w:pPr>
      <w:r>
        <w:rPr>
          <w:rFonts w:hint="eastAsia" w:ascii="楷体" w:hAnsi="楷体" w:eastAsia="楷体" w:cs="楷体"/>
          <w:b/>
          <w:sz w:val="30"/>
          <w:highlight w:val="none"/>
        </w:rPr>
        <w:t xml:space="preserve">第三部分  拟签订的合同文本（服务类）</w:t>
      </w:r>
      <w:r>
        <w:rPr>
          <w:rFonts w:hint="eastAsia" w:ascii="楷体" w:hAnsi="楷体" w:eastAsia="楷体" w:cs="楷体"/>
          <w:b/>
          <w:sz w:val="30"/>
          <w:highlight w:val="none"/>
        </w:rPr>
      </w:r>
      <w:r/>
    </w:p>
    <w:p>
      <w:pPr>
        <w:pStyle w:val="721"/>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根据《中华人民共和国劳动法》和《中华人民共和国劳动合同法》等有关法律、法规、规章的规定，甲乙双方在平等自愿、协商一致的基础上，签订本协议。</w:t>
      </w:r>
      <w:r>
        <w:rPr>
          <w:rFonts w:hint="eastAsia" w:ascii="楷体" w:hAnsi="楷体" w:eastAsia="楷体" w:cs="楷体"/>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一、项目名称:</w:t>
      </w:r>
      <w:r>
        <w:rPr>
          <w:rFonts w:hint="eastAsia" w:ascii="楷体" w:hAnsi="楷体" w:eastAsia="楷体" w:cs="楷体"/>
          <w:color w:val="000000"/>
          <w:sz w:val="24"/>
          <w:szCs w:val="28"/>
          <w:highlight w:val="none"/>
          <w:lang w:eastAsia="zh-CN"/>
        </w:rPr>
        <w:t xml:space="preserve">镇江市文物保护和考古研究所2026—2027年度考古技工服务采购项目</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二、</w:t>
      </w:r>
      <w:r>
        <w:rPr>
          <w:rFonts w:hint="eastAsia" w:ascii="楷体" w:hAnsi="楷体" w:eastAsia="楷体" w:cs="楷体"/>
          <w:sz w:val="24"/>
          <w:szCs w:val="24"/>
          <w:highlight w:val="none"/>
          <w:lang w:val="en-US" w:eastAsia="zh-CN"/>
        </w:rPr>
        <w:t xml:space="preserve">服务内容</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lang w:val="en-US" w:eastAsia="zh-CN"/>
        </w:rPr>
        <w:t xml:space="preserve">考古技工服务</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三、</w:t>
      </w:r>
      <w:r>
        <w:rPr>
          <w:rFonts w:hint="eastAsia" w:ascii="楷体" w:hAnsi="楷体" w:eastAsia="楷体" w:cs="楷体"/>
          <w:sz w:val="24"/>
          <w:szCs w:val="24"/>
          <w:highlight w:val="none"/>
          <w:lang w:val="en-US" w:eastAsia="zh-CN"/>
        </w:rPr>
        <w:t xml:space="preserve">人员</w:t>
      </w:r>
      <w:r>
        <w:rPr>
          <w:rFonts w:hint="eastAsia" w:ascii="楷体" w:hAnsi="楷体" w:eastAsia="楷体" w:cs="楷体"/>
          <w:sz w:val="24"/>
          <w:szCs w:val="24"/>
          <w:highlight w:val="none"/>
        </w:rPr>
        <w:t xml:space="preserve">数量: </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人(附花名册)，若因工作情况变化可增减</w:t>
      </w: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rPr>
        <w:t xml:space="preserve">人员。</w:t>
      </w:r>
      <w:r>
        <w:rPr>
          <w:rFonts w:hint="eastAsia" w:ascii="楷体" w:hAnsi="楷体" w:eastAsia="楷体" w:cs="楷体"/>
          <w:sz w:val="24"/>
          <w:szCs w:val="24"/>
          <w:highlight w:val="none"/>
        </w:rPr>
      </w:r>
      <w:r/>
    </w:p>
    <w:p>
      <w:pPr>
        <w:pStyle w:val="721"/>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四、</w:t>
      </w: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rPr>
        <w:t xml:space="preserve">期限:自</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月</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日起至</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年</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月</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 xml:space="preserve">日。因工作需要，经双方协商同意后可续订协议。</w:t>
      </w:r>
      <w:r>
        <w:rPr>
          <w:rFonts w:hint="eastAsia" w:ascii="楷体" w:hAnsi="楷体" w:eastAsia="楷体" w:cs="楷体"/>
          <w:sz w:val="24"/>
          <w:highlight w:val="none"/>
          <w:lang w:eastAsia="zh-CN"/>
        </w:rPr>
        <w:t xml:space="preserve">本项目采购预算为</w:t>
      </w:r>
      <w:r>
        <w:rPr>
          <w:rFonts w:hint="eastAsia" w:ascii="楷体" w:hAnsi="楷体" w:eastAsia="楷体" w:cs="楷体"/>
          <w:sz w:val="24"/>
          <w:highlight w:val="none"/>
          <w:lang w:val="en-US" w:eastAsia="zh-CN"/>
        </w:rPr>
        <w:t xml:space="preserve">248</w:t>
      </w:r>
      <w:r>
        <w:rPr>
          <w:rFonts w:hint="eastAsia" w:ascii="楷体" w:hAnsi="楷体" w:eastAsia="楷体" w:cs="楷体"/>
          <w:sz w:val="24"/>
          <w:highlight w:val="none"/>
          <w:lang w:eastAsia="zh-CN"/>
        </w:rPr>
        <w:t xml:space="preserve">万元，</w:t>
      </w:r>
      <w:r>
        <w:rPr>
          <w:rFonts w:hint="eastAsia" w:ascii="楷体" w:hAnsi="楷体" w:eastAsia="楷体" w:cs="楷体"/>
          <w:sz w:val="24"/>
          <w:highlight w:val="none"/>
          <w:lang w:val="en-US" w:eastAsia="zh-CN"/>
        </w:rPr>
        <w:t xml:space="preserve">签订合同后1年。采购预算用完或服务期满一年后自动终止本项目合同。</w:t>
      </w:r>
      <w:r>
        <w:rPr>
          <w:rFonts w:hint="eastAsia" w:ascii="楷体" w:hAnsi="楷体" w:eastAsia="楷体" w:cs="楷体"/>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五、双方权利和义务</w:t>
      </w:r>
      <w:r>
        <w:rPr>
          <w:rFonts w:hint="eastAsia" w:ascii="楷体" w:hAnsi="楷体" w:eastAsia="楷体" w:cs="楷体"/>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(一)甲方</w:t>
      </w:r>
      <w:r>
        <w:rPr>
          <w:rFonts w:hint="eastAsia" w:ascii="楷体" w:hAnsi="楷体" w:eastAsia="楷体" w:cs="楷体"/>
          <w:sz w:val="24"/>
          <w:szCs w:val="24"/>
          <w:highlight w:val="none"/>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1、执行国家劳动标准，提供相应的劳动条件和劳动保护。</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2、对考古技工服务人员的职业道德规范、工作任务、技能培训，应达到的工作要求，应注意的安全事项，应遵守的各项纪律等，甲方应履行告知、教育、管理督查的义务。</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3、执行国家规定的工作时间和休息时间。</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4、根据甲方工资标准和生产（工作）经营情况，结合考古技工服务人员提供的正常劳动，按月支付给乙方。</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5、考古技工服务人员所从事产生职业危害的工种，甲方应按照《中华人民共和国劳动合同法》和《中华人民共和国职业病防治法》【（2001）60号主席令】及相关配套法规执行。</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6、必须执行国家关于女职工和未成年工特殊保护的规定。</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7、依法按时结算考古技工服务人员的人员工资、劳务用工服务费用、雇主责任险、社会保险费等。</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8、考古技工服务人员遵照执行《劳动合同法》及其他相关法律法规规定。</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9、按照国家和地方政府规定的应由实际用工单位承担的相关费用由甲方承担。</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10、考古技工服务人员有下列情形之一的、甲方有权将考古技工服务劳动者退回乙方(书面材料):</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①在试用期间被证明不符合录用条件的；</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②严重违反甲方劳动纪律、规章制度；</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③严重工作失职、徇私舞弊，给甲方造成重大经济损失的；</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④被依法追究刑事责任的；</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⑤法律、法规规定的其他情形。</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11、有下列情形之一的，提前三十日以书面形式通知考古技工服务人员本人后，可以将考古技工服务人员退回乙方:</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①劳动者患病或者非因工负伤，在规定的医疗期满后不能从事原工作，也不能从事由甲方另行安排的工作的；</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②劳动者不能胜任工作，经过培训或者调整工作岗位，仍不能胜任工作的；</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③法律、法规规定的其他情形。</w:t>
      </w:r>
      <w:r>
        <w:rPr>
          <w:rFonts w:hint="eastAsia" w:ascii="楷体" w:hAnsi="楷体" w:eastAsia="楷体" w:cs="楷体"/>
          <w:szCs w:val="24"/>
          <w:highlight w:val="none"/>
          <w:lang w:val="en-US" w:eastAsia="zh-CN"/>
        </w:rPr>
      </w:r>
      <w:r/>
    </w:p>
    <w:p>
      <w:pPr>
        <w:pStyle w:val="2258"/>
        <w:numPr>
          <w:ilvl w:val="0"/>
          <w:numId w:val="2"/>
        </w:numPr>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乙方</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1、根据甲方的工作需要，相应服务。</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2、乙方有义务把甲，乙双方签订的考古技工服务的内容告知考古技工服务人员。</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3、乙方须依法为考古技工服务人员缴纳社会保险及雇主责任险；</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①乙方报价时社会保险计算方式按镇江市人社局公布的最低社保基数标准计费，相关手续由乙方负责办理,不含个人须缴纳部分；</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②雇主责任险据实与甲方结算，但</w:t>
      </w:r>
      <w:r>
        <w:rPr>
          <w:rFonts w:hint="eastAsia" w:ascii="楷体" w:hAnsi="楷体" w:eastAsia="楷体" w:cs="楷体"/>
          <w:sz w:val="24"/>
          <w:szCs w:val="24"/>
          <w:highlight w:val="none"/>
          <w:lang w:val="en-US" w:eastAsia="zh-CN"/>
        </w:rPr>
        <w:t xml:space="preserve">每人每年实际缴纳雇主责任险的保额不得低于80万元。</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4、收到甲方依法规定的解除或终止考古技工服务人员工作的书面通知，甲方将考古技工服务人员退回乙方的，由乙方按照相关规定办理解除或终止劳动合同等手续，并按规定向甲方结算应支付给考古技工服务人员的相关费用。</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5、考古技工服务人员在甲方工作期间，发生工伤期间，发生工伤（亡）事故时，由甲方及时通知乙方，乙方及时办理申报手续。甲乙双方按照有关规定进行事故处理，所发生的费用属社会保险支付的由乙方负责办理，其他费用由乙方承担。</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6、乙方提供的服务内容为：</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①办理用工手续，签订劳动合同；</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②办理社会保险的相关手续；</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③收到采购人支付的费用后，考古技工服务人员的工资依法及时足额发放；</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④建立及管理考古技工服务人员人事档案；</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⑤办理工伤（亡）事故的认定和丧失劳动能力鉴定等手续；</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⑥协助处理劳动事故纠纷；</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⑦承担服务内容的相应责任。</w:t>
      </w:r>
      <w:r>
        <w:rPr>
          <w:rFonts w:hint="eastAsia" w:ascii="楷体" w:hAnsi="楷体" w:eastAsia="楷体" w:cs="楷体"/>
          <w:szCs w:val="24"/>
          <w:highlight w:val="none"/>
          <w:lang w:val="en-US" w:eastAsia="zh-CN"/>
        </w:rPr>
      </w:r>
      <w:r/>
    </w:p>
    <w:p>
      <w:pPr>
        <w:pStyle w:val="2258"/>
        <w:numPr>
          <w:ilvl w:val="0"/>
          <w:numId w:val="3"/>
        </w:numPr>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费用结算</w:t>
      </w:r>
      <w:r>
        <w:rPr>
          <w:rFonts w:hint="eastAsia" w:ascii="楷体" w:hAnsi="楷体" w:eastAsia="楷体" w:cs="楷体"/>
          <w:szCs w:val="24"/>
          <w:highlight w:val="none"/>
          <w:lang w:val="en-US" w:eastAsia="zh-CN"/>
        </w:rPr>
      </w:r>
      <w:r/>
    </w:p>
    <w:p>
      <w:pPr>
        <w:pStyle w:val="2258"/>
        <w:numPr>
          <w:ilvl w:val="0"/>
          <w:numId w:val="4"/>
        </w:numPr>
        <w:ind w:firstLine="468"/>
        <w:keepLines w:val="0"/>
        <w:keepNext w:val="0"/>
        <w:pageBreakBefore w:val="0"/>
        <w:spacing w:line="360" w:lineRule="auto"/>
        <w:widowControl w:val="off"/>
        <w:tabs>
          <w:tab w:val="left" w:pos="-720" w:leader="none"/>
        </w:tabs>
        <w:rPr>
          <w:rFonts w:hint="eastAsia" w:ascii="楷体" w:hAnsi="楷体" w:eastAsia="楷体" w:cs="楷体"/>
          <w:sz w:val="24"/>
          <w:highlight w:val="none"/>
        </w:rPr>
      </w:pPr>
      <w:r>
        <w:rPr>
          <w:rFonts w:hint="eastAsia" w:ascii="楷体" w:hAnsi="楷体" w:eastAsia="楷体" w:cs="楷体"/>
          <w:sz w:val="24"/>
          <w:highlight w:val="none"/>
          <w:lang w:val="en-US" w:eastAsia="zh-CN"/>
        </w:rPr>
        <w:t xml:space="preserve">本项目成交费率为</w:t>
      </w:r>
      <w:r>
        <w:rPr>
          <w:rFonts w:hint="eastAsia" w:ascii="楷体" w:hAnsi="楷体" w:eastAsia="楷体" w:cs="楷体"/>
          <w:sz w:val="24"/>
          <w:highlight w:val="none"/>
          <w:u w:val="single"/>
          <w:lang w:val="en-US" w:eastAsia="zh-CN"/>
        </w:rPr>
        <w:t xml:space="preserve">   </w:t>
      </w:r>
      <w:r>
        <w:rPr>
          <w:rFonts w:hint="eastAsia" w:ascii="楷体" w:hAnsi="楷体" w:eastAsia="楷体" w:cs="楷体"/>
          <w:sz w:val="24"/>
          <w:highlight w:val="none"/>
          <w:lang w:val="en-US" w:eastAsia="zh-CN"/>
        </w:rPr>
        <w:t xml:space="preserve">%;总预算金额(大写)人民币</w:t>
      </w:r>
      <w:r>
        <w:rPr>
          <w:rFonts w:hint="eastAsia" w:ascii="楷体" w:hAnsi="楷体" w:eastAsia="楷体" w:cs="楷体"/>
          <w:sz w:val="24"/>
          <w:highlight w:val="none"/>
          <w:u w:val="single"/>
          <w:lang w:val="en-US" w:eastAsia="zh-CN"/>
        </w:rPr>
        <w:t xml:space="preserve">贰佰肆拾捌万元</w:t>
      </w:r>
      <w:r>
        <w:rPr>
          <w:rFonts w:hint="eastAsia" w:ascii="楷体" w:hAnsi="楷体" w:eastAsia="楷体" w:cs="楷体"/>
          <w:sz w:val="24"/>
          <w:highlight w:val="none"/>
          <w:lang w:val="en-US" w:eastAsia="zh-CN"/>
        </w:rPr>
        <w:t xml:space="preserve">整，总预算金额(小写)¥</w:t>
      </w:r>
      <w:r>
        <w:rPr>
          <w:rFonts w:hint="eastAsia" w:ascii="楷体" w:hAnsi="楷体" w:eastAsia="楷体" w:cs="楷体"/>
          <w:sz w:val="24"/>
          <w:highlight w:val="none"/>
          <w:u w:val="single"/>
          <w:lang w:val="en-US" w:eastAsia="zh-CN"/>
        </w:rPr>
        <w:t xml:space="preserve">2480000.00_</w:t>
      </w:r>
      <w:r>
        <w:rPr>
          <w:rFonts w:hint="eastAsia" w:ascii="楷体" w:hAnsi="楷体" w:eastAsia="楷体" w:cs="楷体"/>
          <w:sz w:val="24"/>
          <w:highlight w:val="none"/>
          <w:lang w:val="en-US" w:eastAsia="zh-CN"/>
        </w:rPr>
        <w:t xml:space="preserve">元(项目增加费用不得超过原合同金额的10%，同时双方必须签订补充合同)。</w:t>
      </w:r>
      <w:r>
        <w:rPr>
          <w:rFonts w:hint="eastAsia" w:ascii="楷体" w:hAnsi="楷体" w:eastAsia="楷体" w:cs="楷体"/>
          <w:sz w:val="24"/>
          <w:highlight w:val="none"/>
        </w:rPr>
        <w:t xml:space="preserve">甲方按照甲乙双方所约定的标准向乙方结算劳务费用，劳务</w:t>
      </w:r>
      <w:r>
        <w:rPr>
          <w:rFonts w:hint="eastAsia" w:ascii="楷体" w:hAnsi="楷体" w:eastAsia="楷体" w:cs="楷体"/>
          <w:sz w:val="24"/>
          <w:highlight w:val="none"/>
          <w:lang w:eastAsia="zh-CN"/>
        </w:rPr>
        <w:t xml:space="preserve">总</w:t>
      </w:r>
      <w:r>
        <w:rPr>
          <w:rFonts w:hint="eastAsia" w:ascii="楷体" w:hAnsi="楷体" w:eastAsia="楷体" w:cs="楷体"/>
          <w:sz w:val="24"/>
          <w:highlight w:val="none"/>
        </w:rPr>
        <w:t xml:space="preserve">费用为</w:t>
      </w:r>
      <w:r>
        <w:rPr>
          <w:rFonts w:hint="eastAsia" w:ascii="楷体" w:hAnsi="楷体" w:eastAsia="楷体" w:cs="楷体"/>
          <w:sz w:val="24"/>
          <w:highlight w:val="none"/>
          <w:lang w:eastAsia="zh-CN"/>
        </w:rPr>
        <w:t xml:space="preserve">年度劳务费用，月度劳务费为每月（当月</w:t>
      </w:r>
      <w:r>
        <w:rPr>
          <w:rFonts w:hint="eastAsia" w:ascii="楷体" w:hAnsi="楷体" w:eastAsia="楷体" w:cs="楷体"/>
          <w:sz w:val="24"/>
          <w:highlight w:val="none"/>
        </w:rPr>
        <w:t xml:space="preserve">人员工资</w:t>
      </w:r>
      <w:r>
        <w:rPr>
          <w:rFonts w:hint="eastAsia" w:ascii="楷体" w:hAnsi="楷体" w:eastAsia="楷体" w:cs="楷体"/>
          <w:sz w:val="24"/>
          <w:highlight w:val="none"/>
          <w:lang w:eastAsia="zh-CN"/>
        </w:rPr>
        <w:t xml:space="preserve">、</w:t>
      </w:r>
      <w:r>
        <w:rPr>
          <w:rFonts w:hint="eastAsia" w:ascii="楷体" w:hAnsi="楷体" w:eastAsia="楷体" w:cs="楷体"/>
          <w:sz w:val="24"/>
          <w:highlight w:val="none"/>
        </w:rPr>
        <w:t xml:space="preserve">劳务用工服务费用</w:t>
      </w:r>
      <w:r>
        <w:rPr>
          <w:rFonts w:hint="eastAsia" w:ascii="楷体" w:hAnsi="楷体" w:eastAsia="楷体" w:cs="楷体"/>
          <w:sz w:val="24"/>
          <w:highlight w:val="none"/>
          <w:lang w:eastAsia="zh-CN"/>
        </w:rPr>
        <w:t xml:space="preserve">、</w:t>
      </w:r>
      <w:r>
        <w:rPr>
          <w:rFonts w:hint="eastAsia" w:ascii="楷体" w:hAnsi="楷体" w:eastAsia="楷体" w:cs="楷体"/>
          <w:sz w:val="24"/>
          <w:highlight w:val="none"/>
          <w:lang w:val="en-US" w:eastAsia="zh-CN"/>
        </w:rPr>
        <w:t xml:space="preserve">雇主责任险、社会保险费）</w:t>
      </w:r>
      <w:r>
        <w:rPr>
          <w:rFonts w:hint="eastAsia" w:ascii="楷体" w:hAnsi="楷体" w:eastAsia="楷体" w:cs="楷体"/>
          <w:sz w:val="24"/>
          <w:highlight w:val="none"/>
        </w:rPr>
        <w:t xml:space="preserve">的合价，乙方应向甲方开具相应金额的</w:t>
      </w:r>
      <w:r>
        <w:rPr>
          <w:rFonts w:hint="eastAsia" w:ascii="楷体" w:hAnsi="楷体" w:eastAsia="楷体" w:cs="楷体"/>
          <w:sz w:val="24"/>
          <w:highlight w:val="none"/>
          <w:lang w:eastAsia="zh-CN"/>
        </w:rPr>
        <w:t xml:space="preserve">税务</w:t>
      </w:r>
      <w:r>
        <w:rPr>
          <w:rFonts w:hint="eastAsia" w:ascii="楷体" w:hAnsi="楷体" w:eastAsia="楷体" w:cs="楷体"/>
          <w:sz w:val="24"/>
          <w:highlight w:val="none"/>
        </w:rPr>
        <w:t xml:space="preserve">发票。本项目采购预算为248万元，签订合同后1年。采购预算用完或服务期满一年后自动终止本项目合同。</w:t>
      </w:r>
      <w:r>
        <w:rPr>
          <w:rFonts w:hint="eastAsia" w:ascii="楷体" w:hAnsi="楷体" w:eastAsia="楷体" w:cs="楷体"/>
          <w:sz w:val="24"/>
          <w:highlight w:val="none"/>
        </w:rPr>
      </w:r>
      <w:r/>
    </w:p>
    <w:p>
      <w:pPr>
        <w:pStyle w:val="2258"/>
        <w:numPr>
          <w:ilvl w:val="0"/>
          <w:numId w:val="0"/>
        </w:numPr>
        <w:ind w:firstLine="468"/>
        <w:keepLines w:val="0"/>
        <w:keepNext w:val="0"/>
        <w:pageBreakBefore w:val="0"/>
        <w:spacing w:line="360" w:lineRule="auto"/>
        <w:widowControl w:val="off"/>
        <w:tabs>
          <w:tab w:val="left" w:pos="-720" w:leader="none"/>
        </w:tabs>
        <w:rPr>
          <w:rFonts w:hint="eastAsia" w:ascii="楷体" w:hAnsi="楷体" w:eastAsia="楷体" w:cs="楷体"/>
          <w:sz w:val="24"/>
          <w:highlight w:val="none"/>
        </w:rPr>
      </w:pPr>
      <w:r>
        <w:rPr>
          <w:rFonts w:hint="eastAsia" w:ascii="楷体" w:hAnsi="楷体" w:eastAsia="楷体" w:cs="楷体"/>
          <w:sz w:val="24"/>
          <w:highlight w:val="none"/>
          <w:lang w:val="en-US" w:eastAsia="zh-CN"/>
        </w:rPr>
        <w:t xml:space="preserve">当月的劳务费用=当月人员工资+劳务用工服务费用+雇主责任险+社会保险费，其中劳务用工服务费=按当月人员工资*</w:t>
      </w:r>
      <w:r>
        <w:rPr>
          <w:rFonts w:hint="eastAsia" w:ascii="楷体" w:hAnsi="楷体" w:eastAsia="楷体" w:cs="楷体"/>
          <w:sz w:val="24"/>
          <w:highlight w:val="none"/>
          <w:u w:val="single"/>
          <w:lang w:val="en-US" w:eastAsia="zh-CN"/>
        </w:rPr>
        <w:t xml:space="preserve">    </w:t>
      </w:r>
      <w:r>
        <w:rPr>
          <w:rFonts w:hint="eastAsia" w:ascii="楷体" w:hAnsi="楷体" w:eastAsia="楷体" w:cs="楷体"/>
          <w:sz w:val="24"/>
          <w:highlight w:val="none"/>
          <w:lang w:val="en-US" w:eastAsia="zh-CN"/>
        </w:rPr>
        <w:t xml:space="preserve">%（成交费率）</w:t>
      </w:r>
      <w:r>
        <w:rPr>
          <w:rFonts w:hint="eastAsia" w:ascii="楷体" w:hAnsi="楷体" w:eastAsia="楷体" w:cs="楷体"/>
          <w:sz w:val="24"/>
          <w:highlight w:val="none"/>
          <w:lang w:eastAsia="zh-CN"/>
        </w:rPr>
        <w:t xml:space="preserve">；</w:t>
      </w:r>
      <w:r>
        <w:rPr>
          <w:rFonts w:hint="eastAsia" w:ascii="楷体" w:hAnsi="楷体" w:eastAsia="楷体" w:cs="楷体"/>
          <w:sz w:val="24"/>
          <w:highlight w:val="none"/>
        </w:rPr>
      </w:r>
      <w:r/>
    </w:p>
    <w:p>
      <w:pPr>
        <w:pStyle w:val="2258"/>
        <w:numPr>
          <w:ilvl w:val="0"/>
          <w:numId w:val="0"/>
        </w:numPr>
        <w:ind w:firstLine="468"/>
        <w:keepLines w:val="0"/>
        <w:keepNext w:val="0"/>
        <w:pageBreakBefore w:val="0"/>
        <w:spacing w:line="360" w:lineRule="auto"/>
        <w:widowControl w:val="off"/>
        <w:tabs>
          <w:tab w:val="left" w:pos="-720" w:leader="none"/>
        </w:tabs>
        <w:rPr>
          <w:rFonts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（二）本项目服务费用的支付：</w:t>
      </w:r>
      <w:r>
        <w:rPr>
          <w:rFonts w:ascii="楷体" w:hAnsi="楷体" w:eastAsia="楷体" w:cs="楷体"/>
          <w:szCs w:val="24"/>
          <w:highlight w:val="none"/>
          <w:lang w:val="en-US" w:eastAsia="zh-CN"/>
        </w:rPr>
      </w:r>
      <w:r/>
    </w:p>
    <w:p>
      <w:pPr>
        <w:pStyle w:val="2258"/>
        <w:numPr>
          <w:ilvl w:val="0"/>
          <w:numId w:val="0"/>
        </w:numPr>
        <w:ind w:firstLine="468"/>
        <w:keepLines w:val="0"/>
        <w:keepNext w:val="0"/>
        <w:pageBreakBefore w:val="0"/>
        <w:spacing w:line="360" w:lineRule="auto"/>
        <w:widowControl w:val="off"/>
        <w:tabs>
          <w:tab w:val="left" w:pos="-720" w:leader="none"/>
        </w:tabs>
        <w:rPr>
          <w:rFonts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（1）预付款</w:t>
      </w:r>
      <w:r>
        <w:rPr>
          <w:rFonts w:ascii="楷体" w:hAnsi="楷体" w:eastAsia="楷体" w:cs="楷体"/>
          <w:szCs w:val="24"/>
          <w:highlight w:val="none"/>
          <w:lang w:val="en-US" w:eastAsia="zh-CN"/>
        </w:rPr>
      </w:r>
      <w:r/>
    </w:p>
    <w:p>
      <w:pPr>
        <w:pStyle w:val="721"/>
        <w:ind w:firstLine="468"/>
        <w:keepLines w:val="0"/>
        <w:keepNext w:val="0"/>
        <w:pageBreakBefore w:val="0"/>
        <w:spacing w:line="360" w:lineRule="auto"/>
        <w:widowControl w:val="off"/>
        <w:rPr>
          <w:rFonts w:hint="eastAsia" w:ascii="楷体" w:hAnsi="楷体" w:eastAsia="楷体" w:cs="楷体"/>
          <w:spacing w:val="-3"/>
          <w:sz w:val="24"/>
          <w:szCs w:val="24"/>
          <w:highlight w:val="none"/>
          <w:lang w:val="en-US" w:eastAsia="zh-CN"/>
        </w:rPr>
      </w:pPr>
      <w:r>
        <w:rPr>
          <w:rFonts w:hint="eastAsia" w:ascii="楷体" w:hAnsi="楷体" w:eastAsia="楷体" w:cs="楷体"/>
          <w:spacing w:val="-3"/>
          <w:sz w:val="24"/>
          <w:szCs w:val="24"/>
          <w:highlight w:val="none"/>
          <w:lang w:val="en-US" w:eastAsia="zh-CN"/>
        </w:rPr>
        <w:t xml:space="preserve">□乙方主动放弃预付款。</w:t>
      </w:r>
      <w:r>
        <w:rPr>
          <w:rFonts w:hint="eastAsia" w:ascii="楷体" w:hAnsi="楷体" w:eastAsia="楷体" w:cs="楷体"/>
          <w:spacing w:val="-3"/>
          <w:sz w:val="24"/>
          <w:szCs w:val="24"/>
          <w:highlight w:val="none"/>
          <w:lang w:val="en-US" w:eastAsia="zh-CN"/>
        </w:rPr>
      </w:r>
      <w:r/>
    </w:p>
    <w:p>
      <w:pPr>
        <w:pStyle w:val="721"/>
        <w:ind w:firstLine="468"/>
        <w:keepLines w:val="0"/>
        <w:keepNext w:val="0"/>
        <w:pageBreakBefore w:val="0"/>
        <w:spacing w:line="360" w:lineRule="auto"/>
        <w:widowControl w:val="off"/>
        <w:rPr>
          <w:rFonts w:hint="eastAsia" w:ascii="楷体" w:hAnsi="楷体" w:eastAsia="楷体" w:cs="楷体"/>
          <w:spacing w:val="-3"/>
          <w:sz w:val="24"/>
          <w:szCs w:val="24"/>
          <w:highlight w:val="none"/>
          <w:lang w:val="en-US" w:eastAsia="zh-CN"/>
        </w:rPr>
      </w:pPr>
      <w:r>
        <w:rPr>
          <w:rFonts w:hint="eastAsia" w:ascii="楷体" w:hAnsi="楷体" w:eastAsia="楷体" w:cs="楷体"/>
          <w:spacing w:val="-3"/>
          <w:sz w:val="24"/>
          <w:szCs w:val="24"/>
          <w:highlight w:val="none"/>
          <w:lang w:val="en-US" w:eastAsia="zh-CN"/>
        </w:rPr>
        <w:t xml:space="preserve">□预付款支付方式如下:</w:t>
      </w:r>
      <w:r>
        <w:rPr>
          <w:rFonts w:hint="eastAsia" w:ascii="楷体" w:hAnsi="楷体" w:eastAsia="楷体" w:cs="楷体"/>
          <w:spacing w:val="-3"/>
          <w:sz w:val="24"/>
          <w:szCs w:val="24"/>
          <w:highlight w:val="none"/>
          <w:lang w:val="en-US" w:eastAsia="zh-CN"/>
        </w:rPr>
      </w:r>
      <w:r/>
    </w:p>
    <w:p>
      <w:pPr>
        <w:pStyle w:val="721"/>
        <w:ind w:firstLine="468"/>
        <w:keepLines w:val="0"/>
        <w:keepNext w:val="0"/>
        <w:pageBreakBefore w:val="0"/>
        <w:spacing w:line="360" w:lineRule="auto"/>
        <w:widowControl w:val="off"/>
        <w:rPr>
          <w:rFonts w:hint="eastAsia" w:ascii="楷体" w:hAnsi="楷体" w:eastAsia="楷体" w:cs="楷体"/>
          <w:spacing w:val="-3"/>
          <w:sz w:val="24"/>
          <w:szCs w:val="24"/>
          <w:highlight w:val="none"/>
          <w:lang w:val="en-US" w:eastAsia="zh-CN"/>
        </w:rPr>
      </w:pPr>
      <w:r>
        <w:rPr>
          <w:rFonts w:hint="eastAsia" w:ascii="楷体" w:hAnsi="楷体" w:eastAsia="楷体" w:cs="楷体"/>
          <w:spacing w:val="-3"/>
          <w:sz w:val="24"/>
          <w:szCs w:val="24"/>
          <w:highlight w:val="none"/>
          <w:lang w:val="en-US" w:eastAsia="zh-CN"/>
        </w:rPr>
        <w:t xml:space="preserve">预付款支付比例或金额：签约合同价的10%。</w:t>
      </w:r>
      <w:r>
        <w:rPr>
          <w:rFonts w:hint="eastAsia" w:ascii="楷体" w:hAnsi="楷体" w:eastAsia="楷体" w:cs="楷体"/>
          <w:spacing w:val="-3"/>
          <w:sz w:val="24"/>
          <w:szCs w:val="24"/>
          <w:highlight w:val="none"/>
          <w:lang w:val="en-US" w:eastAsia="zh-CN"/>
        </w:rPr>
      </w:r>
      <w:r/>
    </w:p>
    <w:p>
      <w:pPr>
        <w:pStyle w:val="721"/>
        <w:ind w:firstLine="468"/>
        <w:keepLines w:val="0"/>
        <w:keepNext w:val="0"/>
        <w:pageBreakBefore w:val="0"/>
        <w:spacing w:line="360" w:lineRule="auto"/>
        <w:widowControl w:val="off"/>
        <w:rPr>
          <w:rFonts w:hint="eastAsia" w:ascii="楷体" w:hAnsi="楷体" w:eastAsia="楷体" w:cs="楷体"/>
          <w:spacing w:val="-3"/>
          <w:sz w:val="24"/>
          <w:szCs w:val="24"/>
          <w:highlight w:val="none"/>
          <w:lang w:val="en-US" w:eastAsia="zh-CN"/>
        </w:rPr>
      </w:pPr>
      <w:r>
        <w:rPr>
          <w:rFonts w:hint="eastAsia" w:ascii="楷体" w:hAnsi="楷体" w:eastAsia="楷体" w:cs="楷体"/>
          <w:spacing w:val="-3"/>
          <w:sz w:val="24"/>
          <w:szCs w:val="24"/>
          <w:highlight w:val="none"/>
          <w:lang w:val="en-US" w:eastAsia="zh-CN"/>
        </w:rPr>
        <w:t xml:space="preserve">预付款支付期限：签订合同后收到乙方发票之日起10个工作日内支付。</w:t>
      </w:r>
      <w:r>
        <w:rPr>
          <w:rFonts w:hint="eastAsia" w:ascii="楷体" w:hAnsi="楷体" w:eastAsia="楷体" w:cs="楷体"/>
          <w:spacing w:val="-3"/>
          <w:sz w:val="24"/>
          <w:szCs w:val="24"/>
          <w:highlight w:val="none"/>
          <w:lang w:val="en-US" w:eastAsia="zh-CN"/>
        </w:rPr>
      </w:r>
      <w:r/>
    </w:p>
    <w:p>
      <w:pPr>
        <w:pStyle w:val="2258"/>
        <w:numPr>
          <w:ilvl w:val="0"/>
          <w:numId w:val="0"/>
        </w:numPr>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pacing w:val="-3"/>
          <w:sz w:val="24"/>
          <w:szCs w:val="24"/>
          <w:highlight w:val="none"/>
          <w:lang w:val="en-US" w:eastAsia="zh-CN"/>
        </w:rPr>
        <w:t xml:space="preserve">（2）本项目服务费用采用实际用工结算制，根据甲方需求按照实际使用岗位和人数按月结算费用；如有预付款，</w:t>
      </w:r>
      <w:r>
        <w:rPr>
          <w:rFonts w:hint="eastAsia" w:ascii="楷体" w:hAnsi="楷体" w:eastAsia="楷体" w:cs="楷体"/>
          <w:spacing w:val="0"/>
          <w:sz w:val="24"/>
          <w:szCs w:val="24"/>
          <w:highlight w:val="none"/>
          <w:lang w:val="en-US" w:eastAsia="zh-CN"/>
        </w:rPr>
        <w:t xml:space="preserve">预付款在后续付款时扣回</w:t>
      </w:r>
      <w:r>
        <w:rPr>
          <w:rFonts w:hint="eastAsia" w:ascii="楷体" w:hAnsi="楷体" w:eastAsia="楷体" w:cs="楷体"/>
          <w:spacing w:val="-3"/>
          <w:sz w:val="24"/>
          <w:szCs w:val="24"/>
          <w:highlight w:val="none"/>
          <w:lang w:val="en-US" w:eastAsia="zh-CN"/>
        </w:rPr>
        <w:t xml:space="preserve">。合同剩余尾款每月按实际支付费用（根据资金拨付情况）。本项目采购预算为248万元，签订合同后1年。采购预算用完或服务期满一年后自动终止本项目合同。</w:t>
      </w:r>
      <w:r>
        <w:rPr>
          <w:rFonts w:hint="eastAsia" w:ascii="楷体" w:hAnsi="楷体" w:eastAsia="楷体" w:cs="楷体"/>
          <w:szCs w:val="24"/>
          <w:highlight w:val="none"/>
          <w:lang w:val="en-US" w:eastAsia="zh-CN"/>
        </w:rPr>
      </w:r>
      <w:r/>
    </w:p>
    <w:p>
      <w:pPr>
        <w:pStyle w:val="2258"/>
        <w:numPr>
          <w:ilvl w:val="0"/>
          <w:numId w:val="0"/>
        </w:numPr>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（三）其它发生的规定费用由乙方向甲方按实结算。</w:t>
      </w:r>
      <w:r>
        <w:rPr>
          <w:rFonts w:hint="eastAsia" w:ascii="楷体" w:hAnsi="楷体" w:eastAsia="楷体" w:cs="楷体"/>
          <w:szCs w:val="24"/>
          <w:highlight w:val="none"/>
          <w:lang w:val="en-US" w:eastAsia="zh-CN"/>
        </w:rPr>
      </w:r>
      <w:r/>
    </w:p>
    <w:p>
      <w:pPr>
        <w:pStyle w:val="2258"/>
        <w:numPr>
          <w:ilvl w:val="0"/>
          <w:numId w:val="0"/>
        </w:numPr>
        <w:ind w:firstLine="468"/>
        <w:keepLines w:val="0"/>
        <w:keepNext w:val="0"/>
        <w:pageBreakBefore w:val="0"/>
        <w:spacing w:line="360" w:lineRule="auto"/>
        <w:widowControl w:val="off"/>
        <w:tabs>
          <w:tab w:val="left" w:pos="-720" w:leader="none"/>
        </w:tabs>
        <w:rPr>
          <w:rFonts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（四）如因招标出现合同空窗期（自     年    月起至    年    月），由乙方协助甲方结清空窗期内所产生的费用。</w:t>
      </w:r>
      <w:r>
        <w:rPr>
          <w:rFonts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七、违约责任</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（一）乙方收到甲方为考古技工服务人员缴纳的社会保险、工资、雇主责任险的费用，未及时向当地经办机构缴纳和考古技工服务人员发放的，造成的争议及责任由乙方承担。</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（二）甲方未按考古技工服务协议之规定，及时结算给乙方的各项社会保险、工资费用、劳务用工服务费用、雇主责任险等造成的争议及责任由甲方承担。</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（三）甲、乙双方应按照本协议及补充协议所约定的内容履行各自的义务；不履行或不完全履行义务视为违约,须承担违约责任，并支付对方违约金，违约金的标准为所发生费用的。</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四）乙方与考古技工服务人员劳动合同期未满，甲方因体制改革、生产经营发生重大变化或组织结构调整等原因需解除、终止本协议或将考古技工服务人员退回乙方的，甲方应按法律规定承担应支付给考古技工服务人员的经济补偿金等相关费用，造成乙方其他损失的，甲方应予以赔偿。</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（五）甲方在使用考古技工服务过程中，违反相关法律法规规定，侵害考古技工服务人员合法利益的，应当由甲方自行承担责任，如因此造成乙方损失的，甲方还应当赔偿乙方损失。</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六）乙方与考古技工服务人员劳动合同期未满，因甲方原因违法将考古技工服务人员退回乙方的，从而导致乙方与劳动者解除合同的，甲方应全额承担应当支付给劳动者的经济补偿金或赔偿金等。造成乙方损失的，甲方予以承担。</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color w:val="000000"/>
          <w:sz w:val="24"/>
          <w:szCs w:val="24"/>
          <w:highlight w:val="none"/>
          <w:lang w:val="en-US" w:eastAsia="zh-CN"/>
        </w:rPr>
      </w:pPr>
      <w:r>
        <w:rPr>
          <w:rFonts w:hint="eastAsia" w:ascii="楷体" w:hAnsi="楷体" w:eastAsia="楷体" w:cs="楷体"/>
          <w:szCs w:val="24"/>
          <w:highlight w:val="none"/>
          <w:lang w:val="en-US" w:eastAsia="zh-CN"/>
        </w:rPr>
        <w:t xml:space="preserve">（七）</w:t>
      </w:r>
      <w:r>
        <w:rPr>
          <w:rFonts w:hint="eastAsia" w:ascii="楷体" w:hAnsi="楷体" w:eastAsia="楷体" w:cs="楷体"/>
          <w:color w:val="000000"/>
          <w:sz w:val="24"/>
          <w:szCs w:val="24"/>
          <w:highlight w:val="none"/>
          <w:lang w:val="en-US" w:eastAsia="zh-CN"/>
        </w:rPr>
        <w:t xml:space="preserve">乙方须按承诺</w:t>
      </w:r>
      <w:r>
        <w:rPr>
          <w:rFonts w:hint="eastAsia" w:ascii="楷体" w:hAnsi="楷体" w:eastAsia="楷体" w:cs="楷体"/>
          <w:color w:val="000000"/>
          <w:sz w:val="24"/>
          <w:szCs w:val="24"/>
          <w:highlight w:val="none"/>
        </w:rPr>
        <w:t xml:space="preserve">为</w:t>
      </w:r>
      <w:r>
        <w:rPr>
          <w:rFonts w:hint="eastAsia" w:ascii="楷体" w:hAnsi="楷体" w:eastAsia="楷体" w:cs="楷体"/>
          <w:color w:val="000000"/>
          <w:sz w:val="24"/>
          <w:szCs w:val="24"/>
          <w:highlight w:val="none"/>
          <w:lang w:val="en-US" w:eastAsia="zh-CN"/>
        </w:rPr>
        <w:t xml:space="preserve">甲方</w:t>
      </w:r>
      <w:r>
        <w:rPr>
          <w:rFonts w:hint="eastAsia" w:ascii="楷体" w:hAnsi="楷体" w:eastAsia="楷体" w:cs="楷体"/>
          <w:color w:val="000000"/>
          <w:sz w:val="24"/>
          <w:szCs w:val="24"/>
          <w:highlight w:val="none"/>
        </w:rPr>
        <w:t xml:space="preserve">提供响应服务，并指定专人负责</w:t>
      </w:r>
      <w:r>
        <w:rPr>
          <w:rFonts w:hint="eastAsia" w:ascii="楷体" w:hAnsi="楷体" w:eastAsia="楷体" w:cs="楷体"/>
          <w:color w:val="000000"/>
          <w:sz w:val="24"/>
          <w:szCs w:val="24"/>
          <w:highlight w:val="none"/>
          <w:lang w:val="en-US" w:eastAsia="zh-CN"/>
        </w:rPr>
        <w:t xml:space="preserve">甲方</w:t>
      </w:r>
      <w:r>
        <w:rPr>
          <w:rFonts w:hint="eastAsia" w:ascii="楷体" w:hAnsi="楷体" w:eastAsia="楷体" w:cs="楷体"/>
          <w:color w:val="000000"/>
          <w:sz w:val="24"/>
          <w:szCs w:val="24"/>
          <w:highlight w:val="none"/>
        </w:rPr>
        <w:t xml:space="preserve">的所有考古技工服务相关工作。</w:t>
      </w:r>
      <w:r>
        <w:rPr>
          <w:rFonts w:hint="eastAsia" w:ascii="楷体" w:hAnsi="楷体" w:eastAsia="楷体" w:cs="楷体"/>
          <w:color w:val="000000"/>
          <w:sz w:val="24"/>
          <w:szCs w:val="24"/>
          <w:highlight w:val="none"/>
          <w:lang w:val="en-US" w:eastAsia="zh-CN"/>
        </w:rPr>
        <w:t xml:space="preserve">超过承诺的响应时间未响应的，每次支付违约金人民币200元整。</w:t>
      </w:r>
      <w:r>
        <w:rPr>
          <w:rFonts w:hint="eastAsia" w:ascii="楷体" w:hAnsi="楷体" w:eastAsia="楷体" w:cs="楷体"/>
          <w:color w:val="000000"/>
          <w:sz w:val="24"/>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lang w:val="en-US" w:eastAsia="zh-CN"/>
        </w:rPr>
        <w:t xml:space="preserve">（八）</w:t>
      </w:r>
      <w:r>
        <w:rPr>
          <w:rFonts w:hint="eastAsia" w:ascii="楷体" w:hAnsi="楷体" w:eastAsia="楷体" w:cs="楷体"/>
          <w:sz w:val="24"/>
          <w:szCs w:val="24"/>
          <w:highlight w:val="none"/>
          <w:lang w:val="en-US" w:eastAsia="zh-CN"/>
        </w:rPr>
        <w:t xml:space="preserve">甲方</w:t>
      </w:r>
      <w:r>
        <w:rPr>
          <w:rFonts w:hint="eastAsia" w:ascii="楷体" w:hAnsi="楷体" w:eastAsia="楷体" w:cs="楷体"/>
          <w:sz w:val="24"/>
          <w:szCs w:val="24"/>
          <w:highlight w:val="none"/>
          <w:lang w:eastAsia="zh-CN"/>
        </w:rPr>
        <w:t xml:space="preserve">有权随时抽查考勤设备后台原始记录、人工复核纸质台账，</w:t>
      </w:r>
      <w:r>
        <w:rPr>
          <w:rFonts w:hint="eastAsia" w:ascii="楷体" w:hAnsi="楷体" w:eastAsia="楷体" w:cs="楷体"/>
          <w:sz w:val="24"/>
          <w:szCs w:val="24"/>
          <w:highlight w:val="none"/>
          <w:lang w:val="en-US" w:eastAsia="zh-CN"/>
        </w:rPr>
        <w:t xml:space="preserve">乙方不能</w:t>
      </w:r>
      <w:r>
        <w:rPr>
          <w:rFonts w:hint="eastAsia" w:ascii="楷体" w:hAnsi="楷体" w:eastAsia="楷体" w:cs="楷体"/>
          <w:sz w:val="24"/>
          <w:szCs w:val="24"/>
          <w:highlight w:val="none"/>
          <w:lang w:eastAsia="zh-CN"/>
        </w:rPr>
        <w:t xml:space="preserve">提供全部考勤资料，拒不配合或考勤资料造假的，</w:t>
      </w:r>
      <w:r>
        <w:rPr>
          <w:rFonts w:hint="eastAsia" w:ascii="楷体" w:hAnsi="楷体" w:eastAsia="楷体" w:cs="楷体"/>
          <w:sz w:val="24"/>
          <w:szCs w:val="24"/>
          <w:highlight w:val="none"/>
          <w:lang w:val="en-US" w:eastAsia="zh-CN"/>
        </w:rPr>
        <w:t xml:space="preserve">视为违约。造成甲方损失的，乙方予以承担。</w:t>
      </w:r>
      <w:r>
        <w:rPr>
          <w:rFonts w:ascii="楷体" w:hAnsi="楷体" w:eastAsia="楷体" w:cs="楷体"/>
          <w:color w:val="000000"/>
          <w:sz w:val="24"/>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八、争议解决方式</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在履行本协议过程中，若发生争议，由双方友好协商解决，并形成文字材料，作为本协议的有效附件。如不能达成协议，双方则有权利向相关法律部门申诉。</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九、其他</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（一）乙方与考古技工服务人员签订的劳动合同书可作为本协议的有效附件。</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（二）甲方依法制订的并告之考古技工服务人员的各项管理制度可作为本协议的有效附件。</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（三）本协议期内，国家或政府出台的新规定按照新规定执行。</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（四）未尽事宜，由甲、乙双方另行签订附件，作为补充协议。</w:t>
      </w:r>
      <w:r>
        <w:rPr>
          <w:rFonts w:hint="eastAsia" w:ascii="楷体" w:hAnsi="楷体" w:eastAsia="楷体" w:cs="楷体"/>
          <w:szCs w:val="24"/>
          <w:highlight w:val="none"/>
          <w:lang w:val="en-US" w:eastAsia="zh-CN"/>
        </w:rPr>
      </w:r>
      <w:r/>
    </w:p>
    <w:p>
      <w:pPr>
        <w:pStyle w:val="2258"/>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（五）本协议书正本一式肆份，甲、乙双方各执贰份。本协议书经双方单位盖章后即日起生效。</w:t>
      </w:r>
      <w:r>
        <w:rPr>
          <w:rFonts w:hint="eastAsia" w:ascii="楷体" w:hAnsi="楷体" w:eastAsia="楷体" w:cs="楷体"/>
          <w:szCs w:val="24"/>
          <w:highlight w:val="none"/>
          <w:lang w:val="en-US" w:eastAsia="zh-CN"/>
        </w:rPr>
      </w:r>
      <w:r/>
    </w:p>
    <w:p>
      <w:pPr>
        <w:pStyle w:val="721"/>
        <w:ind w:firstLine="480"/>
        <w:keepLines w:val="0"/>
        <w:keepNext w:val="0"/>
        <w:pageBreakBefore w:val="0"/>
        <w:spacing w:line="360" w:lineRule="auto"/>
        <w:widowControl w:val="off"/>
        <w:rPr>
          <w:rFonts w:hint="eastAsia" w:ascii="楷体" w:hAnsi="楷体" w:eastAsia="楷体" w:cs="楷体"/>
          <w:color w:val="000080"/>
          <w:sz w:val="24"/>
          <w:szCs w:val="24"/>
          <w:highlight w:val="none"/>
        </w:rPr>
      </w:pPr>
      <w:r>
        <w:rPr>
          <w:rFonts w:hint="eastAsia" w:ascii="楷体" w:hAnsi="楷体" w:eastAsia="楷体" w:cs="楷体"/>
          <w:color w:val="000080"/>
          <w:sz w:val="24"/>
          <w:szCs w:val="24"/>
          <w:highlight w:val="none"/>
        </w:rPr>
        <w:t xml:space="preserve"> </w:t>
      </w:r>
      <w:r>
        <w:rPr>
          <w:rFonts w:hint="eastAsia" w:ascii="楷体" w:hAnsi="楷体" w:eastAsia="楷体" w:cs="楷体"/>
          <w:color w:val="00008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甲方（单位盖章）：</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地    址：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联系电话：</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代表签字： </w:t>
      </w:r>
      <w:r>
        <w:rPr>
          <w:rFonts w:hint="eastAsia" w:ascii="楷体" w:hAnsi="楷体" w:eastAsia="楷体" w:cs="楷体"/>
          <w:color w:val="000000"/>
          <w:sz w:val="24"/>
          <w:szCs w:val="24"/>
          <w:highlight w:val="none"/>
        </w:rPr>
      </w:r>
      <w:r/>
    </w:p>
    <w:p>
      <w:pPr>
        <w:pStyle w:val="721"/>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乙方（单位盖章）：</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地    址：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联系电话：</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代表签字：</w:t>
      </w:r>
      <w:r>
        <w:rPr>
          <w:rFonts w:hint="eastAsia" w:ascii="楷体" w:hAnsi="楷体" w:eastAsia="楷体" w:cs="楷体"/>
          <w:color w:val="000000"/>
          <w:sz w:val="24"/>
          <w:szCs w:val="24"/>
          <w:highlight w:val="none"/>
        </w:rPr>
      </w:r>
      <w:r/>
    </w:p>
    <w:p>
      <w:pPr>
        <w:pStyle w:val="721"/>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r>
      <w:r/>
    </w:p>
    <w:p>
      <w:pPr>
        <w:pStyle w:val="721"/>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                                         合同签订日期：    年   月  日</w:t>
      </w:r>
      <w:r>
        <w:rPr>
          <w:rFonts w:hint="eastAsia" w:ascii="楷体" w:hAnsi="楷体" w:eastAsia="楷体" w:cs="楷体"/>
          <w:color w:val="000000"/>
          <w:sz w:val="24"/>
          <w:szCs w:val="24"/>
          <w:highlight w:val="none"/>
        </w:rPr>
      </w:r>
      <w:r/>
    </w:p>
    <w:p>
      <w:pPr>
        <w:pStyle w:val="721"/>
        <w:jc w:val="center"/>
        <w:spacing w:line="360" w:lineRule="auto"/>
        <w:rPr>
          <w:rFonts w:hint="eastAsia" w:ascii="楷体" w:hAnsi="楷体" w:eastAsia="楷体" w:cs="楷体"/>
          <w:sz w:val="30"/>
          <w:szCs w:val="30"/>
          <w:highlight w:val="none"/>
        </w:rPr>
      </w:pPr>
      <w:r>
        <w:rPr>
          <w:rFonts w:hint="eastAsia" w:ascii="楷体" w:hAnsi="楷体" w:eastAsia="楷体" w:cs="楷体"/>
          <w:color w:val="000000"/>
          <w:sz w:val="24"/>
          <w:szCs w:val="24"/>
          <w:highlight w:val="none"/>
        </w:rPr>
        <w:br w:type="page" w:clear="all"/>
      </w:r>
      <w:r>
        <w:rPr>
          <w:rFonts w:hint="eastAsia" w:ascii="楷体" w:hAnsi="楷体" w:eastAsia="楷体" w:cs="楷体"/>
          <w:b/>
          <w:sz w:val="30"/>
          <w:szCs w:val="30"/>
          <w:highlight w:val="none"/>
        </w:rPr>
        <w:t xml:space="preserve">第四部分 采购需求</w:t>
      </w:r>
      <w:r>
        <w:rPr>
          <w:rFonts w:hint="eastAsia" w:ascii="楷体" w:hAnsi="楷体" w:eastAsia="楷体" w:cs="楷体"/>
          <w:sz w:val="30"/>
          <w:szCs w:val="30"/>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bookmarkStart w:id="77" w:name="EB69fca8740d1f4b0e9a8dbc98881cd3d4"/>
      <w:r>
        <w:rPr>
          <w:rFonts w:hint="eastAsia" w:ascii="楷体" w:hAnsi="楷体" w:eastAsia="楷体" w:cs="楷体"/>
          <w:color w:val="000000"/>
          <w:sz w:val="24"/>
          <w:szCs w:val="24"/>
          <w:highlight w:val="none"/>
        </w:rPr>
        <w:t xml:space="preserve">供应商所报内容必须满足以下要求，不得有负偏离：</w:t>
      </w:r>
      <w:r>
        <w:rPr>
          <w:rFonts w:hint="eastAsia" w:ascii="楷体" w:hAnsi="楷体" w:eastAsia="楷体" w:cs="楷体"/>
          <w:color w:val="000000"/>
          <w:sz w:val="24"/>
          <w:szCs w:val="24"/>
          <w:highlight w:val="none"/>
        </w:rPr>
      </w:r>
      <w:r/>
    </w:p>
    <w:p>
      <w:pPr>
        <w:pStyle w:val="721"/>
        <w:ind w:firstLine="482"/>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b/>
          <w:bCs/>
          <w:color w:val="000000"/>
          <w:sz w:val="24"/>
          <w:szCs w:val="24"/>
          <w:highlight w:val="none"/>
        </w:rPr>
        <w:t xml:space="preserve">一、项目技术要求：</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 xml:space="preserve">1</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rPr>
        <w:t xml:space="preserve">项目名称：</w:t>
      </w:r>
      <w:r>
        <w:rPr>
          <w:rFonts w:hint="eastAsia" w:ascii="楷体" w:hAnsi="楷体" w:eastAsia="楷体" w:cs="楷体"/>
          <w:color w:val="000000"/>
          <w:sz w:val="24"/>
          <w:szCs w:val="24"/>
          <w:highlight w:val="none"/>
          <w:lang w:eastAsia="zh-CN"/>
        </w:rPr>
        <w:t xml:space="preserve">镇江市文物保护和考古研究所2026—2027年度考古技工服务采购项目</w:t>
      </w:r>
      <w:r>
        <w:rPr>
          <w:rFonts w:hint="eastAsia" w:ascii="楷体" w:hAnsi="楷体" w:eastAsia="楷体" w:cs="楷体"/>
          <w:color w:val="000000"/>
          <w:sz w:val="24"/>
          <w:szCs w:val="24"/>
          <w:highlight w:val="none"/>
          <w:lang w:eastAsia="zh-CN"/>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rPr>
        <w:t xml:space="preserve">服务内容：在采购人的指导和管理下，根据考古发掘范围和考古发掘方案，组织劳务人员配合采购人按时按质按量完成全部考古</w:t>
      </w:r>
      <w:r>
        <w:rPr>
          <w:rFonts w:hint="eastAsia" w:ascii="楷体" w:hAnsi="楷体" w:eastAsia="楷体" w:cs="楷体"/>
          <w:color w:val="000000"/>
          <w:sz w:val="24"/>
          <w:szCs w:val="24"/>
          <w:highlight w:val="none"/>
          <w:lang w:val="en-US" w:eastAsia="zh-CN"/>
        </w:rPr>
        <w:t xml:space="preserve">技工服务</w:t>
      </w:r>
      <w:r>
        <w:rPr>
          <w:rFonts w:hint="eastAsia" w:ascii="楷体" w:hAnsi="楷体" w:eastAsia="楷体" w:cs="楷体"/>
          <w:color w:val="000000"/>
          <w:sz w:val="24"/>
          <w:szCs w:val="24"/>
          <w:highlight w:val="none"/>
        </w:rPr>
        <w:t xml:space="preserve">。为野外考古发掘</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lang w:val="en-US" w:eastAsia="zh-CN"/>
        </w:rPr>
        <w:t xml:space="preserve">文物修复</w:t>
      </w:r>
      <w:r>
        <w:rPr>
          <w:rFonts w:hint="eastAsia" w:ascii="楷体" w:hAnsi="楷体" w:eastAsia="楷体" w:cs="楷体"/>
          <w:color w:val="000000"/>
          <w:sz w:val="24"/>
          <w:szCs w:val="24"/>
          <w:highlight w:val="none"/>
        </w:rPr>
        <w:t xml:space="preserve">等岗位提供考古技工服务人员，并负责</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人员的招聘、培训、聘用、劳资关系建立、离辞退等。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人员要求：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3.1</w:t>
      </w:r>
      <w:r>
        <w:rPr>
          <w:rFonts w:hint="eastAsia" w:ascii="楷体" w:hAnsi="楷体" w:eastAsia="楷体" w:cs="楷体"/>
          <w:color w:val="000000"/>
          <w:sz w:val="24"/>
          <w:szCs w:val="24"/>
          <w:highlight w:val="none"/>
        </w:rPr>
        <w:t xml:space="preserve">拥护中国共产党的领导，遵纪守法，品行端正，廉洁奉公，无不良征信记录。</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3.2</w:t>
      </w:r>
      <w:r>
        <w:rPr>
          <w:rFonts w:hint="eastAsia" w:ascii="楷体" w:hAnsi="楷体" w:eastAsia="楷体" w:cs="楷体"/>
          <w:color w:val="000000"/>
          <w:sz w:val="24"/>
          <w:szCs w:val="24"/>
          <w:highlight w:val="none"/>
        </w:rPr>
        <w:t xml:space="preserve">遵守公司各项规章制度，热爱应聘岗位工作，具有良好的敬业精神，保密性、责任感强。须遵守防疫防控相关要求。</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lang w:val="en-US" w:eastAsia="zh-CN"/>
        </w:rPr>
        <w:t xml:space="preserve">3</w:t>
      </w:r>
      <w:r>
        <w:rPr>
          <w:rFonts w:hint="eastAsia" w:ascii="楷体" w:hAnsi="楷体" w:eastAsia="楷体" w:cs="楷体"/>
          <w:color w:val="000000"/>
          <w:sz w:val="24"/>
          <w:szCs w:val="24"/>
          <w:highlight w:val="none"/>
        </w:rPr>
        <w:t xml:space="preserve">身体健康，有一定的劳动技能，能胜任本职工作，具备完全民事行为能力。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3.4</w:t>
      </w:r>
      <w:r>
        <w:rPr>
          <w:rFonts w:hint="eastAsia" w:ascii="楷体" w:hAnsi="楷体" w:eastAsia="楷体" w:cs="楷体"/>
          <w:color w:val="000000"/>
          <w:sz w:val="24"/>
          <w:szCs w:val="24"/>
          <w:highlight w:val="none"/>
        </w:rPr>
        <w:t xml:space="preserve">年满 18 周岁持有第二代居民身份证。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3.5</w:t>
      </w:r>
      <w:r>
        <w:rPr>
          <w:rFonts w:hint="eastAsia" w:ascii="楷体" w:hAnsi="楷体" w:eastAsia="楷体" w:cs="楷体"/>
          <w:color w:val="000000"/>
          <w:sz w:val="24"/>
          <w:szCs w:val="24"/>
          <w:highlight w:val="none"/>
        </w:rPr>
        <w:t xml:space="preserve">具有相应工作的相关技能和能力。</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val="en-US" w:eastAsia="zh-CN"/>
        </w:rPr>
        <w:t xml:space="preserve">3.6</w:t>
      </w:r>
      <w:r>
        <w:rPr>
          <w:rFonts w:hint="eastAsia" w:ascii="楷体" w:hAnsi="楷体" w:eastAsia="楷体" w:cs="楷体"/>
          <w:color w:val="000000"/>
          <w:sz w:val="24"/>
          <w:szCs w:val="24"/>
          <w:highlight w:val="none"/>
        </w:rPr>
        <w:t xml:space="preserve">具有初中或以上学历。能有效和清楚地口头和书面表达自己</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lang w:eastAsia="zh-CN"/>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lang w:val="en-US" w:eastAsia="zh-CN"/>
        </w:rPr>
      </w:pPr>
      <w:r>
        <w:rPr>
          <w:rFonts w:hint="eastAsia" w:ascii="楷体" w:hAnsi="楷体" w:eastAsia="楷体" w:cs="楷体"/>
          <w:color w:val="000000"/>
          <w:sz w:val="24"/>
          <w:szCs w:val="24"/>
          <w:highlight w:val="none"/>
          <w:lang w:val="en-US" w:eastAsia="zh-CN"/>
        </w:rPr>
        <w:t xml:space="preserve">3.7</w:t>
      </w:r>
      <w:r>
        <w:rPr>
          <w:rFonts w:hint="eastAsia" w:ascii="楷体" w:hAnsi="楷体" w:eastAsia="楷体" w:cs="楷体"/>
          <w:color w:val="000000"/>
          <w:sz w:val="24"/>
          <w:szCs w:val="24"/>
          <w:highlight w:val="none"/>
        </w:rPr>
        <w:t xml:space="preserve">未患有痢疾、伤寒、病毒性肝炎等消化道传染病（包括病原携带者)，活动性肺结核化脓性或者渗出性皮肤病以及其他有碍</w:t>
      </w:r>
      <w:r>
        <w:rPr>
          <w:rFonts w:hint="eastAsia" w:ascii="楷体" w:hAnsi="楷体" w:eastAsia="楷体" w:cs="楷体"/>
          <w:color w:val="000000"/>
          <w:sz w:val="24"/>
          <w:szCs w:val="24"/>
          <w:highlight w:val="none"/>
          <w:lang w:val="en-US" w:eastAsia="zh-CN"/>
        </w:rPr>
        <w:t xml:space="preserve">公共卫生</w:t>
      </w:r>
      <w:r>
        <w:rPr>
          <w:rFonts w:hint="eastAsia" w:ascii="楷体" w:hAnsi="楷体" w:eastAsia="楷体" w:cs="楷体"/>
          <w:color w:val="000000"/>
          <w:sz w:val="24"/>
          <w:szCs w:val="24"/>
          <w:highlight w:val="none"/>
        </w:rPr>
        <w:t xml:space="preserve">的疾病</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lang w:val="en-US" w:eastAsia="zh-CN"/>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4</w:t>
      </w:r>
      <w:r>
        <w:rPr>
          <w:rFonts w:hint="eastAsia" w:ascii="楷体" w:hAnsi="楷体" w:eastAsia="楷体" w:cs="楷体"/>
          <w:color w:val="000000"/>
          <w:sz w:val="24"/>
          <w:szCs w:val="24"/>
          <w:highlight w:val="none"/>
        </w:rPr>
        <w:t xml:space="preserve">.服务要求：在采购人的指导和管理下，根据考古发掘范围和考古发掘方案，组织劳务人员配合采购人按时按质按量完成全部考古</w:t>
      </w:r>
      <w:r>
        <w:rPr>
          <w:rFonts w:hint="eastAsia" w:ascii="楷体" w:hAnsi="楷体" w:eastAsia="楷体" w:cs="楷体"/>
          <w:color w:val="000000"/>
          <w:sz w:val="24"/>
          <w:szCs w:val="24"/>
          <w:highlight w:val="none"/>
          <w:lang w:val="en-US" w:eastAsia="zh-CN"/>
        </w:rPr>
        <w:t xml:space="preserve">技工服务</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rPr>
      </w:r>
      <w:r/>
    </w:p>
    <w:p>
      <w:pPr>
        <w:pStyle w:val="721"/>
        <w:ind w:firstLine="482"/>
        <w:keepLines w:val="0"/>
        <w:keepNext w:val="0"/>
        <w:pageBreakBefore w:val="0"/>
        <w:spacing w:line="360" w:lineRule="auto"/>
        <w:widowControl w:val="off"/>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 xml:space="preserve">二、</w:t>
      </w:r>
      <w:r>
        <w:rPr>
          <w:rFonts w:hint="eastAsia" w:ascii="楷体" w:hAnsi="楷体" w:eastAsia="楷体" w:cs="楷体"/>
          <w:b/>
          <w:bCs/>
          <w:sz w:val="24"/>
          <w:szCs w:val="24"/>
          <w:highlight w:val="none"/>
          <w:lang w:val="en-US" w:eastAsia="zh-CN"/>
        </w:rPr>
        <w:t xml:space="preserve">服务</w:t>
      </w:r>
      <w:r>
        <w:rPr>
          <w:rFonts w:hint="eastAsia" w:ascii="楷体" w:hAnsi="楷体" w:eastAsia="楷体" w:cs="楷体"/>
          <w:b/>
          <w:bCs/>
          <w:sz w:val="24"/>
          <w:szCs w:val="24"/>
          <w:highlight w:val="none"/>
        </w:rPr>
        <w:t xml:space="preserve">要求</w:t>
      </w:r>
      <w:r>
        <w:rPr>
          <w:rFonts w:hint="eastAsia" w:ascii="楷体" w:hAnsi="楷体" w:eastAsia="楷体" w:cs="楷体"/>
          <w:b/>
          <w:bCs/>
          <w:sz w:val="24"/>
          <w:szCs w:val="24"/>
          <w:highlight w:val="none"/>
        </w:rPr>
      </w:r>
      <w:r/>
    </w:p>
    <w:p>
      <w:pPr>
        <w:pStyle w:val="721"/>
        <w:numPr>
          <w:ilvl w:val="0"/>
          <w:numId w:val="5"/>
        </w:numPr>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供应商须提供采购人要求配置的各岗位劳务人员，且在投标文件中承诺能够满足采购人用工人数要求，并能满足采购人根据工作需要调整岗位和人数的要求，具体岗位条件按照采购人实际要求配置。</w:t>
      </w:r>
      <w:r>
        <w:rPr>
          <w:rFonts w:hint="eastAsia" w:ascii="楷体" w:hAnsi="楷体" w:eastAsia="楷体" w:cs="楷体"/>
          <w:sz w:val="24"/>
          <w:szCs w:val="24"/>
          <w:highlight w:val="none"/>
        </w:rPr>
      </w:r>
      <w:r/>
    </w:p>
    <w:p>
      <w:pPr>
        <w:pStyle w:val="721"/>
        <w:numPr>
          <w:ilvl w:val="0"/>
          <w:numId w:val="5"/>
        </w:numPr>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rPr>
        <w:t xml:space="preserve">人员工资及福利待遇：</w:t>
      </w:r>
      <w:r>
        <w:rPr>
          <w:rFonts w:hint="eastAsia" w:ascii="楷体" w:hAnsi="楷体" w:eastAsia="楷体" w:cs="楷体"/>
          <w:sz w:val="24"/>
          <w:szCs w:val="24"/>
          <w:highlight w:val="none"/>
        </w:rPr>
      </w:r>
      <w:r/>
    </w:p>
    <w:p>
      <w:pPr>
        <w:pStyle w:val="721"/>
        <w:numPr>
          <w:ilvl w:val="0"/>
          <w:numId w:val="0"/>
        </w:numPr>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rPr>
        <w:t xml:space="preserve">人员工资由</w:t>
      </w:r>
      <w:r>
        <w:rPr>
          <w:rFonts w:hint="eastAsia" w:ascii="楷体" w:hAnsi="楷体" w:eastAsia="楷体" w:cs="楷体"/>
          <w:sz w:val="24"/>
          <w:szCs w:val="24"/>
          <w:highlight w:val="none"/>
          <w:lang w:eastAsia="zh-CN"/>
        </w:rPr>
        <w:t xml:space="preserve">人员</w:t>
      </w:r>
      <w:r>
        <w:rPr>
          <w:rFonts w:hint="eastAsia" w:ascii="楷体" w:hAnsi="楷体" w:eastAsia="楷体" w:cs="楷体"/>
          <w:sz w:val="24"/>
          <w:szCs w:val="24"/>
          <w:highlight w:val="none"/>
        </w:rPr>
        <w:t xml:space="preserve">工资、</w:t>
      </w:r>
      <w:r>
        <w:rPr>
          <w:rFonts w:hint="eastAsia" w:ascii="楷体" w:hAnsi="楷体" w:eastAsia="楷体" w:cs="楷体"/>
          <w:sz w:val="24"/>
          <w:szCs w:val="24"/>
          <w:highlight w:val="none"/>
          <w:lang w:val="en-US" w:eastAsia="zh-CN"/>
        </w:rPr>
        <w:t xml:space="preserve">高温费等</w:t>
      </w:r>
      <w:r>
        <w:rPr>
          <w:rFonts w:hint="eastAsia" w:ascii="楷体" w:hAnsi="楷体" w:eastAsia="楷体" w:cs="楷体"/>
          <w:sz w:val="24"/>
          <w:szCs w:val="24"/>
          <w:highlight w:val="none"/>
        </w:rPr>
        <w:t xml:space="preserve">组成，工资部分根据</w:t>
      </w:r>
      <w:r>
        <w:rPr>
          <w:rFonts w:hint="eastAsia" w:ascii="楷体" w:hAnsi="楷体" w:eastAsia="楷体" w:cs="楷体"/>
          <w:sz w:val="24"/>
          <w:szCs w:val="24"/>
          <w:highlight w:val="none"/>
          <w:lang w:val="en-US" w:eastAsia="zh-CN"/>
        </w:rPr>
        <w:t xml:space="preserve">采购人标准</w:t>
      </w:r>
      <w:r>
        <w:rPr>
          <w:rFonts w:hint="eastAsia" w:ascii="楷体" w:hAnsi="楷体" w:eastAsia="楷体" w:cs="楷体"/>
          <w:sz w:val="24"/>
          <w:szCs w:val="24"/>
          <w:highlight w:val="none"/>
        </w:rPr>
        <w:t xml:space="preserve">核定，由供应商每月按时足额发放给</w:t>
      </w: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rPr>
        <w:t xml:space="preserve">人员</w:t>
      </w:r>
      <w:r>
        <w:rPr>
          <w:rFonts w:hint="eastAsia" w:ascii="楷体" w:hAnsi="楷体" w:eastAsia="楷体" w:cs="楷体"/>
          <w:sz w:val="24"/>
          <w:szCs w:val="24"/>
          <w:highlight w:val="none"/>
          <w:lang w:eastAsia="zh-CN"/>
        </w:rPr>
        <w:t xml:space="preserve">，但不包含员工</w:t>
      </w:r>
      <w:r>
        <w:rPr>
          <w:rFonts w:hint="eastAsia" w:ascii="楷体" w:hAnsi="楷体" w:eastAsia="楷体" w:cs="楷体"/>
          <w:sz w:val="24"/>
          <w:highlight w:val="none"/>
          <w:lang w:val="en-US" w:eastAsia="zh-CN"/>
        </w:rPr>
        <w:t xml:space="preserve">个人须缴纳的税费（如有）</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rPr>
      </w:r>
      <w:r/>
    </w:p>
    <w:p>
      <w:pPr>
        <w:pStyle w:val="721"/>
        <w:numPr>
          <w:ilvl w:val="0"/>
          <w:numId w:val="0"/>
        </w:numPr>
        <w:ind w:firstLine="482"/>
        <w:keepLines w:val="0"/>
        <w:keepNext w:val="0"/>
        <w:pageBreakBefore w:val="0"/>
        <w:spacing w:line="360" w:lineRule="auto"/>
        <w:widowControl w:val="off"/>
        <w:rPr>
          <w:rFonts w:hint="eastAsia" w:ascii="楷体" w:hAnsi="楷体" w:eastAsia="楷体" w:cs="楷体"/>
          <w:b/>
          <w:bCs/>
          <w:sz w:val="24"/>
          <w:szCs w:val="24"/>
          <w:highlight w:val="none"/>
        </w:rPr>
      </w:pPr>
      <w:r>
        <w:rPr>
          <w:rFonts w:hint="eastAsia" w:ascii="楷体" w:hAnsi="楷体" w:eastAsia="楷体" w:cs="楷体"/>
          <w:b/>
          <w:bCs/>
          <w:sz w:val="24"/>
          <w:szCs w:val="24"/>
          <w:highlight w:val="none"/>
          <w:lang w:val="en-US" w:eastAsia="zh-CN"/>
        </w:rPr>
        <w:t xml:space="preserve">三、</w:t>
      </w:r>
      <w:r>
        <w:rPr>
          <w:rFonts w:hint="eastAsia" w:ascii="楷体" w:hAnsi="楷体" w:eastAsia="楷体" w:cs="楷体"/>
          <w:b/>
          <w:bCs/>
          <w:sz w:val="24"/>
          <w:szCs w:val="24"/>
          <w:highlight w:val="none"/>
        </w:rPr>
        <w:t xml:space="preserve">服务内容</w:t>
      </w:r>
      <w:r>
        <w:rPr>
          <w:rFonts w:hint="eastAsia" w:ascii="楷体" w:hAnsi="楷体" w:eastAsia="楷体" w:cs="楷体"/>
          <w:b/>
          <w:bCs/>
          <w:sz w:val="24"/>
          <w:szCs w:val="24"/>
          <w:highlight w:val="none"/>
        </w:rPr>
      </w:r>
      <w:r/>
    </w:p>
    <w:p>
      <w:pPr>
        <w:pStyle w:val="765"/>
        <w:ind w:right="297" w:firstLine="480"/>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1、</w:t>
      </w:r>
      <w:r>
        <w:rPr>
          <w:rFonts w:hint="eastAsia" w:ascii="楷体" w:hAnsi="楷体" w:eastAsia="楷体" w:cs="楷体"/>
          <w:sz w:val="24"/>
          <w:szCs w:val="24"/>
          <w:highlight w:val="none"/>
        </w:rPr>
        <w:t xml:space="preserve">总体服务要求</w:t>
      </w:r>
      <w:r>
        <w:rPr>
          <w:rFonts w:hint="eastAsia" w:ascii="楷体" w:hAnsi="楷体" w:eastAsia="楷体" w:cs="楷体"/>
          <w:sz w:val="24"/>
          <w:szCs w:val="24"/>
          <w:highlight w:val="none"/>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b/>
          <w:bCs/>
          <w:sz w:val="24"/>
          <w:szCs w:val="24"/>
          <w:highlight w:val="none"/>
        </w:rPr>
      </w:pPr>
      <w:r>
        <w:rPr>
          <w:rFonts w:hint="eastAsia" w:ascii="楷体" w:hAnsi="楷体" w:eastAsia="楷体" w:cs="楷体"/>
          <w:sz w:val="24"/>
          <w:szCs w:val="24"/>
          <w:highlight w:val="none"/>
          <w:lang w:val="en-US" w:eastAsia="zh-CN"/>
        </w:rPr>
        <w:t xml:space="preserve">1.1</w:t>
      </w:r>
      <w:r>
        <w:rPr>
          <w:rFonts w:hint="eastAsia" w:ascii="楷体" w:hAnsi="楷体" w:eastAsia="楷体" w:cs="楷体"/>
          <w:sz w:val="24"/>
          <w:szCs w:val="24"/>
          <w:highlight w:val="none"/>
        </w:rPr>
        <w:t xml:space="preserve">采购人按时向供应商支付相关费用，若供应商未按规定执行</w:t>
      </w: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rPr>
        <w:t xml:space="preserve">人员工资及相关福利待遇，由此引发的劳动用工纠纷，采购人不承担责任，所有责任由供应商全部承担</w:t>
      </w:r>
      <w:r>
        <w:rPr>
          <w:rFonts w:hint="eastAsia" w:ascii="楷体" w:hAnsi="楷体" w:eastAsia="楷体" w:cs="楷体"/>
          <w:b/>
          <w:bCs/>
          <w:sz w:val="24"/>
          <w:szCs w:val="24"/>
          <w:highlight w:val="none"/>
        </w:rPr>
        <w:t xml:space="preserve">（提供承诺函加盖公章）。</w:t>
      </w:r>
      <w:r>
        <w:rPr>
          <w:rFonts w:hint="eastAsia" w:ascii="楷体" w:hAnsi="楷体" w:eastAsia="楷体" w:cs="楷体"/>
          <w:b/>
          <w:bCs/>
          <w:sz w:val="24"/>
          <w:szCs w:val="24"/>
          <w:highlight w:val="none"/>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1.2.有严格的员工管理和考核体系</w:t>
      </w:r>
      <w:r>
        <w:rPr>
          <w:rFonts w:hint="eastAsia" w:ascii="楷体" w:hAnsi="楷体" w:eastAsia="楷体" w:cs="楷体"/>
          <w:sz w:val="24"/>
          <w:szCs w:val="24"/>
          <w:highlight w:val="none"/>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供应商对所有的员工和管理人员应进行必要的职业道德培训及相关岗位的技术培训、消防知识培训、</w:t>
      </w:r>
      <w:r>
        <w:rPr>
          <w:rFonts w:hint="eastAsia" w:ascii="楷体" w:hAnsi="楷体" w:eastAsia="楷体" w:cs="楷体"/>
          <w:sz w:val="24"/>
          <w:szCs w:val="24"/>
          <w:highlight w:val="none"/>
          <w:lang w:val="en-US" w:eastAsia="zh-CN"/>
        </w:rPr>
        <w:t xml:space="preserve">考古发掘</w:t>
      </w:r>
      <w:r>
        <w:rPr>
          <w:rFonts w:hint="eastAsia" w:ascii="楷体" w:hAnsi="楷体" w:eastAsia="楷体" w:cs="楷体"/>
          <w:sz w:val="24"/>
          <w:szCs w:val="24"/>
          <w:highlight w:val="none"/>
        </w:rPr>
        <w:t xml:space="preserve">知识培训，以确保其良好的技术状态，能完成相应的技术工作。总结各岗位工作情况，并针对与相关部门的配合情况向采购人提出建设性意见和建议。</w:t>
      </w:r>
      <w:r>
        <w:rPr>
          <w:rFonts w:hint="eastAsia" w:ascii="楷体" w:hAnsi="楷体" w:eastAsia="楷体" w:cs="楷体"/>
          <w:sz w:val="24"/>
          <w:szCs w:val="24"/>
          <w:highlight w:val="none"/>
        </w:rPr>
      </w:r>
      <w:r/>
    </w:p>
    <w:p>
      <w:pPr>
        <w:pStyle w:val="765"/>
        <w:numPr>
          <w:ilvl w:val="0"/>
          <w:numId w:val="0"/>
        </w:numPr>
        <w:ind w:right="297"/>
        <w:keepLines w:val="0"/>
        <w:keepNext w:val="0"/>
        <w:pageBreakBefore w:val="0"/>
        <w:spacing w:before="1" w:line="360" w:lineRule="auto"/>
        <w:widowControl w:val="off"/>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2、</w:t>
      </w:r>
      <w:r>
        <w:rPr>
          <w:rFonts w:hint="eastAsia" w:ascii="楷体" w:hAnsi="楷体" w:eastAsia="楷体" w:cs="楷体"/>
          <w:sz w:val="24"/>
          <w:szCs w:val="24"/>
          <w:highlight w:val="none"/>
        </w:rPr>
        <w:t xml:space="preserve">人员要求及考评办法</w:t>
      </w:r>
      <w:r>
        <w:rPr>
          <w:rFonts w:hint="eastAsia" w:ascii="楷体" w:hAnsi="楷体" w:eastAsia="楷体" w:cs="楷体"/>
          <w:sz w:val="24"/>
          <w:szCs w:val="24"/>
          <w:highlight w:val="none"/>
          <w:lang w:eastAsia="zh-CN"/>
        </w:rPr>
      </w:r>
      <w:r/>
    </w:p>
    <w:p>
      <w:pPr>
        <w:pStyle w:val="765"/>
        <w:numPr>
          <w:ilvl w:val="0"/>
          <w:numId w:val="0"/>
        </w:numPr>
        <w:ind w:right="297"/>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pacing w:val="-6"/>
          <w:sz w:val="24"/>
          <w:szCs w:val="24"/>
          <w:highlight w:val="none"/>
          <w:lang w:val="en-US" w:eastAsia="zh-CN"/>
        </w:rPr>
        <w:t xml:space="preserve">2.1</w:t>
      </w:r>
      <w:r>
        <w:rPr>
          <w:rFonts w:hint="eastAsia" w:ascii="楷体" w:hAnsi="楷体" w:eastAsia="楷体" w:cs="楷体"/>
          <w:spacing w:val="-6"/>
          <w:sz w:val="24"/>
          <w:szCs w:val="24"/>
          <w:highlight w:val="none"/>
        </w:rPr>
        <w:t xml:space="preserve">数量：预计总用工人数</w:t>
      </w:r>
      <w:r>
        <w:rPr>
          <w:rFonts w:hint="eastAsia" w:ascii="楷体" w:hAnsi="楷体" w:eastAsia="楷体" w:cs="楷体"/>
          <w:spacing w:val="-6"/>
          <w:sz w:val="24"/>
          <w:szCs w:val="24"/>
          <w:highlight w:val="none"/>
          <w:lang w:val="en-US" w:eastAsia="zh-CN"/>
        </w:rPr>
        <w:t xml:space="preserve">30</w:t>
      </w:r>
      <w:r>
        <w:rPr>
          <w:rFonts w:hint="eastAsia" w:ascii="楷体" w:hAnsi="楷体" w:eastAsia="楷体" w:cs="楷体"/>
          <w:sz w:val="24"/>
          <w:szCs w:val="24"/>
          <w:highlight w:val="none"/>
        </w:rPr>
        <w:t xml:space="preserve">人，实际用工人数以采购</w:t>
      </w:r>
      <w:r>
        <w:rPr>
          <w:rFonts w:hint="eastAsia" w:ascii="楷体" w:hAnsi="楷体" w:eastAsia="楷体" w:cs="楷体"/>
          <w:sz w:val="24"/>
          <w:szCs w:val="24"/>
          <w:highlight w:val="none"/>
          <w:lang w:val="en-US" w:eastAsia="zh-CN"/>
        </w:rPr>
        <w:t xml:space="preserve">人</w:t>
      </w:r>
      <w:r>
        <w:rPr>
          <w:rFonts w:hint="eastAsia" w:ascii="楷体" w:hAnsi="楷体" w:eastAsia="楷体" w:cs="楷体"/>
          <w:sz w:val="24"/>
          <w:szCs w:val="24"/>
          <w:highlight w:val="none"/>
        </w:rPr>
        <w:t xml:space="preserve">实际需求为准。</w:t>
      </w:r>
      <w:r>
        <w:rPr>
          <w:rFonts w:hint="eastAsia" w:ascii="楷体" w:hAnsi="楷体" w:eastAsia="楷体" w:cs="楷体"/>
          <w:sz w:val="24"/>
          <w:szCs w:val="24"/>
          <w:highlight w:val="none"/>
        </w:rPr>
      </w:r>
      <w:r/>
    </w:p>
    <w:p>
      <w:pPr>
        <w:pStyle w:val="765"/>
        <w:numPr>
          <w:ilvl w:val="0"/>
          <w:numId w:val="0"/>
        </w:numPr>
        <w:ind w:right="297"/>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2.2工资标准</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根据采购人实际用工，发放技工人员工资；</w:t>
      </w:r>
      <w:r>
        <w:rPr>
          <w:rFonts w:hint="eastAsia" w:ascii="楷体" w:hAnsi="楷体" w:eastAsia="楷体" w:cs="楷体"/>
          <w:sz w:val="24"/>
          <w:szCs w:val="24"/>
          <w:highlight w:val="none"/>
          <w:lang w:val="en-US" w:eastAsia="zh-CN"/>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室内作业技工工资标准180</w:t>
      </w:r>
      <w:r>
        <w:rPr>
          <w:rFonts w:hint="eastAsia" w:ascii="楷体" w:hAnsi="楷体" w:eastAsia="楷体" w:cs="楷体"/>
          <w:sz w:val="24"/>
          <w:szCs w:val="24"/>
          <w:highlight w:val="none"/>
          <w:lang w:eastAsia="zh-CN"/>
        </w:rPr>
        <w:t xml:space="preserve">元/人/天；</w:t>
      </w:r>
      <w:r>
        <w:rPr>
          <w:rFonts w:hint="eastAsia" w:ascii="楷体" w:hAnsi="楷体" w:eastAsia="楷体" w:cs="楷体"/>
          <w:sz w:val="24"/>
          <w:szCs w:val="24"/>
          <w:highlight w:val="none"/>
          <w:lang w:val="en-US" w:eastAsia="zh-CN"/>
        </w:rPr>
        <w:t xml:space="preserve">室外作业技工（本地）250</w:t>
      </w:r>
      <w:r>
        <w:rPr>
          <w:rFonts w:hint="eastAsia" w:ascii="楷体" w:hAnsi="楷体" w:eastAsia="楷体" w:cs="楷体"/>
          <w:sz w:val="24"/>
          <w:szCs w:val="24"/>
          <w:highlight w:val="none"/>
          <w:lang w:eastAsia="zh-CN"/>
        </w:rPr>
        <w:t xml:space="preserve">元/人/天；</w:t>
      </w:r>
      <w:r>
        <w:rPr>
          <w:rFonts w:hint="eastAsia" w:ascii="楷体" w:hAnsi="楷体" w:eastAsia="楷体" w:cs="楷体"/>
          <w:sz w:val="24"/>
          <w:szCs w:val="24"/>
          <w:highlight w:val="none"/>
          <w:lang w:val="en-US" w:eastAsia="zh-CN"/>
        </w:rPr>
        <w:t xml:space="preserve">室外作业技工（外地）300</w:t>
      </w:r>
      <w:r>
        <w:rPr>
          <w:rFonts w:hint="eastAsia" w:ascii="楷体" w:hAnsi="楷体" w:eastAsia="楷体" w:cs="楷体"/>
          <w:sz w:val="24"/>
          <w:szCs w:val="24"/>
          <w:highlight w:val="none"/>
          <w:lang w:eastAsia="zh-CN"/>
        </w:rPr>
        <w:t xml:space="preserve">元/人/天。</w:t>
      </w:r>
      <w:r>
        <w:rPr>
          <w:rFonts w:hint="eastAsia" w:ascii="楷体" w:hAnsi="楷体" w:eastAsia="楷体" w:cs="楷体"/>
          <w:sz w:val="24"/>
          <w:szCs w:val="24"/>
          <w:highlight w:val="none"/>
          <w:lang w:eastAsia="zh-CN"/>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室内作业包含：文物修复等工作内容；</w:t>
      </w:r>
      <w:r>
        <w:rPr>
          <w:rFonts w:hint="eastAsia" w:ascii="楷体" w:hAnsi="楷体" w:eastAsia="楷体" w:cs="楷体"/>
          <w:sz w:val="24"/>
          <w:szCs w:val="24"/>
          <w:highlight w:val="none"/>
          <w:lang w:val="en-US" w:eastAsia="zh-CN"/>
        </w:rPr>
      </w:r>
      <w:r/>
    </w:p>
    <w:p>
      <w:pPr>
        <w:pStyle w:val="765"/>
        <w:numPr>
          <w:ilvl w:val="0"/>
          <w:numId w:val="0"/>
        </w:numPr>
        <w:ind w:right="297" w:firstLine="480"/>
        <w:keepLines w:val="0"/>
        <w:keepNext w:val="0"/>
        <w:pageBreakBefore w:val="0"/>
        <w:spacing w:before="1" w:line="360" w:lineRule="auto"/>
        <w:widowControl w:val="off"/>
        <w:rPr>
          <w:rFonts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室外作业包含：调查、勘探、发掘、测绘、拼接、绘图、摄影等工作内容。</w:t>
      </w:r>
      <w:r>
        <w:rPr>
          <w:rFonts w:ascii="楷体" w:hAnsi="楷体" w:eastAsia="楷体" w:cs="楷体"/>
          <w:sz w:val="24"/>
          <w:szCs w:val="24"/>
          <w:highlight w:val="none"/>
          <w:lang w:val="en-US" w:eastAsia="zh-CN"/>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室外作业高温费按120天计，</w:t>
      </w:r>
      <w:r>
        <w:rPr>
          <w:rFonts w:hint="eastAsia" w:ascii="楷体" w:hAnsi="楷体" w:eastAsia="楷体" w:cs="楷体"/>
          <w:sz w:val="24"/>
          <w:szCs w:val="24"/>
          <w:highlight w:val="none"/>
          <w:lang w:eastAsia="zh-CN"/>
        </w:rPr>
        <w:t xml:space="preserve">10元/人/天。</w:t>
      </w:r>
      <w:r>
        <w:rPr>
          <w:rFonts w:hint="eastAsia" w:ascii="楷体" w:hAnsi="楷体" w:eastAsia="楷体" w:cs="楷体"/>
          <w:sz w:val="24"/>
          <w:szCs w:val="24"/>
          <w:highlight w:val="none"/>
          <w:lang w:eastAsia="zh-CN"/>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2.3供应商所交社保按镇江市人社局公布的最低社保基数标准计费，但个人需缴纳的社保由员工自己承担。</w:t>
      </w:r>
      <w:r>
        <w:rPr>
          <w:rFonts w:hint="eastAsia" w:ascii="楷体" w:hAnsi="楷体" w:eastAsia="楷体" w:cs="楷体"/>
          <w:sz w:val="24"/>
          <w:szCs w:val="24"/>
          <w:highlight w:val="none"/>
          <w:lang w:val="en-US" w:eastAsia="zh-CN"/>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2.4雇主责任险据实与采购人结算，但每人每年实际缴纳雇主责任险的保额不得低于80万元；</w:t>
      </w:r>
      <w:r>
        <w:rPr>
          <w:rFonts w:hint="eastAsia" w:ascii="楷体" w:hAnsi="楷体" w:eastAsia="楷体" w:cs="楷体"/>
          <w:sz w:val="24"/>
          <w:szCs w:val="24"/>
          <w:highlight w:val="none"/>
          <w:lang w:val="en-US" w:eastAsia="zh-CN"/>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2.5一年按300天计。</w:t>
      </w:r>
      <w:r>
        <w:rPr>
          <w:rFonts w:hint="eastAsia" w:ascii="楷体" w:hAnsi="楷体" w:eastAsia="楷体" w:cs="楷体"/>
          <w:sz w:val="24"/>
          <w:szCs w:val="24"/>
          <w:highlight w:val="none"/>
          <w:lang w:val="en-US" w:eastAsia="zh-CN"/>
        </w:rPr>
      </w:r>
      <w:r/>
    </w:p>
    <w:p>
      <w:pPr>
        <w:pStyle w:val="765"/>
        <w:numPr>
          <w:ilvl w:val="0"/>
          <w:numId w:val="0"/>
        </w:numPr>
        <w:ind w:left="479" w:right="297" w:firstLine="0"/>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3、</w:t>
      </w:r>
      <w:r>
        <w:rPr>
          <w:rFonts w:hint="eastAsia" w:ascii="楷体" w:hAnsi="楷体" w:eastAsia="楷体" w:cs="楷体"/>
          <w:sz w:val="24"/>
          <w:szCs w:val="24"/>
          <w:highlight w:val="none"/>
        </w:rPr>
        <w:t xml:space="preserve">服务期考核</w:t>
      </w:r>
      <w:r>
        <w:rPr>
          <w:rFonts w:hint="eastAsia" w:ascii="楷体" w:hAnsi="楷体" w:eastAsia="楷体" w:cs="楷体"/>
          <w:sz w:val="24"/>
          <w:szCs w:val="24"/>
          <w:highlight w:val="none"/>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 xml:space="preserve">采购人</w:t>
      </w:r>
      <w:r>
        <w:rPr>
          <w:rFonts w:hint="eastAsia" w:ascii="楷体" w:hAnsi="楷体" w:eastAsia="楷体" w:cs="楷体"/>
          <w:sz w:val="24"/>
          <w:szCs w:val="24"/>
          <w:highlight w:val="none"/>
          <w:lang w:val="en-US" w:eastAsia="zh-CN"/>
        </w:rPr>
        <w:t xml:space="preserve">对日常考勤进行实时复核</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lang w:val="en-US" w:eastAsia="zh-CN"/>
        </w:rPr>
        <w:t xml:space="preserve">并有权要求供应商对异常记录说明和</w:t>
      </w:r>
      <w:r>
        <w:rPr>
          <w:rFonts w:hint="eastAsia" w:ascii="楷体" w:hAnsi="楷体" w:eastAsia="楷体" w:cs="楷体"/>
          <w:sz w:val="24"/>
          <w:szCs w:val="24"/>
          <w:highlight w:val="none"/>
          <w:lang w:eastAsia="zh-CN"/>
        </w:rPr>
        <w:t xml:space="preserve">整改。</w:t>
      </w:r>
      <w:r>
        <w:rPr>
          <w:rFonts w:hint="eastAsia" w:ascii="楷体" w:hAnsi="楷体" w:eastAsia="楷体" w:cs="楷体"/>
          <w:sz w:val="24"/>
          <w:szCs w:val="24"/>
          <w:highlight w:val="none"/>
          <w:lang w:eastAsia="zh-CN"/>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val="en-US" w:eastAsia="zh-CN"/>
        </w:rPr>
        <w:t xml:space="preserve">（1）技工</w:t>
      </w:r>
      <w:r>
        <w:rPr>
          <w:rFonts w:hint="eastAsia" w:ascii="楷体" w:hAnsi="楷体" w:eastAsia="楷体" w:cs="楷体"/>
          <w:sz w:val="24"/>
          <w:szCs w:val="24"/>
          <w:highlight w:val="none"/>
          <w:lang w:eastAsia="zh-CN"/>
        </w:rPr>
        <w:t xml:space="preserve">日常出勤实行</w:t>
      </w:r>
      <w:r>
        <w:rPr>
          <w:rFonts w:hint="eastAsia" w:ascii="楷体" w:hAnsi="楷体" w:eastAsia="楷体" w:cs="楷体"/>
          <w:sz w:val="24"/>
          <w:szCs w:val="24"/>
          <w:highlight w:val="none"/>
          <w:lang w:val="en-US" w:eastAsia="zh-CN"/>
        </w:rPr>
        <w:t xml:space="preserve">机器</w:t>
      </w:r>
      <w:r>
        <w:rPr>
          <w:rFonts w:hint="eastAsia" w:ascii="楷体" w:hAnsi="楷体" w:eastAsia="楷体" w:cs="楷体"/>
          <w:sz w:val="24"/>
          <w:szCs w:val="24"/>
          <w:highlight w:val="none"/>
          <w:lang w:eastAsia="zh-CN"/>
        </w:rPr>
        <w:t xml:space="preserve">打卡制度（人脸识别</w:t>
      </w:r>
      <w:r>
        <w:rPr>
          <w:rFonts w:hint="eastAsia" w:ascii="楷体" w:hAnsi="楷体" w:eastAsia="楷体" w:cs="楷体"/>
          <w:sz w:val="24"/>
          <w:szCs w:val="24"/>
          <w:highlight w:val="none"/>
          <w:lang w:val="en-US" w:eastAsia="zh-CN"/>
        </w:rPr>
        <w:t xml:space="preserve">或指纹</w:t>
      </w:r>
      <w:r>
        <w:rPr>
          <w:rFonts w:hint="eastAsia" w:ascii="楷体" w:hAnsi="楷体" w:eastAsia="楷体" w:cs="楷体"/>
          <w:sz w:val="24"/>
          <w:szCs w:val="24"/>
          <w:highlight w:val="none"/>
          <w:lang w:eastAsia="zh-CN"/>
        </w:rPr>
        <w:t xml:space="preserve">考勤机）</w:t>
      </w:r>
      <w:r>
        <w:rPr>
          <w:rFonts w:hint="eastAsia" w:ascii="楷体" w:hAnsi="楷体" w:eastAsia="楷体" w:cs="楷体"/>
          <w:sz w:val="24"/>
          <w:szCs w:val="24"/>
          <w:highlight w:val="none"/>
          <w:lang w:val="en-US" w:eastAsia="zh-CN"/>
        </w:rPr>
        <w:t xml:space="preserve">和人工复核考勤制度</w:t>
      </w:r>
      <w:r>
        <w:rPr>
          <w:rFonts w:hint="eastAsia" w:ascii="楷体" w:hAnsi="楷体" w:eastAsia="楷体" w:cs="楷体"/>
          <w:sz w:val="24"/>
          <w:szCs w:val="24"/>
          <w:highlight w:val="none"/>
          <w:lang w:eastAsia="zh-CN"/>
        </w:rPr>
        <w:t xml:space="preserve">，所有</w:t>
      </w:r>
      <w:r>
        <w:rPr>
          <w:rFonts w:hint="eastAsia" w:ascii="楷体" w:hAnsi="楷体" w:eastAsia="楷体" w:cs="楷体"/>
          <w:sz w:val="24"/>
          <w:szCs w:val="24"/>
          <w:highlight w:val="none"/>
          <w:lang w:val="en-US" w:eastAsia="zh-CN"/>
        </w:rPr>
        <w:t xml:space="preserve">技工</w:t>
      </w:r>
      <w:r>
        <w:rPr>
          <w:rFonts w:hint="eastAsia" w:ascii="楷体" w:hAnsi="楷体" w:eastAsia="楷体" w:cs="楷体"/>
          <w:sz w:val="24"/>
          <w:szCs w:val="24"/>
          <w:highlight w:val="none"/>
          <w:lang w:eastAsia="zh-CN"/>
        </w:rPr>
        <w:t xml:space="preserve">须每日上、下班各完成 1 次考勤机打卡，打卡记录实时留存至考勤系统，不得代打卡、漏打卡、虚假打卡。</w:t>
      </w:r>
      <w:r>
        <w:rPr>
          <w:rFonts w:hint="eastAsia" w:ascii="楷体" w:hAnsi="楷体" w:eastAsia="楷体" w:cs="楷体"/>
          <w:sz w:val="24"/>
          <w:szCs w:val="24"/>
          <w:highlight w:val="none"/>
          <w:lang w:val="en-US" w:eastAsia="zh-CN"/>
        </w:rPr>
        <w:t xml:space="preserve">并由采购人实时</w:t>
      </w:r>
      <w:r>
        <w:rPr>
          <w:rFonts w:hint="eastAsia" w:ascii="楷体" w:hAnsi="楷体" w:eastAsia="楷体" w:cs="楷体"/>
          <w:sz w:val="24"/>
          <w:szCs w:val="24"/>
          <w:highlight w:val="none"/>
          <w:lang w:eastAsia="zh-CN"/>
        </w:rPr>
        <w:t xml:space="preserve">核对考勤机原始打卡数据，逐人核查打卡异常记录。经</w:t>
      </w:r>
      <w:r>
        <w:rPr>
          <w:rFonts w:hint="eastAsia" w:ascii="楷体" w:hAnsi="楷体" w:eastAsia="楷体" w:cs="楷体"/>
          <w:sz w:val="24"/>
          <w:szCs w:val="24"/>
          <w:highlight w:val="none"/>
          <w:lang w:val="en-US" w:eastAsia="zh-CN"/>
        </w:rPr>
        <w:t xml:space="preserve">采购人</w:t>
      </w:r>
      <w:r>
        <w:rPr>
          <w:rFonts w:hint="eastAsia" w:ascii="楷体" w:hAnsi="楷体" w:eastAsia="楷体" w:cs="楷体"/>
          <w:sz w:val="24"/>
          <w:szCs w:val="24"/>
          <w:highlight w:val="none"/>
          <w:lang w:eastAsia="zh-CN"/>
        </w:rPr>
        <w:t xml:space="preserve">项目负责人</w:t>
      </w:r>
      <w:r>
        <w:rPr>
          <w:rFonts w:hint="eastAsia" w:ascii="楷体" w:hAnsi="楷体" w:eastAsia="楷体" w:cs="楷体"/>
          <w:sz w:val="24"/>
          <w:szCs w:val="24"/>
          <w:highlight w:val="none"/>
          <w:lang w:val="en-US" w:eastAsia="zh-CN"/>
        </w:rPr>
        <w:t xml:space="preserve">或所在部门负责人</w:t>
      </w:r>
      <w:r>
        <w:rPr>
          <w:rFonts w:hint="eastAsia" w:ascii="楷体" w:hAnsi="楷体" w:eastAsia="楷体" w:cs="楷体"/>
          <w:sz w:val="24"/>
          <w:szCs w:val="24"/>
          <w:highlight w:val="none"/>
          <w:lang w:eastAsia="zh-CN"/>
        </w:rPr>
        <w:t xml:space="preserve">签字确认后方可生效。</w:t>
      </w:r>
      <w:r>
        <w:rPr>
          <w:rFonts w:hint="eastAsia" w:ascii="楷体" w:hAnsi="楷体" w:eastAsia="楷体" w:cs="楷体"/>
          <w:sz w:val="24"/>
          <w:szCs w:val="24"/>
          <w:highlight w:val="none"/>
          <w:lang w:eastAsia="zh-CN"/>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2</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原始考勤资料</w:t>
      </w:r>
      <w:r>
        <w:rPr>
          <w:rFonts w:hint="eastAsia" w:ascii="楷体" w:hAnsi="楷体" w:eastAsia="楷体" w:cs="楷体"/>
          <w:sz w:val="24"/>
          <w:szCs w:val="24"/>
          <w:highlight w:val="none"/>
          <w:lang w:eastAsia="zh-CN"/>
        </w:rPr>
        <w:t xml:space="preserve">统一归档保管，保存期限不少于 2 年，</w:t>
      </w:r>
      <w:r>
        <w:rPr>
          <w:rFonts w:hint="eastAsia" w:ascii="楷体" w:hAnsi="楷体" w:eastAsia="楷体" w:cs="楷体"/>
          <w:sz w:val="24"/>
          <w:szCs w:val="24"/>
          <w:highlight w:val="none"/>
          <w:lang w:val="en-US" w:eastAsia="zh-CN"/>
        </w:rPr>
        <w:t xml:space="preserve">同时须提交采购人一套完整考勤资料</w:t>
      </w:r>
      <w:r>
        <w:rPr>
          <w:rFonts w:hint="eastAsia" w:ascii="楷体" w:hAnsi="楷体" w:eastAsia="楷体" w:cs="楷体"/>
          <w:sz w:val="24"/>
          <w:szCs w:val="24"/>
          <w:highlight w:val="none"/>
          <w:lang w:eastAsia="zh-CN"/>
        </w:rPr>
        <w:t xml:space="preserve">；采购</w:t>
      </w:r>
      <w:r>
        <w:rPr>
          <w:rFonts w:hint="eastAsia" w:ascii="楷体" w:hAnsi="楷体" w:eastAsia="楷体" w:cs="楷体"/>
          <w:sz w:val="24"/>
          <w:szCs w:val="24"/>
          <w:highlight w:val="none"/>
          <w:lang w:val="en-US" w:eastAsia="zh-CN"/>
        </w:rPr>
        <w:t xml:space="preserve">人</w:t>
      </w:r>
      <w:r>
        <w:rPr>
          <w:rFonts w:hint="eastAsia" w:ascii="楷体" w:hAnsi="楷体" w:eastAsia="楷体" w:cs="楷体"/>
          <w:sz w:val="24"/>
          <w:szCs w:val="24"/>
          <w:highlight w:val="none"/>
          <w:lang w:eastAsia="zh-CN"/>
        </w:rPr>
        <w:t xml:space="preserve">有权随时抽查考勤设备后台原始记录、人工复核纸质台账，供应商须无条件配合提供全部考勤资料，拒不配合或考勤资料造假的，按合同违约条款处理。</w:t>
      </w:r>
      <w:r>
        <w:rPr>
          <w:rFonts w:hint="eastAsia" w:ascii="楷体" w:hAnsi="楷体" w:eastAsia="楷体" w:cs="楷体"/>
          <w:sz w:val="24"/>
          <w:szCs w:val="24"/>
          <w:highlight w:val="none"/>
          <w:lang w:eastAsia="zh-CN"/>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4、</w:t>
      </w:r>
      <w:r>
        <w:rPr>
          <w:rFonts w:hint="eastAsia" w:ascii="楷体" w:hAnsi="楷体" w:eastAsia="楷体" w:cs="楷体"/>
          <w:sz w:val="24"/>
          <w:szCs w:val="24"/>
          <w:highlight w:val="none"/>
        </w:rPr>
        <w:t xml:space="preserve">其他要求</w:t>
      </w:r>
      <w:r>
        <w:rPr>
          <w:rFonts w:hint="eastAsia" w:ascii="楷体" w:hAnsi="楷体" w:eastAsia="楷体" w:cs="楷体"/>
          <w:sz w:val="24"/>
          <w:szCs w:val="24"/>
          <w:highlight w:val="none"/>
        </w:rPr>
      </w:r>
      <w:r/>
    </w:p>
    <w:p>
      <w:pPr>
        <w:pStyle w:val="765"/>
        <w:numPr>
          <w:ilvl w:val="0"/>
          <w:numId w:val="0"/>
        </w:numPr>
        <w:ind w:right="297" w:firstLine="476"/>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pacing w:val="-1"/>
          <w:sz w:val="24"/>
          <w:szCs w:val="24"/>
          <w:highlight w:val="none"/>
          <w:lang w:val="en-US" w:eastAsia="zh-CN"/>
        </w:rPr>
        <w:t xml:space="preserve">4.1</w:t>
      </w:r>
      <w:r>
        <w:rPr>
          <w:rFonts w:hint="eastAsia" w:ascii="楷体" w:hAnsi="楷体" w:eastAsia="楷体" w:cs="楷体"/>
          <w:spacing w:val="-1"/>
          <w:sz w:val="24"/>
          <w:szCs w:val="24"/>
          <w:highlight w:val="none"/>
        </w:rPr>
        <w:t xml:space="preserve">如因</w:t>
      </w:r>
      <w:r>
        <w:rPr>
          <w:rFonts w:hint="eastAsia" w:ascii="楷体" w:hAnsi="楷体" w:eastAsia="楷体" w:cs="楷体"/>
          <w:spacing w:val="-1"/>
          <w:sz w:val="24"/>
          <w:szCs w:val="24"/>
          <w:highlight w:val="none"/>
          <w:lang w:val="en-US" w:eastAsia="zh-CN"/>
        </w:rPr>
        <w:t xml:space="preserve">服务</w:t>
      </w:r>
      <w:r>
        <w:rPr>
          <w:rFonts w:hint="eastAsia" w:ascii="楷体" w:hAnsi="楷体" w:eastAsia="楷体" w:cs="楷体"/>
          <w:spacing w:val="-1"/>
          <w:sz w:val="24"/>
          <w:szCs w:val="24"/>
          <w:highlight w:val="none"/>
        </w:rPr>
        <w:t xml:space="preserve">人员工作失误而造成设施设备损坏和经济损失、人身损害，由供应商负</w:t>
      </w:r>
      <w:r>
        <w:rPr>
          <w:rFonts w:hint="eastAsia" w:ascii="楷体" w:hAnsi="楷体" w:eastAsia="楷体" w:cs="楷体"/>
          <w:sz w:val="24"/>
          <w:szCs w:val="24"/>
          <w:highlight w:val="none"/>
        </w:rPr>
        <w:t xml:space="preserve">责经济赔偿，供应商可以依法向相关被</w:t>
      </w:r>
      <w:r>
        <w:rPr>
          <w:rFonts w:hint="eastAsia" w:ascii="楷体" w:hAnsi="楷体" w:eastAsia="楷体" w:cs="楷体"/>
          <w:sz w:val="24"/>
          <w:szCs w:val="24"/>
          <w:highlight w:val="none"/>
          <w:lang w:val="en-US" w:eastAsia="zh-CN"/>
        </w:rPr>
        <w:t xml:space="preserve">服务</w:t>
      </w:r>
      <w:r>
        <w:rPr>
          <w:rFonts w:hint="eastAsia" w:ascii="楷体" w:hAnsi="楷体" w:eastAsia="楷体" w:cs="楷体"/>
          <w:sz w:val="24"/>
          <w:szCs w:val="24"/>
          <w:highlight w:val="none"/>
        </w:rPr>
        <w:t xml:space="preserve">人员主张权利；</w:t>
      </w:r>
      <w:r>
        <w:rPr>
          <w:rFonts w:hint="eastAsia" w:ascii="楷体" w:hAnsi="楷体" w:eastAsia="楷体" w:cs="楷体"/>
          <w:sz w:val="24"/>
          <w:szCs w:val="24"/>
          <w:highlight w:val="none"/>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4.2</w:t>
      </w:r>
      <w:r>
        <w:rPr>
          <w:rFonts w:hint="eastAsia" w:ascii="楷体" w:hAnsi="楷体" w:eastAsia="楷体" w:cs="楷体"/>
          <w:spacing w:val="-3"/>
          <w:sz w:val="24"/>
          <w:szCs w:val="24"/>
          <w:highlight w:val="none"/>
        </w:rPr>
        <w:t xml:space="preserve">供应商提供的</w:t>
      </w:r>
      <w:r>
        <w:rPr>
          <w:rFonts w:hint="eastAsia" w:ascii="楷体" w:hAnsi="楷体" w:eastAsia="楷体" w:cs="楷体"/>
          <w:spacing w:val="-3"/>
          <w:sz w:val="24"/>
          <w:szCs w:val="24"/>
          <w:highlight w:val="none"/>
          <w:lang w:val="en-US" w:eastAsia="zh-CN"/>
        </w:rPr>
        <w:t xml:space="preserve">服务</w:t>
      </w:r>
      <w:r>
        <w:rPr>
          <w:rFonts w:hint="eastAsia" w:ascii="楷体" w:hAnsi="楷体" w:eastAsia="楷体" w:cs="楷体"/>
          <w:spacing w:val="-3"/>
          <w:sz w:val="24"/>
          <w:szCs w:val="24"/>
          <w:highlight w:val="none"/>
        </w:rPr>
        <w:t xml:space="preserve">人员，因工作不到位，经采购人发出三次整改通知而不整改的，采购人有权扣罚</w:t>
      </w:r>
      <w:r>
        <w:rPr>
          <w:rFonts w:hint="eastAsia" w:ascii="楷体" w:hAnsi="楷体" w:eastAsia="楷体" w:cs="楷体"/>
          <w:spacing w:val="-3"/>
          <w:sz w:val="24"/>
          <w:szCs w:val="24"/>
          <w:highlight w:val="none"/>
          <w:lang w:val="en-US" w:eastAsia="zh-CN"/>
        </w:rPr>
        <w:t xml:space="preserve">供应商</w:t>
      </w:r>
      <w:r>
        <w:rPr>
          <w:rFonts w:hint="eastAsia" w:ascii="楷体" w:hAnsi="楷体" w:eastAsia="楷体" w:cs="楷体"/>
          <w:spacing w:val="-3"/>
          <w:sz w:val="24"/>
          <w:szCs w:val="24"/>
          <w:highlight w:val="none"/>
        </w:rPr>
        <w:t xml:space="preserve">当月服务费用。若一年内</w:t>
      </w:r>
      <w:r>
        <w:rPr>
          <w:rFonts w:hint="eastAsia" w:ascii="楷体" w:hAnsi="楷体" w:eastAsia="楷体" w:cs="楷体"/>
          <w:sz w:val="24"/>
          <w:szCs w:val="24"/>
          <w:highlight w:val="none"/>
        </w:rPr>
        <w:t xml:space="preserve">3次通知整改无果的，采购人有权单方面终止合同，并不承担任何损失和补偿。</w:t>
      </w:r>
      <w:r>
        <w:rPr>
          <w:rFonts w:hint="eastAsia" w:ascii="楷体" w:hAnsi="楷体" w:eastAsia="楷体" w:cs="楷体"/>
          <w:sz w:val="24"/>
          <w:szCs w:val="24"/>
          <w:highlight w:val="none"/>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4.3</w:t>
      </w:r>
      <w:r>
        <w:rPr>
          <w:rFonts w:hint="eastAsia" w:ascii="楷体" w:hAnsi="楷体" w:eastAsia="楷体" w:cs="楷体"/>
          <w:spacing w:val="-1"/>
          <w:sz w:val="24"/>
          <w:szCs w:val="24"/>
          <w:highlight w:val="none"/>
        </w:rPr>
        <w:t xml:space="preserve">供应商制定年度培训计划，为</w:t>
      </w:r>
      <w:r>
        <w:rPr>
          <w:rFonts w:hint="eastAsia" w:ascii="楷体" w:hAnsi="楷体" w:eastAsia="楷体" w:cs="楷体"/>
          <w:spacing w:val="-1"/>
          <w:sz w:val="24"/>
          <w:szCs w:val="24"/>
          <w:highlight w:val="none"/>
          <w:lang w:val="en-US" w:eastAsia="zh-CN"/>
        </w:rPr>
        <w:t xml:space="preserve">服务</w:t>
      </w:r>
      <w:r>
        <w:rPr>
          <w:rFonts w:hint="eastAsia" w:ascii="楷体" w:hAnsi="楷体" w:eastAsia="楷体" w:cs="楷体"/>
          <w:spacing w:val="-1"/>
          <w:sz w:val="24"/>
          <w:szCs w:val="24"/>
          <w:highlight w:val="none"/>
        </w:rPr>
        <w:t xml:space="preserve">人员提供包括专业工作技能、以及相应应急处</w:t>
      </w:r>
      <w:r>
        <w:rPr>
          <w:rFonts w:hint="eastAsia" w:ascii="楷体" w:hAnsi="楷体" w:eastAsia="楷体" w:cs="楷体"/>
          <w:sz w:val="24"/>
          <w:szCs w:val="24"/>
          <w:highlight w:val="none"/>
        </w:rPr>
        <w:t xml:space="preserve">理程序等专业培训，并组织实施，每年不少于2次。</w:t>
      </w:r>
      <w:r>
        <w:rPr>
          <w:rFonts w:hint="eastAsia" w:ascii="楷体" w:hAnsi="楷体" w:eastAsia="楷体" w:cs="楷体"/>
          <w:sz w:val="24"/>
          <w:szCs w:val="24"/>
          <w:highlight w:val="none"/>
        </w:rPr>
      </w:r>
      <w:r/>
    </w:p>
    <w:p>
      <w:pPr>
        <w:pStyle w:val="765"/>
        <w:numPr>
          <w:ilvl w:val="0"/>
          <w:numId w:val="0"/>
        </w:numPr>
        <w:ind w:right="297" w:firstLine="480"/>
        <w:keepLines w:val="0"/>
        <w:keepNext w:val="0"/>
        <w:pageBreakBefore w:val="0"/>
        <w:spacing w:before="1"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4.4</w:t>
      </w:r>
      <w:r>
        <w:rPr>
          <w:rFonts w:hint="eastAsia" w:ascii="楷体" w:hAnsi="楷体" w:eastAsia="楷体" w:cs="楷体"/>
          <w:spacing w:val="-1"/>
          <w:sz w:val="24"/>
          <w:szCs w:val="24"/>
          <w:highlight w:val="none"/>
        </w:rPr>
        <w:t xml:space="preserve">采购人是考古技工服务的用工单位，与</w:t>
      </w:r>
      <w:r>
        <w:rPr>
          <w:rFonts w:hint="eastAsia" w:ascii="楷体" w:hAnsi="楷体" w:eastAsia="楷体" w:cs="楷体"/>
          <w:spacing w:val="-1"/>
          <w:sz w:val="24"/>
          <w:szCs w:val="24"/>
          <w:highlight w:val="none"/>
          <w:lang w:eastAsia="zh-CN"/>
        </w:rPr>
        <w:t xml:space="preserve">考古技工服务</w:t>
      </w:r>
      <w:r>
        <w:rPr>
          <w:rFonts w:hint="eastAsia" w:ascii="楷体" w:hAnsi="楷体" w:eastAsia="楷体" w:cs="楷体"/>
          <w:spacing w:val="-1"/>
          <w:sz w:val="24"/>
          <w:szCs w:val="24"/>
          <w:highlight w:val="none"/>
        </w:rPr>
        <w:t xml:space="preserve">劳动者没有劳动关系；供应商是考古技工服务的</w:t>
      </w:r>
      <w:r>
        <w:rPr>
          <w:rFonts w:hint="eastAsia" w:ascii="楷体" w:hAnsi="楷体" w:eastAsia="楷体" w:cs="楷体"/>
          <w:spacing w:val="-1"/>
          <w:sz w:val="24"/>
          <w:szCs w:val="24"/>
          <w:highlight w:val="none"/>
          <w:lang w:val="en-US" w:eastAsia="zh-CN"/>
        </w:rPr>
        <w:t xml:space="preserve">服务</w:t>
      </w:r>
      <w:r>
        <w:rPr>
          <w:rFonts w:hint="eastAsia" w:ascii="楷体" w:hAnsi="楷体" w:eastAsia="楷体" w:cs="楷体"/>
          <w:spacing w:val="-1"/>
          <w:sz w:val="24"/>
          <w:szCs w:val="24"/>
          <w:highlight w:val="none"/>
        </w:rPr>
        <w:t xml:space="preserve">单位，是考古技工服务劳动者的用人单位，与考古技工服务劳动者之间建立劳动关系，提供劳动</w:t>
      </w:r>
      <w:r>
        <w:rPr>
          <w:rFonts w:hint="eastAsia" w:ascii="楷体" w:hAnsi="楷体" w:eastAsia="楷体" w:cs="楷体"/>
          <w:sz w:val="24"/>
          <w:szCs w:val="24"/>
          <w:highlight w:val="none"/>
        </w:rPr>
        <w:t xml:space="preserve">合同复印件备案。本文件中没有注明的，按照劳务</w:t>
      </w:r>
      <w:r>
        <w:rPr>
          <w:rFonts w:hint="eastAsia" w:ascii="楷体" w:hAnsi="楷体" w:eastAsia="楷体" w:cs="楷体"/>
          <w:sz w:val="24"/>
          <w:szCs w:val="24"/>
          <w:highlight w:val="none"/>
          <w:lang w:val="en-US" w:eastAsia="zh-CN"/>
        </w:rPr>
        <w:t xml:space="preserve">外包</w:t>
      </w:r>
      <w:r>
        <w:rPr>
          <w:rFonts w:hint="eastAsia" w:ascii="楷体" w:hAnsi="楷体" w:eastAsia="楷体" w:cs="楷体"/>
          <w:sz w:val="24"/>
          <w:szCs w:val="24"/>
          <w:highlight w:val="none"/>
        </w:rPr>
        <w:t xml:space="preserve">相关法律法规执行。</w:t>
      </w:r>
      <w:r>
        <w:rPr>
          <w:rFonts w:hint="eastAsia" w:ascii="楷体" w:hAnsi="楷体" w:eastAsia="楷体" w:cs="楷体"/>
          <w:sz w:val="24"/>
          <w:szCs w:val="24"/>
          <w:highlight w:val="none"/>
        </w:rPr>
      </w:r>
      <w:r/>
    </w:p>
    <w:p>
      <w:pPr>
        <w:pStyle w:val="721"/>
        <w:ind w:firstLine="482"/>
        <w:keepLines w:val="0"/>
        <w:keepNext w:val="0"/>
        <w:pageBreakBefore w:val="0"/>
        <w:spacing w:line="360" w:lineRule="auto"/>
        <w:widowControl w:val="off"/>
        <w:rPr>
          <w:rFonts w:hint="eastAsia" w:ascii="楷体" w:hAnsi="楷体" w:eastAsia="楷体" w:cs="楷体"/>
          <w:b/>
          <w:bCs/>
          <w:color w:val="000000"/>
          <w:sz w:val="24"/>
          <w:szCs w:val="24"/>
          <w:highlight w:val="none"/>
        </w:rPr>
      </w:pPr>
      <w:r>
        <w:rPr>
          <w:rFonts w:hint="eastAsia" w:ascii="楷体" w:hAnsi="楷体" w:eastAsia="楷体" w:cs="楷体"/>
          <w:b/>
          <w:bCs/>
          <w:color w:val="000000"/>
          <w:sz w:val="24"/>
          <w:szCs w:val="24"/>
          <w:highlight w:val="none"/>
          <w:lang w:val="en-US" w:eastAsia="zh-CN"/>
        </w:rPr>
        <w:t xml:space="preserve">四</w:t>
      </w:r>
      <w:r>
        <w:rPr>
          <w:rFonts w:hint="eastAsia" w:ascii="楷体" w:hAnsi="楷体" w:eastAsia="楷体" w:cs="楷体"/>
          <w:b/>
          <w:bCs/>
          <w:color w:val="000000"/>
          <w:sz w:val="24"/>
          <w:szCs w:val="24"/>
          <w:highlight w:val="none"/>
        </w:rPr>
        <w:t xml:space="preserve">、商务及其他要求</w:t>
      </w:r>
      <w:r>
        <w:rPr>
          <w:rFonts w:hint="eastAsia" w:ascii="楷体" w:hAnsi="楷体" w:eastAsia="楷体" w:cs="楷体"/>
          <w:b/>
          <w:bCs/>
          <w:color w:val="000000"/>
          <w:sz w:val="24"/>
          <w:szCs w:val="24"/>
          <w:highlight w:val="none"/>
        </w:rPr>
      </w:r>
      <w:r/>
    </w:p>
    <w:p>
      <w:pPr>
        <w:pStyle w:val="721"/>
        <w:ind w:firstLine="480"/>
        <w:spacing w:line="360" w:lineRule="auto"/>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 xml:space="preserve">1、服务期限：</w:t>
      </w:r>
      <w:r>
        <w:rPr>
          <w:rFonts w:hint="eastAsia" w:ascii="楷体" w:hAnsi="楷体" w:eastAsia="楷体" w:cs="楷体"/>
          <w:sz w:val="24"/>
          <w:highlight w:val="none"/>
          <w:lang w:eastAsia="zh-CN"/>
        </w:rPr>
        <w:t xml:space="preserve">本项目采购预算为</w:t>
      </w:r>
      <w:r>
        <w:rPr>
          <w:rFonts w:hint="eastAsia" w:ascii="楷体" w:hAnsi="楷体" w:eastAsia="楷体" w:cs="楷体"/>
          <w:sz w:val="24"/>
          <w:highlight w:val="none"/>
          <w:lang w:val="en-US" w:eastAsia="zh-CN"/>
        </w:rPr>
        <w:t xml:space="preserve">248</w:t>
      </w:r>
      <w:r>
        <w:rPr>
          <w:rFonts w:hint="eastAsia" w:ascii="楷体" w:hAnsi="楷体" w:eastAsia="楷体" w:cs="楷体"/>
          <w:sz w:val="24"/>
          <w:highlight w:val="none"/>
          <w:lang w:eastAsia="zh-CN"/>
        </w:rPr>
        <w:t xml:space="preserve">万元，</w:t>
      </w:r>
      <w:r>
        <w:rPr>
          <w:rFonts w:hint="eastAsia" w:ascii="楷体" w:hAnsi="楷体" w:eastAsia="楷体" w:cs="楷体"/>
          <w:sz w:val="24"/>
          <w:highlight w:val="none"/>
          <w:lang w:val="en-US" w:eastAsia="zh-CN"/>
        </w:rPr>
        <w:t xml:space="preserve">签订合同后1年。采购预算用完或服务期满一年后自动终止本项目合同。</w:t>
      </w:r>
      <w:r>
        <w:rPr>
          <w:rFonts w:hint="eastAsia" w:ascii="楷体" w:hAnsi="楷体" w:eastAsia="楷体" w:cs="楷体"/>
          <w:color w:val="000000"/>
          <w:sz w:val="24"/>
          <w:szCs w:val="24"/>
          <w:highlight w:val="none"/>
          <w:lang w:eastAsia="zh-CN"/>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2、服务地点：采购人指定地点。</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3、付款方式:</w:t>
      </w:r>
      <w:r>
        <w:rPr>
          <w:rFonts w:hint="eastAsia" w:ascii="楷体" w:hAnsi="楷体" w:eastAsia="楷体" w:cs="楷体"/>
          <w:color w:val="000000"/>
          <w:sz w:val="24"/>
          <w:szCs w:val="24"/>
          <w:highlight w:val="none"/>
        </w:rPr>
      </w:r>
      <w:r/>
    </w:p>
    <w:p>
      <w:pPr>
        <w:pStyle w:val="2258"/>
        <w:numPr>
          <w:ilvl w:val="0"/>
          <w:numId w:val="0"/>
        </w:numPr>
        <w:ind w:firstLine="468"/>
        <w:keepLines w:val="0"/>
        <w:keepNext w:val="0"/>
        <w:pageBreakBefore w:val="0"/>
        <w:spacing w:line="360" w:lineRule="auto"/>
        <w:widowControl w:val="off"/>
        <w:tabs>
          <w:tab w:val="left" w:pos="-720" w:leader="none"/>
        </w:tabs>
        <w:rPr>
          <w:rFonts w:hint="eastAsia" w:ascii="楷体" w:hAnsi="楷体" w:eastAsia="楷体" w:cs="楷体"/>
          <w:sz w:val="24"/>
          <w:highlight w:val="none"/>
        </w:rPr>
      </w:pPr>
      <w:r>
        <w:rPr>
          <w:rFonts w:hint="eastAsia" w:ascii="楷体" w:hAnsi="楷体" w:eastAsia="楷体" w:cs="楷体"/>
          <w:szCs w:val="24"/>
          <w:highlight w:val="none"/>
          <w:lang w:val="en-US" w:eastAsia="zh-CN"/>
        </w:rPr>
        <w:t xml:space="preserve">3.1</w:t>
      </w:r>
      <w:r>
        <w:rPr>
          <w:rFonts w:hint="eastAsia" w:ascii="楷体" w:hAnsi="楷体" w:eastAsia="楷体" w:cs="楷体"/>
          <w:sz w:val="24"/>
          <w:highlight w:val="none"/>
          <w:lang w:val="en-US" w:eastAsia="zh-CN"/>
        </w:rPr>
        <w:t xml:space="preserve">本项目成交费率为</w:t>
      </w:r>
      <w:r>
        <w:rPr>
          <w:rFonts w:hint="eastAsia" w:ascii="楷体" w:hAnsi="楷体" w:eastAsia="楷体" w:cs="楷体"/>
          <w:sz w:val="24"/>
          <w:highlight w:val="none"/>
          <w:u w:val="single"/>
          <w:lang w:val="en-US" w:eastAsia="zh-CN"/>
        </w:rPr>
        <w:t xml:space="preserve">   </w:t>
      </w:r>
      <w:r>
        <w:rPr>
          <w:rFonts w:hint="eastAsia" w:ascii="楷体" w:hAnsi="楷体" w:eastAsia="楷体" w:cs="楷体"/>
          <w:sz w:val="24"/>
          <w:highlight w:val="none"/>
          <w:lang w:val="en-US" w:eastAsia="zh-CN"/>
        </w:rPr>
        <w:t xml:space="preserve">%;总预算金额(大写)人民币</w:t>
      </w:r>
      <w:r>
        <w:rPr>
          <w:rFonts w:hint="eastAsia" w:ascii="楷体" w:hAnsi="楷体" w:eastAsia="楷体" w:cs="楷体"/>
          <w:sz w:val="24"/>
          <w:highlight w:val="none"/>
          <w:u w:val="single"/>
          <w:lang w:val="en-US" w:eastAsia="zh-CN"/>
        </w:rPr>
        <w:t xml:space="preserve">贰佰肆拾捌万元</w:t>
      </w:r>
      <w:r>
        <w:rPr>
          <w:rFonts w:hint="eastAsia" w:ascii="楷体" w:hAnsi="楷体" w:eastAsia="楷体" w:cs="楷体"/>
          <w:sz w:val="24"/>
          <w:highlight w:val="none"/>
          <w:lang w:val="en-US" w:eastAsia="zh-CN"/>
        </w:rPr>
        <w:t xml:space="preserve">整，总预算金额(小写)¥</w:t>
      </w:r>
      <w:r>
        <w:rPr>
          <w:rFonts w:hint="eastAsia" w:ascii="楷体" w:hAnsi="楷体" w:eastAsia="楷体" w:cs="楷体"/>
          <w:sz w:val="24"/>
          <w:highlight w:val="none"/>
          <w:u w:val="single"/>
          <w:lang w:val="en-US" w:eastAsia="zh-CN"/>
        </w:rPr>
        <w:t xml:space="preserve">2480000.00_</w:t>
      </w:r>
      <w:r>
        <w:rPr>
          <w:rFonts w:hint="eastAsia" w:ascii="楷体" w:hAnsi="楷体" w:eastAsia="楷体" w:cs="楷体"/>
          <w:sz w:val="24"/>
          <w:highlight w:val="none"/>
          <w:lang w:val="en-US" w:eastAsia="zh-CN"/>
        </w:rPr>
        <w:t xml:space="preserve">元(项目增加费用不得超过原合同金额的10%，同时双方必须签订补充合同)。采购人</w:t>
      </w:r>
      <w:r>
        <w:rPr>
          <w:rFonts w:hint="eastAsia" w:ascii="楷体" w:hAnsi="楷体" w:eastAsia="楷体" w:cs="楷体"/>
          <w:sz w:val="24"/>
          <w:highlight w:val="none"/>
        </w:rPr>
        <w:t xml:space="preserve">按照双方所约定的标准向</w:t>
      </w:r>
      <w:r>
        <w:rPr>
          <w:rFonts w:hint="eastAsia" w:ascii="楷体" w:hAnsi="楷体" w:eastAsia="楷体" w:cs="楷体"/>
          <w:sz w:val="24"/>
          <w:highlight w:val="none"/>
          <w:lang w:val="en-US" w:eastAsia="zh-CN"/>
        </w:rPr>
        <w:t xml:space="preserve">供应商</w:t>
      </w:r>
      <w:r>
        <w:rPr>
          <w:rFonts w:hint="eastAsia" w:ascii="楷体" w:hAnsi="楷体" w:eastAsia="楷体" w:cs="楷体"/>
          <w:sz w:val="24"/>
          <w:highlight w:val="none"/>
        </w:rPr>
        <w:t xml:space="preserve">结算劳务费用，劳务</w:t>
      </w:r>
      <w:r>
        <w:rPr>
          <w:rFonts w:hint="eastAsia" w:ascii="楷体" w:hAnsi="楷体" w:eastAsia="楷体" w:cs="楷体"/>
          <w:sz w:val="24"/>
          <w:highlight w:val="none"/>
          <w:lang w:eastAsia="zh-CN"/>
        </w:rPr>
        <w:t xml:space="preserve">总</w:t>
      </w:r>
      <w:r>
        <w:rPr>
          <w:rFonts w:hint="eastAsia" w:ascii="楷体" w:hAnsi="楷体" w:eastAsia="楷体" w:cs="楷体"/>
          <w:sz w:val="24"/>
          <w:highlight w:val="none"/>
        </w:rPr>
        <w:t xml:space="preserve">费用为</w:t>
      </w:r>
      <w:r>
        <w:rPr>
          <w:rFonts w:hint="eastAsia" w:ascii="楷体" w:hAnsi="楷体" w:eastAsia="楷体" w:cs="楷体"/>
          <w:sz w:val="24"/>
          <w:highlight w:val="none"/>
          <w:lang w:eastAsia="zh-CN"/>
        </w:rPr>
        <w:t xml:space="preserve">年度劳务费用，月度劳务费为每月（当月</w:t>
      </w:r>
      <w:r>
        <w:rPr>
          <w:rFonts w:hint="eastAsia" w:ascii="楷体" w:hAnsi="楷体" w:eastAsia="楷体" w:cs="楷体"/>
          <w:sz w:val="24"/>
          <w:highlight w:val="none"/>
        </w:rPr>
        <w:t xml:space="preserve">人员工资</w:t>
      </w:r>
      <w:r>
        <w:rPr>
          <w:rFonts w:hint="eastAsia" w:ascii="楷体" w:hAnsi="楷体" w:eastAsia="楷体" w:cs="楷体"/>
          <w:sz w:val="24"/>
          <w:highlight w:val="none"/>
          <w:lang w:eastAsia="zh-CN"/>
        </w:rPr>
        <w:t xml:space="preserve">、</w:t>
      </w:r>
      <w:r>
        <w:rPr>
          <w:rFonts w:hint="eastAsia" w:ascii="楷体" w:hAnsi="楷体" w:eastAsia="楷体" w:cs="楷体"/>
          <w:sz w:val="24"/>
          <w:highlight w:val="none"/>
        </w:rPr>
        <w:t xml:space="preserve">劳务用工服务费用</w:t>
      </w:r>
      <w:r>
        <w:rPr>
          <w:rFonts w:hint="eastAsia" w:ascii="楷体" w:hAnsi="楷体" w:eastAsia="楷体" w:cs="楷体"/>
          <w:sz w:val="24"/>
          <w:highlight w:val="none"/>
          <w:lang w:eastAsia="zh-CN"/>
        </w:rPr>
        <w:t xml:space="preserve">、</w:t>
      </w:r>
      <w:r>
        <w:rPr>
          <w:rFonts w:hint="eastAsia" w:ascii="楷体" w:hAnsi="楷体" w:eastAsia="楷体" w:cs="楷体"/>
          <w:sz w:val="24"/>
          <w:highlight w:val="none"/>
          <w:lang w:val="en-US" w:eastAsia="zh-CN"/>
        </w:rPr>
        <w:t xml:space="preserve">雇主责任险、社会保险费）</w:t>
      </w:r>
      <w:r>
        <w:rPr>
          <w:rFonts w:hint="eastAsia" w:ascii="楷体" w:hAnsi="楷体" w:eastAsia="楷体" w:cs="楷体"/>
          <w:sz w:val="24"/>
          <w:highlight w:val="none"/>
        </w:rPr>
        <w:t xml:space="preserve">的合价，</w:t>
      </w:r>
      <w:r>
        <w:rPr>
          <w:rFonts w:hint="eastAsia" w:ascii="楷体" w:hAnsi="楷体" w:eastAsia="楷体" w:cs="楷体"/>
          <w:sz w:val="24"/>
          <w:highlight w:val="none"/>
          <w:lang w:val="en-US" w:eastAsia="zh-CN"/>
        </w:rPr>
        <w:t xml:space="preserve">供应商</w:t>
      </w:r>
      <w:r>
        <w:rPr>
          <w:rFonts w:hint="eastAsia" w:ascii="楷体" w:hAnsi="楷体" w:eastAsia="楷体" w:cs="楷体"/>
          <w:sz w:val="24"/>
          <w:highlight w:val="none"/>
        </w:rPr>
        <w:t xml:space="preserve">应向</w:t>
      </w:r>
      <w:r>
        <w:rPr>
          <w:rFonts w:hint="eastAsia" w:ascii="楷体" w:hAnsi="楷体" w:eastAsia="楷体" w:cs="楷体"/>
          <w:sz w:val="24"/>
          <w:highlight w:val="none"/>
          <w:lang w:val="en-US" w:eastAsia="zh-CN"/>
        </w:rPr>
        <w:t xml:space="preserve">采购人</w:t>
      </w:r>
      <w:r>
        <w:rPr>
          <w:rFonts w:hint="eastAsia" w:ascii="楷体" w:hAnsi="楷体" w:eastAsia="楷体" w:cs="楷体"/>
          <w:sz w:val="24"/>
          <w:highlight w:val="none"/>
        </w:rPr>
        <w:t xml:space="preserve">开具相应金额的</w:t>
      </w:r>
      <w:r>
        <w:rPr>
          <w:rFonts w:hint="eastAsia" w:ascii="楷体" w:hAnsi="楷体" w:eastAsia="楷体" w:cs="楷体"/>
          <w:sz w:val="24"/>
          <w:highlight w:val="none"/>
          <w:lang w:eastAsia="zh-CN"/>
        </w:rPr>
        <w:t xml:space="preserve">税务</w:t>
      </w:r>
      <w:r>
        <w:rPr>
          <w:rFonts w:hint="eastAsia" w:ascii="楷体" w:hAnsi="楷体" w:eastAsia="楷体" w:cs="楷体"/>
          <w:sz w:val="24"/>
          <w:highlight w:val="none"/>
        </w:rPr>
        <w:t xml:space="preserve">发票。</w:t>
      </w:r>
      <w:r>
        <w:rPr>
          <w:rFonts w:hint="eastAsia" w:ascii="楷体" w:hAnsi="楷体" w:eastAsia="楷体" w:cs="楷体"/>
          <w:sz w:val="24"/>
          <w:highlight w:val="none"/>
        </w:rPr>
      </w:r>
      <w:r/>
    </w:p>
    <w:p>
      <w:pPr>
        <w:pStyle w:val="2258"/>
        <w:numPr>
          <w:ilvl w:val="0"/>
          <w:numId w:val="0"/>
        </w:numPr>
        <w:ind w:firstLine="468"/>
        <w:keepLines w:val="0"/>
        <w:keepNext w:val="0"/>
        <w:pageBreakBefore w:val="0"/>
        <w:spacing w:line="360" w:lineRule="auto"/>
        <w:widowControl w:val="off"/>
        <w:tabs>
          <w:tab w:val="left" w:pos="-720" w:leader="none"/>
        </w:tabs>
        <w:rPr>
          <w:rFonts w:hint="eastAsia" w:ascii="楷体" w:hAnsi="楷体" w:eastAsia="楷体" w:cs="楷体"/>
          <w:sz w:val="24"/>
          <w:highlight w:val="none"/>
          <w:lang w:eastAsia="zh-CN"/>
        </w:rPr>
      </w:pPr>
      <w:r>
        <w:rPr>
          <w:rFonts w:hint="eastAsia" w:ascii="楷体" w:hAnsi="楷体" w:eastAsia="楷体" w:cs="楷体"/>
          <w:sz w:val="24"/>
          <w:highlight w:val="none"/>
          <w:lang w:val="en-US" w:eastAsia="zh-CN"/>
        </w:rPr>
        <w:t xml:space="preserve">当月的劳务费用=当月人员工资+劳务用工服务费用+雇主责任险+社会保险费，其中劳务用工服务费=按当月人员工资*</w:t>
      </w:r>
      <w:r>
        <w:rPr>
          <w:rFonts w:hint="eastAsia" w:ascii="楷体" w:hAnsi="楷体" w:eastAsia="楷体" w:cs="楷体"/>
          <w:sz w:val="24"/>
          <w:highlight w:val="none"/>
          <w:u w:val="single"/>
          <w:lang w:val="en-US" w:eastAsia="zh-CN"/>
        </w:rPr>
        <w:t xml:space="preserve">    </w:t>
      </w:r>
      <w:r>
        <w:rPr>
          <w:rFonts w:hint="eastAsia" w:ascii="楷体" w:hAnsi="楷体" w:eastAsia="楷体" w:cs="楷体"/>
          <w:sz w:val="24"/>
          <w:highlight w:val="none"/>
          <w:lang w:val="en-US" w:eastAsia="zh-CN"/>
        </w:rPr>
        <w:t xml:space="preserve">%（成交费率）</w:t>
      </w:r>
      <w:r>
        <w:rPr>
          <w:rFonts w:hint="eastAsia" w:ascii="楷体" w:hAnsi="楷体" w:eastAsia="楷体" w:cs="楷体"/>
          <w:sz w:val="24"/>
          <w:highlight w:val="none"/>
          <w:lang w:eastAsia="zh-CN"/>
        </w:rPr>
        <w:t xml:space="preserve">；</w:t>
      </w:r>
      <w:r>
        <w:rPr>
          <w:rFonts w:hint="eastAsia" w:ascii="楷体" w:hAnsi="楷体" w:eastAsia="楷体" w:cs="楷体"/>
          <w:sz w:val="24"/>
          <w:highlight w:val="none"/>
          <w:lang w:eastAsia="zh-CN"/>
        </w:rPr>
      </w:r>
      <w:r/>
    </w:p>
    <w:p>
      <w:pPr>
        <w:pStyle w:val="2258"/>
        <w:numPr>
          <w:ilvl w:val="0"/>
          <w:numId w:val="0"/>
        </w:numPr>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3.2</w:t>
      </w:r>
      <w:r>
        <w:rPr>
          <w:rFonts w:hint="eastAsia" w:ascii="楷体" w:hAnsi="楷体" w:eastAsia="楷体" w:cs="楷体"/>
          <w:spacing w:val="-3"/>
          <w:sz w:val="24"/>
          <w:szCs w:val="24"/>
          <w:highlight w:val="none"/>
          <w:lang w:val="en-US" w:eastAsia="zh-CN"/>
        </w:rPr>
        <w:t xml:space="preserve">本项目服务费用采用实际用工结算制，根据采购人需求按照实际使用岗位和人数按月结算费用；</w:t>
      </w:r>
      <w:r>
        <w:rPr>
          <w:rFonts w:hint="eastAsia" w:ascii="楷体" w:hAnsi="楷体" w:eastAsia="楷体" w:cs="楷体"/>
          <w:szCs w:val="24"/>
          <w:highlight w:val="none"/>
          <w:lang w:val="en-US" w:eastAsia="zh-CN"/>
        </w:rPr>
        <w:t xml:space="preserve">签订合同后收到供应商发票之日起10个工作日内支付合同款的10%作为预付款。</w:t>
      </w:r>
      <w:r>
        <w:rPr>
          <w:rFonts w:hint="eastAsia" w:ascii="楷体" w:hAnsi="楷体" w:eastAsia="楷体" w:cs="楷体"/>
          <w:spacing w:val="-3"/>
          <w:sz w:val="24"/>
          <w:szCs w:val="24"/>
          <w:highlight w:val="none"/>
          <w:lang w:val="en-US" w:eastAsia="zh-CN"/>
        </w:rPr>
        <w:t xml:space="preserve">如有预付款，</w:t>
      </w:r>
      <w:r>
        <w:rPr>
          <w:rFonts w:hint="eastAsia" w:ascii="楷体" w:hAnsi="楷体" w:eastAsia="楷体" w:cs="楷体"/>
          <w:spacing w:val="0"/>
          <w:sz w:val="24"/>
          <w:szCs w:val="24"/>
          <w:highlight w:val="none"/>
          <w:lang w:val="en-US" w:eastAsia="zh-CN"/>
        </w:rPr>
        <w:t xml:space="preserve">预付款在后续付款时扣回</w:t>
      </w:r>
      <w:r>
        <w:rPr>
          <w:rFonts w:hint="eastAsia" w:ascii="楷体" w:hAnsi="楷体" w:eastAsia="楷体" w:cs="楷体"/>
          <w:spacing w:val="-3"/>
          <w:sz w:val="24"/>
          <w:szCs w:val="24"/>
          <w:highlight w:val="none"/>
          <w:lang w:val="en-US" w:eastAsia="zh-CN"/>
        </w:rPr>
        <w:t xml:space="preserve">。合同剩余尾款每月按实际支付费用（根据资金拨付情况）。本项目采购预算为248万元，签订合同后1年。采购预算用完或服务期满一年后自动终止本项目合同。</w:t>
      </w:r>
      <w:r>
        <w:rPr>
          <w:rFonts w:hint="eastAsia" w:ascii="楷体" w:hAnsi="楷体" w:eastAsia="楷体" w:cs="楷体"/>
          <w:szCs w:val="24"/>
          <w:highlight w:val="none"/>
          <w:lang w:val="en-US" w:eastAsia="zh-CN"/>
        </w:rPr>
      </w:r>
      <w:r/>
    </w:p>
    <w:p>
      <w:pPr>
        <w:pStyle w:val="2258"/>
        <w:numPr>
          <w:ilvl w:val="0"/>
          <w:numId w:val="0"/>
        </w:numPr>
        <w:ind w:firstLine="468"/>
        <w:keepLines w:val="0"/>
        <w:keepNext w:val="0"/>
        <w:pageBreakBefore w:val="0"/>
        <w:spacing w:line="360" w:lineRule="auto"/>
        <w:widowControl w:val="off"/>
        <w:tabs>
          <w:tab w:val="left" w:pos="-720" w:leader="none"/>
        </w:tabs>
        <w:rPr>
          <w:rFonts w:hint="eastAsia"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3.3 其它发生的规定费用由供应商向</w:t>
      </w:r>
      <w:r>
        <w:rPr>
          <w:rFonts w:hint="eastAsia" w:ascii="楷体" w:hAnsi="楷体" w:eastAsia="楷体" w:cs="楷体"/>
          <w:sz w:val="24"/>
          <w:highlight w:val="none"/>
          <w:lang w:val="en-US" w:eastAsia="zh-CN"/>
        </w:rPr>
        <w:t xml:space="preserve">采购人</w:t>
      </w:r>
      <w:r>
        <w:rPr>
          <w:rFonts w:hint="eastAsia" w:ascii="楷体" w:hAnsi="楷体" w:eastAsia="楷体" w:cs="楷体"/>
          <w:szCs w:val="24"/>
          <w:highlight w:val="none"/>
          <w:lang w:val="en-US" w:eastAsia="zh-CN"/>
        </w:rPr>
        <w:t xml:space="preserve">按实结算。</w:t>
      </w:r>
      <w:r>
        <w:rPr>
          <w:rFonts w:hint="eastAsia" w:ascii="楷体" w:hAnsi="楷体" w:eastAsia="楷体" w:cs="楷体"/>
          <w:szCs w:val="24"/>
          <w:highlight w:val="none"/>
          <w:lang w:val="en-US" w:eastAsia="zh-CN"/>
        </w:rPr>
      </w:r>
      <w:r/>
    </w:p>
    <w:p>
      <w:pPr>
        <w:pStyle w:val="2258"/>
        <w:numPr>
          <w:ilvl w:val="0"/>
          <w:numId w:val="0"/>
        </w:numPr>
        <w:ind w:firstLine="468"/>
        <w:keepLines w:val="0"/>
        <w:keepNext w:val="0"/>
        <w:pageBreakBefore w:val="0"/>
        <w:spacing w:line="360" w:lineRule="auto"/>
        <w:widowControl w:val="off"/>
        <w:tabs>
          <w:tab w:val="left" w:pos="-720" w:leader="none"/>
        </w:tabs>
        <w:rPr>
          <w:rFonts w:ascii="楷体" w:hAnsi="楷体" w:eastAsia="楷体" w:cs="楷体"/>
          <w:szCs w:val="24"/>
          <w:highlight w:val="none"/>
          <w:lang w:val="en-US" w:eastAsia="zh-CN"/>
        </w:rPr>
      </w:pPr>
      <w:r>
        <w:rPr>
          <w:rFonts w:hint="eastAsia" w:ascii="楷体" w:hAnsi="楷体" w:eastAsia="楷体" w:cs="楷体"/>
          <w:szCs w:val="24"/>
          <w:highlight w:val="none"/>
          <w:lang w:val="en-US" w:eastAsia="zh-CN"/>
        </w:rPr>
        <w:t xml:space="preserve">3.4如因招标出现合同空窗期（自     年    月起至    年    月），由中标供应商协助采购人结清空窗期内所产生的费用。</w:t>
      </w:r>
      <w:r>
        <w:rPr>
          <w:rFonts w:ascii="楷体" w:hAnsi="楷体" w:eastAsia="楷体" w:cs="楷体"/>
          <w:szCs w:val="24"/>
          <w:highlight w:val="none"/>
          <w:lang w:val="en-US" w:eastAsia="zh-CN"/>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4、售后服务要求：供应商为采购人提供24小时响应服务，并指定专人负责采购人的所有考古技工服务相关工作。</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5</w:t>
      </w:r>
      <w:r>
        <w:rPr>
          <w:rFonts w:hint="eastAsia" w:ascii="楷体" w:hAnsi="楷体" w:eastAsia="楷体" w:cs="楷体"/>
          <w:color w:val="000000"/>
          <w:sz w:val="24"/>
          <w:szCs w:val="24"/>
          <w:highlight w:val="none"/>
        </w:rPr>
        <w:t xml:space="preserve">、其他要求</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5</w:t>
      </w:r>
      <w:r>
        <w:rPr>
          <w:rFonts w:hint="eastAsia" w:ascii="楷体" w:hAnsi="楷体" w:eastAsia="楷体" w:cs="楷体"/>
          <w:color w:val="000000"/>
          <w:sz w:val="24"/>
          <w:szCs w:val="24"/>
          <w:highlight w:val="none"/>
        </w:rPr>
        <w:t xml:space="preserve">.1供应商根据采购人的要求</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rPr>
        <w:t xml:space="preserve">10个工作日内向采购人新增、缺岗等</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人员，退回、调整的</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人员也应在10个工作日内重新</w:t>
      </w:r>
      <w:r>
        <w:rPr>
          <w:rFonts w:hint="eastAsia" w:ascii="楷体" w:hAnsi="楷体" w:eastAsia="楷体" w:cs="楷体"/>
          <w:color w:val="000000"/>
          <w:sz w:val="24"/>
          <w:szCs w:val="24"/>
          <w:highlight w:val="none"/>
          <w:lang w:val="en-US" w:eastAsia="zh-CN"/>
        </w:rPr>
        <w:t xml:space="preserve">派出</w:t>
      </w:r>
      <w:r>
        <w:rPr>
          <w:rFonts w:hint="eastAsia" w:ascii="楷体" w:hAnsi="楷体" w:eastAsia="楷体" w:cs="楷体"/>
          <w:color w:val="000000"/>
          <w:sz w:val="24"/>
          <w:szCs w:val="24"/>
          <w:highlight w:val="none"/>
        </w:rPr>
        <w:t xml:space="preserve">符合条件的</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人员。</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5</w:t>
      </w:r>
      <w:r>
        <w:rPr>
          <w:rFonts w:hint="eastAsia" w:ascii="楷体" w:hAnsi="楷体" w:eastAsia="楷体" w:cs="楷体"/>
          <w:color w:val="000000"/>
          <w:sz w:val="24"/>
          <w:szCs w:val="24"/>
          <w:highlight w:val="none"/>
        </w:rPr>
        <w:t xml:space="preserve">.2供应商负责劳务</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人员的录用、退工、退保费手续，及时为入职和离职人员签订劳动合同和办理、解除劳动关系等相关手续，建立员工档案，完善人员信息管理及其它服务规范中要求的内容，处理劳动纠纷，处理</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人员因在采购人工作期满或因违反采购人各项管理规章制度被终止劳务工作的事宜。</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5</w:t>
      </w:r>
      <w:r>
        <w:rPr>
          <w:rFonts w:hint="eastAsia" w:ascii="楷体" w:hAnsi="楷体" w:eastAsia="楷体" w:cs="楷体"/>
          <w:color w:val="000000"/>
          <w:sz w:val="24"/>
          <w:szCs w:val="24"/>
          <w:highlight w:val="none"/>
        </w:rPr>
        <w:t xml:space="preserve">.3供应商做好</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人员社保参保、增减、缴费、关系转移、待遇申请等相关服务。若发生工伤工亡情况，做好</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人员工伤认定、伤残鉴定、申报、理赔、善后协调等服务工作，并按照《工伤保险条例》的规定予以办理。</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5</w:t>
      </w:r>
      <w:r>
        <w:rPr>
          <w:rFonts w:hint="eastAsia" w:ascii="楷体" w:hAnsi="楷体" w:eastAsia="楷体" w:cs="楷体"/>
          <w:color w:val="000000"/>
          <w:sz w:val="24"/>
          <w:szCs w:val="24"/>
          <w:highlight w:val="none"/>
        </w:rPr>
        <w:t xml:space="preserve">.4供应商应承诺依法按月支付劳动报酬；采购人核准</w:t>
      </w:r>
      <w:r>
        <w:rPr>
          <w:rFonts w:hint="eastAsia" w:ascii="楷体" w:hAnsi="楷体" w:eastAsia="楷体" w:cs="楷体"/>
          <w:color w:val="000000"/>
          <w:sz w:val="24"/>
          <w:szCs w:val="24"/>
          <w:highlight w:val="none"/>
          <w:lang w:val="en-US" w:eastAsia="zh-CN"/>
        </w:rPr>
        <w:t xml:space="preserve">服务</w:t>
      </w:r>
      <w:r>
        <w:rPr>
          <w:rFonts w:hint="eastAsia" w:ascii="楷体" w:hAnsi="楷体" w:eastAsia="楷体" w:cs="楷体"/>
          <w:color w:val="000000"/>
          <w:sz w:val="24"/>
          <w:szCs w:val="24"/>
          <w:highlight w:val="none"/>
        </w:rPr>
        <w:t xml:space="preserve">人员工资后，供应商根据采购人提供的发放标准向</w:t>
      </w:r>
      <w:r>
        <w:rPr>
          <w:rFonts w:hint="eastAsia" w:ascii="楷体" w:hAnsi="楷体" w:eastAsia="楷体" w:cs="楷体"/>
          <w:color w:val="000000"/>
          <w:sz w:val="24"/>
          <w:szCs w:val="28"/>
          <w:highlight w:val="none"/>
          <w:lang w:eastAsia="zh-CN"/>
        </w:rPr>
        <w:t xml:space="preserve">考古技工服务</w:t>
      </w:r>
      <w:r>
        <w:rPr>
          <w:rFonts w:hint="eastAsia" w:ascii="楷体" w:hAnsi="楷体" w:eastAsia="楷体" w:cs="楷体"/>
          <w:color w:val="000000"/>
          <w:sz w:val="24"/>
          <w:szCs w:val="24"/>
          <w:highlight w:val="none"/>
        </w:rPr>
        <w:t xml:space="preserve">人员发放劳动报酬；并按照法律规定完成社会保险的缴纳</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b/>
          <w:bCs/>
          <w:color w:val="000000"/>
          <w:sz w:val="24"/>
          <w:szCs w:val="24"/>
          <w:highlight w:val="none"/>
        </w:rPr>
        <w:t xml:space="preserve">（</w:t>
      </w:r>
      <w:r>
        <w:rPr>
          <w:rFonts w:hint="eastAsia" w:ascii="楷体" w:hAnsi="楷体" w:eastAsia="楷体" w:cs="楷体"/>
          <w:b/>
          <w:bCs/>
          <w:color w:val="000000"/>
          <w:sz w:val="24"/>
          <w:szCs w:val="24"/>
          <w:highlight w:val="none"/>
          <w:lang w:eastAsia="zh-CN"/>
        </w:rPr>
        <w:t xml:space="preserve">提供承诺函，承诺函格式自拟，加盖公章</w:t>
      </w:r>
      <w:r>
        <w:rPr>
          <w:rFonts w:hint="eastAsia" w:ascii="楷体" w:hAnsi="楷体" w:eastAsia="楷体" w:cs="楷体"/>
          <w:b/>
          <w:bCs/>
          <w:color w:val="000000"/>
          <w:sz w:val="24"/>
          <w:szCs w:val="24"/>
          <w:highlight w:val="none"/>
        </w:rPr>
        <w:t xml:space="preserve">）</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5</w:t>
      </w:r>
      <w:r>
        <w:rPr>
          <w:rFonts w:hint="eastAsia" w:ascii="楷体" w:hAnsi="楷体" w:eastAsia="楷体" w:cs="楷体"/>
          <w:color w:val="000000"/>
          <w:sz w:val="24"/>
          <w:szCs w:val="24"/>
          <w:highlight w:val="none"/>
        </w:rPr>
        <w:t xml:space="preserve">.5供应商应承诺提供员工培训等方面的管理服务。供应商应承诺教育</w:t>
      </w:r>
      <w:r>
        <w:rPr>
          <w:rFonts w:hint="eastAsia" w:ascii="楷体" w:hAnsi="楷体" w:eastAsia="楷体" w:cs="楷体"/>
          <w:color w:val="000000"/>
          <w:sz w:val="24"/>
          <w:szCs w:val="24"/>
          <w:highlight w:val="none"/>
          <w:lang w:eastAsia="zh-CN"/>
        </w:rPr>
        <w:t xml:space="preserve">考古技工服务</w:t>
      </w:r>
      <w:r>
        <w:rPr>
          <w:rFonts w:hint="eastAsia" w:ascii="楷体" w:hAnsi="楷体" w:eastAsia="楷体" w:cs="楷体"/>
          <w:color w:val="000000"/>
          <w:sz w:val="24"/>
          <w:szCs w:val="24"/>
          <w:highlight w:val="none"/>
        </w:rPr>
        <w:t xml:space="preserve">人员服从采购人规章制度和工作安排，按照要求及时更换不能胜任工作的</w:t>
      </w:r>
      <w:r>
        <w:rPr>
          <w:rFonts w:hint="eastAsia" w:ascii="楷体" w:hAnsi="楷体" w:eastAsia="楷体" w:cs="楷体"/>
          <w:color w:val="000000"/>
          <w:sz w:val="24"/>
          <w:szCs w:val="28"/>
          <w:highlight w:val="none"/>
          <w:lang w:eastAsia="zh-CN"/>
        </w:rPr>
        <w:t xml:space="preserve">考古技工服务</w:t>
      </w:r>
      <w:r>
        <w:rPr>
          <w:rFonts w:hint="eastAsia" w:ascii="楷体" w:hAnsi="楷体" w:eastAsia="楷体" w:cs="楷体"/>
          <w:color w:val="000000"/>
          <w:sz w:val="24"/>
          <w:szCs w:val="24"/>
          <w:highlight w:val="none"/>
        </w:rPr>
        <w:t xml:space="preserve">人员，负责处理合同服务期所有劳资纠纷和调解管理纠纷，并按规定发放应发放的经济补偿金。供应商应承诺落实采购人根据规章制度和工作需要提出的其他管理要求</w:t>
      </w:r>
      <w:r>
        <w:rPr>
          <w:rFonts w:hint="eastAsia" w:ascii="楷体" w:hAnsi="楷体" w:eastAsia="楷体" w:cs="楷体"/>
          <w:b/>
          <w:bCs/>
          <w:color w:val="000000"/>
          <w:sz w:val="24"/>
          <w:szCs w:val="24"/>
          <w:highlight w:val="none"/>
        </w:rPr>
        <w:t xml:space="preserve">（</w:t>
      </w:r>
      <w:r>
        <w:rPr>
          <w:rFonts w:hint="eastAsia" w:ascii="楷体" w:hAnsi="楷体" w:eastAsia="楷体" w:cs="楷体"/>
          <w:b/>
          <w:bCs/>
          <w:color w:val="000000"/>
          <w:sz w:val="24"/>
          <w:szCs w:val="24"/>
          <w:highlight w:val="none"/>
          <w:lang w:eastAsia="zh-CN"/>
        </w:rPr>
        <w:t xml:space="preserve">提供承诺函，承诺函格式自拟，加盖公章</w:t>
      </w:r>
      <w:r>
        <w:rPr>
          <w:rFonts w:hint="eastAsia" w:ascii="楷体" w:hAnsi="楷体" w:eastAsia="楷体" w:cs="楷体"/>
          <w:b/>
          <w:bCs/>
          <w:color w:val="000000"/>
          <w:sz w:val="24"/>
          <w:szCs w:val="24"/>
          <w:highlight w:val="none"/>
        </w:rPr>
        <w:t xml:space="preserve">）</w:t>
      </w:r>
      <w:r>
        <w:rPr>
          <w:rFonts w:hint="eastAsia" w:ascii="楷体" w:hAnsi="楷体" w:eastAsia="楷体" w:cs="楷体"/>
          <w:color w:val="000000"/>
          <w:sz w:val="24"/>
          <w:szCs w:val="24"/>
          <w:highlight w:val="none"/>
        </w:rPr>
        <w:t xml:space="preserve">。</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5</w:t>
      </w:r>
      <w:r>
        <w:rPr>
          <w:rFonts w:hint="eastAsia" w:ascii="楷体" w:hAnsi="楷体" w:eastAsia="楷体" w:cs="楷体"/>
          <w:color w:val="000000"/>
          <w:sz w:val="24"/>
          <w:szCs w:val="24"/>
          <w:highlight w:val="none"/>
        </w:rPr>
        <w:t xml:space="preserve">.6全体</w:t>
      </w:r>
      <w:r>
        <w:rPr>
          <w:rFonts w:hint="eastAsia" w:ascii="楷体" w:hAnsi="楷体" w:eastAsia="楷体" w:cs="楷体"/>
          <w:color w:val="000000"/>
          <w:sz w:val="24"/>
          <w:szCs w:val="28"/>
          <w:highlight w:val="none"/>
          <w:lang w:eastAsia="zh-CN"/>
        </w:rPr>
        <w:t xml:space="preserve">考古技工服务</w:t>
      </w:r>
      <w:r>
        <w:rPr>
          <w:rFonts w:hint="eastAsia" w:ascii="楷体" w:hAnsi="楷体" w:eastAsia="楷体" w:cs="楷体"/>
          <w:color w:val="000000"/>
          <w:sz w:val="24"/>
          <w:szCs w:val="24"/>
          <w:highlight w:val="none"/>
        </w:rPr>
        <w:t xml:space="preserve">人员工作时间及具体休假时间由采购人根据国家有关规定及实际工作需要具体安排。</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ascii="楷体" w:hAnsi="楷体" w:eastAsia="楷体" w:cs="楷体"/>
          <w:color w:val="000000"/>
          <w:sz w:val="24"/>
          <w:szCs w:val="28"/>
          <w:highlight w:val="none"/>
          <w:lang w:val="en-US" w:eastAsia="zh-CN"/>
        </w:rPr>
      </w:pPr>
      <w:r>
        <w:rPr>
          <w:rFonts w:hint="eastAsia" w:ascii="楷体" w:hAnsi="楷体" w:eastAsia="楷体" w:cs="楷体"/>
          <w:color w:val="000000"/>
          <w:sz w:val="24"/>
          <w:szCs w:val="28"/>
          <w:highlight w:val="none"/>
          <w:lang w:val="en-US" w:eastAsia="zh-CN"/>
        </w:rPr>
        <w:t xml:space="preserve">5.7投标供应商应在投标文件中出具书面承诺书，承诺与其他参标单位之间不存在《中华人民共和国政府采购法实施条例》第十八条所规定的单位负责人为同一人或者存在直接控股、管理关系等情形，并对承诺内容的真实性承担法律责任。</w:t>
      </w:r>
      <w:r>
        <w:rPr>
          <w:rFonts w:hint="eastAsia" w:ascii="楷体" w:hAnsi="楷体" w:eastAsia="楷体" w:cs="楷体"/>
          <w:b/>
          <w:bCs/>
          <w:color w:val="000000"/>
          <w:sz w:val="24"/>
          <w:szCs w:val="24"/>
          <w:highlight w:val="none"/>
        </w:rPr>
        <w:t xml:space="preserve">（</w:t>
      </w:r>
      <w:r>
        <w:rPr>
          <w:rFonts w:hint="eastAsia" w:ascii="楷体" w:hAnsi="楷体" w:eastAsia="楷体" w:cs="楷体"/>
          <w:b/>
          <w:bCs/>
          <w:color w:val="000000"/>
          <w:sz w:val="24"/>
          <w:szCs w:val="24"/>
          <w:highlight w:val="none"/>
          <w:lang w:eastAsia="zh-CN"/>
        </w:rPr>
        <w:t xml:space="preserve">提供承诺函，承诺函格式自拟，加盖公章</w:t>
      </w:r>
      <w:r>
        <w:rPr>
          <w:rFonts w:hint="eastAsia" w:ascii="楷体" w:hAnsi="楷体" w:eastAsia="楷体" w:cs="楷体"/>
          <w:b/>
          <w:bCs/>
          <w:color w:val="000000"/>
          <w:sz w:val="24"/>
          <w:szCs w:val="24"/>
          <w:highlight w:val="none"/>
        </w:rPr>
        <w:t xml:space="preserve">）</w:t>
      </w:r>
      <w:r>
        <w:rPr>
          <w:rFonts w:ascii="楷体" w:hAnsi="楷体" w:eastAsia="楷体" w:cs="楷体"/>
          <w:color w:val="000000"/>
          <w:sz w:val="24"/>
          <w:szCs w:val="28"/>
          <w:highlight w:val="none"/>
          <w:lang w:val="en-US" w:eastAsia="zh-CN"/>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6</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rPr>
        <w:t xml:space="preserve">特别说明：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6.1</w:t>
      </w:r>
      <w:r>
        <w:rPr>
          <w:rFonts w:hint="eastAsia" w:ascii="楷体" w:hAnsi="楷体" w:eastAsia="楷体" w:cs="楷体"/>
          <w:color w:val="000000"/>
          <w:sz w:val="24"/>
          <w:szCs w:val="24"/>
          <w:highlight w:val="none"/>
        </w:rPr>
        <w:t xml:space="preserve">供应商负责处理劳务人员的</w:t>
      </w:r>
      <w:r>
        <w:rPr>
          <w:rFonts w:hint="eastAsia" w:ascii="楷体" w:hAnsi="楷体" w:eastAsia="楷体" w:cs="楷体"/>
          <w:color w:val="000000"/>
          <w:sz w:val="24"/>
          <w:szCs w:val="24"/>
          <w:highlight w:val="none"/>
          <w:lang w:val="en-US" w:eastAsia="zh-CN"/>
        </w:rPr>
        <w:t xml:space="preserve">工作安排、</w:t>
      </w:r>
      <w:r>
        <w:rPr>
          <w:rFonts w:hint="eastAsia" w:ascii="楷体" w:hAnsi="楷体" w:eastAsia="楷体" w:cs="楷体"/>
          <w:color w:val="000000"/>
          <w:sz w:val="24"/>
          <w:szCs w:val="24"/>
          <w:highlight w:val="none"/>
        </w:rPr>
        <w:t xml:space="preserve">劳务纠纷、工伤事故的处理和理赔等事宜。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6.2考古技工服务</w:t>
      </w:r>
      <w:r>
        <w:rPr>
          <w:rFonts w:hint="eastAsia" w:ascii="楷体" w:hAnsi="楷体" w:eastAsia="楷体" w:cs="楷体"/>
          <w:color w:val="000000"/>
          <w:sz w:val="24"/>
          <w:szCs w:val="24"/>
          <w:highlight w:val="none"/>
        </w:rPr>
        <w:t xml:space="preserve">人员给采购人造成经济损失，采购人有权追究其责任，供应商应积极给予协助。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6.3</w:t>
      </w:r>
      <w:r>
        <w:rPr>
          <w:rFonts w:hint="eastAsia" w:ascii="楷体" w:hAnsi="楷体" w:eastAsia="楷体" w:cs="楷体"/>
          <w:color w:val="000000"/>
          <w:sz w:val="24"/>
          <w:szCs w:val="24"/>
          <w:highlight w:val="none"/>
        </w:rPr>
        <w:t xml:space="preserve">考古技工服务人员在工作期间因工伤（亡）等引起的各种纠纷由供应商负责解决。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6.4</w:t>
      </w:r>
      <w:r>
        <w:rPr>
          <w:rFonts w:hint="eastAsia" w:ascii="楷体" w:hAnsi="楷体" w:eastAsia="楷体" w:cs="楷体"/>
          <w:color w:val="000000"/>
          <w:sz w:val="24"/>
          <w:szCs w:val="24"/>
          <w:highlight w:val="none"/>
        </w:rPr>
        <w:t xml:space="preserve">考古技工服务人员因病或非因工死亡时，按照国家、地方相关法律法规、政策文件的规定执行，所有手续由供应商负责办理。 </w:t>
      </w:r>
      <w:r>
        <w:rPr>
          <w:rFonts w:hint="eastAsia" w:ascii="楷体" w:hAnsi="楷体" w:eastAsia="楷体" w:cs="楷体"/>
          <w:color w:val="000000"/>
          <w:sz w:val="24"/>
          <w:szCs w:val="24"/>
          <w:highlight w:val="none"/>
        </w:rPr>
      </w:r>
      <w:r/>
    </w:p>
    <w:p>
      <w:pPr>
        <w:pStyle w:val="721"/>
        <w:ind w:firstLine="480"/>
        <w:keepLines w:val="0"/>
        <w:keepNext w:val="0"/>
        <w:pageBreakBefore w:val="0"/>
        <w:spacing w:line="360" w:lineRule="auto"/>
        <w:widowControl w:val="off"/>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val="en-US" w:eastAsia="zh-CN"/>
        </w:rPr>
        <w:t xml:space="preserve">7、</w:t>
      </w:r>
      <w:r>
        <w:rPr>
          <w:rFonts w:hint="eastAsia" w:ascii="楷体" w:hAnsi="楷体" w:eastAsia="楷体" w:cs="楷体"/>
          <w:color w:val="000000"/>
          <w:sz w:val="24"/>
          <w:szCs w:val="24"/>
          <w:highlight w:val="none"/>
        </w:rPr>
        <w:t xml:space="preserve">服务方案：供应商需为本次项目提供完善的服务方案（包含但不限于：①实施方案、②质量保证措施</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rPr>
        <w:t xml:space="preserve">③人员配备方案</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rPr>
        <w:t xml:space="preserve">④对本项目的理解和重点难点分析</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rPr>
        <w:t xml:space="preserve">⑤人员交接方案、</w:t>
      </w:r>
      <w:r>
        <w:rPr>
          <w:rFonts w:hint="eastAsia" w:ascii="楷体" w:hAnsi="楷体" w:eastAsia="楷体" w:cs="楷体"/>
          <w:color w:val="000000"/>
          <w:sz w:val="24"/>
          <w:szCs w:val="24"/>
          <w:highlight w:val="none"/>
          <w:lang w:val="en-US" w:eastAsia="zh-CN"/>
        </w:rPr>
        <w:t xml:space="preserve">⑥</w:t>
      </w:r>
      <w:r>
        <w:rPr>
          <w:rFonts w:hint="eastAsia" w:ascii="楷体" w:hAnsi="楷体" w:eastAsia="楷体" w:cs="楷体"/>
          <w:color w:val="000000"/>
          <w:sz w:val="24"/>
          <w:szCs w:val="24"/>
          <w:highlight w:val="none"/>
        </w:rPr>
        <w:t xml:space="preserve">培训方案</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lang w:val="en-US" w:eastAsia="zh-CN"/>
        </w:rPr>
        <w:t xml:space="preserve">⑦考勤管理方案、⑧</w:t>
      </w:r>
      <w:r>
        <w:rPr>
          <w:rFonts w:hint="eastAsia" w:ascii="楷体" w:hAnsi="楷体" w:eastAsia="楷体" w:cs="楷体"/>
          <w:color w:val="000000"/>
          <w:sz w:val="24"/>
          <w:szCs w:val="24"/>
          <w:highlight w:val="none"/>
        </w:rPr>
        <w:t xml:space="preserve">管理应急预防措</w:t>
      </w:r>
      <w:r>
        <w:rPr>
          <w:rFonts w:hint="eastAsia" w:ascii="楷体" w:hAnsi="楷体" w:eastAsia="楷体" w:cs="楷体"/>
          <w:color w:val="000000"/>
          <w:sz w:val="24"/>
          <w:szCs w:val="24"/>
          <w:highlight w:val="none"/>
          <w:lang w:eastAsia="zh-CN"/>
        </w:rPr>
        <w:t xml:space="preserve">施）。</w:t>
      </w:r>
      <w:r>
        <w:rPr>
          <w:rFonts w:hint="eastAsia" w:ascii="楷体" w:hAnsi="楷体" w:eastAsia="楷体" w:cs="楷体"/>
          <w:color w:val="000000"/>
          <w:sz w:val="24"/>
          <w:szCs w:val="24"/>
          <w:highlight w:val="none"/>
          <w:lang w:eastAsia="zh-CN"/>
        </w:rPr>
      </w:r>
      <w:r/>
    </w:p>
    <w:p>
      <w:pPr>
        <w:pStyle w:val="721"/>
        <w:numPr>
          <w:ilvl w:val="0"/>
          <w:numId w:val="0"/>
        </w:numPr>
        <w:ind w:firstLine="480"/>
        <w:keepLines w:val="0"/>
        <w:keepNext w:val="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lang w:val="en-US" w:eastAsia="zh-CN"/>
        </w:rPr>
        <w:t xml:space="preserve">8、</w:t>
      </w:r>
      <w:r>
        <w:rPr>
          <w:rFonts w:hint="eastAsia" w:ascii="楷体" w:hAnsi="楷体" w:eastAsia="楷体" w:cs="楷体"/>
          <w:color w:val="000000"/>
          <w:sz w:val="24"/>
          <w:szCs w:val="24"/>
          <w:highlight w:val="none"/>
          <w:lang w:eastAsia="zh-CN"/>
        </w:rPr>
        <w:t xml:space="preserve">实际支付工资按实际天数和人数进</w:t>
      </w:r>
      <w:r>
        <w:rPr>
          <w:rFonts w:hint="eastAsia" w:ascii="楷体" w:hAnsi="楷体" w:eastAsia="楷体" w:cs="楷体"/>
          <w:color w:val="000000"/>
          <w:sz w:val="24"/>
          <w:szCs w:val="24"/>
          <w:highlight w:val="none"/>
        </w:rPr>
        <w:t xml:space="preserve">行结算。</w:t>
      </w:r>
      <w:bookmarkEnd w:id="77"/>
      <w:r>
        <w:rPr>
          <w:rFonts w:hint="eastAsia" w:ascii="楷体" w:hAnsi="楷体" w:eastAsia="楷体" w:cs="楷体"/>
          <w:color w:val="000000"/>
          <w:sz w:val="24"/>
          <w:szCs w:val="24"/>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jc w:val="center"/>
        <w:spacing w:line="360" w:lineRule="auto"/>
        <w:rPr>
          <w:rFonts w:hint="eastAsia" w:ascii="楷体" w:hAnsi="楷体" w:eastAsia="楷体" w:cs="楷体"/>
          <w:b/>
          <w:sz w:val="30"/>
          <w:highlight w:val="none"/>
        </w:rPr>
      </w:pPr>
      <w:r>
        <w:rPr>
          <w:rFonts w:hint="eastAsia" w:ascii="楷体" w:hAnsi="楷体" w:eastAsia="楷体" w:cs="楷体"/>
          <w:b/>
          <w:sz w:val="30"/>
          <w:highlight w:val="none"/>
        </w:rPr>
      </w:r>
      <w:r/>
    </w:p>
    <w:p>
      <w:pPr>
        <w:pStyle w:val="721"/>
        <w:rPr>
          <w:rFonts w:hint="eastAsia" w:ascii="楷体" w:hAnsi="楷体" w:eastAsia="楷体" w:cs="楷体"/>
          <w:b/>
          <w:sz w:val="30"/>
          <w:highlight w:val="none"/>
        </w:rPr>
      </w:pPr>
      <w:r>
        <w:rPr>
          <w:rFonts w:hint="eastAsia" w:ascii="楷体" w:hAnsi="楷体" w:eastAsia="楷体" w:cs="楷体"/>
          <w:b/>
          <w:sz w:val="30"/>
          <w:highlight w:val="none"/>
        </w:rPr>
        <w:br w:type="page" w:clear="all"/>
      </w:r>
      <w:r>
        <w:rPr>
          <w:rFonts w:hint="eastAsia" w:ascii="楷体" w:hAnsi="楷体" w:eastAsia="楷体" w:cs="楷体"/>
          <w:b/>
          <w:sz w:val="30"/>
          <w:highlight w:val="none"/>
        </w:rPr>
      </w:r>
      <w:r/>
    </w:p>
    <w:p>
      <w:pPr>
        <w:pStyle w:val="721"/>
        <w:jc w:val="center"/>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第五部分    </w:t>
      </w:r>
      <w:bookmarkStart w:id="78" w:name="_Toc98669730"/>
      <w:r/>
      <w:bookmarkStart w:id="79" w:name="_Toc100386076"/>
      <w:r/>
      <w:bookmarkStart w:id="80" w:name="_Toc20821546"/>
      <w:r/>
      <w:bookmarkStart w:id="81" w:name="_Toc76955302"/>
      <w:r/>
      <w:bookmarkStart w:id="82" w:name="_Toc98669372"/>
      <w:r>
        <w:rPr>
          <w:rFonts w:hint="eastAsia" w:ascii="楷体" w:hAnsi="楷体" w:eastAsia="楷体" w:cs="楷体"/>
          <w:b/>
          <w:sz w:val="30"/>
          <w:highlight w:val="none"/>
        </w:rPr>
        <w:t xml:space="preserve">评标办法和标准</w:t>
      </w:r>
      <w:r>
        <w:rPr>
          <w:rFonts w:hint="eastAsia" w:ascii="楷体" w:hAnsi="楷体" w:eastAsia="楷体" w:cs="楷体"/>
          <w:b/>
          <w:sz w:val="30"/>
          <w:highlight w:val="none"/>
        </w:rPr>
      </w:r>
      <w:r/>
    </w:p>
    <w:p>
      <w:pPr>
        <w:pStyle w:val="724"/>
        <w:ind w:firstLine="446"/>
        <w:keepLines w:val="0"/>
        <w:keepNext w:val="0"/>
        <w:spacing w:before="0" w:after="0" w:line="360" w:lineRule="auto"/>
        <w:rPr>
          <w:rFonts w:hint="eastAsia" w:ascii="楷体" w:hAnsi="楷体" w:eastAsia="楷体" w:cs="楷体"/>
          <w:sz w:val="30"/>
          <w:highlight w:val="none"/>
        </w:rPr>
      </w:pPr>
      <w:r>
        <w:rPr>
          <w:rFonts w:hint="eastAsia" w:ascii="楷体" w:hAnsi="楷体" w:eastAsia="楷体" w:cs="楷体"/>
          <w:sz w:val="30"/>
          <w:highlight w:val="none"/>
        </w:rPr>
        <w:t xml:space="preserve">1.采购代理机构职责</w:t>
      </w:r>
      <w:r>
        <w:rPr>
          <w:rFonts w:hint="eastAsia" w:ascii="楷体" w:hAnsi="楷体" w:eastAsia="楷体" w:cs="楷体"/>
          <w:sz w:val="30"/>
          <w:highlight w:val="none"/>
        </w:rPr>
      </w:r>
      <w:r/>
    </w:p>
    <w:p>
      <w:pPr>
        <w:pStyle w:val="736"/>
        <w:ind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1.1 采购代理机构负责组织评标工作，并履行下列职责：</w:t>
      </w:r>
      <w:r>
        <w:rPr>
          <w:rFonts w:hint="eastAsia" w:ascii="楷体" w:hAnsi="楷体" w:eastAsia="楷体" w:cs="楷体"/>
          <w:color w:val="000000"/>
          <w:sz w:val="24"/>
          <w:highlight w:val="none"/>
        </w:rPr>
      </w:r>
      <w:r/>
    </w:p>
    <w:p>
      <w:pPr>
        <w:pStyle w:val="736"/>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（1）核对评审专家身份和采购人代表授权函，对评审专家在政府采购活动中的职责履行情况予以记录，并及时将有关违法违规行为</w:t>
      </w:r>
      <w:r>
        <w:rPr>
          <w:rFonts w:hint="eastAsia" w:ascii="楷体" w:hAnsi="楷体" w:eastAsia="楷体" w:cs="楷体"/>
          <w:sz w:val="24"/>
          <w:highlight w:val="none"/>
        </w:rPr>
        <w:t xml:space="preserve">向政府采购监管部门</w:t>
      </w:r>
      <w:r>
        <w:rPr>
          <w:rFonts w:hint="eastAsia" w:ascii="楷体" w:hAnsi="楷体" w:eastAsia="楷体" w:cs="楷体"/>
          <w:color w:val="000000"/>
          <w:sz w:val="24"/>
          <w:highlight w:val="none"/>
        </w:rPr>
        <w:t xml:space="preserve">报告；</w:t>
      </w:r>
      <w:r>
        <w:rPr>
          <w:rFonts w:hint="eastAsia" w:ascii="楷体" w:hAnsi="楷体" w:eastAsia="楷体" w:cs="楷体"/>
          <w:color w:val="000000"/>
          <w:sz w:val="24"/>
          <w:highlight w:val="none"/>
        </w:rPr>
      </w:r>
      <w:r/>
    </w:p>
    <w:p>
      <w:pPr>
        <w:pStyle w:val="736"/>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（2）宣布评标纪律；</w:t>
      </w:r>
      <w:r>
        <w:rPr>
          <w:rFonts w:hint="eastAsia" w:ascii="楷体" w:hAnsi="楷体" w:eastAsia="楷体" w:cs="楷体"/>
          <w:color w:val="000000"/>
          <w:sz w:val="24"/>
          <w:highlight w:val="none"/>
        </w:rPr>
      </w:r>
      <w:r/>
    </w:p>
    <w:p>
      <w:pPr>
        <w:pStyle w:val="736"/>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（3）公布投标人名单，告知评审专家应当回避的情形；</w:t>
      </w:r>
      <w:r>
        <w:rPr>
          <w:rFonts w:hint="eastAsia" w:ascii="楷体" w:hAnsi="楷体" w:eastAsia="楷体" w:cs="楷体"/>
          <w:color w:val="000000"/>
          <w:sz w:val="24"/>
          <w:highlight w:val="none"/>
        </w:rPr>
      </w:r>
      <w:r/>
    </w:p>
    <w:p>
      <w:pPr>
        <w:pStyle w:val="736"/>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（4）组织评标委员会推选评标组长，采购人代表不得担任组长；</w:t>
      </w:r>
      <w:r>
        <w:rPr>
          <w:rFonts w:hint="eastAsia" w:ascii="楷体" w:hAnsi="楷体" w:eastAsia="楷体" w:cs="楷体"/>
          <w:color w:val="000000"/>
          <w:sz w:val="24"/>
          <w:highlight w:val="none"/>
        </w:rPr>
      </w:r>
      <w:r/>
    </w:p>
    <w:p>
      <w:pPr>
        <w:pStyle w:val="736"/>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（5）在评标期间采取必要的通讯管理措施，保证评标活动不受外界干扰；</w:t>
      </w:r>
      <w:r>
        <w:rPr>
          <w:rFonts w:hint="eastAsia" w:ascii="楷体" w:hAnsi="楷体" w:eastAsia="楷体" w:cs="楷体"/>
          <w:color w:val="000000"/>
          <w:sz w:val="24"/>
          <w:highlight w:val="none"/>
        </w:rPr>
      </w:r>
      <w:r/>
    </w:p>
    <w:p>
      <w:pPr>
        <w:pStyle w:val="736"/>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（6）根据评标委员会的要求介绍政府采购相关政策法规、招标文件；</w:t>
      </w:r>
      <w:r>
        <w:rPr>
          <w:rFonts w:hint="eastAsia" w:ascii="楷体" w:hAnsi="楷体" w:eastAsia="楷体" w:cs="楷体"/>
          <w:color w:val="000000"/>
          <w:sz w:val="24"/>
          <w:highlight w:val="none"/>
        </w:rPr>
      </w:r>
      <w:r/>
    </w:p>
    <w:p>
      <w:pPr>
        <w:pStyle w:val="736"/>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楷体" w:hAnsi="楷体" w:eastAsia="楷体" w:cs="楷体"/>
          <w:color w:val="000000"/>
          <w:sz w:val="24"/>
          <w:highlight w:val="none"/>
        </w:rPr>
      </w:r>
      <w:r/>
    </w:p>
    <w:p>
      <w:pPr>
        <w:pStyle w:val="736"/>
        <w:ind w:firstLine="360"/>
        <w:spacing w:line="360" w:lineRule="auto"/>
        <w:rPr>
          <w:rFonts w:hint="eastAsia" w:ascii="楷体" w:hAnsi="楷体" w:eastAsia="楷体" w:cs="楷体"/>
          <w:sz w:val="24"/>
          <w:highlight w:val="none"/>
        </w:rPr>
      </w:pPr>
      <w:r>
        <w:rPr>
          <w:rFonts w:hint="eastAsia" w:ascii="楷体" w:hAnsi="楷体" w:eastAsia="楷体" w:cs="楷体"/>
          <w:color w:val="000000"/>
          <w:sz w:val="24"/>
          <w:highlight w:val="none"/>
        </w:rPr>
        <w:t xml:space="preserve">（8）核对评标结果，有《政府采购货物和服务招标投标管理办法》</w:t>
      </w:r>
      <w:r>
        <w:rPr>
          <w:rFonts w:hint="eastAsia" w:ascii="楷体" w:hAnsi="楷体" w:eastAsia="楷体" w:cs="楷体"/>
          <w:sz w:val="24"/>
          <w:highlight w:val="none"/>
        </w:rPr>
        <w:t xml:space="preserve">（财政部87号令）</w:t>
      </w:r>
      <w:r>
        <w:rPr>
          <w:rFonts w:hint="eastAsia" w:ascii="楷体" w:hAnsi="楷体" w:eastAsia="楷体" w:cs="楷体"/>
          <w:color w:val="000000"/>
          <w:sz w:val="24"/>
          <w:highlight w:val="none"/>
        </w:rPr>
        <w:t xml:space="preserve">第六十四条规定情形的，要</w:t>
      </w:r>
      <w:r>
        <w:rPr>
          <w:rFonts w:hint="eastAsia" w:ascii="楷体" w:hAnsi="楷体" w:eastAsia="楷体" w:cs="楷体"/>
          <w:sz w:val="24"/>
          <w:highlight w:val="none"/>
        </w:rPr>
        <w:t xml:space="preserve">求评标委员会复核或者书面说明理由，评标委员会拒绝的，应予记录并向本级政府采购监管部门报告；</w:t>
      </w:r>
      <w:r>
        <w:rPr>
          <w:rFonts w:hint="eastAsia" w:ascii="楷体" w:hAnsi="楷体" w:eastAsia="楷体" w:cs="楷体"/>
          <w:sz w:val="24"/>
          <w:highlight w:val="none"/>
        </w:rPr>
      </w:r>
      <w:r/>
    </w:p>
    <w:p>
      <w:pPr>
        <w:pStyle w:val="736"/>
        <w:ind w:firstLine="360"/>
        <w:spacing w:line="360" w:lineRule="auto"/>
        <w:rPr>
          <w:rFonts w:hint="eastAsia" w:ascii="楷体" w:hAnsi="楷体" w:eastAsia="楷体" w:cs="楷体"/>
          <w:color w:val="000000"/>
          <w:sz w:val="24"/>
          <w:highlight w:val="none"/>
        </w:rPr>
      </w:pPr>
      <w:r>
        <w:rPr>
          <w:rFonts w:hint="eastAsia" w:ascii="楷体" w:hAnsi="楷体" w:eastAsia="楷体" w:cs="楷体"/>
          <w:sz w:val="24"/>
          <w:highlight w:val="none"/>
        </w:rPr>
        <w:t xml:space="preserve">（9）评审工作完成后，按照规定向评</w:t>
      </w:r>
      <w:r>
        <w:rPr>
          <w:rFonts w:hint="eastAsia" w:ascii="楷体" w:hAnsi="楷体" w:eastAsia="楷体" w:cs="楷体"/>
          <w:color w:val="000000"/>
          <w:sz w:val="24"/>
          <w:highlight w:val="none"/>
        </w:rPr>
        <w:t xml:space="preserve">审专家支付劳务报酬和异地评审差旅费，不得向评审专家以外的其他人员支付评审劳务报酬；</w:t>
      </w:r>
      <w:r>
        <w:rPr>
          <w:rFonts w:hint="eastAsia" w:ascii="楷体" w:hAnsi="楷体" w:eastAsia="楷体" w:cs="楷体"/>
          <w:color w:val="000000"/>
          <w:sz w:val="24"/>
          <w:highlight w:val="none"/>
        </w:rPr>
      </w:r>
      <w:r/>
    </w:p>
    <w:p>
      <w:pPr>
        <w:pStyle w:val="736"/>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（10）处理与评标有关的其他事项。</w:t>
      </w:r>
      <w:r>
        <w:rPr>
          <w:rFonts w:hint="eastAsia" w:ascii="楷体" w:hAnsi="楷体" w:eastAsia="楷体" w:cs="楷体"/>
          <w:color w:val="000000"/>
          <w:sz w:val="24"/>
          <w:highlight w:val="none"/>
        </w:rPr>
      </w:r>
      <w:r/>
    </w:p>
    <w:p>
      <w:pPr>
        <w:pStyle w:val="724"/>
        <w:ind w:firstLine="446"/>
        <w:keepLines w:val="0"/>
        <w:keepNext w:val="0"/>
        <w:spacing w:before="0" w:after="0" w:line="360" w:lineRule="auto"/>
        <w:rPr>
          <w:rFonts w:hint="eastAsia" w:ascii="楷体" w:hAnsi="楷体" w:eastAsia="楷体" w:cs="楷体"/>
          <w:sz w:val="30"/>
          <w:szCs w:val="30"/>
          <w:highlight w:val="none"/>
        </w:rPr>
      </w:pPr>
      <w:r>
        <w:rPr>
          <w:rFonts w:hint="eastAsia" w:ascii="楷体" w:hAnsi="楷体" w:eastAsia="楷体" w:cs="楷体"/>
          <w:sz w:val="30"/>
          <w:szCs w:val="30"/>
          <w:highlight w:val="none"/>
        </w:rPr>
        <w:t xml:space="preserve">2.评标委员会职责</w:t>
      </w:r>
      <w:r>
        <w:rPr>
          <w:rFonts w:hint="eastAsia" w:ascii="楷体" w:hAnsi="楷体" w:eastAsia="楷体" w:cs="楷体"/>
          <w:sz w:val="30"/>
          <w:szCs w:val="30"/>
          <w:highlight w:val="none"/>
        </w:rPr>
      </w:r>
      <w:r/>
    </w:p>
    <w:p>
      <w:pPr>
        <w:pStyle w:val="724"/>
        <w:ind w:firstLine="480"/>
        <w:keepLines w:val="0"/>
        <w:keepNext w:val="0"/>
        <w:spacing w:before="0" w:after="0" w:line="360" w:lineRule="auto"/>
        <w:rPr>
          <w:rFonts w:hint="eastAsia" w:ascii="楷体" w:hAnsi="楷体" w:eastAsia="楷体" w:cs="楷体"/>
          <w:sz w:val="24"/>
          <w:szCs w:val="24"/>
          <w:highlight w:val="none"/>
        </w:rPr>
      </w:pPr>
      <w:r>
        <w:rPr>
          <w:rFonts w:hint="eastAsia" w:ascii="楷体" w:hAnsi="楷体" w:eastAsia="楷体" w:cs="楷体"/>
          <w:b w:val="0"/>
          <w:sz w:val="24"/>
          <w:szCs w:val="24"/>
          <w:highlight w:val="none"/>
        </w:rPr>
        <w:t xml:space="preserve">2.1 评标委员会负责具体评标事务，并独立履行下列职责： </w:t>
      </w:r>
      <w:r>
        <w:rPr>
          <w:rFonts w:hint="eastAsia" w:ascii="楷体" w:hAnsi="楷体" w:eastAsia="楷体" w:cs="楷体"/>
          <w:sz w:val="24"/>
          <w:szCs w:val="24"/>
          <w:highlight w:val="none"/>
        </w:rPr>
      </w:r>
      <w:r/>
    </w:p>
    <w:p>
      <w:pPr>
        <w:pStyle w:val="721"/>
        <w:ind w:firstLine="42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（1）审查、评价投标文件是否符合招标文件的商务、技术等实质性要求；  </w:t>
      </w:r>
      <w:r>
        <w:rPr>
          <w:rFonts w:hint="eastAsia" w:ascii="楷体" w:hAnsi="楷体" w:eastAsia="楷体" w:cs="楷体"/>
          <w:sz w:val="24"/>
          <w:highlight w:val="none"/>
        </w:rPr>
      </w:r>
      <w:r/>
    </w:p>
    <w:p>
      <w:pPr>
        <w:pStyle w:val="721"/>
        <w:ind w:firstLine="42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（2）要求投标人对投标文件有关事项作出澄清或者说明；  </w:t>
      </w:r>
      <w:r>
        <w:rPr>
          <w:rFonts w:hint="eastAsia" w:ascii="楷体" w:hAnsi="楷体" w:eastAsia="楷体" w:cs="楷体"/>
          <w:sz w:val="24"/>
          <w:highlight w:val="none"/>
        </w:rPr>
      </w:r>
      <w:r/>
    </w:p>
    <w:p>
      <w:pPr>
        <w:pStyle w:val="721"/>
        <w:ind w:firstLine="42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（3）对投标文件进行比较和评价；  </w:t>
      </w:r>
      <w:r>
        <w:rPr>
          <w:rFonts w:hint="eastAsia" w:ascii="楷体" w:hAnsi="楷体" w:eastAsia="楷体" w:cs="楷体"/>
          <w:sz w:val="24"/>
          <w:highlight w:val="none"/>
        </w:rPr>
      </w:r>
      <w:r/>
    </w:p>
    <w:p>
      <w:pPr>
        <w:pStyle w:val="721"/>
        <w:ind w:firstLine="42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（4）确定中标候选人名单，以及根据采购人委托直接确定中标人；  </w:t>
      </w:r>
      <w:r>
        <w:rPr>
          <w:rFonts w:hint="eastAsia" w:ascii="楷体" w:hAnsi="楷体" w:eastAsia="楷体" w:cs="楷体"/>
          <w:sz w:val="24"/>
          <w:highlight w:val="none"/>
        </w:rPr>
      </w:r>
      <w:r/>
    </w:p>
    <w:p>
      <w:pPr>
        <w:pStyle w:val="721"/>
        <w:ind w:firstLine="42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（5）向采购人、采购代理机构或者有关部门报告评标中发现的违法行为。</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szCs w:val="30"/>
          <w:highlight w:val="none"/>
        </w:rPr>
      </w:pPr>
      <w:r>
        <w:rPr>
          <w:rFonts w:hint="eastAsia" w:ascii="楷体" w:hAnsi="楷体" w:eastAsia="楷体" w:cs="楷体"/>
          <w:sz w:val="30"/>
          <w:szCs w:val="30"/>
          <w:highlight w:val="none"/>
        </w:rPr>
        <w:t xml:space="preserve">3.评标注意事项</w:t>
      </w:r>
      <w:r>
        <w:rPr>
          <w:rFonts w:hint="eastAsia" w:ascii="楷体" w:hAnsi="楷体" w:eastAsia="楷体" w:cs="楷体"/>
          <w:sz w:val="30"/>
          <w:szCs w:val="30"/>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3.1评标时，评标委员会各成员应当独立对每个投标人的投标文件进行评价，并汇总每个投标人的得分。</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评标委员会应当启动异常低价投标（响应）审查程序的情形和具体要求：</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（一）评审中出现下列情形之一的，评标委员会应当启动异常低价投标（响应）</w:t>
      </w:r>
      <w:r>
        <w:rPr>
          <w:rFonts w:hint="eastAsia" w:ascii="楷体" w:hAnsi="楷体" w:eastAsia="楷体" w:cs="楷体"/>
          <w:sz w:val="24"/>
          <w:highlight w:val="none"/>
        </w:rPr>
        <w:t xml:space="preserve">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标委员会基于专业判断，认为供应商报价过低，有可能影响产品质量或者不能诚信履约的其他情形。</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ascii="楷体" w:hAnsi="楷体" w:eastAsia="楷体" w:cs="楷体"/>
          <w:sz w:val="24"/>
          <w:highlight w:val="none"/>
        </w:rPr>
        <w:t xml:space="preserve">费用等，给予相关供应商的合理时间一般不少于30分钟。其中，属于第3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3.3对于投标文件中含义不明确、同类问题表述不一致或者有明显文字和计算错误的内容，评标委员会应当以书面形式要求投标人作出必要的澄清、说明或者补正。</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3.5评标委员会及其成员不得有下列行为：</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（1）确定参与评标至评标结束前私自接触投标人；</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（2）接受投标人提出的与投标文件不一致的澄清或者说明，《政府采购货物和服务招标投标管理办法》（财政部87号令）第五十一条规定的情形除外；</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（3）违反评标纪律发表倾向性意见或者征询采购人的倾向性意见；</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（4）对需要专业判断的主观评审因素协商评分；</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（5）在评标过程中擅离职守，影响评标程序正常进行；</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（6）记录、复制或者带走任何评标资料；</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（7）其他不遵守评标纪律的行为。</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评标委员会成员有上述第一至五项行为之一的，其评审意见无效，并不得获取评审劳务报酬和报销异地评审差旅费。</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szCs w:val="30"/>
          <w:highlight w:val="none"/>
        </w:rPr>
      </w:pPr>
      <w:r>
        <w:rPr>
          <w:rFonts w:hint="eastAsia" w:ascii="楷体" w:hAnsi="楷体" w:eastAsia="楷体" w:cs="楷体"/>
          <w:sz w:val="30"/>
          <w:szCs w:val="30"/>
          <w:highlight w:val="none"/>
        </w:rPr>
        <w:t xml:space="preserve">4.评标过程的保密</w:t>
      </w:r>
      <w:r>
        <w:rPr>
          <w:rFonts w:hint="eastAsia" w:ascii="楷体" w:hAnsi="楷体" w:eastAsia="楷体" w:cs="楷体"/>
          <w:sz w:val="30"/>
          <w:szCs w:val="30"/>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4.1 评标开始后，至向中标的投标人授予合同时止，与审查、澄清、评价和比较投标的有关资料以及授标建议等，均不得向投标人以及与评标无关的其他人员透露。</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4.2 在评标过程中，如果投标人试图在投标文件审查、澄清、比较及授标建议等方面向采购人、采购代理机构或参加评标的人员施加任何影响，都将会导致其投标无效。</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u w:val="single"/>
        </w:rPr>
      </w:pPr>
      <w:r>
        <w:rPr>
          <w:rFonts w:hint="eastAsia" w:ascii="楷体" w:hAnsi="楷体" w:eastAsia="楷体" w:cs="楷体"/>
          <w:sz w:val="24"/>
          <w:highlight w:val="none"/>
        </w:rPr>
        <w:t xml:space="preserve">4.3</w:t>
      </w:r>
      <w:r>
        <w:rPr>
          <w:rFonts w:hint="eastAsia" w:ascii="楷体" w:hAnsi="楷体" w:eastAsia="楷体" w:cs="楷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cs="楷体"/>
          <w:sz w:val="24"/>
          <w:highlight w:val="none"/>
          <w:u w:val="single"/>
        </w:rPr>
      </w:r>
      <w:r/>
    </w:p>
    <w:p>
      <w:pPr>
        <w:pStyle w:val="724"/>
        <w:ind w:firstLine="446"/>
        <w:keepLines w:val="0"/>
        <w:keepNext w:val="0"/>
        <w:spacing w:before="0" w:after="0" w:line="360" w:lineRule="auto"/>
        <w:rPr>
          <w:rFonts w:hint="eastAsia" w:ascii="楷体" w:hAnsi="楷体" w:eastAsia="楷体" w:cs="楷体"/>
          <w:sz w:val="30"/>
          <w:szCs w:val="30"/>
          <w:highlight w:val="none"/>
        </w:rPr>
      </w:pPr>
      <w:r>
        <w:rPr>
          <w:rFonts w:hint="eastAsia" w:ascii="楷体" w:hAnsi="楷体" w:eastAsia="楷体" w:cs="楷体"/>
          <w:sz w:val="30"/>
          <w:szCs w:val="30"/>
          <w:highlight w:val="none"/>
        </w:rPr>
        <w:t xml:space="preserve">5.报价前后不一致的处理原则</w:t>
      </w:r>
      <w:r>
        <w:rPr>
          <w:rFonts w:hint="eastAsia" w:ascii="楷体" w:hAnsi="楷体" w:eastAsia="楷体" w:cs="楷体"/>
          <w:sz w:val="30"/>
          <w:szCs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5.1投标文件报价出现前后不一致的，按照下列规定修正：</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（1）投标文件中开标一览表内容与投标文件中相应内容不一致的，以开标一览表为准；</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（2）大写金额和小写金额不一致的，以大写金额为准；</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（3）单价金额小数点或者百分比有明显错位的，以开标一览表的总价为准，并修改单价；</w:t>
      </w:r>
      <w:r>
        <w:rPr>
          <w:rFonts w:hint="eastAsia" w:ascii="楷体" w:hAnsi="楷体" w:eastAsia="楷体" w:cs="楷体"/>
          <w:sz w:val="24"/>
          <w:highlight w:val="none"/>
        </w:rPr>
      </w:r>
      <w:r/>
    </w:p>
    <w:p>
      <w:pPr>
        <w:pStyle w:val="72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（4）总价金额与按单价汇总金额不一致的，以单价金额计算结果为准。</w:t>
      </w:r>
      <w:r>
        <w:rPr>
          <w:rFonts w:hint="eastAsia" w:ascii="楷体" w:hAnsi="楷体" w:eastAsia="楷体" w:cs="楷体"/>
          <w:sz w:val="24"/>
          <w:highlight w:val="none"/>
        </w:rPr>
      </w:r>
      <w:r/>
    </w:p>
    <w:p>
      <w:pPr>
        <w:pStyle w:val="721"/>
        <w:ind w:left="1" w:firstLine="482"/>
        <w:spacing w:line="360" w:lineRule="auto"/>
        <w:rPr>
          <w:rFonts w:hint="eastAsia" w:ascii="楷体" w:hAnsi="楷体" w:eastAsia="楷体" w:cs="楷体"/>
          <w:sz w:val="24"/>
          <w:highlight w:val="none"/>
        </w:rPr>
      </w:pPr>
      <w:r>
        <w:rPr>
          <w:rFonts w:hint="eastAsia" w:ascii="楷体" w:hAnsi="楷体" w:eastAsia="楷体" w:cs="楷体"/>
          <w:b/>
          <w:sz w:val="24"/>
          <w:highlight w:val="none"/>
        </w:rPr>
        <w:t xml:space="preserve">同时出现两种以上不一致的，按上述规定排序在先的原则进行修正</w:t>
      </w:r>
      <w:r>
        <w:rPr>
          <w:rFonts w:hint="eastAsia" w:ascii="楷体" w:hAnsi="楷体" w:eastAsia="楷体" w:cs="楷体"/>
          <w:sz w:val="24"/>
          <w:highlight w:val="none"/>
        </w:rPr>
        <w:t xml:space="preserve">，修正后的报价须经投标人确认后产生约束力，投标人确认应当以书面形式，并加盖公章，或者由法定代表人或其授权代表签字。投标人不确认的，其投标无效。</w:t>
      </w:r>
      <w:r>
        <w:rPr>
          <w:rFonts w:hint="eastAsia" w:ascii="楷体" w:hAnsi="楷体" w:eastAsia="楷体" w:cs="楷体"/>
          <w:sz w:val="24"/>
          <w:highlight w:val="none"/>
        </w:rPr>
      </w:r>
      <w:r/>
    </w:p>
    <w:p>
      <w:pPr>
        <w:pStyle w:val="721"/>
        <w:ind w:firstLine="446"/>
        <w:jc w:val="left"/>
        <w:spacing w:line="360" w:lineRule="auto"/>
        <w:widowControl/>
        <w:rPr>
          <w:rFonts w:hint="eastAsia" w:ascii="楷体" w:hAnsi="楷体" w:eastAsia="楷体" w:cs="楷体"/>
          <w:b/>
          <w:sz w:val="30"/>
          <w:szCs w:val="30"/>
          <w:highlight w:val="none"/>
        </w:rPr>
      </w:pPr>
      <w:r>
        <w:rPr>
          <w:rFonts w:hint="eastAsia" w:ascii="楷体" w:hAnsi="楷体" w:eastAsia="楷体" w:cs="楷体"/>
          <w:b/>
          <w:sz w:val="30"/>
          <w:szCs w:val="30"/>
          <w:highlight w:val="none"/>
        </w:rPr>
        <w:t xml:space="preserve">6.投标人资格审查</w:t>
      </w:r>
      <w:r>
        <w:rPr>
          <w:rFonts w:hint="eastAsia" w:ascii="楷体" w:hAnsi="楷体" w:eastAsia="楷体" w:cs="楷体"/>
          <w:b/>
          <w:sz w:val="30"/>
          <w:szCs w:val="30"/>
          <w:highlight w:val="none"/>
        </w:rPr>
      </w:r>
      <w:r/>
    </w:p>
    <w:p>
      <w:pPr>
        <w:pStyle w:val="721"/>
        <w:ind w:firstLine="480"/>
        <w:jc w:val="left"/>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6.1 采用资格后审方式</w:t>
      </w:r>
      <w:r>
        <w:rPr>
          <w:rFonts w:hint="eastAsia" w:ascii="楷体" w:hAnsi="楷体" w:eastAsia="楷体" w:cs="楷体"/>
          <w:sz w:val="24"/>
          <w:highlight w:val="none"/>
        </w:rPr>
      </w:r>
      <w:r/>
    </w:p>
    <w:p>
      <w:pPr>
        <w:pStyle w:val="721"/>
        <w:ind w:firstLine="480"/>
        <w:jc w:val="left"/>
        <w:spacing w:line="360" w:lineRule="auto"/>
        <w:widowControl/>
        <w:rPr>
          <w:rFonts w:hint="eastAsia" w:ascii="楷体" w:hAnsi="楷体" w:eastAsia="楷体" w:cs="楷体"/>
          <w:b/>
          <w:sz w:val="24"/>
          <w:highlight w:val="none"/>
        </w:rPr>
      </w:pPr>
      <w:r>
        <w:rPr>
          <w:rFonts w:hint="eastAsia" w:ascii="楷体" w:hAnsi="楷体" w:eastAsia="楷体" w:cs="楷体"/>
          <w:sz w:val="24"/>
          <w:highlight w:val="none"/>
        </w:rPr>
        <w:t xml:space="preserve">开标结束后，采购人或代理机构将依法对投标人的资格进行审查。资格审查的内容如下：</w:t>
      </w:r>
      <w:r>
        <w:rPr>
          <w:rFonts w:hint="eastAsia" w:ascii="楷体" w:hAnsi="楷体" w:eastAsia="楷体" w:cs="楷体"/>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dxa"/>
            <w:vAlign w:val="top"/>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序号</w:t>
            </w:r>
            <w:r>
              <w:rPr>
                <w:rFonts w:hint="eastAsia" w:ascii="楷体" w:hAnsi="楷体" w:eastAsia="楷体" w:cs="楷体"/>
                <w:b/>
                <w:sz w:val="24"/>
                <w:highlight w:val="none"/>
              </w:rPr>
            </w:r>
            <w:r/>
          </w:p>
        </w:tc>
        <w:tc>
          <w:tcPr>
            <w:tcW w:w="2263" w:type="dxa"/>
            <w:vAlign w:val="center"/>
            <w:textDirection w:val="lrTb"/>
            <w:noWrap w:val="false"/>
          </w:tcPr>
          <w:p>
            <w:pPr>
              <w:pStyle w:val="721"/>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审查要素</w:t>
            </w:r>
            <w:r>
              <w:rPr>
                <w:rFonts w:hint="eastAsia" w:ascii="楷体" w:hAnsi="楷体" w:eastAsia="楷体" w:cs="楷体"/>
                <w:b/>
                <w:sz w:val="24"/>
                <w:highlight w:val="none"/>
              </w:rPr>
            </w:r>
            <w:r/>
          </w:p>
        </w:tc>
        <w:tc>
          <w:tcPr>
            <w:tcW w:w="2294" w:type="dxa"/>
            <w:vAlign w:val="top"/>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审查内容</w:t>
            </w:r>
            <w:r>
              <w:rPr>
                <w:rFonts w:hint="eastAsia" w:ascii="楷体" w:hAnsi="楷体" w:eastAsia="楷体" w:cs="楷体"/>
                <w:b/>
                <w:sz w:val="24"/>
                <w:highlight w:val="none"/>
              </w:rPr>
            </w:r>
            <w:r/>
          </w:p>
        </w:tc>
      </w:tr>
      <w:tr>
        <w:trPr/>
        <w:tc>
          <w:tcPr>
            <w:tcW w:w="443"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w:t>
            </w:r>
            <w:r>
              <w:rPr>
                <w:rFonts w:hint="eastAsia" w:ascii="楷体" w:hAnsi="楷体" w:eastAsia="楷体" w:cs="楷体"/>
                <w:sz w:val="24"/>
                <w:highlight w:val="none"/>
              </w:rPr>
            </w:r>
            <w:r/>
          </w:p>
        </w:tc>
        <w:tc>
          <w:tcPr>
            <w:tcW w:w="2263"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具有独立承担民事责任的能力</w:t>
            </w:r>
            <w:r>
              <w:rPr>
                <w:rFonts w:hint="eastAsia" w:ascii="楷体" w:hAnsi="楷体" w:eastAsia="楷体" w:cs="楷体"/>
                <w:sz w:val="24"/>
                <w:highlight w:val="none"/>
              </w:rPr>
            </w:r>
            <w:r/>
          </w:p>
        </w:tc>
        <w:tc>
          <w:tcPr>
            <w:tcW w:w="2294" w:type="dxa"/>
            <w:vAlign w:val="top"/>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szCs w:val="28"/>
                <w:highlight w:val="none"/>
              </w:rPr>
              <w:t xml:space="preserve">提供法人或者其他组织的营业执照等证明文件扫描件；投标人为自然人的，提供其身份证扫描件</w:t>
            </w:r>
            <w:r>
              <w:rPr>
                <w:rFonts w:hint="eastAsia" w:ascii="楷体" w:hAnsi="楷体" w:eastAsia="楷体" w:cs="楷体"/>
                <w:sz w:val="24"/>
                <w:highlight w:val="none"/>
              </w:rPr>
            </w:r>
            <w:r/>
          </w:p>
        </w:tc>
      </w:tr>
      <w:tr>
        <w:trPr/>
        <w:tc>
          <w:tcPr>
            <w:tcW w:w="443"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w:t>
            </w:r>
            <w:r>
              <w:rPr>
                <w:rFonts w:hint="eastAsia" w:ascii="楷体" w:hAnsi="楷体" w:eastAsia="楷体" w:cs="楷体"/>
                <w:sz w:val="24"/>
                <w:highlight w:val="none"/>
              </w:rPr>
            </w:r>
            <w:r/>
          </w:p>
        </w:tc>
        <w:tc>
          <w:tcPr>
            <w:tcW w:w="2263"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具有良好的商业信誉和健全的财务会计制度</w:t>
            </w:r>
            <w:r>
              <w:rPr>
                <w:rFonts w:hint="eastAsia" w:ascii="楷体" w:hAnsi="楷体" w:eastAsia="楷体" w:cs="楷体"/>
                <w:sz w:val="24"/>
                <w:highlight w:val="none"/>
              </w:rPr>
            </w:r>
            <w:r/>
          </w:p>
        </w:tc>
        <w:tc>
          <w:tcPr>
            <w:tcW w:w="2294" w:type="dxa"/>
            <w:vAlign w:val="center"/>
            <w:textDirection w:val="lrTb"/>
            <w:noWrap w:val="false"/>
          </w:tcPr>
          <w:p>
            <w:pPr>
              <w:pStyle w:val="721"/>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提供</w:t>
            </w:r>
            <w:r>
              <w:rPr>
                <w:rFonts w:hint="eastAsia" w:ascii="楷体" w:hAnsi="楷体" w:eastAsia="楷体" w:cs="楷体"/>
                <w:sz w:val="24"/>
                <w:highlight w:val="none"/>
                <w:lang w:eastAsia="zh-CN"/>
              </w:rPr>
              <w:t xml:space="preserve">2025年度</w:t>
            </w:r>
            <w:r>
              <w:rPr>
                <w:rFonts w:hint="eastAsia" w:ascii="楷体" w:hAnsi="楷体" w:eastAsia="楷体" w:cs="楷体"/>
                <w:sz w:val="24"/>
                <w:highlight w:val="none"/>
              </w:rPr>
              <w:t xml:space="preserve">财务报告，成立不满一年的提供至少一个月财务报告，或银行出具的资信证明，或财政部门认可的政府采购专业担保机构出具的投标担保函等或提供资格承诺函</w:t>
            </w:r>
            <w:r>
              <w:rPr>
                <w:rFonts w:hint="eastAsia" w:ascii="楷体" w:hAnsi="楷体" w:eastAsia="楷体" w:cs="楷体"/>
                <w:b/>
                <w:sz w:val="24"/>
                <w:highlight w:val="none"/>
              </w:rPr>
            </w:r>
            <w:r/>
          </w:p>
        </w:tc>
      </w:tr>
      <w:tr>
        <w:trPr/>
        <w:tc>
          <w:tcPr>
            <w:tcW w:w="443"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w:t>
            </w:r>
            <w:r>
              <w:rPr>
                <w:rFonts w:hint="eastAsia" w:ascii="楷体" w:hAnsi="楷体" w:eastAsia="楷体" w:cs="楷体"/>
                <w:sz w:val="24"/>
                <w:highlight w:val="none"/>
              </w:rPr>
            </w:r>
            <w:r/>
          </w:p>
        </w:tc>
        <w:tc>
          <w:tcPr>
            <w:tcW w:w="2263"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具有履行合同所必需的设备和专业技术能力</w:t>
            </w:r>
            <w:r>
              <w:rPr>
                <w:rFonts w:hint="eastAsia" w:ascii="楷体" w:hAnsi="楷体" w:eastAsia="楷体" w:cs="楷体"/>
                <w:sz w:val="24"/>
                <w:highlight w:val="none"/>
              </w:rPr>
            </w:r>
            <w:r/>
          </w:p>
        </w:tc>
        <w:tc>
          <w:tcPr>
            <w:tcW w:w="2294"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投标人相关信息一览表或资格承诺函。</w:t>
            </w:r>
            <w:r>
              <w:rPr>
                <w:rFonts w:hint="eastAsia" w:ascii="楷体" w:hAnsi="楷体" w:eastAsia="楷体" w:cs="楷体"/>
                <w:sz w:val="24"/>
                <w:highlight w:val="none"/>
              </w:rPr>
            </w:r>
            <w:r/>
          </w:p>
        </w:tc>
      </w:tr>
      <w:tr>
        <w:trPr/>
        <w:tc>
          <w:tcPr>
            <w:tcW w:w="443"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w:t>
            </w:r>
            <w:r>
              <w:rPr>
                <w:rFonts w:hint="eastAsia" w:ascii="楷体" w:hAnsi="楷体" w:eastAsia="楷体" w:cs="楷体"/>
                <w:sz w:val="24"/>
                <w:highlight w:val="none"/>
              </w:rPr>
            </w:r>
            <w:r/>
          </w:p>
        </w:tc>
        <w:tc>
          <w:tcPr>
            <w:tcW w:w="2263"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有依法缴纳税收和社会保障资金的良好记录</w:t>
            </w:r>
            <w:r>
              <w:rPr>
                <w:rFonts w:hint="eastAsia" w:ascii="楷体" w:hAnsi="楷体" w:eastAsia="楷体" w:cs="楷体"/>
                <w:sz w:val="24"/>
                <w:highlight w:val="none"/>
              </w:rPr>
            </w:r>
            <w:r/>
          </w:p>
        </w:tc>
        <w:tc>
          <w:tcPr>
            <w:tcW w:w="2294"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提供参加本次政府采购活动前半年内至少一个月依法缴纳税收和社会保险的凭据或提供资格承诺函</w:t>
            </w:r>
            <w:r>
              <w:rPr>
                <w:rFonts w:hint="eastAsia" w:ascii="楷体" w:hAnsi="楷体" w:eastAsia="楷体" w:cs="楷体"/>
                <w:sz w:val="24"/>
                <w:highlight w:val="none"/>
              </w:rPr>
            </w:r>
            <w:r/>
          </w:p>
        </w:tc>
      </w:tr>
      <w:tr>
        <w:trPr/>
        <w:tc>
          <w:tcPr>
            <w:tcW w:w="443"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w:t>
            </w:r>
            <w:r>
              <w:rPr>
                <w:rFonts w:hint="eastAsia" w:ascii="楷体" w:hAnsi="楷体" w:eastAsia="楷体" w:cs="楷体"/>
                <w:sz w:val="24"/>
                <w:highlight w:val="none"/>
              </w:rPr>
            </w:r>
            <w:r/>
          </w:p>
        </w:tc>
        <w:tc>
          <w:tcPr>
            <w:tcW w:w="2263"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参加政府采购活动前三年内，在经营活动中没有重大违法记录</w:t>
            </w:r>
            <w:r>
              <w:rPr>
                <w:rFonts w:hint="eastAsia" w:ascii="楷体" w:hAnsi="楷体" w:eastAsia="楷体" w:cs="楷体"/>
                <w:sz w:val="24"/>
                <w:highlight w:val="none"/>
              </w:rPr>
            </w:r>
            <w:r/>
          </w:p>
        </w:tc>
        <w:tc>
          <w:tcPr>
            <w:tcW w:w="2294" w:type="dxa"/>
            <w:vAlign w:val="center"/>
            <w:textDirection w:val="lrTb"/>
            <w:noWrap w:val="false"/>
          </w:tcPr>
          <w:p>
            <w:pPr>
              <w:pStyle w:val="721"/>
              <w:spacing w:line="360" w:lineRule="auto"/>
              <w:rPr>
                <w:rFonts w:hint="eastAsia" w:ascii="楷体" w:hAnsi="楷体" w:eastAsia="楷体" w:cs="楷体"/>
                <w:sz w:val="24"/>
                <w:szCs w:val="28"/>
                <w:highlight w:val="none"/>
              </w:rPr>
            </w:pPr>
            <w:r>
              <w:rPr>
                <w:rFonts w:hint="eastAsia" w:ascii="楷体" w:hAnsi="楷体" w:eastAsia="楷体" w:cs="楷体"/>
                <w:sz w:val="24"/>
                <w:highlight w:val="none"/>
              </w:rPr>
              <w:t xml:space="preserve">（1）投标函或资格承诺函。</w:t>
            </w:r>
            <w:r>
              <w:rPr>
                <w:rFonts w:hint="eastAsia" w:ascii="楷体" w:hAnsi="楷体" w:eastAsia="楷体" w:cs="楷体"/>
                <w:sz w:val="24"/>
                <w:szCs w:val="28"/>
                <w:highlight w:val="none"/>
              </w:rPr>
            </w:r>
            <w:r/>
          </w:p>
          <w:p>
            <w:pPr>
              <w:pStyle w:val="721"/>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（2）</w:t>
            </w:r>
            <w:r>
              <w:rPr>
                <w:rFonts w:hint="eastAsia" w:ascii="楷体" w:hAnsi="楷体" w:eastAsia="楷体" w:cs="楷体"/>
                <w:sz w:val="24"/>
                <w:highlight w:val="none"/>
                <w:lang w:eastAsia="zh-CN"/>
              </w:rPr>
              <w:t xml:space="preserve">“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rPr>
                <w:rFonts w:hint="eastAsia" w:ascii="楷体" w:hAnsi="楷体" w:eastAsia="楷体" w:cs="楷体"/>
                <w:sz w:val="24"/>
                <w:highlight w:val="none"/>
                <w:lang w:eastAsia="zh-CN"/>
              </w:rPr>
            </w:r>
            <w:r/>
          </w:p>
        </w:tc>
      </w:tr>
      <w:tr>
        <w:trPr/>
        <w:tc>
          <w:tcPr>
            <w:tcW w:w="443"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w:t>
            </w:r>
            <w:r>
              <w:rPr>
                <w:rFonts w:hint="eastAsia" w:ascii="楷体" w:hAnsi="楷体" w:eastAsia="楷体" w:cs="楷体"/>
                <w:sz w:val="24"/>
                <w:highlight w:val="none"/>
              </w:rPr>
            </w:r>
            <w:r/>
          </w:p>
        </w:tc>
        <w:tc>
          <w:tcPr>
            <w:tcW w:w="2263"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法律、行政法规规定的其他条件</w:t>
            </w:r>
            <w:r>
              <w:rPr>
                <w:rFonts w:hint="eastAsia" w:ascii="楷体" w:hAnsi="楷体" w:eastAsia="楷体" w:cs="楷体"/>
                <w:sz w:val="24"/>
                <w:highlight w:val="none"/>
              </w:rPr>
            </w:r>
            <w:r/>
          </w:p>
        </w:tc>
        <w:tc>
          <w:tcPr>
            <w:tcW w:w="2294"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szCs w:val="28"/>
                <w:highlight w:val="none"/>
              </w:rPr>
              <w:t xml:space="preserve">无</w:t>
            </w:r>
            <w:r>
              <w:rPr>
                <w:rFonts w:hint="eastAsia" w:ascii="楷体" w:hAnsi="楷体" w:eastAsia="楷体" w:cs="楷体"/>
                <w:sz w:val="24"/>
                <w:highlight w:val="none"/>
              </w:rPr>
            </w:r>
            <w:r/>
          </w:p>
        </w:tc>
      </w:tr>
      <w:tr>
        <w:trPr/>
        <w:tc>
          <w:tcPr>
            <w:tcW w:w="443"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w:t>
            </w:r>
            <w:r>
              <w:rPr>
                <w:rFonts w:hint="eastAsia" w:ascii="楷体" w:hAnsi="楷体" w:eastAsia="楷体" w:cs="楷体"/>
                <w:sz w:val="24"/>
                <w:highlight w:val="none"/>
              </w:rPr>
            </w:r>
            <w:r/>
          </w:p>
        </w:tc>
        <w:tc>
          <w:tcPr>
            <w:tcW w:w="2263"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落实政府采购政策需满足的资格要求</w:t>
            </w:r>
            <w:r>
              <w:rPr>
                <w:rFonts w:hint="eastAsia" w:ascii="楷体" w:hAnsi="楷体" w:eastAsia="楷体" w:cs="楷体"/>
                <w:sz w:val="24"/>
                <w:highlight w:val="none"/>
              </w:rPr>
            </w:r>
            <w:r/>
          </w:p>
        </w:tc>
        <w:tc>
          <w:tcPr>
            <w:tcW w:w="2294" w:type="dxa"/>
            <w:vAlign w:val="center"/>
            <w:textDirection w:val="lrTb"/>
            <w:noWrap w:val="false"/>
          </w:tcPr>
          <w:p>
            <w:pPr>
              <w:pStyle w:val="721"/>
              <w:spacing w:line="360" w:lineRule="auto"/>
              <w:rPr>
                <w:rFonts w:hint="eastAsia" w:ascii="楷体" w:hAnsi="楷体" w:eastAsia="楷体" w:cs="楷体"/>
                <w:sz w:val="24"/>
                <w:szCs w:val="28"/>
                <w:highlight w:val="none"/>
                <w:lang w:eastAsia="zh-CN"/>
              </w:rPr>
            </w:pPr>
            <w:r>
              <w:rPr>
                <w:rFonts w:hint="eastAsia" w:ascii="楷体" w:hAnsi="楷体" w:eastAsia="楷体" w:cs="楷体"/>
                <w:sz w:val="24"/>
                <w:highlight w:val="none"/>
              </w:rPr>
              <w:t xml:space="preserve">根据财政部、租赁和商务服务业和信息化部关于印发《政府采购促进中小企业发展管理办法》的通知、江苏省财政厅《关于做好政府采购支持企业发展有关事项的通知》的相关规定，本项目</w:t>
            </w:r>
            <w:r>
              <w:rPr>
                <w:rFonts w:hint="eastAsia" w:ascii="楷体" w:hAnsi="楷体" w:eastAsia="楷体" w:cs="楷体"/>
                <w:sz w:val="24"/>
                <w:highlight w:val="none"/>
                <w:lang w:eastAsia="zh-CN"/>
              </w:rPr>
              <w:t xml:space="preserve">专门面向中小企业采购</w:t>
            </w:r>
            <w:r>
              <w:rPr>
                <w:rFonts w:hint="eastAsia" w:ascii="楷体" w:hAnsi="楷体" w:eastAsia="楷体" w:cs="楷体"/>
                <w:sz w:val="24"/>
                <w:highlight w:val="none"/>
              </w:rPr>
              <w:t xml:space="preserve">。中小企业划分标准见《租赁和商务服务业和信息化部、国家统计局、国家发展和改革委员会、财政部关于印发中小企业划型标准规定的通知》（工信部联企业〔2011〕300号），本项目采购标的对应的行业为租赁和商务服务业。须提供中小企业声明函</w:t>
            </w:r>
            <w:r>
              <w:rPr>
                <w:rFonts w:hint="eastAsia" w:ascii="楷体" w:hAnsi="楷体" w:eastAsia="楷体" w:cs="楷体"/>
                <w:sz w:val="24"/>
                <w:highlight w:val="none"/>
                <w:lang w:eastAsia="zh-CN"/>
              </w:rPr>
              <w:t xml:space="preserve">。</w:t>
            </w:r>
            <w:r>
              <w:rPr>
                <w:rFonts w:hint="eastAsia" w:ascii="楷体" w:hAnsi="楷体" w:eastAsia="楷体" w:cs="楷体"/>
                <w:sz w:val="24"/>
                <w:szCs w:val="28"/>
                <w:highlight w:val="none"/>
                <w:lang w:eastAsia="zh-CN"/>
              </w:rPr>
            </w:r>
            <w:r/>
          </w:p>
        </w:tc>
      </w:tr>
      <w:tr>
        <w:trPr/>
        <w:tc>
          <w:tcPr>
            <w:tcW w:w="443"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8</w:t>
            </w:r>
            <w:r>
              <w:rPr>
                <w:rFonts w:hint="eastAsia" w:ascii="楷体" w:hAnsi="楷体" w:eastAsia="楷体" w:cs="楷体"/>
                <w:sz w:val="24"/>
                <w:highlight w:val="none"/>
              </w:rPr>
            </w:r>
            <w:r/>
          </w:p>
        </w:tc>
        <w:tc>
          <w:tcPr>
            <w:tcW w:w="2263"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szCs w:val="28"/>
                <w:highlight w:val="none"/>
              </w:rPr>
              <w:t xml:space="preserve">本项目的特定资格要求</w:t>
            </w:r>
            <w:r>
              <w:rPr>
                <w:rFonts w:hint="eastAsia" w:ascii="楷体" w:hAnsi="楷体" w:eastAsia="楷体" w:cs="楷体"/>
                <w:sz w:val="24"/>
                <w:highlight w:val="none"/>
              </w:rPr>
            </w:r>
            <w:r/>
          </w:p>
        </w:tc>
        <w:tc>
          <w:tcPr>
            <w:tcW w:w="2294" w:type="dxa"/>
            <w:vAlign w:val="center"/>
            <w:textDirection w:val="lrTb"/>
            <w:noWrap w:val="false"/>
          </w:tcPr>
          <w:p>
            <w:pPr>
              <w:pStyle w:val="721"/>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lang w:eastAsia="zh-CN"/>
              </w:rPr>
              <w:t xml:space="preserve">无</w:t>
            </w:r>
            <w:r>
              <w:rPr>
                <w:rFonts w:hint="eastAsia" w:ascii="楷体" w:hAnsi="楷体" w:eastAsia="楷体" w:cs="楷体"/>
                <w:sz w:val="24"/>
                <w:highlight w:val="none"/>
                <w:lang w:eastAsia="zh-CN"/>
              </w:rPr>
            </w:r>
            <w:r/>
          </w:p>
        </w:tc>
      </w:tr>
    </w:tbl>
    <w:p>
      <w:pPr>
        <w:pStyle w:val="721"/>
        <w:ind w:firstLine="446"/>
        <w:jc w:val="left"/>
        <w:spacing w:line="360" w:lineRule="auto"/>
        <w:widowControl/>
        <w:rPr>
          <w:rFonts w:hint="eastAsia" w:ascii="楷体" w:hAnsi="楷体" w:eastAsia="楷体" w:cs="楷体"/>
          <w:b/>
          <w:sz w:val="30"/>
          <w:szCs w:val="30"/>
          <w:highlight w:val="none"/>
        </w:rPr>
      </w:pPr>
      <w:r>
        <w:rPr>
          <w:rFonts w:hint="eastAsia" w:ascii="楷体" w:hAnsi="楷体" w:eastAsia="楷体" w:cs="楷体"/>
          <w:b/>
          <w:sz w:val="30"/>
          <w:szCs w:val="30"/>
          <w:highlight w:val="none"/>
        </w:rPr>
        <w:t xml:space="preserve">7.投标人符合性审查</w:t>
      </w:r>
      <w:r>
        <w:rPr>
          <w:rFonts w:hint="eastAsia" w:ascii="楷体" w:hAnsi="楷体" w:eastAsia="楷体" w:cs="楷体"/>
          <w:b/>
          <w:sz w:val="30"/>
          <w:szCs w:val="30"/>
          <w:highlight w:val="none"/>
        </w:rPr>
      </w:r>
      <w:r/>
    </w:p>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楷体" w:hAnsi="楷体" w:eastAsia="楷体" w:cs="楷体"/>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dxa"/>
            <w:vAlign w:val="top"/>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序号</w:t>
            </w:r>
            <w:r>
              <w:rPr>
                <w:rFonts w:hint="eastAsia" w:ascii="楷体" w:hAnsi="楷体" w:eastAsia="楷体" w:cs="楷体"/>
                <w:b/>
                <w:sz w:val="24"/>
                <w:highlight w:val="none"/>
              </w:rPr>
            </w:r>
            <w:r/>
          </w:p>
        </w:tc>
        <w:tc>
          <w:tcPr>
            <w:tcW w:w="1982" w:type="dxa"/>
            <w:vAlign w:val="top"/>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审查要素</w:t>
            </w:r>
            <w:r>
              <w:rPr>
                <w:rFonts w:hint="eastAsia" w:ascii="楷体" w:hAnsi="楷体" w:eastAsia="楷体" w:cs="楷体"/>
                <w:b/>
                <w:sz w:val="24"/>
                <w:highlight w:val="none"/>
              </w:rPr>
            </w:r>
            <w:r/>
          </w:p>
        </w:tc>
        <w:tc>
          <w:tcPr>
            <w:tcW w:w="2539" w:type="dxa"/>
            <w:vAlign w:val="top"/>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审查内容</w:t>
            </w:r>
            <w:r>
              <w:rPr>
                <w:rFonts w:hint="eastAsia" w:ascii="楷体" w:hAnsi="楷体" w:eastAsia="楷体" w:cs="楷体"/>
                <w:b/>
                <w:sz w:val="24"/>
                <w:highlight w:val="none"/>
              </w:rPr>
            </w:r>
            <w:r/>
          </w:p>
        </w:tc>
      </w:tr>
      <w:tr>
        <w:trPr/>
        <w:tc>
          <w:tcPr>
            <w:tcW w:w="479" w:type="dxa"/>
            <w:vAlign w:val="center"/>
            <w:vMerge w:val="restart"/>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w:t>
            </w:r>
            <w:r>
              <w:rPr>
                <w:rFonts w:hint="eastAsia" w:ascii="楷体" w:hAnsi="楷体" w:eastAsia="楷体" w:cs="楷体"/>
                <w:sz w:val="24"/>
                <w:highlight w:val="none"/>
              </w:rPr>
            </w:r>
            <w:r/>
          </w:p>
        </w:tc>
        <w:tc>
          <w:tcPr>
            <w:tcW w:w="1982" w:type="dxa"/>
            <w:vAlign w:val="center"/>
            <w:vMerge w:val="restart"/>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投标文件有效性</w:t>
            </w:r>
            <w:r>
              <w:rPr>
                <w:rFonts w:hint="eastAsia" w:ascii="楷体" w:hAnsi="楷体" w:eastAsia="楷体" w:cs="楷体"/>
                <w:sz w:val="24"/>
                <w:highlight w:val="none"/>
              </w:rPr>
            </w:r>
            <w:r/>
          </w:p>
        </w:tc>
        <w:tc>
          <w:tcPr>
            <w:tcW w:w="2539"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投标文件的有效电子签章。</w:t>
            </w:r>
            <w:r>
              <w:rPr>
                <w:rFonts w:hint="eastAsia" w:ascii="楷体" w:hAnsi="楷体" w:eastAsia="楷体" w:cs="楷体"/>
                <w:sz w:val="24"/>
                <w:highlight w:val="none"/>
              </w:rPr>
            </w:r>
            <w:r/>
          </w:p>
        </w:tc>
      </w:tr>
      <w:tr>
        <w:trPr>
          <w:trHeight w:val="569"/>
        </w:trPr>
        <w:tc>
          <w:tcPr>
            <w:tcW w:w="479" w:type="dxa"/>
            <w:vAlign w:val="center"/>
            <w:vMerge w:val="continue"/>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tcW w:w="1982" w:type="dxa"/>
            <w:vAlign w:val="center"/>
            <w:vMerge w:val="continue"/>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tcW w:w="2539"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投标报价。</w:t>
            </w:r>
            <w:r>
              <w:rPr>
                <w:rFonts w:hint="eastAsia" w:ascii="楷体" w:hAnsi="楷体" w:eastAsia="楷体" w:cs="楷体"/>
                <w:sz w:val="24"/>
                <w:highlight w:val="none"/>
              </w:rPr>
            </w:r>
            <w:r/>
          </w:p>
        </w:tc>
      </w:tr>
      <w:tr>
        <w:trPr>
          <w:trHeight w:val="602"/>
        </w:trPr>
        <w:tc>
          <w:tcPr>
            <w:tcW w:w="479" w:type="dxa"/>
            <w:vAlign w:val="center"/>
            <w:vMerge w:val="continue"/>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tcW w:w="1982" w:type="dxa"/>
            <w:vAlign w:val="center"/>
            <w:vMerge w:val="continue"/>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tcW w:w="2539"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未发现属无效投标的情形。</w:t>
            </w:r>
            <w:r>
              <w:rPr>
                <w:rFonts w:hint="eastAsia" w:ascii="楷体" w:hAnsi="楷体" w:eastAsia="楷体" w:cs="楷体"/>
                <w:sz w:val="24"/>
                <w:highlight w:val="none"/>
              </w:rPr>
            </w:r>
            <w:r/>
          </w:p>
        </w:tc>
      </w:tr>
      <w:tr>
        <w:trPr>
          <w:trHeight w:val="1424"/>
        </w:trPr>
        <w:tc>
          <w:tcPr>
            <w:tcW w:w="479"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w:t>
            </w:r>
            <w:r>
              <w:rPr>
                <w:rFonts w:hint="eastAsia" w:ascii="楷体" w:hAnsi="楷体" w:eastAsia="楷体" w:cs="楷体"/>
                <w:sz w:val="24"/>
                <w:highlight w:val="none"/>
              </w:rPr>
            </w:r>
            <w:r/>
          </w:p>
        </w:tc>
        <w:tc>
          <w:tcPr>
            <w:tcW w:w="1982" w:type="dxa"/>
            <w:vAlign w:val="center"/>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对招标文件响应程度</w:t>
            </w:r>
            <w:r>
              <w:rPr>
                <w:rFonts w:hint="eastAsia" w:ascii="楷体" w:hAnsi="楷体" w:eastAsia="楷体" w:cs="楷体"/>
                <w:sz w:val="24"/>
                <w:highlight w:val="none"/>
              </w:rPr>
            </w:r>
            <w:r/>
          </w:p>
        </w:tc>
        <w:tc>
          <w:tcPr>
            <w:tcW w:w="2539" w:type="dxa"/>
            <w:vAlign w:val="top"/>
            <w:textDirection w:val="lrTb"/>
            <w:noWrap w:val="false"/>
          </w:tcPr>
          <w:p>
            <w:pPr>
              <w:pStyle w:val="721"/>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审查投标文件，以确定其是否满足招标文件的实质性要求。不满足招标文件的实质性要求的，投标无效。</w:t>
            </w:r>
            <w:r>
              <w:rPr>
                <w:rFonts w:hint="eastAsia" w:ascii="楷体" w:hAnsi="楷体" w:eastAsia="楷体" w:cs="楷体"/>
                <w:sz w:val="24"/>
                <w:highlight w:val="none"/>
              </w:rPr>
            </w:r>
            <w:r/>
          </w:p>
        </w:tc>
      </w:tr>
    </w:tbl>
    <w:p>
      <w:pPr>
        <w:pStyle w:val="721"/>
        <w:ind w:firstLine="446"/>
        <w:jc w:val="left"/>
        <w:spacing w:line="360" w:lineRule="auto"/>
        <w:widowControl/>
        <w:rPr>
          <w:rFonts w:hint="eastAsia" w:ascii="楷体" w:hAnsi="楷体" w:eastAsia="楷体" w:cs="楷体"/>
          <w:b/>
          <w:sz w:val="30"/>
          <w:szCs w:val="30"/>
          <w:highlight w:val="none"/>
        </w:rPr>
      </w:pPr>
      <w:r>
        <w:rPr>
          <w:rFonts w:hint="eastAsia" w:ascii="楷体" w:hAnsi="楷体" w:eastAsia="楷体" w:cs="楷体"/>
          <w:b/>
          <w:sz w:val="30"/>
          <w:szCs w:val="30"/>
          <w:highlight w:val="none"/>
        </w:rPr>
        <w:t xml:space="preserve">8.商务和技术评估</w:t>
      </w:r>
      <w:r>
        <w:rPr>
          <w:rFonts w:hint="eastAsia" w:ascii="楷体" w:hAnsi="楷体" w:eastAsia="楷体" w:cs="楷体"/>
          <w:b/>
          <w:sz w:val="30"/>
          <w:szCs w:val="30"/>
          <w:highlight w:val="none"/>
        </w:rPr>
      </w:r>
      <w:r/>
    </w:p>
    <w:p>
      <w:pPr>
        <w:pStyle w:val="721"/>
        <w:ind w:firstLine="420"/>
        <w:jc w:val="left"/>
        <w:spacing w:line="360" w:lineRule="auto"/>
        <w:widowControl/>
        <w:rPr>
          <w:rFonts w:hint="eastAsia" w:ascii="楷体" w:hAnsi="楷体" w:eastAsia="楷体" w:cs="楷体"/>
          <w:color w:val="5b9bd5"/>
          <w:sz w:val="24"/>
          <w:highlight w:val="none"/>
        </w:rPr>
      </w:pPr>
      <w:r>
        <w:rPr>
          <w:rFonts w:hint="eastAsia" w:ascii="楷体" w:hAnsi="楷体" w:eastAsia="楷体" w:cs="楷体"/>
          <w:sz w:val="24"/>
          <w:highlight w:val="none"/>
        </w:rPr>
        <w:t xml:space="preserve">8.1 </w:t>
      </w:r>
      <w:r>
        <w:rPr>
          <w:rFonts w:hint="eastAsia" w:ascii="楷体" w:hAnsi="楷体" w:eastAsia="楷体" w:cs="楷体"/>
          <w:b/>
          <w:sz w:val="24"/>
          <w:highlight w:val="none"/>
        </w:rPr>
        <w:t xml:space="preserve">本项目采用综合评分法。</w:t>
      </w:r>
      <w:r>
        <w:rPr>
          <w:rFonts w:hint="eastAsia" w:ascii="楷体" w:hAnsi="楷体" w:eastAsia="楷体" w:cs="楷体"/>
          <w:color w:val="5b9bd5"/>
          <w:sz w:val="24"/>
          <w:highlight w:val="none"/>
        </w:rPr>
      </w:r>
      <w:r/>
    </w:p>
    <w:tbl>
      <w:tblPr>
        <w:tblW w:w="5000"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W w:w="1242"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评分项目</w:t>
            </w:r>
            <w:r>
              <w:rPr>
                <w:rFonts w:hint="eastAsia" w:ascii="楷体" w:hAnsi="楷体" w:eastAsia="楷体" w:cs="楷体"/>
                <w:b/>
                <w:sz w:val="24"/>
                <w:highlight w:val="none"/>
              </w:rPr>
            </w:r>
            <w:r/>
          </w:p>
        </w:tc>
        <w:tc>
          <w:tcPr>
            <w:tcW w:w="1218"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技术评估</w:t>
            </w:r>
            <w:r>
              <w:rPr>
                <w:rFonts w:hint="eastAsia" w:ascii="楷体" w:hAnsi="楷体" w:eastAsia="楷体" w:cs="楷体"/>
                <w:b/>
                <w:sz w:val="24"/>
                <w:highlight w:val="none"/>
              </w:rPr>
            </w:r>
            <w:r/>
          </w:p>
        </w:tc>
        <w:tc>
          <w:tcPr>
            <w:tcW w:w="1186"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商务评估</w:t>
            </w:r>
            <w:r>
              <w:rPr>
                <w:rFonts w:hint="eastAsia" w:ascii="楷体" w:hAnsi="楷体" w:eastAsia="楷体" w:cs="楷体"/>
                <w:b/>
                <w:sz w:val="24"/>
                <w:highlight w:val="none"/>
              </w:rPr>
            </w:r>
            <w:r/>
          </w:p>
        </w:tc>
        <w:tc>
          <w:tcPr>
            <w:tcW w:w="1354"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价格评估</w:t>
            </w:r>
            <w:r>
              <w:rPr>
                <w:rFonts w:hint="eastAsia" w:ascii="楷体" w:hAnsi="楷体" w:eastAsia="楷体" w:cs="楷体"/>
                <w:b/>
                <w:sz w:val="24"/>
                <w:highlight w:val="none"/>
              </w:rPr>
            </w:r>
            <w:r/>
          </w:p>
        </w:tc>
      </w:tr>
      <w:tr>
        <w:trPr/>
        <w:tc>
          <w:tcPr>
            <w:tcW w:w="1242"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分值</w:t>
            </w:r>
            <w:r>
              <w:rPr>
                <w:rFonts w:hint="eastAsia" w:ascii="楷体" w:hAnsi="楷体" w:eastAsia="楷体" w:cs="楷体"/>
                <w:b/>
                <w:sz w:val="24"/>
                <w:highlight w:val="none"/>
              </w:rPr>
            </w:r>
            <w:r/>
          </w:p>
        </w:tc>
        <w:tc>
          <w:tcPr>
            <w:tcW w:w="1218"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lang w:val="en-US" w:eastAsia="zh-CN"/>
              </w:rPr>
              <w:t xml:space="preserve">70</w:t>
            </w:r>
            <w:r>
              <w:rPr>
                <w:rFonts w:hint="eastAsia" w:ascii="楷体" w:hAnsi="楷体" w:eastAsia="楷体" w:cs="楷体"/>
                <w:b/>
                <w:sz w:val="24"/>
                <w:highlight w:val="none"/>
              </w:rPr>
              <w:t xml:space="preserve">分</w:t>
            </w:r>
            <w:r>
              <w:rPr>
                <w:rFonts w:hint="eastAsia" w:ascii="楷体" w:hAnsi="楷体" w:eastAsia="楷体" w:cs="楷体"/>
                <w:b/>
                <w:sz w:val="24"/>
                <w:highlight w:val="none"/>
              </w:rPr>
            </w:r>
            <w:r/>
          </w:p>
        </w:tc>
        <w:tc>
          <w:tcPr>
            <w:tcW w:w="1186"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lang w:val="en-US" w:eastAsia="zh-CN"/>
              </w:rPr>
              <w:t xml:space="preserve">20</w:t>
            </w:r>
            <w:r>
              <w:rPr>
                <w:rFonts w:hint="eastAsia" w:ascii="楷体" w:hAnsi="楷体" w:eastAsia="楷体" w:cs="楷体"/>
                <w:b/>
                <w:sz w:val="24"/>
                <w:highlight w:val="none"/>
              </w:rPr>
              <w:t xml:space="preserve">分</w:t>
            </w:r>
            <w:r>
              <w:rPr>
                <w:rFonts w:hint="eastAsia" w:ascii="楷体" w:hAnsi="楷体" w:eastAsia="楷体" w:cs="楷体"/>
                <w:b/>
                <w:sz w:val="24"/>
                <w:highlight w:val="none"/>
              </w:rPr>
            </w:r>
            <w:r/>
          </w:p>
        </w:tc>
        <w:tc>
          <w:tcPr>
            <w:tcW w:w="1354"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1</w:t>
            </w:r>
            <w:r>
              <w:rPr>
                <w:rFonts w:hint="eastAsia" w:ascii="楷体" w:hAnsi="楷体" w:eastAsia="楷体" w:cs="楷体"/>
                <w:b/>
                <w:sz w:val="24"/>
                <w:highlight w:val="none"/>
                <w:lang w:val="en-US" w:eastAsia="zh-CN"/>
              </w:rPr>
              <w:t xml:space="preserve">0</w:t>
            </w:r>
            <w:r>
              <w:rPr>
                <w:rFonts w:hint="eastAsia" w:ascii="楷体" w:hAnsi="楷体" w:eastAsia="楷体" w:cs="楷体"/>
                <w:b/>
                <w:sz w:val="24"/>
                <w:highlight w:val="none"/>
              </w:rPr>
              <w:t xml:space="preserve">分</w:t>
            </w:r>
            <w:r>
              <w:rPr>
                <w:rFonts w:hint="eastAsia" w:ascii="楷体" w:hAnsi="楷体" w:eastAsia="楷体" w:cs="楷体"/>
                <w:b/>
                <w:sz w:val="24"/>
                <w:highlight w:val="none"/>
              </w:rPr>
            </w:r>
            <w:r/>
          </w:p>
        </w:tc>
      </w:tr>
    </w:tbl>
    <w:p>
      <w:pPr>
        <w:pStyle w:val="721"/>
        <w:jc w:val="left"/>
        <w:spacing w:line="360" w:lineRule="auto"/>
        <w:widowControl/>
        <w:rPr>
          <w:rFonts w:hint="eastAsia" w:ascii="楷体" w:hAnsi="楷体" w:eastAsia="楷体" w:cs="楷体"/>
          <w:b/>
          <w:sz w:val="24"/>
          <w:highlight w:val="none"/>
        </w:rPr>
      </w:pPr>
      <w:r>
        <w:rPr>
          <w:rFonts w:hint="eastAsia" w:ascii="楷体" w:hAnsi="楷体" w:eastAsia="楷体" w:cs="楷体"/>
          <w:b/>
          <w:sz w:val="24"/>
          <w:highlight w:val="none"/>
        </w:rPr>
        <w:t xml:space="preserve">（一）技术评估</w:t>
      </w:r>
      <w:r>
        <w:rPr>
          <w:rFonts w:hint="eastAsia" w:ascii="楷体" w:hAnsi="楷体" w:eastAsia="楷体" w:cs="楷体"/>
          <w:b/>
          <w:sz w:val="24"/>
          <w:highlight w:val="none"/>
        </w:rPr>
      </w:r>
      <w:r/>
    </w:p>
    <w:tbl>
      <w:tblPr>
        <w:tblW w:w="0" w:type="auto"/>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1"/>
        <w:gridCol w:w="1559"/>
        <w:gridCol w:w="5330"/>
        <w:gridCol w:w="907"/>
      </w:tblGrid>
      <w:tr>
        <w:trPr>
          <w:trHeight w:val="954"/>
        </w:trPr>
        <w:tc>
          <w:tcPr>
            <w:tcW w:w="1011" w:type="dxa"/>
            <w:vAlign w:val="center"/>
            <w:textDirection w:val="lrTb"/>
            <w:noWrap w:val="false"/>
          </w:tcPr>
          <w:p>
            <w:pPr>
              <w:pStyle w:val="721"/>
              <w:jc w:val="center"/>
              <w:spacing w:line="360" w:lineRule="auto"/>
              <w:widowControl/>
              <w:rPr>
                <w:rFonts w:hint="eastAsia" w:ascii="楷体" w:hAnsi="楷体" w:eastAsia="楷体" w:cs="楷体"/>
                <w:b/>
                <w:sz w:val="24"/>
                <w:highlight w:val="none"/>
              </w:rPr>
            </w:pPr>
            <w:r>
              <w:rPr>
                <w:rFonts w:hint="eastAsia" w:ascii="楷体" w:hAnsi="楷体" w:eastAsia="楷体" w:cs="楷体"/>
                <w:b/>
                <w:sz w:val="24"/>
                <w:highlight w:val="none"/>
              </w:rPr>
              <w:t xml:space="preserve">序号</w:t>
            </w:r>
            <w:r>
              <w:rPr>
                <w:rFonts w:hint="eastAsia" w:ascii="楷体" w:hAnsi="楷体" w:eastAsia="楷体" w:cs="楷体"/>
                <w:b/>
                <w:sz w:val="24"/>
                <w:highlight w:val="none"/>
              </w:rPr>
            </w:r>
            <w:r/>
          </w:p>
        </w:tc>
        <w:tc>
          <w:tcPr>
            <w:tcW w:w="1559" w:type="dxa"/>
            <w:vAlign w:val="center"/>
            <w:textDirection w:val="lrTb"/>
            <w:noWrap w:val="false"/>
          </w:tcPr>
          <w:p>
            <w:pPr>
              <w:pStyle w:val="721"/>
              <w:jc w:val="center"/>
              <w:spacing w:line="360" w:lineRule="auto"/>
              <w:widowControl/>
              <w:rPr>
                <w:rFonts w:hint="eastAsia" w:ascii="楷体" w:hAnsi="楷体" w:eastAsia="楷体" w:cs="楷体"/>
                <w:b/>
                <w:sz w:val="24"/>
                <w:highlight w:val="none"/>
              </w:rPr>
            </w:pPr>
            <w:r>
              <w:rPr>
                <w:rFonts w:hint="eastAsia" w:ascii="楷体" w:hAnsi="楷体" w:eastAsia="楷体" w:cs="楷体"/>
                <w:b/>
                <w:sz w:val="24"/>
                <w:highlight w:val="none"/>
              </w:rPr>
              <w:t xml:space="preserve">评审因素</w:t>
            </w:r>
            <w:r>
              <w:rPr>
                <w:rFonts w:hint="eastAsia" w:ascii="楷体" w:hAnsi="楷体" w:eastAsia="楷体" w:cs="楷体"/>
                <w:b/>
                <w:sz w:val="24"/>
                <w:highlight w:val="none"/>
              </w:rPr>
            </w:r>
            <w:r/>
          </w:p>
        </w:tc>
        <w:tc>
          <w:tcPr>
            <w:tcW w:w="5330" w:type="dxa"/>
            <w:vAlign w:val="center"/>
            <w:textDirection w:val="lrTb"/>
            <w:noWrap w:val="false"/>
          </w:tcPr>
          <w:p>
            <w:pPr>
              <w:pStyle w:val="721"/>
              <w:jc w:val="center"/>
              <w:spacing w:line="360" w:lineRule="auto"/>
              <w:widowControl/>
              <w:rPr>
                <w:rFonts w:hint="eastAsia" w:ascii="楷体" w:hAnsi="楷体" w:eastAsia="楷体" w:cs="楷体"/>
                <w:b/>
                <w:sz w:val="24"/>
                <w:highlight w:val="none"/>
              </w:rPr>
            </w:pPr>
            <w:r>
              <w:rPr>
                <w:rFonts w:hint="eastAsia" w:ascii="楷体" w:hAnsi="楷体" w:eastAsia="楷体" w:cs="楷体"/>
                <w:b/>
                <w:sz w:val="24"/>
                <w:highlight w:val="none"/>
              </w:rPr>
              <w:t xml:space="preserve">评审细则</w:t>
            </w:r>
            <w:r>
              <w:rPr>
                <w:rFonts w:hint="eastAsia" w:ascii="楷体" w:hAnsi="楷体" w:eastAsia="楷体" w:cs="楷体"/>
                <w:b/>
                <w:sz w:val="24"/>
                <w:highlight w:val="none"/>
              </w:rPr>
            </w:r>
            <w:r/>
          </w:p>
        </w:tc>
        <w:tc>
          <w:tcPr>
            <w:tcW w:w="907" w:type="dxa"/>
            <w:vAlign w:val="center"/>
            <w:textDirection w:val="lrTb"/>
            <w:noWrap w:val="false"/>
          </w:tcPr>
          <w:p>
            <w:pPr>
              <w:pStyle w:val="721"/>
              <w:jc w:val="center"/>
              <w:spacing w:line="360" w:lineRule="auto"/>
              <w:widowControl/>
              <w:rPr>
                <w:rFonts w:hint="eastAsia" w:ascii="楷体" w:hAnsi="楷体" w:eastAsia="楷体" w:cs="楷体"/>
                <w:b/>
                <w:sz w:val="24"/>
                <w:highlight w:val="none"/>
              </w:rPr>
            </w:pPr>
            <w:r>
              <w:rPr>
                <w:rFonts w:hint="eastAsia" w:ascii="楷体" w:hAnsi="楷体" w:eastAsia="楷体" w:cs="楷体"/>
                <w:b/>
                <w:sz w:val="24"/>
                <w:highlight w:val="none"/>
              </w:rPr>
              <w:t xml:space="preserve">分值</w:t>
            </w:r>
            <w:r>
              <w:rPr>
                <w:rFonts w:hint="eastAsia" w:ascii="楷体" w:hAnsi="楷体" w:eastAsia="楷体" w:cs="楷体"/>
                <w:b/>
                <w:sz w:val="24"/>
                <w:highlight w:val="none"/>
              </w:rPr>
            </w:r>
            <w:r/>
          </w:p>
        </w:tc>
      </w:tr>
      <w:tr>
        <w:trPr>
          <w:trHeight w:val="496"/>
        </w:trPr>
        <w:tc>
          <w:tcPr>
            <w:gridSpan w:val="4"/>
            <w:tcW w:w="8807" w:type="dxa"/>
            <w:vAlign w:val="center"/>
            <w:textDirection w:val="lrTb"/>
            <w:noWrap w:val="false"/>
          </w:tcPr>
          <w:p>
            <w:pPr>
              <w:pStyle w:val="721"/>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服务方案评价（</w:t>
            </w:r>
            <w:r>
              <w:rPr>
                <w:rFonts w:hint="eastAsia" w:ascii="楷体" w:hAnsi="楷体" w:eastAsia="楷体" w:cs="楷体"/>
                <w:sz w:val="24"/>
                <w:szCs w:val="24"/>
                <w:highlight w:val="none"/>
                <w:lang w:val="en-US" w:eastAsia="zh-CN"/>
              </w:rPr>
              <w:t xml:space="preserve">70</w:t>
            </w:r>
            <w:r>
              <w:rPr>
                <w:rFonts w:hint="eastAsia" w:ascii="楷体" w:hAnsi="楷体" w:eastAsia="楷体" w:cs="楷体"/>
                <w:sz w:val="24"/>
                <w:szCs w:val="24"/>
                <w:highlight w:val="none"/>
              </w:rPr>
              <w:t xml:space="preserve">分）</w:t>
            </w:r>
            <w:r>
              <w:rPr>
                <w:rFonts w:hint="eastAsia" w:ascii="楷体" w:hAnsi="楷体" w:eastAsia="楷体" w:cs="楷体"/>
                <w:sz w:val="24"/>
                <w:szCs w:val="24"/>
                <w:highlight w:val="none"/>
              </w:rPr>
            </w:r>
            <w:r/>
          </w:p>
        </w:tc>
      </w:tr>
      <w:tr>
        <w:trPr>
          <w:trHeight w:val="1828"/>
        </w:trPr>
        <w:tc>
          <w:tcPr>
            <w:tcW w:w="1011" w:type="dxa"/>
            <w:vAlign w:val="center"/>
            <w:textDirection w:val="lrTb"/>
            <w:noWrap w:val="false"/>
          </w:tcPr>
          <w:p>
            <w:pPr>
              <w:pStyle w:val="721"/>
              <w:ind w:right="34"/>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1.1</w:t>
            </w:r>
            <w:r>
              <w:rPr>
                <w:rFonts w:hint="eastAsia" w:ascii="楷体" w:hAnsi="楷体" w:eastAsia="楷体" w:cs="楷体"/>
                <w:sz w:val="24"/>
                <w:szCs w:val="24"/>
                <w:highlight w:val="none"/>
              </w:rPr>
            </w:r>
            <w:r/>
          </w:p>
        </w:tc>
        <w:tc>
          <w:tcPr>
            <w:tcW w:w="155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bidi="mr-IN"/>
              </w:rPr>
              <w:t xml:space="preserve">实施方案</w:t>
            </w:r>
            <w:r>
              <w:rPr>
                <w:rFonts w:hint="eastAsia" w:ascii="楷体" w:hAnsi="楷体" w:eastAsia="楷体" w:cs="楷体"/>
                <w:sz w:val="24"/>
                <w:szCs w:val="24"/>
                <w:highlight w:val="none"/>
              </w:rPr>
            </w:r>
            <w:r/>
          </w:p>
        </w:tc>
        <w:tc>
          <w:tcPr>
            <w:tcW w:w="5330" w:type="dxa"/>
            <w:vAlign w:val="center"/>
            <w:textDirection w:val="lrTb"/>
            <w:noWrap w:val="false"/>
          </w:tcPr>
          <w:p>
            <w:pPr>
              <w:pStyle w:val="721"/>
              <w:ind w:firstLine="480"/>
              <w:spacing w:line="360" w:lineRule="auto"/>
              <w:rPr>
                <w:rFonts w:hint="eastAsia" w:ascii="楷体" w:hAnsi="楷体" w:eastAsia="楷体" w:cs="楷体"/>
                <w:sz w:val="24"/>
                <w:szCs w:val="24"/>
                <w:highlight w:val="none"/>
                <w:lang w:val="zh-CN" w:bidi="mr-IN"/>
              </w:rPr>
            </w:pPr>
            <w:r>
              <w:rPr>
                <w:rFonts w:hint="eastAsia" w:ascii="楷体" w:hAnsi="楷体" w:eastAsia="楷体" w:cs="楷体"/>
                <w:sz w:val="24"/>
                <w:szCs w:val="24"/>
                <w:highlight w:val="none"/>
                <w:lang w:val="en-US" w:eastAsia="zh-CN" w:bidi="mr-IN"/>
              </w:rPr>
              <w:t xml:space="preserve">根据</w:t>
            </w:r>
            <w:r>
              <w:rPr>
                <w:rFonts w:hint="eastAsia" w:ascii="楷体" w:hAnsi="楷体" w:eastAsia="楷体" w:cs="楷体"/>
                <w:sz w:val="24"/>
                <w:szCs w:val="24"/>
                <w:highlight w:val="none"/>
                <w:lang w:val="zh-CN" w:bidi="mr-IN"/>
              </w:rPr>
              <w:t xml:space="preserve">供应商</w:t>
            </w:r>
            <w:r>
              <w:rPr>
                <w:rFonts w:hint="eastAsia" w:ascii="楷体" w:hAnsi="楷体" w:eastAsia="楷体" w:cs="楷体"/>
                <w:sz w:val="24"/>
                <w:szCs w:val="24"/>
                <w:highlight w:val="none"/>
                <w:lang w:val="en-US" w:eastAsia="zh-CN" w:bidi="mr-IN"/>
              </w:rPr>
              <w:t xml:space="preserve">提供</w:t>
            </w:r>
            <w:r>
              <w:rPr>
                <w:rFonts w:hint="eastAsia" w:ascii="楷体" w:hAnsi="楷体" w:eastAsia="楷体" w:cs="楷体"/>
                <w:sz w:val="24"/>
                <w:szCs w:val="24"/>
                <w:highlight w:val="none"/>
                <w:lang w:val="zh-CN" w:bidi="mr-IN"/>
              </w:rPr>
              <w:t xml:space="preserve">的</w:t>
            </w:r>
            <w:r>
              <w:rPr>
                <w:rFonts w:hint="eastAsia" w:ascii="楷体" w:hAnsi="楷体" w:eastAsia="楷体" w:cs="楷体"/>
                <w:sz w:val="24"/>
                <w:szCs w:val="24"/>
                <w:highlight w:val="none"/>
                <w:lang w:val="en-US" w:eastAsia="zh-CN" w:bidi="mr-IN"/>
              </w:rPr>
              <w:t xml:space="preserve">实施方案</w:t>
            </w:r>
            <w:r>
              <w:rPr>
                <w:rFonts w:hint="eastAsia" w:ascii="楷体" w:hAnsi="楷体" w:eastAsia="楷体" w:cs="楷体"/>
                <w:sz w:val="24"/>
                <w:szCs w:val="24"/>
                <w:highlight w:val="none"/>
                <w:lang w:val="zh-CN" w:bidi="mr-IN"/>
              </w:rPr>
              <w:t xml:space="preserve">，</w:t>
            </w:r>
            <w:r>
              <w:rPr>
                <w:rFonts w:hint="eastAsia" w:ascii="楷体" w:hAnsi="楷体" w:eastAsia="楷体" w:cs="楷体"/>
                <w:sz w:val="24"/>
                <w:szCs w:val="24"/>
                <w:highlight w:val="none"/>
                <w:lang w:val="en-US" w:eastAsia="zh-CN" w:bidi="mr-IN"/>
              </w:rPr>
              <w:t xml:space="preserve">包括但不限于：1、项目组织管理体系；2、运作规划方案；3、服务内容；4室内技工工作安排；5、室外技工工作安排</w:t>
            </w:r>
            <w:r>
              <w:rPr>
                <w:rFonts w:hint="eastAsia" w:ascii="楷体" w:hAnsi="楷体" w:eastAsia="楷体" w:cs="楷体"/>
                <w:sz w:val="24"/>
                <w:szCs w:val="24"/>
                <w:highlight w:val="none"/>
                <w:lang w:val="zh-CN" w:bidi="mr-IN"/>
              </w:rPr>
              <w:t xml:space="preserve">。</w:t>
            </w:r>
            <w:r>
              <w:rPr>
                <w:rFonts w:hint="eastAsia" w:ascii="楷体" w:hAnsi="楷体" w:eastAsia="楷体" w:cs="楷体"/>
                <w:sz w:val="24"/>
                <w:szCs w:val="24"/>
                <w:highlight w:val="none"/>
                <w:lang w:val="zh-CN" w:bidi="mr-IN"/>
              </w:rPr>
            </w:r>
            <w:r/>
          </w:p>
          <w:p>
            <w:pPr>
              <w:pStyle w:val="721"/>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方案完全包含上述要点且满足招标文件要求的得</w:t>
            </w:r>
            <w:r>
              <w:rPr>
                <w:rFonts w:hint="eastAsia" w:ascii="楷体" w:hAnsi="楷体" w:eastAsia="楷体" w:cs="楷体"/>
                <w:sz w:val="24"/>
                <w:szCs w:val="24"/>
                <w:highlight w:val="none"/>
                <w:lang w:val="en-US" w:eastAsia="zh-CN"/>
              </w:rPr>
              <w:t xml:space="preserve">10</w:t>
            </w:r>
            <w:r>
              <w:rPr>
                <w:rFonts w:hint="eastAsia" w:ascii="楷体" w:hAnsi="楷体" w:eastAsia="楷体" w:cs="楷体"/>
                <w:sz w:val="24"/>
                <w:szCs w:val="24"/>
                <w:highlight w:val="none"/>
              </w:rPr>
              <w:t xml:space="preserve">分，方案有缺项，每缺一项扣</w:t>
            </w:r>
            <w:r>
              <w:rPr>
                <w:rFonts w:hint="eastAsia" w:ascii="楷体" w:hAnsi="楷体" w:eastAsia="楷体" w:cs="楷体"/>
                <w:sz w:val="24"/>
                <w:szCs w:val="24"/>
                <w:highlight w:val="none"/>
                <w:lang w:val="en-US" w:eastAsia="zh-CN"/>
              </w:rPr>
              <w:t xml:space="preserve">2</w:t>
            </w:r>
            <w:r>
              <w:rPr>
                <w:rFonts w:hint="eastAsia" w:ascii="楷体" w:hAnsi="楷体" w:eastAsia="楷体" w:cs="楷体"/>
                <w:sz w:val="24"/>
                <w:szCs w:val="24"/>
                <w:highlight w:val="none"/>
              </w:rPr>
              <w:t xml:space="preserve">分，无方案的得0分。</w:t>
            </w:r>
            <w:r>
              <w:rPr>
                <w:rFonts w:hint="eastAsia" w:ascii="楷体" w:hAnsi="楷体" w:eastAsia="楷体" w:cs="楷体"/>
                <w:sz w:val="24"/>
                <w:szCs w:val="24"/>
                <w:highlight w:val="none"/>
              </w:rPr>
            </w:r>
            <w:r/>
          </w:p>
          <w:p>
            <w:pPr>
              <w:pStyle w:val="721"/>
              <w:ind w:firstLine="480"/>
              <w:spacing w:line="360" w:lineRule="auto"/>
              <w:rPr>
                <w:rFonts w:ascii="楷体" w:hAnsi="楷体" w:eastAsia="楷体" w:cs="楷体"/>
                <w:sz w:val="24"/>
                <w:szCs w:val="24"/>
                <w:highlight w:val="none"/>
                <w:lang w:val="en-US" w:eastAsia="zh-CN"/>
              </w:rPr>
            </w:pPr>
            <w:r>
              <w:rPr>
                <w:rFonts w:hint="eastAsia" w:ascii="楷体" w:hAnsi="楷体" w:eastAsia="楷体" w:cs="楷体"/>
                <w:sz w:val="24"/>
                <w:szCs w:val="24"/>
                <w:highlight w:val="none"/>
              </w:rPr>
              <w:t xml:space="preserve">方案</w:t>
            </w:r>
            <w:r>
              <w:rPr>
                <w:rFonts w:hint="eastAsia" w:ascii="楷体" w:hAnsi="楷体" w:eastAsia="楷体" w:cs="楷体"/>
                <w:sz w:val="24"/>
                <w:szCs w:val="24"/>
                <w:highlight w:val="none"/>
                <w:lang w:eastAsia="zh-CN"/>
              </w:rPr>
              <w:t xml:space="preserve">中</w:t>
            </w:r>
            <w:r>
              <w:rPr>
                <w:rFonts w:hint="eastAsia" w:ascii="楷体" w:hAnsi="楷体" w:eastAsia="楷体" w:cs="楷体"/>
                <w:sz w:val="24"/>
                <w:szCs w:val="24"/>
                <w:highlight w:val="none"/>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eastAsia" w:ascii="楷体" w:hAnsi="楷体" w:eastAsia="楷体" w:cs="楷体"/>
                <w:sz w:val="24"/>
                <w:szCs w:val="24"/>
                <w:highlight w:val="none"/>
                <w:lang w:val="en-US" w:eastAsia="zh-CN"/>
              </w:rPr>
              <w:t xml:space="preserve">0.5</w:t>
            </w:r>
            <w:r>
              <w:rPr>
                <w:rFonts w:hint="eastAsia" w:ascii="楷体" w:hAnsi="楷体" w:eastAsia="楷体" w:cs="楷体"/>
                <w:sz w:val="24"/>
                <w:szCs w:val="24"/>
                <w:highlight w:val="none"/>
              </w:rPr>
              <w:t xml:space="preserve">分，</w:t>
            </w:r>
            <w:r>
              <w:rPr>
                <w:rFonts w:hint="eastAsia" w:ascii="楷体" w:hAnsi="楷体" w:eastAsia="楷体" w:cs="楷体"/>
                <w:sz w:val="24"/>
                <w:szCs w:val="24"/>
                <w:highlight w:val="none"/>
                <w:lang w:val="en-US" w:eastAsia="zh-CN"/>
              </w:rPr>
              <w:t xml:space="preserve">10</w:t>
            </w:r>
            <w:r>
              <w:rPr>
                <w:rFonts w:hint="eastAsia" w:ascii="楷体" w:hAnsi="楷体" w:eastAsia="楷体" w:cs="楷体"/>
                <w:sz w:val="24"/>
                <w:szCs w:val="24"/>
                <w:highlight w:val="none"/>
              </w:rPr>
              <w:t xml:space="preserve">分扣完为止。</w:t>
            </w:r>
            <w:r>
              <w:rPr>
                <w:rFonts w:ascii="楷体" w:hAnsi="楷体" w:eastAsia="楷体" w:cs="楷体"/>
                <w:sz w:val="24"/>
                <w:szCs w:val="24"/>
                <w:highlight w:val="none"/>
                <w:lang w:val="en-US" w:eastAsia="zh-CN"/>
              </w:rPr>
            </w:r>
            <w:r/>
          </w:p>
        </w:tc>
        <w:tc>
          <w:tcPr>
            <w:tcW w:w="907" w:type="dxa"/>
            <w:vAlign w:val="center"/>
            <w:textDirection w:val="lrTb"/>
            <w:noWrap w:val="false"/>
          </w:tcPr>
          <w:p>
            <w:pPr>
              <w:pStyle w:val="721"/>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10</w:t>
            </w:r>
            <w:r>
              <w:rPr>
                <w:rFonts w:hint="eastAsia" w:ascii="楷体" w:hAnsi="楷体" w:eastAsia="楷体" w:cs="楷体"/>
                <w:sz w:val="24"/>
                <w:szCs w:val="24"/>
                <w:highlight w:val="none"/>
              </w:rPr>
              <w:t xml:space="preserve">.0</w:t>
            </w:r>
            <w:r>
              <w:rPr>
                <w:rFonts w:hint="eastAsia" w:ascii="楷体" w:hAnsi="楷体" w:eastAsia="楷体" w:cs="楷体"/>
                <w:sz w:val="24"/>
                <w:szCs w:val="24"/>
                <w:highlight w:val="none"/>
              </w:rPr>
            </w:r>
            <w:r/>
          </w:p>
        </w:tc>
      </w:tr>
      <w:tr>
        <w:trPr>
          <w:trHeight w:val="1828"/>
        </w:trPr>
        <w:tc>
          <w:tcPr>
            <w:tcW w:w="1011" w:type="dxa"/>
            <w:vAlign w:val="center"/>
            <w:textDirection w:val="lrTb"/>
            <w:noWrap w:val="false"/>
          </w:tcPr>
          <w:p>
            <w:pPr>
              <w:pStyle w:val="721"/>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1.2</w:t>
            </w:r>
            <w:r>
              <w:rPr>
                <w:rFonts w:hint="eastAsia" w:ascii="楷体" w:hAnsi="楷体" w:eastAsia="楷体" w:cs="楷体"/>
                <w:sz w:val="24"/>
                <w:szCs w:val="24"/>
                <w:highlight w:val="none"/>
              </w:rPr>
            </w:r>
            <w:r/>
          </w:p>
        </w:tc>
        <w:tc>
          <w:tcPr>
            <w:tcW w:w="155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lang w:val="zh-CN" w:bidi="mr-IN"/>
              </w:rPr>
              <w:t xml:space="preserve">质量保证措施</w:t>
            </w:r>
            <w:r>
              <w:rPr>
                <w:rFonts w:hint="eastAsia" w:ascii="楷体" w:hAnsi="楷体" w:eastAsia="楷体" w:cs="楷体"/>
                <w:sz w:val="24"/>
                <w:szCs w:val="24"/>
                <w:highlight w:val="none"/>
              </w:rPr>
            </w:r>
            <w:r/>
          </w:p>
        </w:tc>
        <w:tc>
          <w:tcPr>
            <w:tcW w:w="5330" w:type="dxa"/>
            <w:vAlign w:val="center"/>
            <w:textDirection w:val="lrTb"/>
            <w:noWrap w:val="false"/>
          </w:tcPr>
          <w:p>
            <w:pPr>
              <w:pStyle w:val="721"/>
              <w:ind w:firstLine="480"/>
              <w:spacing w:line="360" w:lineRule="auto"/>
              <w:rPr>
                <w:rFonts w:hint="eastAsia" w:ascii="楷体" w:hAnsi="楷体" w:eastAsia="楷体" w:cs="楷体"/>
                <w:sz w:val="24"/>
                <w:szCs w:val="24"/>
                <w:highlight w:val="none"/>
                <w:lang w:val="zh-CN" w:bidi="mr-IN"/>
              </w:rPr>
            </w:pPr>
            <w:r>
              <w:rPr>
                <w:rFonts w:hint="eastAsia" w:ascii="楷体" w:hAnsi="楷体" w:eastAsia="楷体" w:cs="楷体"/>
                <w:sz w:val="24"/>
                <w:szCs w:val="24"/>
                <w:highlight w:val="none"/>
                <w:lang w:val="zh-CN" w:bidi="mr-IN"/>
              </w:rPr>
              <w:t xml:space="preserve">根据供应商的服务质量保障方案，包括但不限于：</w:t>
            </w:r>
            <w:r>
              <w:rPr>
                <w:rFonts w:hint="eastAsia" w:ascii="楷体" w:hAnsi="楷体" w:eastAsia="楷体" w:cs="楷体"/>
                <w:sz w:val="24"/>
                <w:szCs w:val="24"/>
                <w:highlight w:val="none"/>
                <w:lang w:val="en-US" w:eastAsia="zh-CN" w:bidi="mr-IN"/>
              </w:rPr>
              <w:t xml:space="preserve">1、</w:t>
            </w:r>
            <w:r>
              <w:rPr>
                <w:rFonts w:hint="eastAsia" w:ascii="楷体" w:hAnsi="楷体" w:eastAsia="楷体" w:cs="楷体"/>
                <w:sz w:val="24"/>
                <w:szCs w:val="24"/>
                <w:highlight w:val="none"/>
                <w:lang w:val="zh-CN" w:bidi="mr-IN"/>
              </w:rPr>
              <w:t xml:space="preserve">管理措施；</w:t>
            </w:r>
            <w:r>
              <w:rPr>
                <w:rFonts w:hint="eastAsia" w:ascii="楷体" w:hAnsi="楷体" w:eastAsia="楷体" w:cs="楷体"/>
                <w:sz w:val="24"/>
                <w:szCs w:val="24"/>
                <w:highlight w:val="none"/>
                <w:lang w:val="en-US" w:eastAsia="zh-CN" w:bidi="mr-IN"/>
              </w:rPr>
              <w:t xml:space="preserve">2、</w:t>
            </w:r>
            <w:r>
              <w:rPr>
                <w:rFonts w:hint="eastAsia" w:ascii="楷体" w:hAnsi="楷体" w:eastAsia="楷体" w:cs="楷体"/>
                <w:sz w:val="24"/>
                <w:szCs w:val="24"/>
                <w:highlight w:val="none"/>
                <w:lang w:val="zh-CN" w:bidi="mr-IN"/>
              </w:rPr>
              <w:t xml:space="preserve">技术措施；</w:t>
            </w:r>
            <w:r>
              <w:rPr>
                <w:rFonts w:hint="eastAsia" w:ascii="楷体" w:hAnsi="楷体" w:eastAsia="楷体" w:cs="楷体"/>
                <w:sz w:val="24"/>
                <w:szCs w:val="24"/>
                <w:highlight w:val="none"/>
                <w:lang w:val="en-US" w:eastAsia="zh-CN" w:bidi="mr-IN"/>
              </w:rPr>
              <w:t xml:space="preserve">3、</w:t>
            </w:r>
            <w:r>
              <w:rPr>
                <w:rFonts w:hint="eastAsia" w:ascii="楷体" w:hAnsi="楷体" w:eastAsia="楷体" w:cs="楷体"/>
                <w:sz w:val="24"/>
                <w:szCs w:val="24"/>
                <w:highlight w:val="none"/>
                <w:lang w:val="zh-CN" w:bidi="mr-IN"/>
              </w:rPr>
              <w:t xml:space="preserve">跟踪服务措施；</w:t>
            </w:r>
            <w:r>
              <w:rPr>
                <w:rFonts w:hint="eastAsia" w:ascii="楷体" w:hAnsi="楷体" w:eastAsia="楷体" w:cs="楷体"/>
                <w:sz w:val="24"/>
                <w:szCs w:val="24"/>
                <w:highlight w:val="none"/>
                <w:lang w:val="en-US" w:eastAsia="zh-CN" w:bidi="mr-IN"/>
              </w:rPr>
              <w:t xml:space="preserve">4、</w:t>
            </w:r>
            <w:r>
              <w:rPr>
                <w:rFonts w:hint="eastAsia" w:ascii="楷体" w:hAnsi="楷体" w:eastAsia="楷体" w:cs="楷体"/>
                <w:sz w:val="24"/>
                <w:szCs w:val="24"/>
                <w:highlight w:val="none"/>
                <w:lang w:val="zh-CN" w:bidi="mr-IN"/>
              </w:rPr>
              <w:t xml:space="preserve">质量保证体系；</w:t>
            </w:r>
            <w:r>
              <w:rPr>
                <w:rFonts w:hint="eastAsia" w:ascii="楷体" w:hAnsi="楷体" w:eastAsia="楷体" w:cs="楷体"/>
                <w:sz w:val="24"/>
                <w:szCs w:val="24"/>
                <w:highlight w:val="none"/>
                <w:lang w:val="en-US" w:eastAsia="zh-CN" w:bidi="mr-IN"/>
              </w:rPr>
              <w:t xml:space="preserve">5、激励措施</w:t>
            </w:r>
            <w:r>
              <w:rPr>
                <w:rFonts w:hint="eastAsia" w:ascii="楷体" w:hAnsi="楷体" w:eastAsia="楷体" w:cs="楷体"/>
                <w:sz w:val="24"/>
                <w:szCs w:val="24"/>
                <w:highlight w:val="none"/>
                <w:lang w:val="zh-CN" w:bidi="mr-IN"/>
              </w:rPr>
              <w:t xml:space="preserve">。</w:t>
            </w:r>
            <w:r>
              <w:rPr>
                <w:rFonts w:hint="eastAsia" w:ascii="楷体" w:hAnsi="楷体" w:eastAsia="楷体" w:cs="楷体"/>
                <w:sz w:val="24"/>
                <w:szCs w:val="24"/>
                <w:highlight w:val="none"/>
                <w:lang w:val="zh-CN" w:bidi="mr-IN"/>
              </w:rPr>
            </w:r>
            <w:r/>
          </w:p>
          <w:p>
            <w:pPr>
              <w:pStyle w:val="721"/>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方案完全包含上述要点且满足招标文件要求的得</w:t>
            </w:r>
            <w:r>
              <w:rPr>
                <w:rFonts w:hint="eastAsia" w:ascii="楷体" w:hAnsi="楷体" w:eastAsia="楷体" w:cs="楷体"/>
                <w:sz w:val="24"/>
                <w:szCs w:val="24"/>
                <w:highlight w:val="none"/>
                <w:lang w:val="en-US" w:eastAsia="zh-CN"/>
              </w:rPr>
              <w:t xml:space="preserve">10</w:t>
            </w:r>
            <w:r>
              <w:rPr>
                <w:rFonts w:hint="eastAsia" w:ascii="楷体" w:hAnsi="楷体" w:eastAsia="楷体" w:cs="楷体"/>
                <w:sz w:val="24"/>
                <w:szCs w:val="24"/>
                <w:highlight w:val="none"/>
              </w:rPr>
              <w:t xml:space="preserve">分，方案有缺项，每缺一项扣</w:t>
            </w:r>
            <w:r>
              <w:rPr>
                <w:rFonts w:hint="eastAsia" w:ascii="楷体" w:hAnsi="楷体" w:eastAsia="楷体" w:cs="楷体"/>
                <w:sz w:val="24"/>
                <w:szCs w:val="24"/>
                <w:highlight w:val="none"/>
                <w:lang w:val="en-US" w:eastAsia="zh-CN"/>
              </w:rPr>
              <w:t xml:space="preserve">2</w:t>
            </w:r>
            <w:r>
              <w:rPr>
                <w:rFonts w:hint="eastAsia" w:ascii="楷体" w:hAnsi="楷体" w:eastAsia="楷体" w:cs="楷体"/>
                <w:sz w:val="24"/>
                <w:szCs w:val="24"/>
                <w:highlight w:val="none"/>
              </w:rPr>
              <w:t xml:space="preserve">分，无方案的得0分。</w:t>
            </w:r>
            <w:r>
              <w:rPr>
                <w:rFonts w:hint="eastAsia" w:ascii="楷体" w:hAnsi="楷体" w:eastAsia="楷体" w:cs="楷体"/>
                <w:sz w:val="24"/>
                <w:szCs w:val="24"/>
                <w:highlight w:val="none"/>
              </w:rPr>
            </w:r>
            <w:r/>
          </w:p>
          <w:p>
            <w:pPr>
              <w:pStyle w:val="721"/>
              <w:ind w:firstLine="480"/>
              <w:spacing w:line="360" w:lineRule="auto"/>
              <w:rPr>
                <w:rFonts w:ascii="楷体" w:hAnsi="楷体" w:eastAsia="楷体" w:cs="楷体"/>
                <w:sz w:val="24"/>
                <w:szCs w:val="24"/>
                <w:highlight w:val="none"/>
                <w:lang w:val="en-US" w:eastAsia="zh-CN"/>
              </w:rPr>
            </w:pPr>
            <w:r>
              <w:rPr>
                <w:rFonts w:hint="eastAsia" w:ascii="楷体" w:hAnsi="楷体" w:eastAsia="楷体" w:cs="楷体"/>
                <w:sz w:val="24"/>
                <w:szCs w:val="24"/>
                <w:highlight w:val="none"/>
              </w:rPr>
              <w:t xml:space="preserve">方案</w:t>
            </w:r>
            <w:r>
              <w:rPr>
                <w:rFonts w:hint="eastAsia" w:ascii="楷体" w:hAnsi="楷体" w:eastAsia="楷体" w:cs="楷体"/>
                <w:sz w:val="24"/>
                <w:szCs w:val="24"/>
                <w:highlight w:val="none"/>
                <w:lang w:eastAsia="zh-CN"/>
              </w:rPr>
              <w:t xml:space="preserve">中</w:t>
            </w:r>
            <w:r>
              <w:rPr>
                <w:rFonts w:hint="eastAsia" w:ascii="楷体" w:hAnsi="楷体" w:eastAsia="楷体" w:cs="楷体"/>
                <w:sz w:val="24"/>
                <w:szCs w:val="24"/>
                <w:highlight w:val="none"/>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eastAsia" w:ascii="楷体" w:hAnsi="楷体" w:eastAsia="楷体" w:cs="楷体"/>
                <w:sz w:val="24"/>
                <w:szCs w:val="24"/>
                <w:highlight w:val="none"/>
                <w:lang w:val="en-US" w:eastAsia="zh-CN"/>
              </w:rPr>
              <w:t xml:space="preserve">0.5</w:t>
            </w:r>
            <w:r>
              <w:rPr>
                <w:rFonts w:hint="eastAsia" w:ascii="楷体" w:hAnsi="楷体" w:eastAsia="楷体" w:cs="楷体"/>
                <w:sz w:val="24"/>
                <w:szCs w:val="24"/>
                <w:highlight w:val="none"/>
              </w:rPr>
              <w:t xml:space="preserve">分，</w:t>
            </w:r>
            <w:r>
              <w:rPr>
                <w:rFonts w:hint="eastAsia" w:ascii="楷体" w:hAnsi="楷体" w:eastAsia="楷体" w:cs="楷体"/>
                <w:sz w:val="24"/>
                <w:szCs w:val="24"/>
                <w:highlight w:val="none"/>
                <w:lang w:val="en-US" w:eastAsia="zh-CN"/>
              </w:rPr>
              <w:t xml:space="preserve">10</w:t>
            </w:r>
            <w:r>
              <w:rPr>
                <w:rFonts w:hint="eastAsia" w:ascii="楷体" w:hAnsi="楷体" w:eastAsia="楷体" w:cs="楷体"/>
                <w:sz w:val="24"/>
                <w:szCs w:val="24"/>
                <w:highlight w:val="none"/>
              </w:rPr>
              <w:t xml:space="preserve">分扣完为止。</w:t>
            </w:r>
            <w:r>
              <w:rPr>
                <w:rFonts w:ascii="楷体" w:hAnsi="楷体" w:eastAsia="楷体" w:cs="楷体"/>
                <w:sz w:val="24"/>
                <w:szCs w:val="24"/>
                <w:highlight w:val="none"/>
                <w:lang w:val="en-US" w:eastAsia="zh-CN"/>
              </w:rPr>
            </w:r>
            <w:r/>
          </w:p>
        </w:tc>
        <w:tc>
          <w:tcPr>
            <w:tcW w:w="907" w:type="dxa"/>
            <w:vAlign w:val="center"/>
            <w:textDirection w:val="lrTb"/>
            <w:noWrap w:val="false"/>
          </w:tcPr>
          <w:p>
            <w:pPr>
              <w:pStyle w:val="721"/>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10</w:t>
            </w:r>
            <w:r>
              <w:rPr>
                <w:rFonts w:hint="eastAsia" w:ascii="楷体" w:hAnsi="楷体" w:eastAsia="楷体" w:cs="楷体"/>
                <w:sz w:val="24"/>
                <w:szCs w:val="24"/>
                <w:highlight w:val="none"/>
              </w:rPr>
              <w:t xml:space="preserve">.0</w:t>
            </w:r>
            <w:r>
              <w:rPr>
                <w:rFonts w:hint="eastAsia" w:ascii="楷体" w:hAnsi="楷体" w:eastAsia="楷体" w:cs="楷体"/>
                <w:sz w:val="24"/>
                <w:szCs w:val="24"/>
                <w:highlight w:val="none"/>
              </w:rPr>
            </w:r>
            <w:r/>
          </w:p>
        </w:tc>
      </w:tr>
      <w:tr>
        <w:trPr>
          <w:trHeight w:val="441"/>
        </w:trPr>
        <w:tc>
          <w:tcPr>
            <w:tcW w:w="1011" w:type="dxa"/>
            <w:vAlign w:val="center"/>
            <w:textDirection w:val="lrTb"/>
            <w:noWrap w:val="false"/>
          </w:tcPr>
          <w:p>
            <w:pPr>
              <w:pStyle w:val="721"/>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1.3</w:t>
            </w:r>
            <w:r>
              <w:rPr>
                <w:rFonts w:hint="eastAsia" w:ascii="楷体" w:hAnsi="楷体" w:eastAsia="楷体" w:cs="楷体"/>
                <w:sz w:val="24"/>
                <w:szCs w:val="24"/>
                <w:highlight w:val="none"/>
              </w:rPr>
            </w:r>
            <w:r/>
          </w:p>
        </w:tc>
        <w:tc>
          <w:tcPr>
            <w:tcW w:w="155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bidi="mr-IN"/>
              </w:rPr>
              <w:t xml:space="preserve">人员配备方案</w:t>
            </w:r>
            <w:r>
              <w:rPr>
                <w:rFonts w:hint="eastAsia" w:ascii="楷体" w:hAnsi="楷体" w:eastAsia="楷体" w:cs="楷体"/>
                <w:sz w:val="24"/>
                <w:szCs w:val="24"/>
                <w:highlight w:val="none"/>
              </w:rPr>
            </w:r>
            <w:r/>
          </w:p>
        </w:tc>
        <w:tc>
          <w:tcPr>
            <w:tcW w:w="5330" w:type="dxa"/>
            <w:vAlign w:val="center"/>
            <w:textDirection w:val="lrTb"/>
            <w:noWrap w:val="false"/>
          </w:tcPr>
          <w:p>
            <w:pPr>
              <w:pStyle w:val="721"/>
              <w:ind w:firstLine="480"/>
              <w:jc w:val="left"/>
              <w:spacing w:line="360" w:lineRule="auto"/>
              <w:rPr>
                <w:rFonts w:hint="eastAsia" w:ascii="楷体" w:hAnsi="楷体" w:eastAsia="楷体" w:cs="楷体"/>
                <w:sz w:val="24"/>
                <w:szCs w:val="24"/>
                <w:highlight w:val="none"/>
                <w:lang w:bidi="mr-IN"/>
              </w:rPr>
            </w:pPr>
            <w:r>
              <w:rPr>
                <w:rFonts w:hint="eastAsia" w:ascii="楷体" w:hAnsi="楷体" w:eastAsia="楷体" w:cs="楷体"/>
                <w:sz w:val="24"/>
                <w:szCs w:val="24"/>
                <w:highlight w:val="none"/>
                <w:lang w:val="en-US" w:eastAsia="zh-CN" w:bidi="mr-IN"/>
              </w:rPr>
              <w:t xml:space="preserve">根据供应商</w:t>
            </w:r>
            <w:r>
              <w:rPr>
                <w:rFonts w:hint="eastAsia" w:ascii="楷体" w:hAnsi="楷体" w:eastAsia="楷体" w:cs="楷体"/>
                <w:sz w:val="24"/>
                <w:szCs w:val="24"/>
                <w:highlight w:val="none"/>
                <w:lang w:bidi="mr-IN"/>
              </w:rPr>
              <w:t xml:space="preserve">人员配备方案</w:t>
            </w:r>
            <w:r>
              <w:rPr>
                <w:rFonts w:hint="eastAsia" w:ascii="楷体" w:hAnsi="楷体" w:eastAsia="楷体" w:cs="楷体"/>
                <w:sz w:val="24"/>
                <w:szCs w:val="24"/>
                <w:highlight w:val="none"/>
                <w:lang w:val="en-US" w:eastAsia="zh-CN" w:bidi="mr-IN"/>
              </w:rPr>
              <w:t xml:space="preserve">，包括但不限于：1、</w:t>
            </w:r>
            <w:r>
              <w:rPr>
                <w:rFonts w:hint="eastAsia" w:ascii="楷体" w:hAnsi="楷体" w:eastAsia="楷体" w:cs="楷体"/>
                <w:sz w:val="24"/>
                <w:szCs w:val="24"/>
                <w:highlight w:val="none"/>
                <w:lang w:bidi="mr-IN"/>
              </w:rPr>
              <w:t xml:space="preserve">人员录用</w:t>
            </w:r>
            <w:r>
              <w:rPr>
                <w:rFonts w:hint="eastAsia" w:ascii="楷体" w:hAnsi="楷体" w:eastAsia="楷体" w:cs="楷体"/>
                <w:sz w:val="24"/>
                <w:szCs w:val="24"/>
                <w:highlight w:val="none"/>
                <w:lang w:eastAsia="zh-CN" w:bidi="mr-IN"/>
              </w:rPr>
              <w:t xml:space="preserve">；</w:t>
            </w:r>
            <w:r>
              <w:rPr>
                <w:rFonts w:hint="eastAsia" w:ascii="楷体" w:hAnsi="楷体" w:eastAsia="楷体" w:cs="楷体"/>
                <w:sz w:val="24"/>
                <w:szCs w:val="24"/>
                <w:highlight w:val="none"/>
                <w:lang w:val="en-US" w:eastAsia="zh-CN" w:bidi="mr-IN"/>
              </w:rPr>
              <w:t xml:space="preserve">2、人员</w:t>
            </w:r>
            <w:r>
              <w:rPr>
                <w:rFonts w:hint="eastAsia" w:ascii="楷体" w:hAnsi="楷体" w:eastAsia="楷体" w:cs="楷体"/>
                <w:sz w:val="24"/>
                <w:szCs w:val="24"/>
                <w:highlight w:val="none"/>
                <w:lang w:bidi="mr-IN"/>
              </w:rPr>
              <w:t xml:space="preserve">解聘</w:t>
            </w:r>
            <w:r>
              <w:rPr>
                <w:rFonts w:hint="eastAsia" w:ascii="楷体" w:hAnsi="楷体" w:eastAsia="楷体" w:cs="楷体"/>
                <w:sz w:val="24"/>
                <w:szCs w:val="24"/>
                <w:highlight w:val="none"/>
                <w:lang w:val="en-US" w:eastAsia="zh-CN" w:bidi="mr-IN"/>
              </w:rPr>
              <w:t xml:space="preserve">；3、</w:t>
            </w:r>
            <w:r>
              <w:rPr>
                <w:rFonts w:hint="eastAsia" w:ascii="楷体" w:hAnsi="楷体" w:eastAsia="楷体" w:cs="楷体"/>
                <w:sz w:val="24"/>
                <w:szCs w:val="24"/>
                <w:highlight w:val="none"/>
                <w:lang w:bidi="mr-IN"/>
              </w:rPr>
              <w:t xml:space="preserve">考核方案等。</w:t>
            </w:r>
            <w:r>
              <w:rPr>
                <w:rFonts w:hint="eastAsia" w:ascii="楷体" w:hAnsi="楷体" w:eastAsia="楷体" w:cs="楷体"/>
                <w:sz w:val="24"/>
                <w:szCs w:val="24"/>
                <w:highlight w:val="none"/>
                <w:lang w:bidi="mr-IN"/>
              </w:rPr>
            </w:r>
            <w:r/>
          </w:p>
          <w:p>
            <w:pPr>
              <w:pStyle w:val="721"/>
              <w:ind w:firstLine="480"/>
              <w:spacing w:line="360" w:lineRule="auto"/>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 xml:space="preserve">方案完全包含上述要点且满足招标文件要求的得</w:t>
            </w:r>
            <w:r>
              <w:rPr>
                <w:rFonts w:hint="eastAsia" w:ascii="楷体" w:hAnsi="楷体" w:eastAsia="楷体" w:cs="楷体"/>
                <w:sz w:val="24"/>
                <w:szCs w:val="24"/>
                <w:highlight w:val="none"/>
                <w:lang w:val="en-US" w:eastAsia="zh-CN"/>
              </w:rPr>
              <w:t xml:space="preserve">9</w:t>
            </w:r>
            <w:r>
              <w:rPr>
                <w:rFonts w:hint="eastAsia" w:ascii="楷体" w:hAnsi="楷体" w:eastAsia="楷体" w:cs="楷体"/>
                <w:sz w:val="24"/>
                <w:szCs w:val="24"/>
                <w:highlight w:val="none"/>
              </w:rPr>
              <w:t xml:space="preserve">分，方案有缺项，每缺一项扣</w:t>
            </w:r>
            <w:r>
              <w:rPr>
                <w:rFonts w:hint="eastAsia" w:ascii="楷体" w:hAnsi="楷体" w:eastAsia="楷体" w:cs="楷体"/>
                <w:sz w:val="24"/>
                <w:szCs w:val="24"/>
                <w:highlight w:val="none"/>
                <w:lang w:val="en-US" w:eastAsia="zh-CN"/>
              </w:rPr>
              <w:t xml:space="preserve">3</w:t>
            </w:r>
            <w:r>
              <w:rPr>
                <w:rFonts w:hint="eastAsia" w:ascii="楷体" w:hAnsi="楷体" w:eastAsia="楷体" w:cs="楷体"/>
                <w:sz w:val="24"/>
                <w:szCs w:val="24"/>
                <w:highlight w:val="none"/>
              </w:rPr>
              <w:t xml:space="preserve">分，无方案的得0分。</w:t>
            </w:r>
            <w:r>
              <w:rPr>
                <w:rFonts w:hint="eastAsia" w:ascii="楷体" w:hAnsi="楷体" w:eastAsia="楷体" w:cs="楷体"/>
                <w:sz w:val="24"/>
                <w:szCs w:val="24"/>
                <w:highlight w:val="none"/>
                <w:lang w:eastAsia="zh-CN"/>
              </w:rPr>
            </w:r>
            <w:r/>
          </w:p>
          <w:p>
            <w:pPr>
              <w:pStyle w:val="721"/>
              <w:ind w:firstLine="480"/>
              <w:jc w:val="left"/>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方案</w:t>
            </w:r>
            <w:r>
              <w:rPr>
                <w:rFonts w:hint="eastAsia" w:ascii="楷体" w:hAnsi="楷体" w:eastAsia="楷体" w:cs="楷体"/>
                <w:sz w:val="24"/>
                <w:szCs w:val="24"/>
                <w:highlight w:val="none"/>
                <w:lang w:eastAsia="zh-CN"/>
              </w:rPr>
              <w:t xml:space="preserve">中</w:t>
            </w:r>
            <w:r>
              <w:rPr>
                <w:rFonts w:hint="eastAsia" w:ascii="楷体" w:hAnsi="楷体" w:eastAsia="楷体" w:cs="楷体"/>
                <w:sz w:val="24"/>
                <w:szCs w:val="24"/>
                <w:highlight w:val="none"/>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eastAsia" w:ascii="楷体" w:hAnsi="楷体" w:eastAsia="楷体" w:cs="楷体"/>
                <w:sz w:val="24"/>
                <w:szCs w:val="24"/>
                <w:highlight w:val="none"/>
                <w:lang w:val="en-US" w:eastAsia="zh-CN"/>
              </w:rPr>
              <w:t xml:space="preserve">0.5</w:t>
            </w:r>
            <w:r>
              <w:rPr>
                <w:rFonts w:hint="eastAsia" w:ascii="楷体" w:hAnsi="楷体" w:eastAsia="楷体" w:cs="楷体"/>
                <w:sz w:val="24"/>
                <w:szCs w:val="24"/>
                <w:highlight w:val="none"/>
              </w:rPr>
              <w:t xml:space="preserve">分，</w:t>
            </w:r>
            <w:r>
              <w:rPr>
                <w:rFonts w:hint="eastAsia" w:ascii="楷体" w:hAnsi="楷体" w:eastAsia="楷体" w:cs="楷体"/>
                <w:sz w:val="24"/>
                <w:szCs w:val="24"/>
                <w:highlight w:val="none"/>
                <w:lang w:val="en-US" w:eastAsia="zh-CN"/>
              </w:rPr>
              <w:t xml:space="preserve">9</w:t>
            </w:r>
            <w:r>
              <w:rPr>
                <w:rFonts w:hint="eastAsia" w:ascii="楷体" w:hAnsi="楷体" w:eastAsia="楷体" w:cs="楷体"/>
                <w:sz w:val="24"/>
                <w:szCs w:val="24"/>
                <w:highlight w:val="none"/>
              </w:rPr>
              <w:t xml:space="preserve">分扣完为止。</w:t>
            </w:r>
            <w:r>
              <w:rPr>
                <w:rFonts w:hint="eastAsia" w:ascii="楷体" w:hAnsi="楷体" w:eastAsia="楷体" w:cs="楷体"/>
                <w:sz w:val="24"/>
                <w:szCs w:val="24"/>
                <w:highlight w:val="none"/>
              </w:rPr>
            </w:r>
            <w:r/>
          </w:p>
        </w:tc>
        <w:tc>
          <w:tcPr>
            <w:tcW w:w="907" w:type="dxa"/>
            <w:vAlign w:val="center"/>
            <w:textDirection w:val="lrTb"/>
            <w:noWrap w:val="false"/>
          </w:tcPr>
          <w:p>
            <w:pPr>
              <w:pStyle w:val="721"/>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9</w:t>
            </w:r>
            <w:r>
              <w:rPr>
                <w:rFonts w:hint="eastAsia" w:ascii="楷体" w:hAnsi="楷体" w:eastAsia="楷体" w:cs="楷体"/>
                <w:sz w:val="24"/>
                <w:szCs w:val="24"/>
                <w:highlight w:val="none"/>
              </w:rPr>
              <w:t xml:space="preserve">.0</w:t>
            </w:r>
            <w:r>
              <w:rPr>
                <w:rFonts w:hint="eastAsia" w:ascii="楷体" w:hAnsi="楷体" w:eastAsia="楷体" w:cs="楷体"/>
                <w:sz w:val="24"/>
                <w:szCs w:val="24"/>
                <w:highlight w:val="none"/>
              </w:rPr>
            </w:r>
            <w:r/>
          </w:p>
        </w:tc>
      </w:tr>
      <w:tr>
        <w:trPr>
          <w:trHeight w:val="1519"/>
        </w:trPr>
        <w:tc>
          <w:tcPr>
            <w:tcW w:w="1011" w:type="dxa"/>
            <w:vAlign w:val="center"/>
            <w:textDirection w:val="lrTb"/>
            <w:noWrap w:val="false"/>
          </w:tcPr>
          <w:p>
            <w:pPr>
              <w:pStyle w:val="721"/>
              <w:ind w:right="34"/>
              <w:jc w:val="center"/>
              <w:spacing w:line="360" w:lineRule="auto"/>
              <w:widowControl/>
              <w:rPr>
                <w:rFonts w:hint="eastAsia" w:ascii="楷体" w:hAnsi="楷体" w:eastAsia="楷体" w:cs="楷体"/>
                <w:sz w:val="24"/>
                <w:szCs w:val="24"/>
                <w:highlight w:val="none"/>
              </w:rPr>
            </w:pPr>
            <w:r/>
            <w:bookmarkStart w:id="83" w:name="page52"/>
            <w:r/>
            <w:bookmarkEnd w:id="83"/>
            <w:r>
              <w:rPr>
                <w:rFonts w:hint="eastAsia" w:ascii="楷体" w:hAnsi="楷体" w:eastAsia="楷体" w:cs="楷体"/>
                <w:sz w:val="24"/>
                <w:szCs w:val="24"/>
                <w:highlight w:val="none"/>
              </w:rPr>
              <w:t xml:space="preserve">1.4</w:t>
            </w:r>
            <w:r>
              <w:rPr>
                <w:rFonts w:hint="eastAsia" w:ascii="楷体" w:hAnsi="楷体" w:eastAsia="楷体" w:cs="楷体"/>
                <w:sz w:val="24"/>
                <w:szCs w:val="24"/>
                <w:highlight w:val="none"/>
              </w:rPr>
            </w:r>
            <w:r/>
          </w:p>
        </w:tc>
        <w:tc>
          <w:tcPr>
            <w:tcW w:w="1559" w:type="dxa"/>
            <w:vAlign w:val="center"/>
            <w:textDirection w:val="lrTb"/>
            <w:noWrap w:val="false"/>
          </w:tcPr>
          <w:p>
            <w:pPr>
              <w:pStyle w:val="721"/>
              <w:jc w:val="center"/>
              <w:spacing w:line="360" w:lineRule="auto"/>
              <w:rPr>
                <w:rFonts w:hint="eastAsia" w:ascii="楷体" w:hAnsi="楷体" w:eastAsia="楷体" w:cs="楷体"/>
                <w:sz w:val="24"/>
                <w:szCs w:val="24"/>
                <w:highlight w:val="none"/>
                <w:lang w:val="en-US" w:eastAsia="zh-CN" w:bidi="mr-IN"/>
              </w:rPr>
            </w:pPr>
            <w:r>
              <w:rPr>
                <w:rFonts w:hint="eastAsia" w:ascii="楷体" w:hAnsi="楷体" w:eastAsia="楷体" w:cs="楷体"/>
                <w:sz w:val="24"/>
                <w:szCs w:val="24"/>
                <w:highlight w:val="none"/>
                <w:lang w:val="en-US" w:eastAsia="zh-CN" w:bidi="mr-IN"/>
              </w:rPr>
              <w:t xml:space="preserve">对本项目的理 </w:t>
            </w:r>
            <w:r>
              <w:rPr>
                <w:rFonts w:hint="eastAsia" w:ascii="楷体" w:hAnsi="楷体" w:eastAsia="楷体" w:cs="楷体"/>
                <w:sz w:val="24"/>
                <w:szCs w:val="24"/>
                <w:highlight w:val="none"/>
                <w:lang w:val="en-US" w:eastAsia="zh-CN" w:bidi="mr-IN"/>
              </w:rPr>
            </w:r>
            <w:r/>
          </w:p>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bidi="mr-IN"/>
              </w:rPr>
              <w:t xml:space="preserve">解和重点难点分析</w:t>
            </w:r>
            <w:r>
              <w:rPr>
                <w:rFonts w:hint="eastAsia" w:ascii="楷体" w:hAnsi="楷体" w:eastAsia="楷体" w:cs="楷体"/>
                <w:sz w:val="24"/>
                <w:szCs w:val="24"/>
                <w:highlight w:val="none"/>
              </w:rPr>
            </w:r>
            <w:r/>
          </w:p>
        </w:tc>
        <w:tc>
          <w:tcPr>
            <w:tcW w:w="5330" w:type="dxa"/>
            <w:vAlign w:val="center"/>
            <w:textDirection w:val="lrTb"/>
            <w:noWrap w:val="false"/>
          </w:tcPr>
          <w:p>
            <w:pPr>
              <w:pStyle w:val="721"/>
              <w:ind w:firstLine="480"/>
              <w:jc w:val="left"/>
              <w:spacing w:line="360" w:lineRule="auto"/>
              <w:rPr>
                <w:rFonts w:hint="eastAsia" w:ascii="楷体" w:hAnsi="楷体" w:eastAsia="楷体" w:cs="楷体"/>
                <w:sz w:val="24"/>
                <w:szCs w:val="24"/>
                <w:highlight w:val="none"/>
                <w:lang w:bidi="mr-IN"/>
              </w:rPr>
            </w:pPr>
            <w:r>
              <w:rPr>
                <w:rFonts w:hint="eastAsia" w:ascii="楷体" w:hAnsi="楷体" w:eastAsia="楷体" w:cs="楷体"/>
                <w:sz w:val="24"/>
                <w:szCs w:val="24"/>
                <w:highlight w:val="none"/>
                <w:lang w:val="en-US" w:eastAsia="zh-CN" w:bidi="mr-IN"/>
              </w:rPr>
              <w:t xml:space="preserve">根据供应商</w:t>
            </w:r>
            <w:r>
              <w:rPr>
                <w:rFonts w:hint="eastAsia" w:ascii="楷体" w:hAnsi="楷体" w:eastAsia="楷体" w:cs="楷体"/>
                <w:sz w:val="24"/>
                <w:szCs w:val="24"/>
                <w:highlight w:val="none"/>
                <w:lang w:bidi="mr-IN"/>
              </w:rPr>
              <w:t xml:space="preserve">提供的针对本项目的理解和重点、难点分析，包括但不限于：</w:t>
            </w:r>
            <w:r>
              <w:rPr>
                <w:rFonts w:hint="eastAsia" w:ascii="楷体" w:hAnsi="楷体" w:eastAsia="楷体" w:cs="楷体"/>
                <w:sz w:val="24"/>
                <w:szCs w:val="24"/>
                <w:highlight w:val="none"/>
                <w:lang w:val="en-US" w:eastAsia="zh-CN" w:bidi="mr-IN"/>
              </w:rPr>
              <w:t xml:space="preserve">1、</w:t>
            </w:r>
            <w:r>
              <w:rPr>
                <w:rFonts w:hint="eastAsia" w:ascii="楷体" w:hAnsi="楷体" w:eastAsia="楷体" w:cs="楷体"/>
                <w:sz w:val="24"/>
                <w:szCs w:val="24"/>
                <w:highlight w:val="none"/>
                <w:lang w:bidi="mr-IN"/>
              </w:rPr>
              <w:t xml:space="preserve">本项目全面理解的表述</w:t>
            </w:r>
            <w:r>
              <w:rPr>
                <w:rFonts w:hint="eastAsia" w:ascii="楷体" w:hAnsi="楷体" w:eastAsia="楷体" w:cs="楷体"/>
                <w:sz w:val="24"/>
                <w:szCs w:val="24"/>
                <w:highlight w:val="none"/>
                <w:lang w:val="en-US" w:eastAsia="zh-CN" w:bidi="mr-IN"/>
              </w:rPr>
              <w:t xml:space="preserve">；2、考古发掘管理特点及内容</w:t>
            </w:r>
            <w:r>
              <w:rPr>
                <w:rFonts w:hint="eastAsia" w:ascii="楷体" w:hAnsi="楷体" w:eastAsia="楷体" w:cs="楷体"/>
                <w:sz w:val="24"/>
                <w:szCs w:val="24"/>
                <w:highlight w:val="none"/>
                <w:lang w:eastAsia="zh-CN" w:bidi="mr-IN"/>
              </w:rPr>
              <w:t xml:space="preserve">；</w:t>
            </w:r>
            <w:r>
              <w:rPr>
                <w:rFonts w:hint="eastAsia" w:ascii="楷体" w:hAnsi="楷体" w:eastAsia="楷体" w:cs="楷体"/>
                <w:sz w:val="24"/>
                <w:szCs w:val="24"/>
                <w:highlight w:val="none"/>
                <w:lang w:val="en-US" w:eastAsia="zh-CN" w:bidi="mr-IN"/>
              </w:rPr>
              <w:t xml:space="preserve">3、文物修复管理特点及内容；4、</w:t>
            </w:r>
            <w:r>
              <w:rPr>
                <w:rFonts w:hint="eastAsia" w:ascii="楷体" w:hAnsi="楷体" w:eastAsia="楷体" w:cs="楷体"/>
                <w:sz w:val="24"/>
                <w:szCs w:val="24"/>
                <w:highlight w:val="none"/>
                <w:lang w:bidi="mr-IN"/>
              </w:rPr>
              <w:t xml:space="preserve">本项目重点、难点管理服务工作的分析和解决思路等。</w:t>
            </w:r>
            <w:r>
              <w:rPr>
                <w:rFonts w:hint="eastAsia" w:ascii="楷体" w:hAnsi="楷体" w:eastAsia="楷体" w:cs="楷体"/>
                <w:sz w:val="24"/>
                <w:szCs w:val="24"/>
                <w:highlight w:val="none"/>
                <w:lang w:bidi="mr-IN"/>
              </w:rPr>
            </w:r>
            <w:r/>
          </w:p>
          <w:p>
            <w:pPr>
              <w:pStyle w:val="721"/>
              <w:ind w:firstLine="480"/>
              <w:spacing w:line="360" w:lineRule="auto"/>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 xml:space="preserve">方案完全包含上述要点且满足招标文件要求的得</w:t>
            </w: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分，方案有缺项，每缺一项扣</w:t>
            </w:r>
            <w:r>
              <w:rPr>
                <w:rFonts w:hint="eastAsia" w:ascii="楷体" w:hAnsi="楷体" w:eastAsia="楷体" w:cs="楷体"/>
                <w:sz w:val="24"/>
                <w:szCs w:val="24"/>
                <w:highlight w:val="none"/>
                <w:lang w:val="en-US" w:eastAsia="zh-CN"/>
              </w:rPr>
              <w:t xml:space="preserve">2</w:t>
            </w:r>
            <w:r>
              <w:rPr>
                <w:rFonts w:hint="eastAsia" w:ascii="楷体" w:hAnsi="楷体" w:eastAsia="楷体" w:cs="楷体"/>
                <w:sz w:val="24"/>
                <w:szCs w:val="24"/>
                <w:highlight w:val="none"/>
              </w:rPr>
              <w:t xml:space="preserve">分，无方案的得0分。</w:t>
            </w:r>
            <w:r>
              <w:rPr>
                <w:rFonts w:hint="eastAsia" w:ascii="楷体" w:hAnsi="楷体" w:eastAsia="楷体" w:cs="楷体"/>
                <w:sz w:val="24"/>
                <w:szCs w:val="24"/>
                <w:highlight w:val="none"/>
                <w:lang w:eastAsia="zh-CN"/>
              </w:rPr>
            </w:r>
            <w:r/>
          </w:p>
          <w:p>
            <w:pPr>
              <w:pStyle w:val="721"/>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方案</w:t>
            </w:r>
            <w:r>
              <w:rPr>
                <w:rFonts w:hint="eastAsia" w:ascii="楷体" w:hAnsi="楷体" w:eastAsia="楷体" w:cs="楷体"/>
                <w:sz w:val="24"/>
                <w:szCs w:val="24"/>
                <w:highlight w:val="none"/>
                <w:lang w:eastAsia="zh-CN"/>
              </w:rPr>
              <w:t xml:space="preserve">中</w:t>
            </w:r>
            <w:r>
              <w:rPr>
                <w:rFonts w:hint="eastAsia" w:ascii="楷体" w:hAnsi="楷体" w:eastAsia="楷体" w:cs="楷体"/>
                <w:sz w:val="24"/>
                <w:szCs w:val="24"/>
                <w:highlight w:val="none"/>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eastAsia" w:ascii="楷体" w:hAnsi="楷体" w:eastAsia="楷体" w:cs="楷体"/>
                <w:sz w:val="24"/>
                <w:szCs w:val="24"/>
                <w:highlight w:val="none"/>
                <w:lang w:val="en-US" w:eastAsia="zh-CN"/>
              </w:rPr>
              <w:t xml:space="preserve">0.5</w:t>
            </w:r>
            <w:r>
              <w:rPr>
                <w:rFonts w:hint="eastAsia" w:ascii="楷体" w:hAnsi="楷体" w:eastAsia="楷体" w:cs="楷体"/>
                <w:sz w:val="24"/>
                <w:szCs w:val="24"/>
                <w:highlight w:val="none"/>
              </w:rPr>
              <w:t xml:space="preserve">分，</w:t>
            </w: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分扣完为止。</w:t>
            </w:r>
            <w:r>
              <w:rPr>
                <w:rFonts w:hint="eastAsia" w:ascii="楷体" w:hAnsi="楷体" w:eastAsia="楷体" w:cs="楷体"/>
                <w:sz w:val="24"/>
                <w:szCs w:val="24"/>
                <w:highlight w:val="none"/>
              </w:rPr>
            </w:r>
            <w:r/>
          </w:p>
        </w:tc>
        <w:tc>
          <w:tcPr>
            <w:tcW w:w="907" w:type="dxa"/>
            <w:vAlign w:val="center"/>
            <w:textDirection w:val="lrTb"/>
            <w:noWrap w:val="false"/>
          </w:tcPr>
          <w:p>
            <w:pPr>
              <w:pStyle w:val="721"/>
              <w:ind w:right="74"/>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.0</w:t>
            </w:r>
            <w:r>
              <w:rPr>
                <w:rFonts w:hint="eastAsia" w:ascii="楷体" w:hAnsi="楷体" w:eastAsia="楷体" w:cs="楷体"/>
                <w:sz w:val="24"/>
                <w:szCs w:val="24"/>
                <w:highlight w:val="none"/>
              </w:rPr>
            </w:r>
            <w:r/>
          </w:p>
        </w:tc>
      </w:tr>
      <w:tr>
        <w:trPr>
          <w:trHeight w:val="1432"/>
        </w:trPr>
        <w:tc>
          <w:tcPr>
            <w:tcW w:w="1011" w:type="dxa"/>
            <w:vAlign w:val="center"/>
            <w:textDirection w:val="lrTb"/>
            <w:noWrap w:val="false"/>
          </w:tcPr>
          <w:p>
            <w:pPr>
              <w:pStyle w:val="721"/>
              <w:ind w:right="34"/>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1.5</w:t>
            </w:r>
            <w:r>
              <w:rPr>
                <w:rFonts w:hint="eastAsia" w:ascii="楷体" w:hAnsi="楷体" w:eastAsia="楷体" w:cs="楷体"/>
                <w:sz w:val="24"/>
                <w:szCs w:val="24"/>
                <w:highlight w:val="none"/>
              </w:rPr>
            </w:r>
            <w:r/>
          </w:p>
        </w:tc>
        <w:tc>
          <w:tcPr>
            <w:tcW w:w="155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bidi="mr-IN"/>
              </w:rPr>
              <w:t xml:space="preserve">人员</w:t>
            </w:r>
            <w:r>
              <w:rPr>
                <w:rFonts w:hint="eastAsia" w:ascii="楷体" w:hAnsi="楷体" w:eastAsia="楷体" w:cs="楷体"/>
                <w:sz w:val="24"/>
                <w:szCs w:val="24"/>
                <w:highlight w:val="none"/>
                <w:lang w:bidi="mr-IN"/>
              </w:rPr>
              <w:t xml:space="preserve">交接方案</w:t>
            </w:r>
            <w:r>
              <w:rPr>
                <w:rFonts w:hint="eastAsia" w:ascii="楷体" w:hAnsi="楷体" w:eastAsia="楷体" w:cs="楷体"/>
                <w:sz w:val="24"/>
                <w:szCs w:val="24"/>
                <w:highlight w:val="none"/>
              </w:rPr>
            </w:r>
            <w:r/>
          </w:p>
        </w:tc>
        <w:tc>
          <w:tcPr>
            <w:tcW w:w="5330" w:type="dxa"/>
            <w:vAlign w:val="center"/>
            <w:textDirection w:val="lrTb"/>
            <w:noWrap w:val="false"/>
          </w:tcPr>
          <w:p>
            <w:pPr>
              <w:pStyle w:val="721"/>
              <w:ind w:firstLine="480"/>
              <w:jc w:val="left"/>
              <w:spacing w:line="360" w:lineRule="auto"/>
              <w:rPr>
                <w:rFonts w:hint="eastAsia" w:ascii="楷体" w:hAnsi="楷体" w:eastAsia="楷体" w:cs="楷体"/>
                <w:sz w:val="24"/>
                <w:szCs w:val="24"/>
                <w:highlight w:val="none"/>
                <w:lang w:bidi="mr-IN"/>
              </w:rPr>
            </w:pPr>
            <w:r>
              <w:rPr>
                <w:rFonts w:hint="eastAsia" w:ascii="楷体" w:hAnsi="楷体" w:eastAsia="楷体" w:cs="楷体"/>
                <w:sz w:val="24"/>
                <w:szCs w:val="24"/>
                <w:highlight w:val="none"/>
                <w:lang w:val="en-US" w:eastAsia="zh-CN" w:bidi="mr-IN"/>
              </w:rPr>
              <w:t xml:space="preserve">根据供应商</w:t>
            </w:r>
            <w:r>
              <w:rPr>
                <w:rFonts w:hint="eastAsia" w:ascii="楷体" w:hAnsi="楷体" w:eastAsia="楷体" w:cs="楷体"/>
                <w:sz w:val="24"/>
                <w:szCs w:val="24"/>
                <w:highlight w:val="none"/>
                <w:lang w:bidi="mr-IN"/>
              </w:rPr>
              <w:t xml:space="preserve">提供的</w:t>
            </w:r>
            <w:r>
              <w:rPr>
                <w:rFonts w:hint="eastAsia" w:ascii="楷体" w:hAnsi="楷体" w:eastAsia="楷体" w:cs="楷体"/>
                <w:sz w:val="24"/>
                <w:szCs w:val="24"/>
                <w:highlight w:val="none"/>
                <w:lang w:val="en-US" w:eastAsia="zh-CN" w:bidi="mr-IN"/>
              </w:rPr>
              <w:t xml:space="preserve">人员</w:t>
            </w:r>
            <w:r>
              <w:rPr>
                <w:rFonts w:hint="eastAsia" w:ascii="楷体" w:hAnsi="楷体" w:eastAsia="楷体" w:cs="楷体"/>
                <w:sz w:val="24"/>
                <w:szCs w:val="24"/>
                <w:highlight w:val="none"/>
                <w:lang w:bidi="mr-IN"/>
              </w:rPr>
              <w:t xml:space="preserve">交接方案，</w:t>
            </w:r>
            <w:r>
              <w:rPr>
                <w:rFonts w:hint="eastAsia" w:ascii="楷体" w:hAnsi="楷体" w:eastAsia="楷体" w:cs="楷体"/>
                <w:sz w:val="24"/>
                <w:szCs w:val="24"/>
                <w:highlight w:val="none"/>
                <w:lang w:val="en-US" w:eastAsia="zh-CN" w:bidi="mr-IN"/>
              </w:rPr>
              <w:t xml:space="preserve">包括但不限于：1、</w:t>
            </w:r>
            <w:r>
              <w:rPr>
                <w:rFonts w:hint="eastAsia" w:ascii="楷体" w:hAnsi="楷体" w:eastAsia="楷体" w:cs="楷体"/>
                <w:sz w:val="24"/>
                <w:szCs w:val="24"/>
                <w:highlight w:val="none"/>
                <w:lang w:bidi="mr-IN"/>
              </w:rPr>
              <w:t xml:space="preserve">交接的内容</w:t>
            </w:r>
            <w:r>
              <w:rPr>
                <w:rFonts w:hint="eastAsia" w:ascii="楷体" w:hAnsi="楷体" w:eastAsia="楷体" w:cs="楷体"/>
                <w:sz w:val="24"/>
                <w:szCs w:val="24"/>
                <w:highlight w:val="none"/>
                <w:lang w:eastAsia="zh-CN" w:bidi="mr-IN"/>
              </w:rPr>
              <w:t xml:space="preserve">；</w:t>
            </w:r>
            <w:r>
              <w:rPr>
                <w:rFonts w:hint="eastAsia" w:ascii="楷体" w:hAnsi="楷体" w:eastAsia="楷体" w:cs="楷体"/>
                <w:sz w:val="24"/>
                <w:szCs w:val="24"/>
                <w:highlight w:val="none"/>
                <w:lang w:val="en-US" w:eastAsia="zh-CN" w:bidi="mr-IN"/>
              </w:rPr>
              <w:t xml:space="preserve">2、</w:t>
            </w:r>
            <w:r>
              <w:rPr>
                <w:rFonts w:hint="eastAsia" w:ascii="楷体" w:hAnsi="楷体" w:eastAsia="楷体" w:cs="楷体"/>
                <w:sz w:val="24"/>
                <w:szCs w:val="24"/>
                <w:highlight w:val="none"/>
                <w:lang w:bidi="mr-IN"/>
              </w:rPr>
              <w:t xml:space="preserve">交接中冲突事件的处理</w:t>
            </w:r>
            <w:r>
              <w:rPr>
                <w:rFonts w:hint="eastAsia" w:ascii="楷体" w:hAnsi="楷体" w:eastAsia="楷体" w:cs="楷体"/>
                <w:sz w:val="24"/>
                <w:szCs w:val="24"/>
                <w:highlight w:val="none"/>
                <w:lang w:eastAsia="zh-CN" w:bidi="mr-IN"/>
              </w:rPr>
              <w:t xml:space="preserve">；</w:t>
            </w:r>
            <w:r>
              <w:rPr>
                <w:rFonts w:hint="eastAsia" w:ascii="楷体" w:hAnsi="楷体" w:eastAsia="楷体" w:cs="楷体"/>
                <w:sz w:val="24"/>
                <w:szCs w:val="24"/>
                <w:highlight w:val="none"/>
                <w:lang w:val="en-US" w:eastAsia="zh-CN" w:bidi="mr-IN"/>
              </w:rPr>
              <w:t xml:space="preserve">3、</w:t>
            </w:r>
            <w:r>
              <w:rPr>
                <w:rFonts w:hint="eastAsia" w:ascii="楷体" w:hAnsi="楷体" w:eastAsia="楷体" w:cs="楷体"/>
                <w:sz w:val="24"/>
                <w:szCs w:val="24"/>
                <w:highlight w:val="none"/>
                <w:lang w:bidi="mr-IN"/>
              </w:rPr>
              <w:t xml:space="preserve">项目结束人员解散安排</w:t>
            </w:r>
            <w:r>
              <w:rPr>
                <w:rFonts w:hint="eastAsia" w:ascii="楷体" w:hAnsi="楷体" w:eastAsia="楷体" w:cs="楷体"/>
                <w:sz w:val="24"/>
                <w:szCs w:val="24"/>
                <w:highlight w:val="none"/>
                <w:lang w:eastAsia="zh-CN" w:bidi="mr-IN"/>
              </w:rPr>
              <w:t xml:space="preserve">；</w:t>
            </w:r>
            <w:r>
              <w:rPr>
                <w:rFonts w:hint="eastAsia" w:ascii="楷体" w:hAnsi="楷体" w:eastAsia="楷体" w:cs="楷体"/>
                <w:sz w:val="24"/>
                <w:szCs w:val="24"/>
                <w:highlight w:val="none"/>
                <w:lang w:val="en-US" w:eastAsia="zh-CN" w:bidi="mr-IN"/>
              </w:rPr>
              <w:t xml:space="preserve">4、</w:t>
            </w:r>
            <w:r>
              <w:rPr>
                <w:rFonts w:hint="eastAsia" w:ascii="楷体" w:hAnsi="楷体" w:eastAsia="楷体" w:cs="楷体"/>
                <w:sz w:val="24"/>
                <w:szCs w:val="24"/>
                <w:highlight w:val="none"/>
                <w:lang w:eastAsia="zh-CN"/>
              </w:rPr>
              <w:t xml:space="preserve">对考核多次不合格人员有合理的交接措施</w:t>
            </w:r>
            <w:r>
              <w:rPr>
                <w:rFonts w:hint="eastAsia" w:ascii="楷体" w:hAnsi="楷体" w:eastAsia="楷体" w:cs="楷体"/>
                <w:sz w:val="24"/>
                <w:szCs w:val="24"/>
                <w:highlight w:val="none"/>
                <w:lang w:bidi="mr-IN"/>
              </w:rPr>
              <w:t xml:space="preserve">。</w:t>
            </w:r>
            <w:r>
              <w:rPr>
                <w:rFonts w:hint="eastAsia" w:ascii="楷体" w:hAnsi="楷体" w:eastAsia="楷体" w:cs="楷体"/>
                <w:sz w:val="24"/>
                <w:szCs w:val="24"/>
                <w:highlight w:val="none"/>
                <w:lang w:bidi="mr-IN"/>
              </w:rPr>
            </w:r>
            <w:r/>
          </w:p>
          <w:p>
            <w:pPr>
              <w:pStyle w:val="721"/>
              <w:ind w:firstLine="480"/>
              <w:spacing w:line="360" w:lineRule="auto"/>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 xml:space="preserve">方案完全包含上述要点且满足招标文件要求的得</w:t>
            </w: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分，方案有缺项，每缺一项扣</w:t>
            </w:r>
            <w:r>
              <w:rPr>
                <w:rFonts w:hint="eastAsia" w:ascii="楷体" w:hAnsi="楷体" w:eastAsia="楷体" w:cs="楷体"/>
                <w:sz w:val="24"/>
                <w:szCs w:val="24"/>
                <w:highlight w:val="none"/>
                <w:lang w:val="en-US" w:eastAsia="zh-CN"/>
              </w:rPr>
              <w:t xml:space="preserve">2</w:t>
            </w:r>
            <w:r>
              <w:rPr>
                <w:rFonts w:hint="eastAsia" w:ascii="楷体" w:hAnsi="楷体" w:eastAsia="楷体" w:cs="楷体"/>
                <w:sz w:val="24"/>
                <w:szCs w:val="24"/>
                <w:highlight w:val="none"/>
              </w:rPr>
              <w:t xml:space="preserve">分，无方案的得0分。</w:t>
            </w:r>
            <w:r>
              <w:rPr>
                <w:rFonts w:hint="eastAsia" w:ascii="楷体" w:hAnsi="楷体" w:eastAsia="楷体" w:cs="楷体"/>
                <w:sz w:val="24"/>
                <w:szCs w:val="24"/>
                <w:highlight w:val="none"/>
                <w:lang w:eastAsia="zh-CN"/>
              </w:rPr>
            </w:r>
            <w:r/>
          </w:p>
          <w:p>
            <w:pPr>
              <w:pStyle w:val="721"/>
              <w:ind w:firstLine="480"/>
              <w:spacing w:line="360" w:lineRule="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rPr>
              <w:t xml:space="preserve">方案</w:t>
            </w:r>
            <w:r>
              <w:rPr>
                <w:rFonts w:hint="eastAsia" w:ascii="楷体" w:hAnsi="楷体" w:eastAsia="楷体" w:cs="楷体"/>
                <w:sz w:val="24"/>
                <w:szCs w:val="24"/>
                <w:highlight w:val="none"/>
                <w:lang w:eastAsia="zh-CN"/>
              </w:rPr>
              <w:t xml:space="preserve">中</w:t>
            </w:r>
            <w:r>
              <w:rPr>
                <w:rFonts w:hint="eastAsia" w:ascii="楷体" w:hAnsi="楷体" w:eastAsia="楷体" w:cs="楷体"/>
                <w:sz w:val="24"/>
                <w:szCs w:val="24"/>
                <w:highlight w:val="none"/>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eastAsia" w:ascii="楷体" w:hAnsi="楷体" w:eastAsia="楷体" w:cs="楷体"/>
                <w:sz w:val="24"/>
                <w:szCs w:val="24"/>
                <w:highlight w:val="none"/>
                <w:lang w:val="en-US" w:eastAsia="zh-CN"/>
              </w:rPr>
              <w:t xml:space="preserve">0.5</w:t>
            </w:r>
            <w:r>
              <w:rPr>
                <w:rFonts w:hint="eastAsia" w:ascii="楷体" w:hAnsi="楷体" w:eastAsia="楷体" w:cs="楷体"/>
                <w:sz w:val="24"/>
                <w:szCs w:val="24"/>
                <w:highlight w:val="none"/>
              </w:rPr>
              <w:t xml:space="preserve">分，</w:t>
            </w: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分扣完为止。</w:t>
            </w:r>
            <w:r>
              <w:rPr>
                <w:rFonts w:hint="eastAsia" w:ascii="楷体" w:hAnsi="楷体" w:eastAsia="楷体" w:cs="楷体"/>
                <w:sz w:val="24"/>
                <w:szCs w:val="24"/>
                <w:highlight w:val="none"/>
                <w:lang w:val="en-US" w:eastAsia="zh-CN"/>
              </w:rPr>
            </w:r>
            <w:r/>
          </w:p>
        </w:tc>
        <w:tc>
          <w:tcPr>
            <w:tcW w:w="907" w:type="dxa"/>
            <w:vAlign w:val="center"/>
            <w:textDirection w:val="lrTb"/>
            <w:noWrap w:val="false"/>
          </w:tcPr>
          <w:p>
            <w:pPr>
              <w:pStyle w:val="721"/>
              <w:ind w:right="74"/>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.0</w:t>
            </w:r>
            <w:r>
              <w:rPr>
                <w:rFonts w:hint="eastAsia" w:ascii="楷体" w:hAnsi="楷体" w:eastAsia="楷体" w:cs="楷体"/>
                <w:sz w:val="24"/>
                <w:szCs w:val="24"/>
                <w:highlight w:val="none"/>
              </w:rPr>
            </w:r>
            <w:r/>
          </w:p>
        </w:tc>
      </w:tr>
      <w:tr>
        <w:trPr>
          <w:trHeight w:val="418"/>
        </w:trPr>
        <w:tc>
          <w:tcPr>
            <w:tcW w:w="1011" w:type="dxa"/>
            <w:vAlign w:val="center"/>
            <w:textDirection w:val="lrTb"/>
            <w:noWrap w:val="false"/>
          </w:tcPr>
          <w:p>
            <w:pPr>
              <w:pStyle w:val="721"/>
              <w:ind w:right="34"/>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1.6</w:t>
            </w:r>
            <w:r>
              <w:rPr>
                <w:rFonts w:hint="eastAsia" w:ascii="楷体" w:hAnsi="楷体" w:eastAsia="楷体" w:cs="楷体"/>
                <w:sz w:val="24"/>
                <w:szCs w:val="24"/>
                <w:highlight w:val="none"/>
              </w:rPr>
            </w:r>
            <w:r/>
          </w:p>
        </w:tc>
        <w:tc>
          <w:tcPr>
            <w:tcW w:w="155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bidi="mr-IN"/>
              </w:rPr>
              <w:t xml:space="preserve">培训方案</w:t>
            </w:r>
            <w:r>
              <w:rPr>
                <w:rFonts w:hint="eastAsia" w:ascii="楷体" w:hAnsi="楷体" w:eastAsia="楷体" w:cs="楷体"/>
                <w:sz w:val="24"/>
                <w:szCs w:val="24"/>
                <w:highlight w:val="none"/>
              </w:rPr>
            </w:r>
            <w:r/>
          </w:p>
        </w:tc>
        <w:tc>
          <w:tcPr>
            <w:tcW w:w="5330" w:type="dxa"/>
            <w:vAlign w:val="center"/>
            <w:textDirection w:val="lrTb"/>
            <w:noWrap w:val="false"/>
          </w:tcPr>
          <w:p>
            <w:pPr>
              <w:pStyle w:val="721"/>
              <w:ind w:firstLine="480"/>
              <w:jc w:val="left"/>
              <w:spacing w:line="360" w:lineRule="auto"/>
              <w:rPr>
                <w:rFonts w:hint="eastAsia" w:ascii="楷体" w:hAnsi="楷体" w:eastAsia="楷体" w:cs="楷体"/>
                <w:sz w:val="24"/>
                <w:szCs w:val="24"/>
                <w:highlight w:val="none"/>
                <w:lang w:val="en-US" w:eastAsia="zh-CN" w:bidi="mr-IN"/>
              </w:rPr>
            </w:pPr>
            <w:r>
              <w:rPr>
                <w:rFonts w:hint="eastAsia" w:ascii="楷体" w:hAnsi="楷体" w:eastAsia="楷体" w:cs="楷体"/>
                <w:sz w:val="24"/>
                <w:szCs w:val="24"/>
                <w:highlight w:val="none"/>
                <w:lang w:val="en-US" w:eastAsia="zh-CN" w:bidi="mr-IN"/>
              </w:rPr>
              <w:t xml:space="preserve">根据供应商提供的考古技工服务人员培训方案，包括但不限于：1、后续培训计划；2、培训内容；3、培训周期；4、</w:t>
            </w:r>
            <w:r>
              <w:rPr>
                <w:rFonts w:hint="eastAsia" w:ascii="楷体" w:hAnsi="楷体" w:eastAsia="楷体" w:cs="楷体"/>
                <w:sz w:val="24"/>
                <w:szCs w:val="24"/>
                <w:highlight w:val="none"/>
                <w:lang w:eastAsia="zh-CN"/>
              </w:rPr>
              <w:t xml:space="preserve">对考古挖掘以及文物修复有针对性培训</w:t>
            </w:r>
            <w:r>
              <w:rPr>
                <w:rFonts w:hint="eastAsia" w:ascii="楷体" w:hAnsi="楷体" w:eastAsia="楷体" w:cs="楷体"/>
                <w:sz w:val="24"/>
                <w:szCs w:val="24"/>
                <w:highlight w:val="none"/>
                <w:lang w:val="en-US" w:eastAsia="zh-CN" w:bidi="mr-IN"/>
              </w:rPr>
              <w:t xml:space="preserve">。</w:t>
            </w:r>
            <w:r>
              <w:rPr>
                <w:rFonts w:hint="eastAsia" w:ascii="楷体" w:hAnsi="楷体" w:eastAsia="楷体" w:cs="楷体"/>
                <w:sz w:val="24"/>
                <w:szCs w:val="24"/>
                <w:highlight w:val="none"/>
                <w:lang w:val="en-US" w:eastAsia="zh-CN" w:bidi="mr-IN"/>
              </w:rPr>
            </w:r>
            <w:r/>
          </w:p>
          <w:p>
            <w:pPr>
              <w:pStyle w:val="721"/>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方案完全包含上述要点且满足招标文件要求的得</w:t>
            </w: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分，方案有缺项，每缺一项扣</w:t>
            </w:r>
            <w:r>
              <w:rPr>
                <w:rFonts w:hint="eastAsia" w:ascii="楷体" w:hAnsi="楷体" w:eastAsia="楷体" w:cs="楷体"/>
                <w:sz w:val="24"/>
                <w:szCs w:val="24"/>
                <w:highlight w:val="none"/>
                <w:lang w:val="en-US" w:eastAsia="zh-CN"/>
              </w:rPr>
              <w:t xml:space="preserve">2</w:t>
            </w:r>
            <w:r>
              <w:rPr>
                <w:rFonts w:hint="eastAsia" w:ascii="楷体" w:hAnsi="楷体" w:eastAsia="楷体" w:cs="楷体"/>
                <w:sz w:val="24"/>
                <w:szCs w:val="24"/>
                <w:highlight w:val="none"/>
              </w:rPr>
              <w:t xml:space="preserve">分，无方案的得0分。</w:t>
            </w:r>
            <w:r>
              <w:rPr>
                <w:rFonts w:hint="eastAsia" w:ascii="楷体" w:hAnsi="楷体" w:eastAsia="楷体" w:cs="楷体"/>
                <w:sz w:val="24"/>
                <w:szCs w:val="24"/>
                <w:highlight w:val="none"/>
              </w:rPr>
            </w:r>
            <w:r/>
          </w:p>
          <w:p>
            <w:pPr>
              <w:pStyle w:val="721"/>
              <w:ind w:firstLine="480"/>
              <w:spacing w:line="360" w:lineRule="auto"/>
              <w:rPr>
                <w:rFonts w:ascii="楷体" w:hAnsi="楷体" w:eastAsia="楷体" w:cs="楷体"/>
                <w:sz w:val="24"/>
                <w:szCs w:val="24"/>
                <w:highlight w:val="none"/>
                <w:lang w:val="en-US" w:eastAsia="zh-CN"/>
              </w:rPr>
            </w:pPr>
            <w:r>
              <w:rPr>
                <w:rFonts w:hint="eastAsia" w:ascii="楷体" w:hAnsi="楷体" w:eastAsia="楷体" w:cs="楷体"/>
                <w:sz w:val="24"/>
                <w:szCs w:val="24"/>
                <w:highlight w:val="none"/>
              </w:rPr>
              <w:t xml:space="preserve">方案</w:t>
            </w:r>
            <w:r>
              <w:rPr>
                <w:rFonts w:hint="eastAsia" w:ascii="楷体" w:hAnsi="楷体" w:eastAsia="楷体" w:cs="楷体"/>
                <w:sz w:val="24"/>
                <w:szCs w:val="24"/>
                <w:highlight w:val="none"/>
                <w:lang w:eastAsia="zh-CN"/>
              </w:rPr>
              <w:t xml:space="preserve">中</w:t>
            </w:r>
            <w:r>
              <w:rPr>
                <w:rFonts w:hint="eastAsia" w:ascii="楷体" w:hAnsi="楷体" w:eastAsia="楷体" w:cs="楷体"/>
                <w:sz w:val="24"/>
                <w:szCs w:val="24"/>
                <w:highlight w:val="none"/>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eastAsia" w:ascii="楷体" w:hAnsi="楷体" w:eastAsia="楷体" w:cs="楷体"/>
                <w:sz w:val="24"/>
                <w:szCs w:val="24"/>
                <w:highlight w:val="none"/>
                <w:lang w:val="en-US" w:eastAsia="zh-CN"/>
              </w:rPr>
              <w:t xml:space="preserve">0.5</w:t>
            </w:r>
            <w:r>
              <w:rPr>
                <w:rFonts w:hint="eastAsia" w:ascii="楷体" w:hAnsi="楷体" w:eastAsia="楷体" w:cs="楷体"/>
                <w:sz w:val="24"/>
                <w:szCs w:val="24"/>
                <w:highlight w:val="none"/>
              </w:rPr>
              <w:t xml:space="preserve">分，</w:t>
            </w: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分扣完为止。</w:t>
            </w:r>
            <w:r>
              <w:rPr>
                <w:rFonts w:ascii="楷体" w:hAnsi="楷体" w:eastAsia="楷体" w:cs="楷体"/>
                <w:sz w:val="24"/>
                <w:szCs w:val="24"/>
                <w:highlight w:val="none"/>
                <w:lang w:val="en-US" w:eastAsia="zh-CN"/>
              </w:rPr>
            </w:r>
            <w:r/>
          </w:p>
        </w:tc>
        <w:tc>
          <w:tcPr>
            <w:tcW w:w="907" w:type="dxa"/>
            <w:vAlign w:val="center"/>
            <w:textDirection w:val="lrTb"/>
            <w:noWrap w:val="false"/>
          </w:tcPr>
          <w:p>
            <w:pPr>
              <w:pStyle w:val="721"/>
              <w:ind w:right="74"/>
              <w:jc w:val="center"/>
              <w:spacing w:line="360" w:lineRule="auto"/>
              <w:widowControl/>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.0</w:t>
            </w:r>
            <w:r>
              <w:rPr>
                <w:rFonts w:hint="eastAsia" w:ascii="楷体" w:hAnsi="楷体" w:eastAsia="楷体" w:cs="楷体"/>
                <w:sz w:val="24"/>
                <w:szCs w:val="24"/>
                <w:highlight w:val="none"/>
              </w:rPr>
            </w:r>
            <w:r/>
          </w:p>
        </w:tc>
      </w:tr>
      <w:tr>
        <w:trPr>
          <w:trHeight w:val="1746"/>
        </w:trPr>
        <w:tc>
          <w:tcPr>
            <w:tcW w:w="1011" w:type="dxa"/>
            <w:vAlign w:val="center"/>
            <w:textDirection w:val="lrTb"/>
            <w:noWrap w:val="false"/>
          </w:tcPr>
          <w:p>
            <w:pPr>
              <w:pStyle w:val="721"/>
              <w:ind w:right="34"/>
              <w:jc w:val="center"/>
              <w:spacing w:line="360" w:lineRule="auto"/>
              <w:widowControl/>
              <w:rPr>
                <w:rFonts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1.7</w:t>
            </w:r>
            <w:r>
              <w:rPr>
                <w:rFonts w:ascii="楷体" w:hAnsi="楷体" w:eastAsia="楷体" w:cs="楷体"/>
                <w:sz w:val="24"/>
                <w:szCs w:val="24"/>
                <w:highlight w:val="none"/>
                <w:lang w:val="en-US" w:eastAsia="zh-CN"/>
              </w:rPr>
            </w:r>
            <w:r/>
          </w:p>
        </w:tc>
        <w:tc>
          <w:tcPr>
            <w:tcW w:w="1559" w:type="dxa"/>
            <w:vAlign w:val="center"/>
            <w:textDirection w:val="lrTb"/>
            <w:noWrap w:val="false"/>
          </w:tcPr>
          <w:p>
            <w:pPr>
              <w:pStyle w:val="721"/>
              <w:jc w:val="center"/>
              <w:spacing w:line="360" w:lineRule="auto"/>
              <w:rPr>
                <w:rFonts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考勤管理方案</w:t>
            </w:r>
            <w:r>
              <w:rPr>
                <w:rFonts w:ascii="楷体" w:hAnsi="楷体" w:eastAsia="楷体" w:cs="楷体"/>
                <w:sz w:val="24"/>
                <w:szCs w:val="24"/>
                <w:highlight w:val="none"/>
                <w:lang w:val="en-US" w:eastAsia="zh-CN"/>
              </w:rPr>
            </w:r>
            <w:r/>
          </w:p>
        </w:tc>
        <w:tc>
          <w:tcPr>
            <w:tcW w:w="5330" w:type="dxa"/>
            <w:vAlign w:val="center"/>
            <w:textDirection w:val="lrTb"/>
            <w:noWrap w:val="false"/>
          </w:tcPr>
          <w:p>
            <w:pPr>
              <w:pStyle w:val="721"/>
              <w:ind w:firstLine="480"/>
              <w:spacing w:line="360" w:lineRule="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bidi="mr-IN"/>
              </w:rPr>
              <w:t xml:space="preserve">根据供应商的</w:t>
            </w:r>
            <w:r>
              <w:rPr>
                <w:rFonts w:hint="eastAsia" w:ascii="楷体" w:hAnsi="楷体" w:eastAsia="楷体" w:cs="楷体"/>
                <w:sz w:val="24"/>
                <w:szCs w:val="24"/>
                <w:highlight w:val="none"/>
                <w:lang w:val="en-US" w:eastAsia="zh-CN"/>
              </w:rPr>
              <w:t xml:space="preserve">考勤管理方案，包括但不限于：1、</w:t>
            </w:r>
            <w:r>
              <w:rPr>
                <w:rFonts w:hint="eastAsia" w:ascii="楷体" w:hAnsi="楷体" w:eastAsia="楷体" w:cs="楷体"/>
                <w:sz w:val="24"/>
                <w:highlight w:val="none"/>
                <w:lang w:val="en-US" w:eastAsia="zh-CN"/>
              </w:rPr>
              <w:t xml:space="preserve">技工</w:t>
            </w:r>
            <w:r>
              <w:rPr>
                <w:rFonts w:hint="eastAsia" w:ascii="楷体" w:hAnsi="楷体" w:eastAsia="楷体" w:cs="楷体"/>
                <w:sz w:val="24"/>
                <w:szCs w:val="24"/>
                <w:highlight w:val="none"/>
                <w:lang w:val="en-US" w:eastAsia="zh-CN"/>
              </w:rPr>
              <w:t xml:space="preserve">早晚各一次的考勤打卡管理；2、请假管理；3、异常考勤处理机制；4、</w:t>
            </w:r>
            <w:r>
              <w:rPr>
                <w:rFonts w:hint="eastAsia" w:ascii="楷体" w:hAnsi="楷体" w:eastAsia="楷体" w:cs="楷体"/>
                <w:sz w:val="24"/>
                <w:szCs w:val="24"/>
                <w:highlight w:val="none"/>
                <w:lang w:eastAsia="zh-CN"/>
              </w:rPr>
              <w:t xml:space="preserve">有对考勤真实性不定期核查措施</w:t>
            </w:r>
            <w:r>
              <w:rPr>
                <w:rFonts w:hint="eastAsia" w:ascii="楷体" w:hAnsi="楷体" w:eastAsia="楷体" w:cs="楷体"/>
                <w:sz w:val="24"/>
                <w:szCs w:val="24"/>
                <w:highlight w:val="none"/>
                <w:lang w:val="en-US" w:eastAsia="zh-CN"/>
              </w:rPr>
              <w:t xml:space="preserve">。</w:t>
            </w:r>
            <w:r>
              <w:rPr>
                <w:rFonts w:hint="eastAsia" w:ascii="楷体" w:hAnsi="楷体" w:eastAsia="楷体" w:cs="楷体"/>
                <w:sz w:val="24"/>
                <w:szCs w:val="24"/>
                <w:highlight w:val="none"/>
                <w:lang w:val="en-US" w:eastAsia="zh-CN"/>
              </w:rPr>
            </w:r>
            <w:r/>
          </w:p>
          <w:p>
            <w:pPr>
              <w:pStyle w:val="721"/>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方案完全包含上述要点且满足招标文件要求的得</w:t>
            </w: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分，方案有缺项，每缺一项扣</w:t>
            </w:r>
            <w:r>
              <w:rPr>
                <w:rFonts w:hint="eastAsia" w:ascii="楷体" w:hAnsi="楷体" w:eastAsia="楷体" w:cs="楷体"/>
                <w:sz w:val="24"/>
                <w:szCs w:val="24"/>
                <w:highlight w:val="none"/>
                <w:lang w:val="en-US" w:eastAsia="zh-CN"/>
              </w:rPr>
              <w:t xml:space="preserve">2</w:t>
            </w:r>
            <w:r>
              <w:rPr>
                <w:rFonts w:hint="eastAsia" w:ascii="楷体" w:hAnsi="楷体" w:eastAsia="楷体" w:cs="楷体"/>
                <w:sz w:val="24"/>
                <w:szCs w:val="24"/>
                <w:highlight w:val="none"/>
              </w:rPr>
              <w:t xml:space="preserve">分，无方案的得0分。</w:t>
            </w:r>
            <w:r>
              <w:rPr>
                <w:rFonts w:hint="eastAsia" w:ascii="楷体" w:hAnsi="楷体" w:eastAsia="楷体" w:cs="楷体"/>
                <w:sz w:val="24"/>
                <w:szCs w:val="24"/>
                <w:highlight w:val="none"/>
              </w:rPr>
            </w:r>
            <w:r/>
          </w:p>
          <w:p>
            <w:pPr>
              <w:pStyle w:val="721"/>
              <w:ind w:firstLine="480"/>
              <w:spacing w:line="360" w:lineRule="auto"/>
              <w:rPr>
                <w:rFonts w:ascii="楷体" w:hAnsi="楷体" w:eastAsia="楷体" w:cs="楷体"/>
                <w:sz w:val="24"/>
                <w:szCs w:val="24"/>
                <w:highlight w:val="none"/>
                <w:lang w:val="en-US" w:eastAsia="zh-CN" w:bidi="mr-IN"/>
              </w:rPr>
            </w:pPr>
            <w:r>
              <w:rPr>
                <w:rFonts w:hint="eastAsia" w:ascii="楷体" w:hAnsi="楷体" w:eastAsia="楷体" w:cs="楷体"/>
                <w:sz w:val="24"/>
                <w:szCs w:val="24"/>
                <w:highlight w:val="none"/>
              </w:rPr>
              <w:t xml:space="preserve">方案</w:t>
            </w:r>
            <w:r>
              <w:rPr>
                <w:rFonts w:hint="eastAsia" w:ascii="楷体" w:hAnsi="楷体" w:eastAsia="楷体" w:cs="楷体"/>
                <w:sz w:val="24"/>
                <w:szCs w:val="24"/>
                <w:highlight w:val="none"/>
                <w:lang w:eastAsia="zh-CN"/>
              </w:rPr>
              <w:t xml:space="preserve">中</w:t>
            </w:r>
            <w:r>
              <w:rPr>
                <w:rFonts w:hint="eastAsia" w:ascii="楷体" w:hAnsi="楷体" w:eastAsia="楷体" w:cs="楷体"/>
                <w:sz w:val="24"/>
                <w:szCs w:val="24"/>
                <w:highlight w:val="none"/>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eastAsia" w:ascii="楷体" w:hAnsi="楷体" w:eastAsia="楷体" w:cs="楷体"/>
                <w:sz w:val="24"/>
                <w:szCs w:val="24"/>
                <w:highlight w:val="none"/>
                <w:lang w:val="en-US" w:eastAsia="zh-CN"/>
              </w:rPr>
              <w:t xml:space="preserve">0.5</w:t>
            </w:r>
            <w:r>
              <w:rPr>
                <w:rFonts w:hint="eastAsia" w:ascii="楷体" w:hAnsi="楷体" w:eastAsia="楷体" w:cs="楷体"/>
                <w:sz w:val="24"/>
                <w:szCs w:val="24"/>
                <w:highlight w:val="none"/>
              </w:rPr>
              <w:t xml:space="preserve">分，</w:t>
            </w:r>
            <w:r>
              <w:rPr>
                <w:rFonts w:hint="eastAsia" w:ascii="楷体" w:hAnsi="楷体" w:eastAsia="楷体" w:cs="楷体"/>
                <w:sz w:val="24"/>
                <w:szCs w:val="24"/>
                <w:highlight w:val="none"/>
                <w:lang w:val="en-US" w:eastAsia="zh-CN"/>
              </w:rPr>
              <w:t xml:space="preserve">8</w:t>
            </w:r>
            <w:r>
              <w:rPr>
                <w:rFonts w:hint="eastAsia" w:ascii="楷体" w:hAnsi="楷体" w:eastAsia="楷体" w:cs="楷体"/>
                <w:sz w:val="24"/>
                <w:szCs w:val="24"/>
                <w:highlight w:val="none"/>
              </w:rPr>
              <w:t xml:space="preserve">分扣完为止。</w:t>
            </w:r>
            <w:r>
              <w:rPr>
                <w:rFonts w:ascii="楷体" w:hAnsi="楷体" w:eastAsia="楷体" w:cs="楷体"/>
                <w:sz w:val="24"/>
                <w:szCs w:val="24"/>
                <w:highlight w:val="none"/>
                <w:lang w:val="en-US" w:eastAsia="zh-CN" w:bidi="mr-IN"/>
              </w:rPr>
            </w:r>
            <w:r/>
          </w:p>
        </w:tc>
        <w:tc>
          <w:tcPr>
            <w:tcW w:w="907" w:type="dxa"/>
            <w:vAlign w:val="center"/>
            <w:textDirection w:val="lrTb"/>
            <w:noWrap w:val="false"/>
          </w:tcPr>
          <w:p>
            <w:pPr>
              <w:pStyle w:val="721"/>
              <w:ind w:right="74"/>
              <w:jc w:val="center"/>
              <w:spacing w:line="360" w:lineRule="auto"/>
              <w:widowControl/>
              <w:rPr>
                <w:rFonts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8.0</w:t>
            </w:r>
            <w:r>
              <w:rPr>
                <w:rFonts w:ascii="楷体" w:hAnsi="楷体" w:eastAsia="楷体" w:cs="楷体"/>
                <w:sz w:val="24"/>
                <w:szCs w:val="24"/>
                <w:highlight w:val="none"/>
                <w:lang w:val="en-US" w:eastAsia="zh-CN"/>
              </w:rPr>
            </w:r>
            <w:r/>
          </w:p>
        </w:tc>
      </w:tr>
      <w:tr>
        <w:trPr>
          <w:trHeight w:val="1746"/>
        </w:trPr>
        <w:tc>
          <w:tcPr>
            <w:tcW w:w="1011" w:type="dxa"/>
            <w:vAlign w:val="center"/>
            <w:textDirection w:val="lrTb"/>
            <w:noWrap w:val="false"/>
          </w:tcPr>
          <w:p>
            <w:pPr>
              <w:pStyle w:val="721"/>
              <w:ind w:right="34"/>
              <w:jc w:val="center"/>
              <w:spacing w:line="360" w:lineRule="auto"/>
              <w:widowControl/>
              <w:rPr>
                <w:rFonts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1.8</w:t>
            </w:r>
            <w:r>
              <w:rPr>
                <w:rFonts w:ascii="楷体" w:hAnsi="楷体" w:eastAsia="楷体" w:cs="楷体"/>
                <w:sz w:val="24"/>
                <w:szCs w:val="24"/>
                <w:highlight w:val="none"/>
                <w:lang w:val="en-US" w:eastAsia="zh-CN"/>
              </w:rPr>
            </w:r>
            <w:r/>
          </w:p>
        </w:tc>
        <w:tc>
          <w:tcPr>
            <w:tcW w:w="1559" w:type="dxa"/>
            <w:vAlign w:val="center"/>
            <w:textDirection w:val="lrTb"/>
            <w:noWrap w:val="false"/>
          </w:tcPr>
          <w:p>
            <w:pPr>
              <w:pStyle w:val="721"/>
              <w:jc w:val="center"/>
              <w:spacing w:line="360" w:lineRule="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管理应急预防措施</w:t>
            </w:r>
            <w:r>
              <w:rPr>
                <w:rFonts w:hint="eastAsia" w:ascii="楷体" w:hAnsi="楷体" w:eastAsia="楷体" w:cs="楷体"/>
                <w:sz w:val="24"/>
                <w:szCs w:val="24"/>
                <w:highlight w:val="none"/>
                <w:lang w:val="en-US" w:eastAsia="zh-CN"/>
              </w:rPr>
            </w:r>
            <w:r/>
          </w:p>
        </w:tc>
        <w:tc>
          <w:tcPr>
            <w:tcW w:w="5330" w:type="dxa"/>
            <w:vAlign w:val="center"/>
            <w:textDirection w:val="lrTb"/>
            <w:noWrap w:val="false"/>
          </w:tcPr>
          <w:p>
            <w:pPr>
              <w:pStyle w:val="721"/>
              <w:ind w:firstLine="480"/>
              <w:spacing w:line="360" w:lineRule="auto"/>
              <w:rPr>
                <w:rFonts w:hint="eastAsia" w:ascii="楷体" w:hAnsi="楷体" w:eastAsia="楷体" w:cs="楷体"/>
                <w:sz w:val="24"/>
                <w:szCs w:val="24"/>
                <w:highlight w:val="none"/>
                <w:lang w:val="en-US" w:eastAsia="zh-CN" w:bidi="mr-IN"/>
              </w:rPr>
            </w:pPr>
            <w:r>
              <w:rPr>
                <w:rFonts w:hint="eastAsia" w:ascii="楷体" w:hAnsi="楷体" w:eastAsia="楷体" w:cs="楷体"/>
                <w:sz w:val="24"/>
                <w:szCs w:val="24"/>
                <w:highlight w:val="none"/>
                <w:lang w:val="en-US" w:eastAsia="zh-CN"/>
              </w:rPr>
              <w:t xml:space="preserve">根据供应商的</w:t>
            </w:r>
            <w:r>
              <w:rPr>
                <w:rFonts w:hint="eastAsia" w:ascii="楷体" w:hAnsi="楷体" w:eastAsia="楷体" w:cs="楷体"/>
                <w:sz w:val="24"/>
                <w:szCs w:val="24"/>
                <w:highlight w:val="none"/>
              </w:rPr>
              <w:t xml:space="preserve">管理应急预防措施</w:t>
            </w:r>
            <w:r>
              <w:rPr>
                <w:rFonts w:hint="eastAsia" w:ascii="楷体" w:hAnsi="楷体" w:eastAsia="楷体" w:cs="楷体"/>
                <w:sz w:val="24"/>
                <w:szCs w:val="24"/>
                <w:highlight w:val="none"/>
                <w:lang w:eastAsia="zh-CN"/>
              </w:rPr>
              <w:t xml:space="preserve">，包括但不限于：</w:t>
            </w:r>
            <w:r>
              <w:rPr>
                <w:rFonts w:hint="eastAsia" w:ascii="楷体" w:hAnsi="楷体" w:eastAsia="楷体" w:cs="楷体"/>
                <w:sz w:val="24"/>
                <w:szCs w:val="24"/>
                <w:highlight w:val="none"/>
                <w:lang w:val="en-US" w:eastAsia="zh-CN"/>
              </w:rPr>
              <w:t xml:space="preserve">1、</w:t>
            </w:r>
            <w:r>
              <w:rPr>
                <w:rFonts w:hint="eastAsia" w:ascii="楷体" w:hAnsi="楷体" w:eastAsia="楷体" w:cs="楷体"/>
                <w:sz w:val="24"/>
                <w:szCs w:val="24"/>
                <w:highlight w:val="none"/>
              </w:rPr>
              <w:t xml:space="preserve">应急事项的处理流程、处理方法</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2、</w:t>
            </w:r>
            <w:r>
              <w:rPr>
                <w:rFonts w:hint="eastAsia" w:ascii="楷体" w:hAnsi="楷体" w:eastAsia="楷体" w:cs="楷体"/>
                <w:sz w:val="24"/>
                <w:szCs w:val="24"/>
                <w:highlight w:val="none"/>
              </w:rPr>
              <w:t xml:space="preserve">日常预防机制</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3、应急处理预案。</w:t>
            </w:r>
            <w:r>
              <w:rPr>
                <w:rFonts w:hint="eastAsia" w:ascii="楷体" w:hAnsi="楷体" w:eastAsia="楷体" w:cs="楷体"/>
                <w:sz w:val="24"/>
                <w:szCs w:val="24"/>
                <w:highlight w:val="none"/>
                <w:lang w:val="en-US" w:eastAsia="zh-CN" w:bidi="mr-IN"/>
              </w:rPr>
            </w:r>
            <w:r/>
          </w:p>
          <w:p>
            <w:pPr>
              <w:pStyle w:val="721"/>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方案完全包含上述要点且满足招标文件要求的得</w:t>
            </w:r>
            <w:r>
              <w:rPr>
                <w:rFonts w:hint="eastAsia" w:ascii="楷体" w:hAnsi="楷体" w:eastAsia="楷体" w:cs="楷体"/>
                <w:sz w:val="24"/>
                <w:szCs w:val="24"/>
                <w:highlight w:val="none"/>
                <w:lang w:val="en-US" w:eastAsia="zh-CN"/>
              </w:rPr>
              <w:t xml:space="preserve">9</w:t>
            </w:r>
            <w:r>
              <w:rPr>
                <w:rFonts w:hint="eastAsia" w:ascii="楷体" w:hAnsi="楷体" w:eastAsia="楷体" w:cs="楷体"/>
                <w:sz w:val="24"/>
                <w:szCs w:val="24"/>
                <w:highlight w:val="none"/>
              </w:rPr>
              <w:t xml:space="preserve">分，方案有缺项，每缺一项扣</w:t>
            </w:r>
            <w:r>
              <w:rPr>
                <w:rFonts w:hint="eastAsia" w:ascii="楷体" w:hAnsi="楷体" w:eastAsia="楷体" w:cs="楷体"/>
                <w:sz w:val="24"/>
                <w:szCs w:val="24"/>
                <w:highlight w:val="none"/>
                <w:lang w:val="en-US" w:eastAsia="zh-CN"/>
              </w:rPr>
              <w:t xml:space="preserve">3</w:t>
            </w:r>
            <w:r>
              <w:rPr>
                <w:rFonts w:hint="eastAsia" w:ascii="楷体" w:hAnsi="楷体" w:eastAsia="楷体" w:cs="楷体"/>
                <w:sz w:val="24"/>
                <w:szCs w:val="24"/>
                <w:highlight w:val="none"/>
              </w:rPr>
              <w:t xml:space="preserve">分，无方案的得0分。</w:t>
            </w:r>
            <w:r>
              <w:rPr>
                <w:rFonts w:hint="eastAsia" w:ascii="楷体" w:hAnsi="楷体" w:eastAsia="楷体" w:cs="楷体"/>
                <w:sz w:val="24"/>
                <w:szCs w:val="24"/>
                <w:highlight w:val="none"/>
              </w:rPr>
            </w:r>
            <w:r/>
          </w:p>
          <w:p>
            <w:pPr>
              <w:pStyle w:val="721"/>
              <w:ind w:firstLine="480"/>
              <w:spacing w:line="360" w:lineRule="auto"/>
              <w:rPr>
                <w:rFonts w:ascii="楷体" w:hAnsi="楷体" w:eastAsia="楷体" w:cs="楷体"/>
                <w:sz w:val="24"/>
                <w:szCs w:val="24"/>
                <w:highlight w:val="none"/>
                <w:lang w:val="en-US" w:eastAsia="zh-CN" w:bidi="mr-IN"/>
              </w:rPr>
            </w:pPr>
            <w:r>
              <w:rPr>
                <w:rFonts w:hint="eastAsia" w:ascii="楷体" w:hAnsi="楷体" w:eastAsia="楷体" w:cs="楷体"/>
                <w:sz w:val="24"/>
                <w:szCs w:val="24"/>
                <w:highlight w:val="none"/>
              </w:rPr>
              <w:t xml:space="preserve">方案</w:t>
            </w:r>
            <w:r>
              <w:rPr>
                <w:rFonts w:hint="eastAsia" w:ascii="楷体" w:hAnsi="楷体" w:eastAsia="楷体" w:cs="楷体"/>
                <w:sz w:val="24"/>
                <w:szCs w:val="24"/>
                <w:highlight w:val="none"/>
                <w:lang w:eastAsia="zh-CN"/>
              </w:rPr>
              <w:t xml:space="preserve">中</w:t>
            </w:r>
            <w:r>
              <w:rPr>
                <w:rFonts w:hint="eastAsia" w:ascii="楷体" w:hAnsi="楷体" w:eastAsia="楷体" w:cs="楷体"/>
                <w:sz w:val="24"/>
                <w:szCs w:val="24"/>
                <w:highlight w:val="none"/>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eastAsia" w:ascii="楷体" w:hAnsi="楷体" w:eastAsia="楷体" w:cs="楷体"/>
                <w:sz w:val="24"/>
                <w:szCs w:val="24"/>
                <w:highlight w:val="none"/>
                <w:lang w:val="en-US" w:eastAsia="zh-CN"/>
              </w:rPr>
              <w:t xml:space="preserve">0.5</w:t>
            </w:r>
            <w:r>
              <w:rPr>
                <w:rFonts w:hint="eastAsia" w:ascii="楷体" w:hAnsi="楷体" w:eastAsia="楷体" w:cs="楷体"/>
                <w:sz w:val="24"/>
                <w:szCs w:val="24"/>
                <w:highlight w:val="none"/>
              </w:rPr>
              <w:t xml:space="preserve">分，</w:t>
            </w:r>
            <w:r>
              <w:rPr>
                <w:rFonts w:hint="eastAsia" w:ascii="楷体" w:hAnsi="楷体" w:eastAsia="楷体" w:cs="楷体"/>
                <w:sz w:val="24"/>
                <w:szCs w:val="24"/>
                <w:highlight w:val="none"/>
                <w:lang w:val="en-US" w:eastAsia="zh-CN"/>
              </w:rPr>
              <w:t xml:space="preserve">9</w:t>
            </w:r>
            <w:r>
              <w:rPr>
                <w:rFonts w:hint="eastAsia" w:ascii="楷体" w:hAnsi="楷体" w:eastAsia="楷体" w:cs="楷体"/>
                <w:sz w:val="24"/>
                <w:szCs w:val="24"/>
                <w:highlight w:val="none"/>
              </w:rPr>
              <w:t xml:space="preserve">分扣完为止。</w:t>
            </w:r>
            <w:r>
              <w:rPr>
                <w:rFonts w:ascii="楷体" w:hAnsi="楷体" w:eastAsia="楷体" w:cs="楷体"/>
                <w:sz w:val="24"/>
                <w:szCs w:val="24"/>
                <w:highlight w:val="none"/>
                <w:lang w:val="en-US" w:eastAsia="zh-CN" w:bidi="mr-IN"/>
              </w:rPr>
            </w:r>
            <w:r/>
          </w:p>
        </w:tc>
        <w:tc>
          <w:tcPr>
            <w:tcW w:w="907" w:type="dxa"/>
            <w:vAlign w:val="center"/>
            <w:textDirection w:val="lrTb"/>
            <w:noWrap w:val="false"/>
          </w:tcPr>
          <w:p>
            <w:pPr>
              <w:pStyle w:val="721"/>
              <w:ind w:right="74"/>
              <w:jc w:val="center"/>
              <w:spacing w:line="360" w:lineRule="auto"/>
              <w:widowControl/>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9.0</w:t>
            </w:r>
            <w:r>
              <w:rPr>
                <w:rFonts w:hint="eastAsia" w:ascii="楷体" w:hAnsi="楷体" w:eastAsia="楷体" w:cs="楷体"/>
                <w:sz w:val="24"/>
                <w:szCs w:val="24"/>
                <w:highlight w:val="none"/>
                <w:lang w:val="en-US" w:eastAsia="zh-CN"/>
              </w:rPr>
            </w:r>
            <w:r/>
          </w:p>
        </w:tc>
      </w:tr>
    </w:tbl>
    <w:p>
      <w:pPr>
        <w:pStyle w:val="721"/>
        <w:jc w:val="left"/>
        <w:spacing w:line="360" w:lineRule="auto"/>
        <w:widowControl/>
        <w:rPr>
          <w:rFonts w:hint="eastAsia" w:ascii="楷体" w:hAnsi="楷体" w:eastAsia="楷体" w:cs="楷体"/>
          <w:b/>
          <w:sz w:val="24"/>
          <w:highlight w:val="none"/>
        </w:rPr>
      </w:pPr>
      <w:r>
        <w:rPr>
          <w:rFonts w:hint="eastAsia" w:ascii="楷体" w:hAnsi="楷体" w:eastAsia="楷体" w:cs="楷体"/>
          <w:b/>
          <w:sz w:val="24"/>
          <w:highlight w:val="none"/>
        </w:rPr>
        <w:t xml:space="preserve">（二）商务评估</w:t>
      </w:r>
      <w:r>
        <w:rPr>
          <w:rFonts w:hint="eastAsia" w:ascii="楷体" w:hAnsi="楷体" w:eastAsia="楷体" w:cs="楷体"/>
          <w:b/>
          <w:sz w:val="24"/>
          <w:highlight w:val="none"/>
        </w:rPr>
      </w:r>
      <w:r/>
    </w:p>
    <w:tbl>
      <w:tblPr>
        <w:tblW w:w="0" w:type="auto"/>
        <w:tblInd w:w="2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1"/>
        <w:gridCol w:w="1559"/>
        <w:gridCol w:w="5320"/>
        <w:gridCol w:w="917"/>
      </w:tblGrid>
      <w:tr>
        <w:trPr>
          <w:trHeight w:val="724"/>
        </w:trPr>
        <w:tc>
          <w:tcPr>
            <w:tcW w:w="1021" w:type="dxa"/>
            <w:vAlign w:val="center"/>
            <w:textDirection w:val="lrTb"/>
            <w:noWrap/>
          </w:tcPr>
          <w:p>
            <w:pPr>
              <w:pStyle w:val="721"/>
              <w:jc w:val="center"/>
              <w:spacing w:line="240" w:lineRule="exact"/>
              <w:rPr>
                <w:rFonts w:hint="eastAsia" w:ascii="楷体" w:hAnsi="楷体" w:eastAsia="楷体" w:cs="楷体"/>
                <w:b/>
                <w:sz w:val="24"/>
                <w:highlight w:val="none"/>
              </w:rPr>
            </w:pPr>
            <w:r>
              <w:rPr>
                <w:rFonts w:hint="eastAsia" w:ascii="楷体" w:hAnsi="楷体" w:eastAsia="楷体" w:cs="楷体"/>
                <w:b/>
                <w:sz w:val="24"/>
                <w:highlight w:val="none"/>
              </w:rPr>
              <w:t xml:space="preserve">序号</w:t>
            </w:r>
            <w:r>
              <w:rPr>
                <w:rFonts w:hint="eastAsia" w:ascii="楷体" w:hAnsi="楷体" w:eastAsia="楷体" w:cs="楷体"/>
                <w:b/>
                <w:sz w:val="24"/>
                <w:highlight w:val="none"/>
              </w:rPr>
            </w:r>
            <w:r/>
          </w:p>
        </w:tc>
        <w:tc>
          <w:tcPr>
            <w:tcW w:w="1559" w:type="dxa"/>
            <w:vAlign w:val="center"/>
            <w:textDirection w:val="lrTb"/>
            <w:noWrap/>
          </w:tcPr>
          <w:p>
            <w:pPr>
              <w:pStyle w:val="721"/>
              <w:jc w:val="center"/>
              <w:spacing w:line="240" w:lineRule="exact"/>
              <w:rPr>
                <w:rFonts w:hint="eastAsia" w:ascii="楷体" w:hAnsi="楷体" w:eastAsia="楷体" w:cs="楷体"/>
                <w:b/>
                <w:sz w:val="24"/>
                <w:highlight w:val="none"/>
              </w:rPr>
            </w:pPr>
            <w:r>
              <w:rPr>
                <w:rFonts w:hint="eastAsia" w:ascii="楷体" w:hAnsi="楷体" w:eastAsia="楷体" w:cs="楷体"/>
                <w:b/>
                <w:sz w:val="24"/>
                <w:highlight w:val="none"/>
              </w:rPr>
              <w:t xml:space="preserve">评审因素</w:t>
            </w:r>
            <w:r>
              <w:rPr>
                <w:rFonts w:hint="eastAsia" w:ascii="楷体" w:hAnsi="楷体" w:eastAsia="楷体" w:cs="楷体"/>
                <w:b/>
                <w:sz w:val="24"/>
                <w:highlight w:val="none"/>
              </w:rPr>
            </w:r>
            <w:r/>
          </w:p>
        </w:tc>
        <w:tc>
          <w:tcPr>
            <w:tcW w:w="5320" w:type="dxa"/>
            <w:vAlign w:val="center"/>
            <w:textDirection w:val="lrTb"/>
            <w:noWrap/>
          </w:tcPr>
          <w:p>
            <w:pPr>
              <w:pStyle w:val="721"/>
              <w:jc w:val="center"/>
              <w:spacing w:line="240" w:lineRule="exact"/>
              <w:rPr>
                <w:rFonts w:hint="eastAsia" w:ascii="楷体" w:hAnsi="楷体" w:eastAsia="楷体" w:cs="楷体"/>
                <w:b/>
                <w:sz w:val="24"/>
                <w:highlight w:val="none"/>
              </w:rPr>
            </w:pPr>
            <w:r>
              <w:rPr>
                <w:rFonts w:hint="eastAsia" w:ascii="楷体" w:hAnsi="楷体" w:eastAsia="楷体" w:cs="楷体"/>
                <w:b/>
                <w:sz w:val="24"/>
                <w:highlight w:val="none"/>
              </w:rPr>
              <w:t xml:space="preserve">评审细则</w:t>
            </w:r>
            <w:r>
              <w:rPr>
                <w:rFonts w:hint="eastAsia" w:ascii="楷体" w:hAnsi="楷体" w:eastAsia="楷体" w:cs="楷体"/>
                <w:b/>
                <w:sz w:val="24"/>
                <w:highlight w:val="none"/>
              </w:rPr>
            </w:r>
            <w:r/>
          </w:p>
        </w:tc>
        <w:tc>
          <w:tcPr>
            <w:tcW w:w="917" w:type="dxa"/>
            <w:vAlign w:val="center"/>
            <w:textDirection w:val="lrTb"/>
            <w:noWrap/>
          </w:tcPr>
          <w:p>
            <w:pPr>
              <w:pStyle w:val="721"/>
              <w:jc w:val="center"/>
              <w:spacing w:line="240" w:lineRule="exact"/>
              <w:rPr>
                <w:rFonts w:hint="eastAsia" w:ascii="楷体" w:hAnsi="楷体" w:eastAsia="楷体" w:cs="楷体"/>
                <w:b/>
                <w:sz w:val="24"/>
                <w:highlight w:val="none"/>
              </w:rPr>
            </w:pPr>
            <w:r>
              <w:rPr>
                <w:rFonts w:hint="eastAsia" w:ascii="楷体" w:hAnsi="楷体" w:eastAsia="楷体" w:cs="楷体"/>
                <w:b/>
                <w:sz w:val="24"/>
                <w:highlight w:val="none"/>
              </w:rPr>
              <w:t xml:space="preserve">分值</w:t>
            </w:r>
            <w:r>
              <w:rPr>
                <w:rFonts w:hint="eastAsia" w:ascii="楷体" w:hAnsi="楷体" w:eastAsia="楷体" w:cs="楷体"/>
                <w:b/>
                <w:sz w:val="24"/>
                <w:highlight w:val="none"/>
              </w:rPr>
            </w:r>
            <w:r/>
          </w:p>
        </w:tc>
      </w:tr>
      <w:tr>
        <w:trPr>
          <w:trHeight w:val="554"/>
        </w:trPr>
        <w:tc>
          <w:tcPr>
            <w:gridSpan w:val="4"/>
            <w:tcW w:w="8817" w:type="dxa"/>
            <w:vAlign w:val="center"/>
            <w:textDirection w:val="lrTb"/>
            <w:noWrap/>
          </w:tcPr>
          <w:p>
            <w:pPr>
              <w:pStyle w:val="721"/>
              <w:jc w:val="center"/>
              <w:spacing w:line="240" w:lineRule="exact"/>
              <w:rPr>
                <w:rFonts w:hint="eastAsia" w:ascii="楷体" w:hAnsi="楷体" w:eastAsia="楷体" w:cs="楷体"/>
                <w:sz w:val="24"/>
                <w:highlight w:val="none"/>
              </w:rPr>
            </w:pPr>
            <w:r>
              <w:rPr>
                <w:rFonts w:hint="eastAsia" w:ascii="楷体" w:hAnsi="楷体" w:eastAsia="楷体" w:cs="楷体"/>
                <w:sz w:val="24"/>
                <w:highlight w:val="none"/>
              </w:rPr>
              <w:t xml:space="preserve">履约能力评价（</w:t>
            </w:r>
            <w:r>
              <w:rPr>
                <w:rFonts w:hint="eastAsia" w:ascii="楷体" w:hAnsi="楷体" w:eastAsia="楷体" w:cs="楷体"/>
                <w:sz w:val="24"/>
                <w:highlight w:val="none"/>
                <w:lang w:val="en-US" w:eastAsia="zh-CN"/>
              </w:rPr>
              <w:t xml:space="preserve">20</w:t>
            </w:r>
            <w:r>
              <w:rPr>
                <w:rFonts w:hint="eastAsia" w:ascii="楷体" w:hAnsi="楷体" w:eastAsia="楷体" w:cs="楷体"/>
                <w:sz w:val="24"/>
                <w:highlight w:val="none"/>
              </w:rPr>
              <w:t xml:space="preserve">分）</w:t>
            </w:r>
            <w:r>
              <w:rPr>
                <w:rFonts w:hint="eastAsia" w:ascii="楷体" w:hAnsi="楷体" w:eastAsia="楷体" w:cs="楷体"/>
                <w:sz w:val="24"/>
                <w:highlight w:val="none"/>
              </w:rPr>
            </w:r>
            <w:r/>
          </w:p>
        </w:tc>
      </w:tr>
      <w:tr>
        <w:trPr>
          <w:trHeight w:val="1204"/>
        </w:trPr>
        <w:tc>
          <w:tcPr>
            <w:tcW w:w="1021" w:type="dxa"/>
            <w:vAlign w:val="center"/>
            <w:textDirection w:val="lrTb"/>
            <w:noWrap/>
          </w:tcPr>
          <w:p>
            <w:pPr>
              <w:pStyle w:val="721"/>
              <w:jc w:val="center"/>
              <w:spacing w:line="320" w:lineRule="exact"/>
              <w:rPr>
                <w:rFonts w:hint="eastAsia" w:ascii="楷体" w:hAnsi="楷体" w:eastAsia="楷体" w:cs="楷体"/>
                <w:sz w:val="24"/>
                <w:highlight w:val="none"/>
              </w:rPr>
            </w:pPr>
            <w:r>
              <w:rPr>
                <w:rFonts w:hint="eastAsia" w:ascii="楷体" w:hAnsi="楷体" w:eastAsia="楷体" w:cs="楷体"/>
                <w:bCs/>
                <w:color w:val="000000"/>
                <w:sz w:val="24"/>
                <w:highlight w:val="none"/>
              </w:rPr>
              <w:t xml:space="preserve">1.1</w:t>
            </w:r>
            <w:r>
              <w:rPr>
                <w:rFonts w:hint="eastAsia" w:ascii="楷体" w:hAnsi="楷体" w:eastAsia="楷体" w:cs="楷体"/>
                <w:sz w:val="24"/>
                <w:highlight w:val="none"/>
              </w:rPr>
            </w:r>
            <w:r/>
          </w:p>
        </w:tc>
        <w:tc>
          <w:tcPr>
            <w:tcW w:w="1559" w:type="dxa"/>
            <w:vAlign w:val="center"/>
            <w:textDirection w:val="lrTb"/>
            <w:noWrap/>
          </w:tcPr>
          <w:p>
            <w:pPr>
              <w:pStyle w:val="721"/>
              <w:ind w:firstLine="0"/>
              <w:jc w:val="center"/>
              <w:keepLines w:val="0"/>
              <w:keepNext w:val="0"/>
              <w:pageBreakBefore w:val="0"/>
              <w:spacing w:line="360" w:lineRule="auto"/>
              <w:widowControl w:val="off"/>
              <w:rPr>
                <w:rFonts w:hint="eastAsia" w:ascii="楷体" w:hAnsi="楷体" w:eastAsia="楷体" w:cs="楷体"/>
                <w:bCs/>
                <w:color w:val="000000"/>
                <w:spacing w:val="6"/>
                <w:sz w:val="24"/>
                <w:highlight w:val="none"/>
                <w:lang w:val="zh-CN"/>
              </w:rPr>
            </w:pPr>
            <w:r>
              <w:rPr>
                <w:rFonts w:hint="eastAsia" w:ascii="楷体" w:hAnsi="楷体" w:eastAsia="楷体" w:cs="楷体"/>
                <w:bCs/>
                <w:color w:val="000000"/>
                <w:spacing w:val="6"/>
                <w:sz w:val="24"/>
                <w:highlight w:val="none"/>
                <w:lang w:val="zh-CN"/>
              </w:rPr>
              <w:t xml:space="preserve">业绩评价</w:t>
            </w:r>
            <w:r>
              <w:rPr>
                <w:rFonts w:hint="eastAsia" w:ascii="楷体" w:hAnsi="楷体" w:eastAsia="楷体" w:cs="楷体"/>
                <w:bCs/>
                <w:color w:val="000000"/>
                <w:spacing w:val="6"/>
                <w:sz w:val="24"/>
                <w:highlight w:val="none"/>
                <w:lang w:val="zh-CN"/>
              </w:rPr>
            </w:r>
            <w:r/>
          </w:p>
        </w:tc>
        <w:tc>
          <w:tcPr>
            <w:tcW w:w="5320" w:type="dxa"/>
            <w:vAlign w:val="center"/>
            <w:textDirection w:val="lrTb"/>
            <w:noWrap/>
          </w:tcPr>
          <w:p>
            <w:pPr>
              <w:pStyle w:val="721"/>
              <w:ind w:firstLine="504"/>
              <w:jc w:val="left"/>
              <w:keepLines w:val="0"/>
              <w:keepNext w:val="0"/>
              <w:pageBreakBefore w:val="0"/>
              <w:spacing w:line="360" w:lineRule="auto"/>
              <w:widowControl w:val="off"/>
              <w:rPr>
                <w:rFonts w:hint="eastAsia" w:ascii="楷体" w:hAnsi="楷体" w:eastAsia="楷体" w:cs="楷体"/>
                <w:bCs/>
                <w:color w:val="000000"/>
                <w:spacing w:val="6"/>
                <w:sz w:val="24"/>
                <w:highlight w:val="none"/>
              </w:rPr>
            </w:pPr>
            <w:r>
              <w:rPr>
                <w:rFonts w:hint="eastAsia" w:ascii="楷体" w:hAnsi="楷体" w:eastAsia="楷体" w:cs="楷体"/>
                <w:bCs/>
                <w:color w:val="000000"/>
                <w:spacing w:val="6"/>
                <w:sz w:val="24"/>
                <w:highlight w:val="none"/>
              </w:rPr>
              <w:t xml:space="preserve">供应商提供自 20</w:t>
            </w:r>
            <w:r>
              <w:rPr>
                <w:rFonts w:hint="eastAsia" w:ascii="楷体" w:hAnsi="楷体" w:eastAsia="楷体" w:cs="楷体"/>
                <w:bCs/>
                <w:color w:val="000000"/>
                <w:spacing w:val="6"/>
                <w:sz w:val="24"/>
                <w:highlight w:val="none"/>
                <w:lang w:val="en-US" w:eastAsia="zh-CN"/>
              </w:rPr>
              <w:t xml:space="preserve">23</w:t>
            </w:r>
            <w:r>
              <w:rPr>
                <w:rFonts w:hint="eastAsia" w:ascii="楷体" w:hAnsi="楷体" w:eastAsia="楷体" w:cs="楷体"/>
                <w:bCs/>
                <w:color w:val="000000"/>
                <w:spacing w:val="6"/>
                <w:sz w:val="24"/>
                <w:highlight w:val="none"/>
              </w:rPr>
              <w:t xml:space="preserve">年1月1日（以合同签订时间为准）至今已完成的类似劳务服务项目业绩，每提供一个得 </w:t>
            </w:r>
            <w:r>
              <w:rPr>
                <w:rFonts w:hint="eastAsia" w:ascii="楷体" w:hAnsi="楷体" w:eastAsia="楷体" w:cs="楷体"/>
                <w:bCs/>
                <w:color w:val="000000"/>
                <w:spacing w:val="6"/>
                <w:sz w:val="24"/>
                <w:highlight w:val="none"/>
                <w:lang w:val="en-US" w:eastAsia="zh-CN"/>
              </w:rPr>
              <w:t xml:space="preserve">3</w:t>
            </w:r>
            <w:r>
              <w:rPr>
                <w:rFonts w:hint="eastAsia" w:ascii="楷体" w:hAnsi="楷体" w:eastAsia="楷体" w:cs="楷体"/>
                <w:bCs/>
                <w:color w:val="000000"/>
                <w:spacing w:val="6"/>
                <w:sz w:val="24"/>
                <w:highlight w:val="none"/>
              </w:rPr>
              <w:t xml:space="preserve">分，本项最高得</w:t>
            </w:r>
            <w:r>
              <w:rPr>
                <w:rFonts w:hint="eastAsia" w:ascii="楷体" w:hAnsi="楷体" w:eastAsia="楷体" w:cs="楷体"/>
                <w:bCs/>
                <w:color w:val="000000"/>
                <w:spacing w:val="6"/>
                <w:sz w:val="24"/>
                <w:highlight w:val="none"/>
                <w:lang w:val="en-US" w:eastAsia="zh-CN"/>
              </w:rPr>
              <w:t xml:space="preserve">9</w:t>
            </w:r>
            <w:r>
              <w:rPr>
                <w:rFonts w:hint="eastAsia" w:ascii="楷体" w:hAnsi="楷体" w:eastAsia="楷体" w:cs="楷体"/>
                <w:bCs/>
                <w:color w:val="000000"/>
                <w:spacing w:val="6"/>
                <w:sz w:val="24"/>
                <w:highlight w:val="none"/>
              </w:rPr>
              <w:t xml:space="preserve">分。</w:t>
            </w:r>
            <w:r>
              <w:rPr>
                <w:rFonts w:hint="eastAsia" w:ascii="楷体" w:hAnsi="楷体" w:eastAsia="楷体" w:cs="楷体"/>
                <w:bCs/>
                <w:color w:val="000000"/>
                <w:spacing w:val="6"/>
                <w:sz w:val="24"/>
                <w:highlight w:val="none"/>
              </w:rPr>
            </w:r>
            <w:r/>
          </w:p>
          <w:p>
            <w:pPr>
              <w:pStyle w:val="721"/>
              <w:ind w:firstLine="504"/>
              <w:jc w:val="left"/>
              <w:keepLines w:val="0"/>
              <w:keepNext w:val="0"/>
              <w:pageBreakBefore w:val="0"/>
              <w:spacing w:line="360" w:lineRule="auto"/>
              <w:widowControl w:val="off"/>
              <w:rPr>
                <w:rFonts w:hint="eastAsia" w:ascii="楷体" w:hAnsi="楷体" w:eastAsia="楷体" w:cs="楷体"/>
                <w:bCs/>
                <w:color w:val="000000"/>
                <w:spacing w:val="6"/>
                <w:sz w:val="24"/>
                <w:highlight w:val="none"/>
              </w:rPr>
            </w:pPr>
            <w:r>
              <w:rPr>
                <w:rFonts w:hint="eastAsia" w:ascii="楷体" w:hAnsi="楷体" w:eastAsia="楷体" w:cs="楷体"/>
                <w:bCs/>
                <w:color w:val="000000"/>
                <w:spacing w:val="6"/>
                <w:sz w:val="24"/>
                <w:highlight w:val="none"/>
              </w:rPr>
              <w:t xml:space="preserve">备注：需提供中标通知书或合同复印件并加盖公章。</w:t>
            </w:r>
            <w:r>
              <w:rPr>
                <w:rFonts w:hint="eastAsia" w:ascii="楷体" w:hAnsi="楷体" w:eastAsia="楷体" w:cs="楷体"/>
                <w:bCs/>
                <w:color w:val="000000"/>
                <w:spacing w:val="6"/>
                <w:sz w:val="24"/>
                <w:highlight w:val="none"/>
              </w:rPr>
            </w:r>
            <w:r/>
          </w:p>
        </w:tc>
        <w:tc>
          <w:tcPr>
            <w:tcW w:w="917" w:type="dxa"/>
            <w:vAlign w:val="center"/>
            <w:textDirection w:val="lrTb"/>
            <w:noWrap/>
          </w:tcPr>
          <w:p>
            <w:pPr>
              <w:pStyle w:val="721"/>
              <w:jc w:val="center"/>
              <w:spacing w:line="320" w:lineRule="exact"/>
              <w:rPr>
                <w:rFonts w:ascii="楷体" w:hAnsi="楷体" w:eastAsia="楷体" w:cs="楷体"/>
                <w:sz w:val="24"/>
                <w:highlight w:val="none"/>
                <w:lang w:val="en-US" w:eastAsia="zh-CN"/>
              </w:rPr>
            </w:pPr>
            <w:r>
              <w:rPr>
                <w:rFonts w:hint="eastAsia" w:ascii="楷体" w:hAnsi="楷体" w:eastAsia="楷体" w:cs="楷体"/>
                <w:color w:val="000000"/>
                <w:sz w:val="24"/>
                <w:highlight w:val="none"/>
                <w:lang w:val="en-US" w:eastAsia="zh-CN"/>
              </w:rPr>
              <w:t xml:space="preserve">9.0</w:t>
            </w:r>
            <w:r>
              <w:rPr>
                <w:rFonts w:ascii="楷体" w:hAnsi="楷体" w:eastAsia="楷体" w:cs="楷体"/>
                <w:sz w:val="24"/>
                <w:highlight w:val="none"/>
                <w:lang w:val="en-US" w:eastAsia="zh-CN"/>
              </w:rPr>
            </w:r>
            <w:r/>
          </w:p>
        </w:tc>
      </w:tr>
      <w:tr>
        <w:trPr>
          <w:trHeight w:val="1204"/>
        </w:trPr>
        <w:tc>
          <w:tcPr>
            <w:tcW w:w="1021" w:type="dxa"/>
            <w:vAlign w:val="center"/>
            <w:textDirection w:val="lrTb"/>
            <w:noWrap/>
          </w:tcPr>
          <w:p>
            <w:pPr>
              <w:pStyle w:val="721"/>
              <w:jc w:val="center"/>
              <w:spacing w:line="320" w:lineRule="exact"/>
              <w:rPr>
                <w:rFonts w:ascii="楷体" w:hAnsi="楷体" w:eastAsia="楷体" w:cs="楷体"/>
                <w:bCs/>
                <w:color w:val="000000"/>
                <w:sz w:val="24"/>
                <w:highlight w:val="none"/>
                <w:lang w:val="en-US" w:eastAsia="zh-CN"/>
              </w:rPr>
            </w:pPr>
            <w:r>
              <w:rPr>
                <w:rFonts w:hint="eastAsia" w:ascii="楷体" w:hAnsi="楷体" w:eastAsia="楷体" w:cs="楷体"/>
                <w:bCs/>
                <w:color w:val="000000"/>
                <w:sz w:val="24"/>
                <w:highlight w:val="none"/>
                <w:lang w:val="en-US" w:eastAsia="zh-CN"/>
              </w:rPr>
              <w:t xml:space="preserve">1.2</w:t>
            </w:r>
            <w:r>
              <w:rPr>
                <w:rFonts w:ascii="楷体" w:hAnsi="楷体" w:eastAsia="楷体" w:cs="楷体"/>
                <w:bCs/>
                <w:color w:val="000000"/>
                <w:sz w:val="24"/>
                <w:highlight w:val="none"/>
                <w:lang w:val="en-US" w:eastAsia="zh-CN"/>
              </w:rPr>
            </w:r>
            <w:r/>
          </w:p>
        </w:tc>
        <w:tc>
          <w:tcPr>
            <w:tcW w:w="1559" w:type="dxa"/>
            <w:vAlign w:val="center"/>
            <w:textDirection w:val="lrTb"/>
            <w:noWrap/>
          </w:tcPr>
          <w:p>
            <w:pPr>
              <w:pStyle w:val="721"/>
              <w:jc w:val="center"/>
              <w:spacing w:line="360" w:lineRule="auto"/>
              <w:widowControl/>
              <w:rPr>
                <w:rFonts w:hint="eastAsia" w:ascii="楷体" w:hAnsi="楷体" w:eastAsia="楷体" w:cs="楷体"/>
                <w:bCs/>
                <w:color w:val="000000"/>
                <w:spacing w:val="6"/>
                <w:sz w:val="24"/>
                <w:highlight w:val="none"/>
                <w:lang w:val="zh-CN"/>
              </w:rPr>
            </w:pPr>
            <w:r>
              <w:rPr>
                <w:rFonts w:hint="eastAsia" w:ascii="楷体" w:hAnsi="楷体" w:eastAsia="楷体" w:cs="楷体"/>
                <w:bCs/>
                <w:color w:val="000000"/>
                <w:spacing w:val="6"/>
                <w:sz w:val="24"/>
                <w:highlight w:val="none"/>
                <w:lang w:val="en-US" w:eastAsia="zh-CN"/>
              </w:rPr>
              <w:t xml:space="preserve">项目负责人</w:t>
            </w:r>
            <w:r>
              <w:rPr>
                <w:rFonts w:hint="eastAsia" w:ascii="楷体" w:hAnsi="楷体" w:eastAsia="楷体" w:cs="楷体"/>
                <w:bCs/>
                <w:color w:val="000000"/>
                <w:spacing w:val="6"/>
                <w:sz w:val="24"/>
                <w:highlight w:val="none"/>
                <w:lang w:val="zh-CN"/>
              </w:rPr>
            </w:r>
            <w:r/>
          </w:p>
        </w:tc>
        <w:tc>
          <w:tcPr>
            <w:tcW w:w="5320" w:type="dxa"/>
            <w:vAlign w:val="center"/>
            <w:textDirection w:val="lrTb"/>
            <w:noWrap/>
          </w:tcPr>
          <w:p>
            <w:pPr>
              <w:pStyle w:val="721"/>
              <w:ind w:firstLine="504"/>
              <w:spacing w:line="360" w:lineRule="auto"/>
              <w:rPr>
                <w:rFonts w:ascii="楷体" w:hAnsi="楷体" w:eastAsia="楷体" w:cs="楷体"/>
                <w:bCs/>
                <w:color w:val="000000"/>
                <w:spacing w:val="6"/>
                <w:sz w:val="24"/>
                <w:highlight w:val="none"/>
                <w:lang w:val="en-US" w:eastAsia="zh-CN"/>
              </w:rPr>
            </w:pPr>
            <w:r>
              <w:rPr>
                <w:rFonts w:hint="eastAsia" w:ascii="楷体" w:hAnsi="楷体" w:eastAsia="楷体" w:cs="楷体"/>
                <w:bCs/>
                <w:color w:val="000000"/>
                <w:spacing w:val="6"/>
                <w:sz w:val="24"/>
                <w:highlight w:val="none"/>
                <w:lang w:val="en-US" w:eastAsia="zh-CN"/>
              </w:rPr>
              <w:t xml:space="preserve">拟派项目负责人具有大专及以上学历得2分；提供三年及以上相关工作经验得3分。本项最高得5分。（提供学历证书及使用单位出具的工作经验证明材料扫描件）</w:t>
            </w:r>
            <w:r>
              <w:rPr>
                <w:rFonts w:ascii="楷体" w:hAnsi="楷体" w:eastAsia="楷体" w:cs="楷体"/>
                <w:bCs/>
                <w:color w:val="000000"/>
                <w:spacing w:val="6"/>
                <w:sz w:val="24"/>
                <w:highlight w:val="none"/>
                <w:lang w:val="en-US" w:eastAsia="zh-CN"/>
              </w:rPr>
            </w:r>
            <w:r/>
          </w:p>
        </w:tc>
        <w:tc>
          <w:tcPr>
            <w:tcW w:w="917" w:type="dxa"/>
            <w:vAlign w:val="center"/>
            <w:textDirection w:val="lrTb"/>
            <w:noWrap/>
          </w:tcPr>
          <w:p>
            <w:pPr>
              <w:pStyle w:val="721"/>
              <w:jc w:val="center"/>
              <w:spacing w:line="320" w:lineRule="exact"/>
              <w:rPr>
                <w:rFonts w:ascii="楷体" w:hAnsi="楷体" w:eastAsia="楷体" w:cs="楷体"/>
                <w:color w:val="000000"/>
                <w:sz w:val="24"/>
                <w:highlight w:val="none"/>
                <w:lang w:val="en-US" w:eastAsia="zh-CN"/>
              </w:rPr>
            </w:pPr>
            <w:r>
              <w:rPr>
                <w:rFonts w:hint="eastAsia" w:ascii="楷体" w:hAnsi="楷体" w:eastAsia="楷体" w:cs="楷体"/>
                <w:color w:val="000000"/>
                <w:sz w:val="24"/>
                <w:highlight w:val="none"/>
                <w:lang w:val="en-US" w:eastAsia="zh-CN"/>
              </w:rPr>
              <w:t xml:space="preserve">5.0</w:t>
            </w:r>
            <w:r>
              <w:rPr>
                <w:rFonts w:ascii="楷体" w:hAnsi="楷体" w:eastAsia="楷体" w:cs="楷体"/>
                <w:color w:val="000000"/>
                <w:sz w:val="24"/>
                <w:highlight w:val="none"/>
                <w:lang w:val="en-US" w:eastAsia="zh-CN"/>
              </w:rPr>
            </w:r>
            <w:r/>
          </w:p>
        </w:tc>
      </w:tr>
      <w:tr>
        <w:trPr>
          <w:trHeight w:val="699"/>
        </w:trPr>
        <w:tc>
          <w:tcPr>
            <w:tcW w:w="1021" w:type="dxa"/>
            <w:vAlign w:val="center"/>
            <w:textDirection w:val="lrTb"/>
            <w:noWrap/>
          </w:tcPr>
          <w:p>
            <w:pPr>
              <w:pStyle w:val="721"/>
              <w:jc w:val="center"/>
              <w:spacing w:line="320" w:lineRule="exact"/>
              <w:rPr>
                <w:rFonts w:hint="eastAsia" w:ascii="楷体" w:hAnsi="楷体" w:eastAsia="楷体" w:cs="楷体"/>
                <w:bCs/>
                <w:color w:val="000000"/>
                <w:sz w:val="24"/>
                <w:highlight w:val="none"/>
                <w:lang w:val="en-US" w:eastAsia="zh-CN"/>
              </w:rPr>
            </w:pPr>
            <w:r>
              <w:rPr>
                <w:rFonts w:hint="eastAsia" w:ascii="楷体" w:hAnsi="楷体" w:eastAsia="楷体" w:cs="楷体"/>
                <w:bCs/>
                <w:color w:val="000000"/>
                <w:sz w:val="24"/>
                <w:highlight w:val="none"/>
                <w:lang w:val="en-US" w:eastAsia="zh-CN"/>
              </w:rPr>
              <w:t xml:space="preserve">1.3</w:t>
            </w:r>
            <w:r>
              <w:rPr>
                <w:rFonts w:hint="eastAsia" w:ascii="楷体" w:hAnsi="楷体" w:eastAsia="楷体" w:cs="楷体"/>
                <w:bCs/>
                <w:color w:val="000000"/>
                <w:sz w:val="24"/>
                <w:highlight w:val="none"/>
                <w:lang w:val="en-US" w:eastAsia="zh-CN"/>
              </w:rPr>
            </w:r>
            <w:r/>
          </w:p>
        </w:tc>
        <w:tc>
          <w:tcPr>
            <w:tcW w:w="1559" w:type="dxa"/>
            <w:vAlign w:val="center"/>
            <w:textDirection w:val="lrTb"/>
            <w:noWrap/>
          </w:tcPr>
          <w:p>
            <w:pPr>
              <w:pStyle w:val="721"/>
              <w:jc w:val="center"/>
              <w:spacing w:line="360" w:lineRule="auto"/>
              <w:widowControl/>
              <w:rPr>
                <w:rFonts w:hint="eastAsia" w:ascii="楷体" w:hAnsi="楷体" w:eastAsia="楷体" w:cs="楷体"/>
                <w:bCs/>
                <w:color w:val="000000"/>
                <w:spacing w:val="6"/>
                <w:sz w:val="24"/>
                <w:highlight w:val="none"/>
                <w:lang w:val="zh-CN"/>
              </w:rPr>
            </w:pPr>
            <w:r>
              <w:rPr>
                <w:rFonts w:hint="eastAsia" w:ascii="楷体" w:hAnsi="楷体" w:eastAsia="楷体" w:cs="楷体"/>
                <w:bCs/>
                <w:color w:val="000000"/>
                <w:spacing w:val="6"/>
                <w:sz w:val="24"/>
                <w:highlight w:val="none"/>
                <w:lang w:val="en-US" w:eastAsia="zh-CN"/>
              </w:rPr>
              <w:t xml:space="preserve">服务响应时间</w:t>
            </w:r>
            <w:r>
              <w:rPr>
                <w:rFonts w:hint="eastAsia" w:ascii="楷体" w:hAnsi="楷体" w:eastAsia="楷体" w:cs="楷体"/>
                <w:bCs/>
                <w:color w:val="000000"/>
                <w:spacing w:val="6"/>
                <w:sz w:val="24"/>
                <w:highlight w:val="none"/>
                <w:lang w:val="zh-CN"/>
              </w:rPr>
            </w:r>
            <w:r/>
          </w:p>
        </w:tc>
        <w:tc>
          <w:tcPr>
            <w:tcW w:w="5320" w:type="dxa"/>
            <w:vAlign w:val="center"/>
            <w:textDirection w:val="lrTb"/>
            <w:noWrap/>
          </w:tcPr>
          <w:p>
            <w:pPr>
              <w:pStyle w:val="721"/>
              <w:ind w:firstLine="504"/>
              <w:spacing w:line="360" w:lineRule="auto"/>
              <w:rPr>
                <w:rFonts w:hint="eastAsia" w:ascii="楷体" w:hAnsi="楷体" w:eastAsia="楷体" w:cs="楷体"/>
                <w:bCs/>
                <w:color w:val="000000"/>
                <w:spacing w:val="6"/>
                <w:sz w:val="24"/>
                <w:highlight w:val="none"/>
                <w:lang w:val="zh-CN"/>
              </w:rPr>
            </w:pPr>
            <w:r>
              <w:rPr>
                <w:rFonts w:hint="eastAsia" w:ascii="楷体" w:hAnsi="楷体" w:eastAsia="楷体" w:cs="楷体"/>
                <w:bCs/>
                <w:color w:val="000000"/>
                <w:spacing w:val="6"/>
                <w:sz w:val="24"/>
                <w:highlight w:val="none"/>
                <w:lang w:val="zh-CN"/>
              </w:rPr>
              <w:t xml:space="preserve">供应商承诺如采购人提出人员需求，</w:t>
            </w:r>
            <w:r>
              <w:rPr>
                <w:rFonts w:hint="eastAsia" w:ascii="楷体" w:hAnsi="楷体" w:eastAsia="楷体" w:cs="楷体"/>
                <w:bCs/>
                <w:color w:val="000000"/>
                <w:spacing w:val="6"/>
                <w:sz w:val="24"/>
                <w:highlight w:val="none"/>
                <w:lang w:val="en-US" w:eastAsia="zh-CN"/>
              </w:rPr>
              <w:t xml:space="preserve">24小时</w:t>
            </w:r>
            <w:r>
              <w:rPr>
                <w:rFonts w:hint="eastAsia" w:ascii="楷体" w:hAnsi="楷体" w:eastAsia="楷体" w:cs="楷体"/>
                <w:bCs/>
                <w:color w:val="000000"/>
                <w:spacing w:val="6"/>
                <w:sz w:val="24"/>
                <w:highlight w:val="none"/>
                <w:lang w:val="zh-CN"/>
              </w:rPr>
              <w:t xml:space="preserve">（含）赶到采购人</w:t>
            </w:r>
            <w:r>
              <w:rPr>
                <w:rFonts w:hint="eastAsia" w:ascii="楷体" w:hAnsi="楷体" w:eastAsia="楷体" w:cs="楷体"/>
                <w:bCs/>
                <w:color w:val="000000"/>
                <w:spacing w:val="6"/>
                <w:sz w:val="24"/>
                <w:highlight w:val="none"/>
                <w:lang w:val="en-US" w:eastAsia="zh-CN"/>
              </w:rPr>
              <w:t xml:space="preserve">指定地点</w:t>
            </w:r>
            <w:r>
              <w:rPr>
                <w:rFonts w:hint="eastAsia" w:ascii="楷体" w:hAnsi="楷体" w:eastAsia="楷体" w:cs="楷体"/>
                <w:bCs/>
                <w:color w:val="000000"/>
                <w:spacing w:val="6"/>
                <w:sz w:val="24"/>
                <w:highlight w:val="none"/>
                <w:lang w:val="zh-CN"/>
              </w:rPr>
              <w:t xml:space="preserve">进行协商的得</w:t>
            </w:r>
            <w:r>
              <w:rPr>
                <w:rFonts w:hint="eastAsia" w:ascii="楷体" w:hAnsi="楷体" w:eastAsia="楷体" w:cs="楷体"/>
                <w:bCs/>
                <w:color w:val="000000"/>
                <w:spacing w:val="6"/>
                <w:sz w:val="24"/>
                <w:highlight w:val="none"/>
                <w:lang w:val="en-US" w:eastAsia="zh-CN"/>
              </w:rPr>
              <w:t xml:space="preserve">2</w:t>
            </w:r>
            <w:r>
              <w:rPr>
                <w:rFonts w:hint="eastAsia" w:ascii="楷体" w:hAnsi="楷体" w:eastAsia="楷体" w:cs="楷体"/>
                <w:bCs/>
                <w:color w:val="000000"/>
                <w:spacing w:val="6"/>
                <w:sz w:val="24"/>
                <w:highlight w:val="none"/>
                <w:lang w:val="zh-CN"/>
              </w:rPr>
              <w:t xml:space="preserve">分。</w:t>
            </w:r>
            <w:r>
              <w:rPr>
                <w:rFonts w:hint="eastAsia" w:ascii="楷体" w:hAnsi="楷体" w:eastAsia="楷体" w:cs="楷体"/>
                <w:bCs/>
                <w:color w:val="000000"/>
                <w:spacing w:val="6"/>
                <w:sz w:val="24"/>
                <w:highlight w:val="none"/>
                <w:lang w:val="en-US" w:eastAsia="zh-CN"/>
              </w:rPr>
              <w:t xml:space="preserve">在此基础上，每提前2小时加0.5分，本项最高得6分</w:t>
            </w:r>
            <w:r>
              <w:rPr>
                <w:rFonts w:hint="eastAsia" w:ascii="楷体" w:hAnsi="楷体" w:eastAsia="楷体" w:cs="楷体"/>
                <w:bCs/>
                <w:color w:val="000000"/>
                <w:spacing w:val="6"/>
                <w:sz w:val="24"/>
                <w:highlight w:val="none"/>
                <w:lang w:val="zh-CN"/>
              </w:rPr>
              <w:t xml:space="preserve">。服务承诺函加盖公章，不提供不得分。</w:t>
            </w:r>
            <w:r>
              <w:rPr>
                <w:rFonts w:hint="eastAsia" w:ascii="楷体" w:hAnsi="楷体" w:eastAsia="楷体" w:cs="楷体"/>
                <w:bCs/>
                <w:color w:val="000000"/>
                <w:spacing w:val="6"/>
                <w:sz w:val="24"/>
                <w:highlight w:val="none"/>
                <w:lang w:val="zh-CN" w:eastAsia="zh-CN"/>
              </w:rPr>
              <w:t xml:space="preserve">（</w:t>
            </w:r>
            <w:r>
              <w:rPr>
                <w:rFonts w:hint="eastAsia" w:ascii="楷体" w:hAnsi="楷体" w:eastAsia="楷体" w:cs="楷体"/>
                <w:bCs/>
                <w:color w:val="000000"/>
                <w:spacing w:val="6"/>
                <w:sz w:val="24"/>
                <w:highlight w:val="none"/>
                <w:lang w:val="en-US" w:eastAsia="zh-CN"/>
              </w:rPr>
              <w:t xml:space="preserve">提供承诺函，承诺函格式自拟，加盖公章</w:t>
            </w:r>
            <w:r>
              <w:rPr>
                <w:rFonts w:hint="eastAsia" w:ascii="楷体" w:hAnsi="楷体" w:eastAsia="楷体" w:cs="楷体"/>
                <w:bCs/>
                <w:color w:val="000000"/>
                <w:spacing w:val="6"/>
                <w:sz w:val="24"/>
                <w:highlight w:val="none"/>
                <w:lang w:val="zh-CN" w:eastAsia="zh-CN"/>
              </w:rPr>
              <w:t xml:space="preserve">）</w:t>
            </w:r>
            <w:r>
              <w:rPr>
                <w:rFonts w:hint="eastAsia" w:ascii="楷体" w:hAnsi="楷体" w:eastAsia="楷体" w:cs="楷体"/>
                <w:bCs/>
                <w:color w:val="000000"/>
                <w:spacing w:val="6"/>
                <w:sz w:val="24"/>
                <w:highlight w:val="none"/>
                <w:lang w:val="zh-CN"/>
              </w:rPr>
            </w:r>
            <w:r/>
          </w:p>
        </w:tc>
        <w:tc>
          <w:tcPr>
            <w:tcW w:w="917" w:type="dxa"/>
            <w:vAlign w:val="center"/>
            <w:textDirection w:val="lrTb"/>
            <w:noWrap/>
          </w:tcPr>
          <w:p>
            <w:pPr>
              <w:pStyle w:val="721"/>
              <w:jc w:val="center"/>
              <w:spacing w:line="360" w:lineRule="auto"/>
              <w:widowControl/>
              <w:rPr>
                <w:rFonts w:hint="eastAsia" w:ascii="楷体" w:hAnsi="楷体" w:eastAsia="楷体" w:cs="楷体"/>
                <w:color w:val="000000"/>
                <w:sz w:val="24"/>
                <w:highlight w:val="none"/>
                <w:lang w:val="en-US" w:eastAsia="zh-CN"/>
              </w:rPr>
            </w:pPr>
            <w:r>
              <w:rPr>
                <w:rFonts w:hint="eastAsia" w:ascii="楷体" w:hAnsi="楷体" w:eastAsia="楷体" w:cs="楷体"/>
                <w:bCs/>
                <w:color w:val="000000"/>
                <w:spacing w:val="6"/>
                <w:sz w:val="24"/>
                <w:highlight w:val="none"/>
                <w:lang w:val="en-US" w:eastAsia="zh-CN"/>
              </w:rPr>
              <w:t xml:space="preserve">6.0</w:t>
            </w:r>
            <w:r>
              <w:rPr>
                <w:rFonts w:hint="eastAsia" w:ascii="楷体" w:hAnsi="楷体" w:eastAsia="楷体" w:cs="楷体"/>
                <w:color w:val="000000"/>
                <w:sz w:val="24"/>
                <w:highlight w:val="none"/>
                <w:lang w:val="en-US" w:eastAsia="zh-CN"/>
              </w:rPr>
            </w:r>
            <w:r/>
          </w:p>
        </w:tc>
      </w:tr>
    </w:tbl>
    <w:p>
      <w:pPr>
        <w:pStyle w:val="721"/>
        <w:jc w:val="left"/>
        <w:spacing w:line="360" w:lineRule="auto"/>
        <w:widowControl/>
        <w:rPr>
          <w:rFonts w:hint="eastAsia" w:ascii="楷体" w:hAnsi="楷体" w:eastAsia="楷体" w:cs="楷体"/>
          <w:b/>
          <w:sz w:val="24"/>
          <w:highlight w:val="none"/>
        </w:rPr>
      </w:pPr>
      <w:r>
        <w:rPr>
          <w:rFonts w:hint="eastAsia" w:ascii="楷体" w:hAnsi="楷体" w:eastAsia="楷体" w:cs="楷体"/>
          <w:b/>
          <w:sz w:val="24"/>
          <w:highlight w:val="none"/>
        </w:rPr>
        <w:t xml:space="preserve">（三）价格评估</w:t>
      </w:r>
      <w:bookmarkEnd w:id="78"/>
      <w:r/>
      <w:bookmarkEnd w:id="79"/>
      <w:r/>
      <w:bookmarkEnd w:id="80"/>
      <w:r/>
      <w:bookmarkEnd w:id="81"/>
      <w:r/>
      <w:bookmarkEnd w:id="82"/>
      <w:r>
        <w:rPr>
          <w:rFonts w:hint="eastAsia" w:ascii="楷体" w:hAnsi="楷体" w:eastAsia="楷体" w:cs="楷体"/>
          <w:b/>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1587"/>
        <w:gridCol w:w="5359"/>
        <w:gridCol w:w="901"/>
      </w:tblGrid>
      <w:tr>
        <w:trPr/>
        <w:tc>
          <w:tcPr>
            <w:tcW w:w="930"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sz w:val="20"/>
                <w:szCs w:val="2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6" behindDoc="0" locked="0" layoutInCell="0" allowOverlap="1">
                      <wp:simplePos x="0" y="0"/>
                      <wp:positionH relativeFrom="page">
                        <wp:posOffset>787400</wp:posOffset>
                      </wp:positionH>
                      <wp:positionV relativeFrom="page">
                        <wp:posOffset>709930</wp:posOffset>
                      </wp:positionV>
                      <wp:extent cx="598614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986145" cy="0"/>
                              </a:xfrm>
                              <a:prstGeom prst="line">
                                <a:avLst/>
                              </a:prstGeom>
                              <a:solidFill>
                                <a:srgbClr val="FFFFFF"/>
                              </a:solidFill>
                              <a:ln w="9142">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6;mso-wrap-distance-left:0.0pt;mso-wrap-distance-top:0.0pt;mso-wrap-distance-right:0.0pt;mso-wrap-distance-bottom:0.0pt;visibility:visible;" from="62.0pt,55.9pt" to="533.3pt,55.9pt" fillcolor="#FFFFFF" strokecolor="#000000" strokeweight="0.72pt"/>
                  </w:pict>
                </mc:Fallback>
              </mc:AlternateContent>
            </w:r>
            <w:r>
              <w:rPr>
                <w:rFonts w:hint="eastAsia" w:ascii="楷体" w:hAnsi="楷体" w:eastAsia="楷体" w:cs="楷体"/>
                <w:b/>
                <w:sz w:val="24"/>
                <w:highlight w:val="none"/>
              </w:rPr>
              <w:t xml:space="preserve">序号</w:t>
            </w:r>
            <w:r>
              <w:rPr>
                <w:rFonts w:hint="eastAsia" w:ascii="楷体" w:hAnsi="楷体" w:eastAsia="楷体" w:cs="楷体"/>
                <w:b/>
                <w:sz w:val="24"/>
                <w:highlight w:val="none"/>
              </w:rPr>
            </w:r>
            <w:r/>
          </w:p>
        </w:tc>
        <w:tc>
          <w:tcPr>
            <w:tcW w:w="1587"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评审因素</w:t>
            </w:r>
            <w:r>
              <w:rPr>
                <w:rFonts w:hint="eastAsia" w:ascii="楷体" w:hAnsi="楷体" w:eastAsia="楷体" w:cs="楷体"/>
                <w:b/>
                <w:sz w:val="24"/>
                <w:highlight w:val="none"/>
              </w:rPr>
            </w:r>
            <w:r/>
          </w:p>
        </w:tc>
        <w:tc>
          <w:tcPr>
            <w:tcW w:w="5359"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评审细则</w:t>
            </w:r>
            <w:r>
              <w:rPr>
                <w:rFonts w:hint="eastAsia" w:ascii="楷体" w:hAnsi="楷体" w:eastAsia="楷体" w:cs="楷体"/>
                <w:b/>
                <w:sz w:val="24"/>
                <w:highlight w:val="none"/>
              </w:rPr>
            </w:r>
            <w:r/>
          </w:p>
        </w:tc>
        <w:tc>
          <w:tcPr>
            <w:tcW w:w="901"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分值</w:t>
            </w:r>
            <w:r>
              <w:rPr>
                <w:rFonts w:hint="eastAsia" w:ascii="楷体" w:hAnsi="楷体" w:eastAsia="楷体" w:cs="楷体"/>
                <w:b/>
                <w:sz w:val="24"/>
                <w:highlight w:val="none"/>
              </w:rPr>
            </w:r>
            <w:r/>
          </w:p>
        </w:tc>
      </w:tr>
      <w:tr>
        <w:trPr/>
        <w:tc>
          <w:tcPr>
            <w:gridSpan w:val="4"/>
            <w:tcW w:w="8777" w:type="dxa"/>
            <w:vAlign w:val="center"/>
            <w:textDirection w:val="lrTb"/>
            <w:noWrap w:val="false"/>
          </w:tcPr>
          <w:p>
            <w:pPr>
              <w:pStyle w:val="721"/>
              <w:jc w:val="center"/>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价格（1</w:t>
            </w:r>
            <w:r>
              <w:rPr>
                <w:rFonts w:hint="eastAsia" w:ascii="楷体" w:hAnsi="楷体" w:eastAsia="楷体" w:cs="楷体"/>
                <w:sz w:val="24"/>
                <w:highlight w:val="none"/>
                <w:lang w:val="en-US" w:eastAsia="zh-CN"/>
              </w:rPr>
              <w:t xml:space="preserve">0</w:t>
            </w:r>
            <w:r>
              <w:rPr>
                <w:rFonts w:hint="eastAsia" w:ascii="楷体" w:hAnsi="楷体" w:eastAsia="楷体" w:cs="楷体"/>
                <w:sz w:val="24"/>
                <w:highlight w:val="none"/>
              </w:rPr>
              <w:t xml:space="preserve">分）</w:t>
            </w:r>
            <w:r>
              <w:rPr>
                <w:rFonts w:hint="eastAsia" w:ascii="楷体" w:hAnsi="楷体" w:eastAsia="楷体" w:cs="楷体"/>
                <w:b/>
                <w:sz w:val="24"/>
                <w:highlight w:val="none"/>
              </w:rPr>
            </w:r>
            <w:r/>
          </w:p>
        </w:tc>
      </w:tr>
      <w:tr>
        <w:trPr/>
        <w:tc>
          <w:tcPr>
            <w:tcW w:w="930"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1.1</w:t>
            </w:r>
            <w:r>
              <w:rPr>
                <w:rFonts w:hint="eastAsia" w:ascii="楷体" w:hAnsi="楷体" w:eastAsia="楷体" w:cs="楷体"/>
                <w:sz w:val="24"/>
                <w:highlight w:val="none"/>
              </w:rPr>
            </w:r>
            <w:r/>
          </w:p>
        </w:tc>
        <w:tc>
          <w:tcPr>
            <w:tcW w:w="1587"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投标报价</w:t>
            </w:r>
            <w:r>
              <w:rPr>
                <w:rFonts w:hint="eastAsia" w:ascii="楷体" w:hAnsi="楷体" w:eastAsia="楷体" w:cs="楷体"/>
                <w:sz w:val="24"/>
                <w:highlight w:val="none"/>
              </w:rPr>
            </w:r>
            <w:r/>
          </w:p>
        </w:tc>
        <w:tc>
          <w:tcPr>
            <w:tcW w:w="5359" w:type="dxa"/>
            <w:vAlign w:val="center"/>
            <w:textDirection w:val="lrTb"/>
            <w:noWrap w:val="false"/>
          </w:tcPr>
          <w:p>
            <w:pPr>
              <w:pStyle w:val="721"/>
              <w:jc w:val="left"/>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采用低价优先法计算，即满足招标文件要求且投标价格最低的投标报价为评标基准价，其价格分为满分。其他投标人的价格分统一按照下列公式计算：投标报价得分=（评标基准价/投标报价）×1</w:t>
            </w:r>
            <w:r>
              <w:rPr>
                <w:rFonts w:hint="eastAsia" w:ascii="楷体" w:hAnsi="楷体" w:eastAsia="楷体" w:cs="楷体"/>
                <w:sz w:val="24"/>
                <w:highlight w:val="none"/>
                <w:lang w:val="en-US" w:eastAsia="zh-CN"/>
              </w:rPr>
              <w:t xml:space="preserve">0</w:t>
            </w:r>
            <w:r>
              <w:rPr>
                <w:rFonts w:hint="eastAsia" w:ascii="楷体" w:hAnsi="楷体" w:eastAsia="楷体" w:cs="楷体"/>
                <w:sz w:val="24"/>
                <w:highlight w:val="none"/>
              </w:rPr>
              <w:t xml:space="preserve">.00</w:t>
            </w:r>
            <w:r>
              <w:rPr>
                <w:rFonts w:hint="eastAsia" w:ascii="楷体" w:hAnsi="楷体" w:eastAsia="楷体" w:cs="楷体"/>
                <w:sz w:val="24"/>
                <w:highlight w:val="none"/>
              </w:rPr>
            </w:r>
            <w:r/>
          </w:p>
        </w:tc>
        <w:tc>
          <w:tcPr>
            <w:tcW w:w="901" w:type="dxa"/>
            <w:vAlign w:val="center"/>
            <w:textDirection w:val="lrTb"/>
            <w:noWrap w:val="false"/>
          </w:tcPr>
          <w:p>
            <w:pPr>
              <w:pStyle w:val="721"/>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w:t>
            </w:r>
            <w:r>
              <w:rPr>
                <w:rFonts w:hint="eastAsia" w:ascii="楷体" w:hAnsi="楷体" w:eastAsia="楷体" w:cs="楷体"/>
                <w:sz w:val="24"/>
                <w:highlight w:val="none"/>
                <w:lang w:val="en-US" w:eastAsia="zh-CN"/>
              </w:rPr>
              <w:t xml:space="preserve">0</w:t>
            </w:r>
            <w:r>
              <w:rPr>
                <w:rFonts w:hint="eastAsia" w:ascii="楷体" w:hAnsi="楷体" w:eastAsia="楷体" w:cs="楷体"/>
                <w:sz w:val="24"/>
                <w:highlight w:val="none"/>
              </w:rPr>
              <w:t xml:space="preserve">.0</w:t>
            </w:r>
            <w:r>
              <w:rPr>
                <w:rFonts w:hint="eastAsia" w:ascii="楷体" w:hAnsi="楷体" w:eastAsia="楷体" w:cs="楷体"/>
                <w:sz w:val="24"/>
                <w:highlight w:val="none"/>
              </w:rPr>
            </w:r>
            <w:r/>
          </w:p>
        </w:tc>
      </w:tr>
    </w:tbl>
    <w:p>
      <w:pPr>
        <w:pStyle w:val="724"/>
        <w:ind w:firstLine="446"/>
        <w:keepLines w:val="0"/>
        <w:keepNext w:val="0"/>
        <w:spacing w:before="0" w:after="0" w:line="360" w:lineRule="auto"/>
        <w:rPr>
          <w:rFonts w:hint="eastAsia" w:ascii="楷体" w:hAnsi="楷体" w:eastAsia="楷体" w:cs="楷体"/>
          <w:sz w:val="30"/>
          <w:szCs w:val="30"/>
          <w:highlight w:val="none"/>
        </w:rPr>
      </w:pPr>
      <w:r>
        <w:rPr>
          <w:rFonts w:hint="eastAsia" w:ascii="楷体" w:hAnsi="楷体" w:eastAsia="楷体" w:cs="楷体"/>
          <w:sz w:val="30"/>
          <w:szCs w:val="30"/>
          <w:highlight w:val="none"/>
        </w:rPr>
        <w:t xml:space="preserve">9.相同品牌产品的处理原则</w:t>
      </w:r>
      <w:r>
        <w:rPr>
          <w:rFonts w:hint="eastAsia" w:ascii="楷体" w:hAnsi="楷体" w:eastAsia="楷体" w:cs="楷体"/>
          <w:sz w:val="30"/>
          <w:szCs w:val="30"/>
          <w:highlight w:val="none"/>
        </w:rPr>
      </w:r>
      <w:r/>
    </w:p>
    <w:p>
      <w:pPr>
        <w:pStyle w:val="724"/>
        <w:ind w:firstLine="473"/>
        <w:keepLines w:val="0"/>
        <w:keepNext w:val="0"/>
        <w:spacing w:before="0" w:after="0" w:line="360" w:lineRule="auto"/>
        <w:rPr>
          <w:rFonts w:hint="eastAsia" w:ascii="楷体" w:hAnsi="楷体" w:eastAsia="楷体" w:cs="楷体"/>
          <w:b w:val="0"/>
          <w:sz w:val="24"/>
          <w:szCs w:val="24"/>
          <w:highlight w:val="none"/>
        </w:rPr>
      </w:pPr>
      <w:r>
        <w:rPr>
          <w:rFonts w:hint="eastAsia" w:ascii="楷体" w:hAnsi="楷体" w:eastAsia="楷体" w:cs="楷体"/>
          <w:b w:val="0"/>
          <w:sz w:val="24"/>
          <w:szCs w:val="24"/>
          <w:highlight w:val="none"/>
        </w:rPr>
        <w:t xml:space="preserve">9.1非单一产品采购项目，采购人应当根据采购项目技术构成、产品价格比重等合理确定核心产品。本项目核心产品见投标人须知前附表。</w:t>
      </w:r>
      <w:r>
        <w:rPr>
          <w:rFonts w:hint="eastAsia" w:ascii="楷体" w:hAnsi="楷体" w:eastAsia="楷体" w:cs="楷体"/>
          <w:b w:val="0"/>
          <w:sz w:val="24"/>
          <w:szCs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szCs w:val="30"/>
          <w:highlight w:val="none"/>
        </w:rPr>
      </w:pPr>
      <w:r>
        <w:rPr>
          <w:rFonts w:hint="eastAsia" w:ascii="楷体" w:hAnsi="楷体" w:eastAsia="楷体" w:cs="楷体"/>
          <w:sz w:val="30"/>
          <w:szCs w:val="30"/>
          <w:highlight w:val="none"/>
        </w:rPr>
        <w:t xml:space="preserve">10.允许修改评标结果的情形</w:t>
      </w:r>
      <w:r>
        <w:rPr>
          <w:rFonts w:hint="eastAsia" w:ascii="楷体" w:hAnsi="楷体" w:eastAsia="楷体" w:cs="楷体"/>
          <w:sz w:val="30"/>
          <w:szCs w:val="30"/>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10.1评标结果汇总完成后，除下列情形外，任何人不得修改评标结果：</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（1）分值汇总计算错误的；</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（2）分项评分超出评分标准范围的；</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（3）评标委员会成员对客观评审因素评分不一致的；</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（4）经评标委员会认定评分畸高、畸低的。</w:t>
      </w:r>
      <w:r>
        <w:rPr>
          <w:rFonts w:hint="eastAsia" w:ascii="楷体" w:hAnsi="楷体" w:eastAsia="楷体" w:cs="楷体"/>
          <w:sz w:val="24"/>
          <w:highlight w:val="none"/>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4" w:name="_Toc98669361"/>
      <w:r/>
      <w:bookmarkEnd w:id="84"/>
      <w:r/>
      <w:bookmarkStart w:id="85" w:name="_Toc20732998"/>
      <w:r/>
      <w:bookmarkEnd w:id="85"/>
      <w:r/>
      <w:bookmarkStart w:id="86" w:name="_Toc92168030"/>
      <w:r/>
      <w:bookmarkEnd w:id="86"/>
      <w:r/>
      <w:bookmarkStart w:id="87" w:name="_Toc98669719"/>
      <w:r/>
      <w:bookmarkEnd w:id="87"/>
      <w:r/>
      <w:bookmarkStart w:id="88" w:name="_Toc100386064"/>
      <w:r/>
      <w:bookmarkEnd w:id="88"/>
      <w:r>
        <w:rPr>
          <w:rFonts w:hint="eastAsia" w:ascii="楷体" w:hAnsi="楷体" w:eastAsia="楷体" w:cs="楷体"/>
          <w:sz w:val="24"/>
          <w:highlight w:val="none"/>
        </w:rPr>
      </w:r>
      <w:r/>
    </w:p>
    <w:p>
      <w:pPr>
        <w:pStyle w:val="724"/>
        <w:ind w:firstLine="446"/>
        <w:keepLines w:val="0"/>
        <w:keepNext w:val="0"/>
        <w:spacing w:before="0" w:after="0" w:line="360" w:lineRule="auto"/>
        <w:rPr>
          <w:rFonts w:hint="eastAsia" w:ascii="楷体" w:hAnsi="楷体" w:eastAsia="楷体" w:cs="楷体"/>
          <w:sz w:val="30"/>
          <w:szCs w:val="30"/>
          <w:highlight w:val="none"/>
        </w:rPr>
      </w:pPr>
      <w:r>
        <w:rPr>
          <w:rFonts w:hint="eastAsia" w:ascii="楷体" w:hAnsi="楷体" w:eastAsia="楷体" w:cs="楷体"/>
          <w:sz w:val="30"/>
          <w:szCs w:val="30"/>
          <w:highlight w:val="none"/>
        </w:rPr>
        <w:t xml:space="preserve">11.推荐中标候选人</w:t>
      </w:r>
      <w:r>
        <w:rPr>
          <w:rFonts w:hint="eastAsia" w:ascii="楷体" w:hAnsi="楷体" w:eastAsia="楷体" w:cs="楷体"/>
          <w:sz w:val="30"/>
          <w:szCs w:val="30"/>
          <w:highlight w:val="none"/>
        </w:rPr>
      </w:r>
      <w:r/>
    </w:p>
    <w:p>
      <w:pPr>
        <w:pStyle w:val="721"/>
        <w:ind w:firstLine="420"/>
        <w:jc w:val="left"/>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楷体" w:hAnsi="楷体" w:eastAsia="楷体" w:cs="楷体"/>
          <w:sz w:val="24"/>
          <w:highlight w:val="none"/>
        </w:rPr>
      </w:r>
      <w:r/>
    </w:p>
    <w:p>
      <w:pPr>
        <w:pStyle w:val="721"/>
        <w:jc w:val="left"/>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br w:type="page" w:clear="all"/>
      </w:r>
      <w:r>
        <w:rPr>
          <w:rFonts w:hint="eastAsia" w:ascii="楷体" w:hAnsi="楷体" w:eastAsia="楷体" w:cs="楷体"/>
          <w:sz w:val="24"/>
          <w:highlight w:val="none"/>
        </w:rPr>
      </w:r>
      <w:r/>
    </w:p>
    <w:p>
      <w:pPr>
        <w:pStyle w:val="721"/>
        <w:jc w:val="left"/>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第六部分    投标文件（格式）</w:t>
      </w:r>
      <w:r>
        <w:rPr>
          <w:rFonts w:hint="eastAsia" w:ascii="楷体" w:hAnsi="楷体" w:eastAsia="楷体" w:cs="楷体"/>
          <w:b/>
          <w:sz w:val="30"/>
          <w:highlight w:val="none"/>
        </w:rPr>
      </w:r>
      <w:r/>
    </w:p>
    <w:p>
      <w:pPr>
        <w:pStyle w:val="721"/>
        <w:jc w:val="center"/>
        <w:spacing w:line="360" w:lineRule="auto"/>
        <w:rPr>
          <w:rFonts w:hint="eastAsia" w:ascii="楷体" w:hAnsi="楷体" w:eastAsia="楷体" w:cs="楷体"/>
          <w:b/>
          <w:sz w:val="72"/>
          <w:highlight w:val="none"/>
        </w:rPr>
      </w:pPr>
      <w:r>
        <w:rPr>
          <w:rFonts w:hint="eastAsia" w:ascii="楷体" w:hAnsi="楷体" w:eastAsia="楷体" w:cs="楷体"/>
          <w:b/>
          <w:sz w:val="72"/>
          <w:highlight w:val="none"/>
        </w:rPr>
      </w:r>
      <w:r/>
    </w:p>
    <w:p>
      <w:pPr>
        <w:pStyle w:val="721"/>
        <w:jc w:val="center"/>
        <w:spacing w:line="360" w:lineRule="auto"/>
        <w:rPr>
          <w:rFonts w:hint="eastAsia" w:ascii="楷体" w:hAnsi="楷体" w:eastAsia="楷体" w:cs="楷体"/>
          <w:sz w:val="72"/>
          <w:highlight w:val="none"/>
        </w:rPr>
      </w:pPr>
      <w:r>
        <w:rPr>
          <w:rFonts w:hint="eastAsia" w:ascii="楷体" w:hAnsi="楷体" w:eastAsia="楷体" w:cs="楷体"/>
          <w:b/>
          <w:sz w:val="72"/>
          <w:highlight w:val="none"/>
        </w:rPr>
        <w:t xml:space="preserve">投   标   文   件</w:t>
      </w:r>
      <w:r>
        <w:rPr>
          <w:rFonts w:hint="eastAsia" w:ascii="楷体" w:hAnsi="楷体" w:eastAsia="楷体" w:cs="楷体"/>
          <w:sz w:val="72"/>
          <w:highlight w:val="none"/>
        </w:rPr>
      </w:r>
      <w:r/>
    </w:p>
    <w:p>
      <w:pPr>
        <w:pStyle w:val="721"/>
        <w:ind w:firstLine="723"/>
        <w:jc w:val="center"/>
        <w:spacing w:line="360" w:lineRule="auto"/>
        <w:rPr>
          <w:rFonts w:hint="eastAsia" w:ascii="楷体" w:hAnsi="楷体" w:eastAsia="楷体" w:cs="楷体"/>
          <w:b/>
          <w:sz w:val="36"/>
          <w:highlight w:val="none"/>
        </w:rPr>
      </w:pPr>
      <w:r>
        <w:rPr>
          <w:rFonts w:hint="eastAsia" w:ascii="楷体" w:hAnsi="楷体" w:eastAsia="楷体" w:cs="楷体"/>
          <w:b/>
          <w:sz w:val="36"/>
          <w:highlight w:val="none"/>
        </w:rPr>
      </w:r>
      <w:r/>
    </w:p>
    <w:p>
      <w:pPr>
        <w:pStyle w:val="721"/>
        <w:ind w:firstLine="643"/>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721"/>
        <w:ind w:firstLine="643"/>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721"/>
        <w:jc w:val="center"/>
        <w:spacing w:line="360" w:lineRule="auto"/>
        <w:rPr>
          <w:rFonts w:hint="eastAsia" w:ascii="楷体" w:hAnsi="楷体" w:eastAsia="楷体" w:cs="楷体"/>
          <w:b/>
          <w:sz w:val="32"/>
          <w:highlight w:val="none"/>
          <w:lang w:eastAsia="zh-CN"/>
        </w:rPr>
      </w:pPr>
      <w:r>
        <w:rPr>
          <w:rFonts w:hint="eastAsia" w:ascii="楷体" w:hAnsi="楷体" w:eastAsia="楷体" w:cs="楷体"/>
          <w:b/>
          <w:sz w:val="32"/>
          <w:highlight w:val="none"/>
        </w:rPr>
        <w:t xml:space="preserve">项目编号：</w:t>
      </w:r>
      <w:r>
        <w:rPr>
          <w:rFonts w:hint="eastAsia" w:ascii="楷体" w:hAnsi="楷体" w:eastAsia="楷体" w:cs="楷体"/>
          <w:b/>
          <w:sz w:val="32"/>
          <w:highlight w:val="none"/>
          <w:lang w:eastAsia="zh-CN"/>
        </w:rPr>
        <w:t xml:space="preserve">JSZC-321100-JSJW-G2026-0045</w:t>
      </w:r>
      <w:r>
        <w:rPr>
          <w:rFonts w:hint="eastAsia" w:ascii="楷体" w:hAnsi="楷体" w:eastAsia="楷体" w:cs="楷体"/>
          <w:b/>
          <w:sz w:val="32"/>
          <w:highlight w:val="none"/>
          <w:lang w:eastAsia="zh-CN"/>
        </w:rPr>
      </w:r>
      <w:r/>
    </w:p>
    <w:p>
      <w:pPr>
        <w:pStyle w:val="721"/>
        <w:ind w:firstLine="560"/>
        <w:jc w:val="center"/>
        <w:spacing w:line="360" w:lineRule="auto"/>
        <w:rPr>
          <w:rFonts w:hint="eastAsia" w:ascii="楷体" w:hAnsi="楷体" w:eastAsia="楷体" w:cs="楷体"/>
          <w:sz w:val="28"/>
          <w:highlight w:val="none"/>
        </w:rPr>
      </w:pPr>
      <w:r>
        <w:rPr>
          <w:rFonts w:hint="eastAsia" w:ascii="楷体" w:hAnsi="楷体" w:eastAsia="楷体" w:cs="楷体"/>
          <w:sz w:val="28"/>
          <w:highlight w:val="none"/>
        </w:rPr>
      </w:r>
      <w:r/>
    </w:p>
    <w:p>
      <w:pPr>
        <w:pStyle w:val="721"/>
        <w:spacing w:line="360" w:lineRule="auto"/>
        <w:rPr>
          <w:rFonts w:hint="eastAsia" w:ascii="楷体" w:hAnsi="楷体" w:eastAsia="楷体" w:cs="楷体"/>
          <w:b/>
          <w:sz w:val="28"/>
          <w:highlight w:val="none"/>
        </w:rPr>
      </w:pPr>
      <w:r>
        <w:rPr>
          <w:rFonts w:hint="eastAsia" w:ascii="楷体" w:hAnsi="楷体" w:eastAsia="楷体" w:cs="楷体"/>
          <w:b/>
          <w:sz w:val="28"/>
          <w:highlight w:val="none"/>
        </w:rPr>
      </w:r>
      <w:r/>
    </w:p>
    <w:p>
      <w:pPr>
        <w:pStyle w:val="721"/>
        <w:jc w:val="center"/>
        <w:spacing w:line="360" w:lineRule="auto"/>
        <w:rPr>
          <w:rFonts w:hint="eastAsia" w:ascii="楷体" w:hAnsi="楷体" w:eastAsia="楷体" w:cs="楷体"/>
          <w:b/>
          <w:sz w:val="32"/>
          <w:szCs w:val="32"/>
          <w:highlight w:val="none"/>
          <w:lang w:eastAsia="zh-CN"/>
        </w:rPr>
      </w:pPr>
      <w:r>
        <w:rPr>
          <w:rFonts w:hint="eastAsia" w:ascii="楷体" w:hAnsi="楷体" w:eastAsia="楷体" w:cs="楷体"/>
          <w:b/>
          <w:sz w:val="32"/>
          <w:szCs w:val="32"/>
          <w:highlight w:val="none"/>
        </w:rPr>
        <w:t xml:space="preserve">项目名称：</w:t>
      </w:r>
      <w:r>
        <w:rPr>
          <w:rFonts w:hint="eastAsia" w:ascii="楷体" w:hAnsi="楷体" w:eastAsia="楷体" w:cs="楷体"/>
          <w:b/>
          <w:sz w:val="32"/>
          <w:szCs w:val="32"/>
          <w:highlight w:val="none"/>
          <w:u w:val="single"/>
          <w:lang w:eastAsia="zh-CN"/>
        </w:rPr>
        <w:t xml:space="preserve">镇江市文物保护和考古研究所2026—2027年度考古技工服务采购项目</w:t>
      </w:r>
      <w:r>
        <w:rPr>
          <w:rFonts w:hint="eastAsia" w:ascii="楷体" w:hAnsi="楷体" w:eastAsia="楷体" w:cs="楷体"/>
          <w:b/>
          <w:sz w:val="32"/>
          <w:szCs w:val="32"/>
          <w:highlight w:val="none"/>
          <w:lang w:eastAsia="zh-CN"/>
        </w:rPr>
      </w:r>
      <w:r/>
    </w:p>
    <w:p>
      <w:pPr>
        <w:pStyle w:val="804"/>
        <w:ind w:firstLine="643"/>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804"/>
        <w:ind w:firstLine="643"/>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804"/>
        <w:ind w:firstLine="643"/>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804"/>
        <w:ind w:firstLine="643"/>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804"/>
        <w:ind w:firstLine="643"/>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804"/>
        <w:ind w:left="0" w:firstLine="0"/>
        <w:jc w:val="both"/>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721"/>
        <w:ind w:firstLine="790"/>
        <w:spacing w:line="360" w:lineRule="auto"/>
        <w:rPr>
          <w:rFonts w:hint="eastAsia" w:ascii="楷体" w:hAnsi="楷体" w:eastAsia="楷体" w:cs="楷体"/>
          <w:b/>
          <w:sz w:val="32"/>
          <w:highlight w:val="none"/>
        </w:rPr>
      </w:pPr>
      <w:r>
        <w:rPr>
          <w:rFonts w:hint="eastAsia" w:ascii="楷体" w:hAnsi="楷体" w:eastAsia="楷体" w:cs="楷体"/>
          <w:b/>
          <w:sz w:val="32"/>
          <w:highlight w:val="none"/>
        </w:rPr>
        <w:t xml:space="preserve">投 标 人（公章）：</w:t>
      </w:r>
      <w:r>
        <w:rPr>
          <w:rFonts w:hint="eastAsia" w:ascii="楷体" w:hAnsi="楷体" w:eastAsia="楷体" w:cs="楷体"/>
          <w:b/>
          <w:sz w:val="32"/>
          <w:highlight w:val="none"/>
        </w:rPr>
      </w:r>
      <w:r/>
    </w:p>
    <w:p>
      <w:pPr>
        <w:pStyle w:val="721"/>
        <w:spacing w:line="360" w:lineRule="auto"/>
        <w:rPr>
          <w:rFonts w:hint="eastAsia" w:ascii="楷体" w:hAnsi="楷体" w:eastAsia="楷体" w:cs="楷体"/>
          <w:b/>
          <w:sz w:val="36"/>
          <w:highlight w:val="none"/>
        </w:rPr>
      </w:pPr>
      <w:r>
        <w:rPr>
          <w:rFonts w:hint="eastAsia" w:ascii="楷体" w:hAnsi="楷体" w:eastAsia="楷体" w:cs="楷体"/>
          <w:b/>
          <w:sz w:val="36"/>
          <w:highlight w:val="none"/>
        </w:rPr>
      </w:r>
      <w:r/>
    </w:p>
    <w:p>
      <w:pPr>
        <w:pStyle w:val="721"/>
        <w:jc w:val="center"/>
        <w:spacing w:line="360" w:lineRule="auto"/>
        <w:rPr>
          <w:rFonts w:hint="eastAsia" w:ascii="楷体" w:hAnsi="楷体" w:eastAsia="楷体" w:cs="楷体"/>
          <w:b/>
          <w:sz w:val="32"/>
          <w:highlight w:val="none"/>
        </w:rPr>
      </w:pPr>
      <w:r>
        <w:rPr>
          <w:rFonts w:hint="eastAsia" w:ascii="楷体" w:hAnsi="楷体" w:eastAsia="楷体" w:cs="楷体"/>
          <w:b/>
          <w:sz w:val="32"/>
          <w:highlight w:val="none"/>
        </w:rPr>
        <w:t xml:space="preserve">年  月   日</w:t>
      </w:r>
      <w:r>
        <w:rPr>
          <w:rFonts w:hint="eastAsia" w:ascii="楷体" w:hAnsi="楷体" w:eastAsia="楷体" w:cs="楷体"/>
          <w:b/>
          <w:sz w:val="32"/>
          <w:highlight w:val="none"/>
        </w:rPr>
      </w:r>
      <w:r/>
    </w:p>
    <w:p>
      <w:pPr>
        <w:pStyle w:val="723"/>
        <w:ind w:firstLine="643"/>
        <w:spacing w:line="360" w:lineRule="auto"/>
        <w:rPr>
          <w:rFonts w:hint="eastAsia" w:ascii="楷体" w:hAnsi="楷体" w:eastAsia="楷体" w:cs="楷体"/>
          <w:sz w:val="32"/>
          <w:highlight w:val="none"/>
        </w:rPr>
      </w:pPr>
      <w:r>
        <w:rPr>
          <w:rFonts w:hint="eastAsia" w:ascii="楷体" w:hAnsi="楷体" w:eastAsia="楷体" w:cs="楷体"/>
          <w:sz w:val="32"/>
          <w:highlight w:val="none"/>
        </w:rPr>
        <w:t xml:space="preserve">一、资格部分</w:t>
      </w:r>
      <w:r>
        <w:rPr>
          <w:rFonts w:hint="eastAsia" w:ascii="楷体" w:hAnsi="楷体" w:eastAsia="楷体" w:cs="楷体"/>
          <w:sz w:val="32"/>
          <w:highlight w:val="none"/>
        </w:rPr>
      </w:r>
      <w:r/>
    </w:p>
    <w:p>
      <w:pPr>
        <w:pStyle w:val="723"/>
        <w:ind w:firstLine="643"/>
        <w:spacing w:line="360" w:lineRule="auto"/>
        <w:rPr>
          <w:rFonts w:hint="eastAsia" w:ascii="楷体" w:hAnsi="楷体" w:eastAsia="楷体" w:cs="楷体"/>
          <w:sz w:val="32"/>
          <w:highlight w:val="none"/>
        </w:rPr>
      </w:pPr>
      <w:r>
        <w:rPr>
          <w:rFonts w:hint="eastAsia" w:ascii="楷体" w:hAnsi="楷体" w:eastAsia="楷体" w:cs="楷体"/>
          <w:sz w:val="32"/>
          <w:highlight w:val="none"/>
        </w:rPr>
        <w:t xml:space="preserve">（一）投标函</w:t>
      </w:r>
      <w:r>
        <w:rPr>
          <w:rFonts w:hint="eastAsia" w:ascii="楷体" w:hAnsi="楷体" w:eastAsia="楷体" w:cs="楷体"/>
          <w:sz w:val="32"/>
          <w:highlight w:val="none"/>
        </w:rPr>
      </w:r>
      <w:r/>
    </w:p>
    <w:p>
      <w:pPr>
        <w:pStyle w:val="721"/>
        <w:spacing w:line="360" w:lineRule="auto"/>
        <w:rPr>
          <w:rFonts w:hint="eastAsia" w:ascii="楷体" w:hAnsi="楷体" w:eastAsia="楷体" w:cs="楷体"/>
          <w:b/>
          <w:bCs/>
          <w:sz w:val="28"/>
          <w:szCs w:val="28"/>
          <w:highlight w:val="none"/>
        </w:rPr>
      </w:pPr>
      <w:r>
        <w:rPr>
          <w:rFonts w:hint="eastAsia" w:ascii="楷体" w:hAnsi="楷体" w:eastAsia="楷体" w:cs="楷体"/>
          <w:b/>
          <w:sz w:val="28"/>
          <w:szCs w:val="28"/>
          <w:highlight w:val="none"/>
          <w:u w:val="single"/>
        </w:rPr>
        <w:t xml:space="preserve">致</w:t>
      </w:r>
      <w:r>
        <w:rPr>
          <w:rFonts w:hint="eastAsia" w:ascii="楷体" w:hAnsi="楷体" w:eastAsia="楷体" w:cs="楷体"/>
          <w:b/>
          <w:sz w:val="28"/>
          <w:szCs w:val="28"/>
          <w:highlight w:val="none"/>
          <w:u w:val="single"/>
          <w:lang w:eastAsia="zh-CN"/>
        </w:rPr>
        <w:t xml:space="preserve">江苏建威建设管理有限公司</w:t>
      </w:r>
      <w:r>
        <w:rPr>
          <w:rFonts w:hint="eastAsia" w:ascii="楷体" w:hAnsi="楷体" w:eastAsia="楷体" w:cs="楷体"/>
          <w:b/>
          <w:sz w:val="28"/>
          <w:szCs w:val="28"/>
          <w:highlight w:val="none"/>
          <w:u w:val="single"/>
        </w:rPr>
        <w:t xml:space="preserve">（采购代理机构）</w:t>
      </w:r>
      <w:r>
        <w:rPr>
          <w:rFonts w:hint="eastAsia" w:ascii="楷体" w:hAnsi="楷体" w:eastAsia="楷体" w:cs="楷体"/>
          <w:b/>
          <w:bCs/>
          <w:sz w:val="28"/>
          <w:szCs w:val="28"/>
          <w:highlight w:val="none"/>
        </w:rPr>
        <w:t xml:space="preserve">：</w:t>
      </w:r>
      <w:r>
        <w:rPr>
          <w:rFonts w:hint="eastAsia" w:ascii="楷体" w:hAnsi="楷体" w:eastAsia="楷体" w:cs="楷体"/>
          <w:b/>
          <w:bCs/>
          <w:sz w:val="28"/>
          <w:szCs w:val="28"/>
          <w:highlight w:val="none"/>
        </w:rPr>
      </w:r>
      <w:r/>
    </w:p>
    <w:p>
      <w:pPr>
        <w:pStyle w:val="804"/>
        <w:ind w:left="0" w:firstLine="560"/>
        <w:jc w:val="both"/>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根据贵方关于</w:t>
      </w:r>
      <w:r>
        <w:rPr>
          <w:rFonts w:hint="eastAsia" w:ascii="楷体" w:hAnsi="楷体" w:eastAsia="楷体" w:cs="楷体"/>
          <w:b/>
          <w:sz w:val="28"/>
          <w:szCs w:val="28"/>
          <w:highlight w:val="none"/>
          <w:u w:val="single"/>
          <w:lang w:eastAsia="zh-CN"/>
        </w:rPr>
        <w:t xml:space="preserve">镇江市文物保护和考古研究所2026—2027年度考古技工服务采购项目</w:t>
      </w:r>
      <w:r>
        <w:rPr>
          <w:rFonts w:hint="eastAsia" w:ascii="楷体" w:hAnsi="楷体" w:eastAsia="楷体" w:cs="楷体"/>
          <w:b/>
          <w:sz w:val="28"/>
          <w:szCs w:val="28"/>
          <w:highlight w:val="none"/>
          <w:u w:val="single"/>
        </w:rPr>
        <w:t xml:space="preserve">（项目名称）（项目编号：</w:t>
      </w:r>
      <w:r>
        <w:rPr>
          <w:rFonts w:hint="eastAsia" w:ascii="楷体" w:hAnsi="楷体" w:eastAsia="楷体" w:cs="楷体"/>
          <w:b/>
          <w:sz w:val="28"/>
          <w:szCs w:val="28"/>
          <w:highlight w:val="none"/>
          <w:u w:val="single"/>
          <w:lang w:eastAsia="zh-CN"/>
        </w:rPr>
        <w:t xml:space="preserve">JSZC-321100-JSJW-G2026-0045</w:t>
      </w:r>
      <w:r>
        <w:rPr>
          <w:rFonts w:hint="eastAsia" w:ascii="楷体" w:hAnsi="楷体" w:eastAsia="楷体" w:cs="楷体"/>
          <w:b/>
          <w:sz w:val="28"/>
          <w:szCs w:val="28"/>
          <w:highlight w:val="none"/>
          <w:u w:val="single"/>
        </w:rPr>
        <w:t xml:space="preserve">）</w:t>
      </w:r>
      <w:r>
        <w:rPr>
          <w:rFonts w:hint="eastAsia" w:ascii="楷体" w:hAnsi="楷体" w:eastAsia="楷体" w:cs="楷体"/>
          <w:sz w:val="28"/>
          <w:szCs w:val="28"/>
          <w:highlight w:val="none"/>
        </w:rPr>
        <w:t xml:space="preserve">的投标邀请，我方已完全理解招标文件的所有内容。</w:t>
      </w:r>
      <w:r>
        <w:rPr>
          <w:rFonts w:hint="eastAsia" w:ascii="楷体" w:hAnsi="楷体" w:eastAsia="楷体" w:cs="楷体"/>
          <w:sz w:val="28"/>
          <w:szCs w:val="28"/>
          <w:highlight w:val="none"/>
        </w:rPr>
      </w:r>
      <w:r/>
    </w:p>
    <w:p>
      <w:pPr>
        <w:pStyle w:val="767"/>
        <w:ind w:left="1"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据此函，我方兹宣布同意如下：</w: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1．按招标文件规定提供货物（服务）的唯一投标报价见开标一览表。</w:t>
      </w:r>
      <w:r>
        <w:rPr>
          <w:rFonts w:hint="eastAsia" w:ascii="楷体" w:hAnsi="楷体" w:eastAsia="楷体" w:cs="楷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5;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cs="楷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visibility:visible;" from="15.8pt,19.5pt" to="15.8pt,19.5pt" fillcolor="#FFFFFF" strokecolor="#000000"/>
            </w:pict>
          </mc:Fallback>
        </mc:AlternateContent>
      </w:r>
      <w:r>
        <w:rPr>
          <w:rFonts w:hint="eastAsia" w:ascii="楷体" w:hAnsi="楷体" w:eastAsia="楷体" w:cs="楷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2;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s="楷体"/>
          <w:sz w:val="28"/>
          <w:szCs w:val="28"/>
          <w:highlight w:val="none"/>
        </w:rPr>
        <w:t xml:space="preserve">2．我方承诺根据招标文件的规定，完成合同义务，并承担责任（如有偏离，在投标文件中另作说明）。</w: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3．我方已</w:t>
      </w:r>
      <w:r>
        <w:rPr>
          <w:rFonts w:hint="eastAsia" w:ascii="楷体" w:hAnsi="楷体" w:eastAsia="楷体" w:cs="楷体"/>
          <w:sz w:val="28"/>
          <w:highlight w:val="none"/>
        </w:rPr>
        <w:t xml:space="preserve">详读</w:t>
      </w:r>
      <w:r>
        <w:rPr>
          <w:rFonts w:hint="eastAsia" w:ascii="楷体" w:hAnsi="楷体" w:eastAsia="楷体" w:cs="楷体"/>
          <w:sz w:val="28"/>
          <w:szCs w:val="28"/>
          <w:highlight w:val="none"/>
        </w:rPr>
        <w:t xml:space="preserve">全部招标文件，包括招标文件书面修改通知（如果有的话），我方完全理解并同意放弃对这方面不明及误解的权利。</w: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4．</w:t>
      </w:r>
      <w:r>
        <w:rPr>
          <w:rFonts w:hint="eastAsia" w:ascii="楷体" w:hAnsi="楷体" w:eastAsia="楷体" w:cs="楷体"/>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5．我方同意从规定的招标日期起遵循本招标文件，并在规定的投标有效期期满之前均具有约束力。</w: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6．我方同意向贵方提供贵方可能要求的与本投标有关的任何证据或资料。</w: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7．我方知道如用虚假材料或恶意方式向贵方提出质疑，将承担相应的法律责任。同时承诺：我方如果有上述行为，将无条件承担贵方相关的调查论证费用。</w: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8．我方承诺：参加政府采购活动前三年内，在经营活动中没有重大违法记录。</w: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9．本次投标文件内容与招标文件内容偏离情况见偏离说明（如果有）。</w: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10．遵守招标文件中要求的收费项目和标准。</w:t>
      </w:r>
      <w:r>
        <w:rPr>
          <w:rFonts w:hint="eastAsia" w:ascii="楷体" w:hAnsi="楷体" w:eastAsia="楷体" w:cs="楷体"/>
          <w:sz w:val="28"/>
          <w:szCs w:val="28"/>
          <w:highlight w:val="none"/>
        </w:rPr>
      </w:r>
      <w:r/>
    </w:p>
    <w:p>
      <w:pPr>
        <w:pStyle w:val="721"/>
        <w:ind w:firstLine="560"/>
        <w:spacing w:line="360" w:lineRule="auto"/>
        <w:tabs>
          <w:tab w:val="left" w:pos="1125"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11．与本投标有关的一切正式往来通讯请寄：</w:t>
      </w:r>
      <w:r>
        <w:rPr>
          <w:rFonts w:hint="eastAsia" w:ascii="楷体" w:hAnsi="楷体" w:eastAsia="楷体" w:cs="楷体"/>
          <w:sz w:val="28"/>
          <w:szCs w:val="28"/>
          <w:highlight w:val="none"/>
        </w:rPr>
      </w:r>
      <w:r/>
    </w:p>
    <w:p>
      <w:pPr>
        <w:pStyle w:val="767"/>
        <w:ind w:firstLine="560"/>
        <w:spacing w:line="360" w:lineRule="auto"/>
        <w:rPr>
          <w:rFonts w:hint="eastAsia" w:ascii="楷体" w:hAnsi="楷体" w:eastAsia="楷体" w:cs="楷体"/>
          <w:sz w:val="28"/>
          <w:szCs w:val="24"/>
          <w:highlight w:val="none"/>
        </w:rPr>
      </w:pPr>
      <w:r>
        <w:rPr>
          <w:rFonts w:hint="eastAsia" w:ascii="楷体" w:hAnsi="楷体" w:eastAsia="楷体" w:cs="楷体"/>
          <w:sz w:val="28"/>
          <w:szCs w:val="24"/>
          <w:highlight w:val="none"/>
        </w:rPr>
        <w:t xml:space="preserve">地址：                   电话： </w:t>
      </w:r>
      <w:r>
        <w:rPr>
          <w:rFonts w:hint="eastAsia" w:ascii="楷体" w:hAnsi="楷体" w:eastAsia="楷体" w:cs="楷体"/>
          <w:sz w:val="28"/>
          <w:szCs w:val="24"/>
          <w:highlight w:val="none"/>
        </w:rPr>
      </w:r>
      <w:r/>
    </w:p>
    <w:p>
      <w:pPr>
        <w:pStyle w:val="767"/>
        <w:ind w:firstLine="560"/>
        <w:spacing w:line="360" w:lineRule="auto"/>
        <w:rPr>
          <w:rFonts w:hint="eastAsia" w:ascii="楷体" w:hAnsi="楷体" w:eastAsia="楷体" w:cs="楷体"/>
          <w:sz w:val="28"/>
          <w:szCs w:val="24"/>
          <w:highlight w:val="none"/>
        </w:rPr>
      </w:pPr>
      <w:r>
        <w:rPr>
          <w:rFonts w:hint="eastAsia" w:ascii="楷体" w:hAnsi="楷体" w:eastAsia="楷体" w:cs="楷体"/>
          <w:sz w:val="28"/>
          <w:szCs w:val="24"/>
          <w:highlight w:val="none"/>
        </w:rPr>
        <w:t xml:space="preserve">传真：               邮政编码：</w:t>
      </w:r>
      <w:r>
        <w:rPr>
          <w:rFonts w:hint="eastAsia" w:ascii="楷体" w:hAnsi="楷体" w:eastAsia="楷体" w:cs="楷体"/>
          <w:sz w:val="28"/>
          <w:szCs w:val="24"/>
          <w:highlight w:val="none"/>
        </w:rPr>
      </w:r>
      <w:r/>
    </w:p>
    <w:p>
      <w:pPr>
        <w:pStyle w:val="767"/>
        <w:ind w:firstLine="560"/>
        <w:spacing w:line="360" w:lineRule="auto"/>
        <w:rPr>
          <w:rFonts w:hint="eastAsia" w:ascii="楷体" w:hAnsi="楷体" w:eastAsia="楷体" w:cs="楷体"/>
          <w:sz w:val="28"/>
          <w:szCs w:val="24"/>
          <w:highlight w:val="none"/>
        </w:rPr>
      </w:pPr>
      <w:r>
        <w:rPr>
          <w:rFonts w:hint="eastAsia" w:ascii="楷体" w:hAnsi="楷体" w:eastAsia="楷体" w:cs="楷体"/>
          <w:sz w:val="28"/>
          <w:szCs w:val="24"/>
          <w:highlight w:val="none"/>
        </w:rPr>
        <w:t xml:space="preserve">投标人（公章）：</w:t>
      </w:r>
      <w:r>
        <w:rPr>
          <w:rFonts w:hint="eastAsia" w:ascii="楷体" w:hAnsi="楷体" w:eastAsia="楷体" w:cs="楷体"/>
          <w:sz w:val="28"/>
          <w:szCs w:val="24"/>
          <w:highlight w:val="none"/>
        </w:rPr>
      </w:r>
      <w:r/>
    </w:p>
    <w:p>
      <w:pPr>
        <w:pStyle w:val="767"/>
        <w:ind w:firstLine="560"/>
        <w:spacing w:line="360" w:lineRule="auto"/>
        <w:rPr>
          <w:rFonts w:hint="eastAsia" w:ascii="楷体" w:hAnsi="楷体" w:eastAsia="楷体" w:cs="楷体"/>
          <w:sz w:val="28"/>
          <w:szCs w:val="24"/>
          <w:highlight w:val="none"/>
        </w:rPr>
      </w:pPr>
      <w:r>
        <w:rPr>
          <w:rFonts w:hint="eastAsia" w:ascii="楷体" w:hAnsi="楷体" w:eastAsia="楷体" w:cs="楷体"/>
          <w:sz w:val="28"/>
          <w:highlight w:val="none"/>
        </w:rPr>
        <w:t xml:space="preserve">法定代表人签字或盖章</w:t>
      </w:r>
      <w:r>
        <w:rPr>
          <w:rFonts w:hint="eastAsia" w:ascii="楷体" w:hAnsi="楷体" w:eastAsia="楷体" w:cs="楷体"/>
          <w:sz w:val="28"/>
          <w:szCs w:val="24"/>
          <w:highlight w:val="none"/>
        </w:rPr>
        <w:t xml:space="preserve">： </w:t>
      </w:r>
      <w:r>
        <w:rPr>
          <w:rFonts w:hint="eastAsia" w:ascii="楷体" w:hAnsi="楷体" w:eastAsia="楷体" w:cs="楷体"/>
          <w:sz w:val="28"/>
          <w:szCs w:val="24"/>
          <w:highlight w:val="none"/>
        </w:rPr>
      </w:r>
      <w:r/>
    </w:p>
    <w:p>
      <w:pPr>
        <w:pStyle w:val="767"/>
        <w:ind w:right="1060" w:firstLine="560"/>
        <w:jc w:val="right"/>
        <w:spacing w:line="360" w:lineRule="auto"/>
        <w:rPr>
          <w:rFonts w:hint="eastAsia" w:ascii="楷体" w:hAnsi="楷体" w:eastAsia="楷体" w:cs="楷体"/>
          <w:sz w:val="28"/>
          <w:szCs w:val="28"/>
          <w:highlight w:val="none"/>
        </w:rPr>
      </w:pPr>
      <w:r>
        <w:rPr>
          <w:rFonts w:hint="eastAsia" w:ascii="楷体" w:hAnsi="楷体" w:eastAsia="楷体" w:cs="楷体"/>
          <w:sz w:val="28"/>
          <w:highlight w:val="none"/>
        </w:rPr>
        <w:t xml:space="preserve">日期：年月日</w:t>
      </w:r>
      <w:r>
        <w:rPr>
          <w:rFonts w:hint="eastAsia" w:ascii="楷体" w:hAnsi="楷体" w:eastAsia="楷体" w:cs="楷体"/>
          <w:sz w:val="28"/>
          <w:szCs w:val="28"/>
          <w:highlight w:val="none"/>
        </w:rPr>
      </w:r>
      <w:r/>
    </w:p>
    <w:p>
      <w:pPr>
        <w:pStyle w:val="723"/>
        <w:ind w:firstLine="883"/>
        <w:spacing w:line="360" w:lineRule="auto"/>
        <w:rPr>
          <w:rFonts w:hint="eastAsia" w:ascii="楷体" w:hAnsi="楷体" w:eastAsia="楷体" w:cs="楷体"/>
          <w:sz w:val="32"/>
          <w:highlight w:val="none"/>
        </w:rPr>
      </w:pPr>
      <w:r>
        <w:rPr>
          <w:rFonts w:hint="eastAsia" w:ascii="楷体" w:hAnsi="楷体" w:eastAsia="楷体" w:cs="楷体"/>
          <w:highlight w:val="none"/>
        </w:rPr>
        <w:br w:type="page" w:clear="all"/>
      </w:r>
      <w:r>
        <w:rPr>
          <w:rFonts w:hint="eastAsia" w:ascii="楷体" w:hAnsi="楷体" w:eastAsia="楷体" w:cs="楷体"/>
          <w:sz w:val="32"/>
          <w:highlight w:val="none"/>
        </w:rPr>
        <w:t xml:space="preserve">（二）独立承担民事责任的能力</w:t>
      </w:r>
      <w:r>
        <w:rPr>
          <w:rFonts w:hint="eastAsia" w:ascii="楷体" w:hAnsi="楷体" w:eastAsia="楷体" w:cs="楷体"/>
          <w:sz w:val="32"/>
          <w:highlight w:val="none"/>
        </w:rPr>
      </w:r>
      <w:r/>
    </w:p>
    <w:p>
      <w:pPr>
        <w:pStyle w:val="721"/>
        <w:ind w:firstLine="560"/>
        <w:spacing w:line="360" w:lineRule="auto"/>
        <w:rPr>
          <w:rFonts w:hint="eastAsia" w:ascii="楷体" w:hAnsi="楷体" w:eastAsia="楷体" w:cs="楷体"/>
          <w:sz w:val="32"/>
          <w:highlight w:val="none"/>
          <w:lang w:eastAsia="zh-CN"/>
        </w:rPr>
      </w:pPr>
      <w:r>
        <w:rPr>
          <w:rFonts w:hint="eastAsia" w:ascii="楷体" w:hAnsi="楷体" w:eastAsia="楷体" w:cs="楷体"/>
          <w:sz w:val="28"/>
          <w:szCs w:val="28"/>
          <w:highlight w:val="none"/>
        </w:rPr>
        <w:t xml:space="preserve">提供法人或者其他组织的营业执照等证明文件扫描件；投标人为自然人的，提供其身份证扫描件</w:t>
      </w:r>
      <w:r>
        <w:rPr>
          <w:rFonts w:hint="eastAsia" w:ascii="楷体" w:hAnsi="楷体" w:eastAsia="楷体" w:cs="楷体"/>
          <w:sz w:val="28"/>
          <w:szCs w:val="28"/>
          <w:highlight w:val="none"/>
          <w:lang w:eastAsia="zh-CN"/>
        </w:rPr>
        <w:t xml:space="preserve">。</w:t>
      </w:r>
      <w:r>
        <w:rPr>
          <w:rFonts w:hint="eastAsia" w:ascii="楷体" w:hAnsi="楷体" w:eastAsia="楷体" w:cs="楷体"/>
          <w:sz w:val="32"/>
          <w:highlight w:val="none"/>
          <w:lang w:eastAsia="zh-CN"/>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ind w:firstLine="643"/>
        <w:spacing w:line="360" w:lineRule="auto"/>
        <w:rPr>
          <w:rFonts w:hint="eastAsia" w:ascii="楷体" w:hAnsi="楷体" w:eastAsia="楷体" w:cs="楷体"/>
          <w:sz w:val="32"/>
          <w:highlight w:val="none"/>
        </w:rPr>
      </w:pPr>
      <w:r>
        <w:rPr>
          <w:rFonts w:hint="eastAsia" w:ascii="楷体" w:hAnsi="楷体" w:eastAsia="楷体" w:cs="楷体"/>
          <w:sz w:val="32"/>
          <w:highlight w:val="none"/>
        </w:rPr>
        <w:t xml:space="preserve">（三）良好的商业信誉和健全的财务会计制度</w:t>
      </w:r>
      <w:r>
        <w:rPr>
          <w:rFonts w:hint="eastAsia" w:ascii="楷体" w:hAnsi="楷体" w:eastAsia="楷体" w:cs="楷体"/>
          <w:sz w:val="32"/>
          <w:highlight w:val="none"/>
        </w:rPr>
      </w:r>
      <w:r/>
    </w:p>
    <w:p>
      <w:pPr>
        <w:pStyle w:val="721"/>
        <w:ind w:firstLine="560"/>
        <w:spacing w:line="360" w:lineRule="auto"/>
        <w:rPr>
          <w:rFonts w:hint="eastAsia" w:ascii="楷体" w:hAnsi="楷体" w:eastAsia="楷体" w:cs="楷体"/>
          <w:sz w:val="28"/>
          <w:szCs w:val="28"/>
          <w:highlight w:val="none"/>
        </w:rPr>
      </w:pPr>
      <w:r/>
      <w:bookmarkStart w:id="89" w:name="_Hlk131494108"/>
      <w:r>
        <w:rPr>
          <w:rFonts w:hint="eastAsia" w:ascii="楷体" w:hAnsi="楷体" w:eastAsia="楷体" w:cs="楷体"/>
          <w:sz w:val="28"/>
          <w:szCs w:val="28"/>
          <w:highlight w:val="none"/>
        </w:rPr>
        <w:t xml:space="preserve">提供</w:t>
      </w:r>
      <w:r>
        <w:rPr>
          <w:rFonts w:hint="eastAsia" w:ascii="楷体" w:hAnsi="楷体" w:eastAsia="楷体" w:cs="楷体"/>
          <w:sz w:val="28"/>
          <w:szCs w:val="28"/>
          <w:highlight w:val="none"/>
          <w:lang w:eastAsia="zh-CN"/>
        </w:rPr>
        <w:t xml:space="preserve">2025年度</w:t>
      </w:r>
      <w:r>
        <w:rPr>
          <w:rFonts w:hint="eastAsia" w:ascii="楷体" w:hAnsi="楷体" w:eastAsia="楷体" w:cs="楷体"/>
          <w:sz w:val="28"/>
          <w:szCs w:val="28"/>
          <w:highlight w:val="none"/>
        </w:rPr>
        <w:t xml:space="preserve">财务报告，成立不满一年的提供至少一个月财务报告，或银行出具的资信证明，或财政部门认可的政府采购专业担保机构出具的投标担保函等或提供资格承诺函（见本部分（六）资格承诺函）</w:t>
      </w:r>
      <w:bookmarkEnd w:id="89"/>
      <w:r>
        <w:rPr>
          <w:rFonts w:hint="eastAsia" w:ascii="楷体" w:hAnsi="楷体" w:eastAsia="楷体" w:cs="楷体"/>
          <w:sz w:val="28"/>
          <w:szCs w:val="28"/>
          <w:highlight w:val="none"/>
        </w:rPr>
        <w:t xml:space="preserve">。</w:t>
      </w:r>
      <w:r>
        <w:rPr>
          <w:rFonts w:hint="eastAsia" w:ascii="楷体" w:hAnsi="楷体" w:eastAsia="楷体" w:cs="楷体"/>
          <w:sz w:val="28"/>
          <w:szCs w:val="28"/>
          <w:highlight w:val="none"/>
        </w:rPr>
      </w:r>
      <w:r/>
    </w:p>
    <w:p>
      <w:pPr>
        <w:pStyle w:val="721"/>
        <w:rPr>
          <w:rFonts w:hint="eastAsia" w:ascii="楷体" w:hAnsi="楷体" w:eastAsia="楷体" w:cs="楷体"/>
          <w:sz w:val="32"/>
          <w:highlight w:val="none"/>
        </w:rPr>
      </w:pPr>
      <w:r>
        <w:rPr>
          <w:rFonts w:hint="eastAsia" w:ascii="楷体" w:hAnsi="楷体" w:eastAsia="楷体" w:cs="楷体"/>
          <w:sz w:val="32"/>
          <w:highlight w:val="none"/>
        </w:rPr>
        <w:br w:type="page" w:clear="all"/>
      </w:r>
      <w:r>
        <w:rPr>
          <w:rFonts w:hint="eastAsia" w:ascii="楷体" w:hAnsi="楷体" w:eastAsia="楷体" w:cs="楷体"/>
          <w:sz w:val="32"/>
          <w:highlight w:val="none"/>
        </w:rPr>
      </w:r>
      <w:r/>
    </w:p>
    <w:p>
      <w:pPr>
        <w:pStyle w:val="723"/>
        <w:numPr>
          <w:ilvl w:val="0"/>
          <w:numId w:val="6"/>
        </w:numPr>
        <w:ind w:firstLine="643"/>
        <w:spacing w:line="360" w:lineRule="auto"/>
        <w:rPr>
          <w:rFonts w:hint="eastAsia" w:ascii="楷体" w:hAnsi="楷体" w:eastAsia="楷体" w:cs="楷体"/>
          <w:sz w:val="32"/>
          <w:highlight w:val="none"/>
        </w:rPr>
      </w:pPr>
      <w:r>
        <w:rPr>
          <w:rFonts w:hint="eastAsia" w:ascii="楷体" w:hAnsi="楷体" w:eastAsia="楷体" w:cs="楷体"/>
          <w:sz w:val="32"/>
          <w:highlight w:val="none"/>
        </w:rPr>
        <w:t xml:space="preserve">履行合同所必需的设备和专业技术能力</w:t>
      </w:r>
      <w:r>
        <w:rPr>
          <w:rFonts w:hint="eastAsia" w:ascii="楷体" w:hAnsi="楷体" w:eastAsia="楷体" w:cs="楷体"/>
          <w:sz w:val="32"/>
          <w:highlight w:val="non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填写下述表格或提供资格承诺函（见本部分（六）资格承诺函）</w:t>
      </w:r>
      <w:r>
        <w:rPr>
          <w:rFonts w:hint="eastAsia" w:ascii="楷体" w:hAnsi="楷体" w:eastAsia="楷体" w:cs="楷体"/>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1184"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sz w:val="32"/>
                <w:highlight w:val="none"/>
              </w:rPr>
              <w:br w:type="page" w:clear="all"/>
            </w:r>
            <w:r>
              <w:rPr>
                <w:rFonts w:hint="eastAsia" w:ascii="楷体" w:hAnsi="楷体" w:eastAsia="楷体" w:cs="楷体"/>
                <w:b/>
                <w:sz w:val="24"/>
                <w:highlight w:val="none"/>
              </w:rPr>
              <w:t xml:space="preserve">一</w:t>
            </w:r>
            <w:r>
              <w:rPr>
                <w:rFonts w:hint="eastAsia" w:ascii="楷体" w:hAnsi="楷体" w:eastAsia="楷体" w:cs="楷体"/>
                <w:b/>
                <w:sz w:val="24"/>
                <w:highlight w:val="none"/>
              </w:rPr>
            </w:r>
            <w:r/>
          </w:p>
        </w:tc>
        <w:tc>
          <w:tcPr>
            <w:gridSpan w:val="9"/>
            <w:shd w:val="clear" w:color="auto" w:fill="d9d9d9"/>
            <w:tcW w:w="8445"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公司基本信息</w:t>
            </w:r>
            <w:r>
              <w:rPr>
                <w:rFonts w:hint="eastAsia" w:ascii="楷体" w:hAnsi="楷体" w:eastAsia="楷体" w:cs="楷体"/>
                <w:b/>
                <w:sz w:val="24"/>
                <w:highlight w:val="none"/>
              </w:rPr>
            </w:r>
            <w:r/>
          </w:p>
        </w:tc>
      </w:tr>
      <w:tr>
        <w:trPr>
          <w:trHeight w:val="506"/>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w:t>
            </w:r>
            <w:r>
              <w:rPr>
                <w:rFonts w:hint="eastAsia" w:ascii="楷体" w:hAnsi="楷体" w:eastAsia="楷体" w:cs="楷体"/>
                <w:sz w:val="24"/>
                <w:highlight w:val="none"/>
              </w:rPr>
            </w:r>
            <w:r/>
          </w:p>
        </w:tc>
        <w:tc>
          <w:tcPr>
            <w:tcW w:w="737" w:type="dxa"/>
            <w:vAlign w:val="center"/>
            <w:textDirection w:val="lrTb"/>
            <w:noWrap w:val="false"/>
          </w:tcPr>
          <w:p>
            <w:pPr>
              <w:pStyle w:val="736"/>
              <w:ind w:firstLine="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公司名称</w:t>
            </w:r>
            <w:r>
              <w:rPr>
                <w:rFonts w:hint="eastAsia" w:ascii="楷体" w:hAnsi="楷体" w:eastAsia="楷体" w:cs="楷体"/>
                <w:sz w:val="24"/>
                <w:highlight w:val="none"/>
              </w:rPr>
            </w:r>
            <w:r/>
          </w:p>
        </w:tc>
        <w:tc>
          <w:tcPr>
            <w:gridSpan w:val="8"/>
            <w:tcW w:w="7026"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455"/>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w:t>
            </w:r>
            <w:r>
              <w:rPr>
                <w:rFonts w:hint="eastAsia" w:ascii="楷体" w:hAnsi="楷体" w:eastAsia="楷体" w:cs="楷体"/>
                <w:sz w:val="24"/>
                <w:highlight w:val="none"/>
              </w:rPr>
            </w:r>
            <w:r/>
          </w:p>
        </w:tc>
        <w:tc>
          <w:tcPr>
            <w:tcW w:w="737"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注册资金</w:t>
            </w:r>
            <w:r>
              <w:rPr>
                <w:rFonts w:hint="eastAsia" w:ascii="楷体" w:hAnsi="楷体" w:eastAsia="楷体" w:cs="楷体"/>
                <w:sz w:val="24"/>
                <w:highlight w:val="none"/>
              </w:rPr>
            </w:r>
            <w:r/>
          </w:p>
        </w:tc>
        <w:tc>
          <w:tcPr>
            <w:tcW w:w="819"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gridSpan w:val="2"/>
            <w:tcW w:w="818"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w:t>
            </w:r>
            <w:r>
              <w:rPr>
                <w:rFonts w:hint="eastAsia" w:ascii="楷体" w:hAnsi="楷体" w:eastAsia="楷体" w:cs="楷体"/>
                <w:sz w:val="24"/>
                <w:highlight w:val="none"/>
              </w:rPr>
            </w:r>
            <w:r/>
          </w:p>
        </w:tc>
        <w:tc>
          <w:tcPr>
            <w:gridSpan w:val="3"/>
            <w:tcW w:w="2230"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公司地址</w:t>
            </w:r>
            <w:r>
              <w:rPr>
                <w:rFonts w:hint="eastAsia" w:ascii="楷体" w:hAnsi="楷体" w:eastAsia="楷体" w:cs="楷体"/>
                <w:sz w:val="24"/>
                <w:highlight w:val="none"/>
              </w:rPr>
            </w:r>
            <w:r/>
          </w:p>
        </w:tc>
        <w:tc>
          <w:tcPr>
            <w:gridSpan w:val="2"/>
            <w:tcW w:w="2401"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460"/>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w:t>
            </w:r>
            <w:r>
              <w:rPr>
                <w:rFonts w:hint="eastAsia" w:ascii="楷体" w:hAnsi="楷体" w:eastAsia="楷体" w:cs="楷体"/>
                <w:sz w:val="24"/>
                <w:highlight w:val="none"/>
              </w:rPr>
            </w:r>
            <w:r/>
          </w:p>
        </w:tc>
        <w:tc>
          <w:tcPr>
            <w:tcW w:w="737"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从业人数</w:t>
            </w:r>
            <w:r>
              <w:rPr>
                <w:rFonts w:hint="eastAsia" w:ascii="楷体" w:hAnsi="楷体" w:eastAsia="楷体" w:cs="楷体"/>
                <w:sz w:val="24"/>
                <w:highlight w:val="none"/>
              </w:rPr>
            </w:r>
            <w:r/>
          </w:p>
        </w:tc>
        <w:tc>
          <w:tcPr>
            <w:tcW w:w="819"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gridSpan w:val="2"/>
            <w:tcW w:w="818"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w:t>
            </w:r>
            <w:r>
              <w:rPr>
                <w:rFonts w:hint="eastAsia" w:ascii="楷体" w:hAnsi="楷体" w:eastAsia="楷体" w:cs="楷体"/>
                <w:sz w:val="24"/>
                <w:highlight w:val="none"/>
              </w:rPr>
            </w:r>
            <w:r/>
          </w:p>
        </w:tc>
        <w:tc>
          <w:tcPr>
            <w:gridSpan w:val="3"/>
            <w:tcW w:w="2230"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法定代表人</w:t>
            </w:r>
            <w:r>
              <w:rPr>
                <w:rFonts w:hint="eastAsia" w:ascii="楷体" w:hAnsi="楷体" w:eastAsia="楷体" w:cs="楷体"/>
                <w:sz w:val="24"/>
                <w:highlight w:val="none"/>
              </w:rPr>
            </w:r>
            <w:r/>
          </w:p>
        </w:tc>
        <w:tc>
          <w:tcPr>
            <w:gridSpan w:val="2"/>
            <w:tcW w:w="2401"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467"/>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w:t>
            </w:r>
            <w:r>
              <w:rPr>
                <w:rFonts w:hint="eastAsia" w:ascii="楷体" w:hAnsi="楷体" w:eastAsia="楷体" w:cs="楷体"/>
                <w:sz w:val="24"/>
                <w:highlight w:val="none"/>
              </w:rPr>
            </w:r>
            <w:r/>
          </w:p>
        </w:tc>
        <w:tc>
          <w:tcPr>
            <w:tcW w:w="737"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开户银行</w:t>
            </w:r>
            <w:r>
              <w:rPr>
                <w:rFonts w:hint="eastAsia" w:ascii="楷体" w:hAnsi="楷体" w:eastAsia="楷体" w:cs="楷体"/>
                <w:sz w:val="24"/>
                <w:highlight w:val="none"/>
              </w:rPr>
            </w:r>
            <w:r/>
          </w:p>
        </w:tc>
        <w:tc>
          <w:tcPr>
            <w:tcW w:w="819"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gridSpan w:val="2"/>
            <w:tcW w:w="818"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w:t>
            </w:r>
            <w:r>
              <w:rPr>
                <w:rFonts w:hint="eastAsia" w:ascii="楷体" w:hAnsi="楷体" w:eastAsia="楷体" w:cs="楷体"/>
                <w:sz w:val="24"/>
                <w:highlight w:val="none"/>
              </w:rPr>
            </w:r>
            <w:r/>
          </w:p>
        </w:tc>
        <w:tc>
          <w:tcPr>
            <w:gridSpan w:val="3"/>
            <w:tcW w:w="2230"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账号</w:t>
            </w:r>
            <w:r>
              <w:rPr>
                <w:rFonts w:hint="eastAsia" w:ascii="楷体" w:hAnsi="楷体" w:eastAsia="楷体" w:cs="楷体"/>
                <w:sz w:val="24"/>
                <w:highlight w:val="none"/>
              </w:rPr>
            </w:r>
            <w:r/>
          </w:p>
        </w:tc>
        <w:tc>
          <w:tcPr>
            <w:gridSpan w:val="2"/>
            <w:tcW w:w="2401"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467"/>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8</w:t>
            </w:r>
            <w:r>
              <w:rPr>
                <w:rFonts w:hint="eastAsia" w:ascii="楷体" w:hAnsi="楷体" w:eastAsia="楷体" w:cs="楷体"/>
                <w:sz w:val="24"/>
                <w:highlight w:val="none"/>
              </w:rPr>
            </w:r>
            <w:r/>
          </w:p>
        </w:tc>
        <w:tc>
          <w:tcPr>
            <w:tcW w:w="737"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项目联系人</w:t>
            </w:r>
            <w:r>
              <w:rPr>
                <w:rFonts w:hint="eastAsia" w:ascii="楷体" w:hAnsi="楷体" w:eastAsia="楷体" w:cs="楷体"/>
                <w:sz w:val="24"/>
                <w:highlight w:val="none"/>
              </w:rPr>
            </w:r>
            <w:r/>
          </w:p>
        </w:tc>
        <w:tc>
          <w:tcPr>
            <w:tcW w:w="819"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gridSpan w:val="2"/>
            <w:tcW w:w="818"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9</w:t>
            </w:r>
            <w:r>
              <w:rPr>
                <w:rFonts w:hint="eastAsia" w:ascii="楷体" w:hAnsi="楷体" w:eastAsia="楷体" w:cs="楷体"/>
                <w:sz w:val="24"/>
                <w:highlight w:val="none"/>
              </w:rPr>
            </w:r>
            <w:r/>
          </w:p>
        </w:tc>
        <w:tc>
          <w:tcPr>
            <w:gridSpan w:val="3"/>
            <w:tcW w:w="2230"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联系电话</w:t>
            </w:r>
            <w:r>
              <w:rPr>
                <w:rFonts w:hint="eastAsia" w:ascii="楷体" w:hAnsi="楷体" w:eastAsia="楷体" w:cs="楷体"/>
                <w:sz w:val="24"/>
                <w:highlight w:val="none"/>
              </w:rPr>
            </w:r>
            <w:r/>
          </w:p>
        </w:tc>
        <w:tc>
          <w:tcPr>
            <w:gridSpan w:val="2"/>
            <w:tcW w:w="2401"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467"/>
        </w:trPr>
        <w:tc>
          <w:tcPr>
            <w:gridSpan w:val="2"/>
            <w:shd w:val="clear" w:color="auto" w:fill="d9d9d9"/>
            <w:tcW w:w="1184"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二</w:t>
            </w:r>
            <w:r>
              <w:rPr>
                <w:rFonts w:hint="eastAsia" w:ascii="楷体" w:hAnsi="楷体" w:eastAsia="楷体" w:cs="楷体"/>
                <w:b/>
                <w:sz w:val="24"/>
                <w:highlight w:val="none"/>
              </w:rPr>
            </w:r>
            <w:r/>
          </w:p>
        </w:tc>
        <w:tc>
          <w:tcPr>
            <w:gridSpan w:val="9"/>
            <w:shd w:val="clear" w:color="auto" w:fill="d9d9d9"/>
            <w:tcW w:w="8445"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公司财务状况</w:t>
            </w:r>
            <w:r>
              <w:rPr>
                <w:rFonts w:hint="eastAsia" w:ascii="楷体" w:hAnsi="楷体" w:eastAsia="楷体" w:cs="楷体"/>
                <w:b/>
                <w:sz w:val="24"/>
                <w:highlight w:val="none"/>
              </w:rPr>
            </w:r>
            <w:r/>
          </w:p>
        </w:tc>
      </w:tr>
      <w:tr>
        <w:trPr>
          <w:trHeight w:val="467"/>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（一）</w:t>
            </w:r>
            <w:r>
              <w:rPr>
                <w:rFonts w:hint="eastAsia" w:ascii="楷体" w:hAnsi="楷体" w:eastAsia="楷体" w:cs="楷体"/>
                <w:b/>
                <w:sz w:val="24"/>
                <w:highlight w:val="none"/>
              </w:rPr>
            </w:r>
            <w:r/>
          </w:p>
        </w:tc>
        <w:tc>
          <w:tcPr>
            <w:gridSpan w:val="9"/>
            <w:tcW w:w="8445"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u w:val="single"/>
                <w:lang w:eastAsia="zh-CN"/>
              </w:rPr>
              <w:t xml:space="preserve">2025年度</w:t>
            </w:r>
            <w:r>
              <w:rPr>
                <w:rFonts w:hint="eastAsia" w:ascii="楷体" w:hAnsi="楷体" w:eastAsia="楷体" w:cs="楷体"/>
                <w:b/>
                <w:sz w:val="24"/>
                <w:highlight w:val="none"/>
              </w:rPr>
              <w:t xml:space="preserve">财务状况</w:t>
            </w:r>
            <w:r>
              <w:rPr>
                <w:rFonts w:hint="eastAsia" w:ascii="楷体" w:hAnsi="楷体" w:eastAsia="楷体" w:cs="楷体"/>
                <w:b/>
                <w:sz w:val="24"/>
                <w:highlight w:val="none"/>
              </w:rPr>
            </w:r>
            <w:r/>
          </w:p>
        </w:tc>
      </w:tr>
      <w:tr>
        <w:trPr>
          <w:trHeight w:val="682"/>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w:t>
            </w:r>
            <w:r>
              <w:rPr>
                <w:rFonts w:hint="eastAsia" w:ascii="楷体" w:hAnsi="楷体" w:eastAsia="楷体" w:cs="楷体"/>
                <w:sz w:val="24"/>
                <w:highlight w:val="none"/>
              </w:rPr>
            </w:r>
            <w:r/>
          </w:p>
        </w:tc>
        <w:tc>
          <w:tcPr>
            <w:tcW w:w="737"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营业收入（万）：</w:t>
            </w:r>
            <w:r>
              <w:rPr>
                <w:rFonts w:hint="eastAsia" w:ascii="楷体" w:hAnsi="楷体" w:eastAsia="楷体" w:cs="楷体"/>
                <w:sz w:val="24"/>
                <w:highlight w:val="none"/>
              </w:rPr>
            </w:r>
            <w:r/>
          </w:p>
        </w:tc>
        <w:tc>
          <w:tcPr>
            <w:tcW w:w="819"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gridSpan w:val="2"/>
            <w:tcW w:w="818"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w:t>
            </w:r>
            <w:r>
              <w:rPr>
                <w:rFonts w:hint="eastAsia" w:ascii="楷体" w:hAnsi="楷体" w:eastAsia="楷体" w:cs="楷体"/>
                <w:sz w:val="24"/>
                <w:highlight w:val="none"/>
              </w:rPr>
            </w:r>
            <w:r/>
          </w:p>
        </w:tc>
        <w:tc>
          <w:tcPr>
            <w:gridSpan w:val="3"/>
            <w:tcW w:w="2230"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利润总额（万）</w:t>
            </w:r>
            <w:r>
              <w:rPr>
                <w:rFonts w:hint="eastAsia" w:ascii="楷体" w:hAnsi="楷体" w:eastAsia="楷体" w:cs="楷体"/>
                <w:sz w:val="24"/>
                <w:highlight w:val="none"/>
              </w:rPr>
            </w:r>
            <w:r/>
          </w:p>
        </w:tc>
        <w:tc>
          <w:tcPr>
            <w:gridSpan w:val="2"/>
            <w:tcW w:w="2401"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763"/>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w:t>
            </w:r>
            <w:r>
              <w:rPr>
                <w:rFonts w:hint="eastAsia" w:ascii="楷体" w:hAnsi="楷体" w:eastAsia="楷体" w:cs="楷体"/>
                <w:sz w:val="24"/>
                <w:highlight w:val="none"/>
              </w:rPr>
            </w:r>
            <w:r/>
          </w:p>
        </w:tc>
        <w:tc>
          <w:tcPr>
            <w:tcW w:w="737"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年末“固定资产合计”（万）</w:t>
            </w:r>
            <w:r>
              <w:rPr>
                <w:rFonts w:hint="eastAsia" w:ascii="楷体" w:hAnsi="楷体" w:eastAsia="楷体" w:cs="楷体"/>
                <w:sz w:val="24"/>
                <w:highlight w:val="none"/>
              </w:rPr>
            </w:r>
            <w:r/>
          </w:p>
        </w:tc>
        <w:tc>
          <w:tcPr>
            <w:tcW w:w="819"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gridSpan w:val="2"/>
            <w:tcW w:w="818"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w:t>
            </w:r>
            <w:r>
              <w:rPr>
                <w:rFonts w:hint="eastAsia" w:ascii="楷体" w:hAnsi="楷体" w:eastAsia="楷体" w:cs="楷体"/>
                <w:sz w:val="24"/>
                <w:highlight w:val="none"/>
              </w:rPr>
            </w:r>
            <w:r/>
          </w:p>
        </w:tc>
        <w:tc>
          <w:tcPr>
            <w:gridSpan w:val="3"/>
            <w:tcW w:w="2230"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年末“流动资产”余额（万）</w:t>
            </w:r>
            <w:r>
              <w:rPr>
                <w:rFonts w:hint="eastAsia" w:ascii="楷体" w:hAnsi="楷体" w:eastAsia="楷体" w:cs="楷体"/>
                <w:sz w:val="24"/>
                <w:highlight w:val="none"/>
              </w:rPr>
            </w:r>
            <w:r/>
          </w:p>
        </w:tc>
        <w:tc>
          <w:tcPr>
            <w:gridSpan w:val="2"/>
            <w:tcW w:w="2401"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772"/>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w:t>
            </w:r>
            <w:r>
              <w:rPr>
                <w:rFonts w:hint="eastAsia" w:ascii="楷体" w:hAnsi="楷体" w:eastAsia="楷体" w:cs="楷体"/>
                <w:sz w:val="24"/>
                <w:highlight w:val="none"/>
              </w:rPr>
            </w:r>
            <w:r/>
          </w:p>
        </w:tc>
        <w:tc>
          <w:tcPr>
            <w:tcW w:w="737"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年末“短期负债”余额（万）</w:t>
            </w:r>
            <w:r>
              <w:rPr>
                <w:rFonts w:hint="eastAsia" w:ascii="楷体" w:hAnsi="楷体" w:eastAsia="楷体" w:cs="楷体"/>
                <w:sz w:val="24"/>
                <w:highlight w:val="none"/>
              </w:rPr>
            </w:r>
            <w:r/>
          </w:p>
        </w:tc>
        <w:tc>
          <w:tcPr>
            <w:tcW w:w="819"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gridSpan w:val="2"/>
            <w:tcW w:w="818"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w:t>
            </w:r>
            <w:r>
              <w:rPr>
                <w:rFonts w:hint="eastAsia" w:ascii="楷体" w:hAnsi="楷体" w:eastAsia="楷体" w:cs="楷体"/>
                <w:sz w:val="24"/>
                <w:highlight w:val="none"/>
              </w:rPr>
            </w:r>
            <w:r/>
          </w:p>
        </w:tc>
        <w:tc>
          <w:tcPr>
            <w:gridSpan w:val="3"/>
            <w:tcW w:w="2230"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年末“长期负债”余额（万）</w:t>
            </w:r>
            <w:r>
              <w:rPr>
                <w:rFonts w:hint="eastAsia" w:ascii="楷体" w:hAnsi="楷体" w:eastAsia="楷体" w:cs="楷体"/>
                <w:sz w:val="24"/>
                <w:highlight w:val="none"/>
              </w:rPr>
            </w:r>
            <w:r/>
          </w:p>
        </w:tc>
        <w:tc>
          <w:tcPr>
            <w:gridSpan w:val="2"/>
            <w:tcW w:w="2401"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768"/>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w:t>
            </w:r>
            <w:r>
              <w:rPr>
                <w:rFonts w:hint="eastAsia" w:ascii="楷体" w:hAnsi="楷体" w:eastAsia="楷体" w:cs="楷体"/>
                <w:sz w:val="24"/>
                <w:highlight w:val="none"/>
              </w:rPr>
            </w:r>
            <w:r/>
          </w:p>
        </w:tc>
        <w:tc>
          <w:tcPr>
            <w:tcW w:w="737"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年末“资产总计”余额（万）</w:t>
            </w:r>
            <w:r>
              <w:rPr>
                <w:rFonts w:hint="eastAsia" w:ascii="楷体" w:hAnsi="楷体" w:eastAsia="楷体" w:cs="楷体"/>
                <w:sz w:val="24"/>
                <w:highlight w:val="none"/>
              </w:rPr>
            </w:r>
            <w:r/>
          </w:p>
        </w:tc>
        <w:tc>
          <w:tcPr>
            <w:tcW w:w="819"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c>
          <w:tcPr>
            <w:gridSpan w:val="2"/>
            <w:tcW w:w="818"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8</w:t>
            </w:r>
            <w:r>
              <w:rPr>
                <w:rFonts w:hint="eastAsia" w:ascii="楷体" w:hAnsi="楷体" w:eastAsia="楷体" w:cs="楷体"/>
                <w:sz w:val="24"/>
                <w:highlight w:val="none"/>
              </w:rPr>
            </w:r>
            <w:r/>
          </w:p>
        </w:tc>
        <w:tc>
          <w:tcPr>
            <w:gridSpan w:val="3"/>
            <w:tcW w:w="2230"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年末“货币资金”余额（万）</w:t>
            </w:r>
            <w:r>
              <w:rPr>
                <w:rFonts w:hint="eastAsia" w:ascii="楷体" w:hAnsi="楷体" w:eastAsia="楷体" w:cs="楷体"/>
                <w:sz w:val="24"/>
                <w:highlight w:val="none"/>
              </w:rPr>
            </w:r>
            <w:r/>
          </w:p>
        </w:tc>
        <w:tc>
          <w:tcPr>
            <w:gridSpan w:val="2"/>
            <w:tcW w:w="2401"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547"/>
        </w:trPr>
        <w:tc>
          <w:tcPr>
            <w:gridSpan w:val="2"/>
            <w:shd w:val="clear" w:color="auto" w:fill="d9d9d9"/>
            <w:tcW w:w="1184"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三</w:t>
            </w:r>
            <w:r>
              <w:rPr>
                <w:rFonts w:hint="eastAsia" w:ascii="楷体" w:hAnsi="楷体" w:eastAsia="楷体" w:cs="楷体"/>
                <w:b/>
                <w:sz w:val="24"/>
                <w:highlight w:val="none"/>
              </w:rPr>
            </w:r>
            <w:r/>
          </w:p>
        </w:tc>
        <w:tc>
          <w:tcPr>
            <w:gridSpan w:val="9"/>
            <w:shd w:val="clear" w:color="auto" w:fill="d9d9d9"/>
            <w:tcW w:w="8445"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投标人其他信息</w:t>
            </w:r>
            <w:r>
              <w:rPr>
                <w:rFonts w:hint="eastAsia" w:ascii="楷体" w:hAnsi="楷体" w:eastAsia="楷体" w:cs="楷体"/>
                <w:b/>
                <w:sz w:val="24"/>
                <w:highlight w:val="none"/>
              </w:rPr>
            </w:r>
            <w:r/>
          </w:p>
        </w:tc>
      </w:tr>
      <w:tr>
        <w:trPr>
          <w:trHeight w:val="1015"/>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（一）</w:t>
            </w:r>
            <w:r>
              <w:rPr>
                <w:rFonts w:hint="eastAsia" w:ascii="楷体" w:hAnsi="楷体" w:eastAsia="楷体" w:cs="楷体"/>
                <w:sz w:val="24"/>
                <w:highlight w:val="none"/>
              </w:rPr>
            </w:r>
            <w:r/>
          </w:p>
        </w:tc>
        <w:tc>
          <w:tcPr>
            <w:tcW w:w="737"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公司取得的相关资质及等级：</w:t>
            </w:r>
            <w:r>
              <w:rPr>
                <w:rFonts w:hint="eastAsia" w:ascii="楷体" w:hAnsi="楷体" w:eastAsia="楷体" w:cs="楷体"/>
                <w:sz w:val="24"/>
                <w:highlight w:val="none"/>
              </w:rPr>
            </w:r>
            <w:r/>
          </w:p>
        </w:tc>
        <w:tc>
          <w:tcPr>
            <w:gridSpan w:val="8"/>
            <w:tcW w:w="7026"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1086"/>
        </w:trPr>
        <w:tc>
          <w:tcPr>
            <w:gridSpan w:val="2"/>
            <w:tcW w:w="1184"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（二）</w:t>
            </w:r>
            <w:r>
              <w:rPr>
                <w:rFonts w:hint="eastAsia" w:ascii="楷体" w:hAnsi="楷体" w:eastAsia="楷体" w:cs="楷体"/>
                <w:sz w:val="24"/>
                <w:highlight w:val="none"/>
              </w:rPr>
            </w:r>
            <w:r/>
          </w:p>
        </w:tc>
        <w:tc>
          <w:tcPr>
            <w:tcW w:w="737"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公司</w:t>
            </w:r>
            <w:r>
              <w:rPr>
                <w:rFonts w:hint="eastAsia" w:ascii="楷体" w:hAnsi="楷体" w:eastAsia="楷体" w:cs="楷体"/>
                <w:b/>
                <w:sz w:val="24"/>
                <w:highlight w:val="none"/>
              </w:rPr>
              <w:t xml:space="preserve">2020</w:t>
            </w:r>
            <w:r>
              <w:rPr>
                <w:rFonts w:hint="eastAsia" w:ascii="楷体" w:hAnsi="楷体" w:eastAsia="楷体" w:cs="楷体"/>
                <w:sz w:val="24"/>
                <w:highlight w:val="none"/>
              </w:rPr>
              <w:t xml:space="preserve">年度后获得的荣誉及表彰情况</w:t>
            </w:r>
            <w:r>
              <w:rPr>
                <w:rFonts w:hint="eastAsia" w:ascii="楷体" w:hAnsi="楷体" w:eastAsia="楷体" w:cs="楷体"/>
                <w:sz w:val="24"/>
                <w:highlight w:val="none"/>
              </w:rPr>
            </w:r>
            <w:r/>
          </w:p>
        </w:tc>
        <w:tc>
          <w:tcPr>
            <w:gridSpan w:val="8"/>
            <w:tcW w:w="7026" w:type="dxa"/>
            <w:vAlign w:val="center"/>
            <w:textDirection w:val="lrTb"/>
            <w:noWrap w:val="false"/>
          </w:tcPr>
          <w:p>
            <w:pPr>
              <w:pStyle w:val="736"/>
              <w:ind w:firstLine="0"/>
              <w:jc w:val="center"/>
              <w:spacing w:line="360" w:lineRule="auto"/>
              <w:rPr>
                <w:rFonts w:hint="eastAsia" w:ascii="楷体" w:hAnsi="楷体" w:eastAsia="楷体" w:cs="楷体"/>
                <w:sz w:val="24"/>
                <w:highlight w:val="none"/>
              </w:rPr>
            </w:pPr>
            <w:r>
              <w:rPr>
                <w:rFonts w:hint="eastAsia" w:ascii="楷体" w:hAnsi="楷体" w:eastAsia="楷体" w:cs="楷体"/>
                <w:sz w:val="24"/>
                <w:highlight w:val="none"/>
              </w:rPr>
            </w:r>
            <w:r/>
          </w:p>
        </w:tc>
      </w:tr>
      <w:tr>
        <w:trPr>
          <w:trHeight w:val="557"/>
        </w:trPr>
        <w:tc>
          <w:tcPr>
            <w:gridSpan w:val="2"/>
            <w:shd w:val="clear" w:color="auto" w:fill="bfbfbf"/>
            <w:tcW w:w="1184"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四</w:t>
            </w:r>
            <w:r>
              <w:rPr>
                <w:rFonts w:hint="eastAsia" w:ascii="楷体" w:hAnsi="楷体" w:eastAsia="楷体" w:cs="楷体"/>
                <w:b/>
                <w:sz w:val="24"/>
                <w:highlight w:val="none"/>
              </w:rPr>
            </w:r>
            <w:r/>
          </w:p>
        </w:tc>
        <w:tc>
          <w:tcPr>
            <w:gridSpan w:val="9"/>
            <w:shd w:val="clear" w:color="auto" w:fill="bfbfbf"/>
            <w:tcW w:w="8445"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提供本项目服务所必须的专业设备一览表 </w:t>
            </w:r>
            <w:r>
              <w:rPr>
                <w:rFonts w:hint="eastAsia" w:ascii="楷体" w:hAnsi="楷体" w:eastAsia="楷体" w:cs="楷体"/>
                <w:b/>
                <w:sz w:val="24"/>
                <w:highlight w:val="none"/>
              </w:rPr>
            </w:r>
            <w:r/>
          </w:p>
        </w:tc>
      </w:tr>
      <w:tr>
        <w:trPr>
          <w:trHeight w:val="459"/>
        </w:trPr>
        <w:tc>
          <w:tcPr>
            <w:shd w:val="clear" w:color="auto" w:fill="ffffff"/>
            <w:tcW w:w="440"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序号</w:t>
            </w:r>
            <w:r>
              <w:rPr>
                <w:rFonts w:hint="eastAsia" w:ascii="楷体" w:hAnsi="楷体" w:eastAsia="楷体" w:cs="楷体"/>
                <w:b/>
                <w:sz w:val="24"/>
                <w:highlight w:val="none"/>
              </w:rPr>
            </w:r>
            <w:r/>
          </w:p>
        </w:tc>
        <w:tc>
          <w:tcPr>
            <w:gridSpan w:val="4"/>
            <w:shd w:val="clear" w:color="auto" w:fill="ffffff"/>
            <w:tcW w:w="3747"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color w:val="000000"/>
                <w:sz w:val="24"/>
                <w:highlight w:val="none"/>
              </w:rPr>
              <w:t xml:space="preserve">品牌、型号及主要参数配置简述</w:t>
            </w:r>
            <w:r>
              <w:rPr>
                <w:rFonts w:hint="eastAsia" w:ascii="楷体" w:hAnsi="楷体" w:eastAsia="楷体" w:cs="楷体"/>
                <w:b/>
                <w:sz w:val="24"/>
                <w:highlight w:val="none"/>
              </w:rPr>
            </w:r>
            <w:r/>
          </w:p>
        </w:tc>
        <w:tc>
          <w:tcPr>
            <w:gridSpan w:val="2"/>
            <w:shd w:val="clear" w:color="auto" w:fill="ffffff"/>
            <w:tcW w:w="1396"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购置年份</w:t>
            </w:r>
            <w:r>
              <w:rPr>
                <w:rFonts w:hint="eastAsia" w:ascii="楷体" w:hAnsi="楷体" w:eastAsia="楷体" w:cs="楷体"/>
                <w:b/>
                <w:sz w:val="24"/>
                <w:highlight w:val="none"/>
              </w:rPr>
            </w:r>
            <w:r/>
          </w:p>
        </w:tc>
        <w:tc>
          <w:tcPr>
            <w:shd w:val="clear" w:color="auto" w:fill="ffffff"/>
            <w:tcW w:w="486"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价格</w:t>
            </w:r>
            <w:r>
              <w:rPr>
                <w:rFonts w:hint="eastAsia" w:ascii="楷体" w:hAnsi="楷体" w:eastAsia="楷体" w:cs="楷体"/>
                <w:b/>
                <w:sz w:val="24"/>
                <w:highlight w:val="none"/>
              </w:rPr>
            </w:r>
            <w:r/>
          </w:p>
        </w:tc>
        <w:tc>
          <w:tcPr>
            <w:gridSpan w:val="2"/>
            <w:shd w:val="clear" w:color="auto" w:fill="ffffff"/>
            <w:tcW w:w="1271"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数量</w:t>
            </w:r>
            <w:r>
              <w:rPr>
                <w:rFonts w:hint="eastAsia" w:ascii="楷体" w:hAnsi="楷体" w:eastAsia="楷体" w:cs="楷体"/>
                <w:b/>
                <w:sz w:val="24"/>
                <w:highlight w:val="none"/>
              </w:rPr>
            </w:r>
            <w:r/>
          </w:p>
        </w:tc>
        <w:tc>
          <w:tcPr>
            <w:shd w:val="clear" w:color="auto" w:fill="ffffff"/>
            <w:tcW w:w="743"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用途</w:t>
            </w:r>
            <w:r>
              <w:rPr>
                <w:rFonts w:hint="eastAsia" w:ascii="楷体" w:hAnsi="楷体" w:eastAsia="楷体" w:cs="楷体"/>
                <w:b/>
                <w:sz w:val="24"/>
                <w:highlight w:val="none"/>
              </w:rPr>
            </w:r>
            <w:r/>
          </w:p>
        </w:tc>
      </w:tr>
      <w:tr>
        <w:trPr>
          <w:trHeight w:val="483"/>
        </w:trPr>
        <w:tc>
          <w:tcPr>
            <w:shd w:val="clear" w:color="auto" w:fill="ffffff"/>
            <w:tcW w:w="440"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1</w:t>
            </w:r>
            <w:r>
              <w:rPr>
                <w:rFonts w:hint="eastAsia" w:ascii="楷体" w:hAnsi="楷体" w:eastAsia="楷体" w:cs="楷体"/>
                <w:b/>
                <w:sz w:val="24"/>
                <w:highlight w:val="none"/>
              </w:rPr>
            </w:r>
            <w:r/>
          </w:p>
        </w:tc>
        <w:tc>
          <w:tcPr>
            <w:gridSpan w:val="4"/>
            <w:shd w:val="clear" w:color="auto" w:fill="ffffff"/>
            <w:tcW w:w="3747"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gridSpan w:val="2"/>
            <w:shd w:val="clear" w:color="auto" w:fill="ffffff"/>
            <w:tcW w:w="1396"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shd w:val="clear" w:color="auto" w:fill="ffffff"/>
            <w:tcW w:w="486"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gridSpan w:val="2"/>
            <w:shd w:val="clear" w:color="auto" w:fill="ffffff"/>
            <w:tcW w:w="1271"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shd w:val="clear" w:color="auto" w:fill="ffffff"/>
            <w:tcW w:w="743"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r>
      <w:tr>
        <w:trPr>
          <w:trHeight w:val="546"/>
        </w:trPr>
        <w:tc>
          <w:tcPr>
            <w:shd w:val="clear" w:color="auto" w:fill="ffffff"/>
            <w:tcW w:w="440"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2</w:t>
            </w:r>
            <w:r>
              <w:rPr>
                <w:rFonts w:hint="eastAsia" w:ascii="楷体" w:hAnsi="楷体" w:eastAsia="楷体" w:cs="楷体"/>
                <w:b/>
                <w:sz w:val="24"/>
                <w:highlight w:val="none"/>
              </w:rPr>
            </w:r>
            <w:r/>
          </w:p>
        </w:tc>
        <w:tc>
          <w:tcPr>
            <w:gridSpan w:val="4"/>
            <w:shd w:val="clear" w:color="auto" w:fill="ffffff"/>
            <w:tcW w:w="3747"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gridSpan w:val="2"/>
            <w:shd w:val="clear" w:color="auto" w:fill="ffffff"/>
            <w:tcW w:w="1396"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shd w:val="clear" w:color="auto" w:fill="ffffff"/>
            <w:tcW w:w="486"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gridSpan w:val="2"/>
            <w:shd w:val="clear" w:color="auto" w:fill="ffffff"/>
            <w:tcW w:w="1271"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shd w:val="clear" w:color="auto" w:fill="ffffff"/>
            <w:tcW w:w="743"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r>
      <w:tr>
        <w:trPr>
          <w:trHeight w:val="560"/>
        </w:trPr>
        <w:tc>
          <w:tcPr>
            <w:shd w:val="clear" w:color="auto" w:fill="ffffff"/>
            <w:tcW w:w="440"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3</w:t>
            </w:r>
            <w:r>
              <w:rPr>
                <w:rFonts w:hint="eastAsia" w:ascii="楷体" w:hAnsi="楷体" w:eastAsia="楷体" w:cs="楷体"/>
                <w:b/>
                <w:sz w:val="24"/>
                <w:highlight w:val="none"/>
              </w:rPr>
            </w:r>
            <w:r/>
          </w:p>
        </w:tc>
        <w:tc>
          <w:tcPr>
            <w:gridSpan w:val="4"/>
            <w:shd w:val="clear" w:color="auto" w:fill="ffffff"/>
            <w:tcW w:w="3747"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gridSpan w:val="2"/>
            <w:shd w:val="clear" w:color="auto" w:fill="ffffff"/>
            <w:tcW w:w="1396"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shd w:val="clear" w:color="auto" w:fill="ffffff"/>
            <w:tcW w:w="486"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gridSpan w:val="2"/>
            <w:shd w:val="clear" w:color="auto" w:fill="ffffff"/>
            <w:tcW w:w="1271"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shd w:val="clear" w:color="auto" w:fill="ffffff"/>
            <w:tcW w:w="743"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r>
      <w:tr>
        <w:trPr>
          <w:trHeight w:val="553"/>
        </w:trPr>
        <w:tc>
          <w:tcPr>
            <w:shd w:val="clear" w:color="auto" w:fill="ffffff"/>
            <w:tcW w:w="440"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w:t>
            </w:r>
            <w:r>
              <w:rPr>
                <w:rFonts w:hint="eastAsia" w:ascii="楷体" w:hAnsi="楷体" w:eastAsia="楷体" w:cs="楷体"/>
                <w:b/>
                <w:sz w:val="24"/>
                <w:highlight w:val="none"/>
              </w:rPr>
            </w:r>
            <w:r/>
          </w:p>
        </w:tc>
        <w:tc>
          <w:tcPr>
            <w:gridSpan w:val="4"/>
            <w:shd w:val="clear" w:color="auto" w:fill="ffffff"/>
            <w:tcW w:w="3747"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gridSpan w:val="2"/>
            <w:shd w:val="clear" w:color="auto" w:fill="ffffff"/>
            <w:tcW w:w="1396"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shd w:val="clear" w:color="auto" w:fill="ffffff"/>
            <w:tcW w:w="486"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gridSpan w:val="2"/>
            <w:shd w:val="clear" w:color="auto" w:fill="ffffff"/>
            <w:tcW w:w="1271"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c>
          <w:tcPr>
            <w:shd w:val="clear" w:color="auto" w:fill="ffffff"/>
            <w:tcW w:w="743"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r>
      <w:tr>
        <w:trPr>
          <w:trHeight w:val="575"/>
        </w:trPr>
        <w:tc>
          <w:tcPr>
            <w:gridSpan w:val="2"/>
            <w:shd w:val="clear" w:color="auto" w:fill="bfbfbf"/>
            <w:tcW w:w="1184"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五</w:t>
            </w:r>
            <w:r>
              <w:rPr>
                <w:rFonts w:hint="eastAsia" w:ascii="楷体" w:hAnsi="楷体" w:eastAsia="楷体" w:cs="楷体"/>
                <w:b/>
                <w:sz w:val="24"/>
                <w:highlight w:val="none"/>
              </w:rPr>
            </w:r>
            <w:r/>
          </w:p>
        </w:tc>
        <w:tc>
          <w:tcPr>
            <w:gridSpan w:val="9"/>
            <w:shd w:val="clear" w:color="auto" w:fill="bfbfbf"/>
            <w:tcW w:w="8445"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 xml:space="preserve">提供本项目服务所必须的专业技术能力</w:t>
            </w:r>
            <w:r>
              <w:rPr>
                <w:rFonts w:hint="eastAsia" w:ascii="楷体" w:hAnsi="楷体" w:eastAsia="楷体" w:cs="楷体"/>
                <w:b/>
                <w:sz w:val="24"/>
                <w:highlight w:val="none"/>
              </w:rPr>
            </w:r>
            <w:r/>
          </w:p>
        </w:tc>
      </w:tr>
      <w:tr>
        <w:trPr>
          <w:trHeight w:val="1630"/>
        </w:trPr>
        <w:tc>
          <w:tcPr>
            <w:gridSpan w:val="11"/>
            <w:shd w:val="clear" w:color="auto" w:fill="ffffff"/>
            <w:tcW w:w="9629" w:type="dxa"/>
            <w:vAlign w:val="center"/>
            <w:textDirection w:val="lrTb"/>
            <w:noWrap w:val="false"/>
          </w:tcPr>
          <w:p>
            <w:pPr>
              <w:pStyle w:val="736"/>
              <w:ind w:firstLine="0"/>
              <w:jc w:val="center"/>
              <w:spacing w:line="360" w:lineRule="auto"/>
              <w:rPr>
                <w:rFonts w:hint="eastAsia" w:ascii="楷体" w:hAnsi="楷体" w:eastAsia="楷体" w:cs="楷体"/>
                <w:b/>
                <w:sz w:val="24"/>
                <w:highlight w:val="none"/>
              </w:rPr>
            </w:pPr>
            <w:r>
              <w:rPr>
                <w:rFonts w:hint="eastAsia" w:ascii="楷体" w:hAnsi="楷体" w:eastAsia="楷体" w:cs="楷体"/>
                <w:b/>
                <w:sz w:val="24"/>
                <w:highlight w:val="none"/>
              </w:rPr>
            </w:r>
            <w:r/>
          </w:p>
        </w:tc>
      </w:tr>
    </w:tbl>
    <w:p>
      <w:pPr>
        <w:pStyle w:val="721"/>
        <w:jc w:val="left"/>
        <w:widowControl/>
        <w:rPr>
          <w:rFonts w:hint="eastAsia" w:ascii="楷体" w:hAnsi="楷体" w:eastAsia="楷体" w:cs="楷体"/>
          <w:b/>
          <w:sz w:val="32"/>
          <w:szCs w:val="20"/>
          <w:highlight w:val="none"/>
        </w:rPr>
      </w:pPr>
      <w:r>
        <w:rPr>
          <w:rFonts w:hint="eastAsia" w:ascii="楷体" w:hAnsi="楷体" w:eastAsia="楷体" w:cs="楷体"/>
          <w:b/>
          <w:sz w:val="32"/>
          <w:szCs w:val="20"/>
          <w:highlight w:val="none"/>
        </w:rPr>
      </w:r>
      <w:r/>
    </w:p>
    <w:p>
      <w:pPr>
        <w:pStyle w:val="721"/>
        <w:jc w:val="left"/>
        <w:widowControl/>
        <w:rPr>
          <w:rFonts w:hint="eastAsia" w:ascii="楷体" w:hAnsi="楷体" w:eastAsia="楷体" w:cs="楷体"/>
          <w:b/>
          <w:sz w:val="32"/>
          <w:szCs w:val="20"/>
          <w:highlight w:val="none"/>
        </w:rPr>
      </w:pPr>
      <w:r>
        <w:rPr>
          <w:rFonts w:hint="eastAsia" w:ascii="楷体" w:hAnsi="楷体" w:eastAsia="楷体" w:cs="楷体"/>
          <w:b/>
          <w:sz w:val="32"/>
          <w:szCs w:val="20"/>
          <w:highlight w:val="none"/>
        </w:rPr>
        <w:br w:type="page" w:clear="all"/>
      </w:r>
      <w:r>
        <w:rPr>
          <w:rFonts w:hint="eastAsia" w:ascii="楷体" w:hAnsi="楷体" w:eastAsia="楷体" w:cs="楷体"/>
          <w:b/>
          <w:sz w:val="32"/>
          <w:szCs w:val="20"/>
          <w:highlight w:val="none"/>
        </w:rPr>
      </w:r>
      <w:r/>
    </w:p>
    <w:p>
      <w:pPr>
        <w:pStyle w:val="723"/>
        <w:ind w:firstLine="643"/>
        <w:spacing w:line="360" w:lineRule="auto"/>
        <w:rPr>
          <w:rFonts w:hint="eastAsia" w:ascii="楷体" w:hAnsi="楷体" w:eastAsia="楷体" w:cs="楷体"/>
          <w:sz w:val="32"/>
          <w:highlight w:val="none"/>
        </w:rPr>
      </w:pPr>
      <w:r>
        <w:rPr>
          <w:rFonts w:hint="eastAsia" w:ascii="楷体" w:hAnsi="楷体" w:eastAsia="楷体" w:cs="楷体"/>
          <w:sz w:val="32"/>
          <w:highlight w:val="none"/>
        </w:rPr>
        <w:t xml:space="preserve">（五）依法缴纳税收和社会保障资金的良好记录</w:t>
      </w:r>
      <w:r>
        <w:rPr>
          <w:rFonts w:hint="eastAsia" w:ascii="楷体" w:hAnsi="楷体" w:eastAsia="楷体" w:cs="楷体"/>
          <w:sz w:val="32"/>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sz w:val="28"/>
          <w:szCs w:val="28"/>
          <w:highlight w:val="none"/>
        </w:rPr>
        <w:t xml:space="preserve">（见本部分（六）资格承诺函）</w:t>
      </w:r>
      <w:r>
        <w:rPr>
          <w:rFonts w:hint="eastAsia" w:ascii="楷体" w:hAnsi="楷体" w:eastAsia="楷体" w:cs="楷体"/>
          <w:b w:val="0"/>
          <w:bCs/>
          <w:sz w:val="28"/>
          <w:szCs w:val="28"/>
          <w:highlight w:val="none"/>
        </w:rPr>
        <w:t xml:space="preserve">。</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br w:type="page" w:clear="all"/>
      </w:r>
      <w:r>
        <w:rPr>
          <w:rFonts w:hint="eastAsia" w:ascii="楷体" w:hAnsi="楷体" w:eastAsia="楷体" w:cs="楷体"/>
          <w:b w:val="0"/>
          <w:bCs/>
          <w:sz w:val="28"/>
          <w:szCs w:val="28"/>
          <w:highlight w:val="none"/>
        </w:rPr>
      </w:r>
      <w:r/>
    </w:p>
    <w:p>
      <w:pPr>
        <w:pStyle w:val="723"/>
        <w:ind w:firstLine="643"/>
        <w:spacing w:line="360" w:lineRule="auto"/>
        <w:rPr>
          <w:rFonts w:hint="eastAsia" w:ascii="楷体" w:hAnsi="楷体" w:eastAsia="楷体" w:cs="楷体"/>
          <w:sz w:val="32"/>
          <w:highlight w:val="none"/>
        </w:rPr>
      </w:pPr>
      <w:r>
        <w:rPr>
          <w:rFonts w:hint="eastAsia" w:ascii="楷体" w:hAnsi="楷体" w:eastAsia="楷体" w:cs="楷体"/>
          <w:sz w:val="32"/>
          <w:highlight w:val="none"/>
        </w:rPr>
        <w:t xml:space="preserve">（六）资格承诺函</w:t>
      </w:r>
      <w:r>
        <w:rPr>
          <w:rFonts w:hint="eastAsia" w:ascii="楷体" w:hAnsi="楷体" w:eastAsia="楷体" w:cs="楷体"/>
          <w:sz w:val="32"/>
          <w:highlight w:val="none"/>
        </w:rPr>
      </w:r>
      <w:r/>
    </w:p>
    <w:p>
      <w:pPr>
        <w:pStyle w:val="723"/>
        <w:jc w:val="both"/>
        <w:spacing w:line="360" w:lineRule="auto"/>
        <w:rPr>
          <w:rFonts w:hint="eastAsia" w:ascii="楷体" w:hAnsi="楷体" w:eastAsia="楷体" w:cs="楷体"/>
          <w:b w:val="0"/>
          <w:bCs/>
          <w:sz w:val="28"/>
          <w:szCs w:val="28"/>
          <w:highlight w:val="none"/>
          <w:lang w:eastAsia="zh-CN"/>
        </w:rPr>
      </w:pPr>
      <w:r>
        <w:rPr>
          <w:rFonts w:hint="eastAsia" w:ascii="楷体" w:hAnsi="楷体" w:eastAsia="楷体" w:cs="楷体"/>
          <w:b w:val="0"/>
          <w:bCs/>
          <w:sz w:val="28"/>
          <w:szCs w:val="28"/>
          <w:highlight w:val="none"/>
        </w:rPr>
        <w:t xml:space="preserve">致：</w:t>
      </w:r>
      <w:r>
        <w:rPr>
          <w:rFonts w:hint="eastAsia" w:ascii="楷体" w:hAnsi="楷体" w:eastAsia="楷体" w:cs="楷体"/>
          <w:b w:val="0"/>
          <w:bCs/>
          <w:sz w:val="28"/>
          <w:szCs w:val="28"/>
          <w:highlight w:val="none"/>
          <w:u w:val="single"/>
        </w:rPr>
        <w:t xml:space="preserve">镇江市文物保护和考古研究所、</w:t>
      </w:r>
      <w:r>
        <w:rPr>
          <w:rFonts w:hint="eastAsia" w:ascii="楷体" w:hAnsi="楷体" w:eastAsia="楷体" w:cs="楷体"/>
          <w:b w:val="0"/>
          <w:bCs/>
          <w:sz w:val="28"/>
          <w:szCs w:val="28"/>
          <w:highlight w:val="none"/>
          <w:u w:val="single"/>
          <w:lang w:eastAsia="zh-CN"/>
        </w:rPr>
        <w:t xml:space="preserve">江苏建威建设管理有限公司</w:t>
      </w:r>
      <w:r>
        <w:rPr>
          <w:rFonts w:hint="eastAsia" w:ascii="楷体" w:hAnsi="楷体" w:eastAsia="楷体" w:cs="楷体"/>
          <w:b w:val="0"/>
          <w:bCs/>
          <w:sz w:val="28"/>
          <w:szCs w:val="28"/>
          <w:highlight w:val="none"/>
          <w:lang w:eastAsia="zh-CN"/>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我单位参与</w:t>
      </w:r>
      <w:r>
        <w:rPr>
          <w:rFonts w:hint="eastAsia" w:ascii="楷体" w:hAnsi="楷体" w:eastAsia="楷体" w:cs="楷体"/>
          <w:b w:val="0"/>
          <w:bCs/>
          <w:sz w:val="28"/>
          <w:szCs w:val="28"/>
          <w:highlight w:val="none"/>
          <w:u w:val="single"/>
          <w:lang w:eastAsia="zh-CN"/>
        </w:rPr>
        <w:t xml:space="preserve">镇江市文物保护和考古研究所2026—2027年度考古技工服务采购项目</w:t>
      </w:r>
      <w:r>
        <w:rPr>
          <w:rFonts w:hint="eastAsia" w:ascii="楷体" w:hAnsi="楷体" w:eastAsia="楷体" w:cs="楷体"/>
          <w:b w:val="0"/>
          <w:bCs/>
          <w:sz w:val="28"/>
          <w:szCs w:val="28"/>
          <w:highlight w:val="none"/>
          <w:u w:val="single"/>
        </w:rPr>
        <w:t xml:space="preserve">（项目编号：</w:t>
      </w:r>
      <w:r>
        <w:rPr>
          <w:rFonts w:hint="eastAsia" w:ascii="楷体" w:hAnsi="楷体" w:eastAsia="楷体" w:cs="楷体"/>
          <w:b w:val="0"/>
          <w:bCs/>
          <w:sz w:val="28"/>
          <w:szCs w:val="28"/>
          <w:highlight w:val="none"/>
          <w:u w:val="single"/>
          <w:lang w:eastAsia="zh-CN"/>
        </w:rPr>
        <w:t xml:space="preserve">JSZC-321100-JSJW-G2026-0045</w:t>
      </w:r>
      <w:r>
        <w:rPr>
          <w:rFonts w:hint="eastAsia" w:ascii="楷体" w:hAnsi="楷体" w:eastAsia="楷体" w:cs="楷体"/>
          <w:b w:val="0"/>
          <w:bCs/>
          <w:sz w:val="28"/>
          <w:szCs w:val="28"/>
          <w:highlight w:val="none"/>
          <w:u w:val="single"/>
        </w:rPr>
        <w:t xml:space="preserve">）</w:t>
      </w:r>
      <w:r>
        <w:rPr>
          <w:rFonts w:hint="eastAsia" w:ascii="楷体" w:hAnsi="楷体" w:eastAsia="楷体" w:cs="楷体"/>
          <w:b w:val="0"/>
          <w:bCs/>
          <w:sz w:val="28"/>
          <w:szCs w:val="28"/>
          <w:highlight w:val="none"/>
        </w:rPr>
        <w:t xml:space="preserve">项目的政府采购活动，现承诺如下：</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1.我方具有良好的商业信誉和健全的财务会计制度。</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2.我方具有履行合同所必需的设备和专业技术能力。</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3.我方具有依法缴纳税收和社会保障资金的良好记录。</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4.我方参加本项目采购活动前三年内，在经营活动中没有重大违法记录。</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若我单位承诺不实，自愿承担提供虚假材料谋取中标、成交的法律责任。</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投标（响应）供应商（全称并盖章）：         </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供应商法定代表人或授权代表（签字或签章）：    </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日期：     </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说明：1.供应商可自行选择是否提供本承诺函，若不提供本承诺函的，应按采购文件要求提供相应的证明材料。</w:t>
      </w:r>
      <w:r>
        <w:rPr>
          <w:rFonts w:hint="eastAsia" w:ascii="楷体" w:hAnsi="楷体" w:eastAsia="楷体" w:cs="楷体"/>
          <w:b w:val="0"/>
          <w:bCs/>
          <w:sz w:val="28"/>
          <w:szCs w:val="28"/>
          <w:highlight w:val="none"/>
        </w:rPr>
      </w:r>
      <w:r/>
    </w:p>
    <w:p>
      <w:pPr>
        <w:pStyle w:val="723"/>
        <w:ind w:firstLine="560"/>
        <w:jc w:val="both"/>
        <w:spacing w:line="360" w:lineRule="auto"/>
        <w:rPr>
          <w:rFonts w:hint="eastAsia" w:ascii="楷体" w:hAnsi="楷体" w:eastAsia="楷体" w:cs="楷体"/>
          <w:b w:val="0"/>
          <w:bCs/>
          <w:sz w:val="28"/>
          <w:szCs w:val="28"/>
          <w:highlight w:val="none"/>
        </w:rPr>
      </w:pPr>
      <w:r>
        <w:rPr>
          <w:rFonts w:hint="eastAsia" w:ascii="楷体" w:hAnsi="楷体" w:eastAsia="楷体" w:cs="楷体"/>
          <w:b w:val="0"/>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楷体" w:hAnsi="楷体" w:eastAsia="楷体" w:cs="楷体"/>
          <w:b w:val="0"/>
          <w:bCs/>
          <w:sz w:val="28"/>
          <w:szCs w:val="28"/>
          <w:highlight w:val="none"/>
        </w:rPr>
      </w:r>
      <w:r/>
    </w:p>
    <w:p>
      <w:pPr>
        <w:pStyle w:val="721"/>
        <w:jc w:val="center"/>
        <w:rPr>
          <w:rFonts w:hint="eastAsia" w:ascii="楷体" w:hAnsi="楷体" w:eastAsia="楷体" w:cs="楷体"/>
          <w:b/>
          <w:sz w:val="32"/>
          <w:szCs w:val="20"/>
          <w:highlight w:val="none"/>
        </w:rPr>
      </w:pPr>
      <w:r>
        <w:rPr>
          <w:rFonts w:hint="eastAsia" w:ascii="楷体" w:hAnsi="楷体" w:eastAsia="楷体" w:cs="楷体"/>
          <w:b/>
          <w:sz w:val="32"/>
          <w:szCs w:val="20"/>
          <w:highlight w:val="none"/>
        </w:rPr>
        <w:br w:type="page" w:clear="all"/>
      </w:r>
      <w:r>
        <w:rPr>
          <w:rFonts w:hint="eastAsia" w:ascii="楷体" w:hAnsi="楷体" w:eastAsia="楷体" w:cs="楷体"/>
          <w:b/>
          <w:sz w:val="32"/>
          <w:szCs w:val="20"/>
          <w:highlight w:val="none"/>
        </w:rPr>
        <w:t xml:space="preserve">（七）法律、行政法规规定的其他条件</w:t>
      </w:r>
      <w:r>
        <w:rPr>
          <w:rFonts w:hint="eastAsia" w:ascii="楷体" w:hAnsi="楷体" w:eastAsia="楷体" w:cs="楷体"/>
          <w:b/>
          <w:sz w:val="32"/>
          <w:szCs w:val="20"/>
          <w:highlight w:val="none"/>
        </w:rPr>
      </w:r>
      <w:r/>
    </w:p>
    <w:p>
      <w:pPr>
        <w:pStyle w:val="2251"/>
        <w:ind w:firstLine="525"/>
        <w:jc w:val="left"/>
        <w:spacing w:line="560" w:lineRule="exact"/>
        <w:shd w:val="clear" w:color="auto" w:fill="ffffff"/>
        <w:widowControl/>
        <w:rPr>
          <w:rFonts w:hint="eastAsia" w:ascii="楷体" w:hAnsi="楷体" w:eastAsia="楷体" w:cs="楷体"/>
          <w:color w:val="ff0000"/>
          <w:sz w:val="28"/>
          <w:szCs w:val="28"/>
          <w:highlight w:val="none"/>
        </w:rPr>
      </w:pPr>
      <w:r>
        <w:rPr>
          <w:rFonts w:hint="eastAsia" w:ascii="楷体" w:hAnsi="楷体" w:eastAsia="楷体" w:cs="楷体"/>
          <w:color w:val="ff0000"/>
          <w:highlight w:val="none"/>
        </w:rPr>
        <w:br w:type="page" w:clear="all"/>
      </w:r>
      <w:r>
        <w:rPr>
          <w:rFonts w:hint="eastAsia" w:ascii="楷体" w:hAnsi="楷体" w:eastAsia="楷体" w:cs="楷体"/>
          <w:color w:val="ff0000"/>
          <w:sz w:val="28"/>
          <w:szCs w:val="28"/>
          <w:highlight w:val="none"/>
        </w:rPr>
      </w:r>
      <w:r/>
    </w:p>
    <w:p>
      <w:pPr>
        <w:pStyle w:val="724"/>
        <w:ind w:firstLine="643"/>
        <w:jc w:val="center"/>
        <w:keepLines w:val="0"/>
        <w:keepNext w:val="0"/>
        <w:spacing w:before="0" w:after="0" w:line="360" w:lineRule="auto"/>
        <w:rPr>
          <w:rFonts w:hint="eastAsia" w:ascii="楷体" w:hAnsi="楷体" w:eastAsia="楷体" w:cs="楷体"/>
          <w:highlight w:val="none"/>
        </w:rPr>
      </w:pPr>
      <w:r>
        <w:rPr>
          <w:rFonts w:hint="eastAsia" w:ascii="楷体" w:hAnsi="楷体" w:eastAsia="楷体" w:cs="楷体"/>
          <w:highlight w:val="none"/>
        </w:rPr>
        <w:t xml:space="preserve">（八）落实政府采购政策需满足的资格要求</w:t>
      </w:r>
      <w:r>
        <w:rPr>
          <w:rFonts w:hint="eastAsia" w:ascii="楷体" w:hAnsi="楷体" w:eastAsia="楷体" w:cs="楷体"/>
          <w:highlight w:val="none"/>
        </w:rPr>
      </w:r>
      <w:r/>
    </w:p>
    <w:p>
      <w:pPr>
        <w:pStyle w:val="721"/>
        <w:ind w:firstLine="480"/>
        <w:spacing w:line="360" w:lineRule="auto"/>
        <w:rPr>
          <w:rFonts w:hint="eastAsia" w:ascii="楷体" w:hAnsi="楷体" w:eastAsia="楷体" w:cs="楷体"/>
          <w:sz w:val="24"/>
          <w:highlight w:val="none"/>
          <w:lang w:val="en-US" w:eastAsia="zh-CN"/>
        </w:rPr>
      </w:pPr>
      <w:r>
        <w:rPr>
          <w:rFonts w:hint="eastAsia" w:ascii="楷体" w:hAnsi="楷体" w:eastAsia="楷体" w:cs="楷体"/>
          <w:sz w:val="24"/>
          <w:highlight w:val="none"/>
        </w:rPr>
        <w:t xml:space="preserve">根据财政部、租赁和商务服务业和信息化部关于印发《政府采购促进中小企业发展管理办法》的通知、江苏省财政厅《关于做好政府采购支持企业发展有关事项的通知》的相关规定，本项目</w:t>
      </w:r>
      <w:r>
        <w:rPr>
          <w:rFonts w:hint="eastAsia" w:ascii="楷体" w:hAnsi="楷体" w:eastAsia="楷体" w:cs="楷体"/>
          <w:sz w:val="24"/>
          <w:highlight w:val="none"/>
          <w:lang w:eastAsia="zh-CN"/>
        </w:rPr>
        <w:t xml:space="preserve">专门面向中小企业采购</w:t>
      </w:r>
      <w:r>
        <w:rPr>
          <w:rFonts w:hint="eastAsia" w:ascii="楷体" w:hAnsi="楷体" w:eastAsia="楷体" w:cs="楷体"/>
          <w:sz w:val="24"/>
          <w:highlight w:val="none"/>
        </w:rPr>
        <w:t xml:space="preserve">。中小企业划分标准见《租赁和商务服务业和信息化部、国家统计局、国家发展和改革委员会、财政部关于印发中小企业划型标准规定的通知》（工信部联企业〔2011〕300号），本项目采购标的对应的行业为租赁和商务服务业。</w:t>
      </w:r>
      <w:r>
        <w:rPr>
          <w:rFonts w:hint="eastAsia" w:ascii="楷体" w:hAnsi="楷体" w:eastAsia="楷体" w:cs="楷体"/>
          <w:b/>
          <w:bCs/>
          <w:sz w:val="24"/>
          <w:highlight w:val="none"/>
          <w:lang w:val="en-US" w:eastAsia="zh-CN"/>
        </w:rPr>
        <w:t xml:space="preserve">须提供中小企业声明函</w:t>
      </w:r>
      <w:r>
        <w:rPr>
          <w:rFonts w:hint="eastAsia" w:ascii="楷体" w:hAnsi="楷体" w:eastAsia="楷体" w:cs="楷体"/>
          <w:sz w:val="24"/>
          <w:highlight w:val="none"/>
          <w:lang w:val="en-US" w:eastAsia="zh-CN"/>
        </w:rPr>
        <w:t xml:space="preserve">。（见投标文件（格式）七、其他部分（一）中小企业声明函）</w:t>
      </w:r>
      <w:r>
        <w:rPr>
          <w:rFonts w:hint="eastAsia" w:ascii="楷体" w:hAnsi="楷体" w:eastAsia="楷体" w:cs="楷体"/>
          <w:sz w:val="24"/>
          <w:highlight w:val="none"/>
          <w:lang w:val="en-US" w:eastAsia="zh-CN"/>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楷体" w:hAnsi="楷体" w:eastAsia="楷体" w:cs="楷体"/>
          <w:sz w:val="24"/>
          <w:highlight w:val="none"/>
        </w:rPr>
      </w:r>
      <w:r/>
    </w:p>
    <w:p>
      <w:pPr>
        <w:pStyle w:val="721"/>
        <w:rPr>
          <w:rFonts w:hint="eastAsia" w:ascii="楷体" w:hAnsi="楷体" w:eastAsia="楷体" w:cs="楷体"/>
          <w:b/>
          <w:sz w:val="32"/>
          <w:szCs w:val="20"/>
          <w:highlight w:val="none"/>
        </w:rPr>
      </w:pPr>
      <w:r>
        <w:rPr>
          <w:rFonts w:hint="eastAsia" w:ascii="楷体" w:hAnsi="楷体" w:eastAsia="楷体" w:cs="楷体"/>
          <w:b/>
          <w:sz w:val="32"/>
          <w:szCs w:val="20"/>
          <w:highlight w:val="none"/>
        </w:rPr>
        <w:br w:type="page" w:clear="all"/>
      </w:r>
      <w:r>
        <w:rPr>
          <w:rFonts w:hint="eastAsia" w:ascii="楷体" w:hAnsi="楷体" w:eastAsia="楷体" w:cs="楷体"/>
          <w:b/>
          <w:sz w:val="32"/>
          <w:szCs w:val="20"/>
          <w:highlight w:val="none"/>
        </w:rPr>
      </w:r>
      <w:r/>
    </w:p>
    <w:p>
      <w:pPr>
        <w:pStyle w:val="721"/>
        <w:jc w:val="left"/>
        <w:widowControl/>
        <w:rPr>
          <w:rFonts w:hint="eastAsia" w:ascii="楷体" w:hAnsi="楷体" w:eastAsia="楷体" w:cs="楷体"/>
          <w:b/>
          <w:sz w:val="32"/>
          <w:szCs w:val="20"/>
          <w:highlight w:val="none"/>
        </w:rPr>
      </w:pPr>
      <w:r>
        <w:rPr>
          <w:rFonts w:hint="eastAsia" w:ascii="楷体" w:hAnsi="楷体" w:eastAsia="楷体" w:cs="楷体"/>
          <w:b/>
          <w:sz w:val="32"/>
          <w:szCs w:val="20"/>
          <w:highlight w:val="none"/>
        </w:rPr>
      </w:r>
      <w:r/>
    </w:p>
    <w:p>
      <w:pPr>
        <w:pStyle w:val="724"/>
        <w:ind w:firstLine="643"/>
        <w:jc w:val="center"/>
        <w:keepLines w:val="0"/>
        <w:keepNext w:val="0"/>
        <w:spacing w:before="0" w:after="0" w:line="360" w:lineRule="auto"/>
        <w:rPr>
          <w:rFonts w:hint="eastAsia" w:ascii="楷体" w:hAnsi="楷体" w:eastAsia="楷体" w:cs="楷体"/>
          <w:highlight w:val="none"/>
        </w:rPr>
      </w:pPr>
      <w:r>
        <w:rPr>
          <w:rFonts w:hint="eastAsia" w:ascii="楷体" w:hAnsi="楷体" w:eastAsia="楷体" w:cs="楷体"/>
          <w:highlight w:val="none"/>
        </w:rPr>
        <w:t xml:space="preserve">（九）本项目的特定资格要求</w:t>
      </w:r>
      <w:r>
        <w:rPr>
          <w:rFonts w:hint="eastAsia" w:ascii="楷体" w:hAnsi="楷体" w:eastAsia="楷体" w:cs="楷体"/>
          <w:highlight w:val="none"/>
        </w:rPr>
      </w:r>
      <w:r/>
    </w:p>
    <w:p>
      <w:pPr>
        <w:pStyle w:val="721"/>
        <w:ind w:firstLine="480"/>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lang w:eastAsia="zh-CN"/>
        </w:rPr>
        <w:t xml:space="preserve">无</w:t>
      </w:r>
      <w:r>
        <w:rPr>
          <w:rFonts w:hint="eastAsia" w:ascii="楷体" w:hAnsi="楷体" w:eastAsia="楷体" w:cs="楷体"/>
          <w:sz w:val="24"/>
          <w:highlight w:val="none"/>
          <w:lang w:eastAsia="zh-CN"/>
        </w:rPr>
      </w:r>
      <w:r/>
    </w:p>
    <w:p>
      <w:pPr>
        <w:pStyle w:val="72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br w:type="page" w:clear="all"/>
      </w:r>
      <w:r>
        <w:rPr>
          <w:rFonts w:hint="eastAsia" w:ascii="楷体" w:hAnsi="楷体" w:eastAsia="楷体" w:cs="楷体"/>
          <w:sz w:val="24"/>
          <w:highlight w:val="none"/>
        </w:rPr>
      </w:r>
      <w:r/>
    </w:p>
    <w:p>
      <w:pPr>
        <w:pStyle w:val="724"/>
        <w:ind w:firstLine="643"/>
        <w:jc w:val="center"/>
        <w:keepLines w:val="0"/>
        <w:keepNext w:val="0"/>
        <w:spacing w:before="0" w:after="0" w:line="360" w:lineRule="auto"/>
        <w:rPr>
          <w:rFonts w:hint="eastAsia" w:ascii="楷体" w:hAnsi="楷体" w:eastAsia="楷体" w:cs="楷体"/>
          <w:sz w:val="36"/>
          <w:szCs w:val="36"/>
          <w:highlight w:val="none"/>
          <w:u w:val="single"/>
        </w:rPr>
      </w:pPr>
      <w:r>
        <w:rPr>
          <w:rFonts w:hint="eastAsia" w:ascii="楷体" w:hAnsi="楷体" w:eastAsia="楷体" w:cs="楷体"/>
          <w:szCs w:val="32"/>
          <w:highlight w:val="none"/>
        </w:rPr>
        <w:t xml:space="preserve">二、法定代表人身份证明书</w:t>
      </w:r>
      <w:r>
        <w:rPr>
          <w:rFonts w:hint="eastAsia" w:ascii="楷体" w:hAnsi="楷体" w:eastAsia="楷体" w:cs="楷体"/>
          <w:sz w:val="36"/>
          <w:szCs w:val="36"/>
          <w:highlight w:val="none"/>
          <w:u w:val="singl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兹证明</w:t>
      </w:r>
      <w:r>
        <w:rPr>
          <w:rFonts w:hint="eastAsia" w:ascii="楷体" w:hAnsi="楷体" w:eastAsia="楷体" w:cs="楷体"/>
          <w:sz w:val="28"/>
          <w:szCs w:val="28"/>
          <w:highlight w:val="none"/>
          <w:u w:val="single"/>
        </w:rPr>
        <w:t xml:space="preserve">（姓名）</w:t>
      </w:r>
      <w:r>
        <w:rPr>
          <w:rFonts w:hint="eastAsia" w:ascii="楷体" w:hAnsi="楷体" w:eastAsia="楷体" w:cs="楷体"/>
          <w:sz w:val="28"/>
          <w:szCs w:val="28"/>
          <w:highlight w:val="none"/>
        </w:rPr>
        <w:t xml:space="preserve">同志，性别，居民身份证号，在我单位任职务，系我单位主要负责人即法定代表人。</w:t>
      </w:r>
      <w:r>
        <w:rPr>
          <w:rFonts w:hint="eastAsia" w:ascii="楷体" w:hAnsi="楷体" w:eastAsia="楷体" w:cs="楷体"/>
          <w:sz w:val="28"/>
          <w:szCs w:val="28"/>
          <w:highlight w:val="non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单位地址：</w:t>
      </w:r>
      <w:r>
        <w:rPr>
          <w:rFonts w:hint="eastAsia" w:ascii="楷体" w:hAnsi="楷体" w:eastAsia="楷体" w:cs="楷体"/>
          <w:sz w:val="28"/>
          <w:szCs w:val="28"/>
          <w:highlight w:val="non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电    话：</w:t>
      </w:r>
      <w:r>
        <w:rPr>
          <w:rFonts w:hint="eastAsia" w:ascii="楷体" w:hAnsi="楷体" w:eastAsia="楷体" w:cs="楷体"/>
          <w:sz w:val="28"/>
          <w:szCs w:val="28"/>
          <w:highlight w:val="non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单位全称： </w:t>
      </w:r>
      <w:r>
        <w:rPr>
          <w:rFonts w:hint="eastAsia" w:ascii="楷体" w:hAnsi="楷体" w:eastAsia="楷体" w:cs="楷体"/>
          <w:sz w:val="28"/>
          <w:szCs w:val="28"/>
          <w:highlight w:val="non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pStyle w:val="721"/>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公    章： </w:t>
      </w:r>
      <w:r>
        <w:rPr>
          <w:rFonts w:hint="eastAsia" w:ascii="楷体" w:hAnsi="楷体" w:eastAsia="楷体" w:cs="楷体"/>
          <w:sz w:val="28"/>
          <w:szCs w:val="28"/>
          <w:highlight w:val="none"/>
        </w:rPr>
      </w:r>
      <w:r/>
    </w:p>
    <w:p>
      <w:pPr>
        <w:pStyle w:val="721"/>
        <w:ind w:firstLine="560"/>
        <w:spacing w:line="360" w:lineRule="auto"/>
        <w:tabs>
          <w:tab w:val="left" w:pos="7290"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r>
      <w:r/>
    </w:p>
    <w:p>
      <w:pPr>
        <w:pStyle w:val="721"/>
        <w:ind w:firstLine="560"/>
        <w:jc w:val="right"/>
        <w:spacing w:line="360" w:lineRule="auto"/>
        <w:tabs>
          <w:tab w:val="left" w:pos="7290" w:leader="none"/>
        </w:tabs>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  年     月    日</w:t>
      </w:r>
      <w:r>
        <w:rPr>
          <w:rFonts w:hint="eastAsia" w:ascii="楷体" w:hAnsi="楷体" w:eastAsia="楷体" w:cs="楷体"/>
          <w:sz w:val="28"/>
          <w:szCs w:val="28"/>
          <w:highlight w:val="none"/>
        </w:rPr>
      </w:r>
      <w:r/>
    </w:p>
    <w:p>
      <w:pPr>
        <w:pStyle w:val="721"/>
        <w:ind w:firstLine="643"/>
        <w:jc w:val="left"/>
        <w:spacing w:line="360" w:lineRule="auto"/>
        <w:rPr>
          <w:rFonts w:hint="eastAsia" w:ascii="楷体" w:hAnsi="楷体" w:eastAsia="楷体" w:cs="楷体"/>
          <w:b/>
          <w:sz w:val="32"/>
          <w:szCs w:val="32"/>
          <w:highlight w:val="none"/>
        </w:rPr>
      </w:pPr>
      <w:r>
        <w:rPr>
          <w:rFonts w:hint="eastAsia" w:ascii="楷体" w:hAnsi="楷体" w:eastAsia="楷体" w:cs="楷体"/>
          <w:b/>
          <w:sz w:val="32"/>
          <w:szCs w:val="32"/>
          <w:highlight w:val="none"/>
        </w:rPr>
      </w:r>
      <w:r/>
    </w:p>
    <w:p>
      <w:pPr>
        <w:pStyle w:val="721"/>
        <w:ind w:firstLine="643"/>
        <w:jc w:val="left"/>
        <w:spacing w:line="360" w:lineRule="auto"/>
        <w:rPr>
          <w:rFonts w:hint="eastAsia" w:ascii="楷体" w:hAnsi="楷体" w:eastAsia="楷体" w:cs="楷体"/>
          <w:b/>
          <w:sz w:val="32"/>
          <w:szCs w:val="32"/>
          <w:highlight w:val="none"/>
        </w:rPr>
      </w:pPr>
      <w:r>
        <w:rPr>
          <w:rFonts w:hint="eastAsia" w:ascii="楷体" w:hAnsi="楷体" w:eastAsia="楷体" w:cs="楷体"/>
          <w:b/>
          <w:sz w:val="32"/>
          <w:szCs w:val="32"/>
          <w:highlight w:val="none"/>
        </w:rPr>
      </w:r>
      <w:r/>
    </w:p>
    <w:p>
      <w:pPr>
        <w:pStyle w:val="721"/>
        <w:ind w:firstLine="643"/>
        <w:jc w:val="left"/>
        <w:spacing w:line="360" w:lineRule="auto"/>
        <w:rPr>
          <w:rFonts w:hint="eastAsia" w:ascii="楷体" w:hAnsi="楷体" w:eastAsia="楷体" w:cs="楷体"/>
          <w:b/>
          <w:sz w:val="32"/>
          <w:szCs w:val="32"/>
          <w:highlight w:val="none"/>
        </w:rPr>
      </w:pPr>
      <w:r>
        <w:rPr>
          <w:rFonts w:hint="eastAsia" w:ascii="楷体" w:hAnsi="楷体" w:eastAsia="楷体" w:cs="楷体"/>
          <w:b/>
          <w:sz w:val="32"/>
          <w:szCs w:val="32"/>
          <w:highlight w:val="none"/>
        </w:rPr>
        <w:t xml:space="preserve">附：法定代表人居民身份证扫描件</w:t>
      </w:r>
      <w:r>
        <w:rPr>
          <w:rFonts w:hint="eastAsia" w:ascii="楷体" w:hAnsi="楷体" w:eastAsia="楷体" w:cs="楷体"/>
          <w:b/>
          <w:sz w:val="32"/>
          <w:szCs w:val="32"/>
          <w:highlight w:val="none"/>
        </w:rPr>
      </w:r>
      <w:r/>
    </w:p>
    <w:p>
      <w:pPr>
        <w:pStyle w:val="721"/>
        <w:ind w:firstLine="560"/>
        <w:spacing w:line="360" w:lineRule="auto"/>
        <w:tabs>
          <w:tab w:val="left" w:pos="7290" w:leader="none"/>
        </w:tabs>
        <w:rPr>
          <w:rFonts w:hint="eastAsia" w:ascii="楷体" w:hAnsi="楷体" w:eastAsia="楷体" w:cs="楷体"/>
          <w:sz w:val="28"/>
          <w:highlight w:val="none"/>
        </w:rPr>
      </w:pPr>
      <w:r>
        <w:rPr>
          <w:rFonts w:hint="eastAsia" w:ascii="楷体" w:hAnsi="楷体" w:eastAsia="楷体" w:cs="楷体"/>
          <w:sz w:val="28"/>
          <w:highlight w:val="none"/>
          <w:u w:val="single"/>
        </w:rPr>
        <w:t xml:space="preserve">注：1.“法定代表人”直接参加投标响应活动的仅需填写本身份证明</w:t>
      </w:r>
      <w:r>
        <w:rPr>
          <w:rFonts w:hint="eastAsia" w:ascii="楷体" w:hAnsi="楷体" w:eastAsia="楷体" w:cs="楷体"/>
          <w:sz w:val="28"/>
          <w:highlight w:val="none"/>
        </w:rPr>
        <w:t xml:space="preserve">。</w:t>
      </w:r>
      <w:r>
        <w:rPr>
          <w:rFonts w:hint="eastAsia" w:ascii="楷体" w:hAnsi="楷体" w:eastAsia="楷体" w:cs="楷体"/>
          <w:sz w:val="28"/>
          <w:highlight w:val="none"/>
        </w:rPr>
      </w:r>
      <w:r/>
    </w:p>
    <w:p>
      <w:pPr>
        <w:pStyle w:val="721"/>
        <w:ind w:firstLine="562"/>
        <w:spacing w:line="360" w:lineRule="auto"/>
        <w:tabs>
          <w:tab w:val="left" w:pos="7290" w:leader="none"/>
        </w:tabs>
        <w:rPr>
          <w:rFonts w:hint="eastAsia" w:ascii="楷体" w:hAnsi="楷体" w:eastAsia="楷体" w:cs="楷体"/>
          <w:b/>
          <w:sz w:val="28"/>
          <w:szCs w:val="28"/>
          <w:highlight w:val="none"/>
          <w:u w:val="single"/>
        </w:rPr>
      </w:pPr>
      <w:r>
        <w:rPr>
          <w:rFonts w:hint="eastAsia" w:ascii="楷体" w:hAnsi="楷体" w:eastAsia="楷体" w:cs="楷体"/>
          <w:b/>
          <w:sz w:val="28"/>
          <w:szCs w:val="28"/>
          <w:highlight w:val="none"/>
          <w:u w:val="single"/>
        </w:rPr>
        <w:t xml:space="preserve">2.投标人属于非法人组织的，按照法律、行政法规规定能够对外代表其从事民事活动的主要负责人，视同法定代表人。</w:t>
      </w:r>
      <w:r>
        <w:rPr>
          <w:rFonts w:hint="eastAsia" w:ascii="楷体" w:hAnsi="楷体" w:eastAsia="楷体" w:cs="楷体"/>
          <w:b/>
          <w:sz w:val="28"/>
          <w:szCs w:val="28"/>
          <w:highlight w:val="none"/>
          <w:u w:val="single"/>
        </w:rPr>
      </w:r>
      <w:r/>
    </w:p>
    <w:p>
      <w:pPr>
        <w:pStyle w:val="721"/>
        <w:jc w:val="left"/>
        <w:spacing w:line="360" w:lineRule="auto"/>
        <w:widowControl/>
        <w:rPr>
          <w:rFonts w:hint="eastAsia" w:ascii="楷体" w:hAnsi="楷体" w:eastAsia="楷体" w:cs="楷体"/>
          <w:b/>
          <w:sz w:val="32"/>
          <w:szCs w:val="20"/>
          <w:highlight w:val="none"/>
        </w:rPr>
      </w:pPr>
      <w:r>
        <w:rPr>
          <w:rFonts w:hint="eastAsia" w:ascii="楷体" w:hAnsi="楷体" w:eastAsia="楷体" w:cs="楷体"/>
          <w:highlight w:val="none"/>
        </w:rPr>
        <w:br w:type="page" w:clear="all"/>
      </w:r>
      <w:r>
        <w:rPr>
          <w:rFonts w:hint="eastAsia" w:ascii="楷体" w:hAnsi="楷体" w:eastAsia="楷体" w:cs="楷体"/>
          <w:b/>
          <w:sz w:val="32"/>
          <w:szCs w:val="20"/>
          <w:highlight w:val="none"/>
        </w:rPr>
      </w:r>
      <w:r/>
    </w:p>
    <w:p>
      <w:pPr>
        <w:pStyle w:val="724"/>
        <w:ind w:firstLine="643"/>
        <w:jc w:val="center"/>
        <w:keepLines w:val="0"/>
        <w:keepNext w:val="0"/>
        <w:spacing w:before="0" w:after="0" w:line="360" w:lineRule="auto"/>
        <w:rPr>
          <w:rFonts w:hint="eastAsia" w:ascii="楷体" w:hAnsi="楷体" w:eastAsia="楷体" w:cs="楷体"/>
          <w:b w:val="0"/>
          <w:sz w:val="15"/>
          <w:szCs w:val="15"/>
          <w:highlight w:val="none"/>
        </w:rPr>
      </w:pPr>
      <w:r>
        <w:rPr>
          <w:rFonts w:hint="eastAsia" w:ascii="楷体" w:hAnsi="楷体" w:eastAsia="楷体" w:cs="楷体"/>
          <w:highlight w:val="none"/>
        </w:rPr>
        <w:t xml:space="preserve">三、法定代表人授权委托书</w:t>
      </w:r>
      <w:r>
        <w:rPr>
          <w:rFonts w:hint="eastAsia" w:ascii="楷体" w:hAnsi="楷体" w:eastAsia="楷体" w:cs="楷体"/>
          <w:b w:val="0"/>
          <w:sz w:val="15"/>
          <w:szCs w:val="15"/>
          <w:highlight w:val="none"/>
        </w:rPr>
      </w:r>
      <w:r/>
    </w:p>
    <w:p>
      <w:pPr>
        <w:pStyle w:val="721"/>
        <w:ind w:right="420"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本授权书声明：</w:t>
      </w:r>
      <w:r>
        <w:rPr>
          <w:rFonts w:hint="eastAsia" w:ascii="楷体" w:hAnsi="楷体" w:eastAsia="楷体" w:cs="楷体"/>
          <w:sz w:val="28"/>
          <w:szCs w:val="28"/>
          <w:highlight w:val="none"/>
          <w:u w:val="single"/>
        </w:rPr>
        <w:t xml:space="preserve">（投标人名称）</w:t>
      </w:r>
      <w:r>
        <w:rPr>
          <w:rFonts w:hint="eastAsia" w:ascii="楷体" w:hAnsi="楷体" w:eastAsia="楷体" w:cs="楷体"/>
          <w:sz w:val="28"/>
          <w:szCs w:val="28"/>
          <w:highlight w:val="none"/>
        </w:rPr>
        <w:t xml:space="preserve">法定代表人</w:t>
      </w:r>
      <w:r>
        <w:rPr>
          <w:rFonts w:hint="eastAsia" w:ascii="楷体" w:hAnsi="楷体" w:eastAsia="楷体" w:cs="楷体"/>
          <w:sz w:val="28"/>
          <w:szCs w:val="28"/>
          <w:highlight w:val="none"/>
          <w:u w:val="single"/>
        </w:rPr>
        <w:t xml:space="preserve">（姓名） </w:t>
      </w:r>
      <w:r>
        <w:rPr>
          <w:rFonts w:hint="eastAsia" w:ascii="楷体" w:hAnsi="楷体" w:eastAsia="楷体" w:cs="楷体"/>
          <w:sz w:val="28"/>
          <w:szCs w:val="28"/>
          <w:highlight w:val="none"/>
        </w:rPr>
        <w:t xml:space="preserve">授权</w:t>
      </w:r>
      <w:r>
        <w:rPr>
          <w:rFonts w:hint="eastAsia" w:ascii="楷体" w:hAnsi="楷体" w:eastAsia="楷体" w:cs="楷体"/>
          <w:sz w:val="28"/>
          <w:szCs w:val="28"/>
          <w:highlight w:val="none"/>
          <w:u w:val="single"/>
        </w:rPr>
        <w:t xml:space="preserve">（委托代理人的姓名、身份证号）</w:t>
      </w:r>
      <w:r>
        <w:rPr>
          <w:rFonts w:hint="eastAsia" w:ascii="楷体" w:hAnsi="楷体" w:eastAsia="楷体" w:cs="楷体"/>
          <w:sz w:val="28"/>
          <w:szCs w:val="28"/>
          <w:highlight w:val="none"/>
        </w:rPr>
        <w:t xml:space="preserve">为我方就</w:t>
      </w:r>
      <w:r>
        <w:rPr>
          <w:rFonts w:hint="eastAsia" w:ascii="楷体" w:hAnsi="楷体" w:eastAsia="楷体" w:cs="楷体"/>
          <w:sz w:val="28"/>
          <w:szCs w:val="28"/>
          <w:highlight w:val="none"/>
          <w:u w:val="single"/>
          <w:lang w:eastAsia="zh-CN"/>
        </w:rPr>
        <w:t xml:space="preserve">江苏建威建设管理有限公司</w:t>
      </w:r>
      <w:r>
        <w:rPr>
          <w:rFonts w:hint="eastAsia" w:ascii="楷体" w:hAnsi="楷体" w:eastAsia="楷体" w:cs="楷体"/>
          <w:sz w:val="28"/>
          <w:szCs w:val="28"/>
          <w:highlight w:val="none"/>
        </w:rPr>
        <w:t xml:space="preserve">代理的</w:t>
      </w:r>
      <w:r>
        <w:rPr>
          <w:rFonts w:hint="eastAsia" w:ascii="楷体" w:hAnsi="楷体" w:eastAsia="楷体" w:cs="楷体"/>
          <w:sz w:val="28"/>
          <w:szCs w:val="28"/>
          <w:highlight w:val="none"/>
          <w:u w:val="single"/>
          <w:lang w:eastAsia="zh-CN"/>
        </w:rPr>
        <w:t xml:space="preserve">镇江市文物保护和考古研究所2026—2027年度考古技工服务采购项目</w:t>
      </w:r>
      <w:r>
        <w:rPr>
          <w:rFonts w:hint="eastAsia" w:ascii="楷体" w:hAnsi="楷体" w:eastAsia="楷体" w:cs="楷体"/>
          <w:sz w:val="28"/>
          <w:szCs w:val="28"/>
          <w:highlight w:val="none"/>
          <w:u w:val="single"/>
        </w:rPr>
        <w:t xml:space="preserve">（项目编号：</w:t>
      </w:r>
      <w:r>
        <w:rPr>
          <w:rFonts w:hint="eastAsia" w:ascii="楷体" w:hAnsi="楷体" w:eastAsia="楷体" w:cs="楷体"/>
          <w:sz w:val="28"/>
          <w:szCs w:val="28"/>
          <w:highlight w:val="none"/>
          <w:u w:val="single"/>
          <w:lang w:eastAsia="zh-CN"/>
        </w:rPr>
        <w:t xml:space="preserve">JSZC-321100-JSJW-G2026-0045</w:t>
      </w:r>
      <w:r>
        <w:rPr>
          <w:rFonts w:hint="eastAsia" w:ascii="楷体" w:hAnsi="楷体" w:eastAsia="楷体" w:cs="楷体"/>
          <w:sz w:val="28"/>
          <w:szCs w:val="28"/>
          <w:highlight w:val="none"/>
          <w:u w:val="single"/>
        </w:rPr>
        <w:t xml:space="preserve">）</w:t>
      </w:r>
      <w:r>
        <w:rPr>
          <w:rFonts w:hint="eastAsia" w:ascii="楷体" w:hAnsi="楷体" w:eastAsia="楷体" w:cs="楷体"/>
          <w:bCs/>
          <w:sz w:val="28"/>
          <w:szCs w:val="28"/>
          <w:highlight w:val="none"/>
        </w:rPr>
        <w:t xml:space="preserve">项目</w:t>
      </w:r>
      <w:r>
        <w:rPr>
          <w:rFonts w:hint="eastAsia" w:ascii="楷体" w:hAnsi="楷体" w:eastAsia="楷体" w:cs="楷体"/>
          <w:sz w:val="28"/>
          <w:szCs w:val="28"/>
          <w:highlight w:val="none"/>
        </w:rPr>
        <w:t xml:space="preserve">的投标活动的合法代理人，以本公司名义全权处理一切与该项目投标有关的事务（含合同签订）。</w:t>
      </w:r>
      <w:r>
        <w:rPr>
          <w:rFonts w:hint="eastAsia" w:ascii="楷体" w:hAnsi="楷体" w:eastAsia="楷体" w:cs="楷体"/>
          <w:sz w:val="28"/>
          <w:szCs w:val="28"/>
          <w:highlight w:val="none"/>
        </w:rPr>
      </w:r>
      <w:r/>
    </w:p>
    <w:p>
      <w:pPr>
        <w:pStyle w:val="721"/>
        <w:ind w:firstLine="560"/>
        <w:spacing w:line="360" w:lineRule="auto"/>
        <w:tabs>
          <w:tab w:val="left" w:pos="5560" w:leader="none"/>
        </w:tabs>
        <w:rPr>
          <w:rFonts w:hint="eastAsia" w:ascii="楷体" w:hAnsi="楷体" w:eastAsia="楷体" w:cs="楷体"/>
          <w:sz w:val="28"/>
          <w:highlight w:val="none"/>
        </w:rPr>
      </w:pPr>
      <w:r>
        <w:rPr>
          <w:rFonts w:hint="eastAsia" w:ascii="楷体" w:hAnsi="楷体" w:eastAsia="楷体" w:cs="楷体"/>
          <w:sz w:val="28"/>
          <w:highlight w:val="none"/>
        </w:rPr>
        <w:tab/>
      </w:r>
      <w:r>
        <w:rPr>
          <w:rFonts w:hint="eastAsia" w:ascii="楷体" w:hAnsi="楷体" w:eastAsia="楷体" w:cs="楷体"/>
          <w:sz w:val="28"/>
          <w:highlight w:val="none"/>
        </w:rPr>
      </w:r>
      <w:r/>
    </w:p>
    <w:p>
      <w:pPr>
        <w:pStyle w:val="721"/>
        <w:ind w:firstLine="560"/>
        <w:spacing w:line="360" w:lineRule="auto"/>
        <w:rPr>
          <w:rFonts w:hint="eastAsia" w:ascii="楷体" w:hAnsi="楷体" w:eastAsia="楷体" w:cs="楷体"/>
          <w:sz w:val="28"/>
          <w:highlight w:val="none"/>
        </w:rPr>
      </w:pPr>
      <w:r>
        <w:rPr>
          <w:rFonts w:hint="eastAsia" w:ascii="楷体" w:hAnsi="楷体" w:eastAsia="楷体" w:cs="楷体"/>
          <w:sz w:val="28"/>
          <w:highlight w:val="none"/>
        </w:rPr>
        <w:t xml:space="preserve">本授权书于年月日签字生效，特此声明。</w:t>
      </w:r>
      <w:r>
        <w:rPr>
          <w:rFonts w:hint="eastAsia" w:ascii="楷体" w:hAnsi="楷体" w:eastAsia="楷体" w:cs="楷体"/>
          <w:sz w:val="28"/>
          <w:highlight w:val="none"/>
        </w:rPr>
      </w:r>
      <w:r/>
    </w:p>
    <w:p>
      <w:pPr>
        <w:pStyle w:val="721"/>
        <w:ind w:firstLine="560"/>
        <w:spacing w:line="360" w:lineRule="auto"/>
        <w:rPr>
          <w:rFonts w:hint="eastAsia" w:ascii="楷体" w:hAnsi="楷体" w:eastAsia="楷体" w:cs="楷体"/>
          <w:sz w:val="28"/>
          <w:highlight w:val="none"/>
        </w:rPr>
      </w:pPr>
      <w:r>
        <w:rPr>
          <w:rFonts w:hint="eastAsia" w:ascii="楷体" w:hAnsi="楷体" w:eastAsia="楷体" w:cs="楷体"/>
          <w:sz w:val="28"/>
          <w:highlight w:val="none"/>
        </w:rPr>
        <w:t xml:space="preserve">委托代理人身份证号码：</w:t>
      </w:r>
      <w:r>
        <w:rPr>
          <w:rFonts w:hint="eastAsia" w:ascii="楷体" w:hAnsi="楷体" w:eastAsia="楷体" w:cs="楷体"/>
          <w:sz w:val="28"/>
          <w:highlight w:val="none"/>
        </w:rPr>
      </w:r>
      <w:r/>
    </w:p>
    <w:p>
      <w:pPr>
        <w:pStyle w:val="721"/>
        <w:ind w:firstLine="560"/>
        <w:spacing w:line="360" w:lineRule="auto"/>
        <w:rPr>
          <w:rFonts w:hint="eastAsia" w:ascii="楷体" w:hAnsi="楷体" w:eastAsia="楷体" w:cs="楷体"/>
          <w:sz w:val="28"/>
          <w:highlight w:val="none"/>
        </w:rPr>
      </w:pPr>
      <w:r>
        <w:rPr>
          <w:rFonts w:hint="eastAsia" w:ascii="楷体" w:hAnsi="楷体" w:eastAsia="楷体" w:cs="楷体"/>
          <w:sz w:val="28"/>
          <w:highlight w:val="none"/>
        </w:rPr>
        <w:t xml:space="preserve">委托代理人联系电话：（手机）</w:t>
      </w:r>
      <w:r>
        <w:rPr>
          <w:rFonts w:hint="eastAsia" w:ascii="楷体" w:hAnsi="楷体" w:eastAsia="楷体" w:cs="楷体"/>
          <w:sz w:val="28"/>
          <w:highlight w:val="none"/>
        </w:rPr>
      </w:r>
      <w:r/>
    </w:p>
    <w:p>
      <w:pPr>
        <w:pStyle w:val="721"/>
        <w:ind w:firstLine="560"/>
        <w:spacing w:line="360" w:lineRule="auto"/>
        <w:rPr>
          <w:rFonts w:hint="eastAsia" w:ascii="楷体" w:hAnsi="楷体" w:eastAsia="楷体" w:cs="楷体"/>
          <w:sz w:val="28"/>
          <w:highlight w:val="none"/>
        </w:rPr>
      </w:pPr>
      <w:r>
        <w:rPr>
          <w:rFonts w:hint="eastAsia" w:ascii="楷体" w:hAnsi="楷体" w:eastAsia="楷体" w:cs="楷体"/>
          <w:sz w:val="28"/>
          <w:highlight w:val="none"/>
        </w:rPr>
      </w:r>
      <w:r/>
    </w:p>
    <w:p>
      <w:pPr>
        <w:pStyle w:val="721"/>
        <w:ind w:firstLine="560"/>
        <w:spacing w:line="360" w:lineRule="auto"/>
        <w:rPr>
          <w:rFonts w:hint="eastAsia" w:ascii="楷体" w:hAnsi="楷体" w:eastAsia="楷体" w:cs="楷体"/>
          <w:sz w:val="28"/>
          <w:highlight w:val="none"/>
          <w:u w:val="single"/>
        </w:rPr>
      </w:pPr>
      <w:r>
        <w:rPr>
          <w:rFonts w:hint="eastAsia" w:ascii="楷体" w:hAnsi="楷体" w:eastAsia="楷体" w:cs="楷体"/>
          <w:sz w:val="28"/>
          <w:highlight w:val="none"/>
        </w:rPr>
        <w:t xml:space="preserve">法定代表人签字或盖章：          </w:t>
      </w:r>
      <w:r>
        <w:rPr>
          <w:rFonts w:hint="eastAsia" w:ascii="楷体" w:hAnsi="楷体" w:eastAsia="楷体" w:cs="楷体"/>
          <w:sz w:val="28"/>
          <w:highlight w:val="none"/>
          <w:u w:val="single"/>
        </w:rPr>
      </w:r>
      <w:r/>
    </w:p>
    <w:p>
      <w:pPr>
        <w:pStyle w:val="721"/>
        <w:ind w:firstLine="560"/>
        <w:spacing w:line="360" w:lineRule="auto"/>
        <w:rPr>
          <w:rFonts w:hint="eastAsia" w:ascii="楷体" w:hAnsi="楷体" w:eastAsia="楷体" w:cs="楷体"/>
          <w:color w:val="ff0000"/>
          <w:sz w:val="28"/>
          <w:highlight w:val="none"/>
        </w:rPr>
      </w:pPr>
      <w:r>
        <w:rPr>
          <w:rFonts w:hint="eastAsia" w:ascii="楷体" w:hAnsi="楷体" w:eastAsia="楷体" w:cs="楷体"/>
          <w:color w:val="ff0000"/>
          <w:sz w:val="28"/>
          <w:highlight w:val="none"/>
        </w:rPr>
      </w:r>
      <w:r/>
    </w:p>
    <w:p>
      <w:pPr>
        <w:pStyle w:val="721"/>
        <w:ind w:firstLine="560"/>
        <w:spacing w:line="360" w:lineRule="auto"/>
        <w:rPr>
          <w:rFonts w:hint="eastAsia" w:ascii="楷体" w:hAnsi="楷体" w:eastAsia="楷体" w:cs="楷体"/>
          <w:sz w:val="28"/>
          <w:highlight w:val="none"/>
        </w:rPr>
      </w:pPr>
      <w:r>
        <w:rPr>
          <w:rFonts w:hint="eastAsia" w:ascii="楷体" w:hAnsi="楷体" w:eastAsia="楷体" w:cs="楷体"/>
          <w:sz w:val="28"/>
          <w:highlight w:val="none"/>
        </w:rPr>
        <w:t xml:space="preserve">投标人名称（公章）：</w:t>
      </w:r>
      <w:r>
        <w:rPr>
          <w:rFonts w:hint="eastAsia" w:ascii="楷体" w:hAnsi="楷体" w:eastAsia="楷体" w:cs="楷体"/>
          <w:sz w:val="28"/>
          <w:highlight w:val="none"/>
        </w:rPr>
      </w:r>
      <w:r/>
    </w:p>
    <w:p>
      <w:pPr>
        <w:pStyle w:val="721"/>
        <w:ind w:firstLine="560"/>
        <w:spacing w:line="360" w:lineRule="auto"/>
        <w:rPr>
          <w:rFonts w:hint="eastAsia" w:ascii="楷体" w:hAnsi="楷体" w:eastAsia="楷体" w:cs="楷体"/>
          <w:sz w:val="28"/>
          <w:highlight w:val="none"/>
          <w:u w:val="single"/>
        </w:rPr>
      </w:pPr>
      <w:r>
        <w:rPr>
          <w:rFonts w:hint="eastAsia" w:ascii="楷体" w:hAnsi="楷体" w:eastAsia="楷体" w:cs="楷体"/>
          <w:sz w:val="28"/>
          <w:highlight w:val="none"/>
        </w:rPr>
        <w:t xml:space="preserve">日     期：</w:t>
      </w:r>
      <w:r>
        <w:rPr>
          <w:rFonts w:hint="eastAsia" w:ascii="楷体" w:hAnsi="楷体" w:eastAsia="楷体" w:cs="楷体"/>
          <w:sz w:val="28"/>
          <w:highlight w:val="none"/>
          <w:u w:val="single"/>
        </w:rPr>
      </w:r>
      <w:r/>
    </w:p>
    <w:p>
      <w:pPr>
        <w:pStyle w:val="721"/>
        <w:ind w:firstLine="560"/>
        <w:spacing w:line="360" w:lineRule="auto"/>
        <w:rPr>
          <w:rFonts w:hint="eastAsia" w:ascii="楷体" w:hAnsi="楷体" w:eastAsia="楷体" w:cs="楷体"/>
          <w:color w:val="ff0000"/>
          <w:sz w:val="28"/>
          <w:highlight w:val="none"/>
        </w:rPr>
      </w:pPr>
      <w:r>
        <w:rPr>
          <w:rFonts w:hint="eastAsia" w:ascii="楷体" w:hAnsi="楷体" w:eastAsia="楷体" w:cs="楷体"/>
          <w:color w:val="ff0000"/>
          <w:sz w:val="28"/>
          <w:highlight w:val="none"/>
        </w:rPr>
      </w:r>
      <w:r/>
    </w:p>
    <w:p>
      <w:pPr>
        <w:pStyle w:val="721"/>
        <w:ind w:firstLine="643"/>
        <w:spacing w:line="360" w:lineRule="auto"/>
        <w:rPr>
          <w:rFonts w:hint="eastAsia" w:ascii="楷体" w:hAnsi="楷体" w:eastAsia="楷体" w:cs="楷体"/>
          <w:sz w:val="28"/>
          <w:highlight w:val="none"/>
          <w:u w:val="single"/>
        </w:rPr>
      </w:pPr>
      <w:r>
        <w:rPr>
          <w:rFonts w:hint="eastAsia" w:ascii="楷体" w:hAnsi="楷体" w:eastAsia="楷体" w:cs="楷体"/>
          <w:b/>
          <w:sz w:val="32"/>
          <w:szCs w:val="32"/>
          <w:highlight w:val="none"/>
        </w:rPr>
        <w:t xml:space="preserve">附：委托代理人居民身份证扫描件</w:t>
      </w:r>
      <w:r>
        <w:rPr>
          <w:rFonts w:hint="eastAsia" w:ascii="楷体" w:hAnsi="楷体" w:eastAsia="楷体" w:cs="楷体"/>
          <w:sz w:val="28"/>
          <w:highlight w:val="none"/>
          <w:u w:val="single"/>
        </w:rPr>
      </w:r>
      <w:r/>
    </w:p>
    <w:p>
      <w:pPr>
        <w:pStyle w:val="723"/>
        <w:ind w:firstLine="562"/>
        <w:jc w:val="left"/>
        <w:keepLines w:val="0"/>
        <w:keepNext w:val="0"/>
        <w:spacing w:line="360" w:lineRule="auto"/>
        <w:rPr>
          <w:rFonts w:hint="eastAsia" w:ascii="楷体" w:hAnsi="楷体" w:eastAsia="楷体" w:cs="楷体"/>
          <w:sz w:val="28"/>
          <w:szCs w:val="24"/>
          <w:highlight w:val="none"/>
          <w:u w:val="single"/>
        </w:rPr>
      </w:pPr>
      <w:r>
        <w:rPr>
          <w:rFonts w:hint="eastAsia" w:ascii="楷体" w:hAnsi="楷体" w:eastAsia="楷体" w:cs="楷体"/>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sz w:val="28"/>
          <w:highlight w:val="none"/>
        </w:rPr>
        <w:t xml:space="preserve">。</w:t>
      </w:r>
      <w:r>
        <w:rPr>
          <w:rFonts w:hint="eastAsia" w:ascii="楷体" w:hAnsi="楷体" w:eastAsia="楷体" w:cs="楷体"/>
          <w:sz w:val="28"/>
          <w:szCs w:val="24"/>
          <w:highlight w:val="none"/>
          <w:u w:val="single"/>
        </w:rPr>
      </w:r>
      <w:r/>
    </w:p>
    <w:p>
      <w:pPr>
        <w:pStyle w:val="724"/>
        <w:ind w:firstLine="420"/>
        <w:jc w:val="center"/>
        <w:keepLines w:val="0"/>
        <w:keepNext w:val="0"/>
        <w:spacing w:before="0" w:after="0" w:line="36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rPr>
      </w:r>
      <w:r/>
    </w:p>
    <w:p>
      <w:pPr>
        <w:pStyle w:val="724"/>
        <w:ind w:firstLine="420"/>
        <w:jc w:val="center"/>
        <w:keepLines w:val="0"/>
        <w:keepNext w:val="0"/>
        <w:spacing w:before="0" w:after="0" w:line="360" w:lineRule="auto"/>
        <w:rPr>
          <w:rFonts w:hint="eastAsia" w:ascii="楷体" w:hAnsi="楷体" w:eastAsia="楷体" w:cs="楷体"/>
          <w:b w:val="0"/>
          <w:sz w:val="21"/>
          <w:szCs w:val="24"/>
          <w:highlight w:val="none"/>
        </w:rPr>
      </w:pPr>
      <w:r>
        <w:rPr>
          <w:rFonts w:hint="eastAsia" w:ascii="楷体" w:hAnsi="楷体" w:eastAsia="楷体" w:cs="楷体"/>
          <w:b w:val="0"/>
          <w:sz w:val="21"/>
          <w:szCs w:val="24"/>
          <w:highlight w:val="none"/>
        </w:rPr>
      </w:r>
      <w:r/>
    </w:p>
    <w:p>
      <w:pPr>
        <w:pStyle w:val="724"/>
        <w:ind w:firstLine="720"/>
        <w:jc w:val="center"/>
        <w:keepLines w:val="0"/>
        <w:keepNext w:val="0"/>
        <w:spacing w:before="0" w:after="0" w:line="360" w:lineRule="auto"/>
        <w:rPr>
          <w:rFonts w:hint="eastAsia" w:ascii="楷体" w:hAnsi="楷体" w:eastAsia="楷体" w:cs="楷体"/>
          <w:b w:val="0"/>
          <w:sz w:val="36"/>
          <w:szCs w:val="36"/>
          <w:highlight w:val="none"/>
        </w:rPr>
      </w:pPr>
      <w:r>
        <w:rPr>
          <w:rFonts w:hint="eastAsia" w:ascii="楷体" w:hAnsi="楷体" w:eastAsia="楷体" w:cs="楷体"/>
          <w:b w:val="0"/>
          <w:sz w:val="36"/>
          <w:szCs w:val="36"/>
          <w:highlight w:val="none"/>
        </w:rPr>
      </w:r>
      <w:r/>
    </w:p>
    <w:p>
      <w:pPr>
        <w:pStyle w:val="723"/>
        <w:spacing w:line="360" w:lineRule="auto"/>
        <w:rPr>
          <w:rFonts w:hint="eastAsia" w:ascii="楷体" w:hAnsi="楷体" w:eastAsia="楷体" w:cs="楷体"/>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1701" w:equalWidth="1"/>
          <w:docGrid w:linePitch="360"/>
          <w:titlePg/>
        </w:sectPr>
      </w:pPr>
      <w:r>
        <w:rPr>
          <w:rFonts w:hint="eastAsia" w:ascii="楷体" w:hAnsi="楷体" w:eastAsia="楷体" w:cs="楷体"/>
          <w:sz w:val="32"/>
          <w:highlight w:val="none"/>
        </w:rPr>
      </w:r>
      <w:r/>
    </w:p>
    <w:p>
      <w:pPr>
        <w:pStyle w:val="723"/>
        <w:ind w:firstLine="883"/>
        <w:spacing w:line="360" w:lineRule="auto"/>
        <w:rPr>
          <w:rFonts w:hint="eastAsia" w:ascii="楷体" w:hAnsi="楷体" w:eastAsia="楷体" w:cs="楷体"/>
          <w:szCs w:val="44"/>
          <w:highlight w:val="none"/>
        </w:rPr>
      </w:pPr>
      <w:r>
        <w:rPr>
          <w:rFonts w:hint="eastAsia" w:ascii="楷体" w:hAnsi="楷体" w:eastAsia="楷体" w:cs="楷体"/>
          <w:szCs w:val="44"/>
          <w:highlight w:val="none"/>
        </w:rPr>
        <w:t xml:space="preserve">四、价格部分</w:t>
      </w:r>
      <w:r>
        <w:rPr>
          <w:rFonts w:hint="eastAsia" w:ascii="楷体" w:hAnsi="楷体" w:eastAsia="楷体" w:cs="楷体"/>
          <w:szCs w:val="44"/>
          <w:highlight w:val="none"/>
        </w:rPr>
      </w:r>
      <w:r/>
    </w:p>
    <w:p>
      <w:pPr>
        <w:pStyle w:val="723"/>
        <w:ind w:firstLine="883"/>
        <w:spacing w:line="360" w:lineRule="auto"/>
        <w:rPr>
          <w:rFonts w:hint="eastAsia" w:ascii="楷体" w:hAnsi="楷体" w:eastAsia="楷体" w:cs="楷体"/>
          <w:szCs w:val="44"/>
          <w:highlight w:val="none"/>
        </w:rPr>
      </w:pPr>
      <w:r>
        <w:rPr>
          <w:rFonts w:hint="eastAsia" w:ascii="楷体" w:hAnsi="楷体" w:eastAsia="楷体" w:cs="楷体"/>
          <w:szCs w:val="44"/>
          <w:highlight w:val="none"/>
        </w:rPr>
        <w:t xml:space="preserve">开标一览表</w:t>
      </w:r>
      <w:r>
        <w:rPr>
          <w:rFonts w:hint="eastAsia" w:ascii="楷体" w:hAnsi="楷体" w:eastAsia="楷体" w:cs="楷体"/>
          <w:szCs w:val="4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972"/>
        <w:gridCol w:w="9246"/>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pStyle w:val="721"/>
              <w:ind w:firstLine="640"/>
              <w:spacing w:line="360" w:lineRule="auto"/>
              <w:widowControl/>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单位名称（公章）：</w:t>
            </w:r>
            <w:r>
              <w:rPr>
                <w:rFonts w:hint="eastAsia" w:ascii="楷体" w:hAnsi="楷体" w:eastAsia="楷体" w:cs="楷体"/>
                <w:sz w:val="32"/>
                <w:szCs w:val="32"/>
                <w:highlight w:val="none"/>
              </w:rPr>
            </w:r>
            <w:r/>
          </w:p>
        </w:tc>
      </w:tr>
      <w:tr>
        <w:trPr>
          <w:trHeight w:val="1289"/>
        </w:trPr>
        <w:tc>
          <w:tcPr>
            <w:tcBorders>
              <w:top w:val="single" w:color="000000" w:sz="4" w:space="0"/>
              <w:left w:val="single" w:color="000000" w:sz="4" w:space="0"/>
              <w:bottom w:val="single" w:color="000000" w:sz="4" w:space="0"/>
              <w:right w:val="single" w:color="000000" w:sz="4" w:space="0"/>
            </w:tcBorders>
            <w:tcW w:w="4972" w:type="dxa"/>
            <w:vAlign w:val="center"/>
            <w:textDirection w:val="lrTb"/>
            <w:noWrap w:val="false"/>
          </w:tcPr>
          <w:p>
            <w:pPr>
              <w:pStyle w:val="721"/>
              <w:jc w:val="center"/>
              <w:spacing w:line="360" w:lineRule="auto"/>
              <w:widowControl/>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劳务用工服务费费率</w:t>
            </w:r>
            <w:r>
              <w:rPr>
                <w:rFonts w:hint="eastAsia" w:ascii="楷体" w:hAnsi="楷体" w:eastAsia="楷体" w:cs="楷体"/>
                <w:sz w:val="32"/>
                <w:szCs w:val="32"/>
                <w:highlight w:val="none"/>
              </w:rPr>
            </w:r>
            <w:r/>
          </w:p>
        </w:tc>
        <w:tc>
          <w:tcPr>
            <w:tcBorders>
              <w:top w:val="single" w:color="000000" w:sz="4" w:space="0"/>
              <w:left w:val="none" w:color="000000" w:sz="4" w:space="0"/>
              <w:bottom w:val="single" w:color="000000" w:sz="4" w:space="0"/>
              <w:right w:val="single" w:color="000000" w:sz="4" w:space="0"/>
            </w:tcBorders>
            <w:tcW w:w="9246" w:type="dxa"/>
            <w:vAlign w:val="center"/>
            <w:textDirection w:val="lrTb"/>
            <w:noWrap w:val="false"/>
          </w:tcPr>
          <w:p>
            <w:pPr>
              <w:pStyle w:val="721"/>
              <w:jc w:val="center"/>
              <w:spacing w:line="360" w:lineRule="auto"/>
              <w:widowControl/>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w:t>
            </w:r>
            <w:r>
              <w:rPr>
                <w:rFonts w:hint="eastAsia" w:ascii="楷体" w:hAnsi="楷体" w:eastAsia="楷体" w:cs="楷体"/>
                <w:sz w:val="32"/>
                <w:szCs w:val="32"/>
                <w:highlight w:val="none"/>
              </w:rPr>
            </w:r>
            <w:r/>
          </w:p>
        </w:tc>
      </w:tr>
      <w:tr>
        <w:trPr>
          <w:trHeight w:val="1289"/>
        </w:trPr>
        <w:tc>
          <w:tcPr>
            <w:tcBorders>
              <w:top w:val="single" w:color="000000" w:sz="4" w:space="0"/>
              <w:left w:val="single" w:color="000000" w:sz="4" w:space="0"/>
              <w:bottom w:val="single" w:color="000000" w:sz="4" w:space="0"/>
              <w:right w:val="single" w:color="000000" w:sz="4" w:space="0"/>
            </w:tcBorders>
            <w:tcW w:w="4972" w:type="dxa"/>
            <w:vAlign w:val="center"/>
            <w:textDirection w:val="lrTb"/>
            <w:noWrap w:val="false"/>
          </w:tcPr>
          <w:p>
            <w:pPr>
              <w:pStyle w:val="721"/>
              <w:jc w:val="center"/>
              <w:spacing w:line="360" w:lineRule="auto"/>
              <w:widowControl/>
              <w:rPr>
                <w:rFonts w:hint="eastAsia" w:ascii="楷体" w:hAnsi="楷体" w:eastAsia="楷体" w:cs="楷体"/>
                <w:sz w:val="32"/>
                <w:szCs w:val="32"/>
                <w:highlight w:val="none"/>
                <w:lang w:val="en-US" w:eastAsia="zh-CN"/>
              </w:rPr>
            </w:pPr>
            <w:r>
              <w:rPr>
                <w:rFonts w:hint="eastAsia" w:ascii="楷体" w:hAnsi="楷体" w:eastAsia="楷体" w:cs="楷体"/>
                <w:sz w:val="32"/>
                <w:szCs w:val="32"/>
                <w:highlight w:val="none"/>
                <w:lang w:val="en-US" w:eastAsia="zh-CN"/>
              </w:rPr>
              <w:t xml:space="preserve">项目负责人</w:t>
            </w:r>
            <w:r>
              <w:rPr>
                <w:rFonts w:hint="eastAsia" w:ascii="楷体" w:hAnsi="楷体" w:eastAsia="楷体" w:cs="楷体"/>
                <w:sz w:val="32"/>
                <w:szCs w:val="32"/>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246" w:type="dxa"/>
            <w:vAlign w:val="center"/>
            <w:textDirection w:val="lrTb"/>
            <w:noWrap w:val="false"/>
          </w:tcPr>
          <w:p>
            <w:pPr>
              <w:pStyle w:val="721"/>
              <w:jc w:val="center"/>
              <w:spacing w:line="360" w:lineRule="auto"/>
              <w:widowControl/>
              <w:rPr>
                <w:rFonts w:hint="eastAsia" w:ascii="楷体" w:hAnsi="楷体" w:eastAsia="楷体" w:cs="楷体"/>
                <w:sz w:val="32"/>
                <w:szCs w:val="32"/>
                <w:highlight w:val="none"/>
              </w:rPr>
            </w:pPr>
            <w:r>
              <w:rPr>
                <w:rFonts w:hint="eastAsia" w:ascii="楷体" w:hAnsi="楷体" w:eastAsia="楷体" w:cs="楷体"/>
                <w:sz w:val="32"/>
                <w:szCs w:val="32"/>
                <w:highlight w:val="none"/>
              </w:rPr>
            </w:r>
            <w:r/>
          </w:p>
        </w:tc>
      </w:tr>
      <w:tr>
        <w:trPr>
          <w:trHeight w:val="691"/>
        </w:trPr>
        <w:tc>
          <w:tcPr>
            <w:tcBorders>
              <w:top w:val="none" w:color="000000" w:sz="4" w:space="0"/>
              <w:left w:val="single" w:color="000000" w:sz="4" w:space="0"/>
              <w:bottom w:val="single" w:color="000000" w:sz="4" w:space="0"/>
              <w:right w:val="single" w:color="000000" w:sz="4" w:space="0"/>
            </w:tcBorders>
            <w:tcW w:w="4972" w:type="dxa"/>
            <w:vAlign w:val="center"/>
            <w:textDirection w:val="lrTb"/>
            <w:noWrap w:val="false"/>
          </w:tcPr>
          <w:p>
            <w:pPr>
              <w:pStyle w:val="721"/>
              <w:jc w:val="center"/>
              <w:spacing w:line="360" w:lineRule="auto"/>
              <w:widowControl/>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项目服务期</w:t>
            </w:r>
            <w:r>
              <w:rPr>
                <w:rFonts w:hint="eastAsia" w:ascii="楷体" w:hAnsi="楷体" w:eastAsia="楷体" w:cs="楷体"/>
                <w:sz w:val="32"/>
                <w:szCs w:val="32"/>
                <w:highlight w:val="none"/>
              </w:rPr>
            </w:r>
            <w:r/>
          </w:p>
        </w:tc>
        <w:tc>
          <w:tcPr>
            <w:tcBorders>
              <w:top w:val="none" w:color="000000" w:sz="4" w:space="0"/>
              <w:left w:val="none" w:color="000000" w:sz="4" w:space="0"/>
              <w:bottom w:val="single" w:color="000000" w:sz="4" w:space="0"/>
              <w:right w:val="single" w:color="000000" w:sz="4" w:space="0"/>
            </w:tcBorders>
            <w:tcW w:w="9246" w:type="dxa"/>
            <w:vAlign w:val="center"/>
            <w:textDirection w:val="lrTb"/>
            <w:noWrap w:val="false"/>
          </w:tcPr>
          <w:p>
            <w:pPr>
              <w:pStyle w:val="721"/>
              <w:jc w:val="center"/>
              <w:spacing w:line="360" w:lineRule="auto"/>
              <w:widowControl/>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本项目采购预算为248万元，签订合同后1年。采购预算用完或服务期满一年后自动终止本项目合同。</w:t>
            </w:r>
            <w:r>
              <w:rPr>
                <w:rFonts w:hint="eastAsia" w:ascii="楷体" w:hAnsi="楷体" w:eastAsia="楷体" w:cs="楷体"/>
                <w:sz w:val="32"/>
                <w:szCs w:val="32"/>
                <w:highlight w:val="none"/>
              </w:rPr>
            </w:r>
            <w:r/>
          </w:p>
        </w:tc>
      </w:tr>
    </w:tbl>
    <w:p>
      <w:pPr>
        <w:pStyle w:val="765"/>
        <w:ind w:firstLine="482"/>
        <w:spacing w:line="360" w:lineRule="auto"/>
        <w:rPr>
          <w:rFonts w:hint="eastAsia" w:ascii="楷体" w:hAnsi="楷体" w:eastAsia="楷体" w:cs="楷体"/>
          <w:sz w:val="24"/>
          <w:highlight w:val="none"/>
          <w:u w:val="single"/>
        </w:rPr>
      </w:pPr>
      <w:r>
        <w:rPr>
          <w:rFonts w:hint="eastAsia" w:ascii="楷体" w:hAnsi="楷体" w:eastAsia="楷体" w:cs="楷体"/>
          <w:b/>
          <w:sz w:val="24"/>
          <w:highlight w:val="none"/>
        </w:rPr>
        <w:t xml:space="preserve">注： </w:t>
      </w:r>
      <w:r>
        <w:rPr>
          <w:rFonts w:hint="eastAsia" w:ascii="楷体" w:hAnsi="楷体" w:eastAsia="楷体" w:cs="楷体"/>
          <w:sz w:val="24"/>
          <w:highlight w:val="none"/>
          <w:u w:val="single"/>
        </w:rPr>
        <w:t xml:space="preserve">1.“项目总报价”包括本次招标要求提供的货物（服务）已支付或将支付的所有费用；</w:t>
      </w:r>
      <w:r>
        <w:rPr>
          <w:rFonts w:hint="eastAsia" w:ascii="楷体" w:hAnsi="楷体" w:eastAsia="楷体" w:cs="楷体"/>
          <w:sz w:val="24"/>
          <w:highlight w:val="none"/>
          <w:u w:val="single"/>
        </w:rPr>
      </w:r>
      <w:r/>
    </w:p>
    <w:p>
      <w:pPr>
        <w:pStyle w:val="765"/>
        <w:ind w:firstLine="480"/>
        <w:spacing w:line="360" w:lineRule="auto"/>
        <w:rPr>
          <w:rFonts w:hint="eastAsia" w:ascii="楷体" w:hAnsi="楷体" w:eastAsia="楷体" w:cs="楷体"/>
          <w:bCs/>
          <w:sz w:val="24"/>
          <w:highlight w:val="none"/>
          <w:u w:val="single"/>
        </w:rPr>
      </w:pPr>
      <w:r>
        <w:rPr>
          <w:rFonts w:hint="eastAsia" w:ascii="楷体" w:hAnsi="楷体" w:eastAsia="楷体" w:cs="楷体"/>
          <w:bCs/>
          <w:sz w:val="24"/>
          <w:highlight w:val="none"/>
          <w:u w:val="single"/>
        </w:rPr>
        <w:t xml:space="preserve">2.投标人必须据实填写此表，报价所含与招标文件要求的内容一致；</w:t>
      </w:r>
      <w:r>
        <w:rPr>
          <w:rFonts w:hint="eastAsia" w:ascii="楷体" w:hAnsi="楷体" w:eastAsia="楷体" w:cs="楷体"/>
          <w:bCs/>
          <w:sz w:val="24"/>
          <w:highlight w:val="none"/>
          <w:u w:val="single"/>
        </w:rPr>
      </w:r>
      <w:r/>
    </w:p>
    <w:p>
      <w:pPr>
        <w:pStyle w:val="765"/>
        <w:ind w:firstLine="480"/>
        <w:spacing w:line="360" w:lineRule="auto"/>
        <w:rPr>
          <w:rFonts w:hint="eastAsia" w:ascii="楷体" w:hAnsi="楷体" w:eastAsia="楷体" w:cs="楷体"/>
          <w:bCs/>
          <w:sz w:val="24"/>
          <w:highlight w:val="none"/>
          <w:u w:val="single"/>
        </w:rPr>
      </w:pPr>
      <w:r>
        <w:rPr>
          <w:rFonts w:hint="eastAsia" w:ascii="楷体" w:hAnsi="楷体" w:eastAsia="楷体" w:cs="楷体"/>
          <w:bCs/>
          <w:sz w:val="24"/>
          <w:highlight w:val="none"/>
          <w:u w:val="single"/>
        </w:rPr>
        <w:t xml:space="preserve">3.报价保留至小数点后两位，四舍五入。</w:t>
      </w:r>
      <w:r>
        <w:rPr>
          <w:rFonts w:hint="eastAsia" w:ascii="楷体" w:hAnsi="楷体" w:eastAsia="楷体" w:cs="楷体"/>
          <w:bCs/>
          <w:sz w:val="24"/>
          <w:highlight w:val="none"/>
          <w:u w:val="single"/>
        </w:rPr>
      </w:r>
      <w:r/>
    </w:p>
    <w:p>
      <w:pPr>
        <w:pStyle w:val="765"/>
        <w:ind w:left="482" w:firstLine="561"/>
        <w:keepLines w:val="0"/>
        <w:keepNext w:val="0"/>
        <w:pageBreakBefore w:val="0"/>
        <w:spacing w:line="240" w:lineRule="auto"/>
        <w:widowControl w:val="off"/>
        <w:rPr>
          <w:rFonts w:hint="eastAsia" w:ascii="楷体" w:hAnsi="楷体" w:eastAsia="楷体" w:cs="楷体"/>
          <w:sz w:val="30"/>
          <w:highlight w:val="none"/>
        </w:rPr>
      </w:pPr>
      <w:r>
        <w:rPr>
          <w:rFonts w:hint="eastAsia" w:ascii="楷体" w:hAnsi="楷体" w:eastAsia="楷体" w:cs="楷体"/>
          <w:highlight w:val="none"/>
        </w:rPr>
        <w:t xml:space="preserve">法定代表人签字或盖章</w:t>
      </w:r>
      <w:r>
        <w:rPr>
          <w:rFonts w:hint="eastAsia" w:ascii="楷体" w:hAnsi="楷体" w:eastAsia="楷体" w:cs="楷体"/>
          <w:sz w:val="30"/>
          <w:highlight w:val="none"/>
        </w:rPr>
        <w:t xml:space="preserve">：</w:t>
      </w:r>
      <w:r>
        <w:rPr>
          <w:rFonts w:hint="eastAsia" w:ascii="楷体" w:hAnsi="楷体" w:eastAsia="楷体" w:cs="楷体"/>
          <w:sz w:val="30"/>
          <w:highlight w:val="none"/>
        </w:rPr>
      </w:r>
      <w:r/>
    </w:p>
    <w:p>
      <w:pPr>
        <w:pStyle w:val="765"/>
        <w:ind w:left="482" w:firstLine="561"/>
        <w:jc w:val="right"/>
        <w:keepLines w:val="0"/>
        <w:keepNext w:val="0"/>
        <w:pageBreakBefore w:val="0"/>
        <w:spacing w:line="240" w:lineRule="auto"/>
        <w:widowControl w:val="off"/>
        <w:rPr>
          <w:rFonts w:hint="eastAsia" w:ascii="楷体" w:hAnsi="楷体" w:eastAsia="楷体" w:cs="楷体"/>
          <w:sz w:val="30"/>
          <w:highlight w:val="none"/>
        </w:rPr>
        <w:sectPr>
          <w:footnotePr/>
          <w:endnotePr/>
          <w:type w:val="nextPage"/>
          <w:pgSz w:w="16838" w:h="11906" w:orient="landscape"/>
          <w:pgMar w:top="1418" w:right="1418" w:bottom="1418" w:left="1418" w:header="851" w:footer="992" w:gutter="0"/>
          <w:cols w:num="1" w:sep="0" w:space="1701" w:equalWidth="1"/>
          <w:docGrid w:linePitch="360"/>
        </w:sectPr>
      </w:pPr>
      <w:r>
        <w:rPr>
          <w:rFonts w:hint="eastAsia" w:ascii="楷体" w:hAnsi="楷体" w:eastAsia="楷体" w:cs="楷体"/>
          <w:highlight w:val="none"/>
        </w:rPr>
        <w:t xml:space="preserve">日期：年月日</w:t>
      </w:r>
      <w:r>
        <w:rPr>
          <w:rFonts w:hint="eastAsia" w:ascii="楷体" w:hAnsi="楷体" w:eastAsia="楷体" w:cs="楷体"/>
          <w:sz w:val="30"/>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sz w:val="32"/>
          <w:szCs w:val="32"/>
          <w:highlight w:val="none"/>
        </w:rPr>
        <w:t xml:space="preserve">五、技术部分</w:t>
      </w:r>
      <w:r>
        <w:rPr>
          <w:rFonts w:hint="eastAsia" w:ascii="楷体" w:hAnsi="楷体" w:eastAsia="楷体" w:cs="楷体"/>
          <w:b/>
          <w:color w:val="002060"/>
          <w:sz w:val="32"/>
          <w:szCs w:val="32"/>
          <w:highlight w:val="none"/>
        </w:rPr>
        <w:t xml:space="preserve">（与评分标准对应）</w:t>
      </w:r>
      <w:r>
        <w:rPr>
          <w:rFonts w:hint="eastAsia" w:ascii="楷体" w:hAnsi="楷体" w:eastAsia="楷体" w:cs="楷体"/>
          <w:b/>
          <w:color w:val="002060"/>
          <w:sz w:val="32"/>
          <w:szCs w:val="32"/>
          <w:highlight w:val="none"/>
        </w:rPr>
      </w:r>
      <w:r/>
    </w:p>
    <w:p>
      <w:pPr>
        <w:pStyle w:val="2260"/>
        <w:ind w:firstLine="480"/>
        <w:spacing w:line="360" w:lineRule="auto"/>
        <w:rPr>
          <w:rFonts w:hint="eastAsia" w:ascii="楷体" w:hAnsi="楷体" w:eastAsia="楷体" w:cs="楷体"/>
          <w:sz w:val="24"/>
          <w:szCs w:val="24"/>
          <w:highlight w:val="none"/>
        </w:rPr>
        <w:outlineLvl w:val="2"/>
      </w:pPr>
      <w:r/>
      <w:bookmarkStart w:id="90" w:name="_Toc142925690"/>
      <w:r/>
      <w:bookmarkStart w:id="91" w:name="_Toc28967"/>
      <w:r>
        <w:rPr>
          <w:rFonts w:hint="eastAsia" w:ascii="楷体" w:hAnsi="楷体" w:eastAsia="楷体" w:cs="楷体"/>
          <w:sz w:val="24"/>
          <w:szCs w:val="24"/>
          <w:highlight w:val="none"/>
        </w:rPr>
        <w:t xml:space="preserve">格式自拟，按照</w:t>
      </w:r>
      <w:r>
        <w:rPr>
          <w:rFonts w:hint="eastAsia" w:ascii="楷体" w:hAnsi="楷体" w:eastAsia="楷体" w:cs="楷体"/>
          <w:sz w:val="24"/>
          <w:szCs w:val="24"/>
          <w:highlight w:val="none"/>
          <w:lang w:val="en-US" w:eastAsia="zh-CN"/>
        </w:rPr>
        <w:t xml:space="preserve">采购</w:t>
      </w:r>
      <w:r>
        <w:rPr>
          <w:rFonts w:hint="eastAsia" w:ascii="楷体" w:hAnsi="楷体" w:eastAsia="楷体" w:cs="楷体"/>
          <w:sz w:val="24"/>
          <w:szCs w:val="24"/>
          <w:highlight w:val="none"/>
        </w:rPr>
        <w:t xml:space="preserve">文件第四部分采购需求和第五部分评标标准的要求编制。</w:t>
      </w:r>
      <w:bookmarkEnd w:id="90"/>
      <w:r/>
      <w:bookmarkEnd w:id="91"/>
      <w:r>
        <w:rPr>
          <w:rFonts w:hint="eastAsia" w:ascii="楷体" w:hAnsi="楷体" w:eastAsia="楷体" w:cs="楷体"/>
          <w:sz w:val="24"/>
          <w:szCs w:val="24"/>
          <w:highlight w:val="none"/>
        </w:rPr>
      </w:r>
      <w:r/>
    </w:p>
    <w:p>
      <w:pPr>
        <w:pStyle w:val="2260"/>
        <w:ind w:firstLine="480"/>
        <w:spacing w:line="360" w:lineRule="auto"/>
        <w:rPr>
          <w:rFonts w:hint="eastAsia" w:ascii="楷体" w:hAnsi="楷体" w:eastAsia="楷体" w:cs="楷体"/>
          <w:sz w:val="24"/>
          <w:szCs w:val="24"/>
          <w:highlight w:val="none"/>
        </w:rPr>
        <w:outlineLvl w:val="2"/>
      </w:pPr>
      <w:r/>
      <w:bookmarkStart w:id="92" w:name="_Toc26606"/>
      <w:r/>
      <w:bookmarkStart w:id="93" w:name="_Toc142925691"/>
      <w:r>
        <w:rPr>
          <w:rFonts w:hint="eastAsia" w:ascii="楷体" w:hAnsi="楷体" w:eastAsia="楷体" w:cs="楷体"/>
          <w:sz w:val="24"/>
          <w:szCs w:val="24"/>
          <w:highlight w:val="none"/>
        </w:rPr>
        <w:t xml:space="preserve">包含但不限于以下内容：</w:t>
      </w:r>
      <w:bookmarkEnd w:id="92"/>
      <w:r/>
      <w:bookmarkEnd w:id="93"/>
      <w:r>
        <w:rPr>
          <w:rFonts w:hint="eastAsia" w:ascii="楷体" w:hAnsi="楷体" w:eastAsia="楷体" w:cs="楷体"/>
          <w:sz w:val="24"/>
          <w:szCs w:val="24"/>
          <w:highlight w:val="none"/>
        </w:rPr>
        <w:t xml:space="preserve"> </w:t>
      </w:r>
      <w:r>
        <w:rPr>
          <w:rFonts w:hint="eastAsia" w:ascii="楷体" w:hAnsi="楷体" w:eastAsia="楷体" w:cs="楷体"/>
          <w:sz w:val="24"/>
          <w:szCs w:val="24"/>
          <w:highlight w:val="none"/>
        </w:rPr>
      </w:r>
      <w:r/>
    </w:p>
    <w:p>
      <w:pPr>
        <w:pStyle w:val="2260"/>
        <w:ind w:firstLine="560"/>
        <w:spacing w:line="360" w:lineRule="auto"/>
        <w:rPr>
          <w:rFonts w:hint="eastAsia" w:ascii="楷体" w:hAnsi="楷体" w:eastAsia="楷体" w:cs="楷体"/>
          <w:color w:val="000000"/>
          <w:sz w:val="24"/>
          <w:szCs w:val="24"/>
          <w:highlight w:val="none"/>
        </w:rPr>
        <w:outlineLvl w:val="2"/>
      </w:pPr>
      <w:r>
        <w:rPr>
          <w:rFonts w:hint="eastAsia" w:ascii="楷体" w:hAnsi="楷体" w:eastAsia="楷体" w:cs="楷体"/>
          <w:color w:val="000000"/>
          <w:sz w:val="24"/>
          <w:szCs w:val="24"/>
          <w:highlight w:val="none"/>
        </w:rPr>
        <w:t xml:space="preserve">①实施方案、②质量保证措施、③人员配备方案、④对本项目的理解和重点难点分析</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rPr>
        <w:t xml:space="preserve">⑤人员交接方案、⑥培训方案、⑦考勤管理方案</w:t>
      </w:r>
      <w:r>
        <w:rPr>
          <w:rFonts w:hint="eastAsia" w:ascii="楷体" w:hAnsi="楷体" w:eastAsia="楷体" w:cs="楷体"/>
          <w:color w:val="000000"/>
          <w:sz w:val="24"/>
          <w:szCs w:val="24"/>
          <w:highlight w:val="none"/>
          <w:lang w:eastAsia="zh-CN"/>
        </w:rPr>
        <w:t xml:space="preserve">、</w:t>
      </w:r>
      <w:r>
        <w:rPr>
          <w:rFonts w:hint="eastAsia" w:ascii="楷体" w:hAnsi="楷体" w:eastAsia="楷体" w:cs="楷体"/>
          <w:color w:val="000000"/>
          <w:sz w:val="24"/>
          <w:szCs w:val="24"/>
          <w:highlight w:val="none"/>
        </w:rPr>
        <w:t xml:space="preserve">⑧管理应急预防措施</w:t>
      </w:r>
      <w:r>
        <w:rPr>
          <w:rFonts w:hint="eastAsia" w:ascii="楷体" w:hAnsi="楷体" w:eastAsia="楷体" w:cs="楷体"/>
          <w:color w:val="000000"/>
          <w:sz w:val="24"/>
          <w:szCs w:val="24"/>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36"/>
        <w:ind w:firstLine="0"/>
        <w:jc w:val="center"/>
        <w:spacing w:before="260" w:after="260" w:line="360" w:lineRule="auto"/>
        <w:rPr>
          <w:rFonts w:hint="eastAsia" w:ascii="楷体" w:hAnsi="楷体" w:eastAsia="楷体" w:cs="楷体"/>
          <w:b/>
          <w:color w:val="002060"/>
          <w:sz w:val="32"/>
          <w:szCs w:val="32"/>
          <w:highlight w:val="none"/>
        </w:rPr>
      </w:pPr>
      <w:r>
        <w:rPr>
          <w:rFonts w:hint="eastAsia" w:ascii="楷体" w:hAnsi="楷体" w:eastAsia="楷体" w:cs="楷体"/>
          <w:b/>
          <w:color w:val="002060"/>
          <w:sz w:val="32"/>
          <w:szCs w:val="32"/>
          <w:highlight w:val="none"/>
        </w:rPr>
      </w:r>
      <w:r/>
    </w:p>
    <w:p>
      <w:pPr>
        <w:pStyle w:val="721"/>
        <w:jc w:val="center"/>
        <w:widowControl/>
        <w:rPr>
          <w:rFonts w:hint="eastAsia" w:ascii="楷体" w:hAnsi="楷体" w:eastAsia="楷体" w:cs="楷体"/>
          <w:b/>
          <w:color w:val="002060"/>
          <w:sz w:val="32"/>
          <w:szCs w:val="32"/>
          <w:highlight w:val="none"/>
        </w:rPr>
      </w:pPr>
      <w:r>
        <w:rPr>
          <w:rFonts w:hint="eastAsia" w:ascii="楷体" w:hAnsi="楷体" w:eastAsia="楷体" w:cs="楷体"/>
          <w:b/>
          <w:sz w:val="32"/>
          <w:szCs w:val="32"/>
          <w:highlight w:val="none"/>
        </w:rPr>
        <w:t xml:space="preserve">六、商务部分</w:t>
      </w:r>
      <w:r>
        <w:rPr>
          <w:rFonts w:hint="eastAsia" w:ascii="楷体" w:hAnsi="楷体" w:eastAsia="楷体" w:cs="楷体"/>
          <w:b/>
          <w:color w:val="002060"/>
          <w:sz w:val="32"/>
          <w:szCs w:val="32"/>
          <w:highlight w:val="none"/>
        </w:rPr>
        <w:t xml:space="preserve">（与评分标准对应）</w:t>
      </w:r>
      <w:r>
        <w:rPr>
          <w:rFonts w:hint="eastAsia" w:ascii="楷体" w:hAnsi="楷体" w:eastAsia="楷体" w:cs="楷体"/>
          <w:b/>
          <w:color w:val="002060"/>
          <w:sz w:val="32"/>
          <w:szCs w:val="32"/>
          <w:highlight w:val="none"/>
        </w:rPr>
      </w:r>
      <w:r/>
    </w:p>
    <w:p>
      <w:pPr>
        <w:pStyle w:val="2260"/>
        <w:ind w:firstLine="560"/>
        <w:spacing w:line="360" w:lineRule="auto"/>
        <w:rPr>
          <w:rFonts w:hint="eastAsia" w:ascii="楷体" w:hAnsi="楷体" w:eastAsia="楷体" w:cs="楷体"/>
          <w:sz w:val="28"/>
          <w:highlight w:val="none"/>
        </w:rPr>
        <w:outlineLvl w:val="2"/>
      </w:pPr>
      <w:r>
        <w:rPr>
          <w:rFonts w:hint="eastAsia" w:ascii="楷体" w:hAnsi="楷体" w:eastAsia="楷体" w:cs="楷体"/>
          <w:sz w:val="28"/>
          <w:highlight w:val="none"/>
        </w:rPr>
        <w:t xml:space="preserve"> </w:t>
      </w:r>
      <w:bookmarkStart w:id="94" w:name="_Toc37"/>
      <w:r>
        <w:rPr>
          <w:rFonts w:hint="eastAsia" w:ascii="楷体" w:hAnsi="楷体" w:eastAsia="楷体" w:cs="楷体"/>
          <w:sz w:val="28"/>
          <w:highlight w:val="none"/>
        </w:rPr>
        <w:t xml:space="preserve">1.业绩评价</w:t>
      </w:r>
      <w:bookmarkEnd w:id="94"/>
      <w:r>
        <w:rPr>
          <w:rFonts w:hint="eastAsia" w:ascii="楷体" w:hAnsi="楷体" w:eastAsia="楷体" w:cs="楷体"/>
          <w:sz w:val="28"/>
          <w:highlight w:val="none"/>
        </w:rPr>
      </w:r>
      <w:r/>
    </w:p>
    <w:tbl>
      <w:tblPr>
        <w:tblW w:w="90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686"/>
        <w:gridCol w:w="2141"/>
        <w:gridCol w:w="1814"/>
        <w:gridCol w:w="1350"/>
        <w:gridCol w:w="1209"/>
      </w:tblGrid>
      <w:tr>
        <w:trPr>
          <w:trHeight w:val="1112"/>
        </w:trPr>
        <w:tc>
          <w:tcPr>
            <w:tcW w:w="850" w:type="dxa"/>
            <w:vAlign w:val="center"/>
            <w:textDirection w:val="lrTb"/>
            <w:noWrap w:val="false"/>
          </w:tcPr>
          <w:p>
            <w:pPr>
              <w:pStyle w:val="721"/>
              <w:jc w:val="center"/>
              <w:spacing w:line="360" w:lineRule="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序号</w:t>
            </w:r>
            <w:r>
              <w:rPr>
                <w:rFonts w:hint="eastAsia" w:ascii="楷体" w:hAnsi="楷体" w:eastAsia="楷体" w:cs="楷体"/>
                <w:bCs/>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项目名称</w:t>
            </w:r>
            <w:r>
              <w:rPr>
                <w:rFonts w:hint="eastAsia" w:ascii="楷体" w:hAnsi="楷体" w:eastAsia="楷体" w:cs="楷体"/>
                <w:bCs/>
                <w:sz w:val="24"/>
                <w:szCs w:val="24"/>
                <w:highlight w:val="none"/>
              </w:rPr>
            </w:r>
            <w:r/>
          </w:p>
        </w:tc>
        <w:tc>
          <w:tcPr>
            <w:tcW w:w="2141" w:type="dxa"/>
            <w:vAlign w:val="center"/>
            <w:textDirection w:val="lrTb"/>
            <w:noWrap w:val="false"/>
          </w:tcPr>
          <w:p>
            <w:pPr>
              <w:pStyle w:val="721"/>
              <w:jc w:val="center"/>
              <w:spacing w:line="360" w:lineRule="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项目内容</w:t>
            </w:r>
            <w:r>
              <w:rPr>
                <w:rFonts w:hint="eastAsia" w:ascii="楷体" w:hAnsi="楷体" w:eastAsia="楷体" w:cs="楷体"/>
                <w:bCs/>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合同签订时间</w:t>
            </w:r>
            <w:r>
              <w:rPr>
                <w:rFonts w:hint="eastAsia" w:ascii="楷体" w:hAnsi="楷体" w:eastAsia="楷体" w:cs="楷体"/>
                <w:bCs/>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项目类别</w:t>
            </w:r>
            <w:r>
              <w:rPr>
                <w:rFonts w:hint="eastAsia" w:ascii="楷体" w:hAnsi="楷体" w:eastAsia="楷体" w:cs="楷体"/>
                <w:bCs/>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备注</w:t>
            </w:r>
            <w:r>
              <w:rPr>
                <w:rFonts w:hint="eastAsia" w:ascii="楷体" w:hAnsi="楷体" w:eastAsia="楷体" w:cs="楷体"/>
                <w:bCs/>
                <w:sz w:val="24"/>
                <w:szCs w:val="24"/>
                <w:highlight w:val="none"/>
              </w:rPr>
            </w:r>
            <w:r/>
          </w:p>
        </w:tc>
      </w:tr>
      <w:tr>
        <w:trPr>
          <w:trHeight w:val="553"/>
        </w:trPr>
        <w:tc>
          <w:tcPr>
            <w:tcW w:w="8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2141" w:type="dxa"/>
            <w:vAlign w:val="top"/>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r>
      <w:tr>
        <w:trPr>
          <w:trHeight w:val="545"/>
        </w:trPr>
        <w:tc>
          <w:tcPr>
            <w:tcW w:w="8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w:t>
            </w:r>
            <w:r>
              <w:rPr>
                <w:rFonts w:hint="eastAsia" w:ascii="楷体" w:hAnsi="楷体" w:eastAsia="楷体" w:cs="楷体"/>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2141" w:type="dxa"/>
            <w:vAlign w:val="top"/>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r>
      <w:tr>
        <w:trPr>
          <w:trHeight w:val="682"/>
        </w:trPr>
        <w:tc>
          <w:tcPr>
            <w:tcW w:w="8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w:t>
            </w:r>
            <w:r>
              <w:rPr>
                <w:rFonts w:hint="eastAsia" w:ascii="楷体" w:hAnsi="楷体" w:eastAsia="楷体" w:cs="楷体"/>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2141" w:type="dxa"/>
            <w:vAlign w:val="top"/>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r>
      <w:tr>
        <w:trPr>
          <w:trHeight w:val="576"/>
        </w:trPr>
        <w:tc>
          <w:tcPr>
            <w:tcW w:w="8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w:t>
            </w:r>
            <w:r>
              <w:rPr>
                <w:rFonts w:hint="eastAsia" w:ascii="楷体" w:hAnsi="楷体" w:eastAsia="楷体" w:cs="楷体"/>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2141" w:type="dxa"/>
            <w:vAlign w:val="top"/>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r>
      <w:tr>
        <w:trPr>
          <w:trHeight w:val="554"/>
        </w:trPr>
        <w:tc>
          <w:tcPr>
            <w:tcW w:w="8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w:t>
            </w:r>
            <w:r>
              <w:rPr>
                <w:rFonts w:hint="eastAsia" w:ascii="楷体" w:hAnsi="楷体" w:eastAsia="楷体" w:cs="楷体"/>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2141" w:type="dxa"/>
            <w:vAlign w:val="top"/>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r>
      <w:tr>
        <w:trPr>
          <w:trHeight w:val="546"/>
        </w:trPr>
        <w:tc>
          <w:tcPr>
            <w:tcW w:w="8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w:t>
            </w:r>
            <w:r>
              <w:rPr>
                <w:rFonts w:hint="eastAsia" w:ascii="楷体" w:hAnsi="楷体" w:eastAsia="楷体" w:cs="楷体"/>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2141" w:type="dxa"/>
            <w:vAlign w:val="top"/>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r>
      <w:tr>
        <w:trPr>
          <w:trHeight w:val="539"/>
        </w:trPr>
        <w:tc>
          <w:tcPr>
            <w:tcW w:w="8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7</w:t>
            </w:r>
            <w:r>
              <w:rPr>
                <w:rFonts w:hint="eastAsia" w:ascii="楷体" w:hAnsi="楷体" w:eastAsia="楷体" w:cs="楷体"/>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2141" w:type="dxa"/>
            <w:vAlign w:val="top"/>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r>
      <w:tr>
        <w:trPr>
          <w:trHeight w:val="539"/>
        </w:trPr>
        <w:tc>
          <w:tcPr>
            <w:tcW w:w="8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8</w:t>
            </w:r>
            <w:r>
              <w:rPr>
                <w:rFonts w:hint="eastAsia" w:ascii="楷体" w:hAnsi="楷体" w:eastAsia="楷体" w:cs="楷体"/>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2141" w:type="dxa"/>
            <w:vAlign w:val="top"/>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r>
      <w:tr>
        <w:trPr>
          <w:trHeight w:val="539"/>
        </w:trPr>
        <w:tc>
          <w:tcPr>
            <w:tcW w:w="8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9</w:t>
            </w:r>
            <w:r>
              <w:rPr>
                <w:rFonts w:hint="eastAsia" w:ascii="楷体" w:hAnsi="楷体" w:eastAsia="楷体" w:cs="楷体"/>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2141" w:type="dxa"/>
            <w:vAlign w:val="top"/>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r>
      <w:tr>
        <w:trPr>
          <w:trHeight w:val="539"/>
        </w:trPr>
        <w:tc>
          <w:tcPr>
            <w:tcW w:w="8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10</w:t>
            </w:r>
            <w:r>
              <w:rPr>
                <w:rFonts w:hint="eastAsia" w:ascii="楷体" w:hAnsi="楷体" w:eastAsia="楷体" w:cs="楷体"/>
                <w:sz w:val="24"/>
                <w:szCs w:val="24"/>
                <w:highlight w:val="none"/>
              </w:rPr>
            </w:r>
            <w:r/>
          </w:p>
        </w:tc>
        <w:tc>
          <w:tcPr>
            <w:tcW w:w="1686"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2141" w:type="dxa"/>
            <w:vAlign w:val="top"/>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814"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350"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c>
          <w:tcPr>
            <w:tcW w:w="1209" w:type="dxa"/>
            <w:vAlign w:val="center"/>
            <w:textDirection w:val="lrTb"/>
            <w:noWrap w:val="false"/>
          </w:tcPr>
          <w:p>
            <w:pPr>
              <w:pStyle w:val="721"/>
              <w:jc w:val="center"/>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r>
            <w:r/>
          </w:p>
        </w:tc>
      </w:tr>
    </w:tbl>
    <w:p>
      <w:pPr>
        <w:pStyle w:val="2260"/>
        <w:ind w:firstLine="723"/>
        <w:spacing w:line="360" w:lineRule="auto"/>
        <w:rPr>
          <w:rFonts w:hint="eastAsia" w:ascii="楷体" w:hAnsi="楷体" w:eastAsia="楷体" w:cs="楷体"/>
          <w:b/>
          <w:highlight w:val="none"/>
        </w:rPr>
        <w:outlineLvl w:val="2"/>
      </w:pPr>
      <w:r/>
      <w:bookmarkStart w:id="95" w:name="_Toc11944"/>
      <w:r>
        <w:rPr>
          <w:rFonts w:hint="eastAsia" w:ascii="楷体" w:hAnsi="楷体" w:eastAsia="楷体" w:cs="楷体"/>
          <w:b/>
          <w:highlight w:val="none"/>
        </w:rPr>
        <w:t xml:space="preserve">备注：</w:t>
      </w:r>
      <w:bookmarkEnd w:id="95"/>
      <w:r>
        <w:rPr>
          <w:rFonts w:hint="eastAsia" w:ascii="楷体" w:hAnsi="楷体" w:eastAsia="楷体" w:cs="楷体"/>
          <w:b/>
          <w:highlight w:val="none"/>
        </w:rPr>
      </w:r>
      <w:r/>
    </w:p>
    <w:p>
      <w:pPr>
        <w:pStyle w:val="2260"/>
        <w:ind w:firstLine="723"/>
        <w:spacing w:line="360" w:lineRule="auto"/>
        <w:rPr>
          <w:rFonts w:hint="eastAsia" w:ascii="楷体" w:hAnsi="楷体" w:eastAsia="楷体" w:cs="楷体"/>
          <w:b/>
          <w:highlight w:val="none"/>
        </w:rPr>
        <w:outlineLvl w:val="2"/>
      </w:pPr>
      <w:r/>
      <w:bookmarkStart w:id="96" w:name="_Toc29974"/>
      <w:r>
        <w:rPr>
          <w:rFonts w:hint="eastAsia" w:ascii="楷体" w:hAnsi="楷体" w:eastAsia="楷体" w:cs="楷体"/>
          <w:b/>
          <w:highlight w:val="none"/>
        </w:rPr>
        <w:t xml:space="preserve">注1.按</w:t>
      </w:r>
      <w:r>
        <w:rPr>
          <w:rFonts w:hint="eastAsia" w:ascii="楷体" w:hAnsi="楷体" w:eastAsia="楷体" w:cs="楷体"/>
          <w:b/>
          <w:highlight w:val="none"/>
          <w:lang w:val="en-US" w:eastAsia="zh-CN"/>
        </w:rPr>
        <w:t xml:space="preserve">采购</w:t>
      </w:r>
      <w:r>
        <w:rPr>
          <w:rFonts w:hint="eastAsia" w:ascii="楷体" w:hAnsi="楷体" w:eastAsia="楷体" w:cs="楷体"/>
          <w:b/>
          <w:highlight w:val="none"/>
        </w:rPr>
        <w:t xml:space="preserve">文件评标方法与评标标准中对应评分要求提供相关证明资料扫描件；</w:t>
      </w:r>
      <w:bookmarkEnd w:id="96"/>
      <w:r>
        <w:rPr>
          <w:rFonts w:hint="eastAsia" w:ascii="楷体" w:hAnsi="楷体" w:eastAsia="楷体" w:cs="楷体"/>
          <w:b/>
          <w:highlight w:val="none"/>
        </w:rPr>
      </w:r>
      <w:r/>
    </w:p>
    <w:p>
      <w:pPr>
        <w:pStyle w:val="2260"/>
        <w:ind w:firstLine="723"/>
        <w:spacing w:line="360" w:lineRule="auto"/>
        <w:rPr>
          <w:rFonts w:hint="eastAsia" w:ascii="楷体" w:hAnsi="楷体" w:eastAsia="楷体" w:cs="楷体"/>
          <w:b/>
          <w:highlight w:val="none"/>
        </w:rPr>
        <w:outlineLvl w:val="2"/>
      </w:pPr>
      <w:r/>
      <w:bookmarkStart w:id="97" w:name="_Toc6360"/>
      <w:r>
        <w:rPr>
          <w:rFonts w:hint="eastAsia" w:ascii="楷体" w:hAnsi="楷体" w:eastAsia="楷体" w:cs="楷体"/>
          <w:b/>
          <w:highlight w:val="none"/>
        </w:rPr>
        <w:t xml:space="preserve">注2.行数不够，可自行添加。</w:t>
      </w:r>
      <w:bookmarkEnd w:id="97"/>
      <w:r>
        <w:rPr>
          <w:rFonts w:hint="eastAsia" w:ascii="楷体" w:hAnsi="楷体" w:eastAsia="楷体" w:cs="楷体"/>
          <w:b/>
          <w:highlight w:val="none"/>
        </w:rPr>
      </w:r>
      <w:r/>
    </w:p>
    <w:p>
      <w:pPr>
        <w:pStyle w:val="2260"/>
        <w:ind w:firstLine="840"/>
        <w:spacing w:line="360" w:lineRule="auto"/>
        <w:rPr>
          <w:rFonts w:hint="eastAsia" w:ascii="楷体" w:hAnsi="楷体" w:eastAsia="楷体" w:cs="楷体"/>
          <w:sz w:val="28"/>
          <w:highlight w:val="none"/>
        </w:rPr>
        <w:outlineLvl w:val="2"/>
      </w:pPr>
      <w:r>
        <w:rPr>
          <w:rFonts w:hint="eastAsia" w:ascii="楷体" w:hAnsi="楷体" w:eastAsia="楷体" w:cs="楷体"/>
          <w:sz w:val="28"/>
          <w:highlight w:val="none"/>
        </w:rPr>
      </w:r>
      <w:r/>
    </w:p>
    <w:p>
      <w:pPr>
        <w:pStyle w:val="2260"/>
        <w:spacing w:line="360" w:lineRule="auto"/>
        <w:rPr>
          <w:rFonts w:hint="eastAsia" w:ascii="楷体" w:hAnsi="楷体" w:eastAsia="楷体" w:cs="楷体"/>
          <w:b/>
          <w:highlight w:val="none"/>
        </w:rPr>
        <w:outlineLvl w:val="2"/>
      </w:pPr>
      <w:r>
        <w:rPr>
          <w:rFonts w:hint="eastAsia" w:ascii="楷体" w:hAnsi="楷体" w:eastAsia="楷体" w:cs="楷体"/>
          <w:b/>
          <w:highlight w:val="none"/>
        </w:rPr>
      </w:r>
      <w:r/>
    </w:p>
    <w:p>
      <w:pPr>
        <w:pStyle w:val="2260"/>
        <w:ind w:firstLine="723"/>
        <w:spacing w:line="360" w:lineRule="auto"/>
        <w:rPr>
          <w:rFonts w:hint="eastAsia" w:ascii="楷体" w:hAnsi="楷体" w:eastAsia="楷体" w:cs="楷体"/>
          <w:sz w:val="28"/>
          <w:highlight w:val="none"/>
        </w:rPr>
        <w:outlineLvl w:val="2"/>
      </w:pPr>
      <w:r>
        <w:rPr>
          <w:rFonts w:hint="eastAsia" w:ascii="楷体" w:hAnsi="楷体" w:eastAsia="楷体" w:cs="楷体"/>
          <w:sz w:val="28"/>
          <w:highlight w:val="none"/>
        </w:rPr>
        <w:br w:type="page" w:clear="all"/>
      </w:r>
      <w:bookmarkStart w:id="98" w:name="_Toc16798"/>
      <w:r>
        <w:rPr>
          <w:rFonts w:hint="eastAsia" w:ascii="楷体" w:hAnsi="楷体" w:eastAsia="楷体" w:cs="楷体"/>
          <w:sz w:val="28"/>
          <w:highlight w:val="none"/>
          <w:lang w:val="en-US" w:eastAsia="zh-CN"/>
        </w:rPr>
        <w:t xml:space="preserve">2.</w:t>
      </w:r>
      <w:bookmarkEnd w:id="98"/>
      <w:r/>
      <w:bookmarkStart w:id="99" w:name="_Toc24476"/>
      <w:r>
        <w:rPr>
          <w:rFonts w:hint="eastAsia" w:ascii="楷体" w:hAnsi="楷体" w:eastAsia="楷体" w:cs="楷体"/>
          <w:sz w:val="28"/>
          <w:highlight w:val="none"/>
          <w:lang w:val="en-US" w:eastAsia="zh-CN"/>
        </w:rPr>
        <w:t xml:space="preserve">项目负责人</w:t>
      </w:r>
      <w:r>
        <w:rPr>
          <w:rFonts w:hint="eastAsia" w:ascii="楷体" w:hAnsi="楷体" w:eastAsia="楷体" w:cs="楷体"/>
          <w:sz w:val="28"/>
          <w:highlight w:val="none"/>
        </w:rPr>
      </w:r>
      <w:r/>
    </w:p>
    <w:p>
      <w:pPr>
        <w:pStyle w:val="2260"/>
        <w:ind w:firstLine="723"/>
        <w:spacing w:line="360" w:lineRule="auto"/>
        <w:rPr>
          <w:rFonts w:hint="eastAsia" w:ascii="楷体" w:hAnsi="楷体" w:eastAsia="楷体" w:cs="楷体"/>
          <w:sz w:val="28"/>
          <w:highlight w:val="none"/>
          <w:lang w:eastAsia="zh-CN"/>
        </w:rPr>
        <w:outlineLvl w:val="2"/>
      </w:pPr>
      <w:r>
        <w:rPr>
          <w:rFonts w:hint="eastAsia" w:ascii="楷体" w:hAnsi="楷体" w:eastAsia="楷体" w:cs="楷体"/>
          <w:sz w:val="28"/>
          <w:highlight w:val="none"/>
        </w:rPr>
        <w:br w:type="page" w:clear="all"/>
      </w:r>
      <w:r>
        <w:rPr>
          <w:rFonts w:hint="eastAsia" w:ascii="楷体" w:hAnsi="楷体" w:eastAsia="楷体" w:cs="楷体"/>
          <w:sz w:val="28"/>
          <w:highlight w:val="none"/>
          <w:lang w:val="en-US" w:eastAsia="zh-CN"/>
        </w:rPr>
        <w:t xml:space="preserve">3.</w:t>
      </w:r>
      <w:r>
        <w:rPr>
          <w:rFonts w:hint="eastAsia" w:ascii="楷体" w:hAnsi="楷体" w:eastAsia="楷体" w:cs="楷体"/>
          <w:sz w:val="28"/>
          <w:highlight w:val="none"/>
        </w:rPr>
        <w:t xml:space="preserve">服务响应时间</w:t>
      </w:r>
      <w:r>
        <w:rPr>
          <w:rFonts w:hint="eastAsia" w:ascii="楷体" w:hAnsi="楷体" w:eastAsia="楷体" w:cs="楷体"/>
          <w:sz w:val="28"/>
          <w:highlight w:val="none"/>
          <w:lang w:eastAsia="zh-CN"/>
        </w:rPr>
        <w:t xml:space="preserve">（</w:t>
      </w:r>
      <w:r>
        <w:rPr>
          <w:rFonts w:hint="eastAsia" w:ascii="楷体" w:hAnsi="楷体" w:eastAsia="楷体" w:cs="楷体"/>
          <w:sz w:val="28"/>
          <w:highlight w:val="none"/>
          <w:lang w:val="en-US" w:eastAsia="zh-CN"/>
        </w:rPr>
        <w:t xml:space="preserve">提供承诺函，承诺函格式自拟，加盖公章</w:t>
      </w:r>
      <w:r>
        <w:rPr>
          <w:rFonts w:hint="eastAsia" w:ascii="楷体" w:hAnsi="楷体" w:eastAsia="楷体" w:cs="楷体"/>
          <w:sz w:val="28"/>
          <w:highlight w:val="none"/>
          <w:lang w:eastAsia="zh-CN"/>
        </w:rPr>
        <w:t xml:space="preserve">）</w:t>
      </w:r>
      <w:bookmarkEnd w:id="99"/>
      <w:r>
        <w:rPr>
          <w:rFonts w:hint="eastAsia" w:ascii="楷体" w:hAnsi="楷体" w:eastAsia="楷体" w:cs="楷体"/>
          <w:sz w:val="28"/>
          <w:highlight w:val="none"/>
          <w:lang w:eastAsia="zh-CN"/>
        </w:rPr>
      </w:r>
      <w:r/>
    </w:p>
    <w:p>
      <w:pPr>
        <w:pStyle w:val="721"/>
        <w:rPr>
          <w:rFonts w:hint="eastAsia" w:ascii="楷体" w:hAnsi="楷体" w:eastAsia="楷体" w:cs="楷体"/>
          <w:sz w:val="28"/>
          <w:szCs w:val="24"/>
          <w:highlight w:val="none"/>
          <w:lang w:val="en-US" w:eastAsia="zh-CN" w:bidi="ar-SA"/>
        </w:rPr>
      </w:pPr>
      <w:r>
        <w:rPr>
          <w:rFonts w:hint="eastAsia" w:ascii="楷体" w:hAnsi="楷体" w:eastAsia="楷体" w:cs="楷体"/>
          <w:sz w:val="28"/>
          <w:highlight w:val="none"/>
          <w:lang w:eastAsia="zh-CN"/>
        </w:rPr>
        <w:br w:type="page" w:clear="all"/>
      </w:r>
      <w:r>
        <w:rPr>
          <w:rFonts w:hint="eastAsia" w:ascii="楷体" w:hAnsi="楷体" w:eastAsia="楷体" w:cs="楷体"/>
          <w:sz w:val="28"/>
          <w:szCs w:val="24"/>
          <w:highlight w:val="none"/>
          <w:lang w:val="en-US" w:eastAsia="zh-CN" w:bidi="ar-SA"/>
        </w:rPr>
        <w:t xml:space="preserve">4.总体服务要求</w:t>
      </w:r>
      <w:r>
        <w:rPr>
          <w:rFonts w:hint="eastAsia" w:ascii="楷体" w:hAnsi="楷体" w:eastAsia="楷体" w:cs="楷体"/>
          <w:sz w:val="28"/>
          <w:szCs w:val="24"/>
          <w:highlight w:val="none"/>
          <w:lang w:val="en-US" w:eastAsia="zh-CN" w:bidi="ar-SA"/>
        </w:rPr>
      </w:r>
      <w:r/>
    </w:p>
    <w:p>
      <w:pPr>
        <w:pStyle w:val="2260"/>
        <w:ind w:firstLine="560"/>
        <w:keepLines w:val="0"/>
        <w:keepNext w:val="0"/>
        <w:pageBreakBefore w:val="0"/>
        <w:spacing w:line="360" w:lineRule="auto"/>
        <w:rPr>
          <w:rFonts w:hint="eastAsia" w:ascii="楷体" w:hAnsi="楷体" w:eastAsia="楷体" w:cs="楷体"/>
          <w:b/>
          <w:bCs/>
          <w:sz w:val="28"/>
          <w:szCs w:val="24"/>
          <w:highlight w:val="none"/>
          <w:lang w:val="en-US" w:eastAsia="zh-CN" w:bidi="ar-SA"/>
        </w:rPr>
        <w:outlineLvl w:val="2"/>
      </w:pPr>
      <w:r>
        <w:rPr>
          <w:rFonts w:hint="eastAsia" w:ascii="楷体" w:hAnsi="楷体" w:eastAsia="楷体" w:cs="楷体"/>
          <w:b w:val="0"/>
          <w:bCs w:val="0"/>
          <w:sz w:val="28"/>
          <w:szCs w:val="24"/>
          <w:highlight w:val="none"/>
          <w:lang w:val="en-US" w:eastAsia="zh-CN" w:bidi="ar-SA"/>
        </w:rPr>
        <w:t xml:space="preserve">采购人按时向供应商支付相关费用，若供应商未按规定执行服务人员工资及相关福利待遇，由此引发的劳动用工纠纷，采购人不承担责任，所有责任由供应商全部承担。</w:t>
      </w:r>
      <w:r>
        <w:rPr>
          <w:rFonts w:hint="eastAsia" w:ascii="楷体" w:hAnsi="楷体" w:eastAsia="楷体" w:cs="楷体"/>
          <w:b/>
          <w:bCs/>
          <w:sz w:val="28"/>
          <w:szCs w:val="24"/>
          <w:highlight w:val="none"/>
          <w:lang w:val="en-US" w:eastAsia="zh-CN" w:bidi="ar-SA"/>
        </w:rPr>
        <w:t xml:space="preserve">（提供承诺函加盖公章）</w:t>
      </w:r>
      <w:r>
        <w:rPr>
          <w:rFonts w:hint="eastAsia" w:ascii="楷体" w:hAnsi="楷体" w:eastAsia="楷体" w:cs="楷体"/>
          <w:b/>
          <w:bCs/>
          <w:sz w:val="28"/>
          <w:szCs w:val="24"/>
          <w:highlight w:val="none"/>
          <w:lang w:val="en-US" w:eastAsia="zh-CN" w:bidi="ar-SA"/>
        </w:rPr>
      </w:r>
      <w:r/>
    </w:p>
    <w:p>
      <w:pPr>
        <w:pStyle w:val="721"/>
        <w:ind w:firstLine="560"/>
        <w:keepLines w:val="0"/>
        <w:keepNext w:val="0"/>
        <w:pageBreakBefore w:val="0"/>
        <w:spacing w:line="360" w:lineRule="auto"/>
        <w:widowControl w:val="off"/>
        <w:rPr>
          <w:rFonts w:hint="eastAsia" w:ascii="楷体" w:hAnsi="楷体" w:eastAsia="楷体" w:cs="楷体"/>
          <w:b/>
          <w:bCs/>
          <w:color w:val="000000"/>
          <w:sz w:val="28"/>
          <w:szCs w:val="28"/>
          <w:highlight w:val="none"/>
        </w:rPr>
      </w:pPr>
      <w:r>
        <w:rPr>
          <w:rFonts w:hint="eastAsia" w:ascii="楷体" w:hAnsi="楷体" w:eastAsia="楷体" w:cs="楷体"/>
          <w:color w:val="000000"/>
          <w:sz w:val="28"/>
          <w:szCs w:val="28"/>
          <w:highlight w:val="none"/>
        </w:rPr>
        <w:t xml:space="preserve">供应商应承诺依法按月支付劳动报酬；采购人核准服务人员工资后，供应商根据采购人提供的发放标准向考古技工服务人员发放劳动报酬；并按照法律规定完成社会保险的缴纳。</w:t>
      </w:r>
      <w:r>
        <w:rPr>
          <w:rFonts w:hint="eastAsia" w:ascii="楷体" w:hAnsi="楷体" w:eastAsia="楷体" w:cs="楷体"/>
          <w:b/>
          <w:bCs/>
          <w:color w:val="000000"/>
          <w:sz w:val="28"/>
          <w:szCs w:val="28"/>
          <w:highlight w:val="none"/>
        </w:rPr>
        <w:t xml:space="preserve">（提供承诺函，承诺函格式自拟，加盖公章）</w:t>
      </w:r>
      <w:r>
        <w:rPr>
          <w:rFonts w:hint="eastAsia" w:ascii="楷体" w:hAnsi="楷体" w:eastAsia="楷体" w:cs="楷体"/>
          <w:b/>
          <w:bCs/>
          <w:color w:val="000000"/>
          <w:sz w:val="28"/>
          <w:szCs w:val="28"/>
          <w:highlight w:val="none"/>
        </w:rPr>
      </w:r>
      <w:r/>
    </w:p>
    <w:p>
      <w:pPr>
        <w:pStyle w:val="721"/>
        <w:ind w:firstLine="560"/>
        <w:keepLines w:val="0"/>
        <w:keepNext w:val="0"/>
        <w:pageBreakBefore w:val="0"/>
        <w:spacing w:line="360" w:lineRule="auto"/>
        <w:widowControl w:val="off"/>
        <w:rPr>
          <w:rFonts w:hint="eastAsia" w:ascii="楷体" w:hAnsi="楷体" w:eastAsia="楷体" w:cs="楷体"/>
          <w:b/>
          <w:bCs/>
          <w:sz w:val="28"/>
          <w:szCs w:val="28"/>
          <w:highlight w:val="none"/>
        </w:rPr>
      </w:pPr>
      <w:r>
        <w:rPr>
          <w:rFonts w:hint="eastAsia" w:ascii="楷体" w:hAnsi="楷体" w:eastAsia="楷体" w:cs="楷体"/>
          <w:sz w:val="28"/>
          <w:szCs w:val="28"/>
          <w:highlight w:val="none"/>
        </w:rPr>
        <w:t xml:space="preserve">供应商应承诺提供员工培训等方面的管理服务。供应商应承诺教育</w:t>
      </w:r>
      <w:r>
        <w:rPr>
          <w:rFonts w:hint="eastAsia" w:ascii="楷体" w:hAnsi="楷体" w:eastAsia="楷体" w:cs="楷体"/>
          <w:sz w:val="28"/>
          <w:szCs w:val="28"/>
          <w:highlight w:val="none"/>
          <w:lang w:eastAsia="zh-CN"/>
        </w:rPr>
        <w:t xml:space="preserve">考古技工服务</w:t>
      </w:r>
      <w:r>
        <w:rPr>
          <w:rFonts w:hint="eastAsia" w:ascii="楷体" w:hAnsi="楷体" w:eastAsia="楷体" w:cs="楷体"/>
          <w:sz w:val="28"/>
          <w:szCs w:val="28"/>
          <w:highlight w:val="none"/>
        </w:rPr>
        <w:t xml:space="preserve">人员服从采购人规章制度和工作安排，按照要求及时更换不能胜任工作的</w:t>
      </w:r>
      <w:r>
        <w:rPr>
          <w:rFonts w:hint="eastAsia" w:ascii="楷体" w:hAnsi="楷体" w:eastAsia="楷体" w:cs="楷体"/>
          <w:sz w:val="28"/>
          <w:szCs w:val="28"/>
          <w:highlight w:val="none"/>
          <w:lang w:eastAsia="zh-CN"/>
        </w:rPr>
        <w:t xml:space="preserve">考古技工服务</w:t>
      </w:r>
      <w:r>
        <w:rPr>
          <w:rFonts w:hint="eastAsia" w:ascii="楷体" w:hAnsi="楷体" w:eastAsia="楷体" w:cs="楷体"/>
          <w:sz w:val="28"/>
          <w:szCs w:val="28"/>
          <w:highlight w:val="none"/>
        </w:rPr>
        <w:t xml:space="preserve">人员，负责处理合同服务期所有劳资纠纷和调解管理纠纷，并按规定发放应发放的经济补偿金。供应商应承诺落实采购人根据规章制度和工作需要提出的其他管理要求</w:t>
      </w:r>
      <w:r>
        <w:rPr>
          <w:rFonts w:hint="eastAsia" w:ascii="楷体" w:hAnsi="楷体" w:eastAsia="楷体" w:cs="楷体"/>
          <w:sz w:val="28"/>
          <w:szCs w:val="28"/>
          <w:highlight w:val="none"/>
          <w:lang w:eastAsia="zh-CN"/>
        </w:rPr>
        <w:t xml:space="preserve">。</w:t>
      </w:r>
      <w:r>
        <w:rPr>
          <w:rFonts w:hint="eastAsia" w:ascii="楷体" w:hAnsi="楷体" w:eastAsia="楷体" w:cs="楷体"/>
          <w:b/>
          <w:bCs/>
          <w:sz w:val="28"/>
          <w:szCs w:val="28"/>
          <w:highlight w:val="none"/>
        </w:rPr>
        <w:t xml:space="preserve">（</w:t>
      </w:r>
      <w:r>
        <w:rPr>
          <w:rFonts w:hint="eastAsia" w:ascii="楷体" w:hAnsi="楷体" w:eastAsia="楷体" w:cs="楷体"/>
          <w:b/>
          <w:bCs/>
          <w:sz w:val="28"/>
          <w:szCs w:val="28"/>
          <w:highlight w:val="none"/>
          <w:lang w:eastAsia="zh-CN"/>
        </w:rPr>
        <w:t xml:space="preserve">提供承诺函，承诺函格式自拟，加盖公章</w:t>
      </w:r>
      <w:r>
        <w:rPr>
          <w:rFonts w:hint="eastAsia" w:ascii="楷体" w:hAnsi="楷体" w:eastAsia="楷体" w:cs="楷体"/>
          <w:b/>
          <w:bCs/>
          <w:sz w:val="28"/>
          <w:szCs w:val="28"/>
          <w:highlight w:val="none"/>
        </w:rPr>
        <w:t xml:space="preserve">）</w:t>
      </w:r>
      <w:r>
        <w:rPr>
          <w:rFonts w:hint="eastAsia" w:ascii="楷体" w:hAnsi="楷体" w:eastAsia="楷体" w:cs="楷体"/>
          <w:b/>
          <w:bCs/>
          <w:sz w:val="28"/>
          <w:szCs w:val="28"/>
          <w:highlight w:val="none"/>
        </w:rPr>
      </w:r>
      <w:r/>
    </w:p>
    <w:p>
      <w:pPr>
        <w:pStyle w:val="721"/>
        <w:ind w:firstLine="560"/>
        <w:keepLines w:val="0"/>
        <w:keepNext w:val="0"/>
        <w:pageBreakBefore w:val="0"/>
        <w:spacing w:line="360" w:lineRule="auto"/>
        <w:widowControl w:val="off"/>
        <w:rPr>
          <w:rFonts w:hint="eastAsia" w:ascii="楷体" w:hAnsi="楷体" w:eastAsia="楷体" w:cs="楷体"/>
          <w:b/>
          <w:bCs/>
          <w:sz w:val="28"/>
          <w:szCs w:val="28"/>
          <w:highlight w:val="none"/>
        </w:rPr>
      </w:pPr>
      <w:r>
        <w:rPr>
          <w:rFonts w:hint="eastAsia" w:ascii="楷体" w:hAnsi="楷体" w:eastAsia="楷体" w:cs="楷体"/>
          <w:sz w:val="28"/>
          <w:szCs w:val="28"/>
          <w:highlight w:val="none"/>
          <w:lang w:val="en-US" w:eastAsia="zh-CN"/>
        </w:rPr>
        <w:t xml:space="preserve">投标供应商应在投标文件中出具书面承诺书，承诺与其他参标单位之间不存在《中华人民共和国政府采购法实施条例》第十八条所规定的单位负责人为同一人或者存在直接控股、管理关系等情形，并对承诺内容的真实性承担法律责任。</w:t>
      </w:r>
      <w:r>
        <w:rPr>
          <w:rFonts w:hint="eastAsia" w:ascii="楷体" w:hAnsi="楷体" w:eastAsia="楷体" w:cs="楷体"/>
          <w:b/>
          <w:bCs/>
          <w:sz w:val="28"/>
          <w:szCs w:val="28"/>
          <w:highlight w:val="none"/>
        </w:rPr>
        <w:t xml:space="preserve">（</w:t>
      </w:r>
      <w:r>
        <w:rPr>
          <w:rFonts w:hint="eastAsia" w:ascii="楷体" w:hAnsi="楷体" w:eastAsia="楷体" w:cs="楷体"/>
          <w:b/>
          <w:bCs/>
          <w:sz w:val="28"/>
          <w:szCs w:val="28"/>
          <w:highlight w:val="none"/>
          <w:lang w:eastAsia="zh-CN"/>
        </w:rPr>
        <w:t xml:space="preserve">提供承诺函，承诺函格式自拟，加盖公章</w:t>
      </w:r>
      <w:r>
        <w:rPr>
          <w:rFonts w:hint="eastAsia" w:ascii="楷体" w:hAnsi="楷体" w:eastAsia="楷体" w:cs="楷体"/>
          <w:b/>
          <w:bCs/>
          <w:sz w:val="28"/>
          <w:szCs w:val="28"/>
          <w:highlight w:val="none"/>
        </w:rPr>
        <w:t xml:space="preserve">）</w:t>
      </w:r>
      <w:r>
        <w:rPr>
          <w:rFonts w:hint="eastAsia" w:ascii="楷体" w:hAnsi="楷体" w:eastAsia="楷体" w:cs="楷体"/>
          <w:b/>
          <w:bCs/>
          <w:sz w:val="28"/>
          <w:szCs w:val="28"/>
          <w:highlight w:val="none"/>
        </w:rPr>
      </w:r>
      <w:r/>
    </w:p>
    <w:p>
      <w:pPr>
        <w:pStyle w:val="721"/>
        <w:jc w:val="center"/>
        <w:widowControl/>
        <w:rPr>
          <w:rFonts w:hint="eastAsia" w:ascii="楷体" w:hAnsi="楷体" w:eastAsia="楷体" w:cs="楷体"/>
          <w:b/>
          <w:sz w:val="32"/>
          <w:szCs w:val="32"/>
          <w:highlight w:val="none"/>
        </w:rPr>
      </w:pPr>
      <w:r>
        <w:rPr>
          <w:rFonts w:hint="eastAsia" w:ascii="楷体" w:hAnsi="楷体" w:eastAsia="楷体" w:cs="楷体"/>
          <w:b/>
          <w:sz w:val="32"/>
          <w:szCs w:val="32"/>
          <w:highlight w:val="none"/>
        </w:rPr>
      </w:r>
      <w:r/>
    </w:p>
    <w:p>
      <w:pPr>
        <w:pStyle w:val="721"/>
        <w:ind w:firstLine="480"/>
        <w:spacing w:line="360" w:lineRule="auto"/>
        <w:rPr>
          <w:rFonts w:hint="eastAsia" w:ascii="楷体" w:hAnsi="楷体" w:eastAsia="楷体" w:cs="楷体"/>
          <w:color w:val="000000"/>
          <w:sz w:val="24"/>
          <w:highlight w:val="none"/>
          <w:u w:val="single"/>
        </w:rPr>
      </w:pPr>
      <w:r/>
      <w:bookmarkStart w:id="100" w:name="_Toc100386081"/>
      <w:r>
        <w:rPr>
          <w:rFonts w:hint="eastAsia" w:ascii="楷体" w:hAnsi="楷体" w:eastAsia="楷体" w:cs="楷体"/>
          <w:color w:val="000000"/>
          <w:sz w:val="24"/>
          <w:highlight w:val="none"/>
          <w:u w:val="single"/>
        </w:rPr>
      </w:r>
      <w:r/>
    </w:p>
    <w:p>
      <w:pPr>
        <w:pStyle w:val="721"/>
        <w:ind w:firstLine="482"/>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r>
      <w:r/>
    </w:p>
    <w:p>
      <w:pPr>
        <w:pStyle w:val="721"/>
        <w:ind w:firstLine="560"/>
        <w:spacing w:line="360" w:lineRule="auto"/>
        <w:rPr>
          <w:rFonts w:hint="eastAsia" w:ascii="楷体" w:hAnsi="楷体" w:eastAsia="楷体" w:cs="楷体"/>
          <w:sz w:val="28"/>
          <w:highlight w:val="none"/>
        </w:rPr>
        <w:sectPr>
          <w:footerReference w:type="first" r:id="rId11"/>
          <w:footnotePr/>
          <w:endnotePr/>
          <w:type w:val="nextPage"/>
          <w:pgSz w:w="11906" w:h="16838" w:orient="portrait"/>
          <w:pgMar w:top="1418" w:right="1418" w:bottom="1418" w:left="1418" w:header="851" w:footer="992" w:gutter="0"/>
          <w:cols w:num="1" w:sep="0" w:space="1701" w:equalWidth="1"/>
          <w:docGrid w:linePitch="360"/>
        </w:sectPr>
      </w:pPr>
      <w:r/>
      <w:bookmarkEnd w:id="100"/>
      <w:r>
        <w:rPr>
          <w:rFonts w:hint="eastAsia" w:ascii="楷体" w:hAnsi="楷体" w:eastAsia="楷体" w:cs="楷体"/>
          <w:sz w:val="28"/>
          <w:highlight w:val="none"/>
        </w:rPr>
      </w:r>
      <w:r/>
    </w:p>
    <w:p>
      <w:pPr>
        <w:pStyle w:val="736"/>
        <w:ind w:firstLine="3020"/>
        <w:jc w:val="left"/>
        <w:spacing w:line="360" w:lineRule="auto"/>
        <w:rPr>
          <w:rFonts w:hint="eastAsia" w:ascii="楷体" w:hAnsi="楷体" w:eastAsia="楷体" w:cs="楷体"/>
          <w:b/>
          <w:sz w:val="32"/>
          <w:szCs w:val="32"/>
          <w:highlight w:val="none"/>
        </w:rPr>
      </w:pPr>
      <w:r>
        <w:rPr>
          <w:rFonts w:hint="eastAsia" w:ascii="楷体" w:hAnsi="楷体" w:eastAsia="楷体" w:cs="楷体"/>
          <w:b/>
          <w:sz w:val="32"/>
          <w:szCs w:val="32"/>
          <w:highlight w:val="none"/>
        </w:rPr>
        <w:t xml:space="preserve">七、其他部分</w:t>
      </w:r>
      <w:r>
        <w:rPr>
          <w:rFonts w:hint="eastAsia" w:ascii="楷体" w:hAnsi="楷体" w:eastAsia="楷体" w:cs="楷体"/>
          <w:b/>
          <w:sz w:val="32"/>
          <w:szCs w:val="32"/>
          <w:highlight w:val="none"/>
        </w:rPr>
      </w:r>
      <w:r/>
    </w:p>
    <w:p>
      <w:pPr>
        <w:pStyle w:val="736"/>
        <w:ind w:firstLine="0"/>
        <w:jc w:val="center"/>
        <w:spacing w:line="360" w:lineRule="auto"/>
        <w:rPr>
          <w:rFonts w:hint="eastAsia" w:ascii="楷体" w:hAnsi="楷体" w:eastAsia="楷体" w:cs="楷体"/>
          <w:spacing w:val="6"/>
          <w:sz w:val="28"/>
          <w:szCs w:val="28"/>
          <w:highlight w:val="none"/>
        </w:rPr>
      </w:pPr>
      <w:r>
        <w:rPr>
          <w:rFonts w:hint="eastAsia" w:ascii="楷体" w:hAnsi="楷体" w:eastAsia="楷体" w:cs="楷体"/>
          <w:b/>
          <w:sz w:val="32"/>
          <w:szCs w:val="32"/>
          <w:highlight w:val="none"/>
        </w:rPr>
        <w:t xml:space="preserve">（一）中小企业声明函</w:t>
      </w:r>
      <w:r>
        <w:rPr>
          <w:rFonts w:hint="eastAsia" w:ascii="楷体" w:hAnsi="楷体" w:eastAsia="楷体" w:cs="楷体"/>
          <w:spacing w:val="6"/>
          <w:sz w:val="28"/>
          <w:szCs w:val="28"/>
          <w:highlight w:val="none"/>
        </w:rPr>
      </w:r>
      <w:r/>
    </w:p>
    <w:p>
      <w:pPr>
        <w:pStyle w:val="736"/>
        <w:ind w:firstLine="584"/>
        <w:jc w:val="left"/>
        <w:spacing w:line="560" w:lineRule="exact"/>
        <w:rPr>
          <w:rFonts w:hint="eastAsia" w:ascii="楷体" w:hAnsi="楷体" w:eastAsia="楷体" w:cs="楷体"/>
          <w:spacing w:val="6"/>
          <w:sz w:val="28"/>
          <w:szCs w:val="28"/>
          <w:highlight w:val="none"/>
        </w:rPr>
      </w:pPr>
      <w:r>
        <w:rPr>
          <w:rFonts w:hint="eastAsia" w:ascii="楷体" w:hAnsi="楷体" w:eastAsia="楷体" w:cs="楷体"/>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spacing w:val="6"/>
          <w:sz w:val="28"/>
          <w:szCs w:val="28"/>
          <w:highlight w:val="none"/>
          <w:u w:val="single"/>
        </w:rPr>
        <w:t xml:space="preserve">镇江市文物保护和考古研究所</w:t>
      </w:r>
      <w:r>
        <w:rPr>
          <w:rFonts w:hint="eastAsia" w:ascii="楷体" w:hAnsi="楷体" w:eastAsia="楷体" w:cs="楷体"/>
          <w:spacing w:val="6"/>
          <w:sz w:val="28"/>
          <w:szCs w:val="28"/>
          <w:highlight w:val="none"/>
        </w:rPr>
        <w:t xml:space="preserve">的</w:t>
      </w:r>
      <w:r>
        <w:rPr>
          <w:rFonts w:hint="eastAsia" w:ascii="楷体" w:hAnsi="楷体" w:eastAsia="楷体" w:cs="楷体"/>
          <w:spacing w:val="6"/>
          <w:sz w:val="28"/>
          <w:szCs w:val="28"/>
          <w:highlight w:val="none"/>
          <w:u w:val="single"/>
          <w:lang w:eastAsia="zh-CN"/>
        </w:rPr>
        <w:t xml:space="preserve">镇江市文物保护和考古研究所2026—2027年度考古技工服务采购</w:t>
      </w:r>
      <w:r>
        <w:rPr>
          <w:rFonts w:hint="eastAsia" w:ascii="楷体" w:hAnsi="楷体" w:eastAsia="楷体" w:cs="楷体"/>
          <w:spacing w:val="6"/>
          <w:sz w:val="28"/>
          <w:szCs w:val="28"/>
          <w:highlight w:val="none"/>
          <w:u w:val="single"/>
        </w:rPr>
        <w:t xml:space="preserve">项目</w:t>
      </w:r>
      <w:r>
        <w:rPr>
          <w:rFonts w:hint="eastAsia" w:ascii="楷体" w:hAnsi="楷体" w:eastAsia="楷体" w:cs="楷体"/>
          <w:spacing w:val="6"/>
          <w:sz w:val="28"/>
          <w:szCs w:val="28"/>
          <w:highlight w:val="none"/>
        </w:rPr>
        <w:t xml:space="preserve">采购活动，服务全部由符合政策要求的中小企业承接。相关企业（含联合体中的中小企业、签订分包意向协议的中小企业）的具体情况如下：  </w:t>
      </w:r>
      <w:r>
        <w:rPr>
          <w:rFonts w:hint="eastAsia" w:ascii="楷体" w:hAnsi="楷体" w:eastAsia="楷体" w:cs="楷体"/>
          <w:spacing w:val="6"/>
          <w:sz w:val="28"/>
          <w:szCs w:val="28"/>
          <w:highlight w:val="none"/>
        </w:rPr>
      </w:r>
      <w:r/>
    </w:p>
    <w:p>
      <w:pPr>
        <w:pStyle w:val="736"/>
        <w:ind w:firstLine="584"/>
        <w:jc w:val="left"/>
        <w:spacing w:line="560" w:lineRule="exact"/>
        <w:rPr>
          <w:rFonts w:hint="eastAsia" w:ascii="楷体" w:hAnsi="楷体" w:eastAsia="楷体" w:cs="楷体"/>
          <w:spacing w:val="6"/>
          <w:sz w:val="28"/>
          <w:szCs w:val="28"/>
          <w:highlight w:val="none"/>
        </w:rPr>
      </w:pPr>
      <w:r>
        <w:rPr>
          <w:rFonts w:hint="eastAsia" w:ascii="楷体" w:hAnsi="楷体" w:eastAsia="楷体" w:cs="楷体"/>
          <w:spacing w:val="6"/>
          <w:sz w:val="28"/>
          <w:szCs w:val="28"/>
          <w:highlight w:val="none"/>
        </w:rPr>
        <w:t xml:space="preserve">1.</w:t>
      </w:r>
      <w:r>
        <w:rPr>
          <w:rFonts w:hint="eastAsia" w:ascii="楷体" w:hAnsi="楷体" w:eastAsia="楷体" w:cs="楷体"/>
          <w:spacing w:val="6"/>
          <w:sz w:val="28"/>
          <w:szCs w:val="28"/>
          <w:highlight w:val="none"/>
          <w:u w:val="single"/>
          <w:lang w:eastAsia="zh-CN"/>
        </w:rPr>
        <w:t xml:space="preserve">镇江市文物保护和考古研究所2026—2027年度考古技工服务采购</w:t>
      </w:r>
      <w:r>
        <w:rPr>
          <w:rFonts w:hint="eastAsia" w:ascii="楷体" w:hAnsi="楷体" w:eastAsia="楷体" w:cs="楷体"/>
          <w:spacing w:val="6"/>
          <w:sz w:val="28"/>
          <w:szCs w:val="28"/>
          <w:highlight w:val="none"/>
          <w:u w:val="single"/>
        </w:rPr>
        <w:t xml:space="preserve">项目</w:t>
      </w:r>
      <w:r>
        <w:rPr>
          <w:rFonts w:hint="eastAsia" w:ascii="楷体" w:hAnsi="楷体" w:eastAsia="楷体" w:cs="楷体"/>
          <w:spacing w:val="6"/>
          <w:sz w:val="28"/>
          <w:szCs w:val="28"/>
          <w:highlight w:val="none"/>
        </w:rPr>
        <w:t xml:space="preserve">，属于</w:t>
      </w:r>
      <w:r>
        <w:rPr>
          <w:rFonts w:hint="eastAsia" w:ascii="楷体" w:hAnsi="楷体" w:eastAsia="楷体" w:cs="楷体"/>
          <w:spacing w:val="6"/>
          <w:sz w:val="28"/>
          <w:szCs w:val="28"/>
          <w:highlight w:val="none"/>
          <w:u w:val="single"/>
        </w:rPr>
        <w:t xml:space="preserve">工信部联企业〔2011〕300号文件中规定的</w:t>
      </w:r>
      <w:r>
        <w:rPr>
          <w:rFonts w:hint="eastAsia" w:ascii="楷体" w:hAnsi="楷体" w:eastAsia="楷体" w:cs="楷体"/>
          <w:b/>
          <w:bCs/>
          <w:spacing w:val="6"/>
          <w:sz w:val="28"/>
          <w:szCs w:val="28"/>
          <w:highlight w:val="none"/>
          <w:u w:val="single"/>
        </w:rPr>
        <w:t xml:space="preserve">租赁和商务服务业</w:t>
      </w:r>
      <w:r>
        <w:rPr>
          <w:rFonts w:hint="eastAsia" w:ascii="楷体" w:hAnsi="楷体" w:eastAsia="楷体" w:cs="楷体"/>
          <w:spacing w:val="6"/>
          <w:sz w:val="28"/>
          <w:szCs w:val="28"/>
          <w:highlight w:val="none"/>
          <w:u w:val="single"/>
        </w:rPr>
        <w:t xml:space="preserve">（行业） </w:t>
      </w:r>
      <w:r>
        <w:rPr>
          <w:rFonts w:hint="eastAsia" w:ascii="楷体" w:hAnsi="楷体" w:eastAsia="楷体" w:cs="楷体"/>
          <w:spacing w:val="6"/>
          <w:sz w:val="28"/>
          <w:szCs w:val="28"/>
          <w:highlight w:val="none"/>
        </w:rPr>
        <w:t xml:space="preserve">行业；承接企业为</w:t>
      </w:r>
      <w:r>
        <w:rPr>
          <w:rFonts w:hint="eastAsia" w:ascii="楷体" w:hAnsi="楷体" w:eastAsia="楷体" w:cs="楷体"/>
          <w:spacing w:val="6"/>
          <w:sz w:val="28"/>
          <w:szCs w:val="28"/>
          <w:highlight w:val="none"/>
          <w:u w:val="single"/>
        </w:rPr>
        <w:t xml:space="preserve">（企业名称）</w:t>
      </w:r>
      <w:r>
        <w:rPr>
          <w:rFonts w:hint="eastAsia" w:ascii="楷体" w:hAnsi="楷体" w:eastAsia="楷体" w:cs="楷体"/>
          <w:spacing w:val="6"/>
          <w:sz w:val="28"/>
          <w:szCs w:val="28"/>
          <w:highlight w:val="none"/>
        </w:rPr>
        <w:t xml:space="preserve">，从业人员</w:t>
      </w:r>
      <w:r>
        <w:rPr>
          <w:rFonts w:hint="eastAsia" w:ascii="楷体" w:hAnsi="楷体" w:eastAsia="楷体" w:cs="楷体"/>
          <w:spacing w:val="6"/>
          <w:sz w:val="28"/>
          <w:szCs w:val="28"/>
          <w:highlight w:val="none"/>
          <w:u w:val="single"/>
          <w:lang w:val="en-US" w:eastAsia="zh-CN"/>
        </w:rPr>
        <w:t xml:space="preserve">   </w:t>
      </w:r>
      <w:r>
        <w:rPr>
          <w:rFonts w:hint="eastAsia" w:ascii="楷体" w:hAnsi="楷体" w:eastAsia="楷体" w:cs="楷体"/>
          <w:spacing w:val="6"/>
          <w:sz w:val="28"/>
          <w:szCs w:val="28"/>
          <w:highlight w:val="none"/>
        </w:rPr>
        <w:t xml:space="preserve">人，营业收入为</w:t>
      </w:r>
      <w:r>
        <w:rPr>
          <w:rFonts w:hint="eastAsia" w:ascii="楷体" w:hAnsi="楷体" w:eastAsia="楷体" w:cs="楷体"/>
          <w:spacing w:val="6"/>
          <w:sz w:val="28"/>
          <w:szCs w:val="28"/>
          <w:highlight w:val="none"/>
          <w:u w:val="single"/>
          <w:lang w:val="en-US" w:eastAsia="zh-CN"/>
        </w:rPr>
        <w:t xml:space="preserve">   </w:t>
      </w:r>
      <w:r>
        <w:rPr>
          <w:rFonts w:hint="eastAsia" w:ascii="楷体" w:hAnsi="楷体" w:eastAsia="楷体" w:cs="楷体"/>
          <w:spacing w:val="6"/>
          <w:sz w:val="28"/>
          <w:szCs w:val="28"/>
          <w:highlight w:val="none"/>
        </w:rPr>
        <w:t xml:space="preserve">万元，资产总额为</w:t>
      </w:r>
      <w:r>
        <w:rPr>
          <w:rFonts w:hint="eastAsia" w:ascii="楷体" w:hAnsi="楷体" w:eastAsia="楷体" w:cs="楷体"/>
          <w:spacing w:val="6"/>
          <w:sz w:val="28"/>
          <w:szCs w:val="28"/>
          <w:highlight w:val="none"/>
          <w:u w:val="single"/>
          <w:lang w:val="en-US" w:eastAsia="zh-CN"/>
        </w:rPr>
        <w:t xml:space="preserve">   </w:t>
      </w:r>
      <w:r>
        <w:rPr>
          <w:rFonts w:hint="eastAsia" w:ascii="楷体" w:hAnsi="楷体" w:eastAsia="楷体" w:cs="楷体"/>
          <w:spacing w:val="6"/>
          <w:sz w:val="28"/>
          <w:szCs w:val="28"/>
          <w:highlight w:val="none"/>
        </w:rPr>
        <w:t xml:space="preserve">万元，属于</w:t>
      </w:r>
      <w:r>
        <w:rPr>
          <w:rFonts w:hint="eastAsia" w:ascii="楷体" w:hAnsi="楷体" w:eastAsia="楷体" w:cs="楷体"/>
          <w:spacing w:val="6"/>
          <w:sz w:val="28"/>
          <w:szCs w:val="28"/>
          <w:highlight w:val="none"/>
          <w:u w:val="single"/>
        </w:rPr>
        <w:t xml:space="preserve">（中型企业、小型企业、微型企业）</w:t>
      </w:r>
      <w:r>
        <w:rPr>
          <w:rFonts w:hint="eastAsia" w:ascii="楷体" w:hAnsi="楷体" w:eastAsia="楷体" w:cs="楷体"/>
          <w:spacing w:val="6"/>
          <w:sz w:val="28"/>
          <w:szCs w:val="28"/>
          <w:highlight w:val="none"/>
        </w:rPr>
        <w:t xml:space="preserve">；  </w:t>
      </w:r>
      <w:r>
        <w:rPr>
          <w:rFonts w:hint="eastAsia" w:ascii="楷体" w:hAnsi="楷体" w:eastAsia="楷体" w:cs="楷体"/>
          <w:spacing w:val="6"/>
          <w:sz w:val="28"/>
          <w:szCs w:val="28"/>
          <w:highlight w:val="none"/>
        </w:rPr>
      </w:r>
      <w:r/>
    </w:p>
    <w:p>
      <w:pPr>
        <w:pStyle w:val="736"/>
        <w:ind w:firstLine="584"/>
        <w:jc w:val="left"/>
        <w:spacing w:line="560" w:lineRule="exact"/>
        <w:rPr>
          <w:rFonts w:hint="eastAsia" w:ascii="楷体" w:hAnsi="楷体" w:eastAsia="楷体" w:cs="楷体"/>
          <w:spacing w:val="6"/>
          <w:sz w:val="28"/>
          <w:szCs w:val="28"/>
          <w:highlight w:val="none"/>
        </w:rPr>
      </w:pPr>
      <w:r>
        <w:rPr>
          <w:rFonts w:hint="eastAsia" w:ascii="楷体" w:hAnsi="楷体" w:eastAsia="楷体" w:cs="楷体"/>
          <w:spacing w:val="6"/>
          <w:sz w:val="28"/>
          <w:szCs w:val="28"/>
          <w:highlight w:val="none"/>
        </w:rPr>
        <w:t xml:space="preserve">以上企业，不属于大企业的分支机构，不存在控股股东为大企业的情形，也不存在与大企业的负责人为同一人的情形。</w:t>
      </w:r>
      <w:r>
        <w:rPr>
          <w:rFonts w:hint="eastAsia" w:ascii="楷体" w:hAnsi="楷体" w:eastAsia="楷体" w:cs="楷体"/>
          <w:spacing w:val="6"/>
          <w:sz w:val="28"/>
          <w:szCs w:val="28"/>
          <w:highlight w:val="none"/>
        </w:rPr>
      </w:r>
      <w:r/>
    </w:p>
    <w:p>
      <w:pPr>
        <w:pStyle w:val="736"/>
        <w:ind w:firstLine="584"/>
        <w:jc w:val="left"/>
        <w:spacing w:line="560" w:lineRule="exact"/>
        <w:rPr>
          <w:rFonts w:hint="eastAsia" w:ascii="楷体" w:hAnsi="楷体" w:eastAsia="楷体" w:cs="楷体"/>
          <w:spacing w:val="6"/>
          <w:sz w:val="28"/>
          <w:szCs w:val="28"/>
          <w:highlight w:val="none"/>
        </w:rPr>
      </w:pPr>
      <w:r>
        <w:rPr>
          <w:rFonts w:hint="eastAsia" w:ascii="楷体" w:hAnsi="楷体" w:eastAsia="楷体" w:cs="楷体"/>
          <w:spacing w:val="6"/>
          <w:sz w:val="28"/>
          <w:szCs w:val="28"/>
          <w:highlight w:val="none"/>
        </w:rPr>
        <w:t xml:space="preserve">本企业对上述声明内容的真实性负责。如有虚假，将依法承担相应责任。  </w:t>
      </w:r>
      <w:r>
        <w:rPr>
          <w:rFonts w:hint="eastAsia" w:ascii="楷体" w:hAnsi="楷体" w:eastAsia="楷体" w:cs="楷体"/>
          <w:spacing w:val="6"/>
          <w:sz w:val="28"/>
          <w:szCs w:val="28"/>
          <w:highlight w:val="none"/>
        </w:rPr>
      </w:r>
      <w:r/>
    </w:p>
    <w:p>
      <w:pPr>
        <w:pStyle w:val="736"/>
        <w:ind w:firstLine="584"/>
        <w:jc w:val="left"/>
        <w:spacing w:line="560" w:lineRule="exact"/>
        <w:rPr>
          <w:rFonts w:hint="eastAsia" w:ascii="楷体" w:hAnsi="楷体" w:eastAsia="楷体" w:cs="楷体"/>
          <w:spacing w:val="6"/>
          <w:sz w:val="28"/>
          <w:szCs w:val="28"/>
          <w:highlight w:val="none"/>
        </w:rPr>
      </w:pPr>
      <w:r>
        <w:rPr>
          <w:rFonts w:hint="eastAsia" w:ascii="楷体" w:hAnsi="楷体" w:eastAsia="楷体" w:cs="楷体"/>
          <w:spacing w:val="6"/>
          <w:sz w:val="28"/>
          <w:szCs w:val="28"/>
          <w:highlight w:val="none"/>
        </w:rPr>
        <w:t xml:space="preserve">企业名称（盖章）：  </w:t>
      </w:r>
      <w:r>
        <w:rPr>
          <w:rFonts w:hint="eastAsia" w:ascii="楷体" w:hAnsi="楷体" w:eastAsia="楷体" w:cs="楷体"/>
          <w:spacing w:val="6"/>
          <w:sz w:val="28"/>
          <w:szCs w:val="28"/>
          <w:highlight w:val="none"/>
        </w:rPr>
      </w:r>
      <w:r/>
    </w:p>
    <w:p>
      <w:pPr>
        <w:pStyle w:val="736"/>
        <w:ind w:firstLine="584"/>
        <w:jc w:val="left"/>
        <w:spacing w:line="560" w:lineRule="exact"/>
        <w:rPr>
          <w:rFonts w:hint="eastAsia" w:ascii="楷体" w:hAnsi="楷体" w:eastAsia="楷体" w:cs="楷体"/>
          <w:spacing w:val="6"/>
          <w:sz w:val="28"/>
          <w:szCs w:val="28"/>
          <w:highlight w:val="none"/>
        </w:rPr>
      </w:pPr>
      <w:r>
        <w:rPr>
          <w:rFonts w:hint="eastAsia" w:ascii="楷体" w:hAnsi="楷体" w:eastAsia="楷体" w:cs="楷体"/>
          <w:spacing w:val="6"/>
          <w:sz w:val="28"/>
          <w:szCs w:val="28"/>
          <w:highlight w:val="none"/>
        </w:rPr>
        <w:t xml:space="preserve">日 期：</w:t>
      </w:r>
      <w:r>
        <w:rPr>
          <w:rFonts w:hint="eastAsia" w:ascii="楷体" w:hAnsi="楷体" w:eastAsia="楷体" w:cs="楷体"/>
          <w:spacing w:val="6"/>
          <w:sz w:val="28"/>
          <w:szCs w:val="28"/>
          <w:highlight w:val="none"/>
        </w:rPr>
      </w:r>
      <w:r/>
    </w:p>
    <w:p>
      <w:pPr>
        <w:pStyle w:val="736"/>
        <w:ind w:firstLine="584"/>
        <w:jc w:val="left"/>
        <w:spacing w:line="560" w:lineRule="exact"/>
        <w:rPr>
          <w:rFonts w:hint="eastAsia" w:ascii="楷体" w:hAnsi="楷体" w:eastAsia="楷体" w:cs="楷体"/>
          <w:spacing w:val="6"/>
          <w:sz w:val="28"/>
          <w:szCs w:val="28"/>
          <w:highlight w:val="none"/>
        </w:rPr>
      </w:pPr>
      <w:r>
        <w:rPr>
          <w:rFonts w:hint="eastAsia" w:ascii="楷体" w:hAnsi="楷体" w:eastAsia="楷体" w:cs="楷体"/>
          <w:spacing w:val="6"/>
          <w:sz w:val="28"/>
          <w:szCs w:val="28"/>
          <w:highlight w:val="none"/>
        </w:rPr>
        <w:t xml:space="preserve">注：1.从业人员、营业收入、资产总额填报上一年度数据，无上一年度数据的新成立企业可不填报。</w:t>
      </w:r>
      <w:r>
        <w:rPr>
          <w:rFonts w:hint="eastAsia" w:ascii="楷体" w:hAnsi="楷体" w:eastAsia="楷体" w:cs="楷体"/>
          <w:spacing w:val="6"/>
          <w:sz w:val="28"/>
          <w:szCs w:val="28"/>
          <w:highlight w:val="none"/>
        </w:rPr>
      </w:r>
      <w:r/>
    </w:p>
    <w:p>
      <w:pPr>
        <w:pStyle w:val="736"/>
        <w:ind w:firstLine="584"/>
        <w:jc w:val="left"/>
        <w:spacing w:line="560" w:lineRule="exact"/>
        <w:rPr>
          <w:rFonts w:hint="eastAsia" w:ascii="楷体" w:hAnsi="楷体" w:eastAsia="楷体" w:cs="楷体"/>
          <w:spacing w:val="6"/>
          <w:sz w:val="28"/>
          <w:szCs w:val="28"/>
          <w:highlight w:val="none"/>
        </w:rPr>
      </w:pPr>
      <w:r>
        <w:rPr>
          <w:rFonts w:hint="eastAsia" w:ascii="楷体" w:hAnsi="楷体" w:eastAsia="楷体" w:cs="楷体"/>
          <w:spacing w:val="6"/>
          <w:sz w:val="28"/>
          <w:szCs w:val="28"/>
          <w:highlight w:val="none"/>
        </w:rPr>
        <w:t xml:space="preserve">2.本声明函中“属于（中型企业、小型企业、微型企业）”的内容，必须且只能选择其中之一填写。</w:t>
      </w:r>
      <w:r>
        <w:rPr>
          <w:rFonts w:hint="eastAsia" w:ascii="楷体" w:hAnsi="楷体" w:eastAsia="楷体" w:cs="楷体"/>
          <w:spacing w:val="6"/>
          <w:sz w:val="28"/>
          <w:szCs w:val="28"/>
          <w:highlight w:val="none"/>
        </w:rPr>
      </w:r>
      <w:r/>
    </w:p>
    <w:p>
      <w:pPr>
        <w:pStyle w:val="736"/>
        <w:ind w:firstLine="584"/>
        <w:jc w:val="left"/>
        <w:spacing w:line="560" w:lineRule="exact"/>
        <w:rPr>
          <w:rFonts w:hint="eastAsia" w:ascii="楷体" w:hAnsi="楷体" w:eastAsia="楷体" w:cs="楷体"/>
          <w:spacing w:val="6"/>
          <w:sz w:val="28"/>
          <w:szCs w:val="28"/>
          <w:highlight w:val="none"/>
        </w:rPr>
      </w:pPr>
      <w:r>
        <w:rPr>
          <w:rFonts w:hint="eastAsia" w:ascii="楷体" w:hAnsi="楷体" w:eastAsia="楷体" w:cs="楷体"/>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楷体" w:hAnsi="楷体" w:eastAsia="楷体" w:cs="楷体"/>
          <w:spacing w:val="6"/>
          <w:sz w:val="28"/>
          <w:szCs w:val="28"/>
          <w:highlight w:val="none"/>
          <w:lang w:eastAsia="zh-CN"/>
        </w:rPr>
        <w:t xml:space="preserve">。</w:t>
      </w:r>
      <w:r>
        <w:rPr>
          <w:rFonts w:hint="eastAsia" w:ascii="楷体" w:hAnsi="楷体" w:eastAsia="楷体" w:cs="楷体"/>
          <w:b/>
          <w:sz w:val="32"/>
          <w:szCs w:val="32"/>
          <w:highlight w:val="none"/>
        </w:rPr>
        <w:br w:type="page" w:clear="all"/>
      </w:r>
      <w:r>
        <w:rPr>
          <w:rFonts w:hint="eastAsia" w:ascii="楷体" w:hAnsi="楷体" w:eastAsia="楷体" w:cs="楷体"/>
          <w:spacing w:val="6"/>
          <w:sz w:val="28"/>
          <w:szCs w:val="28"/>
          <w:highlight w:val="none"/>
        </w:rPr>
      </w:r>
      <w:r/>
    </w:p>
    <w:p>
      <w:pPr>
        <w:pStyle w:val="721"/>
        <w:jc w:val="center"/>
        <w:spacing w:line="360" w:lineRule="auto"/>
        <w:widowControl/>
        <w:rPr>
          <w:rFonts w:hint="eastAsia" w:ascii="楷体" w:hAnsi="楷体" w:eastAsia="楷体" w:cs="楷体"/>
          <w:b/>
          <w:sz w:val="32"/>
          <w:szCs w:val="32"/>
          <w:highlight w:val="none"/>
        </w:rPr>
      </w:pPr>
      <w:r>
        <w:rPr>
          <w:rFonts w:hint="eastAsia" w:ascii="楷体" w:hAnsi="楷体" w:eastAsia="楷体" w:cs="楷体"/>
          <w:b/>
          <w:sz w:val="32"/>
          <w:szCs w:val="32"/>
          <w:highlight w:val="none"/>
        </w:rPr>
        <w:t xml:space="preserve">（二）按招标文件要求投标人所能提供的其他文件</w:t>
      </w:r>
      <w:r>
        <w:rPr>
          <w:rFonts w:hint="eastAsia" w:ascii="楷体" w:hAnsi="楷体" w:eastAsia="楷体" w:cs="楷体"/>
          <w:b/>
          <w:sz w:val="32"/>
          <w:szCs w:val="32"/>
          <w:highlight w:val="none"/>
        </w:rPr>
      </w:r>
      <w:r/>
    </w:p>
    <w:p>
      <w:pPr>
        <w:pStyle w:val="721"/>
        <w:jc w:val="center"/>
        <w:spacing w:line="360" w:lineRule="auto"/>
        <w:widowControl/>
        <w:rPr>
          <w:rFonts w:hint="eastAsia" w:ascii="楷体" w:hAnsi="楷体" w:eastAsia="楷体" w:cs="楷体"/>
          <w:b/>
          <w:sz w:val="32"/>
          <w:szCs w:val="32"/>
          <w:highlight w:val="none"/>
        </w:rPr>
      </w:pPr>
      <w:r>
        <w:rPr>
          <w:rFonts w:hint="eastAsia" w:ascii="楷体" w:hAnsi="楷体" w:eastAsia="楷体" w:cs="楷体"/>
          <w:b/>
          <w:sz w:val="32"/>
          <w:szCs w:val="32"/>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3"/>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1"/>
        <w:rPr>
          <w:rFonts w:hint="eastAsia" w:ascii="楷体" w:hAnsi="楷体" w:eastAsia="楷体" w:cs="楷体"/>
          <w:highlight w:val="none"/>
        </w:rPr>
      </w:pPr>
      <w:r>
        <w:rPr>
          <w:rFonts w:hint="eastAsia" w:ascii="楷体" w:hAnsi="楷体" w:eastAsia="楷体" w:cs="楷体"/>
          <w:highlight w:val="none"/>
        </w:rPr>
      </w:r>
      <w:r/>
    </w:p>
    <w:p>
      <w:pPr>
        <w:pStyle w:val="721"/>
        <w:jc w:val="center"/>
        <w:rPr>
          <w:rFonts w:hint="eastAsia" w:ascii="楷体" w:hAnsi="楷体" w:eastAsia="楷体" w:cs="楷体"/>
          <w:sz w:val="44"/>
          <w:szCs w:val="44"/>
          <w:highlight w:val="none"/>
        </w:rPr>
      </w:pPr>
      <w:r>
        <w:rPr>
          <w:rFonts w:hint="eastAsia" w:ascii="楷体" w:hAnsi="楷体" w:eastAsia="楷体" w:cs="楷体"/>
          <w:sz w:val="44"/>
          <w:szCs w:val="44"/>
          <w:highlight w:val="none"/>
        </w:rPr>
        <w:t xml:space="preserve">告供应商书</w:t>
      </w:r>
      <w:r>
        <w:rPr>
          <w:rFonts w:hint="eastAsia" w:ascii="楷体" w:hAnsi="楷体" w:eastAsia="楷体" w:cs="楷体"/>
          <w:sz w:val="44"/>
          <w:szCs w:val="44"/>
          <w:highlight w:val="none"/>
        </w:rPr>
      </w:r>
      <w:r/>
    </w:p>
    <w:p>
      <w:pPr>
        <w:pStyle w:val="721"/>
        <w:rPr>
          <w:rFonts w:hint="eastAsia" w:ascii="楷体" w:hAnsi="楷体" w:eastAsia="楷体" w:cs="楷体"/>
          <w:sz w:val="44"/>
          <w:szCs w:val="44"/>
          <w:highlight w:val="none"/>
        </w:rPr>
      </w:pPr>
      <w:r>
        <w:rPr>
          <w:rFonts w:hint="eastAsia" w:ascii="楷体" w:hAnsi="楷体" w:eastAsia="楷体" w:cs="楷体"/>
          <w:sz w:val="32"/>
          <w:szCs w:val="32"/>
          <w:highlight w:val="none"/>
        </w:rPr>
        <w:t xml:space="preserve">中标（成交）供应商：</w:t>
      </w:r>
      <w:r>
        <w:rPr>
          <w:rFonts w:hint="eastAsia" w:ascii="楷体" w:hAnsi="楷体" w:eastAsia="楷体" w:cs="楷体"/>
          <w:sz w:val="44"/>
          <w:szCs w:val="44"/>
          <w:highlight w:val="none"/>
        </w:rPr>
      </w:r>
      <w:r/>
    </w:p>
    <w:p>
      <w:pPr>
        <w:pStyle w:val="721"/>
        <w:ind w:firstLine="640"/>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hint="eastAsia" w:ascii="楷体" w:hAnsi="楷体" w:eastAsia="楷体" w:cs="楷体"/>
          <w:sz w:val="32"/>
          <w:szCs w:val="32"/>
          <w:highlight w:val="none"/>
        </w:rPr>
      </w:r>
      <w:r/>
    </w:p>
    <w:p>
      <w:pPr>
        <w:pStyle w:val="721"/>
        <w:ind w:firstLine="640"/>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hint="eastAsia" w:ascii="楷体" w:hAnsi="楷体" w:eastAsia="楷体" w:cs="楷体"/>
          <w:sz w:val="32"/>
          <w:szCs w:val="32"/>
          <w:highlight w:val="none"/>
        </w:rPr>
      </w:r>
      <w:r/>
    </w:p>
    <w:p>
      <w:pPr>
        <w:pStyle w:val="721"/>
        <w:ind w:firstLine="640"/>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如您需要帮助，请致电镇江市财政局政府采购管理处，电话：0511-80909958。我们将竭诚为您服务！</w:t>
      </w:r>
      <w:r>
        <w:rPr>
          <w:rFonts w:hint="eastAsia" w:ascii="楷体" w:hAnsi="楷体" w:eastAsia="楷体" w:cs="楷体"/>
          <w:sz w:val="32"/>
          <w:szCs w:val="32"/>
          <w:highlight w:val="none"/>
        </w:rPr>
      </w:r>
      <w:r/>
    </w:p>
    <w:p>
      <w:pPr>
        <w:pStyle w:val="721"/>
        <w:ind w:right="160" w:firstLine="640"/>
        <w:jc w:val="right"/>
        <w:rPr>
          <w:rFonts w:hint="eastAsia" w:ascii="楷体" w:hAnsi="楷体" w:eastAsia="楷体" w:cs="楷体"/>
          <w:sz w:val="32"/>
          <w:szCs w:val="32"/>
          <w:highlight w:val="none"/>
        </w:rPr>
      </w:pPr>
      <w:r>
        <w:rPr>
          <w:rFonts w:hint="eastAsia" w:ascii="楷体" w:hAnsi="楷体" w:eastAsia="楷体" w:cs="楷体"/>
          <w:sz w:val="32"/>
          <w:szCs w:val="32"/>
          <w:highlight w:val="none"/>
        </w:rPr>
      </w:r>
      <w:r/>
    </w:p>
    <w:p>
      <w:pPr>
        <w:pStyle w:val="721"/>
        <w:ind w:right="160" w:firstLine="640"/>
        <w:jc w:val="right"/>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镇江市财政局</w:t>
      </w:r>
      <w:r>
        <w:rPr>
          <w:rFonts w:hint="eastAsia" w:ascii="楷体" w:hAnsi="楷体" w:eastAsia="楷体" w:cs="楷体"/>
          <w:sz w:val="32"/>
          <w:szCs w:val="32"/>
          <w:highlight w:val="none"/>
        </w:rPr>
      </w:r>
      <w:r/>
    </w:p>
    <w:sectPr>
      <w:footerReference w:type="firs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1"/>
                            <w:jc w:val="center"/>
                            <w:tabs>
                              <w:tab w:val="clear" w:pos="4153" w:leader="none"/>
                              <w:tab w:val="clear" w:pos="8306" w:leader="none"/>
                            </w:tabs>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p>
                          <w:pPr>
                            <w:pStyle w:val="721"/>
                          </w:pPr>
                          <w:r/>
                          <w:r/>
                        </w:p>
                        <w:p>
                          <w:pPr>
                            <w:pStyle w:val="7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1"/>
                      <w:jc w:val="center"/>
                      <w:tabs>
                        <w:tab w:val="clear" w:pos="4153" w:leader="none"/>
                        <w:tab w:val="clear" w:pos="8306" w:leader="none"/>
                      </w:tabs>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p>
                    <w:pPr>
                      <w:pStyle w:val="721"/>
                    </w:pPr>
                    <w:r/>
                    <w:r/>
                  </w:p>
                  <w:p>
                    <w:pPr>
                      <w:pStyle w:val="721"/>
                    </w:pPr>
                    <w:r/>
                    <w:r/>
                  </w:p>
                </w:txbxContent>
              </v:textbox>
            </v:shape>
          </w:pict>
        </mc:Fallback>
      </mc:AlternateContent>
    </w:r>
    <w:r/>
  </w:p>
  <w:p>
    <w:pPr>
      <w:pStyle w:val="79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1"/>
                            <w:jc w:val="center"/>
                            <w:tabs>
                              <w:tab w:val="clear" w:pos="4153" w:leader="none"/>
                              <w:tab w:val="clear" w:pos="8306" w:leader="none"/>
                            </w:tabs>
                          </w:pPr>
                          <w:r>
                            <w:fldChar w:fldCharType="begin"/>
                          </w:r>
                          <w:r>
                            <w:rPr>
                              <w:rStyle w:val="831"/>
                            </w:rPr>
                            <w:instrText xml:space="preserve"> PAGE </w:instrText>
                          </w:r>
                          <w:r>
                            <w:fldChar w:fldCharType="separate"/>
                          </w:r>
                          <w:r>
                            <w:rPr>
                              <w:rStyle w:val="831"/>
                              <w:rFonts w:hint="eastAsia"/>
                            </w:rPr>
                            <w:t xml:space="preserve">１</w:t>
                          </w:r>
                          <w:r>
                            <w:fldChar w:fldCharType="end"/>
                          </w:r>
                          <w:r/>
                        </w:p>
                        <w:p>
                          <w:pPr>
                            <w:pStyle w:val="7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1"/>
                      <w:jc w:val="center"/>
                      <w:tabs>
                        <w:tab w:val="clear" w:pos="4153" w:leader="none"/>
                        <w:tab w:val="clear" w:pos="8306" w:leader="none"/>
                      </w:tabs>
                    </w:pPr>
                    <w:r>
                      <w:fldChar w:fldCharType="begin"/>
                    </w:r>
                    <w:r>
                      <w:rPr>
                        <w:rStyle w:val="831"/>
                      </w:rPr>
                      <w:instrText xml:space="preserve"> PAGE </w:instrText>
                    </w:r>
                    <w:r>
                      <w:fldChar w:fldCharType="separate"/>
                    </w:r>
                    <w:r>
                      <w:rPr>
                        <w:rStyle w:val="831"/>
                        <w:rFonts w:hint="eastAsia"/>
                      </w:rPr>
                      <w:t xml:space="preserve">１</w:t>
                    </w:r>
                    <w:r>
                      <w:fldChar w:fldCharType="end"/>
                    </w:r>
                    <w:r/>
                  </w:p>
                  <w:p>
                    <w:pPr>
                      <w:pStyle w:val="72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enter" w:pos="4153" w:leader="none"/>
        <w:tab w:val="right" w:pos="8306" w:leader="none"/>
      </w:tabs>
    </w:pPr>
    <w:r>
      <w:fldChar w:fldCharType="begin"/>
    </w:r>
    <w:r>
      <w:rPr>
        <w:rStyle w:val="831"/>
      </w:rPr>
      <w:instrText xml:space="preserve"> PAGE </w:instrText>
    </w:r>
    <w:r>
      <w:fldChar w:fldCharType="separate"/>
    </w:r>
    <w:r>
      <w:rPr>
        <w:rStyle w:val="831"/>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enter" w:pos="4153" w:leader="none"/>
        <w:tab w:val="right" w:pos="8306" w:leader="none"/>
      </w:tabs>
    </w:pPr>
    <w:r>
      <w:fldChar w:fldCharType="begin"/>
    </w:r>
    <w:r>
      <w:rPr>
        <w:rStyle w:val="831"/>
      </w:rPr>
      <w:instrText xml:space="preserve"> PAGE </w:instrText>
    </w:r>
    <w:r>
      <w:fldChar w:fldCharType="separate"/>
    </w:r>
    <w:r>
      <w:rPr>
        <w:rStyle w:val="83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721"/>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845"/>
    <w:uiPriority w:val="9"/>
    <w:qFormat/>
    <w:pPr>
      <w:keepLines/>
      <w:keepNext/>
      <w:spacing w:before="480" w:after="200"/>
      <w:outlineLvl w:val="0"/>
    </w:pPr>
    <w:rPr>
      <w:rFonts w:ascii="Arial" w:hAnsi="Arial" w:eastAsia="Arial" w:cs="Arial"/>
      <w:sz w:val="40"/>
      <w:szCs w:val="40"/>
    </w:rPr>
  </w:style>
  <w:style w:type="paragraph" w:styleId="14">
    <w:name w:val="Heading 2"/>
    <w:basedOn w:val="721"/>
    <w:next w:val="721"/>
    <w:link w:val="846"/>
    <w:uiPriority w:val="9"/>
    <w:unhideWhenUsed/>
    <w:qFormat/>
    <w:pPr>
      <w:keepLines/>
      <w:keepNext/>
      <w:spacing w:before="360" w:after="200"/>
      <w:outlineLvl w:val="1"/>
    </w:pPr>
    <w:rPr>
      <w:rFonts w:ascii="Arial" w:hAnsi="Arial" w:eastAsia="Arial" w:cs="Arial"/>
      <w:sz w:val="34"/>
    </w:rPr>
  </w:style>
  <w:style w:type="paragraph" w:styleId="16">
    <w:name w:val="Heading 3"/>
    <w:basedOn w:val="721"/>
    <w:next w:val="721"/>
    <w:link w:val="84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1"/>
    <w:next w:val="721"/>
    <w:link w:val="84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1"/>
    <w:next w:val="721"/>
    <w:link w:val="84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1"/>
    <w:next w:val="721"/>
    <w:link w:val="85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1"/>
    <w:next w:val="721"/>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1"/>
    <w:next w:val="721"/>
    <w:link w:val="85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1"/>
    <w:next w:val="721"/>
    <w:link w:val="853"/>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1"/>
    <w:next w:val="721"/>
    <w:link w:val="854"/>
    <w:uiPriority w:val="10"/>
    <w:qFormat/>
    <w:pPr>
      <w:contextualSpacing/>
      <w:spacing w:before="300" w:after="200"/>
    </w:pPr>
    <w:rPr>
      <w:sz w:val="48"/>
      <w:szCs w:val="48"/>
    </w:rPr>
  </w:style>
  <w:style w:type="paragraph" w:styleId="35">
    <w:name w:val="Subtitle"/>
    <w:basedOn w:val="721"/>
    <w:next w:val="721"/>
    <w:link w:val="855"/>
    <w:uiPriority w:val="11"/>
    <w:qFormat/>
    <w:pPr>
      <w:spacing w:before="200" w:after="200"/>
    </w:pPr>
    <w:rPr>
      <w:sz w:val="24"/>
      <w:szCs w:val="24"/>
    </w:rPr>
  </w:style>
  <w:style w:type="paragraph" w:styleId="41">
    <w:name w:val="Header"/>
    <w:basedOn w:val="721"/>
    <w:link w:val="860"/>
    <w:uiPriority w:val="99"/>
    <w:unhideWhenUsed/>
    <w:pPr>
      <w:spacing w:after="0" w:line="240" w:lineRule="auto"/>
      <w:tabs>
        <w:tab w:val="center" w:pos="7143" w:leader="none"/>
        <w:tab w:val="right" w:pos="14287" w:leader="none"/>
      </w:tabs>
    </w:pPr>
  </w:style>
  <w:style w:type="paragraph" w:styleId="43">
    <w:name w:val="Footer"/>
    <w:basedOn w:val="721"/>
    <w:link w:val="862"/>
    <w:uiPriority w:val="99"/>
    <w:unhideWhenUsed/>
    <w:pPr>
      <w:spacing w:after="0" w:line="240" w:lineRule="auto"/>
      <w:tabs>
        <w:tab w:val="center" w:pos="7143" w:leader="none"/>
        <w:tab w:val="right" w:pos="14287" w:leader="none"/>
      </w:tabs>
    </w:pPr>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1"/>
    <w:link w:val="98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1"/>
    <w:link w:val="98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rFonts w:ascii="Times New Roman" w:hAnsi="Times New Roman" w:eastAsia="宋体" w:cs="Times New Roman"/>
      <w:sz w:val="21"/>
      <w:szCs w:val="24"/>
    </w:rPr>
  </w:style>
  <w:style w:type="paragraph" w:styleId="722">
    <w:name w:val="标题 1"/>
    <w:basedOn w:val="721"/>
    <w:next w:val="721"/>
    <w:link w:val="733"/>
    <w:qFormat/>
    <w:pPr>
      <w:keepNext/>
      <w:outlineLvl w:val="0"/>
    </w:pPr>
    <w:rPr>
      <w:rFonts w:ascii="楷体_GB2312" w:eastAsia="楷体_GB2312"/>
      <w:sz w:val="28"/>
      <w:szCs w:val="20"/>
    </w:rPr>
  </w:style>
  <w:style w:type="paragraph" w:styleId="723">
    <w:name w:val="标题 2"/>
    <w:basedOn w:val="721"/>
    <w:next w:val="721"/>
    <w:link w:val="734"/>
    <w:qFormat/>
    <w:pPr>
      <w:jc w:val="center"/>
      <w:keepLines/>
      <w:keepNext/>
      <w:spacing w:before="260" w:after="260" w:line="416" w:lineRule="auto"/>
      <w:outlineLvl w:val="1"/>
    </w:pPr>
    <w:rPr>
      <w:rFonts w:ascii="幼圆" w:hAnsi="Arial" w:eastAsia="楷体_GB2312"/>
      <w:b/>
      <w:sz w:val="44"/>
      <w:szCs w:val="20"/>
    </w:rPr>
  </w:style>
  <w:style w:type="paragraph" w:styleId="724">
    <w:name w:val="标题 3"/>
    <w:basedOn w:val="721"/>
    <w:next w:val="736"/>
    <w:link w:val="735"/>
    <w:qFormat/>
    <w:pPr>
      <w:keepLines/>
      <w:keepNext/>
      <w:spacing w:before="260" w:after="260" w:line="416" w:lineRule="auto"/>
      <w:outlineLvl w:val="2"/>
    </w:pPr>
    <w:rPr>
      <w:b/>
      <w:sz w:val="32"/>
      <w:szCs w:val="20"/>
    </w:rPr>
  </w:style>
  <w:style w:type="paragraph" w:styleId="725">
    <w:name w:val="标题 4"/>
    <w:basedOn w:val="721"/>
    <w:next w:val="721"/>
    <w:link w:val="738"/>
    <w:qFormat/>
    <w:pPr>
      <w:keepLines/>
      <w:keepNext/>
      <w:spacing w:before="280" w:after="290" w:line="376" w:lineRule="auto"/>
      <w:outlineLvl w:val="3"/>
    </w:pPr>
    <w:rPr>
      <w:rFonts w:ascii="Arial" w:hAnsi="Arial" w:eastAsia="黑体"/>
      <w:b/>
      <w:bCs/>
      <w:sz w:val="28"/>
      <w:szCs w:val="28"/>
    </w:rPr>
  </w:style>
  <w:style w:type="paragraph" w:styleId="726">
    <w:name w:val="标题 5"/>
    <w:basedOn w:val="721"/>
    <w:next w:val="736"/>
    <w:link w:val="73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7">
    <w:name w:val="标题 6"/>
    <w:basedOn w:val="721"/>
    <w:next w:val="736"/>
    <w:link w:val="74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8">
    <w:name w:val="标题 7"/>
    <w:basedOn w:val="721"/>
    <w:next w:val="736"/>
    <w:link w:val="741"/>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9">
    <w:name w:val="标题 8"/>
    <w:basedOn w:val="721"/>
    <w:next w:val="736"/>
    <w:link w:val="742"/>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30">
    <w:name w:val="标题 9"/>
    <w:basedOn w:val="721"/>
    <w:next w:val="736"/>
    <w:link w:val="74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character" w:styleId="733">
    <w:name w:val="标题 1 Char3"/>
    <w:next w:val="733"/>
    <w:link w:val="722"/>
    <w:qFormat/>
    <w:rPr>
      <w:rFonts w:ascii="楷体_GB2312" w:hAnsi="Times New Roman" w:eastAsia="楷体_GB2312" w:cs="Times New Roman"/>
      <w:sz w:val="28"/>
      <w:szCs w:val="20"/>
    </w:rPr>
  </w:style>
  <w:style w:type="character" w:styleId="734">
    <w:name w:val="标题 2 Char"/>
    <w:basedOn w:val="731"/>
    <w:next w:val="734"/>
    <w:link w:val="723"/>
    <w:uiPriority w:val="9"/>
    <w:qFormat/>
    <w:rPr>
      <w:rFonts w:ascii="幼圆" w:hAnsi="Arial" w:eastAsia="楷体_GB2312" w:cs="Times New Roman"/>
      <w:b/>
      <w:sz w:val="44"/>
      <w:szCs w:val="20"/>
    </w:rPr>
  </w:style>
  <w:style w:type="character" w:styleId="735">
    <w:name w:val="标题 3 Char3"/>
    <w:next w:val="735"/>
    <w:link w:val="724"/>
    <w:qFormat/>
    <w:rPr>
      <w:rFonts w:ascii="Times New Roman" w:hAnsi="Times New Roman" w:eastAsia="宋体" w:cs="Times New Roman"/>
      <w:b/>
      <w:sz w:val="32"/>
      <w:szCs w:val="20"/>
    </w:rPr>
  </w:style>
  <w:style w:type="paragraph" w:styleId="736">
    <w:name w:val="正文缩进"/>
    <w:basedOn w:val="721"/>
    <w:next w:val="736"/>
    <w:link w:val="737"/>
    <w:unhideWhenUsed/>
    <w:qFormat/>
    <w:pPr>
      <w:ind w:firstLine="420"/>
    </w:pPr>
  </w:style>
  <w:style w:type="character" w:styleId="737">
    <w:name w:val="正文缩进 Char1"/>
    <w:next w:val="737"/>
    <w:link w:val="736"/>
    <w:qFormat/>
    <w:rPr>
      <w:rFonts w:ascii="Times New Roman" w:hAnsi="Times New Roman" w:eastAsia="宋体" w:cs="Times New Roman"/>
      <w:szCs w:val="24"/>
    </w:rPr>
  </w:style>
  <w:style w:type="character" w:styleId="738">
    <w:name w:val="标题 4 Char3"/>
    <w:next w:val="738"/>
    <w:link w:val="725"/>
    <w:qFormat/>
    <w:rPr>
      <w:rFonts w:ascii="Arial" w:hAnsi="Arial" w:eastAsia="黑体" w:cs="Times New Roman"/>
      <w:b/>
      <w:bCs/>
      <w:sz w:val="28"/>
      <w:szCs w:val="28"/>
    </w:rPr>
  </w:style>
  <w:style w:type="character" w:styleId="739">
    <w:name w:val="标题 5 Char3"/>
    <w:next w:val="739"/>
    <w:link w:val="726"/>
    <w:qFormat/>
    <w:rPr>
      <w:rFonts w:ascii="宋体" w:hAnsi="Times New Roman" w:eastAsia="宋体" w:cs="Times New Roman"/>
      <w:b/>
      <w:spacing w:val="-2"/>
      <w:position w:val="-6"/>
      <w:sz w:val="28"/>
      <w:szCs w:val="20"/>
    </w:rPr>
  </w:style>
  <w:style w:type="character" w:styleId="740">
    <w:name w:val="标题 6 Char3"/>
    <w:next w:val="740"/>
    <w:link w:val="727"/>
    <w:qFormat/>
    <w:rPr>
      <w:rFonts w:ascii="Arial" w:hAnsi="Arial" w:eastAsia="黑体" w:cs="Times New Roman"/>
      <w:b/>
      <w:spacing w:val="-2"/>
      <w:position w:val="-6"/>
      <w:sz w:val="24"/>
      <w:szCs w:val="20"/>
    </w:rPr>
  </w:style>
  <w:style w:type="character" w:styleId="741">
    <w:name w:val="标题 7 Char3"/>
    <w:next w:val="741"/>
    <w:link w:val="728"/>
    <w:qFormat/>
    <w:rPr>
      <w:rFonts w:ascii="宋体" w:hAnsi="Times New Roman" w:eastAsia="宋体" w:cs="Times New Roman"/>
      <w:b/>
      <w:spacing w:val="-2"/>
      <w:position w:val="-6"/>
      <w:sz w:val="24"/>
      <w:szCs w:val="20"/>
    </w:rPr>
  </w:style>
  <w:style w:type="character" w:styleId="742">
    <w:name w:val="标题 8 Char2"/>
    <w:next w:val="742"/>
    <w:link w:val="729"/>
    <w:qFormat/>
    <w:rPr>
      <w:rFonts w:ascii="Arial" w:hAnsi="Arial" w:eastAsia="黑体" w:cs="Times New Roman"/>
      <w:spacing w:val="-2"/>
      <w:position w:val="-6"/>
      <w:sz w:val="24"/>
      <w:szCs w:val="20"/>
    </w:rPr>
  </w:style>
  <w:style w:type="character" w:styleId="743">
    <w:name w:val="标题 9 Char3"/>
    <w:next w:val="743"/>
    <w:link w:val="730"/>
    <w:qFormat/>
    <w:rPr>
      <w:rFonts w:ascii="Arial" w:hAnsi="Arial" w:eastAsia="黑体" w:cs="Times New Roman"/>
      <w:spacing w:val="-2"/>
      <w:position w:val="-6"/>
      <w:sz w:val="28"/>
      <w:szCs w:val="20"/>
    </w:rPr>
  </w:style>
  <w:style w:type="paragraph" w:styleId="744">
    <w:name w:val="目录 7"/>
    <w:basedOn w:val="721"/>
    <w:next w:val="721"/>
    <w:link w:val="721"/>
    <w:uiPriority w:val="39"/>
    <w:unhideWhenUsed/>
    <w:qFormat/>
    <w:pPr>
      <w:ind w:left="1701" w:right="0" w:firstLine="0"/>
      <w:spacing w:after="57"/>
    </w:pPr>
  </w:style>
  <w:style w:type="paragraph" w:styleId="745">
    <w:name w:val="列表编号 2"/>
    <w:basedOn w:val="721"/>
    <w:next w:val="745"/>
    <w:link w:val="721"/>
    <w:unhideWhenUsed/>
    <w:qFormat/>
    <w:pPr>
      <w:ind w:left="425" w:hanging="425"/>
      <w:spacing w:line="300" w:lineRule="auto"/>
      <w:tabs>
        <w:tab w:val="left" w:pos="425" w:leader="none"/>
        <w:tab w:val="left" w:pos="567" w:leader="none"/>
      </w:tabs>
    </w:pPr>
    <w:rPr>
      <w:sz w:val="28"/>
      <w:szCs w:val="20"/>
    </w:rPr>
  </w:style>
  <w:style w:type="paragraph" w:styleId="746">
    <w:name w:val="注释标题"/>
    <w:basedOn w:val="721"/>
    <w:next w:val="721"/>
    <w:link w:val="747"/>
    <w:qFormat/>
    <w:pPr>
      <w:jc w:val="center"/>
    </w:pPr>
    <w:rPr>
      <w:rFonts w:ascii="等线" w:hAnsi="等线" w:eastAsia="Arial" w:cs="Times New Roman"/>
    </w:rPr>
  </w:style>
  <w:style w:type="character" w:styleId="747">
    <w:name w:val="注释标题 Char2"/>
    <w:basedOn w:val="731"/>
    <w:next w:val="747"/>
    <w:link w:val="746"/>
    <w:uiPriority w:val="99"/>
    <w:semiHidden/>
    <w:qFormat/>
    <w:rPr>
      <w:rFonts w:ascii="Times New Roman" w:hAnsi="Times New Roman" w:eastAsia="宋体" w:cs="Times New Roman"/>
      <w:szCs w:val="24"/>
    </w:rPr>
  </w:style>
  <w:style w:type="paragraph" w:styleId="748">
    <w:name w:val="索引 8"/>
    <w:basedOn w:val="721"/>
    <w:next w:val="721"/>
    <w:link w:val="721"/>
    <w:qFormat/>
    <w:pPr>
      <w:ind w:left="1680" w:hanging="210"/>
      <w:jc w:val="left"/>
    </w:pPr>
    <w:rPr>
      <w:rFonts w:ascii="Calibri" w:hAnsi="Calibri"/>
      <w:sz w:val="20"/>
      <w:szCs w:val="20"/>
    </w:rPr>
  </w:style>
  <w:style w:type="paragraph" w:styleId="749">
    <w:name w:val="列表编号"/>
    <w:basedOn w:val="750"/>
    <w:next w:val="749"/>
    <w:link w:val="721"/>
    <w:qFormat/>
    <w:pPr>
      <w:ind w:left="720" w:right="720" w:hanging="360"/>
      <w:spacing w:before="120" w:after="240" w:line="240" w:lineRule="atLeast"/>
      <w:widowControl/>
    </w:pPr>
    <w:rPr>
      <w:rFonts w:ascii="宋体" w:hAnsi="Garamond"/>
      <w:spacing w:val="-5"/>
      <w:sz w:val="24"/>
      <w:szCs w:val="20"/>
    </w:rPr>
  </w:style>
  <w:style w:type="paragraph" w:styleId="750">
    <w:name w:val="列表"/>
    <w:basedOn w:val="721"/>
    <w:next w:val="750"/>
    <w:link w:val="721"/>
    <w:qFormat/>
    <w:pPr>
      <w:ind w:left="200" w:hanging="200"/>
    </w:pPr>
  </w:style>
  <w:style w:type="paragraph" w:styleId="751">
    <w:name w:val="题注"/>
    <w:basedOn w:val="721"/>
    <w:next w:val="721"/>
    <w:link w:val="752"/>
    <w:qFormat/>
    <w:rPr>
      <w:rFonts w:ascii="Cambria" w:hAnsi="Cambria" w:eastAsia="黑体" w:cs="Times New Roman"/>
      <w:szCs w:val="22"/>
    </w:rPr>
  </w:style>
  <w:style w:type="character" w:styleId="752">
    <w:name w:val="题注 Char"/>
    <w:next w:val="752"/>
    <w:link w:val="751"/>
    <w:qFormat/>
    <w:rPr>
      <w:rFonts w:ascii="Cambria" w:hAnsi="Cambria" w:eastAsia="黑体"/>
    </w:rPr>
  </w:style>
  <w:style w:type="paragraph" w:styleId="753">
    <w:name w:val="索引 5"/>
    <w:basedOn w:val="721"/>
    <w:next w:val="721"/>
    <w:link w:val="721"/>
    <w:qFormat/>
    <w:pPr>
      <w:ind w:left="1050" w:hanging="210"/>
      <w:jc w:val="left"/>
    </w:pPr>
    <w:rPr>
      <w:rFonts w:ascii="Calibri" w:hAnsi="Calibri"/>
      <w:sz w:val="20"/>
      <w:szCs w:val="20"/>
    </w:rPr>
  </w:style>
  <w:style w:type="paragraph" w:styleId="754">
    <w:name w:val="列表项目符号"/>
    <w:basedOn w:val="721"/>
    <w:next w:val="754"/>
    <w:link w:val="721"/>
    <w:uiPriority w:val="99"/>
    <w:unhideWhenUsed/>
    <w:qFormat/>
    <w:pPr>
      <w:contextualSpacing/>
      <w:ind w:left="1236" w:hanging="1236"/>
      <w:tabs>
        <w:tab w:val="left" w:pos="360" w:leader="none"/>
      </w:tabs>
    </w:pPr>
    <w:rPr>
      <w:rFonts w:ascii="Calibri" w:hAnsi="Calibri"/>
      <w:szCs w:val="22"/>
    </w:rPr>
  </w:style>
  <w:style w:type="paragraph" w:styleId="755">
    <w:name w:val="文档结构图"/>
    <w:basedOn w:val="721"/>
    <w:next w:val="755"/>
    <w:link w:val="756"/>
    <w:uiPriority w:val="99"/>
    <w:qFormat/>
    <w:rPr>
      <w:rFonts w:ascii="宋体" w:hAnsi="等线" w:eastAsia="Arial" w:cs="Times New Roman"/>
      <w:sz w:val="18"/>
      <w:szCs w:val="18"/>
    </w:rPr>
  </w:style>
  <w:style w:type="character" w:styleId="756">
    <w:name w:val="文档结构图 Char"/>
    <w:basedOn w:val="731"/>
    <w:next w:val="756"/>
    <w:link w:val="755"/>
    <w:uiPriority w:val="99"/>
    <w:semiHidden/>
    <w:qFormat/>
    <w:rPr>
      <w:rFonts w:ascii="宋体" w:hAnsi="Times New Roman" w:eastAsia="宋体" w:cs="Times New Roman"/>
      <w:sz w:val="18"/>
      <w:szCs w:val="18"/>
    </w:rPr>
  </w:style>
  <w:style w:type="paragraph" w:styleId="757">
    <w:name w:val="批注文字"/>
    <w:basedOn w:val="721"/>
    <w:next w:val="757"/>
    <w:link w:val="758"/>
    <w:uiPriority w:val="99"/>
    <w:qFormat/>
    <w:pPr>
      <w:jc w:val="left"/>
    </w:pPr>
    <w:rPr>
      <w:rFonts w:ascii="Calibri" w:hAnsi="Calibri" w:eastAsia="Arial" w:cs="Times New Roman"/>
      <w:szCs w:val="22"/>
    </w:rPr>
  </w:style>
  <w:style w:type="character" w:styleId="758">
    <w:name w:val="批注文字 Char"/>
    <w:basedOn w:val="731"/>
    <w:next w:val="758"/>
    <w:link w:val="757"/>
    <w:uiPriority w:val="99"/>
    <w:semiHidden/>
    <w:qFormat/>
    <w:rPr>
      <w:rFonts w:ascii="Times New Roman" w:hAnsi="Times New Roman" w:eastAsia="宋体" w:cs="Times New Roman"/>
      <w:szCs w:val="24"/>
    </w:rPr>
  </w:style>
  <w:style w:type="paragraph" w:styleId="759">
    <w:name w:val="索引 6"/>
    <w:basedOn w:val="721"/>
    <w:next w:val="721"/>
    <w:link w:val="721"/>
    <w:qFormat/>
    <w:pPr>
      <w:ind w:left="1260" w:hanging="210"/>
      <w:jc w:val="left"/>
    </w:pPr>
    <w:rPr>
      <w:rFonts w:ascii="Calibri" w:hAnsi="Calibri"/>
      <w:sz w:val="20"/>
      <w:szCs w:val="20"/>
    </w:rPr>
  </w:style>
  <w:style w:type="paragraph" w:styleId="760">
    <w:name w:val="称呼"/>
    <w:basedOn w:val="721"/>
    <w:next w:val="721"/>
    <w:link w:val="761"/>
    <w:unhideWhenUsed/>
    <w:qFormat/>
    <w:pPr>
      <w:ind w:firstLine="560"/>
      <w:spacing w:line="500" w:lineRule="exact"/>
    </w:pPr>
    <w:rPr>
      <w:rFonts w:ascii="Arial" w:hAnsi="Arial" w:eastAsia="方正仿宋_GBK" w:cs="Arial"/>
      <w:szCs w:val="22"/>
    </w:rPr>
  </w:style>
  <w:style w:type="character" w:styleId="761">
    <w:name w:val="称呼 Char2"/>
    <w:basedOn w:val="731"/>
    <w:next w:val="761"/>
    <w:link w:val="760"/>
    <w:uiPriority w:val="99"/>
    <w:semiHidden/>
    <w:qFormat/>
    <w:rPr>
      <w:rFonts w:ascii="Times New Roman" w:hAnsi="Times New Roman" w:eastAsia="宋体" w:cs="Times New Roman"/>
      <w:szCs w:val="24"/>
    </w:rPr>
  </w:style>
  <w:style w:type="paragraph" w:styleId="762">
    <w:name w:val="正文文本 3"/>
    <w:basedOn w:val="721"/>
    <w:next w:val="762"/>
    <w:link w:val="763"/>
    <w:qFormat/>
    <w:rPr>
      <w:rFonts w:ascii="仿宋_GB2312" w:hAnsi="Arial" w:eastAsia="仿宋_GB2312" w:cs="Times New Roman"/>
      <w:sz w:val="32"/>
      <w:szCs w:val="22"/>
    </w:rPr>
  </w:style>
  <w:style w:type="character" w:styleId="763">
    <w:name w:val="正文文本 3 Char"/>
    <w:basedOn w:val="731"/>
    <w:next w:val="763"/>
    <w:link w:val="762"/>
    <w:uiPriority w:val="99"/>
    <w:semiHidden/>
    <w:qFormat/>
    <w:rPr>
      <w:rFonts w:ascii="Times New Roman" w:hAnsi="Times New Roman" w:eastAsia="宋体" w:cs="Times New Roman"/>
      <w:sz w:val="16"/>
      <w:szCs w:val="16"/>
    </w:rPr>
  </w:style>
  <w:style w:type="paragraph" w:styleId="764">
    <w:name w:val="列表项目符号 3"/>
    <w:basedOn w:val="721"/>
    <w:next w:val="764"/>
    <w:link w:val="721"/>
    <w:uiPriority w:val="99"/>
    <w:unhideWhenUsed/>
    <w:qFormat/>
    <w:pPr>
      <w:contextualSpacing/>
      <w:ind w:left="1236" w:hanging="1236"/>
      <w:tabs>
        <w:tab w:val="left" w:pos="1200" w:leader="none"/>
      </w:tabs>
    </w:pPr>
  </w:style>
  <w:style w:type="paragraph" w:styleId="765">
    <w:name w:val="正文文本"/>
    <w:basedOn w:val="721"/>
    <w:next w:val="765"/>
    <w:link w:val="766"/>
    <w:qFormat/>
    <w:rPr>
      <w:rFonts w:ascii="楷体_GB2312" w:hAnsi="Arial" w:eastAsia="楷体_GB2312" w:cs="Times New Roman"/>
      <w:sz w:val="28"/>
      <w:szCs w:val="22"/>
    </w:rPr>
  </w:style>
  <w:style w:type="character" w:styleId="766">
    <w:name w:val="正文文本 Char"/>
    <w:basedOn w:val="731"/>
    <w:next w:val="766"/>
    <w:link w:val="765"/>
    <w:uiPriority w:val="99"/>
    <w:semiHidden/>
    <w:qFormat/>
    <w:rPr>
      <w:rFonts w:ascii="Times New Roman" w:hAnsi="Times New Roman" w:eastAsia="宋体" w:cs="Times New Roman"/>
      <w:szCs w:val="24"/>
    </w:rPr>
  </w:style>
  <w:style w:type="paragraph" w:styleId="767">
    <w:name w:val="正文文本缩进"/>
    <w:basedOn w:val="721"/>
    <w:next w:val="767"/>
    <w:link w:val="768"/>
    <w:qFormat/>
    <w:pPr>
      <w:ind w:firstLine="645"/>
    </w:pPr>
    <w:rPr>
      <w:rFonts w:ascii="楷体_GB2312" w:hAnsi="等线" w:eastAsia="楷体_GB2312" w:cs="Times New Roman"/>
      <w:sz w:val="32"/>
      <w:szCs w:val="22"/>
    </w:rPr>
  </w:style>
  <w:style w:type="character" w:styleId="768">
    <w:name w:val="正文文本缩进 Char"/>
    <w:basedOn w:val="731"/>
    <w:next w:val="768"/>
    <w:link w:val="767"/>
    <w:uiPriority w:val="99"/>
    <w:semiHidden/>
    <w:qFormat/>
    <w:rPr>
      <w:rFonts w:ascii="Times New Roman" w:hAnsi="Times New Roman" w:eastAsia="宋体" w:cs="Times New Roman"/>
      <w:szCs w:val="24"/>
    </w:rPr>
  </w:style>
  <w:style w:type="paragraph" w:styleId="769">
    <w:name w:val="列表编号 3"/>
    <w:basedOn w:val="721"/>
    <w:next w:val="769"/>
    <w:link w:val="721"/>
    <w:qFormat/>
    <w:pPr>
      <w:ind w:left="720" w:hanging="720"/>
      <w:tabs>
        <w:tab w:val="left" w:pos="1200" w:leader="none"/>
      </w:tabs>
    </w:pPr>
  </w:style>
  <w:style w:type="paragraph" w:styleId="770">
    <w:name w:val="列表 2"/>
    <w:basedOn w:val="721"/>
    <w:next w:val="770"/>
    <w:link w:val="721"/>
    <w:unhideWhenUsed/>
    <w:qFormat/>
    <w:pPr>
      <w:ind w:left="100" w:hanging="200"/>
      <w:spacing w:line="500" w:lineRule="exact"/>
    </w:pPr>
    <w:rPr>
      <w:rFonts w:ascii="Arial" w:hAnsi="Arial" w:eastAsia="仿宋" w:cs="Arial"/>
      <w:sz w:val="28"/>
    </w:rPr>
  </w:style>
  <w:style w:type="paragraph" w:styleId="771">
    <w:name w:val="文本块"/>
    <w:basedOn w:val="721"/>
    <w:next w:val="771"/>
    <w:link w:val="721"/>
    <w:qFormat/>
    <w:pPr>
      <w:ind w:left="630" w:right="630"/>
      <w:jc w:val="center"/>
    </w:pPr>
    <w:rPr>
      <w:rFonts w:ascii="宋体"/>
      <w:b/>
      <w:sz w:val="32"/>
    </w:rPr>
  </w:style>
  <w:style w:type="paragraph" w:styleId="772">
    <w:name w:val="列表项目符号 2"/>
    <w:basedOn w:val="721"/>
    <w:next w:val="772"/>
    <w:link w:val="721"/>
    <w:qFormat/>
    <w:pPr>
      <w:ind w:left="1236" w:hanging="1236"/>
      <w:tabs>
        <w:tab w:val="left" w:pos="780" w:leader="none"/>
      </w:tabs>
    </w:pPr>
  </w:style>
  <w:style w:type="paragraph" w:styleId="773">
    <w:name w:val="HTML 地址"/>
    <w:basedOn w:val="721"/>
    <w:next w:val="773"/>
    <w:link w:val="774"/>
    <w:qFormat/>
    <w:rPr>
      <w:rFonts w:ascii="等线" w:hAnsi="等线" w:eastAsia="Arial" w:cs="Times New Roman"/>
      <w:i/>
      <w:iCs/>
    </w:rPr>
  </w:style>
  <w:style w:type="character" w:styleId="774">
    <w:name w:val="HTML 地址 Char1"/>
    <w:basedOn w:val="731"/>
    <w:next w:val="774"/>
    <w:link w:val="773"/>
    <w:uiPriority w:val="99"/>
    <w:semiHidden/>
    <w:qFormat/>
    <w:rPr>
      <w:rFonts w:ascii="Times New Roman" w:hAnsi="Times New Roman" w:eastAsia="宋体" w:cs="Times New Roman"/>
      <w:i/>
      <w:iCs/>
      <w:szCs w:val="24"/>
    </w:rPr>
  </w:style>
  <w:style w:type="paragraph" w:styleId="775">
    <w:name w:val="索引 4"/>
    <w:basedOn w:val="721"/>
    <w:next w:val="721"/>
    <w:link w:val="721"/>
    <w:unhideWhenUsed/>
    <w:qFormat/>
    <w:pPr>
      <w:ind w:left="600"/>
    </w:pPr>
  </w:style>
  <w:style w:type="paragraph" w:styleId="776">
    <w:name w:val="目录 5"/>
    <w:basedOn w:val="721"/>
    <w:next w:val="721"/>
    <w:link w:val="721"/>
    <w:uiPriority w:val="39"/>
    <w:unhideWhenUsed/>
    <w:qFormat/>
    <w:pPr>
      <w:ind w:left="1134" w:right="0" w:firstLine="0"/>
      <w:spacing w:after="57"/>
    </w:pPr>
  </w:style>
  <w:style w:type="paragraph" w:styleId="777">
    <w:name w:val="目录 3"/>
    <w:basedOn w:val="721"/>
    <w:next w:val="721"/>
    <w:link w:val="721"/>
    <w:uiPriority w:val="39"/>
    <w:unhideWhenUsed/>
    <w:qFormat/>
    <w:pPr>
      <w:ind w:left="840"/>
    </w:pPr>
  </w:style>
  <w:style w:type="paragraph" w:styleId="778">
    <w:name w:val="纯文本"/>
    <w:basedOn w:val="721"/>
    <w:next w:val="778"/>
    <w:link w:val="779"/>
    <w:qFormat/>
    <w:rPr>
      <w:rFonts w:ascii="宋体" w:hAnsi="Courier New" w:eastAsia="Arial" w:cs="Courier New"/>
      <w:szCs w:val="21"/>
    </w:rPr>
  </w:style>
  <w:style w:type="character" w:styleId="779">
    <w:name w:val="纯文本 Char"/>
    <w:basedOn w:val="731"/>
    <w:next w:val="779"/>
    <w:link w:val="778"/>
    <w:uiPriority w:val="99"/>
    <w:qFormat/>
    <w:rPr>
      <w:rFonts w:ascii="宋体" w:hAnsi="Courier New" w:eastAsia="宋体" w:cs="Courier New"/>
      <w:szCs w:val="21"/>
    </w:rPr>
  </w:style>
  <w:style w:type="paragraph" w:styleId="780">
    <w:name w:val="列表项目符号 5"/>
    <w:basedOn w:val="721"/>
    <w:next w:val="780"/>
    <w:link w:val="721"/>
    <w:qFormat/>
    <w:pPr>
      <w:spacing w:line="312" w:lineRule="atLeast"/>
    </w:pPr>
    <w:rPr>
      <w:szCs w:val="20"/>
    </w:rPr>
  </w:style>
  <w:style w:type="paragraph" w:styleId="781">
    <w:name w:val="目录 8"/>
    <w:basedOn w:val="721"/>
    <w:next w:val="721"/>
    <w:link w:val="721"/>
    <w:uiPriority w:val="39"/>
    <w:unhideWhenUsed/>
    <w:qFormat/>
    <w:pPr>
      <w:ind w:left="1984" w:right="0" w:firstLine="0"/>
      <w:spacing w:after="57"/>
    </w:pPr>
  </w:style>
  <w:style w:type="paragraph" w:styleId="782">
    <w:name w:val="索引 3"/>
    <w:basedOn w:val="721"/>
    <w:next w:val="721"/>
    <w:link w:val="721"/>
    <w:qFormat/>
    <w:pPr>
      <w:ind w:left="630" w:hanging="210"/>
      <w:jc w:val="left"/>
    </w:pPr>
    <w:rPr>
      <w:rFonts w:ascii="Calibri" w:hAnsi="Calibri"/>
      <w:sz w:val="20"/>
      <w:szCs w:val="20"/>
    </w:rPr>
  </w:style>
  <w:style w:type="paragraph" w:styleId="783">
    <w:name w:val="日期"/>
    <w:basedOn w:val="721"/>
    <w:next w:val="721"/>
    <w:link w:val="784"/>
    <w:qFormat/>
    <w:pPr>
      <w:ind w:left="100"/>
    </w:pPr>
    <w:rPr>
      <w:rFonts w:ascii="仿宋_GB2312" w:hAnsi="等线" w:eastAsia="仿宋_GB2312" w:cs="Times New Roman"/>
      <w:b/>
      <w:sz w:val="36"/>
    </w:rPr>
  </w:style>
  <w:style w:type="character" w:styleId="784">
    <w:name w:val="日期 Char"/>
    <w:basedOn w:val="731"/>
    <w:next w:val="784"/>
    <w:link w:val="783"/>
    <w:uiPriority w:val="99"/>
    <w:semiHidden/>
    <w:qFormat/>
    <w:rPr>
      <w:rFonts w:ascii="Times New Roman" w:hAnsi="Times New Roman" w:eastAsia="宋体" w:cs="Times New Roman"/>
      <w:szCs w:val="24"/>
    </w:rPr>
  </w:style>
  <w:style w:type="paragraph" w:styleId="785">
    <w:name w:val="正文文本缩进 2"/>
    <w:basedOn w:val="721"/>
    <w:next w:val="785"/>
    <w:link w:val="786"/>
    <w:qFormat/>
    <w:pPr>
      <w:ind w:firstLine="560"/>
      <w:spacing w:line="520" w:lineRule="exact"/>
    </w:pPr>
    <w:rPr>
      <w:rFonts w:ascii="楷体_GB2312" w:hAnsi="等线" w:eastAsia="楷体_GB2312" w:cs="Times New Roman"/>
      <w:sz w:val="28"/>
      <w:szCs w:val="28"/>
    </w:rPr>
  </w:style>
  <w:style w:type="character" w:styleId="786">
    <w:name w:val="正文文本缩进 2 Char"/>
    <w:basedOn w:val="731"/>
    <w:next w:val="786"/>
    <w:link w:val="785"/>
    <w:uiPriority w:val="99"/>
    <w:semiHidden/>
    <w:qFormat/>
    <w:rPr>
      <w:rFonts w:ascii="Times New Roman" w:hAnsi="Times New Roman" w:eastAsia="宋体" w:cs="Times New Roman"/>
      <w:szCs w:val="24"/>
    </w:rPr>
  </w:style>
  <w:style w:type="paragraph" w:styleId="787">
    <w:name w:val="尾注文本"/>
    <w:basedOn w:val="721"/>
    <w:next w:val="787"/>
    <w:link w:val="788"/>
    <w:qFormat/>
    <w:pPr>
      <w:jc w:val="left"/>
    </w:pPr>
    <w:rPr>
      <w:rFonts w:ascii="等线" w:hAnsi="等线" w:eastAsia="Arial" w:cs="Times New Roman"/>
      <w:lang w:val="zh-CN"/>
    </w:rPr>
  </w:style>
  <w:style w:type="character" w:styleId="788">
    <w:name w:val="尾注文本 Char"/>
    <w:basedOn w:val="731"/>
    <w:next w:val="788"/>
    <w:link w:val="787"/>
    <w:uiPriority w:val="99"/>
    <w:semiHidden/>
    <w:qFormat/>
    <w:rPr>
      <w:rFonts w:ascii="Times New Roman" w:hAnsi="Times New Roman" w:eastAsia="宋体" w:cs="Times New Roman"/>
      <w:szCs w:val="24"/>
    </w:rPr>
  </w:style>
  <w:style w:type="paragraph" w:styleId="789">
    <w:name w:val="批注框文本"/>
    <w:basedOn w:val="721"/>
    <w:next w:val="789"/>
    <w:link w:val="790"/>
    <w:qFormat/>
    <w:rPr>
      <w:rFonts w:ascii="等线" w:hAnsi="等线" w:eastAsia="Arial" w:cs="Times New Roman"/>
      <w:sz w:val="18"/>
      <w:szCs w:val="18"/>
    </w:rPr>
  </w:style>
  <w:style w:type="character" w:styleId="790">
    <w:name w:val="批注框文本 Char"/>
    <w:basedOn w:val="731"/>
    <w:next w:val="790"/>
    <w:link w:val="789"/>
    <w:uiPriority w:val="99"/>
    <w:semiHidden/>
    <w:qFormat/>
    <w:rPr>
      <w:rFonts w:ascii="Times New Roman" w:hAnsi="Times New Roman" w:eastAsia="宋体" w:cs="Times New Roman"/>
      <w:sz w:val="18"/>
      <w:szCs w:val="18"/>
    </w:rPr>
  </w:style>
  <w:style w:type="paragraph" w:styleId="791">
    <w:name w:val="页脚"/>
    <w:basedOn w:val="721"/>
    <w:next w:val="791"/>
    <w:link w:val="792"/>
    <w:uiPriority w:val="99"/>
    <w:unhideWhenUsed/>
    <w:qFormat/>
    <w:pPr>
      <w:jc w:val="left"/>
      <w:tabs>
        <w:tab w:val="center" w:pos="4153" w:leader="none"/>
        <w:tab w:val="right" w:pos="8306" w:leader="none"/>
      </w:tabs>
    </w:pPr>
    <w:rPr>
      <w:sz w:val="18"/>
      <w:szCs w:val="18"/>
    </w:rPr>
  </w:style>
  <w:style w:type="character" w:styleId="792">
    <w:name w:val="页脚 Char"/>
    <w:basedOn w:val="731"/>
    <w:next w:val="792"/>
    <w:link w:val="791"/>
    <w:uiPriority w:val="99"/>
    <w:qFormat/>
    <w:rPr>
      <w:rFonts w:ascii="Times New Roman" w:hAnsi="Times New Roman" w:eastAsia="宋体" w:cs="Times New Roman"/>
      <w:sz w:val="18"/>
      <w:szCs w:val="18"/>
    </w:rPr>
  </w:style>
  <w:style w:type="paragraph" w:styleId="793">
    <w:name w:val="页眉"/>
    <w:basedOn w:val="721"/>
    <w:next w:val="793"/>
    <w:link w:val="79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4">
    <w:name w:val="页眉 Char"/>
    <w:basedOn w:val="731"/>
    <w:next w:val="794"/>
    <w:link w:val="793"/>
    <w:uiPriority w:val="99"/>
    <w:qFormat/>
    <w:rPr>
      <w:rFonts w:ascii="Times New Roman" w:hAnsi="Times New Roman" w:eastAsia="宋体" w:cs="Times New Roman"/>
      <w:sz w:val="18"/>
      <w:szCs w:val="18"/>
    </w:rPr>
  </w:style>
  <w:style w:type="paragraph" w:styleId="795">
    <w:name w:val="目录 1"/>
    <w:basedOn w:val="721"/>
    <w:next w:val="721"/>
    <w:link w:val="721"/>
    <w:uiPriority w:val="39"/>
    <w:unhideWhenUsed/>
    <w:qFormat/>
    <w:pPr>
      <w:ind w:left="0" w:right="0" w:firstLine="0"/>
      <w:spacing w:after="57"/>
    </w:pPr>
  </w:style>
  <w:style w:type="paragraph" w:styleId="796">
    <w:name w:val="目录 4"/>
    <w:basedOn w:val="721"/>
    <w:next w:val="721"/>
    <w:link w:val="721"/>
    <w:uiPriority w:val="39"/>
    <w:unhideWhenUsed/>
    <w:qFormat/>
    <w:pPr>
      <w:ind w:left="850" w:right="0" w:firstLine="0"/>
      <w:spacing w:after="57"/>
    </w:pPr>
  </w:style>
  <w:style w:type="paragraph" w:styleId="797">
    <w:name w:val="索引标题"/>
    <w:basedOn w:val="721"/>
    <w:next w:val="798"/>
    <w:link w:val="721"/>
    <w:unhideWhenUsed/>
    <w:qFormat/>
    <w:pPr>
      <w:spacing w:line="300" w:lineRule="auto"/>
    </w:pPr>
    <w:rPr>
      <w:rFonts w:eastAsia="楷体_GB2312"/>
      <w:sz w:val="24"/>
    </w:rPr>
  </w:style>
  <w:style w:type="paragraph" w:styleId="798">
    <w:name w:val="索引 1"/>
    <w:basedOn w:val="721"/>
    <w:next w:val="721"/>
    <w:link w:val="721"/>
    <w:unhideWhenUsed/>
    <w:qFormat/>
  </w:style>
  <w:style w:type="paragraph" w:styleId="799">
    <w:name w:val="副标题"/>
    <w:basedOn w:val="721"/>
    <w:next w:val="721"/>
    <w:link w:val="800"/>
    <w:qFormat/>
    <w:pPr>
      <w:jc w:val="center"/>
      <w:spacing w:before="240" w:after="60" w:line="312" w:lineRule="auto"/>
      <w:outlineLvl w:val="1"/>
    </w:pPr>
    <w:rPr>
      <w:rFonts w:ascii="等线" w:hAnsi="等线" w:eastAsia="Arial" w:cs="Times New Roman"/>
      <w:b/>
      <w:bCs/>
      <w:sz w:val="32"/>
      <w:szCs w:val="32"/>
    </w:rPr>
  </w:style>
  <w:style w:type="character" w:styleId="800">
    <w:name w:val="副标题 Char"/>
    <w:basedOn w:val="731"/>
    <w:next w:val="800"/>
    <w:link w:val="799"/>
    <w:uiPriority w:val="11"/>
    <w:qFormat/>
    <w:rPr>
      <w:rFonts w:ascii="等线 Light" w:hAnsi="等线 Light" w:eastAsia="宋体" w:cs="Times New Roman"/>
      <w:b/>
      <w:bCs/>
      <w:sz w:val="32"/>
      <w:szCs w:val="32"/>
    </w:rPr>
  </w:style>
  <w:style w:type="paragraph" w:styleId="801">
    <w:name w:val="脚注文本"/>
    <w:basedOn w:val="721"/>
    <w:next w:val="801"/>
    <w:link w:val="802"/>
    <w:unhideWhenUsed/>
    <w:qFormat/>
    <w:pPr>
      <w:jc w:val="left"/>
    </w:pPr>
    <w:rPr>
      <w:rFonts w:ascii="Calibri" w:hAnsi="Calibri" w:eastAsia="Arial" w:cs="Times New Roman"/>
      <w:sz w:val="18"/>
      <w:szCs w:val="18"/>
    </w:rPr>
  </w:style>
  <w:style w:type="character" w:styleId="802">
    <w:name w:val="脚注文本 Char"/>
    <w:basedOn w:val="731"/>
    <w:next w:val="802"/>
    <w:link w:val="801"/>
    <w:uiPriority w:val="99"/>
    <w:semiHidden/>
    <w:qFormat/>
    <w:rPr>
      <w:rFonts w:ascii="Times New Roman" w:hAnsi="Times New Roman" w:eastAsia="宋体" w:cs="Times New Roman"/>
      <w:sz w:val="18"/>
      <w:szCs w:val="18"/>
    </w:rPr>
  </w:style>
  <w:style w:type="paragraph" w:styleId="803">
    <w:name w:val="目录 6"/>
    <w:basedOn w:val="721"/>
    <w:next w:val="721"/>
    <w:link w:val="721"/>
    <w:uiPriority w:val="39"/>
    <w:unhideWhenUsed/>
    <w:qFormat/>
    <w:pPr>
      <w:ind w:left="1417" w:right="0" w:firstLine="0"/>
      <w:spacing w:after="57"/>
    </w:pPr>
  </w:style>
  <w:style w:type="paragraph" w:styleId="804">
    <w:name w:val="正文文本缩进 3"/>
    <w:basedOn w:val="721"/>
    <w:next w:val="804"/>
    <w:link w:val="805"/>
    <w:qFormat/>
    <w:pPr>
      <w:ind w:left="520" w:firstLine="425"/>
      <w:jc w:val="center"/>
    </w:pPr>
    <w:rPr>
      <w:rFonts w:ascii="方正行楷简体" w:hAnsi="Arial" w:eastAsia="方正行楷简体" w:cs="Times New Roman"/>
      <w:sz w:val="36"/>
      <w:szCs w:val="22"/>
    </w:rPr>
  </w:style>
  <w:style w:type="character" w:styleId="805">
    <w:name w:val="正文文本缩进 3 Char"/>
    <w:basedOn w:val="731"/>
    <w:next w:val="805"/>
    <w:link w:val="804"/>
    <w:uiPriority w:val="99"/>
    <w:semiHidden/>
    <w:qFormat/>
    <w:rPr>
      <w:rFonts w:ascii="Times New Roman" w:hAnsi="Times New Roman" w:eastAsia="宋体" w:cs="Times New Roman"/>
      <w:sz w:val="16"/>
      <w:szCs w:val="16"/>
    </w:rPr>
  </w:style>
  <w:style w:type="paragraph" w:styleId="806">
    <w:name w:val="索引 7"/>
    <w:basedOn w:val="721"/>
    <w:next w:val="721"/>
    <w:link w:val="721"/>
    <w:qFormat/>
    <w:pPr>
      <w:ind w:left="1470" w:hanging="210"/>
      <w:jc w:val="left"/>
    </w:pPr>
    <w:rPr>
      <w:rFonts w:ascii="Calibri" w:hAnsi="Calibri"/>
      <w:sz w:val="20"/>
      <w:szCs w:val="20"/>
    </w:rPr>
  </w:style>
  <w:style w:type="paragraph" w:styleId="807">
    <w:name w:val="索引 9"/>
    <w:basedOn w:val="721"/>
    <w:next w:val="721"/>
    <w:link w:val="721"/>
    <w:qFormat/>
    <w:pPr>
      <w:ind w:left="1890" w:hanging="210"/>
      <w:jc w:val="left"/>
    </w:pPr>
    <w:rPr>
      <w:rFonts w:ascii="Calibri" w:hAnsi="Calibri"/>
      <w:sz w:val="20"/>
      <w:szCs w:val="20"/>
    </w:rPr>
  </w:style>
  <w:style w:type="paragraph" w:styleId="808">
    <w:name w:val="图表目录"/>
    <w:basedOn w:val="721"/>
    <w:next w:val="721"/>
    <w:link w:val="721"/>
    <w:unhideWhenUsed/>
    <w:qFormat/>
    <w:pPr>
      <w:ind w:left="420" w:hanging="420"/>
      <w:jc w:val="left"/>
      <w:spacing w:line="500" w:lineRule="exact"/>
    </w:pPr>
    <w:rPr>
      <w:rFonts w:ascii="Calibri" w:hAnsi="Calibri" w:eastAsia="仿宋"/>
      <w:smallCaps/>
      <w:sz w:val="20"/>
      <w:szCs w:val="20"/>
    </w:rPr>
  </w:style>
  <w:style w:type="paragraph" w:styleId="809">
    <w:name w:val="目录 2"/>
    <w:basedOn w:val="721"/>
    <w:next w:val="721"/>
    <w:link w:val="721"/>
    <w:uiPriority w:val="39"/>
    <w:unhideWhenUsed/>
    <w:qFormat/>
    <w:pPr>
      <w:ind w:left="420"/>
    </w:pPr>
  </w:style>
  <w:style w:type="paragraph" w:styleId="810">
    <w:name w:val="目录 9"/>
    <w:basedOn w:val="721"/>
    <w:next w:val="721"/>
    <w:link w:val="721"/>
    <w:uiPriority w:val="39"/>
    <w:unhideWhenUsed/>
    <w:qFormat/>
    <w:pPr>
      <w:ind w:left="3360"/>
    </w:pPr>
  </w:style>
  <w:style w:type="paragraph" w:styleId="811">
    <w:name w:val="正文文本 2"/>
    <w:basedOn w:val="721"/>
    <w:next w:val="811"/>
    <w:link w:val="812"/>
    <w:qFormat/>
    <w:pPr>
      <w:spacing w:after="120" w:line="480" w:lineRule="auto"/>
    </w:pPr>
    <w:rPr>
      <w:rFonts w:ascii="等线" w:hAnsi="等线" w:eastAsia="Arial" w:cs="Times New Roman"/>
    </w:rPr>
  </w:style>
  <w:style w:type="character" w:styleId="812">
    <w:name w:val="正文文本 2 Char"/>
    <w:basedOn w:val="731"/>
    <w:next w:val="812"/>
    <w:link w:val="811"/>
    <w:uiPriority w:val="99"/>
    <w:semiHidden/>
    <w:qFormat/>
    <w:rPr>
      <w:rFonts w:ascii="Times New Roman" w:hAnsi="Times New Roman" w:eastAsia="宋体" w:cs="Times New Roman"/>
      <w:szCs w:val="24"/>
    </w:rPr>
  </w:style>
  <w:style w:type="paragraph" w:styleId="813">
    <w:name w:val="HTML 预设格式"/>
    <w:basedOn w:val="721"/>
    <w:next w:val="813"/>
    <w:link w:val="814"/>
    <w:qFormat/>
    <w:rPr>
      <w:rFonts w:ascii="Courier New" w:hAnsi="Courier New" w:eastAsia="Arial" w:cs="Courier New"/>
      <w:szCs w:val="22"/>
    </w:rPr>
  </w:style>
  <w:style w:type="character" w:styleId="814">
    <w:name w:val="HTML 预设格式 Char1"/>
    <w:basedOn w:val="731"/>
    <w:next w:val="814"/>
    <w:link w:val="813"/>
    <w:uiPriority w:val="99"/>
    <w:semiHidden/>
    <w:qFormat/>
    <w:rPr>
      <w:rFonts w:ascii="Courier New" w:hAnsi="Courier New" w:eastAsia="宋体" w:cs="Courier New"/>
      <w:sz w:val="20"/>
      <w:szCs w:val="20"/>
    </w:rPr>
  </w:style>
  <w:style w:type="paragraph" w:styleId="815">
    <w:name w:val="普通(网站)"/>
    <w:basedOn w:val="721"/>
    <w:next w:val="815"/>
    <w:link w:val="816"/>
    <w:qFormat/>
    <w:pPr>
      <w:jc w:val="left"/>
      <w:spacing w:before="100" w:beforeAutospacing="1" w:after="100" w:afterAutospacing="1"/>
      <w:widowControl/>
    </w:pPr>
    <w:rPr>
      <w:rFonts w:ascii="宋体" w:hAnsi="宋体" w:eastAsia="Arial" w:cs="宋体"/>
      <w:color w:val="000000"/>
      <w:sz w:val="24"/>
    </w:rPr>
  </w:style>
  <w:style w:type="character" w:styleId="816">
    <w:name w:val="普通(网站) Char1"/>
    <w:next w:val="816"/>
    <w:link w:val="815"/>
    <w:qFormat/>
    <w:rPr>
      <w:rFonts w:ascii="宋体" w:hAnsi="宋体" w:cs="宋体"/>
      <w:color w:val="000000"/>
      <w:sz w:val="24"/>
      <w:szCs w:val="24"/>
    </w:rPr>
  </w:style>
  <w:style w:type="paragraph" w:styleId="817">
    <w:name w:val="索引 2"/>
    <w:basedOn w:val="721"/>
    <w:next w:val="721"/>
    <w:link w:val="721"/>
    <w:qFormat/>
    <w:pPr>
      <w:ind w:left="420" w:hanging="210"/>
      <w:jc w:val="left"/>
    </w:pPr>
    <w:rPr>
      <w:rFonts w:ascii="Calibri" w:hAnsi="Calibri"/>
      <w:sz w:val="20"/>
      <w:szCs w:val="20"/>
    </w:rPr>
  </w:style>
  <w:style w:type="paragraph" w:styleId="818">
    <w:name w:val="标题"/>
    <w:basedOn w:val="721"/>
    <w:next w:val="721"/>
    <w:link w:val="819"/>
    <w:uiPriority w:val="10"/>
    <w:qFormat/>
    <w:pPr>
      <w:jc w:val="center"/>
      <w:spacing w:before="240" w:after="60"/>
      <w:outlineLvl w:val="0"/>
    </w:pPr>
    <w:rPr>
      <w:rFonts w:ascii="Cambria" w:hAnsi="Cambria" w:eastAsia="Arial" w:cs="Times New Roman"/>
      <w:b/>
      <w:bCs/>
      <w:sz w:val="32"/>
      <w:szCs w:val="32"/>
    </w:rPr>
  </w:style>
  <w:style w:type="character" w:styleId="819">
    <w:name w:val="标题 Char"/>
    <w:basedOn w:val="731"/>
    <w:next w:val="819"/>
    <w:link w:val="818"/>
    <w:uiPriority w:val="10"/>
    <w:qFormat/>
    <w:rPr>
      <w:rFonts w:ascii="等线 Light" w:hAnsi="等线 Light" w:eastAsia="宋体" w:cs="Times New Roman"/>
      <w:b/>
      <w:bCs/>
      <w:sz w:val="32"/>
      <w:szCs w:val="32"/>
    </w:rPr>
  </w:style>
  <w:style w:type="paragraph" w:styleId="820">
    <w:name w:val="批注主题"/>
    <w:basedOn w:val="757"/>
    <w:next w:val="757"/>
    <w:link w:val="821"/>
    <w:uiPriority w:val="99"/>
    <w:qFormat/>
    <w:rPr>
      <w:b/>
      <w:bCs/>
    </w:rPr>
  </w:style>
  <w:style w:type="character" w:styleId="821">
    <w:name w:val="批注主题 Char"/>
    <w:basedOn w:val="758"/>
    <w:next w:val="821"/>
    <w:link w:val="820"/>
    <w:uiPriority w:val="99"/>
    <w:semiHidden/>
    <w:qFormat/>
    <w:rPr>
      <w:rFonts w:ascii="Times New Roman" w:hAnsi="Times New Roman" w:eastAsia="宋体" w:cs="Times New Roman"/>
      <w:b/>
      <w:bCs/>
      <w:szCs w:val="24"/>
    </w:rPr>
  </w:style>
  <w:style w:type="paragraph" w:styleId="822">
    <w:name w:val="正文首行缩进"/>
    <w:basedOn w:val="765"/>
    <w:next w:val="822"/>
    <w:link w:val="823"/>
    <w:unhideWhenUsed/>
    <w:qFormat/>
    <w:pPr>
      <w:ind w:firstLine="420"/>
      <w:spacing w:after="120"/>
    </w:pPr>
    <w:rPr>
      <w:rFonts w:ascii="Arial" w:eastAsia="Arial"/>
      <w:sz w:val="21"/>
      <w:szCs w:val="21"/>
    </w:rPr>
  </w:style>
  <w:style w:type="character" w:styleId="823">
    <w:name w:val="正文首行缩进 Char"/>
    <w:basedOn w:val="766"/>
    <w:next w:val="823"/>
    <w:link w:val="822"/>
    <w:uiPriority w:val="99"/>
    <w:semiHidden/>
    <w:qFormat/>
    <w:rPr>
      <w:rFonts w:ascii="Times New Roman" w:hAnsi="Times New Roman" w:eastAsia="宋体" w:cs="Times New Roman"/>
      <w:szCs w:val="24"/>
    </w:rPr>
  </w:style>
  <w:style w:type="paragraph" w:styleId="824">
    <w:name w:val="正文首行缩进 2"/>
    <w:basedOn w:val="767"/>
    <w:next w:val="824"/>
    <w:link w:val="825"/>
    <w:unhideWhenUsed/>
    <w:qFormat/>
    <w:pPr>
      <w:ind w:left="420" w:firstLine="420"/>
      <w:spacing w:after="120"/>
    </w:pPr>
    <w:rPr>
      <w:rFonts w:ascii="Arial" w:hAnsi="Arial" w:eastAsia="方正仿宋_GBK" w:cs="Arial"/>
      <w:sz w:val="21"/>
      <w:szCs w:val="24"/>
    </w:rPr>
  </w:style>
  <w:style w:type="character" w:styleId="825">
    <w:name w:val="正文首行缩进 2 Char2"/>
    <w:basedOn w:val="768"/>
    <w:next w:val="825"/>
    <w:link w:val="824"/>
    <w:uiPriority w:val="99"/>
    <w:semiHidden/>
    <w:qFormat/>
    <w:rPr>
      <w:rFonts w:ascii="Times New Roman" w:hAnsi="Times New Roman" w:eastAsia="宋体" w:cs="Times New Roman"/>
      <w:szCs w:val="24"/>
    </w:rPr>
  </w:style>
  <w:style w:type="table" w:styleId="826">
    <w:name w:val="网格型"/>
    <w:basedOn w:val="732"/>
    <w:next w:val="826"/>
    <w:link w:val="721"/>
    <w:uiPriority w:val="59"/>
    <w:unhideWhenUsed/>
    <w:qFormat/>
    <w:tblPr/>
  </w:style>
  <w:style w:type="table" w:styleId="827">
    <w:name w:val="表格主题"/>
    <w:basedOn w:val="732"/>
    <w:next w:val="827"/>
    <w:link w:val="721"/>
    <w:qFormat/>
    <w:pPr>
      <w:jc w:val="both"/>
      <w:widowControl w:val="off"/>
    </w:pPr>
    <w:tblPr/>
  </w:style>
  <w:style w:type="table" w:styleId="828">
    <w:name w:val="典雅型"/>
    <w:basedOn w:val="732"/>
    <w:next w:val="828"/>
    <w:link w:val="721"/>
    <w:unhideWhenUsed/>
    <w:qFormat/>
    <w:pPr>
      <w:jc w:val="both"/>
      <w:widowControl w:val="off"/>
    </w:pPr>
    <w:tblPr/>
  </w:style>
  <w:style w:type="character" w:styleId="829">
    <w:name w:val="要点"/>
    <w:next w:val="829"/>
    <w:link w:val="721"/>
    <w:qFormat/>
    <w:rPr>
      <w:b/>
      <w:bCs/>
    </w:rPr>
  </w:style>
  <w:style w:type="character" w:styleId="830">
    <w:name w:val="尾注引用"/>
    <w:next w:val="830"/>
    <w:link w:val="721"/>
    <w:qFormat/>
    <w:rPr>
      <w:vertAlign w:val="superscript"/>
    </w:rPr>
  </w:style>
  <w:style w:type="character" w:styleId="831">
    <w:name w:val="页码"/>
    <w:basedOn w:val="731"/>
    <w:next w:val="831"/>
    <w:link w:val="721"/>
    <w:qFormat/>
  </w:style>
  <w:style w:type="character" w:styleId="832">
    <w:name w:val="已访问的超链接"/>
    <w:basedOn w:val="731"/>
    <w:next w:val="832"/>
    <w:link w:val="721"/>
    <w:uiPriority w:val="99"/>
    <w:unhideWhenUsed/>
    <w:qFormat/>
    <w:rPr>
      <w:color w:val="954f72"/>
      <w:u w:val="single"/>
    </w:rPr>
  </w:style>
  <w:style w:type="character" w:styleId="833">
    <w:name w:val="强调"/>
    <w:next w:val="833"/>
    <w:link w:val="721"/>
    <w:uiPriority w:val="20"/>
    <w:qFormat/>
    <w:rPr>
      <w:color w:val="cc0000"/>
    </w:rPr>
  </w:style>
  <w:style w:type="character" w:styleId="834">
    <w:name w:val="HTML 定义"/>
    <w:basedOn w:val="731"/>
    <w:next w:val="834"/>
    <w:link w:val="721"/>
    <w:unhideWhenUsed/>
    <w:qFormat/>
  </w:style>
  <w:style w:type="character" w:styleId="835">
    <w:name w:val="HTML 打字机"/>
    <w:next w:val="835"/>
    <w:link w:val="721"/>
    <w:unhideWhenUsed/>
    <w:qFormat/>
    <w:rPr>
      <w:rFonts w:ascii="Courier New" w:hAnsi="Courier New" w:eastAsia="Courier New" w:cs="Courier New"/>
      <w:sz w:val="24"/>
      <w:szCs w:val="24"/>
    </w:rPr>
  </w:style>
  <w:style w:type="character" w:styleId="836">
    <w:name w:val="HTML 缩写"/>
    <w:basedOn w:val="731"/>
    <w:next w:val="836"/>
    <w:link w:val="721"/>
    <w:qFormat/>
  </w:style>
  <w:style w:type="character" w:styleId="837">
    <w:name w:val="HTML 变量"/>
    <w:basedOn w:val="731"/>
    <w:next w:val="837"/>
    <w:link w:val="721"/>
    <w:unhideWhenUsed/>
    <w:qFormat/>
  </w:style>
  <w:style w:type="character" w:styleId="838">
    <w:name w:val="超链接"/>
    <w:basedOn w:val="731"/>
    <w:next w:val="838"/>
    <w:link w:val="721"/>
    <w:uiPriority w:val="99"/>
    <w:qFormat/>
    <w:rPr>
      <w:color w:val="0000ff"/>
      <w:u w:val="none"/>
    </w:rPr>
  </w:style>
  <w:style w:type="character" w:styleId="839">
    <w:name w:val="HTML 代码"/>
    <w:next w:val="839"/>
    <w:link w:val="721"/>
    <w:unhideWhenUsed/>
    <w:qFormat/>
    <w:rPr>
      <w:rFonts w:ascii="Courier New" w:hAnsi="Courier New" w:eastAsia="Courier New" w:cs="Courier New"/>
      <w:sz w:val="24"/>
      <w:szCs w:val="24"/>
    </w:rPr>
  </w:style>
  <w:style w:type="character" w:styleId="840">
    <w:name w:val="批注引用"/>
    <w:next w:val="840"/>
    <w:link w:val="721"/>
    <w:uiPriority w:val="99"/>
    <w:qFormat/>
    <w:rPr>
      <w:sz w:val="21"/>
      <w:szCs w:val="21"/>
    </w:rPr>
  </w:style>
  <w:style w:type="character" w:styleId="841">
    <w:name w:val="HTML 引文"/>
    <w:basedOn w:val="731"/>
    <w:next w:val="841"/>
    <w:link w:val="721"/>
    <w:unhideWhenUsed/>
    <w:qFormat/>
  </w:style>
  <w:style w:type="character" w:styleId="842">
    <w:name w:val="脚注引用"/>
    <w:next w:val="842"/>
    <w:link w:val="721"/>
    <w:unhideWhenUsed/>
    <w:qFormat/>
    <w:rPr>
      <w:vertAlign w:val="superscript"/>
    </w:rPr>
  </w:style>
  <w:style w:type="character" w:styleId="843">
    <w:name w:val="HTML 键盘"/>
    <w:next w:val="843"/>
    <w:link w:val="721"/>
    <w:unhideWhenUsed/>
    <w:qFormat/>
    <w:rPr>
      <w:rFonts w:ascii="Courier New" w:hAnsi="Courier New" w:eastAsia="Courier New" w:cs="Courier New"/>
      <w:sz w:val="24"/>
      <w:szCs w:val="24"/>
    </w:rPr>
  </w:style>
  <w:style w:type="character" w:styleId="844">
    <w:name w:val="HTML 样本"/>
    <w:next w:val="844"/>
    <w:link w:val="721"/>
    <w:unhideWhenUsed/>
    <w:qFormat/>
    <w:rPr>
      <w:rFonts w:ascii="Courier New" w:hAnsi="Courier New" w:eastAsia="Courier New" w:cs="Courier New"/>
    </w:rPr>
  </w:style>
  <w:style w:type="character" w:styleId="845">
    <w:name w:val="Heading 1 Char"/>
    <w:basedOn w:val="731"/>
    <w:next w:val="845"/>
    <w:link w:val="721"/>
    <w:uiPriority w:val="9"/>
    <w:qFormat/>
    <w:rPr>
      <w:rFonts w:ascii="Arial" w:hAnsi="Arial" w:eastAsia="Arial" w:cs="Arial"/>
      <w:sz w:val="40"/>
      <w:szCs w:val="40"/>
    </w:rPr>
  </w:style>
  <w:style w:type="character" w:styleId="846">
    <w:name w:val="Heading 2 Char"/>
    <w:basedOn w:val="731"/>
    <w:next w:val="846"/>
    <w:link w:val="721"/>
    <w:uiPriority w:val="9"/>
    <w:qFormat/>
    <w:rPr>
      <w:rFonts w:ascii="Arial" w:hAnsi="Arial" w:eastAsia="Arial" w:cs="Arial"/>
      <w:sz w:val="34"/>
    </w:rPr>
  </w:style>
  <w:style w:type="character" w:styleId="847">
    <w:name w:val="Heading 3 Char"/>
    <w:basedOn w:val="731"/>
    <w:next w:val="847"/>
    <w:link w:val="721"/>
    <w:uiPriority w:val="9"/>
    <w:qFormat/>
    <w:rPr>
      <w:rFonts w:ascii="Arial" w:hAnsi="Arial" w:eastAsia="Arial" w:cs="Arial"/>
      <w:sz w:val="30"/>
      <w:szCs w:val="30"/>
    </w:rPr>
  </w:style>
  <w:style w:type="character" w:styleId="848">
    <w:name w:val="Heading 4 Char"/>
    <w:basedOn w:val="731"/>
    <w:next w:val="848"/>
    <w:link w:val="721"/>
    <w:uiPriority w:val="9"/>
    <w:qFormat/>
    <w:rPr>
      <w:rFonts w:ascii="Arial" w:hAnsi="Arial" w:eastAsia="Arial" w:cs="Arial"/>
      <w:b/>
      <w:bCs/>
      <w:sz w:val="26"/>
      <w:szCs w:val="26"/>
    </w:rPr>
  </w:style>
  <w:style w:type="character" w:styleId="849">
    <w:name w:val="Heading 5 Char"/>
    <w:basedOn w:val="731"/>
    <w:next w:val="849"/>
    <w:link w:val="721"/>
    <w:uiPriority w:val="9"/>
    <w:qFormat/>
    <w:rPr>
      <w:rFonts w:ascii="Arial" w:hAnsi="Arial" w:eastAsia="Arial" w:cs="Arial"/>
      <w:b/>
      <w:bCs/>
      <w:sz w:val="24"/>
      <w:szCs w:val="24"/>
    </w:rPr>
  </w:style>
  <w:style w:type="character" w:styleId="850">
    <w:name w:val="Heading 6 Char"/>
    <w:basedOn w:val="731"/>
    <w:next w:val="850"/>
    <w:link w:val="721"/>
    <w:uiPriority w:val="9"/>
    <w:qFormat/>
    <w:rPr>
      <w:rFonts w:ascii="Arial" w:hAnsi="Arial" w:eastAsia="Arial" w:cs="Arial"/>
      <w:b/>
      <w:bCs/>
      <w:sz w:val="22"/>
      <w:szCs w:val="22"/>
    </w:rPr>
  </w:style>
  <w:style w:type="character" w:styleId="851">
    <w:name w:val="Heading 7 Char"/>
    <w:basedOn w:val="731"/>
    <w:next w:val="851"/>
    <w:link w:val="721"/>
    <w:uiPriority w:val="9"/>
    <w:qFormat/>
    <w:rPr>
      <w:rFonts w:ascii="Arial" w:hAnsi="Arial" w:eastAsia="Arial" w:cs="Arial"/>
      <w:b/>
      <w:bCs/>
      <w:i/>
      <w:iCs/>
      <w:sz w:val="22"/>
      <w:szCs w:val="22"/>
    </w:rPr>
  </w:style>
  <w:style w:type="character" w:styleId="852">
    <w:name w:val="Heading 8 Char"/>
    <w:basedOn w:val="731"/>
    <w:next w:val="852"/>
    <w:link w:val="721"/>
    <w:uiPriority w:val="9"/>
    <w:qFormat/>
    <w:rPr>
      <w:rFonts w:ascii="Arial" w:hAnsi="Arial" w:eastAsia="Arial" w:cs="Arial"/>
      <w:i/>
      <w:iCs/>
      <w:sz w:val="22"/>
      <w:szCs w:val="22"/>
    </w:rPr>
  </w:style>
  <w:style w:type="character" w:styleId="853">
    <w:name w:val="Heading 9 Char"/>
    <w:basedOn w:val="731"/>
    <w:next w:val="853"/>
    <w:link w:val="721"/>
    <w:uiPriority w:val="9"/>
    <w:qFormat/>
    <w:rPr>
      <w:rFonts w:ascii="Arial" w:hAnsi="Arial" w:eastAsia="Arial" w:cs="Arial"/>
      <w:i/>
      <w:iCs/>
      <w:sz w:val="21"/>
      <w:szCs w:val="21"/>
    </w:rPr>
  </w:style>
  <w:style w:type="character" w:styleId="854">
    <w:name w:val="Title Char"/>
    <w:basedOn w:val="731"/>
    <w:next w:val="854"/>
    <w:link w:val="721"/>
    <w:uiPriority w:val="10"/>
    <w:qFormat/>
    <w:rPr>
      <w:sz w:val="48"/>
      <w:szCs w:val="48"/>
    </w:rPr>
  </w:style>
  <w:style w:type="character" w:styleId="855">
    <w:name w:val="Subtitle Char"/>
    <w:basedOn w:val="731"/>
    <w:next w:val="855"/>
    <w:link w:val="721"/>
    <w:uiPriority w:val="11"/>
    <w:qFormat/>
    <w:rPr>
      <w:sz w:val="24"/>
      <w:szCs w:val="24"/>
    </w:rPr>
  </w:style>
  <w:style w:type="paragraph" w:styleId="856">
    <w:name w:val="Quote"/>
    <w:basedOn w:val="721"/>
    <w:next w:val="721"/>
    <w:link w:val="857"/>
    <w:uiPriority w:val="29"/>
    <w:qFormat/>
    <w:pPr>
      <w:ind w:left="720" w:right="720"/>
    </w:pPr>
    <w:rPr>
      <w:i/>
    </w:rPr>
  </w:style>
  <w:style w:type="character" w:styleId="857">
    <w:name w:val="Quote Char"/>
    <w:next w:val="857"/>
    <w:link w:val="856"/>
    <w:uiPriority w:val="29"/>
    <w:qFormat/>
    <w:rPr>
      <w:i/>
    </w:rPr>
  </w:style>
  <w:style w:type="paragraph" w:styleId="858">
    <w:name w:val="Intense Quote"/>
    <w:basedOn w:val="721"/>
    <w:next w:val="721"/>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next w:val="859"/>
    <w:link w:val="858"/>
    <w:uiPriority w:val="30"/>
    <w:qFormat/>
    <w:rPr>
      <w:i/>
    </w:rPr>
  </w:style>
  <w:style w:type="character" w:styleId="860">
    <w:name w:val="Header Char"/>
    <w:basedOn w:val="731"/>
    <w:next w:val="860"/>
    <w:link w:val="721"/>
    <w:uiPriority w:val="99"/>
    <w:qFormat/>
  </w:style>
  <w:style w:type="character" w:styleId="861">
    <w:name w:val="Footer Char"/>
    <w:basedOn w:val="731"/>
    <w:next w:val="861"/>
    <w:link w:val="721"/>
    <w:uiPriority w:val="99"/>
    <w:qFormat/>
  </w:style>
  <w:style w:type="character" w:styleId="862">
    <w:name w:val="Caption Char"/>
    <w:next w:val="862"/>
    <w:link w:val="721"/>
    <w:uiPriority w:val="99"/>
    <w:qFormat/>
  </w:style>
  <w:style w:type="table" w:styleId="863">
    <w:name w:val="Table Grid Light"/>
    <w:basedOn w:val="732"/>
    <w:next w:val="863"/>
    <w:link w:val="721"/>
    <w:uiPriority w:val="59"/>
    <w:qFormat/>
    <w:pPr>
      <w:spacing w:after="0" w:line="240" w:lineRule="auto"/>
    </w:pPr>
    <w:tblPr/>
  </w:style>
  <w:style w:type="table" w:styleId="864">
    <w:name w:val="Plain Table 1"/>
    <w:basedOn w:val="732"/>
    <w:next w:val="864"/>
    <w:link w:val="721"/>
    <w:uiPriority w:val="59"/>
    <w:qFormat/>
    <w:pPr>
      <w:spacing w:after="0" w:line="240" w:lineRule="auto"/>
    </w:pPr>
    <w:tblPr/>
  </w:style>
  <w:style w:type="table" w:styleId="865">
    <w:name w:val="Plain Table 2"/>
    <w:basedOn w:val="732"/>
    <w:next w:val="865"/>
    <w:link w:val="721"/>
    <w:uiPriority w:val="59"/>
    <w:qFormat/>
    <w:pPr>
      <w:spacing w:after="0" w:line="240" w:lineRule="auto"/>
    </w:pPr>
    <w:tblPr/>
  </w:style>
  <w:style w:type="table" w:styleId="866">
    <w:name w:val="Plain Table 3"/>
    <w:basedOn w:val="732"/>
    <w:next w:val="866"/>
    <w:link w:val="721"/>
    <w:uiPriority w:val="99"/>
    <w:qFormat/>
    <w:pPr>
      <w:spacing w:after="0" w:line="240" w:lineRule="auto"/>
    </w:pPr>
    <w:tblPr/>
  </w:style>
  <w:style w:type="table" w:styleId="867">
    <w:name w:val="Plain Table 4"/>
    <w:basedOn w:val="732"/>
    <w:next w:val="867"/>
    <w:link w:val="721"/>
    <w:uiPriority w:val="99"/>
    <w:qFormat/>
    <w:pPr>
      <w:spacing w:after="0" w:line="240" w:lineRule="auto"/>
    </w:pPr>
    <w:tblPr/>
  </w:style>
  <w:style w:type="table" w:styleId="868">
    <w:name w:val="Plain Table 5"/>
    <w:basedOn w:val="732"/>
    <w:next w:val="868"/>
    <w:link w:val="721"/>
    <w:uiPriority w:val="99"/>
    <w:qFormat/>
    <w:pPr>
      <w:spacing w:after="0" w:line="240" w:lineRule="auto"/>
    </w:pPr>
    <w:tblPr/>
  </w:style>
  <w:style w:type="table" w:styleId="869">
    <w:name w:val="Grid Table 1 Light"/>
    <w:basedOn w:val="732"/>
    <w:next w:val="869"/>
    <w:link w:val="721"/>
    <w:uiPriority w:val="99"/>
    <w:qFormat/>
    <w:pPr>
      <w:spacing w:after="0" w:line="240" w:lineRule="auto"/>
    </w:pPr>
    <w:tblPr/>
  </w:style>
  <w:style w:type="table" w:styleId="870">
    <w:name w:val="Grid Table 1 Light - Accent 1"/>
    <w:basedOn w:val="732"/>
    <w:next w:val="870"/>
    <w:link w:val="721"/>
    <w:uiPriority w:val="99"/>
    <w:qFormat/>
    <w:pPr>
      <w:spacing w:after="0" w:line="240" w:lineRule="auto"/>
    </w:pPr>
    <w:tblPr/>
  </w:style>
  <w:style w:type="table" w:styleId="871">
    <w:name w:val="Grid Table 1 Light - Accent 2"/>
    <w:basedOn w:val="732"/>
    <w:next w:val="871"/>
    <w:link w:val="721"/>
    <w:uiPriority w:val="99"/>
    <w:qFormat/>
    <w:pPr>
      <w:spacing w:after="0" w:line="240" w:lineRule="auto"/>
    </w:pPr>
    <w:tblPr/>
  </w:style>
  <w:style w:type="table" w:styleId="872">
    <w:name w:val="Grid Table 1 Light - Accent 3"/>
    <w:basedOn w:val="732"/>
    <w:next w:val="872"/>
    <w:link w:val="721"/>
    <w:uiPriority w:val="99"/>
    <w:qFormat/>
    <w:pPr>
      <w:spacing w:after="0" w:line="240" w:lineRule="auto"/>
    </w:pPr>
    <w:tblPr/>
  </w:style>
  <w:style w:type="table" w:styleId="873">
    <w:name w:val="Grid Table 1 Light - Accent 4"/>
    <w:basedOn w:val="732"/>
    <w:next w:val="873"/>
    <w:link w:val="721"/>
    <w:uiPriority w:val="99"/>
    <w:qFormat/>
    <w:pPr>
      <w:spacing w:after="0" w:line="240" w:lineRule="auto"/>
    </w:pPr>
    <w:tblPr/>
  </w:style>
  <w:style w:type="table" w:styleId="874">
    <w:name w:val="Grid Table 1 Light - Accent 5"/>
    <w:basedOn w:val="732"/>
    <w:next w:val="874"/>
    <w:link w:val="721"/>
    <w:uiPriority w:val="99"/>
    <w:qFormat/>
    <w:pPr>
      <w:spacing w:after="0" w:line="240" w:lineRule="auto"/>
    </w:pPr>
    <w:tblPr/>
  </w:style>
  <w:style w:type="table" w:styleId="875">
    <w:name w:val="Grid Table 1 Light - Accent 6"/>
    <w:basedOn w:val="732"/>
    <w:next w:val="875"/>
    <w:link w:val="721"/>
    <w:uiPriority w:val="99"/>
    <w:qFormat/>
    <w:pPr>
      <w:spacing w:after="0" w:line="240" w:lineRule="auto"/>
    </w:pPr>
    <w:tblPr/>
  </w:style>
  <w:style w:type="table" w:styleId="876">
    <w:name w:val="Grid Table 2"/>
    <w:basedOn w:val="732"/>
    <w:next w:val="876"/>
    <w:link w:val="721"/>
    <w:uiPriority w:val="99"/>
    <w:qFormat/>
    <w:pPr>
      <w:spacing w:after="0" w:line="240" w:lineRule="auto"/>
    </w:pPr>
    <w:tblPr/>
  </w:style>
  <w:style w:type="table" w:styleId="877">
    <w:name w:val="Grid Table 2 - Accent 1"/>
    <w:basedOn w:val="732"/>
    <w:next w:val="877"/>
    <w:link w:val="721"/>
    <w:uiPriority w:val="99"/>
    <w:qFormat/>
    <w:pPr>
      <w:spacing w:after="0" w:line="240" w:lineRule="auto"/>
    </w:pPr>
    <w:tblPr/>
  </w:style>
  <w:style w:type="table" w:styleId="878">
    <w:name w:val="Grid Table 2 - Accent 2"/>
    <w:basedOn w:val="732"/>
    <w:next w:val="878"/>
    <w:link w:val="721"/>
    <w:uiPriority w:val="99"/>
    <w:qFormat/>
    <w:pPr>
      <w:spacing w:after="0" w:line="240" w:lineRule="auto"/>
    </w:pPr>
    <w:tblPr/>
  </w:style>
  <w:style w:type="table" w:styleId="879">
    <w:name w:val="Grid Table 2 - Accent 3"/>
    <w:basedOn w:val="732"/>
    <w:next w:val="879"/>
    <w:link w:val="721"/>
    <w:uiPriority w:val="99"/>
    <w:qFormat/>
    <w:pPr>
      <w:spacing w:after="0" w:line="240" w:lineRule="auto"/>
    </w:pPr>
    <w:tblPr/>
  </w:style>
  <w:style w:type="table" w:styleId="880">
    <w:name w:val="Grid Table 2 - Accent 4"/>
    <w:basedOn w:val="732"/>
    <w:next w:val="880"/>
    <w:link w:val="721"/>
    <w:uiPriority w:val="99"/>
    <w:qFormat/>
    <w:pPr>
      <w:spacing w:after="0" w:line="240" w:lineRule="auto"/>
    </w:pPr>
    <w:tblPr/>
  </w:style>
  <w:style w:type="table" w:styleId="881">
    <w:name w:val="Grid Table 2 - Accent 5"/>
    <w:basedOn w:val="732"/>
    <w:next w:val="881"/>
    <w:link w:val="721"/>
    <w:uiPriority w:val="99"/>
    <w:qFormat/>
    <w:pPr>
      <w:spacing w:after="0" w:line="240" w:lineRule="auto"/>
    </w:pPr>
    <w:tblPr/>
  </w:style>
  <w:style w:type="table" w:styleId="882">
    <w:name w:val="Grid Table 2 - Accent 6"/>
    <w:basedOn w:val="732"/>
    <w:next w:val="882"/>
    <w:link w:val="721"/>
    <w:uiPriority w:val="99"/>
    <w:qFormat/>
    <w:pPr>
      <w:spacing w:after="0" w:line="240" w:lineRule="auto"/>
    </w:pPr>
    <w:tblPr/>
  </w:style>
  <w:style w:type="table" w:styleId="883">
    <w:name w:val="Grid Table 3"/>
    <w:basedOn w:val="732"/>
    <w:next w:val="883"/>
    <w:link w:val="721"/>
    <w:uiPriority w:val="99"/>
    <w:qFormat/>
    <w:pPr>
      <w:spacing w:after="0" w:line="240" w:lineRule="auto"/>
    </w:pPr>
    <w:tblPr/>
  </w:style>
  <w:style w:type="table" w:styleId="884">
    <w:name w:val="Grid Table 3 - Accent 1"/>
    <w:basedOn w:val="732"/>
    <w:next w:val="884"/>
    <w:link w:val="721"/>
    <w:uiPriority w:val="99"/>
    <w:qFormat/>
    <w:pPr>
      <w:spacing w:after="0" w:line="240" w:lineRule="auto"/>
    </w:pPr>
    <w:tblPr/>
  </w:style>
  <w:style w:type="table" w:styleId="885">
    <w:name w:val="Grid Table 3 - Accent 2"/>
    <w:basedOn w:val="732"/>
    <w:next w:val="885"/>
    <w:link w:val="721"/>
    <w:uiPriority w:val="99"/>
    <w:qFormat/>
    <w:pPr>
      <w:spacing w:after="0" w:line="240" w:lineRule="auto"/>
    </w:pPr>
    <w:tblPr/>
  </w:style>
  <w:style w:type="table" w:styleId="886">
    <w:name w:val="Grid Table 3 - Accent 3"/>
    <w:basedOn w:val="732"/>
    <w:next w:val="886"/>
    <w:link w:val="721"/>
    <w:uiPriority w:val="99"/>
    <w:qFormat/>
    <w:pPr>
      <w:spacing w:after="0" w:line="240" w:lineRule="auto"/>
    </w:pPr>
    <w:tblPr/>
  </w:style>
  <w:style w:type="table" w:styleId="887">
    <w:name w:val="Grid Table 3 - Accent 4"/>
    <w:basedOn w:val="732"/>
    <w:next w:val="887"/>
    <w:link w:val="721"/>
    <w:uiPriority w:val="99"/>
    <w:qFormat/>
    <w:pPr>
      <w:spacing w:after="0" w:line="240" w:lineRule="auto"/>
    </w:pPr>
    <w:tblPr/>
  </w:style>
  <w:style w:type="table" w:styleId="888">
    <w:name w:val="Grid Table 3 - Accent 5"/>
    <w:basedOn w:val="732"/>
    <w:next w:val="888"/>
    <w:link w:val="721"/>
    <w:uiPriority w:val="99"/>
    <w:qFormat/>
    <w:pPr>
      <w:spacing w:after="0" w:line="240" w:lineRule="auto"/>
    </w:pPr>
    <w:tblPr/>
  </w:style>
  <w:style w:type="table" w:styleId="889">
    <w:name w:val="Grid Table 3 - Accent 6"/>
    <w:basedOn w:val="732"/>
    <w:next w:val="889"/>
    <w:link w:val="721"/>
    <w:uiPriority w:val="99"/>
    <w:qFormat/>
    <w:pPr>
      <w:spacing w:after="0" w:line="240" w:lineRule="auto"/>
    </w:pPr>
    <w:tblPr/>
  </w:style>
  <w:style w:type="table" w:styleId="890">
    <w:name w:val="Grid Table 4"/>
    <w:basedOn w:val="732"/>
    <w:next w:val="890"/>
    <w:link w:val="721"/>
    <w:uiPriority w:val="59"/>
    <w:qFormat/>
    <w:pPr>
      <w:spacing w:after="0" w:line="240" w:lineRule="auto"/>
    </w:pPr>
    <w:tblPr/>
  </w:style>
  <w:style w:type="table" w:styleId="891">
    <w:name w:val="Grid Table 4 - Accent 1"/>
    <w:basedOn w:val="732"/>
    <w:next w:val="891"/>
    <w:link w:val="721"/>
    <w:uiPriority w:val="59"/>
    <w:qFormat/>
    <w:pPr>
      <w:spacing w:after="0" w:line="240" w:lineRule="auto"/>
    </w:pPr>
    <w:tblPr/>
  </w:style>
  <w:style w:type="table" w:styleId="892">
    <w:name w:val="Grid Table 4 - Accent 2"/>
    <w:basedOn w:val="732"/>
    <w:next w:val="892"/>
    <w:link w:val="721"/>
    <w:uiPriority w:val="59"/>
    <w:qFormat/>
    <w:pPr>
      <w:spacing w:after="0" w:line="240" w:lineRule="auto"/>
    </w:pPr>
    <w:tblPr/>
  </w:style>
  <w:style w:type="table" w:styleId="893">
    <w:name w:val="Grid Table 4 - Accent 3"/>
    <w:basedOn w:val="732"/>
    <w:next w:val="893"/>
    <w:link w:val="721"/>
    <w:uiPriority w:val="59"/>
    <w:qFormat/>
    <w:pPr>
      <w:spacing w:after="0" w:line="240" w:lineRule="auto"/>
    </w:pPr>
    <w:tblPr/>
  </w:style>
  <w:style w:type="table" w:styleId="894">
    <w:name w:val="Grid Table 4 - Accent 4"/>
    <w:basedOn w:val="732"/>
    <w:next w:val="894"/>
    <w:link w:val="721"/>
    <w:uiPriority w:val="59"/>
    <w:qFormat/>
    <w:pPr>
      <w:spacing w:after="0" w:line="240" w:lineRule="auto"/>
    </w:pPr>
    <w:tblPr/>
  </w:style>
  <w:style w:type="table" w:styleId="895">
    <w:name w:val="Grid Table 4 - Accent 5"/>
    <w:basedOn w:val="732"/>
    <w:next w:val="895"/>
    <w:link w:val="721"/>
    <w:uiPriority w:val="59"/>
    <w:qFormat/>
    <w:pPr>
      <w:spacing w:after="0" w:line="240" w:lineRule="auto"/>
    </w:pPr>
    <w:tblPr/>
  </w:style>
  <w:style w:type="table" w:styleId="896">
    <w:name w:val="Grid Table 4 - Accent 6"/>
    <w:basedOn w:val="732"/>
    <w:next w:val="896"/>
    <w:link w:val="721"/>
    <w:uiPriority w:val="59"/>
    <w:qFormat/>
    <w:pPr>
      <w:spacing w:after="0" w:line="240" w:lineRule="auto"/>
    </w:pPr>
    <w:tblPr/>
  </w:style>
  <w:style w:type="table" w:styleId="897">
    <w:name w:val="Grid Table 5 Dark"/>
    <w:basedOn w:val="732"/>
    <w:next w:val="897"/>
    <w:link w:val="721"/>
    <w:uiPriority w:val="99"/>
    <w:qFormat/>
    <w:pPr>
      <w:spacing w:after="0" w:line="240" w:lineRule="auto"/>
    </w:pPr>
    <w:tblPr/>
  </w:style>
  <w:style w:type="table" w:styleId="898">
    <w:name w:val="Grid Table 5 Dark- Accent 1"/>
    <w:basedOn w:val="732"/>
    <w:next w:val="898"/>
    <w:link w:val="721"/>
    <w:uiPriority w:val="99"/>
    <w:qFormat/>
    <w:pPr>
      <w:spacing w:after="0" w:line="240" w:lineRule="auto"/>
    </w:pPr>
    <w:tblPr/>
  </w:style>
  <w:style w:type="table" w:styleId="899">
    <w:name w:val="Grid Table 5 Dark - Accent 2"/>
    <w:basedOn w:val="732"/>
    <w:next w:val="899"/>
    <w:link w:val="721"/>
    <w:uiPriority w:val="99"/>
    <w:qFormat/>
    <w:pPr>
      <w:spacing w:after="0" w:line="240" w:lineRule="auto"/>
    </w:pPr>
    <w:tblPr/>
  </w:style>
  <w:style w:type="table" w:styleId="900">
    <w:name w:val="Grid Table 5 Dark - Accent 3"/>
    <w:basedOn w:val="732"/>
    <w:next w:val="900"/>
    <w:link w:val="721"/>
    <w:uiPriority w:val="99"/>
    <w:qFormat/>
    <w:pPr>
      <w:spacing w:after="0" w:line="240" w:lineRule="auto"/>
    </w:pPr>
    <w:tblPr/>
  </w:style>
  <w:style w:type="table" w:styleId="901">
    <w:name w:val="Grid Table 5 Dark- Accent 4"/>
    <w:basedOn w:val="732"/>
    <w:next w:val="901"/>
    <w:link w:val="721"/>
    <w:uiPriority w:val="99"/>
    <w:qFormat/>
    <w:pPr>
      <w:spacing w:after="0" w:line="240" w:lineRule="auto"/>
    </w:pPr>
    <w:tblPr/>
  </w:style>
  <w:style w:type="table" w:styleId="902">
    <w:name w:val="Grid Table 5 Dark - Accent 5"/>
    <w:basedOn w:val="732"/>
    <w:next w:val="902"/>
    <w:link w:val="721"/>
    <w:uiPriority w:val="99"/>
    <w:qFormat/>
    <w:pPr>
      <w:spacing w:after="0" w:line="240" w:lineRule="auto"/>
    </w:pPr>
    <w:tblPr/>
  </w:style>
  <w:style w:type="table" w:styleId="903">
    <w:name w:val="Grid Table 5 Dark - Accent 6"/>
    <w:basedOn w:val="732"/>
    <w:next w:val="903"/>
    <w:link w:val="721"/>
    <w:uiPriority w:val="99"/>
    <w:qFormat/>
    <w:pPr>
      <w:spacing w:after="0" w:line="240" w:lineRule="auto"/>
    </w:pPr>
    <w:tblPr/>
  </w:style>
  <w:style w:type="table" w:styleId="904">
    <w:name w:val="Grid Table 6 Colorful"/>
    <w:basedOn w:val="732"/>
    <w:next w:val="904"/>
    <w:link w:val="721"/>
    <w:uiPriority w:val="99"/>
    <w:qFormat/>
    <w:pPr>
      <w:spacing w:after="0" w:line="240" w:lineRule="auto"/>
    </w:pPr>
    <w:tblPr/>
  </w:style>
  <w:style w:type="table" w:styleId="905">
    <w:name w:val="Grid Table 6 Colorful - Accent 1"/>
    <w:basedOn w:val="732"/>
    <w:next w:val="905"/>
    <w:link w:val="721"/>
    <w:uiPriority w:val="99"/>
    <w:qFormat/>
    <w:pPr>
      <w:spacing w:after="0" w:line="240" w:lineRule="auto"/>
    </w:pPr>
    <w:tblPr/>
  </w:style>
  <w:style w:type="table" w:styleId="906">
    <w:name w:val="Grid Table 6 Colorful - Accent 2"/>
    <w:basedOn w:val="732"/>
    <w:next w:val="906"/>
    <w:link w:val="721"/>
    <w:uiPriority w:val="99"/>
    <w:qFormat/>
    <w:pPr>
      <w:spacing w:after="0" w:line="240" w:lineRule="auto"/>
    </w:pPr>
    <w:tblPr/>
  </w:style>
  <w:style w:type="table" w:styleId="907">
    <w:name w:val="Grid Table 6 Colorful - Accent 3"/>
    <w:basedOn w:val="732"/>
    <w:next w:val="907"/>
    <w:link w:val="721"/>
    <w:uiPriority w:val="99"/>
    <w:qFormat/>
    <w:pPr>
      <w:spacing w:after="0" w:line="240" w:lineRule="auto"/>
    </w:pPr>
    <w:tblPr/>
  </w:style>
  <w:style w:type="table" w:styleId="908">
    <w:name w:val="Grid Table 6 Colorful - Accent 4"/>
    <w:basedOn w:val="732"/>
    <w:next w:val="908"/>
    <w:link w:val="721"/>
    <w:uiPriority w:val="99"/>
    <w:qFormat/>
    <w:pPr>
      <w:spacing w:after="0" w:line="240" w:lineRule="auto"/>
    </w:pPr>
    <w:tblPr/>
  </w:style>
  <w:style w:type="table" w:styleId="909">
    <w:name w:val="Grid Table 6 Colorful - Accent 5"/>
    <w:basedOn w:val="732"/>
    <w:next w:val="909"/>
    <w:link w:val="721"/>
    <w:uiPriority w:val="99"/>
    <w:qFormat/>
    <w:pPr>
      <w:spacing w:after="0" w:line="240" w:lineRule="auto"/>
    </w:pPr>
    <w:tblPr/>
  </w:style>
  <w:style w:type="table" w:styleId="910">
    <w:name w:val="Grid Table 6 Colorful - Accent 6"/>
    <w:basedOn w:val="732"/>
    <w:next w:val="910"/>
    <w:link w:val="721"/>
    <w:uiPriority w:val="99"/>
    <w:qFormat/>
    <w:pPr>
      <w:spacing w:after="0" w:line="240" w:lineRule="auto"/>
    </w:pPr>
    <w:tblPr/>
  </w:style>
  <w:style w:type="table" w:styleId="911">
    <w:name w:val="Grid Table 7 Colorful"/>
    <w:basedOn w:val="732"/>
    <w:next w:val="911"/>
    <w:link w:val="721"/>
    <w:uiPriority w:val="99"/>
    <w:qFormat/>
    <w:pPr>
      <w:spacing w:after="0" w:line="240" w:lineRule="auto"/>
    </w:pPr>
    <w:tblPr/>
  </w:style>
  <w:style w:type="table" w:styleId="912">
    <w:name w:val="Grid Table 7 Colorful - Accent 1"/>
    <w:basedOn w:val="732"/>
    <w:next w:val="912"/>
    <w:link w:val="721"/>
    <w:uiPriority w:val="99"/>
    <w:qFormat/>
    <w:pPr>
      <w:spacing w:after="0" w:line="240" w:lineRule="auto"/>
    </w:pPr>
    <w:tblPr/>
  </w:style>
  <w:style w:type="table" w:styleId="913">
    <w:name w:val="Grid Table 7 Colorful - Accent 2"/>
    <w:basedOn w:val="732"/>
    <w:next w:val="913"/>
    <w:link w:val="721"/>
    <w:uiPriority w:val="99"/>
    <w:qFormat/>
    <w:pPr>
      <w:spacing w:after="0" w:line="240" w:lineRule="auto"/>
    </w:pPr>
    <w:tblPr/>
  </w:style>
  <w:style w:type="table" w:styleId="914">
    <w:name w:val="Grid Table 7 Colorful - Accent 3"/>
    <w:basedOn w:val="732"/>
    <w:next w:val="914"/>
    <w:link w:val="721"/>
    <w:uiPriority w:val="99"/>
    <w:qFormat/>
    <w:pPr>
      <w:spacing w:after="0" w:line="240" w:lineRule="auto"/>
    </w:pPr>
    <w:tblPr/>
  </w:style>
  <w:style w:type="table" w:styleId="915">
    <w:name w:val="Grid Table 7 Colorful - Accent 4"/>
    <w:basedOn w:val="732"/>
    <w:next w:val="915"/>
    <w:link w:val="721"/>
    <w:uiPriority w:val="99"/>
    <w:qFormat/>
    <w:pPr>
      <w:spacing w:after="0" w:line="240" w:lineRule="auto"/>
    </w:pPr>
    <w:tblPr/>
  </w:style>
  <w:style w:type="table" w:styleId="916">
    <w:name w:val="Grid Table 7 Colorful - Accent 5"/>
    <w:basedOn w:val="732"/>
    <w:next w:val="916"/>
    <w:link w:val="721"/>
    <w:uiPriority w:val="99"/>
    <w:qFormat/>
    <w:pPr>
      <w:spacing w:after="0" w:line="240" w:lineRule="auto"/>
    </w:pPr>
    <w:tblPr/>
  </w:style>
  <w:style w:type="table" w:styleId="917">
    <w:name w:val="Grid Table 7 Colorful - Accent 6"/>
    <w:basedOn w:val="732"/>
    <w:next w:val="917"/>
    <w:link w:val="721"/>
    <w:uiPriority w:val="99"/>
    <w:qFormat/>
    <w:pPr>
      <w:spacing w:after="0" w:line="240" w:lineRule="auto"/>
    </w:pPr>
    <w:tblPr/>
  </w:style>
  <w:style w:type="table" w:styleId="918">
    <w:name w:val="List Table 1 Light"/>
    <w:basedOn w:val="732"/>
    <w:next w:val="918"/>
    <w:link w:val="721"/>
    <w:uiPriority w:val="99"/>
    <w:qFormat/>
    <w:pPr>
      <w:spacing w:after="0" w:line="240" w:lineRule="auto"/>
    </w:pPr>
    <w:tblPr/>
  </w:style>
  <w:style w:type="table" w:styleId="919">
    <w:name w:val="List Table 1 Light - Accent 1"/>
    <w:basedOn w:val="732"/>
    <w:next w:val="919"/>
    <w:link w:val="721"/>
    <w:uiPriority w:val="99"/>
    <w:qFormat/>
    <w:pPr>
      <w:spacing w:after="0" w:line="240" w:lineRule="auto"/>
    </w:pPr>
    <w:tblPr/>
  </w:style>
  <w:style w:type="table" w:styleId="920">
    <w:name w:val="List Table 1 Light - Accent 2"/>
    <w:basedOn w:val="732"/>
    <w:next w:val="920"/>
    <w:link w:val="721"/>
    <w:uiPriority w:val="99"/>
    <w:qFormat/>
    <w:pPr>
      <w:spacing w:after="0" w:line="240" w:lineRule="auto"/>
    </w:pPr>
    <w:tblPr/>
  </w:style>
  <w:style w:type="table" w:styleId="921">
    <w:name w:val="List Table 1 Light - Accent 3"/>
    <w:basedOn w:val="732"/>
    <w:next w:val="921"/>
    <w:link w:val="721"/>
    <w:uiPriority w:val="99"/>
    <w:qFormat/>
    <w:pPr>
      <w:spacing w:after="0" w:line="240" w:lineRule="auto"/>
    </w:pPr>
    <w:tblPr/>
  </w:style>
  <w:style w:type="table" w:styleId="922">
    <w:name w:val="List Table 1 Light - Accent 4"/>
    <w:basedOn w:val="732"/>
    <w:next w:val="922"/>
    <w:link w:val="721"/>
    <w:uiPriority w:val="99"/>
    <w:qFormat/>
    <w:pPr>
      <w:spacing w:after="0" w:line="240" w:lineRule="auto"/>
    </w:pPr>
    <w:tblPr/>
  </w:style>
  <w:style w:type="table" w:styleId="923">
    <w:name w:val="List Table 1 Light - Accent 5"/>
    <w:basedOn w:val="732"/>
    <w:next w:val="923"/>
    <w:link w:val="721"/>
    <w:uiPriority w:val="99"/>
    <w:qFormat/>
    <w:pPr>
      <w:spacing w:after="0" w:line="240" w:lineRule="auto"/>
    </w:pPr>
    <w:tblPr/>
  </w:style>
  <w:style w:type="table" w:styleId="924">
    <w:name w:val="List Table 1 Light - Accent 6"/>
    <w:basedOn w:val="732"/>
    <w:next w:val="924"/>
    <w:link w:val="721"/>
    <w:uiPriority w:val="99"/>
    <w:qFormat/>
    <w:pPr>
      <w:spacing w:after="0" w:line="240" w:lineRule="auto"/>
    </w:pPr>
    <w:tblPr/>
  </w:style>
  <w:style w:type="table" w:styleId="925">
    <w:name w:val="List Table 2"/>
    <w:basedOn w:val="732"/>
    <w:next w:val="925"/>
    <w:link w:val="721"/>
    <w:uiPriority w:val="99"/>
    <w:qFormat/>
    <w:pPr>
      <w:spacing w:after="0" w:line="240" w:lineRule="auto"/>
    </w:pPr>
    <w:tblPr/>
  </w:style>
  <w:style w:type="table" w:styleId="926">
    <w:name w:val="List Table 2 - Accent 1"/>
    <w:basedOn w:val="732"/>
    <w:next w:val="926"/>
    <w:link w:val="721"/>
    <w:uiPriority w:val="99"/>
    <w:qFormat/>
    <w:pPr>
      <w:spacing w:after="0" w:line="240" w:lineRule="auto"/>
    </w:pPr>
    <w:tblPr/>
  </w:style>
  <w:style w:type="table" w:styleId="927">
    <w:name w:val="List Table 2 - Accent 2"/>
    <w:basedOn w:val="732"/>
    <w:next w:val="927"/>
    <w:link w:val="721"/>
    <w:uiPriority w:val="99"/>
    <w:qFormat/>
    <w:pPr>
      <w:spacing w:after="0" w:line="240" w:lineRule="auto"/>
    </w:pPr>
    <w:tblPr/>
  </w:style>
  <w:style w:type="table" w:styleId="928">
    <w:name w:val="List Table 2 - Accent 3"/>
    <w:basedOn w:val="732"/>
    <w:next w:val="928"/>
    <w:link w:val="721"/>
    <w:uiPriority w:val="99"/>
    <w:qFormat/>
    <w:pPr>
      <w:spacing w:after="0" w:line="240" w:lineRule="auto"/>
    </w:pPr>
    <w:tblPr/>
  </w:style>
  <w:style w:type="table" w:styleId="929">
    <w:name w:val="List Table 2 - Accent 4"/>
    <w:basedOn w:val="732"/>
    <w:next w:val="929"/>
    <w:link w:val="721"/>
    <w:uiPriority w:val="99"/>
    <w:qFormat/>
    <w:pPr>
      <w:spacing w:after="0" w:line="240" w:lineRule="auto"/>
    </w:pPr>
    <w:tblPr/>
  </w:style>
  <w:style w:type="table" w:styleId="930">
    <w:name w:val="List Table 2 - Accent 5"/>
    <w:basedOn w:val="732"/>
    <w:next w:val="930"/>
    <w:link w:val="721"/>
    <w:uiPriority w:val="99"/>
    <w:qFormat/>
    <w:pPr>
      <w:spacing w:after="0" w:line="240" w:lineRule="auto"/>
    </w:pPr>
    <w:tblPr/>
  </w:style>
  <w:style w:type="table" w:styleId="931">
    <w:name w:val="List Table 2 - Accent 6"/>
    <w:basedOn w:val="732"/>
    <w:next w:val="931"/>
    <w:link w:val="721"/>
    <w:uiPriority w:val="99"/>
    <w:qFormat/>
    <w:pPr>
      <w:spacing w:after="0" w:line="240" w:lineRule="auto"/>
    </w:pPr>
    <w:tblPr/>
  </w:style>
  <w:style w:type="table" w:styleId="932">
    <w:name w:val="List Table 3"/>
    <w:basedOn w:val="732"/>
    <w:next w:val="932"/>
    <w:link w:val="721"/>
    <w:uiPriority w:val="99"/>
    <w:qFormat/>
    <w:pPr>
      <w:spacing w:after="0" w:line="240" w:lineRule="auto"/>
    </w:pPr>
    <w:tblPr/>
  </w:style>
  <w:style w:type="table" w:styleId="933">
    <w:name w:val="List Table 3 - Accent 1"/>
    <w:basedOn w:val="732"/>
    <w:next w:val="933"/>
    <w:link w:val="721"/>
    <w:uiPriority w:val="99"/>
    <w:qFormat/>
    <w:pPr>
      <w:spacing w:after="0" w:line="240" w:lineRule="auto"/>
    </w:pPr>
    <w:tblPr/>
  </w:style>
  <w:style w:type="table" w:styleId="934">
    <w:name w:val="List Table 3 - Accent 2"/>
    <w:basedOn w:val="732"/>
    <w:next w:val="934"/>
    <w:link w:val="721"/>
    <w:uiPriority w:val="99"/>
    <w:qFormat/>
    <w:pPr>
      <w:spacing w:after="0" w:line="240" w:lineRule="auto"/>
    </w:pPr>
    <w:tblPr/>
  </w:style>
  <w:style w:type="table" w:styleId="935">
    <w:name w:val="List Table 3 - Accent 3"/>
    <w:basedOn w:val="732"/>
    <w:next w:val="935"/>
    <w:link w:val="721"/>
    <w:uiPriority w:val="99"/>
    <w:qFormat/>
    <w:pPr>
      <w:spacing w:after="0" w:line="240" w:lineRule="auto"/>
    </w:pPr>
    <w:tblPr/>
  </w:style>
  <w:style w:type="table" w:styleId="936">
    <w:name w:val="List Table 3 - Accent 4"/>
    <w:basedOn w:val="732"/>
    <w:next w:val="936"/>
    <w:link w:val="721"/>
    <w:uiPriority w:val="99"/>
    <w:qFormat/>
    <w:pPr>
      <w:spacing w:after="0" w:line="240" w:lineRule="auto"/>
    </w:pPr>
    <w:tblPr/>
  </w:style>
  <w:style w:type="table" w:styleId="937">
    <w:name w:val="List Table 3 - Accent 5"/>
    <w:basedOn w:val="732"/>
    <w:next w:val="937"/>
    <w:link w:val="721"/>
    <w:uiPriority w:val="99"/>
    <w:qFormat/>
    <w:pPr>
      <w:spacing w:after="0" w:line="240" w:lineRule="auto"/>
    </w:pPr>
    <w:tblPr/>
  </w:style>
  <w:style w:type="table" w:styleId="938">
    <w:name w:val="List Table 3 - Accent 6"/>
    <w:basedOn w:val="732"/>
    <w:next w:val="938"/>
    <w:link w:val="721"/>
    <w:uiPriority w:val="99"/>
    <w:qFormat/>
    <w:pPr>
      <w:spacing w:after="0" w:line="240" w:lineRule="auto"/>
    </w:pPr>
    <w:tblPr/>
  </w:style>
  <w:style w:type="table" w:styleId="939">
    <w:name w:val="List Table 4"/>
    <w:basedOn w:val="732"/>
    <w:next w:val="939"/>
    <w:link w:val="721"/>
    <w:uiPriority w:val="99"/>
    <w:qFormat/>
    <w:pPr>
      <w:spacing w:after="0" w:line="240" w:lineRule="auto"/>
    </w:pPr>
    <w:tblPr/>
  </w:style>
  <w:style w:type="table" w:styleId="940">
    <w:name w:val="List Table 4 - Accent 1"/>
    <w:basedOn w:val="732"/>
    <w:next w:val="940"/>
    <w:link w:val="721"/>
    <w:uiPriority w:val="99"/>
    <w:qFormat/>
    <w:pPr>
      <w:spacing w:after="0" w:line="240" w:lineRule="auto"/>
    </w:pPr>
    <w:tblPr/>
  </w:style>
  <w:style w:type="table" w:styleId="941">
    <w:name w:val="List Table 4 - Accent 2"/>
    <w:basedOn w:val="732"/>
    <w:next w:val="941"/>
    <w:link w:val="721"/>
    <w:uiPriority w:val="99"/>
    <w:qFormat/>
    <w:pPr>
      <w:spacing w:after="0" w:line="240" w:lineRule="auto"/>
    </w:pPr>
    <w:tblPr/>
  </w:style>
  <w:style w:type="table" w:styleId="942">
    <w:name w:val="List Table 4 - Accent 3"/>
    <w:basedOn w:val="732"/>
    <w:next w:val="942"/>
    <w:link w:val="721"/>
    <w:uiPriority w:val="99"/>
    <w:qFormat/>
    <w:pPr>
      <w:spacing w:after="0" w:line="240" w:lineRule="auto"/>
    </w:pPr>
    <w:tblPr/>
  </w:style>
  <w:style w:type="table" w:styleId="943">
    <w:name w:val="List Table 4 - Accent 4"/>
    <w:basedOn w:val="732"/>
    <w:next w:val="943"/>
    <w:link w:val="721"/>
    <w:uiPriority w:val="99"/>
    <w:qFormat/>
    <w:pPr>
      <w:spacing w:after="0" w:line="240" w:lineRule="auto"/>
    </w:pPr>
    <w:tblPr/>
  </w:style>
  <w:style w:type="table" w:styleId="944">
    <w:name w:val="List Table 4 - Accent 5"/>
    <w:basedOn w:val="732"/>
    <w:next w:val="944"/>
    <w:link w:val="721"/>
    <w:uiPriority w:val="99"/>
    <w:qFormat/>
    <w:pPr>
      <w:spacing w:after="0" w:line="240" w:lineRule="auto"/>
    </w:pPr>
    <w:tblPr/>
  </w:style>
  <w:style w:type="table" w:styleId="945">
    <w:name w:val="List Table 4 - Accent 6"/>
    <w:basedOn w:val="732"/>
    <w:next w:val="945"/>
    <w:link w:val="721"/>
    <w:uiPriority w:val="99"/>
    <w:qFormat/>
    <w:pPr>
      <w:spacing w:after="0" w:line="240" w:lineRule="auto"/>
    </w:pPr>
    <w:tblPr/>
  </w:style>
  <w:style w:type="table" w:styleId="946">
    <w:name w:val="List Table 5 Dark"/>
    <w:basedOn w:val="732"/>
    <w:next w:val="946"/>
    <w:link w:val="721"/>
    <w:uiPriority w:val="99"/>
    <w:qFormat/>
    <w:pPr>
      <w:spacing w:after="0" w:line="240" w:lineRule="auto"/>
    </w:pPr>
    <w:tblPr/>
  </w:style>
  <w:style w:type="table" w:styleId="947">
    <w:name w:val="List Table 5 Dark - Accent 1"/>
    <w:basedOn w:val="732"/>
    <w:next w:val="947"/>
    <w:link w:val="721"/>
    <w:uiPriority w:val="99"/>
    <w:qFormat/>
    <w:pPr>
      <w:spacing w:after="0" w:line="240" w:lineRule="auto"/>
    </w:pPr>
    <w:tblPr/>
  </w:style>
  <w:style w:type="table" w:styleId="948">
    <w:name w:val="List Table 5 Dark - Accent 2"/>
    <w:basedOn w:val="732"/>
    <w:next w:val="948"/>
    <w:link w:val="721"/>
    <w:uiPriority w:val="99"/>
    <w:qFormat/>
    <w:pPr>
      <w:spacing w:after="0" w:line="240" w:lineRule="auto"/>
    </w:pPr>
    <w:tblPr/>
  </w:style>
  <w:style w:type="table" w:styleId="949">
    <w:name w:val="List Table 5 Dark - Accent 3"/>
    <w:basedOn w:val="732"/>
    <w:next w:val="949"/>
    <w:link w:val="721"/>
    <w:uiPriority w:val="99"/>
    <w:qFormat/>
    <w:pPr>
      <w:spacing w:after="0" w:line="240" w:lineRule="auto"/>
    </w:pPr>
    <w:tblPr/>
  </w:style>
  <w:style w:type="table" w:styleId="950">
    <w:name w:val="List Table 5 Dark - Accent 4"/>
    <w:basedOn w:val="732"/>
    <w:next w:val="950"/>
    <w:link w:val="721"/>
    <w:uiPriority w:val="99"/>
    <w:qFormat/>
    <w:pPr>
      <w:spacing w:after="0" w:line="240" w:lineRule="auto"/>
    </w:pPr>
    <w:tblPr/>
  </w:style>
  <w:style w:type="table" w:styleId="951">
    <w:name w:val="List Table 5 Dark - Accent 5"/>
    <w:basedOn w:val="732"/>
    <w:next w:val="951"/>
    <w:link w:val="721"/>
    <w:uiPriority w:val="99"/>
    <w:qFormat/>
    <w:pPr>
      <w:spacing w:after="0" w:line="240" w:lineRule="auto"/>
    </w:pPr>
    <w:tblPr/>
  </w:style>
  <w:style w:type="table" w:styleId="952">
    <w:name w:val="List Table 5 Dark - Accent 6"/>
    <w:basedOn w:val="732"/>
    <w:next w:val="952"/>
    <w:link w:val="721"/>
    <w:uiPriority w:val="99"/>
    <w:qFormat/>
    <w:pPr>
      <w:spacing w:after="0" w:line="240" w:lineRule="auto"/>
    </w:pPr>
    <w:tblPr/>
  </w:style>
  <w:style w:type="table" w:styleId="953">
    <w:name w:val="List Table 6 Colorful"/>
    <w:basedOn w:val="732"/>
    <w:next w:val="953"/>
    <w:link w:val="721"/>
    <w:uiPriority w:val="99"/>
    <w:qFormat/>
    <w:pPr>
      <w:spacing w:after="0" w:line="240" w:lineRule="auto"/>
    </w:pPr>
    <w:tblPr/>
  </w:style>
  <w:style w:type="table" w:styleId="954">
    <w:name w:val="List Table 6 Colorful - Accent 1"/>
    <w:basedOn w:val="732"/>
    <w:next w:val="954"/>
    <w:link w:val="721"/>
    <w:uiPriority w:val="99"/>
    <w:qFormat/>
    <w:pPr>
      <w:spacing w:after="0" w:line="240" w:lineRule="auto"/>
    </w:pPr>
    <w:tblPr/>
  </w:style>
  <w:style w:type="table" w:styleId="955">
    <w:name w:val="List Table 6 Colorful - Accent 2"/>
    <w:basedOn w:val="732"/>
    <w:next w:val="955"/>
    <w:link w:val="721"/>
    <w:uiPriority w:val="99"/>
    <w:qFormat/>
    <w:pPr>
      <w:spacing w:after="0" w:line="240" w:lineRule="auto"/>
    </w:pPr>
    <w:tblPr/>
  </w:style>
  <w:style w:type="table" w:styleId="956">
    <w:name w:val="List Table 6 Colorful - Accent 3"/>
    <w:basedOn w:val="732"/>
    <w:next w:val="956"/>
    <w:link w:val="721"/>
    <w:uiPriority w:val="99"/>
    <w:qFormat/>
    <w:pPr>
      <w:spacing w:after="0" w:line="240" w:lineRule="auto"/>
    </w:pPr>
    <w:tblPr/>
  </w:style>
  <w:style w:type="table" w:styleId="957">
    <w:name w:val="List Table 6 Colorful - Accent 4"/>
    <w:basedOn w:val="732"/>
    <w:next w:val="957"/>
    <w:link w:val="721"/>
    <w:uiPriority w:val="99"/>
    <w:qFormat/>
    <w:pPr>
      <w:spacing w:after="0" w:line="240" w:lineRule="auto"/>
    </w:pPr>
    <w:tblPr/>
  </w:style>
  <w:style w:type="table" w:styleId="958">
    <w:name w:val="List Table 6 Colorful - Accent 5"/>
    <w:basedOn w:val="732"/>
    <w:next w:val="958"/>
    <w:link w:val="721"/>
    <w:uiPriority w:val="99"/>
    <w:qFormat/>
    <w:pPr>
      <w:spacing w:after="0" w:line="240" w:lineRule="auto"/>
    </w:pPr>
    <w:tblPr/>
  </w:style>
  <w:style w:type="table" w:styleId="959">
    <w:name w:val="List Table 6 Colorful - Accent 6"/>
    <w:basedOn w:val="732"/>
    <w:next w:val="959"/>
    <w:link w:val="721"/>
    <w:uiPriority w:val="99"/>
    <w:qFormat/>
    <w:pPr>
      <w:spacing w:after="0" w:line="240" w:lineRule="auto"/>
    </w:pPr>
    <w:tblPr/>
  </w:style>
  <w:style w:type="table" w:styleId="960">
    <w:name w:val="List Table 7 Colorful"/>
    <w:basedOn w:val="732"/>
    <w:next w:val="960"/>
    <w:link w:val="721"/>
    <w:uiPriority w:val="99"/>
    <w:qFormat/>
    <w:pPr>
      <w:spacing w:after="0" w:line="240" w:lineRule="auto"/>
    </w:pPr>
    <w:tblPr/>
  </w:style>
  <w:style w:type="table" w:styleId="961">
    <w:name w:val="List Table 7 Colorful - Accent 1"/>
    <w:basedOn w:val="732"/>
    <w:next w:val="961"/>
    <w:link w:val="721"/>
    <w:uiPriority w:val="99"/>
    <w:qFormat/>
    <w:pPr>
      <w:spacing w:after="0" w:line="240" w:lineRule="auto"/>
    </w:pPr>
    <w:tblPr/>
  </w:style>
  <w:style w:type="table" w:styleId="962">
    <w:name w:val="List Table 7 Colorful - Accent 2"/>
    <w:basedOn w:val="732"/>
    <w:next w:val="962"/>
    <w:link w:val="721"/>
    <w:uiPriority w:val="99"/>
    <w:qFormat/>
    <w:pPr>
      <w:spacing w:after="0" w:line="240" w:lineRule="auto"/>
    </w:pPr>
    <w:tblPr/>
  </w:style>
  <w:style w:type="table" w:styleId="963">
    <w:name w:val="List Table 7 Colorful - Accent 3"/>
    <w:basedOn w:val="732"/>
    <w:next w:val="963"/>
    <w:link w:val="721"/>
    <w:uiPriority w:val="99"/>
    <w:qFormat/>
    <w:pPr>
      <w:spacing w:after="0" w:line="240" w:lineRule="auto"/>
    </w:pPr>
    <w:tblPr/>
  </w:style>
  <w:style w:type="table" w:styleId="964">
    <w:name w:val="List Table 7 Colorful - Accent 4"/>
    <w:basedOn w:val="732"/>
    <w:next w:val="964"/>
    <w:link w:val="721"/>
    <w:uiPriority w:val="99"/>
    <w:qFormat/>
    <w:pPr>
      <w:spacing w:after="0" w:line="240" w:lineRule="auto"/>
    </w:pPr>
    <w:tblPr/>
  </w:style>
  <w:style w:type="table" w:styleId="965">
    <w:name w:val="List Table 7 Colorful - Accent 5"/>
    <w:basedOn w:val="732"/>
    <w:next w:val="965"/>
    <w:link w:val="721"/>
    <w:uiPriority w:val="99"/>
    <w:qFormat/>
    <w:pPr>
      <w:spacing w:after="0" w:line="240" w:lineRule="auto"/>
    </w:pPr>
    <w:tblPr/>
  </w:style>
  <w:style w:type="table" w:styleId="966">
    <w:name w:val="List Table 7 Colorful - Accent 6"/>
    <w:basedOn w:val="732"/>
    <w:next w:val="966"/>
    <w:link w:val="721"/>
    <w:uiPriority w:val="99"/>
    <w:qFormat/>
    <w:pPr>
      <w:spacing w:after="0" w:line="240" w:lineRule="auto"/>
    </w:pPr>
    <w:tblPr/>
  </w:style>
  <w:style w:type="table" w:styleId="967">
    <w:name w:val="Lined - Accent"/>
    <w:basedOn w:val="732"/>
    <w:next w:val="967"/>
    <w:link w:val="721"/>
    <w:uiPriority w:val="99"/>
    <w:qFormat/>
    <w:pPr>
      <w:spacing w:after="0" w:line="240" w:lineRule="auto"/>
    </w:pPr>
    <w:rPr>
      <w:color w:val="404040"/>
    </w:rPr>
    <w:tblPr/>
  </w:style>
  <w:style w:type="table" w:styleId="968">
    <w:name w:val="Lined - Accent 1"/>
    <w:basedOn w:val="732"/>
    <w:next w:val="968"/>
    <w:link w:val="721"/>
    <w:uiPriority w:val="99"/>
    <w:qFormat/>
    <w:pPr>
      <w:spacing w:after="0" w:line="240" w:lineRule="auto"/>
    </w:pPr>
    <w:rPr>
      <w:color w:val="404040"/>
    </w:rPr>
    <w:tblPr/>
  </w:style>
  <w:style w:type="table" w:styleId="969">
    <w:name w:val="Lined - Accent 2"/>
    <w:basedOn w:val="732"/>
    <w:next w:val="969"/>
    <w:link w:val="721"/>
    <w:uiPriority w:val="99"/>
    <w:qFormat/>
    <w:pPr>
      <w:spacing w:after="0" w:line="240" w:lineRule="auto"/>
    </w:pPr>
    <w:rPr>
      <w:color w:val="404040"/>
    </w:rPr>
    <w:tblPr/>
  </w:style>
  <w:style w:type="table" w:styleId="970">
    <w:name w:val="Lined - Accent 3"/>
    <w:basedOn w:val="732"/>
    <w:next w:val="970"/>
    <w:link w:val="721"/>
    <w:uiPriority w:val="99"/>
    <w:qFormat/>
    <w:pPr>
      <w:spacing w:after="0" w:line="240" w:lineRule="auto"/>
    </w:pPr>
    <w:rPr>
      <w:color w:val="404040"/>
    </w:rPr>
    <w:tblPr/>
  </w:style>
  <w:style w:type="table" w:styleId="971">
    <w:name w:val="Lined - Accent 4"/>
    <w:basedOn w:val="732"/>
    <w:next w:val="971"/>
    <w:link w:val="721"/>
    <w:uiPriority w:val="99"/>
    <w:qFormat/>
    <w:pPr>
      <w:spacing w:after="0" w:line="240" w:lineRule="auto"/>
    </w:pPr>
    <w:rPr>
      <w:color w:val="404040"/>
    </w:rPr>
    <w:tblPr/>
  </w:style>
  <w:style w:type="table" w:styleId="972">
    <w:name w:val="Lined - Accent 5"/>
    <w:basedOn w:val="732"/>
    <w:next w:val="972"/>
    <w:link w:val="721"/>
    <w:uiPriority w:val="99"/>
    <w:qFormat/>
    <w:pPr>
      <w:spacing w:after="0" w:line="240" w:lineRule="auto"/>
    </w:pPr>
    <w:rPr>
      <w:color w:val="404040"/>
    </w:rPr>
    <w:tblPr/>
  </w:style>
  <w:style w:type="table" w:styleId="973">
    <w:name w:val="Lined - Accent 6"/>
    <w:basedOn w:val="732"/>
    <w:next w:val="973"/>
    <w:link w:val="721"/>
    <w:uiPriority w:val="99"/>
    <w:qFormat/>
    <w:pPr>
      <w:spacing w:after="0" w:line="240" w:lineRule="auto"/>
    </w:pPr>
    <w:rPr>
      <w:color w:val="404040"/>
    </w:rPr>
    <w:tblPr/>
  </w:style>
  <w:style w:type="table" w:styleId="974">
    <w:name w:val="Bordered &amp; Lined - Accent"/>
    <w:basedOn w:val="732"/>
    <w:next w:val="974"/>
    <w:link w:val="721"/>
    <w:uiPriority w:val="99"/>
    <w:qFormat/>
    <w:pPr>
      <w:spacing w:after="0" w:line="240" w:lineRule="auto"/>
    </w:pPr>
    <w:rPr>
      <w:color w:val="404040"/>
    </w:rPr>
    <w:tblPr/>
  </w:style>
  <w:style w:type="table" w:styleId="975">
    <w:name w:val="Bordered &amp; Lined - Accent 1"/>
    <w:basedOn w:val="732"/>
    <w:next w:val="975"/>
    <w:link w:val="721"/>
    <w:uiPriority w:val="99"/>
    <w:qFormat/>
    <w:pPr>
      <w:spacing w:after="0" w:line="240" w:lineRule="auto"/>
    </w:pPr>
    <w:rPr>
      <w:color w:val="404040"/>
    </w:rPr>
    <w:tblPr/>
  </w:style>
  <w:style w:type="table" w:styleId="976">
    <w:name w:val="Bordered &amp; Lined - Accent 2"/>
    <w:basedOn w:val="732"/>
    <w:next w:val="976"/>
    <w:link w:val="721"/>
    <w:uiPriority w:val="99"/>
    <w:qFormat/>
    <w:pPr>
      <w:spacing w:after="0" w:line="240" w:lineRule="auto"/>
    </w:pPr>
    <w:rPr>
      <w:color w:val="404040"/>
    </w:rPr>
    <w:tblPr/>
  </w:style>
  <w:style w:type="table" w:styleId="977">
    <w:name w:val="Bordered &amp; Lined - Accent 3"/>
    <w:basedOn w:val="732"/>
    <w:next w:val="977"/>
    <w:link w:val="721"/>
    <w:uiPriority w:val="99"/>
    <w:qFormat/>
    <w:pPr>
      <w:spacing w:after="0" w:line="240" w:lineRule="auto"/>
    </w:pPr>
    <w:rPr>
      <w:color w:val="404040"/>
    </w:rPr>
    <w:tblPr/>
  </w:style>
  <w:style w:type="table" w:styleId="978">
    <w:name w:val="Bordered &amp; Lined - Accent 4"/>
    <w:basedOn w:val="732"/>
    <w:next w:val="978"/>
    <w:link w:val="721"/>
    <w:uiPriority w:val="99"/>
    <w:qFormat/>
    <w:pPr>
      <w:spacing w:after="0" w:line="240" w:lineRule="auto"/>
    </w:pPr>
    <w:rPr>
      <w:color w:val="404040"/>
    </w:rPr>
    <w:tblPr/>
  </w:style>
  <w:style w:type="table" w:styleId="979">
    <w:name w:val="Bordered &amp; Lined - Accent 5"/>
    <w:basedOn w:val="732"/>
    <w:next w:val="979"/>
    <w:link w:val="721"/>
    <w:uiPriority w:val="99"/>
    <w:qFormat/>
    <w:pPr>
      <w:spacing w:after="0" w:line="240" w:lineRule="auto"/>
    </w:pPr>
    <w:rPr>
      <w:color w:val="404040"/>
    </w:rPr>
    <w:tblPr/>
  </w:style>
  <w:style w:type="table" w:styleId="980">
    <w:name w:val="Bordered &amp; Lined - Accent 6"/>
    <w:basedOn w:val="732"/>
    <w:next w:val="980"/>
    <w:link w:val="721"/>
    <w:uiPriority w:val="99"/>
    <w:qFormat/>
    <w:pPr>
      <w:spacing w:after="0" w:line="240" w:lineRule="auto"/>
    </w:pPr>
    <w:rPr>
      <w:color w:val="404040"/>
    </w:rPr>
    <w:tblPr/>
  </w:style>
  <w:style w:type="table" w:styleId="981">
    <w:name w:val="Bordered"/>
    <w:basedOn w:val="732"/>
    <w:next w:val="981"/>
    <w:link w:val="721"/>
    <w:uiPriority w:val="99"/>
    <w:qFormat/>
    <w:pPr>
      <w:spacing w:after="0" w:line="240" w:lineRule="auto"/>
    </w:pPr>
    <w:tblPr/>
  </w:style>
  <w:style w:type="table" w:styleId="982">
    <w:name w:val="Bordered - Accent 1"/>
    <w:basedOn w:val="732"/>
    <w:next w:val="982"/>
    <w:link w:val="721"/>
    <w:uiPriority w:val="99"/>
    <w:qFormat/>
    <w:pPr>
      <w:spacing w:after="0" w:line="240" w:lineRule="auto"/>
    </w:pPr>
    <w:tblPr/>
  </w:style>
  <w:style w:type="table" w:styleId="983">
    <w:name w:val="Bordered - Accent 2"/>
    <w:basedOn w:val="732"/>
    <w:next w:val="983"/>
    <w:link w:val="721"/>
    <w:uiPriority w:val="99"/>
    <w:qFormat/>
    <w:pPr>
      <w:spacing w:after="0" w:line="240" w:lineRule="auto"/>
    </w:pPr>
    <w:tblPr/>
  </w:style>
  <w:style w:type="table" w:styleId="984">
    <w:name w:val="Bordered - Accent 3"/>
    <w:basedOn w:val="732"/>
    <w:next w:val="984"/>
    <w:link w:val="721"/>
    <w:uiPriority w:val="99"/>
    <w:qFormat/>
    <w:pPr>
      <w:spacing w:after="0" w:line="240" w:lineRule="auto"/>
    </w:pPr>
    <w:tblPr/>
  </w:style>
  <w:style w:type="table" w:styleId="985">
    <w:name w:val="Bordered - Accent 4"/>
    <w:basedOn w:val="732"/>
    <w:next w:val="985"/>
    <w:link w:val="721"/>
    <w:uiPriority w:val="99"/>
    <w:qFormat/>
    <w:pPr>
      <w:spacing w:after="0" w:line="240" w:lineRule="auto"/>
    </w:pPr>
    <w:tblPr/>
  </w:style>
  <w:style w:type="table" w:styleId="986">
    <w:name w:val="Bordered - Accent 5"/>
    <w:basedOn w:val="732"/>
    <w:next w:val="986"/>
    <w:link w:val="721"/>
    <w:uiPriority w:val="99"/>
    <w:qFormat/>
    <w:pPr>
      <w:spacing w:after="0" w:line="240" w:lineRule="auto"/>
    </w:pPr>
    <w:tblPr/>
  </w:style>
  <w:style w:type="table" w:styleId="987">
    <w:name w:val="Bordered - Accent 6"/>
    <w:basedOn w:val="732"/>
    <w:next w:val="987"/>
    <w:link w:val="721"/>
    <w:uiPriority w:val="99"/>
    <w:qFormat/>
    <w:pPr>
      <w:spacing w:after="0" w:line="240" w:lineRule="auto"/>
    </w:pPr>
    <w:tblPr/>
  </w:style>
  <w:style w:type="character" w:styleId="988">
    <w:name w:val="Footnote Text Char"/>
    <w:next w:val="988"/>
    <w:link w:val="721"/>
    <w:uiPriority w:val="99"/>
    <w:qFormat/>
    <w:rPr>
      <w:sz w:val="18"/>
    </w:rPr>
  </w:style>
  <w:style w:type="character" w:styleId="989">
    <w:name w:val="Endnote Text Char"/>
    <w:next w:val="989"/>
    <w:link w:val="721"/>
    <w:uiPriority w:val="99"/>
    <w:qFormat/>
    <w:rPr>
      <w:sz w:val="20"/>
    </w:rPr>
  </w:style>
  <w:style w:type="paragraph" w:styleId="990">
    <w:name w:val="TOC Heading"/>
    <w:next w:val="990"/>
    <w:link w:val="721"/>
    <w:uiPriority w:val="39"/>
    <w:unhideWhenUsed/>
    <w:qFormat/>
    <w:rPr>
      <w:rFonts w:ascii="Times New Roman" w:hAnsi="Times New Roman" w:eastAsia="宋体" w:cs="Times New Roman"/>
    </w:rPr>
  </w:style>
  <w:style w:type="paragraph" w:styleId="991">
    <w:name w:val="List Paragraph"/>
    <w:basedOn w:val="721"/>
    <w:next w:val="991"/>
    <w:link w:val="992"/>
    <w:uiPriority w:val="34"/>
    <w:qFormat/>
    <w:pPr>
      <w:ind w:firstLine="420"/>
    </w:pPr>
  </w:style>
  <w:style w:type="character" w:styleId="992">
    <w:name w:val="列出段落 Char"/>
    <w:next w:val="992"/>
    <w:link w:val="991"/>
    <w:uiPriority w:val="34"/>
    <w:qFormat/>
    <w:rPr>
      <w:rFonts w:ascii="Times New Roman" w:hAnsi="Times New Roman" w:eastAsia="宋体" w:cs="Times New Roman"/>
      <w:szCs w:val="24"/>
    </w:rPr>
  </w:style>
  <w:style w:type="paragraph" w:styleId="993">
    <w:name w:val="_Style 18"/>
    <w:basedOn w:val="721"/>
    <w:next w:val="991"/>
    <w:link w:val="721"/>
    <w:uiPriority w:val="34"/>
    <w:qFormat/>
    <w:pPr>
      <w:ind w:firstLine="420"/>
    </w:pPr>
    <w:rPr>
      <w:rFonts w:ascii="Calibri" w:hAnsi="Calibri"/>
      <w:szCs w:val="22"/>
    </w:rPr>
  </w:style>
  <w:style w:type="character" w:styleId="994">
    <w:name w:val="htd0"/>
    <w:basedOn w:val="731"/>
    <w:next w:val="994"/>
    <w:link w:val="721"/>
    <w:qFormat/>
  </w:style>
  <w:style w:type="character" w:styleId="995">
    <w:name w:val="标题 1 Char"/>
    <w:basedOn w:val="731"/>
    <w:next w:val="995"/>
    <w:link w:val="721"/>
    <w:uiPriority w:val="9"/>
    <w:qFormat/>
    <w:rPr>
      <w:rFonts w:ascii="Times New Roman" w:hAnsi="Times New Roman" w:eastAsia="宋体" w:cs="Times New Roman"/>
      <w:b/>
      <w:bCs/>
      <w:sz w:val="44"/>
      <w:szCs w:val="44"/>
    </w:rPr>
  </w:style>
  <w:style w:type="character" w:styleId="996">
    <w:name w:val="标题 3 Char"/>
    <w:basedOn w:val="731"/>
    <w:next w:val="996"/>
    <w:link w:val="721"/>
    <w:uiPriority w:val="9"/>
    <w:qFormat/>
    <w:rPr>
      <w:rFonts w:ascii="Times New Roman" w:hAnsi="Times New Roman" w:eastAsia="宋体" w:cs="Times New Roman"/>
      <w:b/>
      <w:bCs/>
      <w:sz w:val="32"/>
      <w:szCs w:val="32"/>
    </w:rPr>
  </w:style>
  <w:style w:type="character" w:styleId="997">
    <w:name w:val="标题 4 Char"/>
    <w:basedOn w:val="731"/>
    <w:next w:val="997"/>
    <w:link w:val="721"/>
    <w:uiPriority w:val="9"/>
    <w:semiHidden/>
    <w:qFormat/>
    <w:rPr>
      <w:rFonts w:ascii="等线 Light" w:hAnsi="等线 Light" w:eastAsia="Arial" w:cs="Times New Roman"/>
      <w:b/>
      <w:bCs/>
      <w:sz w:val="28"/>
      <w:szCs w:val="28"/>
    </w:rPr>
  </w:style>
  <w:style w:type="character" w:styleId="998">
    <w:name w:val="标题 5 Char"/>
    <w:basedOn w:val="731"/>
    <w:next w:val="998"/>
    <w:link w:val="721"/>
    <w:uiPriority w:val="9"/>
    <w:semiHidden/>
    <w:qFormat/>
    <w:rPr>
      <w:rFonts w:ascii="Times New Roman" w:hAnsi="Times New Roman" w:eastAsia="宋体" w:cs="Times New Roman"/>
      <w:b/>
      <w:bCs/>
      <w:sz w:val="28"/>
      <w:szCs w:val="28"/>
    </w:rPr>
  </w:style>
  <w:style w:type="character" w:styleId="999">
    <w:name w:val="标题 6 Char"/>
    <w:basedOn w:val="731"/>
    <w:next w:val="999"/>
    <w:link w:val="721"/>
    <w:uiPriority w:val="9"/>
    <w:semiHidden/>
    <w:qFormat/>
    <w:rPr>
      <w:rFonts w:ascii="等线 Light" w:hAnsi="等线 Light" w:eastAsia="Arial" w:cs="Times New Roman"/>
      <w:b/>
      <w:bCs/>
      <w:sz w:val="24"/>
      <w:szCs w:val="24"/>
    </w:rPr>
  </w:style>
  <w:style w:type="character" w:styleId="1000">
    <w:name w:val="标题 7 Char"/>
    <w:basedOn w:val="731"/>
    <w:next w:val="1000"/>
    <w:link w:val="721"/>
    <w:uiPriority w:val="9"/>
    <w:semiHidden/>
    <w:qFormat/>
    <w:rPr>
      <w:rFonts w:ascii="Times New Roman" w:hAnsi="Times New Roman" w:eastAsia="宋体" w:cs="Times New Roman"/>
      <w:b/>
      <w:bCs/>
      <w:sz w:val="24"/>
      <w:szCs w:val="24"/>
    </w:rPr>
  </w:style>
  <w:style w:type="character" w:styleId="1001">
    <w:name w:val="标题 8 Char"/>
    <w:basedOn w:val="731"/>
    <w:next w:val="1001"/>
    <w:link w:val="721"/>
    <w:uiPriority w:val="9"/>
    <w:semiHidden/>
    <w:qFormat/>
    <w:rPr>
      <w:rFonts w:ascii="等线 Light" w:hAnsi="等线 Light" w:eastAsia="Arial" w:cs="Times New Roman"/>
      <w:sz w:val="24"/>
      <w:szCs w:val="24"/>
    </w:rPr>
  </w:style>
  <w:style w:type="character" w:styleId="1002">
    <w:name w:val="标题 9 Char"/>
    <w:basedOn w:val="731"/>
    <w:next w:val="1002"/>
    <w:link w:val="721"/>
    <w:uiPriority w:val="9"/>
    <w:semiHidden/>
    <w:qFormat/>
    <w:rPr>
      <w:rFonts w:ascii="等线 Light" w:hAnsi="等线 Light" w:eastAsia="Arial" w:cs="Times New Roman"/>
      <w:szCs w:val="21"/>
    </w:rPr>
  </w:style>
  <w:style w:type="paragraph" w:styleId="1003">
    <w:name w:val="_Style 31"/>
    <w:basedOn w:val="721"/>
    <w:next w:val="991"/>
    <w:link w:val="721"/>
    <w:uiPriority w:val="34"/>
    <w:qFormat/>
    <w:pPr>
      <w:ind w:firstLine="420"/>
    </w:pPr>
    <w:rPr>
      <w:rFonts w:ascii="Calibri" w:hAnsi="Calibri"/>
      <w:szCs w:val="22"/>
    </w:rPr>
  </w:style>
  <w:style w:type="character" w:styleId="1004">
    <w:name w:val="style31"/>
    <w:next w:val="1004"/>
    <w:link w:val="721"/>
    <w:qFormat/>
    <w:rPr>
      <w:sz w:val="21"/>
      <w:szCs w:val="21"/>
    </w:rPr>
  </w:style>
  <w:style w:type="character" w:styleId="1005">
    <w:name w:val="页脚 字符"/>
    <w:next w:val="1005"/>
    <w:link w:val="721"/>
    <w:uiPriority w:val="99"/>
    <w:qFormat/>
    <w:rPr>
      <w:sz w:val="18"/>
    </w:rPr>
  </w:style>
  <w:style w:type="character" w:styleId="1006">
    <w:name w:val="正文文本缩进 Char4"/>
    <w:next w:val="1006"/>
    <w:link w:val="721"/>
    <w:qFormat/>
    <w:rPr>
      <w:rFonts w:ascii="楷体_GB2312" w:eastAsia="楷体_GB2312"/>
      <w:sz w:val="32"/>
    </w:rPr>
  </w:style>
  <w:style w:type="character" w:styleId="1007">
    <w:name w:val="普通文字 Char Char Char"/>
    <w:next w:val="1007"/>
    <w:link w:val="721"/>
    <w:qFormat/>
    <w:rPr>
      <w:rFonts w:ascii="宋体" w:hAnsi="Courier New" w:eastAsia="宋体" w:cs="Courier New"/>
      <w:sz w:val="21"/>
      <w:szCs w:val="21"/>
      <w:lang w:val="en-US" w:eastAsia="zh-CN" w:bidi="ar-SA"/>
    </w:rPr>
  </w:style>
  <w:style w:type="character" w:styleId="1008">
    <w:name w:val="段落 Char1"/>
    <w:next w:val="1008"/>
    <w:link w:val="1009"/>
    <w:qFormat/>
    <w:rPr>
      <w:rFonts w:eastAsia="仿宋_GB2312"/>
      <w:sz w:val="24"/>
      <w:szCs w:val="24"/>
    </w:rPr>
  </w:style>
  <w:style w:type="paragraph" w:styleId="1009">
    <w:name w:val="段落"/>
    <w:next w:val="1009"/>
    <w:link w:val="1008"/>
    <w:qFormat/>
    <w:pPr>
      <w:ind w:firstLine="420"/>
      <w:jc w:val="both"/>
      <w:spacing w:before="120" w:after="120" w:line="360" w:lineRule="auto"/>
    </w:pPr>
    <w:rPr>
      <w:rFonts w:ascii="等线" w:hAnsi="等线" w:eastAsia="仿宋_GB2312" w:cs="Times New Roman"/>
      <w:sz w:val="24"/>
      <w:szCs w:val="24"/>
    </w:rPr>
  </w:style>
  <w:style w:type="character" w:styleId="1010">
    <w:name w:val="批注框文本 Char4"/>
    <w:next w:val="1010"/>
    <w:link w:val="721"/>
    <w:qFormat/>
    <w:rPr>
      <w:sz w:val="18"/>
      <w:szCs w:val="18"/>
    </w:rPr>
  </w:style>
  <w:style w:type="character" w:styleId="1011">
    <w:name w:val="纯文本 Char3"/>
    <w:next w:val="1011"/>
    <w:link w:val="721"/>
    <w:qFormat/>
    <w:rPr>
      <w:rFonts w:ascii="宋体" w:hAnsi="Courier New" w:cs="Courier New"/>
      <w:szCs w:val="21"/>
    </w:rPr>
  </w:style>
  <w:style w:type="character" w:styleId="1012">
    <w:name w:val="_正文段落 Char Char"/>
    <w:next w:val="1012"/>
    <w:link w:val="1013"/>
    <w:qFormat/>
    <w:rPr>
      <w:rFonts w:ascii="宋体" w:hAnsi="宋体"/>
      <w:sz w:val="24"/>
      <w:szCs w:val="28"/>
    </w:rPr>
  </w:style>
  <w:style w:type="paragraph" w:styleId="1013">
    <w:name w:val="_正文段落"/>
    <w:basedOn w:val="721"/>
    <w:next w:val="1013"/>
    <w:link w:val="1012"/>
    <w:qFormat/>
    <w:pPr>
      <w:ind w:firstLine="480"/>
      <w:spacing w:line="360" w:lineRule="auto"/>
    </w:pPr>
    <w:rPr>
      <w:rFonts w:ascii="宋体" w:hAnsi="宋体" w:eastAsia="Arial" w:cs="Times New Roman"/>
      <w:sz w:val="24"/>
      <w:szCs w:val="28"/>
    </w:rPr>
  </w:style>
  <w:style w:type="character" w:styleId="1014">
    <w:name w:val="正文文本 Char4"/>
    <w:next w:val="1014"/>
    <w:link w:val="721"/>
    <w:qFormat/>
    <w:rPr>
      <w:rFonts w:ascii="楷体_GB2312" w:hAnsi="Arial" w:eastAsia="楷体_GB2312"/>
      <w:sz w:val="28"/>
    </w:rPr>
  </w:style>
  <w:style w:type="character" w:styleId="1015">
    <w:name w:val="标题 2 字符"/>
    <w:next w:val="1015"/>
    <w:link w:val="721"/>
    <w:qFormat/>
    <w:rPr>
      <w:rFonts w:ascii="幼圆" w:hAnsi="Arial" w:eastAsia="楷体_GB2312"/>
      <w:b/>
      <w:sz w:val="44"/>
    </w:rPr>
  </w:style>
  <w:style w:type="character" w:styleId="1016">
    <w:name w:val="font"/>
    <w:basedOn w:val="731"/>
    <w:next w:val="1016"/>
    <w:link w:val="721"/>
    <w:qFormat/>
  </w:style>
  <w:style w:type="character" w:styleId="1017">
    <w:name w:val="pt9-hui-line201"/>
    <w:next w:val="1017"/>
    <w:link w:val="721"/>
    <w:qFormat/>
    <w:rPr>
      <w:color w:val="333333"/>
      <w:spacing w:val="300"/>
      <w:sz w:val="18"/>
      <w:szCs w:val="18"/>
      <w:u w:val="none"/>
    </w:rPr>
  </w:style>
  <w:style w:type="character" w:styleId="1018">
    <w:name w:val="正文文本缩进 2 Char4"/>
    <w:next w:val="1018"/>
    <w:link w:val="721"/>
    <w:qFormat/>
    <w:rPr>
      <w:rFonts w:ascii="楷体_GB2312" w:eastAsia="楷体_GB2312"/>
      <w:sz w:val="28"/>
      <w:szCs w:val="28"/>
    </w:rPr>
  </w:style>
  <w:style w:type="character" w:styleId="1019">
    <w:name w:val="批注主题 Char4"/>
    <w:next w:val="1019"/>
    <w:link w:val="721"/>
    <w:uiPriority w:val="99"/>
    <w:qFormat/>
    <w:rPr>
      <w:rFonts w:ascii="Calibri" w:hAnsi="Calibri"/>
      <w:b/>
      <w:bCs/>
    </w:rPr>
  </w:style>
  <w:style w:type="character" w:styleId="1020">
    <w:name w:val="批注文字 Char4"/>
    <w:next w:val="1020"/>
    <w:link w:val="721"/>
    <w:uiPriority w:val="99"/>
    <w:qFormat/>
    <w:rPr>
      <w:rFonts w:ascii="Calibri" w:hAnsi="Calibri"/>
    </w:rPr>
  </w:style>
  <w:style w:type="character" w:styleId="1021">
    <w:name w:val="样式 正文文本缩进 + 左  0 字符 Char Char"/>
    <w:next w:val="1021"/>
    <w:link w:val="1022"/>
    <w:qFormat/>
    <w:rPr>
      <w:rFonts w:cs="宋体"/>
      <w:sz w:val="24"/>
    </w:rPr>
  </w:style>
  <w:style w:type="paragraph" w:styleId="1022">
    <w:name w:val="样式 正文文本缩进 + 左  0 字符"/>
    <w:basedOn w:val="767"/>
    <w:next w:val="1022"/>
    <w:link w:val="1021"/>
    <w:qFormat/>
    <w:pPr>
      <w:ind w:firstLine="250"/>
      <w:spacing w:line="360" w:lineRule="auto"/>
    </w:pPr>
    <w:rPr>
      <w:rFonts w:ascii="等线" w:eastAsia="Arial" w:cs="宋体"/>
      <w:sz w:val="24"/>
    </w:rPr>
  </w:style>
  <w:style w:type="character" w:styleId="1023">
    <w:name w:val="带缩进的正文 Char Char"/>
    <w:next w:val="1023"/>
    <w:link w:val="1024"/>
    <w:qFormat/>
    <w:rPr>
      <w:rFonts w:ascii="Calibri" w:hAnsi="Calibri"/>
      <w:sz w:val="24"/>
    </w:rPr>
  </w:style>
  <w:style w:type="paragraph" w:styleId="1024">
    <w:name w:val="带缩进的正文"/>
    <w:basedOn w:val="721"/>
    <w:next w:val="1024"/>
    <w:link w:val="1023"/>
    <w:qFormat/>
    <w:pPr>
      <w:ind w:firstLine="480"/>
      <w:spacing w:line="360" w:lineRule="auto"/>
    </w:pPr>
    <w:rPr>
      <w:rFonts w:ascii="Calibri" w:hAnsi="Calibri" w:eastAsia="Arial" w:cs="Times New Roman"/>
      <w:sz w:val="24"/>
      <w:szCs w:val="22"/>
    </w:rPr>
  </w:style>
  <w:style w:type="character" w:styleId="1025">
    <w:name w:val="bodybold1"/>
    <w:next w:val="1025"/>
    <w:link w:val="721"/>
    <w:qFormat/>
    <w:rPr>
      <w:rFonts w:ascii="Taipei" w:hAnsi="Taipei"/>
      <w:b/>
      <w:bCs/>
      <w:color w:val="0066ff"/>
      <w:sz w:val="26"/>
      <w:szCs w:val="26"/>
      <w:u w:val="none"/>
    </w:rPr>
  </w:style>
  <w:style w:type="character" w:styleId="1026">
    <w:name w:val="flname8"/>
    <w:basedOn w:val="731"/>
    <w:next w:val="1026"/>
    <w:link w:val="721"/>
    <w:qFormat/>
  </w:style>
  <w:style w:type="character" w:styleId="1027">
    <w:name w:val="正文（首行缩进两字） Char Char"/>
    <w:next w:val="1027"/>
    <w:link w:val="721"/>
    <w:qFormat/>
    <w:rPr>
      <w:rFonts w:eastAsia="宋体"/>
      <w:sz w:val="24"/>
      <w:lang w:val="en-US" w:eastAsia="zh-CN" w:bidi="ar-SA"/>
    </w:rPr>
  </w:style>
  <w:style w:type="character" w:styleId="1028">
    <w:name w:val="标题 3 Char Char"/>
    <w:next w:val="1028"/>
    <w:link w:val="721"/>
    <w:qFormat/>
    <w:rPr>
      <w:rFonts w:eastAsia="宋体"/>
      <w:b/>
      <w:sz w:val="32"/>
      <w:lang w:val="en-US" w:eastAsia="zh-CN" w:bidi="ar-SA"/>
    </w:rPr>
  </w:style>
  <w:style w:type="character" w:styleId="1029">
    <w:name w:val="样式6 Char Char"/>
    <w:next w:val="1029"/>
    <w:link w:val="1030"/>
    <w:qFormat/>
    <w:rPr>
      <w:rFonts w:ascii="宋体" w:hAnsi="宋体"/>
      <w:sz w:val="28"/>
      <w:szCs w:val="28"/>
    </w:rPr>
  </w:style>
  <w:style w:type="paragraph" w:styleId="1030">
    <w:name w:val="样式6"/>
    <w:basedOn w:val="721"/>
    <w:next w:val="1030"/>
    <w:link w:val="1029"/>
    <w:qFormat/>
    <w:pPr>
      <w:ind w:left="980" w:hanging="420"/>
      <w:spacing w:line="360" w:lineRule="auto"/>
    </w:pPr>
    <w:rPr>
      <w:rFonts w:ascii="宋体" w:hAnsi="宋体" w:eastAsia="Arial" w:cs="Times New Roman"/>
      <w:sz w:val="28"/>
      <w:szCs w:val="28"/>
    </w:rPr>
  </w:style>
  <w:style w:type="character" w:styleId="1031">
    <w:name w:val="页眉 字符"/>
    <w:next w:val="1031"/>
    <w:link w:val="721"/>
    <w:uiPriority w:val="99"/>
    <w:qFormat/>
    <w:rPr>
      <w:sz w:val="18"/>
      <w:szCs w:val="18"/>
    </w:rPr>
  </w:style>
  <w:style w:type="character" w:styleId="1032">
    <w:name w:val="WW8Num11z1"/>
    <w:next w:val="1032"/>
    <w:link w:val="721"/>
    <w:qFormat/>
    <w:rPr>
      <w:rFonts w:ascii="Wingdings" w:hAnsi="Wingdings"/>
    </w:rPr>
  </w:style>
  <w:style w:type="character" w:styleId="1033">
    <w:name w:val="样式 正文缩进 + 首行缩进:  2 字符 Char Char"/>
    <w:next w:val="1033"/>
    <w:link w:val="1034"/>
    <w:qFormat/>
    <w:rPr>
      <w:rFonts w:cs="宋体"/>
      <w:sz w:val="24"/>
    </w:rPr>
  </w:style>
  <w:style w:type="paragraph" w:styleId="1034">
    <w:name w:val="样式 正文缩进 + 首行缩进:  2 字符"/>
    <w:basedOn w:val="736"/>
    <w:next w:val="1034"/>
    <w:link w:val="1033"/>
    <w:qFormat/>
    <w:pPr>
      <w:ind w:firstLine="200"/>
      <w:spacing w:line="360" w:lineRule="auto"/>
    </w:pPr>
    <w:rPr>
      <w:rFonts w:ascii="等线" w:hAnsi="等线" w:eastAsia="Arial" w:cs="宋体"/>
      <w:sz w:val="24"/>
      <w:szCs w:val="22"/>
    </w:rPr>
  </w:style>
  <w:style w:type="character" w:styleId="1035">
    <w:name w:val="彩色网格 - 强调文字颜色 1 Char"/>
    <w:next w:val="1035"/>
    <w:link w:val="1036"/>
    <w:qFormat/>
    <w:rPr>
      <w:rFonts w:eastAsia="方正仿宋_GBK"/>
      <w:i/>
      <w:iCs/>
      <w:color w:val="000000"/>
      <w:szCs w:val="24"/>
    </w:rPr>
  </w:style>
  <w:style w:type="paragraph" w:styleId="1036">
    <w:name w:val="彩色网格 - 强调文字颜色 11"/>
    <w:basedOn w:val="721"/>
    <w:next w:val="721"/>
    <w:link w:val="1035"/>
    <w:qFormat/>
    <w:pPr>
      <w:ind w:firstLine="560"/>
      <w:spacing w:line="360" w:lineRule="auto"/>
    </w:pPr>
    <w:rPr>
      <w:rFonts w:ascii="等线" w:hAnsi="等线" w:eastAsia="方正仿宋_GBK" w:cs="Times New Roman"/>
      <w:i/>
      <w:iCs/>
      <w:color w:val="000000"/>
    </w:rPr>
  </w:style>
  <w:style w:type="character" w:styleId="1037">
    <w:name w:val="文档结构图 Char3"/>
    <w:next w:val="1037"/>
    <w:link w:val="721"/>
    <w:uiPriority w:val="99"/>
    <w:qFormat/>
    <w:rPr>
      <w:rFonts w:ascii="宋体"/>
      <w:sz w:val="18"/>
      <w:szCs w:val="18"/>
    </w:rPr>
  </w:style>
  <w:style w:type="character" w:styleId="1038">
    <w:name w:val="正文首行缩进 2 Char3"/>
    <w:next w:val="1038"/>
    <w:link w:val="721"/>
    <w:semiHidden/>
    <w:qFormat/>
    <w:rPr>
      <w:rFonts w:ascii="Arial" w:hAnsi="Arial" w:eastAsia="方正仿宋_GBK" w:cs="Arial"/>
      <w:szCs w:val="24"/>
    </w:rPr>
  </w:style>
  <w:style w:type="character" w:styleId="1039">
    <w:name w:val="样式7 Char Char"/>
    <w:next w:val="1039"/>
    <w:link w:val="1040"/>
    <w:qFormat/>
    <w:rPr>
      <w:rFonts w:ascii="宋体" w:hAnsi="宋体"/>
      <w:sz w:val="28"/>
      <w:szCs w:val="28"/>
    </w:rPr>
  </w:style>
  <w:style w:type="paragraph" w:styleId="1040">
    <w:name w:val="样式7"/>
    <w:basedOn w:val="721"/>
    <w:next w:val="1040"/>
    <w:link w:val="1039"/>
    <w:qFormat/>
    <w:pPr>
      <w:ind w:left="980" w:hanging="420"/>
      <w:spacing w:line="360" w:lineRule="auto"/>
    </w:pPr>
    <w:rPr>
      <w:rFonts w:ascii="宋体" w:hAnsi="宋体" w:eastAsia="Arial" w:cs="Times New Roman"/>
      <w:sz w:val="28"/>
      <w:szCs w:val="28"/>
    </w:rPr>
  </w:style>
  <w:style w:type="character" w:styleId="1041">
    <w:name w:val="WW-Absatz-Standardschriftart11"/>
    <w:next w:val="1041"/>
    <w:link w:val="721"/>
    <w:qFormat/>
  </w:style>
  <w:style w:type="character" w:styleId="1042">
    <w:name w:val="正文文本 3 Char3"/>
    <w:next w:val="1042"/>
    <w:link w:val="721"/>
    <w:qFormat/>
    <w:rPr>
      <w:rFonts w:ascii="仿宋_GB2312" w:hAnsi="Arial" w:eastAsia="仿宋_GB2312"/>
      <w:sz w:val="32"/>
    </w:rPr>
  </w:style>
  <w:style w:type="character" w:styleId="1043">
    <w:name w:val="WW8Num34z2"/>
    <w:next w:val="1043"/>
    <w:link w:val="721"/>
    <w:qFormat/>
    <w:rPr>
      <w:rFonts w:ascii="StarSymbol" w:hAnsi="StarSymbol" w:cs="StarSymbol"/>
      <w:sz w:val="18"/>
      <w:szCs w:val="18"/>
    </w:rPr>
  </w:style>
  <w:style w:type="character" w:styleId="1044">
    <w:name w:val="日期 Char4"/>
    <w:next w:val="1044"/>
    <w:link w:val="721"/>
    <w:qFormat/>
    <w:rPr>
      <w:rFonts w:ascii="仿宋_GB2312" w:eastAsia="仿宋_GB2312"/>
      <w:b/>
      <w:sz w:val="36"/>
      <w:szCs w:val="24"/>
    </w:rPr>
  </w:style>
  <w:style w:type="character" w:styleId="1045">
    <w:name w:val="正文文本缩进 3 字符1"/>
    <w:next w:val="1045"/>
    <w:link w:val="721"/>
    <w:uiPriority w:val="99"/>
    <w:qFormat/>
    <w:rPr>
      <w:rFonts w:ascii="宋体" w:hAnsi="Times New Roman" w:eastAsia="方正仿宋_GBK" w:cs="Times New Roman"/>
      <w:sz w:val="16"/>
      <w:szCs w:val="16"/>
    </w:rPr>
  </w:style>
  <w:style w:type="character" w:styleId="1046">
    <w:name w:val="正文文本缩进 3 Char3"/>
    <w:next w:val="1046"/>
    <w:link w:val="721"/>
    <w:qFormat/>
    <w:rPr>
      <w:rFonts w:ascii="方正行楷简体" w:hAnsi="Arial" w:eastAsia="方正行楷简体"/>
      <w:sz w:val="36"/>
    </w:rPr>
  </w:style>
  <w:style w:type="character" w:styleId="1047">
    <w:name w:val="WW8Num6z1"/>
    <w:next w:val="1047"/>
    <w:link w:val="721"/>
    <w:qFormat/>
    <w:rPr>
      <w:rFonts w:ascii="Wingdings" w:hAnsi="Wingdings"/>
    </w:rPr>
  </w:style>
  <w:style w:type="character" w:styleId="1048">
    <w:name w:val="正文文本 2 Char3"/>
    <w:next w:val="1048"/>
    <w:link w:val="721"/>
    <w:qFormat/>
    <w:rPr>
      <w:szCs w:val="24"/>
    </w:rPr>
  </w:style>
  <w:style w:type="character" w:styleId="1049">
    <w:name w:val="WW8Num32z2"/>
    <w:next w:val="1049"/>
    <w:link w:val="721"/>
    <w:qFormat/>
    <w:rPr>
      <w:rFonts w:ascii="StarSymbol" w:hAnsi="StarSymbol" w:cs="StarSymbol"/>
      <w:sz w:val="18"/>
      <w:szCs w:val="18"/>
    </w:rPr>
  </w:style>
  <w:style w:type="character" w:styleId="1050">
    <w:name w:val="列表段落 字符1"/>
    <w:next w:val="1050"/>
    <w:link w:val="721"/>
    <w:uiPriority w:val="34"/>
    <w:qFormat/>
    <w:rPr>
      <w:rFonts w:ascii="Calibri" w:hAnsi="Calibri"/>
      <w:sz w:val="21"/>
      <w:szCs w:val="22"/>
    </w:rPr>
  </w:style>
  <w:style w:type="character" w:styleId="1051">
    <w:name w:val="WW8Num28z0"/>
    <w:next w:val="1051"/>
    <w:link w:val="721"/>
    <w:qFormat/>
    <w:rPr>
      <w:rFonts w:ascii="Wingdings" w:hAnsi="Wingdings" w:cs="StarSymbol"/>
      <w:sz w:val="18"/>
      <w:szCs w:val="18"/>
    </w:rPr>
  </w:style>
  <w:style w:type="character" w:styleId="1052">
    <w:name w:val="WW8Num2z2"/>
    <w:next w:val="1052"/>
    <w:link w:val="721"/>
    <w:qFormat/>
    <w:rPr>
      <w:rFonts w:ascii="StarSymbol" w:hAnsi="StarSymbol" w:cs="StarSymbol"/>
      <w:sz w:val="18"/>
      <w:szCs w:val="18"/>
    </w:rPr>
  </w:style>
  <w:style w:type="character" w:styleId="1053">
    <w:name w:val="apple-converted-space"/>
    <w:basedOn w:val="731"/>
    <w:next w:val="1053"/>
    <w:link w:val="721"/>
    <w:qFormat/>
  </w:style>
  <w:style w:type="character" w:styleId="1054">
    <w:name w:val="WW8Num35z2"/>
    <w:next w:val="1054"/>
    <w:link w:val="721"/>
    <w:qFormat/>
    <w:rPr>
      <w:rFonts w:ascii="StarSymbol" w:hAnsi="StarSymbol" w:cs="StarSymbol"/>
      <w:sz w:val="18"/>
      <w:szCs w:val="18"/>
    </w:rPr>
  </w:style>
  <w:style w:type="character" w:styleId="1055">
    <w:name w:val="标题 Char3"/>
    <w:next w:val="1055"/>
    <w:link w:val="721"/>
    <w:uiPriority w:val="10"/>
    <w:qFormat/>
    <w:rPr>
      <w:rFonts w:ascii="Cambria" w:hAnsi="Cambria"/>
      <w:b/>
      <w:bCs/>
      <w:sz w:val="32"/>
      <w:szCs w:val="32"/>
    </w:rPr>
  </w:style>
  <w:style w:type="character" w:styleId="1056">
    <w:name w:val="WW8Num10z0"/>
    <w:next w:val="1056"/>
    <w:link w:val="721"/>
    <w:qFormat/>
    <w:rPr>
      <w:rFonts w:ascii="Wingdings" w:hAnsi="Wingdings" w:cs="StarSymbol"/>
      <w:sz w:val="18"/>
      <w:szCs w:val="18"/>
    </w:rPr>
  </w:style>
  <w:style w:type="character" w:styleId="1057">
    <w:name w:val="正文首行缩进 Char5"/>
    <w:next w:val="1057"/>
    <w:link w:val="721"/>
    <w:semiHidden/>
    <w:qFormat/>
    <w:rPr>
      <w:rFonts w:ascii="Arial" w:hAnsi="Arial"/>
      <w:szCs w:val="21"/>
    </w:rPr>
  </w:style>
  <w:style w:type="character" w:styleId="1058">
    <w:name w:val="WW8Num32z0"/>
    <w:next w:val="1058"/>
    <w:link w:val="721"/>
    <w:qFormat/>
    <w:rPr>
      <w:rFonts w:ascii="Wingdings" w:hAnsi="Wingdings" w:cs="StarSymbol"/>
      <w:sz w:val="18"/>
      <w:szCs w:val="18"/>
    </w:rPr>
  </w:style>
  <w:style w:type="character" w:styleId="1059">
    <w:name w:val="正文首行缩进 Char1"/>
    <w:next w:val="1059"/>
    <w:link w:val="721"/>
    <w:qFormat/>
    <w:rPr>
      <w:rFonts w:ascii="Times New Roman" w:hAnsi="Times New Roman" w:eastAsia="宋体" w:cs="Times New Roman"/>
      <w:szCs w:val="24"/>
    </w:rPr>
  </w:style>
  <w:style w:type="character" w:styleId="1060">
    <w:name w:val="标题 3 字符1"/>
    <w:next w:val="1060"/>
    <w:link w:val="721"/>
    <w:qFormat/>
    <w:rPr>
      <w:rFonts w:ascii="仿宋" w:eastAsia="仿宋"/>
      <w:b/>
      <w:sz w:val="32"/>
      <w:szCs w:val="32"/>
    </w:rPr>
  </w:style>
  <w:style w:type="character" w:styleId="1061">
    <w:name w:val="正文首行缩进 Char2"/>
    <w:next w:val="1061"/>
    <w:link w:val="721"/>
    <w:qFormat/>
    <w:rPr>
      <w:rFonts w:ascii="楷体_GB2312" w:hAnsi="Arial" w:eastAsia="楷体_GB2312"/>
      <w:sz w:val="21"/>
      <w:szCs w:val="24"/>
    </w:rPr>
  </w:style>
  <w:style w:type="character" w:styleId="1062">
    <w:name w:val="正文文本 2 字符1"/>
    <w:next w:val="1062"/>
    <w:link w:val="721"/>
    <w:uiPriority w:val="99"/>
    <w:semiHidden/>
    <w:qFormat/>
    <w:rPr>
      <w:rFonts w:ascii="Times New Roman" w:hAnsi="Times New Roman" w:eastAsia="方正仿宋_GBK" w:cs="Times New Roman"/>
      <w:sz w:val="24"/>
      <w:szCs w:val="24"/>
    </w:rPr>
  </w:style>
  <w:style w:type="character" w:styleId="1063">
    <w:name w:val="Table Heading Char1"/>
    <w:next w:val="1063"/>
    <w:link w:val="1064"/>
    <w:qFormat/>
    <w:rPr>
      <w:rFonts w:ascii="Book Antiqua" w:hAnsi="Book Antiqua" w:eastAsia="黑体" w:cs="Book Antiqua"/>
      <w:bCs/>
      <w:szCs w:val="21"/>
    </w:rPr>
  </w:style>
  <w:style w:type="paragraph" w:styleId="1064">
    <w:name w:val="Table Heading"/>
    <w:basedOn w:val="721"/>
    <w:next w:val="1064"/>
    <w:link w:val="1063"/>
    <w:qFormat/>
    <w:pPr>
      <w:jc w:val="left"/>
      <w:keepNext/>
      <w:spacing w:before="80" w:after="80" w:line="240" w:lineRule="atLeast"/>
    </w:pPr>
    <w:rPr>
      <w:rFonts w:ascii="Book Antiqua" w:hAnsi="Book Antiqua" w:eastAsia="黑体" w:cs="Book Antiqua"/>
      <w:bCs/>
      <w:szCs w:val="21"/>
    </w:rPr>
  </w:style>
  <w:style w:type="character" w:styleId="1065">
    <w:name w:val="二级采标题 字符"/>
    <w:next w:val="1065"/>
    <w:link w:val="1066"/>
    <w:qFormat/>
    <w:rPr>
      <w:rFonts w:ascii="Calibri" w:hAnsi="Calibri"/>
    </w:rPr>
  </w:style>
  <w:style w:type="paragraph" w:styleId="1066">
    <w:name w:val="二级采标题"/>
    <w:next w:val="1067"/>
    <w:link w:val="1065"/>
    <w:qFormat/>
    <w:pPr>
      <w:ind w:left="1134" w:hanging="1134"/>
    </w:pPr>
    <w:rPr>
      <w:rFonts w:ascii="Calibri" w:hAnsi="Calibri" w:eastAsia="Arial" w:cs="Times New Roman"/>
      <w:sz w:val="21"/>
      <w:szCs w:val="22"/>
    </w:rPr>
  </w:style>
  <w:style w:type="paragraph" w:styleId="1067">
    <w:name w:val="段"/>
    <w:next w:val="1067"/>
    <w:link w:val="721"/>
    <w:qFormat/>
    <w:pPr>
      <w:ind w:firstLine="200"/>
      <w:jc w:val="both"/>
    </w:pPr>
    <w:rPr>
      <w:rFonts w:ascii="宋体" w:hAnsi="Times New Roman" w:eastAsia="宋体" w:cs="Times New Roman"/>
      <w:sz w:val="21"/>
    </w:rPr>
  </w:style>
  <w:style w:type="character" w:styleId="1068">
    <w:name w:val="Table Text Char"/>
    <w:next w:val="1068"/>
    <w:link w:val="1069"/>
    <w:qFormat/>
    <w:rPr>
      <w:rFonts w:cs="Arial"/>
      <w:szCs w:val="21"/>
    </w:rPr>
  </w:style>
  <w:style w:type="paragraph" w:styleId="1069">
    <w:name w:val="Table Text"/>
    <w:basedOn w:val="721"/>
    <w:next w:val="1069"/>
    <w:link w:val="1068"/>
    <w:qFormat/>
    <w:pPr>
      <w:jc w:val="left"/>
      <w:spacing w:before="80" w:after="80" w:line="240" w:lineRule="atLeast"/>
    </w:pPr>
    <w:rPr>
      <w:rFonts w:ascii="等线" w:hAnsi="等线" w:eastAsia="Arial" w:cs="Arial"/>
      <w:szCs w:val="21"/>
    </w:rPr>
  </w:style>
  <w:style w:type="character" w:styleId="1070">
    <w:name w:val="WW8Num28z2"/>
    <w:next w:val="1070"/>
    <w:link w:val="721"/>
    <w:qFormat/>
    <w:rPr>
      <w:rFonts w:ascii="StarSymbol" w:hAnsi="StarSymbol" w:cs="StarSymbol"/>
      <w:sz w:val="18"/>
      <w:szCs w:val="18"/>
    </w:rPr>
  </w:style>
  <w:style w:type="character" w:styleId="1071">
    <w:name w:val="标题2 Char"/>
    <w:next w:val="1071"/>
    <w:link w:val="1072"/>
    <w:qFormat/>
    <w:rPr>
      <w:rFonts w:ascii="宋体" w:hAnsi="宋体"/>
      <w:b/>
      <w:bCs/>
      <w:sz w:val="28"/>
      <w:szCs w:val="28"/>
    </w:rPr>
  </w:style>
  <w:style w:type="paragraph" w:styleId="1072">
    <w:name w:val="标题2"/>
    <w:basedOn w:val="723"/>
    <w:next w:val="721"/>
    <w:link w:val="1071"/>
    <w:qFormat/>
    <w:pPr>
      <w:ind w:left="425"/>
      <w:jc w:val="left"/>
      <w:spacing w:before="0" w:after="0" w:line="360" w:lineRule="auto"/>
    </w:pPr>
    <w:rPr>
      <w:rFonts w:ascii="宋体" w:hAnsi="宋体" w:eastAsia="Arial" w:cs="Times New Roman"/>
      <w:bCs/>
      <w:sz w:val="28"/>
      <w:szCs w:val="28"/>
    </w:rPr>
  </w:style>
  <w:style w:type="character" w:styleId="1073">
    <w:name w:val="WW8Num17z1"/>
    <w:next w:val="1073"/>
    <w:link w:val="721"/>
    <w:qFormat/>
    <w:rPr>
      <w:rFonts w:ascii="Wingdings 2" w:hAnsi="Wingdings 2" w:cs="StarSymbol"/>
      <w:sz w:val="18"/>
      <w:szCs w:val="18"/>
    </w:rPr>
  </w:style>
  <w:style w:type="character" w:styleId="1074">
    <w:name w:val="font01"/>
    <w:next w:val="1074"/>
    <w:link w:val="721"/>
    <w:qFormat/>
    <w:rPr>
      <w:rFonts w:hint="eastAsia" w:ascii="楷体" w:hAnsi="楷体" w:eastAsia="楷体" w:cs="楷体"/>
      <w:color w:val="ff0000"/>
      <w:sz w:val="22"/>
      <w:szCs w:val="22"/>
      <w:u w:val="none"/>
    </w:rPr>
  </w:style>
  <w:style w:type="character" w:styleId="1075">
    <w:name w:val="WW8Num23z0"/>
    <w:next w:val="1075"/>
    <w:link w:val="721"/>
    <w:qFormat/>
    <w:rPr>
      <w:rFonts w:ascii="Wingdings" w:hAnsi="Wingdings" w:cs="StarSymbol"/>
      <w:sz w:val="18"/>
      <w:szCs w:val="18"/>
    </w:rPr>
  </w:style>
  <w:style w:type="character" w:styleId="1076">
    <w:name w:val="font21"/>
    <w:next w:val="1076"/>
    <w:link w:val="721"/>
    <w:qFormat/>
    <w:rPr>
      <w:rFonts w:hint="eastAsia" w:ascii="楷体" w:hAnsi="楷体" w:eastAsia="楷体" w:cs="楷体"/>
      <w:color w:val="000000"/>
      <w:sz w:val="22"/>
      <w:szCs w:val="22"/>
      <w:u w:val="none"/>
    </w:rPr>
  </w:style>
  <w:style w:type="character" w:styleId="1077">
    <w:name w:val="Absatz-Standardschriftart"/>
    <w:next w:val="1077"/>
    <w:link w:val="721"/>
    <w:qFormat/>
  </w:style>
  <w:style w:type="character" w:styleId="1078">
    <w:name w:val="批注文字 Char1"/>
    <w:next w:val="1078"/>
    <w:link w:val="721"/>
    <w:qFormat/>
    <w:rPr>
      <w:rFonts w:ascii="Times New Roman" w:hAnsi="Times New Roman" w:eastAsia="宋体" w:cs="Times New Roman"/>
      <w:szCs w:val="24"/>
    </w:rPr>
  </w:style>
  <w:style w:type="character" w:styleId="1079">
    <w:name w:val="WW8Num20z1"/>
    <w:next w:val="1079"/>
    <w:link w:val="721"/>
    <w:qFormat/>
    <w:rPr>
      <w:rFonts w:ascii="Wingdings 2" w:hAnsi="Wingdings 2" w:cs="StarSymbol"/>
      <w:sz w:val="18"/>
      <w:szCs w:val="18"/>
    </w:rPr>
  </w:style>
  <w:style w:type="character" w:styleId="1080">
    <w:name w:val="font31"/>
    <w:next w:val="1080"/>
    <w:link w:val="721"/>
    <w:qFormat/>
    <w:rPr>
      <w:rFonts w:hint="eastAsia" w:ascii="宋体" w:hAnsi="宋体" w:eastAsia="宋体" w:cs="宋体"/>
      <w:b/>
      <w:color w:val="000000"/>
      <w:sz w:val="24"/>
      <w:szCs w:val="24"/>
      <w:u w:val="none"/>
    </w:rPr>
  </w:style>
  <w:style w:type="character" w:styleId="1081">
    <w:name w:val="金宏发行正文 Char Char Char"/>
    <w:next w:val="1081"/>
    <w:link w:val="721"/>
    <w:qFormat/>
    <w:rPr>
      <w:rFonts w:hint="eastAsia" w:ascii="仿宋_GB2312" w:eastAsia="仿宋_GB2312" w:cs="宋体"/>
      <w:sz w:val="28"/>
    </w:rPr>
  </w:style>
  <w:style w:type="character" w:styleId="1082">
    <w:name w:val="se11"/>
    <w:next w:val="1082"/>
    <w:link w:val="721"/>
    <w:qFormat/>
    <w:rPr>
      <w:rFonts w:ascii="Tahoma" w:hAnsi="Tahoma" w:cs="Times New Roman"/>
      <w:color w:val="000000"/>
      <w:sz w:val="24"/>
      <w:lang w:bidi="ar-SA"/>
    </w:rPr>
  </w:style>
  <w:style w:type="character" w:styleId="1083">
    <w:name w:val="WW8Num6z2"/>
    <w:next w:val="1083"/>
    <w:link w:val="721"/>
    <w:qFormat/>
    <w:rPr>
      <w:rFonts w:ascii="StarSymbol" w:hAnsi="StarSymbol" w:cs="StarSymbol"/>
      <w:sz w:val="18"/>
      <w:szCs w:val="18"/>
    </w:rPr>
  </w:style>
  <w:style w:type="character" w:styleId="1084">
    <w:name w:val="模板正文 Char"/>
    <w:next w:val="1084"/>
    <w:link w:val="1085"/>
    <w:qFormat/>
    <w:rPr>
      <w:rFonts w:ascii="Calibri" w:hAnsi="Calibri"/>
      <w:sz w:val="28"/>
      <w:szCs w:val="21"/>
    </w:rPr>
  </w:style>
  <w:style w:type="paragraph" w:styleId="1085">
    <w:name w:val="模板正文"/>
    <w:basedOn w:val="721"/>
    <w:next w:val="1085"/>
    <w:link w:val="1084"/>
    <w:qFormat/>
    <w:pPr>
      <w:ind w:firstLine="200"/>
      <w:spacing w:line="360" w:lineRule="auto"/>
    </w:pPr>
    <w:rPr>
      <w:rFonts w:ascii="Calibri" w:hAnsi="Calibri" w:eastAsia="Arial" w:cs="Times New Roman"/>
      <w:sz w:val="28"/>
      <w:szCs w:val="21"/>
    </w:rPr>
  </w:style>
  <w:style w:type="character" w:styleId="1086">
    <w:name w:val="批注框文本 字符1"/>
    <w:next w:val="1086"/>
    <w:link w:val="721"/>
    <w:uiPriority w:val="99"/>
    <w:qFormat/>
    <w:rPr>
      <w:rFonts w:ascii="Times New Roman" w:hAnsi="Times New Roman" w:eastAsia="方正仿宋_GBK" w:cs="Times New Roman"/>
      <w:sz w:val="18"/>
      <w:szCs w:val="18"/>
    </w:rPr>
  </w:style>
  <w:style w:type="character" w:styleId="1087">
    <w:name w:val="标书正文 Char"/>
    <w:next w:val="1087"/>
    <w:link w:val="1088"/>
    <w:qFormat/>
    <w:rPr>
      <w:rFonts w:ascii="Calibri" w:hAnsi="Calibri"/>
    </w:rPr>
  </w:style>
  <w:style w:type="paragraph" w:styleId="1088">
    <w:name w:val="标书正文"/>
    <w:basedOn w:val="721"/>
    <w:next w:val="1088"/>
    <w:link w:val="1087"/>
    <w:qFormat/>
    <w:pPr>
      <w:ind w:firstLine="200"/>
      <w:spacing w:before="120" w:line="360" w:lineRule="auto"/>
    </w:pPr>
    <w:rPr>
      <w:rFonts w:ascii="Calibri" w:hAnsi="Calibri" w:eastAsia="Arial" w:cs="Times New Roman"/>
      <w:szCs w:val="22"/>
    </w:rPr>
  </w:style>
  <w:style w:type="character" w:styleId="1089">
    <w:name w:val="二级条标题 字符"/>
    <w:next w:val="1089"/>
    <w:link w:val="1090"/>
    <w:qFormat/>
    <w:rPr>
      <w:rFonts w:ascii="黑体" w:eastAsia="黑体"/>
    </w:rPr>
  </w:style>
  <w:style w:type="paragraph" w:styleId="1090">
    <w:name w:val="二级条标题"/>
    <w:basedOn w:val="1091"/>
    <w:next w:val="1067"/>
    <w:link w:val="1089"/>
    <w:qFormat/>
    <w:pPr>
      <w:ind w:left="630"/>
      <w:tabs>
        <w:tab w:val="left" w:pos="567" w:leader="none"/>
        <w:tab w:val="left" w:pos="780" w:leader="none"/>
      </w:tabs>
      <w:outlineLvl w:val="3"/>
    </w:pPr>
  </w:style>
  <w:style w:type="paragraph" w:styleId="1091">
    <w:name w:val="一级条标题"/>
    <w:basedOn w:val="1092"/>
    <w:next w:val="1067"/>
    <w:link w:val="1094"/>
    <w:qFormat/>
    <w:pPr>
      <w:ind w:left="420" w:hanging="420"/>
      <w:tabs>
        <w:tab w:val="left" w:pos="567" w:leader="none"/>
        <w:tab w:val="left" w:pos="780" w:leader="none"/>
      </w:tabs>
      <w:outlineLvl w:val="2"/>
    </w:pPr>
  </w:style>
  <w:style w:type="paragraph" w:styleId="1092">
    <w:name w:val="章标题"/>
    <w:next w:val="1067"/>
    <w:link w:val="1093"/>
    <w:qFormat/>
    <w:pPr>
      <w:ind w:left="780" w:hanging="360"/>
      <w:jc w:val="both"/>
      <w:tabs>
        <w:tab w:val="left" w:pos="567" w:leader="none"/>
        <w:tab w:val="left" w:pos="780" w:leader="none"/>
      </w:tabs>
      <w:outlineLvl w:val="1"/>
    </w:pPr>
    <w:rPr>
      <w:rFonts w:ascii="黑体" w:hAnsi="等线" w:eastAsia="黑体" w:cs="Times New Roman"/>
      <w:sz w:val="21"/>
      <w:szCs w:val="22"/>
    </w:rPr>
  </w:style>
  <w:style w:type="character" w:styleId="1093">
    <w:name w:val="章标题 Char"/>
    <w:next w:val="1093"/>
    <w:link w:val="1092"/>
    <w:qFormat/>
    <w:rPr>
      <w:rFonts w:ascii="黑体" w:eastAsia="黑体"/>
    </w:rPr>
  </w:style>
  <w:style w:type="character" w:styleId="1094">
    <w:name w:val="一级条标题 Char Char"/>
    <w:next w:val="1094"/>
    <w:link w:val="1091"/>
    <w:qFormat/>
    <w:rPr>
      <w:rFonts w:ascii="黑体" w:eastAsia="黑体"/>
    </w:rPr>
  </w:style>
  <w:style w:type="character" w:styleId="1095">
    <w:name w:val="页脚 Char1"/>
    <w:next w:val="1095"/>
    <w:link w:val="721"/>
    <w:qFormat/>
    <w:rPr>
      <w:sz w:val="18"/>
      <w:szCs w:val="18"/>
    </w:rPr>
  </w:style>
  <w:style w:type="character" w:styleId="1096">
    <w:name w:val="WW8Num15z1"/>
    <w:next w:val="1096"/>
    <w:link w:val="721"/>
    <w:qFormat/>
    <w:rPr>
      <w:rFonts w:ascii="Wingdings 2" w:hAnsi="Wingdings 2" w:cs="StarSymbol"/>
      <w:sz w:val="18"/>
      <w:szCs w:val="18"/>
    </w:rPr>
  </w:style>
  <w:style w:type="character" w:styleId="1097">
    <w:name w:val="n正文 Char"/>
    <w:next w:val="1097"/>
    <w:link w:val="1098"/>
    <w:qFormat/>
    <w:rPr>
      <w:rFonts w:eastAsia="仿宋_GB2312"/>
      <w:color w:val="000000"/>
      <w:sz w:val="28"/>
      <w:szCs w:val="28"/>
    </w:rPr>
  </w:style>
  <w:style w:type="paragraph" w:styleId="1098">
    <w:name w:val="n正文"/>
    <w:next w:val="1098"/>
    <w:link w:val="1097"/>
    <w:qFormat/>
    <w:pPr>
      <w:ind w:firstLine="200"/>
      <w:spacing w:line="360" w:lineRule="auto"/>
    </w:pPr>
    <w:rPr>
      <w:rFonts w:ascii="等线" w:hAnsi="等线" w:eastAsia="仿宋_GB2312" w:cs="Times New Roman"/>
      <w:color w:val="000000"/>
      <w:sz w:val="28"/>
      <w:szCs w:val="28"/>
    </w:rPr>
  </w:style>
  <w:style w:type="character" w:styleId="1099">
    <w:name w:val="Table Text Char1"/>
    <w:next w:val="1099"/>
    <w:link w:val="721"/>
    <w:qFormat/>
    <w:rPr>
      <w:sz w:val="21"/>
      <w:szCs w:val="21"/>
    </w:rPr>
  </w:style>
  <w:style w:type="character" w:styleId="1100">
    <w:name w:val="正文文本缩进 Char1"/>
    <w:next w:val="1100"/>
    <w:link w:val="721"/>
    <w:qFormat/>
    <w:rPr>
      <w:rFonts w:ascii="Calibri" w:hAnsi="Calibri" w:eastAsia="宋体" w:cs="Times New Roman"/>
    </w:rPr>
  </w:style>
  <w:style w:type="character" w:styleId="1101">
    <w:name w:val="文章正文 Char"/>
    <w:next w:val="1101"/>
    <w:link w:val="721"/>
    <w:qFormat/>
    <w:rPr>
      <w:rFonts w:ascii="Calibri" w:hAnsi="Calibri"/>
      <w:sz w:val="21"/>
      <w:szCs w:val="24"/>
    </w:rPr>
  </w:style>
  <w:style w:type="character" w:styleId="1102">
    <w:name w:val="GEO正文 Char"/>
    <w:next w:val="1102"/>
    <w:link w:val="1103"/>
    <w:qFormat/>
    <w:rPr>
      <w:rFonts w:eastAsia="仿宋_GB2312"/>
      <w:sz w:val="28"/>
    </w:rPr>
  </w:style>
  <w:style w:type="paragraph" w:styleId="1103">
    <w:name w:val="GEO正文"/>
    <w:basedOn w:val="721"/>
    <w:next w:val="1103"/>
    <w:link w:val="1102"/>
    <w:qFormat/>
    <w:pPr>
      <w:ind w:firstLine="200"/>
      <w:spacing w:line="360" w:lineRule="auto"/>
    </w:pPr>
    <w:rPr>
      <w:rFonts w:ascii="等线" w:hAnsi="等线" w:eastAsia="仿宋_GB2312" w:cs="Times New Roman"/>
      <w:sz w:val="28"/>
      <w:szCs w:val="22"/>
    </w:rPr>
  </w:style>
  <w:style w:type="character" w:styleId="1104">
    <w:name w:val="WW8Num35z1"/>
    <w:next w:val="1104"/>
    <w:link w:val="721"/>
    <w:qFormat/>
    <w:rPr>
      <w:rFonts w:ascii="Wingdings 2" w:hAnsi="Wingdings 2" w:cs="StarSymbol"/>
      <w:sz w:val="18"/>
      <w:szCs w:val="18"/>
    </w:rPr>
  </w:style>
  <w:style w:type="character" w:styleId="1105">
    <w:name w:val="页眉 Char1"/>
    <w:next w:val="1105"/>
    <w:link w:val="721"/>
    <w:qFormat/>
    <w:rPr>
      <w:sz w:val="18"/>
      <w:szCs w:val="18"/>
    </w:rPr>
  </w:style>
  <w:style w:type="character" w:styleId="1106">
    <w:name w:val="WW8Num34z1"/>
    <w:next w:val="1106"/>
    <w:link w:val="721"/>
    <w:qFormat/>
    <w:rPr>
      <w:rFonts w:ascii="Wingdings 2" w:hAnsi="Wingdings 2" w:cs="StarSymbol"/>
      <w:sz w:val="18"/>
      <w:szCs w:val="18"/>
    </w:rPr>
  </w:style>
  <w:style w:type="character" w:styleId="1107">
    <w:name w:val="文档结构图 Char1"/>
    <w:next w:val="1107"/>
    <w:link w:val="721"/>
    <w:qFormat/>
    <w:rPr>
      <w:rFonts w:ascii="宋体" w:hAnsi="Calibri" w:eastAsia="宋体" w:cs="Times New Roman"/>
      <w:sz w:val="18"/>
      <w:szCs w:val="18"/>
    </w:rPr>
  </w:style>
  <w:style w:type="character" w:styleId="1108">
    <w:name w:val="WW8Num21z0"/>
    <w:next w:val="1108"/>
    <w:link w:val="721"/>
    <w:qFormat/>
    <w:rPr>
      <w:rFonts w:ascii="Wingdings" w:hAnsi="Wingdings" w:cs="StarSymbol"/>
      <w:sz w:val="18"/>
      <w:szCs w:val="18"/>
    </w:rPr>
  </w:style>
  <w:style w:type="character" w:styleId="1109">
    <w:name w:val="页脚 Char2"/>
    <w:next w:val="1109"/>
    <w:link w:val="721"/>
    <w:uiPriority w:val="99"/>
    <w:qFormat/>
    <w:rPr>
      <w:sz w:val="18"/>
      <w:szCs w:val="18"/>
    </w:rPr>
  </w:style>
  <w:style w:type="character" w:styleId="1110">
    <w:name w:val="WW8Num1z1"/>
    <w:next w:val="1110"/>
    <w:link w:val="721"/>
    <w:qFormat/>
    <w:rPr>
      <w:rFonts w:ascii="Wingdings" w:hAnsi="Wingdings"/>
    </w:rPr>
  </w:style>
  <w:style w:type="character" w:styleId="1111">
    <w:name w:val="批注主题 Char1"/>
    <w:next w:val="1111"/>
    <w:link w:val="721"/>
    <w:qFormat/>
    <w:rPr>
      <w:rFonts w:ascii="Calibri" w:hAnsi="Calibri" w:eastAsia="宋体" w:cs="Times New Roman"/>
      <w:b/>
      <w:bCs/>
      <w:sz w:val="21"/>
      <w:szCs w:val="22"/>
    </w:rPr>
  </w:style>
  <w:style w:type="character" w:styleId="1112">
    <w:name w:val="我的图表标题 Char"/>
    <w:next w:val="1112"/>
    <w:link w:val="721"/>
    <w:qFormat/>
    <w:rPr>
      <w:rFonts w:ascii="Cambria" w:hAnsi="Cambria" w:eastAsia="黑体" w:cs="宋体"/>
      <w:sz w:val="24"/>
    </w:rPr>
  </w:style>
  <w:style w:type="character" w:styleId="1113">
    <w:name w:val="页眉 Char2"/>
    <w:next w:val="1113"/>
    <w:link w:val="721"/>
    <w:uiPriority w:val="99"/>
    <w:qFormat/>
    <w:rPr>
      <w:sz w:val="18"/>
      <w:szCs w:val="18"/>
    </w:rPr>
  </w:style>
  <w:style w:type="character" w:styleId="1114">
    <w:name w:val="WW8Num14z2"/>
    <w:next w:val="1114"/>
    <w:link w:val="721"/>
    <w:qFormat/>
    <w:rPr>
      <w:rFonts w:ascii="StarSymbol" w:hAnsi="StarSymbol" w:cs="StarSymbol"/>
      <w:sz w:val="18"/>
      <w:szCs w:val="18"/>
    </w:rPr>
  </w:style>
  <w:style w:type="character" w:styleId="1115">
    <w:name w:val="正文文本缩进 2 Char1"/>
    <w:next w:val="1115"/>
    <w:link w:val="721"/>
    <w:qFormat/>
    <w:rPr>
      <w:rFonts w:ascii="Calibri" w:hAnsi="Calibri" w:eastAsia="宋体" w:cs="Times New Roman"/>
    </w:rPr>
  </w:style>
  <w:style w:type="character" w:styleId="1116">
    <w:name w:val="不明显强调1"/>
    <w:next w:val="1116"/>
    <w:link w:val="721"/>
    <w:qFormat/>
    <w:rPr>
      <w:i/>
      <w:iCs/>
      <w:color w:val="808080"/>
    </w:rPr>
  </w:style>
  <w:style w:type="character" w:styleId="1117">
    <w:name w:val="正文文本缩进 3 Char1"/>
    <w:next w:val="1117"/>
    <w:link w:val="721"/>
    <w:qFormat/>
    <w:rPr>
      <w:rFonts w:ascii="Calibri" w:hAnsi="Calibri" w:eastAsia="宋体" w:cs="Times New Roman"/>
      <w:sz w:val="16"/>
      <w:szCs w:val="16"/>
    </w:rPr>
  </w:style>
  <w:style w:type="character" w:styleId="1118">
    <w:name w:val="批注文字 字符1"/>
    <w:next w:val="1118"/>
    <w:link w:val="721"/>
    <w:qFormat/>
    <w:rPr>
      <w:rFonts w:ascii="Times New Roman" w:hAnsi="Times New Roman" w:eastAsia="方正仿宋_GBK" w:cs="Times New Roman"/>
      <w:sz w:val="24"/>
      <w:szCs w:val="24"/>
    </w:rPr>
  </w:style>
  <w:style w:type="character" w:styleId="1119">
    <w:name w:val="纯文本 Char2"/>
    <w:next w:val="1119"/>
    <w:link w:val="721"/>
    <w:qFormat/>
    <w:rPr>
      <w:rFonts w:ascii="宋体" w:hAnsi="Courier New" w:eastAsia="宋体" w:cs="Courier New"/>
      <w:szCs w:val="21"/>
    </w:rPr>
  </w:style>
  <w:style w:type="character" w:styleId="1120">
    <w:name w:val="WW8Num19z1"/>
    <w:next w:val="1120"/>
    <w:link w:val="721"/>
    <w:qFormat/>
    <w:rPr>
      <w:rFonts w:ascii="Wingdings" w:hAnsi="Wingdings"/>
    </w:rPr>
  </w:style>
  <w:style w:type="character" w:styleId="1121">
    <w:name w:val="正文文本缩进 Char2"/>
    <w:next w:val="1121"/>
    <w:link w:val="721"/>
    <w:uiPriority w:val="99"/>
    <w:semiHidden/>
    <w:qFormat/>
    <w:rPr>
      <w:sz w:val="21"/>
      <w:szCs w:val="22"/>
    </w:rPr>
  </w:style>
  <w:style w:type="character" w:styleId="1122">
    <w:name w:val="WW8Num14z7"/>
    <w:next w:val="1122"/>
    <w:link w:val="721"/>
    <w:qFormat/>
    <w:rPr>
      <w:rFonts w:ascii="Wingdings" w:hAnsi="Wingdings"/>
    </w:rPr>
  </w:style>
  <w:style w:type="character" w:styleId="1123">
    <w:name w:val="正文文本缩进 2 Char2"/>
    <w:next w:val="1123"/>
    <w:link w:val="721"/>
    <w:uiPriority w:val="99"/>
    <w:semiHidden/>
    <w:qFormat/>
    <w:rPr>
      <w:sz w:val="21"/>
      <w:szCs w:val="22"/>
    </w:rPr>
  </w:style>
  <w:style w:type="character" w:styleId="1124">
    <w:name w:val="WW8Num23z1"/>
    <w:next w:val="1124"/>
    <w:link w:val="721"/>
    <w:qFormat/>
    <w:rPr>
      <w:rFonts w:ascii="Wingdings 2" w:hAnsi="Wingdings 2" w:cs="StarSymbol"/>
      <w:sz w:val="18"/>
      <w:szCs w:val="18"/>
    </w:rPr>
  </w:style>
  <w:style w:type="character" w:styleId="1125">
    <w:name w:val="批注框文本 Char1"/>
    <w:next w:val="1125"/>
    <w:link w:val="721"/>
    <w:qFormat/>
    <w:rPr>
      <w:sz w:val="18"/>
      <w:szCs w:val="18"/>
    </w:rPr>
  </w:style>
  <w:style w:type="character" w:styleId="1126">
    <w:name w:val="WW8Num3z2"/>
    <w:next w:val="1126"/>
    <w:link w:val="721"/>
    <w:qFormat/>
    <w:rPr>
      <w:rFonts w:ascii="StarSymbol" w:hAnsi="StarSymbol" w:cs="StarSymbol"/>
      <w:sz w:val="18"/>
      <w:szCs w:val="18"/>
    </w:rPr>
  </w:style>
  <w:style w:type="character" w:styleId="1127">
    <w:name w:val="文档结构图 Char2"/>
    <w:next w:val="1127"/>
    <w:link w:val="721"/>
    <w:uiPriority w:val="99"/>
    <w:qFormat/>
    <w:rPr>
      <w:rFonts w:ascii="宋体"/>
      <w:sz w:val="18"/>
      <w:szCs w:val="18"/>
    </w:rPr>
  </w:style>
  <w:style w:type="character" w:styleId="1128">
    <w:name w:val="样式 InfoBlue + 倾斜 Char"/>
    <w:next w:val="1128"/>
    <w:link w:val="721"/>
    <w:qFormat/>
    <w:rPr>
      <w:color w:val="0000ff"/>
      <w:sz w:val="21"/>
    </w:rPr>
  </w:style>
  <w:style w:type="character" w:styleId="1129">
    <w:name w:val="批注文字 Char2"/>
    <w:next w:val="1129"/>
    <w:link w:val="721"/>
    <w:qFormat/>
    <w:rPr>
      <w:sz w:val="21"/>
      <w:szCs w:val="22"/>
    </w:rPr>
  </w:style>
  <w:style w:type="character" w:styleId="1130">
    <w:name w:val="批注主题 Char2"/>
    <w:next w:val="1130"/>
    <w:link w:val="721"/>
    <w:qFormat/>
    <w:rPr>
      <w:b/>
      <w:bCs/>
      <w:sz w:val="21"/>
      <w:szCs w:val="22"/>
    </w:rPr>
  </w:style>
  <w:style w:type="character" w:styleId="1131">
    <w:name w:val="Char Char6"/>
    <w:next w:val="1131"/>
    <w:link w:val="721"/>
    <w:qFormat/>
    <w:rPr>
      <w:b/>
      <w:bCs/>
      <w:sz w:val="44"/>
      <w:szCs w:val="44"/>
    </w:rPr>
  </w:style>
  <w:style w:type="character" w:styleId="1132">
    <w:name w:val="p0 Char"/>
    <w:next w:val="1132"/>
    <w:link w:val="1133"/>
    <w:qFormat/>
    <w:rPr>
      <w:szCs w:val="21"/>
    </w:rPr>
  </w:style>
  <w:style w:type="paragraph" w:styleId="1133">
    <w:name w:val="p0"/>
    <w:basedOn w:val="721"/>
    <w:next w:val="1133"/>
    <w:link w:val="1132"/>
    <w:qFormat/>
    <w:pPr>
      <w:widowControl/>
    </w:pPr>
    <w:rPr>
      <w:rFonts w:ascii="等线" w:hAnsi="等线" w:eastAsia="Arial" w:cs="Times New Roman"/>
      <w:szCs w:val="21"/>
    </w:rPr>
  </w:style>
  <w:style w:type="character" w:styleId="1134">
    <w:name w:val="脚注文本 Char3"/>
    <w:next w:val="1134"/>
    <w:link w:val="721"/>
    <w:qFormat/>
    <w:rPr>
      <w:rFonts w:ascii="Calibri" w:hAnsi="Calibri"/>
      <w:sz w:val="18"/>
      <w:szCs w:val="18"/>
    </w:rPr>
  </w:style>
  <w:style w:type="character" w:styleId="1135">
    <w:name w:val="标准文本 Char"/>
    <w:next w:val="1135"/>
    <w:link w:val="1136"/>
    <w:qFormat/>
    <w:rPr>
      <w:rFonts w:cs="宋体"/>
      <w:szCs w:val="21"/>
    </w:rPr>
  </w:style>
  <w:style w:type="paragraph" w:styleId="1136">
    <w:name w:val="标准文本"/>
    <w:basedOn w:val="721"/>
    <w:next w:val="1136"/>
    <w:link w:val="1135"/>
    <w:qFormat/>
    <w:pPr>
      <w:ind w:firstLine="420"/>
      <w:spacing w:line="360" w:lineRule="auto"/>
    </w:pPr>
    <w:rPr>
      <w:rFonts w:ascii="等线" w:hAnsi="等线" w:eastAsia="Arial" w:cs="宋体"/>
      <w:szCs w:val="21"/>
    </w:rPr>
  </w:style>
  <w:style w:type="character" w:styleId="1137">
    <w:name w:val="无间隔 Char"/>
    <w:next w:val="1137"/>
    <w:link w:val="1138"/>
    <w:qFormat/>
    <w:rPr>
      <w:rFonts w:ascii="Calibri" w:hAnsi="Calibri"/>
    </w:rPr>
  </w:style>
  <w:style w:type="paragraph" w:styleId="1138">
    <w:name w:val="No Spacing"/>
    <w:next w:val="1138"/>
    <w:link w:val="1137"/>
    <w:qFormat/>
    <w:pPr>
      <w:jc w:val="both"/>
      <w:widowControl w:val="off"/>
    </w:pPr>
    <w:rPr>
      <w:rFonts w:ascii="Calibri" w:hAnsi="Calibri" w:eastAsia="Arial" w:cs="Times New Roman"/>
      <w:sz w:val="21"/>
      <w:szCs w:val="22"/>
    </w:rPr>
  </w:style>
  <w:style w:type="character" w:styleId="1139">
    <w:name w:val="页码1"/>
    <w:basedOn w:val="731"/>
    <w:next w:val="1139"/>
    <w:link w:val="721"/>
    <w:qFormat/>
  </w:style>
  <w:style w:type="character" w:styleId="1140">
    <w:name w:val="11111 Char"/>
    <w:next w:val="1140"/>
    <w:link w:val="721"/>
    <w:qFormat/>
    <w:rPr>
      <w:rFonts w:hint="eastAsia" w:ascii="宋体" w:hAnsi="宋体" w:eastAsia="宋体" w:cs="宋体"/>
      <w:color w:val="000000"/>
      <w:sz w:val="24"/>
      <w:szCs w:val="24"/>
      <w:lang w:val="zh-CN"/>
    </w:rPr>
  </w:style>
  <w:style w:type="character" w:styleId="1141">
    <w:name w:val="正文文本 Char1"/>
    <w:next w:val="1141"/>
    <w:link w:val="721"/>
    <w:qFormat/>
    <w:rPr>
      <w:rFonts w:ascii="Times New Roman" w:hAnsi="Times New Roman" w:eastAsia="宋体" w:cs="Times New Roman"/>
      <w:szCs w:val="24"/>
    </w:rPr>
  </w:style>
  <w:style w:type="character" w:styleId="1142">
    <w:name w:val="WW8Num26z1"/>
    <w:next w:val="1142"/>
    <w:link w:val="721"/>
    <w:qFormat/>
    <w:rPr>
      <w:rFonts w:ascii="Wingdings 2" w:hAnsi="Wingdings 2" w:cs="StarSymbol"/>
      <w:sz w:val="18"/>
      <w:szCs w:val="18"/>
    </w:rPr>
  </w:style>
  <w:style w:type="character" w:styleId="1143">
    <w:name w:val="font51"/>
    <w:next w:val="1143"/>
    <w:link w:val="721"/>
    <w:qFormat/>
    <w:rPr>
      <w:rFonts w:ascii="Arial" w:hAnsi="Arial" w:cs="Arial"/>
      <w:color w:val="000000"/>
      <w:sz w:val="20"/>
      <w:szCs w:val="20"/>
      <w:u w:val="none"/>
    </w:rPr>
  </w:style>
  <w:style w:type="character" w:styleId="1144">
    <w:name w:val="WW8Num25z0"/>
    <w:next w:val="1144"/>
    <w:link w:val="721"/>
    <w:qFormat/>
    <w:rPr>
      <w:rFonts w:ascii="Wingdings" w:hAnsi="Wingdings" w:cs="StarSymbol"/>
      <w:sz w:val="18"/>
      <w:szCs w:val="18"/>
    </w:rPr>
  </w:style>
  <w:style w:type="character" w:styleId="1145">
    <w:name w:val="paramlista1"/>
    <w:next w:val="1145"/>
    <w:link w:val="721"/>
    <w:qFormat/>
    <w:rPr>
      <w:rFonts w:ascii="Calibri" w:hAnsi="Calibri" w:eastAsia="宋体" w:cs="Times New Roman"/>
      <w:sz w:val="18"/>
      <w:szCs w:val="18"/>
    </w:rPr>
  </w:style>
  <w:style w:type="character" w:styleId="1146">
    <w:name w:val="high-light-bg4"/>
    <w:next w:val="1146"/>
    <w:link w:val="721"/>
    <w:qFormat/>
  </w:style>
  <w:style w:type="character" w:styleId="1147">
    <w:name w:val="Char Char201"/>
    <w:next w:val="1147"/>
    <w:link w:val="721"/>
    <w:qFormat/>
    <w:rPr>
      <w:rFonts w:ascii="楷体_GB2312" w:eastAsia="楷体_GB2312"/>
      <w:sz w:val="28"/>
    </w:rPr>
  </w:style>
  <w:style w:type="character" w:styleId="1148">
    <w:name w:val="页脚 字符1"/>
    <w:next w:val="1148"/>
    <w:link w:val="721"/>
    <w:uiPriority w:val="99"/>
    <w:qFormat/>
    <w:rPr>
      <w:rFonts w:ascii="Times New Roman" w:hAnsi="Times New Roman" w:eastAsia="方正仿宋_GBK" w:cs="Times New Roman"/>
      <w:sz w:val="18"/>
      <w:szCs w:val="18"/>
    </w:rPr>
  </w:style>
  <w:style w:type="character" w:styleId="1149">
    <w:name w:val="font41"/>
    <w:next w:val="1149"/>
    <w:link w:val="721"/>
    <w:qFormat/>
    <w:rPr>
      <w:rFonts w:hint="eastAsia" w:ascii="宋体" w:hAnsi="宋体" w:eastAsia="宋体" w:cs="宋体"/>
      <w:color w:val="000000"/>
      <w:sz w:val="20"/>
      <w:szCs w:val="20"/>
      <w:u w:val="none"/>
    </w:rPr>
  </w:style>
  <w:style w:type="character" w:styleId="1150">
    <w:name w:val="WW8Num38z0"/>
    <w:next w:val="1150"/>
    <w:link w:val="721"/>
    <w:qFormat/>
    <w:rPr>
      <w:rFonts w:ascii="Wingdings" w:hAnsi="Wingdings" w:cs="StarSymbol"/>
      <w:sz w:val="18"/>
      <w:szCs w:val="18"/>
    </w:rPr>
  </w:style>
  <w:style w:type="character" w:styleId="1151">
    <w:name w:val="+正文 Char3"/>
    <w:next w:val="1151"/>
    <w:link w:val="1152"/>
    <w:qFormat/>
    <w:rPr>
      <w:sz w:val="28"/>
    </w:rPr>
  </w:style>
  <w:style w:type="paragraph" w:styleId="1152">
    <w:name w:val="+正文"/>
    <w:basedOn w:val="721"/>
    <w:next w:val="1152"/>
    <w:link w:val="1151"/>
    <w:qFormat/>
    <w:pPr>
      <w:ind w:firstLine="200"/>
      <w:spacing w:line="360" w:lineRule="auto"/>
    </w:pPr>
    <w:rPr>
      <w:rFonts w:ascii="等线" w:hAnsi="等线" w:eastAsia="Arial" w:cs="Times New Roman"/>
      <w:sz w:val="28"/>
      <w:szCs w:val="22"/>
    </w:rPr>
  </w:style>
  <w:style w:type="character" w:styleId="1153">
    <w:name w:val="正文文本 3 字符1"/>
    <w:next w:val="1153"/>
    <w:link w:val="721"/>
    <w:uiPriority w:val="99"/>
    <w:qFormat/>
    <w:rPr>
      <w:rFonts w:ascii="Times New Roman" w:hAnsi="Times New Roman" w:eastAsia="方正仿宋_GBK" w:cs="Times New Roman"/>
      <w:sz w:val="16"/>
      <w:szCs w:val="16"/>
    </w:rPr>
  </w:style>
  <w:style w:type="character" w:styleId="1154">
    <w:name w:val="Char Char171"/>
    <w:next w:val="1154"/>
    <w:link w:val="721"/>
    <w:qFormat/>
    <w:rPr>
      <w:rFonts w:ascii="Arial" w:hAnsi="Arial" w:eastAsia="黑体"/>
      <w:b/>
      <w:spacing w:val="-2"/>
      <w:position w:val="-6"/>
      <w:sz w:val="24"/>
    </w:rPr>
  </w:style>
  <w:style w:type="character" w:styleId="1155">
    <w:name w:val="style241"/>
    <w:next w:val="1155"/>
    <w:link w:val="721"/>
    <w:qFormat/>
    <w:rPr>
      <w:rFonts w:hint="eastAsia" w:ascii="宋体" w:hAnsi="宋体" w:eastAsia="宋体"/>
      <w:color w:val="333333"/>
      <w:lang w:val="en-US" w:eastAsia="zh-CN" w:bidi="ar-SA"/>
    </w:rPr>
  </w:style>
  <w:style w:type="character" w:styleId="1156">
    <w:name w:val="fontstyle01"/>
    <w:next w:val="1156"/>
    <w:link w:val="721"/>
    <w:qFormat/>
    <w:rPr>
      <w:rFonts w:ascii="楷体" w:hAnsi="楷体"/>
      <w:color w:val="000000"/>
      <w:sz w:val="24"/>
      <w:szCs w:val="24"/>
    </w:rPr>
  </w:style>
  <w:style w:type="character" w:styleId="1157">
    <w:name w:val="Numbering Symbols"/>
    <w:next w:val="1157"/>
    <w:link w:val="721"/>
    <w:qFormat/>
  </w:style>
  <w:style w:type="character" w:styleId="1158">
    <w:name w:val="标题 1 Char1"/>
    <w:next w:val="1158"/>
    <w:link w:val="721"/>
    <w:qFormat/>
    <w:rPr>
      <w:b/>
      <w:sz w:val="44"/>
    </w:rPr>
  </w:style>
  <w:style w:type="character" w:styleId="1159">
    <w:name w:val="引用 Char1"/>
    <w:next w:val="1159"/>
    <w:link w:val="721"/>
    <w:uiPriority w:val="29"/>
    <w:qFormat/>
    <w:rPr>
      <w:i/>
      <w:iCs/>
      <w:color w:val="404040"/>
      <w:sz w:val="21"/>
    </w:rPr>
  </w:style>
  <w:style w:type="character" w:styleId="1160">
    <w:name w:val="Char Char181"/>
    <w:next w:val="1160"/>
    <w:link w:val="721"/>
    <w:qFormat/>
    <w:rPr>
      <w:rFonts w:ascii="宋体"/>
      <w:b/>
      <w:spacing w:val="-2"/>
      <w:position w:val="-6"/>
      <w:sz w:val="28"/>
    </w:rPr>
  </w:style>
  <w:style w:type="character" w:styleId="1161">
    <w:name w:val="Table Heading Char"/>
    <w:next w:val="1161"/>
    <w:link w:val="721"/>
    <w:qFormat/>
    <w:rPr>
      <w:rFonts w:ascii="Book Antiqua" w:hAnsi="Book Antiqua" w:eastAsia="黑体"/>
      <w:bCs/>
      <w:sz w:val="21"/>
      <w:szCs w:val="21"/>
    </w:rPr>
  </w:style>
  <w:style w:type="character" w:styleId="1162">
    <w:name w:val="Char Char151"/>
    <w:next w:val="1162"/>
    <w:link w:val="721"/>
    <w:qFormat/>
    <w:rPr>
      <w:rFonts w:ascii="Arial" w:hAnsi="Arial" w:eastAsia="黑体"/>
      <w:spacing w:val="-2"/>
      <w:position w:val="-6"/>
      <w:sz w:val="24"/>
    </w:rPr>
  </w:style>
  <w:style w:type="character" w:styleId="1163">
    <w:name w:val="WW8Num14z1"/>
    <w:next w:val="1163"/>
    <w:link w:val="721"/>
    <w:qFormat/>
    <w:rPr>
      <w:rFonts w:ascii="Wingdings 2" w:hAnsi="Wingdings 2" w:cs="StarSymbol"/>
      <w:sz w:val="18"/>
      <w:szCs w:val="18"/>
    </w:rPr>
  </w:style>
  <w:style w:type="character" w:styleId="1164">
    <w:name w:val="font111"/>
    <w:next w:val="1164"/>
    <w:link w:val="721"/>
    <w:qFormat/>
    <w:rPr>
      <w:rFonts w:hint="eastAsia" w:ascii="宋体" w:hAnsi="宋体" w:eastAsia="宋体" w:cs="宋体"/>
      <w:color w:val="000000"/>
      <w:sz w:val="21"/>
      <w:szCs w:val="21"/>
      <w:u w:val="none"/>
    </w:rPr>
  </w:style>
  <w:style w:type="character" w:styleId="1165">
    <w:name w:val="样式2 Char"/>
    <w:next w:val="1165"/>
    <w:link w:val="721"/>
    <w:qFormat/>
    <w:rPr>
      <w:rFonts w:hint="eastAsia" w:ascii="方正仿宋_GBK" w:eastAsia="方正仿宋_GBK"/>
      <w:bCs/>
      <w:sz w:val="32"/>
      <w:szCs w:val="24"/>
    </w:rPr>
  </w:style>
  <w:style w:type="character" w:styleId="1166">
    <w:name w:val="Char Char18"/>
    <w:next w:val="1166"/>
    <w:link w:val="721"/>
    <w:qFormat/>
    <w:rPr>
      <w:rFonts w:ascii="宋体"/>
      <w:b/>
      <w:spacing w:val="-2"/>
      <w:position w:val="-6"/>
      <w:sz w:val="28"/>
    </w:rPr>
  </w:style>
  <w:style w:type="character" w:styleId="1167">
    <w:name w:val="WW8Num25z7"/>
    <w:next w:val="1167"/>
    <w:link w:val="721"/>
    <w:qFormat/>
    <w:rPr>
      <w:rFonts w:ascii="Wingdings" w:hAnsi="Wingdings"/>
    </w:rPr>
  </w:style>
  <w:style w:type="character" w:styleId="1168">
    <w:name w:val="font71"/>
    <w:next w:val="1168"/>
    <w:link w:val="721"/>
    <w:qFormat/>
    <w:rPr>
      <w:rFonts w:ascii="Arial" w:hAnsi="Arial" w:cs="Arial"/>
      <w:color w:val="000000"/>
      <w:sz w:val="20"/>
      <w:szCs w:val="20"/>
      <w:u w:val="none"/>
    </w:rPr>
  </w:style>
  <w:style w:type="character" w:styleId="1169">
    <w:name w:val="WW8Num8z0"/>
    <w:next w:val="1169"/>
    <w:link w:val="721"/>
    <w:qFormat/>
    <w:rPr>
      <w:rFonts w:ascii="Wingdings" w:hAnsi="Wingdings" w:cs="StarSymbol"/>
      <w:sz w:val="18"/>
      <w:szCs w:val="18"/>
    </w:rPr>
  </w:style>
  <w:style w:type="character" w:styleId="1170">
    <w:name w:val="页码2"/>
    <w:basedOn w:val="731"/>
    <w:next w:val="1170"/>
    <w:link w:val="721"/>
    <w:qFormat/>
  </w:style>
  <w:style w:type="character" w:styleId="1171">
    <w:name w:val="WW8Num12z0"/>
    <w:next w:val="1171"/>
    <w:link w:val="721"/>
    <w:qFormat/>
    <w:rPr>
      <w:rFonts w:ascii="Wingdings" w:hAnsi="Wingdings" w:cs="StarSymbol"/>
      <w:sz w:val="18"/>
      <w:szCs w:val="18"/>
    </w:rPr>
  </w:style>
  <w:style w:type="character" w:styleId="1172">
    <w:name w:val="方案文档 Char"/>
    <w:next w:val="1172"/>
    <w:link w:val="1173"/>
    <w:qFormat/>
    <w:rPr>
      <w:sz w:val="24"/>
      <w:szCs w:val="24"/>
    </w:rPr>
  </w:style>
  <w:style w:type="paragraph" w:styleId="1173">
    <w:name w:val="方案文档"/>
    <w:next w:val="1173"/>
    <w:link w:val="1172"/>
    <w:qFormat/>
    <w:pPr>
      <w:ind w:firstLine="200"/>
      <w:spacing w:line="360" w:lineRule="auto"/>
    </w:pPr>
    <w:rPr>
      <w:rFonts w:ascii="等线" w:hAnsi="等线" w:eastAsia="Arial" w:cs="Times New Roman"/>
      <w:sz w:val="24"/>
      <w:szCs w:val="24"/>
    </w:rPr>
  </w:style>
  <w:style w:type="character" w:styleId="1174">
    <w:name w:val="称呼 Char3"/>
    <w:next w:val="1174"/>
    <w:link w:val="721"/>
    <w:qFormat/>
    <w:rPr>
      <w:rFonts w:ascii="Arial" w:hAnsi="Arial" w:eastAsia="方正仿宋_GBK" w:cs="Arial"/>
    </w:rPr>
  </w:style>
  <w:style w:type="character" w:styleId="1175">
    <w:name w:val="font141"/>
    <w:next w:val="1175"/>
    <w:link w:val="721"/>
    <w:qFormat/>
    <w:rPr>
      <w:rFonts w:hint="eastAsia" w:ascii="宋体" w:hAnsi="宋体" w:eastAsia="宋体" w:cs="宋体"/>
      <w:color w:val="000000"/>
      <w:sz w:val="20"/>
      <w:szCs w:val="20"/>
      <w:u w:val="none"/>
    </w:rPr>
  </w:style>
  <w:style w:type="character" w:styleId="1176">
    <w:name w:val="WW8Num13z2"/>
    <w:next w:val="1176"/>
    <w:link w:val="721"/>
    <w:qFormat/>
    <w:rPr>
      <w:rFonts w:ascii="StarSymbol" w:hAnsi="StarSymbol" w:cs="StarSymbol"/>
      <w:sz w:val="18"/>
      <w:szCs w:val="18"/>
    </w:rPr>
  </w:style>
  <w:style w:type="character" w:styleId="1177">
    <w:name w:val="项目编号B Char"/>
    <w:next w:val="1177"/>
    <w:link w:val="1178"/>
    <w:qFormat/>
    <w:rPr>
      <w:sz w:val="24"/>
      <w:szCs w:val="24"/>
    </w:rPr>
  </w:style>
  <w:style w:type="paragraph" w:styleId="1178">
    <w:name w:val="项目编号B"/>
    <w:next w:val="1178"/>
    <w:link w:val="1177"/>
    <w:qFormat/>
    <w:pPr>
      <w:ind w:firstLine="400"/>
      <w:spacing w:line="360" w:lineRule="auto"/>
      <w:tabs>
        <w:tab w:val="left" w:pos="432" w:leader="none"/>
        <w:tab w:val="left" w:pos="960" w:leader="none"/>
        <w:tab w:val="left" w:pos="1120" w:leader="none"/>
        <w:tab w:val="left" w:pos="1260" w:leader="none"/>
      </w:tabs>
    </w:pPr>
    <w:rPr>
      <w:rFonts w:ascii="等线" w:hAnsi="等线" w:eastAsia="Arial" w:cs="Times New Roman"/>
      <w:sz w:val="24"/>
      <w:szCs w:val="24"/>
    </w:rPr>
  </w:style>
  <w:style w:type="character" w:styleId="1179">
    <w:name w:val="WW8Num33z1"/>
    <w:next w:val="1179"/>
    <w:link w:val="721"/>
    <w:qFormat/>
    <w:rPr>
      <w:rFonts w:ascii="Wingdings 2" w:hAnsi="Wingdings 2" w:cs="StarSymbol"/>
      <w:sz w:val="18"/>
      <w:szCs w:val="18"/>
    </w:rPr>
  </w:style>
  <w:style w:type="character" w:styleId="1180">
    <w:name w:val="项目编号A Char Char"/>
    <w:next w:val="1180"/>
    <w:link w:val="1181"/>
    <w:qFormat/>
    <w:rPr>
      <w:sz w:val="24"/>
      <w:szCs w:val="24"/>
    </w:rPr>
  </w:style>
  <w:style w:type="paragraph" w:styleId="1181">
    <w:name w:val="项目编号A"/>
    <w:next w:val="1181"/>
    <w:link w:val="1180"/>
    <w:qFormat/>
    <w:pPr>
      <w:spacing w:line="360" w:lineRule="auto"/>
      <w:tabs>
        <w:tab w:val="left" w:pos="840" w:leader="none"/>
      </w:tabs>
    </w:pPr>
    <w:rPr>
      <w:rFonts w:ascii="等线" w:hAnsi="等线" w:eastAsia="Arial" w:cs="Times New Roman"/>
      <w:sz w:val="24"/>
      <w:szCs w:val="24"/>
    </w:rPr>
  </w:style>
  <w:style w:type="character" w:styleId="1182">
    <w:name w:val="style11"/>
    <w:next w:val="1182"/>
    <w:link w:val="721"/>
    <w:qFormat/>
    <w:rPr>
      <w:color w:val="ff0000"/>
    </w:rPr>
  </w:style>
  <w:style w:type="character" w:styleId="1183">
    <w:name w:val="Char Char15"/>
    <w:next w:val="1183"/>
    <w:link w:val="721"/>
    <w:qFormat/>
    <w:rPr>
      <w:rFonts w:ascii="Arial" w:hAnsi="Arial" w:eastAsia="黑体"/>
      <w:spacing w:val="-2"/>
      <w:position w:val="-6"/>
      <w:sz w:val="24"/>
    </w:rPr>
  </w:style>
  <w:style w:type="character" w:styleId="1184">
    <w:name w:val="WW8Num14z0"/>
    <w:next w:val="1184"/>
    <w:link w:val="721"/>
    <w:qFormat/>
    <w:rPr>
      <w:rFonts w:ascii="Wingdings" w:hAnsi="Wingdings" w:cs="StarSymbol"/>
      <w:sz w:val="18"/>
      <w:szCs w:val="18"/>
    </w:rPr>
  </w:style>
  <w:style w:type="character" w:styleId="1185">
    <w:name w:val="Char Char17"/>
    <w:next w:val="1185"/>
    <w:link w:val="721"/>
    <w:qFormat/>
    <w:rPr>
      <w:rFonts w:ascii="Arial" w:hAnsi="Arial" w:eastAsia="黑体"/>
      <w:b/>
      <w:spacing w:val="-2"/>
      <w:position w:val="-6"/>
      <w:sz w:val="24"/>
    </w:rPr>
  </w:style>
  <w:style w:type="character" w:styleId="1186">
    <w:name w:val="表格内容 Char"/>
    <w:next w:val="1186"/>
    <w:link w:val="721"/>
    <w:qFormat/>
    <w:rPr>
      <w:rFonts w:hint="eastAsia" w:ascii="微软雅黑" w:hAnsi="微软雅黑" w:eastAsia="微软雅黑"/>
      <w:sz w:val="18"/>
      <w:szCs w:val="24"/>
      <w:lang w:val="en-GB"/>
    </w:rPr>
  </w:style>
  <w:style w:type="character" w:styleId="1187">
    <w:name w:val="武汉表格 Char"/>
    <w:next w:val="1187"/>
    <w:link w:val="1188"/>
    <w:qFormat/>
    <w:rPr>
      <w:rFonts w:eastAsia="黑体"/>
      <w:szCs w:val="21"/>
    </w:rPr>
  </w:style>
  <w:style w:type="paragraph" w:styleId="1188">
    <w:name w:val="武汉表格"/>
    <w:basedOn w:val="721"/>
    <w:next w:val="1188"/>
    <w:link w:val="1187"/>
    <w:qFormat/>
    <w:rPr>
      <w:rFonts w:ascii="等线" w:hAnsi="等线" w:eastAsia="黑体" w:cs="Times New Roman"/>
      <w:szCs w:val="21"/>
    </w:rPr>
  </w:style>
  <w:style w:type="character" w:styleId="1189">
    <w:name w:val="WW8Num12z1"/>
    <w:next w:val="1189"/>
    <w:link w:val="721"/>
    <w:qFormat/>
    <w:rPr>
      <w:rFonts w:ascii="Wingdings 2" w:hAnsi="Wingdings 2" w:cs="StarSymbol"/>
      <w:sz w:val="18"/>
      <w:szCs w:val="18"/>
    </w:rPr>
  </w:style>
  <w:style w:type="character" w:styleId="1190">
    <w:name w:val="Char Char20"/>
    <w:next w:val="1190"/>
    <w:link w:val="721"/>
    <w:qFormat/>
    <w:rPr>
      <w:rFonts w:ascii="楷体_GB2312" w:eastAsia="楷体_GB2312"/>
      <w:sz w:val="28"/>
    </w:rPr>
  </w:style>
  <w:style w:type="character" w:styleId="1191">
    <w:name w:val="con_text1"/>
    <w:next w:val="1191"/>
    <w:link w:val="721"/>
    <w:qFormat/>
  </w:style>
  <w:style w:type="character" w:styleId="1192">
    <w:name w:val="批注引用2"/>
    <w:next w:val="1192"/>
    <w:link w:val="721"/>
    <w:qFormat/>
    <w:rPr>
      <w:sz w:val="21"/>
      <w:szCs w:val="21"/>
    </w:rPr>
  </w:style>
  <w:style w:type="character" w:styleId="1193">
    <w:name w:val="WW8Num5z2"/>
    <w:next w:val="1193"/>
    <w:link w:val="721"/>
    <w:qFormat/>
    <w:rPr>
      <w:rFonts w:ascii="StarSymbol" w:hAnsi="StarSymbol" w:cs="StarSymbol"/>
      <w:sz w:val="18"/>
      <w:szCs w:val="18"/>
    </w:rPr>
  </w:style>
  <w:style w:type="character" w:styleId="1194">
    <w:name w:val="正文缩进 Char2"/>
    <w:next w:val="1194"/>
    <w:link w:val="721"/>
    <w:qFormat/>
    <w:rPr>
      <w:rFonts w:eastAsia="宋体"/>
      <w:sz w:val="21"/>
      <w:lang w:val="en-US" w:eastAsia="zh-CN" w:bidi="ar-SA"/>
    </w:rPr>
  </w:style>
  <w:style w:type="character" w:styleId="1195">
    <w:name w:val="正文首行缩进 Char2 Char1 Char Char1 Char2 Char Char Char Char Char Char Char Char Char Char Char"/>
    <w:next w:val="1195"/>
    <w:link w:val="721"/>
    <w:qFormat/>
    <w:rPr>
      <w:rFonts w:ascii="Arial" w:hAnsi="Arial" w:eastAsia="宋体" w:cs="Arial"/>
      <w:b/>
      <w:sz w:val="21"/>
      <w:szCs w:val="21"/>
      <w:lang w:val="en-US" w:eastAsia="zh-CN" w:bidi="ar-SA"/>
    </w:rPr>
  </w:style>
  <w:style w:type="character" w:styleId="1196">
    <w:name w:val="Char Char16"/>
    <w:next w:val="1196"/>
    <w:link w:val="721"/>
    <w:qFormat/>
    <w:rPr>
      <w:rFonts w:ascii="宋体"/>
      <w:b/>
      <w:spacing w:val="-2"/>
      <w:position w:val="-6"/>
      <w:sz w:val="24"/>
    </w:rPr>
  </w:style>
  <w:style w:type="character" w:styleId="1197">
    <w:name w:val="批注主题 字符1"/>
    <w:next w:val="1197"/>
    <w:link w:val="721"/>
    <w:uiPriority w:val="99"/>
    <w:qFormat/>
    <w:rPr>
      <w:rFonts w:ascii="Times New Roman" w:hAnsi="Times New Roman" w:eastAsia="方正仿宋_GBK" w:cs="Times New Roman"/>
      <w:b/>
      <w:bCs/>
      <w:sz w:val="24"/>
      <w:szCs w:val="24"/>
    </w:rPr>
  </w:style>
  <w:style w:type="character" w:styleId="1198">
    <w:name w:val="Char Char161"/>
    <w:next w:val="1198"/>
    <w:link w:val="721"/>
    <w:qFormat/>
    <w:rPr>
      <w:rFonts w:ascii="宋体"/>
      <w:b/>
      <w:spacing w:val="-2"/>
      <w:position w:val="-6"/>
      <w:sz w:val="24"/>
    </w:rPr>
  </w:style>
  <w:style w:type="character" w:styleId="1199">
    <w:name w:val="引用 Char"/>
    <w:next w:val="1199"/>
    <w:link w:val="721"/>
    <w:qFormat/>
    <w:rPr>
      <w:rFonts w:ascii="Times New Roman" w:hAnsi="Times New Roman" w:eastAsia="方正仿宋_GBK" w:cs="Times New Roman"/>
      <w:i/>
      <w:iCs/>
      <w:color w:val="000000"/>
      <w:sz w:val="24"/>
      <w:szCs w:val="20"/>
    </w:rPr>
  </w:style>
  <w:style w:type="character" w:styleId="1200">
    <w:name w:val="标题 3 Char1"/>
    <w:next w:val="1200"/>
    <w:link w:val="721"/>
    <w:qFormat/>
    <w:rPr>
      <w:b/>
      <w:sz w:val="32"/>
    </w:rPr>
  </w:style>
  <w:style w:type="character" w:styleId="1201">
    <w:name w:val="InfoBlue Char"/>
    <w:next w:val="1201"/>
    <w:link w:val="721"/>
    <w:qFormat/>
    <w:rPr>
      <w:color w:val="0000ff"/>
      <w:sz w:val="21"/>
    </w:rPr>
  </w:style>
  <w:style w:type="character" w:styleId="1202">
    <w:name w:val="副标题 Char3"/>
    <w:next w:val="1202"/>
    <w:link w:val="721"/>
    <w:qFormat/>
    <w:rPr>
      <w:b/>
      <w:bCs/>
      <w:sz w:val="32"/>
      <w:szCs w:val="32"/>
    </w:rPr>
  </w:style>
  <w:style w:type="character" w:styleId="1203">
    <w:name w:val="title_orange1"/>
    <w:next w:val="1203"/>
    <w:link w:val="721"/>
    <w:qFormat/>
    <w:rPr>
      <w:b/>
      <w:bCs/>
      <w:color w:val="cc6600"/>
      <w:sz w:val="33"/>
      <w:szCs w:val="33"/>
      <w:u w:val="none"/>
    </w:rPr>
  </w:style>
  <w:style w:type="character" w:styleId="1204">
    <w:name w:val="font61"/>
    <w:next w:val="1204"/>
    <w:link w:val="721"/>
    <w:qFormat/>
    <w:rPr>
      <w:rFonts w:ascii="Arial" w:hAnsi="Arial" w:cs="Arial"/>
      <w:b/>
      <w:color w:val="000000"/>
      <w:sz w:val="20"/>
      <w:szCs w:val="20"/>
      <w:u w:val="none"/>
    </w:rPr>
  </w:style>
  <w:style w:type="character" w:styleId="1205">
    <w:name w:val="Char Char191"/>
    <w:next w:val="1205"/>
    <w:link w:val="721"/>
    <w:qFormat/>
    <w:rPr>
      <w:rFonts w:ascii="Arial" w:hAnsi="Arial" w:eastAsia="黑体"/>
      <w:b/>
      <w:bCs/>
      <w:sz w:val="28"/>
      <w:szCs w:val="28"/>
    </w:rPr>
  </w:style>
  <w:style w:type="character" w:styleId="1206">
    <w:name w:val="WW8Num33z0"/>
    <w:next w:val="1206"/>
    <w:link w:val="721"/>
    <w:qFormat/>
    <w:rPr>
      <w:rFonts w:ascii="Wingdings" w:hAnsi="Wingdings" w:cs="StarSymbol"/>
      <w:sz w:val="18"/>
      <w:szCs w:val="18"/>
    </w:rPr>
  </w:style>
  <w:style w:type="character" w:styleId="1207">
    <w:name w:val="font91"/>
    <w:next w:val="1207"/>
    <w:link w:val="721"/>
    <w:qFormat/>
    <w:rPr>
      <w:rFonts w:hint="eastAsia" w:ascii="宋体" w:hAnsi="宋体" w:eastAsia="宋体" w:cs="宋体"/>
      <w:color w:val="000000"/>
      <w:sz w:val="20"/>
      <w:szCs w:val="20"/>
      <w:u w:val="none"/>
    </w:rPr>
  </w:style>
  <w:style w:type="character" w:styleId="1208">
    <w:name w:val="op_dict_text21"/>
    <w:next w:val="1208"/>
    <w:link w:val="721"/>
    <w:qFormat/>
  </w:style>
  <w:style w:type="character" w:styleId="1209">
    <w:name w:val="normal91"/>
    <w:next w:val="1209"/>
    <w:link w:val="721"/>
    <w:qFormat/>
    <w:rPr>
      <w:rFonts w:ascii="Calibri" w:hAnsi="Calibri" w:eastAsia="宋体" w:cs="Times New Roman"/>
      <w:sz w:val="20"/>
      <w:szCs w:val="20"/>
    </w:rPr>
  </w:style>
  <w:style w:type="character" w:styleId="1210">
    <w:name w:val="WW8Num18z1"/>
    <w:next w:val="1210"/>
    <w:link w:val="721"/>
    <w:qFormat/>
    <w:rPr>
      <w:rFonts w:ascii="Wingdings 2" w:hAnsi="Wingdings 2" w:cs="StarSymbol"/>
      <w:sz w:val="18"/>
      <w:szCs w:val="18"/>
    </w:rPr>
  </w:style>
  <w:style w:type="character" w:styleId="1211">
    <w:name w:val="font121"/>
    <w:next w:val="1211"/>
    <w:link w:val="721"/>
    <w:qFormat/>
    <w:rPr>
      <w:rFonts w:hint="eastAsia" w:ascii="宋体" w:hAnsi="宋体" w:eastAsia="宋体" w:cs="宋体"/>
      <w:b/>
      <w:color w:val="000000"/>
      <w:sz w:val="20"/>
      <w:szCs w:val="20"/>
      <w:u w:val="none"/>
    </w:rPr>
  </w:style>
  <w:style w:type="character" w:styleId="1212">
    <w:name w:val="标题 4 Char1"/>
    <w:next w:val="1212"/>
    <w:link w:val="721"/>
    <w:qFormat/>
    <w:rPr>
      <w:rFonts w:ascii="Cambria" w:hAnsi="Cambria" w:eastAsia="宋体" w:cs="Times New Roman"/>
      <w:b/>
      <w:bCs/>
      <w:sz w:val="28"/>
      <w:szCs w:val="28"/>
    </w:rPr>
  </w:style>
  <w:style w:type="character" w:styleId="1213">
    <w:name w:val="Char Char19"/>
    <w:next w:val="1213"/>
    <w:link w:val="721"/>
    <w:qFormat/>
    <w:rPr>
      <w:rFonts w:ascii="Arial" w:hAnsi="Arial" w:eastAsia="黑体"/>
      <w:b/>
      <w:bCs/>
      <w:sz w:val="28"/>
      <w:szCs w:val="28"/>
    </w:rPr>
  </w:style>
  <w:style w:type="character" w:styleId="1214">
    <w:name w:val="标题 9 字符1"/>
    <w:next w:val="1214"/>
    <w:link w:val="721"/>
    <w:uiPriority w:val="9"/>
    <w:qFormat/>
    <w:rPr>
      <w:rFonts w:ascii="Arial" w:hAnsi="Arial" w:eastAsia="黑体" w:cs="Times New Roman"/>
      <w:sz w:val="24"/>
      <w:szCs w:val="21"/>
    </w:rPr>
  </w:style>
  <w:style w:type="character" w:styleId="1215">
    <w:name w:val="font131"/>
    <w:next w:val="1215"/>
    <w:link w:val="721"/>
    <w:qFormat/>
    <w:rPr>
      <w:rFonts w:hint="eastAsia" w:ascii="宋体" w:hAnsi="宋体" w:eastAsia="宋体" w:cs="宋体"/>
      <w:color w:val="000000"/>
      <w:sz w:val="18"/>
      <w:szCs w:val="18"/>
      <w:u w:val="none"/>
    </w:rPr>
  </w:style>
  <w:style w:type="character" w:styleId="1216">
    <w:name w:val="标题G Char"/>
    <w:next w:val="1216"/>
    <w:link w:val="721"/>
    <w:qFormat/>
    <w:rPr>
      <w:rFonts w:hint="eastAsia" w:ascii="方正小标宋_GBK" w:hAnsi="方正小标宋_GBK" w:eastAsia="方正小标宋_GBK"/>
      <w:color w:val="000000"/>
      <w:spacing w:val="-20"/>
      <w:sz w:val="44"/>
      <w:szCs w:val="52"/>
    </w:rPr>
  </w:style>
  <w:style w:type="character" w:styleId="1217">
    <w:name w:val="批注引用1"/>
    <w:next w:val="1217"/>
    <w:link w:val="721"/>
    <w:qFormat/>
    <w:rPr>
      <w:sz w:val="21"/>
      <w:szCs w:val="21"/>
    </w:rPr>
  </w:style>
  <w:style w:type="character" w:styleId="1218">
    <w:name w:val="WW-Absatz-Standardschriftart111"/>
    <w:next w:val="1218"/>
    <w:link w:val="721"/>
    <w:qFormat/>
  </w:style>
  <w:style w:type="character" w:styleId="1219">
    <w:name w:val="font81"/>
    <w:next w:val="1219"/>
    <w:link w:val="721"/>
    <w:qFormat/>
    <w:rPr>
      <w:rFonts w:hint="eastAsia" w:ascii="宋体" w:hAnsi="宋体" w:eastAsia="宋体" w:cs="宋体"/>
      <w:b/>
      <w:color w:val="000000"/>
      <w:sz w:val="20"/>
      <w:szCs w:val="20"/>
      <w:u w:val="none"/>
    </w:rPr>
  </w:style>
  <w:style w:type="character" w:styleId="1220">
    <w:name w:val="m1"/>
    <w:next w:val="1220"/>
    <w:link w:val="721"/>
    <w:qFormat/>
    <w:rPr>
      <w:rFonts w:hint="eastAsia" w:ascii="宋体" w:hAnsi="宋体" w:eastAsia="宋体"/>
      <w:color w:val="0000ff"/>
      <w:lang w:val="en-US" w:eastAsia="zh-CN" w:bidi="ar-SA"/>
    </w:rPr>
  </w:style>
  <w:style w:type="character" w:styleId="1221">
    <w:name w:val="表格 Char Char"/>
    <w:next w:val="1221"/>
    <w:link w:val="1222"/>
    <w:qFormat/>
    <w:rPr>
      <w:rFonts w:ascii="Arial" w:hAnsi="Arial"/>
      <w:sz w:val="24"/>
      <w:szCs w:val="24"/>
    </w:rPr>
  </w:style>
  <w:style w:type="paragraph" w:styleId="1222">
    <w:name w:val="表格"/>
    <w:basedOn w:val="721"/>
    <w:next w:val="1222"/>
    <w:link w:val="1221"/>
    <w:qFormat/>
    <w:rPr>
      <w:rFonts w:ascii="Arial" w:hAnsi="Arial" w:eastAsia="Arial" w:cs="Times New Roman"/>
      <w:sz w:val="24"/>
    </w:rPr>
  </w:style>
  <w:style w:type="character" w:styleId="1223">
    <w:name w:val="WW8Num21z2"/>
    <w:next w:val="1223"/>
    <w:link w:val="721"/>
    <w:qFormat/>
    <w:rPr>
      <w:rFonts w:ascii="StarSymbol" w:hAnsi="StarSymbol" w:cs="StarSymbol"/>
      <w:sz w:val="18"/>
      <w:szCs w:val="18"/>
    </w:rPr>
  </w:style>
  <w:style w:type="character" w:styleId="1224">
    <w:name w:val="副标题 Char1"/>
    <w:next w:val="1224"/>
    <w:link w:val="721"/>
    <w:qFormat/>
    <w:rPr>
      <w:rFonts w:ascii="Cambria" w:hAnsi="Cambria" w:cs="Times New Roman"/>
      <w:b/>
      <w:bCs/>
      <w:sz w:val="32"/>
      <w:szCs w:val="32"/>
    </w:rPr>
  </w:style>
  <w:style w:type="character" w:styleId="1225">
    <w:name w:val="atitle31"/>
    <w:next w:val="1225"/>
    <w:link w:val="721"/>
    <w:qFormat/>
    <w:rPr>
      <w:rFonts w:ascii="Arial" w:hAnsi="Arial" w:cs="Arial"/>
      <w:b/>
      <w:bCs/>
      <w:sz w:val="29"/>
      <w:szCs w:val="29"/>
    </w:rPr>
  </w:style>
  <w:style w:type="character" w:styleId="1226">
    <w:name w:val="副标题 Char2"/>
    <w:next w:val="1226"/>
    <w:link w:val="721"/>
    <w:qFormat/>
    <w:rPr>
      <w:rFonts w:ascii="Cambria" w:hAnsi="Cambria" w:cs="Times New Roman"/>
      <w:b/>
      <w:bCs/>
      <w:sz w:val="32"/>
      <w:szCs w:val="32"/>
    </w:rPr>
  </w:style>
  <w:style w:type="character" w:styleId="1227">
    <w:name w:val="WW8Num21z1"/>
    <w:next w:val="1227"/>
    <w:link w:val="721"/>
    <w:qFormat/>
    <w:rPr>
      <w:rFonts w:ascii="Wingdings" w:hAnsi="Wingdings"/>
    </w:rPr>
  </w:style>
  <w:style w:type="character" w:styleId="1228">
    <w:name w:val="font191"/>
    <w:next w:val="1228"/>
    <w:link w:val="721"/>
    <w:qFormat/>
    <w:rPr>
      <w:rFonts w:ascii="Arial" w:hAnsi="Arial" w:cs="Arial"/>
      <w:b/>
      <w:color w:val="000000"/>
      <w:sz w:val="20"/>
      <w:szCs w:val="20"/>
      <w:u w:val="none"/>
    </w:rPr>
  </w:style>
  <w:style w:type="character" w:styleId="1229">
    <w:name w:val="MM Topic 2 Char"/>
    <w:next w:val="1229"/>
    <w:link w:val="1230"/>
    <w:qFormat/>
    <w:rPr>
      <w:rFonts w:ascii="Cambria" w:hAnsi="Cambria"/>
      <w:b/>
      <w:bCs/>
      <w:sz w:val="32"/>
      <w:szCs w:val="32"/>
      <w:lang w:val="zh-CN"/>
    </w:rPr>
  </w:style>
  <w:style w:type="paragraph" w:styleId="1230">
    <w:name w:val="MM Topic 2"/>
    <w:basedOn w:val="723"/>
    <w:next w:val="1230"/>
    <w:link w:val="1229"/>
    <w:qFormat/>
    <w:pPr>
      <w:ind w:left="840" w:hanging="420"/>
      <w:jc w:val="both"/>
      <w:tabs>
        <w:tab w:val="left" w:pos="0" w:leader="none"/>
        <w:tab w:val="left" w:pos="420" w:leader="none"/>
        <w:tab w:val="left" w:pos="840" w:leader="none"/>
      </w:tabs>
    </w:pPr>
    <w:rPr>
      <w:rFonts w:ascii="Cambria" w:hAnsi="Cambria" w:eastAsia="Arial" w:cs="Times New Roman"/>
      <w:bCs/>
      <w:sz w:val="32"/>
      <w:szCs w:val="32"/>
      <w:lang w:val="zh-CN"/>
    </w:rPr>
  </w:style>
  <w:style w:type="character" w:styleId="1231">
    <w:name w:val="注释标题 Char"/>
    <w:next w:val="1231"/>
    <w:link w:val="721"/>
    <w:qFormat/>
    <w:rPr>
      <w:sz w:val="21"/>
      <w:szCs w:val="24"/>
    </w:rPr>
  </w:style>
  <w:style w:type="character" w:styleId="1232">
    <w:name w:val="页眉 字符1"/>
    <w:next w:val="1232"/>
    <w:link w:val="721"/>
    <w:qFormat/>
    <w:rPr>
      <w:rFonts w:ascii="Times New Roman" w:hAnsi="Times New Roman" w:eastAsia="方正仿宋_GBK" w:cs="Times New Roman"/>
      <w:sz w:val="18"/>
      <w:szCs w:val="18"/>
    </w:rPr>
  </w:style>
  <w:style w:type="character" w:styleId="1233">
    <w:name w:val="称呼 Char"/>
    <w:next w:val="1233"/>
    <w:link w:val="721"/>
    <w:qFormat/>
    <w:rPr>
      <w:sz w:val="21"/>
      <w:szCs w:val="24"/>
    </w:rPr>
  </w:style>
  <w:style w:type="character" w:styleId="1234">
    <w:name w:val="WW8Num16z2"/>
    <w:next w:val="1234"/>
    <w:link w:val="721"/>
    <w:qFormat/>
    <w:rPr>
      <w:rFonts w:ascii="StarSymbol" w:hAnsi="StarSymbol" w:cs="StarSymbol"/>
      <w:sz w:val="18"/>
      <w:szCs w:val="18"/>
    </w:rPr>
  </w:style>
  <w:style w:type="character" w:styleId="1235">
    <w:name w:val="HTML 地址 Char"/>
    <w:next w:val="1235"/>
    <w:link w:val="721"/>
    <w:qFormat/>
    <w:rPr>
      <w:i/>
      <w:iCs/>
      <w:sz w:val="21"/>
      <w:szCs w:val="24"/>
    </w:rPr>
  </w:style>
  <w:style w:type="character" w:styleId="1236">
    <w:name w:val="WW8Num22z0"/>
    <w:next w:val="1236"/>
    <w:link w:val="721"/>
    <w:qFormat/>
    <w:rPr>
      <w:rFonts w:ascii="Wingdings" w:hAnsi="Wingdings" w:cs="StarSymbol"/>
      <w:sz w:val="18"/>
      <w:szCs w:val="18"/>
    </w:rPr>
  </w:style>
  <w:style w:type="character" w:styleId="1237">
    <w:name w:val="尾注文本 Char1"/>
    <w:next w:val="1237"/>
    <w:link w:val="721"/>
    <w:qFormat/>
    <w:rPr>
      <w:szCs w:val="24"/>
      <w:lang w:val="zh-CN"/>
    </w:rPr>
  </w:style>
  <w:style w:type="character" w:styleId="1238">
    <w:name w:val="WW8Num18z0"/>
    <w:next w:val="1238"/>
    <w:link w:val="721"/>
    <w:qFormat/>
    <w:rPr>
      <w:rFonts w:ascii="Wingdings" w:hAnsi="Wingdings" w:cs="StarSymbol"/>
      <w:sz w:val="18"/>
      <w:szCs w:val="18"/>
    </w:rPr>
  </w:style>
  <w:style w:type="character" w:styleId="1239">
    <w:name w:val="HTML 预设格式 Char"/>
    <w:next w:val="1239"/>
    <w:link w:val="721"/>
    <w:uiPriority w:val="99"/>
    <w:qFormat/>
    <w:rPr>
      <w:rFonts w:ascii="Courier New" w:hAnsi="Courier New" w:cs="Courier New"/>
    </w:rPr>
  </w:style>
  <w:style w:type="character" w:styleId="1240">
    <w:name w:val="WW8Num27z2"/>
    <w:next w:val="1240"/>
    <w:link w:val="721"/>
    <w:qFormat/>
    <w:rPr>
      <w:rFonts w:ascii="StarSymbol" w:hAnsi="StarSymbol" w:cs="StarSymbol"/>
      <w:sz w:val="18"/>
      <w:szCs w:val="18"/>
    </w:rPr>
  </w:style>
  <w:style w:type="character" w:styleId="1241">
    <w:name w:val="正文首行缩进 2 Char"/>
    <w:next w:val="1241"/>
    <w:link w:val="721"/>
    <w:qFormat/>
    <w:rPr>
      <w:rFonts w:ascii="楷体_GB2312" w:eastAsia="楷体_GB2312"/>
      <w:sz w:val="21"/>
      <w:szCs w:val="24"/>
    </w:rPr>
  </w:style>
  <w:style w:type="character" w:styleId="1242">
    <w:name w:val="atitle21"/>
    <w:next w:val="1242"/>
    <w:link w:val="721"/>
    <w:qFormat/>
    <w:rPr>
      <w:rFonts w:ascii="Arial" w:hAnsi="Arial" w:cs="Arial"/>
      <w:b/>
      <w:bCs/>
      <w:sz w:val="35"/>
      <w:szCs w:val="35"/>
    </w:rPr>
  </w:style>
  <w:style w:type="character" w:styleId="1243">
    <w:name w:val="标题 1 Char2"/>
    <w:next w:val="1243"/>
    <w:link w:val="721"/>
    <w:qFormat/>
    <w:rPr>
      <w:rFonts w:ascii="Times New Roman" w:hAnsi="Times New Roman" w:eastAsia="宋体" w:cs="Times New Roman"/>
      <w:b/>
      <w:bCs/>
      <w:sz w:val="32"/>
      <w:szCs w:val="28"/>
    </w:rPr>
  </w:style>
  <w:style w:type="character" w:styleId="1244">
    <w:name w:val="op_dict3_lineone_result_tip"/>
    <w:next w:val="1244"/>
    <w:link w:val="721"/>
    <w:qFormat/>
    <w:rPr>
      <w:color w:val="999999"/>
    </w:rPr>
  </w:style>
  <w:style w:type="character" w:styleId="1245">
    <w:name w:val="标题 2 Char2"/>
    <w:next w:val="1245"/>
    <w:link w:val="721"/>
    <w:qFormat/>
    <w:rPr>
      <w:rFonts w:ascii="Times New Roman" w:hAnsi="Times New Roman" w:eastAsia="宋体" w:cs="Times New Roman"/>
      <w:b/>
      <w:bCs/>
      <w:sz w:val="30"/>
      <w:szCs w:val="32"/>
    </w:rPr>
  </w:style>
  <w:style w:type="character" w:styleId="1246">
    <w:name w:val="标题 3 Char2"/>
    <w:next w:val="1246"/>
    <w:link w:val="721"/>
    <w:qFormat/>
    <w:rPr>
      <w:rFonts w:ascii="Times New Roman" w:hAnsi="Times New Roman" w:eastAsia="宋体" w:cs="Times New Roman"/>
      <w:b/>
      <w:bCs/>
      <w:sz w:val="28"/>
      <w:szCs w:val="18"/>
    </w:rPr>
  </w:style>
  <w:style w:type="character" w:styleId="1247">
    <w:name w:val="WW8Num9z2"/>
    <w:next w:val="1247"/>
    <w:link w:val="721"/>
    <w:qFormat/>
    <w:rPr>
      <w:rFonts w:ascii="StarSymbol" w:hAnsi="StarSymbol" w:cs="StarSymbol"/>
      <w:sz w:val="18"/>
      <w:szCs w:val="18"/>
    </w:rPr>
  </w:style>
  <w:style w:type="character" w:styleId="1248">
    <w:name w:val="标题 4 Char2"/>
    <w:next w:val="1248"/>
    <w:link w:val="721"/>
    <w:qFormat/>
    <w:rPr>
      <w:rFonts w:ascii="Times New Roman" w:hAnsi="Times New Roman" w:eastAsia="宋体" w:cs="Times New Roman"/>
      <w:b/>
      <w:bCs/>
      <w:sz w:val="24"/>
      <w:szCs w:val="28"/>
    </w:rPr>
  </w:style>
  <w:style w:type="character" w:styleId="1249">
    <w:name w:val="WW8Num13z1"/>
    <w:next w:val="1249"/>
    <w:link w:val="721"/>
    <w:qFormat/>
    <w:rPr>
      <w:rFonts w:ascii="Wingdings 2" w:hAnsi="Wingdings 2" w:cs="StarSymbol"/>
      <w:sz w:val="18"/>
      <w:szCs w:val="18"/>
    </w:rPr>
  </w:style>
  <w:style w:type="character" w:styleId="1250">
    <w:name w:val="标题 5 Char2"/>
    <w:next w:val="1250"/>
    <w:link w:val="721"/>
    <w:qFormat/>
    <w:rPr>
      <w:rFonts w:ascii="Times New Roman" w:hAnsi="Times New Roman" w:eastAsia="宋体" w:cs="Times New Roman"/>
      <w:b/>
      <w:bCs/>
      <w:sz w:val="21"/>
      <w:szCs w:val="28"/>
      <w:lang w:val="zh-CN"/>
    </w:rPr>
  </w:style>
  <w:style w:type="character" w:styleId="1251">
    <w:name w:val="WW8Num15z7"/>
    <w:next w:val="1251"/>
    <w:link w:val="721"/>
    <w:qFormat/>
    <w:rPr>
      <w:rFonts w:ascii="Wingdings" w:hAnsi="Wingdings"/>
    </w:rPr>
  </w:style>
  <w:style w:type="character" w:styleId="1252">
    <w:name w:val="标题 6 Char2"/>
    <w:next w:val="1252"/>
    <w:link w:val="721"/>
    <w:qFormat/>
    <w:rPr>
      <w:rFonts w:ascii="Cambria" w:hAnsi="Cambria" w:eastAsia="宋体" w:cs="Times New Roman"/>
      <w:b/>
      <w:bCs/>
      <w:sz w:val="24"/>
      <w:szCs w:val="24"/>
      <w:lang w:val="zh-CN"/>
    </w:rPr>
  </w:style>
  <w:style w:type="character" w:styleId="1253">
    <w:name w:val="WW8Num26z0"/>
    <w:next w:val="1253"/>
    <w:link w:val="721"/>
    <w:qFormat/>
    <w:rPr>
      <w:rFonts w:ascii="Wingdings" w:hAnsi="Wingdings" w:cs="StarSymbol"/>
      <w:sz w:val="18"/>
      <w:szCs w:val="18"/>
    </w:rPr>
  </w:style>
  <w:style w:type="character" w:styleId="1254">
    <w:name w:val="正文文本缩进 Char3"/>
    <w:next w:val="1254"/>
    <w:link w:val="721"/>
    <w:qFormat/>
    <w:rPr>
      <w:rFonts w:ascii="Times New Roman" w:hAnsi="Times New Roman" w:eastAsia="宋体" w:cs="Times New Roman"/>
      <w:szCs w:val="24"/>
      <w:lang w:val="zh-CN" w:eastAsia="zh-CN"/>
    </w:rPr>
  </w:style>
  <w:style w:type="character" w:styleId="1255">
    <w:name w:val="WW8Num26z2"/>
    <w:next w:val="1255"/>
    <w:link w:val="721"/>
    <w:qFormat/>
    <w:rPr>
      <w:rFonts w:ascii="StarSymbol" w:hAnsi="StarSymbol" w:cs="StarSymbol"/>
      <w:sz w:val="18"/>
      <w:szCs w:val="18"/>
    </w:rPr>
  </w:style>
  <w:style w:type="character" w:styleId="1256">
    <w:name w:val="批注框文本 Char3"/>
    <w:next w:val="1256"/>
    <w:link w:val="721"/>
    <w:uiPriority w:val="99"/>
    <w:qFormat/>
    <w:rPr>
      <w:rFonts w:ascii="Times New Roman" w:hAnsi="Times New Roman" w:eastAsia="宋体" w:cs="Times New Roman"/>
      <w:sz w:val="18"/>
      <w:szCs w:val="18"/>
    </w:rPr>
  </w:style>
  <w:style w:type="character" w:styleId="1257">
    <w:name w:val="bz-content"/>
    <w:next w:val="1257"/>
    <w:link w:val="721"/>
    <w:qFormat/>
  </w:style>
  <w:style w:type="character" w:styleId="1258">
    <w:name w:val="标题 Char2"/>
    <w:next w:val="1258"/>
    <w:link w:val="721"/>
    <w:qFormat/>
    <w:rPr>
      <w:rFonts w:ascii="Cambria" w:hAnsi="Cambria" w:eastAsia="黑体" w:cs="Times New Roman"/>
      <w:b/>
      <w:bCs/>
      <w:sz w:val="52"/>
      <w:szCs w:val="32"/>
    </w:rPr>
  </w:style>
  <w:style w:type="character" w:styleId="1259">
    <w:name w:val="标题 字符1"/>
    <w:next w:val="1259"/>
    <w:link w:val="721"/>
    <w:qFormat/>
    <w:rPr>
      <w:rFonts w:ascii="宋体" w:hAnsi="宋体" w:eastAsia="方正小标宋_GBK" w:cs="Times New Roman"/>
      <w:color w:val="000000"/>
      <w:sz w:val="52"/>
      <w:szCs w:val="52"/>
    </w:rPr>
  </w:style>
  <w:style w:type="character" w:styleId="1260">
    <w:name w:val="正文2 字符"/>
    <w:next w:val="1260"/>
    <w:link w:val="1261"/>
    <w:qFormat/>
    <w:rPr>
      <w:szCs w:val="24"/>
    </w:rPr>
  </w:style>
  <w:style w:type="paragraph" w:styleId="1261">
    <w:name w:val="正文2"/>
    <w:basedOn w:val="721"/>
    <w:next w:val="1261"/>
    <w:link w:val="1260"/>
    <w:qFormat/>
    <w:pPr>
      <w:ind w:firstLine="420"/>
      <w:spacing w:line="360" w:lineRule="auto"/>
    </w:pPr>
    <w:rPr>
      <w:rFonts w:ascii="等线" w:hAnsi="等线" w:eastAsia="Arial" w:cs="Times New Roman"/>
    </w:rPr>
  </w:style>
  <w:style w:type="character" w:styleId="1262">
    <w:name w:val="WW8Num4z2"/>
    <w:next w:val="1262"/>
    <w:link w:val="721"/>
    <w:qFormat/>
    <w:rPr>
      <w:rFonts w:ascii="StarSymbol" w:hAnsi="StarSymbol" w:cs="StarSymbol"/>
      <w:sz w:val="18"/>
      <w:szCs w:val="18"/>
    </w:rPr>
  </w:style>
  <w:style w:type="character" w:styleId="1263">
    <w:name w:val="标题 7 Char2"/>
    <w:next w:val="1263"/>
    <w:link w:val="721"/>
    <w:qFormat/>
    <w:rPr>
      <w:rFonts w:ascii="Times New Roman" w:hAnsi="Times New Roman" w:eastAsia="宋体" w:cs="Times New Roman"/>
      <w:b/>
      <w:bCs/>
      <w:sz w:val="24"/>
      <w:szCs w:val="24"/>
    </w:rPr>
  </w:style>
  <w:style w:type="character" w:styleId="1264">
    <w:name w:val="WW-Absatz-Standardschriftart1"/>
    <w:next w:val="1264"/>
    <w:link w:val="721"/>
    <w:qFormat/>
  </w:style>
  <w:style w:type="character" w:styleId="1265">
    <w:name w:val="标题 9 Char2"/>
    <w:next w:val="1265"/>
    <w:link w:val="721"/>
    <w:qFormat/>
    <w:rPr>
      <w:rFonts w:ascii="Times New Roman" w:hAnsi="Times New Roman" w:eastAsia="宋体" w:cs="Times New Roman"/>
      <w:b/>
      <w:bCs/>
      <w:sz w:val="30"/>
      <w:szCs w:val="18"/>
    </w:rPr>
  </w:style>
  <w:style w:type="character" w:styleId="1266">
    <w:name w:val="WW8Num3z1"/>
    <w:next w:val="1266"/>
    <w:link w:val="721"/>
    <w:qFormat/>
    <w:rPr>
      <w:rFonts w:ascii="Wingdings 2" w:hAnsi="Wingdings 2" w:cs="StarSymbol"/>
      <w:sz w:val="18"/>
      <w:szCs w:val="18"/>
    </w:rPr>
  </w:style>
  <w:style w:type="character" w:styleId="1267">
    <w:name w:val="批注文字 Char3"/>
    <w:next w:val="1267"/>
    <w:link w:val="721"/>
    <w:uiPriority w:val="99"/>
    <w:qFormat/>
    <w:rPr>
      <w:rFonts w:ascii="Times New Roman" w:hAnsi="Times New Roman" w:eastAsia="宋体" w:cs="Times New Roman"/>
      <w:szCs w:val="24"/>
      <w:lang w:val="zh-CN"/>
    </w:rPr>
  </w:style>
  <w:style w:type="character" w:styleId="1268">
    <w:name w:val="WW8Num29z1"/>
    <w:next w:val="1268"/>
    <w:link w:val="721"/>
    <w:qFormat/>
    <w:rPr>
      <w:rFonts w:ascii="Wingdings 2" w:hAnsi="Wingdings 2" w:cs="StarSymbol"/>
      <w:sz w:val="18"/>
      <w:szCs w:val="18"/>
    </w:rPr>
  </w:style>
  <w:style w:type="character" w:styleId="1269">
    <w:name w:val="正文文本 Char3"/>
    <w:next w:val="1269"/>
    <w:link w:val="721"/>
    <w:qFormat/>
    <w:rPr>
      <w:rFonts w:ascii="Times New Roman" w:hAnsi="Times New Roman" w:eastAsia="宋体" w:cs="Times New Roman"/>
      <w:szCs w:val="24"/>
    </w:rPr>
  </w:style>
  <w:style w:type="character" w:styleId="1270">
    <w:name w:val="WW8Num9z1"/>
    <w:next w:val="1270"/>
    <w:link w:val="721"/>
    <w:qFormat/>
    <w:rPr>
      <w:rFonts w:ascii="Wingdings 2" w:hAnsi="Wingdings 2" w:cs="StarSymbol"/>
      <w:sz w:val="18"/>
      <w:szCs w:val="18"/>
    </w:rPr>
  </w:style>
  <w:style w:type="character" w:styleId="1271">
    <w:name w:val="日期 Char3"/>
    <w:next w:val="1271"/>
    <w:link w:val="721"/>
    <w:qFormat/>
    <w:rPr>
      <w:rFonts w:ascii="Times New Roman" w:hAnsi="Times New Roman" w:eastAsia="宋体" w:cs="Times New Roman"/>
      <w:szCs w:val="24"/>
    </w:rPr>
  </w:style>
  <w:style w:type="character" w:styleId="1272">
    <w:name w:val="WW8Num5z1"/>
    <w:next w:val="1272"/>
    <w:link w:val="721"/>
    <w:qFormat/>
    <w:rPr>
      <w:rFonts w:ascii="Wingdings 2" w:hAnsi="Wingdings 2" w:cs="StarSymbol"/>
      <w:sz w:val="18"/>
      <w:szCs w:val="18"/>
    </w:rPr>
  </w:style>
  <w:style w:type="character" w:styleId="1273">
    <w:name w:val="正文首行缩进 Char4"/>
    <w:basedOn w:val="1269"/>
    <w:next w:val="1273"/>
    <w:link w:val="721"/>
    <w:qFormat/>
    <w:rPr>
      <w:rFonts w:ascii="Times New Roman" w:hAnsi="Times New Roman" w:eastAsia="宋体" w:cs="Times New Roman"/>
      <w:szCs w:val="24"/>
    </w:rPr>
  </w:style>
  <w:style w:type="character" w:styleId="1274">
    <w:name w:val="标题 4 字符1"/>
    <w:next w:val="1274"/>
    <w:link w:val="721"/>
    <w:uiPriority w:val="9"/>
    <w:qFormat/>
    <w:rPr>
      <w:rFonts w:ascii="仿宋" w:hAnsi="仿宋" w:eastAsia="仿宋"/>
      <w:b/>
      <w:bCs/>
      <w:sz w:val="32"/>
      <w:szCs w:val="32"/>
    </w:rPr>
  </w:style>
  <w:style w:type="character" w:styleId="1275">
    <w:name w:val="正文文本 2 Char2"/>
    <w:next w:val="1275"/>
    <w:link w:val="721"/>
    <w:qFormat/>
    <w:rPr>
      <w:rFonts w:ascii="Times New Roman" w:hAnsi="Times New Roman" w:eastAsia="宋体" w:cs="Times New Roman"/>
      <w:szCs w:val="24"/>
    </w:rPr>
  </w:style>
  <w:style w:type="character" w:styleId="1276">
    <w:name w:val="Bullets"/>
    <w:next w:val="1276"/>
    <w:link w:val="721"/>
    <w:qFormat/>
    <w:rPr>
      <w:rFonts w:ascii="StarSymbol" w:hAnsi="StarSymbol" w:eastAsia="StarSymbol" w:cs="StarSymbol"/>
      <w:sz w:val="18"/>
      <w:szCs w:val="18"/>
    </w:rPr>
  </w:style>
  <w:style w:type="character" w:styleId="1277">
    <w:name w:val="正文文本 3 Char2"/>
    <w:next w:val="1277"/>
    <w:link w:val="721"/>
    <w:qFormat/>
    <w:rPr>
      <w:rFonts w:ascii="Times New Roman" w:hAnsi="Times New Roman" w:eastAsia="宋体" w:cs="Times New Roman"/>
      <w:sz w:val="16"/>
      <w:szCs w:val="16"/>
    </w:rPr>
  </w:style>
  <w:style w:type="character" w:styleId="1278">
    <w:name w:val="WW8Num39z2"/>
    <w:next w:val="1278"/>
    <w:link w:val="721"/>
    <w:qFormat/>
    <w:rPr>
      <w:rFonts w:ascii="StarSymbol" w:hAnsi="StarSymbol" w:cs="StarSymbol"/>
      <w:sz w:val="18"/>
      <w:szCs w:val="18"/>
    </w:rPr>
  </w:style>
  <w:style w:type="character" w:styleId="1279">
    <w:name w:val="正文文本缩进 2 Char3"/>
    <w:next w:val="1279"/>
    <w:link w:val="721"/>
    <w:qFormat/>
    <w:rPr>
      <w:rFonts w:ascii="Times New Roman" w:hAnsi="Times New Roman" w:eastAsia="楷体_GB2312" w:cs="Times New Roman"/>
      <w:sz w:val="24"/>
      <w:szCs w:val="24"/>
    </w:rPr>
  </w:style>
  <w:style w:type="character" w:styleId="1280">
    <w:name w:val="WW8Num11z2"/>
    <w:next w:val="1280"/>
    <w:link w:val="721"/>
    <w:qFormat/>
    <w:rPr>
      <w:rFonts w:ascii="StarSymbol" w:hAnsi="StarSymbol" w:cs="StarSymbol"/>
      <w:sz w:val="18"/>
      <w:szCs w:val="18"/>
    </w:rPr>
  </w:style>
  <w:style w:type="character" w:styleId="1281">
    <w:name w:val="正文文本缩进 3 Char2"/>
    <w:next w:val="1281"/>
    <w:link w:val="721"/>
    <w:qFormat/>
    <w:rPr>
      <w:rFonts w:ascii="Times New Roman" w:hAnsi="Times New Roman" w:eastAsia="宋体" w:cs="Times New Roman"/>
      <w:sz w:val="16"/>
      <w:szCs w:val="16"/>
    </w:rPr>
  </w:style>
  <w:style w:type="character" w:styleId="1282">
    <w:name w:val="WW8Num4z1"/>
    <w:next w:val="1282"/>
    <w:link w:val="721"/>
    <w:qFormat/>
    <w:rPr>
      <w:rFonts w:ascii="Wingdings" w:hAnsi="Wingdings"/>
    </w:rPr>
  </w:style>
  <w:style w:type="character" w:styleId="1283">
    <w:name w:val="方案正文 Char1"/>
    <w:next w:val="1283"/>
    <w:link w:val="1284"/>
    <w:qFormat/>
    <w:rPr>
      <w:rFonts w:ascii="宋体" w:hAnsi="宋体" w:cs="宋体"/>
      <w:szCs w:val="28"/>
    </w:rPr>
  </w:style>
  <w:style w:type="paragraph" w:styleId="1284">
    <w:name w:val="方案正文"/>
    <w:basedOn w:val="721"/>
    <w:next w:val="721"/>
    <w:link w:val="1283"/>
    <w:qFormat/>
    <w:pPr>
      <w:ind w:firstLine="200"/>
      <w:jc w:val="left"/>
      <w:spacing w:line="440" w:lineRule="exact"/>
    </w:pPr>
    <w:rPr>
      <w:rFonts w:ascii="宋体" w:hAnsi="宋体" w:eastAsia="Arial" w:cs="宋体"/>
      <w:szCs w:val="28"/>
    </w:rPr>
  </w:style>
  <w:style w:type="character" w:styleId="1285">
    <w:name w:val="标题 8 字符1"/>
    <w:next w:val="1285"/>
    <w:link w:val="721"/>
    <w:uiPriority w:val="9"/>
    <w:qFormat/>
    <w:rPr>
      <w:rFonts w:ascii="Arial" w:hAnsi="Arial" w:eastAsia="黑体" w:cs="Times New Roman"/>
      <w:sz w:val="24"/>
      <w:szCs w:val="24"/>
    </w:rPr>
  </w:style>
  <w:style w:type="character" w:styleId="1286">
    <w:name w:val="FA正文 Char"/>
    <w:next w:val="1286"/>
    <w:link w:val="1287"/>
    <w:qFormat/>
    <w:rPr>
      <w:rFonts w:ascii="宋体" w:hAnsi="宋体"/>
      <w:spacing w:val="10"/>
      <w:sz w:val="24"/>
      <w:szCs w:val="24"/>
    </w:rPr>
  </w:style>
  <w:style w:type="paragraph" w:styleId="1287">
    <w:name w:val="FA正文"/>
    <w:basedOn w:val="721"/>
    <w:next w:val="1287"/>
    <w:link w:val="1286"/>
    <w:qFormat/>
    <w:pPr>
      <w:ind w:firstLine="520"/>
      <w:spacing w:line="360" w:lineRule="auto"/>
      <w:tabs>
        <w:tab w:val="left" w:pos="3375" w:leader="none"/>
      </w:tabs>
    </w:pPr>
    <w:rPr>
      <w:rFonts w:ascii="宋体" w:hAnsi="宋体" w:eastAsia="Arial" w:cs="Times New Roman"/>
      <w:spacing w:val="10"/>
      <w:sz w:val="24"/>
    </w:rPr>
  </w:style>
  <w:style w:type="character" w:styleId="1288">
    <w:name w:val="WW8Num18z7"/>
    <w:next w:val="1288"/>
    <w:link w:val="721"/>
    <w:qFormat/>
    <w:rPr>
      <w:rFonts w:ascii="Wingdings" w:hAnsi="Wingdings"/>
    </w:rPr>
  </w:style>
  <w:style w:type="character" w:styleId="1289">
    <w:name w:val="方案正文-样式 小四 行距: 1.5 倍行距 Char"/>
    <w:next w:val="1289"/>
    <w:link w:val="1290"/>
    <w:qFormat/>
    <w:rPr>
      <w:sz w:val="24"/>
      <w:lang w:val="zh-CN"/>
    </w:rPr>
  </w:style>
  <w:style w:type="paragraph" w:styleId="1290">
    <w:name w:val="方案正文-样式 小四 行距: 1.5 倍行距"/>
    <w:basedOn w:val="721"/>
    <w:next w:val="1290"/>
    <w:link w:val="1289"/>
    <w:qFormat/>
    <w:pPr>
      <w:ind w:left="1134" w:firstLine="480"/>
      <w:spacing w:before="260" w:after="260" w:line="360" w:lineRule="auto"/>
    </w:pPr>
    <w:rPr>
      <w:rFonts w:ascii="等线" w:hAnsi="等线" w:eastAsia="Arial" w:cs="Times New Roman"/>
      <w:sz w:val="24"/>
      <w:szCs w:val="22"/>
      <w:lang w:val="zh-CN"/>
    </w:rPr>
  </w:style>
  <w:style w:type="character" w:styleId="1291">
    <w:name w:val="WW8Num36z2"/>
    <w:next w:val="1291"/>
    <w:link w:val="721"/>
    <w:qFormat/>
    <w:rPr>
      <w:rFonts w:ascii="StarSymbol" w:hAnsi="StarSymbol" w:cs="StarSymbol"/>
      <w:sz w:val="18"/>
      <w:szCs w:val="18"/>
    </w:rPr>
  </w:style>
  <w:style w:type="character" w:styleId="1292">
    <w:name w:val="label_list1"/>
    <w:next w:val="1292"/>
    <w:link w:val="721"/>
    <w:qFormat/>
  </w:style>
  <w:style w:type="character" w:styleId="1293">
    <w:name w:val="WW8Num9z0"/>
    <w:next w:val="1293"/>
    <w:link w:val="721"/>
    <w:qFormat/>
    <w:rPr>
      <w:rFonts w:ascii="Wingdings" w:hAnsi="Wingdings" w:cs="StarSymbol"/>
      <w:sz w:val="18"/>
      <w:szCs w:val="18"/>
    </w:rPr>
  </w:style>
  <w:style w:type="character" w:styleId="1294">
    <w:name w:val="p11b1"/>
    <w:next w:val="1294"/>
    <w:link w:val="721"/>
    <w:qFormat/>
    <w:rPr>
      <w:color w:val="000000"/>
      <w:spacing w:val="320"/>
      <w:sz w:val="20"/>
      <w:szCs w:val="20"/>
      <w:u w:val="none"/>
    </w:rPr>
  </w:style>
  <w:style w:type="character" w:styleId="1295">
    <w:name w:val="WW8Num8z1"/>
    <w:next w:val="1295"/>
    <w:link w:val="721"/>
    <w:qFormat/>
    <w:rPr>
      <w:rFonts w:ascii="Wingdings 2" w:hAnsi="Wingdings 2" w:cs="StarSymbol"/>
      <w:sz w:val="18"/>
      <w:szCs w:val="18"/>
    </w:rPr>
  </w:style>
  <w:style w:type="character" w:styleId="1296">
    <w:name w:val="Indent Normal Char"/>
    <w:next w:val="1296"/>
    <w:link w:val="721"/>
    <w:qFormat/>
    <w:rPr>
      <w:rFonts w:hint="eastAsia" w:ascii="宋体" w:hAnsi="宋体" w:eastAsia="宋体"/>
      <w:sz w:val="21"/>
      <w:szCs w:val="24"/>
      <w:lang w:val="en-US" w:eastAsia="zh-CN" w:bidi="ar-SA"/>
    </w:rPr>
  </w:style>
  <w:style w:type="character" w:styleId="1297">
    <w:name w:val="标题 2 字符1"/>
    <w:next w:val="1297"/>
    <w:link w:val="721"/>
    <w:qFormat/>
    <w:rPr>
      <w:rFonts w:ascii="楷体" w:eastAsia="楷体"/>
      <w:b/>
      <w:bCs/>
      <w:color w:val="000000"/>
      <w:sz w:val="32"/>
      <w:szCs w:val="28"/>
    </w:rPr>
  </w:style>
  <w:style w:type="character" w:styleId="1298">
    <w:name w:val="large1"/>
    <w:next w:val="1298"/>
    <w:link w:val="721"/>
    <w:qFormat/>
    <w:rPr>
      <w:rFonts w:hint="eastAsia" w:ascii="宋体" w:hAnsi="宋体" w:eastAsia="宋体"/>
      <w:sz w:val="22"/>
      <w:szCs w:val="22"/>
    </w:rPr>
  </w:style>
  <w:style w:type="character" w:styleId="1299">
    <w:name w:val="WW8Num32z1"/>
    <w:next w:val="1299"/>
    <w:link w:val="721"/>
    <w:qFormat/>
    <w:rPr>
      <w:rFonts w:ascii="Wingdings 2" w:hAnsi="Wingdings 2" w:cs="StarSymbol"/>
      <w:sz w:val="18"/>
      <w:szCs w:val="18"/>
    </w:rPr>
  </w:style>
  <w:style w:type="character" w:styleId="1300">
    <w:name w:val="f141"/>
    <w:next w:val="1300"/>
    <w:link w:val="721"/>
    <w:qFormat/>
    <w:rPr>
      <w:sz w:val="21"/>
      <w:szCs w:val="21"/>
    </w:rPr>
  </w:style>
  <w:style w:type="character" w:styleId="1301">
    <w:name w:val="WW8Num25z2"/>
    <w:next w:val="1301"/>
    <w:link w:val="721"/>
    <w:qFormat/>
    <w:rPr>
      <w:rFonts w:ascii="StarSymbol" w:hAnsi="StarSymbol" w:cs="StarSymbol"/>
      <w:sz w:val="18"/>
      <w:szCs w:val="18"/>
    </w:rPr>
  </w:style>
  <w:style w:type="character" w:styleId="1302">
    <w:name w:val="14_black1"/>
    <w:next w:val="1302"/>
    <w:link w:val="721"/>
    <w:qFormat/>
    <w:rPr>
      <w:color w:val="000000"/>
      <w:sz w:val="23"/>
      <w:szCs w:val="23"/>
    </w:rPr>
  </w:style>
  <w:style w:type="character" w:styleId="1303">
    <w:name w:val="WW8Num20z0"/>
    <w:next w:val="1303"/>
    <w:link w:val="721"/>
    <w:qFormat/>
    <w:rPr>
      <w:rFonts w:ascii="Wingdings" w:hAnsi="Wingdings"/>
    </w:rPr>
  </w:style>
  <w:style w:type="character" w:styleId="1304">
    <w:name w:val="正文2 Char Char"/>
    <w:next w:val="1304"/>
    <w:link w:val="721"/>
    <w:qFormat/>
    <w:rPr>
      <w:rFonts w:hint="eastAsia" w:ascii="仿宋_GB2312" w:eastAsia="仿宋_GB2312"/>
      <w:sz w:val="24"/>
    </w:rPr>
  </w:style>
  <w:style w:type="character" w:styleId="1305">
    <w:name w:val="WW8Num2z0"/>
    <w:next w:val="1305"/>
    <w:link w:val="721"/>
    <w:qFormat/>
    <w:rPr>
      <w:rFonts w:ascii="Wingdings" w:hAnsi="Wingdings" w:cs="StarSymbol"/>
      <w:sz w:val="18"/>
      <w:szCs w:val="18"/>
    </w:rPr>
  </w:style>
  <w:style w:type="character" w:styleId="1306">
    <w:name w:val="mini-tree-nodetext2"/>
    <w:basedOn w:val="731"/>
    <w:next w:val="1306"/>
    <w:link w:val="721"/>
    <w:qFormat/>
  </w:style>
  <w:style w:type="character" w:styleId="1307">
    <w:name w:val="WW8Num8z2"/>
    <w:next w:val="1307"/>
    <w:link w:val="721"/>
    <w:qFormat/>
    <w:rPr>
      <w:rFonts w:ascii="StarSymbol" w:hAnsi="StarSymbol" w:cs="StarSymbol"/>
      <w:sz w:val="18"/>
      <w:szCs w:val="18"/>
    </w:rPr>
  </w:style>
  <w:style w:type="character" w:styleId="1308">
    <w:name w:val="before"/>
    <w:basedOn w:val="731"/>
    <w:next w:val="1308"/>
    <w:link w:val="721"/>
    <w:qFormat/>
  </w:style>
  <w:style w:type="character" w:styleId="1309">
    <w:name w:val="WW8Num39z0"/>
    <w:next w:val="1309"/>
    <w:link w:val="721"/>
    <w:qFormat/>
    <w:rPr>
      <w:rFonts w:ascii="Wingdings" w:hAnsi="Wingdings" w:cs="StarSymbol"/>
      <w:sz w:val="18"/>
      <w:szCs w:val="18"/>
    </w:rPr>
  </w:style>
  <w:style w:type="character" w:styleId="1310">
    <w:name w:val="first-child"/>
    <w:basedOn w:val="731"/>
    <w:next w:val="1310"/>
    <w:link w:val="721"/>
    <w:qFormat/>
  </w:style>
  <w:style w:type="character" w:styleId="1311">
    <w:name w:val="WW8Num6z0"/>
    <w:next w:val="1311"/>
    <w:link w:val="721"/>
    <w:qFormat/>
    <w:rPr>
      <w:rFonts w:ascii="Wingdings" w:hAnsi="Wingdings" w:cs="StarSymbol"/>
      <w:sz w:val="18"/>
      <w:szCs w:val="18"/>
    </w:rPr>
  </w:style>
  <w:style w:type="character" w:styleId="1312">
    <w:name w:val="icon501"/>
    <w:next w:val="1312"/>
    <w:link w:val="721"/>
    <w:qFormat/>
    <w:rPr>
      <w:color w:val="a6a6a6"/>
      <w:sz w:val="27"/>
      <w:szCs w:val="27"/>
    </w:rPr>
  </w:style>
  <w:style w:type="character" w:styleId="1313">
    <w:name w:val="WW8Num36z0"/>
    <w:next w:val="1313"/>
    <w:link w:val="721"/>
    <w:qFormat/>
    <w:rPr>
      <w:rFonts w:ascii="Wingdings" w:hAnsi="Wingdings" w:cs="StarSymbol"/>
      <w:sz w:val="18"/>
      <w:szCs w:val="18"/>
    </w:rPr>
  </w:style>
  <w:style w:type="character" w:styleId="1314">
    <w:name w:val="range-menu-item-main-content"/>
    <w:basedOn w:val="731"/>
    <w:next w:val="1314"/>
    <w:link w:val="721"/>
    <w:qFormat/>
  </w:style>
  <w:style w:type="character" w:styleId="1315">
    <w:name w:val="WW8Num37z2"/>
    <w:next w:val="1315"/>
    <w:link w:val="721"/>
    <w:qFormat/>
    <w:rPr>
      <w:rFonts w:ascii="StarSymbol" w:hAnsi="StarSymbol" w:cs="StarSymbol"/>
      <w:sz w:val="18"/>
      <w:szCs w:val="18"/>
    </w:rPr>
  </w:style>
  <w:style w:type="character" w:styleId="1316">
    <w:name w:val="first-child1"/>
    <w:basedOn w:val="731"/>
    <w:next w:val="1316"/>
    <w:link w:val="721"/>
    <w:qFormat/>
  </w:style>
  <w:style w:type="character" w:styleId="1317">
    <w:name w:val="默认段落字体1"/>
    <w:next w:val="1317"/>
    <w:link w:val="721"/>
    <w:qFormat/>
  </w:style>
  <w:style w:type="character" w:styleId="1318">
    <w:name w:val="active__1oyv"/>
    <w:next w:val="1318"/>
    <w:link w:val="721"/>
    <w:qFormat/>
    <w:rPr>
      <w:color w:val="383838"/>
    </w:rPr>
  </w:style>
  <w:style w:type="character" w:styleId="1319">
    <w:name w:val="WW8Num36z1"/>
    <w:next w:val="1319"/>
    <w:link w:val="721"/>
    <w:qFormat/>
    <w:rPr>
      <w:rFonts w:ascii="Wingdings 2" w:hAnsi="Wingdings 2" w:cs="StarSymbol"/>
      <w:sz w:val="18"/>
      <w:szCs w:val="18"/>
    </w:rPr>
  </w:style>
  <w:style w:type="character" w:styleId="1320">
    <w:name w:val="icon499"/>
    <w:next w:val="1320"/>
    <w:link w:val="721"/>
    <w:qFormat/>
    <w:rPr>
      <w:color w:val="a6a6a6"/>
      <w:sz w:val="27"/>
      <w:szCs w:val="27"/>
    </w:rPr>
  </w:style>
  <w:style w:type="character" w:styleId="1321">
    <w:name w:val="main1"/>
    <w:next w:val="1321"/>
    <w:link w:val="721"/>
    <w:qFormat/>
    <w:rPr>
      <w:rFonts w:ascii="ˎ̥" w:hAnsi="ˎ̥" w:eastAsia="宋体"/>
      <w:b/>
      <w:sz w:val="21"/>
      <w:szCs w:val="21"/>
      <w:lang w:val="en-US" w:eastAsia="zh-CN" w:bidi="ar-SA"/>
    </w:rPr>
  </w:style>
  <w:style w:type="character" w:styleId="1322">
    <w:name w:val="first-child2"/>
    <w:basedOn w:val="731"/>
    <w:next w:val="1322"/>
    <w:link w:val="721"/>
    <w:qFormat/>
  </w:style>
  <w:style w:type="character" w:styleId="1323">
    <w:name w:val="文档结构图 字符1"/>
    <w:next w:val="1323"/>
    <w:link w:val="721"/>
    <w:uiPriority w:val="99"/>
    <w:semiHidden/>
    <w:qFormat/>
    <w:rPr>
      <w:rFonts w:ascii="Times New Roman" w:hAnsi="Times New Roman" w:eastAsia="方正仿宋_GBK" w:cs="Times New Roman"/>
      <w:sz w:val="24"/>
      <w:szCs w:val="24"/>
      <w:shd w:val="clear" w:color="auto" w:fill="000080"/>
    </w:rPr>
  </w:style>
  <w:style w:type="character" w:styleId="1324">
    <w:name w:val="icon500"/>
    <w:basedOn w:val="731"/>
    <w:next w:val="1324"/>
    <w:link w:val="721"/>
    <w:qFormat/>
  </w:style>
  <w:style w:type="character" w:styleId="1325">
    <w:name w:val="WW8Num15z2"/>
    <w:next w:val="1325"/>
    <w:link w:val="721"/>
    <w:qFormat/>
    <w:rPr>
      <w:rFonts w:ascii="StarSymbol" w:hAnsi="StarSymbol" w:cs="StarSymbol"/>
      <w:sz w:val="18"/>
      <w:szCs w:val="18"/>
    </w:rPr>
  </w:style>
  <w:style w:type="character" w:styleId="1326">
    <w:name w:val="range-menu-item-main-content1"/>
    <w:basedOn w:val="731"/>
    <w:next w:val="1326"/>
    <w:link w:val="721"/>
    <w:qFormat/>
  </w:style>
  <w:style w:type="character" w:styleId="1327">
    <w:name w:val="WW8Num3z0"/>
    <w:next w:val="1327"/>
    <w:link w:val="721"/>
    <w:qFormat/>
    <w:rPr>
      <w:rFonts w:ascii="Wingdings" w:hAnsi="Wingdings" w:cs="StarSymbol"/>
      <w:sz w:val="18"/>
      <w:szCs w:val="18"/>
    </w:rPr>
  </w:style>
  <w:style w:type="character" w:styleId="1328">
    <w:name w:val="overdue"/>
    <w:basedOn w:val="731"/>
    <w:next w:val="1328"/>
    <w:link w:val="721"/>
    <w:qFormat/>
  </w:style>
  <w:style w:type="character" w:styleId="1329">
    <w:name w:val="正文文本 字符1"/>
    <w:next w:val="1329"/>
    <w:link w:val="721"/>
    <w:semiHidden/>
    <w:qFormat/>
    <w:rPr>
      <w:rFonts w:ascii="Times New Roman" w:hAnsi="Times New Roman" w:eastAsia="方正仿宋_GBK" w:cs="Times New Roman"/>
      <w:sz w:val="24"/>
      <w:szCs w:val="20"/>
    </w:rPr>
  </w:style>
  <w:style w:type="character" w:styleId="1330">
    <w:name w:val="overdue2"/>
    <w:basedOn w:val="731"/>
    <w:next w:val="1330"/>
    <w:link w:val="721"/>
    <w:qFormat/>
  </w:style>
  <w:style w:type="character" w:styleId="1331">
    <w:name w:val="表头样式 Char"/>
    <w:next w:val="1331"/>
    <w:link w:val="721"/>
    <w:qFormat/>
    <w:rPr>
      <w:rFonts w:ascii="Arial" w:hAnsi="Arial" w:cs="Arial"/>
      <w:b/>
      <w:sz w:val="21"/>
      <w:szCs w:val="21"/>
    </w:rPr>
  </w:style>
  <w:style w:type="character" w:styleId="1332">
    <w:name w:val="dls-icon[data-role=icon]"/>
    <w:next w:val="1332"/>
    <w:link w:val="721"/>
    <w:qFormat/>
    <w:rPr>
      <w:sz w:val="24"/>
      <w:szCs w:val="24"/>
    </w:rPr>
  </w:style>
  <w:style w:type="character" w:styleId="1333">
    <w:name w:val="maintext1"/>
    <w:next w:val="1333"/>
    <w:link w:val="721"/>
    <w:qFormat/>
    <w:rPr>
      <w:rFonts w:ascii="Arial" w:hAnsi="Arial" w:cs="Arial"/>
      <w:color w:val="000000"/>
      <w:sz w:val="18"/>
      <w:szCs w:val="18"/>
    </w:rPr>
  </w:style>
  <w:style w:type="character" w:styleId="1334">
    <w:name w:val="icon502"/>
    <w:next w:val="1334"/>
    <w:link w:val="721"/>
    <w:qFormat/>
    <w:rPr>
      <w:color w:val="a6a6a6"/>
      <w:sz w:val="27"/>
      <w:szCs w:val="27"/>
    </w:rPr>
  </w:style>
  <w:style w:type="character" w:styleId="1335">
    <w:name w:val="tw4winMark"/>
    <w:next w:val="1335"/>
    <w:link w:val="721"/>
    <w:qFormat/>
    <w:rPr>
      <w:rFonts w:ascii="Courier New" w:hAnsi="Courier New" w:cs="Courier New"/>
      <w:vanish/>
      <w:color w:val="800080"/>
      <w:vertAlign w:val="subscript"/>
    </w:rPr>
  </w:style>
  <w:style w:type="character" w:styleId="1336">
    <w:name w:val="列表段落 字符"/>
    <w:next w:val="1336"/>
    <w:link w:val="1337"/>
    <w:qFormat/>
    <w:rPr>
      <w:szCs w:val="24"/>
    </w:rPr>
  </w:style>
  <w:style w:type="paragraph" w:styleId="1337">
    <w:name w:val="列表段落1"/>
    <w:basedOn w:val="721"/>
    <w:next w:val="1337"/>
    <w:link w:val="1336"/>
    <w:qFormat/>
    <w:pPr>
      <w:ind w:firstLine="420"/>
    </w:pPr>
    <w:rPr>
      <w:rFonts w:ascii="等线" w:hAnsi="等线" w:eastAsia="Arial" w:cs="Times New Roman"/>
    </w:rPr>
  </w:style>
  <w:style w:type="character" w:styleId="1338">
    <w:name w:val="称呼 Char1"/>
    <w:next w:val="1338"/>
    <w:link w:val="721"/>
    <w:qFormat/>
    <w:rPr>
      <w:sz w:val="21"/>
    </w:rPr>
  </w:style>
  <w:style w:type="character" w:styleId="1339">
    <w:name w:val="批注主题 Char3"/>
    <w:next w:val="1339"/>
    <w:link w:val="721"/>
    <w:uiPriority w:val="99"/>
    <w:qFormat/>
    <w:rPr>
      <w:rFonts w:ascii="Times New Roman" w:hAnsi="Times New Roman" w:eastAsia="宋体" w:cs="Times New Roman"/>
      <w:b/>
      <w:bCs/>
      <w:szCs w:val="24"/>
      <w:lang w:val="zh-CN"/>
    </w:rPr>
  </w:style>
  <w:style w:type="character" w:styleId="1340">
    <w:name w:val="正文Normal Char"/>
    <w:next w:val="1340"/>
    <w:link w:val="721"/>
    <w:qFormat/>
    <w:rPr>
      <w:rFonts w:ascii="Arial" w:hAnsi="Arial" w:cs="Arial"/>
      <w:sz w:val="24"/>
      <w:szCs w:val="24"/>
    </w:rPr>
  </w:style>
  <w:style w:type="character" w:styleId="1341">
    <w:name w:val="定制正文 Arial 小四 首行缩进:  0.74 厘米 行距: 1.5 倍行距1 + 宋体 Char"/>
    <w:next w:val="1341"/>
    <w:link w:val="1342"/>
    <w:qFormat/>
    <w:rPr>
      <w:rFonts w:ascii="Arial" w:hAnsi="Arial" w:cs="宋体"/>
      <w:bCs/>
      <w:szCs w:val="21"/>
    </w:rPr>
  </w:style>
  <w:style w:type="paragraph" w:styleId="1342">
    <w:name w:val="定制正文 Arial 小四 首行缩进:  0.74 厘米 行距: 1.5 倍行距1 + 宋体"/>
    <w:basedOn w:val="721"/>
    <w:next w:val="1342"/>
    <w:link w:val="1341"/>
    <w:qFormat/>
    <w:pPr>
      <w:ind w:firstLine="420"/>
      <w:spacing w:line="360" w:lineRule="auto"/>
    </w:pPr>
    <w:rPr>
      <w:rFonts w:ascii="Arial" w:hAnsi="Arial" w:eastAsia="Arial" w:cs="宋体"/>
      <w:bCs/>
      <w:szCs w:val="21"/>
    </w:rPr>
  </w:style>
  <w:style w:type="character" w:styleId="1343">
    <w:name w:val="WW8Num16z1"/>
    <w:next w:val="1343"/>
    <w:link w:val="721"/>
    <w:qFormat/>
    <w:rPr>
      <w:rFonts w:ascii="Wingdings" w:hAnsi="Wingdings"/>
    </w:rPr>
  </w:style>
  <w:style w:type="character" w:styleId="1344">
    <w:name w:val="Indent Normal Char1"/>
    <w:next w:val="1344"/>
    <w:link w:val="1345"/>
    <w:qFormat/>
    <w:rPr>
      <w:sz w:val="24"/>
      <w:szCs w:val="24"/>
    </w:rPr>
  </w:style>
  <w:style w:type="paragraph" w:styleId="1345">
    <w:name w:val="Indent Normal"/>
    <w:basedOn w:val="721"/>
    <w:next w:val="1345"/>
    <w:link w:val="1344"/>
    <w:qFormat/>
    <w:pPr>
      <w:ind w:firstLine="150"/>
      <w:spacing w:line="360" w:lineRule="auto"/>
    </w:pPr>
    <w:rPr>
      <w:rFonts w:ascii="等线" w:hAnsi="等线" w:eastAsia="Arial" w:cs="Times New Roman"/>
      <w:sz w:val="24"/>
    </w:rPr>
  </w:style>
  <w:style w:type="character" w:styleId="1346">
    <w:name w:val="WW8Num7z2"/>
    <w:next w:val="1346"/>
    <w:link w:val="721"/>
    <w:qFormat/>
    <w:rPr>
      <w:rFonts w:ascii="StarSymbol" w:hAnsi="StarSymbol" w:cs="StarSymbol"/>
      <w:sz w:val="18"/>
      <w:szCs w:val="18"/>
    </w:rPr>
  </w:style>
  <w:style w:type="character" w:styleId="1347">
    <w:name w:val="正文-new Char"/>
    <w:next w:val="1347"/>
    <w:link w:val="1348"/>
    <w:qFormat/>
    <w:rPr>
      <w:rFonts w:ascii="宋体" w:hAnsi="宋体" w:cs="宋体"/>
      <w:szCs w:val="21"/>
    </w:rPr>
  </w:style>
  <w:style w:type="paragraph" w:styleId="1348">
    <w:name w:val="正文-new"/>
    <w:basedOn w:val="721"/>
    <w:next w:val="1348"/>
    <w:link w:val="1347"/>
    <w:qFormat/>
    <w:pPr>
      <w:ind w:firstLine="425"/>
      <w:spacing w:line="360" w:lineRule="auto"/>
    </w:pPr>
    <w:rPr>
      <w:rFonts w:ascii="宋体" w:hAnsi="宋体" w:eastAsia="Arial" w:cs="宋体"/>
      <w:szCs w:val="21"/>
    </w:rPr>
  </w:style>
  <w:style w:type="character" w:styleId="1349">
    <w:name w:val="WW8Num24z0"/>
    <w:next w:val="1349"/>
    <w:link w:val="721"/>
    <w:qFormat/>
    <w:rPr>
      <w:rFonts w:ascii="Wingdings" w:hAnsi="Wingdings" w:cs="StarSymbol"/>
      <w:sz w:val="18"/>
      <w:szCs w:val="18"/>
    </w:rPr>
  </w:style>
  <w:style w:type="character" w:styleId="1350">
    <w:name w:val="_正文段落 Char"/>
    <w:next w:val="1350"/>
    <w:link w:val="721"/>
    <w:qFormat/>
    <w:rPr>
      <w:sz w:val="24"/>
      <w:szCs w:val="24"/>
    </w:rPr>
  </w:style>
  <w:style w:type="character" w:styleId="1351">
    <w:name w:val="WW8Num33z2"/>
    <w:next w:val="1351"/>
    <w:link w:val="721"/>
    <w:qFormat/>
    <w:rPr>
      <w:rFonts w:ascii="StarSymbol" w:hAnsi="StarSymbol" w:cs="StarSymbol"/>
      <w:sz w:val="18"/>
      <w:szCs w:val="18"/>
    </w:rPr>
  </w:style>
  <w:style w:type="character" w:styleId="1352">
    <w:name w:val="样式 宋体 小四 段前: 7.8 磅 行距: 1.5 倍行距 Char"/>
    <w:next w:val="1352"/>
    <w:link w:val="1353"/>
    <w:qFormat/>
    <w:rPr>
      <w:rFonts w:ascii="宋体" w:hAnsi="宋体"/>
      <w:szCs w:val="21"/>
    </w:rPr>
  </w:style>
  <w:style w:type="paragraph" w:styleId="1353">
    <w:name w:val="样式 宋体 小四 段前: 7.8 磅 行距: 1.5 倍行距"/>
    <w:basedOn w:val="721"/>
    <w:next w:val="1353"/>
    <w:link w:val="1352"/>
    <w:qFormat/>
    <w:pPr>
      <w:ind w:firstLine="420"/>
      <w:jc w:val="left"/>
      <w:spacing w:line="360" w:lineRule="auto"/>
    </w:pPr>
    <w:rPr>
      <w:rFonts w:ascii="宋体" w:hAnsi="宋体" w:eastAsia="Arial" w:cs="Times New Roman"/>
      <w:szCs w:val="21"/>
    </w:rPr>
  </w:style>
  <w:style w:type="character" w:styleId="1354">
    <w:name w:val="WW8Num38z1"/>
    <w:next w:val="1354"/>
    <w:link w:val="721"/>
    <w:qFormat/>
    <w:rPr>
      <w:rFonts w:ascii="Wingdings 2" w:hAnsi="Wingdings 2" w:cs="StarSymbol"/>
      <w:sz w:val="18"/>
      <w:szCs w:val="18"/>
    </w:rPr>
  </w:style>
  <w:style w:type="character" w:styleId="1355">
    <w:name w:val="表格样式 宋体 5号 Char"/>
    <w:next w:val="1355"/>
    <w:link w:val="1356"/>
    <w:qFormat/>
    <w:rPr>
      <w:rFonts w:ascii="宋体" w:hAnsi="宋体"/>
      <w:szCs w:val="21"/>
      <w:lang w:val="zh-CN"/>
    </w:rPr>
  </w:style>
  <w:style w:type="paragraph" w:styleId="1356">
    <w:name w:val="表格样式 宋体 5号"/>
    <w:basedOn w:val="721"/>
    <w:next w:val="1356"/>
    <w:link w:val="1355"/>
    <w:qFormat/>
    <w:pPr>
      <w:jc w:val="left"/>
    </w:pPr>
    <w:rPr>
      <w:rFonts w:ascii="宋体" w:hAnsi="宋体" w:eastAsia="Arial" w:cs="Times New Roman"/>
      <w:szCs w:val="21"/>
      <w:lang w:val="zh-CN"/>
    </w:rPr>
  </w:style>
  <w:style w:type="character" w:styleId="1357">
    <w:name w:val="WW8Num7z1"/>
    <w:next w:val="1357"/>
    <w:link w:val="721"/>
    <w:qFormat/>
    <w:rPr>
      <w:rFonts w:ascii="Wingdings 2" w:hAnsi="Wingdings 2" w:cs="StarSymbol"/>
      <w:sz w:val="18"/>
      <w:szCs w:val="18"/>
    </w:rPr>
  </w:style>
  <w:style w:type="character" w:styleId="1358">
    <w:name w:val="样式 宋体 四号"/>
    <w:next w:val="1358"/>
    <w:link w:val="721"/>
    <w:qFormat/>
    <w:rPr>
      <w:rFonts w:ascii="宋体" w:hAnsi="宋体" w:eastAsia="仿宋_GB2312"/>
      <w:sz w:val="28"/>
    </w:rPr>
  </w:style>
  <w:style w:type="character" w:styleId="1359">
    <w:name w:val="WW8Num17z2"/>
    <w:next w:val="1359"/>
    <w:link w:val="721"/>
    <w:qFormat/>
    <w:rPr>
      <w:rFonts w:ascii="StarSymbol" w:hAnsi="StarSymbol" w:cs="StarSymbol"/>
      <w:sz w:val="18"/>
      <w:szCs w:val="18"/>
    </w:rPr>
  </w:style>
  <w:style w:type="character" w:styleId="1360">
    <w:name w:val="我的正文 Char"/>
    <w:next w:val="1360"/>
    <w:link w:val="1361"/>
    <w:qFormat/>
    <w:rPr>
      <w:rFonts w:ascii="Arial" w:hAnsi="Arial"/>
      <w:sz w:val="24"/>
      <w:szCs w:val="18"/>
    </w:rPr>
  </w:style>
  <w:style w:type="paragraph" w:styleId="1361">
    <w:name w:val="我的正文"/>
    <w:basedOn w:val="721"/>
    <w:next w:val="1361"/>
    <w:link w:val="1360"/>
    <w:qFormat/>
    <w:pPr>
      <w:ind w:firstLine="200"/>
      <w:spacing w:line="360" w:lineRule="auto"/>
      <w:widowControl/>
    </w:pPr>
    <w:rPr>
      <w:rFonts w:ascii="Arial" w:hAnsi="Arial" w:eastAsia="Arial" w:cs="Times New Roman"/>
      <w:sz w:val="24"/>
      <w:szCs w:val="18"/>
    </w:rPr>
  </w:style>
  <w:style w:type="character" w:styleId="1362">
    <w:name w:val="WW8Num10z1"/>
    <w:next w:val="1362"/>
    <w:link w:val="721"/>
    <w:qFormat/>
    <w:rPr>
      <w:rFonts w:ascii="Wingdings 2" w:hAnsi="Wingdings 2" w:cs="StarSymbol"/>
      <w:sz w:val="18"/>
      <w:szCs w:val="18"/>
    </w:rPr>
  </w:style>
  <w:style w:type="character" w:styleId="1363">
    <w:name w:val="脚注文本 字符"/>
    <w:next w:val="1363"/>
    <w:link w:val="721"/>
    <w:qFormat/>
    <w:rPr>
      <w:rFonts w:ascii="Times New Roman" w:hAnsi="Times New Roman" w:eastAsia="宋体" w:cs="Times New Roman"/>
      <w:sz w:val="18"/>
      <w:szCs w:val="18"/>
    </w:rPr>
  </w:style>
  <w:style w:type="character" w:styleId="1364">
    <w:name w:val="WW8Num27z0"/>
    <w:next w:val="1364"/>
    <w:link w:val="721"/>
    <w:qFormat/>
    <w:rPr>
      <w:rFonts w:ascii="Wingdings" w:hAnsi="Wingdings" w:cs="StarSymbol"/>
      <w:sz w:val="18"/>
      <w:szCs w:val="18"/>
    </w:rPr>
  </w:style>
  <w:style w:type="character" w:styleId="1365">
    <w:name w:val="脚注文本 Char2"/>
    <w:next w:val="1365"/>
    <w:link w:val="721"/>
    <w:qFormat/>
    <w:rPr>
      <w:rFonts w:ascii="Times New Roman" w:hAnsi="Times New Roman" w:eastAsia="宋体" w:cs="Times New Roman"/>
      <w:sz w:val="18"/>
      <w:szCs w:val="18"/>
    </w:rPr>
  </w:style>
  <w:style w:type="character" w:styleId="1366">
    <w:name w:val="WW8Num10z2"/>
    <w:next w:val="1366"/>
    <w:link w:val="721"/>
    <w:qFormat/>
    <w:rPr>
      <w:rFonts w:ascii="StarSymbol" w:hAnsi="StarSymbol" w:cs="StarSymbol"/>
      <w:sz w:val="18"/>
      <w:szCs w:val="18"/>
    </w:rPr>
  </w:style>
  <w:style w:type="character" w:styleId="1367">
    <w:name w:val="HTML 地址 字符"/>
    <w:next w:val="1367"/>
    <w:link w:val="721"/>
    <w:qFormat/>
    <w:rPr>
      <w:rFonts w:ascii="Times New Roman" w:hAnsi="Times New Roman" w:eastAsia="宋体" w:cs="Times New Roman"/>
      <w:i/>
      <w:iCs/>
      <w:szCs w:val="24"/>
    </w:rPr>
  </w:style>
  <w:style w:type="character" w:styleId="1368">
    <w:name w:val="pi1"/>
    <w:next w:val="1368"/>
    <w:link w:val="721"/>
    <w:qFormat/>
    <w:rPr>
      <w:color w:val="0000ff"/>
    </w:rPr>
  </w:style>
  <w:style w:type="character" w:styleId="1369">
    <w:name w:val="HTML 地址 Char2"/>
    <w:next w:val="1369"/>
    <w:link w:val="721"/>
    <w:qFormat/>
    <w:rPr>
      <w:i/>
      <w:iCs/>
      <w:szCs w:val="24"/>
    </w:rPr>
  </w:style>
  <w:style w:type="character" w:styleId="1370">
    <w:name w:val="WW-Absatz-Standardschriftart"/>
    <w:next w:val="1370"/>
    <w:link w:val="721"/>
    <w:qFormat/>
  </w:style>
  <w:style w:type="character" w:styleId="1371">
    <w:name w:val="HTML 预设格式 字符"/>
    <w:next w:val="1371"/>
    <w:link w:val="721"/>
    <w:qFormat/>
    <w:rPr>
      <w:rFonts w:ascii="Courier New" w:hAnsi="Courier New" w:eastAsia="宋体" w:cs="Courier New"/>
      <w:sz w:val="20"/>
      <w:szCs w:val="20"/>
    </w:rPr>
  </w:style>
  <w:style w:type="character" w:styleId="1372">
    <w:name w:val="WW8Num27z1"/>
    <w:next w:val="1372"/>
    <w:link w:val="721"/>
    <w:qFormat/>
    <w:rPr>
      <w:rFonts w:ascii="Wingdings 2" w:hAnsi="Wingdings 2" w:cs="StarSymbol"/>
      <w:sz w:val="18"/>
      <w:szCs w:val="18"/>
    </w:rPr>
  </w:style>
  <w:style w:type="character" w:styleId="1373">
    <w:name w:val="HTML 预设格式 Char2"/>
    <w:next w:val="1373"/>
    <w:link w:val="721"/>
    <w:qFormat/>
    <w:rPr>
      <w:rFonts w:ascii="Courier New" w:hAnsi="Courier New" w:cs="Courier New"/>
    </w:rPr>
  </w:style>
  <w:style w:type="character" w:styleId="1374">
    <w:name w:val="WW8Num20z2"/>
    <w:next w:val="1374"/>
    <w:link w:val="721"/>
    <w:qFormat/>
    <w:rPr>
      <w:rFonts w:ascii="StarSymbol" w:hAnsi="StarSymbol" w:cs="StarSymbol"/>
      <w:sz w:val="18"/>
      <w:szCs w:val="18"/>
    </w:rPr>
  </w:style>
  <w:style w:type="character" w:styleId="1375">
    <w:name w:val="发布"/>
    <w:next w:val="1375"/>
    <w:link w:val="721"/>
    <w:qFormat/>
    <w:rPr>
      <w:rFonts w:ascii="黑体" w:eastAsia="黑体"/>
      <w:spacing w:val="22"/>
      <w:position w:val="3"/>
      <w:sz w:val="28"/>
    </w:rPr>
  </w:style>
  <w:style w:type="character" w:styleId="1376">
    <w:name w:val="WW8Num29z0"/>
    <w:next w:val="1376"/>
    <w:link w:val="721"/>
    <w:qFormat/>
    <w:rPr>
      <w:rFonts w:ascii="Wingdings" w:hAnsi="Wingdings" w:cs="StarSymbol"/>
      <w:sz w:val="18"/>
      <w:szCs w:val="18"/>
    </w:rPr>
  </w:style>
  <w:style w:type="character" w:styleId="1377">
    <w:name w:val="EmailStyle87"/>
    <w:next w:val="1377"/>
    <w:link w:val="721"/>
    <w:qFormat/>
    <w:rPr>
      <w:rFonts w:ascii="Arial" w:hAnsi="Arial" w:eastAsia="宋体" w:cs="Arial"/>
      <w:color w:val="000000"/>
      <w:sz w:val="20"/>
    </w:rPr>
  </w:style>
  <w:style w:type="character" w:styleId="1378">
    <w:name w:val="WW8Num24z2"/>
    <w:next w:val="1378"/>
    <w:link w:val="721"/>
    <w:qFormat/>
    <w:rPr>
      <w:rFonts w:ascii="StarSymbol" w:hAnsi="StarSymbol" w:cs="StarSymbol"/>
      <w:sz w:val="18"/>
      <w:szCs w:val="18"/>
    </w:rPr>
  </w:style>
  <w:style w:type="character" w:styleId="1379">
    <w:name w:val="EmailStyle88"/>
    <w:next w:val="1379"/>
    <w:link w:val="721"/>
    <w:qFormat/>
    <w:rPr>
      <w:rFonts w:ascii="Arial" w:hAnsi="Arial" w:eastAsia="宋体" w:cs="Arial"/>
      <w:color w:val="000000"/>
      <w:sz w:val="20"/>
    </w:rPr>
  </w:style>
  <w:style w:type="character" w:styleId="1380">
    <w:name w:val="称呼 字符1"/>
    <w:next w:val="1380"/>
    <w:link w:val="721"/>
    <w:qFormat/>
    <w:rPr>
      <w:rFonts w:ascii="Times New Roman" w:hAnsi="Times New Roman" w:eastAsia="宋体" w:cs="Times New Roman"/>
      <w:szCs w:val="24"/>
    </w:rPr>
  </w:style>
  <w:style w:type="character" w:styleId="1381">
    <w:name w:val="FA正文 Char Char"/>
    <w:next w:val="1381"/>
    <w:link w:val="721"/>
    <w:qFormat/>
    <w:rPr>
      <w:rFonts w:hAnsi="宋体" w:cs="宋体"/>
      <w:sz w:val="24"/>
      <w:szCs w:val="21"/>
    </w:rPr>
  </w:style>
  <w:style w:type="character" w:styleId="1382">
    <w:name w:val="副标题 字符1"/>
    <w:next w:val="1382"/>
    <w:link w:val="721"/>
    <w:qFormat/>
    <w:rPr>
      <w:b/>
      <w:bCs/>
      <w:sz w:val="32"/>
      <w:szCs w:val="32"/>
    </w:rPr>
  </w:style>
  <w:style w:type="character" w:styleId="1383">
    <w:name w:val="注释标题 字符"/>
    <w:next w:val="1383"/>
    <w:link w:val="721"/>
    <w:qFormat/>
    <w:rPr>
      <w:rFonts w:ascii="Times New Roman" w:hAnsi="Times New Roman" w:eastAsia="宋体" w:cs="Times New Roman"/>
      <w:szCs w:val="24"/>
    </w:rPr>
  </w:style>
  <w:style w:type="character" w:styleId="1384">
    <w:name w:val="正文文本首行缩进 2 字符1"/>
    <w:basedOn w:val="1254"/>
    <w:next w:val="1384"/>
    <w:link w:val="721"/>
    <w:qFormat/>
    <w:rPr>
      <w:rFonts w:ascii="Times New Roman" w:hAnsi="Times New Roman" w:eastAsia="宋体" w:cs="Times New Roman"/>
      <w:szCs w:val="24"/>
      <w:lang w:val="zh-CN" w:eastAsia="zh-CN"/>
    </w:rPr>
  </w:style>
  <w:style w:type="character" w:styleId="1385">
    <w:name w:val="注释标题 Char3"/>
    <w:next w:val="1385"/>
    <w:link w:val="721"/>
    <w:qFormat/>
    <w:rPr>
      <w:szCs w:val="24"/>
    </w:rPr>
  </w:style>
  <w:style w:type="character" w:styleId="1386">
    <w:name w:val="Char Char312"/>
    <w:next w:val="1386"/>
    <w:link w:val="721"/>
    <w:qFormat/>
    <w:rPr>
      <w:rFonts w:eastAsia="宋体"/>
      <w:sz w:val="21"/>
      <w:szCs w:val="24"/>
      <w:lang w:val="en-US" w:eastAsia="zh-CN" w:bidi="ar-SA"/>
    </w:rPr>
  </w:style>
  <w:style w:type="character" w:styleId="1387">
    <w:name w:val="EmailStyle127"/>
    <w:next w:val="1387"/>
    <w:link w:val="721"/>
    <w:qFormat/>
    <w:rPr>
      <w:rFonts w:ascii="Arial" w:hAnsi="Arial" w:eastAsia="宋体" w:cs="Arial"/>
      <w:color w:val="000000"/>
      <w:sz w:val="20"/>
    </w:rPr>
  </w:style>
  <w:style w:type="character" w:styleId="1388">
    <w:name w:val="!BECC正文 Char"/>
    <w:next w:val="1388"/>
    <w:link w:val="1389"/>
    <w:qFormat/>
    <w:rPr>
      <w:sz w:val="24"/>
      <w:szCs w:val="24"/>
    </w:rPr>
  </w:style>
  <w:style w:type="paragraph" w:styleId="1389">
    <w:name w:val="!BECC正文"/>
    <w:basedOn w:val="721"/>
    <w:next w:val="1389"/>
    <w:link w:val="1388"/>
    <w:qFormat/>
    <w:pPr>
      <w:contextualSpacing/>
      <w:ind w:firstLine="200"/>
      <w:spacing w:line="360" w:lineRule="auto"/>
      <w:tabs>
        <w:tab w:val="left" w:pos="0" w:leader="none"/>
      </w:tabs>
    </w:pPr>
    <w:rPr>
      <w:rFonts w:ascii="等线" w:hAnsi="等线" w:eastAsia="Arial" w:cs="Times New Roman"/>
      <w:sz w:val="24"/>
    </w:rPr>
  </w:style>
  <w:style w:type="character" w:styleId="1390">
    <w:name w:val="EmailStyle128"/>
    <w:next w:val="1390"/>
    <w:link w:val="721"/>
    <w:qFormat/>
    <w:rPr>
      <w:rFonts w:ascii="Arial" w:hAnsi="Arial" w:eastAsia="宋体" w:cs="Arial"/>
      <w:color w:val="000000"/>
      <w:sz w:val="20"/>
    </w:rPr>
  </w:style>
  <w:style w:type="character" w:styleId="1391">
    <w:name w:val="ordinary-span-edit2"/>
    <w:next w:val="1391"/>
    <w:link w:val="721"/>
    <w:qFormat/>
  </w:style>
  <w:style w:type="character" w:styleId="1392">
    <w:name w:val="标题 2 Char1"/>
    <w:next w:val="1392"/>
    <w:link w:val="721"/>
    <w:qFormat/>
    <w:rPr>
      <w:b/>
      <w:bCs/>
      <w:sz w:val="30"/>
      <w:szCs w:val="32"/>
    </w:rPr>
  </w:style>
  <w:style w:type="character" w:styleId="1393">
    <w:name w:val="!RepPar_alt+p Char"/>
    <w:next w:val="1393"/>
    <w:link w:val="1394"/>
    <w:qFormat/>
    <w:rPr>
      <w:sz w:val="24"/>
      <w:szCs w:val="24"/>
      <w:lang w:val="zh-CN"/>
    </w:rPr>
  </w:style>
  <w:style w:type="paragraph" w:styleId="1394">
    <w:name w:val="!RepPar_alt+p"/>
    <w:basedOn w:val="721"/>
    <w:next w:val="1394"/>
    <w:link w:val="1393"/>
    <w:qFormat/>
    <w:pPr>
      <w:ind w:firstLine="200"/>
      <w:spacing w:line="360" w:lineRule="auto"/>
    </w:pPr>
    <w:rPr>
      <w:rFonts w:ascii="等线" w:hAnsi="等线" w:eastAsia="Arial" w:cs="Times New Roman"/>
      <w:sz w:val="24"/>
      <w:lang w:val="zh-CN"/>
    </w:rPr>
  </w:style>
  <w:style w:type="character" w:styleId="1395">
    <w:name w:val="bz-content1"/>
    <w:next w:val="1395"/>
    <w:link w:val="721"/>
    <w:qFormat/>
    <w:rPr>
      <w:sz w:val="20"/>
      <w:szCs w:val="20"/>
      <w:u w:val="none"/>
    </w:rPr>
  </w:style>
  <w:style w:type="character" w:styleId="1396">
    <w:name w:val="highlight1"/>
    <w:next w:val="1396"/>
    <w:link w:val="721"/>
    <w:qFormat/>
    <w:rPr>
      <w:shd w:val="clear" w:color="auto" w:fill="ffff00"/>
    </w:rPr>
  </w:style>
  <w:style w:type="character" w:styleId="1397">
    <w:name w:val="Char Char3"/>
    <w:next w:val="1397"/>
    <w:link w:val="721"/>
    <w:qFormat/>
    <w:rPr>
      <w:rFonts w:eastAsia="宋体"/>
      <w:sz w:val="21"/>
      <w:szCs w:val="24"/>
      <w:lang w:val="en-US" w:eastAsia="zh-CN" w:bidi="ar-SA"/>
    </w:rPr>
  </w:style>
  <w:style w:type="character" w:styleId="1398">
    <w:name w:val="highlight"/>
    <w:next w:val="1398"/>
    <w:link w:val="721"/>
    <w:qFormat/>
  </w:style>
  <w:style w:type="character" w:styleId="1399">
    <w:name w:val="style12"/>
    <w:next w:val="1399"/>
    <w:link w:val="721"/>
    <w:qFormat/>
  </w:style>
  <w:style w:type="character" w:styleId="1400">
    <w:name w:val="样式1 Char"/>
    <w:next w:val="1400"/>
    <w:link w:val="1401"/>
    <w:qFormat/>
    <w:rPr>
      <w:sz w:val="24"/>
      <w:szCs w:val="24"/>
    </w:rPr>
  </w:style>
  <w:style w:type="paragraph" w:styleId="1401">
    <w:name w:val="样式1"/>
    <w:basedOn w:val="721"/>
    <w:next w:val="1401"/>
    <w:link w:val="1400"/>
    <w:qFormat/>
    <w:pPr>
      <w:ind w:firstLine="480"/>
      <w:spacing w:line="300" w:lineRule="auto"/>
    </w:pPr>
    <w:rPr>
      <w:rFonts w:ascii="等线" w:hAnsi="等线" w:eastAsia="Arial" w:cs="Times New Roman"/>
      <w:sz w:val="24"/>
    </w:rPr>
  </w:style>
  <w:style w:type="character" w:styleId="1402">
    <w:name w:val="font201"/>
    <w:next w:val="1402"/>
    <w:link w:val="721"/>
    <w:qFormat/>
    <w:rPr>
      <w:spacing w:val="300"/>
    </w:rPr>
  </w:style>
  <w:style w:type="character" w:styleId="1403">
    <w:name w:val="明显强调1"/>
    <w:next w:val="1403"/>
    <w:link w:val="721"/>
    <w:qFormat/>
    <w:rPr>
      <w:i/>
      <w:iCs/>
      <w:color w:val="5b9bd5"/>
    </w:rPr>
  </w:style>
  <w:style w:type="character" w:styleId="1404">
    <w:name w:val="lawsitemtext1"/>
    <w:next w:val="1404"/>
    <w:link w:val="721"/>
    <w:qFormat/>
    <w:rPr>
      <w:color w:val="696969"/>
      <w:spacing w:val="280"/>
      <w:sz w:val="21"/>
      <w:szCs w:val="21"/>
    </w:rPr>
  </w:style>
  <w:style w:type="character" w:styleId="1405">
    <w:name w:val="文字 Char Char"/>
    <w:next w:val="1405"/>
    <w:link w:val="1406"/>
    <w:qFormat/>
    <w:rPr>
      <w:rFonts w:ascii="楷体_GB2312" w:eastAsia="楷体_GB2312"/>
      <w:sz w:val="28"/>
    </w:rPr>
  </w:style>
  <w:style w:type="paragraph" w:styleId="1406">
    <w:name w:val="文字"/>
    <w:basedOn w:val="721"/>
    <w:next w:val="1406"/>
    <w:link w:val="1405"/>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07">
    <w:name w:val="l151"/>
    <w:next w:val="1407"/>
    <w:link w:val="721"/>
    <w:qFormat/>
  </w:style>
  <w:style w:type="character" w:styleId="1408">
    <w:name w:val="Char Char31"/>
    <w:next w:val="1408"/>
    <w:link w:val="721"/>
    <w:qFormat/>
    <w:rPr>
      <w:rFonts w:eastAsia="宋体"/>
      <w:sz w:val="21"/>
      <w:szCs w:val="24"/>
      <w:lang w:val="en-US" w:eastAsia="zh-CN" w:bidi="ar-SA"/>
    </w:rPr>
  </w:style>
  <w:style w:type="character" w:styleId="1409">
    <w:name w:val="EmailStyle891"/>
    <w:next w:val="1409"/>
    <w:link w:val="721"/>
    <w:qFormat/>
    <w:rPr>
      <w:rFonts w:ascii="Arial" w:hAnsi="Arial" w:eastAsia="宋体" w:cs="Arial"/>
      <w:color w:val="000000"/>
      <w:sz w:val="20"/>
    </w:rPr>
  </w:style>
  <w:style w:type="character" w:styleId="1410">
    <w:name w:val="一级条标题 Char"/>
    <w:next w:val="1410"/>
    <w:link w:val="721"/>
    <w:qFormat/>
    <w:rPr>
      <w:rFonts w:ascii="黑体" w:hAnsi="Times New Roman" w:eastAsia="黑体" w:cs="Times New Roman"/>
      <w:szCs w:val="20"/>
    </w:rPr>
  </w:style>
  <w:style w:type="character" w:styleId="1411">
    <w:name w:val="EmailStyle901"/>
    <w:next w:val="1411"/>
    <w:link w:val="721"/>
    <w:qFormat/>
    <w:rPr>
      <w:rFonts w:ascii="Arial" w:hAnsi="Arial" w:eastAsia="宋体" w:cs="Arial"/>
      <w:color w:val="000000"/>
      <w:sz w:val="20"/>
    </w:rPr>
  </w:style>
  <w:style w:type="character" w:styleId="1412">
    <w:name w:val="small1"/>
    <w:next w:val="1412"/>
    <w:link w:val="721"/>
    <w:qFormat/>
    <w:rPr>
      <w:rFonts w:ascii="Verdana" w:hAnsi="Verdana"/>
      <w:sz w:val="18"/>
      <w:szCs w:val="18"/>
    </w:rPr>
  </w:style>
  <w:style w:type="character" w:styleId="1413">
    <w:name w:val="二级条标题 Char"/>
    <w:next w:val="1413"/>
    <w:link w:val="721"/>
    <w:qFormat/>
    <w:rPr>
      <w:rFonts w:ascii="黑体" w:hAnsi="Times New Roman" w:eastAsia="黑体" w:cs="Times New Roman"/>
      <w:szCs w:val="20"/>
    </w:rPr>
  </w:style>
  <w:style w:type="character" w:styleId="1414">
    <w:name w:val="fnt1"/>
    <w:next w:val="1414"/>
    <w:link w:val="721"/>
    <w:qFormat/>
    <w:rPr>
      <w:rFonts w:ascii="Verdana" w:hAnsi="Verdana"/>
      <w:color w:val="666666"/>
      <w:sz w:val="18"/>
      <w:szCs w:val="18"/>
    </w:rPr>
  </w:style>
  <w:style w:type="character" w:styleId="1415">
    <w:name w:val="三级条标题 Char"/>
    <w:next w:val="1415"/>
    <w:link w:val="1416"/>
    <w:qFormat/>
    <w:rPr>
      <w:rFonts w:ascii="黑体" w:eastAsia="黑体"/>
    </w:rPr>
  </w:style>
  <w:style w:type="paragraph" w:styleId="1416">
    <w:name w:val="三级条标题"/>
    <w:basedOn w:val="1090"/>
    <w:next w:val="1067"/>
    <w:link w:val="1415"/>
    <w:qFormat/>
    <w:pPr>
      <w:ind w:left="780" w:hanging="360"/>
      <w:tabs>
        <w:tab w:val="left" w:pos="567" w:leader="none"/>
        <w:tab w:val="left" w:pos="780" w:leader="none"/>
        <w:tab w:val="left" w:pos="1440" w:leader="none"/>
      </w:tabs>
      <w:outlineLvl w:val="4"/>
    </w:pPr>
  </w:style>
  <w:style w:type="character" w:styleId="1417">
    <w:name w:val="paragraph1 Char"/>
    <w:next w:val="1417"/>
    <w:link w:val="1418"/>
    <w:qFormat/>
    <w:rPr>
      <w:rFonts w:ascii="仿宋_GB2312" w:eastAsia="仿宋_GB2312"/>
      <w:sz w:val="28"/>
      <w:szCs w:val="24"/>
    </w:rPr>
  </w:style>
  <w:style w:type="paragraph" w:styleId="1418">
    <w:name w:val="paragraph1"/>
    <w:basedOn w:val="721"/>
    <w:next w:val="1418"/>
    <w:link w:val="1417"/>
    <w:qFormat/>
    <w:pPr>
      <w:ind w:firstLine="200"/>
      <w:spacing w:line="360" w:lineRule="auto"/>
    </w:pPr>
    <w:rPr>
      <w:rFonts w:ascii="仿宋_GB2312" w:hAnsi="等线" w:eastAsia="仿宋_GB2312" w:cs="Times New Roman"/>
      <w:sz w:val="28"/>
    </w:rPr>
  </w:style>
  <w:style w:type="character" w:styleId="1419">
    <w:name w:val="注： Char"/>
    <w:next w:val="1419"/>
    <w:link w:val="1420"/>
    <w:qFormat/>
    <w:rPr>
      <w:rFonts w:ascii="宋体"/>
      <w:sz w:val="18"/>
    </w:rPr>
  </w:style>
  <w:style w:type="paragraph" w:styleId="1420">
    <w:name w:val="注："/>
    <w:next w:val="1067"/>
    <w:link w:val="1419"/>
    <w:qFormat/>
    <w:pPr>
      <w:ind w:left="840" w:hanging="420"/>
      <w:jc w:val="both"/>
      <w:widowControl w:val="off"/>
      <w:tabs>
        <w:tab w:val="left" w:pos="1200" w:leader="none"/>
      </w:tabs>
    </w:pPr>
    <w:rPr>
      <w:rFonts w:ascii="宋体" w:hAnsi="等线" w:eastAsia="Arial" w:cs="Times New Roman"/>
      <w:sz w:val="18"/>
      <w:szCs w:val="22"/>
    </w:rPr>
  </w:style>
  <w:style w:type="character" w:styleId="1421">
    <w:name w:val="EmailStyle1271"/>
    <w:next w:val="1421"/>
    <w:link w:val="721"/>
    <w:qFormat/>
    <w:rPr>
      <w:rFonts w:ascii="Arial" w:hAnsi="Arial" w:eastAsia="宋体" w:cs="Arial"/>
      <w:color w:val="000000"/>
      <w:sz w:val="20"/>
    </w:rPr>
  </w:style>
  <w:style w:type="character" w:styleId="1422">
    <w:name w:val="WW-Absatz-Standardschriftart1111"/>
    <w:next w:val="1422"/>
    <w:link w:val="721"/>
    <w:qFormat/>
  </w:style>
  <w:style w:type="character" w:styleId="1423">
    <w:name w:val="EmailStyle1281"/>
    <w:next w:val="1423"/>
    <w:link w:val="721"/>
    <w:qFormat/>
    <w:rPr>
      <w:rFonts w:ascii="Arial" w:hAnsi="Arial" w:eastAsia="宋体" w:cs="Arial"/>
      <w:color w:val="000000"/>
      <w:sz w:val="20"/>
    </w:rPr>
  </w:style>
  <w:style w:type="character" w:styleId="1424">
    <w:name w:val="WW8Num1z7"/>
    <w:next w:val="1424"/>
    <w:link w:val="721"/>
    <w:qFormat/>
    <w:rPr>
      <w:rFonts w:ascii="Wingdings" w:hAnsi="Wingdings"/>
    </w:rPr>
  </w:style>
  <w:style w:type="character" w:styleId="1425">
    <w:name w:val="EmailStyle170"/>
    <w:next w:val="1425"/>
    <w:link w:val="721"/>
    <w:qFormat/>
    <w:rPr>
      <w:rFonts w:ascii="Arial" w:hAnsi="Arial" w:eastAsia="宋体" w:cs="Arial"/>
      <w:color w:val="000000"/>
      <w:sz w:val="20"/>
    </w:rPr>
  </w:style>
  <w:style w:type="character" w:styleId="1426">
    <w:name w:val="WW8Num19z2"/>
    <w:next w:val="1426"/>
    <w:link w:val="721"/>
    <w:qFormat/>
    <w:rPr>
      <w:rFonts w:ascii="StarSymbol" w:hAnsi="StarSymbol" w:cs="StarSymbol"/>
      <w:sz w:val="18"/>
      <w:szCs w:val="18"/>
    </w:rPr>
  </w:style>
  <w:style w:type="character" w:styleId="1427">
    <w:name w:val="EmailStyle171"/>
    <w:next w:val="1427"/>
    <w:link w:val="721"/>
    <w:qFormat/>
    <w:rPr>
      <w:rFonts w:ascii="Arial" w:hAnsi="Arial" w:eastAsia="宋体" w:cs="Arial"/>
      <w:color w:val="000000"/>
      <w:sz w:val="20"/>
    </w:rPr>
  </w:style>
  <w:style w:type="character" w:styleId="1428">
    <w:name w:val="WW8Num7z0"/>
    <w:next w:val="1428"/>
    <w:link w:val="721"/>
    <w:qFormat/>
    <w:rPr>
      <w:rFonts w:ascii="Wingdings" w:hAnsi="Wingdings"/>
    </w:rPr>
  </w:style>
  <w:style w:type="character" w:styleId="1429">
    <w:name w:val="Char Char311"/>
    <w:next w:val="1429"/>
    <w:link w:val="721"/>
    <w:qFormat/>
    <w:rPr>
      <w:rFonts w:eastAsia="宋体"/>
      <w:sz w:val="21"/>
      <w:szCs w:val="24"/>
      <w:lang w:val="en-US" w:eastAsia="zh-CN" w:bidi="ar-SA"/>
    </w:rPr>
  </w:style>
  <w:style w:type="character" w:styleId="1430">
    <w:name w:val="WW8Num25z1"/>
    <w:next w:val="1430"/>
    <w:link w:val="721"/>
    <w:qFormat/>
    <w:rPr>
      <w:rFonts w:ascii="Wingdings 2" w:hAnsi="Wingdings 2" w:cs="StarSymbol"/>
      <w:sz w:val="18"/>
      <w:szCs w:val="18"/>
    </w:rPr>
  </w:style>
  <w:style w:type="character" w:styleId="1431">
    <w:name w:val="EmailStyle200"/>
    <w:next w:val="1431"/>
    <w:link w:val="721"/>
    <w:qFormat/>
    <w:rPr>
      <w:rFonts w:ascii="Arial" w:hAnsi="Arial" w:eastAsia="宋体" w:cs="Arial"/>
      <w:color w:val="000000"/>
      <w:sz w:val="20"/>
    </w:rPr>
  </w:style>
  <w:style w:type="character" w:styleId="1432">
    <w:name w:val="WW8Num11z0"/>
    <w:next w:val="1432"/>
    <w:link w:val="721"/>
    <w:qFormat/>
    <w:rPr>
      <w:rFonts w:ascii="Wingdings" w:hAnsi="Wingdings" w:cs="StarSymbol"/>
      <w:sz w:val="18"/>
      <w:szCs w:val="18"/>
    </w:rPr>
  </w:style>
  <w:style w:type="character" w:styleId="1433">
    <w:name w:val="EmailStyle201"/>
    <w:next w:val="1433"/>
    <w:link w:val="721"/>
    <w:qFormat/>
    <w:rPr>
      <w:rFonts w:ascii="Arial" w:hAnsi="Arial" w:eastAsia="宋体" w:cs="Arial"/>
      <w:color w:val="000000"/>
      <w:sz w:val="20"/>
    </w:rPr>
  </w:style>
  <w:style w:type="character" w:styleId="1434">
    <w:name w:val="个人撰写风格"/>
    <w:next w:val="1434"/>
    <w:link w:val="721"/>
    <w:qFormat/>
    <w:rPr>
      <w:rFonts w:ascii="Arial" w:hAnsi="Arial" w:eastAsia="宋体" w:cs="Arial"/>
      <w:color w:val="000000"/>
      <w:sz w:val="20"/>
    </w:rPr>
  </w:style>
  <w:style w:type="character" w:styleId="1435">
    <w:name w:val="zn2 Char"/>
    <w:next w:val="1435"/>
    <w:link w:val="1436"/>
    <w:qFormat/>
    <w:rPr>
      <w:rFonts w:ascii="华文楷体" w:hAnsi="Cambria" w:eastAsia="仿宋_GB2312"/>
      <w:b/>
      <w:bCs/>
      <w:sz w:val="32"/>
      <w:szCs w:val="32"/>
    </w:rPr>
  </w:style>
  <w:style w:type="paragraph" w:styleId="1436">
    <w:name w:val="zn2"/>
    <w:basedOn w:val="723"/>
    <w:next w:val="1436"/>
    <w:link w:val="143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437">
    <w:name w:val="引用 字符1"/>
    <w:next w:val="1437"/>
    <w:link w:val="721"/>
    <w:uiPriority w:val="99"/>
    <w:qFormat/>
    <w:rPr>
      <w:rFonts w:ascii="Times New Roman" w:hAnsi="Times New Roman" w:eastAsia="宋体" w:cs="Times New Roman"/>
      <w:i/>
      <w:iCs/>
      <w:color w:val="404040"/>
      <w:szCs w:val="24"/>
    </w:rPr>
  </w:style>
  <w:style w:type="character" w:styleId="1438">
    <w:name w:val="zn3 Char"/>
    <w:next w:val="1438"/>
    <w:link w:val="1439"/>
    <w:qFormat/>
    <w:rPr>
      <w:rFonts w:ascii="仿宋_GB2312" w:hAnsi="仿宋_GB2312" w:eastAsia="仿宋_GB2312"/>
      <w:b/>
      <w:bCs/>
      <w:sz w:val="32"/>
      <w:szCs w:val="32"/>
    </w:rPr>
  </w:style>
  <w:style w:type="paragraph" w:styleId="1439">
    <w:name w:val="zn3"/>
    <w:basedOn w:val="724"/>
    <w:next w:val="721"/>
    <w:link w:val="143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440">
    <w:name w:val="明显引用 字符"/>
    <w:next w:val="1440"/>
    <w:link w:val="1441"/>
    <w:qFormat/>
    <w:rPr>
      <w:b/>
      <w:bCs/>
      <w:i/>
      <w:iCs/>
      <w:color w:val="4f81bd"/>
      <w:sz w:val="22"/>
      <w:lang w:eastAsia="en-US" w:bidi="en-US"/>
    </w:rPr>
  </w:style>
  <w:style w:type="paragraph" w:styleId="1441">
    <w:name w:val="明显引用1"/>
    <w:basedOn w:val="721"/>
    <w:next w:val="721"/>
    <w:link w:val="1440"/>
    <w:qFormat/>
    <w:pPr>
      <w:ind w:left="936" w:right="936"/>
      <w:jc w:val="left"/>
      <w:spacing w:before="200" w:after="280" w:line="276" w:lineRule="auto"/>
      <w:widowControl/>
      <w:pBdr>
        <w:bottom w:val="single" w:color="4F81BD" w:sz="4" w:space="4"/>
      </w:pBdr>
    </w:pPr>
    <w:rPr>
      <w:rFonts w:ascii="等线" w:hAnsi="等线" w:eastAsia="Arial" w:cs="Times New Roman"/>
      <w:b/>
      <w:bCs/>
      <w:i/>
      <w:iCs/>
      <w:color w:val="4f81bd"/>
      <w:sz w:val="22"/>
      <w:szCs w:val="22"/>
      <w:lang w:eastAsia="en-US" w:bidi="en-US"/>
    </w:rPr>
  </w:style>
  <w:style w:type="character" w:styleId="1442">
    <w:name w:val="标题 5 Char1"/>
    <w:next w:val="1442"/>
    <w:link w:val="721"/>
    <w:qFormat/>
    <w:rPr>
      <w:b/>
      <w:bCs/>
      <w:sz w:val="28"/>
      <w:szCs w:val="28"/>
    </w:rPr>
  </w:style>
  <w:style w:type="character" w:styleId="1443">
    <w:name w:val="明显引用 字符1"/>
    <w:next w:val="1443"/>
    <w:link w:val="721"/>
    <w:uiPriority w:val="99"/>
    <w:qFormat/>
    <w:rPr>
      <w:rFonts w:ascii="Times New Roman" w:hAnsi="Times New Roman" w:eastAsia="宋体" w:cs="Times New Roman"/>
      <w:i/>
      <w:iCs/>
      <w:color w:val="4f81bd"/>
      <w:szCs w:val="24"/>
    </w:rPr>
  </w:style>
  <w:style w:type="character" w:styleId="1444">
    <w:name w:val="标题 6 Char1"/>
    <w:next w:val="1444"/>
    <w:link w:val="721"/>
    <w:qFormat/>
    <w:rPr>
      <w:rFonts w:ascii="Calibri Light" w:hAnsi="Calibri Light" w:eastAsia="宋体" w:cs="Times New Roman"/>
      <w:b/>
      <w:bCs/>
      <w:sz w:val="24"/>
      <w:szCs w:val="24"/>
    </w:rPr>
  </w:style>
  <w:style w:type="character" w:styleId="1445">
    <w:name w:val="明显引用 Char1"/>
    <w:next w:val="1445"/>
    <w:link w:val="721"/>
    <w:uiPriority w:val="30"/>
    <w:qFormat/>
    <w:rPr>
      <w:i/>
      <w:iCs/>
      <w:color w:val="5b9bd5"/>
      <w:sz w:val="24"/>
    </w:rPr>
  </w:style>
  <w:style w:type="character" w:styleId="1446">
    <w:name w:val="标题 7 Char1"/>
    <w:next w:val="1446"/>
    <w:link w:val="721"/>
    <w:qFormat/>
    <w:rPr>
      <w:b/>
      <w:bCs/>
      <w:sz w:val="24"/>
      <w:szCs w:val="24"/>
    </w:rPr>
  </w:style>
  <w:style w:type="character" w:styleId="1447">
    <w:name w:val="引用 字符"/>
    <w:next w:val="1447"/>
    <w:link w:val="1448"/>
    <w:qFormat/>
    <w:rPr>
      <w:i/>
      <w:iCs/>
      <w:color w:val="000000"/>
      <w:sz w:val="22"/>
      <w:lang w:eastAsia="en-US" w:bidi="en-US"/>
    </w:rPr>
  </w:style>
  <w:style w:type="paragraph" w:styleId="1448">
    <w:name w:val="引用1"/>
    <w:basedOn w:val="721"/>
    <w:next w:val="721"/>
    <w:link w:val="1447"/>
    <w:qFormat/>
    <w:pPr>
      <w:jc w:val="left"/>
      <w:spacing w:after="200" w:line="276" w:lineRule="auto"/>
      <w:widowControl/>
    </w:pPr>
    <w:rPr>
      <w:rFonts w:ascii="等线" w:hAnsi="等线" w:eastAsia="Arial" w:cs="Times New Roman"/>
      <w:i/>
      <w:iCs/>
      <w:color w:val="000000"/>
      <w:sz w:val="22"/>
      <w:szCs w:val="22"/>
      <w:lang w:eastAsia="en-US" w:bidi="en-US"/>
    </w:rPr>
  </w:style>
  <w:style w:type="character" w:styleId="1449">
    <w:name w:val="标题 8 Char1"/>
    <w:next w:val="1449"/>
    <w:link w:val="721"/>
    <w:qFormat/>
    <w:rPr>
      <w:rFonts w:ascii="Calibri Light" w:hAnsi="Calibri Light" w:eastAsia="宋体" w:cs="Times New Roman"/>
      <w:sz w:val="24"/>
      <w:szCs w:val="24"/>
    </w:rPr>
  </w:style>
  <w:style w:type="character" w:styleId="1450">
    <w:name w:val="不明显参考1"/>
    <w:next w:val="1450"/>
    <w:link w:val="721"/>
    <w:qFormat/>
    <w:rPr>
      <w:smallCaps/>
      <w:color w:val="c0504d"/>
      <w:u w:val="single"/>
    </w:rPr>
  </w:style>
  <w:style w:type="character" w:styleId="1451">
    <w:name w:val="标题 9 Char1"/>
    <w:next w:val="1451"/>
    <w:link w:val="721"/>
    <w:qFormat/>
    <w:rPr>
      <w:rFonts w:ascii="Calibri Light" w:hAnsi="Calibri Light" w:eastAsia="宋体" w:cs="Times New Roman"/>
      <w:sz w:val="21"/>
      <w:szCs w:val="21"/>
    </w:rPr>
  </w:style>
  <w:style w:type="character" w:styleId="1452">
    <w:name w:val="明显参考1"/>
    <w:next w:val="1452"/>
    <w:link w:val="721"/>
    <w:qFormat/>
    <w:rPr>
      <w:b/>
      <w:bCs/>
      <w:smallCaps/>
      <w:color w:val="c0504d"/>
      <w:spacing w:val="5"/>
      <w:u w:val="single"/>
    </w:rPr>
  </w:style>
  <w:style w:type="character" w:styleId="1453">
    <w:name w:val="脚注文本 Char1"/>
    <w:next w:val="1453"/>
    <w:link w:val="721"/>
    <w:semiHidden/>
    <w:qFormat/>
    <w:rPr>
      <w:sz w:val="18"/>
      <w:szCs w:val="18"/>
    </w:rPr>
  </w:style>
  <w:style w:type="character" w:styleId="1454">
    <w:name w:val="tpc_content1"/>
    <w:next w:val="1454"/>
    <w:link w:val="721"/>
    <w:qFormat/>
    <w:rPr>
      <w:sz w:val="19"/>
      <w:szCs w:val="19"/>
    </w:rPr>
  </w:style>
  <w:style w:type="character" w:styleId="1455">
    <w:name w:val="日期 Char1"/>
    <w:next w:val="1455"/>
    <w:link w:val="721"/>
    <w:qFormat/>
    <w:rPr>
      <w:sz w:val="21"/>
      <w:szCs w:val="24"/>
    </w:rPr>
  </w:style>
  <w:style w:type="character" w:styleId="1456">
    <w:name w:val="书籍标题1"/>
    <w:next w:val="1456"/>
    <w:link w:val="721"/>
    <w:qFormat/>
    <w:rPr>
      <w:b/>
      <w:bCs/>
      <w:smallCaps/>
      <w:spacing w:val="5"/>
    </w:rPr>
  </w:style>
  <w:style w:type="character" w:styleId="1457">
    <w:name w:val="正文文本 2 Char1"/>
    <w:next w:val="1457"/>
    <w:link w:val="721"/>
    <w:uiPriority w:val="99"/>
    <w:qFormat/>
    <w:rPr>
      <w:sz w:val="21"/>
      <w:szCs w:val="24"/>
    </w:rPr>
  </w:style>
  <w:style w:type="character" w:styleId="1458">
    <w:name w:val="short_text1"/>
    <w:next w:val="1458"/>
    <w:link w:val="721"/>
    <w:qFormat/>
    <w:rPr>
      <w:sz w:val="26"/>
      <w:szCs w:val="26"/>
    </w:rPr>
  </w:style>
  <w:style w:type="character" w:styleId="1459">
    <w:name w:val="正文文本 3 Char1"/>
    <w:next w:val="1459"/>
    <w:link w:val="721"/>
    <w:qFormat/>
    <w:rPr>
      <w:sz w:val="16"/>
      <w:szCs w:val="16"/>
    </w:rPr>
  </w:style>
  <w:style w:type="character" w:styleId="1460">
    <w:name w:val="ABC标题下的小点 Char"/>
    <w:next w:val="1460"/>
    <w:link w:val="1461"/>
    <w:qFormat/>
    <w:rPr>
      <w:rFonts w:ascii="宋体" w:hAnsi="宋体"/>
    </w:rPr>
  </w:style>
  <w:style w:type="paragraph" w:styleId="1461">
    <w:name w:val="ABC标题下的小点"/>
    <w:basedOn w:val="721"/>
    <w:next w:val="1461"/>
    <w:link w:val="1460"/>
    <w:qFormat/>
    <w:pPr>
      <w:ind w:left="1190" w:hanging="567"/>
      <w:spacing w:line="360" w:lineRule="auto"/>
      <w:tabs>
        <w:tab w:val="left" w:pos="1260" w:leader="none"/>
      </w:tabs>
    </w:pPr>
    <w:rPr>
      <w:rFonts w:ascii="宋体" w:hAnsi="宋体" w:eastAsia="Arial" w:cs="Times New Roman"/>
      <w:szCs w:val="22"/>
    </w:rPr>
  </w:style>
  <w:style w:type="character" w:styleId="1462">
    <w:name w:val="标题 Char1"/>
    <w:next w:val="1462"/>
    <w:link w:val="721"/>
    <w:qFormat/>
    <w:rPr>
      <w:rFonts w:ascii="Calibri Light" w:hAnsi="Calibri Light" w:cs="Times New Roman"/>
      <w:b/>
      <w:bCs/>
      <w:sz w:val="32"/>
      <w:szCs w:val="32"/>
    </w:rPr>
  </w:style>
  <w:style w:type="character" w:styleId="1463">
    <w:name w:val="style21"/>
    <w:next w:val="1463"/>
    <w:link w:val="721"/>
    <w:qFormat/>
    <w:rPr>
      <w:color w:val="000080"/>
    </w:rPr>
  </w:style>
  <w:style w:type="character" w:styleId="1464">
    <w:name w:val="注释标题 Char1"/>
    <w:next w:val="1464"/>
    <w:link w:val="721"/>
    <w:qFormat/>
    <w:rPr>
      <w:sz w:val="21"/>
      <w:szCs w:val="24"/>
    </w:rPr>
  </w:style>
  <w:style w:type="character" w:styleId="1465">
    <w:name w:val="ns1"/>
    <w:next w:val="1465"/>
    <w:link w:val="721"/>
    <w:qFormat/>
    <w:rPr>
      <w:color w:val="ff0000"/>
    </w:rPr>
  </w:style>
  <w:style w:type="character" w:styleId="1466">
    <w:name w:val="zn1 Char"/>
    <w:next w:val="1466"/>
    <w:link w:val="1467"/>
    <w:qFormat/>
    <w:rPr>
      <w:rFonts w:ascii="黑体" w:hAnsi="仿宋_GB2312" w:eastAsia="黑体"/>
      <w:bCs/>
      <w:sz w:val="36"/>
      <w:szCs w:val="32"/>
      <w:lang w:val="zh-CN"/>
    </w:rPr>
  </w:style>
  <w:style w:type="paragraph" w:styleId="1467">
    <w:name w:val="zn1"/>
    <w:basedOn w:val="722"/>
    <w:next w:val="1467"/>
    <w:link w:val="1466"/>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468">
    <w:name w:val="hilite2"/>
    <w:next w:val="1468"/>
    <w:link w:val="721"/>
    <w:qFormat/>
  </w:style>
  <w:style w:type="character" w:styleId="1469">
    <w:name w:val="WC三级 Char"/>
    <w:next w:val="1469"/>
    <w:link w:val="1470"/>
    <w:qFormat/>
    <w:rPr>
      <w:b/>
      <w:sz w:val="32"/>
      <w:lang w:val="zh-CN"/>
    </w:rPr>
  </w:style>
  <w:style w:type="paragraph" w:styleId="1470">
    <w:name w:val="WC三级"/>
    <w:basedOn w:val="724"/>
    <w:next w:val="1470"/>
    <w:link w:val="1469"/>
    <w:qFormat/>
    <w:pPr>
      <w:ind w:left="1069" w:hanging="709"/>
      <w:spacing w:before="0" w:after="0" w:line="240" w:lineRule="auto"/>
      <w:tabs>
        <w:tab w:val="left" w:pos="0" w:leader="none"/>
        <w:tab w:val="left" w:pos="1069" w:leader="none"/>
      </w:tabs>
    </w:pPr>
    <w:rPr>
      <w:rFonts w:ascii="等线" w:hAnsi="等线" w:eastAsia="Arial" w:cs="Times New Roman"/>
      <w:szCs w:val="22"/>
      <w:lang w:val="zh-CN"/>
    </w:rPr>
  </w:style>
  <w:style w:type="character" w:styleId="1471">
    <w:name w:val="个人答复风格"/>
    <w:next w:val="1471"/>
    <w:link w:val="721"/>
    <w:qFormat/>
    <w:rPr>
      <w:rFonts w:ascii="Arial" w:hAnsi="Arial" w:eastAsia="宋体" w:cs="Arial"/>
      <w:color w:val="000000"/>
      <w:sz w:val="20"/>
    </w:rPr>
  </w:style>
  <w:style w:type="character" w:styleId="1472">
    <w:name w:val="WC二级 Char"/>
    <w:next w:val="1472"/>
    <w:link w:val="1473"/>
    <w:qFormat/>
    <w:rPr>
      <w:rFonts w:ascii="Arial" w:hAnsi="Arial" w:eastAsia="黑体"/>
      <w:b/>
      <w:sz w:val="32"/>
      <w:lang w:val="zh-CN"/>
    </w:rPr>
  </w:style>
  <w:style w:type="paragraph" w:styleId="1473">
    <w:name w:val="WC二级"/>
    <w:basedOn w:val="723"/>
    <w:next w:val="1473"/>
    <w:link w:val="1472"/>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474">
    <w:name w:val="b1"/>
    <w:next w:val="1474"/>
    <w:link w:val="721"/>
    <w:qFormat/>
    <w:rPr>
      <w:rFonts w:ascii="Courier New" w:hAnsi="Courier New" w:cs="Courier New"/>
      <w:b/>
      <w:bCs/>
      <w:color w:val="ff0000"/>
      <w:u w:val="none"/>
    </w:rPr>
  </w:style>
  <w:style w:type="character" w:styleId="1475">
    <w:name w:val="样式sjw Char"/>
    <w:next w:val="1475"/>
    <w:link w:val="1476"/>
    <w:qFormat/>
    <w:rPr>
      <w:rFonts w:ascii="宋体" w:hAnsi="宋体"/>
      <w:caps/>
      <w:color w:val="000000"/>
      <w:sz w:val="18"/>
      <w:szCs w:val="18"/>
      <w:shd w:val="pct10" w:color="auto" w:fill="auto"/>
      <w:lang w:val="zh-CN"/>
    </w:rPr>
  </w:style>
  <w:style w:type="paragraph" w:styleId="1476">
    <w:name w:val="样式sjw"/>
    <w:basedOn w:val="721"/>
    <w:next w:val="1476"/>
    <w:link w:val="1475"/>
    <w:qFormat/>
    <w:pPr>
      <w:jc w:val="left"/>
      <w:shd w:val="pct10" w:color="auto" w:fill="auto"/>
      <w:widowControl/>
    </w:pPr>
    <w:rPr>
      <w:rFonts w:ascii="宋体" w:hAnsi="宋体" w:eastAsia="Arial" w:cs="Times New Roman"/>
      <w:caps/>
      <w:color w:val="000000"/>
      <w:sz w:val="18"/>
      <w:szCs w:val="18"/>
      <w:lang w:val="zh-CN"/>
    </w:rPr>
  </w:style>
  <w:style w:type="character" w:styleId="1477">
    <w:name w:val="myp1111"/>
    <w:next w:val="1477"/>
    <w:link w:val="721"/>
    <w:qFormat/>
    <w:rPr>
      <w:rFonts w:ascii="ˎ̥" w:hAnsi="ˎ̥"/>
      <w:color w:val="000000"/>
      <w:sz w:val="20"/>
      <w:szCs w:val="20"/>
      <w:u w:val="none"/>
    </w:rPr>
  </w:style>
  <w:style w:type="character" w:styleId="1478">
    <w:name w:val="faqa1"/>
    <w:next w:val="1478"/>
    <w:link w:val="721"/>
    <w:qFormat/>
    <w:rPr>
      <w:rFonts w:hint="eastAsia" w:ascii="微软雅黑" w:hAnsi="微软雅黑" w:eastAsia="微软雅黑"/>
      <w:b/>
      <w:bCs/>
      <w:sz w:val="27"/>
      <w:szCs w:val="27"/>
    </w:rPr>
  </w:style>
  <w:style w:type="character" w:styleId="1479">
    <w:name w:val="表头文字(同正文大小) Char"/>
    <w:next w:val="1479"/>
    <w:link w:val="1480"/>
    <w:qFormat/>
    <w:rPr>
      <w:rFonts w:eastAsia="黑体"/>
      <w:lang w:eastAsia="en-US"/>
    </w:rPr>
  </w:style>
  <w:style w:type="paragraph" w:styleId="1480">
    <w:name w:val="表头文字(同正文大小)"/>
    <w:basedOn w:val="721"/>
    <w:next w:val="1480"/>
    <w:link w:val="1479"/>
    <w:qFormat/>
    <w:pPr>
      <w:jc w:val="center"/>
      <w:spacing w:line="264" w:lineRule="auto"/>
    </w:pPr>
    <w:rPr>
      <w:rFonts w:ascii="等线" w:hAnsi="等线" w:eastAsia="黑体" w:cs="Times New Roman"/>
      <w:szCs w:val="22"/>
      <w:lang w:eastAsia="en-US"/>
    </w:rPr>
  </w:style>
  <w:style w:type="character" w:styleId="1481">
    <w:name w:val="faqq1"/>
    <w:next w:val="1481"/>
    <w:link w:val="721"/>
    <w:qFormat/>
    <w:rPr>
      <w:rFonts w:hint="eastAsia" w:ascii="微软雅黑" w:hAnsi="微软雅黑" w:eastAsia="微软雅黑"/>
      <w:sz w:val="24"/>
      <w:szCs w:val="24"/>
    </w:rPr>
  </w:style>
  <w:style w:type="character" w:styleId="1482">
    <w:name w:val="表格 Char"/>
    <w:next w:val="1482"/>
    <w:link w:val="721"/>
    <w:qFormat/>
    <w:rPr>
      <w:rFonts w:ascii="Times New Roman" w:hAnsi="Times New Roman" w:eastAsia="宋体" w:cs="Times New Roman"/>
      <w:sz w:val="24"/>
      <w:szCs w:val="24"/>
    </w:rPr>
  </w:style>
  <w:style w:type="character" w:styleId="1483">
    <w:name w:val="题注 Char1"/>
    <w:next w:val="1483"/>
    <w:link w:val="721"/>
    <w:qFormat/>
    <w:rPr>
      <w:rFonts w:ascii="Arial" w:hAnsi="Arial" w:eastAsia="黑体" w:cs="Arial"/>
      <w:sz w:val="20"/>
      <w:szCs w:val="20"/>
    </w:rPr>
  </w:style>
  <w:style w:type="character" w:styleId="1484">
    <w:name w:val="未处理的提及1"/>
    <w:next w:val="1484"/>
    <w:link w:val="721"/>
    <w:uiPriority w:val="99"/>
    <w:unhideWhenUsed/>
    <w:qFormat/>
    <w:rPr>
      <w:color w:val="605e5c"/>
      <w:shd w:val="clear" w:color="auto" w:fill="e1dfdd"/>
    </w:rPr>
  </w:style>
  <w:style w:type="character" w:styleId="1485">
    <w:name w:val="Char Char32"/>
    <w:next w:val="1485"/>
    <w:link w:val="721"/>
    <w:qFormat/>
    <w:rPr>
      <w:rFonts w:eastAsia="宋体"/>
      <w:sz w:val="21"/>
      <w:szCs w:val="24"/>
      <w:lang w:val="en-US" w:eastAsia="zh-CN" w:bidi="ar-SA"/>
    </w:rPr>
  </w:style>
  <w:style w:type="character" w:styleId="1486">
    <w:name w:val="WW8Num22z1"/>
    <w:next w:val="1486"/>
    <w:link w:val="721"/>
    <w:qFormat/>
    <w:rPr>
      <w:rFonts w:ascii="Wingdings 2" w:hAnsi="Wingdings 2" w:cs="StarSymbol"/>
      <w:sz w:val="18"/>
      <w:szCs w:val="18"/>
    </w:rPr>
  </w:style>
  <w:style w:type="character" w:styleId="1487">
    <w:name w:val="正文文本缩进 字符1"/>
    <w:next w:val="1487"/>
    <w:link w:val="721"/>
    <w:semiHidden/>
    <w:qFormat/>
    <w:rPr>
      <w:rFonts w:ascii="方正仿宋_GBK" w:hAnsi="Times New Roman" w:eastAsia="方正仿宋_GBK" w:cs="Times New Roman"/>
      <w:sz w:val="32"/>
      <w:szCs w:val="20"/>
    </w:rPr>
  </w:style>
  <w:style w:type="character" w:styleId="1488">
    <w:name w:val="WW8Num38z2"/>
    <w:next w:val="1488"/>
    <w:link w:val="721"/>
    <w:qFormat/>
    <w:rPr>
      <w:rFonts w:ascii="StarSymbol" w:hAnsi="StarSymbol" w:cs="StarSymbol"/>
      <w:sz w:val="18"/>
      <w:szCs w:val="18"/>
    </w:rPr>
  </w:style>
  <w:style w:type="character" w:styleId="1489">
    <w:name w:val="样式 加粗"/>
    <w:next w:val="1489"/>
    <w:link w:val="721"/>
    <w:qFormat/>
    <w:rPr>
      <w:rFonts w:hint="eastAsia" w:ascii="宋体" w:hAnsi="宋体" w:eastAsia="宋体"/>
      <w:b/>
      <w:bCs/>
      <w:lang w:val="en-US" w:eastAsia="zh-CN" w:bidi="ar-SA"/>
    </w:rPr>
  </w:style>
  <w:style w:type="character" w:styleId="1490">
    <w:name w:val="WW8Num18z2"/>
    <w:next w:val="1490"/>
    <w:link w:val="721"/>
    <w:qFormat/>
    <w:rPr>
      <w:rFonts w:ascii="StarSymbol" w:hAnsi="StarSymbol" w:cs="StarSymbol"/>
      <w:sz w:val="18"/>
      <w:szCs w:val="18"/>
    </w:rPr>
  </w:style>
  <w:style w:type="character" w:styleId="1491">
    <w:name w:val="myp112"/>
    <w:next w:val="1491"/>
    <w:link w:val="721"/>
    <w:qFormat/>
    <w:rPr>
      <w:color w:val="000000"/>
      <w:sz w:val="22"/>
      <w:szCs w:val="22"/>
      <w:u w:val="none"/>
    </w:rPr>
  </w:style>
  <w:style w:type="character" w:styleId="1492">
    <w:name w:val="fontstyle21"/>
    <w:next w:val="1492"/>
    <w:link w:val="721"/>
    <w:qFormat/>
    <w:rPr>
      <w:rFonts w:ascii="Arial" w:hAnsi="Arial" w:cs="Arial"/>
      <w:color w:val="000000"/>
      <w:sz w:val="24"/>
      <w:szCs w:val="24"/>
    </w:rPr>
  </w:style>
  <w:style w:type="character" w:styleId="1493">
    <w:name w:val="WW8Num2z1"/>
    <w:next w:val="1493"/>
    <w:link w:val="721"/>
    <w:qFormat/>
    <w:rPr>
      <w:rFonts w:ascii="Wingdings 2" w:hAnsi="Wingdings 2" w:cs="StarSymbol"/>
      <w:sz w:val="18"/>
      <w:szCs w:val="18"/>
    </w:rPr>
  </w:style>
  <w:style w:type="character" w:styleId="1494">
    <w:name w:val="日期 字符1"/>
    <w:next w:val="1494"/>
    <w:link w:val="721"/>
    <w:semiHidden/>
    <w:qFormat/>
    <w:rPr>
      <w:rFonts w:ascii="Times New Roman" w:hAnsi="Times New Roman" w:eastAsia="方正仿宋_GBK" w:cs="Times New Roman"/>
      <w:szCs w:val="20"/>
    </w:rPr>
  </w:style>
  <w:style w:type="character" w:styleId="1495">
    <w:name w:val="正文首行缩进 2 Char1"/>
    <w:next w:val="1495"/>
    <w:link w:val="721"/>
    <w:qFormat/>
    <w:rPr>
      <w:rFonts w:hint="eastAsia" w:ascii="方正仿宋_GBK" w:eastAsia="方正仿宋_GBK"/>
      <w:sz w:val="32"/>
      <w:szCs w:val="28"/>
    </w:rPr>
  </w:style>
  <w:style w:type="character" w:styleId="1496">
    <w:name w:val="WW8Num35z0"/>
    <w:next w:val="1496"/>
    <w:link w:val="721"/>
    <w:qFormat/>
    <w:rPr>
      <w:rFonts w:ascii="Wingdings" w:hAnsi="Wingdings" w:cs="StarSymbol"/>
      <w:sz w:val="18"/>
      <w:szCs w:val="18"/>
    </w:rPr>
  </w:style>
  <w:style w:type="character" w:styleId="1497">
    <w:name w:val="WW8Num12z2"/>
    <w:next w:val="1497"/>
    <w:link w:val="721"/>
    <w:qFormat/>
    <w:rPr>
      <w:rFonts w:ascii="StarSymbol" w:hAnsi="StarSymbol" w:cs="StarSymbol"/>
      <w:sz w:val="18"/>
      <w:szCs w:val="18"/>
    </w:rPr>
  </w:style>
  <w:style w:type="character" w:styleId="1498">
    <w:name w:val="WW8Num16z0"/>
    <w:next w:val="1498"/>
    <w:link w:val="721"/>
    <w:qFormat/>
    <w:rPr>
      <w:rFonts w:ascii="Wingdings" w:hAnsi="Wingdings" w:cs="StarSymbol"/>
      <w:sz w:val="18"/>
      <w:szCs w:val="18"/>
    </w:rPr>
  </w:style>
  <w:style w:type="character" w:styleId="1499">
    <w:name w:val="Bid_正文 Char"/>
    <w:next w:val="1499"/>
    <w:link w:val="721"/>
    <w:qFormat/>
    <w:rPr>
      <w:sz w:val="24"/>
    </w:rPr>
  </w:style>
  <w:style w:type="character" w:styleId="1500">
    <w:name w:val="WW8Num13z0"/>
    <w:next w:val="1500"/>
    <w:link w:val="721"/>
    <w:qFormat/>
    <w:rPr>
      <w:rFonts w:ascii="Wingdings" w:hAnsi="Wingdings" w:cs="StarSymbol"/>
      <w:sz w:val="18"/>
      <w:szCs w:val="18"/>
    </w:rPr>
  </w:style>
  <w:style w:type="character" w:styleId="1501">
    <w:name w:val="WW8Num37z0"/>
    <w:next w:val="1501"/>
    <w:link w:val="721"/>
    <w:qFormat/>
    <w:rPr>
      <w:rFonts w:ascii="Wingdings" w:hAnsi="Wingdings" w:cs="StarSymbol"/>
      <w:sz w:val="18"/>
      <w:szCs w:val="18"/>
    </w:rPr>
  </w:style>
  <w:style w:type="character" w:styleId="1502">
    <w:name w:val="WW8Num37z1"/>
    <w:next w:val="1502"/>
    <w:link w:val="721"/>
    <w:qFormat/>
    <w:rPr>
      <w:rFonts w:ascii="Wingdings 2" w:hAnsi="Wingdings 2" w:cs="StarSymbol"/>
      <w:sz w:val="18"/>
      <w:szCs w:val="18"/>
    </w:rPr>
  </w:style>
  <w:style w:type="character" w:styleId="1503">
    <w:name w:val="WW8Num34z0"/>
    <w:next w:val="1503"/>
    <w:link w:val="721"/>
    <w:qFormat/>
    <w:rPr>
      <w:rFonts w:ascii="Wingdings" w:hAnsi="Wingdings" w:cs="StarSymbol"/>
      <w:sz w:val="18"/>
      <w:szCs w:val="18"/>
    </w:rPr>
  </w:style>
  <w:style w:type="character" w:styleId="1504">
    <w:name w:val="WW8Num17z0"/>
    <w:next w:val="1504"/>
    <w:link w:val="721"/>
    <w:qFormat/>
    <w:rPr>
      <w:rFonts w:ascii="Wingdings" w:hAnsi="Wingdings"/>
    </w:rPr>
  </w:style>
  <w:style w:type="character" w:styleId="1505">
    <w:name w:val="WW8Num15z0"/>
    <w:next w:val="1505"/>
    <w:link w:val="721"/>
    <w:qFormat/>
    <w:rPr>
      <w:rFonts w:ascii="Wingdings" w:hAnsi="Wingdings" w:cs="StarSymbol"/>
      <w:sz w:val="18"/>
      <w:szCs w:val="18"/>
    </w:rPr>
  </w:style>
  <w:style w:type="character" w:styleId="1506">
    <w:name w:val="WW8Num28z1"/>
    <w:next w:val="1506"/>
    <w:link w:val="721"/>
    <w:qFormat/>
    <w:rPr>
      <w:rFonts w:ascii="Wingdings 2" w:hAnsi="Wingdings 2" w:cs="StarSymbol"/>
      <w:sz w:val="18"/>
      <w:szCs w:val="18"/>
    </w:rPr>
  </w:style>
  <w:style w:type="character" w:styleId="1507">
    <w:name w:val="WW8Num4z0"/>
    <w:next w:val="1507"/>
    <w:link w:val="721"/>
    <w:qFormat/>
    <w:rPr>
      <w:rFonts w:ascii="Wingdings" w:hAnsi="Wingdings" w:cs="StarSymbol"/>
      <w:sz w:val="18"/>
      <w:szCs w:val="18"/>
    </w:rPr>
  </w:style>
  <w:style w:type="character" w:styleId="1508">
    <w:name w:val="style101"/>
    <w:next w:val="1508"/>
    <w:link w:val="721"/>
    <w:qFormat/>
    <w:rPr>
      <w:rFonts w:hint="eastAsia" w:ascii="宋体" w:hAnsi="宋体" w:eastAsia="宋体"/>
      <w:b/>
      <w:bCs/>
      <w:color w:val="ffffff"/>
      <w:sz w:val="21"/>
      <w:szCs w:val="21"/>
      <w:lang w:val="en-US" w:eastAsia="zh-CN" w:bidi="ar-SA"/>
    </w:rPr>
  </w:style>
  <w:style w:type="character" w:styleId="1509">
    <w:name w:val="WW8Num5z0"/>
    <w:next w:val="1509"/>
    <w:link w:val="721"/>
    <w:qFormat/>
    <w:rPr>
      <w:rFonts w:ascii="Wingdings" w:hAnsi="Wingdings" w:cs="StarSymbol"/>
      <w:sz w:val="18"/>
      <w:szCs w:val="18"/>
    </w:rPr>
  </w:style>
  <w:style w:type="character" w:styleId="1510">
    <w:name w:val="无首行缩进正文 Char"/>
    <w:next w:val="1510"/>
    <w:link w:val="721"/>
    <w:qFormat/>
  </w:style>
  <w:style w:type="character" w:styleId="1511">
    <w:name w:val="批注框文本 Char2"/>
    <w:next w:val="1511"/>
    <w:link w:val="721"/>
    <w:qFormat/>
    <w:rPr>
      <w:rFonts w:ascii="Times New Roman" w:hAnsi="Times New Roman" w:eastAsia="方正仿宋_GBK" w:cs="Times New Roman"/>
      <w:sz w:val="18"/>
      <w:szCs w:val="18"/>
    </w:rPr>
  </w:style>
  <w:style w:type="character" w:styleId="1512">
    <w:name w:val="WW8Num29z2"/>
    <w:next w:val="1512"/>
    <w:link w:val="721"/>
    <w:qFormat/>
    <w:rPr>
      <w:rFonts w:ascii="StarSymbol" w:hAnsi="StarSymbol" w:cs="StarSymbol"/>
      <w:sz w:val="18"/>
      <w:szCs w:val="18"/>
    </w:rPr>
  </w:style>
  <w:style w:type="character" w:styleId="1513">
    <w:name w:val="WW8Num23z2"/>
    <w:next w:val="1513"/>
    <w:link w:val="721"/>
    <w:qFormat/>
    <w:rPr>
      <w:rFonts w:ascii="StarSymbol" w:hAnsi="StarSymbol" w:cs="StarSymbol"/>
      <w:sz w:val="18"/>
      <w:szCs w:val="18"/>
    </w:rPr>
  </w:style>
  <w:style w:type="character" w:styleId="1514">
    <w:name w:val="WW8Num19z0"/>
    <w:next w:val="1514"/>
    <w:link w:val="721"/>
    <w:qFormat/>
    <w:rPr>
      <w:rFonts w:ascii="Wingdings" w:hAnsi="Wingdings" w:cs="StarSymbol"/>
      <w:sz w:val="18"/>
      <w:szCs w:val="18"/>
    </w:rPr>
  </w:style>
  <w:style w:type="character" w:styleId="1515">
    <w:name w:val="WW8Num22z2"/>
    <w:next w:val="1515"/>
    <w:link w:val="721"/>
    <w:qFormat/>
    <w:rPr>
      <w:rFonts w:ascii="StarSymbol" w:hAnsi="StarSymbol" w:cs="StarSymbol"/>
      <w:sz w:val="18"/>
      <w:szCs w:val="18"/>
    </w:rPr>
  </w:style>
  <w:style w:type="character" w:styleId="1516">
    <w:name w:val="WW8Num24z1"/>
    <w:next w:val="1516"/>
    <w:link w:val="721"/>
    <w:qFormat/>
    <w:rPr>
      <w:rFonts w:ascii="Wingdings 2" w:hAnsi="Wingdings 2" w:cs="StarSymbol"/>
      <w:sz w:val="18"/>
      <w:szCs w:val="18"/>
    </w:rPr>
  </w:style>
  <w:style w:type="character" w:styleId="1517">
    <w:name w:val="标题 7 字符1"/>
    <w:next w:val="1517"/>
    <w:link w:val="721"/>
    <w:uiPriority w:val="9"/>
    <w:qFormat/>
    <w:rPr>
      <w:rFonts w:ascii="Times New Roman" w:hAnsi="Times New Roman" w:eastAsia="方正仿宋_GBK" w:cs="Times New Roman"/>
      <w:b/>
      <w:bCs/>
      <w:sz w:val="24"/>
      <w:szCs w:val="24"/>
    </w:rPr>
  </w:style>
  <w:style w:type="character" w:styleId="1518">
    <w:name w:val="标题 6 字符1"/>
    <w:next w:val="1518"/>
    <w:link w:val="721"/>
    <w:uiPriority w:val="9"/>
    <w:qFormat/>
    <w:rPr>
      <w:rFonts w:ascii="仿宋" w:hAnsi="仿宋" w:eastAsia="仿宋"/>
      <w:bCs/>
      <w:sz w:val="32"/>
      <w:szCs w:val="32"/>
    </w:rPr>
  </w:style>
  <w:style w:type="character" w:styleId="1519">
    <w:name w:val="WW8Num39z1"/>
    <w:next w:val="1519"/>
    <w:link w:val="721"/>
    <w:qFormat/>
    <w:rPr>
      <w:rFonts w:ascii="Wingdings 2" w:hAnsi="Wingdings 2" w:cs="StarSymbol"/>
      <w:sz w:val="18"/>
      <w:szCs w:val="18"/>
    </w:rPr>
  </w:style>
  <w:style w:type="character" w:styleId="1520">
    <w:name w:val="apple-style-span"/>
    <w:next w:val="1520"/>
    <w:link w:val="721"/>
    <w:qFormat/>
  </w:style>
  <w:style w:type="character" w:styleId="1521">
    <w:name w:val="注×： Char"/>
    <w:next w:val="1521"/>
    <w:link w:val="1522"/>
    <w:qFormat/>
    <w:rPr>
      <w:rFonts w:ascii="宋体"/>
      <w:sz w:val="18"/>
    </w:rPr>
  </w:style>
  <w:style w:type="paragraph" w:styleId="1522">
    <w:name w:val="注×："/>
    <w:next w:val="1522"/>
    <w:link w:val="1521"/>
    <w:qFormat/>
    <w:pPr>
      <w:ind w:left="900" w:hanging="500"/>
      <w:jc w:val="both"/>
      <w:widowControl w:val="off"/>
      <w:tabs>
        <w:tab w:val="left" w:pos="630" w:leader="none"/>
        <w:tab w:val="left" w:pos="900" w:leader="none"/>
      </w:tabs>
    </w:pPr>
    <w:rPr>
      <w:rFonts w:ascii="宋体" w:hAnsi="等线" w:eastAsia="Arial" w:cs="Times New Roman"/>
      <w:sz w:val="18"/>
      <w:szCs w:val="22"/>
    </w:rPr>
  </w:style>
  <w:style w:type="character" w:styleId="1523">
    <w:name w:val="附录公式 Char"/>
    <w:next w:val="1523"/>
    <w:link w:val="1524"/>
    <w:qFormat/>
    <w:rPr>
      <w:rFonts w:ascii="宋体"/>
    </w:rPr>
  </w:style>
  <w:style w:type="paragraph" w:styleId="1524">
    <w:name w:val="附录公式"/>
    <w:basedOn w:val="1067"/>
    <w:next w:val="1067"/>
    <w:link w:val="1523"/>
    <w:qFormat/>
    <w:pPr>
      <w:ind w:firstLine="420"/>
      <w:tabs>
        <w:tab w:val="center" w:pos="4201" w:leader="none"/>
        <w:tab w:val="right" w:pos="9298" w:leader="dot"/>
      </w:tabs>
    </w:pPr>
    <w:rPr>
      <w:rFonts w:hAnsi="等线" w:eastAsia="Arial" w:cs="Times New Roman"/>
      <w:szCs w:val="22"/>
    </w:rPr>
  </w:style>
  <w:style w:type="character" w:styleId="1525">
    <w:name w:val="附录图标题 Char"/>
    <w:next w:val="1525"/>
    <w:link w:val="1526"/>
    <w:qFormat/>
    <w:rPr>
      <w:rFonts w:ascii="黑体" w:eastAsia="黑体"/>
    </w:rPr>
  </w:style>
  <w:style w:type="paragraph" w:styleId="1526">
    <w:name w:val="附录图标题"/>
    <w:next w:val="1067"/>
    <w:link w:val="1525"/>
    <w:qFormat/>
    <w:pPr>
      <w:jc w:val="center"/>
    </w:pPr>
    <w:rPr>
      <w:rFonts w:ascii="黑体" w:hAnsi="等线" w:eastAsia="黑体" w:cs="Times New Roman"/>
      <w:sz w:val="21"/>
      <w:szCs w:val="22"/>
    </w:rPr>
  </w:style>
  <w:style w:type="character" w:styleId="1527">
    <w:name w:val="附录章标题 Char"/>
    <w:next w:val="1527"/>
    <w:link w:val="1528"/>
    <w:qFormat/>
    <w:rPr>
      <w:rFonts w:ascii="黑体" w:eastAsia="黑体"/>
    </w:rPr>
  </w:style>
  <w:style w:type="paragraph" w:styleId="1528">
    <w:name w:val="附录章标题"/>
    <w:next w:val="1067"/>
    <w:link w:val="1527"/>
    <w:qFormat/>
    <w:pPr>
      <w:ind w:left="567" w:hanging="567"/>
      <w:jc w:val="both"/>
      <w:tabs>
        <w:tab w:val="left" w:pos="567" w:leader="none"/>
      </w:tabs>
      <w:outlineLvl w:val="1"/>
    </w:pPr>
    <w:rPr>
      <w:rFonts w:ascii="黑体" w:hAnsi="等线" w:eastAsia="黑体" w:cs="Times New Roman"/>
      <w:sz w:val="21"/>
      <w:szCs w:val="22"/>
    </w:rPr>
  </w:style>
  <w:style w:type="character" w:styleId="1529">
    <w:name w:val="附录一级条标题 Char"/>
    <w:next w:val="1529"/>
    <w:link w:val="1530"/>
    <w:qFormat/>
    <w:rPr>
      <w:rFonts w:ascii="黑体" w:eastAsia="黑体"/>
    </w:rPr>
  </w:style>
  <w:style w:type="paragraph" w:styleId="1530">
    <w:name w:val="附录一级条标题"/>
    <w:basedOn w:val="1528"/>
    <w:next w:val="1067"/>
    <w:link w:val="1529"/>
    <w:qFormat/>
    <w:pPr>
      <w:ind w:left="0" w:firstLine="0"/>
      <w:tabs>
        <w:tab w:val="left" w:pos="567" w:leader="none"/>
      </w:tabs>
      <w:outlineLvl w:val="2"/>
    </w:pPr>
  </w:style>
  <w:style w:type="character" w:styleId="1531">
    <w:name w:val="首示例 Char"/>
    <w:next w:val="1531"/>
    <w:link w:val="1532"/>
    <w:qFormat/>
    <w:rPr>
      <w:rFonts w:ascii="宋体" w:hAnsi="宋体"/>
      <w:sz w:val="18"/>
      <w:szCs w:val="18"/>
    </w:rPr>
  </w:style>
  <w:style w:type="paragraph" w:styleId="1532">
    <w:name w:val="首示例"/>
    <w:next w:val="1067"/>
    <w:link w:val="1531"/>
    <w:qFormat/>
    <w:pPr>
      <w:ind w:left="900"/>
      <w:tabs>
        <w:tab w:val="left" w:pos="360" w:leader="none"/>
      </w:tabs>
    </w:pPr>
    <w:rPr>
      <w:rFonts w:ascii="宋体" w:hAnsi="宋体" w:eastAsia="Arial" w:cs="Times New Roman"/>
      <w:sz w:val="18"/>
      <w:szCs w:val="18"/>
    </w:rPr>
  </w:style>
  <w:style w:type="character" w:styleId="1533">
    <w:name w:val="无间隔 字符"/>
    <w:next w:val="1533"/>
    <w:link w:val="1534"/>
    <w:qFormat/>
    <w:rPr>
      <w:rFonts w:ascii="Calibri" w:hAnsi="Calibri"/>
    </w:rPr>
  </w:style>
  <w:style w:type="paragraph" w:styleId="1534">
    <w:name w:val="无间隔1"/>
    <w:next w:val="1534"/>
    <w:link w:val="1533"/>
    <w:qFormat/>
    <w:pPr>
      <w:jc w:val="both"/>
      <w:widowControl w:val="off"/>
    </w:pPr>
    <w:rPr>
      <w:rFonts w:ascii="Calibri" w:hAnsi="Calibri" w:eastAsia="Arial" w:cs="Times New Roman"/>
      <w:sz w:val="21"/>
      <w:szCs w:val="22"/>
    </w:rPr>
  </w:style>
  <w:style w:type="paragraph" w:styleId="1535">
    <w:name w:val="xl199"/>
    <w:basedOn w:val="721"/>
    <w:next w:val="1535"/>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name w:val="xl194"/>
    <w:basedOn w:val="721"/>
    <w:next w:val="153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7">
    <w:name w:val="标准书眉一"/>
    <w:next w:val="1537"/>
    <w:link w:val="721"/>
    <w:qFormat/>
    <w:pPr>
      <w:jc w:val="both"/>
    </w:pPr>
    <w:rPr>
      <w:rFonts w:ascii="Times New Roman" w:hAnsi="Times New Roman" w:eastAsia="宋体" w:cs="Times New Roman"/>
    </w:rPr>
  </w:style>
  <w:style w:type="paragraph" w:styleId="1538">
    <w:name w:val="xl257"/>
    <w:basedOn w:val="721"/>
    <w:next w:val="153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name w:val="hands-on正文"/>
    <w:basedOn w:val="721"/>
    <w:next w:val="1539"/>
    <w:link w:val="721"/>
    <w:qFormat/>
    <w:pPr>
      <w:ind w:firstLine="420"/>
      <w:jc w:val="left"/>
      <w:spacing w:before="40" w:after="80" w:line="320" w:lineRule="exact"/>
    </w:pPr>
    <w:rPr>
      <w:rFonts w:ascii="宋体" w:hAnsi="宋体" w:cs="宋体"/>
      <w:color w:val="000000"/>
      <w:szCs w:val="20"/>
    </w:rPr>
  </w:style>
  <w:style w:type="paragraph" w:styleId="1540">
    <w:name w:val="标题3"/>
    <w:basedOn w:val="724"/>
    <w:next w:val="1540"/>
    <w:link w:val="721"/>
    <w:qFormat/>
    <w:pPr>
      <w:keepLines w:val="0"/>
      <w:keepNext w:val="0"/>
      <w:spacing w:before="0" w:after="0" w:line="360" w:lineRule="auto"/>
    </w:pPr>
    <w:rPr>
      <w:rFonts w:eastAsia="仿宋_GB2312"/>
      <w:b w:val="0"/>
      <w:bCs/>
      <w:sz w:val="30"/>
      <w:szCs w:val="32"/>
    </w:rPr>
  </w:style>
  <w:style w:type="paragraph" w:styleId="1541">
    <w:name w:val="xl195"/>
    <w:basedOn w:val="721"/>
    <w:next w:val="1541"/>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name w:val="三级无标题条"/>
    <w:basedOn w:val="721"/>
    <w:next w:val="1542"/>
    <w:link w:val="721"/>
    <w:qFormat/>
    <w:pPr>
      <w:ind w:hanging="420"/>
    </w:pPr>
  </w:style>
  <w:style w:type="paragraph" w:styleId="1543">
    <w:name w:val="列出段落3"/>
    <w:basedOn w:val="721"/>
    <w:next w:val="1543"/>
    <w:link w:val="721"/>
    <w:uiPriority w:val="99"/>
    <w:qFormat/>
    <w:pPr>
      <w:ind w:firstLine="420"/>
    </w:pPr>
    <w:rPr>
      <w:rFonts w:ascii="Calibri" w:hAnsi="Calibri"/>
      <w:szCs w:val="22"/>
    </w:rPr>
  </w:style>
  <w:style w:type="paragraph" w:styleId="1544">
    <w:name w:val="参考文献、索引标题"/>
    <w:basedOn w:val="1545"/>
    <w:next w:val="721"/>
    <w:link w:val="721"/>
    <w:qFormat/>
    <w:pPr>
      <w:spacing w:after="200"/>
      <w:tabs>
        <w:tab w:val="left" w:pos="425" w:leader="none"/>
      </w:tabs>
    </w:pPr>
    <w:rPr>
      <w:sz w:val="21"/>
    </w:rPr>
  </w:style>
  <w:style w:type="paragraph" w:styleId="1545">
    <w:name w:val="前言、引言标题"/>
    <w:next w:val="721"/>
    <w:link w:val="721"/>
    <w:qFormat/>
    <w:pPr>
      <w:jc w:val="center"/>
      <w:spacing w:before="640" w:after="560"/>
      <w:shd w:val="clear" w:color="ffffff" w:fill="ffffff"/>
      <w:tabs>
        <w:tab w:val="left" w:pos="425" w:leader="none"/>
      </w:tabs>
      <w:outlineLvl w:val="0"/>
    </w:pPr>
    <w:rPr>
      <w:rFonts w:ascii="黑体" w:hAnsi="Times New Roman" w:eastAsia="黑体" w:cs="Times New Roman"/>
      <w:sz w:val="32"/>
    </w:rPr>
  </w:style>
  <w:style w:type="paragraph" w:styleId="1546">
    <w:name w:val="xl281"/>
    <w:basedOn w:val="721"/>
    <w:next w:val="154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name w:val="小四缩进"/>
    <w:basedOn w:val="721"/>
    <w:next w:val="1547"/>
    <w:link w:val="721"/>
    <w:qFormat/>
    <w:pPr>
      <w:ind w:firstLine="480"/>
      <w:spacing w:line="360" w:lineRule="auto"/>
    </w:pPr>
    <w:rPr>
      <w:sz w:val="24"/>
    </w:rPr>
  </w:style>
  <w:style w:type="paragraph" w:styleId="1548">
    <w:name w:val="xl154"/>
    <w:basedOn w:val="721"/>
    <w:next w:val="154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9">
    <w:name w:val="示例"/>
    <w:next w:val="1067"/>
    <w:link w:val="721"/>
    <w:qFormat/>
    <w:pPr>
      <w:ind w:left="425" w:firstLine="419"/>
      <w:jc w:val="both"/>
      <w:tabs>
        <w:tab w:val="left" w:pos="425" w:leader="none"/>
        <w:tab w:val="left" w:pos="816" w:leader="none"/>
      </w:tabs>
    </w:pPr>
    <w:rPr>
      <w:rFonts w:ascii="宋体" w:hAnsi="Times New Roman" w:eastAsia="宋体" w:cs="Times New Roman"/>
      <w:sz w:val="18"/>
    </w:rPr>
  </w:style>
  <w:style w:type="paragraph" w:styleId="1550">
    <w:name w:val="xl47"/>
    <w:basedOn w:val="721"/>
    <w:next w:val="1550"/>
    <w:link w:val="721"/>
    <w:qFormat/>
    <w:pPr>
      <w:jc w:val="center"/>
      <w:spacing w:before="100" w:beforeAutospacing="1" w:after="100" w:afterAutospacing="1"/>
      <w:widowControl/>
    </w:pPr>
    <w:rPr>
      <w:rFonts w:hint="eastAsia" w:ascii="黑体" w:hAnsi="Arial Unicode MS" w:eastAsia="黑体"/>
      <w:b/>
      <w:bCs/>
      <w:sz w:val="24"/>
    </w:rPr>
  </w:style>
  <w:style w:type="paragraph" w:styleId="1551">
    <w:name w:val="xl169"/>
    <w:basedOn w:val="721"/>
    <w:next w:val="1551"/>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2">
    <w:name w:val="xl180"/>
    <w:basedOn w:val="721"/>
    <w:next w:val="1552"/>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name w:val="xl58"/>
    <w:basedOn w:val="721"/>
    <w:next w:val="155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54">
    <w:name w:val="xl215"/>
    <w:basedOn w:val="721"/>
    <w:next w:val="1554"/>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name w:val="可研正文"/>
    <w:basedOn w:val="721"/>
    <w:next w:val="1555"/>
    <w:link w:val="721"/>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6">
    <w:name w:val="正文文本 31"/>
    <w:basedOn w:val="721"/>
    <w:next w:val="1556"/>
    <w:link w:val="721"/>
    <w:qFormat/>
    <w:rPr>
      <w:rFonts w:ascii="仿宋_GB2312" w:hAnsi="Arial" w:eastAsia="仿宋_GB2312"/>
      <w:sz w:val="32"/>
      <w:szCs w:val="20"/>
    </w:rPr>
  </w:style>
  <w:style w:type="paragraph" w:styleId="1557">
    <w:name w:val="xl171"/>
    <w:basedOn w:val="721"/>
    <w:next w:val="1557"/>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name w:val="实施日期"/>
    <w:basedOn w:val="1559"/>
    <w:next w:val="1558"/>
    <w:link w:val="721"/>
    <w:qFormat/>
    <w:pPr>
      <w:ind w:left="2580" w:hanging="420"/>
      <w:jc w:val="right"/>
      <w:framePr w:hSpace="0" w:wrap="around" w:xAlign="right"/>
    </w:pPr>
  </w:style>
  <w:style w:type="paragraph" w:styleId="1559">
    <w:name w:val="发布日期"/>
    <w:next w:val="1559"/>
    <w:link w:val="721"/>
    <w:qFormat/>
    <w:pPr>
      <w:framePr w:w="4000" w:h="473" w:vSpace="180" w:hSpace="180" w:wrap="around" w:vAnchor="margin" w:hAnchor="margin" w:y="13511" w:hRule="exact"/>
    </w:pPr>
    <w:rPr>
      <w:rFonts w:ascii="Times New Roman" w:hAnsi="Times New Roman" w:eastAsia="黑体" w:cs="Times New Roman"/>
      <w:sz w:val="28"/>
    </w:rPr>
  </w:style>
  <w:style w:type="paragraph" w:styleId="1560">
    <w:name w:val="xl30"/>
    <w:basedOn w:val="721"/>
    <w:next w:val="1560"/>
    <w:link w:val="721"/>
    <w:qFormat/>
    <w:pPr>
      <w:jc w:val="left"/>
      <w:spacing w:before="100" w:beforeAutospacing="1" w:after="100" w:afterAutospacing="1"/>
      <w:widowControl/>
    </w:pPr>
    <w:rPr>
      <w:rFonts w:ascii="Tahoma" w:hAnsi="Tahoma" w:eastAsia="Arial Unicode MS" w:cs="Tahoma"/>
      <w:sz w:val="16"/>
      <w:szCs w:val="16"/>
    </w:rPr>
  </w:style>
  <w:style w:type="paragraph" w:styleId="1561">
    <w:name w:val="xl309"/>
    <w:basedOn w:val="721"/>
    <w:next w:val="1561"/>
    <w:link w:val="7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2">
    <w:name w:val="xl28"/>
    <w:basedOn w:val="721"/>
    <w:next w:val="1562"/>
    <w:link w:val="721"/>
    <w:qFormat/>
    <w:pPr>
      <w:jc w:val="left"/>
      <w:spacing w:before="100" w:beforeAutospacing="1" w:after="100" w:afterAutospacing="1"/>
      <w:widowControl/>
    </w:pPr>
    <w:rPr>
      <w:rFonts w:ascii="Tahoma" w:hAnsi="Tahoma" w:eastAsia="Arial Unicode MS" w:cs="Tahoma"/>
      <w:sz w:val="16"/>
      <w:szCs w:val="16"/>
    </w:rPr>
  </w:style>
  <w:style w:type="paragraph" w:styleId="1563">
    <w:name w:val="xl285"/>
    <w:basedOn w:val="721"/>
    <w:next w:val="156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4">
    <w:name w:val="我的标题1"/>
    <w:basedOn w:val="721"/>
    <w:next w:val="1564"/>
    <w:link w:val="72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5">
    <w:name w:val="无间隔11"/>
    <w:next w:val="1534"/>
    <w:link w:val="721"/>
    <w:uiPriority w:val="1"/>
    <w:qFormat/>
    <w:rPr>
      <w:rFonts w:ascii="Calibri" w:hAnsi="Calibri" w:eastAsia="宋体" w:cs="Times New Roman"/>
      <w:sz w:val="22"/>
      <w:szCs w:val="22"/>
    </w:rPr>
  </w:style>
  <w:style w:type="paragraph" w:styleId="1566">
    <w:name w:val="标准"/>
    <w:basedOn w:val="721"/>
    <w:next w:val="1566"/>
    <w:link w:val="721"/>
    <w:qFormat/>
    <w:pPr>
      <w:spacing w:line="240" w:lineRule="atLeast"/>
    </w:pPr>
    <w:rPr>
      <w:rFonts w:eastAsia="楷体_GB2312"/>
      <w:sz w:val="24"/>
      <w:szCs w:val="20"/>
    </w:rPr>
  </w:style>
  <w:style w:type="paragraph" w:styleId="1567">
    <w:name w:val="xl184"/>
    <w:basedOn w:val="721"/>
    <w:next w:val="1567"/>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8">
    <w:name w:val="四级条标题"/>
    <w:basedOn w:val="1416"/>
    <w:next w:val="1067"/>
    <w:link w:val="721"/>
    <w:qFormat/>
    <w:pPr>
      <w:ind w:left="2520" w:hanging="420"/>
      <w:tabs>
        <w:tab w:val="left" w:pos="567" w:leader="none"/>
        <w:tab w:val="left" w:pos="780" w:leader="none"/>
        <w:tab w:val="left" w:pos="1440" w:leader="none"/>
      </w:tabs>
      <w:outlineLvl w:val="5"/>
    </w:pPr>
  </w:style>
  <w:style w:type="paragraph" w:styleId="1569">
    <w:name w:val="正文首行缩进两字"/>
    <w:next w:val="1569"/>
    <w:link w:val="721"/>
    <w:qFormat/>
    <w:pPr>
      <w:ind w:left="710"/>
      <w:jc w:val="both"/>
      <w:spacing w:line="300" w:lineRule="auto"/>
    </w:pPr>
    <w:rPr>
      <w:rFonts w:ascii="Times New Roman" w:hAnsi="Times New Roman" w:eastAsia="宋体" w:cs="Times New Roman"/>
      <w:szCs w:val="21"/>
    </w:rPr>
  </w:style>
  <w:style w:type="paragraph" w:styleId="1570">
    <w:name w:val="xl276"/>
    <w:basedOn w:val="721"/>
    <w:next w:val="1570"/>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1">
    <w:name w:val="xl315"/>
    <w:basedOn w:val="721"/>
    <w:next w:val="1571"/>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2">
    <w:name w:val="xl73"/>
    <w:basedOn w:val="721"/>
    <w:next w:val="157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73">
    <w:name w:val="xl242"/>
    <w:basedOn w:val="721"/>
    <w:next w:val="157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4">
    <w:name w:val="xl48"/>
    <w:basedOn w:val="721"/>
    <w:next w:val="157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75">
    <w:name w:val="数字编号列项（二级）"/>
    <w:next w:val="1575"/>
    <w:link w:val="721"/>
    <w:qFormat/>
    <w:pPr>
      <w:ind w:left="1260" w:hanging="420"/>
      <w:jc w:val="both"/>
      <w:tabs>
        <w:tab w:val="left" w:pos="360" w:leader="none"/>
      </w:tabs>
    </w:pPr>
    <w:rPr>
      <w:rFonts w:ascii="宋体" w:hAnsi="Times New Roman" w:eastAsia="宋体" w:cs="Times New Roman"/>
      <w:sz w:val="21"/>
    </w:rPr>
  </w:style>
  <w:style w:type="paragraph" w:styleId="1576">
    <w:name w:val="正文(首行缩进)"/>
    <w:basedOn w:val="721"/>
    <w:next w:val="1576"/>
    <w:link w:val="721"/>
    <w:qFormat/>
    <w:pPr>
      <w:ind w:firstLine="480"/>
      <w:jc w:val="left"/>
      <w:spacing w:line="360" w:lineRule="auto"/>
    </w:pPr>
    <w:rPr>
      <w:rFonts w:ascii="楷体_GB2312" w:hAnsi="宋体" w:eastAsia="楷体_GB2312"/>
      <w:color w:val="000000"/>
      <w:sz w:val="24"/>
    </w:rPr>
  </w:style>
  <w:style w:type="paragraph" w:styleId="1577">
    <w:name w:val="批注主题2"/>
    <w:basedOn w:val="757"/>
    <w:next w:val="757"/>
    <w:link w:val="721"/>
    <w:qFormat/>
    <w:rPr>
      <w:b/>
      <w:bCs/>
    </w:rPr>
  </w:style>
  <w:style w:type="paragraph" w:styleId="1578">
    <w:name w:val="xl32"/>
    <w:basedOn w:val="721"/>
    <w:next w:val="1578"/>
    <w:link w:val="721"/>
    <w:qFormat/>
    <w:pPr>
      <w:jc w:val="left"/>
      <w:spacing w:before="100" w:beforeAutospacing="1" w:after="100" w:afterAutospacing="1"/>
      <w:widowControl/>
    </w:pPr>
    <w:rPr>
      <w:rFonts w:ascii="Tahoma" w:hAnsi="Tahoma" w:eastAsia="Arial Unicode MS" w:cs="Tahoma"/>
      <w:sz w:val="16"/>
      <w:szCs w:val="16"/>
    </w:rPr>
  </w:style>
  <w:style w:type="paragraph" w:styleId="1579">
    <w:name w:val="普通(网站)2"/>
    <w:basedOn w:val="721"/>
    <w:next w:val="1579"/>
    <w:link w:val="721"/>
    <w:qFormat/>
    <w:pPr>
      <w:jc w:val="left"/>
      <w:spacing w:before="100" w:beforeAutospacing="1" w:after="100" w:afterAutospacing="1"/>
      <w:widowControl/>
    </w:pPr>
    <w:rPr>
      <w:rFonts w:ascii="宋体" w:hAnsi="宋体" w:cs="宋体"/>
      <w:color w:val="000000"/>
      <w:sz w:val="24"/>
    </w:rPr>
  </w:style>
  <w:style w:type="paragraph" w:styleId="1580">
    <w:name w:val="xl227"/>
    <w:basedOn w:val="721"/>
    <w:next w:val="1580"/>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name w:val="条文脚注"/>
    <w:basedOn w:val="801"/>
    <w:next w:val="1581"/>
    <w:link w:val="721"/>
    <w:qFormat/>
    <w:pPr>
      <w:ind w:left="780" w:hanging="360"/>
      <w:jc w:val="both"/>
    </w:pPr>
    <w:rPr>
      <w:rFonts w:ascii="宋体" w:hAnsi="Times New Roman"/>
    </w:rPr>
  </w:style>
  <w:style w:type="paragraph" w:styleId="1582">
    <w:name w:val="22h222heading2hiddenhead"/>
    <w:basedOn w:val="721"/>
    <w:next w:val="1582"/>
    <w:link w:val="721"/>
    <w:qFormat/>
    <w:pPr>
      <w:jc w:val="left"/>
      <w:spacing w:before="100" w:beforeAutospacing="1" w:after="100" w:afterAutospacing="1"/>
      <w:widowControl/>
    </w:pPr>
    <w:rPr>
      <w:rFonts w:ascii="宋体" w:hAnsi="宋体" w:cs="宋体"/>
      <w:sz w:val="24"/>
    </w:rPr>
  </w:style>
  <w:style w:type="paragraph" w:styleId="1583">
    <w:name w:val="xl244"/>
    <w:basedOn w:val="721"/>
    <w:next w:val="158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4">
    <w:name w:val="xl284"/>
    <w:basedOn w:val="721"/>
    <w:next w:val="1584"/>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5">
    <w:name w:val="xl234"/>
    <w:basedOn w:val="721"/>
    <w:next w:val="158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name w:val="正文·"/>
    <w:basedOn w:val="721"/>
    <w:next w:val="1586"/>
    <w:link w:val="721"/>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7">
    <w:name w:val="标题4"/>
    <w:basedOn w:val="724"/>
    <w:next w:val="1587"/>
    <w:link w:val="721"/>
    <w:qFormat/>
    <w:pPr>
      <w:jc w:val="center"/>
      <w:spacing w:before="120" w:after="120" w:line="415" w:lineRule="auto"/>
    </w:pPr>
    <w:rPr>
      <w:rFonts w:eastAsia="仿宋_GB2312"/>
    </w:rPr>
  </w:style>
  <w:style w:type="paragraph" w:styleId="1588">
    <w:name w:val="xl164"/>
    <w:basedOn w:val="721"/>
    <w:next w:val="158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9">
    <w:name w:val="font0"/>
    <w:basedOn w:val="721"/>
    <w:next w:val="1589"/>
    <w:link w:val="721"/>
    <w:qFormat/>
    <w:pPr>
      <w:jc w:val="left"/>
      <w:spacing w:before="100" w:beforeAutospacing="1" w:after="100" w:afterAutospacing="1"/>
      <w:widowControl/>
    </w:pPr>
    <w:rPr>
      <w:rFonts w:hint="eastAsia" w:ascii="宋体" w:hAnsi="宋体"/>
      <w:sz w:val="24"/>
    </w:rPr>
  </w:style>
  <w:style w:type="paragraph" w:styleId="1590">
    <w:name w:val="文献分类号"/>
    <w:next w:val="1590"/>
    <w:link w:val="721"/>
    <w:qFormat/>
    <w:pPr>
      <w:widowControl w:val="off"/>
      <w:framePr w:vSpace="180" w:hSpace="180" w:wrap="around" w:vAnchor="margin" w:hAnchor="margin" w:y="1"/>
    </w:pPr>
    <w:rPr>
      <w:rFonts w:ascii="Times New Roman" w:hAnsi="Times New Roman" w:eastAsia="黑体" w:cs="Times New Roman"/>
      <w:sz w:val="21"/>
    </w:rPr>
  </w:style>
  <w:style w:type="paragraph" w:styleId="1591">
    <w:name w:val="xl237"/>
    <w:basedOn w:val="721"/>
    <w:next w:val="1591"/>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2">
    <w:name w:val="xl162"/>
    <w:basedOn w:val="721"/>
    <w:next w:val="159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3">
    <w:name w:val="封面标准号1"/>
    <w:next w:val="1593"/>
    <w:link w:val="721"/>
    <w:qFormat/>
    <w:pPr>
      <w:jc w:val="right"/>
      <w:spacing w:before="308"/>
      <w:widowControl w:val="off"/>
    </w:pPr>
    <w:rPr>
      <w:rFonts w:ascii="Times New Roman" w:hAnsi="Times New Roman" w:eastAsia="宋体" w:cs="Times New Roman"/>
      <w:sz w:val="28"/>
    </w:rPr>
  </w:style>
  <w:style w:type="paragraph" w:styleId="1594">
    <w:name w:val="font13"/>
    <w:basedOn w:val="721"/>
    <w:next w:val="1594"/>
    <w:link w:val="721"/>
    <w:qFormat/>
    <w:pPr>
      <w:jc w:val="left"/>
      <w:spacing w:before="100" w:beforeAutospacing="1" w:after="100" w:afterAutospacing="1"/>
      <w:widowControl/>
    </w:pPr>
    <w:rPr>
      <w:rFonts w:hint="eastAsia" w:ascii="宋体" w:hAnsi="宋体"/>
      <w:b/>
      <w:bCs/>
      <w:sz w:val="20"/>
      <w:szCs w:val="20"/>
    </w:rPr>
  </w:style>
  <w:style w:type="paragraph" w:styleId="1595">
    <w:name w:val="样式4"/>
    <w:basedOn w:val="721"/>
    <w:next w:val="1595"/>
    <w:link w:val="721"/>
    <w:qFormat/>
    <w:pPr>
      <w:ind w:left="-2"/>
      <w:spacing w:line="440" w:lineRule="exact"/>
    </w:pPr>
    <w:rPr>
      <w:rFonts w:ascii="宋体" w:hAnsi="宋体"/>
      <w:sz w:val="28"/>
    </w:rPr>
  </w:style>
  <w:style w:type="paragraph" w:styleId="1596">
    <w:name w:val="Char2"/>
    <w:basedOn w:val="721"/>
    <w:next w:val="1596"/>
    <w:link w:val="721"/>
    <w:qFormat/>
    <w:pPr>
      <w:tabs>
        <w:tab w:val="left" w:pos="360" w:leader="none"/>
      </w:tabs>
    </w:pPr>
    <w:rPr>
      <w:sz w:val="24"/>
    </w:rPr>
  </w:style>
  <w:style w:type="paragraph" w:styleId="1597">
    <w:name w:val="正文文本缩进1"/>
    <w:basedOn w:val="721"/>
    <w:next w:val="1597"/>
    <w:link w:val="721"/>
    <w:qFormat/>
    <w:pPr>
      <w:ind w:firstLine="645"/>
    </w:pPr>
    <w:rPr>
      <w:rFonts w:ascii="楷体_GB2312" w:eastAsia="楷体_GB2312"/>
      <w:sz w:val="32"/>
      <w:szCs w:val="20"/>
    </w:rPr>
  </w:style>
  <w:style w:type="paragraph" w:styleId="1598">
    <w:name w:val="xl253"/>
    <w:basedOn w:val="721"/>
    <w:next w:val="159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9">
    <w:name w:val="xl246"/>
    <w:basedOn w:val="721"/>
    <w:next w:val="1599"/>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0">
    <w:name w:val="列表2"/>
    <w:basedOn w:val="721"/>
    <w:next w:val="1600"/>
    <w:link w:val="721"/>
    <w:qFormat/>
    <w:pPr>
      <w:ind w:left="200" w:hanging="200"/>
    </w:pPr>
  </w:style>
  <w:style w:type="paragraph" w:styleId="1601">
    <w:name w:val="Char Char1 Char Char Char Char Char Char Char Char"/>
    <w:basedOn w:val="721"/>
    <w:next w:val="1601"/>
    <w:link w:val="721"/>
    <w:qFormat/>
    <w:pPr>
      <w:spacing w:line="360" w:lineRule="auto"/>
    </w:pPr>
  </w:style>
  <w:style w:type="paragraph" w:styleId="1602">
    <w:name w:val="正文4"/>
    <w:basedOn w:val="721"/>
    <w:next w:val="1602"/>
    <w:link w:val="721"/>
    <w:qFormat/>
    <w:pPr>
      <w:ind w:firstLine="480"/>
      <w:spacing w:line="360" w:lineRule="auto"/>
    </w:pPr>
    <w:rPr>
      <w:rFonts w:ascii="楷体_GB2312" w:hAnsi="宋体" w:eastAsia="楷体_GB2312"/>
      <w:sz w:val="24"/>
      <w:szCs w:val="20"/>
    </w:rPr>
  </w:style>
  <w:style w:type="paragraph" w:styleId="1603">
    <w:name w:val="封面标准号2"/>
    <w:basedOn w:val="1593"/>
    <w:next w:val="1603"/>
    <w:link w:val="721"/>
    <w:qFormat/>
    <w:pPr>
      <w:spacing w:before="357" w:line="280" w:lineRule="exact"/>
      <w:framePr w:w="9138" w:h="1244" w:wrap="around" w:vAnchor="page" w:hAnchor="margin" w:y="2908" w:hRule="exact"/>
    </w:pPr>
  </w:style>
  <w:style w:type="paragraph" w:styleId="1604">
    <w:name w:val="xl264"/>
    <w:basedOn w:val="721"/>
    <w:next w:val="1604"/>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5">
    <w:name w:val="日期3"/>
    <w:basedOn w:val="721"/>
    <w:next w:val="721"/>
    <w:link w:val="721"/>
    <w:qFormat/>
    <w:pPr>
      <w:ind w:left="100"/>
    </w:pPr>
    <w:rPr>
      <w:rFonts w:ascii="仿宋_GB2312" w:eastAsia="仿宋_GB2312"/>
      <w:b/>
      <w:sz w:val="36"/>
    </w:rPr>
  </w:style>
  <w:style w:type="paragraph" w:styleId="1606">
    <w:name w:val="xl214"/>
    <w:basedOn w:val="721"/>
    <w:next w:val="160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7">
    <w:name w:val="xl267"/>
    <w:basedOn w:val="721"/>
    <w:next w:val="1607"/>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name w:val="批注主题1"/>
    <w:basedOn w:val="757"/>
    <w:next w:val="757"/>
    <w:link w:val="721"/>
    <w:qFormat/>
    <w:rPr>
      <w:b/>
      <w:bCs/>
    </w:rPr>
  </w:style>
  <w:style w:type="paragraph" w:styleId="1609">
    <w:name w:val="xl77"/>
    <w:basedOn w:val="721"/>
    <w:next w:val="1609"/>
    <w:link w:val="7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0">
    <w:name w:val="封面标准英文名称"/>
    <w:next w:val="1610"/>
    <w:link w:val="721"/>
    <w:qFormat/>
    <w:pPr>
      <w:jc w:val="center"/>
      <w:spacing w:before="370" w:line="400" w:lineRule="exact"/>
      <w:widowControl w:val="off"/>
    </w:pPr>
    <w:rPr>
      <w:rFonts w:ascii="Times New Roman" w:hAnsi="Times New Roman" w:eastAsia="宋体" w:cs="Times New Roman"/>
      <w:sz w:val="28"/>
    </w:rPr>
  </w:style>
  <w:style w:type="paragraph" w:styleId="1611">
    <w:name w:val="xl64"/>
    <w:basedOn w:val="721"/>
    <w:next w:val="1611"/>
    <w:link w:val="72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2">
    <w:name w:val="xl228"/>
    <w:basedOn w:val="721"/>
    <w:next w:val="1612"/>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name w:val="列出段落11"/>
    <w:basedOn w:val="721"/>
    <w:next w:val="1613"/>
    <w:link w:val="721"/>
    <w:qFormat/>
    <w:pPr>
      <w:ind w:firstLine="420"/>
    </w:pPr>
  </w:style>
  <w:style w:type="paragraph" w:styleId="1614">
    <w:name w:val="Style Heading 2 节 + Before:  0.35 line After:  0.35 line"/>
    <w:basedOn w:val="1615"/>
    <w:next w:val="1614"/>
    <w:link w:val="721"/>
    <w:qFormat/>
    <w:pPr>
      <w:ind w:left="0" w:firstLine="0"/>
      <w:tabs>
        <w:tab w:val="left" w:pos="576" w:leader="none"/>
      </w:tabs>
    </w:pPr>
    <w:rPr>
      <w:szCs w:val="20"/>
    </w:rPr>
  </w:style>
  <w:style w:type="paragraph" w:styleId="1615">
    <w:name w:val="Heading 2 节"/>
    <w:next w:val="721"/>
    <w:link w:val="721"/>
    <w:qFormat/>
    <w:pPr>
      <w:ind w:left="576" w:hanging="576"/>
      <w:jc w:val="center"/>
      <w:spacing w:line="440" w:lineRule="exact"/>
      <w:tabs>
        <w:tab w:val="left" w:pos="576" w:leader="none"/>
      </w:tabs>
    </w:pPr>
    <w:rPr>
      <w:rFonts w:ascii="Times New Roman" w:hAnsi="Times New Roman" w:eastAsia="黑体" w:cs="Times New Roman"/>
      <w:b/>
      <w:bCs/>
      <w:sz w:val="28"/>
      <w:szCs w:val="28"/>
    </w:rPr>
  </w:style>
  <w:style w:type="paragraph" w:styleId="1616">
    <w:name w:val="正文文本 32"/>
    <w:basedOn w:val="721"/>
    <w:next w:val="1616"/>
    <w:link w:val="721"/>
    <w:qFormat/>
    <w:rPr>
      <w:rFonts w:ascii="仿宋_GB2312" w:hAnsi="Arial" w:eastAsia="仿宋_GB2312"/>
      <w:sz w:val="32"/>
      <w:szCs w:val="20"/>
    </w:rPr>
  </w:style>
  <w:style w:type="paragraph" w:styleId="1617">
    <w:name w:val="xl183"/>
    <w:basedOn w:val="721"/>
    <w:next w:val="1617"/>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8">
    <w:name w:val="xl279"/>
    <w:basedOn w:val="721"/>
    <w:next w:val="161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name w:val="xl50"/>
    <w:basedOn w:val="721"/>
    <w:next w:val="161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20">
    <w:name w:val="xl166"/>
    <w:basedOn w:val="721"/>
    <w:next w:val="1620"/>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name w:val="TOC 标题11"/>
    <w:basedOn w:val="722"/>
    <w:next w:val="721"/>
    <w:link w:val="72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2">
    <w:name w:val="xl145"/>
    <w:basedOn w:val="721"/>
    <w:next w:val="1622"/>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name w:val="xl200"/>
    <w:basedOn w:val="721"/>
    <w:next w:val="162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name w:val="GP正文(首行缩进)"/>
    <w:basedOn w:val="721"/>
    <w:next w:val="1624"/>
    <w:link w:val="721"/>
    <w:qFormat/>
    <w:pPr>
      <w:ind w:firstLine="200"/>
      <w:jc w:val="left"/>
      <w:spacing w:line="360" w:lineRule="auto"/>
    </w:pPr>
    <w:rPr>
      <w:sz w:val="24"/>
      <w:szCs w:val="21"/>
    </w:rPr>
  </w:style>
  <w:style w:type="paragraph" w:styleId="1625">
    <w:name w:val="xl261"/>
    <w:basedOn w:val="721"/>
    <w:next w:val="162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6">
    <w:name w:val="xl53"/>
    <w:basedOn w:val="721"/>
    <w:next w:val="162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7">
    <w:name w:val="xl216"/>
    <w:basedOn w:val="721"/>
    <w:next w:val="1627"/>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8">
    <w:name w:val="font9"/>
    <w:basedOn w:val="721"/>
    <w:next w:val="1628"/>
    <w:link w:val="721"/>
    <w:qFormat/>
    <w:pPr>
      <w:jc w:val="left"/>
      <w:spacing w:before="100" w:beforeAutospacing="1" w:after="100" w:afterAutospacing="1"/>
      <w:widowControl/>
    </w:pPr>
    <w:rPr>
      <w:rFonts w:eastAsia="Arial Unicode MS"/>
      <w:sz w:val="20"/>
      <w:szCs w:val="20"/>
    </w:rPr>
  </w:style>
  <w:style w:type="paragraph" w:styleId="1629">
    <w:name w:val="xl35"/>
    <w:basedOn w:val="721"/>
    <w:next w:val="162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30">
    <w:name w:val="正文文本 21"/>
    <w:basedOn w:val="721"/>
    <w:next w:val="1630"/>
    <w:link w:val="721"/>
    <w:qFormat/>
    <w:pPr>
      <w:spacing w:after="120" w:line="480" w:lineRule="auto"/>
    </w:pPr>
  </w:style>
  <w:style w:type="paragraph" w:styleId="1631">
    <w:name w:val="五级条标题"/>
    <w:basedOn w:val="1568"/>
    <w:next w:val="1067"/>
    <w:link w:val="721"/>
    <w:qFormat/>
    <w:pPr>
      <w:ind w:left="1276" w:hanging="1276"/>
      <w:tabs>
        <w:tab w:val="left" w:pos="567" w:leader="none"/>
        <w:tab w:val="left" w:pos="1440" w:leader="none"/>
        <w:tab w:val="left" w:pos="1800" w:leader="none"/>
      </w:tabs>
      <w:outlineLvl w:val="6"/>
    </w:pPr>
  </w:style>
  <w:style w:type="paragraph" w:styleId="1632">
    <w:name w:val="xl303"/>
    <w:basedOn w:val="721"/>
    <w:next w:val="1632"/>
    <w:link w:val="72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3">
    <w:name w:val="xl270"/>
    <w:basedOn w:val="721"/>
    <w:next w:val="163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name w:val="正文编号"/>
    <w:basedOn w:val="721"/>
    <w:next w:val="1634"/>
    <w:link w:val="721"/>
    <w:qFormat/>
    <w:pPr>
      <w:ind w:left="195" w:hanging="51"/>
      <w:spacing w:line="360" w:lineRule="auto"/>
      <w:tabs>
        <w:tab w:val="left" w:pos="0" w:leader="none"/>
        <w:tab w:val="left" w:pos="1380" w:leader="none"/>
      </w:tabs>
    </w:pPr>
    <w:rPr>
      <w:rFonts w:ascii="Book Antiqua" w:hAnsi="Book Antiqua"/>
      <w:sz w:val="24"/>
      <w:szCs w:val="20"/>
    </w:rPr>
  </w:style>
  <w:style w:type="paragraph" w:styleId="1635">
    <w:name w:val="xl301"/>
    <w:basedOn w:val="721"/>
    <w:next w:val="1635"/>
    <w:link w:val="7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6">
    <w:name w:val="xl61"/>
    <w:basedOn w:val="721"/>
    <w:next w:val="1636"/>
    <w:link w:val="7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7">
    <w:name w:val="xl287"/>
    <w:basedOn w:val="721"/>
    <w:next w:val="1637"/>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8">
    <w:name w:val="xl282"/>
    <w:basedOn w:val="721"/>
    <w:next w:val="163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name w:val="封面正文"/>
    <w:next w:val="1639"/>
    <w:link w:val="721"/>
    <w:qFormat/>
    <w:pPr>
      <w:jc w:val="both"/>
    </w:pPr>
    <w:rPr>
      <w:rFonts w:ascii="Times New Roman" w:hAnsi="Times New Roman" w:eastAsia="宋体" w:cs="Times New Roman"/>
    </w:rPr>
  </w:style>
  <w:style w:type="paragraph" w:styleId="1640">
    <w:name w:val="xl211"/>
    <w:basedOn w:val="721"/>
    <w:next w:val="1640"/>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1">
    <w:name w:val="制作人文字"/>
    <w:basedOn w:val="721"/>
    <w:next w:val="1641"/>
    <w:link w:val="721"/>
    <w:qFormat/>
    <w:rPr>
      <w:rFonts w:ascii="Arial" w:hAnsi="Arial" w:eastAsia="仿宋_GB2312"/>
      <w:bCs/>
      <w:sz w:val="28"/>
      <w:szCs w:val="20"/>
    </w:rPr>
  </w:style>
  <w:style w:type="paragraph" w:styleId="1642">
    <w:name w:val="xl56"/>
    <w:basedOn w:val="721"/>
    <w:next w:val="164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3">
    <w:name w:val="xl258"/>
    <w:basedOn w:val="721"/>
    <w:next w:val="164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4">
    <w:name w:val="xl39"/>
    <w:basedOn w:val="721"/>
    <w:next w:val="164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45">
    <w:name w:val="font10"/>
    <w:basedOn w:val="721"/>
    <w:next w:val="1645"/>
    <w:link w:val="721"/>
    <w:qFormat/>
    <w:pPr>
      <w:jc w:val="left"/>
      <w:spacing w:before="100" w:beforeAutospacing="1" w:after="100" w:afterAutospacing="1"/>
      <w:widowControl/>
    </w:pPr>
    <w:rPr>
      <w:rFonts w:eastAsia="Arial Unicode MS"/>
      <w:color w:val="000000"/>
      <w:sz w:val="20"/>
      <w:szCs w:val="20"/>
    </w:rPr>
  </w:style>
  <w:style w:type="paragraph" w:styleId="1646">
    <w:name w:val="纯文本2"/>
    <w:basedOn w:val="721"/>
    <w:next w:val="1646"/>
    <w:link w:val="721"/>
    <w:qFormat/>
    <w:rPr>
      <w:rFonts w:ascii="宋体" w:hAnsi="Courier New"/>
      <w:szCs w:val="21"/>
    </w:rPr>
  </w:style>
  <w:style w:type="paragraph" w:styleId="1647">
    <w:name w:val="font12"/>
    <w:basedOn w:val="721"/>
    <w:next w:val="1647"/>
    <w:link w:val="721"/>
    <w:qFormat/>
    <w:pPr>
      <w:jc w:val="left"/>
      <w:spacing w:before="100" w:beforeAutospacing="1" w:after="100" w:afterAutospacing="1"/>
      <w:widowControl/>
    </w:pPr>
    <w:rPr>
      <w:rFonts w:eastAsia="Arial Unicode MS"/>
      <w:b/>
      <w:bCs/>
      <w:sz w:val="20"/>
      <w:szCs w:val="20"/>
    </w:rPr>
  </w:style>
  <w:style w:type="paragraph" w:styleId="1648">
    <w:name w:val="xl319"/>
    <w:basedOn w:val="721"/>
    <w:next w:val="164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9">
    <w:name w:val="xl67"/>
    <w:basedOn w:val="721"/>
    <w:next w:val="164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0">
    <w:name w:val="xl312"/>
    <w:basedOn w:val="721"/>
    <w:next w:val="1650"/>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1">
    <w:name w:val="xl63"/>
    <w:basedOn w:val="721"/>
    <w:next w:val="165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2">
    <w:name w:val="xl291"/>
    <w:basedOn w:val="721"/>
    <w:next w:val="1652"/>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name w:val="附录标识"/>
    <w:basedOn w:val="1545"/>
    <w:next w:val="1653"/>
    <w:link w:val="721"/>
    <w:qFormat/>
    <w:pPr>
      <w:ind w:left="780" w:hanging="360"/>
      <w:spacing w:after="200"/>
      <w:tabs>
        <w:tab w:val="left" w:pos="425" w:leader="none"/>
        <w:tab w:val="left" w:pos="780" w:leader="none"/>
        <w:tab w:val="left" w:pos="6405" w:leader="none"/>
      </w:tabs>
    </w:pPr>
    <w:rPr>
      <w:sz w:val="21"/>
    </w:rPr>
  </w:style>
  <w:style w:type="paragraph" w:styleId="1654">
    <w:name w:val="xl34"/>
    <w:basedOn w:val="721"/>
    <w:next w:val="165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55">
    <w:name w:val="xl220"/>
    <w:basedOn w:val="721"/>
    <w:next w:val="165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name w:val="正文文本1"/>
    <w:basedOn w:val="721"/>
    <w:next w:val="1656"/>
    <w:link w:val="721"/>
    <w:qFormat/>
    <w:pPr>
      <w:jc w:val="left"/>
      <w:spacing w:after="120" w:line="288" w:lineRule="auto"/>
      <w:widowControl/>
    </w:pPr>
    <w:rPr>
      <w:rFonts w:ascii="Verdana" w:hAnsi="Verdana"/>
      <w:sz w:val="24"/>
      <w:szCs w:val="20"/>
      <w:lang w:eastAsia="en-US"/>
    </w:rPr>
  </w:style>
  <w:style w:type="paragraph" w:styleId="1657">
    <w:name w:val="font5"/>
    <w:basedOn w:val="721"/>
    <w:next w:val="1657"/>
    <w:link w:val="721"/>
    <w:qFormat/>
    <w:pPr>
      <w:jc w:val="left"/>
      <w:spacing w:before="100" w:beforeAutospacing="1" w:after="100" w:afterAutospacing="1"/>
      <w:widowControl/>
    </w:pPr>
    <w:rPr>
      <w:rFonts w:ascii="Tahoma" w:hAnsi="Tahoma" w:eastAsia="Arial Unicode MS" w:cs="Tahoma"/>
      <w:sz w:val="20"/>
      <w:szCs w:val="20"/>
    </w:rPr>
  </w:style>
  <w:style w:type="paragraph" w:styleId="1658">
    <w:name w:val="xl190"/>
    <w:basedOn w:val="721"/>
    <w:next w:val="165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name w:val="xl72"/>
    <w:basedOn w:val="721"/>
    <w:next w:val="165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0">
    <w:name w:val="_Style 5"/>
    <w:basedOn w:val="721"/>
    <w:next w:val="1660"/>
    <w:link w:val="721"/>
    <w:uiPriority w:val="34"/>
    <w:qFormat/>
  </w:style>
  <w:style w:type="paragraph" w:styleId="1661">
    <w:name w:val="xl219"/>
    <w:basedOn w:val="721"/>
    <w:next w:val="1661"/>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name w:val="font6"/>
    <w:basedOn w:val="721"/>
    <w:next w:val="1662"/>
    <w:link w:val="721"/>
    <w:qFormat/>
    <w:pPr>
      <w:jc w:val="left"/>
      <w:spacing w:before="100" w:beforeAutospacing="1" w:after="100" w:afterAutospacing="1"/>
      <w:widowControl/>
    </w:pPr>
    <w:rPr>
      <w:rFonts w:hint="eastAsia" w:ascii="黑体" w:hAnsi="Arial Unicode MS" w:eastAsia="黑体"/>
      <w:b/>
      <w:bCs/>
      <w:sz w:val="20"/>
      <w:szCs w:val="20"/>
    </w:rPr>
  </w:style>
  <w:style w:type="paragraph" w:styleId="1663">
    <w:name w:val="xl300"/>
    <w:basedOn w:val="721"/>
    <w:next w:val="1663"/>
    <w:link w:val="72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4">
    <w:name w:val="样式1111"/>
    <w:basedOn w:val="721"/>
    <w:next w:val="1664"/>
    <w:link w:val="721"/>
    <w:qFormat/>
    <w:pPr>
      <w:ind w:firstLine="200"/>
      <w:jc w:val="left"/>
      <w:spacing w:line="360" w:lineRule="auto"/>
    </w:pPr>
    <w:rPr>
      <w:sz w:val="24"/>
    </w:rPr>
  </w:style>
  <w:style w:type="paragraph" w:styleId="1665">
    <w:name w:val="xl75"/>
    <w:basedOn w:val="721"/>
    <w:next w:val="166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6">
    <w:name w:val="xl313"/>
    <w:basedOn w:val="721"/>
    <w:next w:val="1666"/>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7">
    <w:name w:val="xl247"/>
    <w:basedOn w:val="721"/>
    <w:next w:val="1667"/>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name w:val="xl36"/>
    <w:basedOn w:val="721"/>
    <w:next w:val="166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69">
    <w:name w:val="TOC 标题2"/>
    <w:basedOn w:val="722"/>
    <w:next w:val="721"/>
    <w:link w:val="72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0">
    <w:name w:val="样式 样式 标题 3H3Heading 3 - oldh3sect1.2.3BOD 0level_3PIM 3Leve... +..."/>
    <w:basedOn w:val="721"/>
    <w:next w:val="1670"/>
    <w:link w:val="721"/>
    <w:qFormat/>
    <w:pPr>
      <w:ind w:left="709" w:hanging="709"/>
      <w:spacing w:line="300" w:lineRule="auto"/>
      <w:tabs>
        <w:tab w:val="left" w:pos="709" w:leader="none"/>
      </w:tabs>
    </w:pPr>
  </w:style>
  <w:style w:type="paragraph" w:styleId="1671">
    <w:name w:val="Char11"/>
    <w:basedOn w:val="721"/>
    <w:next w:val="1671"/>
    <w:link w:val="721"/>
    <w:qFormat/>
    <w:rPr>
      <w:rFonts w:ascii="Tahoma" w:hAnsi="Tahoma"/>
      <w:sz w:val="24"/>
      <w:szCs w:val="20"/>
    </w:rPr>
  </w:style>
  <w:style w:type="paragraph" w:styleId="1672">
    <w:name w:val="xl174"/>
    <w:basedOn w:val="721"/>
    <w:next w:val="167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name w:val="xl207"/>
    <w:basedOn w:val="721"/>
    <w:next w:val="167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name w:val="我的表格文字"/>
    <w:basedOn w:val="721"/>
    <w:next w:val="1674"/>
    <w:link w:val="721"/>
    <w:qFormat/>
    <w:pPr>
      <w:jc w:val="left"/>
      <w:widowControl/>
    </w:pPr>
    <w:rPr>
      <w:rFonts w:ascii="Arial" w:hAnsi="Arial" w:cs="Microsoft Sans Serif"/>
      <w:sz w:val="24"/>
      <w:szCs w:val="18"/>
    </w:rPr>
  </w:style>
  <w:style w:type="paragraph" w:styleId="1675">
    <w:name w:val="xl24"/>
    <w:basedOn w:val="721"/>
    <w:next w:val="1675"/>
    <w:link w:val="72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6">
    <w:name w:val="正文文本 22"/>
    <w:basedOn w:val="721"/>
    <w:next w:val="1676"/>
    <w:link w:val="721"/>
    <w:qFormat/>
    <w:pPr>
      <w:spacing w:after="120" w:line="480" w:lineRule="auto"/>
    </w:pPr>
  </w:style>
  <w:style w:type="paragraph" w:styleId="1677">
    <w:name w:val="xl37"/>
    <w:basedOn w:val="721"/>
    <w:next w:val="167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78">
    <w:name w:val="xl293"/>
    <w:basedOn w:val="721"/>
    <w:next w:val="167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name w:val="xl296"/>
    <w:basedOn w:val="721"/>
    <w:next w:val="1679"/>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0">
    <w:name w:val="附录二级条标题"/>
    <w:basedOn w:val="1530"/>
    <w:next w:val="1067"/>
    <w:link w:val="721"/>
    <w:qFormat/>
    <w:pPr>
      <w:ind w:left="1779" w:hanging="1069"/>
      <w:tabs>
        <w:tab w:val="left" w:pos="567" w:leader="none"/>
      </w:tabs>
      <w:outlineLvl w:val="3"/>
    </w:pPr>
  </w:style>
  <w:style w:type="paragraph" w:styleId="1681">
    <w:name w:val="xl60"/>
    <w:basedOn w:val="721"/>
    <w:next w:val="168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82">
    <w:name w:val="xl189"/>
    <w:basedOn w:val="721"/>
    <w:next w:val="1682"/>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name w:val="FA正文+标号"/>
    <w:basedOn w:val="721"/>
    <w:next w:val="1683"/>
    <w:link w:val="721"/>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4">
    <w:name w:val="xl69"/>
    <w:basedOn w:val="721"/>
    <w:next w:val="168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85">
    <w:name w:val="xl156"/>
    <w:basedOn w:val="721"/>
    <w:next w:val="168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name w:val="附录三级条标题"/>
    <w:basedOn w:val="1680"/>
    <w:next w:val="1067"/>
    <w:link w:val="721"/>
    <w:qFormat/>
    <w:pPr>
      <w:ind w:left="851" w:hanging="851"/>
      <w:tabs>
        <w:tab w:val="left" w:pos="567" w:leader="none"/>
      </w:tabs>
      <w:outlineLvl w:val="4"/>
    </w:pPr>
  </w:style>
  <w:style w:type="paragraph" w:styleId="1687">
    <w:name w:val="xl29"/>
    <w:basedOn w:val="721"/>
    <w:next w:val="1687"/>
    <w:link w:val="721"/>
    <w:qFormat/>
    <w:pPr>
      <w:jc w:val="left"/>
      <w:spacing w:before="100" w:beforeAutospacing="1" w:after="100" w:afterAutospacing="1"/>
      <w:widowControl/>
    </w:pPr>
    <w:rPr>
      <w:rFonts w:ascii="Tahoma" w:hAnsi="Tahoma" w:eastAsia="Arial Unicode MS" w:cs="Tahoma"/>
      <w:sz w:val="16"/>
      <w:szCs w:val="16"/>
    </w:rPr>
  </w:style>
  <w:style w:type="paragraph" w:styleId="1688">
    <w:name w:val="文档结构图2"/>
    <w:basedOn w:val="721"/>
    <w:next w:val="1688"/>
    <w:link w:val="721"/>
    <w:qFormat/>
    <w:rPr>
      <w:rFonts w:ascii="宋体"/>
      <w:sz w:val="18"/>
      <w:szCs w:val="18"/>
    </w:rPr>
  </w:style>
  <w:style w:type="paragraph" w:styleId="1689">
    <w:name w:val="xl59"/>
    <w:basedOn w:val="721"/>
    <w:next w:val="168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90">
    <w:name w:val="xl206"/>
    <w:basedOn w:val="721"/>
    <w:next w:val="1690"/>
    <w:link w:val="721"/>
    <w:qFormat/>
    <w:pPr>
      <w:jc w:val="left"/>
      <w:spacing w:before="100" w:beforeAutospacing="1" w:after="100" w:afterAutospacing="1"/>
      <w:shd w:val="clear" w:color="000000" w:fill="ffffff"/>
      <w:widowControl/>
    </w:pPr>
    <w:rPr>
      <w:rFonts w:ascii="Arial" w:hAnsi="Arial" w:cs="Arial"/>
      <w:sz w:val="20"/>
      <w:szCs w:val="20"/>
    </w:rPr>
  </w:style>
  <w:style w:type="paragraph" w:styleId="1691">
    <w:name w:val="xl320"/>
    <w:basedOn w:val="721"/>
    <w:next w:val="1691"/>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2">
    <w:name w:val="xl38"/>
    <w:basedOn w:val="721"/>
    <w:next w:val="1692"/>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93">
    <w:name w:val="附录四级条标题"/>
    <w:basedOn w:val="1686"/>
    <w:next w:val="1067"/>
    <w:link w:val="721"/>
    <w:qFormat/>
    <w:pPr>
      <w:ind w:left="992" w:hanging="992"/>
      <w:tabs>
        <w:tab w:val="left" w:pos="567" w:leader="none"/>
      </w:tabs>
      <w:outlineLvl w:val="5"/>
    </w:pPr>
  </w:style>
  <w:style w:type="paragraph" w:styleId="1694">
    <w:name w:val="font8"/>
    <w:basedOn w:val="721"/>
    <w:next w:val="1694"/>
    <w:link w:val="721"/>
    <w:qFormat/>
    <w:pPr>
      <w:jc w:val="left"/>
      <w:spacing w:before="100" w:beforeAutospacing="1" w:after="100" w:afterAutospacing="1"/>
      <w:widowControl/>
    </w:pPr>
    <w:rPr>
      <w:rFonts w:hint="eastAsia" w:ascii="宋体" w:hAnsi="宋体"/>
      <w:color w:val="000000"/>
      <w:sz w:val="20"/>
      <w:szCs w:val="20"/>
    </w:rPr>
  </w:style>
  <w:style w:type="paragraph" w:styleId="1695">
    <w:name w:val="xl187"/>
    <w:basedOn w:val="721"/>
    <w:next w:val="1695"/>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name w:val="xl280"/>
    <w:basedOn w:val="721"/>
    <w:next w:val="169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name w:val="正文符号编号"/>
    <w:basedOn w:val="721"/>
    <w:next w:val="1697"/>
    <w:link w:val="721"/>
    <w:qFormat/>
    <w:pPr>
      <w:ind w:left="1395" w:hanging="600"/>
      <w:spacing w:line="360" w:lineRule="auto"/>
      <w:tabs>
        <w:tab w:val="left" w:pos="1395" w:leader="none"/>
      </w:tabs>
    </w:pPr>
    <w:rPr>
      <w:sz w:val="24"/>
      <w:szCs w:val="20"/>
    </w:rPr>
  </w:style>
  <w:style w:type="paragraph" w:styleId="1698">
    <w:name w:val="xl310"/>
    <w:basedOn w:val="721"/>
    <w:next w:val="169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name w:val="xl252"/>
    <w:basedOn w:val="721"/>
    <w:next w:val="1699"/>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name w:val="正文 + 四号"/>
    <w:basedOn w:val="721"/>
    <w:next w:val="1700"/>
    <w:link w:val="721"/>
    <w:qFormat/>
    <w:pPr>
      <w:spacing w:line="480" w:lineRule="exact"/>
    </w:pPr>
    <w:rPr>
      <w:sz w:val="28"/>
      <w:szCs w:val="20"/>
    </w:rPr>
  </w:style>
  <w:style w:type="paragraph" w:styleId="1701">
    <w:name w:val="xl157"/>
    <w:basedOn w:val="721"/>
    <w:next w:val="1701"/>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name w:val="Char1 Char Char Char"/>
    <w:basedOn w:val="721"/>
    <w:next w:val="1702"/>
    <w:link w:val="721"/>
    <w:uiPriority w:val="99"/>
    <w:qFormat/>
    <w:rPr>
      <w:rFonts w:ascii="Tahoma" w:hAnsi="Tahoma"/>
      <w:sz w:val="24"/>
      <w:szCs w:val="20"/>
    </w:rPr>
  </w:style>
  <w:style w:type="paragraph" w:styleId="1703">
    <w:name w:val="xl51"/>
    <w:basedOn w:val="721"/>
    <w:next w:val="170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4">
    <w:name w:val="xl295"/>
    <w:basedOn w:val="721"/>
    <w:next w:val="1704"/>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5">
    <w:name w:val="附录五级条标题"/>
    <w:basedOn w:val="1693"/>
    <w:next w:val="1067"/>
    <w:link w:val="721"/>
    <w:qFormat/>
    <w:pPr>
      <w:ind w:left="2940" w:hanging="420"/>
      <w:tabs>
        <w:tab w:val="left" w:pos="567" w:leader="none"/>
        <w:tab w:val="left" w:pos="780" w:leader="none"/>
        <w:tab w:val="left" w:pos="1800" w:leader="none"/>
      </w:tabs>
      <w:outlineLvl w:val="6"/>
    </w:pPr>
  </w:style>
  <w:style w:type="paragraph" w:styleId="1706">
    <w:name w:val="font11"/>
    <w:basedOn w:val="721"/>
    <w:next w:val="1706"/>
    <w:link w:val="721"/>
    <w:qFormat/>
    <w:pPr>
      <w:jc w:val="left"/>
      <w:spacing w:before="100" w:beforeAutospacing="1" w:after="100" w:afterAutospacing="1"/>
      <w:widowControl/>
    </w:pPr>
    <w:rPr>
      <w:rFonts w:hint="eastAsia" w:ascii="宋体" w:hAnsi="宋体"/>
      <w:sz w:val="20"/>
      <w:szCs w:val="20"/>
    </w:rPr>
  </w:style>
  <w:style w:type="paragraph" w:styleId="1707">
    <w:name w:val="xl173"/>
    <w:basedOn w:val="721"/>
    <w:next w:val="1707"/>
    <w:link w:val="72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正文首行缩进1"/>
    <w:basedOn w:val="721"/>
    <w:next w:val="1708"/>
    <w:link w:val="721"/>
    <w:qFormat/>
    <w:pPr>
      <w:ind w:firstLine="420"/>
      <w:spacing w:line="360" w:lineRule="auto"/>
    </w:pPr>
    <w:rPr>
      <w:rFonts w:ascii="Arial" w:hAnsi="Arial"/>
      <w:sz w:val="20"/>
      <w:szCs w:val="21"/>
    </w:rPr>
  </w:style>
  <w:style w:type="paragraph" w:styleId="1709">
    <w:name w:val="图表目录1"/>
    <w:basedOn w:val="780"/>
    <w:next w:val="1709"/>
    <w:link w:val="721"/>
    <w:qFormat/>
    <w:pPr>
      <w:jc w:val="center"/>
      <w:spacing w:after="120" w:line="360" w:lineRule="auto"/>
    </w:pPr>
    <w:rPr>
      <w:rFonts w:ascii="楷体"/>
      <w:sz w:val="28"/>
    </w:rPr>
  </w:style>
  <w:style w:type="paragraph" w:styleId="1710">
    <w:name w:val="xl299"/>
    <w:basedOn w:val="721"/>
    <w:next w:val="1710"/>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1">
    <w:name w:val="xl259"/>
    <w:basedOn w:val="721"/>
    <w:next w:val="1711"/>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name w:val="xl46"/>
    <w:basedOn w:val="721"/>
    <w:next w:val="1712"/>
    <w:link w:val="721"/>
    <w:qFormat/>
    <w:pPr>
      <w:jc w:val="left"/>
      <w:spacing w:before="100" w:beforeAutospacing="1" w:after="100" w:afterAutospacing="1"/>
      <w:widowControl/>
    </w:pPr>
    <w:rPr>
      <w:rFonts w:ascii="Arial Unicode MS" w:hAnsi="Arial Unicode MS" w:eastAsia="Arial Unicode MS"/>
      <w:sz w:val="24"/>
    </w:rPr>
  </w:style>
  <w:style w:type="paragraph" w:styleId="1713">
    <w:name w:val="xl71"/>
    <w:basedOn w:val="721"/>
    <w:next w:val="171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14">
    <w:name w:val="xl226"/>
    <w:basedOn w:val="721"/>
    <w:next w:val="1714"/>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name w:val="xl217"/>
    <w:basedOn w:val="721"/>
    <w:next w:val="171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name w:val="表格1"/>
    <w:basedOn w:val="721"/>
    <w:next w:val="1716"/>
    <w:link w:val="721"/>
    <w:qFormat/>
    <w:rPr>
      <w:rFonts w:ascii="宋体"/>
      <w:szCs w:val="21"/>
    </w:rPr>
  </w:style>
  <w:style w:type="paragraph" w:styleId="1717">
    <w:name w:val="TOC 51"/>
    <w:basedOn w:val="721"/>
    <w:next w:val="721"/>
    <w:link w:val="721"/>
    <w:uiPriority w:val="39"/>
    <w:qFormat/>
    <w:pPr>
      <w:ind w:left="1680"/>
    </w:pPr>
    <w:rPr>
      <w:rFonts w:ascii="Calibri" w:hAnsi="Calibri"/>
      <w:szCs w:val="22"/>
    </w:rPr>
  </w:style>
  <w:style w:type="paragraph" w:styleId="1718">
    <w:name w:val="xl172"/>
    <w:basedOn w:val="721"/>
    <w:next w:val="171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name w:val="Style Heading 3H31.1.1标题 3Level 3 Headlevel_3PIM 3h3sect1.2...."/>
    <w:basedOn w:val="724"/>
    <w:next w:val="1719"/>
    <w:link w:val="721"/>
    <w:qFormat/>
    <w:pPr>
      <w:ind w:left="720" w:hanging="720"/>
      <w:spacing w:before="120" w:after="120" w:line="360" w:lineRule="auto"/>
    </w:pPr>
    <w:rPr>
      <w:rFonts w:eastAsia="黑体"/>
      <w:bCs/>
      <w:sz w:val="24"/>
    </w:rPr>
  </w:style>
  <w:style w:type="paragraph" w:styleId="1720">
    <w:name w:val="xl256"/>
    <w:basedOn w:val="721"/>
    <w:next w:val="1720"/>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name w:val="xl26"/>
    <w:basedOn w:val="721"/>
    <w:next w:val="1721"/>
    <w:link w:val="72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2">
    <w:name w:val="xl302"/>
    <w:basedOn w:val="721"/>
    <w:next w:val="172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3">
    <w:name w:val="列项——"/>
    <w:next w:val="1723"/>
    <w:link w:val="721"/>
    <w:qFormat/>
    <w:pPr>
      <w:ind w:left="840" w:hanging="420"/>
      <w:jc w:val="both"/>
      <w:widowControl w:val="off"/>
      <w:tabs>
        <w:tab w:val="left" w:pos="1140" w:leader="none"/>
      </w:tabs>
    </w:pPr>
    <w:rPr>
      <w:rFonts w:ascii="宋体" w:hAnsi="Times New Roman" w:eastAsia="宋体" w:cs="Times New Roman"/>
      <w:sz w:val="21"/>
    </w:rPr>
  </w:style>
  <w:style w:type="paragraph" w:styleId="1724">
    <w:name w:val="Char1"/>
    <w:basedOn w:val="721"/>
    <w:next w:val="1724"/>
    <w:link w:val="721"/>
    <w:qFormat/>
    <w:pPr>
      <w:ind w:left="840" w:hanging="420"/>
      <w:tabs>
        <w:tab w:val="left" w:pos="840" w:leader="none"/>
      </w:tabs>
    </w:pPr>
    <w:rPr>
      <w:sz w:val="24"/>
    </w:rPr>
  </w:style>
  <w:style w:type="paragraph" w:styleId="1725">
    <w:name w:val="xl255"/>
    <w:basedOn w:val="721"/>
    <w:next w:val="172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name w:val="font14"/>
    <w:basedOn w:val="721"/>
    <w:next w:val="1726"/>
    <w:link w:val="721"/>
    <w:qFormat/>
    <w:pPr>
      <w:jc w:val="left"/>
      <w:spacing w:before="100" w:beforeAutospacing="1" w:after="100" w:afterAutospacing="1"/>
      <w:widowControl/>
    </w:pPr>
    <w:rPr>
      <w:rFonts w:ascii="宋体" w:hAnsi="宋体" w:cs="宋体"/>
      <w:sz w:val="20"/>
      <w:szCs w:val="20"/>
    </w:rPr>
  </w:style>
  <w:style w:type="paragraph" w:styleId="1727">
    <w:name w:val="font7"/>
    <w:basedOn w:val="721"/>
    <w:next w:val="1727"/>
    <w:link w:val="721"/>
    <w:qFormat/>
    <w:pPr>
      <w:jc w:val="left"/>
      <w:spacing w:before="100" w:beforeAutospacing="1" w:after="100" w:afterAutospacing="1"/>
      <w:widowControl/>
    </w:pPr>
    <w:rPr>
      <w:rFonts w:eastAsia="Arial Unicode MS"/>
      <w:b/>
      <w:bCs/>
      <w:color w:val="000000"/>
      <w:sz w:val="20"/>
      <w:szCs w:val="20"/>
    </w:rPr>
  </w:style>
  <w:style w:type="paragraph" w:styleId="1728">
    <w:name w:val="xl222"/>
    <w:basedOn w:val="721"/>
    <w:next w:val="172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name w:val="xl236"/>
    <w:basedOn w:val="721"/>
    <w:next w:val="1729"/>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name w:val="TOC 81"/>
    <w:basedOn w:val="721"/>
    <w:next w:val="721"/>
    <w:link w:val="721"/>
    <w:uiPriority w:val="39"/>
    <w:qFormat/>
    <w:pPr>
      <w:ind w:left="2940"/>
    </w:pPr>
    <w:rPr>
      <w:rFonts w:ascii="Calibri" w:hAnsi="Calibri"/>
      <w:szCs w:val="22"/>
    </w:rPr>
  </w:style>
  <w:style w:type="paragraph" w:styleId="1731">
    <w:name w:val="xl292"/>
    <w:basedOn w:val="721"/>
    <w:next w:val="1731"/>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2">
    <w:name w:val="标准标志"/>
    <w:next w:val="721"/>
    <w:link w:val="721"/>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rPr>
  </w:style>
  <w:style w:type="paragraph" w:styleId="1733">
    <w:name w:val="xl45"/>
    <w:basedOn w:val="721"/>
    <w:next w:val="1733"/>
    <w:link w:val="721"/>
    <w:qFormat/>
    <w:pPr>
      <w:jc w:val="left"/>
      <w:spacing w:before="100" w:beforeAutospacing="1" w:after="100" w:afterAutospacing="1"/>
      <w:widowControl/>
    </w:pPr>
    <w:rPr>
      <w:rFonts w:hint="eastAsia" w:ascii="黑体" w:hAnsi="Arial Unicode MS" w:eastAsia="黑体"/>
      <w:b/>
      <w:bCs/>
      <w:sz w:val="24"/>
    </w:rPr>
  </w:style>
  <w:style w:type="paragraph" w:styleId="1734">
    <w:name w:val="xl198"/>
    <w:basedOn w:val="721"/>
    <w:next w:val="1734"/>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name w:val="列项·"/>
    <w:next w:val="1735"/>
    <w:link w:val="721"/>
    <w:qFormat/>
    <w:pPr>
      <w:ind w:left="840" w:hanging="425"/>
      <w:jc w:val="both"/>
      <w:tabs>
        <w:tab w:val="left" w:pos="425" w:leader="none"/>
        <w:tab w:val="left" w:pos="840" w:leader="none"/>
      </w:tabs>
    </w:pPr>
    <w:rPr>
      <w:rFonts w:ascii="宋体" w:hAnsi="Times New Roman" w:eastAsia="宋体" w:cs="Times New Roman"/>
      <w:sz w:val="21"/>
    </w:rPr>
  </w:style>
  <w:style w:type="paragraph" w:styleId="1736">
    <w:name w:val="xl159"/>
    <w:basedOn w:val="721"/>
    <w:next w:val="1736"/>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name w:val="TOC 标题1"/>
    <w:basedOn w:val="722"/>
    <w:next w:val="721"/>
    <w:link w:val="72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8">
    <w:name w:val="标准称谓"/>
    <w:next w:val="721"/>
    <w:link w:val="721"/>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rPr>
  </w:style>
  <w:style w:type="paragraph" w:styleId="1739">
    <w:name w:val="xl170"/>
    <w:basedOn w:val="721"/>
    <w:next w:val="1739"/>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name w:val="文本块2"/>
    <w:basedOn w:val="721"/>
    <w:next w:val="1740"/>
    <w:link w:val="721"/>
    <w:qFormat/>
    <w:pPr>
      <w:ind w:left="630" w:right="630"/>
      <w:jc w:val="center"/>
    </w:pPr>
    <w:rPr>
      <w:rFonts w:ascii="宋体"/>
      <w:b/>
      <w:sz w:val="32"/>
    </w:rPr>
  </w:style>
  <w:style w:type="paragraph" w:styleId="1741">
    <w:name w:val="正文格式"/>
    <w:basedOn w:val="721"/>
    <w:next w:val="1741"/>
    <w:link w:val="721"/>
    <w:qFormat/>
    <w:pPr>
      <w:ind w:firstLine="482"/>
      <w:spacing w:line="400" w:lineRule="exact"/>
      <w:widowControl/>
    </w:pPr>
    <w:rPr>
      <w:rFonts w:ascii="Arial" w:hAnsi="Arial" w:eastAsia="新宋体"/>
      <w:sz w:val="24"/>
      <w:szCs w:val="20"/>
    </w:rPr>
  </w:style>
  <w:style w:type="paragraph" w:styleId="1742">
    <w:name w:val="xl191"/>
    <w:basedOn w:val="721"/>
    <w:next w:val="174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name w:val="xl193"/>
    <w:basedOn w:val="721"/>
    <w:next w:val="174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name w:val="TOC 41"/>
    <w:basedOn w:val="721"/>
    <w:next w:val="721"/>
    <w:link w:val="721"/>
    <w:uiPriority w:val="39"/>
    <w:qFormat/>
    <w:pPr>
      <w:ind w:left="1260"/>
    </w:pPr>
    <w:rPr>
      <w:rFonts w:ascii="Calibri" w:hAnsi="Calibri"/>
      <w:szCs w:val="22"/>
    </w:rPr>
  </w:style>
  <w:style w:type="paragraph" w:styleId="1745">
    <w:name w:val="xl262"/>
    <w:basedOn w:val="721"/>
    <w:next w:val="174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name w:val="目次、标准名称标题"/>
    <w:basedOn w:val="1545"/>
    <w:next w:val="1067"/>
    <w:link w:val="721"/>
    <w:qFormat/>
    <w:pPr>
      <w:spacing w:line="460" w:lineRule="exact"/>
      <w:tabs>
        <w:tab w:val="left" w:pos="425" w:leader="none"/>
      </w:tabs>
    </w:pPr>
  </w:style>
  <w:style w:type="paragraph" w:styleId="1747">
    <w:name w:val="xl68"/>
    <w:basedOn w:val="721"/>
    <w:next w:val="1747"/>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8">
    <w:name w:val="xl167"/>
    <w:basedOn w:val="721"/>
    <w:next w:val="174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xl182"/>
    <w:basedOn w:val="721"/>
    <w:next w:val="1749"/>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name w:val="段 Char"/>
    <w:next w:val="1750"/>
    <w:link w:val="721"/>
    <w:qFormat/>
    <w:pPr>
      <w:ind w:firstLine="200"/>
      <w:jc w:val="both"/>
    </w:pPr>
    <w:rPr>
      <w:rFonts w:ascii="宋体" w:hAnsi="Times New Roman" w:eastAsia="宋体" w:cs="Times New Roman"/>
      <w:sz w:val="21"/>
    </w:rPr>
  </w:style>
  <w:style w:type="paragraph" w:styleId="1751">
    <w:name w:val="xl49"/>
    <w:basedOn w:val="721"/>
    <w:next w:val="175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2">
    <w:name w:val="xl298"/>
    <w:basedOn w:val="721"/>
    <w:next w:val="1752"/>
    <w:link w:val="7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3">
    <w:name w:val="xl221"/>
    <w:basedOn w:val="721"/>
    <w:next w:val="175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name w:val="普通正文"/>
    <w:basedOn w:val="721"/>
    <w:next w:val="1754"/>
    <w:link w:val="721"/>
    <w:qFormat/>
    <w:pPr>
      <w:ind w:firstLine="480"/>
      <w:jc w:val="left"/>
      <w:spacing w:before="120" w:after="120" w:line="360" w:lineRule="auto"/>
    </w:pPr>
    <w:rPr>
      <w:rFonts w:ascii="Arial" w:hAnsi="Arial"/>
      <w:sz w:val="24"/>
    </w:rPr>
  </w:style>
  <w:style w:type="paragraph" w:styleId="1755">
    <w:name w:val="TOC 61"/>
    <w:basedOn w:val="721"/>
    <w:next w:val="721"/>
    <w:link w:val="721"/>
    <w:uiPriority w:val="39"/>
    <w:qFormat/>
    <w:pPr>
      <w:ind w:left="2100"/>
    </w:pPr>
    <w:rPr>
      <w:rFonts w:ascii="Calibri" w:hAnsi="Calibri"/>
      <w:szCs w:val="22"/>
    </w:rPr>
  </w:style>
  <w:style w:type="paragraph" w:styleId="1756">
    <w:name w:val="xl239"/>
    <w:basedOn w:val="721"/>
    <w:next w:val="175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name w:val="标准书脚_偶数页"/>
    <w:next w:val="1757"/>
    <w:link w:val="721"/>
    <w:qFormat/>
    <w:pPr>
      <w:spacing w:before="120"/>
    </w:pPr>
    <w:rPr>
      <w:rFonts w:ascii="Times New Roman" w:hAnsi="Times New Roman" w:eastAsia="宋体" w:cs="Times New Roman"/>
      <w:sz w:val="18"/>
    </w:rPr>
  </w:style>
  <w:style w:type="paragraph" w:styleId="1758">
    <w:name w:val="样式 标题 2市检方案标题2第一层条h22章标题节标题第一章 标题 2Heading 2 HiddenHead..."/>
    <w:basedOn w:val="723"/>
    <w:next w:val="1758"/>
    <w:link w:val="721"/>
    <w:qFormat/>
    <w:pPr>
      <w:jc w:val="left"/>
      <w:spacing w:before="120" w:after="120" w:line="264" w:lineRule="auto"/>
    </w:pPr>
    <w:rPr>
      <w:rFonts w:ascii="楷体_GB2312" w:hAnsi="楷体" w:cs="宋体"/>
      <w:color w:val="000000"/>
      <w:sz w:val="28"/>
      <w:szCs w:val="28"/>
    </w:rPr>
  </w:style>
  <w:style w:type="paragraph" w:styleId="1759">
    <w:name w:val="xl288"/>
    <w:basedOn w:val="721"/>
    <w:next w:val="1759"/>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Item List in Table"/>
    <w:basedOn w:val="721"/>
    <w:next w:val="1760"/>
    <w:link w:val="721"/>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1">
    <w:name w:val="Char Char1"/>
    <w:basedOn w:val="721"/>
    <w:next w:val="1761"/>
    <w:link w:val="721"/>
    <w:uiPriority w:val="99"/>
    <w:semiHidden/>
    <w:qFormat/>
    <w:pPr>
      <w:jc w:val="left"/>
      <w:spacing w:after="160" w:line="240" w:lineRule="exact"/>
      <w:widowControl/>
    </w:pPr>
    <w:rPr>
      <w:rFonts w:ascii="Verdana" w:hAnsi="Verdana"/>
      <w:sz w:val="20"/>
      <w:lang w:eastAsia="en-US"/>
    </w:rPr>
  </w:style>
  <w:style w:type="paragraph" w:styleId="1762">
    <w:name w:val="xl66"/>
    <w:basedOn w:val="721"/>
    <w:next w:val="176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63">
    <w:name w:val="日期2"/>
    <w:basedOn w:val="721"/>
    <w:next w:val="721"/>
    <w:link w:val="721"/>
    <w:qFormat/>
    <w:pPr>
      <w:ind w:left="100"/>
    </w:pPr>
    <w:rPr>
      <w:rFonts w:ascii="仿宋_GB2312" w:eastAsia="仿宋_GB2312"/>
      <w:b/>
      <w:sz w:val="36"/>
    </w:rPr>
  </w:style>
  <w:style w:type="paragraph" w:styleId="1764">
    <w:name w:val="xl33"/>
    <w:basedOn w:val="721"/>
    <w:next w:val="176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5">
    <w:name w:val="xl201"/>
    <w:basedOn w:val="721"/>
    <w:next w:val="176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xl271"/>
    <w:basedOn w:val="721"/>
    <w:next w:val="176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name w:val="样式4 Char"/>
    <w:basedOn w:val="721"/>
    <w:next w:val="1767"/>
    <w:link w:val="721"/>
    <w:qFormat/>
    <w:pPr>
      <w:ind w:firstLine="480"/>
      <w:jc w:val="left"/>
      <w:spacing w:line="360" w:lineRule="auto"/>
      <w:widowControl/>
    </w:pPr>
    <w:rPr>
      <w:color w:val="000000"/>
      <w:sz w:val="24"/>
    </w:rPr>
  </w:style>
  <w:style w:type="paragraph" w:styleId="1768">
    <w:name w:val="xl57"/>
    <w:basedOn w:val="721"/>
    <w:next w:val="176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9">
    <w:name w:val="xl203"/>
    <w:basedOn w:val="721"/>
    <w:next w:val="1769"/>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name w:val="xl31"/>
    <w:basedOn w:val="721"/>
    <w:next w:val="1770"/>
    <w:link w:val="721"/>
    <w:qFormat/>
    <w:pPr>
      <w:jc w:val="left"/>
      <w:spacing w:before="100" w:beforeAutospacing="1" w:after="100" w:afterAutospacing="1"/>
      <w:widowControl/>
    </w:pPr>
    <w:rPr>
      <w:rFonts w:ascii="Tahoma" w:hAnsi="Tahoma" w:eastAsia="Arial Unicode MS" w:cs="Tahoma"/>
      <w:sz w:val="16"/>
      <w:szCs w:val="16"/>
    </w:rPr>
  </w:style>
  <w:style w:type="paragraph" w:styleId="1771">
    <w:name w:val="xl297"/>
    <w:basedOn w:val="721"/>
    <w:next w:val="1771"/>
    <w:link w:val="72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2">
    <w:name w:val="xl150"/>
    <w:basedOn w:val="721"/>
    <w:next w:val="177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xl225"/>
    <w:basedOn w:val="721"/>
    <w:next w:val="177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4">
    <w:name w:val="xl27"/>
    <w:basedOn w:val="721"/>
    <w:next w:val="1774"/>
    <w:link w:val="721"/>
    <w:qFormat/>
    <w:pPr>
      <w:jc w:val="left"/>
      <w:spacing w:before="100" w:beforeAutospacing="1" w:after="100" w:afterAutospacing="1"/>
      <w:widowControl/>
    </w:pPr>
    <w:rPr>
      <w:rFonts w:ascii="Tahoma" w:hAnsi="Tahoma" w:eastAsia="Arial Unicode MS" w:cs="Tahoma"/>
      <w:sz w:val="16"/>
      <w:szCs w:val="16"/>
    </w:rPr>
  </w:style>
  <w:style w:type="paragraph" w:styleId="1775">
    <w:name w:val="xl269"/>
    <w:basedOn w:val="721"/>
    <w:next w:val="177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xl306"/>
    <w:basedOn w:val="721"/>
    <w:next w:val="1776"/>
    <w:link w:val="7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7">
    <w:name w:val="标准书眉_偶数页"/>
    <w:basedOn w:val="1778"/>
    <w:next w:val="721"/>
    <w:link w:val="721"/>
    <w:qFormat/>
    <w:pPr>
      <w:jc w:val="left"/>
      <w:tabs>
        <w:tab w:val="center" w:pos="4154" w:leader="none"/>
        <w:tab w:val="right" w:pos="8306" w:leader="none"/>
      </w:tabs>
    </w:pPr>
  </w:style>
  <w:style w:type="paragraph" w:styleId="1778">
    <w:name w:val="标准书眉_奇数页"/>
    <w:next w:val="721"/>
    <w:link w:val="721"/>
    <w:qFormat/>
    <w:pPr>
      <w:jc w:val="right"/>
      <w:spacing w:after="120"/>
      <w:tabs>
        <w:tab w:val="center" w:pos="4154" w:leader="none"/>
        <w:tab w:val="right" w:pos="8306" w:leader="none"/>
      </w:tabs>
    </w:pPr>
    <w:rPr>
      <w:rFonts w:ascii="Times New Roman" w:hAnsi="Times New Roman" w:eastAsia="宋体" w:cs="Times New Roman"/>
      <w:sz w:val="21"/>
    </w:rPr>
  </w:style>
  <w:style w:type="paragraph" w:styleId="1779">
    <w:name w:val="xl55"/>
    <w:basedOn w:val="721"/>
    <w:next w:val="177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0">
    <w:name w:val="xl192"/>
    <w:basedOn w:val="721"/>
    <w:next w:val="1780"/>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name w:val="xl153"/>
    <w:basedOn w:val="721"/>
    <w:next w:val="1781"/>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name w:val="内容标题"/>
    <w:basedOn w:val="721"/>
    <w:next w:val="1782"/>
    <w:link w:val="721"/>
    <w:qFormat/>
    <w:pPr>
      <w:shd w:val="clear" w:color="auto" w:fill="000080"/>
    </w:pPr>
    <w:rPr>
      <w:rFonts w:ascii="Tahoma" w:hAnsi="Tahoma"/>
      <w:sz w:val="24"/>
      <w:shd w:val="clear" w:color="auto" w:fill="000080"/>
    </w:rPr>
  </w:style>
  <w:style w:type="paragraph" w:styleId="1783">
    <w:name w:val="xl197"/>
    <w:basedOn w:val="721"/>
    <w:next w:val="178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xl235"/>
    <w:basedOn w:val="721"/>
    <w:next w:val="1784"/>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name w:val="样式2"/>
    <w:basedOn w:val="721"/>
    <w:next w:val="1785"/>
    <w:link w:val="721"/>
    <w:qFormat/>
    <w:pPr>
      <w:ind w:left="624" w:hanging="720"/>
    </w:pPr>
    <w:rPr>
      <w:rFonts w:ascii="黑体" w:eastAsia="黑体"/>
      <w:b/>
      <w:sz w:val="30"/>
    </w:rPr>
  </w:style>
  <w:style w:type="paragraph" w:styleId="1786">
    <w:name w:val="xl163"/>
    <w:basedOn w:val="721"/>
    <w:next w:val="178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xl147"/>
    <w:basedOn w:val="721"/>
    <w:next w:val="1787"/>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name w:val="默认段落字体 Para Char Char Char Char Char Char Char"/>
    <w:basedOn w:val="721"/>
    <w:next w:val="1788"/>
    <w:link w:val="721"/>
    <w:qFormat/>
    <w:pPr>
      <w:ind w:left="200"/>
      <w:jc w:val="left"/>
      <w:spacing w:line="360" w:lineRule="auto"/>
    </w:pPr>
    <w:rPr>
      <w:rFonts w:ascii="宋体" w:hAnsi="宋体"/>
      <w:color w:val="000000"/>
      <w:sz w:val="24"/>
      <w:szCs w:val="20"/>
    </w:rPr>
  </w:style>
  <w:style w:type="paragraph" w:styleId="1789">
    <w:name w:val="xl146"/>
    <w:basedOn w:val="721"/>
    <w:next w:val="1789"/>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name w:val="xl76"/>
    <w:basedOn w:val="721"/>
    <w:next w:val="1790"/>
    <w:link w:val="7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1">
    <w:name w:val="xl186"/>
    <w:basedOn w:val="721"/>
    <w:next w:val="1791"/>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name w:val="表格文字"/>
    <w:basedOn w:val="721"/>
    <w:next w:val="1792"/>
    <w:link w:val="721"/>
    <w:qFormat/>
    <w:pPr>
      <w:jc w:val="center"/>
      <w:tabs>
        <w:tab w:val="left" w:pos="7740" w:leader="none"/>
      </w:tabs>
    </w:pPr>
    <w:rPr>
      <w:rFonts w:ascii="宋体" w:hAnsi="宋体"/>
      <w:sz w:val="24"/>
      <w:szCs w:val="20"/>
    </w:rPr>
  </w:style>
  <w:style w:type="paragraph" w:styleId="1793">
    <w:name w:val="xl213"/>
    <w:basedOn w:val="721"/>
    <w:next w:val="179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name w:val="xl196"/>
    <w:basedOn w:val="721"/>
    <w:next w:val="1794"/>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name w:val="表格文本"/>
    <w:basedOn w:val="721"/>
    <w:next w:val="1795"/>
    <w:link w:val="721"/>
    <w:qFormat/>
    <w:pPr>
      <w:jc w:val="left"/>
      <w:tabs>
        <w:tab w:val="decimal" w:pos="0" w:leader="none"/>
      </w:tabs>
    </w:pPr>
    <w:rPr>
      <w:rFonts w:ascii="Arial" w:hAnsi="Arial"/>
      <w:szCs w:val="21"/>
    </w:rPr>
  </w:style>
  <w:style w:type="paragraph" w:styleId="1796">
    <w:name w:val="xl307"/>
    <w:basedOn w:val="721"/>
    <w:next w:val="1796"/>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7">
    <w:name w:val="Default"/>
    <w:next w:val="1797"/>
    <w:link w:val="721"/>
    <w:qFormat/>
    <w:pPr>
      <w:widowControl w:val="off"/>
    </w:pPr>
    <w:rPr>
      <w:rFonts w:ascii="宋体" w:hAnsi="Times New Roman" w:eastAsia="宋体" w:cs="Times New Roman"/>
      <w:color w:val="000000"/>
      <w:sz w:val="24"/>
      <w:szCs w:val="24"/>
    </w:rPr>
  </w:style>
  <w:style w:type="paragraph" w:styleId="1798">
    <w:name w:val="xl179"/>
    <w:basedOn w:val="721"/>
    <w:next w:val="179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name w:val="tabletext"/>
    <w:basedOn w:val="721"/>
    <w:next w:val="1799"/>
    <w:link w:val="721"/>
    <w:qFormat/>
    <w:pPr>
      <w:jc w:val="left"/>
      <w:spacing w:before="100" w:beforeAutospacing="1" w:after="100" w:afterAutospacing="1" w:line="284" w:lineRule="atLeast"/>
      <w:widowControl/>
    </w:pPr>
    <w:rPr>
      <w:rFonts w:ascii="宋体" w:hAnsi="宋体" w:cs="宋体"/>
      <w:szCs w:val="21"/>
    </w:rPr>
  </w:style>
  <w:style w:type="paragraph" w:styleId="1800">
    <w:name w:val="xl241"/>
    <w:basedOn w:val="721"/>
    <w:next w:val="1800"/>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1">
    <w:name w:val="Style First line:  2 ch"/>
    <w:basedOn w:val="721"/>
    <w:next w:val="1801"/>
    <w:link w:val="721"/>
    <w:qFormat/>
    <w:pPr>
      <w:ind w:firstLine="200"/>
      <w:spacing w:line="440" w:lineRule="exact"/>
    </w:pPr>
    <w:rPr>
      <w:sz w:val="24"/>
    </w:rPr>
  </w:style>
  <w:style w:type="paragraph" w:styleId="1802">
    <w:name w:val="xl160"/>
    <w:basedOn w:val="721"/>
    <w:next w:val="180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name w:val="正文４"/>
    <w:basedOn w:val="721"/>
    <w:next w:val="1803"/>
    <w:link w:val="721"/>
    <w:qFormat/>
    <w:pPr>
      <w:ind w:firstLine="480"/>
      <w:spacing w:line="360" w:lineRule="auto"/>
    </w:pPr>
    <w:rPr>
      <w:sz w:val="24"/>
      <w:szCs w:val="20"/>
    </w:rPr>
  </w:style>
  <w:style w:type="paragraph" w:styleId="1804">
    <w:name w:val="普通(网站)1"/>
    <w:basedOn w:val="721"/>
    <w:next w:val="1804"/>
    <w:link w:val="721"/>
    <w:qFormat/>
    <w:pPr>
      <w:jc w:val="left"/>
      <w:spacing w:before="100" w:beforeAutospacing="1" w:after="100" w:afterAutospacing="1"/>
      <w:widowControl/>
    </w:pPr>
    <w:rPr>
      <w:rFonts w:ascii="宋体" w:hAnsi="宋体" w:cs="宋体"/>
      <w:color w:val="000000"/>
      <w:sz w:val="24"/>
    </w:rPr>
  </w:style>
  <w:style w:type="paragraph" w:styleId="1805">
    <w:name w:val="图表脚注"/>
    <w:next w:val="1067"/>
    <w:link w:val="721"/>
    <w:qFormat/>
    <w:pPr>
      <w:ind w:left="300" w:hanging="100"/>
      <w:jc w:val="both"/>
    </w:pPr>
    <w:rPr>
      <w:rFonts w:ascii="宋体" w:hAnsi="Times New Roman" w:eastAsia="宋体" w:cs="Times New Roman"/>
      <w:sz w:val="18"/>
    </w:rPr>
  </w:style>
  <w:style w:type="paragraph" w:styleId="1806">
    <w:name w:val="列出段落1"/>
    <w:basedOn w:val="721"/>
    <w:next w:val="1806"/>
    <w:link w:val="721"/>
    <w:qFormat/>
    <w:pPr>
      <w:ind w:firstLine="420"/>
    </w:pPr>
  </w:style>
  <w:style w:type="paragraph" w:styleId="1807">
    <w:name w:val="无标题条"/>
    <w:next w:val="1067"/>
    <w:link w:val="721"/>
    <w:qFormat/>
    <w:pPr>
      <w:jc w:val="both"/>
    </w:pPr>
    <w:rPr>
      <w:rFonts w:ascii="Times New Roman" w:hAnsi="Times New Roman" w:eastAsia="宋体" w:cs="Times New Roman"/>
      <w:sz w:val="21"/>
    </w:rPr>
  </w:style>
  <w:style w:type="paragraph" w:styleId="1808">
    <w:name w:val="xl177"/>
    <w:basedOn w:val="721"/>
    <w:next w:val="1808"/>
    <w:link w:val="72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注示头"/>
    <w:basedOn w:val="721"/>
    <w:next w:val="1809"/>
    <w:link w:val="721"/>
    <w:qFormat/>
    <w:pPr>
      <w:pBdr>
        <w:top w:val="single" w:color="000000" w:sz="4" w:space="1"/>
      </w:pBdr>
    </w:pPr>
    <w:rPr>
      <w:rFonts w:ascii="Arial" w:hAnsi="Arial" w:eastAsia="黑体"/>
      <w:sz w:val="18"/>
      <w:szCs w:val="20"/>
    </w:rPr>
  </w:style>
  <w:style w:type="paragraph" w:styleId="1810">
    <w:name w:val="xl204"/>
    <w:basedOn w:val="721"/>
    <w:next w:val="1810"/>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name w:val="封面标准名称"/>
    <w:next w:val="1811"/>
    <w:link w:val="721"/>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rPr>
  </w:style>
  <w:style w:type="paragraph" w:styleId="1812">
    <w:name w:val="xl25"/>
    <w:basedOn w:val="721"/>
    <w:next w:val="1812"/>
    <w:link w:val="72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3">
    <w:name w:val="xl238"/>
    <w:basedOn w:val="721"/>
    <w:next w:val="181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name w:val="xl52"/>
    <w:basedOn w:val="721"/>
    <w:next w:val="181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5">
    <w:name w:val="DLP3.4.4"/>
    <w:basedOn w:val="721"/>
    <w:next w:val="1815"/>
    <w:link w:val="721"/>
    <w:qFormat/>
    <w:pPr>
      <w:ind w:left="1069" w:hanging="709"/>
      <w:keepLines/>
      <w:keepNext/>
      <w:spacing w:before="260" w:after="260" w:line="416" w:lineRule="auto"/>
      <w:tabs>
        <w:tab w:val="left" w:pos="1069" w:leader="none"/>
      </w:tabs>
      <w:outlineLvl w:val="2"/>
    </w:pPr>
    <w:rPr>
      <w:b/>
      <w:sz w:val="30"/>
    </w:rPr>
  </w:style>
  <w:style w:type="paragraph" w:styleId="1816">
    <w:name w:val="标准书脚_奇数页"/>
    <w:next w:val="1816"/>
    <w:link w:val="721"/>
    <w:qFormat/>
    <w:pPr>
      <w:jc w:val="right"/>
      <w:spacing w:before="120"/>
    </w:pPr>
    <w:rPr>
      <w:rFonts w:ascii="Times New Roman" w:hAnsi="Times New Roman" w:eastAsia="宋体" w:cs="Times New Roman"/>
      <w:sz w:val="18"/>
    </w:rPr>
  </w:style>
  <w:style w:type="paragraph" w:styleId="1817">
    <w:name w:val="纯文本1"/>
    <w:basedOn w:val="721"/>
    <w:next w:val="1817"/>
    <w:link w:val="1818"/>
    <w:qFormat/>
    <w:rPr>
      <w:rFonts w:ascii="宋体" w:hAnsi="Courier New"/>
      <w:szCs w:val="21"/>
    </w:rPr>
  </w:style>
  <w:style w:type="character" w:styleId="1818">
    <w:name w:val="纯文本 Char1"/>
    <w:next w:val="1818"/>
    <w:link w:val="1817"/>
    <w:qFormat/>
    <w:rPr>
      <w:rFonts w:ascii="宋体" w:hAnsi="Courier New"/>
      <w:sz w:val="21"/>
      <w:szCs w:val="21"/>
    </w:rPr>
  </w:style>
  <w:style w:type="paragraph" w:styleId="1819">
    <w:name w:val="列出段落2"/>
    <w:basedOn w:val="721"/>
    <w:next w:val="1819"/>
    <w:link w:val="721"/>
    <w:qFormat/>
    <w:pPr>
      <w:ind w:firstLine="420"/>
    </w:pPr>
    <w:rPr>
      <w:rFonts w:ascii="Calibri" w:hAnsi="Calibri" w:eastAsia="仿宋_GB2312"/>
      <w:sz w:val="24"/>
      <w:szCs w:val="22"/>
    </w:rPr>
  </w:style>
  <w:style w:type="paragraph" w:styleId="1820">
    <w:name w:val="图5"/>
    <w:basedOn w:val="721"/>
    <w:next w:val="1820"/>
    <w:link w:val="721"/>
    <w:qFormat/>
    <w:pPr>
      <w:jc w:val="center"/>
      <w:spacing w:line="220" w:lineRule="exact"/>
    </w:pPr>
    <w:rPr>
      <w:rFonts w:ascii="仿宋_GB2312" w:eastAsia="仿宋_GB2312"/>
      <w:szCs w:val="20"/>
    </w:rPr>
  </w:style>
  <w:style w:type="paragraph" w:styleId="1821">
    <w:name w:val="无间隔2"/>
    <w:next w:val="1821"/>
    <w:link w:val="721"/>
    <w:qFormat/>
    <w:pPr>
      <w:jc w:val="both"/>
      <w:widowControl w:val="off"/>
    </w:pPr>
    <w:rPr>
      <w:rFonts w:ascii="Calibri" w:hAnsi="Calibri" w:eastAsia="宋体" w:cs="黑体"/>
      <w:sz w:val="21"/>
      <w:szCs w:val="22"/>
    </w:rPr>
  </w:style>
  <w:style w:type="paragraph" w:styleId="1822">
    <w:name w:val="xl70"/>
    <w:basedOn w:val="721"/>
    <w:next w:val="1822"/>
    <w:link w:val="7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3">
    <w:name w:val="xl161"/>
    <w:basedOn w:val="721"/>
    <w:next w:val="182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4">
    <w:name w:val="正文缩进2"/>
    <w:basedOn w:val="721"/>
    <w:next w:val="1824"/>
    <w:link w:val="721"/>
    <w:qFormat/>
    <w:pPr>
      <w:ind w:firstLine="420"/>
    </w:pPr>
    <w:rPr>
      <w:szCs w:val="20"/>
    </w:rPr>
  </w:style>
  <w:style w:type="paragraph" w:styleId="1825">
    <w:name w:val="xl176"/>
    <w:basedOn w:val="721"/>
    <w:next w:val="1825"/>
    <w:link w:val="72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name w:val="xl151"/>
    <w:basedOn w:val="721"/>
    <w:next w:val="182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7">
    <w:name w:val="xl152"/>
    <w:basedOn w:val="721"/>
    <w:next w:val="1827"/>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name w:val="xl62"/>
    <w:basedOn w:val="721"/>
    <w:next w:val="182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9">
    <w:name w:val="xl233"/>
    <w:basedOn w:val="721"/>
    <w:next w:val="1829"/>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0">
    <w:name w:val="xl266"/>
    <w:basedOn w:val="721"/>
    <w:next w:val="1830"/>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name w:val="Heading 1 前言"/>
    <w:next w:val="721"/>
    <w:link w:val="721"/>
    <w:qFormat/>
    <w:pPr>
      <w:jc w:val="center"/>
    </w:pPr>
    <w:rPr>
      <w:rFonts w:ascii="黑体" w:hAnsi="黑体" w:eastAsia="黑体" w:cs="Times New Roman"/>
      <w:b/>
      <w:bCs/>
      <w:sz w:val="32"/>
    </w:rPr>
  </w:style>
  <w:style w:type="paragraph" w:styleId="1832">
    <w:name w:val="xl286"/>
    <w:basedOn w:val="721"/>
    <w:next w:val="1832"/>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name w:val="xl74"/>
    <w:basedOn w:val="721"/>
    <w:next w:val="183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34">
    <w:name w:val="列表1"/>
    <w:basedOn w:val="721"/>
    <w:next w:val="1834"/>
    <w:link w:val="721"/>
    <w:qFormat/>
    <w:pPr>
      <w:ind w:left="200" w:hanging="200"/>
    </w:pPr>
  </w:style>
  <w:style w:type="paragraph" w:styleId="1835">
    <w:name w:val="xl289"/>
    <w:basedOn w:val="721"/>
    <w:next w:val="183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name w:val="xl268"/>
    <w:basedOn w:val="721"/>
    <w:next w:val="1836"/>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name w:val="Char1 Char Char Char11"/>
    <w:basedOn w:val="721"/>
    <w:next w:val="1837"/>
    <w:link w:val="721"/>
    <w:qFormat/>
    <w:rPr>
      <w:rFonts w:ascii="Tahoma" w:hAnsi="Tahoma"/>
      <w:sz w:val="24"/>
      <w:szCs w:val="20"/>
    </w:rPr>
  </w:style>
  <w:style w:type="paragraph" w:styleId="1838">
    <w:name w:val="xl308"/>
    <w:basedOn w:val="721"/>
    <w:next w:val="1838"/>
    <w:link w:val="72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9">
    <w:name w:val="日期1"/>
    <w:basedOn w:val="721"/>
    <w:next w:val="721"/>
    <w:link w:val="721"/>
    <w:qFormat/>
    <w:pPr>
      <w:jc w:val="right"/>
      <w:spacing w:line="312" w:lineRule="atLeast"/>
    </w:pPr>
    <w:rPr>
      <w:rFonts w:ascii="黑体" w:eastAsia="黑体"/>
      <w:b/>
      <w:sz w:val="32"/>
      <w:szCs w:val="20"/>
    </w:rPr>
  </w:style>
  <w:style w:type="paragraph" w:styleId="1840">
    <w:name w:val="xl317"/>
    <w:basedOn w:val="721"/>
    <w:next w:val="1840"/>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1">
    <w:name w:val="Char"/>
    <w:basedOn w:val="721"/>
    <w:next w:val="1841"/>
    <w:link w:val="721"/>
    <w:uiPriority w:val="99"/>
    <w:qFormat/>
    <w:pPr>
      <w:spacing w:line="360" w:lineRule="auto"/>
    </w:pPr>
    <w:rPr>
      <w:sz w:val="24"/>
      <w:szCs w:val="20"/>
    </w:rPr>
  </w:style>
  <w:style w:type="paragraph" w:styleId="1842">
    <w:name w:val="文档结构图1"/>
    <w:basedOn w:val="721"/>
    <w:next w:val="1842"/>
    <w:link w:val="721"/>
    <w:qFormat/>
    <w:rPr>
      <w:rFonts w:ascii="宋体"/>
      <w:sz w:val="18"/>
      <w:szCs w:val="18"/>
    </w:rPr>
  </w:style>
  <w:style w:type="paragraph" w:styleId="1843">
    <w:name w:val="表格正文"/>
    <w:basedOn w:val="721"/>
    <w:next w:val="1843"/>
    <w:link w:val="721"/>
    <w:qFormat/>
    <w:pPr>
      <w:jc w:val="center"/>
    </w:pPr>
    <w:rPr>
      <w:rFonts w:eastAsia="仿宋_GB2312"/>
    </w:rPr>
  </w:style>
  <w:style w:type="paragraph" w:styleId="1844">
    <w:name w:val="xl54"/>
    <w:basedOn w:val="721"/>
    <w:next w:val="184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5">
    <w:name w:val="xl205"/>
    <w:basedOn w:val="721"/>
    <w:next w:val="1845"/>
    <w:link w:val="721"/>
    <w:qFormat/>
    <w:pPr>
      <w:jc w:val="left"/>
      <w:spacing w:before="100" w:beforeAutospacing="1" w:after="100" w:afterAutospacing="1"/>
      <w:shd w:val="clear" w:color="000000" w:fill="ffffff"/>
      <w:widowControl/>
    </w:pPr>
    <w:rPr>
      <w:rFonts w:ascii="Arial" w:hAnsi="Arial" w:cs="Arial"/>
      <w:sz w:val="20"/>
      <w:szCs w:val="20"/>
    </w:rPr>
  </w:style>
  <w:style w:type="paragraph" w:styleId="1846">
    <w:name w:val="xl305"/>
    <w:basedOn w:val="721"/>
    <w:next w:val="1846"/>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7">
    <w:name w:val="Birdseed"/>
    <w:basedOn w:val="721"/>
    <w:next w:val="1847"/>
    <w:link w:val="721"/>
    <w:qFormat/>
    <w:pPr>
      <w:jc w:val="left"/>
      <w:widowControl/>
    </w:pPr>
    <w:rPr>
      <w:rFonts w:ascii="Palatino Linotype" w:hAnsi="Palatino Linotype"/>
      <w:sz w:val="18"/>
      <w:szCs w:val="20"/>
    </w:rPr>
  </w:style>
  <w:style w:type="paragraph" w:styleId="1848">
    <w:name w:val="TOC 91"/>
    <w:basedOn w:val="721"/>
    <w:next w:val="721"/>
    <w:link w:val="721"/>
    <w:uiPriority w:val="39"/>
    <w:qFormat/>
    <w:pPr>
      <w:ind w:left="3360"/>
    </w:pPr>
    <w:rPr>
      <w:rFonts w:ascii="Calibri" w:hAnsi="Calibri"/>
      <w:szCs w:val="22"/>
    </w:rPr>
  </w:style>
  <w:style w:type="paragraph" w:styleId="1849">
    <w:name w:val="xl249"/>
    <w:basedOn w:val="721"/>
    <w:next w:val="1849"/>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name w:val="xl65"/>
    <w:basedOn w:val="721"/>
    <w:next w:val="1850"/>
    <w:link w:val="72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1">
    <w:name w:val="xl158"/>
    <w:basedOn w:val="721"/>
    <w:next w:val="1851"/>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name w:val="正文--表格内正文"/>
    <w:basedOn w:val="721"/>
    <w:next w:val="1852"/>
    <w:link w:val="721"/>
    <w:qFormat/>
    <w:pPr>
      <w:jc w:val="center"/>
      <w:spacing w:line="0" w:lineRule="atLeast"/>
    </w:pPr>
    <w:rPr>
      <w:rFonts w:ascii="宋体" w:hAnsi="宋体"/>
      <w:sz w:val="24"/>
    </w:rPr>
  </w:style>
  <w:style w:type="paragraph" w:styleId="1853">
    <w:name w:val="xl265"/>
    <w:basedOn w:val="721"/>
    <w:next w:val="185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name w:val="样式 行距: 1.5 倍行距"/>
    <w:basedOn w:val="721"/>
    <w:next w:val="1854"/>
    <w:link w:val="721"/>
    <w:qFormat/>
    <w:pPr>
      <w:spacing w:line="360" w:lineRule="auto"/>
    </w:pPr>
    <w:rPr>
      <w:rFonts w:ascii="宋体" w:hAnsi="宋体"/>
      <w:bCs/>
      <w:sz w:val="28"/>
      <w:szCs w:val="20"/>
    </w:rPr>
  </w:style>
  <w:style w:type="paragraph" w:styleId="1855">
    <w:name w:val="正文首行缩进2"/>
    <w:basedOn w:val="721"/>
    <w:next w:val="1855"/>
    <w:link w:val="721"/>
    <w:qFormat/>
    <w:pPr>
      <w:ind w:firstLine="420"/>
      <w:spacing w:line="360" w:lineRule="auto"/>
    </w:pPr>
    <w:rPr>
      <w:rFonts w:ascii="Arial" w:hAnsi="Arial"/>
      <w:sz w:val="20"/>
      <w:szCs w:val="21"/>
    </w:rPr>
  </w:style>
  <w:style w:type="paragraph" w:styleId="1856">
    <w:name w:val="Table Paragraph"/>
    <w:basedOn w:val="721"/>
    <w:next w:val="1856"/>
    <w:link w:val="721"/>
    <w:qFormat/>
    <w:pPr>
      <w:jc w:val="left"/>
    </w:pPr>
    <w:rPr>
      <w:rFonts w:ascii="Calibri" w:hAnsi="Calibri" w:cs="黑体"/>
      <w:sz w:val="22"/>
      <w:szCs w:val="22"/>
      <w:lang w:eastAsia="en-US"/>
    </w:rPr>
  </w:style>
  <w:style w:type="paragraph" w:styleId="1857">
    <w:name w:val="列出段落4"/>
    <w:basedOn w:val="721"/>
    <w:next w:val="1857"/>
    <w:link w:val="721"/>
    <w:qFormat/>
    <w:pPr>
      <w:ind w:firstLine="420"/>
    </w:pPr>
    <w:rPr>
      <w:rFonts w:ascii="Calibri" w:hAnsi="Calibri"/>
      <w:szCs w:val="22"/>
    </w:rPr>
  </w:style>
  <w:style w:type="paragraph" w:styleId="1858">
    <w:name w:val="其他发布部门"/>
    <w:basedOn w:val="1859"/>
    <w:next w:val="1858"/>
    <w:link w:val="721"/>
    <w:qFormat/>
    <w:pPr>
      <w:spacing w:line="0" w:lineRule="atLeast"/>
      <w:framePr w:wrap="around"/>
    </w:pPr>
    <w:rPr>
      <w:rFonts w:ascii="黑体" w:eastAsia="黑体"/>
      <w:b w:val="0"/>
    </w:rPr>
  </w:style>
  <w:style w:type="paragraph" w:styleId="1859">
    <w:name w:val="发布部门"/>
    <w:next w:val="1067"/>
    <w:link w:val="721"/>
    <w:qFormat/>
    <w:pPr>
      <w:jc w:val="center"/>
      <w:framePr w:w="7433" w:h="585" w:vSpace="180" w:hSpace="180" w:wrap="around" w:vAnchor="margin" w:hAnchor="margin" w:xAlign="center" w:y="14401" w:hRule="exact"/>
    </w:pPr>
    <w:rPr>
      <w:rFonts w:ascii="宋体" w:hAnsi="Times New Roman" w:eastAsia="宋体" w:cs="Times New Roman"/>
      <w:b/>
      <w:spacing w:val="20"/>
      <w:sz w:val="36"/>
    </w:rPr>
  </w:style>
  <w:style w:type="paragraph" w:styleId="1860">
    <w:name w:val="xl103"/>
    <w:basedOn w:val="721"/>
    <w:next w:val="1860"/>
    <w:link w:val="7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1">
    <w:name w:val="二级无标题条"/>
    <w:basedOn w:val="721"/>
    <w:next w:val="1861"/>
    <w:link w:val="721"/>
    <w:qFormat/>
    <w:pPr>
      <w:ind w:hanging="420"/>
    </w:pPr>
  </w:style>
  <w:style w:type="paragraph" w:styleId="1862">
    <w:name w:val="表格文字1"/>
    <w:basedOn w:val="721"/>
    <w:next w:val="1862"/>
    <w:link w:val="721"/>
    <w:qFormat/>
    <w:pPr>
      <w:jc w:val="center"/>
    </w:pPr>
    <w:rPr>
      <w:rFonts w:ascii="宋体" w:hAnsi="宋体"/>
      <w:szCs w:val="21"/>
      <w:shd w:val="clear" w:color="auto" w:fill="ffffff"/>
    </w:rPr>
  </w:style>
  <w:style w:type="paragraph" w:styleId="1863">
    <w:name w:val="xl165"/>
    <w:basedOn w:val="721"/>
    <w:next w:val="186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name w:val="xl316"/>
    <w:basedOn w:val="721"/>
    <w:next w:val="1864"/>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5">
    <w:name w:val="正文文本缩进2"/>
    <w:basedOn w:val="721"/>
    <w:next w:val="1865"/>
    <w:link w:val="721"/>
    <w:qFormat/>
    <w:pPr>
      <w:ind w:firstLine="645"/>
    </w:pPr>
    <w:rPr>
      <w:rFonts w:ascii="楷体_GB2312" w:eastAsia="楷体_GB2312"/>
      <w:sz w:val="32"/>
      <w:szCs w:val="20"/>
    </w:rPr>
  </w:style>
  <w:style w:type="paragraph" w:styleId="1866">
    <w:name w:val="xl223"/>
    <w:basedOn w:val="721"/>
    <w:next w:val="186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name w:val="封面标准文稿类别"/>
    <w:next w:val="1867"/>
    <w:link w:val="721"/>
    <w:qFormat/>
    <w:pPr>
      <w:jc w:val="center"/>
      <w:spacing w:before="440" w:line="400" w:lineRule="exact"/>
    </w:pPr>
    <w:rPr>
      <w:rFonts w:ascii="宋体" w:hAnsi="Times New Roman" w:eastAsia="宋体" w:cs="Times New Roman"/>
      <w:sz w:val="24"/>
    </w:rPr>
  </w:style>
  <w:style w:type="paragraph" w:styleId="1868">
    <w:name w:val="xl311"/>
    <w:basedOn w:val="721"/>
    <w:next w:val="186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9">
    <w:name w:val="xl144"/>
    <w:basedOn w:val="721"/>
    <w:next w:val="1869"/>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name w:val="一级无标题条"/>
    <w:basedOn w:val="721"/>
    <w:next w:val="1870"/>
    <w:link w:val="721"/>
    <w:qFormat/>
    <w:pPr>
      <w:ind w:left="3420" w:hanging="420"/>
    </w:pPr>
  </w:style>
  <w:style w:type="paragraph" w:styleId="1871">
    <w:name w:val="xl273"/>
    <w:basedOn w:val="721"/>
    <w:next w:val="1871"/>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2">
    <w:name w:val="_Style 6"/>
    <w:basedOn w:val="721"/>
    <w:next w:val="1872"/>
    <w:link w:val="721"/>
    <w:uiPriority w:val="34"/>
    <w:qFormat/>
    <w:pPr>
      <w:ind w:firstLine="420"/>
    </w:pPr>
  </w:style>
  <w:style w:type="paragraph" w:styleId="1873">
    <w:name w:val="列出段落12"/>
    <w:basedOn w:val="721"/>
    <w:next w:val="1873"/>
    <w:link w:val="721"/>
    <w:qFormat/>
    <w:pPr>
      <w:ind w:firstLine="420"/>
    </w:pPr>
  </w:style>
  <w:style w:type="paragraph" w:styleId="1874">
    <w:name w:val="样式 首行缩进:  0 字符"/>
    <w:basedOn w:val="721"/>
    <w:next w:val="1874"/>
    <w:link w:val="721"/>
    <w:qFormat/>
    <w:pPr>
      <w:ind w:firstLine="200"/>
      <w:spacing w:line="360" w:lineRule="auto"/>
    </w:pPr>
    <w:rPr>
      <w:rFonts w:cs="宋体"/>
      <w:sz w:val="24"/>
      <w:szCs w:val="20"/>
    </w:rPr>
  </w:style>
  <w:style w:type="paragraph" w:styleId="1875">
    <w:name w:val="xl137"/>
    <w:basedOn w:val="721"/>
    <w:next w:val="1875"/>
    <w:link w:val="72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76">
    <w:name w:val="xl105"/>
    <w:basedOn w:val="721"/>
    <w:next w:val="1876"/>
    <w:link w:val="7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7">
    <w:name w:val="xl178"/>
    <w:basedOn w:val="721"/>
    <w:next w:val="1877"/>
    <w:link w:val="72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name w:val="xl139"/>
    <w:basedOn w:val="721"/>
    <w:next w:val="1878"/>
    <w:link w:val="72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79">
    <w:name w:val="xl107"/>
    <w:basedOn w:val="721"/>
    <w:next w:val="187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80">
    <w:name w:val="正文段"/>
    <w:basedOn w:val="721"/>
    <w:next w:val="1880"/>
    <w:link w:val="721"/>
    <w:qFormat/>
    <w:pPr>
      <w:ind w:firstLine="454"/>
      <w:spacing w:after="240" w:line="360" w:lineRule="atLeast"/>
      <w:widowControl/>
    </w:pPr>
    <w:rPr>
      <w:rFonts w:ascii="宋体"/>
      <w:sz w:val="24"/>
      <w:szCs w:val="20"/>
    </w:rPr>
  </w:style>
  <w:style w:type="paragraph" w:styleId="1881">
    <w:name w:val="xl224"/>
    <w:basedOn w:val="721"/>
    <w:next w:val="1881"/>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name w:val="xl140"/>
    <w:basedOn w:val="721"/>
    <w:next w:val="188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3">
    <w:name w:val="xl108"/>
    <w:basedOn w:val="721"/>
    <w:next w:val="188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4">
    <w:name w:val="文档正文"/>
    <w:basedOn w:val="721"/>
    <w:next w:val="1884"/>
    <w:link w:val="721"/>
    <w:uiPriority w:val="99"/>
    <w:qFormat/>
    <w:pPr>
      <w:ind w:firstLine="567"/>
      <w:spacing w:line="312" w:lineRule="atLeast"/>
    </w:pPr>
    <w:rPr>
      <w:rFonts w:ascii="长城仿宋" w:eastAsia="长城仿宋"/>
      <w:sz w:val="28"/>
      <w:szCs w:val="20"/>
    </w:rPr>
  </w:style>
  <w:style w:type="paragraph" w:styleId="1885">
    <w:name w:val="Char Char 字元 字元 字元 Char Char Char Char"/>
    <w:basedOn w:val="721"/>
    <w:next w:val="1885"/>
    <w:link w:val="721"/>
    <w:uiPriority w:val="99"/>
    <w:unhideWhenUsed/>
    <w:qFormat/>
    <w:pPr>
      <w:spacing w:line="360" w:lineRule="auto"/>
    </w:pPr>
    <w:rPr>
      <w:rFonts w:hint="eastAsia"/>
    </w:rPr>
  </w:style>
  <w:style w:type="paragraph" w:styleId="1886">
    <w:name w:val="xl218"/>
    <w:basedOn w:val="721"/>
    <w:next w:val="188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name w:val="xl141"/>
    <w:basedOn w:val="721"/>
    <w:next w:val="1887"/>
    <w:link w:val="72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88">
    <w:name w:val="xl109"/>
    <w:basedOn w:val="721"/>
    <w:next w:val="1888"/>
    <w:link w:val="7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9">
    <w:name w:val="xl78"/>
    <w:basedOn w:val="721"/>
    <w:next w:val="188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90">
    <w:name w:val="xl111"/>
    <w:basedOn w:val="721"/>
    <w:next w:val="189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1">
    <w:name w:val="xl79"/>
    <w:basedOn w:val="721"/>
    <w:next w:val="189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name w:val="xl112"/>
    <w:basedOn w:val="721"/>
    <w:next w:val="1892"/>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name w:val="xl80"/>
    <w:basedOn w:val="721"/>
    <w:next w:val="189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4">
    <w:name w:val="xl113"/>
    <w:basedOn w:val="721"/>
    <w:next w:val="189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name w:val="xl81"/>
    <w:basedOn w:val="721"/>
    <w:next w:val="189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6">
    <w:name w:val="xl208"/>
    <w:basedOn w:val="721"/>
    <w:next w:val="1896"/>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name w:val="技术方案正文样式"/>
    <w:basedOn w:val="721"/>
    <w:next w:val="1897"/>
    <w:link w:val="721"/>
    <w:qFormat/>
    <w:pPr>
      <w:ind w:firstLine="480"/>
      <w:spacing w:line="400" w:lineRule="exact"/>
    </w:pPr>
    <w:rPr>
      <w:rFonts w:ascii="宋体" w:hAnsi="宋体" w:cs="宋体"/>
      <w:sz w:val="24"/>
      <w:szCs w:val="21"/>
    </w:rPr>
  </w:style>
  <w:style w:type="paragraph" w:styleId="1898">
    <w:name w:val="xl114"/>
    <w:basedOn w:val="721"/>
    <w:next w:val="1898"/>
    <w:link w:val="72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99">
    <w:name w:val="xl82"/>
    <w:basedOn w:val="721"/>
    <w:next w:val="189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0">
    <w:name w:val="xl231"/>
    <w:basedOn w:val="721"/>
    <w:next w:val="1900"/>
    <w:link w:val="721"/>
    <w:qFormat/>
    <w:pPr>
      <w:jc w:val="left"/>
      <w:spacing w:before="100" w:beforeAutospacing="1" w:after="100" w:afterAutospacing="1"/>
      <w:shd w:val="clear" w:color="000000" w:fill="ffffff"/>
      <w:widowControl/>
    </w:pPr>
    <w:rPr>
      <w:rFonts w:ascii="Arial" w:hAnsi="Arial" w:cs="Arial"/>
      <w:sz w:val="20"/>
      <w:szCs w:val="20"/>
    </w:rPr>
  </w:style>
  <w:style w:type="paragraph" w:styleId="1901">
    <w:name w:val="xl115"/>
    <w:basedOn w:val="721"/>
    <w:next w:val="190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2">
    <w:name w:val="xl83"/>
    <w:basedOn w:val="721"/>
    <w:next w:val="1902"/>
    <w:link w:val="72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3">
    <w:name w:val="xl240"/>
    <w:basedOn w:val="721"/>
    <w:next w:val="190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name w:val="xl116"/>
    <w:basedOn w:val="721"/>
    <w:next w:val="190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5">
    <w:name w:val="xl84"/>
    <w:basedOn w:val="721"/>
    <w:next w:val="190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6">
    <w:name w:val="xl232"/>
    <w:basedOn w:val="721"/>
    <w:next w:val="190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name w:val="xl117"/>
    <w:basedOn w:val="721"/>
    <w:next w:val="190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8">
    <w:name w:val="xl85"/>
    <w:basedOn w:val="721"/>
    <w:next w:val="1908"/>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09">
    <w:name w:val="xl185"/>
    <w:basedOn w:val="721"/>
    <w:next w:val="1909"/>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name w:val="Char Char2 Char"/>
    <w:basedOn w:val="721"/>
    <w:next w:val="1910"/>
    <w:link w:val="721"/>
    <w:qFormat/>
    <w:pPr>
      <w:ind w:left="390" w:hanging="390"/>
      <w:keepLines/>
      <w:keepNext/>
      <w:pageBreakBefore/>
      <w:tabs>
        <w:tab w:val="left" w:pos="390" w:leader="none"/>
      </w:tabs>
    </w:pPr>
    <w:rPr>
      <w:szCs w:val="20"/>
    </w:rPr>
  </w:style>
  <w:style w:type="paragraph" w:styleId="1911">
    <w:name w:val="xl118"/>
    <w:basedOn w:val="721"/>
    <w:next w:val="191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2">
    <w:name w:val="xl86"/>
    <w:basedOn w:val="721"/>
    <w:next w:val="1912"/>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3">
    <w:name w:val="xl275"/>
    <w:basedOn w:val="721"/>
    <w:next w:val="191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name w:val="xl119"/>
    <w:basedOn w:val="721"/>
    <w:next w:val="191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5">
    <w:name w:val="xl87"/>
    <w:basedOn w:val="721"/>
    <w:next w:val="191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6">
    <w:name w:val="xl212"/>
    <w:basedOn w:val="721"/>
    <w:next w:val="191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name w:val="样式 首行缩进:  2.25 字符"/>
    <w:basedOn w:val="721"/>
    <w:next w:val="1917"/>
    <w:link w:val="721"/>
    <w:qFormat/>
    <w:pPr>
      <w:ind w:firstLine="225"/>
      <w:spacing w:line="360" w:lineRule="auto"/>
    </w:pPr>
    <w:rPr>
      <w:rFonts w:cs="宋体"/>
      <w:sz w:val="24"/>
      <w:szCs w:val="20"/>
    </w:rPr>
  </w:style>
  <w:style w:type="paragraph" w:styleId="1918">
    <w:name w:val="xl120"/>
    <w:basedOn w:val="721"/>
    <w:next w:val="191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name w:val="xl88"/>
    <w:basedOn w:val="721"/>
    <w:next w:val="1919"/>
    <w:link w:val="72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0">
    <w:name w:val="xl251"/>
    <w:basedOn w:val="721"/>
    <w:next w:val="1920"/>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1">
    <w:name w:val="xl121"/>
    <w:basedOn w:val="721"/>
    <w:next w:val="192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2">
    <w:name w:val="xl89"/>
    <w:basedOn w:val="721"/>
    <w:next w:val="1922"/>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name w:val="一级标题"/>
    <w:basedOn w:val="722"/>
    <w:next w:val="1923"/>
    <w:link w:val="721"/>
    <w:qFormat/>
    <w:pPr>
      <w:jc w:val="center"/>
      <w:keepNext w:val="0"/>
      <w:spacing w:line="360" w:lineRule="auto"/>
    </w:pPr>
    <w:rPr>
      <w:rFonts w:ascii="宋体" w:hAnsi="宋体" w:eastAsia="宋体"/>
      <w:b/>
      <w:sz w:val="32"/>
      <w:szCs w:val="28"/>
    </w:rPr>
  </w:style>
  <w:style w:type="paragraph" w:styleId="1924">
    <w:name w:val="xl122"/>
    <w:basedOn w:val="721"/>
    <w:next w:val="192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name w:val="xl90"/>
    <w:basedOn w:val="721"/>
    <w:next w:val="192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6">
    <w:name w:val="二级标题"/>
    <w:basedOn w:val="723"/>
    <w:next w:val="1926"/>
    <w:link w:val="721"/>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7">
    <w:name w:val="xl123"/>
    <w:basedOn w:val="721"/>
    <w:next w:val="192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8">
    <w:name w:val="xl91"/>
    <w:basedOn w:val="721"/>
    <w:next w:val="192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name w:val="04-标书-标题4"/>
    <w:basedOn w:val="721"/>
    <w:next w:val="1929"/>
    <w:link w:val="721"/>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30">
    <w:name w:val="xl124"/>
    <w:basedOn w:val="721"/>
    <w:next w:val="193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1">
    <w:name w:val="xl92"/>
    <w:basedOn w:val="721"/>
    <w:next w:val="193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2">
    <w:name w:val="xl125"/>
    <w:basedOn w:val="721"/>
    <w:next w:val="193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3">
    <w:name w:val="xl93"/>
    <w:basedOn w:val="721"/>
    <w:next w:val="193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4">
    <w:name w:val="xl126"/>
    <w:basedOn w:val="721"/>
    <w:next w:val="1934"/>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5">
    <w:name w:val="xl94"/>
    <w:basedOn w:val="721"/>
    <w:next w:val="1935"/>
    <w:link w:val="72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6">
    <w:name w:val="xl127"/>
    <w:basedOn w:val="721"/>
    <w:next w:val="193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7">
    <w:name w:val="xl95"/>
    <w:basedOn w:val="721"/>
    <w:next w:val="1937"/>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8">
    <w:name w:val="xl128"/>
    <w:basedOn w:val="721"/>
    <w:next w:val="193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name w:val="xl96"/>
    <w:basedOn w:val="721"/>
    <w:next w:val="193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name w:val="xl129"/>
    <w:basedOn w:val="721"/>
    <w:next w:val="194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name w:val="xl97"/>
    <w:basedOn w:val="721"/>
    <w:next w:val="194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name w:val="缺省文本"/>
    <w:basedOn w:val="721"/>
    <w:next w:val="1942"/>
    <w:link w:val="721"/>
    <w:qFormat/>
    <w:pPr>
      <w:ind w:firstLine="200"/>
      <w:jc w:val="left"/>
      <w:spacing w:line="360" w:lineRule="auto"/>
    </w:pPr>
    <w:rPr>
      <w:sz w:val="24"/>
    </w:rPr>
  </w:style>
  <w:style w:type="paragraph" w:styleId="1943">
    <w:name w:val="xl130"/>
    <w:basedOn w:val="721"/>
    <w:next w:val="194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44">
    <w:name w:val="xl98"/>
    <w:basedOn w:val="721"/>
    <w:next w:val="194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5">
    <w:name w:val="reader-word-layer"/>
    <w:basedOn w:val="721"/>
    <w:next w:val="1945"/>
    <w:link w:val="721"/>
    <w:qFormat/>
    <w:pPr>
      <w:jc w:val="left"/>
      <w:spacing w:before="100" w:beforeAutospacing="1" w:after="100" w:afterAutospacing="1"/>
      <w:widowControl/>
    </w:pPr>
    <w:rPr>
      <w:rFonts w:ascii="宋体" w:hAnsi="宋体" w:cs="宋体"/>
      <w:sz w:val="24"/>
    </w:rPr>
  </w:style>
  <w:style w:type="paragraph" w:styleId="1946">
    <w:name w:val="xl131"/>
    <w:basedOn w:val="721"/>
    <w:next w:val="1946"/>
    <w:link w:val="721"/>
    <w:qFormat/>
    <w:pPr>
      <w:jc w:val="left"/>
      <w:spacing w:before="100" w:beforeAutospacing="1" w:after="100" w:afterAutospacing="1"/>
      <w:widowControl/>
    </w:pPr>
    <w:rPr>
      <w:rFonts w:ascii="宋体" w:hAnsi="宋体" w:cs="宋体"/>
      <w:sz w:val="24"/>
    </w:rPr>
  </w:style>
  <w:style w:type="paragraph" w:styleId="1947">
    <w:name w:val="xl99"/>
    <w:basedOn w:val="721"/>
    <w:next w:val="1947"/>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name w:val="xl132"/>
    <w:basedOn w:val="721"/>
    <w:next w:val="194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name w:val="xl100"/>
    <w:basedOn w:val="721"/>
    <w:next w:val="1949"/>
    <w:link w:val="7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0">
    <w:name w:val="xl133"/>
    <w:basedOn w:val="721"/>
    <w:next w:val="1950"/>
    <w:link w:val="7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51">
    <w:name w:val="xl101"/>
    <w:basedOn w:val="721"/>
    <w:next w:val="1951"/>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2">
    <w:name w:val="正文 首行缩进:  2 字符 Char"/>
    <w:basedOn w:val="721"/>
    <w:next w:val="1952"/>
    <w:link w:val="721"/>
    <w:qFormat/>
    <w:pPr>
      <w:ind w:firstLine="480"/>
      <w:spacing w:line="360" w:lineRule="auto"/>
    </w:pPr>
    <w:rPr>
      <w:rFonts w:cs="宋体"/>
      <w:sz w:val="24"/>
      <w:szCs w:val="20"/>
    </w:rPr>
  </w:style>
  <w:style w:type="paragraph" w:styleId="1953">
    <w:name w:val="xl134"/>
    <w:basedOn w:val="721"/>
    <w:next w:val="1953"/>
    <w:link w:val="72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4">
    <w:name w:val="xl102"/>
    <w:basedOn w:val="721"/>
    <w:next w:val="1954"/>
    <w:link w:val="7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5">
    <w:name w:val="xl136"/>
    <w:basedOn w:val="721"/>
    <w:next w:val="1955"/>
    <w:link w:val="72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6">
    <w:name w:val="xl104"/>
    <w:basedOn w:val="721"/>
    <w:next w:val="1956"/>
    <w:link w:val="72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7">
    <w:name w:val="xl248"/>
    <w:basedOn w:val="721"/>
    <w:next w:val="1957"/>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name w:val="xl138"/>
    <w:basedOn w:val="721"/>
    <w:next w:val="1958"/>
    <w:link w:val="72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9">
    <w:name w:val="xl106"/>
    <w:basedOn w:val="721"/>
    <w:next w:val="195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0">
    <w:name w:val="xl175"/>
    <w:basedOn w:val="721"/>
    <w:next w:val="1960"/>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name w:val="_Style 1"/>
    <w:basedOn w:val="721"/>
    <w:next w:val="1961"/>
    <w:link w:val="721"/>
    <w:uiPriority w:val="99"/>
    <w:qFormat/>
    <w:pPr>
      <w:ind w:firstLine="420"/>
      <w:jc w:val="left"/>
      <w:spacing w:line="400" w:lineRule="exact"/>
    </w:pPr>
    <w:rPr>
      <w:rFonts w:ascii="Calibri" w:hAnsi="Calibri" w:eastAsia="仿宋_GB2312"/>
      <w:sz w:val="24"/>
      <w:szCs w:val="22"/>
    </w:rPr>
  </w:style>
  <w:style w:type="paragraph" w:styleId="1962">
    <w:name w:val="xl110"/>
    <w:basedOn w:val="721"/>
    <w:next w:val="196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name w:val="xl283"/>
    <w:basedOn w:val="721"/>
    <w:next w:val="1963"/>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name w:val="xl135"/>
    <w:basedOn w:val="721"/>
    <w:next w:val="1964"/>
    <w:link w:val="72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5">
    <w:name w:val="xl188"/>
    <w:basedOn w:val="721"/>
    <w:next w:val="196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name w:val="中等深浅网格 21"/>
    <w:next w:val="1966"/>
    <w:link w:val="721"/>
    <w:qFormat/>
    <w:pPr>
      <w:jc w:val="both"/>
      <w:widowControl w:val="off"/>
    </w:pPr>
    <w:rPr>
      <w:rFonts w:ascii="Calibri" w:hAnsi="Calibri" w:eastAsia="宋体" w:cs="Times New Roman"/>
      <w:sz w:val="21"/>
      <w:szCs w:val="22"/>
    </w:rPr>
  </w:style>
  <w:style w:type="paragraph" w:styleId="1967">
    <w:name w:val="表头"/>
    <w:basedOn w:val="721"/>
    <w:next w:val="1967"/>
    <w:link w:val="721"/>
    <w:qFormat/>
    <w:pPr>
      <w:jc w:val="center"/>
      <w:spacing w:line="360" w:lineRule="auto"/>
    </w:pPr>
    <w:rPr>
      <w:rFonts w:ascii="Calibri" w:hAnsi="Calibri" w:cs="宋体"/>
      <w:b/>
      <w:bCs/>
      <w:color w:val="000000"/>
      <w:szCs w:val="20"/>
    </w:rPr>
  </w:style>
  <w:style w:type="paragraph" w:styleId="1968">
    <w:name w:val="样式 标题 2标题 2 Char Char子子系统子系统1子系统2子系统3子系统4子系统11子系统21子系统..."/>
    <w:basedOn w:val="723"/>
    <w:next w:val="1968"/>
    <w:link w:val="721"/>
    <w:qFormat/>
    <w:pPr>
      <w:ind w:left="786" w:hanging="360"/>
      <w:jc w:val="both"/>
      <w:spacing w:before="0" w:after="0" w:line="240" w:lineRule="auto"/>
      <w:tabs>
        <w:tab w:val="left" w:pos="360" w:leader="none"/>
      </w:tabs>
    </w:pPr>
    <w:rPr>
      <w:rFonts w:ascii="Arial" w:eastAsia="黑体"/>
      <w:sz w:val="30"/>
    </w:rPr>
  </w:style>
  <w:style w:type="paragraph" w:styleId="1969">
    <w:name w:val="居中图片"/>
    <w:basedOn w:val="721"/>
    <w:next w:val="1969"/>
    <w:link w:val="721"/>
    <w:qFormat/>
    <w:pPr>
      <w:jc w:val="center"/>
    </w:pPr>
    <w:rPr>
      <w:rFonts w:ascii="Calibri" w:hAnsi="Calibri" w:eastAsia="仿宋"/>
      <w:sz w:val="28"/>
      <w:szCs w:val="21"/>
    </w:rPr>
  </w:style>
  <w:style w:type="paragraph" w:styleId="1970">
    <w:name w:val="01-标书-标题1"/>
    <w:next w:val="721"/>
    <w:link w:val="721"/>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1971">
    <w:name w:val="02-标书-标题2"/>
    <w:next w:val="1971"/>
    <w:link w:val="721"/>
    <w:qFormat/>
    <w:pPr>
      <w:ind w:left="567" w:hanging="567"/>
      <w:spacing w:line="360" w:lineRule="auto"/>
      <w:tabs>
        <w:tab w:val="left" w:pos="567" w:leader="none"/>
      </w:tabs>
      <w:outlineLvl w:val="1"/>
    </w:pPr>
    <w:rPr>
      <w:rFonts w:ascii="黑体" w:hAnsi="宋体" w:eastAsia="黑体" w:cs="Times New Roman"/>
      <w:sz w:val="32"/>
      <w:szCs w:val="28"/>
    </w:rPr>
  </w:style>
  <w:style w:type="paragraph" w:styleId="1972">
    <w:name w:val="03-标书-标题3"/>
    <w:next w:val="1972"/>
    <w:link w:val="721"/>
    <w:qFormat/>
    <w:pPr>
      <w:ind w:left="1069" w:hanging="709"/>
      <w:spacing w:line="360" w:lineRule="auto"/>
      <w:tabs>
        <w:tab w:val="left" w:pos="1069" w:leader="none"/>
      </w:tabs>
      <w:outlineLvl w:val="2"/>
    </w:pPr>
    <w:rPr>
      <w:rFonts w:ascii="黑体" w:hAnsi="宋体" w:eastAsia="黑体" w:cs="Times New Roman"/>
      <w:sz w:val="28"/>
      <w:szCs w:val="24"/>
    </w:rPr>
  </w:style>
  <w:style w:type="paragraph" w:styleId="1973">
    <w:name w:val="xl304"/>
    <w:basedOn w:val="721"/>
    <w:next w:val="1973"/>
    <w:link w:val="7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74">
    <w:name w:val="正文文本缩进 32"/>
    <w:basedOn w:val="721"/>
    <w:next w:val="1974"/>
    <w:link w:val="721"/>
    <w:qFormat/>
    <w:pPr>
      <w:ind w:left="520" w:firstLine="425"/>
      <w:jc w:val="center"/>
    </w:pPr>
    <w:rPr>
      <w:rFonts w:ascii="方正行楷简体" w:hAnsi="Arial" w:eastAsia="方正行楷简体"/>
      <w:sz w:val="36"/>
      <w:szCs w:val="20"/>
    </w:rPr>
  </w:style>
  <w:style w:type="paragraph" w:styleId="1975">
    <w:name w:val="xl202"/>
    <w:basedOn w:val="721"/>
    <w:next w:val="197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name w:val="正文文本缩进 21"/>
    <w:basedOn w:val="721"/>
    <w:next w:val="1976"/>
    <w:link w:val="721"/>
    <w:qFormat/>
    <w:pPr>
      <w:ind w:firstLine="560"/>
      <w:spacing w:line="520" w:lineRule="exact"/>
    </w:pPr>
    <w:rPr>
      <w:rFonts w:ascii="楷体_GB2312" w:eastAsia="楷体_GB2312"/>
      <w:sz w:val="28"/>
      <w:szCs w:val="28"/>
    </w:rPr>
  </w:style>
  <w:style w:type="paragraph" w:styleId="1977">
    <w:name w:val="Char Char3 Char Char Char Char"/>
    <w:basedOn w:val="721"/>
    <w:next w:val="1977"/>
    <w:link w:val="721"/>
    <w:qFormat/>
    <w:pPr>
      <w:jc w:val="left"/>
      <w:spacing w:after="160" w:line="240" w:lineRule="exact"/>
      <w:widowControl/>
    </w:pPr>
    <w:rPr>
      <w:rFonts w:ascii="Verdana" w:hAnsi="Verdana"/>
      <w:sz w:val="20"/>
      <w:szCs w:val="20"/>
      <w:lang w:eastAsia="en-US"/>
    </w:rPr>
  </w:style>
  <w:style w:type="paragraph" w:styleId="1978">
    <w:name w:val="目录标题"/>
    <w:next w:val="1173"/>
    <w:link w:val="721"/>
    <w:qFormat/>
    <w:pPr>
      <w:jc w:val="center"/>
      <w:spacing w:before="240" w:after="120"/>
    </w:pPr>
    <w:rPr>
      <w:rFonts w:ascii="Calibri" w:hAnsi="Calibri" w:eastAsia="华文新魏" w:cs="Times New Roman"/>
      <w:sz w:val="44"/>
      <w:szCs w:val="24"/>
    </w:rPr>
  </w:style>
  <w:style w:type="paragraph" w:styleId="1979">
    <w:name w:val="xl168"/>
    <w:basedOn w:val="721"/>
    <w:next w:val="1979"/>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封面标准代替信息"/>
    <w:basedOn w:val="1603"/>
    <w:next w:val="1980"/>
    <w:link w:val="721"/>
    <w:qFormat/>
    <w:pPr>
      <w:spacing w:before="57"/>
      <w:framePr w:wrap="around"/>
    </w:pPr>
    <w:rPr>
      <w:rFonts w:ascii="宋体"/>
      <w:sz w:val="21"/>
    </w:rPr>
  </w:style>
  <w:style w:type="paragraph" w:styleId="1981">
    <w:name w:val="xl245"/>
    <w:basedOn w:val="721"/>
    <w:next w:val="1981"/>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name w:val="DT T-Body"/>
    <w:next w:val="1982"/>
    <w:link w:val="721"/>
    <w:qFormat/>
    <w:pPr>
      <w:spacing w:before="60" w:after="60" w:line="300" w:lineRule="auto"/>
    </w:pPr>
    <w:rPr>
      <w:rFonts w:ascii="Trebuchet MS" w:hAnsi="Trebuchet MS" w:eastAsia="宋体" w:cs="Times New Roman"/>
      <w:szCs w:val="18"/>
      <w:lang w:val="en-GB" w:eastAsia="en-US"/>
    </w:rPr>
  </w:style>
  <w:style w:type="paragraph" w:styleId="1983">
    <w:name w:val="xl254"/>
    <w:basedOn w:val="721"/>
    <w:next w:val="198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name w:val="xl181"/>
    <w:basedOn w:val="721"/>
    <w:next w:val="1984"/>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xl290"/>
    <w:basedOn w:val="721"/>
    <w:next w:val="198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name w:val="样式 小四 首行缩进:  0.74 厘米"/>
    <w:basedOn w:val="721"/>
    <w:next w:val="1986"/>
    <w:link w:val="721"/>
    <w:qFormat/>
    <w:pPr>
      <w:ind w:firstLine="420"/>
      <w:spacing w:line="360" w:lineRule="auto"/>
    </w:pPr>
    <w:rPr>
      <w:rFonts w:cs="宋体"/>
      <w:sz w:val="24"/>
      <w:szCs w:val="20"/>
    </w:rPr>
  </w:style>
  <w:style w:type="paragraph" w:styleId="1987">
    <w:name w:val="正文文本缩进 22"/>
    <w:basedOn w:val="721"/>
    <w:next w:val="1987"/>
    <w:link w:val="721"/>
    <w:qFormat/>
    <w:pPr>
      <w:ind w:firstLine="560"/>
      <w:spacing w:line="520" w:lineRule="exact"/>
    </w:pPr>
    <w:rPr>
      <w:rFonts w:ascii="楷体_GB2312" w:eastAsia="楷体_GB2312"/>
      <w:sz w:val="28"/>
      <w:szCs w:val="28"/>
    </w:rPr>
  </w:style>
  <w:style w:type="paragraph" w:styleId="1988">
    <w:name w:val="xl260"/>
    <w:basedOn w:val="721"/>
    <w:next w:val="198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9">
    <w:name w:val="正文文本缩进 31"/>
    <w:basedOn w:val="721"/>
    <w:next w:val="1989"/>
    <w:link w:val="721"/>
    <w:qFormat/>
    <w:pPr>
      <w:ind w:left="520" w:firstLine="425"/>
      <w:jc w:val="center"/>
    </w:pPr>
    <w:rPr>
      <w:rFonts w:ascii="方正行楷简体" w:hAnsi="Arial" w:eastAsia="方正行楷简体"/>
      <w:sz w:val="36"/>
      <w:szCs w:val="20"/>
    </w:rPr>
  </w:style>
  <w:style w:type="paragraph" w:styleId="1990">
    <w:name w:val="DLP正文"/>
    <w:basedOn w:val="721"/>
    <w:next w:val="1990"/>
    <w:link w:val="721"/>
    <w:qFormat/>
    <w:pPr>
      <w:ind w:firstLine="473"/>
    </w:pPr>
    <w:rPr>
      <w:rFonts w:hAnsi="宋体"/>
      <w:szCs w:val="22"/>
    </w:rPr>
  </w:style>
  <w:style w:type="paragraph" w:styleId="1991">
    <w:name w:val="xl142"/>
    <w:basedOn w:val="721"/>
    <w:next w:val="1991"/>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name w:val="xl149"/>
    <w:basedOn w:val="721"/>
    <w:next w:val="1992"/>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name w:val="封面一致性程度标识"/>
    <w:next w:val="1993"/>
    <w:link w:val="721"/>
    <w:qFormat/>
    <w:pPr>
      <w:jc w:val="center"/>
      <w:spacing w:before="440" w:line="400" w:lineRule="exact"/>
    </w:pPr>
    <w:rPr>
      <w:rFonts w:ascii="宋体" w:hAnsi="Times New Roman" w:eastAsia="宋体" w:cs="Times New Roman"/>
      <w:sz w:val="28"/>
    </w:rPr>
  </w:style>
  <w:style w:type="paragraph" w:styleId="1994">
    <w:name w:val="xl294"/>
    <w:basedOn w:val="721"/>
    <w:next w:val="1994"/>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name w:val="xl250"/>
    <w:basedOn w:val="721"/>
    <w:next w:val="1995"/>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6">
    <w:name w:val="正文图标题"/>
    <w:next w:val="1067"/>
    <w:link w:val="721"/>
    <w:qFormat/>
    <w:pPr>
      <w:jc w:val="center"/>
    </w:pPr>
    <w:rPr>
      <w:rFonts w:ascii="黑体" w:hAnsi="Times New Roman" w:eastAsia="黑体" w:cs="Times New Roman"/>
      <w:sz w:val="21"/>
    </w:rPr>
  </w:style>
  <w:style w:type="paragraph" w:styleId="1997">
    <w:name w:val="文本块1"/>
    <w:basedOn w:val="721"/>
    <w:next w:val="1997"/>
    <w:link w:val="721"/>
    <w:qFormat/>
    <w:pPr>
      <w:ind w:left="630" w:right="630"/>
      <w:jc w:val="center"/>
    </w:pPr>
    <w:rPr>
      <w:rFonts w:ascii="宋体"/>
      <w:b/>
      <w:sz w:val="32"/>
    </w:rPr>
  </w:style>
  <w:style w:type="paragraph" w:styleId="1998">
    <w:name w:val="xl277"/>
    <w:basedOn w:val="721"/>
    <w:next w:val="1998"/>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name w:val="xl263"/>
    <w:basedOn w:val="721"/>
    <w:next w:val="1999"/>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0">
    <w:name w:val="xl243"/>
    <w:basedOn w:val="721"/>
    <w:next w:val="2000"/>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name w:val="xl229"/>
    <w:basedOn w:val="721"/>
    <w:next w:val="2001"/>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name w:val="_Style 2"/>
    <w:basedOn w:val="721"/>
    <w:next w:val="2002"/>
    <w:link w:val="721"/>
    <w:uiPriority w:val="34"/>
    <w:qFormat/>
    <w:pPr>
      <w:ind w:firstLine="420"/>
    </w:pPr>
    <w:rPr>
      <w:rFonts w:ascii="Calibri" w:hAnsi="Calibri"/>
      <w:szCs w:val="22"/>
    </w:rPr>
  </w:style>
  <w:style w:type="paragraph" w:styleId="2003">
    <w:name w:val="xl318"/>
    <w:basedOn w:val="721"/>
    <w:next w:val="200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name w:val="li_正文"/>
    <w:basedOn w:val="721"/>
    <w:next w:val="2004"/>
    <w:link w:val="721"/>
    <w:qFormat/>
    <w:pPr>
      <w:ind w:firstLine="560"/>
      <w:spacing w:line="360" w:lineRule="auto"/>
    </w:pPr>
    <w:rPr>
      <w:rFonts w:ascii="仿宋_GB2312" w:eastAsia="仿宋_GB2312"/>
      <w:sz w:val="28"/>
      <w:szCs w:val="28"/>
    </w:rPr>
  </w:style>
  <w:style w:type="paragraph" w:styleId="2005">
    <w:name w:val="xl209"/>
    <w:basedOn w:val="721"/>
    <w:next w:val="2005"/>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name w:val="xl274"/>
    <w:basedOn w:val="721"/>
    <w:next w:val="2006"/>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name w:val="xl272"/>
    <w:basedOn w:val="721"/>
    <w:next w:val="2007"/>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附录表标题"/>
    <w:next w:val="1067"/>
    <w:link w:val="721"/>
    <w:qFormat/>
    <w:pPr>
      <w:jc w:val="center"/>
    </w:pPr>
    <w:rPr>
      <w:rFonts w:ascii="黑体" w:hAnsi="Times New Roman" w:eastAsia="黑体" w:cs="Times New Roman"/>
      <w:sz w:val="21"/>
    </w:rPr>
  </w:style>
  <w:style w:type="paragraph" w:styleId="2009">
    <w:name w:val="xl148"/>
    <w:basedOn w:val="721"/>
    <w:next w:val="2009"/>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name w:val="xl155"/>
    <w:basedOn w:val="721"/>
    <w:next w:val="2010"/>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name w:val="xl210"/>
    <w:basedOn w:val="721"/>
    <w:next w:val="2011"/>
    <w:link w:val="721"/>
    <w:qFormat/>
    <w:pPr>
      <w:jc w:val="left"/>
      <w:spacing w:before="100" w:beforeAutospacing="1" w:after="100" w:afterAutospacing="1"/>
      <w:shd w:val="clear" w:color="000000" w:fill="ffffff"/>
      <w:widowControl/>
    </w:pPr>
    <w:rPr>
      <w:rFonts w:ascii="Arial" w:hAnsi="Arial" w:cs="Arial"/>
      <w:sz w:val="20"/>
      <w:szCs w:val="20"/>
    </w:rPr>
  </w:style>
  <w:style w:type="paragraph" w:styleId="2012">
    <w:name w:val="正文缩进1"/>
    <w:basedOn w:val="721"/>
    <w:next w:val="2012"/>
    <w:link w:val="721"/>
    <w:qFormat/>
    <w:pPr>
      <w:ind w:firstLine="420"/>
    </w:pPr>
    <w:rPr>
      <w:szCs w:val="20"/>
    </w:rPr>
  </w:style>
  <w:style w:type="paragraph" w:styleId="2013">
    <w:name w:val="xl278"/>
    <w:basedOn w:val="721"/>
    <w:next w:val="2013"/>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4">
    <w:name w:val="TOC 标题12"/>
    <w:basedOn w:val="722"/>
    <w:next w:val="721"/>
    <w:link w:val="72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5">
    <w:name w:val="xl143"/>
    <w:basedOn w:val="721"/>
    <w:next w:val="2015"/>
    <w:link w:val="72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name w:val="xl314"/>
    <w:basedOn w:val="721"/>
    <w:next w:val="2016"/>
    <w:link w:val="72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7">
    <w:name w:val="Char Char Char"/>
    <w:basedOn w:val="721"/>
    <w:next w:val="2017"/>
    <w:link w:val="721"/>
    <w:qFormat/>
    <w:pPr>
      <w:ind w:hanging="425"/>
      <w:keepNext/>
      <w:spacing w:before="80" w:after="80"/>
      <w:widowControl/>
      <w:tabs>
        <w:tab w:val="left" w:pos="425" w:leader="none"/>
      </w:tabs>
    </w:pPr>
    <w:rPr>
      <w:rFonts w:ascii="Arial" w:hAnsi="Arial" w:cs="Arial"/>
      <w:sz w:val="20"/>
      <w:szCs w:val="20"/>
    </w:rPr>
  </w:style>
  <w:style w:type="paragraph" w:styleId="2018">
    <w:name w:val="xl230"/>
    <w:basedOn w:val="721"/>
    <w:next w:val="2018"/>
    <w:link w:val="72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name w:val="四号正文"/>
    <w:basedOn w:val="721"/>
    <w:next w:val="2019"/>
    <w:link w:val="721"/>
    <w:qFormat/>
    <w:pPr>
      <w:ind w:firstLine="560"/>
      <w:spacing w:line="360" w:lineRule="auto"/>
    </w:pPr>
    <w:rPr>
      <w:sz w:val="28"/>
      <w:szCs w:val="28"/>
    </w:rPr>
  </w:style>
  <w:style w:type="paragraph" w:styleId="2020">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1">
    <w:name w:val="五号字体"/>
    <w:basedOn w:val="721"/>
    <w:next w:val="2021"/>
    <w:link w:val="721"/>
    <w:qFormat/>
    <w:pPr>
      <w:jc w:val="center"/>
    </w:pPr>
  </w:style>
  <w:style w:type="paragraph" w:styleId="2022">
    <w:name w:val="字母编号列项（一级）"/>
    <w:next w:val="2022"/>
    <w:link w:val="721"/>
    <w:qFormat/>
    <w:pPr>
      <w:ind w:left="840" w:hanging="420"/>
      <w:jc w:val="both"/>
    </w:pPr>
    <w:rPr>
      <w:rFonts w:ascii="宋体" w:hAnsi="Times New Roman" w:eastAsia="宋体" w:cs="Times New Roman"/>
      <w:sz w:val="21"/>
    </w:rPr>
  </w:style>
  <w:style w:type="paragraph" w:styleId="2023">
    <w:name w:val="msonormal"/>
    <w:basedOn w:val="721"/>
    <w:next w:val="2023"/>
    <w:link w:val="721"/>
    <w:qFormat/>
    <w:pPr>
      <w:jc w:val="left"/>
      <w:spacing w:before="100" w:beforeAutospacing="1" w:after="100" w:afterAutospacing="1" w:line="360" w:lineRule="auto"/>
      <w:widowControl/>
    </w:pPr>
    <w:rPr>
      <w:rFonts w:ascii="宋体" w:hAnsi="宋体" w:cs="宋体"/>
      <w:sz w:val="24"/>
    </w:rPr>
  </w:style>
  <w:style w:type="paragraph" w:styleId="2024">
    <w:name w:val="简单回函地址"/>
    <w:basedOn w:val="721"/>
    <w:next w:val="2024"/>
    <w:link w:val="721"/>
    <w:qFormat/>
    <w:pPr>
      <w:tabs>
        <w:tab w:val="left" w:pos="1140" w:leader="none"/>
      </w:tabs>
    </w:pPr>
  </w:style>
  <w:style w:type="paragraph" w:styleId="2025">
    <w:name w:val="TOC 标题111"/>
    <w:basedOn w:val="722"/>
    <w:next w:val="721"/>
    <w:link w:val="72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6">
    <w:name w:val="Char Char111"/>
    <w:basedOn w:val="721"/>
    <w:next w:val="2026"/>
    <w:link w:val="721"/>
    <w:uiPriority w:val="99"/>
    <w:semiHidden/>
    <w:qFormat/>
    <w:pPr>
      <w:jc w:val="left"/>
      <w:spacing w:after="160" w:line="240" w:lineRule="exact"/>
      <w:widowControl/>
    </w:pPr>
    <w:rPr>
      <w:rFonts w:ascii="Verdana" w:hAnsi="Verdana"/>
      <w:sz w:val="20"/>
      <w:lang w:eastAsia="en-US"/>
    </w:rPr>
  </w:style>
  <w:style w:type="paragraph" w:styleId="2027">
    <w:name w:val="TOC 71"/>
    <w:basedOn w:val="721"/>
    <w:next w:val="721"/>
    <w:link w:val="721"/>
    <w:uiPriority w:val="39"/>
    <w:qFormat/>
    <w:pPr>
      <w:ind w:left="2520"/>
    </w:pPr>
    <w:rPr>
      <w:rFonts w:ascii="Calibri" w:hAnsi="Calibri"/>
      <w:szCs w:val="22"/>
    </w:rPr>
  </w:style>
  <w:style w:type="paragraph" w:styleId="2028">
    <w:name w:val="paragraphindent"/>
    <w:basedOn w:val="721"/>
    <w:next w:val="2028"/>
    <w:link w:val="721"/>
    <w:qFormat/>
    <w:pPr>
      <w:ind w:firstLine="480"/>
      <w:jc w:val="left"/>
      <w:spacing w:before="100" w:beforeAutospacing="1" w:after="100" w:afterAutospacing="1"/>
      <w:widowControl/>
    </w:pPr>
    <w:rPr>
      <w:rFonts w:ascii="宋体" w:hAnsi="宋体" w:cs="宋体"/>
      <w:sz w:val="24"/>
    </w:rPr>
  </w:style>
  <w:style w:type="paragraph" w:styleId="2029">
    <w:name w:val="助手文本"/>
    <w:basedOn w:val="721"/>
    <w:next w:val="2029"/>
    <w:link w:val="721"/>
    <w:qFormat/>
    <w:pPr>
      <w:ind w:left="14" w:firstLine="434"/>
      <w:spacing w:line="360" w:lineRule="auto"/>
    </w:pPr>
    <w:rPr>
      <w:rFonts w:ascii="楷体_GB2312" w:eastAsia="楷体_GB2312"/>
      <w:sz w:val="24"/>
      <w:szCs w:val="20"/>
      <w:u w:val="single"/>
    </w:rPr>
  </w:style>
  <w:style w:type="paragraph" w:styleId="2030">
    <w:name w:val="正文无缩进"/>
    <w:basedOn w:val="721"/>
    <w:next w:val="2030"/>
    <w:link w:val="721"/>
    <w:qFormat/>
    <w:pPr>
      <w:jc w:val="center"/>
      <w:spacing w:line="300" w:lineRule="auto"/>
    </w:pPr>
    <w:rPr>
      <w:rFonts w:ascii="宋体" w:hAnsi="宋体"/>
      <w:sz w:val="24"/>
    </w:rPr>
  </w:style>
  <w:style w:type="paragraph" w:styleId="2031">
    <w:name w:val="Char Char1 Char Char Char Char Char Char"/>
    <w:basedOn w:val="721"/>
    <w:next w:val="2031"/>
    <w:link w:val="721"/>
    <w:qFormat/>
    <w:pPr>
      <w:jc w:val="left"/>
      <w:spacing w:after="160" w:line="240" w:lineRule="exact"/>
      <w:widowControl/>
    </w:pPr>
    <w:rPr>
      <w:rFonts w:ascii="Verdana" w:hAnsi="Verdana" w:eastAsia="仿宋_GB2312"/>
      <w:sz w:val="24"/>
      <w:szCs w:val="20"/>
      <w:lang w:eastAsia="en-US"/>
    </w:rPr>
  </w:style>
  <w:style w:type="paragraph" w:styleId="2032">
    <w:name w:val="È±Ê¡ÎÄ±¾"/>
    <w:basedOn w:val="721"/>
    <w:next w:val="2032"/>
    <w:link w:val="721"/>
    <w:qFormat/>
    <w:pPr>
      <w:jc w:val="left"/>
      <w:widowControl/>
    </w:pPr>
    <w:rPr>
      <w:sz w:val="24"/>
      <w:szCs w:val="20"/>
    </w:rPr>
  </w:style>
  <w:style w:type="paragraph" w:styleId="2033">
    <w:name w:val="14_black"/>
    <w:basedOn w:val="721"/>
    <w:next w:val="2033"/>
    <w:link w:val="721"/>
    <w:qFormat/>
    <w:pPr>
      <w:jc w:val="left"/>
      <w:spacing w:before="100" w:beforeAutospacing="1" w:after="100" w:afterAutospacing="1"/>
      <w:widowControl/>
    </w:pPr>
    <w:rPr>
      <w:rFonts w:ascii="宋体" w:hAnsi="宋体" w:cs="宋体"/>
      <w:color w:val="000000"/>
      <w:sz w:val="23"/>
      <w:szCs w:val="23"/>
    </w:rPr>
  </w:style>
  <w:style w:type="paragraph" w:styleId="2034">
    <w:name w:val="Char Char Char Char"/>
    <w:basedOn w:val="755"/>
    <w:next w:val="2034"/>
    <w:link w:val="721"/>
    <w:qFormat/>
    <w:pPr>
      <w:ind w:firstLine="454"/>
      <w:jc w:val="left"/>
      <w:shd w:val="clear" w:color="auto" w:fill="000080"/>
      <w:widowControl/>
    </w:pPr>
    <w:rPr>
      <w:rFonts w:ascii="Tahoma" w:hAnsi="Tahoma" w:cs="宋体"/>
      <w:sz w:val="21"/>
      <w:szCs w:val="20"/>
    </w:rPr>
  </w:style>
  <w:style w:type="paragraph" w:styleId="2035">
    <w:name w:val="封面标准文稿编辑信息"/>
    <w:next w:val="2035"/>
    <w:link w:val="721"/>
    <w:qFormat/>
    <w:pPr>
      <w:jc w:val="center"/>
      <w:spacing w:before="180" w:line="180" w:lineRule="exact"/>
    </w:pPr>
    <w:rPr>
      <w:rFonts w:ascii="宋体" w:hAnsi="Times New Roman" w:eastAsia="宋体" w:cs="Times New Roman"/>
      <w:sz w:val="21"/>
    </w:rPr>
  </w:style>
  <w:style w:type="paragraph" w:styleId="2036">
    <w:name w:val="目次、索引正文"/>
    <w:next w:val="2036"/>
    <w:link w:val="721"/>
    <w:qFormat/>
    <w:pPr>
      <w:jc w:val="both"/>
      <w:spacing w:line="320" w:lineRule="exact"/>
    </w:pPr>
    <w:rPr>
      <w:rFonts w:ascii="宋体" w:hAnsi="Times New Roman" w:eastAsia="宋体" w:cs="Times New Roman"/>
      <w:sz w:val="21"/>
    </w:rPr>
  </w:style>
  <w:style w:type="paragraph" w:styleId="2037">
    <w:name w:val="其他标准称谓"/>
    <w:next w:val="2037"/>
    <w:link w:val="721"/>
    <w:qFormat/>
    <w:pPr>
      <w:jc w:val="both"/>
      <w:spacing w:line="0" w:lineRule="atLeast"/>
    </w:pPr>
    <w:rPr>
      <w:rFonts w:ascii="黑体" w:hAnsi="宋体" w:eastAsia="黑体" w:cs="Times New Roman"/>
      <w:sz w:val="52"/>
    </w:rPr>
  </w:style>
  <w:style w:type="paragraph" w:styleId="2038">
    <w:name w:val="四级无标题条"/>
    <w:basedOn w:val="721"/>
    <w:next w:val="2038"/>
    <w:link w:val="721"/>
    <w:qFormat/>
    <w:pPr>
      <w:ind w:left="2520" w:hanging="420"/>
    </w:pPr>
  </w:style>
  <w:style w:type="paragraph" w:styleId="2039">
    <w:name w:val="五级无标题条"/>
    <w:basedOn w:val="721"/>
    <w:next w:val="2039"/>
    <w:link w:val="721"/>
    <w:qFormat/>
    <w:pPr>
      <w:ind w:left="2940" w:hanging="420"/>
    </w:pPr>
  </w:style>
  <w:style w:type="paragraph" w:styleId="2040">
    <w:name w:val="正文表标题"/>
    <w:next w:val="1067"/>
    <w:link w:val="721"/>
    <w:qFormat/>
    <w:pPr>
      <w:ind w:left="1740" w:hanging="420"/>
      <w:jc w:val="center"/>
    </w:pPr>
    <w:rPr>
      <w:rFonts w:ascii="黑体" w:hAnsi="Times New Roman" w:eastAsia="黑体" w:cs="Times New Roman"/>
      <w:sz w:val="21"/>
    </w:rPr>
  </w:style>
  <w:style w:type="paragraph" w:styleId="2041">
    <w:name w:val="我的图片"/>
    <w:basedOn w:val="721"/>
    <w:next w:val="1361"/>
    <w:link w:val="721"/>
    <w:qFormat/>
    <w:pPr>
      <w:jc w:val="center"/>
      <w:spacing w:line="360" w:lineRule="auto"/>
      <w:widowControl/>
    </w:pPr>
    <w:rPr>
      <w:rFonts w:ascii="Arial" w:hAnsi="Arial" w:eastAsia="楷体_GB2312"/>
      <w:sz w:val="24"/>
    </w:rPr>
  </w:style>
  <w:style w:type="paragraph" w:styleId="2042">
    <w:name w:val="1 Char Char Char Char"/>
    <w:basedOn w:val="721"/>
    <w:next w:val="2042"/>
    <w:link w:val="721"/>
    <w:qFormat/>
    <w:rPr>
      <w:rFonts w:ascii="Tahoma" w:hAnsi="Tahoma"/>
      <w:sz w:val="24"/>
      <w:szCs w:val="20"/>
    </w:rPr>
  </w:style>
  <w:style w:type="paragraph" w:styleId="2043">
    <w:name w:val="NAP Normal"/>
    <w:basedOn w:val="721"/>
    <w:next w:val="2043"/>
    <w:link w:val="721"/>
    <w:qFormat/>
    <w:pPr>
      <w:spacing w:line="240" w:lineRule="exact"/>
    </w:pPr>
    <w:rPr>
      <w:sz w:val="22"/>
      <w:szCs w:val="20"/>
    </w:rPr>
  </w:style>
  <w:style w:type="paragraph" w:styleId="2044">
    <w:name w:val="样式 标题 2第一章 标题 2Heading 2 HiddenHeading 2 CCBSH2h22nd level..."/>
    <w:basedOn w:val="723"/>
    <w:next w:val="2044"/>
    <w:link w:val="721"/>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5">
    <w:name w:val="Char Char Char Char Char Char Char Char Char Char"/>
    <w:basedOn w:val="726"/>
    <w:next w:val="2045"/>
    <w:link w:val="721"/>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46">
    <w:name w:val="zn4"/>
    <w:basedOn w:val="1439"/>
    <w:next w:val="725"/>
    <w:link w:val="721"/>
    <w:qFormat/>
    <w:pPr>
      <w:ind w:left="851" w:hanging="851"/>
      <w:tabs>
        <w:tab w:val="left" w:pos="0" w:leader="none"/>
        <w:tab w:val="left" w:pos="425" w:leader="none"/>
        <w:tab w:val="left" w:pos="1080" w:leader="none"/>
      </w:tabs>
      <w:outlineLvl w:val="3"/>
    </w:pPr>
    <w:rPr>
      <w:lang w:val="zh-CN"/>
    </w:rPr>
  </w:style>
  <w:style w:type="paragraph" w:styleId="2047">
    <w:name w:val="图表"/>
    <w:basedOn w:val="721"/>
    <w:next w:val="2047"/>
    <w:link w:val="721"/>
    <w:uiPriority w:val="99"/>
    <w:qFormat/>
    <w:pPr>
      <w:ind w:firstLine="200"/>
      <w:jc w:val="center"/>
      <w:spacing w:line="360" w:lineRule="auto"/>
    </w:pPr>
    <w:rPr>
      <w:rFonts w:ascii="方正仿宋_GBK" w:hAnsi="方正仿宋_GBK" w:eastAsia="方正仿宋_GBK"/>
      <w:sz w:val="32"/>
      <w:szCs w:val="22"/>
    </w:rPr>
  </w:style>
  <w:style w:type="paragraph" w:styleId="2048">
    <w:name w:val="图释"/>
    <w:basedOn w:val="721"/>
    <w:next w:val="2048"/>
    <w:link w:val="721"/>
    <w:uiPriority w:val="99"/>
    <w:qFormat/>
    <w:pPr>
      <w:ind w:firstLine="200"/>
      <w:jc w:val="center"/>
      <w:spacing w:line="560" w:lineRule="exact"/>
    </w:pPr>
    <w:rPr>
      <w:rFonts w:ascii="方正仿宋_GBK" w:hAnsi="方正仿宋_GBK" w:eastAsia="方正楷体_GBK"/>
      <w:sz w:val="28"/>
      <w:szCs w:val="22"/>
    </w:rPr>
  </w:style>
  <w:style w:type="paragraph" w:styleId="2049">
    <w:name w:val="修订1"/>
    <w:next w:val="2049"/>
    <w:link w:val="721"/>
    <w:uiPriority w:val="99"/>
    <w:semiHidden/>
    <w:qFormat/>
    <w:rPr>
      <w:rFonts w:ascii="Times New Roman" w:hAnsi="Times New Roman" w:eastAsia="仿宋" w:cs="Times New Roman"/>
      <w:sz w:val="28"/>
      <w:szCs w:val="24"/>
    </w:rPr>
  </w:style>
  <w:style w:type="paragraph" w:styleId="2050">
    <w:name w:val="五号正文项目（标准）"/>
    <w:basedOn w:val="721"/>
    <w:next w:val="2050"/>
    <w:link w:val="721"/>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1">
    <w:name w:val="序列1"/>
    <w:basedOn w:val="721"/>
    <w:next w:val="2051"/>
    <w:link w:val="721"/>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2">
    <w:name w:val="标题8"/>
    <w:basedOn w:val="727"/>
    <w:next w:val="2052"/>
    <w:link w:val="721"/>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53">
    <w:name w:val="wx正文+标号"/>
    <w:basedOn w:val="721"/>
    <w:next w:val="2053"/>
    <w:link w:val="721"/>
    <w:semiHidden/>
    <w:qFormat/>
    <w:pPr>
      <w:ind w:left="510" w:hanging="340"/>
      <w:spacing w:line="360" w:lineRule="auto"/>
      <w:tabs>
        <w:tab w:val="left" w:pos="510" w:leader="none"/>
      </w:tabs>
    </w:pPr>
    <w:rPr>
      <w:rFonts w:cs="宋体"/>
      <w:sz w:val="24"/>
      <w:szCs w:val="20"/>
    </w:rPr>
  </w:style>
  <w:style w:type="paragraph" w:styleId="2054">
    <w:name w:val="text-center"/>
    <w:basedOn w:val="721"/>
    <w:next w:val="2054"/>
    <w:link w:val="721"/>
    <w:qFormat/>
    <w:pPr>
      <w:jc w:val="center"/>
      <w:spacing w:after="150"/>
      <w:widowControl/>
    </w:pPr>
    <w:rPr>
      <w:rFonts w:ascii="宋体" w:hAnsi="宋体" w:cs="宋体"/>
      <w:sz w:val="24"/>
    </w:rPr>
  </w:style>
  <w:style w:type="paragraph" w:styleId="2055">
    <w:name w:val="faqa"/>
    <w:basedOn w:val="721"/>
    <w:next w:val="2055"/>
    <w:link w:val="721"/>
    <w:qFormat/>
    <w:pPr>
      <w:jc w:val="left"/>
      <w:spacing w:after="150"/>
      <w:widowControl/>
    </w:pPr>
    <w:rPr>
      <w:rFonts w:ascii="微软雅黑" w:hAnsi="微软雅黑" w:eastAsia="微软雅黑" w:cs="宋体"/>
      <w:b/>
      <w:bCs/>
      <w:sz w:val="27"/>
      <w:szCs w:val="27"/>
    </w:rPr>
  </w:style>
  <w:style w:type="paragraph" w:styleId="2056">
    <w:name w:val="样式 标题 55l4H5h5Second Subheading + 段前: 0.5 行 段后: 0.5 行 行距:..."/>
    <w:basedOn w:val="726"/>
    <w:next w:val="2056"/>
    <w:link w:val="721"/>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57">
    <w:name w:val="Test2"/>
    <w:basedOn w:val="723"/>
    <w:next w:val="2057"/>
    <w:link w:val="721"/>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8">
    <w:name w:val="正文编号项"/>
    <w:basedOn w:val="765"/>
    <w:next w:val="2058"/>
    <w:link w:val="72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9">
    <w:name w:val="正文文本2"/>
    <w:basedOn w:val="721"/>
    <w:next w:val="2059"/>
    <w:link w:val="721"/>
    <w:uiPriority w:val="99"/>
    <w:qFormat/>
    <w:pPr>
      <w:jc w:val="left"/>
      <w:spacing w:after="120" w:line="288" w:lineRule="auto"/>
      <w:widowControl/>
    </w:pPr>
    <w:rPr>
      <w:rFonts w:ascii="Verdana" w:hAnsi="Verdana"/>
      <w:sz w:val="24"/>
      <w:szCs w:val="20"/>
      <w:lang w:eastAsia="en-US"/>
    </w:rPr>
  </w:style>
  <w:style w:type="paragraph" w:styleId="2060">
    <w:name w:val="Char21"/>
    <w:basedOn w:val="721"/>
    <w:next w:val="2060"/>
    <w:link w:val="721"/>
    <w:qFormat/>
    <w:rPr>
      <w:rFonts w:ascii="仿宋_GB2312" w:eastAsia="仿宋_GB2312"/>
      <w:b/>
      <w:sz w:val="32"/>
      <w:szCs w:val="32"/>
    </w:rPr>
  </w:style>
  <w:style w:type="paragraph" w:styleId="2061">
    <w:name w:val="Char1 Char Char Char21"/>
    <w:basedOn w:val="721"/>
    <w:next w:val="2061"/>
    <w:link w:val="721"/>
    <w:qFormat/>
    <w:rPr>
      <w:rFonts w:ascii="Tahoma" w:hAnsi="Tahoma"/>
      <w:sz w:val="24"/>
      <w:szCs w:val="20"/>
    </w:rPr>
  </w:style>
  <w:style w:type="paragraph" w:styleId="2062">
    <w:name w:val="Char Char12"/>
    <w:basedOn w:val="721"/>
    <w:next w:val="2062"/>
    <w:link w:val="721"/>
    <w:qFormat/>
    <w:pPr>
      <w:jc w:val="left"/>
      <w:spacing w:after="160" w:line="240" w:lineRule="exact"/>
      <w:widowControl/>
    </w:pPr>
    <w:rPr>
      <w:rFonts w:ascii="Verdana" w:hAnsi="Verdana"/>
      <w:sz w:val="20"/>
      <w:lang w:eastAsia="en-US"/>
    </w:rPr>
  </w:style>
  <w:style w:type="paragraph" w:styleId="2063">
    <w:name w:val="Normal (Web)1"/>
    <w:basedOn w:val="721"/>
    <w:next w:val="2063"/>
    <w:link w:val="721"/>
    <w:qFormat/>
    <w:pPr>
      <w:jc w:val="left"/>
      <w:spacing w:before="100" w:beforeAutospacing="1" w:after="100" w:afterAutospacing="1"/>
      <w:widowControl/>
    </w:pPr>
    <w:rPr>
      <w:rFonts w:ascii="宋体" w:hAnsi="宋体" w:cs="宋体"/>
      <w:sz w:val="24"/>
    </w:rPr>
  </w:style>
  <w:style w:type="paragraph" w:styleId="2064">
    <w:name w:val="_Style 171"/>
    <w:basedOn w:val="721"/>
    <w:next w:val="721"/>
    <w:link w:val="721"/>
    <w:qFormat/>
    <w:pPr>
      <w:ind w:firstLine="560"/>
      <w:spacing w:line="500" w:lineRule="exact"/>
    </w:pPr>
    <w:rPr>
      <w:rFonts w:ascii="Cambria" w:hAnsi="Cambria" w:eastAsia="仿宋"/>
      <w:color w:val="000000"/>
      <w:sz w:val="28"/>
      <w:szCs w:val="20"/>
    </w:rPr>
  </w:style>
  <w:style w:type="paragraph" w:styleId="2065">
    <w:name w:val="中等深浅底纹 1 - 着色 11"/>
    <w:next w:val="2066"/>
    <w:link w:val="721"/>
    <w:qFormat/>
    <w:pPr>
      <w:widowControl w:val="off"/>
    </w:pPr>
    <w:rPr>
      <w:rFonts w:ascii="宋体" w:hAnsi="Calibri" w:eastAsia="宋体" w:cs="Times New Roman"/>
      <w:sz w:val="21"/>
      <w:szCs w:val="22"/>
    </w:rPr>
  </w:style>
  <w:style w:type="paragraph" w:styleId="2066">
    <w:name w:val="D表"/>
    <w:basedOn w:val="721"/>
    <w:next w:val="755"/>
    <w:link w:val="721"/>
    <w:qFormat/>
    <w:pPr>
      <w:ind w:hanging="2"/>
      <w:spacing w:line="500" w:lineRule="exact"/>
    </w:pPr>
    <w:rPr>
      <w:rFonts w:ascii="Calibri" w:hAnsi="Calibri" w:eastAsia="仿宋"/>
      <w:sz w:val="18"/>
      <w:szCs w:val="18"/>
    </w:rPr>
  </w:style>
  <w:style w:type="paragraph" w:styleId="2067">
    <w:name w:val="金宏发行正文 Char Char"/>
    <w:basedOn w:val="721"/>
    <w:next w:val="2038"/>
    <w:link w:val="721"/>
    <w:qFormat/>
    <w:pPr>
      <w:ind w:firstLine="560"/>
      <w:spacing w:line="500" w:lineRule="exact"/>
    </w:pPr>
    <w:rPr>
      <w:rFonts w:ascii="Calibri" w:hAnsi="Calibri" w:eastAsia="仿宋_GB2312" w:cs="宋体"/>
      <w:sz w:val="28"/>
      <w:szCs w:val="20"/>
    </w:rPr>
  </w:style>
  <w:style w:type="paragraph" w:styleId="2068">
    <w:name w:val="Char1 Char Char Char2"/>
    <w:basedOn w:val="721"/>
    <w:next w:val="2068"/>
    <w:link w:val="721"/>
    <w:qFormat/>
    <w:pPr>
      <w:ind w:firstLine="560"/>
      <w:spacing w:line="500" w:lineRule="exact"/>
    </w:pPr>
    <w:rPr>
      <w:rFonts w:ascii="Tahoma" w:hAnsi="Tahoma" w:eastAsia="仿宋"/>
      <w:sz w:val="28"/>
      <w:szCs w:val="20"/>
    </w:rPr>
  </w:style>
  <w:style w:type="paragraph" w:styleId="2069">
    <w:name w:val="Char Char Char Char2"/>
    <w:basedOn w:val="721"/>
    <w:next w:val="2069"/>
    <w:link w:val="721"/>
    <w:qFormat/>
    <w:pPr>
      <w:ind w:firstLine="560"/>
      <w:spacing w:line="500" w:lineRule="exact"/>
    </w:pPr>
    <w:rPr>
      <w:rFonts w:ascii="Calibri" w:hAnsi="Calibri" w:eastAsia="仿宋"/>
      <w:sz w:val="28"/>
    </w:rPr>
  </w:style>
  <w:style w:type="paragraph" w:styleId="2070">
    <w:name w:val="Heading"/>
    <w:basedOn w:val="721"/>
    <w:next w:val="765"/>
    <w:link w:val="721"/>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1">
    <w:name w:val="Char Char Char Char1"/>
    <w:basedOn w:val="721"/>
    <w:next w:val="2071"/>
    <w:link w:val="721"/>
    <w:qFormat/>
    <w:pPr>
      <w:ind w:firstLine="560"/>
      <w:spacing w:line="500" w:lineRule="exact"/>
    </w:pPr>
    <w:rPr>
      <w:rFonts w:ascii="Calibri" w:hAnsi="Calibri" w:eastAsia="仿宋"/>
      <w:sz w:val="28"/>
    </w:rPr>
  </w:style>
  <w:style w:type="paragraph" w:styleId="2072">
    <w:name w:val="Char Char Char Char Char Char Char Char Char Char Char Char Char Char Char Char Char Char Char Char"/>
    <w:basedOn w:val="721"/>
    <w:next w:val="721"/>
    <w:link w:val="721"/>
    <w:qFormat/>
    <w:pPr>
      <w:ind w:left="420" w:hanging="420"/>
      <w:spacing w:line="360" w:lineRule="auto"/>
      <w:tabs>
        <w:tab w:val="left" w:pos="851" w:leader="none"/>
      </w:tabs>
    </w:pPr>
    <w:rPr>
      <w:rFonts w:ascii="Calibri" w:hAnsi="Calibri" w:eastAsia="仿宋"/>
      <w:sz w:val="28"/>
    </w:rPr>
  </w:style>
  <w:style w:type="paragraph" w:styleId="2073">
    <w:name w:val="中等深浅网格 1 - 着色 21"/>
    <w:basedOn w:val="721"/>
    <w:next w:val="2073"/>
    <w:link w:val="721"/>
    <w:uiPriority w:val="34"/>
    <w:qFormat/>
    <w:pPr>
      <w:ind w:firstLine="420"/>
    </w:pPr>
    <w:rPr>
      <w:rFonts w:ascii="Calibri" w:hAnsi="Calibri" w:eastAsia="仿宋"/>
      <w:sz w:val="28"/>
      <w:szCs w:val="22"/>
    </w:rPr>
  </w:style>
  <w:style w:type="paragraph" w:styleId="2074">
    <w:name w:val="注意事项"/>
    <w:basedOn w:val="721"/>
    <w:next w:val="2074"/>
    <w:link w:val="721"/>
    <w:qFormat/>
    <w:pPr>
      <w:ind w:firstLine="200"/>
      <w:spacing w:before="60" w:after="60" w:line="360" w:lineRule="auto"/>
    </w:pPr>
    <w:rPr>
      <w:rFonts w:ascii="仿宋" w:hAnsi="仿宋"/>
      <w:b/>
      <w:bCs/>
      <w:sz w:val="28"/>
      <w:lang w:eastAsia="ar-SA"/>
    </w:rPr>
  </w:style>
  <w:style w:type="paragraph" w:styleId="2075">
    <w:name w:val="正常"/>
    <w:next w:val="2075"/>
    <w:link w:val="721"/>
    <w:qFormat/>
    <w:pPr>
      <w:jc w:val="both"/>
      <w:widowControl w:val="off"/>
    </w:pPr>
    <w:rPr>
      <w:rFonts w:ascii="Calibri" w:hAnsi="Calibri" w:eastAsia="宋体" w:cs="Times New Roman"/>
      <w:sz w:val="21"/>
      <w:szCs w:val="22"/>
    </w:rPr>
  </w:style>
  <w:style w:type="paragraph" w:styleId="2076">
    <w:name w:val="无编号标题"/>
    <w:basedOn w:val="721"/>
    <w:next w:val="1593"/>
    <w:link w:val="721"/>
    <w:qFormat/>
    <w:pPr>
      <w:ind w:firstLine="560"/>
      <w:jc w:val="center"/>
      <w:pageBreakBefore/>
      <w:spacing w:line="480" w:lineRule="auto"/>
      <w:suppressLineNumbers/>
    </w:pPr>
    <w:rPr>
      <w:rFonts w:ascii="宋体" w:hAnsi="宋体" w:eastAsia="仿宋"/>
      <w:b/>
      <w:sz w:val="36"/>
      <w:szCs w:val="44"/>
    </w:rPr>
  </w:style>
  <w:style w:type="paragraph" w:styleId="2077">
    <w:name w:val="Bid_正文"/>
    <w:basedOn w:val="736"/>
    <w:next w:val="2078"/>
    <w:link w:val="721"/>
    <w:qFormat/>
    <w:pPr>
      <w:ind w:firstLine="200"/>
      <w:jc w:val="left"/>
      <w:spacing w:line="590" w:lineRule="atLeast"/>
      <w:widowControl/>
    </w:pPr>
    <w:rPr>
      <w:rFonts w:ascii="方正仿宋_GBK" w:hAnsi="Calibri" w:eastAsia="仿宋"/>
      <w:spacing w:val="-25"/>
      <w:sz w:val="32"/>
      <w:szCs w:val="20"/>
    </w:rPr>
  </w:style>
  <w:style w:type="paragraph" w:styleId="2078">
    <w:name w:val="p1"/>
    <w:basedOn w:val="721"/>
    <w:next w:val="745"/>
    <w:link w:val="721"/>
    <w:qFormat/>
    <w:pPr>
      <w:ind w:firstLine="560"/>
      <w:jc w:val="left"/>
      <w:spacing w:line="500" w:lineRule="exact"/>
      <w:widowControl/>
    </w:pPr>
    <w:rPr>
      <w:rFonts w:ascii="Lucida Grande" w:hAnsi="Lucida Grande" w:eastAsia="仿宋" w:cs="Lucida Grande"/>
      <w:color w:val="000000"/>
      <w:sz w:val="20"/>
      <w:szCs w:val="20"/>
    </w:rPr>
  </w:style>
  <w:style w:type="paragraph" w:styleId="2079">
    <w:name w:val="正文首行缩进 Char3"/>
    <w:basedOn w:val="721"/>
    <w:next w:val="2079"/>
    <w:link w:val="721"/>
    <w:qFormat/>
    <w:pPr>
      <w:ind w:firstLine="560"/>
      <w:spacing w:line="500" w:lineRule="exact"/>
    </w:pPr>
    <w:rPr>
      <w:rFonts w:ascii="Calibri" w:hAnsi="Calibri" w:eastAsia="仿宋"/>
      <w:sz w:val="28"/>
      <w:szCs w:val="20"/>
    </w:rPr>
  </w:style>
  <w:style w:type="paragraph" w:styleId="2080">
    <w:name w:val="表格内容"/>
    <w:basedOn w:val="721"/>
    <w:next w:val="1859"/>
    <w:link w:val="721"/>
    <w:qFormat/>
    <w:pPr>
      <w:ind w:firstLine="560"/>
      <w:jc w:val="left"/>
      <w:spacing w:line="360" w:lineRule="auto"/>
    </w:pPr>
    <w:rPr>
      <w:rFonts w:ascii="微软雅黑" w:hAnsi="微软雅黑" w:eastAsia="微软雅黑"/>
      <w:sz w:val="18"/>
      <w:lang w:val="en-GB"/>
    </w:rPr>
  </w:style>
  <w:style w:type="paragraph" w:styleId="2081">
    <w:name w:val="文章正文"/>
    <w:basedOn w:val="721"/>
    <w:next w:val="2082"/>
    <w:link w:val="721"/>
    <w:qFormat/>
    <w:pPr>
      <w:ind w:firstLine="482"/>
      <w:spacing w:line="360" w:lineRule="auto"/>
    </w:pPr>
    <w:rPr>
      <w:rFonts w:ascii="Calibri" w:hAnsi="Calibri" w:eastAsia="仿宋"/>
    </w:rPr>
  </w:style>
  <w:style w:type="paragraph" w:styleId="2082">
    <w:name w:val="我的图表标题"/>
    <w:basedOn w:val="721"/>
    <w:next w:val="1069"/>
    <w:link w:val="721"/>
    <w:qFormat/>
    <w:pPr>
      <w:ind w:firstLine="560"/>
      <w:jc w:val="center"/>
      <w:spacing w:line="360" w:lineRule="auto"/>
    </w:pPr>
    <w:rPr>
      <w:rFonts w:ascii="Cambria" w:hAnsi="Cambria" w:eastAsia="黑体" w:cs="宋体"/>
      <w:sz w:val="28"/>
      <w:szCs w:val="20"/>
    </w:rPr>
  </w:style>
  <w:style w:type="paragraph" w:styleId="2083">
    <w:name w:val="11111"/>
    <w:basedOn w:val="721"/>
    <w:next w:val="2084"/>
    <w:link w:val="721"/>
    <w:qFormat/>
    <w:pPr>
      <w:ind w:firstLine="200"/>
      <w:spacing w:after="120" w:line="360" w:lineRule="auto"/>
    </w:pPr>
    <w:rPr>
      <w:rFonts w:ascii="宋体" w:hAnsi="Calibri" w:eastAsia="仿宋" w:cs="宋体"/>
      <w:color w:val="000000"/>
      <w:sz w:val="28"/>
      <w:lang w:val="zh-CN"/>
    </w:rPr>
  </w:style>
  <w:style w:type="paragraph" w:styleId="2084">
    <w:name w:val="Char Char Char Char Char Char Char Char Char Char Char Char Char"/>
    <w:basedOn w:val="721"/>
    <w:next w:val="736"/>
    <w:link w:val="721"/>
    <w:qFormat/>
    <w:pPr>
      <w:jc w:val="left"/>
      <w:spacing w:after="160" w:line="240" w:lineRule="exact"/>
      <w:widowControl/>
    </w:pPr>
    <w:rPr>
      <w:rFonts w:ascii="Verdana" w:hAnsi="Verdana" w:eastAsia="仿宋_GB2312"/>
      <w:sz w:val="28"/>
      <w:szCs w:val="20"/>
      <w:lang w:eastAsia="en-US"/>
    </w:rPr>
  </w:style>
  <w:style w:type="paragraph" w:styleId="2085">
    <w:name w:val="标题 41"/>
    <w:basedOn w:val="724"/>
    <w:next w:val="765"/>
    <w:link w:val="72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6">
    <w:name w:val="Char Char Char Char Char Char Char Char Char1 Char Char Char Char Char Char Char Char Char Char"/>
    <w:basedOn w:val="721"/>
    <w:next w:val="2087"/>
    <w:link w:val="721"/>
    <w:qFormat/>
    <w:pPr>
      <w:ind w:firstLine="560"/>
      <w:jc w:val="left"/>
      <w:spacing w:after="160" w:line="240" w:lineRule="exact"/>
      <w:widowControl/>
    </w:pPr>
    <w:rPr>
      <w:rFonts w:ascii="Verdana" w:hAnsi="Verdana" w:eastAsia="仿宋_GB2312"/>
      <w:sz w:val="28"/>
      <w:szCs w:val="20"/>
      <w:lang w:eastAsia="en-US"/>
    </w:rPr>
  </w:style>
  <w:style w:type="paragraph" w:styleId="2087">
    <w:name w:val="样式3"/>
    <w:basedOn w:val="721"/>
    <w:next w:val="2087"/>
    <w:link w:val="721"/>
    <w:qFormat/>
    <w:pPr>
      <w:ind w:firstLine="420"/>
      <w:spacing w:line="360" w:lineRule="auto"/>
      <w:tabs>
        <w:tab w:val="left" w:pos="695" w:leader="none"/>
      </w:tabs>
    </w:pPr>
    <w:rPr>
      <w:rFonts w:ascii="Calibri" w:hAnsi="Calibri" w:eastAsia="仿宋"/>
      <w:sz w:val="28"/>
    </w:rPr>
  </w:style>
  <w:style w:type="paragraph" w:styleId="2088">
    <w:name w:val="正文Normal"/>
    <w:basedOn w:val="721"/>
    <w:next w:val="991"/>
    <w:link w:val="721"/>
    <w:qFormat/>
    <w:pPr>
      <w:ind w:firstLine="480"/>
      <w:spacing w:after="120" w:line="360" w:lineRule="auto"/>
    </w:pPr>
    <w:rPr>
      <w:rFonts w:ascii="Arial" w:hAnsi="Arial" w:eastAsia="仿宋" w:cs="Arial"/>
      <w:sz w:val="28"/>
    </w:rPr>
  </w:style>
  <w:style w:type="paragraph" w:styleId="2089">
    <w:name w:val="标准正文"/>
    <w:basedOn w:val="721"/>
    <w:next w:val="730"/>
    <w:link w:val="721"/>
    <w:qFormat/>
    <w:pPr>
      <w:ind w:firstLine="560"/>
      <w:spacing w:line="500" w:lineRule="exact"/>
    </w:pPr>
    <w:rPr>
      <w:rFonts w:ascii="Calibri" w:hAnsi="Calibri" w:eastAsia="仿宋"/>
      <w:sz w:val="28"/>
      <w:lang w:val="en-GB"/>
    </w:rPr>
  </w:style>
  <w:style w:type="paragraph" w:styleId="2090">
    <w:name w:val="_Style 62"/>
    <w:next w:val="810"/>
    <w:link w:val="721"/>
    <w:qFormat/>
    <w:pPr>
      <w:jc w:val="both"/>
      <w:widowControl w:val="off"/>
    </w:pPr>
    <w:rPr>
      <w:rFonts w:ascii="Calibri" w:hAnsi="Calibri" w:eastAsia="宋体" w:cs="Times New Roman"/>
      <w:sz w:val="21"/>
      <w:szCs w:val="22"/>
    </w:rPr>
  </w:style>
  <w:style w:type="paragraph" w:styleId="2091">
    <w:name w:val="_Style 54"/>
    <w:next w:val="1526"/>
    <w:link w:val="721"/>
    <w:qFormat/>
    <w:rPr>
      <w:rFonts w:ascii="Calibri" w:hAnsi="Calibri" w:eastAsia="宋体" w:cs="Times New Roman"/>
      <w:sz w:val="24"/>
      <w:szCs w:val="24"/>
    </w:rPr>
  </w:style>
  <w:style w:type="paragraph" w:styleId="2092">
    <w:name w:val="样式 标题 2 + 行距: 最小值 12 磅"/>
    <w:basedOn w:val="723"/>
    <w:next w:val="730"/>
    <w:link w:val="72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3">
    <w:name w:val="ABC_正文"/>
    <w:basedOn w:val="721"/>
    <w:next w:val="2093"/>
    <w:link w:val="721"/>
    <w:qFormat/>
    <w:pPr>
      <w:ind w:firstLine="200"/>
      <w:widowControl/>
    </w:pPr>
    <w:rPr>
      <w:rFonts w:ascii="Calibri" w:hAnsi="宋体" w:eastAsia="Times New Roman"/>
      <w:sz w:val="20"/>
      <w:szCs w:val="20"/>
    </w:rPr>
  </w:style>
  <w:style w:type="paragraph" w:styleId="2094">
    <w:name w:val="InfoBlue"/>
    <w:basedOn w:val="721"/>
    <w:next w:val="2094"/>
    <w:link w:val="721"/>
    <w:qFormat/>
    <w:pPr>
      <w:ind w:left="720" w:firstLine="560"/>
      <w:jc w:val="left"/>
      <w:spacing w:after="120" w:line="360" w:lineRule="auto"/>
    </w:pPr>
    <w:rPr>
      <w:rFonts w:ascii="Calibri" w:hAnsi="Calibri" w:eastAsia="仿宋"/>
      <w:color w:val="0000ff"/>
      <w:szCs w:val="20"/>
    </w:rPr>
  </w:style>
  <w:style w:type="paragraph" w:styleId="2095">
    <w:name w:val="样式 标题 3"/>
    <w:basedOn w:val="724"/>
    <w:next w:val="770"/>
    <w:link w:val="72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96">
    <w:name w:val="正文文本21"/>
    <w:next w:val="2096"/>
    <w:link w:val="721"/>
    <w:qFormat/>
    <w:pPr>
      <w:keepLines/>
      <w:spacing w:after="120" w:line="220" w:lineRule="atLeast"/>
    </w:pPr>
    <w:rPr>
      <w:rFonts w:ascii="宋体" w:hAnsi="Calibri" w:eastAsia="宋体" w:cs="Times New Roman"/>
      <w:lang w:val="en-GB"/>
    </w:rPr>
  </w:style>
  <w:style w:type="paragraph" w:styleId="2097">
    <w:name w:val="Char Char Char Char Char Char Char Char Char Char Char Char Char Char Char1 Char"/>
    <w:basedOn w:val="721"/>
    <w:next w:val="767"/>
    <w:link w:val="721"/>
    <w:qFormat/>
    <w:pPr>
      <w:ind w:firstLine="560"/>
      <w:jc w:val="left"/>
      <w:spacing w:after="160" w:line="240" w:lineRule="exact"/>
      <w:widowControl/>
    </w:pPr>
    <w:rPr>
      <w:rFonts w:ascii="Verdana" w:hAnsi="Verdana" w:eastAsia="仿宋"/>
      <w:sz w:val="20"/>
      <w:szCs w:val="20"/>
      <w:lang w:eastAsia="en-US"/>
    </w:rPr>
  </w:style>
  <w:style w:type="paragraph" w:styleId="2098">
    <w:name w:val="无首行缩进正文"/>
    <w:basedOn w:val="2082"/>
    <w:next w:val="2034"/>
    <w:link w:val="721"/>
    <w:qFormat/>
    <w:pPr>
      <w:ind w:firstLine="0"/>
      <w:jc w:val="both"/>
    </w:pPr>
    <w:rPr>
      <w:rFonts w:ascii="Calibri" w:hAnsi="Calibri" w:eastAsia="方正仿宋_GBK" w:cs="Times New Roman"/>
      <w:sz w:val="21"/>
      <w:szCs w:val="24"/>
    </w:rPr>
  </w:style>
  <w:style w:type="paragraph" w:styleId="2099">
    <w:name w:val="Plain Text1"/>
    <w:basedOn w:val="721"/>
    <w:next w:val="746"/>
    <w:link w:val="721"/>
    <w:qFormat/>
    <w:pPr>
      <w:ind w:firstLine="560"/>
      <w:spacing w:line="360" w:lineRule="auto"/>
    </w:pPr>
    <w:rPr>
      <w:rFonts w:ascii="宋体" w:hAnsi="宋体" w:eastAsia="仿宋"/>
      <w:sz w:val="28"/>
      <w:szCs w:val="20"/>
    </w:rPr>
  </w:style>
  <w:style w:type="paragraph" w:styleId="2100">
    <w:name w:val="Char Char Char Char Char Char Char Char Char Char Char Char Char1"/>
    <w:basedOn w:val="721"/>
    <w:next w:val="2100"/>
    <w:link w:val="721"/>
    <w:qFormat/>
    <w:pPr>
      <w:ind w:firstLine="560"/>
      <w:jc w:val="left"/>
      <w:spacing w:after="160" w:line="240" w:lineRule="exact"/>
      <w:widowControl/>
    </w:pPr>
    <w:rPr>
      <w:rFonts w:ascii="Verdana" w:hAnsi="Verdana" w:eastAsia="仿宋_GB2312"/>
      <w:sz w:val="28"/>
      <w:szCs w:val="20"/>
      <w:lang w:eastAsia="en-US"/>
    </w:rPr>
  </w:style>
  <w:style w:type="paragraph" w:styleId="2101">
    <w:name w:val="样式 Tabletext + 五号 加粗 居中 段后: 0 磅 行距: 1.5 倍行距"/>
    <w:basedOn w:val="721"/>
    <w:next w:val="2101"/>
    <w:link w:val="721"/>
    <w:qFormat/>
    <w:pPr>
      <w:ind w:firstLine="560"/>
      <w:spacing w:line="500" w:lineRule="exact"/>
    </w:pPr>
    <w:rPr>
      <w:rFonts w:ascii="Calibri" w:hAnsi="Calibri" w:eastAsia="仿宋"/>
      <w:sz w:val="28"/>
      <w:szCs w:val="20"/>
    </w:rPr>
  </w:style>
  <w:style w:type="paragraph" w:styleId="2102">
    <w:name w:val="Subject"/>
    <w:basedOn w:val="721"/>
    <w:next w:val="2102"/>
    <w:link w:val="721"/>
    <w:qFormat/>
    <w:pPr>
      <w:jc w:val="center"/>
      <w:widowControl/>
    </w:pPr>
    <w:rPr>
      <w:rFonts w:ascii="Calibri" w:hAnsi="Calibri" w:eastAsia="黑体"/>
      <w:b/>
      <w:sz w:val="48"/>
    </w:rPr>
  </w:style>
  <w:style w:type="paragraph" w:styleId="2103">
    <w:name w:val="题注1"/>
    <w:basedOn w:val="721"/>
    <w:next w:val="2103"/>
    <w:link w:val="721"/>
    <w:qFormat/>
    <w:pPr>
      <w:ind w:firstLine="720"/>
      <w:spacing w:before="120" w:after="120" w:line="360" w:lineRule="auto"/>
      <w:suppressLineNumbers/>
    </w:pPr>
    <w:rPr>
      <w:rFonts w:ascii="仿宋" w:hAnsi="仿宋"/>
      <w:i/>
      <w:iCs/>
      <w:sz w:val="28"/>
      <w:lang w:eastAsia="ar-SA"/>
    </w:rPr>
  </w:style>
  <w:style w:type="paragraph" w:styleId="2104">
    <w:name w:val="默认段落字体 Para Char Char Char Char"/>
    <w:basedOn w:val="721"/>
    <w:next w:val="777"/>
    <w:link w:val="721"/>
    <w:qFormat/>
    <w:pPr>
      <w:ind w:firstLine="560"/>
      <w:spacing w:line="360" w:lineRule="auto"/>
    </w:pPr>
    <w:rPr>
      <w:rFonts w:ascii="Calibri" w:hAnsi="Calibri" w:eastAsia="仿宋"/>
      <w:sz w:val="28"/>
      <w:szCs w:val="20"/>
    </w:rPr>
  </w:style>
  <w:style w:type="paragraph" w:styleId="2105">
    <w:name w:val="样式 标题 1 + 行距: 最小值 12 磅"/>
    <w:basedOn w:val="722"/>
    <w:next w:val="2094"/>
    <w:link w:val="72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06">
    <w:name w:val="_Style 224"/>
    <w:basedOn w:val="721"/>
    <w:next w:val="721"/>
    <w:link w:val="721"/>
    <w:uiPriority w:val="39"/>
    <w:unhideWhenUsed/>
    <w:qFormat/>
    <w:pPr>
      <w:ind w:left="2100"/>
      <w:jc w:val="left"/>
      <w:widowControl/>
    </w:pPr>
    <w:rPr>
      <w:rFonts w:ascii="Calibri" w:hAnsi="Calibri"/>
      <w:szCs w:val="22"/>
    </w:rPr>
  </w:style>
  <w:style w:type="paragraph" w:styleId="2107">
    <w:name w:val="图中文字"/>
    <w:basedOn w:val="721"/>
    <w:next w:val="1528"/>
    <w:link w:val="721"/>
    <w:qFormat/>
    <w:pPr>
      <w:ind w:firstLine="560"/>
      <w:jc w:val="center"/>
      <w:spacing w:line="500" w:lineRule="exact"/>
      <w:widowControl/>
    </w:pPr>
    <w:rPr>
      <w:rFonts w:ascii="Calibri" w:hAnsi="Calibri" w:eastAsia="仿宋_GB2312"/>
      <w:sz w:val="28"/>
      <w:szCs w:val="20"/>
    </w:rPr>
  </w:style>
  <w:style w:type="paragraph" w:styleId="2108">
    <w:name w:val="标题 11"/>
    <w:basedOn w:val="721"/>
    <w:next w:val="721"/>
    <w:link w:val="721"/>
    <w:qFormat/>
    <w:pPr>
      <w:keepLines/>
      <w:keepNext/>
      <w:spacing w:line="590" w:lineRule="exact"/>
      <w:outlineLvl w:val="0"/>
    </w:pPr>
    <w:rPr>
      <w:rFonts w:ascii="Calibri" w:hAnsi="Calibri" w:eastAsia="方正黑体_GBK"/>
      <w:bCs/>
      <w:sz w:val="32"/>
      <w:szCs w:val="44"/>
    </w:rPr>
  </w:style>
  <w:style w:type="paragraph" w:styleId="2109">
    <w:name w:val="样式 标题 + 右"/>
    <w:basedOn w:val="750"/>
    <w:next w:val="1996"/>
    <w:link w:val="721"/>
    <w:qFormat/>
    <w:pPr>
      <w:ind w:left="0" w:firstLine="560"/>
      <w:jc w:val="right"/>
      <w:spacing w:line="500" w:lineRule="exact"/>
    </w:pPr>
    <w:rPr>
      <w:rFonts w:ascii="宋体" w:hAnsi="Calibri" w:eastAsia="方正小标宋_GBK" w:cs="宋体"/>
      <w:color w:val="000000"/>
      <w:sz w:val="28"/>
      <w:szCs w:val="20"/>
    </w:rPr>
  </w:style>
  <w:style w:type="paragraph" w:styleId="2110">
    <w:name w:val="表号"/>
    <w:basedOn w:val="721"/>
    <w:next w:val="1064"/>
    <w:link w:val="72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1">
    <w:name w:val="表头样式"/>
    <w:basedOn w:val="721"/>
    <w:next w:val="2111"/>
    <w:link w:val="721"/>
    <w:qFormat/>
    <w:pPr>
      <w:ind w:firstLine="560"/>
      <w:jc w:val="center"/>
      <w:keepNext/>
      <w:spacing w:line="500" w:lineRule="exact"/>
    </w:pPr>
    <w:rPr>
      <w:rFonts w:ascii="Arial" w:hAnsi="Arial" w:eastAsia="仿宋"/>
      <w:b/>
      <w:szCs w:val="21"/>
    </w:rPr>
  </w:style>
  <w:style w:type="paragraph" w:styleId="2112">
    <w:name w:val="评估表"/>
    <w:basedOn w:val="721"/>
    <w:next w:val="2112"/>
    <w:link w:val="721"/>
    <w:qFormat/>
    <w:pPr>
      <w:spacing w:line="240" w:lineRule="exact"/>
    </w:pPr>
    <w:rPr>
      <w:rFonts w:ascii="方正仿宋_GBK" w:hAnsi="方正仿宋_GBK" w:eastAsia="方正仿宋_GBK"/>
      <w:sz w:val="18"/>
      <w:szCs w:val="18"/>
    </w:rPr>
  </w:style>
  <w:style w:type="paragraph" w:styleId="2113">
    <w:name w:val="Table Contents"/>
    <w:basedOn w:val="721"/>
    <w:next w:val="2113"/>
    <w:link w:val="721"/>
    <w:qFormat/>
    <w:pPr>
      <w:ind w:firstLine="720"/>
      <w:spacing w:line="360" w:lineRule="auto"/>
      <w:suppressLineNumbers/>
    </w:pPr>
    <w:rPr>
      <w:rFonts w:ascii="仿宋" w:hAnsi="仿宋"/>
      <w:sz w:val="28"/>
      <w:lang w:eastAsia="ar-SA"/>
    </w:rPr>
  </w:style>
  <w:style w:type="paragraph" w:styleId="2114">
    <w:name w:val="Paragraph1"/>
    <w:basedOn w:val="721"/>
    <w:next w:val="1757"/>
    <w:link w:val="721"/>
    <w:qFormat/>
    <w:pPr>
      <w:ind w:firstLine="560"/>
      <w:spacing w:before="80" w:line="500" w:lineRule="exact"/>
    </w:pPr>
    <w:rPr>
      <w:rFonts w:ascii="宋体" w:hAnsi="Calibri" w:eastAsia="仿宋"/>
      <w:sz w:val="20"/>
      <w:szCs w:val="20"/>
    </w:rPr>
  </w:style>
  <w:style w:type="paragraph" w:styleId="2115">
    <w:name w:val="Tabletext"/>
    <w:basedOn w:val="721"/>
    <w:next w:val="1671"/>
    <w:link w:val="721"/>
    <w:qFormat/>
    <w:pPr>
      <w:ind w:firstLine="560"/>
      <w:jc w:val="left"/>
      <w:keepLines/>
      <w:spacing w:after="120" w:line="240" w:lineRule="atLeast"/>
    </w:pPr>
    <w:rPr>
      <w:rFonts w:ascii="Calibri" w:hAnsi="Calibri" w:eastAsia="仿宋"/>
      <w:sz w:val="28"/>
      <w:szCs w:val="20"/>
      <w:lang w:eastAsia="en-US"/>
    </w:rPr>
  </w:style>
  <w:style w:type="paragraph" w:styleId="2116">
    <w:name w:val="编写建议"/>
    <w:basedOn w:val="721"/>
    <w:next w:val="765"/>
    <w:link w:val="721"/>
    <w:qFormat/>
    <w:pPr>
      <w:ind w:firstLine="420"/>
      <w:jc w:val="left"/>
      <w:spacing w:line="360" w:lineRule="auto"/>
    </w:pPr>
    <w:rPr>
      <w:rFonts w:ascii="Arial" w:hAnsi="Arial" w:cs="宋体"/>
      <w:i/>
      <w:iCs/>
      <w:color w:val="0000ff"/>
      <w:sz w:val="28"/>
      <w:lang w:eastAsia="ar-SA"/>
    </w:rPr>
  </w:style>
  <w:style w:type="paragraph" w:styleId="2117">
    <w:name w:val="引用 Char2"/>
    <w:basedOn w:val="721"/>
    <w:next w:val="2117"/>
    <w:link w:val="721"/>
    <w:qFormat/>
    <w:pPr>
      <w:ind w:firstLine="560"/>
      <w:spacing w:line="500" w:lineRule="exact"/>
    </w:pPr>
    <w:rPr>
      <w:rFonts w:ascii="Calibri" w:hAnsi="Calibri" w:eastAsia="仿宋"/>
      <w:sz w:val="28"/>
      <w:szCs w:val="20"/>
    </w:rPr>
  </w:style>
  <w:style w:type="paragraph" w:styleId="2118">
    <w:name w:val="文档名称"/>
    <w:basedOn w:val="721"/>
    <w:next w:val="2118"/>
    <w:link w:val="721"/>
    <w:qFormat/>
    <w:pPr>
      <w:ind w:firstLine="720"/>
      <w:jc w:val="center"/>
      <w:spacing w:line="360" w:lineRule="auto"/>
    </w:pPr>
    <w:rPr>
      <w:rFonts w:ascii="仿宋" w:hAnsi="仿宋" w:eastAsia="黑体"/>
      <w:b/>
      <w:sz w:val="48"/>
      <w:szCs w:val="48"/>
      <w:lang w:eastAsia="ar-SA"/>
    </w:rPr>
  </w:style>
  <w:style w:type="paragraph" w:styleId="2119">
    <w:name w:val="explanation"/>
    <w:basedOn w:val="721"/>
    <w:next w:val="1727"/>
    <w:link w:val="721"/>
    <w:qFormat/>
    <w:pPr>
      <w:ind w:firstLine="560"/>
      <w:spacing w:line="500" w:lineRule="exact"/>
    </w:pPr>
    <w:rPr>
      <w:rFonts w:ascii="Calibri" w:hAnsi="Calibri" w:eastAsia="仿宋"/>
      <w:sz w:val="28"/>
    </w:rPr>
  </w:style>
  <w:style w:type="paragraph" w:styleId="2120">
    <w:name w:val="左对齐的表内文字"/>
    <w:basedOn w:val="721"/>
    <w:next w:val="809"/>
    <w:link w:val="721"/>
    <w:qFormat/>
    <w:pPr>
      <w:ind w:firstLine="560"/>
      <w:spacing w:line="500" w:lineRule="exact"/>
    </w:pPr>
    <w:rPr>
      <w:rFonts w:ascii="Calibri" w:hAnsi="Calibri" w:eastAsia="仿宋_GB2312" w:cs="宋体"/>
      <w:sz w:val="28"/>
      <w:szCs w:val="20"/>
    </w:rPr>
  </w:style>
  <w:style w:type="paragraph" w:styleId="2121">
    <w:name w:val="_Style 44"/>
    <w:next w:val="721"/>
    <w:link w:val="721"/>
    <w:qFormat/>
    <w:pPr>
      <w:jc w:val="both"/>
      <w:widowControl w:val="off"/>
    </w:pPr>
    <w:rPr>
      <w:rFonts w:ascii="Calibri" w:hAnsi="Calibri" w:eastAsia="宋体" w:cs="Times New Roman"/>
      <w:sz w:val="24"/>
      <w:szCs w:val="24"/>
    </w:rPr>
  </w:style>
  <w:style w:type="paragraph" w:styleId="2122">
    <w:name w:val="样式 标题 3 + 非加粗 倾斜"/>
    <w:basedOn w:val="724"/>
    <w:next w:val="2123"/>
    <w:link w:val="72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23">
    <w:name w:val="样式 标题 2 + 五号"/>
    <w:basedOn w:val="723"/>
    <w:next w:val="822"/>
    <w:link w:val="72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4">
    <w:name w:val="版权申明"/>
    <w:basedOn w:val="721"/>
    <w:next w:val="2124"/>
    <w:link w:val="721"/>
    <w:qFormat/>
    <w:pPr>
      <w:ind w:firstLine="720"/>
      <w:jc w:val="center"/>
      <w:spacing w:line="360" w:lineRule="auto"/>
    </w:pPr>
    <w:rPr>
      <w:rFonts w:ascii="宋体" w:hAnsi="宋体" w:cs="宋体"/>
      <w:b/>
      <w:bCs/>
      <w:color w:val="000000"/>
      <w:sz w:val="28"/>
      <w:szCs w:val="20"/>
      <w:lang w:eastAsia="ar-SA"/>
    </w:rPr>
  </w:style>
  <w:style w:type="paragraph" w:styleId="2125">
    <w:name w:val="标题G"/>
    <w:basedOn w:val="750"/>
    <w:next w:val="2105"/>
    <w:link w:val="721"/>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6">
    <w:name w:val="标题5"/>
    <w:basedOn w:val="721"/>
    <w:next w:val="2126"/>
    <w:link w:val="721"/>
    <w:qFormat/>
    <w:pPr>
      <w:ind w:firstLine="560"/>
      <w:jc w:val="center"/>
      <w:spacing w:line="500" w:lineRule="exact"/>
    </w:pPr>
    <w:rPr>
      <w:rFonts w:ascii="宋体" w:hAnsi="宋体" w:eastAsia="仿宋"/>
      <w:b/>
      <w:sz w:val="52"/>
      <w:szCs w:val="22"/>
    </w:rPr>
  </w:style>
  <w:style w:type="paragraph" w:styleId="2127">
    <w:name w:val="修订11"/>
    <w:next w:val="2127"/>
    <w:link w:val="721"/>
    <w:uiPriority w:val="99"/>
    <w:qFormat/>
    <w:rPr>
      <w:rFonts w:ascii="宋体" w:hAnsi="Calibri" w:eastAsia="宋体" w:cs="Times New Roman"/>
      <w:sz w:val="21"/>
    </w:rPr>
  </w:style>
  <w:style w:type="paragraph" w:styleId="2128">
    <w:name w:val="正文文本3"/>
    <w:next w:val="2128"/>
    <w:link w:val="721"/>
    <w:qFormat/>
    <w:pPr>
      <w:keepLines/>
      <w:spacing w:after="120" w:line="220" w:lineRule="atLeast"/>
    </w:pPr>
    <w:rPr>
      <w:rFonts w:ascii="宋体" w:hAnsi="Calibri" w:eastAsia="宋体" w:cs="Times New Roman"/>
      <w:lang w:val="en-GB"/>
    </w:rPr>
  </w:style>
  <w:style w:type="paragraph" w:styleId="2129">
    <w:name w:val="目录标题2"/>
    <w:basedOn w:val="722"/>
    <w:next w:val="721"/>
    <w:link w:val="72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30">
    <w:name w:val="Char1 Char Char Char1"/>
    <w:basedOn w:val="721"/>
    <w:next w:val="2130"/>
    <w:link w:val="721"/>
    <w:qFormat/>
    <w:pPr>
      <w:ind w:firstLine="560"/>
      <w:spacing w:line="500" w:lineRule="exact"/>
    </w:pPr>
    <w:rPr>
      <w:rFonts w:ascii="Tahoma" w:hAnsi="Tahoma" w:eastAsia="仿宋"/>
      <w:sz w:val="28"/>
      <w:szCs w:val="20"/>
    </w:rPr>
  </w:style>
  <w:style w:type="paragraph" w:styleId="2131">
    <w:name w:val="Bullet Text"/>
    <w:basedOn w:val="721"/>
    <w:next w:val="2095"/>
    <w:link w:val="721"/>
    <w:qFormat/>
    <w:pPr>
      <w:ind w:left="360" w:hanging="360"/>
      <w:jc w:val="left"/>
      <w:spacing w:after="60" w:line="500" w:lineRule="exact"/>
    </w:pPr>
    <w:rPr>
      <w:rFonts w:ascii="Arial" w:hAnsi="Arial" w:eastAsia="仿宋"/>
      <w:sz w:val="20"/>
      <w:szCs w:val="20"/>
    </w:rPr>
  </w:style>
  <w:style w:type="paragraph" w:styleId="2132">
    <w:name w:val="_Style 47"/>
    <w:basedOn w:val="721"/>
    <w:next w:val="1036"/>
    <w:link w:val="721"/>
    <w:qFormat/>
    <w:pPr>
      <w:ind w:firstLine="420"/>
      <w:jc w:val="left"/>
      <w:spacing w:line="360" w:lineRule="auto"/>
    </w:pPr>
    <w:rPr>
      <w:rFonts w:ascii="宋体" w:hAnsi="Calibri"/>
      <w:szCs w:val="20"/>
    </w:rPr>
  </w:style>
  <w:style w:type="paragraph" w:styleId="2133">
    <w:name w:val="_Style 196"/>
    <w:basedOn w:val="721"/>
    <w:next w:val="721"/>
    <w:link w:val="721"/>
    <w:qFormat/>
    <w:pPr>
      <w:ind w:firstLine="560"/>
      <w:spacing w:line="500" w:lineRule="exact"/>
    </w:pPr>
    <w:rPr>
      <w:rFonts w:ascii="Calibri Light" w:hAnsi="Calibri Light" w:eastAsia="仿宋"/>
      <w:color w:val="000000"/>
      <w:sz w:val="28"/>
      <w:szCs w:val="20"/>
    </w:rPr>
  </w:style>
  <w:style w:type="paragraph" w:styleId="2134">
    <w:name w:val="Contents 10"/>
    <w:basedOn w:val="2135"/>
    <w:next w:val="2134"/>
    <w:link w:val="721"/>
    <w:qFormat/>
    <w:pPr>
      <w:ind w:left="2547"/>
      <w:tabs>
        <w:tab w:val="right" w:pos="24919" w:leader="dot"/>
      </w:tabs>
    </w:pPr>
  </w:style>
  <w:style w:type="paragraph" w:styleId="2135">
    <w:name w:val="Index"/>
    <w:basedOn w:val="721"/>
    <w:next w:val="2135"/>
    <w:link w:val="721"/>
    <w:qFormat/>
    <w:pPr>
      <w:ind w:firstLine="720"/>
      <w:spacing w:line="360" w:lineRule="auto"/>
      <w:suppressLineNumbers/>
    </w:pPr>
    <w:rPr>
      <w:rFonts w:ascii="仿宋" w:hAnsi="仿宋"/>
      <w:sz w:val="28"/>
      <w:lang w:eastAsia="ar-SA"/>
    </w:rPr>
  </w:style>
  <w:style w:type="paragraph" w:styleId="2136">
    <w:name w:val="subhead1"/>
    <w:basedOn w:val="721"/>
    <w:next w:val="785"/>
    <w:link w:val="721"/>
    <w:qFormat/>
    <w:pPr>
      <w:ind w:firstLine="560"/>
      <w:jc w:val="left"/>
      <w:spacing w:line="500" w:lineRule="exact"/>
    </w:pPr>
    <w:rPr>
      <w:rFonts w:ascii="Arial" w:hAnsi="Arial" w:eastAsia="仿宋"/>
      <w:b/>
      <w:sz w:val="28"/>
      <w:szCs w:val="20"/>
    </w:rPr>
  </w:style>
  <w:style w:type="paragraph" w:styleId="2137">
    <w:name w:val="txt"/>
    <w:basedOn w:val="721"/>
    <w:next w:val="1639"/>
    <w:link w:val="72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8">
    <w:name w:val="目录标题1"/>
    <w:basedOn w:val="722"/>
    <w:next w:val="721"/>
    <w:link w:val="72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9">
    <w:name w:val="Header Odd"/>
    <w:basedOn w:val="2140"/>
    <w:next w:val="1693"/>
    <w:link w:val="721"/>
    <w:qFormat/>
    <w:pPr>
      <w:jc w:val="right"/>
      <w:widowControl/>
      <w:pBdr>
        <w:bottom w:val="single" w:color="4F81BD" w:sz="4" w:space="1"/>
      </w:pBdr>
    </w:pPr>
    <w:rPr>
      <w:b/>
      <w:bCs/>
      <w:color w:val="1f497d"/>
      <w:sz w:val="20"/>
      <w:szCs w:val="23"/>
    </w:rPr>
  </w:style>
  <w:style w:type="paragraph" w:styleId="2140">
    <w:name w:val="中等深浅网格 2 - 着色 11"/>
    <w:next w:val="2140"/>
    <w:link w:val="721"/>
    <w:uiPriority w:val="99"/>
    <w:qFormat/>
    <w:pPr>
      <w:widowControl w:val="off"/>
    </w:pPr>
    <w:rPr>
      <w:rFonts w:ascii="宋体" w:hAnsi="Calibri" w:eastAsia="宋体" w:cs="Times New Roman"/>
      <w:sz w:val="21"/>
    </w:rPr>
  </w:style>
  <w:style w:type="paragraph" w:styleId="2141">
    <w:name w:val="样式 两端对齐"/>
    <w:basedOn w:val="721"/>
    <w:next w:val="2101"/>
    <w:link w:val="721"/>
    <w:qFormat/>
    <w:pPr>
      <w:ind w:firstLine="560"/>
      <w:spacing w:line="360" w:lineRule="auto"/>
    </w:pPr>
    <w:rPr>
      <w:rFonts w:ascii="宋体" w:hAnsi="Calibri" w:eastAsia="仿宋" w:cs="宋体"/>
      <w:sz w:val="28"/>
      <w:szCs w:val="20"/>
    </w:rPr>
  </w:style>
  <w:style w:type="paragraph" w:styleId="2142">
    <w:name w:val="样式 行距: 固定值 20 磅 首行缩进:  2 字符"/>
    <w:basedOn w:val="721"/>
    <w:next w:val="2076"/>
    <w:link w:val="721"/>
    <w:qFormat/>
    <w:pPr>
      <w:ind w:firstLine="200"/>
      <w:jc w:val="left"/>
      <w:spacing w:line="360" w:lineRule="auto"/>
    </w:pPr>
    <w:rPr>
      <w:rFonts w:ascii="宋体" w:hAnsi="Calibri" w:eastAsia="仿宋" w:cs="宋体"/>
      <w:sz w:val="28"/>
      <w:szCs w:val="20"/>
    </w:rPr>
  </w:style>
  <w:style w:type="paragraph" w:styleId="2143">
    <w:name w:val="_Style 3"/>
    <w:basedOn w:val="721"/>
    <w:next w:val="2143"/>
    <w:link w:val="721"/>
    <w:uiPriority w:val="34"/>
    <w:qFormat/>
    <w:pPr>
      <w:jc w:val="left"/>
      <w:spacing w:before="100" w:beforeAutospacing="1" w:after="100" w:afterAutospacing="1"/>
      <w:widowControl/>
    </w:pPr>
    <w:rPr>
      <w:rFonts w:ascii="宋体" w:hAnsi="宋体" w:cs="宋体"/>
      <w:sz w:val="28"/>
    </w:rPr>
  </w:style>
  <w:style w:type="paragraph" w:styleId="2144">
    <w:name w:val="文头"/>
    <w:basedOn w:val="721"/>
    <w:next w:val="2144"/>
    <w:link w:val="721"/>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45">
    <w:name w:val="日期 Char2"/>
    <w:basedOn w:val="721"/>
    <w:next w:val="2145"/>
    <w:link w:val="721"/>
    <w:qFormat/>
    <w:pPr>
      <w:ind w:firstLine="560"/>
      <w:spacing w:line="500" w:lineRule="exact"/>
    </w:pPr>
    <w:rPr>
      <w:rFonts w:ascii="Calibri" w:hAnsi="Calibri" w:eastAsia="仿宋"/>
      <w:sz w:val="28"/>
      <w:szCs w:val="20"/>
    </w:rPr>
  </w:style>
  <w:style w:type="paragraph" w:styleId="2146">
    <w:name w:val="样式 正文内容 + 左侧:  0.74 厘米 首行缩进:  0.85 厘米"/>
    <w:basedOn w:val="721"/>
    <w:next w:val="2146"/>
    <w:link w:val="721"/>
    <w:qFormat/>
    <w:pPr>
      <w:ind w:left="420" w:firstLine="480"/>
      <w:spacing w:line="380" w:lineRule="exact"/>
    </w:pPr>
    <w:rPr>
      <w:rFonts w:ascii="宋体" w:hAnsi="宋体" w:cs="宋体"/>
      <w:sz w:val="28"/>
      <w:szCs w:val="20"/>
      <w:lang w:eastAsia="ar-SA"/>
    </w:rPr>
  </w:style>
  <w:style w:type="paragraph" w:styleId="2147">
    <w:name w:val="标题11"/>
    <w:basedOn w:val="721"/>
    <w:next w:val="721"/>
    <w:link w:val="721"/>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48">
    <w:name w:val="正文3"/>
    <w:basedOn w:val="721"/>
    <w:next w:val="2148"/>
    <w:link w:val="721"/>
    <w:qFormat/>
    <w:pPr>
      <w:ind w:firstLine="560"/>
      <w:spacing w:line="500" w:lineRule="exact"/>
      <w:widowControl/>
    </w:pPr>
    <w:rPr>
      <w:rFonts w:ascii="Calibri" w:hAnsi="Calibri" w:eastAsia="仿宋"/>
      <w:sz w:val="28"/>
      <w:szCs w:val="20"/>
    </w:rPr>
  </w:style>
  <w:style w:type="paragraph" w:styleId="2149">
    <w:name w:val="正文文本 Char2"/>
    <w:basedOn w:val="721"/>
    <w:next w:val="2149"/>
    <w:link w:val="721"/>
    <w:qFormat/>
    <w:pPr>
      <w:ind w:firstLine="560"/>
      <w:spacing w:line="500" w:lineRule="exact"/>
    </w:pPr>
    <w:rPr>
      <w:rFonts w:ascii="Calibri" w:hAnsi="Calibri" w:eastAsia="仿宋"/>
      <w:sz w:val="28"/>
      <w:szCs w:val="20"/>
    </w:rPr>
  </w:style>
  <w:style w:type="paragraph" w:styleId="2150">
    <w:name w:val="彩色底纹 - 强调文字颜色 11"/>
    <w:next w:val="2150"/>
    <w:link w:val="721"/>
    <w:uiPriority w:val="99"/>
    <w:semiHidden/>
    <w:qFormat/>
    <w:rPr>
      <w:rFonts w:ascii="Calibri" w:hAnsi="Calibri" w:eastAsia="宋体" w:cs="Times New Roman"/>
      <w:sz w:val="21"/>
      <w:szCs w:val="22"/>
    </w:rPr>
  </w:style>
  <w:style w:type="paragraph" w:styleId="2151">
    <w:name w:val="样式 InfoBlue + 倾斜"/>
    <w:basedOn w:val="2122"/>
    <w:next w:val="2086"/>
    <w:link w:val="721"/>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152">
    <w:name w:val="Char Char Char Char Char Char Char Char Char Char Char Char Char2"/>
    <w:basedOn w:val="721"/>
    <w:next w:val="2152"/>
    <w:link w:val="721"/>
    <w:qFormat/>
    <w:pPr>
      <w:ind w:firstLine="560"/>
      <w:jc w:val="left"/>
      <w:spacing w:after="160" w:line="240" w:lineRule="exact"/>
      <w:widowControl/>
    </w:pPr>
    <w:rPr>
      <w:rFonts w:ascii="Verdana" w:hAnsi="Verdana" w:eastAsia="仿宋_GB2312"/>
      <w:sz w:val="28"/>
      <w:szCs w:val="20"/>
      <w:lang w:eastAsia="en-US"/>
    </w:rPr>
  </w:style>
  <w:style w:type="paragraph" w:styleId="2153">
    <w:name w:val="样式 正文文本缩进 + 左侧:  2 字符 行距: 固定值 20 磅 首行缩进:  2 字符"/>
    <w:basedOn w:val="757"/>
    <w:next w:val="1537"/>
    <w:link w:val="721"/>
    <w:qFormat/>
    <w:pPr>
      <w:ind w:left="400" w:firstLine="400"/>
      <w:jc w:val="both"/>
      <w:spacing w:line="360" w:lineRule="auto"/>
    </w:pPr>
    <w:rPr>
      <w:rFonts w:cs="宋体"/>
      <w:szCs w:val="20"/>
    </w:rPr>
  </w:style>
  <w:style w:type="paragraph" w:styleId="2154">
    <w:name w:val="正文文本4"/>
    <w:basedOn w:val="721"/>
    <w:next w:val="2154"/>
    <w:link w:val="721"/>
    <w:uiPriority w:val="99"/>
    <w:qFormat/>
    <w:pPr>
      <w:jc w:val="left"/>
      <w:spacing w:after="120" w:line="288" w:lineRule="auto"/>
      <w:widowControl/>
    </w:pPr>
    <w:rPr>
      <w:rFonts w:ascii="Verdana" w:hAnsi="Verdana"/>
      <w:sz w:val="24"/>
      <w:szCs w:val="20"/>
      <w:lang w:eastAsia="en-US"/>
    </w:rPr>
  </w:style>
  <w:style w:type="paragraph" w:styleId="2155">
    <w:name w:val="Char1 Char Char Char3"/>
    <w:basedOn w:val="721"/>
    <w:next w:val="2155"/>
    <w:link w:val="721"/>
    <w:qFormat/>
    <w:rPr>
      <w:rFonts w:ascii="Tahoma" w:hAnsi="Tahoma"/>
      <w:sz w:val="24"/>
      <w:szCs w:val="20"/>
    </w:rPr>
  </w:style>
  <w:style w:type="paragraph" w:styleId="2156">
    <w:name w:val="Char Char112"/>
    <w:basedOn w:val="721"/>
    <w:next w:val="2156"/>
    <w:link w:val="721"/>
    <w:semiHidden/>
    <w:qFormat/>
    <w:pPr>
      <w:jc w:val="left"/>
      <w:spacing w:after="160" w:line="240" w:lineRule="exact"/>
      <w:widowControl/>
    </w:pPr>
    <w:rPr>
      <w:rFonts w:ascii="Verdana" w:hAnsi="Verdana"/>
      <w:sz w:val="20"/>
      <w:lang w:eastAsia="en-US"/>
    </w:rPr>
  </w:style>
  <w:style w:type="paragraph" w:styleId="2157">
    <w:name w:val="TOC Heading1"/>
    <w:basedOn w:val="722"/>
    <w:next w:val="721"/>
    <w:link w:val="72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58">
    <w:name w:val="一级项目符号"/>
    <w:basedOn w:val="721"/>
    <w:next w:val="721"/>
    <w:link w:val="72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9">
    <w:name w:val="正文排列"/>
    <w:basedOn w:val="721"/>
    <w:next w:val="2159"/>
    <w:link w:val="721"/>
    <w:qFormat/>
    <w:pPr>
      <w:ind w:left="902"/>
      <w:tabs>
        <w:tab w:val="left" w:pos="902" w:leader="none"/>
      </w:tabs>
    </w:pPr>
    <w:rPr>
      <w:rFonts w:eastAsia="仿宋"/>
      <w:sz w:val="28"/>
      <w:szCs w:val="20"/>
    </w:rPr>
  </w:style>
  <w:style w:type="paragraph" w:styleId="2160">
    <w:name w:val="H2 List Num cont"/>
    <w:basedOn w:val="721"/>
    <w:next w:val="2160"/>
    <w:link w:val="721"/>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1">
    <w:name w:val="number0"/>
    <w:basedOn w:val="765"/>
    <w:next w:val="2161"/>
    <w:link w:val="72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62">
    <w:name w:val="文件标题1.1"/>
    <w:basedOn w:val="721"/>
    <w:next w:val="2162"/>
    <w:link w:val="721"/>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3">
    <w:name w:val="编号1-2"/>
    <w:basedOn w:val="721"/>
    <w:next w:val="721"/>
    <w:link w:val="721"/>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4">
    <w:name w:val="章正文 Char"/>
    <w:basedOn w:val="721"/>
    <w:next w:val="2164"/>
    <w:link w:val="721"/>
    <w:qFormat/>
    <w:pPr>
      <w:ind w:firstLine="504"/>
      <w:spacing w:line="380" w:lineRule="exact"/>
      <w:widowControl/>
      <w:tabs>
        <w:tab w:val="left" w:pos="780" w:leader="none"/>
      </w:tabs>
    </w:pPr>
    <w:rPr>
      <w:rFonts w:ascii="宋体" w:hAnsi="宋体" w:eastAsia="仿宋_GB2312"/>
      <w:spacing w:val="6"/>
      <w:sz w:val="24"/>
    </w:rPr>
  </w:style>
  <w:style w:type="paragraph" w:styleId="2165">
    <w:name w:val="ordinary-output"/>
    <w:basedOn w:val="721"/>
    <w:next w:val="2165"/>
    <w:link w:val="721"/>
    <w:qFormat/>
    <w:pPr>
      <w:jc w:val="left"/>
      <w:spacing w:before="100" w:beforeAutospacing="1" w:after="100" w:afterAutospacing="1" w:line="330" w:lineRule="atLeast"/>
      <w:widowControl/>
    </w:pPr>
    <w:rPr>
      <w:rFonts w:ascii="宋体" w:hAnsi="宋体" w:cs="宋体"/>
      <w:color w:val="333333"/>
      <w:sz w:val="24"/>
    </w:rPr>
  </w:style>
  <w:style w:type="paragraph" w:styleId="2166">
    <w:name w:val="正文 New New"/>
    <w:next w:val="2166"/>
    <w:link w:val="721"/>
    <w:qFormat/>
    <w:pPr>
      <w:jc w:val="both"/>
      <w:widowControl w:val="off"/>
    </w:pPr>
    <w:rPr>
      <w:rFonts w:ascii="Times New Roman" w:hAnsi="Times New Roman" w:eastAsia="宋体" w:cs="Times New Roman"/>
      <w:sz w:val="21"/>
      <w:szCs w:val="24"/>
    </w:rPr>
  </w:style>
  <w:style w:type="paragraph" w:styleId="2167">
    <w:name w:val="Char Char11"/>
    <w:basedOn w:val="721"/>
    <w:next w:val="2167"/>
    <w:link w:val="721"/>
    <w:semiHidden/>
    <w:qFormat/>
    <w:pPr>
      <w:jc w:val="left"/>
      <w:spacing w:after="160" w:line="240" w:lineRule="exact"/>
      <w:widowControl/>
    </w:pPr>
    <w:rPr>
      <w:rFonts w:ascii="Verdana" w:hAnsi="Verdana"/>
      <w:sz w:val="20"/>
      <w:lang w:eastAsia="en-US"/>
    </w:rPr>
  </w:style>
  <w:style w:type="paragraph" w:styleId="2168">
    <w:name w:val="列项——（一级）"/>
    <w:next w:val="2168"/>
    <w:link w:val="721"/>
    <w:qFormat/>
    <w:pPr>
      <w:ind w:left="833" w:hanging="408"/>
      <w:jc w:val="both"/>
      <w:widowControl w:val="off"/>
    </w:pPr>
    <w:rPr>
      <w:rFonts w:ascii="宋体" w:hAnsi="Times New Roman" w:eastAsia="宋体" w:cs="Times New Roman"/>
      <w:sz w:val="21"/>
    </w:rPr>
  </w:style>
  <w:style w:type="paragraph" w:styleId="2169">
    <w:name w:val="列项●（二级）"/>
    <w:next w:val="2169"/>
    <w:link w:val="721"/>
    <w:qFormat/>
    <w:pPr>
      <w:ind w:left="1264" w:hanging="413"/>
      <w:jc w:val="both"/>
      <w:tabs>
        <w:tab w:val="left" w:pos="760" w:leader="none"/>
        <w:tab w:val="left" w:pos="840" w:leader="none"/>
      </w:tabs>
    </w:pPr>
    <w:rPr>
      <w:rFonts w:ascii="宋体" w:hAnsi="Times New Roman" w:eastAsia="宋体" w:cs="Times New Roman"/>
      <w:sz w:val="21"/>
    </w:rPr>
  </w:style>
  <w:style w:type="paragraph" w:styleId="2170">
    <w:name w:val="示例内容"/>
    <w:next w:val="2170"/>
    <w:link w:val="721"/>
    <w:qFormat/>
    <w:pPr>
      <w:ind w:firstLine="200"/>
      <w:tabs>
        <w:tab w:val="left" w:pos="1620" w:leader="none"/>
      </w:tabs>
    </w:pPr>
    <w:rPr>
      <w:rFonts w:ascii="宋体" w:hAnsi="Times New Roman" w:eastAsia="宋体" w:cs="Times New Roman"/>
      <w:sz w:val="18"/>
      <w:szCs w:val="18"/>
    </w:rPr>
  </w:style>
  <w:style w:type="paragraph" w:styleId="2171">
    <w:name w:val="列项◆（三级）"/>
    <w:basedOn w:val="721"/>
    <w:next w:val="2171"/>
    <w:link w:val="721"/>
    <w:qFormat/>
    <w:pPr>
      <w:ind w:left="1680" w:hanging="420"/>
    </w:pPr>
    <w:rPr>
      <w:rFonts w:ascii="宋体"/>
      <w:szCs w:val="21"/>
    </w:rPr>
  </w:style>
  <w:style w:type="paragraph" w:styleId="2172">
    <w:name w:val="编号列项（三级）"/>
    <w:next w:val="2172"/>
    <w:link w:val="721"/>
    <w:qFormat/>
    <w:pPr>
      <w:ind w:left="1260" w:hanging="420"/>
    </w:pPr>
    <w:rPr>
      <w:rFonts w:ascii="宋体" w:hAnsi="Times New Roman" w:eastAsia="宋体" w:cs="Times New Roman"/>
      <w:sz w:val="21"/>
    </w:rPr>
  </w:style>
  <w:style w:type="paragraph" w:styleId="2173">
    <w:name w:val="示例×："/>
    <w:basedOn w:val="1092"/>
    <w:next w:val="2173"/>
    <w:link w:val="721"/>
    <w:qFormat/>
    <w:pPr>
      <w:ind w:left="842" w:hanging="420"/>
      <w:tabs>
        <w:tab w:val="left" w:pos="360" w:leader="none"/>
        <w:tab w:val="left" w:pos="567" w:leader="none"/>
      </w:tabs>
      <w:outlineLvl w:val="9"/>
    </w:pPr>
    <w:rPr>
      <w:rFonts w:ascii="宋体" w:eastAsia="宋体"/>
      <w:sz w:val="18"/>
      <w:szCs w:val="18"/>
    </w:rPr>
  </w:style>
  <w:style w:type="paragraph" w:styleId="2174">
    <w:name w:val="二级无"/>
    <w:basedOn w:val="1090"/>
    <w:next w:val="2174"/>
    <w:link w:val="721"/>
    <w:qFormat/>
    <w:pPr>
      <w:ind w:left="0" w:firstLine="0"/>
      <w:jc w:val="left"/>
      <w:tabs>
        <w:tab w:val="left" w:pos="567" w:leader="none"/>
        <w:tab w:val="left" w:pos="780" w:leader="none"/>
      </w:tabs>
    </w:pPr>
    <w:rPr>
      <w:rFonts w:ascii="宋体" w:eastAsia="宋体"/>
      <w:szCs w:val="21"/>
      <w:lang w:val="zh-CN"/>
    </w:rPr>
  </w:style>
  <w:style w:type="paragraph" w:styleId="2175">
    <w:name w:val="注：（正文）"/>
    <w:basedOn w:val="1420"/>
    <w:next w:val="1067"/>
    <w:link w:val="721"/>
    <w:qFormat/>
    <w:pPr>
      <w:ind w:left="425" w:hanging="425"/>
      <w:tabs>
        <w:tab w:val="left" w:pos="425" w:leader="none"/>
      </w:tabs>
    </w:pPr>
    <w:rPr>
      <w:szCs w:val="18"/>
    </w:rPr>
  </w:style>
  <w:style w:type="paragraph" w:styleId="2176">
    <w:name w:val="注×：（正文）"/>
    <w:next w:val="2176"/>
    <w:link w:val="721"/>
    <w:qFormat/>
    <w:pPr>
      <w:ind w:left="360" w:hanging="360"/>
      <w:jc w:val="both"/>
      <w:tabs>
        <w:tab w:val="left" w:pos="0" w:leader="none"/>
      </w:tabs>
    </w:pPr>
    <w:rPr>
      <w:rFonts w:ascii="宋体" w:hAnsi="Times New Roman" w:eastAsia="宋体" w:cs="Times New Roman"/>
      <w:sz w:val="18"/>
      <w:szCs w:val="18"/>
    </w:rPr>
  </w:style>
  <w:style w:type="paragraph" w:styleId="2177">
    <w:name w:val="参考文献"/>
    <w:basedOn w:val="721"/>
    <w:next w:val="1067"/>
    <w:link w:val="721"/>
    <w:qFormat/>
    <w:pPr>
      <w:jc w:val="center"/>
      <w:keepNext/>
      <w:pageBreakBefore/>
      <w:spacing w:before="640" w:after="200"/>
      <w:shd w:val="clear" w:color="ffffff" w:fill="ffffff"/>
      <w:widowControl/>
      <w:outlineLvl w:val="0"/>
    </w:pPr>
    <w:rPr>
      <w:rFonts w:ascii="黑体" w:eastAsia="黑体"/>
      <w:szCs w:val="20"/>
    </w:rPr>
  </w:style>
  <w:style w:type="paragraph" w:styleId="2178">
    <w:name w:val="附录标题"/>
    <w:basedOn w:val="1067"/>
    <w:next w:val="1067"/>
    <w:link w:val="721"/>
    <w:qFormat/>
    <w:pPr>
      <w:ind w:firstLine="0"/>
      <w:jc w:val="center"/>
      <w:tabs>
        <w:tab w:val="center" w:pos="4201" w:leader="none"/>
        <w:tab w:val="right" w:pos="9298" w:leader="dot"/>
      </w:tabs>
    </w:pPr>
    <w:rPr>
      <w:rFonts w:ascii="黑体" w:eastAsia="黑体"/>
    </w:rPr>
  </w:style>
  <w:style w:type="paragraph" w:styleId="2179">
    <w:name w:val="附录表标号"/>
    <w:basedOn w:val="721"/>
    <w:next w:val="1067"/>
    <w:link w:val="721"/>
    <w:qFormat/>
    <w:pPr>
      <w:ind w:left="811" w:hanging="448"/>
      <w:jc w:val="center"/>
      <w:spacing w:line="14" w:lineRule="exact"/>
      <w:outlineLvl w:val="0"/>
    </w:pPr>
    <w:rPr>
      <w:color w:val="ffffff"/>
    </w:rPr>
  </w:style>
  <w:style w:type="paragraph" w:styleId="2180">
    <w:name w:val="附录二级无"/>
    <w:basedOn w:val="1680"/>
    <w:next w:val="2180"/>
    <w:link w:val="721"/>
    <w:qFormat/>
    <w:pPr>
      <w:ind w:left="851" w:hanging="851"/>
      <w:tabs>
        <w:tab w:val="left" w:pos="360" w:leader="none"/>
        <w:tab w:val="left" w:pos="567" w:leader="none"/>
      </w:tabs>
    </w:pPr>
    <w:rPr>
      <w:rFonts w:ascii="宋体" w:eastAsia="宋体"/>
      <w:szCs w:val="21"/>
    </w:rPr>
  </w:style>
  <w:style w:type="paragraph" w:styleId="2181">
    <w:name w:val="附录公式编号制表符"/>
    <w:basedOn w:val="721"/>
    <w:next w:val="1067"/>
    <w:link w:val="721"/>
    <w:qFormat/>
    <w:pPr>
      <w:widowControl/>
      <w:tabs>
        <w:tab w:val="center" w:pos="4201" w:leader="none"/>
        <w:tab w:val="right" w:pos="9298" w:leader="dot"/>
      </w:tabs>
    </w:pPr>
    <w:rPr>
      <w:rFonts w:ascii="宋体"/>
      <w:szCs w:val="20"/>
    </w:rPr>
  </w:style>
  <w:style w:type="paragraph" w:styleId="2182">
    <w:name w:val="附录三级无"/>
    <w:basedOn w:val="1686"/>
    <w:next w:val="2182"/>
    <w:link w:val="721"/>
    <w:qFormat/>
    <w:pPr>
      <w:ind w:left="992" w:hanging="992"/>
      <w:tabs>
        <w:tab w:val="left" w:pos="360" w:leader="none"/>
        <w:tab w:val="left" w:pos="567" w:leader="none"/>
      </w:tabs>
    </w:pPr>
    <w:rPr>
      <w:rFonts w:ascii="宋体" w:eastAsia="宋体"/>
      <w:szCs w:val="21"/>
    </w:rPr>
  </w:style>
  <w:style w:type="paragraph" w:styleId="2183">
    <w:name w:val="附录数字编号列项（二级）"/>
    <w:next w:val="2183"/>
    <w:link w:val="721"/>
    <w:qFormat/>
    <w:pPr>
      <w:ind w:left="1320" w:hanging="420"/>
    </w:pPr>
    <w:rPr>
      <w:rFonts w:ascii="宋体" w:hAnsi="Times New Roman" w:eastAsia="宋体" w:cs="Times New Roman"/>
      <w:sz w:val="21"/>
    </w:rPr>
  </w:style>
  <w:style w:type="paragraph" w:styleId="2184">
    <w:name w:val="附录四级无"/>
    <w:basedOn w:val="1693"/>
    <w:next w:val="2184"/>
    <w:link w:val="721"/>
    <w:qFormat/>
    <w:pPr>
      <w:ind w:left="1134" w:hanging="1134"/>
      <w:tabs>
        <w:tab w:val="left" w:pos="360" w:leader="none"/>
        <w:tab w:val="left" w:pos="567" w:leader="none"/>
      </w:tabs>
    </w:pPr>
    <w:rPr>
      <w:rFonts w:ascii="宋体" w:eastAsia="宋体"/>
      <w:szCs w:val="21"/>
    </w:rPr>
  </w:style>
  <w:style w:type="paragraph" w:styleId="2185">
    <w:name w:val="附录图标号"/>
    <w:basedOn w:val="721"/>
    <w:next w:val="2185"/>
    <w:link w:val="721"/>
    <w:qFormat/>
    <w:pPr>
      <w:ind w:firstLine="363"/>
      <w:jc w:val="center"/>
      <w:keepNext/>
      <w:pageBreakBefore/>
      <w:spacing w:line="14" w:lineRule="exact"/>
      <w:widowControl/>
      <w:outlineLvl w:val="0"/>
    </w:pPr>
    <w:rPr>
      <w:color w:val="ffffff"/>
    </w:rPr>
  </w:style>
  <w:style w:type="paragraph" w:styleId="2186">
    <w:name w:val="附录五级无"/>
    <w:basedOn w:val="1705"/>
    <w:next w:val="2186"/>
    <w:link w:val="721"/>
    <w:qFormat/>
    <w:pPr>
      <w:ind w:left="980"/>
      <w:tabs>
        <w:tab w:val="left" w:pos="360" w:leader="none"/>
        <w:tab w:val="left" w:pos="567" w:leader="none"/>
        <w:tab w:val="left" w:pos="1800" w:leader="none"/>
      </w:tabs>
    </w:pPr>
    <w:rPr>
      <w:rFonts w:ascii="宋体" w:eastAsia="宋体"/>
      <w:szCs w:val="21"/>
    </w:rPr>
  </w:style>
  <w:style w:type="paragraph" w:styleId="2187">
    <w:name w:val="附录一级无"/>
    <w:basedOn w:val="1530"/>
    <w:next w:val="2187"/>
    <w:link w:val="721"/>
    <w:qFormat/>
    <w:pPr>
      <w:ind w:left="1779" w:hanging="1069"/>
      <w:tabs>
        <w:tab w:val="left" w:pos="360" w:leader="none"/>
        <w:tab w:val="left" w:pos="567" w:leader="none"/>
      </w:tabs>
    </w:pPr>
    <w:rPr>
      <w:rFonts w:ascii="宋体" w:eastAsia="宋体"/>
      <w:szCs w:val="21"/>
    </w:rPr>
  </w:style>
  <w:style w:type="paragraph" w:styleId="2188">
    <w:name w:val="附录字母编号列项（一级）"/>
    <w:next w:val="2188"/>
    <w:link w:val="721"/>
    <w:qFormat/>
    <w:pPr>
      <w:ind w:left="900" w:hanging="420"/>
    </w:pPr>
    <w:rPr>
      <w:rFonts w:ascii="宋体" w:hAnsi="Times New Roman" w:eastAsia="宋体" w:cs="Times New Roman"/>
      <w:sz w:val="21"/>
    </w:rPr>
  </w:style>
  <w:style w:type="paragraph" w:styleId="2189">
    <w:name w:val="列项说明"/>
    <w:basedOn w:val="721"/>
    <w:next w:val="2189"/>
    <w:link w:val="721"/>
    <w:qFormat/>
    <w:pPr>
      <w:ind w:left="400" w:hanging="200"/>
      <w:jc w:val="left"/>
      <w:spacing w:line="320" w:lineRule="exact"/>
    </w:pPr>
    <w:rPr>
      <w:rFonts w:ascii="宋体"/>
      <w:szCs w:val="20"/>
    </w:rPr>
  </w:style>
  <w:style w:type="paragraph" w:styleId="2190">
    <w:name w:val="列项说明数字编号"/>
    <w:next w:val="2190"/>
    <w:link w:val="721"/>
    <w:qFormat/>
    <w:pPr>
      <w:ind w:left="600" w:hanging="200"/>
    </w:pPr>
    <w:rPr>
      <w:rFonts w:ascii="宋体" w:hAnsi="Times New Roman" w:eastAsia="宋体" w:cs="Times New Roman"/>
      <w:sz w:val="21"/>
    </w:rPr>
  </w:style>
  <w:style w:type="paragraph" w:styleId="2191">
    <w:name w:val="其他标准标志"/>
    <w:basedOn w:val="1732"/>
    <w:next w:val="2191"/>
    <w:link w:val="721"/>
    <w:qFormat/>
    <w:pPr>
      <w:framePr w:w="6101" w:h="1389" w:vSpace="181" w:hSpace="181" w:wrap="around" w:vAnchor="page" w:hAnchor="page" w:x="4673" w:y="942" w:hRule="exact"/>
    </w:pPr>
    <w:rPr>
      <w:szCs w:val="96"/>
    </w:rPr>
  </w:style>
  <w:style w:type="paragraph" w:styleId="2192">
    <w:name w:val="三级无"/>
    <w:basedOn w:val="1416"/>
    <w:next w:val="2192"/>
    <w:link w:val="721"/>
    <w:qFormat/>
    <w:pPr>
      <w:jc w:val="left"/>
      <w:tabs>
        <w:tab w:val="left" w:pos="567" w:leader="none"/>
        <w:tab w:val="left" w:pos="780" w:leader="none"/>
        <w:tab w:val="left" w:pos="1440" w:leader="none"/>
      </w:tabs>
    </w:pPr>
    <w:rPr>
      <w:rFonts w:ascii="宋体" w:eastAsia="宋体"/>
      <w:szCs w:val="21"/>
      <w:lang w:val="zh-CN"/>
    </w:rPr>
  </w:style>
  <w:style w:type="paragraph" w:styleId="2193">
    <w:name w:val="示例后文字"/>
    <w:basedOn w:val="1067"/>
    <w:next w:val="1067"/>
    <w:link w:val="721"/>
    <w:qFormat/>
    <w:pPr>
      <w:ind w:firstLine="360"/>
      <w:tabs>
        <w:tab w:val="center" w:pos="4201" w:leader="none"/>
        <w:tab w:val="right" w:pos="9298" w:leader="dot"/>
      </w:tabs>
    </w:pPr>
    <w:rPr>
      <w:sz w:val="18"/>
    </w:rPr>
  </w:style>
  <w:style w:type="paragraph" w:styleId="2194">
    <w:name w:val="四级无"/>
    <w:basedOn w:val="1568"/>
    <w:next w:val="2194"/>
    <w:link w:val="721"/>
    <w:qFormat/>
    <w:pPr>
      <w:jc w:val="left"/>
      <w:tabs>
        <w:tab w:val="left" w:pos="567" w:leader="none"/>
        <w:tab w:val="left" w:pos="780" w:leader="none"/>
        <w:tab w:val="left" w:pos="1440" w:leader="none"/>
      </w:tabs>
    </w:pPr>
    <w:rPr>
      <w:rFonts w:ascii="宋体" w:eastAsia="宋体"/>
      <w:szCs w:val="21"/>
      <w:lang w:val="zh-CN"/>
    </w:rPr>
  </w:style>
  <w:style w:type="paragraph" w:styleId="2195">
    <w:name w:val="图标脚注说明"/>
    <w:basedOn w:val="1067"/>
    <w:next w:val="2195"/>
    <w:link w:val="721"/>
    <w:qFormat/>
    <w:pPr>
      <w:ind w:left="840" w:hanging="420"/>
      <w:tabs>
        <w:tab w:val="center" w:pos="4201" w:leader="none"/>
        <w:tab w:val="right" w:pos="9298" w:leader="dot"/>
      </w:tabs>
    </w:pPr>
    <w:rPr>
      <w:sz w:val="18"/>
      <w:szCs w:val="18"/>
    </w:rPr>
  </w:style>
  <w:style w:type="paragraph" w:styleId="2196">
    <w:name w:val="图表脚注说明"/>
    <w:basedOn w:val="721"/>
    <w:next w:val="2196"/>
    <w:link w:val="721"/>
    <w:qFormat/>
    <w:pPr>
      <w:ind w:left="811" w:hanging="448"/>
    </w:pPr>
    <w:rPr>
      <w:rFonts w:ascii="宋体"/>
      <w:sz w:val="18"/>
      <w:szCs w:val="18"/>
    </w:rPr>
  </w:style>
  <w:style w:type="paragraph" w:styleId="2197">
    <w:name w:val="图的脚注"/>
    <w:next w:val="1067"/>
    <w:link w:val="721"/>
    <w:qFormat/>
    <w:pPr>
      <w:ind w:left="840" w:hanging="420"/>
      <w:jc w:val="both"/>
      <w:widowControl w:val="off"/>
    </w:pPr>
    <w:rPr>
      <w:rFonts w:ascii="宋体" w:hAnsi="Times New Roman" w:eastAsia="宋体" w:cs="Times New Roman"/>
      <w:sz w:val="18"/>
    </w:rPr>
  </w:style>
  <w:style w:type="paragraph" w:styleId="2198">
    <w:name w:val="五级无"/>
    <w:basedOn w:val="1631"/>
    <w:next w:val="2198"/>
    <w:link w:val="721"/>
    <w:qFormat/>
    <w:pPr>
      <w:jc w:val="left"/>
      <w:tabs>
        <w:tab w:val="left" w:pos="567" w:leader="none"/>
        <w:tab w:val="left" w:pos="1440" w:leader="none"/>
        <w:tab w:val="left" w:pos="1800" w:leader="none"/>
      </w:tabs>
    </w:pPr>
    <w:rPr>
      <w:rFonts w:ascii="宋体" w:eastAsia="宋体"/>
      <w:szCs w:val="21"/>
      <w:lang w:val="zh-CN"/>
    </w:rPr>
  </w:style>
  <w:style w:type="paragraph" w:styleId="2199">
    <w:name w:val="一级无"/>
    <w:basedOn w:val="1091"/>
    <w:next w:val="2199"/>
    <w:link w:val="721"/>
    <w:qFormat/>
    <w:pPr>
      <w:ind w:left="0" w:firstLine="0"/>
      <w:jc w:val="left"/>
      <w:tabs>
        <w:tab w:val="left" w:pos="567" w:leader="none"/>
        <w:tab w:val="left" w:pos="780" w:leader="none"/>
      </w:tabs>
    </w:pPr>
    <w:rPr>
      <w:rFonts w:ascii="宋体" w:eastAsia="宋体"/>
      <w:szCs w:val="21"/>
    </w:rPr>
  </w:style>
  <w:style w:type="paragraph" w:styleId="2200">
    <w:name w:val="正文公式编号制表符"/>
    <w:basedOn w:val="1067"/>
    <w:next w:val="1067"/>
    <w:link w:val="721"/>
    <w:qFormat/>
    <w:pPr>
      <w:ind w:firstLine="0"/>
      <w:tabs>
        <w:tab w:val="center" w:pos="4201" w:leader="none"/>
        <w:tab w:val="right" w:pos="9298" w:leader="dot"/>
      </w:tabs>
    </w:pPr>
  </w:style>
  <w:style w:type="paragraph" w:styleId="2201">
    <w:name w:val="终结线"/>
    <w:basedOn w:val="721"/>
    <w:next w:val="2201"/>
    <w:link w:val="721"/>
    <w:qFormat/>
    <w:pPr>
      <w:framePr w:vSpace="181" w:hSpace="181" w:wrap="around" w:vAnchor="text" w:hAnchor="margin" w:xAlign="center" w:y="285"/>
    </w:pPr>
  </w:style>
  <w:style w:type="paragraph" w:styleId="2202">
    <w:name w:val="其他发布日期"/>
    <w:basedOn w:val="1559"/>
    <w:next w:val="2202"/>
    <w:link w:val="721"/>
    <w:qFormat/>
    <w:pPr>
      <w:framePr w:w="3997" w:h="471" w:vSpace="181" w:hSpace="0" w:wrap="around" w:vAnchor="page" w:hAnchor="page" w:x="1419" w:y="14097" w:hRule="exact"/>
    </w:pPr>
  </w:style>
  <w:style w:type="paragraph" w:styleId="2203">
    <w:name w:val="其他实施日期"/>
    <w:basedOn w:val="1558"/>
    <w:next w:val="2203"/>
    <w:link w:val="721"/>
    <w:qFormat/>
    <w:pPr>
      <w:ind w:left="0" w:firstLine="0"/>
      <w:framePr w:w="3997" w:h="471" w:vSpace="181" w:wrap="around" w:vAnchor="page" w:hAnchor="page" w:x="7089" w:y="14097" w:hRule="exact"/>
    </w:pPr>
  </w:style>
  <w:style w:type="paragraph" w:styleId="2204">
    <w:name w:val="封面标准名称2"/>
    <w:basedOn w:val="1811"/>
    <w:next w:val="2204"/>
    <w:link w:val="721"/>
    <w:qFormat/>
    <w:pPr>
      <w:framePr w:w="9639" w:wrap="around" w:vAnchor="page" w:hAnchor="page" w:y="4469"/>
    </w:pPr>
  </w:style>
  <w:style w:type="paragraph" w:styleId="2205">
    <w:name w:val="封面标准英文名称2"/>
    <w:basedOn w:val="1610"/>
    <w:next w:val="2205"/>
    <w:link w:val="721"/>
    <w:qFormat/>
    <w:pPr>
      <w:framePr w:w="9639" w:h="6917" w:wrap="around" w:vAnchor="page" w:hAnchor="page" w:xAlign="center" w:y="4469" w:hRule="exact"/>
    </w:pPr>
    <w:rPr>
      <w:rFonts w:eastAsia="黑体"/>
      <w:szCs w:val="28"/>
    </w:rPr>
  </w:style>
  <w:style w:type="paragraph" w:styleId="2206">
    <w:name w:val="封面一致性程度标识2"/>
    <w:basedOn w:val="1993"/>
    <w:next w:val="2206"/>
    <w:link w:val="721"/>
    <w:qFormat/>
    <w:pPr>
      <w:widowControl w:val="off"/>
      <w:framePr w:w="9639" w:h="6917" w:wrap="around" w:vAnchor="page" w:hAnchor="page" w:xAlign="center" w:y="4469" w:hRule="exact"/>
    </w:pPr>
    <w:rPr>
      <w:szCs w:val="28"/>
    </w:rPr>
  </w:style>
  <w:style w:type="paragraph" w:styleId="2207">
    <w:name w:val="封面标准文稿类别2"/>
    <w:basedOn w:val="1867"/>
    <w:next w:val="2207"/>
    <w:link w:val="721"/>
    <w:qFormat/>
    <w:pPr>
      <w:spacing w:after="160" w:line="240" w:lineRule="auto"/>
      <w:widowControl w:val="off"/>
      <w:framePr w:w="9639" w:h="6917" w:wrap="around" w:vAnchor="page" w:hAnchor="page" w:xAlign="center" w:y="4469" w:hRule="exact"/>
    </w:pPr>
    <w:rPr>
      <w:szCs w:val="28"/>
    </w:rPr>
  </w:style>
  <w:style w:type="paragraph" w:styleId="2208">
    <w:name w:val="封面标准文稿编辑信息2"/>
    <w:basedOn w:val="2035"/>
    <w:next w:val="2208"/>
    <w:link w:val="721"/>
    <w:qFormat/>
    <w:pPr>
      <w:spacing w:after="160"/>
      <w:widowControl w:val="off"/>
      <w:framePr w:w="9639" w:h="6917" w:wrap="around" w:vAnchor="page" w:hAnchor="page" w:xAlign="center" w:y="4469" w:hRule="exact"/>
    </w:pPr>
    <w:rPr>
      <w:szCs w:val="28"/>
    </w:rPr>
  </w:style>
  <w:style w:type="paragraph" w:styleId="2209">
    <w:name w:val="标准文件_段"/>
    <w:next w:val="2209"/>
    <w:link w:val="721"/>
    <w:qFormat/>
    <w:pPr>
      <w:ind w:left="-50" w:right="-50" w:firstLine="428"/>
      <w:jc w:val="both"/>
      <w:spacing w:line="276" w:lineRule="auto"/>
    </w:pPr>
    <w:rPr>
      <w:rFonts w:ascii="宋体" w:hAnsi="Times New Roman" w:eastAsia="宋体" w:cs="Times New Roman"/>
      <w:color w:val="000000"/>
      <w:spacing w:val="2"/>
      <w:sz w:val="21"/>
      <w:lang w:val="en-GB"/>
    </w:rPr>
  </w:style>
  <w:style w:type="paragraph" w:styleId="2210">
    <w:name w:val="封面正文内容"/>
    <w:basedOn w:val="721"/>
    <w:next w:val="721"/>
    <w:link w:val="721"/>
    <w:qFormat/>
    <w:rPr>
      <w:rFonts w:ascii="宋体" w:hAnsi="宋体" w:cs="宋体"/>
      <w:sz w:val="30"/>
      <w:szCs w:val="30"/>
    </w:rPr>
  </w:style>
  <w:style w:type="paragraph" w:styleId="2211">
    <w:name w:val="a"/>
    <w:basedOn w:val="721"/>
    <w:next w:val="2211"/>
    <w:link w:val="721"/>
    <w:qFormat/>
    <w:pPr>
      <w:jc w:val="left"/>
      <w:spacing w:before="100" w:beforeAutospacing="1" w:after="100" w:afterAutospacing="1"/>
      <w:widowControl/>
    </w:pPr>
    <w:rPr>
      <w:rFonts w:ascii="宋体" w:hAnsi="宋体" w:cs="宋体"/>
      <w:sz w:val="24"/>
    </w:rPr>
  </w:style>
  <w:style w:type="paragraph" w:styleId="2212">
    <w:name w:val="方框下的ABC标题"/>
    <w:basedOn w:val="721"/>
    <w:next w:val="2212"/>
    <w:link w:val="721"/>
    <w:qFormat/>
    <w:pPr>
      <w:spacing w:line="360" w:lineRule="auto"/>
    </w:pPr>
    <w:rPr>
      <w:rFonts w:hAnsi="宋体"/>
    </w:rPr>
  </w:style>
  <w:style w:type="paragraph" w:styleId="2213">
    <w:name w:val="SUR-方框下的ABC标题"/>
    <w:basedOn w:val="721"/>
    <w:next w:val="2213"/>
    <w:link w:val="721"/>
    <w:qFormat/>
    <w:pPr>
      <w:ind w:left="726" w:hanging="363"/>
      <w:jc w:val="left"/>
      <w:spacing w:line="360" w:lineRule="auto"/>
      <w:tabs>
        <w:tab w:val="left" w:pos="1140" w:leader="none"/>
      </w:tabs>
    </w:pPr>
    <w:rPr>
      <w:szCs w:val="20"/>
      <w:lang w:eastAsia="en-US"/>
    </w:rPr>
  </w:style>
  <w:style w:type="paragraph" w:styleId="2214">
    <w:name w:val="D正文"/>
    <w:next w:val="2214"/>
    <w:link w:val="721"/>
    <w:qFormat/>
    <w:pPr>
      <w:ind w:firstLine="200"/>
      <w:spacing w:line="360" w:lineRule="auto"/>
    </w:pPr>
    <w:rPr>
      <w:rFonts w:ascii="Times New Roman" w:hAnsi="Times New Roman" w:eastAsia="楷体_GB2312" w:cs="Times New Roman"/>
      <w:sz w:val="24"/>
      <w:szCs w:val="24"/>
    </w:rPr>
  </w:style>
  <w:style w:type="paragraph" w:styleId="2215">
    <w:name w:val="D标题二"/>
    <w:basedOn w:val="2214"/>
    <w:next w:val="2214"/>
    <w:link w:val="721"/>
    <w:qFormat/>
    <w:rPr>
      <w:rFonts w:eastAsia="黑体"/>
    </w:rPr>
  </w:style>
  <w:style w:type="paragraph" w:styleId="2216">
    <w:name w:val="点对点应答文字"/>
    <w:basedOn w:val="721"/>
    <w:next w:val="2216"/>
    <w:link w:val="721"/>
    <w:qFormat/>
    <w:pPr>
      <w:jc w:val="left"/>
      <w:spacing w:line="360" w:lineRule="auto"/>
    </w:pPr>
    <w:rPr>
      <w:i/>
      <w:color w:val="0000ff"/>
      <w:szCs w:val="20"/>
      <w:lang w:eastAsia="en-US"/>
    </w:rPr>
  </w:style>
  <w:style w:type="paragraph" w:styleId="2217">
    <w:name w:val="SUR-方框标题"/>
    <w:basedOn w:val="721"/>
    <w:next w:val="2217"/>
    <w:link w:val="721"/>
    <w:qFormat/>
    <w:pPr>
      <w:jc w:val="left"/>
      <w:spacing w:line="360" w:lineRule="auto"/>
    </w:pPr>
    <w:rPr>
      <w:szCs w:val="20"/>
      <w:lang w:eastAsia="en-US"/>
    </w:rPr>
  </w:style>
  <w:style w:type="paragraph" w:styleId="2218">
    <w:name w:val="表内文字"/>
    <w:next w:val="2218"/>
    <w:link w:val="721"/>
    <w:qFormat/>
    <w:rPr>
      <w:rFonts w:ascii="Times New Roman" w:hAnsi="Times New Roman" w:eastAsia="宋体" w:cs="Times New Roman"/>
      <w:sz w:val="21"/>
    </w:rPr>
  </w:style>
  <w:style w:type="paragraph" w:styleId="2219">
    <w:name w:val="示意图说明"/>
    <w:basedOn w:val="721"/>
    <w:next w:val="736"/>
    <w:link w:val="721"/>
    <w:qFormat/>
    <w:pPr>
      <w:jc w:val="center"/>
      <w:spacing w:line="360" w:lineRule="auto"/>
    </w:pPr>
    <w:rPr>
      <w:rFonts w:eastAsia="黑体"/>
      <w:szCs w:val="20"/>
      <w:lang w:eastAsia="en-US"/>
    </w:rPr>
  </w:style>
  <w:style w:type="paragraph" w:styleId="2220">
    <w:name w:val="方框标题"/>
    <w:basedOn w:val="721"/>
    <w:next w:val="721"/>
    <w:link w:val="721"/>
    <w:qFormat/>
    <w:pPr>
      <w:ind w:firstLine="397"/>
      <w:spacing w:line="360" w:lineRule="auto"/>
      <w:tabs>
        <w:tab w:val="left" w:pos="420" w:leader="none"/>
      </w:tabs>
    </w:pPr>
    <w:rPr>
      <w:rFonts w:eastAsia="黑体"/>
    </w:rPr>
  </w:style>
  <w:style w:type="paragraph" w:styleId="2221">
    <w:name w:val="封面"/>
    <w:next w:val="2221"/>
    <w:link w:val="721"/>
    <w:qFormat/>
    <w:pPr>
      <w:jc w:val="both"/>
      <w:spacing w:line="412" w:lineRule="atLeast"/>
      <w:widowControl w:val="off"/>
    </w:pPr>
    <w:rPr>
      <w:rFonts w:ascii="Times New Roman" w:hAnsi="Times New Roman" w:eastAsia="宋体" w:cs="Times New Roman"/>
      <w:sz w:val="21"/>
    </w:rPr>
  </w:style>
  <w:style w:type="paragraph" w:styleId="2222">
    <w:name w:val="MM Topic 1"/>
    <w:basedOn w:val="722"/>
    <w:next w:val="2222"/>
    <w:link w:val="721"/>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23">
    <w:name w:val="MM Topic 3"/>
    <w:basedOn w:val="724"/>
    <w:next w:val="2223"/>
    <w:link w:val="721"/>
    <w:qFormat/>
    <w:pPr>
      <w:ind w:left="420" w:hanging="420"/>
      <w:tabs>
        <w:tab w:val="left" w:pos="0" w:leader="none"/>
      </w:tabs>
    </w:pPr>
    <w:rPr>
      <w:rFonts w:ascii="Calibri" w:hAnsi="Calibri"/>
      <w:bCs/>
      <w:szCs w:val="32"/>
      <w:lang w:val="zh-CN"/>
    </w:rPr>
  </w:style>
  <w:style w:type="paragraph" w:styleId="2224">
    <w:name w:val="p15"/>
    <w:basedOn w:val="721"/>
    <w:next w:val="2224"/>
    <w:link w:val="721"/>
    <w:qFormat/>
    <w:pPr>
      <w:jc w:val="left"/>
      <w:spacing w:before="156" w:after="156"/>
      <w:widowControl/>
    </w:pPr>
    <w:rPr>
      <w:rFonts w:ascii="黑体" w:hAnsi="黑体" w:eastAsia="黑体" w:cs="宋体"/>
      <w:szCs w:val="21"/>
    </w:rPr>
  </w:style>
  <w:style w:type="paragraph" w:styleId="2225">
    <w:name w:val="p16"/>
    <w:basedOn w:val="721"/>
    <w:next w:val="2225"/>
    <w:link w:val="721"/>
    <w:qFormat/>
    <w:pPr>
      <w:ind w:firstLine="420"/>
      <w:widowControl/>
    </w:pPr>
    <w:rPr>
      <w:rFonts w:ascii="宋体" w:hAnsi="宋体" w:cs="宋体"/>
      <w:sz w:val="20"/>
      <w:szCs w:val="20"/>
    </w:rPr>
  </w:style>
  <w:style w:type="paragraph" w:styleId="2226">
    <w:name w:val="p17"/>
    <w:basedOn w:val="721"/>
    <w:next w:val="2226"/>
    <w:link w:val="721"/>
    <w:qFormat/>
    <w:pPr>
      <w:jc w:val="center"/>
      <w:spacing w:before="156" w:after="156"/>
      <w:widowControl/>
    </w:pPr>
    <w:rPr>
      <w:rFonts w:ascii="黑体" w:hAnsi="黑体" w:eastAsia="黑体" w:cs="宋体"/>
      <w:szCs w:val="21"/>
    </w:rPr>
  </w:style>
  <w:style w:type="paragraph" w:styleId="2227">
    <w:name w:val="0-投标正文"/>
    <w:basedOn w:val="722"/>
    <w:next w:val="2227"/>
    <w:link w:val="721"/>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8">
    <w:name w:val="网格型1"/>
    <w:basedOn w:val="732"/>
    <w:next w:val="2228"/>
    <w:link w:val="721"/>
    <w:uiPriority w:val="39"/>
    <w:qFormat/>
    <w:tblPr/>
  </w:style>
  <w:style w:type="table" w:styleId="2229">
    <w:name w:val="网格型2"/>
    <w:basedOn w:val="732"/>
    <w:next w:val="2229"/>
    <w:link w:val="721"/>
    <w:uiPriority w:val="39"/>
    <w:qFormat/>
    <w:tblPr/>
  </w:style>
  <w:style w:type="table" w:styleId="2230">
    <w:name w:val="网格型11"/>
    <w:basedOn w:val="732"/>
    <w:next w:val="2230"/>
    <w:link w:val="721"/>
    <w:uiPriority w:val="39"/>
    <w:qFormat/>
    <w:pPr>
      <w:jc w:val="both"/>
      <w:widowControl w:val="off"/>
    </w:pPr>
    <w:tblPr/>
  </w:style>
  <w:style w:type="table" w:styleId="2231">
    <w:name w:val="网格型21"/>
    <w:basedOn w:val="732"/>
    <w:next w:val="2231"/>
    <w:link w:val="721"/>
    <w:uiPriority w:val="39"/>
    <w:qFormat/>
    <w:pPr>
      <w:jc w:val="both"/>
      <w:widowControl w:val="off"/>
    </w:pPr>
    <w:tblPr/>
  </w:style>
  <w:style w:type="table" w:styleId="2232">
    <w:name w:val="网格型3"/>
    <w:basedOn w:val="732"/>
    <w:next w:val="2232"/>
    <w:link w:val="721"/>
    <w:uiPriority w:val="59"/>
    <w:qFormat/>
    <w:tblPr/>
  </w:style>
  <w:style w:type="table" w:styleId="2233">
    <w:name w:val="网格型12"/>
    <w:basedOn w:val="732"/>
    <w:next w:val="2233"/>
    <w:link w:val="721"/>
    <w:uiPriority w:val="39"/>
    <w:qFormat/>
    <w:pPr>
      <w:jc w:val="both"/>
      <w:widowControl w:val="off"/>
    </w:pPr>
    <w:tblPr/>
  </w:style>
  <w:style w:type="table" w:styleId="2234">
    <w:name w:val="网格型22"/>
    <w:basedOn w:val="732"/>
    <w:next w:val="2234"/>
    <w:link w:val="721"/>
    <w:uiPriority w:val="39"/>
    <w:qFormat/>
    <w:pPr>
      <w:jc w:val="both"/>
      <w:widowControl w:val="off"/>
    </w:pPr>
    <w:tblPr/>
  </w:style>
  <w:style w:type="table" w:styleId="2235">
    <w:name w:val="网格型4"/>
    <w:basedOn w:val="732"/>
    <w:next w:val="2235"/>
    <w:link w:val="721"/>
    <w:uiPriority w:val="59"/>
    <w:qFormat/>
    <w:tblPr/>
  </w:style>
  <w:style w:type="table" w:styleId="2236">
    <w:name w:val="网格型13"/>
    <w:basedOn w:val="732"/>
    <w:next w:val="2236"/>
    <w:link w:val="721"/>
    <w:uiPriority w:val="39"/>
    <w:qFormat/>
    <w:pPr>
      <w:jc w:val="both"/>
      <w:widowControl w:val="off"/>
    </w:pPr>
    <w:tblPr/>
  </w:style>
  <w:style w:type="table" w:styleId="2237">
    <w:name w:val="网格型23"/>
    <w:basedOn w:val="732"/>
    <w:next w:val="2237"/>
    <w:link w:val="721"/>
    <w:uiPriority w:val="39"/>
    <w:qFormat/>
    <w:pPr>
      <w:jc w:val="both"/>
      <w:widowControl w:val="off"/>
    </w:pPr>
    <w:tblPr/>
  </w:style>
  <w:style w:type="table" w:styleId="2238">
    <w:name w:val="网格型5"/>
    <w:basedOn w:val="732"/>
    <w:next w:val="2238"/>
    <w:link w:val="721"/>
    <w:uiPriority w:val="59"/>
    <w:qFormat/>
    <w:tblPr/>
  </w:style>
  <w:style w:type="table" w:styleId="2239">
    <w:name w:val="网格型6"/>
    <w:basedOn w:val="732"/>
    <w:next w:val="2239"/>
    <w:link w:val="721"/>
    <w:uiPriority w:val="59"/>
    <w:qFormat/>
    <w:tblPr/>
  </w:style>
  <w:style w:type="table" w:styleId="2240">
    <w:name w:val="网格型14"/>
    <w:basedOn w:val="732"/>
    <w:next w:val="2240"/>
    <w:link w:val="721"/>
    <w:uiPriority w:val="39"/>
    <w:qFormat/>
    <w:pPr>
      <w:jc w:val="both"/>
      <w:widowControl w:val="off"/>
    </w:pPr>
    <w:tblPr/>
  </w:style>
  <w:style w:type="table" w:styleId="2241">
    <w:name w:val="网格型24"/>
    <w:basedOn w:val="732"/>
    <w:next w:val="2241"/>
    <w:link w:val="721"/>
    <w:uiPriority w:val="39"/>
    <w:qFormat/>
    <w:pPr>
      <w:jc w:val="both"/>
      <w:widowControl w:val="off"/>
    </w:pPr>
    <w:tblPr/>
  </w:style>
  <w:style w:type="table" w:styleId="2242">
    <w:name w:val="网格型7"/>
    <w:basedOn w:val="732"/>
    <w:next w:val="2242"/>
    <w:link w:val="721"/>
    <w:uiPriority w:val="59"/>
    <w:qFormat/>
    <w:tblPr/>
  </w:style>
  <w:style w:type="table" w:styleId="2243">
    <w:name w:val="网格型8"/>
    <w:basedOn w:val="732"/>
    <w:next w:val="2243"/>
    <w:link w:val="721"/>
    <w:uiPriority w:val="59"/>
    <w:qFormat/>
    <w:rPr>
      <w:rFonts w:ascii="Calibri" w:hAnsi="Calibri"/>
    </w:rPr>
    <w:tblPr/>
  </w:style>
  <w:style w:type="character" w:styleId="2244">
    <w:name w:val="普通(网站) Char"/>
    <w:next w:val="2244"/>
    <w:link w:val="721"/>
    <w:qFormat/>
    <w:rPr>
      <w:rFonts w:ascii="宋体" w:hAnsi="宋体" w:cs="宋体"/>
      <w:color w:val="000000"/>
      <w:sz w:val="24"/>
      <w:szCs w:val="24"/>
    </w:rPr>
  </w:style>
  <w:style w:type="character" w:styleId="2245">
    <w:name w:val="正文缩进 Char"/>
    <w:next w:val="2245"/>
    <w:link w:val="721"/>
    <w:qFormat/>
    <w:rPr>
      <w:rFonts w:eastAsia="宋体"/>
      <w:sz w:val="21"/>
      <w:lang w:val="en-US" w:eastAsia="zh-CN" w:bidi="ar-SA"/>
    </w:rPr>
  </w:style>
  <w:style w:type="paragraph" w:styleId="2246">
    <w:name w:val="Andy_正文格式"/>
    <w:basedOn w:val="721"/>
    <w:next w:val="2246"/>
    <w:link w:val="721"/>
    <w:qFormat/>
    <w:pPr>
      <w:ind w:firstLine="560"/>
      <w:jc w:val="left"/>
    </w:pPr>
    <w:rPr>
      <w:rFonts w:ascii="仿宋_GB2312" w:eastAsia="仿宋_GB2312"/>
      <w:sz w:val="28"/>
      <w:szCs w:val="28"/>
    </w:rPr>
  </w:style>
  <w:style w:type="character" w:styleId="2247">
    <w:name w:val="p141"/>
    <w:next w:val="2247"/>
    <w:link w:val="721"/>
    <w:qFormat/>
    <w:rPr>
      <w:sz w:val="21"/>
      <w:szCs w:val="21"/>
    </w:rPr>
  </w:style>
  <w:style w:type="character" w:styleId="2248">
    <w:name w:val="标题 3 字符"/>
    <w:next w:val="2248"/>
    <w:link w:val="721"/>
    <w:qFormat/>
    <w:rPr>
      <w:b/>
      <w:sz w:val="32"/>
    </w:rPr>
  </w:style>
  <w:style w:type="paragraph" w:styleId="2249">
    <w:name w:val="正文_4"/>
    <w:next w:val="2249"/>
    <w:link w:val="721"/>
    <w:qFormat/>
    <w:pPr>
      <w:jc w:val="both"/>
      <w:widowControl w:val="off"/>
    </w:pPr>
    <w:rPr>
      <w:rFonts w:ascii="Times New Roman" w:hAnsi="Times New Roman" w:eastAsia="宋体" w:cs="Times New Roman"/>
      <w:sz w:val="21"/>
      <w:szCs w:val="24"/>
    </w:rPr>
  </w:style>
  <w:style w:type="character" w:styleId="2250">
    <w:name w:val="px_10"/>
    <w:basedOn w:val="731"/>
    <w:next w:val="2250"/>
    <w:link w:val="721"/>
    <w:qFormat/>
  </w:style>
  <w:style w:type="paragraph" w:styleId="2251">
    <w:name w:val="正文_8"/>
    <w:next w:val="2251"/>
    <w:link w:val="721"/>
    <w:qFormat/>
    <w:pPr>
      <w:jc w:val="both"/>
      <w:widowControl w:val="off"/>
    </w:pPr>
    <w:rPr>
      <w:rFonts w:ascii="Calibri" w:hAnsi="Calibri" w:eastAsia="宋体" w:cs="Times New Roman"/>
      <w:sz w:val="21"/>
      <w:szCs w:val="22"/>
    </w:rPr>
  </w:style>
  <w:style w:type="paragraph" w:styleId="2252">
    <w:name w:val="text-tag"/>
    <w:basedOn w:val="721"/>
    <w:next w:val="2252"/>
    <w:link w:val="721"/>
    <w:uiPriority w:val="99"/>
    <w:semiHidden/>
    <w:qFormat/>
    <w:pPr>
      <w:jc w:val="left"/>
      <w:spacing w:before="100" w:beforeAutospacing="1" w:after="100" w:afterAutospacing="1"/>
      <w:widowControl/>
    </w:pPr>
    <w:rPr>
      <w:rFonts w:ascii="宋体" w:hAnsi="宋体" w:cs="宋体"/>
      <w:sz w:val="24"/>
    </w:rPr>
  </w:style>
  <w:style w:type="paragraph" w:styleId="2253">
    <w:name w:val="_Style 1379"/>
    <w:basedOn w:val="721"/>
    <w:next w:val="721"/>
    <w:link w:val="721"/>
    <w:qFormat/>
    <w:pPr>
      <w:jc w:val="center"/>
      <w:pBdr>
        <w:bottom w:val="single" w:color="000000" w:sz="6" w:space="1"/>
      </w:pBdr>
    </w:pPr>
    <w:rPr>
      <w:rFonts w:ascii="Arial"/>
      <w:vanish/>
      <w:sz w:val="16"/>
    </w:rPr>
  </w:style>
  <w:style w:type="paragraph" w:styleId="2254">
    <w:name w:val="_Style 1380"/>
    <w:basedOn w:val="721"/>
    <w:next w:val="721"/>
    <w:link w:val="721"/>
    <w:qFormat/>
    <w:pPr>
      <w:jc w:val="center"/>
      <w:pBdr>
        <w:top w:val="single" w:color="000000" w:sz="6" w:space="1"/>
      </w:pBdr>
    </w:pPr>
    <w:rPr>
      <w:rFonts w:ascii="Arial"/>
      <w:vanish/>
      <w:sz w:val="16"/>
    </w:rPr>
  </w:style>
  <w:style w:type="paragraph" w:styleId="2255">
    <w:name w:val="Normal_19"/>
    <w:next w:val="2255"/>
    <w:link w:val="721"/>
    <w:qFormat/>
    <w:pPr>
      <w:jc w:val="both"/>
      <w:widowControl w:val="off"/>
    </w:pPr>
    <w:rPr>
      <w:rFonts w:ascii="Times New Roman" w:hAnsi="Times New Roman" w:eastAsia="宋体" w:cs="Times New Roman"/>
      <w:sz w:val="21"/>
      <w:szCs w:val="24"/>
    </w:rPr>
  </w:style>
  <w:style w:type="paragraph" w:styleId="2256">
    <w:name w:val="索引 11"/>
    <w:basedOn w:val="721"/>
    <w:next w:val="721"/>
    <w:link w:val="721"/>
    <w:uiPriority w:val="99"/>
    <w:qFormat/>
    <w:pPr>
      <w:spacing w:line="360" w:lineRule="auto"/>
    </w:pPr>
    <w:rPr>
      <w:rFonts w:ascii="仿宋_GB2312" w:eastAsia="仿宋_GB2312"/>
      <w:sz w:val="24"/>
      <w:szCs w:val="20"/>
    </w:rPr>
  </w:style>
  <w:style w:type="paragraph" w:styleId="2257">
    <w:name w:val="Revision"/>
    <w:next w:val="2257"/>
    <w:link w:val="721"/>
    <w:uiPriority w:val="99"/>
    <w:unhideWhenUsed/>
    <w:qFormat/>
    <w:rPr>
      <w:rFonts w:ascii="Times New Roman" w:hAnsi="Times New Roman" w:eastAsia="宋体" w:cs="Times New Roman"/>
      <w:sz w:val="21"/>
      <w:szCs w:val="24"/>
    </w:rPr>
  </w:style>
  <w:style w:type="paragraph" w:styleId="2258">
    <w:name w:val="Style1"/>
    <w:basedOn w:val="721"/>
    <w:next w:val="2258"/>
    <w:link w:val="721"/>
    <w:qFormat/>
    <w:pPr>
      <w:tabs>
        <w:tab w:val="left" w:pos="-720" w:leader="none"/>
      </w:tabs>
    </w:pPr>
    <w:rPr>
      <w:spacing w:val="-3"/>
      <w:sz w:val="24"/>
      <w:lang w:val="en-AU" w:eastAsia="en-US"/>
    </w:rPr>
  </w:style>
  <w:style w:type="character" w:styleId="2259">
    <w:name w:val="默认段落字体11"/>
    <w:next w:val="2259"/>
    <w:link w:val="721"/>
    <w:uiPriority w:val="1"/>
    <w:unhideWhenUsed/>
    <w:qFormat/>
  </w:style>
  <w:style w:type="paragraph" w:styleId="2260">
    <w:name w:val="Normal_13"/>
    <w:next w:val="2260"/>
    <w:link w:val="721"/>
    <w:qFormat/>
    <w:rPr>
      <w:rFonts w:ascii="Times New Roman" w:hAnsi="Times New Roman" w:eastAsia="Times New Roman" w:cs="Times New Roman"/>
      <w:sz w:val="24"/>
      <w:szCs w:val="24"/>
      <w:lang w:val="en-US" w:eastAsia="zh-CN" w:bidi="ar-SA"/>
    </w:rPr>
  </w:style>
  <w:style w:type="table" w:styleId="2261">
    <w:name w:val="Table Normal"/>
    <w:next w:val="2261"/>
    <w:link w:val="721"/>
    <w:unhideWhenUsed/>
    <w:qFormat/>
    <w:tblPr/>
  </w:style>
  <w:style w:type="character" w:styleId="10945" w:default="1">
    <w:name w:val="Default Paragraph Font"/>
    <w:uiPriority w:val="1"/>
    <w:semiHidden/>
    <w:unhideWhenUsed/>
  </w:style>
  <w:style w:type="numbering" w:styleId="10946" w:default="1">
    <w:name w:val="No List"/>
    <w:uiPriority w:val="99"/>
    <w:semiHidden/>
    <w:unhideWhenUsed/>
  </w:style>
  <w:style w:type="table" w:styleId="109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潘潇 </cp:lastModifiedBy>
  <cp:revision>11</cp:revision>
  <dcterms:created xsi:type="dcterms:W3CDTF">2023-05-05T09:13:00Z</dcterms:created>
  <dcterms:modified xsi:type="dcterms:W3CDTF">2026-09-21T09:57:44Z</dcterms:modified>
</cp:coreProperties>
</file>