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eastAsia="黑体"/>
          <w:b/>
          <w:bCs/>
          <w:sz w:val="84"/>
        </w:rPr>
      </w:pPr>
      <w:r>
        <w:rPr>
          <w:rFonts w:eastAsia="黑体"/>
          <w:b/>
          <w:bCs/>
          <w:sz w:val="84"/>
        </w:rPr>
      </w:r>
      <w:r/>
    </w:p>
    <w:p>
      <w:pPr>
        <w:pStyle w:val="944"/>
        <w:ind w:firstLine="0"/>
        <w:jc w:val="center"/>
        <w:rPr>
          <w:rFonts w:eastAsia="黑体"/>
          <w:b/>
          <w:bCs/>
          <w:sz w:val="84"/>
        </w:rPr>
      </w:pPr>
      <w:r>
        <w:rPr>
          <w:rFonts w:hint="eastAsia" w:eastAsia="黑体"/>
          <w:b/>
          <w:bCs/>
          <w:sz w:val="84"/>
        </w:rPr>
        <w:t xml:space="preserve">招　标　文　件</w:t>
      </w:r>
      <w:r/>
    </w:p>
    <w:p>
      <w:pPr>
        <w:pStyle w:val="944"/>
        <w:ind w:firstLine="2249"/>
        <w:rPr>
          <w:b/>
          <w:bCs/>
          <w:sz w:val="32"/>
        </w:rPr>
      </w:pPr>
      <w:r>
        <w:rPr>
          <w:rFonts w:hint="eastAsia"/>
          <w:b/>
          <w:bCs/>
          <w:sz w:val="32"/>
        </w:rPr>
        <w:t xml:space="preserve">项目名称：江苏商贸职业学院校园物业管理服务采购项目（包2重新采购）</w:t>
      </w:r>
      <w:r/>
    </w:p>
    <w:p>
      <w:pPr>
        <w:ind w:left="2100" w:firstLine="161"/>
        <w:rPr>
          <w:b/>
          <w:sz w:val="30"/>
          <w:szCs w:val="30"/>
        </w:rPr>
      </w:pPr>
      <w:r>
        <w:rPr>
          <w:rFonts w:hint="eastAsia"/>
          <w:b/>
          <w:bCs/>
          <w:sz w:val="32"/>
        </w:rPr>
        <w:t xml:space="preserve">项目编号：JSZC-320600-JZCG-G2026-0133</w:t>
      </w:r>
      <w:r/>
    </w:p>
    <w:p>
      <w:pPr>
        <w:ind w:left="2100"/>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spacing w:before="0" w:after="0"/>
        <w:rPr>
          <w:rFonts w:ascii="宋体" w:hAnsi="宋体"/>
        </w:rPr>
      </w:pPr>
      <w:r>
        <w:rPr>
          <w:rFonts w:ascii="宋体" w:hAnsi="宋体"/>
        </w:rPr>
      </w:r>
      <w:r/>
    </w:p>
    <w:p>
      <w:pPr>
        <w:pStyle w:val="944"/>
        <w:ind w:firstLine="0"/>
        <w:jc w:val="center"/>
        <w:rPr>
          <w:b/>
          <w:bCs/>
          <w:sz w:val="32"/>
        </w:rPr>
      </w:pPr>
      <w:r>
        <w:rPr>
          <w:rFonts w:hint="eastAsia"/>
          <w:b/>
          <w:bCs/>
          <w:sz w:val="32"/>
        </w:rPr>
        <w:t xml:space="preserve">南通市公共资源交易中心                      </w:t>
      </w:r>
      <w:r/>
    </w:p>
    <w:p>
      <w:pPr>
        <w:pStyle w:val="944"/>
        <w:ind w:firstLine="0"/>
        <w:jc w:val="center"/>
        <w:rPr>
          <w:b/>
          <w:bCs/>
          <w:sz w:val="32"/>
        </w:rPr>
      </w:pPr>
      <w:r>
        <w:rPr>
          <w:rFonts w:hint="eastAsia"/>
          <w:b/>
          <w:bCs/>
          <w:sz w:val="32"/>
        </w:rPr>
        <w:t xml:space="preserve">（南通市政府采购中心）</w:t>
      </w:r>
      <w:r/>
    </w:p>
    <w:p>
      <w:pPr>
        <w:pStyle w:val="944"/>
        <w:ind w:firstLine="0"/>
        <w:jc w:val="center"/>
        <w:rPr>
          <w:b/>
          <w:bCs/>
          <w:sz w:val="32"/>
        </w:rPr>
      </w:pPr>
      <w:r>
        <w:rPr>
          <w:rFonts w:hint="eastAsia"/>
          <w:b/>
          <w:bCs/>
          <w:sz w:val="32"/>
        </w:rPr>
        <w:t xml:space="preserve">2026年</w:t>
      </w:r>
      <w:r>
        <w:rPr>
          <w:b/>
          <w:bCs/>
          <w:color w:val="auto"/>
          <w:sz w:val="32"/>
          <w:highlight w:val="none"/>
        </w:rPr>
        <w:t xml:space="preserve">9</w:t>
      </w:r>
      <w:r>
        <w:rPr>
          <w:rFonts w:hint="eastAsia"/>
          <w:b/>
          <w:bCs/>
          <w:color w:val="auto"/>
          <w:sz w:val="32"/>
          <w:highlight w:val="none"/>
        </w:rPr>
        <w:t xml:space="preserve">月</w:t>
      </w:r>
      <w:r/>
    </w:p>
    <w:p>
      <w:pPr>
        <w:pStyle w:val="944"/>
        <w:ind w:firstLine="0"/>
        <w:rPr>
          <w:u w:val="single"/>
        </w:rPr>
      </w:pPr>
      <w:r>
        <w:rPr>
          <w:rFonts w:hint="eastAsia"/>
        </w:rPr>
        <w:t xml:space="preserve">                        </w:t>
      </w:r>
      <w:r/>
    </w:p>
    <w:p>
      <w:pPr>
        <w:pStyle w:val="94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24</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42</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47</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eastAsia="方正仿宋_GBK"/>
          <w:sz w:val="24"/>
          <w:szCs w:val="24"/>
        </w:rPr>
      </w:pPr>
      <w:r>
        <w:rPr>
          <w:rFonts w:eastAsia="方正仿宋_GBK"/>
          <w:sz w:val="24"/>
          <w:szCs w:val="24"/>
        </w:rPr>
        <w:t xml:space="preserve">受[江苏商贸职业学院]的委托，南通市公共资源交易中心就[</w:t>
      </w:r>
      <w:r>
        <w:rPr>
          <w:rFonts w:hint="eastAsia" w:eastAsia="方正仿宋_GBK"/>
          <w:sz w:val="24"/>
          <w:szCs w:val="24"/>
        </w:rPr>
        <w:t xml:space="preserve">江苏商贸职业学院校园物业管理服务采购项目（包2重新采购）</w:t>
      </w:r>
      <w:r>
        <w:rPr>
          <w:rFonts w:eastAsia="方正仿宋_GBK"/>
          <w:sz w:val="24"/>
          <w:szCs w:val="24"/>
        </w:rPr>
        <w:t xml:space="preserve">]([</w:t>
      </w:r>
      <w:r>
        <w:rPr>
          <w:rFonts w:hint="eastAsia" w:eastAsia="方正仿宋_GBK"/>
          <w:sz w:val="24"/>
          <w:szCs w:val="24"/>
        </w:rPr>
        <w:t xml:space="preserve">JSZC-320600-JZCG-G2026-0133</w:t>
      </w:r>
      <w:r>
        <w:rPr>
          <w:rFonts w:eastAsia="方正仿宋_GBK"/>
          <w:sz w:val="24"/>
          <w:szCs w:val="24"/>
        </w:rPr>
        <w:t xml:space="preserve">)项目进行公开招标采购，欢迎符合条件的供应商投标。</w:t>
      </w:r>
      <w:r/>
    </w:p>
    <w:p>
      <w:pPr>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rPr>
        <w:t xml:space="preserve">项目概况</w:t>
      </w:r>
      <w:r/>
    </w:p>
    <w:p>
      <w:pPr>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hint="eastAsia" w:eastAsia="方正仿宋_GBK"/>
          <w:sz w:val="24"/>
          <w:szCs w:val="24"/>
          <w:u w:val="single"/>
        </w:rPr>
        <w:t xml:space="preserve">江苏商贸职业学院校园物业管理服务采购项目（包2重新采购）</w:t>
      </w:r>
      <w:r>
        <w:rPr>
          <w:rFonts w:eastAsia="方正仿宋_GBK"/>
          <w:sz w:val="24"/>
          <w:szCs w:val="24"/>
        </w:rPr>
        <w:t xml:space="preserve">招标项目的潜在投标人可在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招标文件，并于</w:t>
      </w:r>
      <w:r>
        <w:rPr>
          <w:rFonts w:hint="eastAsia" w:eastAsia="方正仿宋_GBK"/>
          <w:color w:val="000000" w:themeColor="text1"/>
          <w:sz w:val="24"/>
          <w:szCs w:val="24"/>
          <w:u w:val="single"/>
        </w:rPr>
        <w:t xml:space="preserve">2026</w:t>
      </w:r>
      <w:r>
        <w:rPr>
          <w:rFonts w:eastAsia="方正仿宋_GBK"/>
          <w:bCs/>
          <w:color w:val="000000" w:themeColor="text1"/>
          <w:sz w:val="24"/>
          <w:szCs w:val="24"/>
          <w:u w:val="single"/>
        </w:rPr>
        <w:t xml:space="preserve">年</w:t>
      </w:r>
      <w:r>
        <w:rPr>
          <w:rFonts w:hint="eastAsia" w:eastAsia="方正仿宋_GBK"/>
          <w:bCs/>
          <w:color w:val="000000" w:themeColor="text1"/>
          <w:sz w:val="24"/>
          <w:szCs w:val="24"/>
          <w:highlight w:val="white"/>
          <w:u w:val="single"/>
          <w:lang w:val="en-US" w:eastAsia="zh-CN"/>
        </w:rPr>
        <w:t xml:space="preserve">10</w:t>
      </w:r>
      <w:bookmarkStart w:id="220" w:name="_GoBack"/>
      <w:r>
        <w:rPr>
          <w:color w:val="000000" w:themeColor="text1"/>
          <w:highlight w:val="white"/>
        </w:rPr>
      </w:r>
      <w:bookmarkEnd w:id="220"/>
      <w:r>
        <w:rPr>
          <w:rFonts w:eastAsia="方正仿宋_GBK"/>
          <w:bCs/>
          <w:color w:val="000000" w:themeColor="text1"/>
          <w:sz w:val="24"/>
          <w:szCs w:val="24"/>
          <w:highlight w:val="white"/>
          <w:u w:val="single"/>
        </w:rPr>
        <w:t xml:space="preserve">月14</w:t>
      </w:r>
      <w:r>
        <w:rPr>
          <w:rFonts w:eastAsia="方正仿宋_GBK"/>
          <w:bCs/>
          <w:color w:val="000000" w:themeColor="text1"/>
          <w:sz w:val="24"/>
          <w:szCs w:val="24"/>
          <w:highlight w:val="white"/>
          <w:u w:val="single"/>
        </w:rPr>
        <w:t xml:space="preserve">日9</w:t>
      </w:r>
      <w:r>
        <w:rPr>
          <w:rFonts w:eastAsia="方正仿宋_GBK"/>
          <w:bCs/>
          <w:color w:val="000000" w:themeColor="text1"/>
          <w:sz w:val="24"/>
          <w:szCs w:val="24"/>
          <w:highlight w:val="white"/>
          <w:u w:val="single"/>
        </w:rPr>
        <w:t xml:space="preserve">点3</w:t>
      </w:r>
      <w:r>
        <w:rPr>
          <w:rFonts w:hint="eastAsia" w:eastAsia="方正仿宋_GBK"/>
          <w:bCs/>
          <w:color w:val="000000" w:themeColor="text1"/>
          <w:sz w:val="24"/>
          <w:szCs w:val="24"/>
          <w:highlight w:val="white"/>
          <w:u w:val="single"/>
        </w:rPr>
        <w:t xml:space="preserve">0</w:t>
      </w:r>
      <w:r>
        <w:rPr>
          <w:rFonts w:eastAsia="方正仿宋_GBK"/>
          <w:bCs/>
          <w:color w:val="000000" w:themeColor="text1"/>
          <w:sz w:val="24"/>
          <w:szCs w:val="24"/>
          <w:highlight w:val="white"/>
          <w:u w:val="single"/>
        </w:rPr>
        <w:t xml:space="preserve">分</w:t>
      </w:r>
      <w:r>
        <w:rPr>
          <w:rFonts w:eastAsia="方正仿宋_GBK"/>
          <w:bCs/>
          <w:sz w:val="24"/>
          <w:szCs w:val="24"/>
          <w:u w:val="single"/>
        </w:rPr>
        <w:t xml:space="preserve">（</w:t>
      </w:r>
      <w:r>
        <w:rPr>
          <w:rFonts w:eastAsia="方正仿宋_GBK"/>
          <w:bCs/>
          <w:sz w:val="24"/>
          <w:szCs w:val="24"/>
        </w:rPr>
        <w:t xml:space="preserve">北京时间）前递交投标文件</w:t>
      </w:r>
      <w:r>
        <w:rPr>
          <w:rFonts w:eastAsia="方正仿宋_GBK"/>
          <w:sz w:val="24"/>
          <w:szCs w:val="24"/>
        </w:rPr>
        <w:t xml:space="preserve">。</w:t>
      </w:r>
      <w:r/>
    </w:p>
    <w:p>
      <w:pPr>
        <w:pStyle w:val="703"/>
        <w:ind w:firstLine="498"/>
        <w:spacing w:before="145" w:after="145" w:line="360" w:lineRule="auto"/>
        <w:rPr>
          <w:rFonts w:eastAsia="方正仿宋_GBK"/>
        </w:rPr>
      </w:pPr>
      <w:r/>
      <w:bookmarkStart w:id="6" w:name="_Toc35393790"/>
      <w:r/>
      <w:bookmarkStart w:id="7" w:name="_Toc35393621"/>
      <w:r/>
      <w:bookmarkStart w:id="8" w:name="_Toc28359079"/>
      <w:r/>
      <w:bookmarkStart w:id="9" w:name="_Toc28359002"/>
      <w:r/>
      <w:bookmarkStart w:id="10" w:name="_Toc38985263"/>
      <w:r/>
      <w:bookmarkStart w:id="11" w:name="_Hlk24379207"/>
      <w:r>
        <w:rPr>
          <w:rFonts w:eastAsia="方正仿宋_GBK"/>
        </w:rPr>
        <w:t xml:space="preserve">一、项目基本情况</w:t>
      </w:r>
      <w:bookmarkEnd w:id="6"/>
      <w:r/>
      <w:bookmarkEnd w:id="7"/>
      <w:r/>
      <w:bookmarkEnd w:id="8"/>
      <w:r/>
      <w:bookmarkEnd w:id="9"/>
      <w:r/>
      <w:bookmarkEnd w:id="10"/>
      <w:r/>
      <w:r/>
    </w:p>
    <w:p>
      <w:pPr>
        <w:ind w:firstLine="480"/>
        <w:rPr>
          <w:rFonts w:eastAsia="方正仿宋_GBK"/>
          <w:sz w:val="24"/>
          <w:szCs w:val="24"/>
        </w:rPr>
      </w:pPr>
      <w:r>
        <w:rPr>
          <w:rFonts w:eastAsia="方正仿宋_GBK"/>
          <w:sz w:val="24"/>
          <w:szCs w:val="24"/>
        </w:rPr>
        <w:t xml:space="preserve">1.项目编号：</w:t>
      </w:r>
      <w:r>
        <w:rPr>
          <w:rFonts w:hint="eastAsia" w:eastAsia="方正仿宋_GBK"/>
          <w:sz w:val="24"/>
          <w:szCs w:val="24"/>
        </w:rPr>
        <w:t xml:space="preserve">JSZC-320600-JZCG-G2026-0133</w:t>
      </w:r>
      <w:r/>
    </w:p>
    <w:p>
      <w:pPr>
        <w:ind w:firstLine="480"/>
        <w:rPr>
          <w:rFonts w:eastAsia="方正仿宋_GBK"/>
          <w:sz w:val="24"/>
          <w:szCs w:val="24"/>
        </w:rPr>
      </w:pPr>
      <w:r>
        <w:rPr>
          <w:rFonts w:eastAsia="方正仿宋_GBK"/>
          <w:sz w:val="24"/>
          <w:szCs w:val="24"/>
        </w:rPr>
        <w:t xml:space="preserve">2.项目名称：</w:t>
      </w:r>
      <w:r>
        <w:rPr>
          <w:rFonts w:hint="eastAsia" w:eastAsia="方正仿宋_GBK"/>
          <w:sz w:val="24"/>
          <w:szCs w:val="24"/>
        </w:rPr>
        <w:t xml:space="preserve">江苏商贸职业学院校园物业管理服务采购项目</w:t>
      </w:r>
      <w:bookmarkEnd w:id="11"/>
      <w:r/>
      <w:r>
        <w:rPr>
          <w:rFonts w:ascii="FangSong" w:hAnsi="FangSong" w:eastAsia="FangSong" w:cs="FangSong"/>
          <w:color w:val="000000"/>
          <w:sz w:val="24"/>
        </w:rPr>
        <w:t xml:space="preserve">（包</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重新采购）</w:t>
      </w:r>
      <w:r/>
      <w:r/>
    </w:p>
    <w:p>
      <w:pPr>
        <w:ind w:firstLine="480"/>
        <w:rPr>
          <w:rFonts w:eastAsia="方正仿宋_GBK"/>
          <w:sz w:val="24"/>
          <w:szCs w:val="24"/>
          <w:highlight w:val="yellow"/>
        </w:rPr>
      </w:pPr>
      <w:r>
        <w:rPr>
          <w:rFonts w:eastAsia="方正仿宋_GBK"/>
          <w:sz w:val="24"/>
          <w:szCs w:val="24"/>
        </w:rPr>
        <w:t xml:space="preserve">3.预算金额</w:t>
      </w:r>
      <w:r>
        <w:rPr>
          <w:rFonts w:eastAsia="方正仿宋_GBK"/>
          <w:color w:val="auto"/>
          <w:sz w:val="24"/>
          <w:szCs w:val="24"/>
          <w:highlight w:val="none"/>
        </w:rPr>
        <w:t xml:space="preserve">：215</w:t>
      </w:r>
      <w:r>
        <w:rPr>
          <w:rFonts w:hint="eastAsia" w:eastAsia="方正仿宋_GBK"/>
          <w:color w:val="auto"/>
          <w:sz w:val="24"/>
          <w:szCs w:val="24"/>
          <w:highlight w:val="none"/>
        </w:rPr>
        <w:t xml:space="preserve">万元</w:t>
      </w:r>
      <w:r/>
    </w:p>
    <w:p>
      <w:pPr>
        <w:numPr>
          <w:numId w:val="0"/>
        </w:numPr>
        <w:ind w:firstLine="480"/>
        <w:rPr>
          <w:rFonts w:eastAsia="方正仿宋_GBK"/>
          <w:sz w:val="24"/>
          <w:szCs w:val="24"/>
          <w:highlight w:val="yellow"/>
        </w:rPr>
      </w:pPr>
      <w:r>
        <w:rPr>
          <w:rFonts w:hint="eastAsia" w:eastAsia="方正仿宋_GBK"/>
          <w:sz w:val="24"/>
          <w:szCs w:val="24"/>
          <w:lang w:val="en-US" w:eastAsia="zh-CN"/>
        </w:rPr>
        <w:t xml:space="preserve">4.</w:t>
      </w:r>
      <w:r>
        <w:rPr>
          <w:rFonts w:eastAsia="方正仿宋_GBK"/>
          <w:sz w:val="24"/>
          <w:szCs w:val="24"/>
        </w:rPr>
        <w:t xml:space="preserve">本项目设定最高限价</w:t>
      </w:r>
      <w:r>
        <w:rPr>
          <w:rFonts w:hint="eastAsia" w:eastAsia="方正仿宋_GBK"/>
          <w:sz w:val="24"/>
          <w:szCs w:val="24"/>
          <w:lang w:eastAsia="zh-CN"/>
        </w:rPr>
        <w:t xml:space="preserve">，</w:t>
      </w:r>
      <w:r>
        <w:rPr>
          <w:rFonts w:hint="eastAsia" w:eastAsia="方正仿宋_GBK"/>
          <w:sz w:val="24"/>
          <w:szCs w:val="24"/>
          <w:lang w:val="en-US" w:eastAsia="zh-CN"/>
        </w:rPr>
        <w:t xml:space="preserve">最高限价为215万元。</w:t>
      </w:r>
      <w:r/>
    </w:p>
    <w:p>
      <w:pPr>
        <w:ind w:firstLine="480"/>
        <w:spacing w:line="480" w:lineRule="exact"/>
        <w:rPr>
          <w:rFonts w:hint="default" w:ascii="宋体" w:hAnsi="宋体" w:eastAsia="方正仿宋_GBK"/>
          <w:sz w:val="24"/>
          <w:szCs w:val="24"/>
          <w:lang w:val="en-US" w:eastAsia="zh-CN"/>
        </w:rPr>
      </w:pPr>
      <w:r>
        <w:rPr>
          <w:rFonts w:eastAsia="方正仿宋_GBK"/>
          <w:sz w:val="24"/>
          <w:szCs w:val="24"/>
        </w:rPr>
        <w:t xml:space="preserve">5.采购需求（简介）：</w:t>
      </w:r>
      <w:r>
        <w:rPr>
          <w:rFonts w:hint="eastAsia" w:eastAsia="方正仿宋_GBK"/>
          <w:sz w:val="24"/>
          <w:szCs w:val="24"/>
        </w:rPr>
        <w:t xml:space="preserve">江苏商贸职业学院现有两个校区，分别为校本部和通州湾教学区，全日制在校生人数约13000余名。校本部位于南通市崇川区江通路48号，现有占地面积约3066</w:t>
      </w:r>
      <w:r>
        <w:rPr>
          <w:rFonts w:hint="eastAsia" w:eastAsia="方正仿宋_GBK"/>
          <w:sz w:val="24"/>
          <w:szCs w:val="24"/>
        </w:rPr>
        <w:t xml:space="preserve">23平方米，主要建筑包括：教学楼、宿舍楼、实训楼、办公楼、图文信息大楼、体育馆、体育场（含篮球场、足球场等）和其他相关楼宇等（含该区域地下室等），物业范围还包括校本部西侧和北侧大门内外、食堂周边和校内其他公共区域，涵盖保洁、绿化、日常维修、学生宿舍管理和生活垃圾分类及清运等场所的管理等。通州湾教学区位于南通市通州区东海大道88号（通州湾科创城内），物业范围主要为通州湾教学区学生宿舍管理。汇通公寓位于南通市崇川区国强路30号，与校本部通过汇通桥相接连，物业范围主要为汇通公寓1号楼、2号楼和3号楼学生宿舍管理。</w:t>
      </w:r>
      <w:r>
        <w:rPr>
          <w:rFonts w:hint="eastAsia" w:eastAsia="方正仿宋_GBK"/>
          <w:sz w:val="24"/>
          <w:szCs w:val="24"/>
          <w:lang w:val="en-US" w:eastAsia="zh-CN"/>
        </w:rPr>
        <w:t xml:space="preserve">本次采购内容为</w:t>
      </w:r>
      <w:r>
        <w:rPr>
          <w:rFonts w:hint="eastAsia" w:eastAsia="方正仿宋_GBK"/>
          <w:sz w:val="24"/>
          <w:szCs w:val="24"/>
        </w:rPr>
        <w:t xml:space="preserve">非公寓宿舍区物业服务</w:t>
      </w:r>
      <w:r>
        <w:rPr>
          <w:rFonts w:hint="eastAsia" w:eastAsia="方正仿宋_GBK"/>
          <w:sz w:val="24"/>
          <w:szCs w:val="24"/>
          <w:lang w:val="en-US" w:eastAsia="zh-CN"/>
        </w:rPr>
        <w:t xml:space="preserve">。</w:t>
      </w:r>
      <w:r/>
    </w:p>
    <w:p>
      <w:pPr>
        <w:ind w:firstLine="480"/>
        <w:rPr>
          <w:rFonts w:eastAsia="方正仿宋_GBK"/>
          <w:sz w:val="24"/>
          <w:szCs w:val="24"/>
          <w:u w:val="single"/>
        </w:rPr>
      </w:pPr>
      <w:r>
        <w:rPr>
          <w:rFonts w:eastAsia="方正仿宋_GBK"/>
          <w:sz w:val="24"/>
          <w:szCs w:val="24"/>
        </w:rPr>
        <w:t xml:space="preserve">（详细内容见本招标文件第四章） </w:t>
      </w:r>
      <w:r/>
    </w:p>
    <w:p>
      <w:pPr>
        <w:ind w:firstLine="480"/>
        <w:rPr>
          <w:rFonts w:eastAsia="方正仿宋_GBK"/>
          <w:sz w:val="24"/>
          <w:szCs w:val="24"/>
          <w:u w:val="single"/>
        </w:rPr>
      </w:pPr>
      <w:r>
        <w:rPr>
          <w:rFonts w:eastAsia="方正仿宋_GBK"/>
          <w:sz w:val="24"/>
          <w:szCs w:val="24"/>
        </w:rPr>
        <w:t xml:space="preserve">6.合同履行期限：详细内容见本招标文件第四章</w:t>
      </w:r>
      <w:r>
        <w:rPr>
          <w:rFonts w:hint="eastAsia" w:eastAsia="方正仿宋_GBK"/>
          <w:sz w:val="24"/>
          <w:szCs w:val="24"/>
        </w:rPr>
        <w:t xml:space="preserve">。</w:t>
      </w:r>
      <w:r/>
    </w:p>
    <w:p>
      <w:pPr>
        <w:pStyle w:val="703"/>
        <w:ind w:firstLine="498"/>
        <w:spacing w:before="145" w:after="145" w:line="360" w:lineRule="auto"/>
        <w:rPr>
          <w:rFonts w:eastAsia="方正仿宋_GBK"/>
        </w:rPr>
      </w:pPr>
      <w:r/>
      <w:bookmarkStart w:id="12" w:name="_Toc38985264"/>
      <w:r/>
      <w:bookmarkStart w:id="13" w:name="_Toc35393791"/>
      <w:r/>
      <w:bookmarkStart w:id="14" w:name="_Toc28359003"/>
      <w:r/>
      <w:bookmarkStart w:id="15" w:name="_Toc35393622"/>
      <w:r/>
      <w:bookmarkStart w:id="16" w:name="_Toc28359080"/>
      <w:r>
        <w:rPr>
          <w:rFonts w:eastAsia="方正仿宋_GBK"/>
        </w:rPr>
        <w:t xml:space="preserve">二、申请人的资格要求：</w:t>
      </w:r>
      <w:bookmarkEnd w:id="12"/>
      <w:r/>
      <w:bookmarkEnd w:id="13"/>
      <w:r/>
      <w:bookmarkEnd w:id="14"/>
      <w:r/>
      <w:bookmarkEnd w:id="15"/>
      <w:r/>
      <w:bookmarkEnd w:id="16"/>
      <w:r/>
      <w:r/>
    </w:p>
    <w:p>
      <w:pPr>
        <w:ind w:firstLine="480"/>
        <w:rPr>
          <w:rFonts w:eastAsia="方正仿宋_GBK"/>
          <w:sz w:val="24"/>
          <w:szCs w:val="24"/>
        </w:rPr>
      </w:pPr>
      <w:r/>
      <w:bookmarkStart w:id="17" w:name="_Toc35393623"/>
      <w:r/>
      <w:bookmarkStart w:id="18" w:name="_Toc28359081"/>
      <w:r/>
      <w:bookmarkStart w:id="19" w:name="_Toc35393792"/>
      <w:r/>
      <w:bookmarkStart w:id="20" w:name="_Toc28359004"/>
      <w:r/>
      <w:bookmarkStart w:id="21" w:name="_Toc38985265"/>
      <w:r>
        <w:rPr>
          <w:rFonts w:eastAsia="方正仿宋_GBK"/>
          <w:sz w:val="24"/>
          <w:szCs w:val="24"/>
        </w:rPr>
        <w:t xml:space="preserve">（一）通用资格要求</w:t>
      </w:r>
      <w:r/>
    </w:p>
    <w:p>
      <w:pPr>
        <w:ind w:firstLine="480"/>
        <w:rPr>
          <w:rFonts w:eastAsia="方正仿宋_GBK"/>
          <w:sz w:val="24"/>
          <w:szCs w:val="24"/>
        </w:rPr>
      </w:pPr>
      <w:r>
        <w:rPr>
          <w:rFonts w:eastAsia="方正仿宋_GBK"/>
          <w:sz w:val="24"/>
          <w:szCs w:val="24"/>
        </w:rPr>
        <w:t xml:space="preserve">1.满足《中华人民共和国政府采购法》第二十二条规定。</w:t>
      </w:r>
      <w:r/>
    </w:p>
    <w:p>
      <w:pPr>
        <w:ind w:firstLine="480"/>
        <w:rPr>
          <w:rFonts w:eastAsia="方正仿宋_GBK"/>
          <w:sz w:val="36"/>
          <w:szCs w:val="36"/>
        </w:rPr>
      </w:pPr>
      <w:r>
        <w:rPr>
          <w:rFonts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eastAsia="方正仿宋_GBK"/>
          <w:sz w:val="24"/>
          <w:szCs w:val="24"/>
        </w:rPr>
      </w:pPr>
      <w:r>
        <w:rPr>
          <w:rFonts w:eastAsia="方正仿宋_GBK"/>
          <w:sz w:val="24"/>
          <w:szCs w:val="24"/>
        </w:rPr>
        <w:t xml:space="preserve">3.落实政府采购政策需满足的资格要求：</w:t>
      </w:r>
      <w:r>
        <w:rPr>
          <w:rFonts w:eastAsia="方正仿宋_GBK"/>
          <w:color w:val="000000"/>
          <w:sz w:val="24"/>
          <w:szCs w:val="24"/>
        </w:rPr>
        <w:t xml:space="preserve">本项目分包</w:t>
      </w:r>
      <w:r>
        <w:rPr>
          <w:rFonts w:hint="eastAsia" w:eastAsia="方正仿宋_GBK"/>
          <w:color w:val="000000"/>
          <w:sz w:val="24"/>
          <w:szCs w:val="24"/>
        </w:rPr>
        <w:t xml:space="preserve">均</w:t>
      </w:r>
      <w:r>
        <w:rPr>
          <w:rFonts w:eastAsia="方正仿宋_GBK"/>
          <w:color w:val="000000"/>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420"/>
        <w:spacing w:line="360" w:lineRule="auto"/>
        <w:rPr>
          <w:rFonts w:eastAsia="方正仿宋_GBK"/>
          <w:sz w:val="24"/>
          <w:szCs w:val="24"/>
        </w:rPr>
      </w:pPr>
      <w:r>
        <w:rPr>
          <w:rFonts w:eastAsia="方正仿宋_GBK"/>
          <w:sz w:val="24"/>
          <w:szCs w:val="24"/>
        </w:rPr>
        <w:t xml:space="preserve">4.本项目不接受联合体投标。</w:t>
      </w:r>
      <w:r/>
    </w:p>
    <w:p>
      <w:pPr>
        <w:ind w:left="420"/>
        <w:spacing w:line="360" w:lineRule="auto"/>
        <w:rPr>
          <w:rFonts w:eastAsia="方正仿宋_GBK"/>
          <w:sz w:val="24"/>
          <w:szCs w:val="24"/>
          <w:highlight w:val="yellow"/>
        </w:rPr>
      </w:pPr>
      <w:r>
        <w:rPr>
          <w:rFonts w:hint="eastAsia" w:eastAsia="方正仿宋_GBK"/>
          <w:color w:val="000000"/>
          <w:sz w:val="28"/>
          <w:szCs w:val="28"/>
        </w:rPr>
        <w:t xml:space="preserve">5.</w:t>
      </w:r>
      <w:r>
        <w:rPr>
          <w:rFonts w:eastAsia="方正仿宋_GBK"/>
          <w:color w:val="000000"/>
          <w:sz w:val="24"/>
          <w:szCs w:val="24"/>
        </w:rPr>
        <w:t xml:space="preserve">本项目不接受分包。</w:t>
      </w:r>
      <w:r/>
    </w:p>
    <w:p>
      <w:pPr>
        <w:ind w:left="420"/>
        <w:spacing w:line="360" w:lineRule="auto"/>
        <w:rPr>
          <w:rFonts w:eastAsia="方正仿宋_GBK"/>
          <w:sz w:val="24"/>
          <w:szCs w:val="24"/>
        </w:rPr>
      </w:pPr>
      <w:r>
        <w:rPr>
          <w:rFonts w:eastAsia="方正仿宋_GBK"/>
          <w:sz w:val="24"/>
          <w:szCs w:val="24"/>
        </w:rPr>
        <w:t xml:space="preserve">（二）本项目的特定资格要求</w:t>
      </w:r>
      <w:r/>
    </w:p>
    <w:p>
      <w:pPr>
        <w:ind w:left="420"/>
        <w:spacing w:line="360" w:lineRule="auto"/>
        <w:rPr>
          <w:rFonts w:eastAsia="方正仿宋_GBK"/>
          <w:sz w:val="24"/>
          <w:szCs w:val="24"/>
        </w:rPr>
      </w:pPr>
      <w:r>
        <w:rPr>
          <w:rFonts w:hint="eastAsia" w:eastAsia="方正仿宋_GBK"/>
          <w:sz w:val="24"/>
          <w:szCs w:val="24"/>
        </w:rPr>
        <w:t xml:space="preserve">无</w:t>
      </w:r>
      <w:r/>
    </w:p>
    <w:p>
      <w:pPr>
        <w:pStyle w:val="703"/>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
    </w:p>
    <w:p>
      <w:pPr>
        <w:ind w:firstLine="540"/>
        <w:spacing w:line="360" w:lineRule="auto"/>
        <w:rPr>
          <w:rFonts w:eastAsia="方正仿宋_GBK"/>
          <w:sz w:val="24"/>
          <w:szCs w:val="24"/>
        </w:rPr>
      </w:pPr>
      <w:r/>
      <w:bookmarkStart w:id="22" w:name="_Toc28359005"/>
      <w:r/>
      <w:bookmarkStart w:id="23" w:name="_Toc28359082"/>
      <w:r/>
      <w:bookmarkStart w:id="24" w:name="_Toc38985266"/>
      <w:r/>
      <w:bookmarkStart w:id="25" w:name="_Toc35393793"/>
      <w:r/>
      <w:bookmarkStart w:id="26" w:name="_Toc35393624"/>
      <w:r>
        <w:rPr>
          <w:rFonts w:eastAsia="方正仿宋_GBK"/>
          <w:sz w:val="24"/>
          <w:szCs w:val="24"/>
        </w:rPr>
        <w:t xml:space="preserve">1.时间：自招标文件公告发布之日起5个工作日。</w:t>
      </w:r>
      <w:r/>
    </w:p>
    <w:p>
      <w:pPr>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p>
    <w:p>
      <w:pPr>
        <w:pStyle w:val="703"/>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
    </w:p>
    <w:p>
      <w:pPr>
        <w:ind w:firstLine="480"/>
        <w:rPr>
          <w:rFonts w:eastAsia="方正仿宋_GBK"/>
          <w:bCs/>
          <w:color w:val="000000" w:themeColor="text1"/>
          <w:sz w:val="24"/>
          <w:szCs w:val="24"/>
          <w:highlight w:val="white"/>
          <w:u w:val="single"/>
        </w:rPr>
      </w:pPr>
      <w:r>
        <w:rPr>
          <w:rFonts w:eastAsia="方正仿宋_GBK"/>
          <w:bCs/>
          <w:color w:val="000000" w:themeColor="text1"/>
          <w:sz w:val="24"/>
          <w:szCs w:val="24"/>
          <w:highlight w:val="white"/>
          <w:u w:val="single"/>
        </w:rPr>
        <w:t xml:space="preserve">1. </w:t>
      </w:r>
      <w:r>
        <w:rPr>
          <w:rFonts w:hint="eastAsia" w:eastAsia="方正仿宋_GBK"/>
          <w:bCs/>
          <w:color w:val="000000" w:themeColor="text1"/>
          <w:sz w:val="24"/>
          <w:szCs w:val="24"/>
          <w:highlight w:val="white"/>
          <w:u w:val="single"/>
        </w:rPr>
        <w:t xml:space="preserve">2026</w:t>
      </w:r>
      <w:r>
        <w:rPr>
          <w:rFonts w:eastAsia="方正仿宋_GBK"/>
          <w:bCs/>
          <w:color w:val="000000" w:themeColor="text1"/>
          <w:sz w:val="24"/>
          <w:szCs w:val="24"/>
          <w:highlight w:val="white"/>
          <w:u w:val="single"/>
        </w:rPr>
        <w:t xml:space="preserve">年10</w:t>
      </w:r>
      <w:r>
        <w:rPr>
          <w:rFonts w:eastAsia="方正仿宋_GBK"/>
          <w:bCs/>
          <w:color w:val="000000" w:themeColor="text1"/>
          <w:sz w:val="24"/>
          <w:szCs w:val="24"/>
          <w:highlight w:val="white"/>
          <w:u w:val="single"/>
        </w:rPr>
        <w:t xml:space="preserve">月14日</w:t>
      </w:r>
      <w:r>
        <w:rPr>
          <w:rFonts w:hint="eastAsia" w:eastAsia="方正仿宋_GBK"/>
          <w:bCs/>
          <w:color w:val="000000" w:themeColor="text1"/>
          <w:sz w:val="24"/>
          <w:szCs w:val="24"/>
          <w:highlight w:val="white"/>
          <w:u w:val="single"/>
        </w:rPr>
        <w:t xml:space="preserve">9</w:t>
      </w:r>
      <w:r>
        <w:rPr>
          <w:rFonts w:eastAsia="方正仿宋_GBK"/>
          <w:bCs/>
          <w:color w:val="000000" w:themeColor="text1"/>
          <w:sz w:val="24"/>
          <w:szCs w:val="24"/>
          <w:highlight w:val="white"/>
          <w:u w:val="single"/>
        </w:rPr>
        <w:t xml:space="preserve">点3</w:t>
      </w:r>
      <w:r>
        <w:rPr>
          <w:rFonts w:hint="eastAsia" w:eastAsia="方正仿宋_GBK"/>
          <w:bCs/>
          <w:color w:val="000000" w:themeColor="text1"/>
          <w:sz w:val="24"/>
          <w:szCs w:val="24"/>
          <w:highlight w:val="white"/>
          <w:u w:val="single"/>
        </w:rPr>
        <w:t xml:space="preserve">0</w:t>
      </w:r>
      <w:r>
        <w:rPr>
          <w:rFonts w:eastAsia="方正仿宋_GBK"/>
          <w:bCs/>
          <w:color w:val="000000" w:themeColor="text1"/>
          <w:sz w:val="24"/>
          <w:szCs w:val="24"/>
          <w:highlight w:val="white"/>
          <w:u w:val="single"/>
        </w:rPr>
        <w:t xml:space="preserve">分</w:t>
      </w:r>
      <w:r>
        <w:rPr>
          <w:rFonts w:eastAsia="方正仿宋_GBK"/>
          <w:bCs/>
          <w:color w:val="000000" w:themeColor="text1"/>
          <w:sz w:val="24"/>
          <w:szCs w:val="24"/>
          <w:highlight w:val="white"/>
        </w:rPr>
        <w:t xml:space="preserve">（北京时间）</w:t>
      </w:r>
      <w:r>
        <w:rPr>
          <w:color w:val="000000" w:themeColor="text1"/>
          <w:highlight w:val="white"/>
        </w:rPr>
      </w:r>
      <w:r/>
    </w:p>
    <w:p>
      <w:pPr>
        <w:ind w:firstLine="480"/>
        <w:rPr>
          <w:rFonts w:eastAsia="方正仿宋_GBK"/>
          <w:bCs/>
          <w:sz w:val="24"/>
          <w:szCs w:val="24"/>
          <w:u w:val="single"/>
        </w:rPr>
      </w:pPr>
      <w:r>
        <w:rPr>
          <w:rFonts w:eastAsia="方正仿宋_GBK"/>
          <w:sz w:val="24"/>
          <w:szCs w:val="24"/>
        </w:rPr>
        <w:t xml:space="preserve">2.地点：“苏采云”政府采购交易系统网上开标大厅。</w:t>
      </w:r>
      <w:r/>
    </w:p>
    <w:p>
      <w:pPr>
        <w:pStyle w:val="703"/>
        <w:ind w:firstLine="498"/>
        <w:spacing w:before="145" w:after="145" w:line="360" w:lineRule="auto"/>
        <w:rPr>
          <w:rFonts w:eastAsia="方正仿宋_GBK"/>
        </w:rPr>
      </w:pPr>
      <w:r/>
      <w:bookmarkStart w:id="27" w:name="_Toc35393794"/>
      <w:r/>
      <w:bookmarkStart w:id="28" w:name="_Toc35393625"/>
      <w:r/>
      <w:bookmarkStart w:id="29" w:name="_Toc38985267"/>
      <w:r/>
      <w:bookmarkStart w:id="30" w:name="_Toc28359007"/>
      <w:r/>
      <w:bookmarkStart w:id="31" w:name="_Toc28359084"/>
      <w:r>
        <w:rPr>
          <w:rFonts w:eastAsia="方正仿宋_GBK"/>
        </w:rPr>
        <w:t xml:space="preserve">五、公告期限</w:t>
      </w:r>
      <w:bookmarkEnd w:id="27"/>
      <w:r/>
      <w:bookmarkEnd w:id="28"/>
      <w:r/>
      <w:bookmarkEnd w:id="29"/>
      <w:r/>
      <w:bookmarkEnd w:id="30"/>
      <w:r/>
      <w:bookmarkEnd w:id="31"/>
      <w:r/>
      <w:r/>
    </w:p>
    <w:p>
      <w:pPr>
        <w:ind w:firstLine="480"/>
        <w:rPr>
          <w:rFonts w:eastAsia="方正仿宋_GBK"/>
          <w:sz w:val="24"/>
          <w:szCs w:val="24"/>
        </w:rPr>
      </w:pPr>
      <w:r/>
      <w:bookmarkStart w:id="32" w:name="_Toc35393626"/>
      <w:r/>
      <w:bookmarkStart w:id="33" w:name="_Toc38985268"/>
      <w:r/>
      <w:bookmarkStart w:id="34" w:name="_Toc35393795"/>
      <w:r>
        <w:rPr>
          <w:rFonts w:eastAsia="方正仿宋_GBK"/>
          <w:sz w:val="24"/>
          <w:szCs w:val="24"/>
        </w:rPr>
        <w:t xml:space="preserve">招标公告及招标文件公告期限为自本公告发布之日起5个工作日。</w:t>
      </w:r>
      <w:r/>
    </w:p>
    <w:p>
      <w:pPr>
        <w:pStyle w:val="703"/>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
    </w:p>
    <w:p>
      <w:pPr>
        <w:ind w:firstLine="480"/>
        <w:spacing w:line="480" w:lineRule="exact"/>
        <w:rPr>
          <w:rFonts w:eastAsia="方正仿宋_GBK"/>
          <w:sz w:val="24"/>
          <w:szCs w:val="24"/>
        </w:rPr>
      </w:pPr>
      <w:r/>
      <w:bookmarkStart w:id="35" w:name="_Toc28359008"/>
      <w:r/>
      <w:bookmarkStart w:id="36" w:name="_Toc35393627"/>
      <w:r/>
      <w:bookmarkStart w:id="37" w:name="_Toc35393796"/>
      <w:r/>
      <w:bookmarkStart w:id="38" w:name="_Toc38985269"/>
      <w:r/>
      <w:bookmarkStart w:id="39" w:name="_Toc28359085"/>
      <w:r>
        <w:rPr>
          <w:rFonts w:eastAsia="方正仿宋_GBK"/>
          <w:color w:val="000000"/>
          <w:sz w:val="24"/>
          <w:szCs w:val="24"/>
        </w:rPr>
        <w:t xml:space="preserve">1.</w:t>
      </w:r>
      <w:r>
        <w:rPr>
          <w:rFonts w:eastAsia="方正仿宋_GBK"/>
          <w:sz w:val="24"/>
          <w:szCs w:val="24"/>
        </w:rPr>
        <w:t xml:space="preserve"> 投标保证金：免收</w:t>
      </w:r>
      <w:r/>
    </w:p>
    <w:p>
      <w:pPr>
        <w:ind w:firstLine="480"/>
        <w:spacing w:line="480" w:lineRule="exact"/>
        <w:rPr>
          <w:rFonts w:eastAsia="方正仿宋_GBK"/>
          <w:sz w:val="24"/>
          <w:szCs w:val="24"/>
        </w:rPr>
      </w:pPr>
      <w:r>
        <w:rPr>
          <w:rFonts w:eastAsia="方正仿宋_GBK"/>
          <w:sz w:val="24"/>
          <w:szCs w:val="24"/>
        </w:rPr>
        <w:t xml:space="preserve">2. 项目演示、样品、答辩等：无。</w:t>
      </w:r>
      <w:r/>
    </w:p>
    <w:p>
      <w:pPr>
        <w:ind w:firstLine="480"/>
        <w:spacing w:line="480" w:lineRule="exact"/>
        <w:rPr>
          <w:rFonts w:eastAsia="方正仿宋_GBK"/>
          <w:b/>
          <w:color w:val="000000"/>
          <w:sz w:val="24"/>
          <w:szCs w:val="24"/>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w:t>
      </w:r>
      <w:r/>
    </w:p>
    <w:p>
      <w:pPr>
        <w:numPr>
          <w:ilvl w:val="0"/>
          <w:numId w:val="5"/>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p>
    <w:p>
      <w:pPr>
        <w:numPr>
          <w:ilvl w:val="0"/>
          <w:numId w:val="5"/>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eastAsia="方正仿宋_GBK"/>
          <w:bCs/>
          <w:sz w:val="24"/>
          <w:szCs w:val="24"/>
        </w:rPr>
      </w:pPr>
      <w:r>
        <w:rPr>
          <w:rFonts w:eastAsia="方正仿宋_GBK"/>
          <w:bCs/>
          <w:sz w:val="24"/>
          <w:szCs w:val="24"/>
        </w:rPr>
        <w:t xml:space="preserve">6. “苏采云”系统使用相关提醒</w:t>
      </w:r>
      <w:r/>
    </w:p>
    <w:p>
      <w:pPr>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703"/>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
    </w:p>
    <w:p>
      <w:pPr>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p>
    <w:p>
      <w:pPr>
        <w:ind w:left="1079" w:hanging="300"/>
        <w:jc w:val="left"/>
        <w:spacing w:line="360" w:lineRule="auto"/>
        <w:rPr>
          <w:rFonts w:eastAsia="方正仿宋_GBK"/>
          <w:sz w:val="24"/>
          <w:szCs w:val="24"/>
        </w:rPr>
      </w:pPr>
      <w:r>
        <w:rPr>
          <w:rFonts w:eastAsia="方正仿宋_GBK"/>
          <w:sz w:val="24"/>
          <w:szCs w:val="24"/>
        </w:rPr>
        <w:t xml:space="preserve">名    称：</w:t>
      </w:r>
      <w:bookmarkStart w:id="40" w:name="OLE_LINK3"/>
      <w:r>
        <w:rPr>
          <w:rFonts w:hint="eastAsia" w:eastAsia="方正仿宋_GBK"/>
          <w:sz w:val="24"/>
          <w:szCs w:val="24"/>
        </w:rPr>
        <w:t xml:space="preserve">江苏商贸职业学院</w:t>
      </w:r>
      <w:bookmarkEnd w:id="40"/>
      <w:r/>
      <w:r/>
    </w:p>
    <w:p>
      <w:pPr>
        <w:ind w:left="1079" w:hanging="300"/>
        <w:jc w:val="left"/>
        <w:spacing w:line="360" w:lineRule="auto"/>
        <w:rPr>
          <w:rFonts w:eastAsia="方正仿宋_GBK"/>
          <w:sz w:val="24"/>
          <w:szCs w:val="24"/>
        </w:rPr>
      </w:pPr>
      <w:r>
        <w:rPr>
          <w:rFonts w:eastAsia="方正仿宋_GBK"/>
          <w:sz w:val="24"/>
          <w:szCs w:val="24"/>
        </w:rPr>
        <w:t xml:space="preserve">地    址：</w:t>
      </w:r>
      <w:r>
        <w:rPr>
          <w:rFonts w:hint="eastAsia" w:eastAsia="方正仿宋_GBK"/>
          <w:sz w:val="24"/>
          <w:szCs w:val="24"/>
        </w:rPr>
        <w:t xml:space="preserve">南通市江通路4</w:t>
      </w:r>
      <w:r>
        <w:rPr>
          <w:rFonts w:eastAsia="方正仿宋_GBK"/>
          <w:sz w:val="24"/>
          <w:szCs w:val="24"/>
        </w:rPr>
        <w:t xml:space="preserve">8</w:t>
      </w:r>
      <w:r>
        <w:rPr>
          <w:rFonts w:hint="eastAsia" w:eastAsia="方正仿宋_GBK"/>
          <w:sz w:val="24"/>
          <w:szCs w:val="24"/>
        </w:rPr>
        <w:t xml:space="preserve">号</w:t>
      </w:r>
      <w:r/>
    </w:p>
    <w:p>
      <w:pPr>
        <w:ind w:left="1079" w:hanging="300"/>
        <w:jc w:val="left"/>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杨老师（资产管理处）</w:t>
      </w:r>
      <w:r>
        <w:rPr>
          <w:rFonts w:eastAsia="方正仿宋_GBK"/>
          <w:sz w:val="24"/>
          <w:szCs w:val="24"/>
        </w:rPr>
        <w:t xml:space="preserve">   </w:t>
      </w:r>
      <w:r>
        <w:rPr>
          <w:rFonts w:hint="eastAsia" w:eastAsia="方正仿宋_GBK"/>
          <w:sz w:val="24"/>
          <w:szCs w:val="24"/>
        </w:rPr>
        <w:t xml:space="preserve">联系电话：0513-85679264</w:t>
      </w:r>
      <w:r/>
    </w:p>
    <w:p>
      <w:pPr>
        <w:ind w:left="1079" w:hanging="300"/>
        <w:jc w:val="left"/>
        <w:spacing w:line="360" w:lineRule="auto"/>
        <w:rPr>
          <w:rFonts w:eastAsia="方正仿宋_GBK"/>
          <w:sz w:val="24"/>
          <w:szCs w:val="24"/>
        </w:rPr>
      </w:pPr>
      <w:r>
        <w:rPr>
          <w:rFonts w:hint="eastAsia" w:eastAsia="方正仿宋_GBK"/>
          <w:sz w:val="24"/>
          <w:szCs w:val="24"/>
        </w:rPr>
        <w:t xml:space="preserve"> </w:t>
      </w:r>
      <w:r>
        <w:rPr>
          <w:rFonts w:eastAsia="方正仿宋_GBK"/>
          <w:sz w:val="24"/>
          <w:szCs w:val="24"/>
        </w:rPr>
        <w:t xml:space="preserve">         </w:t>
      </w:r>
      <w:r>
        <w:rPr>
          <w:rFonts w:hint="eastAsia" w:eastAsia="方正仿宋_GBK"/>
          <w:sz w:val="24"/>
          <w:szCs w:val="24"/>
        </w:rPr>
        <w:t xml:space="preserve">王老师（后勤与基建处） 联系电话：0513-85679235</w:t>
      </w:r>
      <w:r/>
    </w:p>
    <w:p>
      <w:pPr>
        <w:ind w:left="1079" w:hanging="300"/>
        <w:jc w:val="left"/>
        <w:spacing w:line="360" w:lineRule="auto"/>
        <w:rPr>
          <w:rFonts w:eastAsia="方正仿宋_GBK"/>
          <w:sz w:val="24"/>
          <w:szCs w:val="24"/>
        </w:rPr>
      </w:pPr>
      <w:r>
        <w:rPr>
          <w:rFonts w:eastAsia="方正仿宋_GBK"/>
          <w:sz w:val="24"/>
          <w:szCs w:val="24"/>
        </w:rPr>
        <w:t xml:space="preserve">联系方式：</w:t>
      </w:r>
      <w:bookmarkStart w:id="41" w:name="_Toc28359009"/>
      <w:r/>
      <w:bookmarkStart w:id="42" w:name="_Toc28359086"/>
      <w:r>
        <w:rPr>
          <w:rFonts w:hint="eastAsia" w:eastAsia="方正仿宋_GBK"/>
          <w:sz w:val="24"/>
          <w:szCs w:val="24"/>
        </w:rPr>
        <w:t xml:space="preserve">jssyzcglc@ jsbc.edu.cn（电子邮箱）</w:t>
      </w:r>
      <w:r/>
    </w:p>
    <w:p>
      <w:pPr>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1"/>
      <w:r/>
      <w:bookmarkEnd w:id="42"/>
      <w:r/>
      <w:r/>
    </w:p>
    <w:p>
      <w:pPr>
        <w:ind w:firstLine="720"/>
        <w:spacing w:line="360" w:lineRule="auto"/>
        <w:rPr>
          <w:rFonts w:eastAsia="方正仿宋_GBK"/>
          <w:sz w:val="24"/>
          <w:szCs w:val="24"/>
        </w:rPr>
      </w:pPr>
      <w:r>
        <w:rPr>
          <w:rFonts w:eastAsia="方正仿宋_GBK"/>
          <w:sz w:val="24"/>
          <w:szCs w:val="24"/>
        </w:rPr>
        <w:t xml:space="preserve">名    称：南通市公共资源交易中心</w:t>
      </w:r>
      <w:r/>
    </w:p>
    <w:p>
      <w:pPr>
        <w:ind w:firstLine="720"/>
        <w:spacing w:line="360" w:lineRule="auto"/>
        <w:rPr>
          <w:rFonts w:eastAsia="方正仿宋_GBK"/>
          <w:sz w:val="24"/>
          <w:szCs w:val="24"/>
        </w:rPr>
      </w:pPr>
      <w:r>
        <w:rPr>
          <w:rFonts w:eastAsia="方正仿宋_GBK"/>
          <w:sz w:val="24"/>
          <w:szCs w:val="24"/>
        </w:rPr>
        <w:t xml:space="preserve">地　  址：南通市崇川区工农南路150号</w:t>
      </w:r>
      <w:r/>
    </w:p>
    <w:p>
      <w:pPr>
        <w:ind w:firstLine="720"/>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陈露</w:t>
      </w:r>
      <w:r/>
    </w:p>
    <w:p>
      <w:pPr>
        <w:ind w:firstLine="720"/>
        <w:spacing w:line="360" w:lineRule="auto"/>
        <w:rPr>
          <w:rFonts w:eastAsia="方正仿宋_GBK"/>
          <w:sz w:val="24"/>
          <w:szCs w:val="24"/>
          <w:u w:val="single"/>
        </w:rPr>
      </w:pPr>
      <w:r>
        <w:rPr>
          <w:rFonts w:eastAsia="方正仿宋_GBK"/>
          <w:sz w:val="24"/>
          <w:szCs w:val="24"/>
        </w:rPr>
        <w:t xml:space="preserve">联系方式：</w:t>
      </w:r>
      <w:bookmarkStart w:id="43" w:name="_Toc28359010"/>
      <w:r/>
      <w:bookmarkStart w:id="44" w:name="_Toc28359087"/>
      <w:r>
        <w:rPr>
          <w:rFonts w:hint="eastAsia" w:eastAsia="方正仿宋_GBK"/>
          <w:sz w:val="24"/>
          <w:szCs w:val="24"/>
          <w:u w:val="single"/>
        </w:rPr>
        <w:t xml:space="preserve">0513-59001986</w:t>
      </w:r>
      <w:r/>
    </w:p>
    <w:p>
      <w:pPr>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p>
    <w:p>
      <w:pPr>
        <w:ind w:firstLine="720"/>
        <w:spacing w:line="360" w:lineRule="auto"/>
        <w:rPr>
          <w:rFonts w:eastAsia="方正仿宋_GBK"/>
          <w:sz w:val="24"/>
          <w:szCs w:val="24"/>
        </w:rPr>
      </w:pPr>
      <w:r>
        <w:rPr>
          <w:rFonts w:eastAsia="方正仿宋_GBK"/>
          <w:sz w:val="24"/>
          <w:szCs w:val="24"/>
        </w:rPr>
        <w:t xml:space="preserve">                那工：0513-59001950</w:t>
      </w:r>
      <w:bookmarkEnd w:id="43"/>
      <w:r/>
      <w:bookmarkEnd w:id="44"/>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spacing w:line="360" w:lineRule="auto"/>
        <w:rPr>
          <w:rFonts w:eastAsia="方正仿宋_GBK"/>
          <w:sz w:val="24"/>
          <w:szCs w:val="24"/>
        </w:rPr>
      </w:pPr>
      <w:r>
        <w:rPr>
          <w:rFonts w:eastAsia="方正仿宋_GBK"/>
          <w:sz w:val="24"/>
          <w:szCs w:val="24"/>
        </w:rPr>
      </w:r>
      <w:r>
        <w:rPr>
          <w:rFonts w:eastAsia="方正仿宋_GBK"/>
          <w:sz w:val="24"/>
          <w:szCs w:val="24"/>
        </w:rPr>
      </w:r>
      <w:r/>
    </w:p>
    <w:p>
      <w:pPr>
        <w:spacing w:line="360" w:lineRule="auto"/>
        <w:rPr>
          <w:rFonts w:eastAsia="方正仿宋_GBK"/>
          <w:sz w:val="24"/>
          <w:szCs w:val="24"/>
        </w:rPr>
      </w:pPr>
      <w:r>
        <w:rPr>
          <w:rFonts w:eastAsia="方正仿宋_GBK"/>
          <w:sz w:val="24"/>
          <w:szCs w:val="24"/>
        </w:rPr>
      </w:r>
      <w:r>
        <w:rPr>
          <w:rFonts w:eastAsia="方正仿宋_GBK"/>
          <w:sz w:val="24"/>
          <w:szCs w:val="24"/>
        </w:rPr>
      </w:r>
      <w:r/>
    </w:p>
    <w:p>
      <w:pPr>
        <w:spacing w:line="360" w:lineRule="auto"/>
        <w:rPr>
          <w:rFonts w:eastAsia="方正仿宋_GBK"/>
          <w:sz w:val="24"/>
          <w:szCs w:val="24"/>
        </w:rPr>
      </w:pPr>
      <w:r>
        <w:rPr>
          <w:rFonts w:eastAsia="方正仿宋_GBK"/>
          <w:sz w:val="24"/>
          <w:szCs w:val="24"/>
        </w:rPr>
      </w:r>
      <w:r>
        <w:rPr>
          <w:rFonts w:eastAsia="方正仿宋_GBK"/>
          <w:sz w:val="24"/>
          <w:szCs w:val="24"/>
        </w:rPr>
      </w:r>
      <w:r/>
    </w:p>
    <w:p>
      <w:pPr>
        <w:spacing w:line="360" w:lineRule="auto"/>
        <w:rPr>
          <w:rFonts w:eastAsia="方正仿宋_GBK"/>
          <w:sz w:val="24"/>
          <w:szCs w:val="24"/>
        </w:rPr>
      </w:pPr>
      <w:r>
        <w:rPr>
          <w:rFonts w:eastAsia="方正仿宋_GBK"/>
          <w:sz w:val="24"/>
          <w:szCs w:val="24"/>
        </w:rPr>
      </w:r>
      <w:r>
        <w:rPr>
          <w:rFonts w:eastAsia="方正仿宋_GBK"/>
          <w:sz w:val="24"/>
          <w:szCs w:val="24"/>
        </w:rPr>
      </w:r>
      <w:r/>
    </w:p>
    <w:p>
      <w:pPr>
        <w:spacing w:line="360" w:lineRule="auto"/>
        <w:rPr>
          <w:rFonts w:eastAsia="方正仿宋_GBK"/>
          <w:sz w:val="24"/>
          <w:szCs w:val="24"/>
        </w:rPr>
      </w:pPr>
      <w:r>
        <w:rPr>
          <w:rFonts w:eastAsia="方正仿宋_GBK"/>
          <w:sz w:val="24"/>
          <w:szCs w:val="24"/>
        </w:rPr>
      </w:r>
      <w:r/>
    </w:p>
    <w:p>
      <w:pPr>
        <w:ind w:firstLine="720"/>
        <w:spacing w:line="360" w:lineRule="auto"/>
        <w:rPr>
          <w:rFonts w:eastAsia="方正仿宋_GBK"/>
          <w:sz w:val="24"/>
          <w:szCs w:val="24"/>
        </w:rPr>
      </w:pPr>
      <w:r>
        <w:rPr>
          <w:rFonts w:eastAsia="方正仿宋_GBK"/>
          <w:sz w:val="24"/>
          <w:szCs w:val="24"/>
        </w:rPr>
      </w:r>
      <w:r/>
    </w:p>
    <w:p>
      <w:pPr>
        <w:pStyle w:val="702"/>
        <w:ind w:firstLine="2429"/>
        <w:jc w:val="both"/>
        <w:rPr>
          <w:rFonts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120614213"/>
      <w:r/>
      <w:bookmarkStart w:id="48" w:name="_Toc20823274"/>
      <w:r/>
      <w:bookmarkStart w:id="49" w:name="_Toc513029202"/>
      <w:r>
        <w:rPr>
          <w:rFonts w:hint="eastAsia" w:ascii="黑体" w:eastAsia="黑体"/>
        </w:rPr>
        <w:t xml:space="preserve">投标人须知</w:t>
      </w:r>
      <w:bookmarkEnd w:id="46"/>
      <w:r/>
      <w:bookmarkEnd w:id="47"/>
      <w:r/>
      <w:bookmarkEnd w:id="48"/>
      <w:r/>
      <w:bookmarkEnd w:id="49"/>
      <w:r/>
      <w:r/>
    </w:p>
    <w:p>
      <w:pPr>
        <w:pStyle w:val="703"/>
        <w:ind w:firstLine="498"/>
        <w:spacing w:before="145" w:after="145" w:line="360" w:lineRule="auto"/>
        <w:rPr>
          <w:rFonts w:eastAsia="方正仿宋_GBK"/>
        </w:rPr>
      </w:pPr>
      <w:r/>
      <w:bookmarkStart w:id="50" w:name="_Toc120614214"/>
      <w:r/>
      <w:bookmarkStart w:id="51" w:name="_Toc513029203"/>
      <w:r/>
      <w:bookmarkStart w:id="52" w:name="_Toc16938519"/>
      <w:r/>
      <w:bookmarkStart w:id="53" w:name="_Toc20823275"/>
      <w:r>
        <w:rPr>
          <w:rFonts w:hint="eastAsia"/>
        </w:rPr>
        <w:t xml:space="preserve">一、</w:t>
      </w:r>
      <w:r>
        <w:rPr>
          <w:rFonts w:eastAsia="方正仿宋_GBK"/>
        </w:rPr>
        <w:t xml:space="preserve">总则</w:t>
      </w:r>
      <w:bookmarkEnd w:id="50"/>
      <w:r/>
      <w:bookmarkEnd w:id="51"/>
      <w:r/>
      <w:bookmarkEnd w:id="52"/>
      <w:r/>
      <w:bookmarkEnd w:id="53"/>
      <w:r/>
      <w:r/>
    </w:p>
    <w:p>
      <w:pPr>
        <w:pStyle w:val="704"/>
        <w:ind w:firstLine="420"/>
        <w:spacing w:before="0" w:after="0" w:line="240" w:lineRule="auto"/>
        <w:rPr>
          <w:rFonts w:ascii="Times New Roman" w:hAnsi="Times New Roman" w:eastAsia="方正仿宋_GBK" w:cs="Times New Roman"/>
          <w:b w:val="0"/>
          <w:bCs w:val="0"/>
        </w:rPr>
      </w:pPr>
      <w:r/>
      <w:bookmarkStart w:id="54" w:name="_Hlt16619475"/>
      <w:r/>
      <w:bookmarkEnd w:id="54"/>
      <w:r/>
      <w:bookmarkStart w:id="55" w:name="_Toc458694821"/>
      <w:r/>
      <w:bookmarkStart w:id="56" w:name="_Toc20823276"/>
      <w:r/>
      <w:bookmarkStart w:id="57" w:name="_Toc513029204"/>
      <w:r/>
      <w:bookmarkStart w:id="58" w:name="_Toc16938520"/>
      <w:r>
        <w:rPr>
          <w:rFonts w:ascii="Times New Roman" w:hAnsi="Times New Roman" w:eastAsia="方正仿宋_GBK" w:cs="Times New Roman"/>
          <w:b w:val="0"/>
          <w:bCs w:val="0"/>
        </w:rPr>
        <w:t xml:space="preserve">1</w:t>
      </w:r>
      <w:bookmarkEnd w:id="55"/>
      <w:r>
        <w:rPr>
          <w:rFonts w:ascii="Times New Roman" w:hAnsi="Times New Roman" w:eastAsia="方正仿宋_GBK" w:cs="Times New Roman"/>
          <w:b w:val="0"/>
          <w:bCs w:val="0"/>
        </w:rPr>
        <w:t xml:space="preserve">、招标方式</w:t>
      </w:r>
      <w:bookmarkEnd w:id="56"/>
      <w:r/>
      <w:bookmarkEnd w:id="57"/>
      <w:r/>
      <w:bookmarkEnd w:id="58"/>
      <w:r/>
      <w:r/>
    </w:p>
    <w:p>
      <w:pPr>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p>
    <w:p>
      <w:pPr>
        <w:pStyle w:val="704"/>
        <w:ind w:firstLine="420"/>
        <w:spacing w:before="0" w:after="0" w:line="240" w:lineRule="auto"/>
        <w:rPr>
          <w:rFonts w:ascii="Times New Roman" w:hAnsi="Times New Roman" w:eastAsia="方正仿宋_GBK" w:cs="Times New Roman"/>
          <w:b w:val="0"/>
          <w:bCs w:val="0"/>
        </w:rPr>
      </w:pPr>
      <w:r/>
      <w:bookmarkStart w:id="59" w:name="_Toc16938521"/>
      <w:r/>
      <w:bookmarkStart w:id="60" w:name="_Toc513029205"/>
      <w:r/>
      <w:bookmarkStart w:id="61" w:name="_Toc20823277"/>
      <w:r>
        <w:rPr>
          <w:rFonts w:ascii="Times New Roman" w:hAnsi="Times New Roman" w:eastAsia="方正仿宋_GBK" w:cs="Times New Roman"/>
          <w:b w:val="0"/>
          <w:bCs w:val="0"/>
        </w:rPr>
        <w:t xml:space="preserve">2、合格的投标人</w:t>
      </w:r>
      <w:bookmarkEnd w:id="59"/>
      <w:r/>
      <w:bookmarkEnd w:id="60"/>
      <w:r/>
      <w:bookmarkEnd w:id="61"/>
      <w:r/>
      <w:r/>
    </w:p>
    <w:p>
      <w:pPr>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p>
    <w:p>
      <w:pPr>
        <w:ind w:firstLine="480"/>
        <w:spacing w:line="400" w:lineRule="exact"/>
        <w:rPr>
          <w:rFonts w:eastAsia="方正仿宋_GBK"/>
          <w:sz w:val="24"/>
          <w:szCs w:val="24"/>
        </w:rPr>
      </w:pPr>
      <w:r>
        <w:rPr>
          <w:rFonts w:eastAsia="方正仿宋_GBK"/>
          <w:sz w:val="24"/>
          <w:szCs w:val="24"/>
        </w:rPr>
        <w:t xml:space="preserve">2.2 满足本文件实质性要求和条件的规定。</w:t>
      </w:r>
      <w:r/>
    </w:p>
    <w:p>
      <w:pPr>
        <w:pStyle w:val="704"/>
        <w:ind w:firstLine="420"/>
        <w:spacing w:before="0" w:after="0" w:line="240" w:lineRule="auto"/>
        <w:rPr>
          <w:rFonts w:ascii="Times New Roman" w:hAnsi="Times New Roman" w:eastAsia="方正仿宋_GBK" w:cs="Times New Roman"/>
          <w:b w:val="0"/>
          <w:bCs w:val="0"/>
        </w:rPr>
      </w:pPr>
      <w:r/>
      <w:bookmarkStart w:id="62" w:name="_Toc462564067"/>
      <w:r/>
      <w:bookmarkStart w:id="63" w:name="_Toc16938523"/>
      <w:r/>
      <w:bookmarkStart w:id="64" w:name="_Toc20823279"/>
      <w:r/>
      <w:bookmarkStart w:id="65" w:name="_Toc513029207"/>
      <w:r>
        <w:rPr>
          <w:rFonts w:ascii="Times New Roman" w:hAnsi="Times New Roman" w:eastAsia="方正仿宋_GBK" w:cs="Times New Roman"/>
          <w:b w:val="0"/>
          <w:bCs w:val="0"/>
        </w:rPr>
        <w:t xml:space="preserve">3.适用法律和标准</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3.1 本次招标及由此产生的合同受中华人民共和国有关的法律法规制约和保护。</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3.2 在本项目政府采购活动过程中，如果所执行的标准有更新的，按照最新标准执行。</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2"/>
      <w:r/>
      <w:bookmarkEnd w:id="63"/>
      <w:r/>
      <w:bookmarkEnd w:id="64"/>
      <w:r/>
      <w:bookmarkEnd w:id="65"/>
      <w:r/>
      <w:r/>
    </w:p>
    <w:p>
      <w:pPr>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p>
    <w:p>
      <w:pPr>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p>
    <w:p>
      <w:pPr>
        <w:pStyle w:val="704"/>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p>
    <w:p>
      <w:pPr>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p>
    <w:p>
      <w:pPr>
        <w:pStyle w:val="703"/>
        <w:ind w:firstLine="321"/>
        <w:spacing w:before="145" w:after="145" w:line="360" w:lineRule="auto"/>
        <w:rPr>
          <w:rFonts w:eastAsia="方正仿宋_GBK"/>
        </w:rPr>
      </w:pPr>
      <w:r/>
      <w:bookmarkStart w:id="66" w:name="_Toc16938525"/>
      <w:r/>
      <w:bookmarkStart w:id="67" w:name="_Toc20823281"/>
      <w:r/>
      <w:bookmarkStart w:id="68" w:name="_Toc120614215"/>
      <w:r/>
      <w:bookmarkStart w:id="69" w:name="_Toc513029209"/>
      <w:r>
        <w:rPr>
          <w:rFonts w:eastAsia="方正仿宋_GBK"/>
        </w:rPr>
        <w:t xml:space="preserve">二、招标文件</w:t>
      </w:r>
      <w:bookmarkEnd w:id="66"/>
      <w:r/>
      <w:bookmarkEnd w:id="67"/>
      <w:r/>
      <w:bookmarkEnd w:id="68"/>
      <w:r/>
      <w:bookmarkEnd w:id="69"/>
      <w:r/>
      <w:r/>
    </w:p>
    <w:p>
      <w:pPr>
        <w:pStyle w:val="704"/>
        <w:ind w:firstLine="420"/>
        <w:spacing w:before="0" w:after="0" w:line="240" w:lineRule="auto"/>
        <w:rPr>
          <w:rFonts w:ascii="Times New Roman" w:hAnsi="Times New Roman" w:eastAsia="方正仿宋_GBK" w:cs="Times New Roman"/>
          <w:b w:val="0"/>
          <w:bCs w:val="0"/>
        </w:rPr>
      </w:pPr>
      <w:r/>
      <w:bookmarkStart w:id="70" w:name="_Toc20823282"/>
      <w:r/>
      <w:bookmarkStart w:id="71" w:name="_Toc513029210"/>
      <w:r/>
      <w:bookmarkStart w:id="72" w:name="_Toc16938526"/>
      <w:r>
        <w:rPr>
          <w:rFonts w:ascii="Times New Roman" w:hAnsi="Times New Roman" w:eastAsia="方正仿宋_GBK" w:cs="Times New Roman"/>
          <w:b w:val="0"/>
          <w:bCs w:val="0"/>
        </w:rPr>
        <w:t xml:space="preserve">6、招标文件构成</w:t>
      </w:r>
      <w:bookmarkEnd w:id="70"/>
      <w:r/>
      <w:bookmarkEnd w:id="71"/>
      <w:r/>
      <w:bookmarkEnd w:id="72"/>
      <w:r/>
      <w:r/>
    </w:p>
    <w:p>
      <w:pPr>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p>
    <w:p>
      <w:pPr>
        <w:ind w:firstLine="360"/>
        <w:spacing w:line="400" w:lineRule="exact"/>
        <w:rPr>
          <w:rFonts w:eastAsia="方正仿宋_GBK"/>
          <w:sz w:val="24"/>
          <w:szCs w:val="24"/>
        </w:rPr>
      </w:pPr>
      <w:r>
        <w:rPr>
          <w:rFonts w:eastAsia="方正仿宋_GBK"/>
          <w:sz w:val="24"/>
          <w:szCs w:val="24"/>
        </w:rPr>
        <w:t xml:space="preserve">（1）投标邀请</w:t>
      </w:r>
      <w:r/>
    </w:p>
    <w:p>
      <w:pPr>
        <w:ind w:firstLine="360"/>
        <w:spacing w:line="400" w:lineRule="exact"/>
        <w:rPr>
          <w:rFonts w:eastAsia="方正仿宋_GBK"/>
          <w:sz w:val="24"/>
          <w:szCs w:val="24"/>
        </w:rPr>
      </w:pPr>
      <w:r>
        <w:rPr>
          <w:rFonts w:eastAsia="方正仿宋_GBK"/>
          <w:sz w:val="24"/>
          <w:szCs w:val="24"/>
        </w:rPr>
        <w:t xml:space="preserve">（2）投标人须知</w:t>
      </w:r>
      <w:r/>
    </w:p>
    <w:p>
      <w:pPr>
        <w:ind w:firstLine="360"/>
        <w:spacing w:line="400" w:lineRule="exact"/>
        <w:rPr>
          <w:rFonts w:eastAsia="方正仿宋_GBK"/>
          <w:sz w:val="24"/>
          <w:szCs w:val="24"/>
        </w:rPr>
      </w:pPr>
      <w:r>
        <w:rPr>
          <w:rFonts w:eastAsia="方正仿宋_GBK"/>
          <w:sz w:val="24"/>
          <w:szCs w:val="24"/>
        </w:rPr>
        <w:t xml:space="preserve">（3）合同文本</w:t>
      </w:r>
      <w:r/>
    </w:p>
    <w:p>
      <w:pPr>
        <w:ind w:firstLine="360"/>
        <w:spacing w:line="400" w:lineRule="exact"/>
        <w:rPr>
          <w:rFonts w:eastAsia="方正仿宋_GBK"/>
          <w:sz w:val="24"/>
          <w:szCs w:val="24"/>
        </w:rPr>
      </w:pPr>
      <w:r>
        <w:rPr>
          <w:rFonts w:eastAsia="方正仿宋_GBK"/>
          <w:sz w:val="24"/>
          <w:szCs w:val="24"/>
        </w:rPr>
        <w:t xml:space="preserve">（4）采购需求</w:t>
      </w:r>
      <w:r/>
    </w:p>
    <w:p>
      <w:pPr>
        <w:ind w:firstLine="360"/>
        <w:rPr>
          <w:rFonts w:eastAsia="方正仿宋_GBK"/>
          <w:sz w:val="24"/>
          <w:szCs w:val="24"/>
        </w:rPr>
      </w:pPr>
      <w:r>
        <w:rPr>
          <w:rFonts w:eastAsia="方正仿宋_GBK"/>
          <w:sz w:val="24"/>
          <w:szCs w:val="24"/>
        </w:rPr>
        <w:t xml:space="preserve">（5）评标方法与评标标准</w:t>
      </w:r>
      <w:r/>
    </w:p>
    <w:p>
      <w:pPr>
        <w:ind w:firstLine="360"/>
        <w:spacing w:line="400" w:lineRule="exact"/>
        <w:rPr>
          <w:rFonts w:eastAsia="方正仿宋_GBK"/>
          <w:sz w:val="24"/>
          <w:szCs w:val="24"/>
        </w:rPr>
      </w:pPr>
      <w:r>
        <w:rPr>
          <w:rFonts w:eastAsia="方正仿宋_GBK"/>
          <w:sz w:val="24"/>
          <w:szCs w:val="24"/>
        </w:rPr>
        <w:t xml:space="preserve">（6）投标文件格式</w:t>
      </w:r>
      <w:r/>
    </w:p>
    <w:p>
      <w:pPr>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p>
    <w:p>
      <w:pPr>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240" w:lineRule="auto"/>
        <w:rPr>
          <w:rFonts w:ascii="Times New Roman" w:hAnsi="Times New Roman" w:eastAsia="方正仿宋_GBK" w:cs="Times New Roman"/>
          <w:b w:val="0"/>
          <w:bCs w:val="0"/>
        </w:rPr>
      </w:pPr>
      <w:r/>
      <w:bookmarkStart w:id="73" w:name="_Toc20823283"/>
      <w:r/>
      <w:bookmarkStart w:id="74" w:name="_Toc513029211"/>
      <w:r/>
      <w:bookmarkStart w:id="75" w:name="_Toc462564070"/>
      <w:r/>
      <w:bookmarkStart w:id="76" w:name="_Toc16938527"/>
      <w:r>
        <w:rPr>
          <w:rFonts w:ascii="Times New Roman" w:hAnsi="Times New Roman" w:eastAsia="方正仿宋_GBK" w:cs="Times New Roman"/>
          <w:b w:val="0"/>
          <w:bCs w:val="0"/>
        </w:rPr>
        <w:t xml:space="preserve">7、招标文件的澄清</w:t>
      </w:r>
      <w:bookmarkEnd w:id="73"/>
      <w:r/>
      <w:bookmarkEnd w:id="74"/>
      <w:r/>
      <w:bookmarkEnd w:id="75"/>
      <w:r/>
      <w:bookmarkEnd w:id="76"/>
      <w:r/>
      <w:r/>
    </w:p>
    <w:p>
      <w:pPr>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p>
    <w:p>
      <w:pPr>
        <w:pStyle w:val="704"/>
        <w:ind w:firstLine="560"/>
        <w:spacing w:before="0" w:after="0" w:line="240" w:lineRule="auto"/>
        <w:rPr>
          <w:rFonts w:ascii="Times New Roman" w:hAnsi="Times New Roman" w:eastAsia="方正仿宋_GBK" w:cs="Times New Roman"/>
          <w:b w:val="0"/>
          <w:bCs w:val="0"/>
        </w:rPr>
      </w:pPr>
      <w:r/>
      <w:bookmarkStart w:id="77" w:name="_Toc16938528"/>
      <w:r/>
      <w:bookmarkStart w:id="78" w:name="_Toc513029212"/>
      <w:r/>
      <w:bookmarkStart w:id="79" w:name="_Toc462564071"/>
      <w:r/>
      <w:bookmarkStart w:id="80" w:name="_Toc20823284"/>
      <w:r>
        <w:rPr>
          <w:rFonts w:ascii="Times New Roman" w:hAnsi="Times New Roman" w:eastAsia="方正仿宋_GBK" w:cs="Times New Roman"/>
          <w:b w:val="0"/>
          <w:bCs w:val="0"/>
        </w:rPr>
        <w:t xml:space="preserve">8、招标文件的修改</w:t>
      </w:r>
      <w:bookmarkEnd w:id="77"/>
      <w:r/>
      <w:bookmarkEnd w:id="78"/>
      <w:r/>
      <w:bookmarkEnd w:id="79"/>
      <w:r/>
      <w:bookmarkEnd w:id="80"/>
      <w:r/>
      <w:r/>
    </w:p>
    <w:p>
      <w:pPr>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p>
    <w:p>
      <w:pPr>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p>
    <w:p>
      <w:pPr>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p>
    <w:p>
      <w:pPr>
        <w:pStyle w:val="703"/>
        <w:ind w:firstLine="482"/>
        <w:spacing w:before="145" w:after="145" w:line="360" w:lineRule="auto"/>
        <w:rPr>
          <w:rFonts w:eastAsia="方正仿宋_GBK"/>
        </w:rPr>
      </w:pPr>
      <w:r/>
      <w:bookmarkStart w:id="81" w:name="_Toc16938529"/>
      <w:r/>
      <w:bookmarkStart w:id="82" w:name="_Toc462564072"/>
      <w:r/>
      <w:bookmarkStart w:id="83" w:name="_Toc20823285"/>
      <w:r/>
      <w:bookmarkStart w:id="84" w:name="_Toc513029213"/>
      <w:r/>
      <w:bookmarkStart w:id="85" w:name="_Toc120614216"/>
      <w:r>
        <w:rPr>
          <w:rFonts w:eastAsia="方正仿宋_GBK"/>
        </w:rPr>
        <w:t xml:space="preserve">三、投标文件的编制</w:t>
      </w:r>
      <w:bookmarkEnd w:id="81"/>
      <w:r/>
      <w:bookmarkEnd w:id="82"/>
      <w:r/>
      <w:bookmarkEnd w:id="83"/>
      <w:r/>
      <w:bookmarkEnd w:id="84"/>
      <w:r/>
      <w:bookmarkEnd w:id="85"/>
      <w:r/>
      <w:r/>
    </w:p>
    <w:p>
      <w:pPr>
        <w:pStyle w:val="704"/>
        <w:ind w:firstLine="280"/>
        <w:spacing w:before="0" w:after="0" w:line="240" w:lineRule="auto"/>
        <w:rPr>
          <w:rFonts w:ascii="Times New Roman" w:hAnsi="Times New Roman" w:eastAsia="方正仿宋_GBK" w:cs="Times New Roman"/>
          <w:bCs w:val="0"/>
        </w:rPr>
      </w:pPr>
      <w:r/>
      <w:bookmarkStart w:id="86" w:name="_Toc20823286"/>
      <w:r/>
      <w:bookmarkStart w:id="87" w:name="_Toc16938530"/>
      <w:r/>
      <w:bookmarkStart w:id="88" w:name="_Toc462564073"/>
      <w:r/>
      <w:bookmarkStart w:id="89" w:name="_Toc513029214"/>
      <w:r>
        <w:rPr>
          <w:rFonts w:ascii="Times New Roman" w:hAnsi="Times New Roman" w:eastAsia="方正仿宋_GBK" w:cs="Times New Roman"/>
          <w:b w:val="0"/>
          <w:bCs w:val="0"/>
        </w:rPr>
        <w:t xml:space="preserve">9、投标文件的语言及度量衡单位</w:t>
      </w:r>
      <w:bookmarkEnd w:id="86"/>
      <w:r/>
      <w:bookmarkEnd w:id="87"/>
      <w:r/>
      <w:bookmarkEnd w:id="88"/>
      <w:r/>
      <w:bookmarkEnd w:id="89"/>
      <w:r/>
      <w:r/>
    </w:p>
    <w:p>
      <w:pPr>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p>
    <w:p>
      <w:pPr>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p>
    <w:p>
      <w:pPr>
        <w:pStyle w:val="704"/>
        <w:ind w:firstLine="420"/>
        <w:spacing w:before="0" w:after="0" w:line="240" w:lineRule="auto"/>
        <w:rPr>
          <w:rFonts w:ascii="Times New Roman" w:hAnsi="Times New Roman" w:eastAsia="方正仿宋_GBK" w:cs="Times New Roman"/>
          <w:b w:val="0"/>
          <w:bCs w:val="0"/>
        </w:rPr>
      </w:pPr>
      <w:r/>
      <w:bookmarkStart w:id="90" w:name="_Toc462564074"/>
      <w:r/>
      <w:bookmarkStart w:id="91" w:name="_Toc16938531"/>
      <w:r/>
      <w:bookmarkStart w:id="92" w:name="_Toc513029215"/>
      <w:r/>
      <w:bookmarkStart w:id="93" w:name="_Toc20823287"/>
      <w:r>
        <w:rPr>
          <w:rFonts w:ascii="Times New Roman" w:hAnsi="Times New Roman" w:eastAsia="方正仿宋_GBK" w:cs="Times New Roman"/>
          <w:b w:val="0"/>
          <w:bCs w:val="0"/>
        </w:rPr>
        <w:t xml:space="preserve">10、投标文件构成</w:t>
      </w:r>
      <w:bookmarkEnd w:id="90"/>
      <w:r/>
      <w:bookmarkEnd w:id="91"/>
      <w:r/>
      <w:bookmarkEnd w:id="92"/>
      <w:r/>
      <w:bookmarkEnd w:id="93"/>
      <w:r/>
      <w:r/>
    </w:p>
    <w:p>
      <w:pPr>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p>
    <w:p>
      <w:pPr>
        <w:pStyle w:val="704"/>
        <w:ind w:firstLine="420"/>
        <w:spacing w:before="0" w:after="0" w:line="240" w:lineRule="auto"/>
        <w:rPr>
          <w:rFonts w:ascii="Times New Roman" w:hAnsi="Times New Roman" w:eastAsia="方正仿宋_GBK" w:cs="Times New Roman"/>
          <w:b w:val="0"/>
          <w:bCs w:val="0"/>
        </w:rPr>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rPr>
          <w:rFonts w:ascii="Times New Roman" w:hAnsi="Times New Roman" w:eastAsia="方正仿宋_GBK" w:cs="Times New Roman"/>
          <w:b w:val="0"/>
          <w:bCs w:val="0"/>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eastAsia="方正仿宋_GBK"/>
          <w:sz w:val="24"/>
          <w:szCs w:val="24"/>
        </w:rPr>
      </w:pPr>
      <w:r/>
      <w:bookmarkStart w:id="103" w:name="_Toc14577355"/>
      <w:r/>
      <w:bookmarkStart w:id="104" w:name="_Toc49090508"/>
      <w:r>
        <w:rPr>
          <w:rFonts w:eastAsia="方正仿宋_GBK"/>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3"/>
      <w:r/>
      <w:bookmarkStart w:id="105" w:name="_Hlt26670373"/>
      <w:r/>
      <w:bookmarkEnd w:id="105"/>
      <w:r>
        <w:rPr>
          <w:rFonts w:ascii="Times New Roman" w:hAnsi="Times New Roman" w:eastAsia="方正仿宋_GBK" w:cs="Times New Roman"/>
          <w:b w:val="0"/>
          <w:bCs w:val="0"/>
        </w:rPr>
        <w:t xml:space="preserve">表</w:t>
      </w:r>
      <w:bookmarkEnd w:id="104"/>
      <w:r/>
      <w:r/>
    </w:p>
    <w:p>
      <w:pPr>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6" w:name="_Hlt26954840"/>
      <w:r/>
      <w:bookmarkEnd w:id="106"/>
      <w:r>
        <w:rPr>
          <w:rFonts w:eastAsia="方正仿宋_GBK"/>
          <w:sz w:val="24"/>
        </w:rPr>
        <w:t xml:space="preserve">标人应按照招标文件规定格式填报投标分项报价表</w:t>
      </w:r>
      <w:bookmarkStart w:id="107" w:name="_Hlt26670399"/>
      <w:r/>
      <w:bookmarkEnd w:id="107"/>
      <w:r>
        <w:rPr>
          <w:rFonts w:eastAsia="方正仿宋_GBK"/>
          <w:sz w:val="24"/>
        </w:rPr>
        <w:t xml:space="preserve">。</w:t>
      </w:r>
      <w:r/>
    </w:p>
    <w:p>
      <w:pPr>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p>
    <w:p>
      <w:pPr>
        <w:pStyle w:val="704"/>
        <w:ind w:firstLine="420"/>
        <w:spacing w:before="0" w:after="0" w:line="240" w:lineRule="auto"/>
        <w:rPr>
          <w:rFonts w:ascii="Times New Roman" w:hAnsi="Times New Roman" w:eastAsia="方正仿宋_GBK" w:cs="Times New Roman"/>
          <w:b w:val="0"/>
          <w:bCs w:val="0"/>
        </w:rPr>
      </w:pPr>
      <w:r/>
      <w:bookmarkStart w:id="108" w:name="_Hlt26670403"/>
      <w:r/>
      <w:bookmarkEnd w:id="108"/>
      <w:r/>
      <w:bookmarkStart w:id="109" w:name="_Hlt26954731"/>
      <w:r/>
      <w:bookmarkEnd w:id="109"/>
      <w:r/>
      <w:bookmarkStart w:id="110" w:name="_Hlt26954842"/>
      <w:r/>
      <w:bookmarkEnd w:id="110"/>
      <w:r/>
      <w:bookmarkStart w:id="111" w:name="_Hlt26954844"/>
      <w:r/>
      <w:bookmarkEnd w:id="111"/>
      <w:r/>
      <w:bookmarkStart w:id="112" w:name="_Hlt26670486"/>
      <w:r/>
      <w:bookmarkEnd w:id="112"/>
      <w:r/>
      <w:bookmarkStart w:id="113" w:name="_Hlt26670482"/>
      <w:r/>
      <w:bookmarkEnd w:id="113"/>
      <w:r/>
      <w:bookmarkStart w:id="114" w:name="_Hlt26670425"/>
      <w:r/>
      <w:bookmarkEnd w:id="114"/>
      <w:r/>
      <w:bookmarkStart w:id="115" w:name="_Hlt26954846"/>
      <w:r/>
      <w:bookmarkEnd w:id="115"/>
      <w:r/>
      <w:bookmarkStart w:id="116" w:name="_Hlt26954848"/>
      <w:r/>
      <w:bookmarkEnd w:id="116"/>
      <w:r/>
      <w:bookmarkStart w:id="117" w:name="_Hlt26668983"/>
      <w:r/>
      <w:bookmarkEnd w:id="117"/>
      <w:r>
        <w:rPr>
          <w:rFonts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p>
    <w:p>
      <w:pPr>
        <w:pStyle w:val="704"/>
        <w:ind w:firstLine="420"/>
        <w:spacing w:before="0" w:after="0" w:line="240" w:lineRule="auto"/>
        <w:rPr>
          <w:rFonts w:ascii="Times New Roman" w:hAnsi="Times New Roman" w:eastAsia="方正仿宋_GBK" w:cs="Times New Roman"/>
          <w:b w:val="0"/>
          <w:bCs w:val="0"/>
        </w:rPr>
      </w:pPr>
      <w:r/>
      <w:bookmarkStart w:id="118" w:name="_Toc14577359"/>
      <w:r/>
      <w:bookmarkStart w:id="119" w:name="_Toc49090510"/>
      <w:r>
        <w:rPr>
          <w:rFonts w:ascii="Times New Roman" w:hAnsi="Times New Roman" w:eastAsia="方正仿宋_GBK" w:cs="Times New Roman"/>
          <w:b w:val="0"/>
          <w:bCs w:val="0"/>
        </w:rPr>
        <w:t xml:space="preserve">14、投标函和开标一览表</w:t>
      </w:r>
      <w:r/>
    </w:p>
    <w:p>
      <w:pPr>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p>
    <w:p>
      <w:pPr>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bookmarkEnd w:id="118"/>
      <w:r/>
      <w:bookmarkEnd w:id="119"/>
      <w:r/>
      <w:r/>
    </w:p>
    <w:p>
      <w:pPr>
        <w:pStyle w:val="704"/>
        <w:ind w:firstLine="420"/>
        <w:spacing w:before="0" w:after="0" w:line="240" w:lineRule="auto"/>
        <w:rPr>
          <w:rFonts w:ascii="Times New Roman" w:hAnsi="Times New Roman" w:eastAsia="方正仿宋_GBK" w:cs="Times New Roman"/>
          <w:b w:val="0"/>
          <w:bCs w:val="0"/>
        </w:rPr>
      </w:pPr>
      <w:r/>
      <w:bookmarkStart w:id="120" w:name="_Hlt26954850"/>
      <w:r/>
      <w:bookmarkEnd w:id="120"/>
      <w:r/>
      <w:bookmarkStart w:id="121" w:name="_Hlt26954734"/>
      <w:r/>
      <w:bookmarkEnd w:id="121"/>
      <w:r/>
      <w:bookmarkStart w:id="122" w:name="_Hlt26670489"/>
      <w:r/>
      <w:bookmarkEnd w:id="122"/>
      <w:r/>
      <w:bookmarkStart w:id="123" w:name="_Toc14577360"/>
      <w:r/>
      <w:bookmarkStart w:id="124" w:name="_Toc49090511"/>
      <w:r>
        <w:rPr>
          <w:rFonts w:ascii="Times New Roman" w:hAnsi="Times New Roman" w:eastAsia="方正仿宋_GBK" w:cs="Times New Roman"/>
          <w:b w:val="0"/>
          <w:bCs w:val="0"/>
        </w:rPr>
        <w:t xml:space="preserve">15、投标有效期</w:t>
      </w:r>
      <w:bookmarkEnd w:id="123"/>
      <w:r/>
      <w:bookmarkEnd w:id="124"/>
      <w:r/>
      <w:r/>
    </w:p>
    <w:p>
      <w:pPr>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eastAsia="方正仿宋_GBK"/>
          <w:b/>
          <w:sz w:val="24"/>
          <w:u w:val="single"/>
        </w:rPr>
        <w:t xml:space="preserve">九十（90）天</w:t>
      </w:r>
      <w:r>
        <w:rPr>
          <w:rFonts w:eastAsia="方正仿宋_GBK"/>
          <w:bCs/>
          <w:sz w:val="24"/>
        </w:rPr>
        <w:t xml:space="preserve">。投标有效期比规定短的将被视为未实质性响应招标文件而予以拒绝。</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p>
    <w:p>
      <w:pPr>
        <w:ind w:firstLine="480"/>
        <w:spacing w:line="500" w:lineRule="exact"/>
        <w:rPr>
          <w:rFonts w:eastAsia="方正仿宋_GBK"/>
          <w:bCs/>
          <w:sz w:val="24"/>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p>
    <w:p>
      <w:pPr>
        <w:pStyle w:val="703"/>
        <w:ind w:firstLine="482"/>
        <w:spacing w:before="145" w:after="145" w:line="360" w:lineRule="auto"/>
        <w:rPr>
          <w:rFonts w:eastAsia="方正仿宋_GBK"/>
        </w:rPr>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eastAsia="方正仿宋_GBK"/>
        </w:rPr>
        <w:t xml:space="preserve">四、投标文件的递交</w:t>
      </w:r>
      <w:bookmarkEnd w:id="127"/>
      <w:r/>
      <w:bookmarkEnd w:id="128"/>
      <w:r/>
      <w:bookmarkEnd w:id="129"/>
      <w:r/>
      <w:bookmarkEnd w:id="130"/>
      <w:r/>
      <w:r/>
    </w:p>
    <w:p>
      <w:pPr>
        <w:pStyle w:val="704"/>
        <w:ind w:firstLine="560"/>
        <w:spacing w:before="0" w:after="0" w:line="240" w:lineRule="auto"/>
        <w:rPr>
          <w:rFonts w:ascii="Times New Roman" w:hAnsi="Times New Roman" w:eastAsia="方正仿宋_GBK" w:cs="Times New Roman"/>
          <w:b w:val="0"/>
          <w:bCs w:val="0"/>
        </w:rPr>
      </w:pPr>
      <w:r/>
      <w:bookmarkStart w:id="131" w:name="_Toc513029225"/>
      <w:r/>
      <w:bookmarkStart w:id="132" w:name="_Toc462564084"/>
      <w:r/>
      <w:bookmarkStart w:id="133" w:name="_Toc16938541"/>
      <w:r/>
      <w:bookmarkStart w:id="134" w:name="_Toc20823297"/>
      <w:r>
        <w:rPr>
          <w:rFonts w:ascii="Times New Roman" w:hAnsi="Times New Roman" w:eastAsia="方正仿宋_GBK" w:cs="Times New Roman"/>
          <w:b w:val="0"/>
          <w:bCs w:val="0"/>
        </w:rPr>
        <w:t xml:space="preserve">17、投标文件</w:t>
      </w:r>
      <w:bookmarkEnd w:id="131"/>
      <w:r/>
      <w:bookmarkEnd w:id="132"/>
      <w:r/>
      <w:bookmarkEnd w:id="133"/>
      <w:r/>
      <w:bookmarkEnd w:id="134"/>
      <w:r>
        <w:rPr>
          <w:rFonts w:ascii="Times New Roman" w:hAnsi="Times New Roman" w:eastAsia="方正仿宋_GBK" w:cs="Times New Roman"/>
          <w:b w:val="0"/>
          <w:bCs w:val="0"/>
        </w:rPr>
        <w:t xml:space="preserve">的递交</w:t>
      </w:r>
      <w:r/>
    </w:p>
    <w:p>
      <w:pPr>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p>
    <w:p>
      <w:pPr>
        <w:pStyle w:val="767"/>
        <w:ind w:left="525"/>
        <w:rPr>
          <w:rFonts w:eastAsia="方正仿宋_GBK"/>
          <w:bCs/>
          <w:sz w:val="24"/>
        </w:rPr>
      </w:pPr>
      <w:r>
        <w:rPr>
          <w:rFonts w:eastAsia="方正仿宋_GBK"/>
          <w:bCs/>
          <w:sz w:val="24"/>
        </w:rPr>
        <w:t xml:space="preserve">投标人应当按照《操作手册》规定，在投标截止时间前制作并上传电子投标文件。</w:t>
      </w:r>
      <w:bookmarkStart w:id="135" w:name="_Toc16938542"/>
      <w:r/>
      <w:bookmarkStart w:id="136" w:name="_Toc20823298"/>
      <w:r/>
      <w:bookmarkStart w:id="137" w:name="_Toc513029226"/>
      <w:r/>
      <w:r/>
    </w:p>
    <w:p>
      <w:pPr>
        <w:pStyle w:val="704"/>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5"/>
      <w:r/>
      <w:bookmarkEnd w:id="136"/>
      <w:r/>
      <w:bookmarkEnd w:id="137"/>
      <w:r>
        <w:rPr>
          <w:rFonts w:ascii="Times New Roman" w:hAnsi="Times New Roman" w:eastAsia="方正仿宋_GBK" w:cs="Times New Roman"/>
          <w:b w:val="0"/>
        </w:rPr>
        <w:t xml:space="preserve">时间</w:t>
      </w:r>
      <w:r/>
    </w:p>
    <w:p>
      <w:pPr>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p>
    <w:p>
      <w:pPr>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240" w:lineRule="auto"/>
        <w:rPr>
          <w:rFonts w:ascii="Times New Roman" w:hAnsi="Times New Roman" w:eastAsia="方正仿宋_GBK" w:cs="Times New Roman"/>
          <w:b w:val="0"/>
          <w:bCs w:val="0"/>
        </w:rPr>
      </w:pPr>
      <w:r/>
      <w:bookmarkStart w:id="138" w:name="_Toc20823299"/>
      <w:r/>
      <w:bookmarkStart w:id="139" w:name="_Toc513029227"/>
      <w:r/>
      <w:bookmarkStart w:id="140" w:name="_Toc16938543"/>
      <w:r>
        <w:rPr>
          <w:rFonts w:ascii="Times New Roman" w:hAnsi="Times New Roman" w:eastAsia="方正仿宋_GBK" w:cs="Times New Roman"/>
          <w:b w:val="0"/>
          <w:bCs w:val="0"/>
        </w:rPr>
        <w:t xml:space="preserve">19、投标文件</w:t>
      </w:r>
      <w:bookmarkEnd w:id="138"/>
      <w:r/>
      <w:bookmarkEnd w:id="139"/>
      <w:r/>
      <w:bookmarkEnd w:id="140"/>
      <w:r>
        <w:rPr>
          <w:rFonts w:ascii="Times New Roman" w:hAnsi="Times New Roman" w:eastAsia="方正仿宋_GBK" w:cs="Times New Roman"/>
          <w:b w:val="0"/>
          <w:bCs w:val="0"/>
        </w:rPr>
        <w:t xml:space="preserve">的拒收</w:t>
      </w:r>
      <w:r/>
    </w:p>
    <w:p>
      <w:pPr>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p>
    <w:p>
      <w:pPr>
        <w:pStyle w:val="704"/>
        <w:ind w:firstLine="420"/>
        <w:spacing w:before="0" w:after="0" w:line="240" w:lineRule="auto"/>
        <w:rPr>
          <w:rFonts w:ascii="Times New Roman" w:hAnsi="Times New Roman" w:eastAsia="方正仿宋_GBK" w:cs="Times New Roman"/>
          <w:b w:val="0"/>
          <w:bCs w:val="0"/>
        </w:rPr>
      </w:pPr>
      <w:r/>
      <w:bookmarkStart w:id="141" w:name="_Toc513029228"/>
      <w:r/>
      <w:bookmarkStart w:id="142" w:name="_Toc20823300"/>
      <w:r/>
      <w:bookmarkStart w:id="143" w:name="_Toc16938544"/>
      <w:r>
        <w:rPr>
          <w:rFonts w:ascii="Times New Roman" w:hAnsi="Times New Roman" w:eastAsia="方正仿宋_GBK" w:cs="Times New Roman"/>
          <w:b w:val="0"/>
          <w:bCs w:val="0"/>
        </w:rPr>
        <w:t xml:space="preserve">20、投标文件的撤回和修改</w:t>
      </w:r>
      <w:bookmarkEnd w:id="141"/>
      <w:r/>
      <w:bookmarkEnd w:id="142"/>
      <w:r/>
      <w:bookmarkEnd w:id="143"/>
      <w:r/>
      <w:r/>
    </w:p>
    <w:p>
      <w:pPr>
        <w:ind w:firstLine="480"/>
        <w:spacing w:line="480" w:lineRule="exact"/>
        <w:rPr>
          <w:rFonts w:eastAsia="方正仿宋_GBK"/>
          <w:sz w:val="24"/>
        </w:rPr>
      </w:pPr>
      <w:r>
        <w:rPr>
          <w:rFonts w:eastAsia="方正仿宋_GBK"/>
          <w:sz w:val="24"/>
        </w:rPr>
        <w:t xml:space="preserve">20.1 投标文件的撤回</w:t>
      </w:r>
      <w:r/>
    </w:p>
    <w:p>
      <w:pPr>
        <w:ind w:firstLine="480"/>
        <w:spacing w:line="480" w:lineRule="exact"/>
        <w:rPr>
          <w:rFonts w:eastAsia="方正仿宋_GBK"/>
          <w:sz w:val="24"/>
        </w:rPr>
      </w:pPr>
      <w:r>
        <w:rPr>
          <w:rFonts w:eastAsia="方正仿宋_GBK"/>
          <w:sz w:val="24"/>
        </w:rPr>
        <w:t xml:space="preserve">21.1.1 电子投标文件的撤回</w:t>
      </w:r>
      <w:r/>
    </w:p>
    <w:p>
      <w:pPr>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p>
    <w:p>
      <w:pPr>
        <w:ind w:firstLine="480"/>
        <w:spacing w:line="480" w:lineRule="exact"/>
        <w:rPr>
          <w:rFonts w:eastAsia="方正仿宋_GBK"/>
          <w:sz w:val="24"/>
          <w:szCs w:val="24"/>
        </w:rPr>
      </w:pPr>
      <w:r>
        <w:rPr>
          <w:rFonts w:eastAsia="方正仿宋_GBK"/>
          <w:sz w:val="24"/>
          <w:szCs w:val="24"/>
        </w:rPr>
        <w:t xml:space="preserve">21.1.2 投标人撤回电子投标文件，则认为其不再参与本项目投标活动。</w:t>
      </w:r>
      <w:r/>
    </w:p>
    <w:p>
      <w:pPr>
        <w:ind w:firstLine="480"/>
        <w:spacing w:line="480" w:lineRule="exact"/>
        <w:rPr>
          <w:rFonts w:eastAsia="方正仿宋_GBK"/>
          <w:sz w:val="24"/>
          <w:szCs w:val="24"/>
        </w:rPr>
      </w:pPr>
      <w:r>
        <w:rPr>
          <w:rFonts w:eastAsia="方正仿宋_GBK"/>
          <w:sz w:val="24"/>
          <w:szCs w:val="24"/>
        </w:rPr>
        <w:t xml:space="preserve">20.2 投标文件的修改</w:t>
      </w:r>
      <w:r/>
    </w:p>
    <w:p>
      <w:pPr>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p>
    <w:p>
      <w:pPr>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p>
    <w:p>
      <w:pPr>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p>
    <w:p>
      <w:pPr>
        <w:pStyle w:val="703"/>
        <w:ind w:firstLine="482"/>
        <w:spacing w:before="145" w:after="145" w:line="360" w:lineRule="auto"/>
        <w:rPr>
          <w:rFonts w:eastAsia="方正仿宋_GBK"/>
        </w:rPr>
      </w:pPr>
      <w:r/>
      <w:bookmarkStart w:id="144" w:name="_Toc513029229"/>
      <w:r/>
      <w:bookmarkStart w:id="145" w:name="_Toc120614218"/>
      <w:r/>
      <w:bookmarkStart w:id="146" w:name="_Toc20823301"/>
      <w:r/>
      <w:bookmarkStart w:id="147" w:name="_Toc16938545"/>
      <w:r>
        <w:rPr>
          <w:rFonts w:eastAsia="方正仿宋_GBK"/>
        </w:rPr>
        <w:t xml:space="preserve">五、开标与评标</w:t>
      </w:r>
      <w:bookmarkEnd w:id="144"/>
      <w:r/>
      <w:bookmarkEnd w:id="145"/>
      <w:r/>
      <w:bookmarkEnd w:id="146"/>
      <w:r/>
      <w:bookmarkEnd w:id="147"/>
      <w:r/>
      <w:r/>
    </w:p>
    <w:p>
      <w:pPr>
        <w:pStyle w:val="704"/>
        <w:ind w:firstLine="420"/>
        <w:spacing w:before="0" w:after="0" w:line="240" w:lineRule="auto"/>
        <w:rPr>
          <w:rFonts w:ascii="Times New Roman" w:hAnsi="Times New Roman" w:eastAsia="方正仿宋_GBK" w:cs="Times New Roman"/>
          <w:b w:val="0"/>
          <w:bCs w:val="0"/>
        </w:rPr>
      </w:pPr>
      <w:r/>
      <w:bookmarkStart w:id="148" w:name="_Toc513029230"/>
      <w:r/>
      <w:bookmarkStart w:id="149" w:name="_Toc20823302"/>
      <w:r/>
      <w:bookmarkStart w:id="150" w:name="_Toc16938546"/>
      <w:r>
        <w:rPr>
          <w:rFonts w:ascii="Times New Roman" w:hAnsi="Times New Roman" w:eastAsia="方正仿宋_GBK" w:cs="Times New Roman"/>
          <w:b w:val="0"/>
          <w:bCs w:val="0"/>
        </w:rPr>
        <w:t xml:space="preserve">21、开标</w:t>
      </w:r>
      <w:bookmarkEnd w:id="148"/>
      <w:r/>
      <w:bookmarkEnd w:id="149"/>
      <w:r/>
      <w:bookmarkEnd w:id="150"/>
      <w:r/>
      <w:r/>
    </w:p>
    <w:p>
      <w:pPr>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p>
    <w:p>
      <w:pPr>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p>
    <w:p>
      <w:pPr>
        <w:ind w:firstLine="480"/>
        <w:spacing w:line="500" w:lineRule="exact"/>
        <w:rPr>
          <w:rFonts w:eastAsia="方正仿宋_GBK"/>
          <w:sz w:val="24"/>
          <w:szCs w:val="24"/>
        </w:rPr>
      </w:pPr>
      <w:r>
        <w:rPr>
          <w:rFonts w:eastAsia="方正仿宋_GBK"/>
          <w:bCs/>
          <w:sz w:val="24"/>
        </w:rPr>
        <w:t xml:space="preserve">21.3投标人在开标过程中涉及到的投标文件解密、开标结果确认等工作，应按照《操作手册》规定执行。</w:t>
      </w:r>
      <w:r/>
    </w:p>
    <w:p>
      <w:pPr>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p>
    <w:p>
      <w:pPr>
        <w:pStyle w:val="704"/>
        <w:ind w:firstLine="420"/>
        <w:spacing w:before="0" w:after="0" w:line="240" w:lineRule="auto"/>
        <w:rPr>
          <w:rFonts w:ascii="Times New Roman" w:hAnsi="Times New Roman" w:eastAsia="方正仿宋_GBK" w:cs="Times New Roman"/>
          <w:b w:val="0"/>
          <w:bCs w:val="0"/>
        </w:rPr>
      </w:pPr>
      <w:r/>
      <w:bookmarkStart w:id="151" w:name="_Toc16938547"/>
      <w:r/>
      <w:bookmarkStart w:id="152" w:name="_Toc20823303"/>
      <w:r/>
      <w:bookmarkStart w:id="153" w:name="_Toc513029231"/>
      <w:r>
        <w:rPr>
          <w:rFonts w:ascii="Times New Roman" w:hAnsi="Times New Roman" w:eastAsia="方正仿宋_GBK" w:cs="Times New Roman"/>
          <w:b w:val="0"/>
          <w:bCs w:val="0"/>
        </w:rPr>
        <w:t xml:space="preserve">22、评标委员会</w:t>
      </w:r>
      <w:r/>
    </w:p>
    <w:p>
      <w:pPr>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w:t>
      </w:r>
      <w:r>
        <w:rPr>
          <w:rFonts w:hint="eastAsia" w:eastAsia="方正仿宋_GBK"/>
          <w:sz w:val="24"/>
          <w:szCs w:val="24"/>
        </w:rPr>
        <w:t xml:space="preserve">中标候选人</w:t>
      </w:r>
      <w:r>
        <w:rPr>
          <w:rFonts w:eastAsia="方正仿宋_GBK"/>
          <w:sz w:val="24"/>
          <w:szCs w:val="24"/>
        </w:rPr>
        <w:t xml:space="preserve">。</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bookmarkEnd w:id="151"/>
      <w:r/>
      <w:bookmarkEnd w:id="152"/>
      <w:r/>
      <w:bookmarkEnd w:id="153"/>
      <w:r/>
      <w:r/>
    </w:p>
    <w:p>
      <w:pPr>
        <w:ind w:firstLine="480"/>
        <w:spacing w:line="500" w:lineRule="exact"/>
        <w:rPr>
          <w:rFonts w:eastAsia="方正仿宋_GBK"/>
          <w:bCs/>
          <w:sz w:val="24"/>
        </w:rPr>
      </w:pPr>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p>
    <w:p>
      <w:pPr>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p>
    <w:p>
      <w:pPr>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p>
    <w:p>
      <w:pPr>
        <w:pStyle w:val="704"/>
        <w:ind w:firstLine="420"/>
        <w:spacing w:before="0" w:after="0" w:line="240" w:lineRule="auto"/>
        <w:rPr>
          <w:rFonts w:ascii="Times New Roman" w:hAnsi="Times New Roman" w:eastAsia="方正仿宋_GBK" w:cs="Times New Roman"/>
          <w:b w:val="0"/>
          <w:bCs w:val="0"/>
        </w:rPr>
      </w:pPr>
      <w:r/>
      <w:bookmarkStart w:id="154" w:name="_Toc20823304"/>
      <w:r/>
      <w:bookmarkStart w:id="155" w:name="_Toc513029232"/>
      <w:r/>
      <w:bookmarkStart w:id="156" w:name="_Toc16938548"/>
      <w:r>
        <w:rPr>
          <w:rFonts w:ascii="Times New Roman" w:hAnsi="Times New Roman" w:eastAsia="方正仿宋_GBK" w:cs="Times New Roman"/>
          <w:b w:val="0"/>
          <w:bCs w:val="0"/>
        </w:rPr>
        <w:t xml:space="preserve">24、投标文件的澄清</w:t>
      </w:r>
      <w:bookmarkEnd w:id="154"/>
      <w:r/>
      <w:bookmarkEnd w:id="155"/>
      <w:r/>
      <w:bookmarkEnd w:id="156"/>
      <w:r/>
      <w:r/>
    </w:p>
    <w:p>
      <w:pPr>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p>
    <w:p>
      <w:pPr>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p>
    <w:p>
      <w:pPr>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p>
    <w:p>
      <w:pPr>
        <w:pStyle w:val="704"/>
        <w:ind w:firstLine="420"/>
        <w:spacing w:before="0" w:after="0" w:line="240" w:lineRule="auto"/>
        <w:rPr>
          <w:rFonts w:ascii="Times New Roman" w:hAnsi="Times New Roman" w:eastAsia="方正仿宋_GBK" w:cs="Times New Roman"/>
          <w:b w:val="0"/>
          <w:bCs w:val="0"/>
        </w:rPr>
      </w:pPr>
      <w:r/>
      <w:bookmarkStart w:id="157" w:name="_Toc16938549"/>
      <w:r/>
      <w:bookmarkStart w:id="158" w:name="_Toc513029233"/>
      <w:r/>
      <w:bookmarkStart w:id="159" w:name="_Toc20823305"/>
      <w:r>
        <w:rPr>
          <w:rFonts w:ascii="Times New Roman" w:hAnsi="Times New Roman" w:eastAsia="方正仿宋_GBK" w:cs="Times New Roman"/>
          <w:b w:val="0"/>
          <w:bCs w:val="0"/>
        </w:rPr>
        <w:t xml:space="preserve">25、对投标文件的初审</w:t>
      </w:r>
      <w:bookmarkEnd w:id="157"/>
      <w:r/>
      <w:bookmarkEnd w:id="158"/>
      <w:r/>
      <w:bookmarkEnd w:id="159"/>
      <w:r/>
      <w:r/>
    </w:p>
    <w:p>
      <w:pPr>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p>
    <w:p>
      <w:pPr>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p>
    <w:p>
      <w:pPr>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p>
    <w:p>
      <w:pPr>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p>
    <w:p>
      <w:pPr>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p>
    <w:p>
      <w:pPr>
        <w:ind w:firstLine="480"/>
        <w:spacing w:line="460" w:lineRule="exact"/>
        <w:rPr>
          <w:rFonts w:eastAsia="方正仿宋_GBK"/>
          <w:bCs/>
          <w:sz w:val="24"/>
        </w:rPr>
      </w:pPr>
      <w:r>
        <w:rPr>
          <w:rFonts w:eastAsia="方正仿宋_GBK"/>
          <w:bCs/>
          <w:sz w:val="24"/>
        </w:rPr>
        <w:t xml:space="preserve">（2）大写金额和小写金额不一致的，以大写金额为准。</w:t>
      </w:r>
      <w:r/>
    </w:p>
    <w:p>
      <w:pPr>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p>
    <w:p>
      <w:pPr>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p>
    <w:p>
      <w:pPr>
        <w:ind w:firstLine="480"/>
        <w:spacing w:line="460" w:lineRule="exact"/>
        <w:rPr>
          <w:rFonts w:eastAsia="方正仿宋_GBK"/>
          <w:bCs/>
          <w:sz w:val="24"/>
        </w:rPr>
      </w:pPr>
      <w:r>
        <w:rPr>
          <w:rFonts w:eastAsia="方正仿宋_GBK"/>
          <w:bCs/>
          <w:sz w:val="24"/>
        </w:rPr>
        <w:t xml:space="preserve">同时出现两种以上错误的，按照前款规定的顺序修正。</w:t>
      </w:r>
      <w:r/>
    </w:p>
    <w:p>
      <w:pPr>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p>
    <w:p>
      <w:pPr>
        <w:ind w:firstLine="420"/>
        <w:spacing w:line="460" w:lineRule="exact"/>
        <w:rPr>
          <w:rFonts w:eastAsia="方正仿宋_GBK"/>
          <w:b/>
          <w:bCs/>
        </w:rPr>
      </w:pPr>
      <w:r/>
      <w:bookmarkStart w:id="160" w:name="_Toc20823306"/>
      <w:r/>
      <w:bookmarkStart w:id="161" w:name="_Toc16938550"/>
      <w:r/>
      <w:bookmarkStart w:id="162" w:name="_Toc513029234"/>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p>
    <w:p>
      <w:pPr>
        <w:ind w:firstLine="480"/>
        <w:spacing w:line="440" w:lineRule="exact"/>
        <w:rPr>
          <w:rFonts w:eastAsia="方正仿宋_GBK"/>
          <w:bCs/>
          <w:sz w:val="24"/>
        </w:rPr>
      </w:pPr>
      <w:r>
        <w:rPr>
          <w:rFonts w:hint="eastAsia" w:eastAsia="方正仿宋_GBK"/>
          <w:bCs/>
          <w:sz w:val="24"/>
        </w:rPr>
        <w:t xml:space="preserve">26.</w:t>
      </w:r>
      <w:r>
        <w:rPr>
          <w:rFonts w:eastAsia="方正仿宋_GBK"/>
          <w:bCs/>
          <w:sz w:val="24"/>
        </w:rPr>
        <w:t xml:space="preserve">异常低价审查</w:t>
      </w:r>
      <w:r/>
    </w:p>
    <w:p>
      <w:pPr>
        <w:ind w:firstLine="480"/>
        <w:spacing w:line="440" w:lineRule="exact"/>
        <w:rPr>
          <w:rFonts w:eastAsia="方正仿宋_GBK"/>
          <w:bCs/>
          <w:sz w:val="24"/>
        </w:rPr>
      </w:pPr>
      <w:r>
        <w:rPr>
          <w:rFonts w:eastAsia="方正仿宋_GBK"/>
          <w:bCs/>
          <w:sz w:val="24"/>
        </w:rPr>
        <w:t xml:space="preserve">26.1</w:t>
      </w:r>
      <w:r>
        <w:rPr>
          <w:rFonts w:hint="eastAsia" w:eastAsia="方正仿宋_GBK"/>
          <w:bCs/>
          <w:sz w:val="24"/>
        </w:rPr>
        <w:t xml:space="preserve">根据财政部《关于推动解决政府采购异常低价问题的通知》（ 财库〔2026〕2号）、省财政厅《关于推动解决政府采购异常低价问题相关工作的通知》（苏财</w:t>
      </w:r>
      <w:r>
        <w:rPr>
          <w:rFonts w:eastAsia="方正仿宋_GBK"/>
          <w:bCs/>
          <w:sz w:val="24"/>
        </w:rPr>
        <w:t xml:space="preserve">购〔2025〕62</w:t>
      </w:r>
      <w:r>
        <w:rPr>
          <w:rFonts w:hint="eastAsia" w:eastAsia="方正仿宋_GBK"/>
          <w:bCs/>
          <w:sz w:val="24"/>
        </w:rPr>
        <w:t xml:space="preserve">号）要求，评审过程中出现下列情形之一的，评审委员会应当启动异常低价投标（响应）审查程序：</w:t>
      </w:r>
      <w:r/>
    </w:p>
    <w:p>
      <w:pPr>
        <w:ind w:firstLine="480"/>
        <w:spacing w:line="440" w:lineRule="exact"/>
        <w:rPr>
          <w:rFonts w:eastAsia="方正仿宋_GBK"/>
          <w:bCs/>
          <w:sz w:val="24"/>
        </w:rPr>
      </w:pPr>
      <w:r>
        <w:rPr>
          <w:rFonts w:hint="eastAsia" w:eastAsia="方正仿宋_GBK"/>
          <w:bCs/>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eastAsia="方正仿宋_GBK"/>
          <w:bCs/>
          <w:sz w:val="24"/>
        </w:rPr>
      </w:pPr>
      <w:r>
        <w:rPr>
          <w:rFonts w:hint="eastAsia" w:eastAsia="方正仿宋_GBK"/>
          <w:bCs/>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eastAsia="方正仿宋_GBK"/>
          <w:bCs/>
          <w:sz w:val="24"/>
        </w:rPr>
      </w:pPr>
      <w:r>
        <w:rPr>
          <w:rFonts w:hint="eastAsia" w:eastAsia="方正仿宋_GBK"/>
          <w:bCs/>
          <w:sz w:val="24"/>
        </w:rPr>
        <w:t xml:space="preserve">（3）</w:t>
      </w:r>
      <w:r>
        <w:rPr>
          <w:rFonts w:eastAsia="方正仿宋_GBK"/>
          <w:bCs/>
          <w:sz w:val="24"/>
        </w:rPr>
        <w:t xml:space="preserve">投标(响应)报价低于采购项目预算50%的，即投标(响应)报价&lt;采购项目预算×50%;</w:t>
      </w:r>
      <w:r/>
    </w:p>
    <w:p>
      <w:pPr>
        <w:ind w:firstLine="480"/>
        <w:spacing w:line="440" w:lineRule="exact"/>
        <w:rPr>
          <w:rFonts w:eastAsia="方正仿宋_GBK"/>
          <w:bCs/>
          <w:sz w:val="24"/>
        </w:rPr>
      </w:pPr>
      <w:r>
        <w:rPr>
          <w:rFonts w:hint="eastAsia" w:eastAsia="方正仿宋_GBK"/>
          <w:bCs/>
          <w:sz w:val="24"/>
        </w:rPr>
        <w:t xml:space="preserve">（4）投标（响应）报价低于采购项目最高限价45%的，即投标（响应）报价&lt;采购项目最高限价×45%；</w:t>
      </w:r>
      <w:r/>
    </w:p>
    <w:p>
      <w:pPr>
        <w:ind w:firstLine="480"/>
        <w:spacing w:line="440" w:lineRule="exact"/>
        <w:rPr>
          <w:rFonts w:eastAsia="方正仿宋_GBK"/>
          <w:bCs/>
          <w:sz w:val="24"/>
        </w:rPr>
      </w:pPr>
      <w:r>
        <w:rPr>
          <w:rFonts w:hint="eastAsia" w:eastAsia="方正仿宋_GBK"/>
          <w:bCs/>
          <w:sz w:val="24"/>
        </w:rPr>
        <w:t xml:space="preserve">（5）评审委员会基于专业判断，认为供应商报价过低，有可能影响产品质量或者不能诚信履约的其他情形。</w:t>
      </w:r>
      <w:r/>
    </w:p>
    <w:p>
      <w:pPr>
        <w:ind w:firstLine="480"/>
        <w:spacing w:line="440" w:lineRule="exact"/>
        <w:rPr>
          <w:rFonts w:eastAsia="方正仿宋_GBK"/>
          <w:bCs/>
          <w:sz w:val="24"/>
        </w:rPr>
      </w:pPr>
      <w:r>
        <w:rPr>
          <w:rFonts w:hint="eastAsia" w:eastAsia="方正仿宋_GBK"/>
          <w:bCs/>
          <w:sz w:val="24"/>
        </w:rPr>
        <w:t xml:space="preserve">26.2启动异常低价投标(响</w:t>
      </w:r>
      <w:r>
        <w:rPr>
          <w:rFonts w:hint="eastAsia" w:eastAsia="方正仿宋_GBK"/>
          <w:bCs/>
          <w:sz w:val="24"/>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eastAsia="方正仿宋_GBK"/>
          <w:bCs/>
          <w:sz w:val="24"/>
        </w:rPr>
      </w:pPr>
      <w:r>
        <w:rPr>
          <w:rFonts w:hint="eastAsia" w:eastAsia="方正仿宋_GBK"/>
          <w:bCs/>
          <w:sz w:val="24"/>
        </w:rPr>
        <w:t xml:space="preserve">26.3异常低价投标（响应）审查的启动原因、审查意见和审查结果应当在评审报告中记录。</w:t>
      </w:r>
      <w:r/>
    </w:p>
    <w:p>
      <w:pPr>
        <w:pStyle w:val="70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60"/>
      <w:r/>
      <w:bookmarkEnd w:id="161"/>
      <w:r/>
      <w:bookmarkEnd w:id="162"/>
      <w:r>
        <w:rPr>
          <w:rFonts w:ascii="Times New Roman" w:hAnsi="Times New Roman" w:eastAsia="方正仿宋_GBK" w:cs="Times New Roman"/>
          <w:b w:val="0"/>
          <w:bCs w:val="0"/>
        </w:rPr>
        <w:t xml:space="preserve">无效投标条款和废标条款</w:t>
      </w:r>
      <w:r/>
    </w:p>
    <w:p>
      <w:pPr>
        <w:ind w:left="479"/>
        <w:spacing w:line="440" w:lineRule="exact"/>
        <w:rPr>
          <w:rFonts w:eastAsia="方正仿宋_GBK"/>
          <w:bCs/>
          <w:sz w:val="24"/>
        </w:rPr>
      </w:pPr>
      <w:r/>
      <w:bookmarkStart w:id="163" w:name="_Toc513029235"/>
      <w:r/>
      <w:bookmarkStart w:id="164" w:name="_Toc20823307"/>
      <w:r/>
      <w:bookmarkStart w:id="165" w:name="_Toc16938551"/>
      <w:r>
        <w:rPr>
          <w:rFonts w:eastAsia="方正仿宋_GBK"/>
          <w:bCs/>
          <w:sz w:val="24"/>
        </w:rPr>
        <w:t xml:space="preserve">27.1无效投标条款</w:t>
      </w:r>
      <w:r/>
    </w:p>
    <w:p>
      <w:pPr>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p>
    <w:p>
      <w:pPr>
        <w:ind w:firstLine="480"/>
        <w:spacing w:line="440" w:lineRule="exact"/>
        <w:rPr>
          <w:rFonts w:eastAsia="方正仿宋_GBK"/>
          <w:bCs/>
          <w:sz w:val="24"/>
        </w:rPr>
      </w:pPr>
      <w:r>
        <w:rPr>
          <w:rFonts w:eastAsia="方正仿宋_GBK"/>
          <w:bCs/>
          <w:sz w:val="24"/>
        </w:rPr>
        <w:t xml:space="preserve">27.1.2 投标人未按照招标文件要求上传电子投标文件的。</w:t>
      </w:r>
      <w:r/>
    </w:p>
    <w:p>
      <w:pPr>
        <w:ind w:left="479"/>
        <w:spacing w:line="440" w:lineRule="exact"/>
        <w:rPr>
          <w:rFonts w:eastAsia="方正仿宋_GBK"/>
          <w:bCs/>
          <w:sz w:val="24"/>
        </w:rPr>
      </w:pPr>
      <w:r>
        <w:rPr>
          <w:rFonts w:eastAsia="方正仿宋_GBK"/>
          <w:bCs/>
          <w:sz w:val="24"/>
        </w:rPr>
        <w:t xml:space="preserve">27.1.3同一投标人提交两个（含两个）以上不同的投标报价的。</w:t>
      </w:r>
      <w:r/>
    </w:p>
    <w:p>
      <w:pPr>
        <w:ind w:left="479"/>
        <w:spacing w:line="440" w:lineRule="exact"/>
        <w:rPr>
          <w:rFonts w:eastAsia="方正仿宋_GBK"/>
          <w:bCs/>
          <w:sz w:val="24"/>
        </w:rPr>
      </w:pPr>
      <w:r>
        <w:rPr>
          <w:rFonts w:eastAsia="方正仿宋_GBK"/>
          <w:bCs/>
          <w:sz w:val="24"/>
        </w:rPr>
        <w:t xml:space="preserve">27.1.4投标人不具备招标文件中规定资格要求的。</w:t>
      </w:r>
      <w:r/>
    </w:p>
    <w:p>
      <w:pPr>
        <w:ind w:firstLine="480"/>
        <w:spacing w:line="440" w:lineRule="exact"/>
        <w:rPr>
          <w:rFonts w:eastAsia="方正仿宋_GBK"/>
          <w:bCs/>
          <w:sz w:val="24"/>
        </w:rPr>
      </w:pPr>
      <w:r>
        <w:rPr>
          <w:rFonts w:eastAsia="方正仿宋_GBK"/>
          <w:bCs/>
          <w:sz w:val="24"/>
        </w:rPr>
        <w:t xml:space="preserve">27.1.5投标人的报价超过了采购预算或最高限价的。</w:t>
      </w:r>
      <w:r/>
    </w:p>
    <w:p>
      <w:pPr>
        <w:ind w:firstLine="480"/>
        <w:spacing w:line="440" w:lineRule="exact"/>
        <w:rPr>
          <w:rFonts w:eastAsia="方正仿宋_GBK"/>
          <w:bCs/>
          <w:i/>
          <w:sz w:val="24"/>
          <w:u w:val="single"/>
        </w:rPr>
      </w:pPr>
      <w:r>
        <w:rPr>
          <w:rFonts w:eastAsia="方正仿宋_GBK"/>
          <w:bCs/>
          <w:sz w:val="24"/>
        </w:rPr>
        <w:t xml:space="preserve">27.1.6未通过符合性审查的。</w:t>
      </w:r>
      <w:r/>
    </w:p>
    <w:p>
      <w:pPr>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p>
    <w:p>
      <w:pPr>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eastAsia="方正仿宋_GBK"/>
          <w:bCs/>
          <w:sz w:val="24"/>
        </w:rPr>
      </w:pPr>
      <w:r>
        <w:rPr>
          <w:rFonts w:eastAsia="方正仿宋_GBK"/>
          <w:bCs/>
          <w:sz w:val="24"/>
        </w:rPr>
        <w:t xml:space="preserve">27.1.9 投标文件含有采购人不能接受的附加条件的。</w:t>
      </w:r>
      <w:r/>
    </w:p>
    <w:p>
      <w:pPr>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eastAsia="方正仿宋_GBK"/>
          <w:bCs/>
          <w:sz w:val="24"/>
        </w:rPr>
      </w:pPr>
      <w:r>
        <w:rPr>
          <w:rFonts w:eastAsia="方正仿宋_GBK"/>
          <w:bCs/>
          <w:sz w:val="24"/>
        </w:rPr>
        <w:t xml:space="preserve">27.1.11 投标文件未按照招标文件要求加盖CA电子公章的。</w:t>
      </w:r>
      <w:r/>
    </w:p>
    <w:p>
      <w:pPr>
        <w:ind w:firstLine="480"/>
        <w:spacing w:line="480" w:lineRule="exact"/>
        <w:rPr>
          <w:rFonts w:eastAsia="方正仿宋_GBK"/>
          <w:bCs/>
          <w:sz w:val="24"/>
          <w:szCs w:val="24"/>
        </w:rPr>
      </w:pPr>
      <w:r>
        <w:rPr>
          <w:rFonts w:eastAsia="方正仿宋_GBK"/>
          <w:bCs/>
          <w:sz w:val="24"/>
          <w:szCs w:val="24"/>
        </w:rPr>
        <w:t xml:space="preserve">27.1.1</w:t>
      </w:r>
      <w:r>
        <w:rPr>
          <w:rFonts w:hint="eastAsia" w:eastAsia="方正仿宋_GBK"/>
          <w:bCs/>
          <w:sz w:val="24"/>
          <w:szCs w:val="24"/>
        </w:rPr>
        <w:t xml:space="preserve">2</w:t>
      </w:r>
      <w:r>
        <w:rPr>
          <w:rFonts w:eastAsia="方正仿宋_GBK"/>
          <w:bCs/>
          <w:sz w:val="24"/>
          <w:szCs w:val="24"/>
        </w:rPr>
        <w:t xml:space="preserve">启动异常低价投标审查后,投标人不提供书面说明、证明材料，或者提供的书面说明、证明材料不能证明其报价合理性的。</w:t>
      </w:r>
      <w:r/>
    </w:p>
    <w:p>
      <w:pPr>
        <w:ind w:firstLine="480"/>
        <w:spacing w:line="440" w:lineRule="exact"/>
        <w:rPr>
          <w:rFonts w:eastAsia="方正仿宋_GBK"/>
          <w:bCs/>
          <w:sz w:val="24"/>
        </w:rPr>
      </w:pPr>
      <w:r>
        <w:rPr>
          <w:rFonts w:eastAsia="方正仿宋_GBK"/>
          <w:bCs/>
          <w:sz w:val="24"/>
        </w:rPr>
        <w:t xml:space="preserve">27.1.1</w:t>
      </w:r>
      <w:r>
        <w:rPr>
          <w:rFonts w:hint="eastAsia" w:eastAsia="方正仿宋_GBK"/>
          <w:bCs/>
          <w:sz w:val="24"/>
        </w:rPr>
        <w:t xml:space="preserve">3</w:t>
      </w:r>
      <w:r>
        <w:rPr>
          <w:rFonts w:eastAsia="方正仿宋_GBK"/>
          <w:bCs/>
          <w:sz w:val="24"/>
        </w:rPr>
        <w:t xml:space="preserve">其他法律、法规及本招标文件规定的属无效投标的情形。</w:t>
      </w:r>
      <w:r/>
    </w:p>
    <w:p>
      <w:pPr>
        <w:ind w:left="479"/>
        <w:spacing w:line="440" w:lineRule="exact"/>
        <w:rPr>
          <w:rFonts w:eastAsia="方正仿宋_GBK"/>
          <w:bCs/>
          <w:sz w:val="24"/>
        </w:rPr>
      </w:pPr>
      <w:r>
        <w:rPr>
          <w:rFonts w:eastAsia="方正仿宋_GBK"/>
          <w:bCs/>
          <w:sz w:val="24"/>
        </w:rPr>
        <w:t xml:space="preserve">27.2废标条款</w:t>
      </w:r>
      <w:r/>
    </w:p>
    <w:p>
      <w:pPr>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p>
    <w:p>
      <w:pPr>
        <w:ind w:left="479"/>
        <w:spacing w:line="440" w:lineRule="exact"/>
        <w:rPr>
          <w:rFonts w:eastAsia="方正仿宋_GBK"/>
          <w:bCs/>
          <w:sz w:val="24"/>
        </w:rPr>
      </w:pPr>
      <w:r>
        <w:rPr>
          <w:rFonts w:eastAsia="方正仿宋_GBK"/>
          <w:bCs/>
          <w:sz w:val="24"/>
        </w:rPr>
        <w:t xml:space="preserve">27.2.3因重大变故，采购任务取消的。</w:t>
      </w:r>
      <w:r/>
    </w:p>
    <w:p>
      <w:pPr>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p>
    <w:p>
      <w:pPr>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p>
    <w:p>
      <w:pPr>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p>
    <w:p>
      <w:pPr>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p>
    <w:p>
      <w:pPr>
        <w:pStyle w:val="703"/>
        <w:ind w:firstLine="482"/>
        <w:spacing w:before="145" w:after="145" w:line="360" w:lineRule="auto"/>
        <w:rPr>
          <w:rFonts w:eastAsia="方正仿宋_GBK"/>
        </w:rPr>
      </w:pPr>
      <w:r/>
      <w:bookmarkStart w:id="166" w:name="_Toc120614219"/>
      <w:r>
        <w:rPr>
          <w:rFonts w:eastAsia="方正仿宋_GBK"/>
        </w:rPr>
        <w:t xml:space="preserve">六、</w:t>
      </w:r>
      <w:bookmarkEnd w:id="163"/>
      <w:r/>
      <w:bookmarkEnd w:id="164"/>
      <w:r/>
      <w:bookmarkEnd w:id="165"/>
      <w:r>
        <w:rPr>
          <w:rFonts w:eastAsia="方正仿宋_GBK"/>
        </w:rPr>
        <w:t xml:space="preserve">定标</w:t>
      </w:r>
      <w:bookmarkEnd w:id="166"/>
      <w:r/>
      <w:r/>
    </w:p>
    <w:p>
      <w:pPr>
        <w:pStyle w:val="704"/>
        <w:ind w:firstLine="600"/>
        <w:spacing w:before="0" w:after="0" w:line="240" w:lineRule="auto"/>
        <w:rPr>
          <w:rFonts w:ascii="Times New Roman" w:hAnsi="Times New Roman" w:eastAsia="方正仿宋_GBK" w:cs="Times New Roman"/>
          <w:b w:val="0"/>
          <w:sz w:val="30"/>
          <w:szCs w:val="30"/>
        </w:rPr>
      </w:pPr>
      <w:r/>
      <w:bookmarkStart w:id="167" w:name="_Toc513029238"/>
      <w:r/>
      <w:bookmarkStart w:id="168" w:name="_Toc20823310"/>
      <w:r/>
      <w:bookmarkStart w:id="169" w:name="_Toc16938554"/>
      <w:r>
        <w:rPr>
          <w:rFonts w:ascii="Times New Roman" w:hAnsi="Times New Roman" w:eastAsia="方正仿宋_GBK" w:cs="Times New Roman"/>
          <w:b w:val="0"/>
          <w:sz w:val="30"/>
          <w:szCs w:val="30"/>
        </w:rPr>
        <w:t xml:space="preserve">28、</w:t>
      </w:r>
      <w:bookmarkEnd w:id="167"/>
      <w:r>
        <w:rPr>
          <w:rFonts w:ascii="Times New Roman" w:hAnsi="Times New Roman" w:eastAsia="方正仿宋_GBK" w:cs="Times New Roman"/>
          <w:b w:val="0"/>
          <w:sz w:val="30"/>
          <w:szCs w:val="30"/>
        </w:rPr>
        <w:t xml:space="preserve">确定</w:t>
      </w:r>
      <w:bookmarkEnd w:id="168"/>
      <w:r/>
      <w:bookmarkEnd w:id="169"/>
      <w:r>
        <w:rPr>
          <w:rFonts w:ascii="Times New Roman" w:hAnsi="Times New Roman" w:eastAsia="方正仿宋_GBK" w:cs="Times New Roman"/>
          <w:b w:val="0"/>
          <w:sz w:val="30"/>
          <w:szCs w:val="30"/>
        </w:rPr>
        <w:t xml:space="preserve">中标单位</w:t>
      </w:r>
      <w:r/>
    </w:p>
    <w:p>
      <w:pPr>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p>
    <w:p>
      <w:pPr>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p>
    <w:p>
      <w:pPr>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p>
    <w:p>
      <w:pPr>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p>
    <w:p>
      <w:pPr>
        <w:ind w:firstLine="480"/>
        <w:spacing w:line="480" w:lineRule="exact"/>
        <w:rPr>
          <w:rFonts w:eastAsia="方正仿宋_GBK"/>
          <w:sz w:val="24"/>
          <w:szCs w:val="24"/>
        </w:rPr>
      </w:pPr>
      <w:r>
        <w:rPr>
          <w:rFonts w:eastAsia="方正仿宋_GBK"/>
          <w:sz w:val="24"/>
          <w:szCs w:val="24"/>
        </w:rPr>
        <w:t xml:space="preserve">28.4.1提供虚假材料谋取中标的。</w:t>
      </w:r>
      <w:r/>
    </w:p>
    <w:p>
      <w:pPr>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p>
    <w:p>
      <w:pPr>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p>
    <w:p>
      <w:pPr>
        <w:ind w:firstLine="480"/>
        <w:spacing w:line="480" w:lineRule="exact"/>
        <w:rPr>
          <w:rFonts w:eastAsia="方正仿宋_GBK"/>
          <w:sz w:val="24"/>
          <w:szCs w:val="24"/>
        </w:rPr>
      </w:pPr>
      <w:r>
        <w:rPr>
          <w:rFonts w:eastAsia="方正仿宋_GBK"/>
          <w:sz w:val="24"/>
          <w:szCs w:val="24"/>
        </w:rPr>
        <w:t xml:space="preserve">28.4.4与采购人或者其他供应商恶意串通的。</w:t>
      </w:r>
      <w:r/>
    </w:p>
    <w:p>
      <w:pPr>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p>
    <w:p>
      <w:pPr>
        <w:ind w:firstLine="480"/>
        <w:spacing w:line="480" w:lineRule="exact"/>
        <w:rPr>
          <w:rFonts w:eastAsia="方正仿宋_GBK"/>
          <w:sz w:val="24"/>
          <w:szCs w:val="24"/>
        </w:rPr>
      </w:pPr>
      <w:r/>
      <w:bookmarkStart w:id="170" w:name="_Toc200451960"/>
      <w:r>
        <w:rPr>
          <w:rFonts w:eastAsia="方正仿宋_GBK"/>
          <w:sz w:val="24"/>
          <w:szCs w:val="24"/>
        </w:rPr>
        <w:t xml:space="preserve">28.5 有下列情形之一的，视为投标人串通投标，投标无效：</w:t>
      </w:r>
      <w:r/>
    </w:p>
    <w:p>
      <w:pPr>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p>
    <w:p>
      <w:pPr>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p>
    <w:p>
      <w:pPr>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p>
    <w:p>
      <w:pPr>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p>
    <w:p>
      <w:pPr>
        <w:pStyle w:val="70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70"/>
      <w:r/>
      <w:r/>
    </w:p>
    <w:p>
      <w:pPr>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eastAsia="方正仿宋_GBK"/>
          <w:sz w:val="24"/>
          <w:szCs w:val="24"/>
        </w:rPr>
      </w:pPr>
      <w:r>
        <w:rPr>
          <w:rFonts w:eastAsia="方正仿宋_GBK"/>
          <w:sz w:val="24"/>
          <w:szCs w:val="24"/>
        </w:rPr>
        <w:t xml:space="preserve">29.2.1对可以质疑的采购文件提出质疑的，为收到采购文件之日或者采购文件公告期限届满之日；</w:t>
      </w:r>
      <w:r/>
    </w:p>
    <w:p>
      <w:pPr>
        <w:ind w:firstLine="480"/>
        <w:spacing w:line="480" w:lineRule="exact"/>
        <w:rPr>
          <w:rFonts w:eastAsia="方正仿宋_GBK"/>
          <w:sz w:val="24"/>
          <w:szCs w:val="24"/>
        </w:rPr>
      </w:pPr>
      <w:r>
        <w:rPr>
          <w:rFonts w:eastAsia="方正仿宋_GBK"/>
          <w:sz w:val="24"/>
          <w:szCs w:val="24"/>
        </w:rPr>
        <w:t xml:space="preserve">29.2.2对采购过程提出质疑的，为各采购程序环节结束之日；</w:t>
      </w:r>
      <w:r/>
    </w:p>
    <w:p>
      <w:pPr>
        <w:ind w:firstLine="480"/>
        <w:spacing w:line="480" w:lineRule="exact"/>
        <w:rPr>
          <w:rFonts w:eastAsia="方正仿宋_GBK"/>
          <w:sz w:val="24"/>
          <w:szCs w:val="24"/>
        </w:rPr>
      </w:pPr>
      <w:r>
        <w:rPr>
          <w:rFonts w:eastAsia="方正仿宋_GBK"/>
          <w:sz w:val="24"/>
          <w:szCs w:val="24"/>
        </w:rPr>
        <w:t xml:space="preserve">29.2.3对中标或者成交结果提出质疑的，为中标或者成交结果公告期限届满之日。</w:t>
      </w:r>
      <w:r/>
    </w:p>
    <w:p>
      <w:pPr>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eastAsia="方正仿宋_GBK"/>
          <w:b/>
          <w:sz w:val="24"/>
          <w:szCs w:val="24"/>
        </w:rPr>
      </w:pPr>
      <w:r>
        <w:rPr>
          <w:rFonts w:eastAsia="方正仿宋_GBK"/>
          <w:sz w:val="24"/>
          <w:szCs w:val="24"/>
        </w:rPr>
        <w:t xml:space="preserve">供应商（含潜在供应商）对与本项目有关的所有询问、质疑均请向采购人提出，由采购人负责答复。</w:t>
      </w:r>
      <w:r/>
    </w:p>
    <w:p>
      <w:pPr>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p>
    <w:p>
      <w:pPr>
        <w:ind w:firstLine="480"/>
        <w:spacing w:line="480" w:lineRule="exact"/>
        <w:rPr>
          <w:rFonts w:eastAsia="方正仿宋_GBK"/>
          <w:sz w:val="24"/>
          <w:szCs w:val="24"/>
        </w:rPr>
      </w:pPr>
      <w:r>
        <w:rPr>
          <w:rFonts w:eastAsia="方正仿宋_GBK"/>
          <w:sz w:val="24"/>
          <w:szCs w:val="24"/>
        </w:rPr>
        <w:t xml:space="preserve">29.5 以下情形的质疑不予受理</w:t>
      </w:r>
      <w:r/>
    </w:p>
    <w:p>
      <w:pPr>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p>
    <w:p>
      <w:pPr>
        <w:ind w:firstLine="480"/>
        <w:spacing w:line="480" w:lineRule="exact"/>
        <w:rPr>
          <w:rFonts w:eastAsia="方正仿宋_GBK"/>
          <w:sz w:val="24"/>
          <w:szCs w:val="24"/>
        </w:rPr>
      </w:pPr>
      <w:r>
        <w:rPr>
          <w:rFonts w:eastAsia="方正仿宋_GBK"/>
          <w:sz w:val="24"/>
          <w:szCs w:val="24"/>
        </w:rPr>
        <w:t xml:space="preserve">29.5.2 超出政府采购法定期限的质疑。</w:t>
      </w:r>
      <w:r/>
    </w:p>
    <w:p>
      <w:pPr>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p>
    <w:p>
      <w:pPr>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p>
    <w:p>
      <w:pPr>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p>
    <w:p>
      <w:pPr>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0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p>
    <w:p>
      <w:pPr>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03"/>
        <w:spacing w:before="145" w:after="145" w:line="360" w:lineRule="auto"/>
        <w:rPr>
          <w:rFonts w:eastAsia="方正仿宋_GBK"/>
        </w:rPr>
      </w:pPr>
      <w:r/>
      <w:bookmarkStart w:id="171" w:name="_Toc120614220"/>
      <w:r/>
      <w:bookmarkStart w:id="172" w:name="_Toc16938552"/>
      <w:r/>
      <w:bookmarkStart w:id="173" w:name="_Toc20823308"/>
      <w:r/>
      <w:bookmarkStart w:id="174" w:name="_Toc513029236"/>
      <w:r>
        <w:rPr>
          <w:rFonts w:eastAsia="方正仿宋_GBK"/>
        </w:rPr>
        <w:t xml:space="preserve">七、授予合同</w:t>
      </w:r>
      <w:bookmarkEnd w:id="171"/>
      <w:r/>
      <w:bookmarkEnd w:id="172"/>
      <w:r/>
      <w:bookmarkEnd w:id="173"/>
      <w:r/>
      <w:bookmarkEnd w:id="174"/>
      <w:r/>
      <w:r/>
    </w:p>
    <w:p>
      <w:pPr>
        <w:pStyle w:val="704"/>
        <w:ind w:firstLine="600"/>
        <w:spacing w:before="0" w:after="0" w:line="240" w:lineRule="auto"/>
        <w:rPr>
          <w:rFonts w:ascii="Times New Roman" w:hAnsi="Times New Roman" w:eastAsia="方正仿宋_GBK" w:cs="Times New Roman"/>
          <w:b w:val="0"/>
          <w:sz w:val="30"/>
          <w:szCs w:val="30"/>
        </w:rPr>
      </w:pPr>
      <w:r/>
      <w:bookmarkStart w:id="175" w:name="_Toc513029237"/>
      <w:r/>
      <w:bookmarkStart w:id="176" w:name="_Toc16938553"/>
      <w:r/>
      <w:bookmarkStart w:id="177" w:name="_Toc20823309"/>
      <w:r>
        <w:rPr>
          <w:rFonts w:ascii="Times New Roman" w:hAnsi="Times New Roman" w:eastAsia="方正仿宋_GBK" w:cs="Times New Roman"/>
          <w:b w:val="0"/>
          <w:sz w:val="30"/>
          <w:szCs w:val="30"/>
        </w:rPr>
        <w:t xml:space="preserve">31. 签订合同</w:t>
      </w:r>
      <w:r/>
    </w:p>
    <w:p>
      <w:pPr>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p>
    <w:p>
      <w:pPr>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p>
    <w:p>
      <w:pPr>
        <w:ind w:firstLine="600"/>
        <w:spacing w:line="480" w:lineRule="exact"/>
        <w:rPr>
          <w:rFonts w:eastAsia="方正仿宋_GBK"/>
          <w:sz w:val="24"/>
          <w:szCs w:val="24"/>
        </w:rPr>
      </w:pPr>
      <w:r>
        <w:rPr>
          <w:rFonts w:eastAsia="方正仿宋_GBK"/>
          <w:sz w:val="24"/>
          <w:szCs w:val="24"/>
        </w:rPr>
        <w:t xml:space="preserve">31.3 签订合同后，</w:t>
      </w:r>
      <w:r>
        <w:rPr>
          <w:rFonts w:eastAsia="方正仿宋_GBK"/>
          <w:i/>
          <w:sz w:val="24"/>
          <w:szCs w:val="24"/>
          <w:u w:val="single"/>
        </w:rPr>
        <w:t xml:space="preserve">中标人不得将合同标的进行转包</w:t>
      </w:r>
      <w:r>
        <w:rPr>
          <w:rFonts w:eastAsia="方正仿宋_GBK"/>
          <w:sz w:val="24"/>
          <w:szCs w:val="24"/>
        </w:rPr>
        <w:t xml:space="preserve">。未经采购人同意，中标人也不得采用分包的形式履行合同，否则采购人有权终止合同。转包或分包造成采购人损失的，中标人应承担相应赔偿责任。</w:t>
      </w:r>
      <w:r/>
    </w:p>
    <w:p>
      <w:pPr>
        <w:pStyle w:val="70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p>
    <w:p>
      <w:pPr>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5"/>
      <w:r/>
      <w:bookmarkEnd w:id="176"/>
      <w:r/>
      <w:bookmarkEnd w:id="177"/>
      <w:r/>
      <w:r/>
    </w:p>
    <w:p>
      <w:pPr>
        <w:pStyle w:val="704"/>
        <w:ind w:firstLine="600"/>
        <w:spacing w:before="0" w:after="0" w:line="240" w:lineRule="auto"/>
        <w:rPr>
          <w:rFonts w:ascii="Times New Roman" w:hAnsi="Times New Roman" w:eastAsia="方正仿宋_GBK" w:cs="Times New Roman"/>
          <w:b w:val="0"/>
          <w:sz w:val="30"/>
          <w:szCs w:val="30"/>
        </w:rPr>
      </w:pPr>
      <w:r/>
      <w:bookmarkStart w:id="178" w:name="_Toc513029242"/>
      <w:r/>
      <w:bookmarkStart w:id="179" w:name="_Toc16938558"/>
      <w:r/>
      <w:bookmarkStart w:id="180" w:name="_Toc20823314"/>
      <w:r/>
      <w:bookmarkStart w:id="181" w:name="_Toc120614221"/>
      <w:r/>
      <w:bookmarkStart w:id="182" w:name="_Toc479757207"/>
      <w:r>
        <w:rPr>
          <w:rFonts w:ascii="Times New Roman" w:hAnsi="Times New Roman" w:eastAsia="方正仿宋_GBK" w:cs="Times New Roman"/>
          <w:b w:val="0"/>
          <w:sz w:val="30"/>
          <w:szCs w:val="30"/>
        </w:rPr>
        <w:t xml:space="preserve">33、政府采购履约资金扶持政策</w:t>
      </w:r>
      <w:r/>
    </w:p>
    <w:p>
      <w:pPr>
        <w:pStyle w:val="712"/>
        <w:rPr>
          <w:rFonts w:eastAsia="方正仿宋_GBK"/>
          <w:bCs/>
          <w:sz w:val="24"/>
        </w:rPr>
      </w:pPr>
      <w:r>
        <w:rPr>
          <w:rFonts w:eastAsia="方正仿宋_GBK"/>
          <w:bCs/>
          <w:sz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712"/>
        <w:rPr>
          <w:rFonts w:eastAsia="方正仿宋_GBK"/>
          <w:bCs/>
          <w:sz w:val="24"/>
        </w:rPr>
      </w:pPr>
      <w:r>
        <w:rPr>
          <w:rFonts w:eastAsia="方正仿宋_GBK"/>
          <w:bCs/>
          <w:sz w:val="24"/>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bCs/>
          <w:sz w:val="24"/>
        </w:rPr>
        <w:t xml:space="preserve">登录</w:t>
      </w:r>
      <w:r>
        <w:rPr>
          <w:rFonts w:eastAsia="方正仿宋_GBK"/>
          <w:bCs/>
          <w:sz w:val="24"/>
        </w:rPr>
        <w:t xml:space="preserve">江苏政府采购网“资料下载”栏目下载“政府采购电子履约（保函）保险操作手册。</w:t>
      </w:r>
      <w:r>
        <w:rPr>
          <w:rFonts w:eastAsia="方正仿宋_GBK"/>
          <w:bCs/>
          <w:sz w:val="24"/>
        </w:rPr>
        <w:br w:type="page" w:clear="all"/>
      </w:r>
      <w:r/>
    </w:p>
    <w:p>
      <w:pPr>
        <w:pStyle w:val="701"/>
        <w:rPr>
          <w:rFonts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eastAsia="方正仿宋_GBK"/>
          <w:bCs/>
          <w:sz w:val="24"/>
        </w:rPr>
      </w:pPr>
      <w:r/>
      <w:bookmarkStart w:id="183" w:name="_Toc16938559"/>
      <w:r/>
      <w:bookmarkStart w:id="184" w:name="_Toc20823315"/>
      <w:r/>
      <w:bookmarkStart w:id="185" w:name="_Toc513029243"/>
      <w:r>
        <w:rPr>
          <w:rFonts w:eastAsia="方正仿宋_GBK"/>
          <w:bCs/>
          <w:sz w:val="24"/>
        </w:rPr>
        <w:t xml:space="preserve">以下为中标后签定本项目合同的通用条款，中标人不得提出实质性的修改。</w:t>
      </w:r>
      <w:r/>
    </w:p>
    <w:p>
      <w:pPr>
        <w:jc w:val="center"/>
        <w:spacing w:before="145" w:after="145"/>
        <w:rPr>
          <w:rFonts w:eastAsia="方正仿宋_GBK"/>
          <w:b/>
          <w:sz w:val="30"/>
        </w:rPr>
        <w:outlineLvl w:val="0"/>
      </w:pPr>
      <w:r>
        <w:rPr>
          <w:rFonts w:eastAsia="方正仿宋_GBK"/>
          <w:b/>
          <w:sz w:val="30"/>
        </w:rPr>
      </w:r>
      <w:bookmarkEnd w:id="183"/>
      <w:r/>
      <w:bookmarkEnd w:id="184"/>
      <w:r/>
      <w:bookmarkEnd w:id="185"/>
      <w:r/>
      <w:r/>
    </w:p>
    <w:p>
      <w:pPr>
        <w:jc w:val="center"/>
        <w:spacing w:before="145" w:after="145"/>
        <w:rPr>
          <w:rFonts w:ascii="宋体" w:hAnsi="宋体"/>
          <w:b/>
          <w:bCs/>
          <w:sz w:val="30"/>
          <w:szCs w:val="20"/>
        </w:rPr>
        <w:outlineLvl w:val="0"/>
      </w:pPr>
      <w:r/>
      <w:bookmarkStart w:id="186" w:name="_Hlt16619350"/>
      <w:r/>
      <w:bookmarkStart w:id="187" w:name="_Toc120614244"/>
      <w:r/>
      <w:bookmarkStart w:id="188" w:name="_Toc16938590"/>
      <w:r/>
      <w:bookmarkStart w:id="189" w:name="_Toc20823346"/>
      <w:r/>
      <w:bookmarkStart w:id="190" w:name="_Toc462564139"/>
      <w:r/>
      <w:bookmarkStart w:id="191" w:name="_Toc479757211"/>
      <w:r>
        <w:rPr>
          <w:rFonts w:ascii="宋体" w:hAnsi="宋体"/>
          <w:b/>
          <w:sz w:val="30"/>
        </w:rPr>
        <w:t xml:space="preserve">南通市政府采</w:t>
      </w:r>
      <w:r>
        <w:rPr>
          <w:rFonts w:hint="eastAsia" w:ascii="宋体" w:hAnsi="宋体" w:cs="微软雅黑"/>
          <w:b/>
          <w:sz w:val="30"/>
        </w:rPr>
        <w:t xml:space="preserve">购</w:t>
      </w:r>
      <w:r>
        <w:rPr>
          <w:rFonts w:hint="eastAsia" w:ascii="宋体" w:hAnsi="宋体" w:cs="Malgun Gothic"/>
          <w:b/>
          <w:sz w:val="30"/>
        </w:rPr>
        <w:t xml:space="preserve">合同（服</w:t>
      </w:r>
      <w:r>
        <w:rPr>
          <w:rFonts w:hint="eastAsia" w:ascii="宋体" w:hAnsi="宋体" w:cs="微软雅黑"/>
          <w:b/>
          <w:sz w:val="30"/>
        </w:rPr>
        <w:t xml:space="preserve">务</w:t>
      </w:r>
      <w:r>
        <w:rPr>
          <w:rFonts w:hint="eastAsia" w:ascii="宋体" w:hAnsi="宋体" w:cs="Malgun Gothic"/>
          <w:b/>
          <w:sz w:val="30"/>
        </w:rPr>
        <w:t xml:space="preserve">）（合同</w:t>
      </w:r>
      <w:r>
        <w:rPr>
          <w:rFonts w:hint="eastAsia" w:ascii="宋体" w:hAnsi="宋体" w:cs="微软雅黑"/>
          <w:b/>
          <w:sz w:val="30"/>
        </w:rPr>
        <w:t xml:space="preserve">编号</w:t>
      </w:r>
      <w:r>
        <w:rPr>
          <w:rFonts w:ascii="宋体" w:hAnsi="宋体"/>
          <w:b/>
          <w:sz w:val="30"/>
        </w:rPr>
        <w:t xml:space="preserve">）</w:t>
      </w:r>
      <w:r/>
    </w:p>
    <w:p>
      <w:pPr>
        <w:pStyle w:val="724"/>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目名</w:t>
      </w:r>
      <w:r>
        <w:rPr>
          <w:rFonts w:hint="eastAsia" w:hAnsi="宋体" w:cs="微软雅黑"/>
          <w:sz w:val="24"/>
          <w:szCs w:val="24"/>
        </w:rPr>
        <w:t xml:space="preserve">称</w:t>
      </w:r>
      <w:r>
        <w:rPr>
          <w:rFonts w:hint="eastAsia" w:hAnsi="宋体" w:cs="Malgun Gothic"/>
          <w:sz w:val="24"/>
          <w:szCs w:val="24"/>
        </w:rPr>
        <w:t xml:space="preserve">：</w:t>
      </w:r>
      <w:r>
        <w:rPr>
          <w:rFonts w:hAnsi="宋体" w:cs="Times New Roman"/>
          <w:sz w:val="24"/>
          <w:szCs w:val="24"/>
        </w:rPr>
        <w:t xml:space="preserve">                                     </w:t>
      </w:r>
      <w:r/>
    </w:p>
    <w:p>
      <w:pPr>
        <w:pStyle w:val="724"/>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编号</w:t>
      </w:r>
      <w:r>
        <w:rPr>
          <w:rFonts w:hint="eastAsia" w:hAnsi="宋体" w:cs="Malgun Gothic"/>
          <w:sz w:val="24"/>
          <w:szCs w:val="24"/>
        </w:rPr>
        <w:t xml:space="preserve">：</w:t>
      </w:r>
      <w:r/>
    </w:p>
    <w:p>
      <w:pPr>
        <w:spacing w:before="120" w:after="120"/>
        <w:rPr>
          <w:rFonts w:ascii="宋体" w:hAnsi="宋体"/>
          <w:color w:val="000000"/>
          <w:sz w:val="24"/>
          <w:szCs w:val="24"/>
        </w:rPr>
      </w:pPr>
      <w:r>
        <w:rPr>
          <w:rFonts w:ascii="宋体" w:hAnsi="宋体"/>
          <w:color w:val="000000"/>
          <w:sz w:val="24"/>
          <w:szCs w:val="24"/>
        </w:rPr>
        <w:t xml:space="preserve">分包</w:t>
      </w:r>
      <w:r>
        <w:rPr>
          <w:rFonts w:hint="eastAsia" w:ascii="宋体" w:hAnsi="宋体" w:cs="微软雅黑"/>
          <w:color w:val="000000"/>
          <w:sz w:val="24"/>
          <w:szCs w:val="24"/>
        </w:rPr>
        <w:t xml:space="preserve">号</w:t>
      </w:r>
      <w:r>
        <w:rPr>
          <w:rFonts w:hint="eastAsia" w:ascii="宋体" w:hAnsi="宋体" w:cs="Malgun Gothic"/>
          <w:color w:val="000000"/>
          <w:sz w:val="24"/>
          <w:szCs w:val="24"/>
        </w:rPr>
        <w:t xml:space="preserve">：</w:t>
      </w:r>
      <w:r>
        <w:rPr>
          <w:rFonts w:ascii="宋体" w:hAnsi="宋体"/>
          <w:color w:val="000000"/>
          <w:sz w:val="24"/>
          <w:szCs w:val="24"/>
        </w:rPr>
        <w:t xml:space="preserve">*****</w:t>
      </w:r>
      <w:r/>
    </w:p>
    <w:p>
      <w:pPr>
        <w:pStyle w:val="724"/>
        <w:spacing w:before="120" w:after="120"/>
        <w:rPr>
          <w:rFonts w:hAnsi="宋体" w:cs="Times New Roman"/>
          <w:sz w:val="24"/>
          <w:szCs w:val="24"/>
        </w:rPr>
      </w:pPr>
      <w:r>
        <w:rPr>
          <w:rFonts w:hAnsi="宋体" w:cs="Times New Roman"/>
          <w:sz w:val="24"/>
          <w:szCs w:val="24"/>
        </w:rPr>
        <w:t xml:space="preserve">甲方：（</w:t>
      </w:r>
      <w:r>
        <w:rPr>
          <w:rFonts w:hint="eastAsia" w:hAnsi="宋体" w:cs="微软雅黑"/>
          <w:sz w:val="24"/>
          <w:szCs w:val="24"/>
        </w:rPr>
        <w:t xml:space="preserve">买</w:t>
      </w:r>
      <w:r>
        <w:rPr>
          <w:rFonts w:hint="eastAsia" w:hAnsi="宋体" w:cs="Malgun Gothic"/>
          <w:sz w:val="24"/>
          <w:szCs w:val="24"/>
        </w:rPr>
        <w:t xml:space="preserve">方）</w:t>
      </w:r>
      <w:r>
        <w:rPr>
          <w:rFonts w:hAnsi="宋体" w:cs="Times New Roman"/>
          <w:sz w:val="24"/>
          <w:szCs w:val="24"/>
        </w:rPr>
        <w:t xml:space="preserve">_________</w:t>
      </w:r>
      <w:r/>
    </w:p>
    <w:p>
      <w:pPr>
        <w:pStyle w:val="724"/>
        <w:spacing w:before="120" w:after="120"/>
        <w:rPr>
          <w:rFonts w:hAnsi="宋体" w:cs="Times New Roman"/>
          <w:sz w:val="24"/>
          <w:szCs w:val="24"/>
        </w:rPr>
      </w:pPr>
      <w:r>
        <w:rPr>
          <w:rFonts w:hAnsi="宋体" w:cs="Times New Roman"/>
          <w:sz w:val="24"/>
          <w:szCs w:val="24"/>
        </w:rPr>
        <w:t xml:space="preserve">乙方：（</w:t>
      </w:r>
      <w:r>
        <w:rPr>
          <w:rFonts w:hint="eastAsia" w:hAnsi="宋体" w:cs="微软雅黑"/>
          <w:sz w:val="24"/>
          <w:szCs w:val="24"/>
        </w:rPr>
        <w:t xml:space="preserve">卖</w:t>
      </w:r>
      <w:r>
        <w:rPr>
          <w:rFonts w:hint="eastAsia" w:hAnsi="宋体" w:cs="Malgun Gothic"/>
          <w:sz w:val="24"/>
          <w:szCs w:val="24"/>
        </w:rPr>
        <w:t xml:space="preserve">方）</w:t>
      </w:r>
      <w:r>
        <w:rPr>
          <w:rFonts w:hAnsi="宋体" w:cs="Times New Roman"/>
          <w:sz w:val="24"/>
          <w:szCs w:val="24"/>
        </w:rPr>
        <w:t xml:space="preserve">_________</w:t>
      </w:r>
      <w:r/>
    </w:p>
    <w:p>
      <w:pPr>
        <w:pStyle w:val="724"/>
        <w:spacing w:before="120" w:after="120"/>
        <w:rPr>
          <w:rFonts w:hAnsi="宋体" w:cs="Times New Roman"/>
          <w:b/>
          <w:sz w:val="24"/>
          <w:szCs w:val="24"/>
        </w:rPr>
      </w:pPr>
      <w:r>
        <w:rPr>
          <w:rFonts w:hAnsi="宋体" w:cs="Times New Roman"/>
          <w:b/>
          <w:sz w:val="24"/>
          <w:szCs w:val="24"/>
        </w:rPr>
        <w:t xml:space="preserve">   </w:t>
      </w:r>
      <w:r>
        <w:rPr>
          <w:rFonts w:hAnsi="宋体" w:cs="Times New Roman"/>
          <w:sz w:val="24"/>
          <w:szCs w:val="24"/>
        </w:rPr>
        <w:t xml:space="preserve">甲、乙</w:t>
      </w:r>
      <w:r>
        <w:rPr>
          <w:rFonts w:hint="eastAsia" w:hAnsi="宋体" w:cs="微软雅黑"/>
          <w:sz w:val="24"/>
          <w:szCs w:val="24"/>
        </w:rPr>
        <w:t xml:space="preserve">双</w:t>
      </w:r>
      <w:r>
        <w:rPr>
          <w:rFonts w:hint="eastAsia" w:hAnsi="宋体" w:cs="Malgun Gothic"/>
          <w:sz w:val="24"/>
          <w:szCs w:val="24"/>
        </w:rPr>
        <w:t xml:space="preserve">方根据南通市公共</w:t>
      </w:r>
      <w:r>
        <w:rPr>
          <w:rFonts w:hint="eastAsia" w:hAnsi="宋体" w:cs="微软雅黑"/>
          <w:sz w:val="24"/>
          <w:szCs w:val="24"/>
        </w:rPr>
        <w:t xml:space="preserve">资</w:t>
      </w:r>
      <w:r>
        <w:rPr>
          <w:rFonts w:hint="eastAsia" w:hAnsi="宋体" w:cs="Malgun Gothic"/>
          <w:sz w:val="24"/>
          <w:szCs w:val="24"/>
        </w:rPr>
        <w:t xml:space="preserve">源交易中心</w:t>
      </w:r>
      <w:r>
        <w:rPr>
          <w:rFonts w:hAnsi="宋体" w:cs="Times New Roman"/>
          <w:sz w:val="24"/>
          <w:szCs w:val="24"/>
          <w:u w:val="single"/>
        </w:rPr>
        <w:t xml:space="preserve">         </w:t>
      </w:r>
      <w:r>
        <w:rPr>
          <w:rFonts w:hint="eastAsia" w:hAnsi="宋体" w:cs="微软雅黑"/>
          <w:sz w:val="24"/>
          <w:szCs w:val="24"/>
        </w:rPr>
        <w:t xml:space="preserve">项</w:t>
      </w:r>
      <w:r>
        <w:rPr>
          <w:rFonts w:hint="eastAsia" w:hAnsi="宋体" w:cs="Malgun Gothic"/>
          <w:sz w:val="24"/>
          <w:szCs w:val="24"/>
        </w:rPr>
        <w:t xml:space="preserve">目公</w:t>
      </w:r>
      <w:r>
        <w:rPr>
          <w:rFonts w:hint="eastAsia" w:hAnsi="宋体" w:cs="微软雅黑"/>
          <w:sz w:val="24"/>
          <w:szCs w:val="24"/>
        </w:rPr>
        <w:t xml:space="preserve">开</w:t>
      </w:r>
      <w:r>
        <w:rPr>
          <w:rFonts w:hint="eastAsia" w:hAnsi="宋体" w:cs="Malgun Gothic"/>
          <w:sz w:val="24"/>
          <w:szCs w:val="24"/>
        </w:rPr>
        <w:t xml:space="preserve">招</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签</w:t>
      </w:r>
      <w:r>
        <w:rPr>
          <w:rFonts w:hint="eastAsia" w:hAnsi="宋体" w:cs="Malgun Gothic"/>
          <w:sz w:val="24"/>
          <w:szCs w:val="24"/>
        </w:rPr>
        <w:t xml:space="preserve">署本合同。</w:t>
      </w:r>
      <w:r/>
    </w:p>
    <w:p>
      <w:pPr>
        <w:pStyle w:val="724"/>
        <w:spacing w:before="120" w:after="120"/>
        <w:rPr>
          <w:rFonts w:hAnsi="宋体" w:cs="Times New Roman"/>
          <w:b/>
          <w:sz w:val="24"/>
          <w:szCs w:val="24"/>
        </w:rPr>
      </w:pPr>
      <w:r>
        <w:rPr>
          <w:rFonts w:hAnsi="宋体" w:cs="Times New Roman"/>
          <w:b/>
          <w:sz w:val="24"/>
          <w:szCs w:val="24"/>
        </w:rPr>
        <w:t xml:space="preserve">一、合同</w:t>
      </w:r>
      <w:r>
        <w:rPr>
          <w:rFonts w:hint="eastAsia" w:hAnsi="宋体" w:cs="微软雅黑"/>
          <w:b/>
          <w:sz w:val="24"/>
          <w:szCs w:val="24"/>
        </w:rPr>
        <w:t xml:space="preserve">内</w:t>
      </w:r>
      <w:r>
        <w:rPr>
          <w:rFonts w:hint="eastAsia" w:hAnsi="宋体" w:cs="Malgun Gothic"/>
          <w:b/>
          <w:sz w:val="24"/>
          <w:szCs w:val="24"/>
        </w:rPr>
        <w:t xml:space="preserve">容</w:t>
      </w:r>
      <w:r/>
    </w:p>
    <w:p>
      <w:pPr>
        <w:pStyle w:val="724"/>
        <w:spacing w:before="120" w:after="120"/>
        <w:rPr>
          <w:rFonts w:hAnsi="宋体" w:cs="Times New Roman"/>
          <w:sz w:val="24"/>
          <w:szCs w:val="24"/>
        </w:rPr>
      </w:pPr>
      <w:r>
        <w:rPr>
          <w:rFonts w:hAnsi="宋体" w:cs="Times New Roman"/>
          <w:sz w:val="24"/>
          <w:szCs w:val="24"/>
        </w:rPr>
        <w:t xml:space="preserve">1.1 </w:t>
      </w:r>
      <w:r>
        <w:rPr>
          <w:rFonts w:hint="eastAsia" w:hAnsi="宋体" w:cs="微软雅黑"/>
          <w:sz w:val="24"/>
          <w:szCs w:val="24"/>
        </w:rPr>
        <w:t xml:space="preserve">标</w:t>
      </w:r>
      <w:r>
        <w:rPr>
          <w:rFonts w:hint="eastAsia" w:hAnsi="宋体" w:cs="Malgun Gothic"/>
          <w:sz w:val="24"/>
          <w:szCs w:val="24"/>
        </w:rPr>
        <w:t xml:space="preserve">的名</w:t>
      </w:r>
      <w:r>
        <w:rPr>
          <w:rFonts w:hint="eastAsia" w:hAnsi="宋体" w:cs="微软雅黑"/>
          <w:sz w:val="24"/>
          <w:szCs w:val="24"/>
        </w:rPr>
        <w:t xml:space="preserve">称</w:t>
      </w:r>
      <w:r>
        <w:rPr>
          <w:rFonts w:hint="eastAsia" w:hAnsi="宋体" w:cs="Malgun Gothic"/>
          <w:sz w:val="24"/>
          <w:szCs w:val="24"/>
        </w:rPr>
        <w:t xml:space="preserve">：</w:t>
      </w:r>
      <w:r/>
    </w:p>
    <w:p>
      <w:pPr>
        <w:pStyle w:val="724"/>
        <w:spacing w:before="120" w:after="120"/>
        <w:rPr>
          <w:rFonts w:hAnsi="宋体" w:cs="Times New Roman"/>
          <w:sz w:val="24"/>
          <w:szCs w:val="24"/>
        </w:rPr>
      </w:pPr>
      <w:r>
        <w:rPr>
          <w:rFonts w:hAnsi="宋体" w:cs="Times New Roman"/>
          <w:sz w:val="24"/>
          <w:szCs w:val="24"/>
        </w:rPr>
        <w:t xml:space="preserve">1.2</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质</w:t>
      </w:r>
      <w:r>
        <w:rPr>
          <w:rFonts w:hint="eastAsia" w:hAnsi="宋体" w:cs="Malgun Gothic"/>
          <w:sz w:val="24"/>
          <w:szCs w:val="24"/>
        </w:rPr>
        <w:t xml:space="preserve">量：</w:t>
      </w:r>
      <w:r/>
    </w:p>
    <w:p>
      <w:pPr>
        <w:pStyle w:val="724"/>
        <w:spacing w:before="120" w:after="120"/>
        <w:rPr>
          <w:rFonts w:hAnsi="宋体" w:cs="Times New Roman"/>
          <w:sz w:val="24"/>
          <w:szCs w:val="24"/>
        </w:rPr>
      </w:pPr>
      <w:r>
        <w:rPr>
          <w:rFonts w:hAnsi="宋体" w:cs="Times New Roman"/>
          <w:sz w:val="24"/>
          <w:szCs w:val="24"/>
        </w:rPr>
        <w:t xml:space="preserve">1.3 </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数</w:t>
      </w:r>
      <w:r>
        <w:rPr>
          <w:rFonts w:hint="eastAsia" w:hAnsi="宋体" w:cs="Malgun Gothic"/>
          <w:sz w:val="24"/>
          <w:szCs w:val="24"/>
        </w:rPr>
        <w:t xml:space="preserve">量（</w:t>
      </w:r>
      <w:r>
        <w:rPr>
          <w:rFonts w:hint="eastAsia" w:hAnsi="宋体" w:cs="微软雅黑"/>
          <w:sz w:val="24"/>
          <w:szCs w:val="24"/>
        </w:rPr>
        <w:t xml:space="preserve">规</w:t>
      </w:r>
      <w:r>
        <w:rPr>
          <w:rFonts w:hint="eastAsia" w:hAnsi="宋体" w:cs="Malgun Gothic"/>
          <w:sz w:val="24"/>
          <w:szCs w:val="24"/>
        </w:rPr>
        <w:t xml:space="preserve">模）：</w:t>
      </w:r>
      <w:r/>
    </w:p>
    <w:p>
      <w:pPr>
        <w:pStyle w:val="724"/>
        <w:spacing w:before="120" w:after="120"/>
        <w:rPr>
          <w:rFonts w:hAnsi="宋体" w:cs="Malgun Gothic"/>
          <w:sz w:val="24"/>
          <w:szCs w:val="24"/>
        </w:rPr>
      </w:pPr>
      <w:r>
        <w:rPr>
          <w:rFonts w:hAnsi="宋体" w:cs="Times New Roman"/>
          <w:sz w:val="24"/>
          <w:szCs w:val="24"/>
        </w:rPr>
        <w:t xml:space="preserve">1.4 履行</w:t>
      </w:r>
      <w:r>
        <w:rPr>
          <w:rFonts w:hint="eastAsia" w:hAnsi="宋体" w:cs="微软雅黑"/>
          <w:sz w:val="24"/>
          <w:szCs w:val="24"/>
        </w:rPr>
        <w:t xml:space="preserve">时间</w:t>
      </w:r>
      <w:r>
        <w:rPr>
          <w:rFonts w:hint="eastAsia" w:hAnsi="宋体" w:cs="Malgun Gothic"/>
          <w:sz w:val="24"/>
          <w:szCs w:val="24"/>
        </w:rPr>
        <w:t xml:space="preserve">（期限）：</w:t>
      </w:r>
      <w:r/>
    </w:p>
    <w:p>
      <w:pPr>
        <w:pStyle w:val="724"/>
        <w:ind w:firstLine="480"/>
        <w:spacing w:before="120" w:after="120"/>
        <w:rPr>
          <w:rFonts w:hAnsi="宋体" w:cs="Malgun Gothic"/>
          <w:color w:val="auto"/>
          <w:sz w:val="24"/>
          <w:szCs w:val="24"/>
          <w:highlight w:val="none"/>
        </w:rPr>
      </w:pPr>
      <w:r>
        <w:rPr>
          <w:rFonts w:hint="eastAsia" w:hAnsi="宋体" w:cs="Malgun Gothic"/>
          <w:color w:val="auto"/>
          <w:sz w:val="24"/>
          <w:szCs w:val="24"/>
          <w:highlight w:val="none"/>
        </w:rPr>
        <w:t xml:space="preserve">本次合同期限一年，自合同签订之日起计算。如中标人服务质量高，经考核合格，在价格等所有条款不发生变化的情况下，可以采取1+N年（N≤2）方式续签合同，续签合同一年一签。</w:t>
      </w:r>
      <w:r/>
    </w:p>
    <w:p>
      <w:pPr>
        <w:pStyle w:val="724"/>
        <w:ind w:firstLine="480"/>
        <w:spacing w:before="120" w:after="120"/>
        <w:rPr>
          <w:rFonts w:hAnsi="宋体" w:cs="Malgun Gothic"/>
          <w:color w:val="auto"/>
          <w:sz w:val="24"/>
          <w:szCs w:val="24"/>
          <w:highlight w:val="none"/>
        </w:rPr>
      </w:pPr>
      <w:r>
        <w:rPr>
          <w:rFonts w:hint="eastAsia" w:hAnsi="宋体" w:cs="Malgun Gothic"/>
          <w:color w:val="auto"/>
          <w:sz w:val="24"/>
          <w:szCs w:val="24"/>
          <w:highlight w:val="none"/>
        </w:rPr>
      </w:r>
      <w:r>
        <w:rPr>
          <w:rFonts w:hint="eastAsia" w:hAnsi="宋体" w:cs="Malgun Gothic"/>
          <w:color w:val="auto"/>
          <w:sz w:val="24"/>
          <w:szCs w:val="24"/>
          <w:highlight w:val="none"/>
        </w:rPr>
        <w:t xml:space="preserve">合同签订应考虑学校学期特性，首轮合同签订之日起至2027年8月31日止，具体费用根据年度月平均费用据实核算。</w:t>
      </w:r>
      <w:r>
        <w:rPr>
          <w:rFonts w:hint="eastAsia" w:hAnsi="宋体" w:cs="Malgun Gothic"/>
          <w:color w:val="auto"/>
          <w:sz w:val="24"/>
          <w:szCs w:val="24"/>
          <w:highlight w:val="none"/>
        </w:rPr>
      </w:r>
      <w:r/>
    </w:p>
    <w:p>
      <w:pPr>
        <w:pStyle w:val="724"/>
        <w:spacing w:before="120" w:after="120"/>
        <w:rPr>
          <w:rFonts w:hAnsi="宋体" w:cs="Times New Roman"/>
          <w:sz w:val="24"/>
          <w:szCs w:val="24"/>
        </w:rPr>
      </w:pPr>
      <w:r>
        <w:rPr>
          <w:rFonts w:hAnsi="宋体" w:cs="Times New Roman"/>
          <w:sz w:val="24"/>
          <w:szCs w:val="24"/>
        </w:rPr>
        <w:t xml:space="preserve">1.5 履行地点：</w:t>
      </w:r>
      <w:r/>
    </w:p>
    <w:p>
      <w:pPr>
        <w:pStyle w:val="724"/>
        <w:spacing w:before="120" w:after="120"/>
        <w:rPr>
          <w:rFonts w:hAnsi="宋体" w:cs="Times New Roman"/>
          <w:sz w:val="24"/>
          <w:szCs w:val="24"/>
        </w:rPr>
      </w:pPr>
      <w:r>
        <w:rPr>
          <w:rFonts w:hAnsi="宋体" w:cs="Times New Roman"/>
          <w:sz w:val="24"/>
          <w:szCs w:val="24"/>
        </w:rPr>
        <w:t xml:space="preserve">1.6履行方式：</w:t>
      </w:r>
      <w:r/>
    </w:p>
    <w:p>
      <w:pPr>
        <w:pStyle w:val="724"/>
        <w:spacing w:before="120" w:after="120"/>
        <w:rPr>
          <w:rFonts w:hAnsi="宋体" w:cs="Times New Roman"/>
          <w:b/>
          <w:sz w:val="24"/>
          <w:szCs w:val="24"/>
        </w:rPr>
      </w:pPr>
      <w:r>
        <w:rPr>
          <w:rFonts w:hAnsi="宋体" w:cs="Times New Roman"/>
          <w:b/>
          <w:sz w:val="24"/>
          <w:szCs w:val="24"/>
        </w:rPr>
        <w:t xml:space="preserve">二、合同金</w:t>
      </w:r>
      <w:r>
        <w:rPr>
          <w:rFonts w:hint="eastAsia" w:hAnsi="宋体" w:cs="微软雅黑"/>
          <w:b/>
          <w:sz w:val="24"/>
          <w:szCs w:val="24"/>
        </w:rPr>
        <w:t xml:space="preserve">额</w:t>
      </w:r>
      <w:r/>
    </w:p>
    <w:p>
      <w:pPr>
        <w:pStyle w:val="724"/>
        <w:ind w:left="410" w:hanging="410"/>
        <w:spacing w:before="120" w:after="120"/>
        <w:rPr>
          <w:rFonts w:hAnsi="宋体" w:cs="Times New Roman"/>
          <w:sz w:val="24"/>
          <w:szCs w:val="24"/>
        </w:rPr>
      </w:pPr>
      <w:r>
        <w:rPr>
          <w:rFonts w:hAnsi="宋体" w:cs="Times New Roman"/>
          <w:sz w:val="24"/>
          <w:szCs w:val="24"/>
        </w:rPr>
        <w:t xml:space="preserve">2.1 本合同金</w:t>
      </w:r>
      <w:r>
        <w:rPr>
          <w:rFonts w:hint="eastAsia" w:hAnsi="宋体" w:cs="微软雅黑"/>
          <w:sz w:val="24"/>
          <w:szCs w:val="24"/>
        </w:rPr>
        <w:t xml:space="preserve">额为</w:t>
      </w:r>
      <w:r>
        <w:rPr>
          <w:rFonts w:hint="eastAsia" w:hAnsi="宋体" w:cs="Malgun Gothic"/>
          <w:sz w:val="24"/>
          <w:szCs w:val="24"/>
        </w:rPr>
        <w:t xml:space="preserve">（大</w:t>
      </w:r>
      <w:r>
        <w:rPr>
          <w:rFonts w:hint="eastAsia" w:hAnsi="宋体" w:cs="微软雅黑"/>
          <w:sz w:val="24"/>
          <w:szCs w:val="24"/>
        </w:rPr>
        <w:t xml:space="preserve">写</w:t>
      </w:r>
      <w:r>
        <w:rPr>
          <w:rFonts w:hint="eastAsia" w:hAnsi="宋体" w:cs="Malgun Gothic"/>
          <w:sz w:val="24"/>
          <w:szCs w:val="24"/>
        </w:rPr>
        <w:t xml:space="preserve">）：</w:t>
      </w:r>
      <w:r>
        <w:rPr>
          <w:rFonts w:hAnsi="宋体" w:cs="Times New Roman"/>
          <w:sz w:val="24"/>
          <w:szCs w:val="24"/>
        </w:rPr>
        <w:t xml:space="preserve">____________________________________</w:t>
      </w:r>
      <w:r>
        <w:rPr>
          <w:rFonts w:hint="eastAsia" w:hAnsi="宋体" w:cs="微软雅黑"/>
          <w:sz w:val="24"/>
          <w:szCs w:val="24"/>
        </w:rPr>
        <w:t xml:space="preserve">圆</w:t>
      </w:r>
      <w:r>
        <w:rPr>
          <w:rFonts w:hint="eastAsia" w:hAnsi="宋体" w:cs="Malgun Gothic"/>
          <w:sz w:val="24"/>
          <w:szCs w:val="24"/>
        </w:rPr>
        <w:t xml:space="preserve">（</w:t>
      </w:r>
      <w:r>
        <w:rPr>
          <w:rFonts w:hAnsi="宋体" w:cs="Times New Roman"/>
          <w:sz w:val="24"/>
          <w:szCs w:val="24"/>
        </w:rPr>
        <w:t xml:space="preserve">_______________元）人民</w:t>
      </w:r>
      <w:r>
        <w:rPr>
          <w:rFonts w:hint="eastAsia" w:hAnsi="宋体" w:cs="微软雅黑"/>
          <w:sz w:val="24"/>
          <w:szCs w:val="24"/>
        </w:rPr>
        <w:t xml:space="preserve">币</w:t>
      </w:r>
      <w:r>
        <w:rPr>
          <w:rFonts w:hint="eastAsia" w:hAnsi="宋体" w:cs="Malgun Gothic"/>
          <w:sz w:val="24"/>
          <w:szCs w:val="24"/>
        </w:rPr>
        <w:t xml:space="preserve">或其他</w:t>
      </w:r>
      <w:r>
        <w:rPr>
          <w:rFonts w:hint="eastAsia" w:hAnsi="宋体" w:cs="微软雅黑"/>
          <w:sz w:val="24"/>
          <w:szCs w:val="24"/>
        </w:rPr>
        <w:t xml:space="preserve">币种</w:t>
      </w:r>
      <w:r>
        <w:rPr>
          <w:rFonts w:hint="eastAsia" w:hAnsi="宋体" w:cs="Malgun Gothic"/>
          <w:sz w:val="24"/>
          <w:szCs w:val="24"/>
        </w:rPr>
        <w:t xml:space="preserve">。</w:t>
      </w:r>
      <w:r/>
    </w:p>
    <w:p>
      <w:pPr>
        <w:pStyle w:val="724"/>
        <w:spacing w:before="120" w:after="120"/>
        <w:rPr>
          <w:rFonts w:hAnsi="宋体" w:cs="Times New Roman"/>
          <w:b/>
          <w:sz w:val="24"/>
          <w:szCs w:val="24"/>
        </w:rPr>
      </w:pPr>
      <w:r>
        <w:rPr>
          <w:rFonts w:hAnsi="宋体" w:cs="Times New Roman"/>
          <w:b/>
          <w:sz w:val="24"/>
          <w:szCs w:val="24"/>
        </w:rPr>
        <w:t xml:space="preserve">三、技</w:t>
      </w:r>
      <w:r>
        <w:rPr>
          <w:rFonts w:hint="eastAsia" w:hAnsi="宋体" w:cs="微软雅黑"/>
          <w:b/>
          <w:sz w:val="24"/>
          <w:szCs w:val="24"/>
        </w:rPr>
        <w:t xml:space="preserve">术资</w:t>
      </w:r>
      <w:r>
        <w:rPr>
          <w:rFonts w:hint="eastAsia" w:hAnsi="宋体" w:cs="Malgun Gothic"/>
          <w:b/>
          <w:sz w:val="24"/>
          <w:szCs w:val="24"/>
        </w:rPr>
        <w:t xml:space="preserve">料</w:t>
      </w:r>
      <w:r/>
    </w:p>
    <w:p>
      <w:pPr>
        <w:pStyle w:val="724"/>
        <w:ind w:left="410" w:hanging="410"/>
        <w:spacing w:before="120" w:after="120"/>
        <w:rPr>
          <w:rFonts w:hAnsi="宋体" w:cs="Times New Roman"/>
          <w:sz w:val="24"/>
          <w:szCs w:val="24"/>
        </w:rPr>
      </w:pPr>
      <w:r>
        <w:rPr>
          <w:rFonts w:hAnsi="宋体" w:cs="Times New Roman"/>
          <w:sz w:val="24"/>
          <w:szCs w:val="24"/>
        </w:rPr>
        <w:t xml:space="preserve">3.1乙方</w:t>
      </w:r>
      <w:r>
        <w:rPr>
          <w:rFonts w:hint="eastAsia" w:hAnsi="宋体" w:cs="微软雅黑"/>
          <w:sz w:val="24"/>
          <w:szCs w:val="24"/>
        </w:rPr>
        <w:t xml:space="preserve">应</w:t>
      </w:r>
      <w:r>
        <w:rPr>
          <w:rFonts w:hint="eastAsia" w:hAnsi="宋体" w:cs="Malgun Gothic"/>
          <w:sz w:val="24"/>
          <w:szCs w:val="24"/>
        </w:rPr>
        <w:t xml:space="preserve">按招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定的</w:t>
      </w:r>
      <w:r>
        <w:rPr>
          <w:rFonts w:hint="eastAsia" w:hAnsi="宋体" w:cs="微软雅黑"/>
          <w:sz w:val="24"/>
          <w:szCs w:val="24"/>
        </w:rPr>
        <w:t xml:space="preserve">时间</w:t>
      </w:r>
      <w:r>
        <w:rPr>
          <w:rFonts w:hint="eastAsia" w:hAnsi="宋体" w:cs="Malgun Gothic"/>
          <w:sz w:val="24"/>
          <w:szCs w:val="24"/>
        </w:rPr>
        <w:t xml:space="preserve">向甲方提供服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物）的有</w:t>
      </w:r>
      <w:r>
        <w:rPr>
          <w:rFonts w:hint="eastAsia" w:hAnsi="宋体" w:cs="微软雅黑"/>
          <w:sz w:val="24"/>
          <w:szCs w:val="24"/>
        </w:rPr>
        <w:t xml:space="preserve">关</w:t>
      </w:r>
      <w:r>
        <w:rPr>
          <w:rFonts w:hint="eastAsia" w:hAnsi="宋体" w:cs="Malgun Gothic"/>
          <w:sz w:val="24"/>
          <w:szCs w:val="24"/>
        </w:rPr>
        <w:t xml:space="preserve">技</w:t>
      </w:r>
      <w:r>
        <w:rPr>
          <w:rFonts w:hint="eastAsia" w:hAnsi="宋体" w:cs="微软雅黑"/>
          <w:sz w:val="24"/>
          <w:szCs w:val="24"/>
        </w:rPr>
        <w:t xml:space="preserve">术资</w:t>
      </w:r>
      <w:r>
        <w:rPr>
          <w:rFonts w:hint="eastAsia" w:hAnsi="宋体" w:cs="Malgun Gothic"/>
          <w:sz w:val="24"/>
          <w:szCs w:val="24"/>
        </w:rPr>
        <w:t xml:space="preserve">料。</w:t>
      </w:r>
      <w:r/>
    </w:p>
    <w:p>
      <w:pPr>
        <w:pStyle w:val="724"/>
        <w:ind w:left="410" w:hanging="410"/>
        <w:spacing w:before="120" w:after="120"/>
        <w:rPr>
          <w:rFonts w:hAnsi="宋体" w:cs="Times New Roman"/>
          <w:sz w:val="24"/>
          <w:szCs w:val="24"/>
        </w:rPr>
      </w:pPr>
      <w:r>
        <w:rPr>
          <w:rFonts w:hAnsi="宋体" w:cs="Times New Roman"/>
          <w:sz w:val="24"/>
          <w:szCs w:val="24"/>
        </w:rPr>
        <w:t xml:space="preserve">3.2 </w:t>
      </w:r>
      <w:r>
        <w:rPr>
          <w:rFonts w:hint="eastAsia" w:hAnsi="宋体" w:cs="微软雅黑"/>
          <w:sz w:val="24"/>
          <w:szCs w:val="24"/>
        </w:rPr>
        <w:t xml:space="preserve">没</w:t>
      </w:r>
      <w:r>
        <w:rPr>
          <w:rFonts w:hint="eastAsia" w:hAnsi="宋体" w:cs="Malgun Gothic"/>
          <w:sz w:val="24"/>
          <w:szCs w:val="24"/>
        </w:rPr>
        <w:t xml:space="preserve">有甲方事先</w:t>
      </w:r>
      <w:r>
        <w:rPr>
          <w:rFonts w:hint="eastAsia" w:hAnsi="宋体" w:cs="微软雅黑"/>
          <w:sz w:val="24"/>
          <w:szCs w:val="24"/>
        </w:rPr>
        <w:t xml:space="preserve">书</w:t>
      </w:r>
      <w:r>
        <w:rPr>
          <w:rFonts w:hint="eastAsia" w:hAnsi="宋体" w:cs="Malgun Gothic"/>
          <w:sz w:val="24"/>
          <w:szCs w:val="24"/>
        </w:rPr>
        <w:t xml:space="preserve">面同意，乙方不得</w:t>
      </w:r>
      <w:r>
        <w:rPr>
          <w:rFonts w:hint="eastAsia" w:hAnsi="宋体" w:cs="微软雅黑"/>
          <w:sz w:val="24"/>
          <w:szCs w:val="24"/>
        </w:rPr>
        <w:t xml:space="preserve">将</w:t>
      </w:r>
      <w:r>
        <w:rPr>
          <w:rFonts w:hint="eastAsia" w:hAnsi="宋体" w:cs="Malgun Gothic"/>
          <w:sz w:val="24"/>
          <w:szCs w:val="24"/>
        </w:rPr>
        <w:t xml:space="preserve">由甲方提供的有</w:t>
      </w:r>
      <w:r>
        <w:rPr>
          <w:rFonts w:hint="eastAsia" w:hAnsi="宋体" w:cs="微软雅黑"/>
          <w:sz w:val="24"/>
          <w:szCs w:val="24"/>
        </w:rPr>
        <w:t xml:space="preserve">关</w:t>
      </w:r>
      <w:r>
        <w:rPr>
          <w:rFonts w:hint="eastAsia" w:hAnsi="宋体" w:cs="Malgun Gothic"/>
          <w:sz w:val="24"/>
          <w:szCs w:val="24"/>
        </w:rPr>
        <w:t xml:space="preserve">合同或任何合同</w:t>
      </w:r>
      <w:r>
        <w:rPr>
          <w:rFonts w:hint="eastAsia" w:hAnsi="宋体" w:cs="微软雅黑"/>
          <w:sz w:val="24"/>
          <w:szCs w:val="24"/>
        </w:rPr>
        <w:t xml:space="preserve">条</w:t>
      </w:r>
      <w:r>
        <w:rPr>
          <w:rFonts w:hint="eastAsia" w:hAnsi="宋体" w:cs="Malgun Gothic"/>
          <w:sz w:val="24"/>
          <w:szCs w:val="24"/>
        </w:rPr>
        <w:t xml:space="preserve">文、</w:t>
      </w:r>
      <w:r>
        <w:rPr>
          <w:rFonts w:hint="eastAsia" w:hAnsi="宋体" w:cs="微软雅黑"/>
          <w:sz w:val="24"/>
          <w:szCs w:val="24"/>
        </w:rPr>
        <w:t xml:space="preserve">规</w:t>
      </w:r>
      <w:r>
        <w:rPr>
          <w:rFonts w:hint="eastAsia" w:hAnsi="宋体" w:cs="Malgun Gothic"/>
          <w:sz w:val="24"/>
          <w:szCs w:val="24"/>
        </w:rPr>
        <w:t xml:space="preserve">格、</w:t>
      </w:r>
      <w:r>
        <w:rPr>
          <w:rFonts w:hint="eastAsia" w:hAnsi="宋体" w:cs="微软雅黑"/>
          <w:sz w:val="24"/>
          <w:szCs w:val="24"/>
        </w:rPr>
        <w:t xml:space="preserve">计划</w:t>
      </w:r>
      <w:r>
        <w:rPr>
          <w:rFonts w:hint="eastAsia" w:hAnsi="宋体" w:cs="Malgun Gothic"/>
          <w:sz w:val="24"/>
          <w:szCs w:val="24"/>
        </w:rPr>
        <w:t xml:space="preserve">、</w:t>
      </w:r>
      <w:r>
        <w:rPr>
          <w:rFonts w:hint="eastAsia" w:hAnsi="宋体" w:cs="微软雅黑"/>
          <w:sz w:val="24"/>
          <w:szCs w:val="24"/>
        </w:rPr>
        <w:t xml:space="preserve">图纸</w:t>
      </w:r>
      <w:r>
        <w:rPr>
          <w:rFonts w:hint="eastAsia" w:hAnsi="宋体" w:cs="Malgun Gothic"/>
          <w:sz w:val="24"/>
          <w:szCs w:val="24"/>
        </w:rPr>
        <w:t xml:space="preserve">、</w:t>
      </w:r>
      <w:r>
        <w:rPr>
          <w:rFonts w:hint="eastAsia" w:hAnsi="宋体" w:cs="微软雅黑"/>
          <w:sz w:val="24"/>
          <w:szCs w:val="24"/>
        </w:rPr>
        <w:t xml:space="preserve">样</w:t>
      </w:r>
      <w:r>
        <w:rPr>
          <w:rFonts w:hint="eastAsia" w:hAnsi="宋体" w:cs="Malgun Gothic"/>
          <w:sz w:val="24"/>
          <w:szCs w:val="24"/>
        </w:rPr>
        <w:t xml:space="preserve">品或</w:t>
      </w:r>
      <w:r>
        <w:rPr>
          <w:rFonts w:hint="eastAsia" w:hAnsi="宋体" w:cs="微软雅黑"/>
          <w:sz w:val="24"/>
          <w:szCs w:val="24"/>
        </w:rPr>
        <w:t xml:space="preserve">资</w:t>
      </w:r>
      <w:r>
        <w:rPr>
          <w:rFonts w:hint="eastAsia" w:hAnsi="宋体" w:cs="Malgun Gothic"/>
          <w:sz w:val="24"/>
          <w:szCs w:val="24"/>
        </w:rPr>
        <w:t xml:space="preserve">料提供</w:t>
      </w:r>
      <w:r>
        <w:rPr>
          <w:rFonts w:hint="eastAsia" w:hAnsi="宋体" w:cs="微软雅黑"/>
          <w:sz w:val="24"/>
          <w:szCs w:val="24"/>
        </w:rPr>
        <w:t xml:space="preserve">给与</w:t>
      </w:r>
      <w:r>
        <w:rPr>
          <w:rFonts w:hint="eastAsia" w:hAnsi="宋体" w:cs="Malgun Gothic"/>
          <w:sz w:val="24"/>
          <w:szCs w:val="24"/>
        </w:rPr>
        <w:t xml:space="preserve">履行本合同无</w:t>
      </w:r>
      <w:r>
        <w:rPr>
          <w:rFonts w:hint="eastAsia" w:hAnsi="宋体" w:cs="微软雅黑"/>
          <w:sz w:val="24"/>
          <w:szCs w:val="24"/>
        </w:rPr>
        <w:t xml:space="preserve">关</w:t>
      </w:r>
      <w:r>
        <w:rPr>
          <w:rFonts w:hint="eastAsia" w:hAnsi="宋体" w:cs="Malgun Gothic"/>
          <w:sz w:val="24"/>
          <w:szCs w:val="24"/>
        </w:rPr>
        <w:t xml:space="preserve">的任何其他人。即使向履行本合同有</w:t>
      </w:r>
      <w:r>
        <w:rPr>
          <w:rFonts w:hint="eastAsia" w:hAnsi="宋体" w:cs="微软雅黑"/>
          <w:sz w:val="24"/>
          <w:szCs w:val="24"/>
        </w:rPr>
        <w:t xml:space="preserve">关</w:t>
      </w:r>
      <w:r>
        <w:rPr>
          <w:rFonts w:hint="eastAsia" w:hAnsi="宋体" w:cs="Malgun Gothic"/>
          <w:sz w:val="24"/>
          <w:szCs w:val="24"/>
        </w:rPr>
        <w:t xml:space="preserve">的人</w:t>
      </w:r>
      <w:r>
        <w:rPr>
          <w:rFonts w:hint="eastAsia" w:hAnsi="宋体" w:cs="微软雅黑"/>
          <w:sz w:val="24"/>
          <w:szCs w:val="24"/>
        </w:rPr>
        <w:t xml:space="preserve">员</w:t>
      </w:r>
      <w:r>
        <w:rPr>
          <w:rFonts w:hint="eastAsia" w:hAnsi="宋体" w:cs="Malgun Gothic"/>
          <w:sz w:val="24"/>
          <w:szCs w:val="24"/>
        </w:rPr>
        <w:t xml:space="preserve">提供，也</w:t>
      </w:r>
      <w:r>
        <w:rPr>
          <w:rFonts w:hint="eastAsia" w:hAnsi="宋体" w:cs="微软雅黑"/>
          <w:sz w:val="24"/>
          <w:szCs w:val="24"/>
        </w:rPr>
        <w:t xml:space="preserve">应</w:t>
      </w:r>
      <w:r>
        <w:rPr>
          <w:rFonts w:hint="eastAsia" w:hAnsi="宋体" w:cs="Malgun Gothic"/>
          <w:sz w:val="24"/>
          <w:szCs w:val="24"/>
        </w:rPr>
        <w:t xml:space="preserve">注意保密</w:t>
      </w:r>
      <w:r>
        <w:rPr>
          <w:rFonts w:hint="eastAsia" w:hAnsi="宋体" w:cs="微软雅黑"/>
          <w:sz w:val="24"/>
          <w:szCs w:val="24"/>
        </w:rPr>
        <w:t xml:space="preserve">并</w:t>
      </w:r>
      <w:r>
        <w:rPr>
          <w:rFonts w:hint="eastAsia" w:hAnsi="宋体" w:cs="Malgun Gothic"/>
          <w:sz w:val="24"/>
          <w:szCs w:val="24"/>
        </w:rPr>
        <w:t xml:space="preserve">限于履行合同的必需范</w:t>
      </w:r>
      <w:r>
        <w:rPr>
          <w:rFonts w:hint="eastAsia" w:hAnsi="宋体" w:cs="微软雅黑"/>
          <w:sz w:val="24"/>
          <w:szCs w:val="24"/>
        </w:rPr>
        <w:t xml:space="preserve">围</w:t>
      </w:r>
      <w:r>
        <w:rPr>
          <w:rFonts w:hint="eastAsia" w:hAnsi="宋体" w:cs="Malgun Gothic"/>
          <w:sz w:val="24"/>
          <w:szCs w:val="24"/>
        </w:rPr>
        <w:t xml:space="preserve">。</w:t>
      </w:r>
      <w:r/>
    </w:p>
    <w:p>
      <w:pPr>
        <w:pStyle w:val="724"/>
        <w:ind w:left="412" w:hanging="412"/>
        <w:spacing w:before="120" w:after="120"/>
        <w:rPr>
          <w:rFonts w:hAnsi="宋体" w:cs="Times New Roman"/>
          <w:b/>
          <w:sz w:val="24"/>
          <w:szCs w:val="24"/>
        </w:rPr>
      </w:pPr>
      <w:r>
        <w:rPr>
          <w:rFonts w:hAnsi="宋体" w:cs="Times New Roman"/>
          <w:b/>
          <w:sz w:val="24"/>
          <w:szCs w:val="24"/>
        </w:rPr>
        <w:t xml:space="preserve">四、知</w:t>
      </w:r>
      <w:r>
        <w:rPr>
          <w:rFonts w:hint="eastAsia" w:hAnsi="宋体" w:cs="微软雅黑"/>
          <w:b/>
          <w:sz w:val="24"/>
          <w:szCs w:val="24"/>
        </w:rPr>
        <w:t xml:space="preserve">识产权</w:t>
      </w:r>
      <w:r/>
    </w:p>
    <w:p>
      <w:pPr>
        <w:pStyle w:val="724"/>
        <w:ind w:left="408" w:hanging="408"/>
        <w:spacing w:before="120" w:after="120"/>
        <w:rPr>
          <w:rFonts w:hAnsi="宋体" w:cs="Times New Roman"/>
          <w:sz w:val="24"/>
          <w:szCs w:val="24"/>
        </w:rPr>
      </w:pPr>
      <w:r>
        <w:rPr>
          <w:rFonts w:hAnsi="宋体" w:cs="Times New Roman"/>
          <w:sz w:val="24"/>
          <w:szCs w:val="24"/>
        </w:rPr>
        <w:t xml:space="preserve">4.1乙方</w:t>
      </w:r>
      <w:r>
        <w:rPr>
          <w:rFonts w:hint="eastAsia" w:hAnsi="宋体" w:cs="微软雅黑"/>
          <w:sz w:val="24"/>
          <w:szCs w:val="24"/>
        </w:rPr>
        <w:t xml:space="preserve">应</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甲方在使用、接受本合同服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物）或其任何一部分</w:t>
      </w:r>
      <w:r>
        <w:rPr>
          <w:rFonts w:hint="eastAsia" w:hAnsi="宋体" w:cs="微软雅黑"/>
          <w:sz w:val="24"/>
          <w:szCs w:val="24"/>
        </w:rPr>
        <w:t xml:space="preserve">时</w:t>
      </w:r>
      <w:r>
        <w:rPr>
          <w:rFonts w:hint="eastAsia" w:hAnsi="宋体" w:cs="Malgun Gothic"/>
          <w:sz w:val="24"/>
          <w:szCs w:val="24"/>
        </w:rPr>
        <w:t xml:space="preserve">不受第三方提出侵犯其</w:t>
      </w:r>
      <w:r>
        <w:rPr>
          <w:rFonts w:hint="eastAsia" w:hAnsi="宋体" w:cs="微软雅黑"/>
          <w:sz w:val="24"/>
          <w:szCs w:val="24"/>
        </w:rPr>
        <w:t xml:space="preserve">专</w:t>
      </w:r>
      <w:r>
        <w:rPr>
          <w:rFonts w:hint="eastAsia" w:hAnsi="宋体" w:cs="Malgun Gothic"/>
          <w:sz w:val="24"/>
          <w:szCs w:val="24"/>
        </w:rPr>
        <w:t xml:space="preserve">利</w:t>
      </w:r>
      <w:r>
        <w:rPr>
          <w:rFonts w:hint="eastAsia" w:hAnsi="宋体" w:cs="微软雅黑"/>
          <w:sz w:val="24"/>
          <w:szCs w:val="24"/>
        </w:rPr>
        <w:t xml:space="preserve">权</w:t>
      </w:r>
      <w:r>
        <w:rPr>
          <w:rFonts w:hint="eastAsia" w:hAnsi="宋体" w:cs="Malgun Gothic"/>
          <w:sz w:val="24"/>
          <w:szCs w:val="24"/>
        </w:rPr>
        <w:t xml:space="preserve">、版</w:t>
      </w:r>
      <w:r>
        <w:rPr>
          <w:rFonts w:hint="eastAsia" w:hAnsi="宋体" w:cs="微软雅黑"/>
          <w:sz w:val="24"/>
          <w:szCs w:val="24"/>
        </w:rPr>
        <w:t xml:space="preserve">权</w:t>
      </w:r>
      <w:r>
        <w:rPr>
          <w:rFonts w:hint="eastAsia" w:hAnsi="宋体" w:cs="Malgun Gothic"/>
          <w:sz w:val="24"/>
          <w:szCs w:val="24"/>
        </w:rPr>
        <w:t xml:space="preserve">、商</w:t>
      </w:r>
      <w:r>
        <w:rPr>
          <w:rFonts w:hint="eastAsia" w:hAnsi="宋体" w:cs="微软雅黑"/>
          <w:sz w:val="24"/>
          <w:szCs w:val="24"/>
        </w:rPr>
        <w:t xml:space="preserve">标权</w:t>
      </w:r>
      <w:r>
        <w:rPr>
          <w:rFonts w:hint="eastAsia" w:hAnsi="宋体" w:cs="Malgun Gothic"/>
          <w:sz w:val="24"/>
          <w:szCs w:val="24"/>
        </w:rPr>
        <w:t xml:space="preserve">和工</w:t>
      </w:r>
      <w:r>
        <w:rPr>
          <w:rFonts w:hint="eastAsia" w:hAnsi="宋体" w:cs="微软雅黑"/>
          <w:sz w:val="24"/>
          <w:szCs w:val="24"/>
        </w:rPr>
        <w:t xml:space="preserve">业设计权</w:t>
      </w:r>
      <w:r>
        <w:rPr>
          <w:rFonts w:hint="eastAsia" w:hAnsi="宋体" w:cs="Malgun Gothic"/>
          <w:sz w:val="24"/>
          <w:szCs w:val="24"/>
        </w:rPr>
        <w:t xml:space="preserve">等知</w:t>
      </w:r>
      <w:r>
        <w:rPr>
          <w:rFonts w:hint="eastAsia" w:hAnsi="宋体" w:cs="微软雅黑"/>
          <w:sz w:val="24"/>
          <w:szCs w:val="24"/>
        </w:rPr>
        <w:t xml:space="preserve">识产权</w:t>
      </w:r>
      <w:r>
        <w:rPr>
          <w:rFonts w:hint="eastAsia" w:hAnsi="宋体" w:cs="Malgun Gothic"/>
          <w:sz w:val="24"/>
          <w:szCs w:val="24"/>
        </w:rPr>
        <w:t xml:space="preserve">的起</w:t>
      </w:r>
      <w:r>
        <w:rPr>
          <w:rFonts w:hint="eastAsia" w:hAnsi="宋体" w:cs="微软雅黑"/>
          <w:sz w:val="24"/>
          <w:szCs w:val="24"/>
        </w:rPr>
        <w:t xml:space="preserve">诉</w:t>
      </w:r>
      <w:r>
        <w:rPr>
          <w:rFonts w:hint="eastAsia" w:hAnsi="宋体" w:cs="Malgun Gothic"/>
          <w:sz w:val="24"/>
          <w:szCs w:val="24"/>
        </w:rPr>
        <w:t xml:space="preserve">。一旦出</w:t>
      </w:r>
      <w:r>
        <w:rPr>
          <w:rFonts w:hint="eastAsia" w:hAnsi="宋体" w:cs="微软雅黑"/>
          <w:sz w:val="24"/>
          <w:szCs w:val="24"/>
        </w:rPr>
        <w:t xml:space="preserve">现</w:t>
      </w:r>
      <w:r>
        <w:rPr>
          <w:rFonts w:hint="eastAsia" w:hAnsi="宋体" w:cs="Malgun Gothic"/>
          <w:sz w:val="24"/>
          <w:szCs w:val="24"/>
        </w:rPr>
        <w:t xml:space="preserve">侵</w:t>
      </w:r>
      <w:r>
        <w:rPr>
          <w:rFonts w:hint="eastAsia" w:hAnsi="宋体" w:cs="微软雅黑"/>
          <w:sz w:val="24"/>
          <w:szCs w:val="24"/>
        </w:rPr>
        <w:t xml:space="preserve">权</w:t>
      </w:r>
      <w:r>
        <w:rPr>
          <w:rFonts w:hint="eastAsia" w:hAnsi="宋体" w:cs="Malgun Gothic"/>
          <w:sz w:val="24"/>
          <w:szCs w:val="24"/>
        </w:rPr>
        <w:t xml:space="preserve">，由乙方</w:t>
      </w:r>
      <w:r>
        <w:rPr>
          <w:rFonts w:hint="eastAsia" w:hAnsi="宋体" w:cs="微软雅黑"/>
          <w:sz w:val="24"/>
          <w:szCs w:val="24"/>
        </w:rPr>
        <w:t xml:space="preserve">负</w:t>
      </w:r>
      <w:r>
        <w:rPr>
          <w:rFonts w:hint="eastAsia" w:hAnsi="宋体" w:cs="Malgun Gothic"/>
          <w:sz w:val="24"/>
          <w:szCs w:val="24"/>
        </w:rPr>
        <w:t xml:space="preserve">全部</w:t>
      </w:r>
      <w:r>
        <w:rPr>
          <w:rFonts w:hint="eastAsia" w:hAnsi="宋体" w:cs="微软雅黑"/>
          <w:sz w:val="24"/>
          <w:szCs w:val="24"/>
        </w:rPr>
        <w:t xml:space="preserve">责</w:t>
      </w:r>
      <w:r>
        <w:rPr>
          <w:rFonts w:hint="eastAsia" w:hAnsi="宋体" w:cs="Malgun Gothic"/>
          <w:sz w:val="24"/>
          <w:szCs w:val="24"/>
        </w:rPr>
        <w:t xml:space="preserve">任。</w:t>
      </w:r>
      <w:r/>
    </w:p>
    <w:p>
      <w:pPr>
        <w:pStyle w:val="724"/>
        <w:spacing w:before="120" w:after="120"/>
        <w:rPr>
          <w:rFonts w:hAnsi="宋体" w:cs="Times New Roman"/>
          <w:sz w:val="24"/>
          <w:szCs w:val="24"/>
          <w:u w:val="single"/>
        </w:rPr>
      </w:pPr>
      <w:r>
        <w:rPr>
          <w:rFonts w:hAnsi="宋体" w:cs="Times New Roman"/>
          <w:b/>
          <w:sz w:val="24"/>
          <w:szCs w:val="24"/>
        </w:rPr>
        <w:t xml:space="preserve">五、</w:t>
      </w:r>
      <w:r>
        <w:rPr>
          <w:rFonts w:hint="eastAsia" w:hAnsi="宋体" w:cs="微软雅黑"/>
          <w:b/>
          <w:sz w:val="24"/>
          <w:szCs w:val="24"/>
        </w:rPr>
        <w:t xml:space="preserve">产权</w:t>
      </w:r>
      <w:r>
        <w:rPr>
          <w:rFonts w:hint="eastAsia" w:hAnsi="宋体" w:cs="Malgun Gothic"/>
          <w:b/>
          <w:sz w:val="24"/>
          <w:szCs w:val="24"/>
        </w:rPr>
        <w:t xml:space="preserve">担保</w:t>
      </w:r>
      <w:r/>
    </w:p>
    <w:p>
      <w:pPr>
        <w:pStyle w:val="724"/>
        <w:ind w:left="408" w:hanging="408"/>
        <w:spacing w:before="120" w:after="120"/>
        <w:rPr>
          <w:rFonts w:hAnsi="宋体" w:cs="Times New Roman"/>
          <w:sz w:val="24"/>
          <w:szCs w:val="24"/>
          <w:u w:val="single"/>
        </w:rPr>
      </w:pPr>
      <w:r>
        <w:rPr>
          <w:rFonts w:hAnsi="宋体" w:cs="Times New Roman"/>
          <w:sz w:val="24"/>
          <w:szCs w:val="24"/>
        </w:rPr>
        <w:t xml:space="preserve">5.1 乙方保</w:t>
      </w:r>
      <w:r>
        <w:rPr>
          <w:rFonts w:hint="eastAsia" w:hAnsi="宋体" w:cs="微软雅黑"/>
          <w:sz w:val="24"/>
          <w:szCs w:val="24"/>
        </w:rPr>
        <w:t xml:space="preserve">证</w:t>
      </w:r>
      <w:r>
        <w:rPr>
          <w:rFonts w:hint="eastAsia" w:hAnsi="宋体" w:cs="Malgun Gothic"/>
          <w:sz w:val="24"/>
          <w:szCs w:val="24"/>
        </w:rPr>
        <w:t xml:space="preserve">所交付的服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物）的所有</w:t>
      </w:r>
      <w:r>
        <w:rPr>
          <w:rFonts w:hint="eastAsia" w:hAnsi="宋体" w:cs="微软雅黑"/>
          <w:sz w:val="24"/>
          <w:szCs w:val="24"/>
        </w:rPr>
        <w:t xml:space="preserve">权</w:t>
      </w:r>
      <w:r>
        <w:rPr>
          <w:rFonts w:hint="eastAsia" w:hAnsi="宋体" w:cs="Malgun Gothic"/>
          <w:sz w:val="24"/>
          <w:szCs w:val="24"/>
        </w:rPr>
        <w:t xml:space="preserve">完全</w:t>
      </w:r>
      <w:r>
        <w:rPr>
          <w:rFonts w:hint="eastAsia" w:hAnsi="宋体" w:cs="微软雅黑"/>
          <w:sz w:val="24"/>
          <w:szCs w:val="24"/>
        </w:rPr>
        <w:t xml:space="preserve">属</w:t>
      </w:r>
      <w:r>
        <w:rPr>
          <w:rFonts w:hint="eastAsia" w:hAnsi="宋体" w:cs="Malgun Gothic"/>
          <w:sz w:val="24"/>
          <w:szCs w:val="24"/>
        </w:rPr>
        <w:t xml:space="preserve">于乙方且无任何抵押、</w:t>
      </w:r>
      <w:r>
        <w:rPr>
          <w:rFonts w:hint="eastAsia" w:hAnsi="宋体" w:cs="微软雅黑"/>
          <w:sz w:val="24"/>
          <w:szCs w:val="24"/>
        </w:rPr>
        <w:t xml:space="preserve">查</w:t>
      </w:r>
      <w:r>
        <w:rPr>
          <w:rFonts w:hint="eastAsia" w:hAnsi="宋体" w:cs="Malgun Gothic"/>
          <w:sz w:val="24"/>
          <w:szCs w:val="24"/>
        </w:rPr>
        <w:t xml:space="preserve">封等</w:t>
      </w:r>
      <w:r>
        <w:rPr>
          <w:rFonts w:hint="eastAsia" w:hAnsi="宋体" w:cs="微软雅黑"/>
          <w:sz w:val="24"/>
          <w:szCs w:val="24"/>
        </w:rPr>
        <w:t xml:space="preserve">产权</w:t>
      </w:r>
      <w:r>
        <w:rPr>
          <w:rFonts w:hint="eastAsia" w:hAnsi="宋体" w:cs="Malgun Gothic"/>
          <w:sz w:val="24"/>
          <w:szCs w:val="24"/>
        </w:rPr>
        <w:t xml:space="preserve">瑕疵。</w:t>
      </w:r>
      <w:r/>
    </w:p>
    <w:p>
      <w:pPr>
        <w:pStyle w:val="724"/>
        <w:ind w:left="410" w:hanging="410"/>
        <w:spacing w:before="120" w:after="120"/>
        <w:rPr>
          <w:rFonts w:hAnsi="宋体" w:cs="Times New Roman"/>
          <w:b/>
          <w:sz w:val="24"/>
          <w:szCs w:val="24"/>
        </w:rPr>
      </w:pPr>
      <w:r>
        <w:rPr>
          <w:rFonts w:hAnsi="宋体" w:cs="Times New Roman"/>
          <w:b/>
          <w:sz w:val="24"/>
          <w:szCs w:val="24"/>
        </w:rPr>
        <w:t xml:space="preserve">六、履</w:t>
      </w:r>
      <w:r>
        <w:rPr>
          <w:rFonts w:hint="eastAsia" w:hAnsi="宋体" w:cs="微软雅黑"/>
          <w:b/>
          <w:sz w:val="24"/>
          <w:szCs w:val="24"/>
        </w:rPr>
        <w:t xml:space="preserve">约</w:t>
      </w:r>
      <w:r>
        <w:rPr>
          <w:rFonts w:hint="eastAsia" w:hAnsi="宋体" w:cs="Malgun Gothic"/>
          <w:b/>
          <w:sz w:val="24"/>
          <w:szCs w:val="24"/>
        </w:rPr>
        <w:t xml:space="preserve">保</w:t>
      </w:r>
      <w:r>
        <w:rPr>
          <w:rFonts w:hint="eastAsia" w:hAnsi="宋体" w:cs="微软雅黑"/>
          <w:b/>
          <w:sz w:val="24"/>
          <w:szCs w:val="24"/>
        </w:rPr>
        <w:t xml:space="preserve">证</w:t>
      </w:r>
      <w:r>
        <w:rPr>
          <w:rFonts w:hint="eastAsia" w:hAnsi="宋体" w:cs="Malgun Gothic"/>
          <w:b/>
          <w:sz w:val="24"/>
          <w:szCs w:val="24"/>
        </w:rPr>
        <w:t xml:space="preserve">金</w:t>
      </w:r>
      <w:r/>
    </w:p>
    <w:p>
      <w:pPr>
        <w:ind w:firstLine="420"/>
        <w:spacing w:line="240" w:lineRule="atLeast"/>
        <w:rPr>
          <w:rFonts w:ascii="宋体" w:hAnsi="宋体"/>
          <w:sz w:val="24"/>
          <w:szCs w:val="24"/>
        </w:rPr>
      </w:pPr>
      <w:r>
        <w:rPr>
          <w:rFonts w:ascii="宋体" w:hAnsi="宋体"/>
          <w:sz w:val="24"/>
          <w:szCs w:val="24"/>
        </w:rPr>
        <w:t xml:space="preserve">6.1本</w:t>
      </w:r>
      <w:r>
        <w:rPr>
          <w:rFonts w:hint="eastAsia" w:ascii="宋体" w:hAnsi="宋体" w:cs="微软雅黑"/>
          <w:sz w:val="24"/>
          <w:szCs w:val="24"/>
        </w:rPr>
        <w:t xml:space="preserve">项</w:t>
      </w:r>
      <w:r>
        <w:rPr>
          <w:rFonts w:hint="eastAsia" w:ascii="宋体" w:hAnsi="宋体" w:cs="Malgun Gothic"/>
          <w:sz w:val="24"/>
          <w:szCs w:val="24"/>
        </w:rPr>
        <w:t xml:space="preserve">目中</w:t>
      </w:r>
      <w:r>
        <w:rPr>
          <w:rFonts w:hint="eastAsia" w:ascii="宋体" w:hAnsi="宋体" w:cs="微软雅黑"/>
          <w:sz w:val="24"/>
          <w:szCs w:val="24"/>
        </w:rPr>
        <w:t xml:space="preserve">标</w:t>
      </w:r>
      <w:r>
        <w:rPr>
          <w:rFonts w:hint="eastAsia" w:ascii="宋体" w:hAnsi="宋体" w:cs="Malgun Gothic"/>
          <w:sz w:val="24"/>
          <w:szCs w:val="24"/>
        </w:rPr>
        <w:t xml:space="preserve">后的履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为项</w:t>
      </w:r>
      <w:r>
        <w:rPr>
          <w:rFonts w:hint="eastAsia" w:ascii="宋体" w:hAnsi="宋体" w:cs="Malgun Gothic"/>
          <w:sz w:val="24"/>
          <w:szCs w:val="24"/>
        </w:rPr>
        <w:t xml:space="preserve">目合同年度</w:t>
      </w:r>
      <w:r>
        <w:rPr>
          <w:rFonts w:hint="eastAsia" w:ascii="宋体" w:hAnsi="宋体" w:cs="微软雅黑"/>
          <w:sz w:val="24"/>
          <w:szCs w:val="24"/>
        </w:rPr>
        <w:t xml:space="preserve">总</w:t>
      </w:r>
      <w:r>
        <w:rPr>
          <w:rFonts w:hint="eastAsia" w:ascii="宋体" w:hAnsi="宋体" w:cs="Malgun Gothic"/>
          <w:sz w:val="24"/>
          <w:szCs w:val="24"/>
        </w:rPr>
        <w:t xml:space="preserve">价的</w:t>
      </w:r>
      <w:r>
        <w:rPr>
          <w:rFonts w:ascii="宋体" w:hAnsi="宋体"/>
          <w:sz w:val="24"/>
          <w:szCs w:val="24"/>
        </w:rPr>
        <w:t xml:space="preserve">10%，中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须</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书发</w:t>
      </w:r>
      <w:r>
        <w:rPr>
          <w:rFonts w:hint="eastAsia" w:ascii="宋体" w:hAnsi="宋体" w:cs="Malgun Gothic"/>
          <w:sz w:val="24"/>
          <w:szCs w:val="24"/>
        </w:rPr>
        <w:t xml:space="preserve">出之日起至合同</w:t>
      </w:r>
      <w:r>
        <w:rPr>
          <w:rFonts w:hint="eastAsia" w:ascii="宋体" w:hAnsi="宋体" w:cs="微软雅黑"/>
          <w:sz w:val="24"/>
          <w:szCs w:val="24"/>
        </w:rPr>
        <w:t xml:space="preserve">签订</w:t>
      </w:r>
      <w:r>
        <w:rPr>
          <w:rFonts w:hint="eastAsia" w:ascii="宋体" w:hAnsi="宋体" w:cs="Malgun Gothic"/>
          <w:sz w:val="24"/>
          <w:szCs w:val="24"/>
        </w:rPr>
        <w:t xml:space="preserve">前</w:t>
      </w:r>
      <w:r>
        <w:rPr>
          <w:rFonts w:hint="eastAsia" w:ascii="宋体" w:hAnsi="宋体" w:cs="微软雅黑"/>
          <w:sz w:val="24"/>
          <w:szCs w:val="24"/>
        </w:rPr>
        <w:t xml:space="preserve">汇</w:t>
      </w:r>
      <w:r>
        <w:rPr>
          <w:rFonts w:hint="eastAsia" w:ascii="宋体" w:hAnsi="宋体" w:cs="Malgun Gothic"/>
          <w:sz w:val="24"/>
          <w:szCs w:val="24"/>
        </w:rPr>
        <w:t xml:space="preserve">入采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账户</w:t>
      </w:r>
      <w:r>
        <w:rPr>
          <w:rFonts w:hint="eastAsia" w:ascii="宋体" w:hAnsi="宋体" w:cs="Malgun Gothic"/>
          <w:sz w:val="24"/>
          <w:szCs w:val="24"/>
        </w:rPr>
        <w:t xml:space="preserve">（</w:t>
      </w:r>
      <w:r>
        <w:rPr>
          <w:rFonts w:hint="eastAsia" w:ascii="宋体" w:hAnsi="宋体" w:cs="微软雅黑"/>
          <w:sz w:val="24"/>
          <w:szCs w:val="24"/>
        </w:rPr>
        <w:t xml:space="preserve">应当</w:t>
      </w:r>
      <w:r>
        <w:rPr>
          <w:rFonts w:hint="eastAsia" w:ascii="宋体" w:hAnsi="宋体" w:cs="Malgun Gothic"/>
          <w:sz w:val="24"/>
          <w:szCs w:val="24"/>
        </w:rPr>
        <w:t xml:space="preserve">以</w:t>
      </w:r>
      <w:r>
        <w:rPr>
          <w:rFonts w:hint="eastAsia" w:ascii="宋体" w:hAnsi="宋体" w:cs="微软雅黑"/>
          <w:sz w:val="24"/>
          <w:szCs w:val="24"/>
        </w:rPr>
        <w:t xml:space="preserve">数</w:t>
      </w:r>
      <w:r>
        <w:rPr>
          <w:rFonts w:hint="eastAsia" w:ascii="宋体" w:hAnsi="宋体" w:cs="Malgun Gothic"/>
          <w:sz w:val="24"/>
          <w:szCs w:val="24"/>
        </w:rPr>
        <w:t xml:space="preserve">字人民</w:t>
      </w:r>
      <w:r>
        <w:rPr>
          <w:rFonts w:hint="eastAsia" w:ascii="宋体" w:hAnsi="宋体" w:cs="微软雅黑"/>
          <w:sz w:val="24"/>
          <w:szCs w:val="24"/>
        </w:rPr>
        <w:t xml:space="preserve">币</w:t>
      </w:r>
      <w:r>
        <w:rPr>
          <w:rFonts w:hint="eastAsia" w:ascii="宋体" w:hAnsi="宋体" w:cs="Malgun Gothic"/>
          <w:sz w:val="24"/>
          <w:szCs w:val="24"/>
        </w:rPr>
        <w:t xml:space="preserve">、支票、</w:t>
      </w:r>
      <w:r>
        <w:rPr>
          <w:rFonts w:hint="eastAsia" w:ascii="宋体" w:hAnsi="宋体" w:cs="微软雅黑"/>
          <w:sz w:val="24"/>
          <w:szCs w:val="24"/>
        </w:rPr>
        <w:t xml:space="preserve">汇</w:t>
      </w:r>
      <w:r>
        <w:rPr>
          <w:rFonts w:hint="eastAsia" w:ascii="宋体" w:hAnsi="宋体" w:cs="Malgun Gothic"/>
          <w:sz w:val="24"/>
          <w:szCs w:val="24"/>
        </w:rPr>
        <w:t xml:space="preserve">票或者金融机</w:t>
      </w:r>
      <w:r>
        <w:rPr>
          <w:rFonts w:hint="eastAsia" w:ascii="宋体" w:hAnsi="宋体" w:cs="微软雅黑"/>
          <w:sz w:val="24"/>
          <w:szCs w:val="24"/>
        </w:rPr>
        <w:t xml:space="preserve">构</w:t>
      </w:r>
      <w:r>
        <w:rPr>
          <w:rFonts w:hint="eastAsia" w:ascii="宋体" w:hAnsi="宋体" w:cs="Malgun Gothic"/>
          <w:sz w:val="24"/>
          <w:szCs w:val="24"/>
        </w:rPr>
        <w:t xml:space="preserve">、担保机</w:t>
      </w:r>
      <w:r>
        <w:rPr>
          <w:rFonts w:hint="eastAsia" w:ascii="宋体" w:hAnsi="宋体" w:cs="微软雅黑"/>
          <w:sz w:val="24"/>
          <w:szCs w:val="24"/>
        </w:rPr>
        <w:t xml:space="preserve">构</w:t>
      </w:r>
      <w:r>
        <w:rPr>
          <w:rFonts w:hint="eastAsia" w:ascii="宋体" w:hAnsi="宋体" w:cs="Malgun Gothic"/>
          <w:sz w:val="24"/>
          <w:szCs w:val="24"/>
        </w:rPr>
        <w:t xml:space="preserve">出具的保函等非</w:t>
      </w:r>
      <w:r>
        <w:rPr>
          <w:rFonts w:hint="eastAsia" w:ascii="宋体" w:hAnsi="宋体" w:cs="微软雅黑"/>
          <w:sz w:val="24"/>
          <w:szCs w:val="24"/>
        </w:rPr>
        <w:t xml:space="preserve">现</w:t>
      </w:r>
      <w:r>
        <w:rPr>
          <w:rFonts w:hint="eastAsia" w:ascii="宋体" w:hAnsi="宋体" w:cs="Malgun Gothic"/>
          <w:sz w:val="24"/>
          <w:szCs w:val="24"/>
        </w:rPr>
        <w:t xml:space="preserve">金形式提交），中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商凭中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金已</w:t>
      </w:r>
      <w:r>
        <w:rPr>
          <w:rFonts w:hint="eastAsia" w:ascii="宋体" w:hAnsi="宋体" w:cs="微软雅黑"/>
          <w:sz w:val="24"/>
          <w:szCs w:val="24"/>
        </w:rPr>
        <w:t xml:space="preserve">缴纳</w:t>
      </w:r>
      <w:r>
        <w:rPr>
          <w:rFonts w:hint="eastAsia" w:ascii="宋体" w:hAnsi="宋体" w:cs="Malgun Gothic"/>
          <w:sz w:val="24"/>
          <w:szCs w:val="24"/>
        </w:rPr>
        <w:t xml:space="preserve">凭</w:t>
      </w:r>
      <w:r>
        <w:rPr>
          <w:rFonts w:hint="eastAsia" w:ascii="宋体" w:hAnsi="宋体" w:cs="微软雅黑"/>
          <w:sz w:val="24"/>
          <w:szCs w:val="24"/>
        </w:rPr>
        <w:t xml:space="preserve">证与</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签订</w:t>
      </w:r>
      <w:r>
        <w:rPr>
          <w:rFonts w:hint="eastAsia" w:ascii="宋体" w:hAnsi="宋体" w:cs="Malgun Gothic"/>
          <w:sz w:val="24"/>
          <w:szCs w:val="24"/>
        </w:rPr>
        <w:t xml:space="preserve">合同。超期或未有</w:t>
      </w:r>
      <w:r>
        <w:rPr>
          <w:rFonts w:hint="eastAsia" w:ascii="宋体" w:hAnsi="宋体" w:cs="微软雅黑"/>
          <w:sz w:val="24"/>
          <w:szCs w:val="24"/>
        </w:rPr>
        <w:t xml:space="preserve">协</w:t>
      </w:r>
      <w:r>
        <w:rPr>
          <w:rFonts w:hint="eastAsia" w:ascii="宋体" w:hAnsi="宋体" w:cs="Malgun Gothic"/>
          <w:sz w:val="24"/>
          <w:szCs w:val="24"/>
        </w:rPr>
        <w:t xml:space="preserve">商，</w:t>
      </w:r>
      <w:r>
        <w:rPr>
          <w:rFonts w:hint="eastAsia" w:ascii="宋体" w:hAnsi="宋体" w:cs="微软雅黑"/>
          <w:sz w:val="24"/>
          <w:szCs w:val="24"/>
        </w:rPr>
        <w:t xml:space="preserve">则视为</w:t>
      </w:r>
      <w:r>
        <w:rPr>
          <w:rFonts w:hint="eastAsia" w:ascii="宋体" w:hAnsi="宋体" w:cs="Malgun Gothic"/>
          <w:sz w:val="24"/>
          <w:szCs w:val="24"/>
        </w:rPr>
        <w:t xml:space="preserve">自</w:t>
      </w:r>
      <w:r>
        <w:rPr>
          <w:rFonts w:hint="eastAsia" w:ascii="宋体" w:hAnsi="宋体" w:cs="微软雅黑"/>
          <w:sz w:val="24"/>
          <w:szCs w:val="24"/>
        </w:rPr>
        <w:t xml:space="preserve">动</w:t>
      </w:r>
      <w:r>
        <w:rPr>
          <w:rFonts w:hint="eastAsia" w:ascii="宋体" w:hAnsi="宋体" w:cs="Malgun Gothic"/>
          <w:sz w:val="24"/>
          <w:szCs w:val="24"/>
        </w:rPr>
        <w:t xml:space="preserve">放弃中</w:t>
      </w:r>
      <w:r>
        <w:rPr>
          <w:rFonts w:hint="eastAsia" w:ascii="宋体" w:hAnsi="宋体" w:cs="微软雅黑"/>
          <w:sz w:val="24"/>
          <w:szCs w:val="24"/>
        </w:rPr>
        <w:t xml:space="preserve">标资</w:t>
      </w:r>
      <w:r>
        <w:rPr>
          <w:rFonts w:hint="eastAsia" w:ascii="宋体" w:hAnsi="宋体" w:cs="Malgun Gothic"/>
          <w:sz w:val="24"/>
          <w:szCs w:val="24"/>
        </w:rPr>
        <w:t xml:space="preserve">格。</w:t>
      </w:r>
      <w:r/>
    </w:p>
    <w:p>
      <w:pPr>
        <w:ind w:firstLine="420"/>
        <w:spacing w:line="240" w:lineRule="atLeast"/>
        <w:rPr>
          <w:rFonts w:ascii="宋体" w:hAnsi="宋体"/>
          <w:sz w:val="24"/>
          <w:szCs w:val="24"/>
        </w:rPr>
      </w:pPr>
      <w:r>
        <w:rPr>
          <w:rFonts w:ascii="宋体" w:hAnsi="宋体"/>
          <w:sz w:val="24"/>
          <w:szCs w:val="24"/>
        </w:rPr>
        <w:t xml:space="preserve">6.2中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商第一年度履</w:t>
      </w:r>
      <w:r>
        <w:rPr>
          <w:rFonts w:hint="eastAsia" w:ascii="宋体" w:hAnsi="宋体" w:cs="微软雅黑"/>
          <w:sz w:val="24"/>
          <w:szCs w:val="24"/>
        </w:rPr>
        <w:t xml:space="preserve">约</w:t>
      </w:r>
      <w:r>
        <w:rPr>
          <w:rFonts w:hint="eastAsia" w:ascii="宋体" w:hAnsi="宋体" w:cs="Malgun Gothic"/>
          <w:sz w:val="24"/>
          <w:szCs w:val="24"/>
        </w:rPr>
        <w:t xml:space="preserve">后</w:t>
      </w:r>
      <w:r>
        <w:rPr>
          <w:rFonts w:hint="eastAsia" w:ascii="宋体" w:hAnsi="宋体" w:cs="微软雅黑"/>
          <w:sz w:val="24"/>
          <w:szCs w:val="24"/>
        </w:rPr>
        <w:t xml:space="preserve">获</w:t>
      </w:r>
      <w:r>
        <w:rPr>
          <w:rFonts w:hint="eastAsia" w:ascii="宋体" w:hAnsi="宋体" w:cs="Malgun Gothic"/>
          <w:sz w:val="24"/>
          <w:szCs w:val="24"/>
        </w:rPr>
        <w:t xml:space="preserve">得第二年度</w:t>
      </w:r>
      <w:r>
        <w:rPr>
          <w:rFonts w:hint="eastAsia" w:ascii="宋体" w:hAnsi="宋体" w:cs="微软雅黑"/>
          <w:sz w:val="24"/>
          <w:szCs w:val="24"/>
        </w:rPr>
        <w:t xml:space="preserve">签约</w:t>
      </w:r>
      <w:r>
        <w:rPr>
          <w:rFonts w:hint="eastAsia" w:ascii="宋体" w:hAnsi="宋体" w:cs="Malgun Gothic"/>
          <w:sz w:val="24"/>
          <w:szCs w:val="24"/>
        </w:rPr>
        <w:t xml:space="preserve">，第一年度履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金不退</w:t>
      </w:r>
      <w:r>
        <w:rPr>
          <w:rFonts w:hint="eastAsia" w:ascii="宋体" w:hAnsi="宋体" w:cs="微软雅黑"/>
          <w:sz w:val="24"/>
          <w:szCs w:val="24"/>
        </w:rPr>
        <w:t xml:space="preserve">还</w:t>
      </w:r>
      <w:r>
        <w:rPr>
          <w:rFonts w:hint="eastAsia" w:ascii="宋体" w:hAnsi="宋体" w:cs="Malgun Gothic"/>
          <w:sz w:val="24"/>
          <w:szCs w:val="24"/>
        </w:rPr>
        <w:t xml:space="preserve">，自</w:t>
      </w:r>
      <w:r>
        <w:rPr>
          <w:rFonts w:hint="eastAsia" w:ascii="宋体" w:hAnsi="宋体" w:cs="微软雅黑"/>
          <w:sz w:val="24"/>
          <w:szCs w:val="24"/>
        </w:rPr>
        <w:t xml:space="preserve">动转为</w:t>
      </w:r>
      <w:r>
        <w:rPr>
          <w:rFonts w:hint="eastAsia" w:ascii="宋体" w:hAnsi="宋体" w:cs="Malgun Gothic"/>
          <w:sz w:val="24"/>
          <w:szCs w:val="24"/>
        </w:rPr>
        <w:t xml:space="preserve">第二年度履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金，以此</w:t>
      </w:r>
      <w:r>
        <w:rPr>
          <w:rFonts w:hint="eastAsia" w:ascii="宋体" w:hAnsi="宋体" w:cs="微软雅黑"/>
          <w:sz w:val="24"/>
          <w:szCs w:val="24"/>
        </w:rPr>
        <w:t xml:space="preserve">类</w:t>
      </w:r>
      <w:r>
        <w:rPr>
          <w:rFonts w:hint="eastAsia" w:ascii="宋体" w:hAnsi="宋体" w:cs="Malgun Gothic"/>
          <w:sz w:val="24"/>
          <w:szCs w:val="24"/>
        </w:rPr>
        <w:t xml:space="preserve">推，如果中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商未</w:t>
      </w:r>
      <w:r>
        <w:rPr>
          <w:rFonts w:hint="eastAsia" w:ascii="宋体" w:hAnsi="宋体" w:cs="微软雅黑"/>
          <w:sz w:val="24"/>
          <w:szCs w:val="24"/>
        </w:rPr>
        <w:t xml:space="preserve">获</w:t>
      </w:r>
      <w:r>
        <w:rPr>
          <w:rFonts w:hint="eastAsia" w:ascii="宋体" w:hAnsi="宋体" w:cs="Malgun Gothic"/>
          <w:sz w:val="24"/>
          <w:szCs w:val="24"/>
        </w:rPr>
        <w:t xml:space="preserve">得</w:t>
      </w:r>
      <w:r>
        <w:rPr>
          <w:rFonts w:hint="eastAsia" w:ascii="宋体" w:hAnsi="宋体" w:cs="微软雅黑"/>
          <w:sz w:val="24"/>
          <w:szCs w:val="24"/>
        </w:rPr>
        <w:t xml:space="preserve">续签</w:t>
      </w:r>
      <w:r>
        <w:rPr>
          <w:rFonts w:hint="eastAsia" w:ascii="宋体" w:hAnsi="宋体" w:cs="Malgun Gothic"/>
          <w:sz w:val="24"/>
          <w:szCs w:val="24"/>
        </w:rPr>
        <w:t xml:space="preserve">或三年期</w:t>
      </w:r>
      <w:r>
        <w:rPr>
          <w:rFonts w:hint="eastAsia" w:ascii="宋体" w:hAnsi="宋体" w:cs="微软雅黑"/>
          <w:sz w:val="24"/>
          <w:szCs w:val="24"/>
        </w:rPr>
        <w:t xml:space="preserve">满</w:t>
      </w:r>
      <w:r>
        <w:rPr>
          <w:rFonts w:hint="eastAsia" w:ascii="宋体" w:hAnsi="宋体" w:cs="Malgun Gothic"/>
          <w:sz w:val="24"/>
          <w:szCs w:val="24"/>
        </w:rPr>
        <w:t xml:space="preserve">后，履</w:t>
      </w:r>
      <w:r>
        <w:rPr>
          <w:rFonts w:hint="eastAsia" w:ascii="宋体" w:hAnsi="宋体" w:cs="微软雅黑"/>
          <w:sz w:val="24"/>
          <w:szCs w:val="24"/>
        </w:rPr>
        <w:t xml:space="preserve">约</w:t>
      </w:r>
      <w:r>
        <w:rPr>
          <w:rFonts w:hint="eastAsia" w:ascii="宋体" w:hAnsi="宋体" w:cs="Malgun Gothic"/>
          <w:sz w:val="24"/>
          <w:szCs w:val="24"/>
        </w:rPr>
        <w:t xml:space="preserve">期</w:t>
      </w:r>
      <w:r>
        <w:rPr>
          <w:rFonts w:hint="eastAsia" w:ascii="宋体" w:hAnsi="宋体" w:cs="微软雅黑"/>
          <w:sz w:val="24"/>
          <w:szCs w:val="24"/>
        </w:rPr>
        <w:t xml:space="preserve">间</w:t>
      </w:r>
      <w:r>
        <w:rPr>
          <w:rFonts w:hint="eastAsia" w:ascii="宋体" w:hAnsi="宋体" w:cs="Malgun Gothic"/>
          <w:sz w:val="24"/>
          <w:szCs w:val="24"/>
        </w:rPr>
        <w:t xml:space="preserve">无</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且符合合同</w:t>
      </w:r>
      <w:r>
        <w:rPr>
          <w:rFonts w:hint="eastAsia" w:ascii="宋体" w:hAnsi="宋体" w:cs="微软雅黑"/>
          <w:sz w:val="24"/>
          <w:szCs w:val="24"/>
        </w:rPr>
        <w:t xml:space="preserve">约</w:t>
      </w:r>
      <w:r>
        <w:rPr>
          <w:rFonts w:hint="eastAsia" w:ascii="宋体" w:hAnsi="宋体" w:cs="Malgun Gothic"/>
          <w:sz w:val="24"/>
          <w:szCs w:val="24"/>
        </w:rPr>
        <w:t xml:space="preserve">定退</w:t>
      </w:r>
      <w:r>
        <w:rPr>
          <w:rFonts w:hint="eastAsia" w:ascii="宋体" w:hAnsi="宋体" w:cs="微软雅黑"/>
          <w:sz w:val="24"/>
          <w:szCs w:val="24"/>
        </w:rPr>
        <w:t xml:space="preserve">还条</w:t>
      </w:r>
      <w:r>
        <w:rPr>
          <w:rFonts w:hint="eastAsia" w:ascii="宋体" w:hAnsi="宋体" w:cs="Malgun Gothic"/>
          <w:sz w:val="24"/>
          <w:szCs w:val="24"/>
        </w:rPr>
        <w:t xml:space="preserve">件的，在一</w:t>
      </w:r>
      <w:r>
        <w:rPr>
          <w:rFonts w:hint="eastAsia" w:ascii="宋体" w:hAnsi="宋体" w:cs="微软雅黑"/>
          <w:sz w:val="24"/>
          <w:szCs w:val="24"/>
        </w:rPr>
        <w:t xml:space="preserve">个</w:t>
      </w:r>
      <w:r>
        <w:rPr>
          <w:rFonts w:hint="eastAsia" w:ascii="宋体" w:hAnsi="宋体" w:cs="Malgun Gothic"/>
          <w:sz w:val="24"/>
          <w:szCs w:val="24"/>
        </w:rPr>
        <w:t xml:space="preserve">月</w:t>
      </w:r>
      <w:r>
        <w:rPr>
          <w:rFonts w:hint="eastAsia" w:ascii="宋体" w:hAnsi="宋体" w:cs="微软雅黑"/>
          <w:sz w:val="24"/>
          <w:szCs w:val="24"/>
        </w:rPr>
        <w:t xml:space="preserve">内</w:t>
      </w:r>
      <w:r>
        <w:rPr>
          <w:rFonts w:hint="eastAsia" w:ascii="宋体" w:hAnsi="宋体" w:cs="Malgun Gothic"/>
          <w:sz w:val="24"/>
          <w:szCs w:val="24"/>
        </w:rPr>
        <w:t xml:space="preserve">无息退</w:t>
      </w:r>
      <w:r>
        <w:rPr>
          <w:rFonts w:hint="eastAsia" w:ascii="宋体" w:hAnsi="宋体" w:cs="微软雅黑"/>
          <w:sz w:val="24"/>
          <w:szCs w:val="24"/>
        </w:rPr>
        <w:t xml:space="preserve">还</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人若逾期退</w:t>
      </w:r>
      <w:r>
        <w:rPr>
          <w:rFonts w:hint="eastAsia" w:ascii="宋体" w:hAnsi="宋体" w:cs="微软雅黑"/>
          <w:sz w:val="24"/>
          <w:szCs w:val="24"/>
        </w:rPr>
        <w:t xml:space="preserve">还</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金的，按照逾期部分的每日</w:t>
      </w:r>
      <w:r>
        <w:rPr>
          <w:rFonts w:ascii="宋体" w:hAnsi="宋体"/>
          <w:sz w:val="24"/>
          <w:szCs w:val="24"/>
        </w:rPr>
        <w:t xml:space="preserve">0.05%支付</w:t>
      </w:r>
      <w:r>
        <w:rPr>
          <w:rFonts w:hint="eastAsia" w:ascii="宋体" w:hAnsi="宋体" w:cs="微软雅黑"/>
          <w:sz w:val="24"/>
          <w:szCs w:val="24"/>
        </w:rPr>
        <w:t xml:space="preserve">违约</w:t>
      </w:r>
      <w:r>
        <w:rPr>
          <w:rFonts w:hint="eastAsia" w:ascii="宋体" w:hAnsi="宋体" w:cs="Malgun Gothic"/>
          <w:sz w:val="24"/>
          <w:szCs w:val="24"/>
        </w:rPr>
        <w:t xml:space="preserve">金。</w:t>
      </w:r>
      <w:r/>
    </w:p>
    <w:p>
      <w:pPr>
        <w:ind w:firstLine="420"/>
        <w:spacing w:line="240" w:lineRule="atLeast"/>
        <w:rPr>
          <w:rFonts w:ascii="宋体" w:hAnsi="宋体"/>
          <w:sz w:val="24"/>
          <w:szCs w:val="24"/>
        </w:rPr>
      </w:pPr>
      <w:r>
        <w:rPr>
          <w:rFonts w:ascii="宋体" w:hAnsi="宋体"/>
          <w:sz w:val="24"/>
          <w:szCs w:val="24"/>
        </w:rPr>
        <w:t xml:space="preserve">6.3</w:t>
      </w:r>
      <w:r>
        <w:rPr>
          <w:rFonts w:hint="eastAsia" w:ascii="宋体" w:hAnsi="宋体" w:cs="微软雅黑"/>
          <w:sz w:val="24"/>
          <w:szCs w:val="24"/>
        </w:rPr>
        <w:t xml:space="preserve">发</w:t>
      </w:r>
      <w:r>
        <w:rPr>
          <w:rFonts w:hint="eastAsia" w:ascii="宋体" w:hAnsi="宋体" w:cs="Malgun Gothic"/>
          <w:sz w:val="24"/>
          <w:szCs w:val="24"/>
        </w:rPr>
        <w:t xml:space="preserve">生以下情</w:t>
      </w:r>
      <w:r>
        <w:rPr>
          <w:rFonts w:hint="eastAsia" w:ascii="宋体" w:hAnsi="宋体" w:cs="微软雅黑"/>
          <w:sz w:val="24"/>
          <w:szCs w:val="24"/>
        </w:rPr>
        <w:t xml:space="preserve">况</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金不予退</w:t>
      </w:r>
      <w:r>
        <w:rPr>
          <w:rFonts w:hint="eastAsia" w:ascii="宋体" w:hAnsi="宋体" w:cs="微软雅黑"/>
          <w:sz w:val="24"/>
          <w:szCs w:val="24"/>
        </w:rPr>
        <w:t xml:space="preserve">还</w:t>
      </w:r>
      <w:r>
        <w:rPr>
          <w:rFonts w:hint="eastAsia" w:ascii="宋体" w:hAnsi="宋体" w:cs="Malgun Gothic"/>
          <w:sz w:val="24"/>
          <w:szCs w:val="24"/>
        </w:rPr>
        <w:t xml:space="preserve">或部分退</w:t>
      </w:r>
      <w:r>
        <w:rPr>
          <w:rFonts w:hint="eastAsia" w:ascii="宋体" w:hAnsi="宋体" w:cs="微软雅黑"/>
          <w:sz w:val="24"/>
          <w:szCs w:val="24"/>
        </w:rPr>
        <w:t xml:space="preserve">还</w:t>
      </w:r>
      <w:r>
        <w:rPr>
          <w:rFonts w:hint="eastAsia" w:ascii="宋体" w:hAnsi="宋体" w:cs="Malgun Gothic"/>
          <w:sz w:val="24"/>
          <w:szCs w:val="24"/>
        </w:rPr>
        <w:t xml:space="preserve">。</w:t>
      </w:r>
      <w:r/>
    </w:p>
    <w:p>
      <w:pPr>
        <w:ind w:firstLine="420"/>
        <w:spacing w:line="240" w:lineRule="atLeast"/>
        <w:rPr>
          <w:rFonts w:ascii="宋体" w:hAnsi="宋体"/>
          <w:sz w:val="24"/>
          <w:szCs w:val="24"/>
        </w:rPr>
      </w:pPr>
      <w:r>
        <w:rPr>
          <w:rFonts w:ascii="宋体" w:hAnsi="宋体"/>
          <w:sz w:val="24"/>
          <w:szCs w:val="24"/>
        </w:rPr>
        <w:t xml:space="preserve">（1）</w:t>
      </w:r>
      <w:r>
        <w:rPr>
          <w:rFonts w:hint="eastAsia" w:ascii="宋体" w:hAnsi="宋体" w:cs="微软雅黑"/>
          <w:sz w:val="24"/>
          <w:szCs w:val="24"/>
        </w:rPr>
        <w:t xml:space="preserve">签订</w:t>
      </w:r>
      <w:r>
        <w:rPr>
          <w:rFonts w:hint="eastAsia" w:ascii="宋体" w:hAnsi="宋体" w:cs="Malgun Gothic"/>
          <w:sz w:val="24"/>
          <w:szCs w:val="24"/>
        </w:rPr>
        <w:t xml:space="preserve">合同后，中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商不履行合同</w:t>
      </w:r>
      <w:r>
        <w:rPr>
          <w:rFonts w:hint="eastAsia" w:ascii="宋体" w:hAnsi="宋体" w:cs="微软雅黑"/>
          <w:sz w:val="24"/>
          <w:szCs w:val="24"/>
        </w:rPr>
        <w:t xml:space="preserve">义务</w:t>
      </w:r>
      <w:r>
        <w:rPr>
          <w:rFonts w:hint="eastAsia" w:ascii="宋体" w:hAnsi="宋体" w:cs="Malgun Gothic"/>
          <w:sz w:val="24"/>
          <w:szCs w:val="24"/>
        </w:rPr>
        <w:t xml:space="preserve">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全</w:t>
      </w:r>
      <w:r>
        <w:rPr>
          <w:rFonts w:hint="eastAsia" w:ascii="宋体" w:hAnsi="宋体" w:cs="微软雅黑"/>
          <w:sz w:val="24"/>
          <w:szCs w:val="24"/>
        </w:rPr>
        <w:t xml:space="preserve">额</w:t>
      </w:r>
      <w:r>
        <w:rPr>
          <w:rFonts w:hint="eastAsia" w:ascii="宋体" w:hAnsi="宋体" w:cs="Malgun Gothic"/>
          <w:sz w:val="24"/>
          <w:szCs w:val="24"/>
        </w:rPr>
        <w:t xml:space="preserve">扣除履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金，全</w:t>
      </w:r>
      <w:r>
        <w:rPr>
          <w:rFonts w:hint="eastAsia" w:ascii="宋体" w:hAnsi="宋体" w:cs="微软雅黑"/>
          <w:sz w:val="24"/>
          <w:szCs w:val="24"/>
        </w:rPr>
        <w:t xml:space="preserve">额</w:t>
      </w:r>
      <w:r>
        <w:rPr>
          <w:rFonts w:hint="eastAsia" w:ascii="宋体" w:hAnsi="宋体" w:cs="Malgun Gothic"/>
          <w:sz w:val="24"/>
          <w:szCs w:val="24"/>
        </w:rPr>
        <w:t xml:space="preserve">不予退</w:t>
      </w:r>
      <w:r>
        <w:rPr>
          <w:rFonts w:hint="eastAsia" w:ascii="宋体" w:hAnsi="宋体" w:cs="微软雅黑"/>
          <w:sz w:val="24"/>
          <w:szCs w:val="24"/>
        </w:rPr>
        <w:t xml:space="preserve">还</w:t>
      </w:r>
      <w:r>
        <w:rPr>
          <w:rFonts w:hint="eastAsia" w:ascii="宋体" w:hAnsi="宋体" w:cs="Malgun Gothic"/>
          <w:sz w:val="24"/>
          <w:szCs w:val="24"/>
        </w:rPr>
        <w:t xml:space="preserve">，同</w:t>
      </w:r>
      <w:r>
        <w:rPr>
          <w:rFonts w:hint="eastAsia" w:ascii="宋体" w:hAnsi="宋体" w:cs="微软雅黑"/>
          <w:sz w:val="24"/>
          <w:szCs w:val="24"/>
        </w:rPr>
        <w:t xml:space="preserve">时</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位亦有</w:t>
      </w:r>
      <w:r>
        <w:rPr>
          <w:rFonts w:hint="eastAsia" w:ascii="宋体" w:hAnsi="宋体" w:cs="微软雅黑"/>
          <w:sz w:val="24"/>
          <w:szCs w:val="24"/>
        </w:rPr>
        <w:t xml:space="preserve">权终</w:t>
      </w:r>
      <w:r>
        <w:rPr>
          <w:rFonts w:hint="eastAsia" w:ascii="宋体" w:hAnsi="宋体" w:cs="Malgun Gothic"/>
          <w:sz w:val="24"/>
          <w:szCs w:val="24"/>
        </w:rPr>
        <w:t xml:space="preserve">止合同，中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还须</w:t>
      </w:r>
      <w:r>
        <w:rPr>
          <w:rFonts w:hint="eastAsia" w:ascii="宋体" w:hAnsi="宋体" w:cs="Malgun Gothic"/>
          <w:sz w:val="24"/>
          <w:szCs w:val="24"/>
        </w:rPr>
        <w:t xml:space="preserve">承担相</w:t>
      </w:r>
      <w:r>
        <w:rPr>
          <w:rFonts w:hint="eastAsia" w:ascii="宋体" w:hAnsi="宋体" w:cs="微软雅黑"/>
          <w:sz w:val="24"/>
          <w:szCs w:val="24"/>
        </w:rPr>
        <w:t xml:space="preserve">应</w:t>
      </w:r>
      <w:r>
        <w:rPr>
          <w:rFonts w:hint="eastAsia" w:ascii="宋体" w:hAnsi="宋体" w:cs="Malgun Gothic"/>
          <w:sz w:val="24"/>
          <w:szCs w:val="24"/>
        </w:rPr>
        <w:t xml:space="preserve">的法律</w:t>
      </w:r>
      <w:r>
        <w:rPr>
          <w:rFonts w:hint="eastAsia" w:ascii="宋体" w:hAnsi="宋体" w:cs="微软雅黑"/>
          <w:sz w:val="24"/>
          <w:szCs w:val="24"/>
        </w:rPr>
        <w:t xml:space="preserve">赔偿责</w:t>
      </w:r>
      <w:r>
        <w:rPr>
          <w:rFonts w:hint="eastAsia" w:ascii="宋体" w:hAnsi="宋体" w:cs="Malgun Gothic"/>
          <w:sz w:val="24"/>
          <w:szCs w:val="24"/>
        </w:rPr>
        <w:t xml:space="preserve">任。</w:t>
      </w:r>
      <w:r/>
    </w:p>
    <w:p>
      <w:pPr>
        <w:ind w:firstLine="420"/>
        <w:spacing w:line="240" w:lineRule="atLeast"/>
        <w:rPr>
          <w:rFonts w:ascii="宋体" w:hAnsi="宋体"/>
          <w:sz w:val="24"/>
          <w:szCs w:val="24"/>
        </w:rPr>
      </w:pPr>
      <w:r>
        <w:rPr>
          <w:rFonts w:ascii="宋体" w:hAnsi="宋体"/>
          <w:sz w:val="24"/>
          <w:szCs w:val="24"/>
        </w:rPr>
        <w:t xml:space="preserve">（2）中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商在</w:t>
      </w:r>
      <w:r>
        <w:rPr>
          <w:rFonts w:ascii="宋体" w:hAnsi="宋体"/>
          <w:sz w:val="24"/>
          <w:szCs w:val="24"/>
        </w:rPr>
        <w:t xml:space="preserve">履</w:t>
      </w:r>
      <w:r>
        <w:rPr>
          <w:rFonts w:hint="eastAsia" w:ascii="宋体" w:hAnsi="宋体" w:cs="微软雅黑"/>
          <w:sz w:val="24"/>
          <w:szCs w:val="24"/>
        </w:rPr>
        <w:t xml:space="preserve">约过</w:t>
      </w:r>
      <w:r>
        <w:rPr>
          <w:rFonts w:hint="eastAsia" w:ascii="宋体" w:hAnsi="宋体" w:cs="Malgun Gothic"/>
          <w:sz w:val="24"/>
          <w:szCs w:val="24"/>
        </w:rPr>
        <w:t xml:space="preserve">程中</w:t>
      </w:r>
      <w:r>
        <w:rPr>
          <w:rFonts w:hint="eastAsia" w:ascii="宋体" w:hAnsi="宋体" w:cs="微软雅黑"/>
          <w:sz w:val="24"/>
          <w:szCs w:val="24"/>
        </w:rPr>
        <w:t xml:space="preserve">发</w:t>
      </w:r>
      <w:r>
        <w:rPr>
          <w:rFonts w:hint="eastAsia" w:ascii="宋体" w:hAnsi="宋体" w:cs="Malgun Gothic"/>
          <w:sz w:val="24"/>
          <w:szCs w:val="24"/>
        </w:rPr>
        <w:t xml:space="preserve">生</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w:t>
      </w:r>
      <w:r>
        <w:rPr>
          <w:rFonts w:hint="eastAsia" w:ascii="宋体" w:hAnsi="宋体" w:cs="微软雅黑"/>
          <w:sz w:val="24"/>
          <w:szCs w:val="24"/>
        </w:rPr>
        <w:t xml:space="preserve">给</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位造成</w:t>
      </w:r>
      <w:r>
        <w:rPr>
          <w:rFonts w:hint="eastAsia" w:ascii="宋体" w:hAnsi="宋体" w:cs="微软雅黑"/>
          <w:sz w:val="24"/>
          <w:szCs w:val="24"/>
        </w:rPr>
        <w:t xml:space="preserve">损</w:t>
      </w:r>
      <w:r>
        <w:rPr>
          <w:rFonts w:hint="eastAsia" w:ascii="宋体" w:hAnsi="宋体" w:cs="Malgun Gothic"/>
          <w:sz w:val="24"/>
          <w:szCs w:val="24"/>
        </w:rPr>
        <w:t xml:space="preserve">失的，采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缴纳</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金中予以扣款，以弥</w:t>
      </w:r>
      <w:r>
        <w:rPr>
          <w:rFonts w:hint="eastAsia" w:ascii="宋体" w:hAnsi="宋体" w:cs="微软雅黑"/>
          <w:sz w:val="24"/>
          <w:szCs w:val="24"/>
        </w:rPr>
        <w:t xml:space="preserve">补</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经济损</w:t>
      </w:r>
      <w:r>
        <w:rPr>
          <w:rFonts w:hint="eastAsia" w:ascii="宋体" w:hAnsi="宋体" w:cs="Malgun Gothic"/>
          <w:sz w:val="24"/>
          <w:szCs w:val="24"/>
        </w:rPr>
        <w:t xml:space="preserve">失，不足的部分中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商另外</w:t>
      </w:r>
      <w:r>
        <w:rPr>
          <w:rFonts w:hint="eastAsia" w:ascii="宋体" w:hAnsi="宋体" w:cs="微软雅黑"/>
          <w:sz w:val="24"/>
          <w:szCs w:val="24"/>
        </w:rPr>
        <w:t xml:space="preserve">补齐</w:t>
      </w:r>
      <w:r>
        <w:rPr>
          <w:rFonts w:hint="eastAsia" w:ascii="宋体" w:hAnsi="宋体" w:cs="Malgun Gothic"/>
          <w:sz w:val="24"/>
          <w:szCs w:val="24"/>
        </w:rPr>
        <w:t xml:space="preserve">。</w:t>
      </w:r>
      <w:r/>
    </w:p>
    <w:p>
      <w:pPr>
        <w:ind w:firstLine="420"/>
        <w:spacing w:line="240" w:lineRule="atLeast"/>
        <w:rPr>
          <w:rFonts w:ascii="宋体" w:hAnsi="宋体"/>
          <w:sz w:val="24"/>
          <w:szCs w:val="24"/>
        </w:rPr>
      </w:pPr>
      <w:r>
        <w:rPr>
          <w:rFonts w:ascii="宋体" w:hAnsi="宋体"/>
          <w:sz w:val="24"/>
          <w:szCs w:val="24"/>
        </w:rPr>
        <w:t xml:space="preserve">6.4以履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）形式向采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缴纳</w:t>
      </w:r>
      <w:r>
        <w:rPr>
          <w:rFonts w:hint="eastAsia" w:ascii="宋体" w:hAnsi="宋体" w:cs="Malgun Gothic"/>
          <w:sz w:val="24"/>
          <w:szCs w:val="24"/>
        </w:rPr>
        <w:t xml:space="preserve">的，按照《</w:t>
      </w:r>
      <w:r>
        <w:rPr>
          <w:rFonts w:hint="eastAsia" w:ascii="宋体" w:hAnsi="宋体" w:cs="微软雅黑"/>
          <w:sz w:val="24"/>
          <w:szCs w:val="24"/>
        </w:rPr>
        <w:t xml:space="preserve">关</w:t>
      </w:r>
      <w:r>
        <w:rPr>
          <w:rFonts w:hint="eastAsia" w:ascii="宋体" w:hAnsi="宋体" w:cs="Malgun Gothic"/>
          <w:sz w:val="24"/>
          <w:szCs w:val="24"/>
        </w:rPr>
        <w:t xml:space="preserve">于在全省政府采</w:t>
      </w:r>
      <w:r>
        <w:rPr>
          <w:rFonts w:hint="eastAsia" w:ascii="宋体" w:hAnsi="宋体" w:cs="微软雅黑"/>
          <w:sz w:val="24"/>
          <w:szCs w:val="24"/>
        </w:rPr>
        <w:t xml:space="preserve">购领</w:t>
      </w:r>
      <w:r>
        <w:rPr>
          <w:rFonts w:hint="eastAsia" w:ascii="宋体" w:hAnsi="宋体" w:cs="Malgun Gothic"/>
          <w:sz w:val="24"/>
          <w:szCs w:val="24"/>
        </w:rPr>
        <w:t xml:space="preserve">域推行</w:t>
      </w:r>
      <w:r>
        <w:rPr>
          <w:rFonts w:hint="eastAsia" w:ascii="宋体" w:hAnsi="宋体" w:cs="微软雅黑"/>
          <w:sz w:val="24"/>
          <w:szCs w:val="24"/>
        </w:rPr>
        <w:t xml:space="preserve">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）的通知》，登</w:t>
      </w:r>
      <w:r>
        <w:rPr>
          <w:rFonts w:hint="eastAsia" w:ascii="宋体" w:hAnsi="宋体" w:cs="微软雅黑"/>
          <w:sz w:val="24"/>
          <w:szCs w:val="24"/>
        </w:rPr>
        <w:t xml:space="preserve">录</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hint="eastAsia" w:ascii="宋体" w:hAnsi="宋体" w:cs="Malgun Gothic"/>
          <w:sz w:val="24"/>
          <w:szCs w:val="24"/>
        </w:rPr>
        <w:t xml:space="preserve">，</w:t>
      </w:r>
      <w:r>
        <w:rPr>
          <w:rFonts w:hint="eastAsia" w:ascii="宋体" w:hAnsi="宋体" w:cs="微软雅黑"/>
          <w:sz w:val="24"/>
          <w:szCs w:val="24"/>
        </w:rPr>
        <w:t xml:space="preserve">选择</w:t>
      </w:r>
      <w:r>
        <w:rPr>
          <w:rFonts w:ascii="宋体" w:hAnsi="宋体"/>
          <w:sz w:val="24"/>
          <w:szCs w:val="24"/>
        </w:rPr>
        <w:t xml:space="preserve">“保</w:t>
      </w:r>
      <w:r>
        <w:rPr>
          <w:rFonts w:hint="eastAsia" w:ascii="宋体" w:hAnsi="宋体" w:cs="微软雅黑"/>
          <w:sz w:val="24"/>
          <w:szCs w:val="24"/>
        </w:rPr>
        <w:t xml:space="preserve">险</w:t>
      </w:r>
      <w:r>
        <w:rPr>
          <w:rFonts w:hint="eastAsia" w:ascii="宋体" w:hAnsi="宋体" w:cs="Malgun Gothic"/>
          <w:sz w:val="24"/>
          <w:szCs w:val="24"/>
        </w:rPr>
        <w:t xml:space="preserve">保函</w:t>
      </w:r>
      <w:r>
        <w:rPr>
          <w:rFonts w:ascii="宋体" w:hAnsi="宋体"/>
          <w:sz w:val="24"/>
          <w:szCs w:val="24"/>
        </w:rPr>
        <w:t xml:space="preserve">”模</w:t>
      </w:r>
      <w:r>
        <w:rPr>
          <w:rFonts w:hint="eastAsia" w:ascii="宋体" w:hAnsi="宋体" w:cs="微软雅黑"/>
          <w:sz w:val="24"/>
          <w:szCs w:val="24"/>
        </w:rPr>
        <w:t xml:space="preserve">块</w:t>
      </w:r>
      <w:r>
        <w:rPr>
          <w:rFonts w:hint="eastAsia" w:ascii="宋体" w:hAnsi="宋体" w:cs="Malgun Gothic"/>
          <w:sz w:val="24"/>
          <w:szCs w:val="24"/>
        </w:rPr>
        <w:t xml:space="preserve">，</w:t>
      </w:r>
      <w:r>
        <w:rPr>
          <w:rFonts w:hint="eastAsia" w:ascii="宋体" w:hAnsi="宋体" w:cs="微软雅黑"/>
          <w:sz w:val="24"/>
          <w:szCs w:val="24"/>
        </w:rPr>
        <w:t xml:space="preserve">进</w:t>
      </w:r>
      <w:r>
        <w:rPr>
          <w:rFonts w:hint="eastAsia" w:ascii="宋体" w:hAnsi="宋体" w:cs="Malgun Gothic"/>
          <w:sz w:val="24"/>
          <w:szCs w:val="24"/>
        </w:rPr>
        <w:t xml:space="preserve">行相</w:t>
      </w:r>
      <w:r>
        <w:rPr>
          <w:rFonts w:hint="eastAsia" w:ascii="宋体" w:hAnsi="宋体" w:cs="微软雅黑"/>
          <w:sz w:val="24"/>
          <w:szCs w:val="24"/>
        </w:rPr>
        <w:t xml:space="preserve">关</w:t>
      </w:r>
      <w:r>
        <w:rPr>
          <w:rFonts w:hint="eastAsia" w:ascii="宋体" w:hAnsi="宋体" w:cs="Malgun Gothic"/>
          <w:sz w:val="24"/>
          <w:szCs w:val="24"/>
        </w:rPr>
        <w:t xml:space="preserve">操作。供</w:t>
      </w:r>
      <w:r>
        <w:rPr>
          <w:rFonts w:hint="eastAsia" w:ascii="宋体" w:hAnsi="宋体" w:cs="微软雅黑"/>
          <w:sz w:val="24"/>
          <w:szCs w:val="24"/>
        </w:rPr>
        <w:t xml:space="preserve">应</w:t>
      </w:r>
      <w:r>
        <w:rPr>
          <w:rFonts w:hint="eastAsia" w:ascii="宋体" w:hAnsi="宋体" w:cs="Malgun Gothic"/>
          <w:sz w:val="24"/>
          <w:szCs w:val="24"/>
        </w:rPr>
        <w:t xml:space="preserve">商可登</w:t>
      </w:r>
      <w:r>
        <w:rPr>
          <w:rFonts w:hint="eastAsia" w:ascii="宋体" w:hAnsi="宋体" w:cs="微软雅黑"/>
          <w:sz w:val="24"/>
          <w:szCs w:val="24"/>
        </w:rPr>
        <w:t xml:space="preserve">陆</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ascii="宋体" w:hAnsi="宋体"/>
          <w:sz w:val="24"/>
          <w:szCs w:val="24"/>
        </w:rPr>
        <w:t xml:space="preserve">“</w:t>
      </w:r>
      <w:r>
        <w:rPr>
          <w:rFonts w:hint="eastAsia" w:ascii="宋体" w:hAnsi="宋体" w:cs="微软雅黑"/>
          <w:sz w:val="24"/>
          <w:szCs w:val="24"/>
        </w:rPr>
        <w:t xml:space="preserve">资</w:t>
      </w:r>
      <w:r>
        <w:rPr>
          <w:rFonts w:hint="eastAsia" w:ascii="宋体" w:hAnsi="宋体" w:cs="Malgun Gothic"/>
          <w:sz w:val="24"/>
          <w:szCs w:val="24"/>
        </w:rPr>
        <w:t xml:space="preserve">料下</w:t>
      </w:r>
      <w:r>
        <w:rPr>
          <w:rFonts w:hint="eastAsia" w:ascii="宋体" w:hAnsi="宋体" w:cs="微软雅黑"/>
          <w:sz w:val="24"/>
          <w:szCs w:val="24"/>
        </w:rPr>
        <w:t xml:space="preserve">载</w:t>
      </w:r>
      <w:r>
        <w:rPr>
          <w:rFonts w:ascii="宋体" w:hAnsi="宋体"/>
          <w:sz w:val="24"/>
          <w:szCs w:val="24"/>
        </w:rPr>
        <w:t xml:space="preserve">”</w:t>
      </w:r>
      <w:r>
        <w:rPr>
          <w:rFonts w:hint="eastAsia" w:ascii="宋体" w:hAnsi="宋体" w:cs="微软雅黑"/>
          <w:sz w:val="24"/>
          <w:szCs w:val="24"/>
        </w:rPr>
        <w:t xml:space="preserve">栏</w:t>
      </w:r>
      <w:r>
        <w:rPr>
          <w:rFonts w:hint="eastAsia" w:ascii="宋体" w:hAnsi="宋体" w:cs="Malgun Gothic"/>
          <w:sz w:val="24"/>
          <w:szCs w:val="24"/>
        </w:rPr>
        <w:t xml:space="preserve">目下</w:t>
      </w:r>
      <w:r>
        <w:rPr>
          <w:rFonts w:hint="eastAsia" w:ascii="宋体" w:hAnsi="宋体" w:cs="微软雅黑"/>
          <w:sz w:val="24"/>
          <w:szCs w:val="24"/>
        </w:rPr>
        <w:t xml:space="preserve">载</w:t>
      </w:r>
      <w:r>
        <w:rPr>
          <w:rFonts w:ascii="宋体" w:hAnsi="宋体"/>
          <w:sz w:val="24"/>
          <w:szCs w:val="24"/>
        </w:rPr>
        <w:t xml:space="preserve">“政府采</w:t>
      </w:r>
      <w:r>
        <w:rPr>
          <w:rFonts w:hint="eastAsia" w:ascii="宋体" w:hAnsi="宋体" w:cs="微软雅黑"/>
          <w:sz w:val="24"/>
          <w:szCs w:val="24"/>
        </w:rPr>
        <w:t xml:space="preserve">购电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操作手</w:t>
      </w:r>
      <w:r>
        <w:rPr>
          <w:rFonts w:hint="eastAsia" w:ascii="宋体" w:hAnsi="宋体" w:cs="微软雅黑"/>
          <w:sz w:val="24"/>
          <w:szCs w:val="24"/>
        </w:rPr>
        <w:t xml:space="preserve">册</w:t>
      </w:r>
      <w:r>
        <w:rPr>
          <w:rFonts w:hint="eastAsia" w:ascii="宋体" w:hAnsi="宋体" w:cs="Malgun Gothic"/>
          <w:sz w:val="24"/>
          <w:szCs w:val="24"/>
        </w:rPr>
        <w:t xml:space="preserve">。</w:t>
      </w:r>
      <w:r/>
    </w:p>
    <w:p>
      <w:pPr>
        <w:spacing w:before="145" w:after="145"/>
        <w:rPr>
          <w:rFonts w:ascii="宋体" w:hAnsi="宋体"/>
          <w:b/>
          <w:sz w:val="24"/>
          <w:szCs w:val="24"/>
        </w:rPr>
      </w:pPr>
      <w:r>
        <w:rPr>
          <w:rFonts w:ascii="宋体" w:hAnsi="宋体"/>
          <w:b/>
          <w:sz w:val="24"/>
          <w:szCs w:val="24"/>
        </w:rPr>
        <w:t xml:space="preserve">七、合同</w:t>
      </w:r>
      <w:r>
        <w:rPr>
          <w:rFonts w:hint="eastAsia" w:ascii="宋体" w:hAnsi="宋体" w:cs="微软雅黑"/>
          <w:b/>
          <w:sz w:val="24"/>
          <w:szCs w:val="24"/>
        </w:rPr>
        <w:t xml:space="preserve">转</w:t>
      </w:r>
      <w:r>
        <w:rPr>
          <w:rFonts w:hint="eastAsia" w:ascii="宋体" w:hAnsi="宋体" w:cs="Malgun Gothic"/>
          <w:b/>
          <w:sz w:val="24"/>
          <w:szCs w:val="24"/>
        </w:rPr>
        <w:t xml:space="preserve">包或分包</w:t>
      </w:r>
      <w:r/>
    </w:p>
    <w:p>
      <w:pPr>
        <w:spacing w:before="145" w:after="145"/>
        <w:rPr>
          <w:rFonts w:ascii="宋体" w:hAnsi="宋体"/>
          <w:sz w:val="24"/>
          <w:szCs w:val="24"/>
        </w:rPr>
      </w:pPr>
      <w:r>
        <w:rPr>
          <w:rFonts w:ascii="宋体" w:hAnsi="宋体"/>
          <w:sz w:val="24"/>
          <w:szCs w:val="24"/>
        </w:rPr>
        <w:t xml:space="preserve">7.1乙方不得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w:t>
      </w:r>
      <w:r>
        <w:rPr>
          <w:rFonts w:hint="eastAsia" w:ascii="宋体" w:hAnsi="宋体" w:cs="微软雅黑"/>
          <w:sz w:val="24"/>
          <w:szCs w:val="24"/>
        </w:rPr>
        <w:t xml:space="preserve">转</w:t>
      </w:r>
      <w:r>
        <w:rPr>
          <w:rFonts w:hint="eastAsia" w:ascii="宋体" w:hAnsi="宋体" w:cs="Malgun Gothic"/>
          <w:sz w:val="24"/>
          <w:szCs w:val="24"/>
        </w:rPr>
        <w:t xml:space="preserve">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p>
    <w:p>
      <w:pPr>
        <w:spacing w:before="145" w:after="145"/>
        <w:rPr>
          <w:rFonts w:ascii="宋体" w:hAnsi="宋体"/>
          <w:sz w:val="24"/>
          <w:szCs w:val="24"/>
        </w:rPr>
      </w:pPr>
      <w:r>
        <w:rPr>
          <w:rFonts w:ascii="宋体" w:hAnsi="宋体"/>
          <w:sz w:val="24"/>
          <w:szCs w:val="24"/>
        </w:rPr>
        <w:t xml:space="preserve">7.2乙方不得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的分包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p>
    <w:p>
      <w:pPr>
        <w:spacing w:before="145" w:after="145"/>
        <w:rPr>
          <w:rFonts w:ascii="宋体" w:hAnsi="宋体"/>
          <w:sz w:val="24"/>
          <w:szCs w:val="24"/>
        </w:rPr>
      </w:pPr>
      <w:r>
        <w:rPr>
          <w:rFonts w:ascii="宋体" w:hAnsi="宋体"/>
          <w:sz w:val="24"/>
          <w:szCs w:val="24"/>
        </w:rPr>
        <w:t xml:space="preserve">7.3乙方如有</w:t>
      </w:r>
      <w:r>
        <w:rPr>
          <w:rFonts w:hint="eastAsia" w:ascii="宋体" w:hAnsi="宋体" w:cs="微软雅黑"/>
          <w:sz w:val="24"/>
          <w:szCs w:val="24"/>
        </w:rPr>
        <w:t xml:space="preserve">转</w:t>
      </w:r>
      <w:r>
        <w:rPr>
          <w:rFonts w:hint="eastAsia" w:ascii="宋体" w:hAnsi="宋体" w:cs="Malgun Gothic"/>
          <w:sz w:val="24"/>
          <w:szCs w:val="24"/>
        </w:rPr>
        <w:t xml:space="preserve">包或未</w:t>
      </w:r>
      <w:r>
        <w:rPr>
          <w:rFonts w:hint="eastAsia" w:ascii="宋体" w:hAnsi="宋体" w:cs="微软雅黑"/>
          <w:sz w:val="24"/>
          <w:szCs w:val="24"/>
        </w:rPr>
        <w:t xml:space="preserve">经</w:t>
      </w:r>
      <w:r>
        <w:rPr>
          <w:rFonts w:hint="eastAsia" w:ascii="宋体" w:hAnsi="宋体" w:cs="Malgun Gothic"/>
          <w:sz w:val="24"/>
          <w:szCs w:val="24"/>
        </w:rPr>
        <w:t xml:space="preserve">甲方同意的分包行</w:t>
      </w:r>
      <w:r>
        <w:rPr>
          <w:rFonts w:hint="eastAsia" w:ascii="宋体" w:hAnsi="宋体" w:cs="微软雅黑"/>
          <w:sz w:val="24"/>
          <w:szCs w:val="24"/>
        </w:rPr>
        <w:t xml:space="preserve">为</w:t>
      </w:r>
      <w:r>
        <w:rPr>
          <w:rFonts w:hint="eastAsia" w:ascii="宋体" w:hAnsi="宋体" w:cs="Malgun Gothic"/>
          <w:sz w:val="24"/>
          <w:szCs w:val="24"/>
        </w:rPr>
        <w:t xml:space="preserve">，甲方有</w:t>
      </w:r>
      <w:r>
        <w:rPr>
          <w:rFonts w:hint="eastAsia" w:ascii="宋体" w:hAnsi="宋体" w:cs="微软雅黑"/>
          <w:sz w:val="24"/>
          <w:szCs w:val="24"/>
        </w:rPr>
        <w:t xml:space="preserve">权</w:t>
      </w:r>
      <w:r>
        <w:rPr>
          <w:rFonts w:hint="eastAsia" w:ascii="宋体" w:hAnsi="宋体" w:cs="Malgun Gothic"/>
          <w:sz w:val="24"/>
          <w:szCs w:val="24"/>
        </w:rPr>
        <w:t xml:space="preserve">解除合同。</w:t>
      </w:r>
      <w:r/>
    </w:p>
    <w:p>
      <w:pPr>
        <w:pStyle w:val="724"/>
        <w:spacing w:before="120" w:after="120"/>
        <w:rPr>
          <w:rFonts w:hAnsi="宋体" w:cs="Times New Roman"/>
          <w:b/>
          <w:sz w:val="24"/>
          <w:szCs w:val="24"/>
        </w:rPr>
      </w:pPr>
      <w:r>
        <w:rPr>
          <w:rFonts w:hAnsi="宋体" w:cs="Times New Roman"/>
          <w:b/>
          <w:sz w:val="24"/>
          <w:szCs w:val="24"/>
        </w:rPr>
        <w:t xml:space="preserve">八、合同款</w:t>
      </w:r>
      <w:r>
        <w:rPr>
          <w:rFonts w:hint="eastAsia" w:hAnsi="宋体" w:cs="微软雅黑"/>
          <w:b/>
          <w:sz w:val="24"/>
          <w:szCs w:val="24"/>
        </w:rPr>
        <w:t xml:space="preserve">项</w:t>
      </w:r>
      <w:r>
        <w:rPr>
          <w:rFonts w:hint="eastAsia" w:hAnsi="宋体" w:cs="Malgun Gothic"/>
          <w:b/>
          <w:sz w:val="24"/>
          <w:szCs w:val="24"/>
        </w:rPr>
        <w:t xml:space="preserve">支付</w:t>
      </w:r>
      <w:r/>
    </w:p>
    <w:p>
      <w:pPr>
        <w:pStyle w:val="724"/>
        <w:spacing w:before="120" w:after="120"/>
        <w:rPr>
          <w:rFonts w:hAnsi="宋体" w:cs="Times New Roman"/>
          <w:bCs/>
          <w:sz w:val="24"/>
          <w:szCs w:val="24"/>
        </w:rPr>
      </w:pPr>
      <w:r>
        <w:rPr>
          <w:rFonts w:hAnsi="宋体" w:cs="Times New Roman"/>
          <w:bCs/>
          <w:sz w:val="24"/>
          <w:szCs w:val="24"/>
        </w:rPr>
        <w:t xml:space="preserve">8.1合同款</w:t>
      </w:r>
      <w:r>
        <w:rPr>
          <w:rFonts w:hint="eastAsia" w:hAnsi="宋体" w:cs="微软雅黑"/>
          <w:bCs/>
          <w:sz w:val="24"/>
          <w:szCs w:val="24"/>
        </w:rPr>
        <w:t xml:space="preserve">项</w:t>
      </w:r>
      <w:r>
        <w:rPr>
          <w:rFonts w:hint="eastAsia" w:hAnsi="宋体" w:cs="Malgun Gothic"/>
          <w:bCs/>
          <w:sz w:val="24"/>
          <w:szCs w:val="24"/>
        </w:rPr>
        <w:t xml:space="preserve">的支付方式及</w:t>
      </w:r>
      <w:r>
        <w:rPr>
          <w:rFonts w:hint="eastAsia" w:hAnsi="宋体" w:cs="微软雅黑"/>
          <w:bCs/>
          <w:sz w:val="24"/>
          <w:szCs w:val="24"/>
        </w:rPr>
        <w:t xml:space="preserve">进</w:t>
      </w:r>
      <w:r>
        <w:rPr>
          <w:rFonts w:hint="eastAsia" w:hAnsi="宋体" w:cs="Malgun Gothic"/>
          <w:bCs/>
          <w:sz w:val="24"/>
          <w:szCs w:val="24"/>
        </w:rPr>
        <w:t xml:space="preserve">度安排</w:t>
      </w:r>
      <w:r/>
    </w:p>
    <w:p>
      <w:pPr>
        <w:ind w:firstLine="480"/>
        <w:spacing w:before="145" w:after="145"/>
        <w:rPr>
          <w:rFonts w:ascii="宋体" w:hAnsi="宋体"/>
          <w:sz w:val="24"/>
          <w:szCs w:val="24"/>
          <w:u w:val="single"/>
        </w:rPr>
      </w:pPr>
      <w:r>
        <w:rPr>
          <w:rFonts w:hint="eastAsia" w:ascii="宋体" w:hAnsi="宋体" w:cs="微软雅黑"/>
          <w:sz w:val="24"/>
          <w:szCs w:val="24"/>
          <w:u w:val="single"/>
        </w:rPr>
        <w:t xml:space="preserve">经采购人考核，在满足物业服务质量要求的前提下，每三个月支付合同价的25%。所有费用需开具增值税专用发票</w:t>
      </w:r>
      <w:r>
        <w:rPr>
          <w:rFonts w:hint="eastAsia" w:ascii="宋体" w:hAnsi="宋体"/>
          <w:color w:val="auto"/>
          <w:sz w:val="24"/>
          <w:szCs w:val="24"/>
          <w:highlight w:val="none"/>
          <w:u w:val="single"/>
        </w:rPr>
        <w:t xml:space="preserve">（按整年度测算，因合同时间问题可据实调整）</w:t>
      </w:r>
      <w:r>
        <w:rPr>
          <w:rFonts w:ascii="宋体" w:hAnsi="宋体"/>
          <w:sz w:val="24"/>
          <w:szCs w:val="24"/>
          <w:u w:val="single"/>
        </w:rPr>
        <w:t xml:space="preserve">。以上付款均不</w:t>
      </w:r>
      <w:r>
        <w:rPr>
          <w:rFonts w:hint="eastAsia" w:ascii="宋体" w:hAnsi="宋体" w:cs="微软雅黑"/>
          <w:sz w:val="24"/>
          <w:szCs w:val="24"/>
          <w:u w:val="single"/>
        </w:rPr>
        <w:t xml:space="preserve">计</w:t>
      </w:r>
      <w:r>
        <w:rPr>
          <w:rFonts w:hint="eastAsia" w:ascii="宋体" w:hAnsi="宋体" w:cs="Malgun Gothic"/>
          <w:sz w:val="24"/>
          <w:szCs w:val="24"/>
          <w:u w:val="single"/>
        </w:rPr>
        <w:t xml:space="preserve">利息。由甲方按相</w:t>
      </w:r>
      <w:r>
        <w:rPr>
          <w:rFonts w:hint="eastAsia" w:ascii="宋体" w:hAnsi="宋体" w:cs="微软雅黑"/>
          <w:sz w:val="24"/>
          <w:szCs w:val="24"/>
          <w:u w:val="single"/>
        </w:rPr>
        <w:t xml:space="preserve">关财务</w:t>
      </w:r>
      <w:r>
        <w:rPr>
          <w:rFonts w:hint="eastAsia" w:ascii="宋体" w:hAnsi="宋体" w:cs="Malgun Gothic"/>
          <w:sz w:val="24"/>
          <w:szCs w:val="24"/>
          <w:u w:val="single"/>
        </w:rPr>
        <w:t xml:space="preserve">支付</w:t>
      </w:r>
      <w:r>
        <w:rPr>
          <w:rFonts w:hint="eastAsia" w:ascii="宋体" w:hAnsi="宋体" w:cs="微软雅黑"/>
          <w:sz w:val="24"/>
          <w:szCs w:val="24"/>
          <w:u w:val="single"/>
        </w:rPr>
        <w:t xml:space="preserve">规</w:t>
      </w:r>
      <w:r>
        <w:rPr>
          <w:rFonts w:hint="eastAsia" w:ascii="宋体" w:hAnsi="宋体" w:cs="Malgun Gothic"/>
          <w:sz w:val="24"/>
          <w:szCs w:val="24"/>
          <w:u w:val="single"/>
        </w:rPr>
        <w:t xml:space="preserve">定</w:t>
      </w:r>
      <w:r>
        <w:rPr>
          <w:rFonts w:hint="eastAsia" w:ascii="宋体" w:hAnsi="宋体" w:cs="微软雅黑"/>
          <w:sz w:val="24"/>
          <w:szCs w:val="24"/>
          <w:u w:val="single"/>
        </w:rPr>
        <w:t xml:space="preserve">办</w:t>
      </w:r>
      <w:r>
        <w:rPr>
          <w:rFonts w:hint="eastAsia" w:ascii="宋体" w:hAnsi="宋体" w:cs="Malgun Gothic"/>
          <w:sz w:val="24"/>
          <w:szCs w:val="24"/>
          <w:u w:val="single"/>
        </w:rPr>
        <w:t xml:space="preserve">理支付手</w:t>
      </w:r>
      <w:r>
        <w:rPr>
          <w:rFonts w:hint="eastAsia" w:ascii="宋体" w:hAnsi="宋体" w:cs="微软雅黑"/>
          <w:sz w:val="24"/>
          <w:szCs w:val="24"/>
          <w:u w:val="single"/>
        </w:rPr>
        <w:t xml:space="preserve">续</w:t>
      </w:r>
      <w:r>
        <w:rPr>
          <w:rFonts w:hint="eastAsia" w:ascii="宋体" w:hAnsi="宋体" w:cs="Malgun Gothic"/>
          <w:sz w:val="24"/>
          <w:szCs w:val="24"/>
          <w:u w:val="single"/>
        </w:rPr>
        <w:t xml:space="preserve">。</w:t>
      </w:r>
      <w:r/>
    </w:p>
    <w:p>
      <w:pPr>
        <w:spacing w:before="145" w:after="145"/>
        <w:rPr>
          <w:rFonts w:ascii="宋体" w:hAnsi="宋体"/>
          <w:sz w:val="24"/>
          <w:szCs w:val="24"/>
          <w:u w:val="single"/>
        </w:rPr>
      </w:pPr>
      <w:r>
        <w:rPr>
          <w:rFonts w:ascii="宋体" w:hAnsi="宋体"/>
          <w:sz w:val="24"/>
          <w:szCs w:val="24"/>
          <w:u w:val="single"/>
        </w:rPr>
        <w:t xml:space="preserve">8.2</w:t>
      </w:r>
      <w:r>
        <w:rPr>
          <w:rFonts w:hint="eastAsia" w:ascii="宋体" w:hAnsi="宋体" w:cs="微软雅黑"/>
          <w:sz w:val="24"/>
          <w:szCs w:val="24"/>
          <w:u w:val="single"/>
        </w:rPr>
        <w:t xml:space="preserve">费</w:t>
      </w:r>
      <w:r>
        <w:rPr>
          <w:rFonts w:hint="eastAsia" w:ascii="宋体" w:hAnsi="宋体" w:cs="Malgun Gothic"/>
          <w:sz w:val="24"/>
          <w:szCs w:val="24"/>
          <w:u w:val="single"/>
        </w:rPr>
        <w:t xml:space="preserve">用支付要求</w:t>
      </w:r>
      <w:r/>
    </w:p>
    <w:p>
      <w:pPr>
        <w:ind w:firstLine="480"/>
        <w:spacing w:before="145" w:after="145"/>
        <w:rPr>
          <w:rFonts w:ascii="宋体" w:hAnsi="宋体" w:cs="Malgun Gothic"/>
          <w:sz w:val="24"/>
          <w:szCs w:val="24"/>
          <w:u w:val="single"/>
        </w:rPr>
      </w:pPr>
      <w:r>
        <w:rPr>
          <w:rFonts w:ascii="宋体" w:hAnsi="宋体"/>
          <w:sz w:val="24"/>
          <w:szCs w:val="24"/>
          <w:u w:val="single"/>
        </w:rPr>
        <w:t xml:space="preserve">甲方在收到中</w:t>
      </w:r>
      <w:r>
        <w:rPr>
          <w:rFonts w:hint="eastAsia" w:ascii="宋体" w:hAnsi="宋体" w:cs="微软雅黑"/>
          <w:sz w:val="24"/>
          <w:szCs w:val="24"/>
          <w:u w:val="single"/>
        </w:rPr>
        <w:t xml:space="preserve">标</w:t>
      </w:r>
      <w:r>
        <w:rPr>
          <w:rFonts w:hint="eastAsia" w:ascii="宋体" w:hAnsi="宋体" w:cs="Malgun Gothic"/>
          <w:sz w:val="24"/>
          <w:szCs w:val="24"/>
          <w:u w:val="single"/>
        </w:rPr>
        <w:t xml:space="preserve">服</w:t>
      </w:r>
      <w:r>
        <w:rPr>
          <w:rFonts w:hint="eastAsia" w:ascii="宋体" w:hAnsi="宋体" w:cs="微软雅黑"/>
          <w:sz w:val="24"/>
          <w:szCs w:val="24"/>
          <w:u w:val="single"/>
        </w:rPr>
        <w:t xml:space="preserve">务</w:t>
      </w:r>
      <w:r>
        <w:rPr>
          <w:rFonts w:hint="eastAsia" w:ascii="宋体" w:hAnsi="宋体" w:cs="Malgun Gothic"/>
          <w:sz w:val="24"/>
          <w:szCs w:val="24"/>
          <w:u w:val="single"/>
        </w:rPr>
        <w:t xml:space="preserve">商提供符合</w:t>
      </w:r>
      <w:r>
        <w:rPr>
          <w:rFonts w:hint="eastAsia" w:ascii="宋体" w:hAnsi="宋体" w:cs="微软雅黑"/>
          <w:sz w:val="24"/>
          <w:szCs w:val="24"/>
          <w:u w:val="single"/>
        </w:rPr>
        <w:t xml:space="preserve">税务</w:t>
      </w:r>
      <w:r>
        <w:rPr>
          <w:rFonts w:hint="eastAsia" w:ascii="宋体" w:hAnsi="宋体" w:cs="Malgun Gothic"/>
          <w:sz w:val="24"/>
          <w:szCs w:val="24"/>
          <w:u w:val="single"/>
        </w:rPr>
        <w:t xml:space="preserve">机</w:t>
      </w:r>
      <w:r>
        <w:rPr>
          <w:rFonts w:hint="eastAsia" w:ascii="宋体" w:hAnsi="宋体" w:cs="微软雅黑"/>
          <w:sz w:val="24"/>
          <w:szCs w:val="24"/>
          <w:u w:val="single"/>
        </w:rPr>
        <w:t xml:space="preserve">关规</w:t>
      </w:r>
      <w:r>
        <w:rPr>
          <w:rFonts w:hint="eastAsia" w:ascii="宋体" w:hAnsi="宋体" w:cs="Malgun Gothic"/>
          <w:sz w:val="24"/>
          <w:szCs w:val="24"/>
          <w:u w:val="single"/>
        </w:rPr>
        <w:t xml:space="preserve">定的正式</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票后</w:t>
      </w:r>
      <w:r>
        <w:rPr>
          <w:rFonts w:ascii="宋体" w:hAnsi="宋体"/>
          <w:sz w:val="24"/>
          <w:szCs w:val="24"/>
          <w:u w:val="single"/>
        </w:rPr>
        <w:t xml:space="preserve">15个工作日内完成付款</w:t>
      </w:r>
      <w:r>
        <w:rPr>
          <w:rFonts w:hint="eastAsia" w:ascii="宋体" w:hAnsi="宋体" w:cs="Malgun Gothic"/>
          <w:sz w:val="24"/>
          <w:szCs w:val="24"/>
          <w:u w:val="single"/>
        </w:rPr>
        <w:t xml:space="preserve">。若乙方未能提供符合要求的</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票，采</w:t>
      </w:r>
      <w:r>
        <w:rPr>
          <w:rFonts w:hint="eastAsia" w:ascii="宋体" w:hAnsi="宋体" w:cs="微软雅黑"/>
          <w:sz w:val="24"/>
          <w:szCs w:val="24"/>
          <w:u w:val="single"/>
        </w:rPr>
        <w:t xml:space="preserve">购</w:t>
      </w:r>
      <w:r>
        <w:rPr>
          <w:rFonts w:hint="eastAsia" w:ascii="宋体" w:hAnsi="宋体" w:cs="Malgun Gothic"/>
          <w:sz w:val="24"/>
          <w:szCs w:val="24"/>
          <w:u w:val="single"/>
        </w:rPr>
        <w:t xml:space="preserve">人有</w:t>
      </w:r>
      <w:r>
        <w:rPr>
          <w:rFonts w:hint="eastAsia" w:ascii="宋体" w:hAnsi="宋体" w:cs="微软雅黑"/>
          <w:sz w:val="24"/>
          <w:szCs w:val="24"/>
          <w:u w:val="single"/>
        </w:rPr>
        <w:t xml:space="preserve">权</w:t>
      </w:r>
      <w:r>
        <w:rPr>
          <w:rFonts w:hint="eastAsia" w:ascii="宋体" w:hAnsi="宋体" w:cs="Malgun Gothic"/>
          <w:sz w:val="24"/>
          <w:szCs w:val="24"/>
          <w:u w:val="single"/>
        </w:rPr>
        <w:t xml:space="preserve">拒</w:t>
      </w:r>
      <w:r>
        <w:rPr>
          <w:rFonts w:hint="eastAsia" w:ascii="宋体" w:hAnsi="宋体" w:cs="微软雅黑"/>
          <w:sz w:val="24"/>
          <w:szCs w:val="24"/>
          <w:u w:val="single"/>
        </w:rPr>
        <w:t xml:space="preserve">绝</w:t>
      </w:r>
      <w:r>
        <w:rPr>
          <w:rFonts w:hint="eastAsia" w:ascii="宋体" w:hAnsi="宋体" w:cs="Malgun Gothic"/>
          <w:sz w:val="24"/>
          <w:szCs w:val="24"/>
          <w:u w:val="single"/>
        </w:rPr>
        <w:t xml:space="preserve">付款，</w:t>
      </w:r>
      <w:r>
        <w:rPr>
          <w:rFonts w:ascii="宋体" w:hAnsi="宋体"/>
          <w:sz w:val="24"/>
          <w:szCs w:val="24"/>
          <w:u w:val="single"/>
        </w:rPr>
        <w:t xml:space="preserve">且不承担逾期付款的</w:t>
      </w:r>
      <w:r>
        <w:rPr>
          <w:rFonts w:hint="eastAsia" w:ascii="宋体" w:hAnsi="宋体" w:cs="微软雅黑"/>
          <w:sz w:val="24"/>
          <w:szCs w:val="24"/>
          <w:u w:val="single"/>
        </w:rPr>
        <w:t xml:space="preserve">违约责</w:t>
      </w:r>
      <w:r>
        <w:rPr>
          <w:rFonts w:hint="eastAsia" w:ascii="宋体" w:hAnsi="宋体" w:cs="Malgun Gothic"/>
          <w:sz w:val="24"/>
          <w:szCs w:val="24"/>
          <w:u w:val="single"/>
        </w:rPr>
        <w:t xml:space="preserve">任。</w:t>
      </w:r>
      <w:r/>
    </w:p>
    <w:p>
      <w:pPr>
        <w:spacing w:before="145" w:after="145"/>
        <w:rPr>
          <w:rFonts w:ascii="宋体" w:hAnsi="宋体"/>
          <w:b/>
          <w:sz w:val="24"/>
          <w:szCs w:val="24"/>
        </w:rPr>
      </w:pPr>
      <w:r>
        <w:rPr>
          <w:rFonts w:ascii="宋体" w:hAnsi="宋体"/>
          <w:b/>
          <w:sz w:val="24"/>
          <w:szCs w:val="24"/>
        </w:rPr>
        <w:t xml:space="preserve">九、</w:t>
      </w:r>
      <w:r>
        <w:rPr>
          <w:rFonts w:hint="eastAsia" w:ascii="宋体" w:hAnsi="宋体" w:cs="微软雅黑"/>
          <w:b/>
          <w:sz w:val="24"/>
          <w:szCs w:val="24"/>
        </w:rPr>
        <w:t xml:space="preserve">税费</w:t>
      </w:r>
      <w:r/>
    </w:p>
    <w:p>
      <w:pPr>
        <w:spacing w:before="145" w:after="145"/>
        <w:rPr>
          <w:rFonts w:ascii="宋体" w:hAnsi="宋体"/>
          <w:sz w:val="24"/>
          <w:szCs w:val="24"/>
        </w:rPr>
      </w:pPr>
      <w:r>
        <w:rPr>
          <w:rFonts w:ascii="宋体" w:hAnsi="宋体"/>
          <w:sz w:val="24"/>
          <w:szCs w:val="24"/>
        </w:rPr>
        <w:t xml:space="preserve">9.1本合同</w:t>
      </w:r>
      <w:r>
        <w:rPr>
          <w:rFonts w:hint="eastAsia" w:ascii="宋体" w:hAnsi="宋体" w:cs="微软雅黑"/>
          <w:sz w:val="24"/>
          <w:szCs w:val="24"/>
        </w:rPr>
        <w:t xml:space="preserve">执</w:t>
      </w:r>
      <w:r>
        <w:rPr>
          <w:rFonts w:hint="eastAsia" w:ascii="宋体" w:hAnsi="宋体" w:cs="Malgun Gothic"/>
          <w:sz w:val="24"/>
          <w:szCs w:val="24"/>
        </w:rPr>
        <w:t xml:space="preserve">行中相</w:t>
      </w:r>
      <w:r>
        <w:rPr>
          <w:rFonts w:hint="eastAsia" w:ascii="宋体" w:hAnsi="宋体" w:cs="微软雅黑"/>
          <w:sz w:val="24"/>
          <w:szCs w:val="24"/>
        </w:rPr>
        <w:t xml:space="preserve">关</w:t>
      </w:r>
      <w:r>
        <w:rPr>
          <w:rFonts w:hint="eastAsia" w:ascii="宋体" w:hAnsi="宋体" w:cs="Malgun Gothic"/>
          <w:sz w:val="24"/>
          <w:szCs w:val="24"/>
        </w:rPr>
        <w:t xml:space="preserve">的一切</w:t>
      </w:r>
      <w:r>
        <w:rPr>
          <w:rFonts w:hint="eastAsia" w:ascii="宋体" w:hAnsi="宋体" w:cs="微软雅黑"/>
          <w:sz w:val="24"/>
          <w:szCs w:val="24"/>
        </w:rPr>
        <w:t xml:space="preserve">税费</w:t>
      </w:r>
      <w:r>
        <w:rPr>
          <w:rFonts w:hint="eastAsia" w:ascii="宋体" w:hAnsi="宋体" w:cs="Malgun Gothic"/>
          <w:sz w:val="24"/>
          <w:szCs w:val="24"/>
        </w:rPr>
        <w:t xml:space="preserve">均由乙方</w:t>
      </w:r>
      <w:r>
        <w:rPr>
          <w:rFonts w:hint="eastAsia" w:ascii="宋体" w:hAnsi="宋体" w:cs="微软雅黑"/>
          <w:sz w:val="24"/>
          <w:szCs w:val="24"/>
        </w:rPr>
        <w:t xml:space="preserve">负</w:t>
      </w:r>
      <w:r>
        <w:rPr>
          <w:rFonts w:hint="eastAsia" w:ascii="宋体" w:hAnsi="宋体" w:cs="Malgun Gothic"/>
          <w:sz w:val="24"/>
          <w:szCs w:val="24"/>
        </w:rPr>
        <w:t xml:space="preserve">担。</w:t>
      </w:r>
      <w:r/>
    </w:p>
    <w:p>
      <w:pPr>
        <w:pStyle w:val="724"/>
        <w:spacing w:before="120" w:after="120"/>
        <w:rPr>
          <w:rFonts w:hAnsi="宋体" w:cs="Times New Roman"/>
          <w:b/>
          <w:sz w:val="24"/>
          <w:szCs w:val="24"/>
        </w:rPr>
      </w:pPr>
      <w:r>
        <w:rPr>
          <w:rFonts w:hAnsi="宋体" w:cs="Times New Roman"/>
          <w:b/>
          <w:sz w:val="24"/>
          <w:szCs w:val="24"/>
        </w:rPr>
        <w:t xml:space="preserve">十、</w:t>
      </w:r>
      <w:r>
        <w:rPr>
          <w:rFonts w:hint="eastAsia" w:hAnsi="宋体" w:cs="微软雅黑"/>
          <w:b/>
          <w:sz w:val="24"/>
          <w:szCs w:val="24"/>
        </w:rPr>
        <w:t xml:space="preserve">项</w:t>
      </w:r>
      <w:r>
        <w:rPr>
          <w:rFonts w:hint="eastAsia" w:hAnsi="宋体" w:cs="Malgun Gothic"/>
          <w:b/>
          <w:sz w:val="24"/>
          <w:szCs w:val="24"/>
        </w:rPr>
        <w:t xml:space="preserve">目</w:t>
      </w:r>
      <w:r>
        <w:rPr>
          <w:rFonts w:hint="eastAsia" w:hAnsi="宋体" w:cs="微软雅黑"/>
          <w:b/>
          <w:sz w:val="24"/>
          <w:szCs w:val="24"/>
        </w:rPr>
        <w:t xml:space="preserve">验</w:t>
      </w:r>
      <w:r>
        <w:rPr>
          <w:rFonts w:hint="eastAsia" w:hAnsi="宋体" w:cs="Malgun Gothic"/>
          <w:b/>
          <w:sz w:val="24"/>
          <w:szCs w:val="24"/>
        </w:rPr>
        <w:t xml:space="preserve">收</w:t>
      </w:r>
      <w:r/>
    </w:p>
    <w:p>
      <w:pPr>
        <w:pStyle w:val="724"/>
        <w:ind w:left="480" w:hanging="480"/>
        <w:spacing w:before="120" w:after="120"/>
        <w:rPr>
          <w:rFonts w:hAnsi="宋体" w:cs="Times New Roman"/>
          <w:sz w:val="24"/>
          <w:szCs w:val="24"/>
        </w:rPr>
      </w:pPr>
      <w:r>
        <w:rPr>
          <w:rFonts w:hAnsi="宋体" w:cs="Times New Roman"/>
          <w:sz w:val="24"/>
          <w:szCs w:val="24"/>
        </w:rPr>
        <w:t xml:space="preserve">10.1 甲方依法</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收工作。</w:t>
      </w:r>
      <w:r/>
    </w:p>
    <w:p>
      <w:pPr>
        <w:pStyle w:val="724"/>
        <w:ind w:left="480" w:hanging="480"/>
        <w:spacing w:before="120" w:after="120"/>
        <w:rPr>
          <w:rFonts w:hAnsi="宋体" w:cs="Times New Roman"/>
          <w:sz w:val="24"/>
          <w:szCs w:val="24"/>
        </w:rPr>
      </w:pPr>
      <w:r>
        <w:rPr>
          <w:rFonts w:hAnsi="宋体" w:cs="Times New Roman"/>
          <w:sz w:val="24"/>
          <w:szCs w:val="24"/>
        </w:rPr>
        <w:t xml:space="preserve">10.2 甲方在</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收前，</w:t>
      </w:r>
      <w:r>
        <w:rPr>
          <w:rFonts w:hint="eastAsia" w:hAnsi="宋体" w:cs="微软雅黑"/>
          <w:sz w:val="24"/>
          <w:szCs w:val="24"/>
        </w:rPr>
        <w:t xml:space="preserve">将</w:t>
      </w:r>
      <w:r>
        <w:rPr>
          <w:rFonts w:hint="eastAsia" w:hAnsi="宋体" w:cs="Malgun Gothic"/>
          <w:sz w:val="24"/>
          <w:szCs w:val="24"/>
        </w:rPr>
        <w:t xml:space="preserve">根据</w:t>
      </w:r>
      <w:r>
        <w:rPr>
          <w:rFonts w:hint="eastAsia" w:hAnsi="宋体" w:cs="微软雅黑"/>
          <w:sz w:val="24"/>
          <w:szCs w:val="24"/>
        </w:rPr>
        <w:t xml:space="preserve">项</w:t>
      </w:r>
      <w:r>
        <w:rPr>
          <w:rFonts w:hint="eastAsia" w:hAnsi="宋体" w:cs="Malgun Gothic"/>
          <w:sz w:val="24"/>
          <w:szCs w:val="24"/>
        </w:rPr>
        <w:t xml:space="preserve">目特点制定</w:t>
      </w:r>
      <w:r>
        <w:rPr>
          <w:rFonts w:hint="eastAsia" w:hAnsi="宋体" w:cs="微软雅黑"/>
          <w:sz w:val="24"/>
          <w:szCs w:val="24"/>
        </w:rPr>
        <w:t xml:space="preserve">验</w:t>
      </w:r>
      <w:r>
        <w:rPr>
          <w:rFonts w:hint="eastAsia" w:hAnsi="宋体" w:cs="Malgun Gothic"/>
          <w:sz w:val="24"/>
          <w:szCs w:val="24"/>
        </w:rPr>
        <w:t xml:space="preserve">收方案，明确履</w:t>
      </w:r>
      <w:r>
        <w:rPr>
          <w:rFonts w:hint="eastAsia" w:hAnsi="宋体" w:cs="微软雅黑"/>
          <w:sz w:val="24"/>
          <w:szCs w:val="24"/>
        </w:rPr>
        <w:t xml:space="preserve">约验</w:t>
      </w:r>
      <w:r>
        <w:rPr>
          <w:rFonts w:hint="eastAsia" w:hAnsi="宋体" w:cs="Malgun Gothic"/>
          <w:sz w:val="24"/>
          <w:szCs w:val="24"/>
        </w:rPr>
        <w:t xml:space="preserve">收的</w:t>
      </w:r>
      <w:r>
        <w:rPr>
          <w:rFonts w:hint="eastAsia" w:hAnsi="宋体" w:cs="微软雅黑"/>
          <w:sz w:val="24"/>
          <w:szCs w:val="24"/>
        </w:rPr>
        <w:t xml:space="preserve">时间</w:t>
      </w:r>
      <w:r>
        <w:rPr>
          <w:rFonts w:hint="eastAsia" w:hAnsi="宋体" w:cs="Malgun Gothic"/>
          <w:sz w:val="24"/>
          <w:szCs w:val="24"/>
        </w:rPr>
        <w:t xml:space="preserve">、方式、程序等</w:t>
      </w:r>
      <w:r>
        <w:rPr>
          <w:rFonts w:hint="eastAsia" w:hAnsi="宋体" w:cs="微软雅黑"/>
          <w:sz w:val="24"/>
          <w:szCs w:val="24"/>
        </w:rPr>
        <w:t xml:space="preserve">内</w:t>
      </w:r>
      <w:r>
        <w:rPr>
          <w:rFonts w:hint="eastAsia" w:hAnsi="宋体" w:cs="Malgun Gothic"/>
          <w:sz w:val="24"/>
          <w:szCs w:val="24"/>
        </w:rPr>
        <w:t xml:space="preserve">容，</w:t>
      </w:r>
      <w:r>
        <w:rPr>
          <w:rFonts w:hint="eastAsia" w:hAnsi="宋体" w:cs="微软雅黑"/>
          <w:sz w:val="24"/>
          <w:szCs w:val="24"/>
        </w:rPr>
        <w:t xml:space="preserve">并</w:t>
      </w:r>
      <w:r>
        <w:rPr>
          <w:rFonts w:hint="eastAsia" w:hAnsi="宋体" w:cs="Malgun Gothic"/>
          <w:sz w:val="24"/>
          <w:szCs w:val="24"/>
        </w:rPr>
        <w:t xml:space="preserve">可根据</w:t>
      </w:r>
      <w:r>
        <w:rPr>
          <w:rFonts w:hint="eastAsia" w:hAnsi="宋体" w:cs="微软雅黑"/>
          <w:sz w:val="24"/>
          <w:szCs w:val="24"/>
        </w:rPr>
        <w:t xml:space="preserve">项</w:t>
      </w:r>
      <w:r>
        <w:rPr>
          <w:rFonts w:hint="eastAsia" w:hAnsi="宋体" w:cs="Malgun Gothic"/>
          <w:sz w:val="24"/>
          <w:szCs w:val="24"/>
        </w:rPr>
        <w:t xml:space="preserve">目特点</w:t>
      </w:r>
      <w:r>
        <w:rPr>
          <w:rFonts w:hint="eastAsia" w:hAnsi="宋体" w:cs="微软雅黑"/>
          <w:sz w:val="24"/>
          <w:szCs w:val="24"/>
        </w:rPr>
        <w:t xml:space="preserve">对</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期</w:t>
      </w:r>
      <w:r>
        <w:rPr>
          <w:rFonts w:hint="eastAsia" w:hAnsi="宋体" w:cs="微软雅黑"/>
          <w:sz w:val="24"/>
          <w:szCs w:val="24"/>
        </w:rPr>
        <w:t xml:space="preserve">内</w:t>
      </w:r>
      <w:r>
        <w:rPr>
          <w:rFonts w:hint="eastAsia" w:hAnsi="宋体" w:cs="Malgun Gothic"/>
          <w:sz w:val="24"/>
          <w:szCs w:val="24"/>
        </w:rPr>
        <w:t xml:space="preserve">的服</w:t>
      </w:r>
      <w:r>
        <w:rPr>
          <w:rFonts w:hint="eastAsia" w:hAnsi="宋体" w:cs="微软雅黑"/>
          <w:sz w:val="24"/>
          <w:szCs w:val="24"/>
        </w:rPr>
        <w:t xml:space="preserve">务实</w:t>
      </w:r>
      <w:r>
        <w:rPr>
          <w:rFonts w:hint="eastAsia" w:hAnsi="宋体" w:cs="Malgun Gothic"/>
          <w:sz w:val="24"/>
          <w:szCs w:val="24"/>
        </w:rPr>
        <w:t xml:space="preserve">施情</w:t>
      </w:r>
      <w:r>
        <w:rPr>
          <w:rFonts w:hint="eastAsia" w:hAnsi="宋体" w:cs="微软雅黑"/>
          <w:sz w:val="24"/>
          <w:szCs w:val="24"/>
        </w:rPr>
        <w:t xml:space="preserve">况进</w:t>
      </w:r>
      <w:r>
        <w:rPr>
          <w:rFonts w:hint="eastAsia" w:hAnsi="宋体" w:cs="Malgun Gothic"/>
          <w:sz w:val="24"/>
          <w:szCs w:val="24"/>
        </w:rPr>
        <w:t xml:space="preserve">行分期考核，</w:t>
      </w:r>
      <w:r>
        <w:rPr>
          <w:rFonts w:hint="eastAsia" w:hAnsi="宋体" w:cs="微软雅黑"/>
          <w:sz w:val="24"/>
          <w:szCs w:val="24"/>
        </w:rPr>
        <w:t xml:space="preserve">综</w:t>
      </w:r>
      <w:r>
        <w:rPr>
          <w:rFonts w:hint="eastAsia" w:hAnsi="宋体" w:cs="Malgun Gothic"/>
          <w:sz w:val="24"/>
          <w:szCs w:val="24"/>
        </w:rPr>
        <w:t xml:space="preserve">合考核情</w:t>
      </w:r>
      <w:r>
        <w:rPr>
          <w:rFonts w:hint="eastAsia" w:hAnsi="宋体" w:cs="微软雅黑"/>
          <w:sz w:val="24"/>
          <w:szCs w:val="24"/>
        </w:rPr>
        <w:t xml:space="preserve">况</w:t>
      </w:r>
      <w:r>
        <w:rPr>
          <w:rFonts w:hint="eastAsia" w:hAnsi="宋体" w:cs="Malgun Gothic"/>
          <w:sz w:val="24"/>
          <w:szCs w:val="24"/>
        </w:rPr>
        <w:t xml:space="preserve">和服</w:t>
      </w:r>
      <w:r>
        <w:rPr>
          <w:rFonts w:hint="eastAsia" w:hAnsi="宋体" w:cs="微软雅黑"/>
          <w:sz w:val="24"/>
          <w:szCs w:val="24"/>
        </w:rPr>
        <w:t xml:space="preserve">务</w:t>
      </w:r>
      <w:r>
        <w:rPr>
          <w:rFonts w:hint="eastAsia" w:hAnsi="宋体" w:cs="Malgun Gothic"/>
          <w:sz w:val="24"/>
          <w:szCs w:val="24"/>
        </w:rPr>
        <w:t xml:space="preserve">效果</w:t>
      </w:r>
      <w:r>
        <w:rPr>
          <w:rFonts w:hint="eastAsia" w:hAnsi="宋体" w:cs="微软雅黑"/>
          <w:sz w:val="24"/>
          <w:szCs w:val="24"/>
        </w:rPr>
        <w:t xml:space="preserve">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收。乙方</w:t>
      </w:r>
      <w:r>
        <w:rPr>
          <w:rFonts w:hint="eastAsia" w:hAnsi="宋体" w:cs="微软雅黑"/>
          <w:sz w:val="24"/>
          <w:szCs w:val="24"/>
        </w:rPr>
        <w:t xml:space="preserve">应</w:t>
      </w:r>
      <w:r>
        <w:rPr>
          <w:rFonts w:hint="eastAsia" w:hAnsi="宋体" w:cs="Malgun Gothic"/>
          <w:sz w:val="24"/>
          <w:szCs w:val="24"/>
        </w:rPr>
        <w:t xml:space="preserve">根据</w:t>
      </w:r>
      <w:r>
        <w:rPr>
          <w:rFonts w:hint="eastAsia" w:hAnsi="宋体" w:cs="微软雅黑"/>
          <w:sz w:val="24"/>
          <w:szCs w:val="24"/>
        </w:rPr>
        <w:t xml:space="preserve">验</w:t>
      </w:r>
      <w:r>
        <w:rPr>
          <w:rFonts w:hint="eastAsia" w:hAnsi="宋体" w:cs="Malgun Gothic"/>
          <w:sz w:val="24"/>
          <w:szCs w:val="24"/>
        </w:rPr>
        <w:t xml:space="preserve">收方案</w:t>
      </w:r>
      <w:r>
        <w:rPr>
          <w:rFonts w:hint="eastAsia" w:hAnsi="宋体" w:cs="微软雅黑"/>
          <w:sz w:val="24"/>
          <w:szCs w:val="24"/>
        </w:rPr>
        <w:t xml:space="preserve">内</w:t>
      </w:r>
      <w:r>
        <w:rPr>
          <w:rFonts w:hint="eastAsia" w:hAnsi="宋体" w:cs="Malgun Gothic"/>
          <w:sz w:val="24"/>
          <w:szCs w:val="24"/>
        </w:rPr>
        <w:t xml:space="preserve">容做好相</w:t>
      </w:r>
      <w:r>
        <w:rPr>
          <w:rFonts w:hint="eastAsia" w:hAnsi="宋体" w:cs="微软雅黑"/>
          <w:sz w:val="24"/>
          <w:szCs w:val="24"/>
        </w:rPr>
        <w:t xml:space="preserve">应</w:t>
      </w:r>
      <w:r>
        <w:rPr>
          <w:rFonts w:hint="eastAsia" w:hAnsi="宋体" w:cs="Malgun Gothic"/>
          <w:sz w:val="24"/>
          <w:szCs w:val="24"/>
        </w:rPr>
        <w:t xml:space="preserve">配合工作。</w:t>
      </w:r>
      <w:r/>
    </w:p>
    <w:p>
      <w:pPr>
        <w:pStyle w:val="724"/>
        <w:ind w:left="480" w:hanging="480"/>
        <w:spacing w:before="120" w:after="120"/>
        <w:rPr>
          <w:rFonts w:hAnsi="宋体" w:cs="Times New Roman"/>
          <w:sz w:val="24"/>
          <w:szCs w:val="24"/>
        </w:rPr>
      </w:pPr>
      <w:r>
        <w:rPr>
          <w:rFonts w:hAnsi="宋体" w:cs="Times New Roman"/>
          <w:sz w:val="24"/>
          <w:szCs w:val="24"/>
        </w:rPr>
        <w:t xml:space="preserve">10.3 </w:t>
      </w:r>
      <w:r>
        <w:rPr>
          <w:rFonts w:hint="eastAsia" w:hAnsi="宋体" w:cs="微软雅黑"/>
          <w:sz w:val="24"/>
          <w:szCs w:val="24"/>
        </w:rPr>
        <w:t xml:space="preserve">对</w:t>
      </w:r>
      <w:r>
        <w:rPr>
          <w:rFonts w:hint="eastAsia" w:hAnsi="宋体" w:cs="Malgun Gothic"/>
          <w:sz w:val="24"/>
          <w:szCs w:val="24"/>
        </w:rPr>
        <w:t xml:space="preserve">于</w:t>
      </w:r>
      <w:r>
        <w:rPr>
          <w:rFonts w:hint="eastAsia" w:hAnsi="宋体" w:cs="微软雅黑"/>
          <w:sz w:val="24"/>
          <w:szCs w:val="24"/>
        </w:rPr>
        <w:t xml:space="preserve">实际</w:t>
      </w:r>
      <w:r>
        <w:rPr>
          <w:rFonts w:hint="eastAsia" w:hAnsi="宋体" w:cs="Malgun Gothic"/>
          <w:sz w:val="24"/>
          <w:szCs w:val="24"/>
        </w:rPr>
        <w:t xml:space="preserve">使用人和甲方分离的</w:t>
      </w:r>
      <w:r>
        <w:rPr>
          <w:rFonts w:hint="eastAsia" w:hAnsi="宋体" w:cs="微软雅黑"/>
          <w:sz w:val="24"/>
          <w:szCs w:val="24"/>
        </w:rPr>
        <w:t xml:space="preserve">项</w:t>
      </w:r>
      <w:r>
        <w:rPr>
          <w:rFonts w:hint="eastAsia" w:hAnsi="宋体" w:cs="Malgun Gothic"/>
          <w:sz w:val="24"/>
          <w:szCs w:val="24"/>
        </w:rPr>
        <w:t xml:space="preserve">目，甲方邀</w:t>
      </w:r>
      <w:r>
        <w:rPr>
          <w:rFonts w:hint="eastAsia" w:hAnsi="宋体" w:cs="微软雅黑"/>
          <w:sz w:val="24"/>
          <w:szCs w:val="24"/>
        </w:rPr>
        <w:t xml:space="preserve">请实际</w:t>
      </w:r>
      <w:r>
        <w:rPr>
          <w:rFonts w:hint="eastAsia" w:hAnsi="宋体" w:cs="Malgun Gothic"/>
          <w:sz w:val="24"/>
          <w:szCs w:val="24"/>
        </w:rPr>
        <w:t xml:space="preserve">使用人</w:t>
      </w:r>
      <w:r>
        <w:rPr>
          <w:rFonts w:hint="eastAsia" w:hAnsi="宋体" w:cs="微软雅黑"/>
          <w:sz w:val="24"/>
          <w:szCs w:val="24"/>
        </w:rPr>
        <w:t xml:space="preserve">参与验</w:t>
      </w:r>
      <w:r>
        <w:rPr>
          <w:rFonts w:hint="eastAsia" w:hAnsi="宋体" w:cs="Malgun Gothic"/>
          <w:sz w:val="24"/>
          <w:szCs w:val="24"/>
        </w:rPr>
        <w:t xml:space="preserve">收。</w:t>
      </w:r>
      <w:r/>
    </w:p>
    <w:p>
      <w:pPr>
        <w:pStyle w:val="724"/>
        <w:ind w:left="480" w:hanging="480"/>
        <w:spacing w:before="120" w:after="120"/>
        <w:rPr>
          <w:rFonts w:hAnsi="宋体" w:cs="Times New Roman"/>
          <w:sz w:val="24"/>
          <w:szCs w:val="24"/>
        </w:rPr>
      </w:pPr>
      <w:r>
        <w:rPr>
          <w:rFonts w:hAnsi="宋体" w:cs="Times New Roman"/>
          <w:sz w:val="24"/>
          <w:szCs w:val="24"/>
        </w:rPr>
        <w:t xml:space="preserve">10.4 如有必要，甲方邀</w:t>
      </w:r>
      <w:r>
        <w:rPr>
          <w:rFonts w:hint="eastAsia" w:hAnsi="宋体" w:cs="微软雅黑"/>
          <w:sz w:val="24"/>
          <w:szCs w:val="24"/>
        </w:rPr>
        <w:t xml:space="preserve">请参</w:t>
      </w:r>
      <w:r>
        <w:rPr>
          <w:rFonts w:hint="eastAsia" w:hAnsi="宋体" w:cs="Malgun Gothic"/>
          <w:sz w:val="24"/>
          <w:szCs w:val="24"/>
        </w:rPr>
        <w:t xml:space="preserve">加本</w:t>
      </w:r>
      <w:r>
        <w:rPr>
          <w:rFonts w:hint="eastAsia" w:hAnsi="宋体" w:cs="微软雅黑"/>
          <w:sz w:val="24"/>
          <w:szCs w:val="24"/>
        </w:rPr>
        <w:t xml:space="preserve">项</w:t>
      </w:r>
      <w:r>
        <w:rPr>
          <w:rFonts w:hint="eastAsia" w:hAnsi="宋体" w:cs="Malgun Gothic"/>
          <w:sz w:val="24"/>
          <w:szCs w:val="24"/>
        </w:rPr>
        <w:t xml:space="preserve">目的其他供</w:t>
      </w:r>
      <w:r>
        <w:rPr>
          <w:rFonts w:hint="eastAsia" w:hAnsi="宋体" w:cs="微软雅黑"/>
          <w:sz w:val="24"/>
          <w:szCs w:val="24"/>
        </w:rPr>
        <w:t xml:space="preserve">应</w:t>
      </w:r>
      <w:r>
        <w:rPr>
          <w:rFonts w:hint="eastAsia" w:hAnsi="宋体" w:cs="Malgun Gothic"/>
          <w:sz w:val="24"/>
          <w:szCs w:val="24"/>
        </w:rPr>
        <w:t xml:space="preserve">商或第三方</w:t>
      </w:r>
      <w:r>
        <w:rPr>
          <w:rFonts w:hint="eastAsia" w:hAnsi="宋体" w:cs="微软雅黑"/>
          <w:sz w:val="24"/>
          <w:szCs w:val="24"/>
        </w:rPr>
        <w:t xml:space="preserve">专业</w:t>
      </w:r>
      <w:r>
        <w:rPr>
          <w:rFonts w:hint="eastAsia" w:hAnsi="宋体" w:cs="Malgun Gothic"/>
          <w:sz w:val="24"/>
          <w:szCs w:val="24"/>
        </w:rPr>
        <w:t xml:space="preserve">机</w:t>
      </w:r>
      <w:r>
        <w:rPr>
          <w:rFonts w:hint="eastAsia" w:hAnsi="宋体" w:cs="微软雅黑"/>
          <w:sz w:val="24"/>
          <w:szCs w:val="24"/>
        </w:rPr>
        <w:t xml:space="preserve">构</w:t>
      </w:r>
      <w:r>
        <w:rPr>
          <w:rFonts w:hint="eastAsia" w:hAnsi="宋体" w:cs="Malgun Gothic"/>
          <w:sz w:val="24"/>
          <w:szCs w:val="24"/>
        </w:rPr>
        <w:t xml:space="preserve">及</w:t>
      </w:r>
      <w:r>
        <w:rPr>
          <w:rFonts w:hint="eastAsia" w:hAnsi="宋体" w:cs="微软雅黑"/>
          <w:sz w:val="24"/>
          <w:szCs w:val="24"/>
        </w:rPr>
        <w:t xml:space="preserve">专</w:t>
      </w:r>
      <w:r>
        <w:rPr>
          <w:rFonts w:hint="eastAsia" w:hAnsi="宋体" w:cs="Malgun Gothic"/>
          <w:sz w:val="24"/>
          <w:szCs w:val="24"/>
        </w:rPr>
        <w:t xml:space="preserve">家</w:t>
      </w:r>
      <w:r>
        <w:rPr>
          <w:rFonts w:hint="eastAsia" w:hAnsi="宋体" w:cs="微软雅黑"/>
          <w:sz w:val="24"/>
          <w:szCs w:val="24"/>
        </w:rPr>
        <w:t xml:space="preserve">参与验</w:t>
      </w:r>
      <w:r>
        <w:rPr>
          <w:rFonts w:hint="eastAsia" w:hAnsi="宋体" w:cs="Malgun Gothic"/>
          <w:sz w:val="24"/>
          <w:szCs w:val="24"/>
        </w:rPr>
        <w:t xml:space="preserve">收，相</w:t>
      </w:r>
      <w:r>
        <w:rPr>
          <w:rFonts w:hint="eastAsia" w:hAnsi="宋体" w:cs="微软雅黑"/>
          <w:sz w:val="24"/>
          <w:szCs w:val="24"/>
        </w:rPr>
        <w:t xml:space="preserve">关</w:t>
      </w:r>
      <w:r>
        <w:rPr>
          <w:rFonts w:hint="eastAsia" w:hAnsi="宋体" w:cs="Malgun Gothic"/>
          <w:sz w:val="24"/>
          <w:szCs w:val="24"/>
        </w:rPr>
        <w:t xml:space="preserve">意</w:t>
      </w:r>
      <w:r>
        <w:rPr>
          <w:rFonts w:hint="eastAsia" w:hAnsi="宋体" w:cs="微软雅黑"/>
          <w:sz w:val="24"/>
          <w:szCs w:val="24"/>
        </w:rPr>
        <w:t xml:space="preserve">见将</w:t>
      </w:r>
      <w:r>
        <w:rPr>
          <w:rFonts w:hint="eastAsia" w:hAnsi="宋体" w:cs="Malgun Gothic"/>
          <w:sz w:val="24"/>
          <w:szCs w:val="24"/>
        </w:rPr>
        <w:t xml:space="preserve">作</w:t>
      </w:r>
      <w:r>
        <w:rPr>
          <w:rFonts w:hint="eastAsia" w:hAnsi="宋体" w:cs="微软雅黑"/>
          <w:sz w:val="24"/>
          <w:szCs w:val="24"/>
        </w:rPr>
        <w:t xml:space="preserve">为验</w:t>
      </w:r>
      <w:r>
        <w:rPr>
          <w:rFonts w:hint="eastAsia" w:hAnsi="宋体" w:cs="Malgun Gothic"/>
          <w:sz w:val="24"/>
          <w:szCs w:val="24"/>
        </w:rPr>
        <w:t xml:space="preserve">收</w:t>
      </w:r>
      <w:r>
        <w:rPr>
          <w:rFonts w:hint="eastAsia" w:hAnsi="宋体" w:cs="微软雅黑"/>
          <w:sz w:val="24"/>
          <w:szCs w:val="24"/>
        </w:rPr>
        <w:t xml:space="preserve">书</w:t>
      </w:r>
      <w:r>
        <w:rPr>
          <w:rFonts w:hint="eastAsia" w:hAnsi="宋体" w:cs="Malgun Gothic"/>
          <w:sz w:val="24"/>
          <w:szCs w:val="24"/>
        </w:rPr>
        <w:t xml:space="preserve">的</w:t>
      </w:r>
      <w:r>
        <w:rPr>
          <w:rFonts w:hint="eastAsia" w:hAnsi="宋体" w:cs="微软雅黑"/>
          <w:sz w:val="24"/>
          <w:szCs w:val="24"/>
        </w:rPr>
        <w:t xml:space="preserve">参</w:t>
      </w:r>
      <w:r>
        <w:rPr>
          <w:rFonts w:hint="eastAsia" w:hAnsi="宋体" w:cs="Malgun Gothic"/>
          <w:sz w:val="24"/>
          <w:szCs w:val="24"/>
        </w:rPr>
        <w:t xml:space="preserve">考</w:t>
      </w:r>
      <w:r>
        <w:rPr>
          <w:rFonts w:hint="eastAsia" w:hAnsi="宋体" w:cs="微软雅黑"/>
          <w:sz w:val="24"/>
          <w:szCs w:val="24"/>
        </w:rPr>
        <w:t xml:space="preserve">资</w:t>
      </w:r>
      <w:r>
        <w:rPr>
          <w:rFonts w:hint="eastAsia" w:hAnsi="宋体" w:cs="Malgun Gothic"/>
          <w:sz w:val="24"/>
          <w:szCs w:val="24"/>
        </w:rPr>
        <w:t xml:space="preserve">料。</w:t>
      </w:r>
      <w:r/>
    </w:p>
    <w:p>
      <w:pPr>
        <w:pStyle w:val="724"/>
        <w:ind w:left="480" w:hanging="480"/>
        <w:spacing w:before="120" w:after="120"/>
        <w:rPr>
          <w:rFonts w:hAnsi="宋体" w:cs="Times New Roman"/>
          <w:sz w:val="24"/>
          <w:szCs w:val="24"/>
        </w:rPr>
      </w:pPr>
      <w:r>
        <w:rPr>
          <w:rFonts w:hAnsi="宋体" w:cs="Times New Roman"/>
          <w:sz w:val="24"/>
          <w:szCs w:val="24"/>
        </w:rPr>
        <w:t xml:space="preserve">10.5 甲方成立</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乙方的履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时</w:t>
      </w:r>
      <w:r>
        <w:rPr>
          <w:rFonts w:hAnsi="宋体" w:cs="Times New Roman"/>
          <w:sz w:val="24"/>
          <w:szCs w:val="24"/>
        </w:rPr>
        <w:t xml:space="preserve">,甲方按照采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每一</w:t>
      </w:r>
      <w:r>
        <w:rPr>
          <w:rFonts w:hint="eastAsia" w:hAnsi="宋体" w:cs="微软雅黑"/>
          <w:sz w:val="24"/>
          <w:szCs w:val="24"/>
        </w:rPr>
        <w:t xml:space="preserve">项</w:t>
      </w:r>
      <w:r>
        <w:rPr>
          <w:rFonts w:hint="eastAsia" w:hAnsi="宋体" w:cs="Malgun Gothic"/>
          <w:sz w:val="24"/>
          <w:szCs w:val="24"/>
        </w:rPr>
        <w:t xml:space="preserve">技</w:t>
      </w:r>
      <w:r>
        <w:rPr>
          <w:rFonts w:hint="eastAsia" w:hAnsi="宋体" w:cs="微软雅黑"/>
          <w:sz w:val="24"/>
          <w:szCs w:val="24"/>
        </w:rPr>
        <w:t xml:space="preserve">术</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、安全</w:t>
      </w:r>
      <w:r>
        <w:rPr>
          <w:rFonts w:hint="eastAsia" w:hAnsi="宋体" w:cs="微软雅黑"/>
          <w:sz w:val="24"/>
          <w:szCs w:val="24"/>
        </w:rPr>
        <w:t xml:space="preserve">标</w:t>
      </w:r>
      <w:r>
        <w:rPr>
          <w:rFonts w:hint="eastAsia" w:hAnsi="宋体" w:cs="Malgun Gothic"/>
          <w:sz w:val="24"/>
          <w:szCs w:val="24"/>
        </w:rPr>
        <w:t xml:space="preserve">准的履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行确</w:t>
      </w:r>
      <w:r>
        <w:rPr>
          <w:rFonts w:hint="eastAsia" w:hAnsi="宋体" w:cs="微软雅黑"/>
          <w:sz w:val="24"/>
          <w:szCs w:val="24"/>
        </w:rPr>
        <w:t xml:space="preserve">认</w:t>
      </w:r>
      <w:r>
        <w:rPr>
          <w:rFonts w:hint="eastAsia" w:hAnsi="宋体" w:cs="Malgun Gothic"/>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束后</w:t>
      </w:r>
      <w:r>
        <w:rPr>
          <w:rFonts w:hAnsi="宋体" w:cs="Times New Roman"/>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出具</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书</w:t>
      </w:r>
      <w:r>
        <w:rPr>
          <w:rFonts w:hAnsi="宋体" w:cs="Times New Roman"/>
          <w:sz w:val="24"/>
          <w:szCs w:val="24"/>
        </w:rPr>
        <w:t xml:space="preserve">,列明各</w:t>
      </w:r>
      <w:r>
        <w:rPr>
          <w:rFonts w:hint="eastAsia" w:hAnsi="宋体" w:cs="微软雅黑"/>
          <w:sz w:val="24"/>
          <w:szCs w:val="24"/>
        </w:rPr>
        <w:t xml:space="preserve">项标</w:t>
      </w:r>
      <w:r>
        <w:rPr>
          <w:rFonts w:hint="eastAsia" w:hAnsi="宋体" w:cs="Malgun Gothic"/>
          <w:sz w:val="24"/>
          <w:szCs w:val="24"/>
        </w:rPr>
        <w:t xml:space="preserve">准的</w:t>
      </w:r>
      <w:r>
        <w:rPr>
          <w:rFonts w:hint="eastAsia" w:hAnsi="宋体" w:cs="微软雅黑"/>
          <w:sz w:val="24"/>
          <w:szCs w:val="24"/>
        </w:rPr>
        <w:t xml:space="preserve">验</w:t>
      </w:r>
      <w:r>
        <w:rPr>
          <w:rFonts w:hint="eastAsia" w:hAnsi="宋体" w:cs="Malgun Gothic"/>
          <w:sz w:val="24"/>
          <w:szCs w:val="24"/>
        </w:rPr>
        <w:t xml:space="preserve">收情</w:t>
      </w:r>
      <w:r>
        <w:rPr>
          <w:rFonts w:hint="eastAsia" w:hAnsi="宋体" w:cs="微软雅黑"/>
          <w:sz w:val="24"/>
          <w:szCs w:val="24"/>
        </w:rPr>
        <w:t xml:space="preserve">况</w:t>
      </w:r>
      <w:r>
        <w:rPr>
          <w:rFonts w:hint="eastAsia" w:hAnsi="宋体" w:cs="Malgun Gothic"/>
          <w:sz w:val="24"/>
          <w:szCs w:val="24"/>
        </w:rPr>
        <w:t xml:space="preserve">及</w:t>
      </w: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总</w:t>
      </w:r>
      <w:r>
        <w:rPr>
          <w:rFonts w:hint="eastAsia" w:hAnsi="宋体" w:cs="Malgun Gothic"/>
          <w:sz w:val="24"/>
          <w:szCs w:val="24"/>
        </w:rPr>
        <w:t xml:space="preserve">体</w:t>
      </w:r>
      <w:r>
        <w:rPr>
          <w:rFonts w:hint="eastAsia" w:hAnsi="宋体" w:cs="微软雅黑"/>
          <w:sz w:val="24"/>
          <w:szCs w:val="24"/>
        </w:rPr>
        <w:t xml:space="preserve">评</w:t>
      </w:r>
      <w:r>
        <w:rPr>
          <w:rFonts w:hint="eastAsia" w:hAnsi="宋体" w:cs="Malgun Gothic"/>
          <w:sz w:val="24"/>
          <w:szCs w:val="24"/>
        </w:rPr>
        <w:t xml:space="preserve">价</w:t>
      </w:r>
      <w:r>
        <w:rPr>
          <w:rFonts w:hAnsi="宋体" w:cs="Times New Roman"/>
          <w:sz w:val="24"/>
          <w:szCs w:val="24"/>
        </w:rPr>
        <w:t xml:space="preserve">,由</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双</w:t>
      </w:r>
      <w:r>
        <w:rPr>
          <w:rFonts w:hint="eastAsia" w:hAnsi="宋体" w:cs="Malgun Gothic"/>
          <w:sz w:val="24"/>
          <w:szCs w:val="24"/>
        </w:rPr>
        <w:t xml:space="preserve">方共同</w:t>
      </w:r>
      <w:r>
        <w:rPr>
          <w:rFonts w:hint="eastAsia" w:hAnsi="宋体" w:cs="微软雅黑"/>
          <w:sz w:val="24"/>
          <w:szCs w:val="24"/>
        </w:rPr>
        <w:t xml:space="preserve">签</w:t>
      </w:r>
      <w:r>
        <w:rPr>
          <w:rFonts w:hint="eastAsia" w:hAnsi="宋体" w:cs="Malgun Gothic"/>
          <w:sz w:val="24"/>
          <w:szCs w:val="24"/>
        </w:rPr>
        <w:t xml:space="preserve">署。</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与</w:t>
      </w:r>
      <w:r>
        <w:rPr>
          <w:rFonts w:hint="eastAsia" w:hAnsi="宋体" w:cs="Malgun Gothic"/>
          <w:sz w:val="24"/>
          <w:szCs w:val="24"/>
        </w:rPr>
        <w:t xml:space="preserve">采</w:t>
      </w:r>
      <w:r>
        <w:rPr>
          <w:rFonts w:hint="eastAsia" w:hAnsi="宋体" w:cs="微软雅黑"/>
          <w:sz w:val="24"/>
          <w:szCs w:val="24"/>
        </w:rPr>
        <w:t xml:space="preserve">购</w:t>
      </w:r>
      <w:r>
        <w:rPr>
          <w:rFonts w:hint="eastAsia" w:hAnsi="宋体" w:cs="Malgun Gothic"/>
          <w:sz w:val="24"/>
          <w:szCs w:val="24"/>
        </w:rPr>
        <w:t xml:space="preserve">合同</w:t>
      </w:r>
      <w:r>
        <w:rPr>
          <w:rFonts w:hint="eastAsia" w:hAnsi="宋体" w:cs="微软雅黑"/>
          <w:sz w:val="24"/>
          <w:szCs w:val="24"/>
        </w:rPr>
        <w:t xml:space="preserve">约</w:t>
      </w:r>
      <w:r>
        <w:rPr>
          <w:rFonts w:hint="eastAsia" w:hAnsi="宋体" w:cs="Malgun Gothic"/>
          <w:sz w:val="24"/>
          <w:szCs w:val="24"/>
        </w:rPr>
        <w:t xml:space="preserve">定的</w:t>
      </w:r>
      <w:r>
        <w:rPr>
          <w:rFonts w:hint="eastAsia" w:hAnsi="宋体" w:cs="微软雅黑"/>
          <w:sz w:val="24"/>
          <w:szCs w:val="24"/>
        </w:rPr>
        <w:t xml:space="preserve">资</w:t>
      </w:r>
      <w:r>
        <w:rPr>
          <w:rFonts w:hint="eastAsia" w:hAnsi="宋体" w:cs="Malgun Gothic"/>
          <w:sz w:val="24"/>
          <w:szCs w:val="24"/>
        </w:rPr>
        <w:t xml:space="preserve">金支付及履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金返</w:t>
      </w:r>
      <w:r>
        <w:rPr>
          <w:rFonts w:hint="eastAsia" w:hAnsi="宋体" w:cs="微软雅黑"/>
          <w:sz w:val="24"/>
          <w:szCs w:val="24"/>
        </w:rPr>
        <w:t xml:space="preserve">还条</w:t>
      </w:r>
      <w:r>
        <w:rPr>
          <w:rFonts w:hint="eastAsia" w:hAnsi="宋体" w:cs="Malgun Gothic"/>
          <w:sz w:val="24"/>
          <w:szCs w:val="24"/>
        </w:rPr>
        <w:t xml:space="preserve">件挂</w:t>
      </w:r>
      <w:r>
        <w:rPr>
          <w:rFonts w:hint="eastAsia" w:hAnsi="宋体" w:cs="微软雅黑"/>
          <w:sz w:val="24"/>
          <w:szCs w:val="24"/>
        </w:rPr>
        <w:t xml:space="preserve">钩</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收的各</w:t>
      </w:r>
      <w:r>
        <w:rPr>
          <w:rFonts w:hint="eastAsia" w:hAnsi="宋体" w:cs="微软雅黑"/>
          <w:sz w:val="24"/>
          <w:szCs w:val="24"/>
        </w:rPr>
        <w:t xml:space="preserve">项资</w:t>
      </w:r>
      <w:r>
        <w:rPr>
          <w:rFonts w:hint="eastAsia" w:hAnsi="宋体" w:cs="Malgun Gothic"/>
          <w:sz w:val="24"/>
          <w:szCs w:val="24"/>
        </w:rPr>
        <w:t xml:space="preserve">料存</w:t>
      </w:r>
      <w:r>
        <w:rPr>
          <w:rFonts w:hint="eastAsia" w:hAnsi="宋体" w:cs="微软雅黑"/>
          <w:sz w:val="24"/>
          <w:szCs w:val="24"/>
        </w:rPr>
        <w:t xml:space="preserve">档备查</w:t>
      </w:r>
      <w:r>
        <w:rPr>
          <w:rFonts w:hint="eastAsia" w:hAnsi="宋体" w:cs="Malgun Gothic"/>
          <w:sz w:val="24"/>
          <w:szCs w:val="24"/>
        </w:rPr>
        <w:t xml:space="preserve">。</w:t>
      </w:r>
      <w:r/>
    </w:p>
    <w:p>
      <w:pPr>
        <w:pStyle w:val="724"/>
        <w:ind w:left="480" w:hanging="480"/>
        <w:spacing w:before="120" w:after="120"/>
        <w:rPr>
          <w:rFonts w:hAnsi="宋体" w:cs="Times New Roman"/>
          <w:sz w:val="24"/>
          <w:szCs w:val="24"/>
        </w:rPr>
      </w:pPr>
      <w:r>
        <w:rPr>
          <w:rFonts w:hAnsi="宋体" w:cs="Times New Roman"/>
          <w:sz w:val="24"/>
          <w:szCs w:val="24"/>
        </w:rPr>
        <w:t xml:space="preserve">10.6 </w:t>
      </w:r>
      <w:r>
        <w:rPr>
          <w:rFonts w:hint="eastAsia" w:hAnsi="宋体" w:cs="微软雅黑"/>
          <w:sz w:val="24"/>
          <w:szCs w:val="24"/>
        </w:rPr>
        <w:t xml:space="preserve">验</w:t>
      </w:r>
      <w:r>
        <w:rPr>
          <w:rFonts w:hint="eastAsia" w:hAnsi="宋体" w:cs="Malgun Gothic"/>
          <w:sz w:val="24"/>
          <w:szCs w:val="24"/>
        </w:rPr>
        <w:t xml:space="preserve">收合格的</w:t>
      </w:r>
      <w:r>
        <w:rPr>
          <w:rFonts w:hint="eastAsia" w:hAnsi="宋体" w:cs="微软雅黑"/>
          <w:sz w:val="24"/>
          <w:szCs w:val="24"/>
        </w:rPr>
        <w:t xml:space="preserve">项</w:t>
      </w:r>
      <w:r>
        <w:rPr>
          <w:rFonts w:hint="eastAsia" w:hAnsi="宋体" w:cs="Malgun Gothic"/>
          <w:sz w:val="24"/>
          <w:szCs w:val="24"/>
        </w:rPr>
        <w:t xml:space="preserve">目</w:t>
      </w:r>
      <w:r>
        <w:rPr>
          <w:rFonts w:hAnsi="宋体" w:cs="Times New Roman"/>
          <w:sz w:val="24"/>
          <w:szCs w:val="24"/>
        </w:rPr>
        <w:t xml:space="preserve">,甲方根据采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定及</w:t>
      </w:r>
      <w:r>
        <w:rPr>
          <w:rFonts w:hint="eastAsia" w:hAnsi="宋体" w:cs="微软雅黑"/>
          <w:sz w:val="24"/>
          <w:szCs w:val="24"/>
        </w:rPr>
        <w:t xml:space="preserve">时</w:t>
      </w:r>
      <w:r>
        <w:rPr>
          <w:rFonts w:hint="eastAsia" w:hAnsi="宋体" w:cs="Malgun Gothic"/>
          <w:sz w:val="24"/>
          <w:szCs w:val="24"/>
        </w:rPr>
        <w:t xml:space="preserve">向乙方支付合同款</w:t>
      </w:r>
      <w:r>
        <w:rPr>
          <w:rFonts w:hint="eastAsia" w:hAnsi="宋体" w:cs="微软雅黑"/>
          <w:sz w:val="24"/>
          <w:szCs w:val="24"/>
        </w:rPr>
        <w:t xml:space="preserve">项</w:t>
      </w:r>
      <w:r>
        <w:rPr>
          <w:rFonts w:hint="eastAsia" w:hAnsi="宋体" w:cs="Malgun Gothic"/>
          <w:sz w:val="24"/>
          <w:szCs w:val="24"/>
        </w:rPr>
        <w:t xml:space="preserve">、退</w:t>
      </w:r>
      <w:r>
        <w:rPr>
          <w:rFonts w:hint="eastAsia" w:hAnsi="宋体" w:cs="微软雅黑"/>
          <w:sz w:val="24"/>
          <w:szCs w:val="24"/>
        </w:rPr>
        <w:t xml:space="preserve">还</w:t>
      </w:r>
      <w:r>
        <w:rPr>
          <w:rFonts w:hint="eastAsia" w:hAnsi="宋体" w:cs="Malgun Gothic"/>
          <w:sz w:val="24"/>
          <w:szCs w:val="24"/>
        </w:rPr>
        <w:t xml:space="preserve">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w:t>
      </w:r>
      <w:r>
        <w:rPr>
          <w:rFonts w:hint="eastAsia" w:hAnsi="宋体" w:cs="微软雅黑"/>
          <w:sz w:val="24"/>
          <w:szCs w:val="24"/>
        </w:rPr>
        <w:t xml:space="preserve">验</w:t>
      </w:r>
      <w:r>
        <w:rPr>
          <w:rFonts w:hint="eastAsia" w:hAnsi="宋体" w:cs="Malgun Gothic"/>
          <w:sz w:val="24"/>
          <w:szCs w:val="24"/>
        </w:rPr>
        <w:t xml:space="preserve">收不合格的</w:t>
      </w:r>
      <w:r>
        <w:rPr>
          <w:rFonts w:hint="eastAsia" w:hAnsi="宋体" w:cs="微软雅黑"/>
          <w:sz w:val="24"/>
          <w:szCs w:val="24"/>
        </w:rPr>
        <w:t xml:space="preserve">项</w:t>
      </w:r>
      <w:r>
        <w:rPr>
          <w:rFonts w:hint="eastAsia" w:hAnsi="宋体" w:cs="Malgun Gothic"/>
          <w:sz w:val="24"/>
          <w:szCs w:val="24"/>
        </w:rPr>
        <w:t xml:space="preserve">目，甲方依法及</w:t>
      </w:r>
      <w:r>
        <w:rPr>
          <w:rFonts w:hint="eastAsia" w:hAnsi="宋体" w:cs="微软雅黑"/>
          <w:sz w:val="24"/>
          <w:szCs w:val="24"/>
        </w:rPr>
        <w:t xml:space="preserve">时处</w:t>
      </w:r>
      <w:r>
        <w:rPr>
          <w:rFonts w:hint="eastAsia" w:hAnsi="宋体" w:cs="Malgun Gothic"/>
          <w:sz w:val="24"/>
          <w:szCs w:val="24"/>
        </w:rPr>
        <w:t xml:space="preserve">理。采</w:t>
      </w:r>
      <w:r>
        <w:rPr>
          <w:rFonts w:hint="eastAsia" w:hAnsi="宋体" w:cs="微软雅黑"/>
          <w:sz w:val="24"/>
          <w:szCs w:val="24"/>
        </w:rPr>
        <w:t xml:space="preserve">购</w:t>
      </w:r>
      <w:r>
        <w:rPr>
          <w:rFonts w:hint="eastAsia" w:hAnsi="宋体" w:cs="Malgun Gothic"/>
          <w:sz w:val="24"/>
          <w:szCs w:val="24"/>
        </w:rPr>
        <w:t xml:space="preserve">合同的履行、</w:t>
      </w:r>
      <w:r>
        <w:rPr>
          <w:rFonts w:hint="eastAsia" w:hAnsi="宋体" w:cs="微软雅黑"/>
          <w:sz w:val="24"/>
          <w:szCs w:val="24"/>
        </w:rPr>
        <w:t xml:space="preserve">违约责</w:t>
      </w:r>
      <w:r>
        <w:rPr>
          <w:rFonts w:hint="eastAsia" w:hAnsi="宋体" w:cs="Malgun Gothic"/>
          <w:sz w:val="24"/>
          <w:szCs w:val="24"/>
        </w:rPr>
        <w:t xml:space="preserve">任和解</w:t>
      </w:r>
      <w:r>
        <w:rPr>
          <w:rFonts w:hint="eastAsia" w:hAnsi="宋体" w:cs="微软雅黑"/>
          <w:sz w:val="24"/>
          <w:szCs w:val="24"/>
        </w:rPr>
        <w:t xml:space="preserve">决争议</w:t>
      </w:r>
      <w:r>
        <w:rPr>
          <w:rFonts w:hint="eastAsia" w:hAnsi="宋体" w:cs="Malgun Gothic"/>
          <w:sz w:val="24"/>
          <w:szCs w:val="24"/>
        </w:rPr>
        <w:t xml:space="preserve">的方式等适用《中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w:t>
      </w:r>
      <w:r>
        <w:rPr>
          <w:rFonts w:hint="eastAsia" w:hAnsi="宋体" w:cs="Malgun Gothic"/>
          <w:sz w:val="24"/>
          <w:szCs w:val="24"/>
        </w:rPr>
        <w:t xml:space="preserve">民法典》。乙方在履</w:t>
      </w:r>
      <w:r>
        <w:rPr>
          <w:rFonts w:hint="eastAsia" w:hAnsi="宋体" w:cs="微软雅黑"/>
          <w:sz w:val="24"/>
          <w:szCs w:val="24"/>
        </w:rPr>
        <w:t xml:space="preserve">约过</w:t>
      </w:r>
      <w:r>
        <w:rPr>
          <w:rFonts w:hint="eastAsia" w:hAnsi="宋体" w:cs="Malgun Gothic"/>
          <w:sz w:val="24"/>
          <w:szCs w:val="24"/>
        </w:rPr>
        <w:t xml:space="preserve">程中有政府采</w:t>
      </w:r>
      <w:r>
        <w:rPr>
          <w:rFonts w:hint="eastAsia" w:hAnsi="宋体" w:cs="微软雅黑"/>
          <w:sz w:val="24"/>
          <w:szCs w:val="24"/>
        </w:rPr>
        <w:t xml:space="preserve">购</w:t>
      </w:r>
      <w:r>
        <w:rPr>
          <w:rFonts w:hint="eastAsia" w:hAnsi="宋体" w:cs="Malgun Gothic"/>
          <w:sz w:val="24"/>
          <w:szCs w:val="24"/>
        </w:rPr>
        <w:t xml:space="preserve">法律法</w:t>
      </w:r>
      <w:r>
        <w:rPr>
          <w:rFonts w:hint="eastAsia" w:hAnsi="宋体" w:cs="微软雅黑"/>
          <w:sz w:val="24"/>
          <w:szCs w:val="24"/>
        </w:rPr>
        <w:t xml:space="preserve">规规</w:t>
      </w:r>
      <w:r>
        <w:rPr>
          <w:rFonts w:hint="eastAsia" w:hAnsi="宋体" w:cs="Malgun Gothic"/>
          <w:sz w:val="24"/>
          <w:szCs w:val="24"/>
        </w:rPr>
        <w:t xml:space="preserve">定的</w:t>
      </w:r>
      <w:r>
        <w:rPr>
          <w:rFonts w:hint="eastAsia" w:hAnsi="宋体" w:cs="微软雅黑"/>
          <w:sz w:val="24"/>
          <w:szCs w:val="24"/>
        </w:rPr>
        <w:t xml:space="preserve">违</w:t>
      </w:r>
      <w:r>
        <w:rPr>
          <w:rFonts w:hint="eastAsia" w:hAnsi="宋体" w:cs="Malgun Gothic"/>
          <w:sz w:val="24"/>
          <w:szCs w:val="24"/>
        </w:rPr>
        <w:t xml:space="preserve">法</w:t>
      </w:r>
      <w:r>
        <w:rPr>
          <w:rFonts w:hint="eastAsia" w:hAnsi="宋体" w:cs="微软雅黑"/>
          <w:sz w:val="24"/>
          <w:szCs w:val="24"/>
        </w:rPr>
        <w:t xml:space="preserve">违规</w:t>
      </w:r>
      <w:r>
        <w:rPr>
          <w:rFonts w:hint="eastAsia" w:hAnsi="宋体" w:cs="Malgun Gothic"/>
          <w:sz w:val="24"/>
          <w:szCs w:val="24"/>
        </w:rPr>
        <w:t xml:space="preserve">情形的</w:t>
      </w:r>
      <w:r>
        <w:rPr>
          <w:rFonts w:hAnsi="宋体" w:cs="Times New Roman"/>
          <w:sz w:val="24"/>
          <w:szCs w:val="24"/>
        </w:rPr>
        <w:t xml:space="preserve">,甲方</w:t>
      </w:r>
      <w:r>
        <w:rPr>
          <w:rFonts w:hint="eastAsia" w:hAnsi="宋体" w:cs="微软雅黑"/>
          <w:sz w:val="24"/>
          <w:szCs w:val="24"/>
        </w:rPr>
        <w:t xml:space="preserve">将</w:t>
      </w:r>
      <w:r>
        <w:rPr>
          <w:rFonts w:hint="eastAsia" w:hAnsi="宋体" w:cs="Malgun Gothic"/>
          <w:sz w:val="24"/>
          <w:szCs w:val="24"/>
        </w:rPr>
        <w:t xml:space="preserve">及</w:t>
      </w:r>
      <w:r>
        <w:rPr>
          <w:rFonts w:hint="eastAsia" w:hAnsi="宋体" w:cs="微软雅黑"/>
          <w:sz w:val="24"/>
          <w:szCs w:val="24"/>
        </w:rPr>
        <w:t xml:space="preserve">时报</w:t>
      </w:r>
      <w:r>
        <w:rPr>
          <w:rFonts w:hint="eastAsia" w:hAnsi="宋体" w:cs="Malgun Gothic"/>
          <w:sz w:val="24"/>
          <w:szCs w:val="24"/>
        </w:rPr>
        <w:t xml:space="preserve">告本</w:t>
      </w:r>
      <w:r>
        <w:rPr>
          <w:rFonts w:hint="eastAsia" w:hAnsi="宋体" w:cs="微软雅黑"/>
          <w:sz w:val="24"/>
          <w:szCs w:val="24"/>
        </w:rPr>
        <w:t xml:space="preserve">级财</w:t>
      </w:r>
      <w:r>
        <w:rPr>
          <w:rFonts w:hint="eastAsia" w:hAnsi="宋体" w:cs="Malgun Gothic"/>
          <w:sz w:val="24"/>
          <w:szCs w:val="24"/>
        </w:rPr>
        <w:t xml:space="preserve">政部</w:t>
      </w:r>
      <w:r>
        <w:rPr>
          <w:rFonts w:hint="eastAsia" w:hAnsi="宋体" w:cs="微软雅黑"/>
          <w:sz w:val="24"/>
          <w:szCs w:val="24"/>
        </w:rPr>
        <w:t xml:space="preserve">门</w:t>
      </w:r>
      <w:r>
        <w:rPr>
          <w:rFonts w:hint="eastAsia" w:hAnsi="宋体" w:cs="Malgun Gothic"/>
          <w:sz w:val="24"/>
          <w:szCs w:val="24"/>
        </w:rPr>
        <w:t xml:space="preserve">。</w:t>
      </w:r>
      <w:r/>
    </w:p>
    <w:p>
      <w:pPr>
        <w:pStyle w:val="724"/>
        <w:spacing w:before="120" w:after="120"/>
        <w:rPr>
          <w:rFonts w:hAnsi="宋体" w:cs="Times New Roman"/>
          <w:b/>
          <w:sz w:val="24"/>
          <w:szCs w:val="24"/>
        </w:rPr>
      </w:pPr>
      <w:r>
        <w:rPr>
          <w:rFonts w:hAnsi="宋体" w:cs="Times New Roman"/>
          <w:b/>
          <w:sz w:val="24"/>
          <w:szCs w:val="24"/>
        </w:rPr>
        <w:t xml:space="preserve">十一、</w:t>
      </w:r>
      <w:r>
        <w:rPr>
          <w:rFonts w:hint="eastAsia" w:hAnsi="宋体" w:cs="微软雅黑"/>
          <w:b/>
          <w:sz w:val="24"/>
          <w:szCs w:val="24"/>
        </w:rPr>
        <w:t xml:space="preserve">违约责</w:t>
      </w:r>
      <w:r>
        <w:rPr>
          <w:rFonts w:hint="eastAsia" w:hAnsi="宋体" w:cs="Malgun Gothic"/>
          <w:b/>
          <w:sz w:val="24"/>
          <w:szCs w:val="24"/>
        </w:rPr>
        <w:t xml:space="preserve">任</w:t>
      </w:r>
      <w:r/>
    </w:p>
    <w:p>
      <w:pPr>
        <w:pStyle w:val="724"/>
        <w:ind w:left="410" w:hanging="410"/>
        <w:spacing w:before="120" w:after="120"/>
        <w:rPr>
          <w:rFonts w:hAnsi="宋体" w:cs="Times New Roman"/>
          <w:sz w:val="24"/>
          <w:szCs w:val="24"/>
        </w:rPr>
      </w:pPr>
      <w:r>
        <w:rPr>
          <w:rFonts w:hAnsi="宋体" w:cs="Times New Roman"/>
          <w:sz w:val="24"/>
          <w:szCs w:val="24"/>
        </w:rPr>
        <w:t xml:space="preserve">11.1 甲方无正</w:t>
      </w:r>
      <w:r>
        <w:rPr>
          <w:rFonts w:hint="eastAsia" w:hAnsi="宋体" w:cs="微软雅黑"/>
          <w:sz w:val="24"/>
          <w:szCs w:val="24"/>
        </w:rPr>
        <w:t xml:space="preserve">当</w:t>
      </w:r>
      <w:r>
        <w:rPr>
          <w:rFonts w:hint="eastAsia" w:hAnsi="宋体" w:cs="Malgun Gothic"/>
          <w:sz w:val="24"/>
          <w:szCs w:val="24"/>
        </w:rPr>
        <w:t xml:space="preserve">理由拒</w:t>
      </w:r>
      <w:r>
        <w:rPr>
          <w:rFonts w:hint="eastAsia" w:hAnsi="宋体" w:cs="微软雅黑"/>
          <w:sz w:val="24"/>
          <w:szCs w:val="24"/>
        </w:rPr>
        <w:t xml:space="preserve">绝</w:t>
      </w:r>
      <w:r>
        <w:rPr>
          <w:rFonts w:hint="eastAsia" w:hAnsi="宋体" w:cs="Malgun Gothic"/>
          <w:sz w:val="24"/>
          <w:szCs w:val="24"/>
        </w:rPr>
        <w:t xml:space="preserve">接受乙方提供服</w:t>
      </w:r>
      <w:r>
        <w:rPr>
          <w:rFonts w:hint="eastAsia" w:hAnsi="宋体" w:cs="微软雅黑"/>
          <w:sz w:val="24"/>
          <w:szCs w:val="24"/>
        </w:rPr>
        <w:t xml:space="preserve">务</w:t>
      </w:r>
      <w:r>
        <w:rPr>
          <w:rFonts w:hint="eastAsia" w:hAnsi="宋体" w:cs="Malgun Gothic"/>
          <w:sz w:val="24"/>
          <w:szCs w:val="24"/>
        </w:rPr>
        <w:t xml:space="preserve">的，甲方向乙方</w:t>
      </w:r>
      <w:r>
        <w:rPr>
          <w:rFonts w:hint="eastAsia" w:hAnsi="宋体" w:cs="微软雅黑"/>
          <w:sz w:val="24"/>
          <w:szCs w:val="24"/>
        </w:rPr>
        <w:t xml:space="preserve">偿</w:t>
      </w:r>
      <w:r>
        <w:rPr>
          <w:rFonts w:hint="eastAsia" w:hAnsi="宋体" w:cs="Malgun Gothic"/>
          <w:sz w:val="24"/>
          <w:szCs w:val="24"/>
        </w:rPr>
        <w:t xml:space="preserve">付拒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合同价款</w:t>
      </w:r>
      <w:r>
        <w:rPr>
          <w:rFonts w:hint="eastAsia" w:hAnsi="宋体" w:cs="微软雅黑"/>
          <w:sz w:val="24"/>
          <w:szCs w:val="24"/>
        </w:rPr>
        <w:t xml:space="preserve">总值</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w:t>
      </w:r>
      <w:r/>
    </w:p>
    <w:p>
      <w:pPr>
        <w:pStyle w:val="724"/>
        <w:ind w:left="410" w:hanging="410"/>
        <w:spacing w:before="120" w:after="120"/>
        <w:rPr>
          <w:rFonts w:hAnsi="宋体" w:cs="Times New Roman"/>
          <w:sz w:val="24"/>
          <w:szCs w:val="24"/>
        </w:rPr>
      </w:pPr>
      <w:r>
        <w:rPr>
          <w:rFonts w:hAnsi="宋体" w:cs="Times New Roman"/>
          <w:sz w:val="24"/>
          <w:szCs w:val="24"/>
        </w:rPr>
        <w:t xml:space="preserve">11.2 甲方无故逾期</w:t>
      </w:r>
      <w:r>
        <w:rPr>
          <w:rFonts w:hint="eastAsia" w:hAnsi="宋体" w:cs="微软雅黑"/>
          <w:sz w:val="24"/>
          <w:szCs w:val="24"/>
        </w:rPr>
        <w:t xml:space="preserve">验</w:t>
      </w:r>
      <w:r>
        <w:rPr>
          <w:rFonts w:hint="eastAsia" w:hAnsi="宋体" w:cs="Malgun Gothic"/>
          <w:sz w:val="24"/>
          <w:szCs w:val="24"/>
        </w:rPr>
        <w:t xml:space="preserve">收和</w:t>
      </w:r>
      <w:r>
        <w:rPr>
          <w:rFonts w:hint="eastAsia" w:hAnsi="宋体" w:cs="微软雅黑"/>
          <w:sz w:val="24"/>
          <w:szCs w:val="24"/>
        </w:rPr>
        <w:t xml:space="preserve">办</w:t>
      </w:r>
      <w:r>
        <w:rPr>
          <w:rFonts w:hint="eastAsia" w:hAnsi="宋体" w:cs="Malgun Gothic"/>
          <w:sz w:val="24"/>
          <w:szCs w:val="24"/>
        </w:rPr>
        <w:t xml:space="preserve">理合同款</w:t>
      </w:r>
      <w:r>
        <w:rPr>
          <w:rFonts w:hint="eastAsia" w:hAnsi="宋体" w:cs="微软雅黑"/>
          <w:sz w:val="24"/>
          <w:szCs w:val="24"/>
        </w:rPr>
        <w:t xml:space="preserve">项</w:t>
      </w:r>
      <w:r>
        <w:rPr>
          <w:rFonts w:hint="eastAsia" w:hAnsi="宋体" w:cs="Malgun Gothic"/>
          <w:sz w:val="24"/>
          <w:szCs w:val="24"/>
        </w:rPr>
        <w:t xml:space="preserve">支付手</w:t>
      </w:r>
      <w:r>
        <w:rPr>
          <w:rFonts w:hint="eastAsia" w:hAnsi="宋体" w:cs="微软雅黑"/>
          <w:sz w:val="24"/>
          <w:szCs w:val="24"/>
        </w:rPr>
        <w:t xml:space="preserve">续</w:t>
      </w:r>
      <w:r>
        <w:rPr>
          <w:rFonts w:hint="eastAsia" w:hAnsi="宋体" w:cs="Malgun Gothic"/>
          <w:sz w:val="24"/>
          <w:szCs w:val="24"/>
        </w:rPr>
        <w:t xml:space="preserve">的</w:t>
      </w:r>
      <w:r>
        <w:rPr>
          <w:rFonts w:hAnsi="宋体" w:cs="Times New Roman"/>
          <w:sz w:val="24"/>
          <w:szCs w:val="24"/>
        </w:rPr>
        <w:t xml:space="preserve">,甲方</w:t>
      </w:r>
      <w:r>
        <w:rPr>
          <w:rFonts w:hint="eastAsia" w:hAnsi="宋体" w:cs="微软雅黑"/>
          <w:sz w:val="24"/>
          <w:szCs w:val="24"/>
        </w:rPr>
        <w:t xml:space="preserve">应</w:t>
      </w:r>
      <w:r>
        <w:rPr>
          <w:rFonts w:hint="eastAsia" w:hAnsi="宋体" w:cs="Malgun Gothic"/>
          <w:sz w:val="24"/>
          <w:szCs w:val="24"/>
        </w:rPr>
        <w:t xml:space="preserve">按逾期付款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每日向乙方支付</w:t>
      </w:r>
      <w:r>
        <w:rPr>
          <w:rFonts w:hint="eastAsia" w:hAnsi="宋体" w:cs="微软雅黑"/>
          <w:sz w:val="24"/>
          <w:szCs w:val="24"/>
        </w:rPr>
        <w:t xml:space="preserve">违约</w:t>
      </w:r>
      <w:r>
        <w:rPr>
          <w:rFonts w:hint="eastAsia" w:hAnsi="宋体" w:cs="Malgun Gothic"/>
          <w:sz w:val="24"/>
          <w:szCs w:val="24"/>
        </w:rPr>
        <w:t xml:space="preserve">金。</w:t>
      </w:r>
      <w:r/>
    </w:p>
    <w:p>
      <w:pPr>
        <w:pStyle w:val="724"/>
        <w:ind w:left="410" w:hanging="410"/>
        <w:spacing w:before="120" w:after="120"/>
        <w:rPr>
          <w:rFonts w:hAnsi="宋体" w:cs="Times New Roman"/>
          <w:sz w:val="24"/>
          <w:szCs w:val="24"/>
        </w:rPr>
      </w:pPr>
      <w:r>
        <w:rPr>
          <w:rFonts w:hAnsi="宋体" w:cs="Times New Roman"/>
          <w:sz w:val="24"/>
          <w:szCs w:val="24"/>
        </w:rPr>
        <w:t xml:space="preserve">11.3 乙方逾期提供服</w:t>
      </w:r>
      <w:r>
        <w:rPr>
          <w:rFonts w:hint="eastAsia" w:hAnsi="宋体" w:cs="微软雅黑"/>
          <w:sz w:val="24"/>
          <w:szCs w:val="24"/>
        </w:rPr>
        <w:t xml:space="preserve">务</w:t>
      </w:r>
      <w:r>
        <w:rPr>
          <w:rFonts w:hint="eastAsia" w:hAnsi="宋体" w:cs="Malgun Gothic"/>
          <w:sz w:val="24"/>
          <w:szCs w:val="24"/>
        </w:rPr>
        <w:t xml:space="preserve">的，乙方</w:t>
      </w:r>
      <w:r>
        <w:rPr>
          <w:rFonts w:hint="eastAsia" w:hAnsi="宋体" w:cs="微软雅黑"/>
          <w:sz w:val="24"/>
          <w:szCs w:val="24"/>
        </w:rPr>
        <w:t xml:space="preserve">应</w:t>
      </w:r>
      <w:r>
        <w:rPr>
          <w:rFonts w:hint="eastAsia" w:hAnsi="宋体" w:cs="Malgun Gothic"/>
          <w:sz w:val="24"/>
          <w:szCs w:val="24"/>
        </w:rPr>
        <w:t xml:space="preserve">按逾期提供服</w:t>
      </w:r>
      <w:r>
        <w:rPr>
          <w:rFonts w:hint="eastAsia" w:hAnsi="宋体" w:cs="微软雅黑"/>
          <w:sz w:val="24"/>
          <w:szCs w:val="24"/>
        </w:rPr>
        <w:t xml:space="preserve">务</w:t>
      </w:r>
      <w:r>
        <w:rPr>
          <w:rFonts w:hint="eastAsia" w:hAnsi="宋体" w:cs="Malgun Gothic"/>
          <w:sz w:val="24"/>
          <w:szCs w:val="24"/>
        </w:rPr>
        <w:t xml:space="preserve">合同</w:t>
      </w:r>
      <w:r>
        <w:rPr>
          <w:rFonts w:hint="eastAsia" w:hAnsi="宋体" w:cs="微软雅黑"/>
          <w:sz w:val="24"/>
          <w:szCs w:val="24"/>
        </w:rPr>
        <w:t xml:space="preserve">总额</w:t>
      </w:r>
      <w:r>
        <w:rPr>
          <w:rFonts w:hint="eastAsia" w:hAnsi="宋体" w:cs="Malgun Gothic"/>
          <w:sz w:val="24"/>
          <w:szCs w:val="24"/>
        </w:rPr>
        <w:t xml:space="preserve">每日千分之六向甲方支付</w:t>
      </w:r>
      <w:r>
        <w:rPr>
          <w:rFonts w:hint="eastAsia" w:hAnsi="宋体" w:cs="微软雅黑"/>
          <w:sz w:val="24"/>
          <w:szCs w:val="24"/>
        </w:rPr>
        <w:t xml:space="preserve">违约</w:t>
      </w:r>
      <w:r>
        <w:rPr>
          <w:rFonts w:hint="eastAsia" w:hAnsi="宋体" w:cs="Malgun Gothic"/>
          <w:sz w:val="24"/>
          <w:szCs w:val="24"/>
        </w:rPr>
        <w:t xml:space="preserve">金，由甲方</w:t>
      </w:r>
      <w:r>
        <w:rPr>
          <w:rFonts w:hint="eastAsia" w:hAnsi="宋体" w:cs="微软雅黑"/>
          <w:sz w:val="24"/>
          <w:szCs w:val="24"/>
        </w:rPr>
        <w:t xml:space="preserve">从</w:t>
      </w:r>
      <w:r>
        <w:rPr>
          <w:rFonts w:hint="eastAsia" w:hAnsi="宋体" w:cs="Malgun Gothic"/>
          <w:sz w:val="24"/>
          <w:szCs w:val="24"/>
        </w:rPr>
        <w:t xml:space="preserve">待付合同款</w:t>
      </w:r>
      <w:r>
        <w:rPr>
          <w:rFonts w:hint="eastAsia" w:hAnsi="宋体" w:cs="微软雅黑"/>
          <w:sz w:val="24"/>
          <w:szCs w:val="24"/>
        </w:rPr>
        <w:t xml:space="preserve">项</w:t>
      </w:r>
      <w:r>
        <w:rPr>
          <w:rFonts w:hint="eastAsia" w:hAnsi="宋体" w:cs="Malgun Gothic"/>
          <w:sz w:val="24"/>
          <w:szCs w:val="24"/>
        </w:rPr>
        <w:t xml:space="preserve">中扣除。逾期超</w:t>
      </w:r>
      <w:r>
        <w:rPr>
          <w:rFonts w:hint="eastAsia" w:hAnsi="宋体" w:cs="微软雅黑"/>
          <w:sz w:val="24"/>
          <w:szCs w:val="24"/>
        </w:rPr>
        <w:t xml:space="preserve">过约</w:t>
      </w:r>
      <w:r>
        <w:rPr>
          <w:rFonts w:hint="eastAsia" w:hAnsi="宋体" w:cs="Malgun Gothic"/>
          <w:sz w:val="24"/>
          <w:szCs w:val="24"/>
        </w:rPr>
        <w:t xml:space="preserve">定日期</w:t>
      </w:r>
      <w:r>
        <w:rPr>
          <w:rFonts w:hAnsi="宋体" w:cs="Times New Roman"/>
          <w:sz w:val="24"/>
          <w:szCs w:val="24"/>
        </w:rPr>
        <w:t xml:space="preserve">10</w:t>
      </w:r>
      <w:r>
        <w:rPr>
          <w:rFonts w:hint="eastAsia" w:hAnsi="宋体" w:cs="微软雅黑"/>
          <w:sz w:val="24"/>
          <w:szCs w:val="24"/>
        </w:rPr>
        <w:t xml:space="preserve">个</w:t>
      </w:r>
      <w:r>
        <w:rPr>
          <w:rFonts w:hint="eastAsia" w:hAnsi="宋体" w:cs="Malgun Gothic"/>
          <w:sz w:val="24"/>
          <w:szCs w:val="24"/>
        </w:rPr>
        <w:t xml:space="preserve">工作日不能提供服</w:t>
      </w:r>
      <w:r>
        <w:rPr>
          <w:rFonts w:hint="eastAsia" w:hAnsi="宋体" w:cs="微软雅黑"/>
          <w:sz w:val="24"/>
          <w:szCs w:val="24"/>
        </w:rPr>
        <w:t xml:space="preserve">务</w:t>
      </w:r>
      <w:r>
        <w:rPr>
          <w:rFonts w:hint="eastAsia" w:hAnsi="宋体" w:cs="Malgun Gothic"/>
          <w:sz w:val="24"/>
          <w:szCs w:val="24"/>
        </w:rPr>
        <w:t xml:space="preserve">的，甲方可解除本合同。乙方因逾期提供服</w:t>
      </w:r>
      <w:r>
        <w:rPr>
          <w:rFonts w:hint="eastAsia" w:hAnsi="宋体" w:cs="微软雅黑"/>
          <w:sz w:val="24"/>
          <w:szCs w:val="24"/>
        </w:rPr>
        <w:t xml:space="preserve">务</w:t>
      </w:r>
      <w:r>
        <w:rPr>
          <w:rFonts w:hint="eastAsia" w:hAnsi="宋体" w:cs="Malgun Gothic"/>
          <w:sz w:val="24"/>
          <w:szCs w:val="24"/>
        </w:rPr>
        <w:t xml:space="preserve">或因其他</w:t>
      </w:r>
      <w:r>
        <w:rPr>
          <w:rFonts w:hint="eastAsia" w:hAnsi="宋体" w:cs="微软雅黑"/>
          <w:sz w:val="24"/>
          <w:szCs w:val="24"/>
        </w:rPr>
        <w:t xml:space="preserve">违约</w:t>
      </w:r>
      <w:r>
        <w:rPr>
          <w:rFonts w:hint="eastAsia" w:hAnsi="宋体" w:cs="Malgun Gothic"/>
          <w:sz w:val="24"/>
          <w:szCs w:val="24"/>
        </w:rPr>
        <w:t xml:space="preserve">行</w:t>
      </w:r>
      <w:r>
        <w:rPr>
          <w:rFonts w:hint="eastAsia" w:hAnsi="宋体" w:cs="微软雅黑"/>
          <w:sz w:val="24"/>
          <w:szCs w:val="24"/>
        </w:rPr>
        <w:t xml:space="preserve">为导</w:t>
      </w:r>
      <w:r>
        <w:rPr>
          <w:rFonts w:hint="eastAsia" w:hAnsi="宋体" w:cs="Malgun Gothic"/>
          <w:sz w:val="24"/>
          <w:szCs w:val="24"/>
        </w:rPr>
        <w:t xml:space="preserve">致甲方解除合同的，乙方</w:t>
      </w:r>
      <w:r>
        <w:rPr>
          <w:rFonts w:hint="eastAsia" w:hAnsi="宋体" w:cs="微软雅黑"/>
          <w:sz w:val="24"/>
          <w:szCs w:val="24"/>
        </w:rPr>
        <w:t xml:space="preserve">应</w:t>
      </w:r>
      <w:r>
        <w:rPr>
          <w:rFonts w:hint="eastAsia" w:hAnsi="宋体" w:cs="Malgun Gothic"/>
          <w:sz w:val="24"/>
          <w:szCs w:val="24"/>
        </w:rPr>
        <w:t xml:space="preserve">向甲方支付合同价款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金，如造成甲方</w:t>
      </w:r>
      <w:r>
        <w:rPr>
          <w:rFonts w:hint="eastAsia" w:hAnsi="宋体" w:cs="微软雅黑"/>
          <w:sz w:val="24"/>
          <w:szCs w:val="24"/>
        </w:rPr>
        <w:t xml:space="preserve">损</w:t>
      </w:r>
      <w:r>
        <w:rPr>
          <w:rFonts w:hint="eastAsia" w:hAnsi="宋体" w:cs="Malgun Gothic"/>
          <w:sz w:val="24"/>
          <w:szCs w:val="24"/>
        </w:rPr>
        <w:t xml:space="preserve">失超</w:t>
      </w:r>
      <w:r>
        <w:rPr>
          <w:rFonts w:hint="eastAsia" w:hAnsi="宋体" w:cs="微软雅黑"/>
          <w:sz w:val="24"/>
          <w:szCs w:val="24"/>
        </w:rPr>
        <w:t xml:space="preserve">过违约</w:t>
      </w:r>
      <w:r>
        <w:rPr>
          <w:rFonts w:hint="eastAsia" w:hAnsi="宋体" w:cs="Malgun Gothic"/>
          <w:sz w:val="24"/>
          <w:szCs w:val="24"/>
        </w:rPr>
        <w:t xml:space="preserve">金的，超出部分由乙方</w:t>
      </w:r>
      <w:r>
        <w:rPr>
          <w:rFonts w:hint="eastAsia" w:hAnsi="宋体" w:cs="微软雅黑"/>
          <w:sz w:val="24"/>
          <w:szCs w:val="24"/>
        </w:rPr>
        <w:t xml:space="preserve">继续</w:t>
      </w:r>
      <w:r>
        <w:rPr>
          <w:rFonts w:hint="eastAsia" w:hAnsi="宋体" w:cs="Malgun Gothic"/>
          <w:sz w:val="24"/>
          <w:szCs w:val="24"/>
        </w:rPr>
        <w:t xml:space="preserve">承担</w:t>
      </w:r>
      <w:r>
        <w:rPr>
          <w:rFonts w:hint="eastAsia" w:hAnsi="宋体" w:cs="微软雅黑"/>
          <w:sz w:val="24"/>
          <w:szCs w:val="24"/>
        </w:rPr>
        <w:t xml:space="preserve">赔偿责</w:t>
      </w:r>
      <w:r>
        <w:rPr>
          <w:rFonts w:hint="eastAsia" w:hAnsi="宋体" w:cs="Malgun Gothic"/>
          <w:sz w:val="24"/>
          <w:szCs w:val="24"/>
        </w:rPr>
        <w:t xml:space="preserve">任。</w:t>
      </w:r>
      <w:r>
        <w:rPr>
          <w:rFonts w:hAnsi="宋体" w:cs="Times New Roman"/>
          <w:sz w:val="24"/>
          <w:szCs w:val="24"/>
        </w:rPr>
        <w:t xml:space="preserve"> </w:t>
      </w:r>
      <w:r/>
    </w:p>
    <w:p>
      <w:pPr>
        <w:pStyle w:val="724"/>
        <w:ind w:left="410" w:hanging="410"/>
        <w:spacing w:before="120" w:after="120"/>
        <w:rPr>
          <w:rFonts w:hAnsi="宋体" w:cs="Times New Roman"/>
          <w:sz w:val="24"/>
          <w:szCs w:val="24"/>
        </w:rPr>
      </w:pPr>
      <w:r>
        <w:rPr>
          <w:rFonts w:hAnsi="宋体" w:cs="Times New Roman"/>
          <w:sz w:val="24"/>
          <w:szCs w:val="24"/>
        </w:rPr>
        <w:t xml:space="preserve">11.4 乙方所提供服</w:t>
      </w:r>
      <w:r>
        <w:rPr>
          <w:rFonts w:hint="eastAsia" w:hAnsi="宋体" w:cs="微软雅黑"/>
          <w:sz w:val="24"/>
          <w:szCs w:val="24"/>
        </w:rPr>
        <w:t xml:space="preserve">务</w:t>
      </w:r>
      <w:r>
        <w:rPr>
          <w:rFonts w:hint="eastAsia" w:hAnsi="宋体" w:cs="Malgun Gothic"/>
          <w:sz w:val="24"/>
          <w:szCs w:val="24"/>
        </w:rPr>
        <w:t xml:space="preserve">的</w:t>
      </w:r>
      <w:r>
        <w:rPr>
          <w:rFonts w:hint="eastAsia" w:hAnsi="宋体" w:cs="微软雅黑"/>
          <w:sz w:val="24"/>
          <w:szCs w:val="24"/>
        </w:rPr>
        <w:t xml:space="preserve">标</w:t>
      </w:r>
      <w:r>
        <w:rPr>
          <w:rFonts w:hint="eastAsia" w:hAnsi="宋体" w:cs="Malgun Gothic"/>
          <w:sz w:val="24"/>
          <w:szCs w:val="24"/>
        </w:rPr>
        <w:t xml:space="preserve">准不符合合同</w:t>
      </w:r>
      <w:r>
        <w:rPr>
          <w:rFonts w:hint="eastAsia" w:hAnsi="宋体" w:cs="微软雅黑"/>
          <w:sz w:val="24"/>
          <w:szCs w:val="24"/>
        </w:rPr>
        <w:t xml:space="preserve">规</w:t>
      </w:r>
      <w:r>
        <w:rPr>
          <w:rFonts w:hint="eastAsia" w:hAnsi="宋体" w:cs="Malgun Gothic"/>
          <w:sz w:val="24"/>
          <w:szCs w:val="24"/>
        </w:rPr>
        <w:t xml:space="preserve">定及招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w:t>
      </w:r>
      <w:r>
        <w:rPr>
          <w:rFonts w:hint="eastAsia" w:hAnsi="宋体" w:cs="微软雅黑"/>
          <w:sz w:val="24"/>
          <w:szCs w:val="24"/>
        </w:rPr>
        <w:t xml:space="preserve">标</w:t>
      </w:r>
      <w:r>
        <w:rPr>
          <w:rFonts w:hint="eastAsia" w:hAnsi="宋体" w:cs="Malgun Gothic"/>
          <w:sz w:val="24"/>
          <w:szCs w:val="24"/>
        </w:rPr>
        <w:t xml:space="preserve">准的，甲方有</w:t>
      </w:r>
      <w:r>
        <w:rPr>
          <w:rFonts w:hint="eastAsia" w:hAnsi="宋体" w:cs="微软雅黑"/>
          <w:sz w:val="24"/>
          <w:szCs w:val="24"/>
        </w:rPr>
        <w:t xml:space="preserve">权</w:t>
      </w:r>
      <w:r>
        <w:rPr>
          <w:rFonts w:hint="eastAsia" w:hAnsi="宋体" w:cs="Malgun Gothic"/>
          <w:sz w:val="24"/>
          <w:szCs w:val="24"/>
        </w:rPr>
        <w:t xml:space="preserve">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w:t>
      </w:r>
      <w:r>
        <w:rPr>
          <w:rFonts w:hint="eastAsia" w:hAnsi="宋体" w:cs="微软雅黑"/>
          <w:sz w:val="24"/>
          <w:szCs w:val="24"/>
        </w:rPr>
        <w:t xml:space="preserve">并</w:t>
      </w:r>
      <w:r>
        <w:rPr>
          <w:rFonts w:hint="eastAsia" w:hAnsi="宋体" w:cs="Malgun Gothic"/>
          <w:sz w:val="24"/>
          <w:szCs w:val="24"/>
        </w:rPr>
        <w:t xml:space="preserve">可</w:t>
      </w:r>
      <w:r>
        <w:rPr>
          <w:rFonts w:hint="eastAsia" w:hAnsi="宋体" w:cs="微软雅黑"/>
          <w:sz w:val="24"/>
          <w:szCs w:val="24"/>
        </w:rPr>
        <w:t xml:space="preserve">单</w:t>
      </w:r>
      <w:r>
        <w:rPr>
          <w:rFonts w:hint="eastAsia" w:hAnsi="宋体" w:cs="Malgun Gothic"/>
          <w:sz w:val="24"/>
          <w:szCs w:val="24"/>
        </w:rPr>
        <w:t xml:space="preserve">方面解除合同。</w:t>
      </w:r>
      <w:r/>
    </w:p>
    <w:p>
      <w:pPr>
        <w:pStyle w:val="724"/>
        <w:spacing w:before="120" w:after="120"/>
        <w:rPr>
          <w:rFonts w:hAnsi="宋体" w:cs="Times New Roman"/>
          <w:b/>
          <w:sz w:val="24"/>
          <w:szCs w:val="24"/>
        </w:rPr>
      </w:pPr>
      <w:r>
        <w:rPr>
          <w:rFonts w:hAnsi="宋体" w:cs="Times New Roman"/>
          <w:b/>
          <w:sz w:val="24"/>
          <w:szCs w:val="24"/>
        </w:rPr>
        <w:t xml:space="preserve">十二、不可抗力事件</w:t>
      </w:r>
      <w:r>
        <w:rPr>
          <w:rFonts w:hint="eastAsia" w:hAnsi="宋体" w:cs="微软雅黑"/>
          <w:b/>
          <w:sz w:val="24"/>
          <w:szCs w:val="24"/>
        </w:rPr>
        <w:t xml:space="preserve">处</w:t>
      </w:r>
      <w:r>
        <w:rPr>
          <w:rFonts w:hint="eastAsia" w:hAnsi="宋体" w:cs="Malgun Gothic"/>
          <w:b/>
          <w:sz w:val="24"/>
          <w:szCs w:val="24"/>
        </w:rPr>
        <w:t xml:space="preserve">理</w:t>
      </w:r>
      <w:r/>
    </w:p>
    <w:p>
      <w:pPr>
        <w:pStyle w:val="724"/>
        <w:ind w:left="480" w:hanging="480"/>
        <w:spacing w:before="120" w:after="120"/>
        <w:rPr>
          <w:rFonts w:hAnsi="宋体" w:cs="Times New Roman"/>
          <w:sz w:val="24"/>
          <w:szCs w:val="24"/>
        </w:rPr>
      </w:pPr>
      <w:r>
        <w:rPr>
          <w:rFonts w:hAnsi="宋体" w:cs="Times New Roman"/>
          <w:sz w:val="24"/>
          <w:szCs w:val="24"/>
        </w:rPr>
        <w:t xml:space="preserve">12.1 在合同有效期</w:t>
      </w:r>
      <w:r>
        <w:rPr>
          <w:rFonts w:hint="eastAsia" w:hAnsi="宋体" w:cs="微软雅黑"/>
          <w:sz w:val="24"/>
          <w:szCs w:val="24"/>
        </w:rPr>
        <w:t xml:space="preserve">内</w:t>
      </w:r>
      <w:r>
        <w:rPr>
          <w:rFonts w:hint="eastAsia" w:hAnsi="宋体" w:cs="Malgun Gothic"/>
          <w:sz w:val="24"/>
          <w:szCs w:val="24"/>
        </w:rPr>
        <w:t xml:space="preserve">，任何一方因不可抗力事件</w:t>
      </w:r>
      <w:r>
        <w:rPr>
          <w:rFonts w:hint="eastAsia" w:hAnsi="宋体" w:cs="微软雅黑"/>
          <w:sz w:val="24"/>
          <w:szCs w:val="24"/>
        </w:rPr>
        <w:t xml:space="preserve">导</w:t>
      </w:r>
      <w:r>
        <w:rPr>
          <w:rFonts w:hint="eastAsia" w:hAnsi="宋体" w:cs="Malgun Gothic"/>
          <w:sz w:val="24"/>
          <w:szCs w:val="24"/>
        </w:rPr>
        <w:t xml:space="preserve">致不能履行合同，</w:t>
      </w:r>
      <w:r>
        <w:rPr>
          <w:rFonts w:hint="eastAsia" w:hAnsi="宋体" w:cs="微软雅黑"/>
          <w:sz w:val="24"/>
          <w:szCs w:val="24"/>
        </w:rPr>
        <w:t xml:space="preserve">则</w:t>
      </w:r>
      <w:r>
        <w:rPr>
          <w:rFonts w:hint="eastAsia" w:hAnsi="宋体" w:cs="Malgun Gothic"/>
          <w:sz w:val="24"/>
          <w:szCs w:val="24"/>
        </w:rPr>
        <w:t xml:space="preserve">合同履行期可延</w:t>
      </w:r>
      <w:r>
        <w:rPr>
          <w:rFonts w:hint="eastAsia" w:hAnsi="宋体" w:cs="微软雅黑"/>
          <w:sz w:val="24"/>
          <w:szCs w:val="24"/>
        </w:rPr>
        <w:t xml:space="preserve">长</w:t>
      </w:r>
      <w:r>
        <w:rPr>
          <w:rFonts w:hint="eastAsia" w:hAnsi="宋体" w:cs="Malgun Gothic"/>
          <w:sz w:val="24"/>
          <w:szCs w:val="24"/>
        </w:rPr>
        <w:t xml:space="preserve">，其延</w:t>
      </w:r>
      <w:r>
        <w:rPr>
          <w:rFonts w:hint="eastAsia" w:hAnsi="宋体" w:cs="微软雅黑"/>
          <w:sz w:val="24"/>
          <w:szCs w:val="24"/>
        </w:rPr>
        <w:t xml:space="preserve">长</w:t>
      </w:r>
      <w:r>
        <w:rPr>
          <w:rFonts w:hint="eastAsia" w:hAnsi="宋体" w:cs="Malgun Gothic"/>
          <w:sz w:val="24"/>
          <w:szCs w:val="24"/>
        </w:rPr>
        <w:t xml:space="preserve">期</w:t>
      </w:r>
      <w:r>
        <w:rPr>
          <w:rFonts w:hint="eastAsia" w:hAnsi="宋体" w:cs="微软雅黑"/>
          <w:sz w:val="24"/>
          <w:szCs w:val="24"/>
        </w:rPr>
        <w:t xml:space="preserve">与</w:t>
      </w:r>
      <w:r>
        <w:rPr>
          <w:rFonts w:hint="eastAsia" w:hAnsi="宋体" w:cs="Malgun Gothic"/>
          <w:sz w:val="24"/>
          <w:szCs w:val="24"/>
        </w:rPr>
        <w:t xml:space="preserve">不可抗力影</w:t>
      </w:r>
      <w:r>
        <w:rPr>
          <w:rFonts w:hint="eastAsia" w:hAnsi="宋体" w:cs="微软雅黑"/>
          <w:sz w:val="24"/>
          <w:szCs w:val="24"/>
        </w:rPr>
        <w:t xml:space="preserve">响</w:t>
      </w:r>
      <w:r>
        <w:rPr>
          <w:rFonts w:hAnsi="宋体" w:cs="Times New Roman"/>
          <w:sz w:val="24"/>
          <w:szCs w:val="24"/>
        </w:rPr>
        <w:t xml:space="preserve"> 期相同。</w:t>
      </w:r>
      <w:r/>
    </w:p>
    <w:p>
      <w:pPr>
        <w:pStyle w:val="724"/>
        <w:spacing w:before="120" w:after="120"/>
        <w:rPr>
          <w:rFonts w:hAnsi="宋体" w:cs="Times New Roman"/>
          <w:sz w:val="24"/>
          <w:szCs w:val="24"/>
        </w:rPr>
      </w:pPr>
      <w:r>
        <w:rPr>
          <w:rFonts w:hAnsi="宋体" w:cs="Times New Roman"/>
          <w:sz w:val="24"/>
          <w:szCs w:val="24"/>
        </w:rPr>
        <w:t xml:space="preserve">12.2 不可抗力事件</w:t>
      </w:r>
      <w:r>
        <w:rPr>
          <w:rFonts w:hint="eastAsia" w:hAnsi="宋体" w:cs="微软雅黑"/>
          <w:sz w:val="24"/>
          <w:szCs w:val="24"/>
        </w:rPr>
        <w:t xml:space="preserve">发</w:t>
      </w:r>
      <w:r>
        <w:rPr>
          <w:rFonts w:hint="eastAsia" w:hAnsi="宋体" w:cs="Malgun Gothic"/>
          <w:sz w:val="24"/>
          <w:szCs w:val="24"/>
        </w:rPr>
        <w:t xml:space="preserve">生后，</w:t>
      </w:r>
      <w:r>
        <w:rPr>
          <w:rFonts w:hint="eastAsia" w:hAnsi="宋体" w:cs="微软雅黑"/>
          <w:sz w:val="24"/>
          <w:szCs w:val="24"/>
        </w:rPr>
        <w:t xml:space="preserve">应</w:t>
      </w:r>
      <w:r>
        <w:rPr>
          <w:rFonts w:hint="eastAsia" w:hAnsi="宋体" w:cs="Malgun Gothic"/>
          <w:sz w:val="24"/>
          <w:szCs w:val="24"/>
        </w:rPr>
        <w:t xml:space="preserve">立即通知</w:t>
      </w:r>
      <w:r>
        <w:rPr>
          <w:rFonts w:hint="eastAsia" w:hAnsi="宋体" w:cs="微软雅黑"/>
          <w:sz w:val="24"/>
          <w:szCs w:val="24"/>
        </w:rPr>
        <w:t xml:space="preserve">对</w:t>
      </w:r>
      <w:r>
        <w:rPr>
          <w:rFonts w:hint="eastAsia" w:hAnsi="宋体" w:cs="Malgun Gothic"/>
          <w:sz w:val="24"/>
          <w:szCs w:val="24"/>
        </w:rPr>
        <w:t xml:space="preserve">方，</w:t>
      </w:r>
      <w:r>
        <w:rPr>
          <w:rFonts w:hint="eastAsia" w:hAnsi="宋体" w:cs="微软雅黑"/>
          <w:sz w:val="24"/>
          <w:szCs w:val="24"/>
        </w:rPr>
        <w:t xml:space="preserve">并</w:t>
      </w:r>
      <w:r>
        <w:rPr>
          <w:rFonts w:hint="eastAsia" w:hAnsi="宋体" w:cs="Malgun Gothic"/>
          <w:sz w:val="24"/>
          <w:szCs w:val="24"/>
        </w:rPr>
        <w:t xml:space="preserve">寄</w:t>
      </w:r>
      <w:r>
        <w:rPr>
          <w:rFonts w:hAnsi="宋体" w:cs="Times New Roman"/>
          <w:sz w:val="24"/>
          <w:szCs w:val="24"/>
        </w:rPr>
        <w:t xml:space="preserve">送有</w:t>
      </w:r>
      <w:r>
        <w:rPr>
          <w:rFonts w:hint="eastAsia" w:hAnsi="宋体" w:cs="微软雅黑"/>
          <w:sz w:val="24"/>
          <w:szCs w:val="24"/>
        </w:rPr>
        <w:t xml:space="preserve">关权</w:t>
      </w:r>
      <w:r>
        <w:rPr>
          <w:rFonts w:hint="eastAsia" w:hAnsi="宋体" w:cs="Malgun Gothic"/>
          <w:sz w:val="24"/>
          <w:szCs w:val="24"/>
        </w:rPr>
        <w:t xml:space="preserve">威机</w:t>
      </w:r>
      <w:r>
        <w:rPr>
          <w:rFonts w:hint="eastAsia" w:hAnsi="宋体" w:cs="微软雅黑"/>
          <w:sz w:val="24"/>
          <w:szCs w:val="24"/>
        </w:rPr>
        <w:t xml:space="preserve">构</w:t>
      </w:r>
      <w:r>
        <w:rPr>
          <w:rFonts w:hint="eastAsia" w:hAnsi="宋体" w:cs="Malgun Gothic"/>
          <w:sz w:val="24"/>
          <w:szCs w:val="24"/>
        </w:rPr>
        <w:t xml:space="preserve">出具的</w:t>
      </w:r>
      <w:r>
        <w:rPr>
          <w:rFonts w:hint="eastAsia" w:hAnsi="宋体" w:cs="微软雅黑"/>
          <w:sz w:val="24"/>
          <w:szCs w:val="24"/>
        </w:rPr>
        <w:t xml:space="preserve">证</w:t>
      </w:r>
      <w:r>
        <w:rPr>
          <w:rFonts w:hint="eastAsia" w:hAnsi="宋体" w:cs="Malgun Gothic"/>
          <w:sz w:val="24"/>
          <w:szCs w:val="24"/>
        </w:rPr>
        <w:t xml:space="preserve">明。</w:t>
      </w:r>
      <w:r/>
    </w:p>
    <w:p>
      <w:pPr>
        <w:pStyle w:val="724"/>
        <w:spacing w:before="120" w:after="120"/>
        <w:rPr>
          <w:rFonts w:hAnsi="宋体" w:cs="Times New Roman"/>
          <w:sz w:val="24"/>
          <w:szCs w:val="24"/>
        </w:rPr>
      </w:pPr>
      <w:r>
        <w:rPr>
          <w:rFonts w:hAnsi="宋体" w:cs="Times New Roman"/>
          <w:sz w:val="24"/>
          <w:szCs w:val="24"/>
        </w:rPr>
        <w:t xml:space="preserve">12.3 不可抗力事件延</w:t>
      </w:r>
      <w:r>
        <w:rPr>
          <w:rFonts w:hint="eastAsia" w:hAnsi="宋体" w:cs="微软雅黑"/>
          <w:sz w:val="24"/>
          <w:szCs w:val="24"/>
        </w:rPr>
        <w:t xml:space="preserve">续</w:t>
      </w:r>
      <w:r>
        <w:rPr>
          <w:rFonts w:hAnsi="宋体" w:cs="Times New Roman"/>
          <w:sz w:val="24"/>
          <w:szCs w:val="24"/>
        </w:rPr>
        <w:t xml:space="preserve">120天以上，</w:t>
      </w:r>
      <w:r>
        <w:rPr>
          <w:rFonts w:hint="eastAsia" w:hAnsi="宋体" w:cs="微软雅黑"/>
          <w:sz w:val="24"/>
          <w:szCs w:val="24"/>
        </w:rPr>
        <w:t xml:space="preserve">双</w:t>
      </w:r>
      <w:r>
        <w:rPr>
          <w:rFonts w:hint="eastAsia" w:hAnsi="宋体" w:cs="Malgun Gothic"/>
          <w:sz w:val="24"/>
          <w:szCs w:val="24"/>
        </w:rPr>
        <w:t xml:space="preserve">方</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商，确定是否</w:t>
      </w:r>
      <w:r>
        <w:rPr>
          <w:rFonts w:hint="eastAsia" w:hAnsi="宋体" w:cs="微软雅黑"/>
          <w:sz w:val="24"/>
          <w:szCs w:val="24"/>
        </w:rPr>
        <w:t xml:space="preserve">继续</w:t>
      </w:r>
      <w:r>
        <w:rPr>
          <w:rFonts w:hint="eastAsia" w:hAnsi="宋体" w:cs="Malgun Gothic"/>
          <w:sz w:val="24"/>
          <w:szCs w:val="24"/>
        </w:rPr>
        <w:t xml:space="preserve">履行合同。</w:t>
      </w:r>
      <w:r/>
    </w:p>
    <w:p>
      <w:pPr>
        <w:pStyle w:val="724"/>
        <w:spacing w:before="120" w:after="120"/>
        <w:rPr>
          <w:rFonts w:hAnsi="宋体" w:cs="Times New Roman"/>
          <w:b/>
          <w:sz w:val="24"/>
          <w:szCs w:val="24"/>
        </w:rPr>
      </w:pPr>
      <w:r>
        <w:rPr>
          <w:rFonts w:hAnsi="宋体" w:cs="Times New Roman"/>
          <w:b/>
          <w:sz w:val="24"/>
          <w:szCs w:val="24"/>
        </w:rPr>
        <w:t xml:space="preserve">十三、解</w:t>
      </w:r>
      <w:r>
        <w:rPr>
          <w:rFonts w:hint="eastAsia" w:hAnsi="宋体" w:cs="微软雅黑"/>
          <w:b/>
          <w:sz w:val="24"/>
          <w:szCs w:val="24"/>
        </w:rPr>
        <w:t xml:space="preserve">决争议</w:t>
      </w:r>
      <w:r>
        <w:rPr>
          <w:rFonts w:hint="eastAsia" w:hAnsi="宋体" w:cs="Malgun Gothic"/>
          <w:b/>
          <w:sz w:val="24"/>
          <w:szCs w:val="24"/>
        </w:rPr>
        <w:t xml:space="preserve">的方法</w:t>
      </w:r>
      <w:r/>
    </w:p>
    <w:p>
      <w:pPr>
        <w:pStyle w:val="724"/>
        <w:spacing w:before="120" w:after="120"/>
        <w:rPr>
          <w:rFonts w:hAnsi="宋体" w:cs="Times New Roman"/>
          <w:sz w:val="24"/>
          <w:szCs w:val="24"/>
        </w:rPr>
      </w:pPr>
      <w:r>
        <w:rPr>
          <w:rFonts w:hAnsi="宋体" w:cs="Times New Roman"/>
          <w:sz w:val="24"/>
          <w:szCs w:val="24"/>
        </w:rPr>
        <w:t xml:space="preserve">13.1</w:t>
      </w:r>
      <w:r>
        <w:rPr>
          <w:rFonts w:hint="eastAsia" w:hAnsi="宋体" w:cs="微软雅黑"/>
          <w:sz w:val="24"/>
          <w:szCs w:val="24"/>
        </w:rPr>
        <w:t xml:space="preserve">双</w:t>
      </w:r>
      <w:r>
        <w:rPr>
          <w:rFonts w:hint="eastAsia" w:hAnsi="宋体" w:cs="Malgun Gothic"/>
          <w:sz w:val="24"/>
          <w:szCs w:val="24"/>
        </w:rPr>
        <w:t xml:space="preserve">方在</w:t>
      </w:r>
      <w:r>
        <w:rPr>
          <w:rFonts w:hint="eastAsia" w:hAnsi="宋体" w:cs="微软雅黑"/>
          <w:sz w:val="24"/>
          <w:szCs w:val="24"/>
        </w:rPr>
        <w:t xml:space="preserve">签订</w:t>
      </w:r>
      <w:r>
        <w:rPr>
          <w:rFonts w:hint="eastAsia" w:hAnsi="宋体" w:cs="Malgun Gothic"/>
          <w:sz w:val="24"/>
          <w:szCs w:val="24"/>
        </w:rPr>
        <w:t xml:space="preserve">、履行合同中所</w:t>
      </w:r>
      <w:r>
        <w:rPr>
          <w:rFonts w:hint="eastAsia" w:hAnsi="宋体" w:cs="微软雅黑"/>
          <w:sz w:val="24"/>
          <w:szCs w:val="24"/>
        </w:rPr>
        <w:t xml:space="preserve">发</w:t>
      </w:r>
      <w:r>
        <w:rPr>
          <w:rFonts w:hint="eastAsia" w:hAnsi="宋体" w:cs="Malgun Gothic"/>
          <w:sz w:val="24"/>
          <w:szCs w:val="24"/>
        </w:rPr>
        <w:t xml:space="preserve">生的一切</w:t>
      </w:r>
      <w:r>
        <w:rPr>
          <w:rFonts w:hint="eastAsia" w:hAnsi="宋体" w:cs="微软雅黑"/>
          <w:sz w:val="24"/>
          <w:szCs w:val="24"/>
        </w:rPr>
        <w:t xml:space="preserve">争议</w:t>
      </w:r>
      <w:r>
        <w:rPr>
          <w:rFonts w:hint="eastAsia" w:hAnsi="宋体" w:cs="Malgun Gothic"/>
          <w:sz w:val="24"/>
          <w:szCs w:val="24"/>
        </w:rPr>
        <w:t xml:space="preserve">，</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商解</w:t>
      </w:r>
      <w:r>
        <w:rPr>
          <w:rFonts w:hint="eastAsia" w:hAnsi="宋体" w:cs="微软雅黑"/>
          <w:sz w:val="24"/>
          <w:szCs w:val="24"/>
        </w:rPr>
        <w:t xml:space="preserve">决</w:t>
      </w:r>
      <w:r>
        <w:rPr>
          <w:rFonts w:hint="eastAsia" w:hAnsi="宋体" w:cs="Malgun Gothic"/>
          <w:sz w:val="24"/>
          <w:szCs w:val="24"/>
        </w:rPr>
        <w:t xml:space="preserve">。如</w:t>
      </w:r>
      <w:r>
        <w:rPr>
          <w:rFonts w:hint="eastAsia" w:hAnsi="宋体" w:cs="微软雅黑"/>
          <w:sz w:val="24"/>
          <w:szCs w:val="24"/>
        </w:rPr>
        <w:t xml:space="preserve">协</w:t>
      </w:r>
      <w:r>
        <w:rPr>
          <w:rFonts w:hint="eastAsia" w:hAnsi="宋体" w:cs="Malgun Gothic"/>
          <w:sz w:val="24"/>
          <w:szCs w:val="24"/>
        </w:rPr>
        <w:t xml:space="preserve">商不成，由甲方住所地人民法院管</w:t>
      </w:r>
      <w:r>
        <w:rPr>
          <w:rFonts w:hint="eastAsia" w:hAnsi="宋体" w:cs="微软雅黑"/>
          <w:sz w:val="24"/>
          <w:szCs w:val="24"/>
        </w:rPr>
        <w:t xml:space="preserve">辖</w:t>
      </w:r>
      <w:r>
        <w:rPr>
          <w:rFonts w:hint="eastAsia" w:hAnsi="宋体" w:cs="Malgun Gothic"/>
          <w:sz w:val="24"/>
          <w:szCs w:val="24"/>
        </w:rPr>
        <w:t xml:space="preserve">。</w:t>
      </w:r>
      <w:r/>
    </w:p>
    <w:p>
      <w:pPr>
        <w:pStyle w:val="724"/>
        <w:spacing w:before="120" w:after="120"/>
        <w:rPr>
          <w:rFonts w:hAnsi="宋体" w:cs="Times New Roman"/>
          <w:b/>
          <w:sz w:val="24"/>
          <w:szCs w:val="24"/>
        </w:rPr>
      </w:pPr>
      <w:r>
        <w:rPr>
          <w:rFonts w:hAnsi="宋体" w:cs="Times New Roman"/>
          <w:b/>
          <w:sz w:val="24"/>
          <w:szCs w:val="24"/>
        </w:rPr>
        <w:t xml:space="preserve">十四、合同生效及其</w:t>
      </w:r>
      <w:r>
        <w:rPr>
          <w:rFonts w:hint="eastAsia" w:hAnsi="宋体" w:cs="微软雅黑"/>
          <w:b/>
          <w:sz w:val="24"/>
          <w:szCs w:val="24"/>
        </w:rPr>
        <w:t xml:space="preserve">它</w:t>
      </w:r>
      <w:r/>
    </w:p>
    <w:p>
      <w:pPr>
        <w:pStyle w:val="724"/>
        <w:spacing w:before="120" w:after="120"/>
        <w:rPr>
          <w:rFonts w:hAnsi="宋体" w:cs="Times New Roman"/>
          <w:sz w:val="24"/>
          <w:szCs w:val="24"/>
        </w:rPr>
      </w:pPr>
      <w:r>
        <w:rPr>
          <w:rFonts w:hAnsi="宋体" w:cs="Times New Roman"/>
          <w:sz w:val="24"/>
          <w:szCs w:val="24"/>
        </w:rPr>
        <w:t xml:space="preserve">14.1 合同</w:t>
      </w:r>
      <w:r>
        <w:rPr>
          <w:rFonts w:hint="eastAsia" w:hAnsi="宋体" w:cs="微软雅黑"/>
          <w:sz w:val="24"/>
          <w:szCs w:val="24"/>
        </w:rPr>
        <w:t xml:space="preserve">经双</w:t>
      </w:r>
      <w:r>
        <w:rPr>
          <w:rFonts w:hint="eastAsia" w:hAnsi="宋体" w:cs="Malgun Gothic"/>
          <w:sz w:val="24"/>
          <w:szCs w:val="24"/>
        </w:rPr>
        <w:t xml:space="preserve">方法定代表人或授</w:t>
      </w:r>
      <w:r>
        <w:rPr>
          <w:rFonts w:hint="eastAsia" w:hAnsi="宋体" w:cs="微软雅黑"/>
          <w:sz w:val="24"/>
          <w:szCs w:val="24"/>
        </w:rPr>
        <w:t xml:space="preserve">权</w:t>
      </w:r>
      <w:r>
        <w:rPr>
          <w:rFonts w:hint="eastAsia" w:hAnsi="宋体" w:cs="Malgun Gothic"/>
          <w:sz w:val="24"/>
          <w:szCs w:val="24"/>
        </w:rPr>
        <w:t xml:space="preserve">委托代表人</w:t>
      </w:r>
      <w:r>
        <w:rPr>
          <w:rFonts w:hint="eastAsia" w:hAnsi="宋体" w:cs="微软雅黑"/>
          <w:sz w:val="24"/>
          <w:szCs w:val="24"/>
        </w:rPr>
        <w:t xml:space="preserve">签</w:t>
      </w:r>
      <w:r>
        <w:rPr>
          <w:rFonts w:hint="eastAsia" w:hAnsi="宋体" w:cs="Malgun Gothic"/>
          <w:sz w:val="24"/>
          <w:szCs w:val="24"/>
        </w:rPr>
        <w:t xml:space="preserve">字</w:t>
      </w:r>
      <w:r>
        <w:rPr>
          <w:rFonts w:hint="eastAsia" w:hAnsi="宋体" w:cs="微软雅黑"/>
          <w:sz w:val="24"/>
          <w:szCs w:val="24"/>
        </w:rPr>
        <w:t xml:space="preserve">并</w:t>
      </w:r>
      <w:r>
        <w:rPr>
          <w:rFonts w:hint="eastAsia" w:hAnsi="宋体" w:cs="Malgun Gothic"/>
          <w:sz w:val="24"/>
          <w:szCs w:val="24"/>
        </w:rPr>
        <w:t xml:space="preserve">加盖</w:t>
      </w:r>
      <w:r>
        <w:rPr>
          <w:rFonts w:hint="eastAsia" w:hAnsi="宋体" w:cs="微软雅黑"/>
          <w:sz w:val="24"/>
          <w:szCs w:val="24"/>
        </w:rPr>
        <w:t xml:space="preserve">单</w:t>
      </w:r>
      <w:r>
        <w:rPr>
          <w:rFonts w:hint="eastAsia" w:hAnsi="宋体" w:cs="Malgun Gothic"/>
          <w:sz w:val="24"/>
          <w:szCs w:val="24"/>
        </w:rPr>
        <w:t xml:space="preserve">位公章后生效。</w:t>
      </w:r>
      <w:r/>
    </w:p>
    <w:p>
      <w:pPr>
        <w:pStyle w:val="724"/>
        <w:spacing w:before="120" w:after="120"/>
        <w:rPr>
          <w:rFonts w:hAnsi="宋体" w:cs="Times New Roman"/>
          <w:sz w:val="24"/>
          <w:szCs w:val="24"/>
        </w:rPr>
      </w:pPr>
      <w:r>
        <w:rPr>
          <w:rFonts w:hAnsi="宋体" w:cs="Times New Roman"/>
          <w:sz w:val="24"/>
          <w:szCs w:val="24"/>
        </w:rPr>
        <w:t xml:space="preserve">14.2本合同未</w:t>
      </w:r>
      <w:r>
        <w:rPr>
          <w:rFonts w:hint="eastAsia" w:hAnsi="宋体" w:cs="微软雅黑"/>
          <w:sz w:val="24"/>
          <w:szCs w:val="24"/>
        </w:rPr>
        <w:t xml:space="preserve">尽</w:t>
      </w:r>
      <w:r>
        <w:rPr>
          <w:rFonts w:hint="eastAsia" w:hAnsi="宋体" w:cs="Malgun Gothic"/>
          <w:sz w:val="24"/>
          <w:szCs w:val="24"/>
        </w:rPr>
        <w:t xml:space="preserve">事宜，遵照中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国现</w:t>
      </w:r>
      <w:r>
        <w:rPr>
          <w:rFonts w:hint="eastAsia" w:hAnsi="宋体" w:cs="Malgun Gothic"/>
          <w:sz w:val="24"/>
          <w:szCs w:val="24"/>
        </w:rPr>
        <w:t xml:space="preserve">行法律法</w:t>
      </w:r>
      <w:r>
        <w:rPr>
          <w:rFonts w:hint="eastAsia" w:hAnsi="宋体" w:cs="微软雅黑"/>
          <w:sz w:val="24"/>
          <w:szCs w:val="24"/>
        </w:rPr>
        <w:t xml:space="preserve">规</w:t>
      </w:r>
      <w:r>
        <w:rPr>
          <w:rFonts w:hint="eastAsia" w:hAnsi="宋体" w:cs="Malgun Gothic"/>
          <w:sz w:val="24"/>
          <w:szCs w:val="24"/>
        </w:rPr>
        <w:t xml:space="preserve">有</w:t>
      </w:r>
      <w:r>
        <w:rPr>
          <w:rFonts w:hint="eastAsia" w:hAnsi="宋体" w:cs="微软雅黑"/>
          <w:sz w:val="24"/>
          <w:szCs w:val="24"/>
        </w:rPr>
        <w:t xml:space="preserve">关条</w:t>
      </w:r>
      <w:r>
        <w:rPr>
          <w:rFonts w:hint="eastAsia" w:hAnsi="宋体" w:cs="Malgun Gothic"/>
          <w:sz w:val="24"/>
          <w:szCs w:val="24"/>
        </w:rPr>
        <w:t xml:space="preserve">文</w:t>
      </w:r>
      <w:r>
        <w:rPr>
          <w:rFonts w:hint="eastAsia" w:hAnsi="宋体" w:cs="微软雅黑"/>
          <w:sz w:val="24"/>
          <w:szCs w:val="24"/>
        </w:rPr>
        <w:t xml:space="preserve">执</w:t>
      </w:r>
      <w:r>
        <w:rPr>
          <w:rFonts w:hint="eastAsia" w:hAnsi="宋体" w:cs="Malgun Gothic"/>
          <w:sz w:val="24"/>
          <w:szCs w:val="24"/>
        </w:rPr>
        <w:t xml:space="preserve">行。</w:t>
      </w:r>
      <w:r/>
    </w:p>
    <w:p>
      <w:pPr>
        <w:pStyle w:val="724"/>
        <w:ind w:left="480" w:hanging="480"/>
        <w:spacing w:before="120" w:after="120"/>
        <w:rPr>
          <w:rFonts w:hAnsi="宋体" w:cs="Times New Roman"/>
          <w:sz w:val="24"/>
          <w:szCs w:val="24"/>
        </w:rPr>
      </w:pPr>
      <w:r>
        <w:rPr>
          <w:rFonts w:hAnsi="宋体" w:cs="Times New Roman"/>
          <w:sz w:val="24"/>
          <w:szCs w:val="24"/>
        </w:rPr>
        <w:t xml:space="preserve">14.3 本合同正本一式</w:t>
      </w:r>
      <w:r>
        <w:rPr>
          <w:rFonts w:hint="eastAsia" w:hAnsi="宋体" w:cs="微软雅黑"/>
          <w:sz w:val="24"/>
          <w:szCs w:val="24"/>
        </w:rPr>
        <w:t xml:space="preserve">两份</w:t>
      </w:r>
      <w:r>
        <w:rPr>
          <w:rFonts w:hint="eastAsia" w:hAnsi="宋体" w:cs="Malgun Gothic"/>
          <w:sz w:val="24"/>
          <w:szCs w:val="24"/>
        </w:rPr>
        <w:t xml:space="preserve">，具有同等法律效力，甲方、乙方各</w:t>
      </w:r>
      <w:r>
        <w:rPr>
          <w:rFonts w:hint="eastAsia" w:hAnsi="宋体" w:cs="微软雅黑"/>
          <w:sz w:val="24"/>
          <w:szCs w:val="24"/>
        </w:rPr>
        <w:t xml:space="preserve">执</w:t>
      </w:r>
      <w:r>
        <w:rPr>
          <w:rFonts w:hint="eastAsia" w:hAnsi="宋体" w:cs="Malgun Gothic"/>
          <w:sz w:val="24"/>
          <w:szCs w:val="24"/>
        </w:rPr>
        <w:t xml:space="preserve">一</w:t>
      </w:r>
      <w:r>
        <w:rPr>
          <w:rFonts w:hint="eastAsia" w:hAnsi="宋体" w:cs="微软雅黑"/>
          <w:sz w:val="24"/>
          <w:szCs w:val="24"/>
        </w:rPr>
        <w:t xml:space="preserve">份</w:t>
      </w:r>
      <w:r>
        <w:rPr>
          <w:rFonts w:hint="eastAsia" w:hAnsi="宋体" w:cs="Malgun Gothic"/>
          <w:sz w:val="24"/>
          <w:szCs w:val="24"/>
        </w:rPr>
        <w:t xml:space="preserve">。</w:t>
      </w:r>
      <w:r/>
    </w:p>
    <w:p>
      <w:pPr>
        <w:pStyle w:val="724"/>
        <w:spacing w:before="120" w:after="120"/>
        <w:rPr>
          <w:rFonts w:hAnsi="宋体" w:cs="Times New Roman"/>
          <w:sz w:val="24"/>
          <w:szCs w:val="24"/>
        </w:rPr>
      </w:pPr>
      <w:r>
        <w:rPr>
          <w:rFonts w:hAnsi="宋体" w:cs="Times New Roman"/>
          <w:sz w:val="24"/>
          <w:szCs w:val="24"/>
        </w:rPr>
      </w:r>
      <w:r/>
    </w:p>
    <w:p>
      <w:pPr>
        <w:pStyle w:val="724"/>
        <w:spacing w:before="120" w:after="120"/>
        <w:rPr>
          <w:rFonts w:hAnsi="宋体" w:cs="Times New Roman"/>
          <w:sz w:val="24"/>
          <w:szCs w:val="24"/>
        </w:rPr>
      </w:pPr>
      <w:r>
        <w:rPr>
          <w:rFonts w:hint="eastAsia" w:hAnsi="宋体" w:cs="Times New Roman"/>
          <w:sz w:val="24"/>
          <w:szCs w:val="24"/>
        </w:rPr>
        <w:t xml:space="preserve">附件：（包括不限于以下附件，根据招标文件内容另行制作，作为合同附件）</w:t>
      </w:r>
      <w:r/>
    </w:p>
    <w:p>
      <w:pPr>
        <w:pStyle w:val="724"/>
        <w:ind w:firstLine="480"/>
        <w:spacing w:before="120" w:after="120"/>
        <w:rPr>
          <w:rFonts w:hAnsi="宋体" w:cs="Times New Roman"/>
          <w:sz w:val="24"/>
          <w:szCs w:val="24"/>
        </w:rPr>
      </w:pPr>
      <w:r>
        <w:rPr>
          <w:rFonts w:hint="eastAsia" w:hAnsi="宋体" w:cs="Times New Roman"/>
          <w:sz w:val="24"/>
          <w:szCs w:val="24"/>
        </w:rPr>
        <w:t xml:space="preserve">一、服务范围</w:t>
      </w:r>
      <w:r/>
    </w:p>
    <w:p>
      <w:pPr>
        <w:pStyle w:val="724"/>
        <w:ind w:firstLine="480"/>
        <w:spacing w:before="120" w:after="120"/>
        <w:rPr>
          <w:rFonts w:hAnsi="宋体" w:cs="Times New Roman"/>
          <w:sz w:val="24"/>
          <w:szCs w:val="24"/>
        </w:rPr>
      </w:pPr>
      <w:r>
        <w:rPr>
          <w:rFonts w:hint="eastAsia" w:hAnsi="宋体" w:cs="Times New Roman"/>
          <w:sz w:val="24"/>
          <w:szCs w:val="24"/>
        </w:rPr>
        <w:t xml:space="preserve">二、服务标准与工作规范</w:t>
      </w:r>
      <w:r/>
    </w:p>
    <w:p>
      <w:pPr>
        <w:pStyle w:val="724"/>
        <w:ind w:firstLine="480"/>
        <w:spacing w:before="120" w:after="120"/>
        <w:rPr>
          <w:rFonts w:hAnsi="宋体" w:cs="Times New Roman"/>
          <w:sz w:val="24"/>
          <w:szCs w:val="24"/>
        </w:rPr>
      </w:pPr>
      <w:r>
        <w:rPr>
          <w:rFonts w:hint="eastAsia" w:hAnsi="宋体" w:cs="Times New Roman"/>
          <w:sz w:val="24"/>
          <w:szCs w:val="24"/>
        </w:rPr>
        <w:t xml:space="preserve">三、日常考核与要求</w:t>
      </w:r>
      <w:r/>
    </w:p>
    <w:p>
      <w:pPr>
        <w:pStyle w:val="724"/>
        <w:ind w:firstLine="240"/>
        <w:spacing w:before="120" w:after="120" w:line="0" w:lineRule="atLeast"/>
        <w:rPr>
          <w:rFonts w:hAnsi="宋体" w:cs="Times New Roman"/>
          <w:sz w:val="24"/>
          <w:szCs w:val="24"/>
        </w:rPr>
      </w:pPr>
      <w:r>
        <w:rPr>
          <w:rFonts w:hAnsi="宋体" w:cs="Times New Roman"/>
          <w:sz w:val="24"/>
          <w:szCs w:val="24"/>
        </w:rPr>
      </w:r>
      <w:r/>
    </w:p>
    <w:p>
      <w:pPr>
        <w:pStyle w:val="724"/>
        <w:ind w:firstLine="240"/>
        <w:spacing w:before="120" w:after="120" w:line="0" w:lineRule="atLeast"/>
        <w:rPr>
          <w:rFonts w:hAnsi="宋体" w:cs="Times New Roman"/>
          <w:sz w:val="24"/>
          <w:szCs w:val="24"/>
        </w:rPr>
      </w:pPr>
      <w:r>
        <w:rPr>
          <w:rFonts w:hAnsi="宋体" w:cs="Times New Roman"/>
          <w:sz w:val="24"/>
          <w:szCs w:val="24"/>
        </w:rPr>
      </w:r>
      <w:r/>
    </w:p>
    <w:p>
      <w:pPr>
        <w:pStyle w:val="724"/>
        <w:ind w:firstLine="240"/>
        <w:spacing w:before="120" w:after="120" w:line="0" w:lineRule="atLeast"/>
        <w:rPr>
          <w:rFonts w:hAnsi="宋体" w:cs="Times New Roman"/>
          <w:sz w:val="24"/>
          <w:szCs w:val="24"/>
        </w:rPr>
      </w:pPr>
      <w:r>
        <w:rPr>
          <w:rFonts w:hAnsi="宋体" w:cs="Times New Roman"/>
          <w:sz w:val="24"/>
          <w:szCs w:val="24"/>
        </w:rPr>
        <w:t xml:space="preserve">甲方：                        乙方： </w:t>
      </w:r>
      <w:r/>
    </w:p>
    <w:p>
      <w:pPr>
        <w:pStyle w:val="724"/>
        <w:spacing w:before="120" w:after="120" w:line="0" w:lineRule="atLeast"/>
        <w:rPr>
          <w:rFonts w:hAnsi="宋体" w:cs="Times New Roman"/>
          <w:sz w:val="24"/>
          <w:szCs w:val="24"/>
        </w:rPr>
      </w:pPr>
      <w:r>
        <w:rPr>
          <w:rFonts w:hAnsi="宋体" w:cs="Times New Roman"/>
          <w:sz w:val="24"/>
          <w:szCs w:val="24"/>
        </w:rPr>
        <w:t xml:space="preserve">  地址：                        地址： </w:t>
      </w:r>
      <w:r/>
    </w:p>
    <w:p>
      <w:pPr>
        <w:pStyle w:val="724"/>
        <w:spacing w:before="120" w:after="120" w:line="0" w:lineRule="atLeast"/>
        <w:rPr>
          <w:rFonts w:hAnsi="宋体" w:cs="Times New Roman"/>
          <w:sz w:val="24"/>
          <w:szCs w:val="24"/>
        </w:rPr>
      </w:pP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p>
    <w:p>
      <w:pPr>
        <w:pStyle w:val="724"/>
        <w:ind w:firstLine="240"/>
        <w:spacing w:before="120" w:after="120" w:line="0" w:lineRule="atLeast"/>
        <w:rPr>
          <w:rFonts w:hAnsi="宋体" w:cs="Times New Roman"/>
        </w:rPr>
      </w:pP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p>
    <w:p>
      <w:pPr>
        <w:jc w:val="center"/>
        <w:spacing w:before="145" w:after="145"/>
        <w:rPr>
          <w:rFonts w:ascii="宋体" w:hAnsi="宋体"/>
          <w:b/>
          <w:sz w:val="30"/>
        </w:rPr>
        <w:outlineLvl w:val="0"/>
      </w:pPr>
      <w:r>
        <w:rPr>
          <w:rFonts w:ascii="宋体" w:hAnsi="宋体"/>
        </w:rPr>
        <w:t xml:space="preserve">                  </w:t>
      </w:r>
      <w:r>
        <w:rPr>
          <w:rFonts w:hint="eastAsia" w:ascii="宋体" w:hAnsi="宋体" w:cs="微软雅黑"/>
        </w:rPr>
        <w:t xml:space="preserve">签订</w:t>
      </w:r>
      <w:r>
        <w:rPr>
          <w:rFonts w:hint="eastAsia" w:ascii="宋体" w:hAnsi="宋体" w:cs="Malgun Gothic"/>
        </w:rPr>
        <w:t xml:space="preserve">日期：</w:t>
      </w:r>
      <w:r>
        <w:rPr>
          <w:rFonts w:ascii="宋体" w:hAnsi="宋体"/>
        </w:rPr>
        <w:t xml:space="preserve">      年    月   日</w:t>
      </w:r>
      <w:r/>
    </w:p>
    <w:p>
      <w:pPr>
        <w:pStyle w:val="724"/>
        <w:ind w:firstLine="480"/>
        <w:spacing w:before="120" w:after="120"/>
        <w:rPr>
          <w:rFonts w:hAnsi="宋体" w:cs="Times New Roman"/>
          <w:sz w:val="24"/>
          <w:szCs w:val="24"/>
        </w:rPr>
      </w:pPr>
      <w:r>
        <w:rPr>
          <w:rFonts w:hAnsi="宋体" w:cs="Times New Roman"/>
          <w:sz w:val="24"/>
          <w:szCs w:val="24"/>
        </w:rPr>
      </w:r>
      <w:r/>
    </w:p>
    <w:p>
      <w:pPr>
        <w:pStyle w:val="724"/>
        <w:ind w:firstLine="480"/>
        <w:spacing w:before="120" w:after="120"/>
        <w:rPr>
          <w:rFonts w:hAnsi="宋体" w:cs="Times New Roman"/>
          <w:sz w:val="24"/>
          <w:szCs w:val="24"/>
        </w:rPr>
      </w:pPr>
      <w:r>
        <w:rPr>
          <w:rFonts w:hAnsi="宋体" w:cs="Times New Roman"/>
          <w:sz w:val="24"/>
          <w:szCs w:val="24"/>
        </w:rPr>
      </w:r>
      <w:r/>
    </w:p>
    <w:p>
      <w:pPr>
        <w:rPr>
          <w:rFonts w:ascii="宋体" w:hAnsi="宋体" w:cs="Courier New"/>
          <w:b/>
          <w:bCs/>
          <w:sz w:val="28"/>
          <w:szCs w:val="28"/>
        </w:rPr>
        <w:outlineLvl w:val="0"/>
      </w:pPr>
      <w:r>
        <w:rPr>
          <w:rFonts w:hint="eastAsia" w:ascii="宋体" w:hAnsi="宋体" w:cs="Courier New"/>
          <w:b/>
          <w:bCs/>
          <w:sz w:val="28"/>
          <w:szCs w:val="28"/>
        </w:rPr>
        <w:t xml:space="preserve">附：考核要求</w:t>
      </w:r>
      <w:r/>
    </w:p>
    <w:p>
      <w:pPr>
        <w:rPr>
          <w:rFonts w:ascii="宋体" w:hAnsi="宋体" w:cs="Courier New"/>
          <w:b/>
          <w:bCs/>
          <w:sz w:val="28"/>
          <w:szCs w:val="28"/>
        </w:rPr>
        <w:outlineLvl w:val="0"/>
      </w:pPr>
      <w:r>
        <w:rPr>
          <w:rFonts w:hint="eastAsia" w:ascii="宋体" w:hAnsi="宋体" w:cs="Courier New"/>
          <w:b/>
          <w:bCs/>
          <w:sz w:val="28"/>
          <w:szCs w:val="28"/>
        </w:rPr>
        <w:t xml:space="preserve">包</w:t>
      </w:r>
      <w:r>
        <w:rPr>
          <w:rFonts w:ascii="宋体" w:hAnsi="宋体" w:cs="Courier New"/>
          <w:b/>
          <w:bCs/>
          <w:sz w:val="28"/>
          <w:szCs w:val="28"/>
        </w:rPr>
        <w:t xml:space="preserve">2</w:t>
      </w:r>
      <w:r>
        <w:rPr>
          <w:rFonts w:hint="eastAsia" w:ascii="宋体" w:hAnsi="宋体" w:cs="Courier New"/>
          <w:b/>
          <w:bCs/>
          <w:sz w:val="28"/>
          <w:szCs w:val="28"/>
        </w:rPr>
        <w:t xml:space="preserve">：</w:t>
      </w:r>
      <w:r/>
    </w:p>
    <w:p>
      <w:pPr>
        <w:spacing w:line="480" w:lineRule="exact"/>
        <w:rPr>
          <w:rFonts w:ascii="宋体" w:hAnsi="宋体"/>
          <w:b/>
          <w:sz w:val="24"/>
          <w:szCs w:val="24"/>
        </w:rPr>
        <w:outlineLvl w:val="1"/>
      </w:pPr>
      <w:r>
        <w:rPr>
          <w:rFonts w:hint="eastAsia" w:ascii="宋体" w:hAnsi="宋体"/>
          <w:b/>
          <w:sz w:val="24"/>
          <w:szCs w:val="24"/>
        </w:rPr>
        <w:t xml:space="preserve">（一）保洁、绿化和日常维修等月度考核</w:t>
      </w:r>
      <w:r/>
    </w:p>
    <w:p>
      <w:pPr>
        <w:jc w:val="center"/>
        <w:spacing w:line="480" w:lineRule="exact"/>
        <w:rPr>
          <w:rFonts w:ascii="宋体" w:hAnsi="宋体"/>
        </w:rPr>
      </w:pPr>
      <w:r>
        <w:rPr>
          <w:rFonts w:hint="eastAsia" w:ascii="宋体" w:hAnsi="宋体"/>
          <w:b/>
          <w:bCs/>
          <w:color w:val="000000"/>
        </w:rPr>
        <w:t xml:space="preserve">江苏商贸职业学院物业服务（保洁、绿化和日常维修等）月度考核明细</w:t>
      </w:r>
      <w:r/>
    </w:p>
    <w:tbl>
      <w:tblPr>
        <w:tblStyle w:val="711"/>
        <w:tblW w:w="8472" w:type="dxa"/>
        <w:jc w:val="center"/>
        <w:tblLayout w:type="fixed"/>
        <w:tblCellMar>
          <w:left w:w="108" w:type="dxa"/>
          <w:top w:w="0" w:type="dxa"/>
          <w:right w:w="108" w:type="dxa"/>
          <w:bottom w:w="0" w:type="dxa"/>
        </w:tblCellMar>
        <w:tblLook w:val="04A0" w:firstRow="1" w:lastRow="0" w:firstColumn="1" w:lastColumn="0" w:noHBand="0" w:noVBand="1"/>
      </w:tblPr>
      <w:tblGrid>
        <w:gridCol w:w="397"/>
        <w:gridCol w:w="680"/>
        <w:gridCol w:w="454"/>
        <w:gridCol w:w="4961"/>
        <w:gridCol w:w="425"/>
        <w:gridCol w:w="709"/>
        <w:gridCol w:w="846"/>
      </w:tblGrid>
      <w:tr>
        <w:trPr>
          <w:jc w:val="center"/>
          <w:trHeight w:val="555"/>
          <w:tblHeader/>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left"/>
              <w:widowControl/>
              <w:rPr>
                <w:rFonts w:ascii="宋体" w:hAnsi="宋体"/>
                <w:b/>
                <w:bCs/>
                <w:color w:val="000000"/>
              </w:rPr>
            </w:pPr>
            <w:r>
              <w:rPr>
                <w:rFonts w:hint="eastAsia" w:ascii="宋体" w:hAnsi="宋体"/>
                <w:b/>
                <w:bCs/>
                <w:color w:val="000000"/>
              </w:rPr>
              <w:t xml:space="preserve">序号</w:t>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考核项目</w:t>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分值</w:t>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考核内容</w:t>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分值</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得分</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扣分原因</w:t>
            </w:r>
            <w:r/>
          </w:p>
        </w:tc>
      </w:tr>
      <w:tr>
        <w:trPr>
          <w:cantSplit/>
          <w:jc w:val="center"/>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人</w:t>
            </w:r>
            <w:r/>
          </w:p>
          <w:p>
            <w:pPr>
              <w:jc w:val="center"/>
              <w:widowControl/>
              <w:rPr>
                <w:rFonts w:ascii="宋体" w:hAnsi="宋体"/>
                <w:color w:val="000000"/>
              </w:rPr>
            </w:pPr>
            <w:r>
              <w:rPr>
                <w:rFonts w:hint="eastAsia" w:ascii="宋体" w:hAnsi="宋体"/>
                <w:color w:val="000000"/>
              </w:rPr>
              <w:t xml:space="preserve">员</w:t>
            </w:r>
            <w:r/>
          </w:p>
          <w:p>
            <w:pPr>
              <w:jc w:val="center"/>
              <w:widowControl/>
              <w:rPr>
                <w:rFonts w:ascii="宋体" w:hAnsi="宋体"/>
                <w:color w:val="000000"/>
              </w:rPr>
            </w:pPr>
            <w:r>
              <w:rPr>
                <w:rFonts w:hint="eastAsia" w:ascii="宋体" w:hAnsi="宋体"/>
                <w:color w:val="000000"/>
              </w:rPr>
              <w:t xml:space="preserve">配</w:t>
            </w:r>
            <w:r/>
          </w:p>
          <w:p>
            <w:pPr>
              <w:jc w:val="center"/>
              <w:widowControl/>
              <w:rPr>
                <w:rFonts w:ascii="宋体" w:hAnsi="宋体"/>
                <w:color w:val="000000"/>
              </w:rPr>
            </w:pPr>
            <w:r>
              <w:rPr>
                <w:rFonts w:hint="eastAsia" w:ascii="宋体" w:hAnsi="宋体"/>
                <w:color w:val="000000"/>
              </w:rPr>
              <w:t xml:space="preserve">置</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6</w:t>
            </w:r>
            <w:r/>
          </w:p>
        </w:tc>
        <w:tc>
          <w:tcPr>
            <w:tcBorders>
              <w:top w:val="singl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足额配备专职驻点项目管理经理或负责人。未足额配备的扣1分，视同物业公司违约并责成整改。</w:t>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r>
      <w:tr>
        <w:trPr>
          <w:cantSplit/>
          <w:jc w:val="center"/>
          <w:trHeight w:val="63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物业公司人员配置不少于合同规定人数，若人员流动造成实际在岗人员不足或不符合条件的人员在岗视为乙方违约，按不足或不符合条件人员的比例扣除物业服务费，并按</w:t>
            </w:r>
            <w:r>
              <w:rPr>
                <w:rFonts w:ascii="宋体" w:hAnsi="宋体"/>
                <w:color w:val="000000"/>
              </w:rPr>
              <w:t xml:space="preserve">0.5</w:t>
            </w:r>
            <w:r>
              <w:rPr>
                <w:rFonts w:hint="eastAsia" w:ascii="宋体" w:hAnsi="宋体"/>
                <w:color w:val="000000"/>
              </w:rPr>
              <w:t xml:space="preserve">分/人/日扣分。</w:t>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r>
      <w:tr>
        <w:trPr>
          <w:cantSplit/>
          <w:jc w:val="center"/>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non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确保物业服务队伍的稳定性，由于人员频繁变动，造成工作无法正常运转，视作为违反合同执行。人员变动未报备的扣1分，物业服务工作无法正常运转的视严重程度扣1</w:t>
            </w:r>
            <w:r>
              <w:rPr>
                <w:rFonts w:ascii="宋体" w:hAnsi="宋体"/>
                <w:color w:val="000000"/>
              </w:rPr>
              <w:t xml:space="preserve">-2</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　</w:t>
            </w:r>
            <w:r/>
          </w:p>
        </w:tc>
      </w:tr>
      <w:tr>
        <w:trPr>
          <w:cantSplit/>
          <w:jc w:val="center"/>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工</w:t>
            </w:r>
            <w:r/>
          </w:p>
          <w:p>
            <w:pPr>
              <w:jc w:val="center"/>
              <w:widowControl/>
              <w:rPr>
                <w:rFonts w:ascii="宋体" w:hAnsi="宋体"/>
                <w:color w:val="000000"/>
              </w:rPr>
            </w:pPr>
            <w:r>
              <w:rPr>
                <w:rFonts w:hint="eastAsia" w:ascii="宋体" w:hAnsi="宋体"/>
                <w:color w:val="000000"/>
              </w:rPr>
              <w:t xml:space="preserve">作</w:t>
            </w:r>
            <w:r/>
          </w:p>
          <w:p>
            <w:pPr>
              <w:jc w:val="center"/>
              <w:widowControl/>
              <w:rPr>
                <w:rFonts w:ascii="宋体" w:hAnsi="宋体"/>
                <w:color w:val="000000"/>
              </w:rPr>
            </w:pPr>
            <w:r>
              <w:rPr>
                <w:rFonts w:hint="eastAsia" w:ascii="宋体" w:hAnsi="宋体"/>
                <w:color w:val="000000"/>
              </w:rPr>
              <w:t xml:space="preserve">纪</w:t>
            </w:r>
            <w:r/>
          </w:p>
          <w:p>
            <w:pPr>
              <w:jc w:val="center"/>
              <w:widowControl/>
              <w:rPr>
                <w:rFonts w:ascii="宋体" w:hAnsi="宋体"/>
                <w:color w:val="000000"/>
              </w:rPr>
            </w:pPr>
            <w:r>
              <w:rPr>
                <w:rFonts w:hint="eastAsia" w:ascii="宋体" w:hAnsi="宋体"/>
                <w:color w:val="000000"/>
              </w:rPr>
              <w:t xml:space="preserve">律</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每天打卡，无迟到早退、缺勤情况。无故缺勤按</w:t>
            </w:r>
            <w:r>
              <w:rPr>
                <w:rFonts w:ascii="宋体" w:hAnsi="宋体"/>
                <w:color w:val="000000"/>
              </w:rPr>
              <w:t xml:space="preserve">0.5</w:t>
            </w:r>
            <w:r>
              <w:rPr>
                <w:rFonts w:hint="eastAsia" w:ascii="宋体" w:hAnsi="宋体"/>
                <w:color w:val="000000"/>
              </w:rPr>
              <w:t xml:space="preserve">分/人/日扣分。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6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上班时间穿工装、佩戴工牌，仪表整洁，与师生交流文明用语。发现每起按</w:t>
            </w:r>
            <w:r>
              <w:rPr>
                <w:rFonts w:ascii="宋体" w:hAnsi="宋体"/>
                <w:color w:val="000000"/>
              </w:rPr>
              <w:t xml:space="preserve">0.5</w:t>
            </w:r>
            <w:r>
              <w:rPr>
                <w:rFonts w:hint="eastAsia" w:ascii="宋体" w:hAnsi="宋体"/>
                <w:color w:val="000000"/>
              </w:rPr>
              <w:t xml:space="preserve">分/人/日扣分</w:t>
            </w:r>
            <w:r>
              <w:rPr>
                <w:rFonts w:hint="eastAsia" w:ascii="宋体" w:hAnsi="宋体"/>
              </w:rPr>
              <w:t xml:space="preserve">。</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1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上班期间不会客、闲谈、不干私活、不擅自离岗、不做与本职工作无关的事。发现每起按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不随意顶撞上级，服从上级指挥。虚心接受上级、领班的指导、批评，并及时纠正。发现每起按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76"/>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物业服务办公室须有专人值班，及时处理突发事件或接受师生咨询。无专人值班扣1分。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1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物业服务制度、台账齐全。制度不齐全扣1分，制度不上墙扣1分，台账不齐全扣1分。</w:t>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684"/>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楼</w:t>
            </w:r>
            <w:r/>
          </w:p>
          <w:p>
            <w:pPr>
              <w:jc w:val="center"/>
              <w:widowControl/>
              <w:rPr>
                <w:rFonts w:ascii="宋体" w:hAnsi="宋体"/>
                <w:color w:val="000000"/>
              </w:rPr>
            </w:pPr>
            <w:r>
              <w:rPr>
                <w:rFonts w:hint="eastAsia" w:ascii="宋体" w:hAnsi="宋体"/>
                <w:color w:val="000000"/>
              </w:rPr>
              <w:t xml:space="preserve">宇</w:t>
            </w:r>
            <w:r/>
          </w:p>
          <w:p>
            <w:pPr>
              <w:jc w:val="center"/>
              <w:widowControl/>
              <w:rPr>
                <w:rFonts w:ascii="宋体" w:hAnsi="宋体"/>
                <w:color w:val="000000"/>
              </w:rPr>
            </w:pPr>
            <w:r>
              <w:rPr>
                <w:rFonts w:hint="eastAsia" w:ascii="宋体" w:hAnsi="宋体"/>
                <w:color w:val="000000"/>
              </w:rPr>
              <w:t xml:space="preserve">保</w:t>
            </w:r>
            <w:r/>
          </w:p>
          <w:p>
            <w:pPr>
              <w:jc w:val="center"/>
              <w:widowControl/>
              <w:rPr>
                <w:rFonts w:ascii="宋体" w:hAnsi="宋体"/>
                <w:color w:val="000000"/>
              </w:rPr>
            </w:pPr>
            <w:r>
              <w:rPr>
                <w:rFonts w:hint="eastAsia" w:ascii="宋体" w:hAnsi="宋体"/>
                <w:color w:val="000000"/>
              </w:rPr>
              <w:t xml:space="preserve">洁</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20</w:t>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走廊、楼梯、地面等公共卫生区域地面无灰尘、痰迹、烟头、纸屑等杂物，每天清扫，洁净干燥；用拖把或抹布清除污垢，保持地面明亮、无污迹、水迹、脚印。未按要求完成的，按0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ascii="宋体" w:hAnsi="宋体"/>
                <w:color w:val="000000"/>
              </w:rPr>
            </w:r>
            <w:r/>
          </w:p>
        </w:tc>
      </w:tr>
      <w:tr>
        <w:trPr>
          <w:cantSplit/>
          <w:jc w:val="center"/>
          <w:trHeight w:val="5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随时检查墙面，去除墙面广告、垃圾；卫生无死角，墙角无积灰、无杂物、无污渍、无蜘蛛网；每月定期将风口、管道擦拭干净。未按要求完成的，按0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及时清理打扫楼顶、地漏和水沟，做到无垃圾，无明显积水。未按要求完成的，按0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72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每日至少两次清洁卫生间，地面无污渍，无污水、污垢、痰迹、烟头、无异味，地面不打滑；大小便池内清理及时，池内无污渍，定期用清洗便池，保持其清洁无积存便垢。未按要求完成的，按0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781"/>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门、窗槽等，每天按巡回路线用柔软毛巾先湿后干擦拭、去除污垢、污迹、手印等；适当使用光亮剂、保持明亮、无灰尘、印迹；门窗玻璃整洁、明亮、无明显污渍，无灰尘，污垢，蜘蛛网等。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539"/>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每周消毒剂至少消毒一次，每月全面消毒至少一次（办公楼内卫生间需及时增补去臭卫生球，定时喷洒空气清新剂，保证卫生间内无异味）。未按要求完成的，按0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53"/>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物业服务时不得影响正常教学秩序，每天保洁应在正常教学前或后进行。发现影响正常教学秩序的，每起按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不得占用公共区域或配电间堆放杂物。发现每起按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注意节约水电气等能源，保洁用具摆放整齐。发现每起按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保证开水设备周边的卫生保洁。发现每起按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外</w:t>
            </w:r>
            <w:r/>
          </w:p>
          <w:p>
            <w:pPr>
              <w:jc w:val="center"/>
              <w:widowControl/>
              <w:rPr>
                <w:rFonts w:ascii="宋体" w:hAnsi="宋体"/>
                <w:color w:val="000000"/>
              </w:rPr>
            </w:pPr>
            <w:r>
              <w:rPr>
                <w:rFonts w:hint="eastAsia" w:ascii="宋体" w:hAnsi="宋体"/>
                <w:color w:val="000000"/>
              </w:rPr>
              <w:t xml:space="preserve">围</w:t>
            </w:r>
            <w:r/>
          </w:p>
          <w:p>
            <w:pPr>
              <w:jc w:val="center"/>
              <w:widowControl/>
              <w:rPr>
                <w:rFonts w:ascii="宋体" w:hAnsi="宋体"/>
                <w:color w:val="000000"/>
              </w:rPr>
            </w:pPr>
            <w:r>
              <w:rPr>
                <w:rFonts w:hint="eastAsia" w:ascii="宋体" w:hAnsi="宋体"/>
                <w:color w:val="000000"/>
              </w:rPr>
              <w:t xml:space="preserve">保</w:t>
            </w:r>
            <w:r/>
          </w:p>
          <w:p>
            <w:pPr>
              <w:jc w:val="center"/>
              <w:widowControl/>
              <w:rPr>
                <w:rFonts w:ascii="宋体" w:hAnsi="宋体"/>
                <w:color w:val="000000"/>
              </w:rPr>
            </w:pPr>
            <w:r>
              <w:rPr>
                <w:rFonts w:hint="eastAsia" w:ascii="宋体" w:hAnsi="宋体"/>
                <w:color w:val="000000"/>
              </w:rPr>
              <w:t xml:space="preserve">洁</w:t>
            </w:r>
            <w:r/>
          </w:p>
          <w:p>
            <w:pPr>
              <w:jc w:val="center"/>
              <w:widowControl/>
              <w:rPr>
                <w:rFonts w:ascii="宋体" w:hAnsi="宋体"/>
                <w:color w:val="000000"/>
              </w:rPr>
            </w:pPr>
            <w:r>
              <w:rPr>
                <w:rFonts w:hint="eastAsia" w:ascii="宋体" w:hAnsi="宋体"/>
                <w:color w:val="000000"/>
              </w:rPr>
              <w:t xml:space="preserve">及</w:t>
            </w:r>
            <w:r/>
          </w:p>
          <w:p>
            <w:pPr>
              <w:jc w:val="center"/>
              <w:widowControl/>
              <w:rPr>
                <w:rFonts w:ascii="宋体" w:hAnsi="宋体"/>
                <w:color w:val="000000"/>
              </w:rPr>
            </w:pPr>
            <w:r>
              <w:rPr>
                <w:rFonts w:hint="eastAsia" w:ascii="宋体" w:hAnsi="宋体"/>
                <w:color w:val="000000"/>
              </w:rPr>
              <w:t xml:space="preserve">绿</w:t>
            </w:r>
            <w:r/>
          </w:p>
          <w:p>
            <w:pPr>
              <w:jc w:val="center"/>
              <w:widowControl/>
              <w:rPr>
                <w:rFonts w:ascii="宋体" w:hAnsi="宋体"/>
                <w:color w:val="000000"/>
              </w:rPr>
            </w:pPr>
            <w:r>
              <w:rPr>
                <w:rFonts w:hint="eastAsia" w:ascii="宋体" w:hAnsi="宋体"/>
                <w:color w:val="000000"/>
              </w:rPr>
              <w:t xml:space="preserve">化</w:t>
            </w:r>
            <w:r/>
          </w:p>
          <w:p>
            <w:pPr>
              <w:jc w:val="center"/>
              <w:widowControl/>
              <w:rPr>
                <w:rFonts w:ascii="宋体" w:hAnsi="宋体"/>
                <w:color w:val="000000"/>
              </w:rPr>
            </w:pPr>
            <w:r>
              <w:rPr>
                <w:rFonts w:hint="eastAsia" w:ascii="宋体" w:hAnsi="宋体"/>
                <w:color w:val="000000"/>
              </w:rPr>
              <w:t xml:space="preserve">修</w:t>
            </w:r>
            <w:r/>
          </w:p>
          <w:p>
            <w:pPr>
              <w:jc w:val="center"/>
              <w:widowControl/>
              <w:rPr>
                <w:rFonts w:ascii="宋体" w:hAnsi="宋体"/>
                <w:color w:val="000000"/>
              </w:rPr>
            </w:pPr>
            <w:r>
              <w:rPr>
                <w:rFonts w:hint="eastAsia" w:ascii="宋体" w:hAnsi="宋体"/>
                <w:color w:val="000000"/>
              </w:rPr>
              <w:t xml:space="preserve">整</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18</w:t>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外围道路、地面，每天至少两次清扫，全天随时检查地面，无烟头、纸屑等明显的垃圾，要求做到无明显泥沙。未按要求完成的，按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及时清除道路积水，清理排洪渠和排洪沟淤泥、垃圾。未按要求完成的，按0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广场、停车场卫生及时清扫，地面无油污、无烟头、无垃圾。未按要求完成的，按0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河道的清理，水面无漂浮物。未按要求完成的，按0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每天巡回检查，清扫绿化花坛内的垃圾、烟头、纸屑、落叶等。未按要求完成的，按0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2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及时对校园的树木、花草进行整理养护，做到绿地无杂草、病虫害，整体美观。未按要求完成的，按0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55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垃</w:t>
            </w:r>
            <w:r/>
          </w:p>
          <w:p>
            <w:pPr>
              <w:jc w:val="center"/>
              <w:widowControl/>
              <w:rPr>
                <w:rFonts w:ascii="宋体" w:hAnsi="宋体"/>
                <w:color w:val="000000"/>
              </w:rPr>
            </w:pPr>
            <w:r>
              <w:rPr>
                <w:rFonts w:hint="eastAsia" w:ascii="宋体" w:hAnsi="宋体"/>
                <w:color w:val="000000"/>
              </w:rPr>
              <w:t xml:space="preserve">圾</w:t>
            </w:r>
            <w:r/>
          </w:p>
          <w:p>
            <w:pPr>
              <w:jc w:val="center"/>
              <w:widowControl/>
              <w:rPr>
                <w:rFonts w:ascii="宋体" w:hAnsi="宋体"/>
                <w:color w:val="000000"/>
              </w:rPr>
            </w:pPr>
            <w:r>
              <w:rPr>
                <w:rFonts w:hint="eastAsia" w:ascii="宋体" w:hAnsi="宋体"/>
                <w:color w:val="000000"/>
              </w:rPr>
              <w:t xml:space="preserve">清</w:t>
            </w:r>
            <w:r/>
          </w:p>
          <w:p>
            <w:pPr>
              <w:jc w:val="center"/>
              <w:widowControl/>
              <w:rPr>
                <w:rFonts w:ascii="宋体" w:hAnsi="宋体"/>
                <w:color w:val="000000"/>
              </w:rPr>
            </w:pPr>
            <w:r>
              <w:rPr>
                <w:rFonts w:hint="eastAsia" w:ascii="宋体" w:hAnsi="宋体"/>
                <w:color w:val="000000"/>
              </w:rPr>
              <w:t xml:space="preserve">理</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18</w:t>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巡视垃圾桶，垃圾桶满及时清倒，保持垃圾桶、果壳箱表面的整洁，无污渍，并定时定期进行清洗和擦拭。未按要求完成的，按0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日常垃圾、固体垃圾、其他垃圾分类存放。未按要求完成的，按0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及时清运垃圾，日产日清，每天用高压射水枪清洗垃圾中转站一次。未按要求完成的，按0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校内垃圾运输，安全操作，文明驾驶，无安全隐患。未按要求完成的，按0</w:t>
            </w:r>
            <w:r>
              <w:rPr>
                <w:rFonts w:ascii="宋体" w:hAnsi="宋体"/>
                <w:color w:val="000000"/>
              </w:rPr>
              <w:t xml:space="preserve">.5</w:t>
            </w:r>
            <w:r>
              <w:rPr>
                <w:rFonts w:hint="eastAsia" w:ascii="宋体" w:hAnsi="宋体"/>
                <w:color w:val="000000"/>
              </w:rPr>
              <w:t xml:space="preserve">分/次扣分。</w:t>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6</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日</w:t>
            </w:r>
            <w:r/>
          </w:p>
          <w:p>
            <w:pPr>
              <w:jc w:val="center"/>
              <w:widowControl/>
              <w:rPr>
                <w:rFonts w:ascii="宋体" w:hAnsi="宋体"/>
                <w:color w:val="000000"/>
              </w:rPr>
            </w:pPr>
            <w:r>
              <w:rPr>
                <w:rFonts w:hint="eastAsia" w:ascii="宋体" w:hAnsi="宋体"/>
                <w:color w:val="000000"/>
              </w:rPr>
              <w:t xml:space="preserve">常</w:t>
            </w:r>
            <w:r/>
          </w:p>
          <w:p>
            <w:pPr>
              <w:jc w:val="center"/>
              <w:widowControl/>
              <w:rPr>
                <w:rFonts w:ascii="宋体" w:hAnsi="宋体"/>
                <w:color w:val="000000"/>
              </w:rPr>
            </w:pPr>
            <w:r>
              <w:rPr>
                <w:rFonts w:hint="eastAsia" w:ascii="宋体" w:hAnsi="宋体"/>
                <w:color w:val="000000"/>
              </w:rPr>
              <w:t xml:space="preserve">维</w:t>
            </w:r>
            <w:r/>
          </w:p>
          <w:p>
            <w:pPr>
              <w:jc w:val="center"/>
              <w:widowControl/>
              <w:rPr>
                <w:rFonts w:ascii="宋体" w:hAnsi="宋体"/>
                <w:color w:val="000000"/>
              </w:rPr>
            </w:pPr>
            <w:r>
              <w:rPr>
                <w:rFonts w:hint="eastAsia" w:ascii="宋体" w:hAnsi="宋体"/>
                <w:color w:val="000000"/>
              </w:rPr>
              <w:t xml:space="preserve">修</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18</w:t>
            </w:r>
            <w:r/>
          </w:p>
        </w:tc>
        <w:tc>
          <w:tcPr>
            <w:tcBorders>
              <w:top w:val="none" w:color="000000" w:sz="4" w:space="0"/>
              <w:left w:val="none" w:color="000000" w:sz="4" w:space="0"/>
              <w:bottom w:val="single" w:color="000000" w:sz="4" w:space="0"/>
              <w:right w:val="non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维修人员按照合同要求配备。未按合同要求配备的，按</w:t>
            </w:r>
            <w:r>
              <w:rPr>
                <w:rFonts w:ascii="宋体" w:hAnsi="宋体"/>
                <w:color w:val="000000"/>
              </w:rPr>
              <w:t xml:space="preserve">0.5</w:t>
            </w:r>
            <w:r>
              <w:rPr>
                <w:rFonts w:hint="eastAsia" w:ascii="宋体" w:hAnsi="宋体"/>
                <w:color w:val="000000"/>
              </w:rPr>
              <w:t xml:space="preserve">分/人/日扣分。</w:t>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日常巡查水电等情况，及时处理跑冒滴漏。未及时处理的按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65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及时维修师生的报修项目，要有时效性，不得拖延，如维修材料不能及时到场，需向报修方讲明情况，不得以任何理由拒绝行维修。维修结束，清理操作现场，保持整洁。发现每起按</w:t>
            </w:r>
            <w:r>
              <w:rPr>
                <w:rFonts w:ascii="宋体" w:hAnsi="宋体"/>
                <w:color w:val="000000"/>
              </w:rPr>
              <w:t xml:space="preserve">1</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ascii="宋体" w:hAnsi="宋体"/>
                <w:color w:val="000000"/>
              </w:rPr>
              <w:t xml:space="preserve">6</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配合采购人其他小型或零星维修的工作。不配合完成相关工作的发现每起按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4</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60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7</w:t>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其</w:t>
            </w:r>
            <w:r/>
          </w:p>
          <w:p>
            <w:pPr>
              <w:jc w:val="center"/>
              <w:widowControl/>
              <w:rPr>
                <w:rFonts w:ascii="宋体" w:hAnsi="宋体"/>
                <w:color w:val="000000"/>
              </w:rPr>
            </w:pPr>
            <w:r>
              <w:rPr>
                <w:rFonts w:hint="eastAsia" w:ascii="宋体" w:hAnsi="宋体"/>
                <w:color w:val="000000"/>
              </w:rPr>
              <w:t xml:space="preserve">他</w:t>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jc w:val="center"/>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对公共设施的安全检查，如电梯的消杀、卫生、垫子的更换、水电设施设备、空调运转情况的检查等。发现问题及时报修等。未及时处理的按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协助检查进行消防安全，做好记录，发现问题及时反馈。未及时记录处理的按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332"/>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配合做好临时安排的工作，配合协助采购人及各部门重大活动的保障。不配合完成相关工作的发现每起按</w:t>
            </w:r>
            <w:r>
              <w:rPr>
                <w:rFonts w:ascii="宋体" w:hAnsi="宋体"/>
                <w:color w:val="000000"/>
              </w:rPr>
              <w:t xml:space="preserve">1</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ascii="宋体" w:hAnsi="宋体"/>
                <w:color w:val="000000"/>
              </w:rPr>
              <w:t xml:space="preserve">3</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cantSplit/>
          <w:jc w:val="center"/>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textDirection w:val="lrTb"/>
            <w:noWrap/>
          </w:tcPr>
          <w:p>
            <w:pPr>
              <w:jc w:val="left"/>
              <w:widowControl/>
              <w:rPr>
                <w:rFonts w:ascii="宋体" w:hAnsi="宋体"/>
                <w:color w:val="000000"/>
              </w:rPr>
            </w:pPr>
            <w:r>
              <w:rPr>
                <w:rFonts w:hint="eastAsia" w:ascii="宋体" w:hAnsi="宋体"/>
                <w:color w:val="000000"/>
              </w:rPr>
              <w:t xml:space="preserve">配合做好教室内卫生等劳动教育课的开展。不配合完成相关工作的发现每起按</w:t>
            </w:r>
            <w:r>
              <w:rPr>
                <w:rFonts w:ascii="宋体" w:hAnsi="宋体"/>
                <w:color w:val="000000"/>
              </w:rPr>
              <w:t xml:space="preserve">0.5</w:t>
            </w:r>
            <w:r>
              <w:rPr>
                <w:rFonts w:hint="eastAsia" w:ascii="宋体" w:hAnsi="宋体"/>
                <w:color w:val="000000"/>
              </w:rPr>
              <w:t xml:space="preserve">分/次扣分。</w:t>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jc w:val="center"/>
              <w:widowControl/>
              <w:rPr>
                <w:rFonts w:ascii="宋体" w:hAnsi="宋体"/>
                <w:color w:val="000000"/>
              </w:rPr>
            </w:pPr>
            <w:r>
              <w:rPr>
                <w:rFonts w:hint="eastAsia" w:ascii="宋体" w:hAnsi="宋体"/>
                <w:color w:val="000000"/>
              </w:rPr>
              <w:t xml:space="preserve">2</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color w:val="000000"/>
              </w:rPr>
            </w:pPr>
            <w:r>
              <w:rPr>
                <w:rFonts w:hint="eastAsia" w:ascii="宋体" w:hAnsi="宋体"/>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color w:val="000000"/>
              </w:rPr>
            </w:pPr>
            <w:r>
              <w:rPr>
                <w:rFonts w:hint="eastAsia" w:ascii="宋体" w:hAnsi="宋体"/>
                <w:color w:val="000000"/>
              </w:rPr>
              <w:t xml:space="preserve">　</w:t>
            </w:r>
            <w:r/>
          </w:p>
        </w:tc>
      </w:tr>
      <w:tr>
        <w:trPr>
          <w:jc w:val="center"/>
          <w:trHeight w:val="345"/>
        </w:trPr>
        <w:tc>
          <w:tcPr>
            <w:gridSpan w:val="5"/>
            <w:tcBorders>
              <w:top w:val="none" w:color="000000" w:sz="4" w:space="0"/>
              <w:left w:val="single" w:color="000000" w:sz="4" w:space="0"/>
              <w:bottom w:val="single" w:color="000000" w:sz="4" w:space="0"/>
              <w:right w:val="single" w:color="000000" w:sz="4" w:space="0"/>
            </w:tcBorders>
            <w:tcW w:w="6917" w:type="dxa"/>
            <w:vAlign w:val="center"/>
            <w:textDirection w:val="lrTb"/>
            <w:noWrap/>
          </w:tcPr>
          <w:p>
            <w:pPr>
              <w:jc w:val="center"/>
              <w:widowControl/>
              <w:rPr>
                <w:rFonts w:ascii="宋体" w:hAnsi="宋体"/>
                <w:b/>
                <w:bCs/>
                <w:color w:val="000000"/>
              </w:rPr>
            </w:pPr>
            <w:r>
              <w:rPr>
                <w:rFonts w:hint="eastAsia" w:ascii="宋体" w:hAnsi="宋体"/>
                <w:b/>
                <w:bCs/>
                <w:color w:val="000000"/>
              </w:rPr>
              <w:t xml:space="preserve">得分合计</w:t>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widowControl/>
              <w:rPr>
                <w:rFonts w:ascii="宋体" w:hAnsi="宋体"/>
                <w:b/>
                <w:bCs/>
                <w:color w:val="000000"/>
              </w:rPr>
            </w:pPr>
            <w:r>
              <w:rPr>
                <w:rFonts w:hint="eastAsia" w:ascii="宋体" w:hAnsi="宋体"/>
                <w:b/>
                <w:bCs/>
                <w:color w:val="000000"/>
              </w:rPr>
              <w:t xml:space="preserve">　</w:t>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widowControl/>
              <w:rPr>
                <w:rFonts w:ascii="宋体" w:hAnsi="宋体"/>
                <w:b/>
                <w:bCs/>
                <w:color w:val="000000"/>
              </w:rPr>
            </w:pPr>
            <w:r>
              <w:rPr>
                <w:rFonts w:hint="eastAsia" w:ascii="宋体" w:hAnsi="宋体"/>
                <w:b/>
                <w:bCs/>
                <w:color w:val="000000"/>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jc w:val="center"/>
              <w:widowControl/>
              <w:rPr>
                <w:rFonts w:ascii="宋体" w:hAnsi="宋体"/>
                <w:b/>
                <w:bCs/>
                <w:color w:val="000000"/>
              </w:rPr>
            </w:pPr>
            <w:r>
              <w:rPr>
                <w:rFonts w:hint="eastAsia" w:ascii="宋体" w:hAnsi="宋体"/>
                <w:b/>
                <w:bCs/>
                <w:color w:val="000000"/>
              </w:rPr>
              <w:t xml:space="preserve">考核评分说明</w:t>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jc w:val="left"/>
              <w:widowControl/>
              <w:rPr>
                <w:rFonts w:ascii="宋体" w:hAnsi="宋体"/>
              </w:rPr>
            </w:pPr>
            <w:r>
              <w:rPr>
                <w:rFonts w:hint="eastAsia" w:ascii="宋体" w:hAnsi="宋体"/>
              </w:rPr>
              <w:t xml:space="preserve">1、采购人按照管理办法和本表的考核细则对物业服务工作进行月度考核。</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jc w:val="left"/>
              <w:widowControl/>
              <w:rPr>
                <w:rFonts w:ascii="宋体" w:hAnsi="宋体"/>
              </w:rPr>
            </w:pPr>
            <w:r>
              <w:rPr>
                <w:rFonts w:hint="eastAsia" w:ascii="宋体" w:hAnsi="宋体"/>
              </w:rPr>
              <w:t xml:space="preserve">2、月度考核平均分数85分（含85分）以上，物业费全付。</w:t>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jc w:val="left"/>
              <w:widowControl/>
              <w:rPr>
                <w:rFonts w:ascii="宋体" w:hAnsi="宋体"/>
              </w:rPr>
            </w:pPr>
            <w:r>
              <w:rPr>
                <w:rFonts w:hint="eastAsia" w:ascii="宋体" w:hAnsi="宋体"/>
              </w:rPr>
              <w:t xml:space="preserve">3、单次月度考核分数85分（不含85分）以下的，每少1分，按标准扣减履约保证金或直接在服务费中扣除，扣除标准如下： 84-80分的100元/分，79-75分的200元/分，74-70的分300元/分，69分及以下的500元/分，扣除标准不分级累计，直接按最高标准核算扣除，按月度考核扣除累计核算。</w:t>
            </w:r>
            <w:r/>
          </w:p>
        </w:tc>
      </w:tr>
      <w:tr>
        <w:trPr>
          <w:cantSplit/>
          <w:jc w:val="center"/>
          <w:trHeight w:val="25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jc w:val="left"/>
              <w:widowControl/>
              <w:rPr>
                <w:rFonts w:ascii="宋体" w:hAnsi="宋体"/>
              </w:rPr>
            </w:pPr>
            <w:r>
              <w:rPr>
                <w:rFonts w:hint="eastAsia" w:ascii="宋体" w:hAnsi="宋体"/>
              </w:rPr>
              <w:t xml:space="preserve">4、单次月度考核70分以下，约谈项目经理并责令整改；连续2次月度考核70分以下的，除上述措施外，要求更换驻点负责人；连续3次月度考核70分以下的，除上述措施外，并计入黑名单并不得参加该项目下一轮投标。</w:t>
            </w:r>
            <w:r/>
          </w:p>
        </w:tc>
      </w:tr>
      <w:tr>
        <w:trPr>
          <w:jc w:val="cente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widowControl/>
              <w:rPr>
                <w:rFonts w:ascii="宋体" w:hAnsi="宋体"/>
                <w:b/>
                <w:bCs/>
                <w:color w:val="000000"/>
              </w:rPr>
            </w:pPr>
            <w:r>
              <w:rPr>
                <w:rFonts w:hint="eastAsia" w:ascii="宋体" w:hAnsi="宋体"/>
                <w:b/>
                <w:bCs/>
                <w:color w:val="000000"/>
              </w:rPr>
              <w:t xml:space="preserve">考评结论</w:t>
            </w:r>
            <w:r>
              <w:rPr>
                <w:rFonts w:hint="eastAsia" w:ascii="宋体" w:hAnsi="宋体"/>
                <w:color w:val="000000"/>
              </w:rPr>
              <w:t xml:space="preserve">（在相应内容上打钩）</w:t>
            </w:r>
            <w:r>
              <w:rPr>
                <w:rFonts w:hint="eastAsia" w:ascii="宋体" w:hAnsi="宋体"/>
                <w:b/>
                <w:bCs/>
                <w:color w:val="000000"/>
              </w:rPr>
              <w:t xml:space="preserve">：</w:t>
            </w:r>
            <w:r/>
          </w:p>
          <w:p>
            <w:pPr>
              <w:ind w:firstLine="2310"/>
              <w:widowControl/>
              <w:rPr>
                <w:rFonts w:ascii="宋体" w:hAnsi="宋体"/>
                <w:color w:val="000000"/>
              </w:rPr>
            </w:pPr>
            <w:r>
              <w:rPr>
                <w:rFonts w:hint="eastAsia" w:ascii="宋体" w:hAnsi="宋体"/>
                <w:color w:val="000000"/>
              </w:rPr>
              <w:t xml:space="preserve">良好（85分及以上）合格（70分及以上）不合格（70分以下）</w:t>
            </w:r>
            <w:r/>
          </w:p>
        </w:tc>
      </w:tr>
      <w:tr>
        <w:trPr>
          <w:jc w:val="cente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widowControl/>
              <w:rPr>
                <w:rFonts w:ascii="宋体" w:hAnsi="宋体"/>
                <w:b/>
                <w:bCs/>
                <w:color w:val="000000"/>
              </w:rPr>
            </w:pPr>
            <w:r>
              <w:rPr>
                <w:rFonts w:hint="eastAsia" w:ascii="宋体" w:hAnsi="宋体"/>
                <w:b/>
                <w:bCs/>
                <w:color w:val="000000"/>
              </w:rPr>
              <w:t xml:space="preserve">考评人员：</w:t>
            </w:r>
            <w:r/>
          </w:p>
          <w:p>
            <w:pPr>
              <w:widowControl/>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年    月    日</w:t>
            </w:r>
            <w:r/>
          </w:p>
        </w:tc>
      </w:tr>
      <w:tr>
        <w:trPr>
          <w:jc w:val="cente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widowControl/>
              <w:rPr>
                <w:rFonts w:ascii="宋体" w:hAnsi="宋体"/>
                <w:bCs/>
                <w:color w:val="000000"/>
              </w:rPr>
            </w:pPr>
            <w:r>
              <w:rPr>
                <w:rFonts w:hint="eastAsia" w:ascii="宋体" w:hAnsi="宋体"/>
                <w:bCs/>
                <w:color w:val="000000"/>
              </w:rPr>
              <w:t xml:space="preserve">物业单位负责人意见</w:t>
            </w:r>
            <w:r>
              <w:rPr>
                <w:rFonts w:hint="eastAsia" w:ascii="宋体" w:hAnsi="宋体"/>
                <w:color w:val="000000"/>
              </w:rPr>
              <w:t xml:space="preserve">（签字代表认可上述考核结果）</w:t>
            </w:r>
            <w:r>
              <w:rPr>
                <w:rFonts w:hint="eastAsia" w:ascii="宋体" w:hAnsi="宋体"/>
                <w:bCs/>
                <w:color w:val="000000"/>
              </w:rPr>
              <w:t xml:space="preserve">：</w:t>
            </w:r>
            <w:r/>
          </w:p>
        </w:tc>
      </w:tr>
      <w:tr>
        <w:trPr>
          <w:jc w:val="cente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widowControl/>
              <w:rPr>
                <w:rFonts w:ascii="宋体" w:hAnsi="宋体"/>
                <w:bCs/>
                <w:color w:val="000000"/>
              </w:rPr>
            </w:pPr>
            <w:r>
              <w:rPr>
                <w:rFonts w:hint="eastAsia" w:ascii="宋体" w:hAnsi="宋体"/>
                <w:bCs/>
                <w:color w:val="000000"/>
              </w:rPr>
              <w:t xml:space="preserve">考核单位负责人意见</w:t>
            </w:r>
            <w:r>
              <w:rPr>
                <w:rFonts w:hint="eastAsia" w:ascii="宋体" w:hAnsi="宋体"/>
                <w:color w:val="000000"/>
              </w:rPr>
              <w:t xml:space="preserve">（签字）</w:t>
            </w:r>
            <w:r>
              <w:rPr>
                <w:rFonts w:hint="eastAsia" w:ascii="宋体" w:hAnsi="宋体"/>
                <w:bCs/>
                <w:color w:val="000000"/>
              </w:rPr>
              <w:t xml:space="preserve">：</w:t>
            </w:r>
            <w:r/>
          </w:p>
        </w:tc>
      </w:tr>
    </w:tbl>
    <w:p>
      <w:pPr>
        <w:spacing w:line="480" w:lineRule="exact"/>
        <w:rPr>
          <w:rFonts w:ascii="宋体" w:hAnsi="宋体"/>
          <w:b/>
        </w:rPr>
        <w:outlineLvl w:val="1"/>
      </w:pPr>
      <w:r>
        <w:rPr>
          <w:rFonts w:hint="eastAsia" w:ascii="宋体" w:hAnsi="宋体"/>
          <w:b/>
        </w:rPr>
        <w:t xml:space="preserve">（二）考核结果与费用挂钩</w:t>
      </w:r>
      <w:r/>
    </w:p>
    <w:p>
      <w:pPr>
        <w:ind w:firstLine="420"/>
        <w:spacing w:line="480" w:lineRule="exact"/>
        <w:rPr>
          <w:rFonts w:ascii="宋体" w:hAnsi="宋体"/>
        </w:rPr>
      </w:pPr>
      <w:r>
        <w:rPr>
          <w:rFonts w:hint="eastAsia" w:ascii="宋体" w:hAnsi="宋体"/>
        </w:rPr>
        <w:t xml:space="preserve">单次月度考核分数85分（不含85分）以下的，每少1分，按标准扣减物业服务费或履约保证金中扣除，扣除标准如下： 84-80分的100元/分，79-75分的200元/分，74-70的分300元/分，69分及以下的500元/分，扣除标准不分级累计，直接按最高标准核算扣除，按月度考核扣除累计核算。单次月度考核70分以下，约谈项目经理并责令整改；连续2次月度考核70分以下的，除上述措施外，要求更换驻点负责人；连续3次月度考核70分以下的，除上述措施外，并计入黑名单并不得参加该项目下一轮投标。</w:t>
      </w:r>
      <w:r/>
    </w:p>
    <w:p>
      <w:pPr>
        <w:ind w:firstLine="420"/>
        <w:spacing w:line="480" w:lineRule="exact"/>
        <w:rPr>
          <w:rFonts w:ascii="宋体" w:hAnsi="宋体"/>
        </w:rPr>
      </w:pPr>
      <w:r>
        <w:rPr>
          <w:rFonts w:hint="eastAsia" w:ascii="宋体" w:hAnsi="宋体"/>
        </w:rPr>
        <w:t xml:space="preserve">如由于中标人工作失职，采购人院部和部门反映卫生差（经双方证实后），造成采购人在上级检查中受影响的，每次扣1000元，所处罚金从物业服务费或履约保证金中直接扣除，履约保证金需限期补齐。</w:t>
      </w:r>
      <w:r/>
    </w:p>
    <w:p>
      <w:pPr>
        <w:pStyle w:val="724"/>
        <w:jc w:val="center"/>
        <w:spacing w:before="120" w:after="120" w:line="0" w:lineRule="atLeast"/>
        <w:rPr>
          <w:rFonts w:ascii="黑体" w:eastAsia="黑体"/>
          <w:bCs/>
          <w:sz w:val="44"/>
        </w:rPr>
      </w:pPr>
      <w:r>
        <w:rPr>
          <w:rFonts w:ascii="黑体" w:eastAsia="黑体"/>
          <w:bCs/>
          <w:sz w:val="44"/>
        </w:rPr>
      </w:r>
      <w:r/>
    </w:p>
    <w:p>
      <w:pPr>
        <w:pStyle w:val="724"/>
        <w:jc w:val="center"/>
        <w:spacing w:before="120" w:after="120" w:line="0" w:lineRule="atLeast"/>
        <w:rPr>
          <w:rFonts w:ascii="黑体" w:eastAsia="黑体"/>
          <w:bCs/>
          <w:sz w:val="44"/>
        </w:rPr>
      </w:pPr>
      <w:r>
        <w:rPr>
          <w:rFonts w:ascii="黑体" w:eastAsia="黑体"/>
          <w:bCs/>
          <w:sz w:val="44"/>
        </w:rPr>
      </w:r>
      <w:r/>
    </w:p>
    <w:p>
      <w:pPr>
        <w:pStyle w:val="724"/>
        <w:jc w:val="center"/>
        <w:spacing w:before="120" w:after="120" w:line="0" w:lineRule="atLeast"/>
        <w:rPr>
          <w:rFonts w:ascii="黑体" w:eastAsia="黑体"/>
          <w:bCs/>
          <w:sz w:val="44"/>
        </w:rPr>
      </w:pPr>
      <w:r>
        <w:rPr>
          <w:rFonts w:ascii="黑体" w:eastAsia="黑体"/>
          <w:bCs/>
          <w:sz w:val="44"/>
        </w:rPr>
        <w:br w:type="page" w:clear="all"/>
      </w:r>
      <w:r/>
    </w:p>
    <w:p>
      <w:pPr>
        <w:pStyle w:val="724"/>
        <w:jc w:val="center"/>
        <w:spacing w:before="120" w:after="120" w:line="0" w:lineRule="atLeast"/>
        <w:rPr>
          <w:rFonts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eastAsia="方正仿宋_GBK"/>
          <w:color w:val="000000"/>
          <w:sz w:val="24"/>
          <w:szCs w:val="24"/>
          <w:highlight w:val="yellow"/>
        </w:rPr>
      </w:pPr>
      <w:r/>
      <w:bookmarkStart w:id="192" w:name="_Toc26554093"/>
      <w:r/>
      <w:bookmarkStart w:id="193" w:name="_Toc49090575"/>
      <w:r>
        <w:rPr>
          <w:rFonts w:eastAsia="方正仿宋_GBK"/>
          <w:color w:val="000000"/>
          <w:sz w:val="24"/>
          <w:szCs w:val="24"/>
        </w:rPr>
        <w:t xml:space="preserve">项目属性:服务类项目。</w:t>
      </w:r>
      <w:r/>
    </w:p>
    <w:p>
      <w:pPr>
        <w:ind w:firstLine="480"/>
        <w:spacing w:line="0" w:lineRule="atLeast"/>
        <w:rPr>
          <w:rFonts w:eastAsia="方正仿宋_GBK"/>
          <w:bCs/>
          <w:sz w:val="24"/>
          <w:szCs w:val="24"/>
        </w:rPr>
      </w:pPr>
      <w:r>
        <w:rPr>
          <w:rFonts w:hint="eastAsia" w:eastAsia="方正仿宋_GBK"/>
          <w:bCs/>
          <w:sz w:val="24"/>
          <w:szCs w:val="24"/>
        </w:rPr>
        <w:t xml:space="preserve">江苏商贸职业学院现有两个校区，分别为校本部和通州湾教学区，全日制在校生人数约13000余名。</w:t>
      </w:r>
      <w:r/>
    </w:p>
    <w:p>
      <w:pPr>
        <w:ind w:firstLine="482"/>
        <w:spacing w:line="0" w:lineRule="atLeast"/>
        <w:rPr>
          <w:rFonts w:eastAsia="方正仿宋_GBK"/>
          <w:bCs/>
          <w:sz w:val="24"/>
          <w:szCs w:val="24"/>
        </w:rPr>
      </w:pPr>
      <w:r>
        <w:rPr>
          <w:rFonts w:hint="eastAsia" w:eastAsia="方正仿宋_GBK"/>
          <w:b/>
          <w:sz w:val="24"/>
          <w:szCs w:val="24"/>
        </w:rPr>
        <w:t xml:space="preserve">校本部</w:t>
      </w:r>
      <w:r>
        <w:rPr>
          <w:rFonts w:hint="eastAsia" w:eastAsia="方正仿宋_GBK"/>
          <w:bCs/>
          <w:sz w:val="24"/>
          <w:szCs w:val="24"/>
        </w:rPr>
        <w:t xml:space="preserve">位于南通市崇川区江通路48号，现有占地面积约306623平方米，主要建筑包括：教学楼、宿舍楼、实训楼、办公楼、图文信息大楼、体育馆、体育场（含篮球场、足球场等）和其他相关楼宇等，物业范围还包括校本部西侧和北侧大门内外、食堂周边和校内其他公共区域，涵盖保洁、绿化、日常维修、学生宿舍管理和生活垃圾分类及清运等场所的管理等。</w:t>
      </w:r>
      <w:r/>
    </w:p>
    <w:p>
      <w:pPr>
        <w:ind w:firstLine="482"/>
        <w:spacing w:line="0" w:lineRule="atLeast"/>
        <w:rPr>
          <w:rFonts w:eastAsia="方正仿宋_GBK"/>
          <w:bCs/>
          <w:sz w:val="24"/>
          <w:szCs w:val="24"/>
        </w:rPr>
      </w:pPr>
      <w:r>
        <w:rPr>
          <w:rFonts w:hint="eastAsia" w:eastAsia="方正仿宋_GBK"/>
          <w:b/>
          <w:sz w:val="24"/>
          <w:szCs w:val="24"/>
        </w:rPr>
        <w:t xml:space="preserve">通州湾教学区</w:t>
      </w:r>
      <w:r>
        <w:rPr>
          <w:rFonts w:hint="eastAsia" w:eastAsia="方正仿宋_GBK"/>
          <w:bCs/>
          <w:sz w:val="24"/>
          <w:szCs w:val="24"/>
        </w:rPr>
        <w:t xml:space="preserve">位于南通市通州区东海大道88号（通州湾科创城内），物业范围主要为通州湾教学区学生宿舍管理。</w:t>
      </w:r>
      <w:r/>
    </w:p>
    <w:p>
      <w:pPr>
        <w:ind w:firstLine="482"/>
        <w:spacing w:line="0" w:lineRule="atLeast"/>
        <w:rPr>
          <w:rFonts w:eastAsia="方正仿宋_GBK"/>
          <w:bCs/>
          <w:sz w:val="24"/>
          <w:szCs w:val="24"/>
        </w:rPr>
      </w:pPr>
      <w:r>
        <w:rPr>
          <w:rFonts w:hint="eastAsia" w:eastAsia="方正仿宋_GBK"/>
          <w:b/>
          <w:sz w:val="24"/>
          <w:szCs w:val="24"/>
        </w:rPr>
        <w:t xml:space="preserve">汇通公寓</w:t>
      </w:r>
      <w:r>
        <w:rPr>
          <w:rFonts w:hint="eastAsia" w:eastAsia="方正仿宋_GBK"/>
          <w:bCs/>
          <w:sz w:val="24"/>
          <w:szCs w:val="24"/>
        </w:rPr>
        <w:t xml:space="preserve">位于南通市崇川区国强路30号，与校本部通过汇通桥相接连，物业范围主要为汇通公寓1号楼、2号楼和3号楼学生宿舍管理。</w:t>
      </w:r>
      <w:r/>
    </w:p>
    <w:p>
      <w:pPr>
        <w:ind w:firstLine="482"/>
        <w:spacing w:line="0" w:lineRule="atLeast"/>
        <w:rPr>
          <w:rFonts w:eastAsia="方正仿宋_GBK"/>
          <w:b/>
          <w:sz w:val="24"/>
          <w:szCs w:val="24"/>
        </w:rPr>
      </w:pPr>
      <w:r>
        <w:rPr>
          <w:rFonts w:hint="eastAsia" w:eastAsia="方正仿宋_GBK"/>
          <w:b/>
          <w:sz w:val="24"/>
          <w:szCs w:val="24"/>
        </w:rPr>
        <w:t xml:space="preserve">采购人拟进行校园物业管理服务项目招标，分为两个采购包，</w:t>
      </w:r>
      <w:r>
        <w:rPr>
          <w:rFonts w:hint="eastAsia" w:eastAsia="方正仿宋_GBK"/>
          <w:b/>
          <w:sz w:val="24"/>
          <w:szCs w:val="24"/>
          <w:lang w:val="en-US" w:eastAsia="zh-CN"/>
        </w:rPr>
        <w:t xml:space="preserve">本次为包二重新采购</w:t>
      </w:r>
      <w:r>
        <w:rPr>
          <w:rFonts w:hint="eastAsia" w:eastAsia="方正仿宋_GBK"/>
          <w:b/>
          <w:sz w:val="24"/>
          <w:szCs w:val="24"/>
        </w:rPr>
        <w:t xml:space="preserve">。若是一家投标人兼中两个采购包，驻校负责人不得兼任两个采购包。</w:t>
      </w:r>
      <w:r/>
    </w:p>
    <w:p>
      <w:pPr>
        <w:spacing w:line="480" w:lineRule="exact"/>
        <w:rPr>
          <w:rFonts w:eastAsia="方正仿宋_GBK"/>
          <w:b/>
          <w:color w:val="000000"/>
          <w:sz w:val="32"/>
          <w:szCs w:val="32"/>
        </w:rPr>
      </w:pPr>
      <w:r>
        <w:rPr>
          <w:rFonts w:hint="eastAsia" w:ascii="宋体" w:hAnsi="宋体" w:cs="方正仿宋_GBK"/>
          <w:b/>
          <w:color w:val="000000"/>
          <w:sz w:val="32"/>
          <w:szCs w:val="32"/>
        </w:rPr>
        <w:t xml:space="preserve">Ⅰ</w:t>
      </w:r>
      <w:r>
        <w:rPr>
          <w:rFonts w:eastAsia="方正仿宋_GBK"/>
          <w:b/>
          <w:color w:val="000000"/>
          <w:sz w:val="32"/>
          <w:szCs w:val="32"/>
        </w:rPr>
        <w:t xml:space="preserve">、采购标的清单</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4575"/>
        <w:gridCol w:w="3624"/>
      </w:tblGrid>
      <w:tr>
        <w:trPr>
          <w:cantSplit/>
          <w:jc w:val="center"/>
          <w:trHeight w:val="483"/>
        </w:trPr>
        <w:tc>
          <w:tcPr>
            <w:tcW w:w="759"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序号</w:t>
            </w:r>
            <w:r/>
          </w:p>
        </w:tc>
        <w:tc>
          <w:tcPr>
            <w:tcW w:w="4575"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采购标的</w:t>
            </w:r>
            <w:r/>
          </w:p>
        </w:tc>
        <w:tc>
          <w:tcPr>
            <w:tcW w:w="3624"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对应中小企业划分标准所属行业</w:t>
            </w:r>
            <w:r/>
          </w:p>
        </w:tc>
      </w:tr>
      <w:tr>
        <w:trPr>
          <w:cantSplit/>
          <w:jc w:val="center"/>
          <w:trHeight w:val="555"/>
        </w:trPr>
        <w:tc>
          <w:tcPr>
            <w:tcW w:w="759" w:type="dxa"/>
            <w:textDirection w:val="lrTb"/>
            <w:noWrap w:val="false"/>
          </w:tcPr>
          <w:p>
            <w:pPr>
              <w:jc w:val="center"/>
              <w:spacing w:line="480" w:lineRule="exact"/>
              <w:rPr>
                <w:rFonts w:eastAsia="方正仿宋_GBK"/>
                <w:sz w:val="24"/>
                <w:szCs w:val="24"/>
                <w:highlight w:val="none"/>
              </w:rPr>
            </w:pPr>
            <w:r>
              <w:rPr>
                <w:rFonts w:eastAsia="方正仿宋_GBK"/>
                <w:sz w:val="24"/>
                <w:szCs w:val="24"/>
                <w:highlight w:val="none"/>
              </w:rPr>
              <w:t xml:space="preserve">2</w:t>
            </w:r>
            <w:r/>
          </w:p>
        </w:tc>
        <w:tc>
          <w:tcPr>
            <w:tcW w:w="4575" w:type="dxa"/>
            <w:textDirection w:val="lrTb"/>
            <w:noWrap w:val="false"/>
          </w:tcPr>
          <w:p>
            <w:pPr>
              <w:jc w:val="center"/>
              <w:spacing w:line="480" w:lineRule="exact"/>
              <w:rPr>
                <w:rFonts w:hint="default" w:asciiTheme="minorEastAsia" w:hAnsiTheme="minorEastAsia" w:eastAsiaTheme="minorEastAsia"/>
                <w:sz w:val="24"/>
                <w:szCs w:val="24"/>
                <w:highlight w:val="none"/>
                <w:lang w:val="en-US" w:eastAsia="zh-CN"/>
              </w:rPr>
            </w:pPr>
            <w:r>
              <w:rPr>
                <w:rFonts w:hint="eastAsia" w:cs="微软雅黑" w:asciiTheme="minorEastAsia" w:hAnsiTheme="minorEastAsia" w:eastAsiaTheme="minorEastAsia"/>
                <w:sz w:val="24"/>
                <w:szCs w:val="24"/>
                <w:highlight w:val="none"/>
              </w:rPr>
              <w:t xml:space="preserve">江苏商贸职业学院非公寓宿舍区物业服务</w:t>
            </w:r>
            <w:r/>
          </w:p>
        </w:tc>
        <w:tc>
          <w:tcPr>
            <w:tcW w:w="3624" w:type="dxa"/>
            <w:textDirection w:val="lrTb"/>
            <w:noWrap w:val="false"/>
          </w:tcPr>
          <w:p>
            <w:pPr>
              <w:jc w:val="center"/>
              <w:spacing w:line="48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物</w:t>
            </w:r>
            <w:r>
              <w:rPr>
                <w:rFonts w:hint="eastAsia" w:asciiTheme="minorEastAsia" w:hAnsiTheme="minorEastAsia" w:eastAsiaTheme="minorEastAsia"/>
                <w:sz w:val="24"/>
                <w:szCs w:val="24"/>
              </w:rPr>
              <w:t xml:space="preserve">业管理</w:t>
            </w:r>
            <w:r/>
          </w:p>
        </w:tc>
      </w:tr>
    </w:tbl>
    <w:p>
      <w:pPr>
        <w:spacing w:line="480" w:lineRule="exact"/>
        <w:rPr>
          <w:rFonts w:eastAsia="方正仿宋_GBK"/>
          <w:sz w:val="24"/>
          <w:szCs w:val="24"/>
          <w:highlight w:val="yellow"/>
        </w:rPr>
      </w:pPr>
      <w:r>
        <w:rPr>
          <w:rFonts w:eastAsia="方正仿宋_GBK"/>
          <w:sz w:val="24"/>
          <w:szCs w:val="24"/>
          <w:highlight w:val="yellow"/>
        </w:rPr>
      </w:r>
      <w:r/>
    </w:p>
    <w:p>
      <w:pPr>
        <w:spacing w:line="480" w:lineRule="exact"/>
        <w:rPr>
          <w:rFonts w:eastAsia="方正仿宋_GBK"/>
          <w:color w:val="000000"/>
          <w:sz w:val="32"/>
          <w:szCs w:val="32"/>
          <w:highlight w:val="yellow"/>
        </w:rPr>
      </w:pPr>
      <w:r>
        <w:rPr>
          <w:rFonts w:hint="eastAsia" w:ascii="宋体" w:hAnsi="宋体" w:cs="方正仿宋_GBK"/>
          <w:b/>
          <w:color w:val="000000"/>
          <w:sz w:val="32"/>
          <w:szCs w:val="32"/>
        </w:rPr>
        <w:t xml:space="preserve">Ⅱ</w:t>
      </w:r>
      <w:r>
        <w:rPr>
          <w:rFonts w:eastAsia="方正仿宋_GBK"/>
          <w:b/>
          <w:color w:val="000000"/>
          <w:sz w:val="32"/>
          <w:szCs w:val="32"/>
        </w:rPr>
        <w:t xml:space="preserve">、技术要求</w:t>
      </w:r>
      <w:r/>
    </w:p>
    <w:p>
      <w:pPr>
        <w:ind w:firstLine="480"/>
        <w:spacing w:line="0" w:lineRule="atLeast"/>
        <w:rPr>
          <w:rFonts w:eastAsia="方正仿宋_GBK"/>
          <w:bCs/>
          <w:sz w:val="24"/>
          <w:szCs w:val="24"/>
        </w:rPr>
      </w:pPr>
      <w:r>
        <w:rPr>
          <w:rFonts w:eastAsia="方正仿宋_GBK"/>
          <w:bCs/>
          <w:sz w:val="24"/>
          <w:szCs w:val="24"/>
        </w:rPr>
        <w:t xml:space="preserve">技术要求是指对采购标的功能和质量要求，包括性能、材料、结构、外观、安全，或者服务内容和标准等。</w:t>
      </w:r>
      <w:r/>
    </w:p>
    <w:p>
      <w:pPr>
        <w:spacing w:line="0" w:lineRule="atLeast"/>
        <w:rPr>
          <w:rFonts w:eastAsia="方正仿宋_GBK"/>
          <w:bCs/>
          <w:sz w:val="24"/>
          <w:szCs w:val="24"/>
        </w:rPr>
      </w:pPr>
      <w:r>
        <w:rPr>
          <w:rFonts w:eastAsia="方正仿宋_GBK"/>
          <w:bCs/>
          <w:sz w:val="24"/>
          <w:szCs w:val="24"/>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pStyle w:val="969"/>
        <w:ind w:firstLine="0"/>
        <w:rPr>
          <w:rFonts w:ascii="宋体" w:hAnsi="宋体" w:eastAsia="宋体"/>
          <w:b/>
          <w:sz w:val="28"/>
          <w:szCs w:val="28"/>
          <w:lang w:eastAsia="zh-CN"/>
        </w:rPr>
      </w:pPr>
      <w:r>
        <w:rPr>
          <w:rFonts w:ascii="宋体" w:hAnsi="宋体" w:eastAsia="宋体"/>
          <w:b/>
          <w:sz w:val="28"/>
          <w:szCs w:val="28"/>
          <w:lang w:eastAsia="zh-CN"/>
        </w:rPr>
      </w:r>
      <w:r/>
    </w:p>
    <w:p>
      <w:pPr>
        <w:pStyle w:val="969"/>
        <w:ind w:firstLine="0"/>
        <w:spacing w:before="120" w:after="120"/>
        <w:rPr>
          <w:rFonts w:ascii="宋体" w:hAnsi="宋体" w:eastAsia="宋体"/>
          <w:b/>
          <w:sz w:val="28"/>
          <w:szCs w:val="28"/>
          <w:lang w:eastAsia="zh-CN"/>
        </w:rPr>
      </w:pPr>
      <w:r>
        <w:rPr>
          <w:rFonts w:hint="eastAsia" w:ascii="宋体" w:hAnsi="宋体" w:eastAsia="宋体"/>
          <w:b/>
          <w:sz w:val="28"/>
          <w:szCs w:val="28"/>
          <w:lang w:eastAsia="zh-CN"/>
        </w:rPr>
        <w:t xml:space="preserve">包2</w:t>
      </w:r>
      <w:r/>
    </w:p>
    <w:p>
      <w:pPr>
        <w:spacing w:line="480" w:lineRule="exact"/>
        <w:rPr>
          <w:rFonts w:ascii="宋体" w:hAnsi="宋体"/>
          <w:b/>
        </w:rPr>
        <w:outlineLvl w:val="0"/>
      </w:pPr>
      <w:r>
        <w:rPr>
          <w:rFonts w:hint="eastAsia" w:ascii="宋体" w:hAnsi="宋体"/>
          <w:b/>
        </w:rPr>
        <w:t xml:space="preserve">一、项目概况</w:t>
      </w:r>
      <w:r/>
    </w:p>
    <w:p>
      <w:pPr>
        <w:ind w:firstLine="420"/>
        <w:spacing w:line="480" w:lineRule="exact"/>
        <w:rPr>
          <w:rFonts w:ascii="宋体" w:hAnsi="宋体"/>
        </w:rPr>
      </w:pPr>
      <w:r>
        <w:rPr>
          <w:rFonts w:hint="eastAsia" w:ascii="宋体" w:hAnsi="宋体"/>
          <w:color w:val="auto"/>
          <w:highlight w:val="none"/>
        </w:rPr>
        <w:t xml:space="preserve">本包段服务范围为江苏商贸职业学院校本部除学生公寓宿舍区以外的所有区域</w:t>
      </w:r>
      <w:r>
        <w:rPr>
          <w:rFonts w:hint="eastAsia" w:ascii="宋体" w:hAnsi="宋体"/>
          <w:b/>
          <w:color w:val="auto"/>
          <w:highlight w:val="none"/>
        </w:rPr>
        <w:t xml:space="preserve">（不包括汇通公寓、通州湾教学区）</w:t>
      </w:r>
      <w:r>
        <w:rPr>
          <w:rFonts w:hint="eastAsia" w:ascii="宋体" w:hAnsi="宋体"/>
        </w:rPr>
        <w:t xml:space="preserve">，包括教学楼、办公楼、图文大楼、实训室、体育场馆、培训楼（招待所）、道路、广场、绿化带、景观河（河道）、围墙、垃圾中转站等（含该区域地下室部分）。服务内容涵盖校园保洁、绿化、日常维修和生活垃圾分类及清运等场所的管理，以及该区域范围内的日常维修。</w:t>
      </w:r>
      <w:r/>
    </w:p>
    <w:p>
      <w:pPr>
        <w:ind w:firstLine="422"/>
        <w:spacing w:line="480" w:lineRule="exact"/>
        <w:rPr>
          <w:rFonts w:ascii="宋体" w:hAnsi="宋体"/>
          <w:b/>
        </w:rPr>
      </w:pPr>
      <w:r>
        <w:rPr>
          <w:rFonts w:hint="eastAsia" w:ascii="宋体" w:hAnsi="宋体"/>
          <w:b/>
        </w:rPr>
        <w:t xml:space="preserve">其中：包括校本部学生公寓宿舍区内的生活垃圾分类及清运服务。</w:t>
      </w:r>
      <w:r/>
    </w:p>
    <w:p>
      <w:pPr>
        <w:spacing w:line="480" w:lineRule="exact"/>
        <w:rPr>
          <w:rFonts w:ascii="宋体" w:hAnsi="宋体"/>
          <w:b/>
        </w:rPr>
        <w:outlineLvl w:val="0"/>
      </w:pPr>
      <w:r>
        <w:rPr>
          <w:rFonts w:hint="eastAsia" w:ascii="宋体" w:hAnsi="宋体"/>
          <w:b/>
        </w:rPr>
        <w:t xml:space="preserve">二、服务范围</w:t>
      </w:r>
      <w:r/>
    </w:p>
    <w:p>
      <w:pPr>
        <w:ind w:firstLine="420"/>
        <w:spacing w:line="480" w:lineRule="exact"/>
        <w:rPr>
          <w:rFonts w:ascii="宋体" w:hAnsi="宋体"/>
        </w:rPr>
      </w:pPr>
      <w:r>
        <w:rPr>
          <w:rFonts w:hint="eastAsia" w:ascii="宋体" w:hAnsi="宋体"/>
        </w:rPr>
        <w:t xml:space="preserve">投标人自行组织对现场及周围环境进行踏勘，以便获取有关编制投标文件和签署合同所涉及现场的资料。投标人承担踏勘现场所发生的一切费用并承担踏勘现场的责任和风险。</w:t>
      </w:r>
      <w:r/>
    </w:p>
    <w:p>
      <w:pPr>
        <w:ind w:firstLine="420"/>
        <w:spacing w:line="480" w:lineRule="exact"/>
        <w:rPr>
          <w:rFonts w:ascii="宋体" w:hAnsi="宋体"/>
        </w:rPr>
      </w:pPr>
      <w:r>
        <w:rPr>
          <w:rFonts w:hint="eastAsia" w:ascii="宋体" w:hAnsi="宋体"/>
        </w:rPr>
        <w:t xml:space="preserve">联系人：宋老师，联系电话：1</w:t>
      </w:r>
      <w:r>
        <w:rPr>
          <w:rFonts w:ascii="宋体" w:hAnsi="宋体"/>
        </w:rPr>
        <w:t xml:space="preserve">5606296696</w:t>
      </w:r>
      <w:r>
        <w:rPr>
          <w:rFonts w:hint="eastAsia" w:ascii="宋体" w:hAnsi="宋体"/>
        </w:rPr>
        <w:t xml:space="preserve">。</w:t>
      </w:r>
      <w:r/>
    </w:p>
    <w:p>
      <w:pPr>
        <w:spacing w:line="480" w:lineRule="exact"/>
        <w:rPr>
          <w:rFonts w:ascii="宋体" w:hAnsi="宋体"/>
          <w:b/>
        </w:rPr>
        <w:outlineLvl w:val="1"/>
      </w:pPr>
      <w:r>
        <w:rPr>
          <w:rFonts w:hint="eastAsia" w:ascii="宋体" w:hAnsi="宋体"/>
          <w:b/>
        </w:rPr>
        <w:t xml:space="preserve">（一）校园保洁服务范围</w:t>
      </w:r>
      <w:r/>
    </w:p>
    <w:p>
      <w:pPr>
        <w:ind w:firstLine="420"/>
        <w:spacing w:line="480" w:lineRule="exact"/>
        <w:rPr>
          <w:rFonts w:ascii="宋体" w:hAnsi="宋体"/>
        </w:rPr>
      </w:pPr>
      <w:r>
        <w:rPr>
          <w:rFonts w:hint="eastAsia" w:ascii="宋体" w:hAnsi="宋体"/>
        </w:rPr>
        <w:t xml:space="preserve">1、校园内（除学生公寓封闭区）的室外道路、室外场地、绿化景观区域、建筑单体周边等的保洁，采购人西门门口和北门门口至校外道路之间的保洁。</w:t>
      </w:r>
      <w:r/>
    </w:p>
    <w:p>
      <w:pPr>
        <w:ind w:firstLine="420"/>
        <w:spacing w:line="480" w:lineRule="exact"/>
        <w:rPr>
          <w:rFonts w:ascii="宋体" w:hAnsi="宋体"/>
        </w:rPr>
      </w:pPr>
      <w:r>
        <w:rPr>
          <w:rFonts w:hint="eastAsia" w:ascii="宋体" w:hAnsi="宋体"/>
        </w:rPr>
        <w:t xml:space="preserve">2、校园内（除学生公寓封闭区）的车棚、雨棚、3号教学楼地下车库、宣传栏、标志标识牌、景观雕塑小品、廊架、亭台、休闲凳椅、学生开水供应处及设备、明沟、路井边、固定或活动垃圾箱等的保洁。</w:t>
      </w:r>
      <w:r/>
    </w:p>
    <w:p>
      <w:pPr>
        <w:ind w:firstLine="420"/>
        <w:spacing w:line="480" w:lineRule="exact"/>
        <w:rPr>
          <w:rFonts w:ascii="宋体" w:hAnsi="宋体"/>
        </w:rPr>
      </w:pPr>
      <w:r>
        <w:rPr>
          <w:rFonts w:hint="eastAsia" w:ascii="宋体" w:hAnsi="宋体"/>
        </w:rPr>
        <w:t xml:space="preserve">3、校园内（除学生公寓、食堂、商业综合体）各建筑单体外立面底层玻璃、门窗、卷闸门、外墙、上人屋面等的保洁。</w:t>
      </w:r>
      <w:r/>
    </w:p>
    <w:p>
      <w:pPr>
        <w:ind w:firstLine="420"/>
        <w:spacing w:line="480" w:lineRule="exact"/>
        <w:rPr>
          <w:rFonts w:ascii="宋体" w:hAnsi="宋体"/>
        </w:rPr>
      </w:pPr>
      <w:r>
        <w:rPr>
          <w:rFonts w:hint="eastAsia" w:ascii="宋体" w:hAnsi="宋体"/>
        </w:rPr>
        <w:t xml:space="preserve">4、校园内（除学生公寓、食堂、商业综合体）各建筑单体内的庭院、大厅、楼梯、走廊、墙面、立柱、卫生间、电梯、公共部位的幕墙、玻璃、门窗、楼梯扶手、栏杆、装饰制品、铜牌、泡沫牌、镶字以及物流实训中心叉车训练场地及所有公共部位及卫生间等的保洁。</w:t>
      </w:r>
      <w:r/>
    </w:p>
    <w:p>
      <w:pPr>
        <w:ind w:firstLine="420"/>
        <w:spacing w:line="480" w:lineRule="exact"/>
        <w:rPr>
          <w:rFonts w:ascii="宋体" w:hAnsi="宋体"/>
        </w:rPr>
      </w:pPr>
      <w:r>
        <w:rPr>
          <w:rFonts w:hint="eastAsia" w:ascii="宋体" w:hAnsi="宋体"/>
        </w:rPr>
        <w:t xml:space="preserve">5、“校级”会议室2个、学术报告厅8个、阶梯教室20个的保洁（具体位置、面积现场考察）。</w:t>
      </w:r>
      <w:r/>
    </w:p>
    <w:p>
      <w:pPr>
        <w:ind w:firstLine="420"/>
        <w:spacing w:line="480" w:lineRule="exact"/>
        <w:rPr>
          <w:rFonts w:ascii="宋体" w:hAnsi="宋体"/>
        </w:rPr>
      </w:pPr>
      <w:r>
        <w:rPr>
          <w:rFonts w:hint="eastAsia" w:ascii="宋体" w:hAnsi="宋体"/>
        </w:rPr>
        <w:t xml:space="preserve">6、体育运动场馆内、外（含看台）的保洁。</w:t>
      </w:r>
      <w:r/>
    </w:p>
    <w:p>
      <w:pPr>
        <w:ind w:firstLine="420"/>
        <w:spacing w:line="480" w:lineRule="exact"/>
        <w:rPr>
          <w:rFonts w:ascii="宋体" w:hAnsi="宋体"/>
        </w:rPr>
      </w:pPr>
      <w:r>
        <w:rPr>
          <w:rFonts w:hint="eastAsia" w:ascii="宋体" w:hAnsi="宋体"/>
        </w:rPr>
        <w:t xml:space="preserve">7、校园内（含校本部学生公寓宿舍区）生活垃圾分类及清运。</w:t>
      </w:r>
      <w:r/>
    </w:p>
    <w:p>
      <w:pPr>
        <w:ind w:firstLine="420"/>
        <w:spacing w:line="480" w:lineRule="exact"/>
        <w:rPr>
          <w:rFonts w:ascii="宋体" w:hAnsi="宋体"/>
        </w:rPr>
      </w:pPr>
      <w:r>
        <w:rPr>
          <w:rFonts w:hint="eastAsia" w:ascii="宋体" w:hAnsi="宋体"/>
        </w:rPr>
        <w:t xml:space="preserve">8、垃圾收集（中转）站、涌泉浅水池、崇德楼等水池的保洁。</w:t>
      </w:r>
      <w:r/>
    </w:p>
    <w:p>
      <w:pPr>
        <w:ind w:firstLine="420"/>
        <w:spacing w:line="480" w:lineRule="exact"/>
        <w:rPr>
          <w:rFonts w:ascii="宋体" w:hAnsi="宋体"/>
        </w:rPr>
      </w:pPr>
      <w:r>
        <w:rPr>
          <w:rFonts w:hint="eastAsia" w:ascii="宋体" w:hAnsi="宋体"/>
        </w:rPr>
        <w:t xml:space="preserve">9、图文信息中心大楼报告厅、会议室、接待室、校史陈列馆、雅思考场、托福考场、图书馆（除书库阅览桌椅、书架外）及21层大厅和各功能室内，以及除图文信息中心大楼办公室内以外的所有场所保洁。</w:t>
      </w:r>
      <w:r/>
    </w:p>
    <w:p>
      <w:pPr>
        <w:ind w:firstLine="420"/>
        <w:spacing w:line="480" w:lineRule="exact"/>
        <w:rPr>
          <w:rFonts w:ascii="宋体" w:hAnsi="宋体"/>
        </w:rPr>
      </w:pPr>
      <w:r>
        <w:rPr>
          <w:rFonts w:hint="eastAsia" w:ascii="宋体" w:hAnsi="宋体"/>
        </w:rPr>
        <w:t xml:space="preserve">10、48套培训楼东单元的服务及保洁。</w:t>
      </w:r>
      <w:r/>
    </w:p>
    <w:p>
      <w:pPr>
        <w:spacing w:line="480" w:lineRule="exact"/>
        <w:rPr>
          <w:rFonts w:ascii="宋体" w:hAnsi="宋体"/>
          <w:b/>
        </w:rPr>
        <w:outlineLvl w:val="1"/>
      </w:pPr>
      <w:r>
        <w:rPr>
          <w:rFonts w:hint="eastAsia" w:ascii="宋体" w:hAnsi="宋体"/>
          <w:b/>
        </w:rPr>
        <w:t xml:space="preserve">（二）绿化维护范围</w:t>
      </w:r>
      <w:r/>
    </w:p>
    <w:p>
      <w:pPr>
        <w:ind w:firstLine="420"/>
        <w:spacing w:line="480" w:lineRule="exact"/>
        <w:rPr>
          <w:rFonts w:ascii="宋体" w:hAnsi="宋体"/>
        </w:rPr>
      </w:pPr>
      <w:r>
        <w:rPr>
          <w:rFonts w:hint="eastAsia" w:ascii="宋体" w:hAnsi="宋体"/>
        </w:rPr>
        <w:t xml:space="preserve">校本部校园（含校园东侧河边、南围墙外侧河边、西围墙外侧、北围墙外侧）等校园内（含校本部西门门口和北门门口至校外道路之间的绿化，不含公寓宿舍区围墙内）所有绿化区域的养护（含修剪、施肥、除草、抹芽、病虫害防治、补苗、草籽、景观河清理维护等）约80000平方米以及四季草花（约1200平方米，含采购人西北角心馨花圃，一年至少四次，满铺不见黄土）的更换等。</w:t>
      </w:r>
      <w:r/>
    </w:p>
    <w:p>
      <w:pPr>
        <w:spacing w:line="480" w:lineRule="exact"/>
        <w:rPr>
          <w:rFonts w:ascii="宋体" w:hAnsi="宋体"/>
          <w:b/>
        </w:rPr>
        <w:outlineLvl w:val="1"/>
      </w:pPr>
      <w:r>
        <w:rPr>
          <w:rFonts w:hint="eastAsia" w:ascii="宋体" w:hAnsi="宋体"/>
          <w:b/>
        </w:rPr>
        <w:t xml:space="preserve">（三）日常维修服务范围</w:t>
      </w:r>
      <w:r/>
    </w:p>
    <w:p>
      <w:pPr>
        <w:ind w:firstLine="420"/>
        <w:spacing w:line="480" w:lineRule="exact"/>
        <w:rPr>
          <w:rFonts w:ascii="宋体" w:hAnsi="宋体"/>
        </w:rPr>
      </w:pPr>
      <w:r>
        <w:rPr>
          <w:rFonts w:hint="eastAsia" w:ascii="宋体" w:hAnsi="宋体"/>
        </w:rPr>
        <w:t xml:space="preserve">负责校本部非公寓宿舍区范围内（包括教学楼、办公楼、图文信息中心大楼、体育场馆、操场、实训楼、培训楼、食堂公共区域、公共道路、绿化区域和垃圾中转</w:t>
      </w:r>
      <w:r>
        <w:rPr>
          <w:rFonts w:hint="eastAsia" w:ascii="宋体" w:hAnsi="宋体"/>
          <w:color w:val="auto"/>
          <w:highlight w:val="none"/>
        </w:rPr>
        <w:t xml:space="preserve">站等）的各类设施设备的</w:t>
      </w:r>
      <w:r>
        <w:rPr>
          <w:rFonts w:hint="eastAsia" w:ascii="宋体" w:hAnsi="宋体"/>
        </w:rPr>
        <w:t xml:space="preserve">日常维修。</w:t>
      </w:r>
      <w:r/>
    </w:p>
    <w:p>
      <w:pPr>
        <w:spacing w:line="480" w:lineRule="exact"/>
        <w:rPr>
          <w:rFonts w:ascii="宋体" w:hAnsi="宋体"/>
          <w:b/>
        </w:rPr>
        <w:outlineLvl w:val="0"/>
      </w:pPr>
      <w:r>
        <w:rPr>
          <w:rFonts w:hint="eastAsia" w:ascii="宋体" w:hAnsi="宋体"/>
          <w:b/>
        </w:rPr>
        <w:t xml:space="preserve">三、人员配置要求</w:t>
      </w:r>
      <w:r/>
    </w:p>
    <w:p>
      <w:pPr>
        <w:ind w:firstLine="420"/>
        <w:spacing w:line="480" w:lineRule="exact"/>
        <w:rPr>
          <w:rFonts w:ascii="宋体" w:hAnsi="宋体"/>
        </w:rPr>
      </w:pPr>
      <w:r>
        <w:rPr>
          <w:rFonts w:hint="eastAsia" w:ascii="宋体" w:hAnsi="宋体"/>
        </w:rPr>
        <w:t xml:space="preserve">以下为最低配置要求，投标人须在此基础上保证服务质量和维修响应。</w:t>
      </w:r>
      <w:r/>
    </w:p>
    <w:tbl>
      <w:tblPr>
        <w:tblStyle w:val="71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846"/>
        <w:gridCol w:w="1672"/>
        <w:gridCol w:w="1446"/>
        <w:gridCol w:w="4530"/>
      </w:tblGrid>
      <w:tr>
        <w:trPr>
          <w:jc w:val="cente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b/>
              </w:rPr>
            </w:pPr>
            <w:r>
              <w:rPr>
                <w:rFonts w:hint="eastAsia" w:ascii="宋体" w:hAnsi="宋体"/>
                <w:b/>
              </w:rPr>
              <w:t xml:space="preserve">序号</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rPr>
                <w:rFonts w:ascii="宋体" w:hAnsi="宋体"/>
                <w:b/>
              </w:rPr>
            </w:pPr>
            <w:r>
              <w:rPr>
                <w:rFonts w:hint="eastAsia" w:ascii="宋体" w:hAnsi="宋体"/>
                <w:b/>
              </w:rPr>
              <w:t xml:space="preserve">岗位</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b/>
              </w:rPr>
            </w:pPr>
            <w:r>
              <w:rPr>
                <w:rFonts w:hint="eastAsia" w:ascii="宋体" w:hAnsi="宋体"/>
                <w:b/>
              </w:rPr>
              <w:t xml:space="preserve">最低人数</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center"/>
              <w:spacing w:line="480" w:lineRule="exact"/>
              <w:rPr>
                <w:rFonts w:ascii="宋体" w:hAnsi="宋体"/>
                <w:b/>
              </w:rPr>
            </w:pPr>
            <w:r>
              <w:rPr>
                <w:rFonts w:hint="eastAsia" w:ascii="宋体" w:hAnsi="宋体"/>
                <w:b/>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widowControl/>
              <w:rPr>
                <w:rFonts w:ascii="宋体" w:hAnsi="宋体"/>
              </w:rPr>
            </w:pPr>
            <w:r>
              <w:rPr>
                <w:rFonts w:hint="eastAsia" w:ascii="宋体" w:hAnsi="宋体"/>
                <w:bCs/>
                <w:spacing w:val="-2"/>
              </w:rPr>
              <w:t xml:space="preserve">驻校负责人</w:t>
            </w:r>
            <w:r/>
          </w:p>
          <w:p>
            <w:pPr>
              <w:jc w:val="center"/>
              <w:spacing w:line="480" w:lineRule="exact"/>
              <w:rPr>
                <w:rFonts w:ascii="宋体" w:hAnsi="宋体"/>
              </w:rPr>
            </w:pPr>
            <w:r>
              <w:rPr>
                <w:rFonts w:hint="eastAsia" w:ascii="宋体" w:hAnsi="宋体"/>
              </w:rPr>
              <w:t xml:space="preserve">（兼维修负责人）</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left"/>
              <w:spacing w:line="480" w:lineRule="exact"/>
              <w:rPr>
                <w:rFonts w:ascii="宋体" w:hAnsi="宋体"/>
              </w:rPr>
            </w:pPr>
            <w:r>
              <w:rPr>
                <w:rFonts w:hint="eastAsia" w:ascii="宋体" w:hAnsi="宋体"/>
              </w:rPr>
              <w:t xml:space="preserve">男性年龄60周岁以下，女性年龄58周岁以下，大专及以上学历，每日巡查，拥有5年及以上物业服务管理经验。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rPr>
                <w:rFonts w:ascii="宋体" w:hAnsi="宋体"/>
              </w:rPr>
            </w:pPr>
            <w:r>
              <w:rPr>
                <w:rFonts w:hint="eastAsia" w:ascii="宋体" w:hAnsi="宋体"/>
              </w:rPr>
              <w:t xml:space="preserve">领班</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left"/>
              <w:spacing w:line="480" w:lineRule="exact"/>
              <w:rPr>
                <w:rFonts w:ascii="宋体" w:hAnsi="宋体"/>
              </w:rPr>
            </w:pPr>
            <w:r>
              <w:rPr>
                <w:rFonts w:hint="eastAsia" w:ascii="宋体" w:hAnsi="宋体"/>
              </w:rPr>
              <w:t xml:space="preserve">年龄≤50周岁，大专及以上学历，驻场服务，每日巡查，有5年以上物业服务管理经验，具备较熟练的计算机操作能力，经验丰富。</w:t>
            </w:r>
            <w:r/>
          </w:p>
        </w:tc>
      </w:tr>
      <w:tr>
        <w:trPr>
          <w:jc w:val="center"/>
          <w:trHeight w:val="93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rPr>
                <w:rFonts w:ascii="宋体" w:hAnsi="宋体"/>
              </w:rPr>
            </w:pPr>
            <w:r>
              <w:rPr>
                <w:rFonts w:hint="eastAsia" w:ascii="宋体" w:hAnsi="宋体"/>
              </w:rPr>
              <w:t xml:space="preserve">保洁员</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rPr>
            </w:pPr>
            <w:r>
              <w:rPr>
                <w:rFonts w:hint="eastAsia" w:ascii="宋体" w:hAnsi="宋体"/>
              </w:rPr>
              <w:t xml:space="preserve">不少于</w:t>
            </w:r>
            <w:r>
              <w:rPr>
                <w:rFonts w:ascii="宋体" w:hAnsi="宋体"/>
              </w:rPr>
              <w:t xml:space="preserve">37</w:t>
            </w:r>
            <w:r>
              <w:rPr>
                <w:rFonts w:hint="eastAsia" w:ascii="宋体" w:hAnsi="宋体"/>
              </w:rPr>
              <w:t xml:space="preserve">人</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男性年龄60周岁以下，女性年龄58周岁以下，具备开展工作的身体条件和相应能力。根据服务范围自行配置，须确保按时、保质完成保洁任务。</w:t>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widowControl/>
              <w:rPr>
                <w:rFonts w:ascii="宋体" w:hAnsi="宋体"/>
                <w:bCs/>
                <w:spacing w:val="-2"/>
              </w:rPr>
            </w:pPr>
            <w:r>
              <w:rPr>
                <w:rFonts w:hint="eastAsia" w:ascii="宋体" w:hAnsi="宋体"/>
                <w:bCs/>
                <w:spacing w:val="-2"/>
              </w:rPr>
              <w:t xml:space="preserve">绿化养护员</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rPr>
            </w:pPr>
            <w:r>
              <w:rPr>
                <w:rFonts w:hint="eastAsia" w:ascii="宋体" w:hAnsi="宋体"/>
              </w:rPr>
              <w:t xml:space="preserve">不少于</w:t>
            </w:r>
            <w:r>
              <w:rPr>
                <w:rFonts w:ascii="宋体" w:hAnsi="宋体"/>
              </w:rPr>
              <w:t xml:space="preserve">5</w:t>
            </w:r>
            <w:r>
              <w:rPr>
                <w:rFonts w:hint="eastAsia" w:ascii="宋体" w:hAnsi="宋体"/>
              </w:rPr>
              <w:t xml:space="preserve">人</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男性年龄60周岁以下，女性年龄58周岁以下，具备开展工作的身体条件和相应能力。根据服务范围自行配置，须确保按时、保质完成绿化养护任务，须配备专业绿化养护人员。</w:t>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spacing w:line="480" w:lineRule="exact"/>
              <w:widowControl/>
              <w:rPr>
                <w:rFonts w:ascii="宋体" w:hAnsi="宋体"/>
                <w:bCs/>
                <w:spacing w:val="-2"/>
              </w:rPr>
            </w:pPr>
            <w:r>
              <w:rPr>
                <w:rFonts w:hint="eastAsia" w:ascii="宋体" w:hAnsi="宋体"/>
                <w:bCs/>
                <w:spacing w:val="-2"/>
              </w:rPr>
              <w:t xml:space="preserve">维修员</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spacing w:line="480" w:lineRule="exact"/>
              <w:rPr>
                <w:rFonts w:ascii="宋体" w:hAnsi="宋体"/>
              </w:rPr>
            </w:pPr>
            <w:r>
              <w:rPr>
                <w:rFonts w:hint="eastAsia" w:ascii="宋体" w:hAnsi="宋体"/>
              </w:rPr>
              <w:t xml:space="preserve">不少于</w:t>
            </w:r>
            <w:r/>
          </w:p>
          <w:p>
            <w:pPr>
              <w:jc w:val="center"/>
              <w:spacing w:line="480" w:lineRule="exact"/>
              <w:rPr>
                <w:rFonts w:ascii="宋体" w:hAnsi="宋体"/>
              </w:rPr>
            </w:pPr>
            <w:r>
              <w:rPr>
                <w:rFonts w:hint="eastAsia" w:ascii="宋体" w:hAnsi="宋体"/>
              </w:rPr>
              <w:t xml:space="preserve">5人</w:t>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jc w:val="left"/>
              <w:spacing w:line="480" w:lineRule="exact"/>
              <w:rPr>
                <w:rFonts w:ascii="宋体" w:hAnsi="宋体"/>
              </w:rPr>
            </w:pPr>
            <w:r>
              <w:rPr>
                <w:rFonts w:hint="eastAsia" w:ascii="宋体" w:hAnsi="宋体"/>
              </w:rPr>
              <w:t xml:space="preserve">男性年龄60周岁以下，具备水、电、木、瓦、油、金等工种技术，维修人员需男性，特殊工种需持证上岗，配备人数视工作量多少适时增加。</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center"/>
              <w:spacing w:line="480" w:lineRule="exact"/>
              <w:rPr>
                <w:rFonts w:ascii="宋体" w:hAnsi="宋体"/>
              </w:rPr>
            </w:pPr>
            <w:r>
              <w:rPr>
                <w:rFonts w:hint="eastAsia" w:ascii="宋体" w:hAnsi="宋体"/>
                <w:b/>
              </w:rPr>
              <w:t xml:space="preserve">说明</w:t>
            </w:r>
            <w:r/>
          </w:p>
        </w:tc>
        <w:tc>
          <w:tcPr>
            <w:gridSpan w:val="2"/>
            <w:tcBorders>
              <w:top w:val="single" w:color="000000" w:sz="4" w:space="0"/>
              <w:left w:val="single" w:color="000000" w:sz="4" w:space="0"/>
              <w:bottom w:val="single" w:color="000000" w:sz="4" w:space="0"/>
              <w:right w:val="single" w:color="000000" w:sz="4" w:space="0"/>
            </w:tcBorders>
            <w:tcW w:w="5976" w:type="dxa"/>
            <w:vAlign w:val="center"/>
            <w:textDirection w:val="lrTb"/>
            <w:noWrap w:val="false"/>
          </w:tcPr>
          <w:p>
            <w:pPr>
              <w:jc w:val="left"/>
              <w:spacing w:line="480" w:lineRule="exact"/>
              <w:rPr>
                <w:rFonts w:ascii="宋体" w:hAnsi="宋体"/>
              </w:rPr>
            </w:pPr>
            <w:r>
              <w:rPr>
                <w:rFonts w:hint="eastAsia" w:ascii="宋体" w:hAnsi="宋体"/>
              </w:rPr>
              <w:t xml:space="preserve">高压值班：24小时值班，需持证上岗（含电工值班）。</w:t>
            </w:r>
            <w:r/>
          </w:p>
          <w:p>
            <w:pPr>
              <w:spacing w:line="480" w:lineRule="exact"/>
              <w:rPr>
                <w:rFonts w:ascii="宋体" w:hAnsi="宋体"/>
              </w:rPr>
            </w:pPr>
            <w:r>
              <w:rPr>
                <w:rFonts w:hint="eastAsia" w:ascii="宋体" w:hAnsi="宋体"/>
              </w:rPr>
              <w:t xml:space="preserve">中标后，中标人选派1名项目经理不在以上配备表中（由中标人自行负责）。两个采购包可兼投兼中，可以兼任两个采购包的项目经理。</w:t>
            </w:r>
            <w:r/>
          </w:p>
        </w:tc>
      </w:tr>
    </w:tbl>
    <w:p>
      <w:pPr>
        <w:spacing w:line="480" w:lineRule="exact"/>
        <w:rPr>
          <w:rFonts w:ascii="宋体" w:hAnsi="宋体"/>
          <w:b/>
        </w:rPr>
        <w:outlineLvl w:val="0"/>
      </w:pPr>
      <w:r>
        <w:rPr>
          <w:rFonts w:hint="eastAsia" w:ascii="宋体" w:hAnsi="宋体"/>
          <w:b/>
        </w:rPr>
        <w:t xml:space="preserve">四、服务标准与工作规范</w:t>
      </w:r>
      <w:r/>
    </w:p>
    <w:p>
      <w:pPr>
        <w:spacing w:line="480" w:lineRule="exact"/>
        <w:rPr>
          <w:rFonts w:ascii="宋体" w:hAnsi="宋体"/>
          <w:b/>
        </w:rPr>
        <w:outlineLvl w:val="1"/>
      </w:pPr>
      <w:r>
        <w:rPr>
          <w:rFonts w:hint="eastAsia" w:ascii="宋体" w:hAnsi="宋体"/>
          <w:b/>
        </w:rPr>
        <w:t xml:space="preserve">（一）校园保洁标准及要求</w:t>
      </w:r>
      <w:r/>
    </w:p>
    <w:p>
      <w:pPr>
        <w:ind w:firstLine="420"/>
        <w:spacing w:line="480" w:lineRule="exact"/>
        <w:rPr>
          <w:rFonts w:ascii="宋体" w:hAnsi="宋体"/>
        </w:rPr>
      </w:pPr>
      <w:r>
        <w:rPr>
          <w:rFonts w:hint="eastAsia" w:ascii="宋体" w:hAnsi="宋体"/>
        </w:rPr>
        <w:t xml:space="preserve">确保校园内相应区域（含校本部宿舍区，不含汇通公寓和通州湾教学区）拥有足够的空垃圾桶用于周转，尤其是在开学和放假离校等特殊时段，要提高周转频率，确保垃圾有空垃圾桶可扔，同时要做好垃圾桶周围卫生。</w:t>
      </w:r>
      <w:r/>
    </w:p>
    <w:p>
      <w:pPr>
        <w:ind w:firstLine="420"/>
        <w:spacing w:line="480" w:lineRule="exact"/>
        <w:rPr>
          <w:rFonts w:ascii="宋体" w:hAnsi="宋体"/>
          <w:color w:val="auto"/>
          <w:highlight w:val="none"/>
        </w:rPr>
      </w:pPr>
      <w:r>
        <w:rPr>
          <w:rFonts w:hint="eastAsia" w:ascii="宋体" w:hAnsi="宋体"/>
        </w:rPr>
        <w:t xml:space="preserve">公共区域每两周开展一次蚊虫等消杀和消毒（夏季每周开展一次）</w:t>
      </w:r>
      <w:r>
        <w:rPr>
          <w:rFonts w:hint="eastAsia" w:ascii="宋体" w:hAnsi="宋体"/>
          <w:color w:val="auto"/>
          <w:highlight w:val="none"/>
        </w:rPr>
        <w:t xml:space="preserve">，各类教室和办公室等场所每学期开学前集中消杀和消毒（“除四害”等）。</w:t>
      </w:r>
      <w:r/>
    </w:p>
    <w:p>
      <w:pPr>
        <w:ind w:firstLine="422"/>
        <w:spacing w:line="480" w:lineRule="exact"/>
        <w:rPr>
          <w:rFonts w:ascii="宋体" w:hAnsi="宋体"/>
          <w:b/>
        </w:rPr>
        <w:outlineLvl w:val="2"/>
      </w:pPr>
      <w:r>
        <w:rPr>
          <w:rFonts w:hint="eastAsia" w:ascii="宋体" w:hAnsi="宋体"/>
          <w:b/>
        </w:rPr>
        <w:t xml:space="preserve">1、校园内主、次干道路面、场地、建筑单体周边、校园景观、车棚及室外宣传栏、标识标牌等保洁标准及要求</w:t>
      </w:r>
      <w:r/>
    </w:p>
    <w:p>
      <w:pPr>
        <w:ind w:firstLine="420"/>
        <w:spacing w:line="480" w:lineRule="exact"/>
        <w:rPr>
          <w:rFonts w:ascii="宋体" w:hAnsi="宋体"/>
        </w:rPr>
      </w:pPr>
      <w:r>
        <w:rPr>
          <w:rFonts w:hint="eastAsia" w:ascii="宋体" w:hAnsi="宋体"/>
        </w:rPr>
        <w:t xml:space="preserve">（1）地面及花圃内，做到目视无明显污渍、无果皮、无烟蒂、无包装（袋）罐、无枯枝叶等杂物。</w:t>
      </w:r>
      <w:r/>
    </w:p>
    <w:p>
      <w:pPr>
        <w:ind w:firstLine="420"/>
        <w:spacing w:line="480" w:lineRule="exact"/>
        <w:rPr>
          <w:rFonts w:ascii="宋体" w:hAnsi="宋体"/>
        </w:rPr>
      </w:pPr>
      <w:r>
        <w:rPr>
          <w:rFonts w:hint="eastAsia" w:ascii="宋体" w:hAnsi="宋体"/>
        </w:rPr>
        <w:t xml:space="preserve">（2）果皮箱、垃圾桶内部垃圾及时清理，无垃圾粘附物，箱门桶盖及时关紧盖好，外表清洁光亮。</w:t>
      </w:r>
      <w:r/>
    </w:p>
    <w:p>
      <w:pPr>
        <w:ind w:firstLine="420"/>
        <w:spacing w:line="480" w:lineRule="exact"/>
        <w:rPr>
          <w:rFonts w:ascii="宋体" w:hAnsi="宋体"/>
        </w:rPr>
      </w:pPr>
      <w:r>
        <w:rPr>
          <w:rFonts w:hint="eastAsia" w:ascii="宋体" w:hAnsi="宋体"/>
        </w:rPr>
        <w:t xml:space="preserve">（3）沙井、明沟内无杂物，场地、路面及路牙无杂草。</w:t>
      </w:r>
      <w:r/>
    </w:p>
    <w:p>
      <w:pPr>
        <w:ind w:firstLine="420"/>
        <w:spacing w:line="480" w:lineRule="exact"/>
        <w:rPr>
          <w:rFonts w:ascii="宋体" w:hAnsi="宋体"/>
        </w:rPr>
      </w:pPr>
      <w:r>
        <w:rPr>
          <w:rFonts w:hint="eastAsia" w:ascii="宋体" w:hAnsi="宋体"/>
        </w:rPr>
        <w:t xml:space="preserve">（4）宣传栏、标识标牌无灰尘、污渍，玻璃洁净明亮。</w:t>
      </w:r>
      <w:r/>
    </w:p>
    <w:p>
      <w:pPr>
        <w:ind w:firstLine="420"/>
        <w:spacing w:line="480" w:lineRule="exact"/>
        <w:rPr>
          <w:rFonts w:ascii="宋体" w:hAnsi="宋体"/>
        </w:rPr>
      </w:pPr>
      <w:r>
        <w:rPr>
          <w:rFonts w:hint="eastAsia" w:ascii="宋体" w:hAnsi="宋体"/>
        </w:rPr>
        <w:t xml:space="preserve">（5）及时清理脱落、过期、超过时限及非法的标语、小招贴。</w:t>
      </w:r>
      <w:r/>
    </w:p>
    <w:p>
      <w:pPr>
        <w:ind w:firstLine="420"/>
        <w:spacing w:line="480" w:lineRule="exact"/>
        <w:rPr>
          <w:rFonts w:ascii="宋体" w:hAnsi="宋体"/>
        </w:rPr>
      </w:pPr>
      <w:r>
        <w:rPr>
          <w:rFonts w:hint="eastAsia" w:ascii="宋体" w:hAnsi="宋体"/>
        </w:rPr>
        <w:t xml:space="preserve">（6）每天对主、次干道地面、场地、建筑单体周边软、硬化场地、绿化草坪、花坛花圃、景观进行彻底清扫，清除地面果皮、纸屑、烟头、口香糖等杂物。</w:t>
      </w:r>
      <w:r/>
    </w:p>
    <w:p>
      <w:pPr>
        <w:ind w:firstLine="420"/>
        <w:spacing w:line="480" w:lineRule="exact"/>
        <w:rPr>
          <w:rFonts w:ascii="宋体" w:hAnsi="宋体"/>
        </w:rPr>
      </w:pPr>
      <w:r>
        <w:rPr>
          <w:rFonts w:hint="eastAsia" w:ascii="宋体" w:hAnsi="宋体"/>
        </w:rPr>
        <w:t xml:space="preserve">（7）每间隔一小时巡回保洁一次。发现污水、污渍、口痰，须立即冲刷、清理干净。</w:t>
      </w:r>
      <w:r/>
    </w:p>
    <w:p>
      <w:pPr>
        <w:ind w:firstLine="420"/>
        <w:spacing w:line="480" w:lineRule="exact"/>
        <w:rPr>
          <w:rFonts w:ascii="宋体" w:hAnsi="宋体"/>
        </w:rPr>
      </w:pPr>
      <w:r>
        <w:rPr>
          <w:rFonts w:hint="eastAsia" w:ascii="宋体" w:hAnsi="宋体"/>
        </w:rPr>
        <w:t xml:space="preserve">（8）果皮箱、垃圾桶每天上、下午至少各清倒一次垃圾，并将垃圾运至垃圾房，每周六洗刷一次果皮箱、垃圾桶，保持表面清洁光亮、无痰迹、污渍等。</w:t>
      </w:r>
      <w:r/>
    </w:p>
    <w:p>
      <w:pPr>
        <w:ind w:firstLine="420"/>
        <w:spacing w:line="480" w:lineRule="exact"/>
        <w:rPr>
          <w:rFonts w:ascii="宋体" w:hAnsi="宋体"/>
        </w:rPr>
      </w:pPr>
      <w:r>
        <w:rPr>
          <w:rFonts w:hint="eastAsia" w:ascii="宋体" w:hAnsi="宋体"/>
        </w:rPr>
        <w:t xml:space="preserve">（9）休息凳、宣传栏、标识标牌每天擦洗一遍。沙井、明沟内的垃圾杂草应及时清除。</w:t>
      </w:r>
      <w:r/>
    </w:p>
    <w:p>
      <w:pPr>
        <w:ind w:firstLine="420"/>
        <w:spacing w:line="480" w:lineRule="exact"/>
        <w:rPr>
          <w:rFonts w:ascii="宋体" w:hAnsi="宋体"/>
        </w:rPr>
      </w:pPr>
      <w:r>
        <w:rPr>
          <w:rFonts w:hint="eastAsia" w:ascii="宋体" w:hAnsi="宋体"/>
        </w:rPr>
        <w:t xml:space="preserve">（10）每日做好保洁记录备查。</w:t>
      </w:r>
      <w:r/>
    </w:p>
    <w:p>
      <w:pPr>
        <w:ind w:firstLine="422"/>
        <w:spacing w:line="480" w:lineRule="exact"/>
        <w:rPr>
          <w:rFonts w:ascii="宋体" w:hAnsi="宋体"/>
          <w:b/>
        </w:rPr>
        <w:outlineLvl w:val="2"/>
      </w:pPr>
      <w:r>
        <w:rPr>
          <w:rFonts w:hint="eastAsia" w:ascii="宋体" w:hAnsi="宋体"/>
          <w:b/>
        </w:rPr>
        <w:t xml:space="preserve">2、建筑单体公共部位（含地下室）保洁标准及要求</w:t>
      </w:r>
      <w:r/>
    </w:p>
    <w:p>
      <w:pPr>
        <w:ind w:firstLine="420"/>
        <w:spacing w:line="480" w:lineRule="exact"/>
        <w:rPr>
          <w:rFonts w:ascii="宋体" w:hAnsi="宋体"/>
        </w:rPr>
      </w:pPr>
      <w:r>
        <w:rPr>
          <w:rFonts w:hint="eastAsia" w:ascii="宋体" w:hAnsi="宋体"/>
        </w:rPr>
        <w:t xml:space="preserve">（1）地面无污渍、无烟头、无纸屑等杂物，墙面无污渍、无球印、无鞋印、无蜘蛛网、有光泽。</w:t>
      </w:r>
      <w:r/>
    </w:p>
    <w:p>
      <w:pPr>
        <w:ind w:firstLine="420"/>
        <w:spacing w:line="480" w:lineRule="exact"/>
        <w:rPr>
          <w:rFonts w:ascii="宋体" w:hAnsi="宋体"/>
        </w:rPr>
      </w:pPr>
      <w:r>
        <w:rPr>
          <w:rFonts w:hint="eastAsia" w:ascii="宋体" w:hAnsi="宋体"/>
        </w:rPr>
        <w:t xml:space="preserve">（2）大厅、走廊、楼梯台阶、扶手、栏杆，每天清扫，保持干净，无泥土、无灰尘、无污渍、无杂物、光亮。每天擦拭扶手、栏杆，根据材质特性加光亮剂，保持扶手干净光滑。</w:t>
      </w:r>
      <w:r/>
    </w:p>
    <w:p>
      <w:pPr>
        <w:ind w:firstLine="420"/>
        <w:spacing w:line="480" w:lineRule="exact"/>
        <w:rPr>
          <w:rFonts w:ascii="宋体" w:hAnsi="宋体"/>
        </w:rPr>
      </w:pPr>
      <w:r>
        <w:rPr>
          <w:rFonts w:hint="eastAsia" w:ascii="宋体" w:hAnsi="宋体"/>
        </w:rPr>
        <w:t xml:space="preserve">（3）保持电梯、电梯间门表面、内壁、地面、天花板无泥迹、灰尘、污渍、杂物。每周保养一次，用不锈钢油擦拭上光。</w:t>
      </w:r>
      <w:r/>
    </w:p>
    <w:p>
      <w:pPr>
        <w:ind w:firstLine="420"/>
        <w:spacing w:line="480" w:lineRule="exact"/>
        <w:rPr>
          <w:rFonts w:ascii="宋体" w:hAnsi="宋体"/>
        </w:rPr>
      </w:pPr>
      <w:r>
        <w:rPr>
          <w:rFonts w:hint="eastAsia" w:ascii="宋体" w:hAnsi="宋体"/>
        </w:rPr>
        <w:t xml:space="preserve">（4）门窗及玻璃无水迹、手迹、污迹，明亮整洁，墙角无蜘蛛网，楼内墙面目视干净无污迹，用纸巾擦拭墙面无明显污渍。</w:t>
      </w:r>
      <w:r/>
    </w:p>
    <w:p>
      <w:pPr>
        <w:ind w:firstLine="420"/>
        <w:spacing w:line="480" w:lineRule="exact"/>
        <w:rPr>
          <w:rFonts w:ascii="宋体" w:hAnsi="宋体"/>
        </w:rPr>
      </w:pPr>
      <w:r>
        <w:rPr>
          <w:rFonts w:hint="eastAsia" w:ascii="宋体" w:hAnsi="宋体"/>
        </w:rPr>
        <w:t xml:space="preserve">（5）厕所、洗漱间无杂物、无污垢、无积水；水槽无杂物、无污垢。面盆、大理石台面里外干净整洁，无杂物、无污垢、无积水。厕所垃圾袋定时更换。</w:t>
      </w:r>
      <w:r/>
    </w:p>
    <w:p>
      <w:pPr>
        <w:ind w:firstLine="420"/>
        <w:spacing w:line="480" w:lineRule="exact"/>
        <w:rPr>
          <w:rFonts w:ascii="宋体" w:hAnsi="宋体"/>
        </w:rPr>
      </w:pPr>
      <w:r>
        <w:rPr>
          <w:rFonts w:hint="eastAsia" w:ascii="宋体" w:hAnsi="宋体"/>
        </w:rPr>
        <w:t xml:space="preserve">（6）墙角、墙顶、墙面，每周一次用掸帚清墙角、墙顶、墙面，保持墙上四周无灰尘。</w:t>
      </w:r>
      <w:r/>
    </w:p>
    <w:p>
      <w:pPr>
        <w:ind w:firstLine="422"/>
        <w:spacing w:line="480" w:lineRule="exact"/>
        <w:rPr>
          <w:rFonts w:ascii="宋体" w:hAnsi="宋体"/>
          <w:b/>
        </w:rPr>
        <w:outlineLvl w:val="2"/>
      </w:pPr>
      <w:r>
        <w:rPr>
          <w:rFonts w:hint="eastAsia" w:ascii="宋体" w:hAnsi="宋体"/>
          <w:b/>
        </w:rPr>
        <w:t xml:space="preserve">3、楼宇内公共部位及上人屋面保洁标准及要求</w:t>
      </w:r>
      <w:r/>
    </w:p>
    <w:p>
      <w:pPr>
        <w:ind w:firstLine="420"/>
        <w:spacing w:line="480" w:lineRule="exact"/>
        <w:rPr>
          <w:rFonts w:ascii="宋体" w:hAnsi="宋体"/>
        </w:rPr>
      </w:pPr>
      <w:r>
        <w:rPr>
          <w:rFonts w:hint="eastAsia" w:ascii="宋体" w:hAnsi="宋体"/>
        </w:rPr>
        <w:t xml:space="preserve">（1）清洁地面，随时保洁。</w:t>
      </w:r>
      <w:r/>
    </w:p>
    <w:p>
      <w:pPr>
        <w:ind w:firstLine="420"/>
        <w:spacing w:line="480" w:lineRule="exact"/>
        <w:rPr>
          <w:rFonts w:ascii="宋体" w:hAnsi="宋体"/>
        </w:rPr>
      </w:pPr>
      <w:r>
        <w:rPr>
          <w:rFonts w:hint="eastAsia" w:ascii="宋体" w:hAnsi="宋体"/>
        </w:rPr>
        <w:t xml:space="preserve">（2）清洁楼内各种装饰制品，含门柱、镶字等。</w:t>
      </w:r>
      <w:r/>
    </w:p>
    <w:p>
      <w:pPr>
        <w:ind w:firstLine="420"/>
        <w:spacing w:line="480" w:lineRule="exact"/>
        <w:rPr>
          <w:rFonts w:ascii="宋体" w:hAnsi="宋体"/>
        </w:rPr>
      </w:pPr>
      <w:r>
        <w:rPr>
          <w:rFonts w:hint="eastAsia" w:ascii="宋体" w:hAnsi="宋体"/>
        </w:rPr>
        <w:t xml:space="preserve">（3）擦抹楼内电梯及门窗框、防火门、消防栓柜、内墙面等设施。</w:t>
      </w:r>
      <w:r/>
    </w:p>
    <w:p>
      <w:pPr>
        <w:ind w:firstLine="420"/>
        <w:spacing w:line="480" w:lineRule="exact"/>
        <w:rPr>
          <w:rFonts w:ascii="宋体" w:hAnsi="宋体"/>
        </w:rPr>
      </w:pPr>
      <w:r>
        <w:rPr>
          <w:rFonts w:hint="eastAsia" w:ascii="宋体" w:hAnsi="宋体"/>
        </w:rPr>
        <w:t xml:space="preserve">（4）清倒垃圾筒，洗净后放回原处。擦抹风口、烟感器、消防指示灯。</w:t>
      </w:r>
      <w:r/>
    </w:p>
    <w:p>
      <w:pPr>
        <w:ind w:firstLine="420"/>
        <w:spacing w:line="480" w:lineRule="exact"/>
        <w:rPr>
          <w:rFonts w:ascii="宋体" w:hAnsi="宋体"/>
        </w:rPr>
      </w:pPr>
      <w:r>
        <w:rPr>
          <w:rFonts w:hint="eastAsia" w:ascii="宋体" w:hAnsi="宋体"/>
        </w:rPr>
        <w:t xml:space="preserve">（5）出入口的台阶每周用洗洁剂至少冲刷一次。</w:t>
      </w:r>
      <w:r/>
    </w:p>
    <w:p>
      <w:pPr>
        <w:ind w:firstLine="420"/>
        <w:spacing w:line="480" w:lineRule="exact"/>
        <w:rPr>
          <w:rFonts w:ascii="宋体" w:hAnsi="宋体"/>
        </w:rPr>
      </w:pPr>
      <w:r>
        <w:rPr>
          <w:rFonts w:hint="eastAsia" w:ascii="宋体" w:hAnsi="宋体"/>
        </w:rPr>
        <w:t xml:space="preserve">（6）擦拭大厅玻璃及门框，并随时清刮玻璃。</w:t>
      </w:r>
      <w:r/>
    </w:p>
    <w:p>
      <w:pPr>
        <w:ind w:firstLine="420"/>
        <w:spacing w:line="480" w:lineRule="exact"/>
        <w:rPr>
          <w:rFonts w:ascii="宋体" w:hAnsi="宋体"/>
        </w:rPr>
      </w:pPr>
      <w:r>
        <w:rPr>
          <w:rFonts w:hint="eastAsia" w:ascii="宋体" w:hAnsi="宋体"/>
        </w:rPr>
        <w:t xml:space="preserve">（7）灯线盒、踢脚线做到干净、界面无灰尘。</w:t>
      </w:r>
      <w:r/>
    </w:p>
    <w:p>
      <w:pPr>
        <w:ind w:firstLine="420"/>
        <w:spacing w:line="480" w:lineRule="exact"/>
        <w:rPr>
          <w:rFonts w:ascii="宋体" w:hAnsi="宋体"/>
        </w:rPr>
      </w:pPr>
      <w:r>
        <w:rPr>
          <w:rFonts w:hint="eastAsia" w:ascii="宋体" w:hAnsi="宋体"/>
        </w:rPr>
        <w:t xml:space="preserve">（8）上人屋面至少每两月打扫一次，无明显垃圾和杂草等。</w:t>
      </w:r>
      <w:r/>
    </w:p>
    <w:p>
      <w:pPr>
        <w:ind w:firstLine="420"/>
        <w:spacing w:line="480" w:lineRule="exact"/>
        <w:rPr>
          <w:rFonts w:ascii="宋体" w:hAnsi="宋体"/>
        </w:rPr>
      </w:pPr>
      <w:r>
        <w:rPr>
          <w:rFonts w:hint="eastAsia" w:ascii="宋体" w:hAnsi="宋体"/>
        </w:rPr>
        <w:t xml:space="preserve">（9）不断巡视，保持清洁，做好保洁记录备查。</w:t>
      </w:r>
      <w:r/>
    </w:p>
    <w:p>
      <w:pPr>
        <w:ind w:firstLine="422"/>
        <w:spacing w:line="480" w:lineRule="exact"/>
        <w:rPr>
          <w:rFonts w:ascii="宋体" w:hAnsi="宋体"/>
          <w:b/>
        </w:rPr>
        <w:outlineLvl w:val="2"/>
      </w:pPr>
      <w:r>
        <w:rPr>
          <w:rFonts w:hint="eastAsia" w:ascii="宋体" w:hAnsi="宋体"/>
          <w:b/>
        </w:rPr>
        <w:t xml:space="preserve">4、2个“校级”会议室、8个学术报告厅、20个阶梯教室、图文信息大楼报告厅、会议室、接待室、校史馆展室等保洁标准及要求</w:t>
      </w:r>
      <w:r/>
    </w:p>
    <w:p>
      <w:pPr>
        <w:ind w:firstLine="420"/>
        <w:spacing w:line="480" w:lineRule="exact"/>
        <w:rPr>
          <w:rFonts w:ascii="宋体" w:hAnsi="宋体"/>
        </w:rPr>
      </w:pPr>
      <w:r>
        <w:rPr>
          <w:rFonts w:hint="eastAsia" w:ascii="宋体" w:hAnsi="宋体"/>
        </w:rPr>
        <w:t xml:space="preserve">（1）提前一日通过校园网查询或相关职能部门通知的会议预约，做好备忘录，主动与党办、院办或相关部门人员核实、确认；无会议预约、通知的，经常巡查，随时做好临时会议的应急准备。</w:t>
      </w:r>
      <w:r/>
    </w:p>
    <w:p>
      <w:pPr>
        <w:ind w:firstLine="420"/>
        <w:spacing w:line="480" w:lineRule="exact"/>
        <w:rPr>
          <w:rFonts w:ascii="宋体" w:hAnsi="宋体"/>
        </w:rPr>
      </w:pPr>
      <w:r>
        <w:rPr>
          <w:rFonts w:hint="eastAsia" w:ascii="宋体" w:hAnsi="宋体"/>
        </w:rPr>
        <w:t xml:space="preserve">（2）每天早上和中午上班前，务必将会议室茶水、保洁等准备到位。</w:t>
      </w:r>
      <w:r/>
    </w:p>
    <w:p>
      <w:pPr>
        <w:ind w:firstLine="420"/>
        <w:spacing w:line="480" w:lineRule="exact"/>
        <w:rPr>
          <w:rFonts w:ascii="宋体" w:hAnsi="宋体"/>
        </w:rPr>
      </w:pPr>
      <w:r>
        <w:rPr>
          <w:rFonts w:hint="eastAsia" w:ascii="宋体" w:hAnsi="宋体"/>
        </w:rPr>
        <w:t xml:space="preserve">（3）每天重点清理地面及报告厅会议室等场所内桌椅，清理地面的垃圾、杂物，保持整洁，采购人随时可以使用。</w:t>
      </w:r>
      <w:r/>
    </w:p>
    <w:p>
      <w:pPr>
        <w:ind w:firstLine="420"/>
        <w:spacing w:line="480" w:lineRule="exact"/>
        <w:rPr>
          <w:rFonts w:ascii="宋体" w:hAnsi="宋体"/>
        </w:rPr>
      </w:pPr>
      <w:r>
        <w:rPr>
          <w:rFonts w:hint="eastAsia" w:ascii="宋体" w:hAnsi="宋体"/>
        </w:rPr>
        <w:t xml:space="preserve">（4）擦抹室内窗框、防火门、消防栓柜、饮水机及内墙面等。</w:t>
      </w:r>
      <w:r/>
    </w:p>
    <w:p>
      <w:pPr>
        <w:ind w:firstLine="420"/>
        <w:spacing w:line="480" w:lineRule="exact"/>
        <w:rPr>
          <w:rFonts w:ascii="宋体" w:hAnsi="宋体"/>
        </w:rPr>
      </w:pPr>
      <w:r>
        <w:rPr>
          <w:rFonts w:hint="eastAsia" w:ascii="宋体" w:hAnsi="宋体"/>
        </w:rPr>
        <w:t xml:space="preserve">（5）擦抹灯具、风口、烟感器、消防指示牌。</w:t>
      </w:r>
      <w:r/>
    </w:p>
    <w:p>
      <w:pPr>
        <w:ind w:firstLine="420"/>
        <w:spacing w:line="480" w:lineRule="exact"/>
        <w:rPr>
          <w:rFonts w:ascii="宋体" w:hAnsi="宋体"/>
        </w:rPr>
      </w:pPr>
      <w:r>
        <w:rPr>
          <w:rFonts w:hint="eastAsia" w:ascii="宋体" w:hAnsi="宋体"/>
        </w:rPr>
        <w:t xml:space="preserve">（6）擦拭室内窗户玻璃，并随时清刮玻璃。</w:t>
      </w:r>
      <w:r/>
    </w:p>
    <w:p>
      <w:pPr>
        <w:ind w:firstLine="420"/>
        <w:spacing w:line="480" w:lineRule="exact"/>
        <w:rPr>
          <w:rFonts w:ascii="宋体" w:hAnsi="宋体"/>
        </w:rPr>
      </w:pPr>
      <w:r>
        <w:rPr>
          <w:rFonts w:hint="eastAsia" w:ascii="宋体" w:hAnsi="宋体"/>
        </w:rPr>
        <w:t xml:space="preserve">（7）清倒垃圾筒，洗净后放回原处。</w:t>
      </w:r>
      <w:r/>
    </w:p>
    <w:p>
      <w:pPr>
        <w:ind w:firstLine="420"/>
        <w:spacing w:line="480" w:lineRule="exact"/>
        <w:rPr>
          <w:rFonts w:ascii="宋体" w:hAnsi="宋体"/>
        </w:rPr>
      </w:pPr>
      <w:r>
        <w:rPr>
          <w:rFonts w:hint="eastAsia" w:ascii="宋体" w:hAnsi="宋体"/>
        </w:rPr>
        <w:t xml:space="preserve">（8）出入口的台阶每周用洗洁剂冲刷一次。</w:t>
      </w:r>
      <w:r/>
    </w:p>
    <w:p>
      <w:pPr>
        <w:ind w:firstLine="420"/>
        <w:spacing w:line="480" w:lineRule="exact"/>
        <w:rPr>
          <w:rFonts w:ascii="宋体" w:hAnsi="宋体"/>
        </w:rPr>
      </w:pPr>
      <w:r>
        <w:rPr>
          <w:rFonts w:hint="eastAsia" w:ascii="宋体" w:hAnsi="宋体"/>
        </w:rPr>
        <w:t xml:space="preserve">（9）灯线盒、踢脚线做到干净、界面无灰尘。</w:t>
      </w:r>
      <w:r/>
    </w:p>
    <w:p>
      <w:pPr>
        <w:ind w:firstLine="420"/>
        <w:spacing w:line="480" w:lineRule="exact"/>
        <w:rPr>
          <w:rFonts w:ascii="宋体" w:hAnsi="宋体"/>
        </w:rPr>
      </w:pPr>
      <w:r>
        <w:rPr>
          <w:rFonts w:hint="eastAsia" w:ascii="宋体" w:hAnsi="宋体"/>
        </w:rPr>
        <w:t xml:space="preserve">（10）不断巡视，保持清洁，做好保洁记录备查。</w:t>
      </w:r>
      <w:r/>
    </w:p>
    <w:p>
      <w:pPr>
        <w:ind w:firstLine="420"/>
        <w:spacing w:line="480" w:lineRule="exact"/>
        <w:rPr>
          <w:rFonts w:ascii="宋体" w:hAnsi="宋体"/>
        </w:rPr>
      </w:pPr>
      <w:r>
        <w:rPr>
          <w:rFonts w:hint="eastAsia" w:ascii="宋体" w:hAnsi="宋体"/>
        </w:rPr>
        <w:t xml:space="preserve">（11）公共区域每两周开展一次蚊虫等消杀和消毒（夏季每周开展一次）。</w:t>
      </w:r>
      <w:r/>
    </w:p>
    <w:p>
      <w:pPr>
        <w:ind w:firstLine="420"/>
        <w:spacing w:line="480" w:lineRule="exact"/>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2</w:t>
      </w:r>
      <w:r>
        <w:rPr>
          <w:rFonts w:hint="eastAsia" w:ascii="宋体" w:hAnsi="宋体"/>
          <w:color w:val="auto"/>
          <w:highlight w:val="none"/>
        </w:rPr>
        <w:t xml:space="preserve">）各类教室和办公室等场所每学期开学前集中消杀和消毒（“除四害”等）。</w:t>
      </w:r>
      <w:r/>
    </w:p>
    <w:p>
      <w:pPr>
        <w:ind w:firstLine="422"/>
        <w:spacing w:line="480" w:lineRule="exact"/>
        <w:rPr>
          <w:rFonts w:ascii="宋体" w:hAnsi="宋体"/>
          <w:b/>
        </w:rPr>
        <w:outlineLvl w:val="2"/>
      </w:pPr>
      <w:r>
        <w:rPr>
          <w:rFonts w:hint="eastAsia" w:ascii="宋体" w:hAnsi="宋体"/>
          <w:b/>
        </w:rPr>
        <w:t xml:space="preserve">5、卫生间保洁标准及要求</w:t>
      </w:r>
      <w:r/>
    </w:p>
    <w:p>
      <w:pPr>
        <w:ind w:firstLine="420"/>
        <w:spacing w:line="480" w:lineRule="exact"/>
        <w:rPr>
          <w:rFonts w:ascii="宋体" w:hAnsi="宋体"/>
        </w:rPr>
      </w:pPr>
      <w:r>
        <w:rPr>
          <w:rFonts w:hint="eastAsia" w:ascii="宋体" w:hAnsi="宋体"/>
        </w:rPr>
        <w:t xml:space="preserve">（1）每日保洁二次，每二小时巡扫一次。作业前，门口放置“工作进行中”的黄色告示牌；卫生间地面无烟头、污渍、积水、纸屑、果皮、脚印；天花板、墙角、灯具目视无灰尘、无蜘蛛网；目视墙壁干净；便器洁净无黄渍；室内无异味、臭味。</w:t>
      </w:r>
      <w:r/>
    </w:p>
    <w:p>
      <w:pPr>
        <w:ind w:firstLine="420"/>
        <w:spacing w:line="480" w:lineRule="exact"/>
        <w:rPr>
          <w:rFonts w:ascii="宋体" w:hAnsi="宋体"/>
        </w:rPr>
      </w:pPr>
      <w:r>
        <w:rPr>
          <w:rFonts w:hint="eastAsia" w:ascii="宋体" w:hAnsi="宋体"/>
        </w:rPr>
        <w:t xml:space="preserve">（2）用洁厕剂洗刷大小便器，放置卫生球，夹出小便器内烟头等杂物。</w:t>
      </w:r>
      <w:r/>
    </w:p>
    <w:p>
      <w:pPr>
        <w:ind w:firstLine="420"/>
        <w:spacing w:line="480" w:lineRule="exact"/>
        <w:rPr>
          <w:rFonts w:ascii="宋体" w:hAnsi="宋体"/>
        </w:rPr>
      </w:pPr>
      <w:r>
        <w:rPr>
          <w:rFonts w:hint="eastAsia" w:ascii="宋体" w:hAnsi="宋体"/>
        </w:rPr>
        <w:t xml:space="preserve">（3）擦洗面盆、大理石台面、墙面、门窗、用水配件等。</w:t>
      </w:r>
      <w:r/>
    </w:p>
    <w:p>
      <w:pPr>
        <w:ind w:firstLine="420"/>
        <w:spacing w:line="480" w:lineRule="exact"/>
        <w:rPr>
          <w:rFonts w:ascii="宋体" w:hAnsi="宋体"/>
        </w:rPr>
      </w:pPr>
      <w:r>
        <w:rPr>
          <w:rFonts w:hint="eastAsia" w:ascii="宋体" w:hAnsi="宋体"/>
        </w:rPr>
        <w:t xml:space="preserve">（4）保持镜面、门窗玻璃干净。</w:t>
      </w:r>
      <w:r/>
    </w:p>
    <w:p>
      <w:pPr>
        <w:ind w:firstLine="420"/>
        <w:spacing w:line="480" w:lineRule="exact"/>
        <w:rPr>
          <w:rFonts w:ascii="宋体" w:hAnsi="宋体"/>
        </w:rPr>
      </w:pPr>
      <w:r>
        <w:rPr>
          <w:rFonts w:hint="eastAsia" w:ascii="宋体" w:hAnsi="宋体"/>
        </w:rPr>
        <w:t xml:space="preserve">（5）厕所垃圾袋更换夏天每天不少于两次，冬天每天不少于一次，清洗垃圾桶和烟灰缸，并内外擦干。</w:t>
      </w:r>
      <w:r/>
    </w:p>
    <w:p>
      <w:pPr>
        <w:ind w:firstLine="420"/>
        <w:spacing w:line="480" w:lineRule="exact"/>
        <w:rPr>
          <w:rFonts w:ascii="宋体" w:hAnsi="宋体"/>
        </w:rPr>
      </w:pPr>
      <w:r>
        <w:rPr>
          <w:rFonts w:hint="eastAsia" w:ascii="宋体" w:hAnsi="宋体"/>
        </w:rPr>
        <w:t xml:space="preserve">（6）用湿拖把拖卫生间，清除卫生间地面污迹、污垢、脚印等，并立即用干拖把拖干，保持卫生间清洁干爽，防止地面打滑。</w:t>
      </w:r>
      <w:r/>
    </w:p>
    <w:p>
      <w:pPr>
        <w:ind w:firstLine="420"/>
        <w:spacing w:line="480" w:lineRule="exact"/>
        <w:rPr>
          <w:rFonts w:ascii="宋体" w:hAnsi="宋体"/>
        </w:rPr>
      </w:pPr>
      <w:r>
        <w:rPr>
          <w:rFonts w:hint="eastAsia" w:ascii="宋体" w:hAnsi="宋体"/>
        </w:rPr>
        <w:t xml:space="preserve">（7）配备香水、空气清新剂、杀菌清洁剂或杀虫剂，喷适量香水或空气清新剂，或直接用杀菌清洁剂彻底地对卫生间进行清洁，及时消灭蚊虫。</w:t>
      </w:r>
      <w:r/>
    </w:p>
    <w:p>
      <w:pPr>
        <w:ind w:firstLine="420"/>
        <w:spacing w:line="480" w:lineRule="exact"/>
        <w:rPr>
          <w:rFonts w:ascii="宋体" w:hAnsi="宋体"/>
        </w:rPr>
      </w:pPr>
      <w:r>
        <w:rPr>
          <w:rFonts w:hint="eastAsia" w:ascii="宋体" w:hAnsi="宋体"/>
        </w:rPr>
        <w:t xml:space="preserve">（8）保持洗手台面及台下、水龙头开关干爽洁净。</w:t>
      </w:r>
      <w:r/>
    </w:p>
    <w:p>
      <w:pPr>
        <w:ind w:firstLine="420"/>
        <w:spacing w:line="480" w:lineRule="exact"/>
        <w:rPr>
          <w:rFonts w:ascii="宋体" w:hAnsi="宋体"/>
        </w:rPr>
      </w:pPr>
      <w:r>
        <w:rPr>
          <w:rFonts w:hint="eastAsia" w:ascii="宋体" w:hAnsi="宋体"/>
        </w:rPr>
        <w:t xml:space="preserve">（9）每天重点清理巡视，保持清洁，做好保洁巡视记录备查。</w:t>
      </w:r>
      <w:r/>
    </w:p>
    <w:p>
      <w:pPr>
        <w:ind w:firstLine="422"/>
        <w:spacing w:line="480" w:lineRule="exact"/>
        <w:rPr>
          <w:rFonts w:ascii="宋体" w:hAnsi="宋体"/>
          <w:b/>
        </w:rPr>
        <w:outlineLvl w:val="2"/>
      </w:pPr>
      <w:r>
        <w:rPr>
          <w:rFonts w:hint="eastAsia" w:ascii="宋体" w:hAnsi="宋体"/>
          <w:b/>
        </w:rPr>
        <w:t xml:space="preserve">6、楼层走廊、过道保洁标准及要求</w:t>
      </w:r>
      <w:r/>
    </w:p>
    <w:p>
      <w:pPr>
        <w:ind w:firstLine="420"/>
        <w:spacing w:line="480" w:lineRule="exact"/>
        <w:rPr>
          <w:rFonts w:ascii="宋体" w:hAnsi="宋体"/>
        </w:rPr>
      </w:pPr>
      <w:r>
        <w:rPr>
          <w:rFonts w:hint="eastAsia" w:ascii="宋体" w:hAnsi="宋体"/>
        </w:rPr>
        <w:t xml:space="preserve">（1）每天上、下午上班前用扫帚清扫垃圾，用拖把或抹布清除污垢，保持地面明亮、干净，无水渍、无杂物、无污迹、无蛛网、脚印等。</w:t>
      </w:r>
      <w:r/>
    </w:p>
    <w:p>
      <w:pPr>
        <w:ind w:firstLine="420"/>
        <w:spacing w:line="480" w:lineRule="exact"/>
        <w:rPr>
          <w:rFonts w:ascii="宋体" w:hAnsi="宋体"/>
        </w:rPr>
      </w:pPr>
      <w:r>
        <w:rPr>
          <w:rFonts w:hint="eastAsia" w:ascii="宋体" w:hAnsi="宋体"/>
        </w:rPr>
        <w:t xml:space="preserve">（2）每周清洁踢脚线，保持整洁。</w:t>
      </w:r>
      <w:r/>
    </w:p>
    <w:p>
      <w:pPr>
        <w:ind w:firstLine="420"/>
        <w:spacing w:line="480" w:lineRule="exact"/>
        <w:rPr>
          <w:rFonts w:ascii="宋体" w:hAnsi="宋体"/>
        </w:rPr>
      </w:pPr>
      <w:r>
        <w:rPr>
          <w:rFonts w:hint="eastAsia" w:ascii="宋体" w:hAnsi="宋体"/>
        </w:rPr>
        <w:t xml:space="preserve">（3）对地面及时清洁，保持干净。</w:t>
      </w:r>
      <w:r/>
    </w:p>
    <w:p>
      <w:pPr>
        <w:ind w:firstLine="420"/>
        <w:spacing w:line="480" w:lineRule="exact"/>
        <w:rPr>
          <w:rFonts w:ascii="宋体" w:hAnsi="宋体"/>
        </w:rPr>
      </w:pPr>
      <w:r>
        <w:rPr>
          <w:rFonts w:hint="eastAsia" w:ascii="宋体" w:hAnsi="宋体"/>
        </w:rPr>
        <w:t xml:space="preserve">（4）不断巡视，保持清洁，做好保洁记录备查。</w:t>
      </w:r>
      <w:r/>
    </w:p>
    <w:p>
      <w:pPr>
        <w:ind w:firstLine="422"/>
        <w:spacing w:line="480" w:lineRule="exact"/>
        <w:rPr>
          <w:rFonts w:ascii="宋体" w:hAnsi="宋体"/>
          <w:b/>
        </w:rPr>
        <w:outlineLvl w:val="2"/>
      </w:pPr>
      <w:r>
        <w:rPr>
          <w:rFonts w:hint="eastAsia" w:ascii="宋体" w:hAnsi="宋体"/>
          <w:b/>
        </w:rPr>
        <w:t xml:space="preserve">7、门、窗、栏杆、扶手保洁标准及要求</w:t>
      </w:r>
      <w:r/>
    </w:p>
    <w:p>
      <w:pPr>
        <w:ind w:firstLine="420"/>
        <w:spacing w:line="480" w:lineRule="exact"/>
        <w:rPr>
          <w:rFonts w:ascii="宋体" w:hAnsi="宋体"/>
        </w:rPr>
      </w:pPr>
      <w:r>
        <w:rPr>
          <w:rFonts w:hint="eastAsia" w:ascii="宋体" w:hAnsi="宋体"/>
        </w:rPr>
        <w:t xml:space="preserve">（1）每天上午、下午上班前对门、窗、栏杆、扶手清洁一次。</w:t>
      </w:r>
      <w:r/>
    </w:p>
    <w:p>
      <w:pPr>
        <w:ind w:firstLine="420"/>
        <w:spacing w:line="480" w:lineRule="exact"/>
        <w:rPr>
          <w:rFonts w:ascii="宋体" w:hAnsi="宋体"/>
        </w:rPr>
      </w:pPr>
      <w:r>
        <w:rPr>
          <w:rFonts w:hint="eastAsia" w:ascii="宋体" w:hAnsi="宋体"/>
        </w:rPr>
        <w:t xml:space="preserve">（2）每天按巡回路线用柔软毛巾先湿后干擦拭，去除污垢、污迹、手印等，适当使用光亮剂，保持立面明亮，无灰尘、印迹。</w:t>
      </w:r>
      <w:r/>
    </w:p>
    <w:p>
      <w:pPr>
        <w:ind w:firstLine="420"/>
        <w:spacing w:line="480" w:lineRule="exact"/>
        <w:rPr>
          <w:rFonts w:ascii="宋体" w:hAnsi="宋体"/>
        </w:rPr>
      </w:pPr>
      <w:r>
        <w:rPr>
          <w:rFonts w:hint="eastAsia" w:ascii="宋体" w:hAnsi="宋体"/>
        </w:rPr>
        <w:t xml:space="preserve">（3）玻璃面上无污迹、水迹、痕迹；清洁后用纸巾擦拭无明显灰尘。</w:t>
      </w:r>
      <w:r/>
    </w:p>
    <w:p>
      <w:pPr>
        <w:ind w:firstLine="420"/>
        <w:spacing w:line="480" w:lineRule="exact"/>
        <w:rPr>
          <w:rFonts w:ascii="宋体" w:hAnsi="宋体"/>
        </w:rPr>
      </w:pPr>
      <w:r>
        <w:rPr>
          <w:rFonts w:hint="eastAsia" w:ascii="宋体" w:hAnsi="宋体"/>
        </w:rPr>
        <w:t xml:space="preserve">（4）不断巡视，保持清洁，做好保洁记录备查。</w:t>
      </w:r>
      <w:r/>
    </w:p>
    <w:p>
      <w:pPr>
        <w:ind w:firstLine="422"/>
        <w:spacing w:line="480" w:lineRule="exact"/>
        <w:rPr>
          <w:rFonts w:ascii="宋体" w:hAnsi="宋体"/>
          <w:b/>
        </w:rPr>
        <w:outlineLvl w:val="2"/>
      </w:pPr>
      <w:r>
        <w:rPr>
          <w:rFonts w:hint="eastAsia" w:ascii="宋体" w:hAnsi="宋体"/>
          <w:b/>
        </w:rPr>
        <w:t xml:space="preserve">8、建筑单体（平房或底层）外立面的瓷砖、大理石、玻璃幕墙、雨棚、涌泉浅水池、崇德楼水池等保洁标准及要求</w:t>
      </w:r>
      <w:r/>
    </w:p>
    <w:p>
      <w:pPr>
        <w:ind w:firstLine="420"/>
        <w:spacing w:line="480" w:lineRule="exact"/>
        <w:rPr>
          <w:rFonts w:ascii="宋体" w:hAnsi="宋体"/>
        </w:rPr>
      </w:pPr>
      <w:r>
        <w:rPr>
          <w:rFonts w:hint="eastAsia" w:ascii="宋体" w:hAnsi="宋体"/>
        </w:rPr>
        <w:t xml:space="preserve">（1）外墙瓷砖、大理石、玻璃幕墙、雨棚等清洗后，表面及接缝处不得藏有污垢，目视无尘、无垢、无污渍。</w:t>
      </w:r>
      <w:r/>
    </w:p>
    <w:p>
      <w:pPr>
        <w:ind w:firstLine="420"/>
        <w:spacing w:line="480" w:lineRule="exact"/>
        <w:rPr>
          <w:rFonts w:ascii="宋体" w:hAnsi="宋体"/>
        </w:rPr>
      </w:pPr>
      <w:r>
        <w:rPr>
          <w:rFonts w:hint="eastAsia" w:ascii="宋体" w:hAnsi="宋体"/>
        </w:rPr>
        <w:t xml:space="preserve">（2）涌泉浅水池、崇德楼水池无漂浮物、无垃圾集聚、无明显青苔，鹅卵石无明显青苔附着物，水色无异常等。</w:t>
      </w:r>
      <w:r/>
    </w:p>
    <w:p>
      <w:pPr>
        <w:ind w:firstLine="420"/>
        <w:spacing w:line="480" w:lineRule="exact"/>
        <w:rPr>
          <w:rFonts w:ascii="宋体" w:hAnsi="宋体"/>
        </w:rPr>
      </w:pPr>
      <w:r>
        <w:rPr>
          <w:rFonts w:hint="eastAsia" w:ascii="宋体" w:hAnsi="宋体"/>
        </w:rPr>
        <w:t xml:space="preserve">（3）每月清洗一次，使之光亮、无印迹、保持明净，采购人重大活动要提前清洗。</w:t>
      </w:r>
      <w:r/>
    </w:p>
    <w:p>
      <w:pPr>
        <w:ind w:firstLine="420"/>
        <w:spacing w:line="480" w:lineRule="exact"/>
        <w:rPr>
          <w:rFonts w:ascii="宋体" w:hAnsi="宋体"/>
        </w:rPr>
      </w:pPr>
      <w:r>
        <w:rPr>
          <w:rFonts w:hint="eastAsia" w:ascii="宋体" w:hAnsi="宋体"/>
        </w:rPr>
        <w:t xml:space="preserve">（4）外墙瓷砖、大理石和玻璃幕墙（底层以上部分）定期清洗，由采购人统一安排，费用不纳入报价。</w:t>
      </w:r>
      <w:r/>
    </w:p>
    <w:p>
      <w:pPr>
        <w:ind w:firstLine="420"/>
        <w:spacing w:line="480" w:lineRule="exact"/>
        <w:rPr>
          <w:rFonts w:ascii="宋体" w:hAnsi="宋体"/>
        </w:rPr>
      </w:pPr>
      <w:r>
        <w:rPr>
          <w:rFonts w:hint="eastAsia" w:ascii="宋体" w:hAnsi="宋体"/>
        </w:rPr>
        <w:t xml:space="preserve">（5）每月定期清洗涌泉浅水池、崇德楼等水池。</w:t>
      </w:r>
      <w:r/>
    </w:p>
    <w:p>
      <w:pPr>
        <w:ind w:firstLine="422"/>
        <w:spacing w:line="480" w:lineRule="exact"/>
        <w:rPr>
          <w:rFonts w:ascii="宋体" w:hAnsi="宋体"/>
          <w:b/>
        </w:rPr>
        <w:outlineLvl w:val="2"/>
      </w:pPr>
      <w:r>
        <w:rPr>
          <w:rFonts w:hint="eastAsia" w:ascii="宋体" w:hAnsi="宋体"/>
          <w:b/>
        </w:rPr>
        <w:t xml:space="preserve">9、体育馆室内、外和体育运动场（含看台）保洁标准及要求</w:t>
      </w:r>
      <w:r/>
    </w:p>
    <w:p>
      <w:pPr>
        <w:ind w:firstLine="420"/>
        <w:spacing w:line="480" w:lineRule="exact"/>
        <w:rPr>
          <w:rFonts w:ascii="宋体" w:hAnsi="宋体"/>
        </w:rPr>
      </w:pPr>
      <w:r>
        <w:rPr>
          <w:rFonts w:hint="eastAsia" w:ascii="宋体" w:hAnsi="宋体"/>
        </w:rPr>
        <w:t xml:space="preserve">（1）地面无纸屑、杂物、漂浮物，室内外运动场和塑胶运动场、看台座位地面、栏杆等部位无明显灰尘、泥沙。</w:t>
      </w:r>
      <w:r/>
    </w:p>
    <w:p>
      <w:pPr>
        <w:ind w:firstLine="420"/>
        <w:spacing w:line="480" w:lineRule="exact"/>
        <w:rPr>
          <w:rFonts w:ascii="宋体" w:hAnsi="宋体"/>
        </w:rPr>
      </w:pPr>
      <w:r>
        <w:rPr>
          <w:rFonts w:hint="eastAsia" w:ascii="宋体" w:hAnsi="宋体"/>
        </w:rPr>
        <w:t xml:space="preserve">（2）每天巡回清除运动场地面的包装物、果皮、纸屑、泥沙和烟头等杂物和杂草。</w:t>
      </w:r>
      <w:r/>
    </w:p>
    <w:p>
      <w:pPr>
        <w:ind w:firstLine="420"/>
        <w:spacing w:line="480" w:lineRule="exact"/>
        <w:rPr>
          <w:rFonts w:ascii="宋体" w:hAnsi="宋体"/>
        </w:rPr>
      </w:pPr>
      <w:r>
        <w:rPr>
          <w:rFonts w:hint="eastAsia" w:ascii="宋体" w:hAnsi="宋体"/>
        </w:rPr>
        <w:t xml:space="preserve">（3）每天清洁看台座位、地面、楼梯踏步和卫生间。</w:t>
      </w:r>
      <w:r/>
    </w:p>
    <w:p>
      <w:pPr>
        <w:ind w:firstLine="420"/>
        <w:spacing w:line="480" w:lineRule="exact"/>
        <w:rPr>
          <w:rFonts w:ascii="宋体" w:hAnsi="宋体"/>
        </w:rPr>
      </w:pPr>
      <w:r>
        <w:rPr>
          <w:rFonts w:hint="eastAsia" w:ascii="宋体" w:hAnsi="宋体"/>
        </w:rPr>
        <w:t xml:space="preserve">（4）不断巡视，保持清洁，做好保洁记录备查。</w:t>
      </w:r>
      <w:r/>
    </w:p>
    <w:p>
      <w:pPr>
        <w:ind w:firstLine="422"/>
        <w:spacing w:line="480" w:lineRule="exact"/>
        <w:rPr>
          <w:rFonts w:ascii="宋体" w:hAnsi="宋体"/>
          <w:b/>
        </w:rPr>
        <w:outlineLvl w:val="2"/>
      </w:pPr>
      <w:r>
        <w:rPr>
          <w:rFonts w:hint="eastAsia" w:ascii="宋体" w:hAnsi="宋体"/>
          <w:b/>
        </w:rPr>
        <w:t xml:space="preserve">10、培训楼东单元的服务及保洁要求</w:t>
      </w:r>
      <w:r/>
    </w:p>
    <w:p>
      <w:pPr>
        <w:ind w:firstLine="420"/>
        <w:spacing w:line="480" w:lineRule="exact"/>
        <w:rPr>
          <w:rFonts w:ascii="宋体" w:hAnsi="宋体"/>
        </w:rPr>
      </w:pPr>
      <w:r>
        <w:rPr>
          <w:rFonts w:hint="eastAsia" w:ascii="宋体" w:hAnsi="宋体"/>
        </w:rPr>
        <w:t xml:space="preserve">（1）每天组织人员确保培训楼客房常年处于随时待用的完好状态。</w:t>
      </w:r>
      <w:r/>
    </w:p>
    <w:p>
      <w:pPr>
        <w:ind w:firstLine="420"/>
        <w:spacing w:line="480" w:lineRule="exact"/>
        <w:rPr>
          <w:rFonts w:ascii="宋体" w:hAnsi="宋体"/>
        </w:rPr>
      </w:pPr>
      <w:r>
        <w:rPr>
          <w:rFonts w:hint="eastAsia" w:ascii="宋体" w:hAnsi="宋体"/>
        </w:rPr>
        <w:t xml:space="preserve">（2）应保证每天有人在现场负责培训楼日常管理及培训楼客房物资财产的安全，平时积极主动联系采购人相关部门，为不定期入住学员和来宾做好前期准备工作，每天为客房做清扫与保养工作。</w:t>
      </w:r>
      <w:r/>
    </w:p>
    <w:p>
      <w:pPr>
        <w:ind w:firstLine="420"/>
        <w:spacing w:line="480" w:lineRule="exact"/>
        <w:rPr>
          <w:rFonts w:ascii="宋体" w:hAnsi="宋体"/>
        </w:rPr>
      </w:pPr>
      <w:r>
        <w:rPr>
          <w:rFonts w:hint="eastAsia" w:ascii="宋体" w:hAnsi="宋体"/>
        </w:rPr>
        <w:t xml:space="preserve">（3）检查房门、门锁、防盗眼、门铃完好、清洁；</w:t>
      </w:r>
      <w:r/>
    </w:p>
    <w:p>
      <w:pPr>
        <w:ind w:firstLine="420"/>
        <w:spacing w:line="480" w:lineRule="exact"/>
        <w:rPr>
          <w:rFonts w:ascii="宋体" w:hAnsi="宋体"/>
        </w:rPr>
      </w:pPr>
      <w:r>
        <w:rPr>
          <w:rFonts w:hint="eastAsia" w:ascii="宋体" w:hAnsi="宋体"/>
        </w:rPr>
        <w:t xml:space="preserve">（4）墙面和天花板无斑迹、无油漆脱落；</w:t>
      </w:r>
      <w:r/>
    </w:p>
    <w:p>
      <w:pPr>
        <w:ind w:firstLine="420"/>
        <w:spacing w:line="480" w:lineRule="exact"/>
        <w:rPr>
          <w:rFonts w:ascii="宋体" w:hAnsi="宋体"/>
        </w:rPr>
      </w:pPr>
      <w:r>
        <w:rPr>
          <w:rFonts w:hint="eastAsia" w:ascii="宋体" w:hAnsi="宋体"/>
        </w:rPr>
        <w:t xml:space="preserve">（5）地脚线清洁完好；</w:t>
      </w:r>
      <w:r/>
    </w:p>
    <w:p>
      <w:pPr>
        <w:ind w:firstLine="420"/>
        <w:spacing w:line="480" w:lineRule="exact"/>
        <w:rPr>
          <w:rFonts w:ascii="宋体" w:hAnsi="宋体"/>
        </w:rPr>
      </w:pPr>
      <w:r>
        <w:rPr>
          <w:rFonts w:hint="eastAsia" w:ascii="宋体" w:hAnsi="宋体"/>
        </w:rPr>
        <w:t xml:space="preserve">（6）床罩干净，床垫定期翻转；</w:t>
      </w:r>
      <w:r/>
    </w:p>
    <w:p>
      <w:pPr>
        <w:ind w:firstLine="420"/>
        <w:spacing w:line="480" w:lineRule="exact"/>
        <w:rPr>
          <w:rFonts w:ascii="宋体" w:hAnsi="宋体"/>
        </w:rPr>
      </w:pPr>
      <w:r>
        <w:rPr>
          <w:rFonts w:hint="eastAsia" w:ascii="宋体" w:hAnsi="宋体"/>
        </w:rPr>
        <w:t xml:space="preserve">（7）镜子镜面明亮；</w:t>
      </w:r>
      <w:r/>
    </w:p>
    <w:p>
      <w:pPr>
        <w:ind w:firstLine="420"/>
        <w:spacing w:line="480" w:lineRule="exact"/>
        <w:rPr>
          <w:rFonts w:ascii="宋体" w:hAnsi="宋体"/>
        </w:rPr>
      </w:pPr>
      <w:r>
        <w:rPr>
          <w:rFonts w:hint="eastAsia" w:ascii="宋体" w:hAnsi="宋体"/>
        </w:rPr>
        <w:t xml:space="preserve">（8）垃圾桶清洁完好；</w:t>
      </w:r>
      <w:r/>
    </w:p>
    <w:p>
      <w:pPr>
        <w:ind w:firstLine="420"/>
        <w:spacing w:line="480" w:lineRule="exact"/>
        <w:rPr>
          <w:rFonts w:ascii="宋体" w:hAnsi="宋体"/>
        </w:rPr>
      </w:pPr>
      <w:r>
        <w:rPr>
          <w:rFonts w:hint="eastAsia" w:ascii="宋体" w:hAnsi="宋体"/>
        </w:rPr>
        <w:t xml:space="preserve">（9）电视机功能正常；无尘无迹，话筒定期用酒精消毒；</w:t>
      </w:r>
      <w:r/>
    </w:p>
    <w:p>
      <w:pPr>
        <w:ind w:firstLine="420"/>
        <w:spacing w:line="480" w:lineRule="exact"/>
        <w:rPr>
          <w:rFonts w:ascii="宋体" w:hAnsi="宋体"/>
        </w:rPr>
      </w:pPr>
      <w:r>
        <w:rPr>
          <w:rFonts w:hint="eastAsia" w:ascii="宋体" w:hAnsi="宋体"/>
        </w:rPr>
        <w:t xml:space="preserve">（10）用干布擦去电视机外壳上灰尘，如长期不用时，要经常擦拭灰尘，以免灰尘落入，影响收看效果；</w:t>
      </w:r>
      <w:r/>
    </w:p>
    <w:p>
      <w:pPr>
        <w:ind w:firstLine="420"/>
        <w:spacing w:line="480" w:lineRule="exact"/>
        <w:rPr>
          <w:rFonts w:ascii="宋体" w:hAnsi="宋体"/>
        </w:rPr>
      </w:pPr>
      <w:r>
        <w:rPr>
          <w:rFonts w:hint="eastAsia" w:ascii="宋体" w:hAnsi="宋体"/>
        </w:rPr>
        <w:t xml:space="preserve">（11）壁橱、门、柜底、柜壁清洁完好；</w:t>
      </w:r>
      <w:r/>
    </w:p>
    <w:p>
      <w:pPr>
        <w:ind w:firstLine="420"/>
        <w:spacing w:line="480" w:lineRule="exact"/>
        <w:rPr>
          <w:rFonts w:ascii="宋体" w:hAnsi="宋体"/>
        </w:rPr>
      </w:pPr>
      <w:r>
        <w:rPr>
          <w:rFonts w:hint="eastAsia" w:ascii="宋体" w:hAnsi="宋体"/>
        </w:rPr>
        <w:t xml:space="preserve">（12）窗户清洁明亮，纱窗无明显灰尘，窗台与窗杆干净，开启灵活；</w:t>
      </w:r>
      <w:r/>
    </w:p>
    <w:p>
      <w:pPr>
        <w:ind w:firstLine="420"/>
        <w:spacing w:line="480" w:lineRule="exact"/>
        <w:rPr>
          <w:rFonts w:ascii="宋体" w:hAnsi="宋体"/>
        </w:rPr>
      </w:pPr>
      <w:r>
        <w:rPr>
          <w:rFonts w:hint="eastAsia" w:ascii="宋体" w:hAnsi="宋体"/>
        </w:rPr>
        <w:t xml:space="preserve">（13）窗帘干净完好，使用自如；</w:t>
      </w:r>
      <w:r/>
    </w:p>
    <w:p>
      <w:pPr>
        <w:ind w:firstLine="420"/>
        <w:spacing w:line="480" w:lineRule="exact"/>
        <w:rPr>
          <w:rFonts w:ascii="宋体" w:hAnsi="宋体"/>
        </w:rPr>
      </w:pPr>
      <w:r>
        <w:rPr>
          <w:rFonts w:hint="eastAsia" w:ascii="宋体" w:hAnsi="宋体"/>
        </w:rPr>
        <w:t xml:space="preserve">（14）客用品数量、品种正确，状态完好，摆放符合规定；</w:t>
      </w:r>
      <w:r/>
    </w:p>
    <w:p>
      <w:pPr>
        <w:ind w:firstLine="420"/>
        <w:spacing w:line="480" w:lineRule="exact"/>
        <w:rPr>
          <w:rFonts w:ascii="宋体" w:hAnsi="宋体"/>
        </w:rPr>
      </w:pPr>
      <w:r>
        <w:rPr>
          <w:rFonts w:hint="eastAsia" w:ascii="宋体" w:hAnsi="宋体"/>
        </w:rPr>
        <w:t xml:space="preserve">（15）空调按季节供应冷热风，每隔2-3个月清洁一次进风过滤网，以保证通风流畅；</w:t>
      </w:r>
      <w:r/>
    </w:p>
    <w:p>
      <w:pPr>
        <w:ind w:firstLine="420"/>
        <w:spacing w:line="480" w:lineRule="exact"/>
        <w:rPr>
          <w:rFonts w:ascii="宋体" w:hAnsi="宋体"/>
        </w:rPr>
      </w:pPr>
      <w:r>
        <w:rPr>
          <w:rFonts w:hint="eastAsia" w:ascii="宋体" w:hAnsi="宋体"/>
        </w:rPr>
        <w:t xml:space="preserve">（16）卫生间前后门面干净，状态完好；墙面清洁，无污迹；天花板无尘无迹、完好无损；地面、清洁无尘、无毛发；接缝处完好；</w:t>
      </w:r>
      <w:r/>
    </w:p>
    <w:p>
      <w:pPr>
        <w:ind w:firstLine="420"/>
        <w:spacing w:line="480" w:lineRule="exact"/>
        <w:rPr>
          <w:rFonts w:ascii="宋体" w:hAnsi="宋体"/>
        </w:rPr>
      </w:pPr>
      <w:r>
        <w:rPr>
          <w:rFonts w:hint="eastAsia" w:ascii="宋体" w:hAnsi="宋体"/>
        </w:rPr>
        <w:t xml:space="preserve">（17）卫生间淋浴器、排水阀和水管开关等清洁完好，接缝干净无斑迹；脸盆干净，水阀使用正常；座厕里外都清洁，使用状态良好，无损坏，冲水流畅；排风扇清洁运转正常，噪音低；</w:t>
      </w:r>
      <w:r/>
    </w:p>
    <w:p>
      <w:pPr>
        <w:ind w:firstLine="420"/>
        <w:spacing w:line="480" w:lineRule="exact"/>
        <w:rPr>
          <w:rFonts w:ascii="宋体" w:hAnsi="宋体"/>
        </w:rPr>
      </w:pPr>
      <w:r>
        <w:rPr>
          <w:rFonts w:hint="eastAsia" w:ascii="宋体" w:hAnsi="宋体"/>
        </w:rPr>
        <w:t xml:space="preserve">（18）家具的保养除经常清扫灰尘，保持清洁外，还要注意防潮、防水、防热和防蛀；</w:t>
      </w:r>
      <w:r/>
    </w:p>
    <w:p>
      <w:pPr>
        <w:ind w:firstLine="420"/>
        <w:spacing w:line="480" w:lineRule="exact"/>
        <w:rPr>
          <w:rFonts w:ascii="宋体" w:hAnsi="宋体"/>
        </w:rPr>
      </w:pPr>
      <w:r>
        <w:rPr>
          <w:rFonts w:hint="eastAsia" w:ascii="宋体" w:hAnsi="宋体"/>
        </w:rPr>
        <w:t xml:space="preserve">（19）对面盆、马桶等卫生设备保养应特别注意防止水龙头或淋浴喷头漏水，如发生类似情况必须及时报修，以免卫生洁具发黄，难以清洁。</w:t>
      </w:r>
      <w:r/>
    </w:p>
    <w:p>
      <w:pPr>
        <w:ind w:firstLine="420"/>
        <w:spacing w:line="480" w:lineRule="exact"/>
        <w:rPr>
          <w:rFonts w:ascii="宋体" w:hAnsi="宋体"/>
        </w:rPr>
      </w:pPr>
      <w:r>
        <w:rPr>
          <w:rFonts w:hint="eastAsia" w:ascii="宋体" w:hAnsi="宋体"/>
        </w:rPr>
        <w:t xml:space="preserve">（20）所有培训楼房间用品和布草洗涤费用由采购人承担。</w:t>
      </w:r>
      <w:r/>
    </w:p>
    <w:p>
      <w:pPr>
        <w:spacing w:line="480" w:lineRule="exact"/>
        <w:rPr>
          <w:rFonts w:ascii="宋体" w:hAnsi="宋体"/>
          <w:b/>
        </w:rPr>
        <w:outlineLvl w:val="1"/>
      </w:pPr>
      <w:r>
        <w:rPr>
          <w:rFonts w:hint="eastAsia" w:ascii="宋体" w:hAnsi="宋体"/>
          <w:b/>
        </w:rPr>
        <w:t xml:space="preserve">（二）生活垃圾分类及清运</w:t>
      </w:r>
      <w:r/>
    </w:p>
    <w:p>
      <w:pPr>
        <w:ind w:firstLine="420"/>
        <w:spacing w:line="480" w:lineRule="exact"/>
        <w:rPr>
          <w:rFonts w:ascii="宋体" w:hAnsi="宋体"/>
        </w:rPr>
      </w:pPr>
      <w:r>
        <w:rPr>
          <w:rFonts w:hint="eastAsia" w:ascii="宋体" w:hAnsi="宋体"/>
        </w:rPr>
        <w:t xml:space="preserve">1、物业公司承担校内所有生活垃圾桶的临时存放、集中收运的职能。负责将校内各区域生活垃圾桶在各自区域内与中转站之间的及时转运。</w:t>
      </w:r>
      <w:r/>
    </w:p>
    <w:p>
      <w:pPr>
        <w:ind w:firstLine="420"/>
        <w:spacing w:line="480" w:lineRule="exact"/>
        <w:rPr>
          <w:rFonts w:ascii="宋体" w:hAnsi="宋体"/>
        </w:rPr>
      </w:pPr>
      <w:r>
        <w:rPr>
          <w:rFonts w:hint="eastAsia" w:ascii="宋体" w:hAnsi="宋体"/>
        </w:rPr>
        <w:t xml:space="preserve">2、负责生活垃圾中转站的统一管理，负责组织管理工作人员、配合完成生活垃圾的清运、中转站设施设备管理、场地的卫生保洁、场地的消防安全、生活垃圾桶的清洗消毒、传染源防控等各项工作。</w:t>
      </w:r>
      <w:r/>
    </w:p>
    <w:p>
      <w:pPr>
        <w:ind w:firstLine="420"/>
        <w:spacing w:line="480" w:lineRule="exact"/>
        <w:rPr>
          <w:rFonts w:ascii="宋体" w:hAnsi="宋体"/>
          <w:b/>
        </w:rPr>
      </w:pPr>
      <w:r>
        <w:rPr>
          <w:rFonts w:hint="eastAsia" w:ascii="宋体" w:hAnsi="宋体"/>
        </w:rPr>
        <w:t xml:space="preserve">3、垃圾中转站要做到生活垃圾的日产日清。严格压缩合并垃圾桶的数量，原则上控制在每天平均120桶</w:t>
      </w:r>
      <w:r>
        <w:rPr>
          <w:rFonts w:hint="eastAsia" w:ascii="宋体" w:hAnsi="宋体"/>
          <w:b/>
        </w:rPr>
        <w:t xml:space="preserve">（每学年按10个月计，不含食堂厨余和餐余垃圾）</w:t>
      </w:r>
      <w:r>
        <w:rPr>
          <w:rFonts w:hint="eastAsia" w:ascii="宋体" w:hAnsi="宋体"/>
        </w:rPr>
        <w:t xml:space="preserve">。联系、配合南通市崇川区环境卫生管理有限公司及时清运每日的生活垃圾，安排专人做好装车桶数核实与登记工作。如交由南通市崇川区环境卫生管理有限公司清运的桶数超出规定数额，则按照10元/桶/天从物业费中扣取，用于支付超额费用。</w:t>
      </w:r>
      <w:r/>
    </w:p>
    <w:p>
      <w:pPr>
        <w:ind w:firstLine="420"/>
        <w:spacing w:line="480" w:lineRule="exact"/>
        <w:rPr>
          <w:rFonts w:ascii="宋体" w:hAnsi="宋体"/>
        </w:rPr>
      </w:pPr>
      <w:r>
        <w:rPr>
          <w:rFonts w:hint="eastAsia" w:ascii="宋体" w:hAnsi="宋体"/>
        </w:rPr>
        <w:t xml:space="preserve">4、物业公司完成所管辖区域到生活垃圾中转站之间的垃圾桶转运工作，包括配置必要的人员及添置必要的转运车辆（车辆纳入采购人管理）。每天应至少完成四次转运，时间一般为6:00-7:30、9:00-10:30、13:00-14:30、15:30-17:00。完成垃圾桶转运后，安排人员巡查所管区域，及时清理垃圾桶外的垃圾。</w:t>
      </w:r>
      <w:r/>
    </w:p>
    <w:p>
      <w:pPr>
        <w:ind w:firstLine="420"/>
        <w:spacing w:line="480" w:lineRule="exact"/>
        <w:rPr>
          <w:rFonts w:ascii="宋体" w:hAnsi="宋体"/>
        </w:rPr>
      </w:pPr>
      <w:r>
        <w:rPr>
          <w:rFonts w:hint="eastAsia" w:ascii="宋体" w:hAnsi="宋体"/>
        </w:rPr>
        <w:t xml:space="preserve">5、全校的垃圾桶应根据采购人指定的地点摆放，不得擅作更改。</w:t>
      </w:r>
      <w:r/>
    </w:p>
    <w:p>
      <w:pPr>
        <w:ind w:firstLine="420"/>
        <w:spacing w:line="480" w:lineRule="exact"/>
        <w:rPr>
          <w:rFonts w:ascii="宋体" w:hAnsi="宋体"/>
        </w:rPr>
      </w:pPr>
      <w:r>
        <w:rPr>
          <w:rFonts w:hint="eastAsia" w:ascii="宋体" w:hAnsi="宋体"/>
        </w:rPr>
        <w:t xml:space="preserve">6、根据采购人要求，做好生活垃圾分类工作。做到应分尽分、应捡尽捡，可回收垃圾根据种类设置专门的临时中转空间，实现单独分类、标识明显，有害垃圾设置专门场所存放并在醒目位置设置相关标志。</w:t>
      </w:r>
      <w:r/>
    </w:p>
    <w:p>
      <w:pPr>
        <w:ind w:firstLine="420"/>
        <w:spacing w:line="480" w:lineRule="exact"/>
        <w:rPr>
          <w:rFonts w:ascii="宋体" w:hAnsi="宋体"/>
        </w:rPr>
      </w:pPr>
      <w:r>
        <w:rPr>
          <w:rFonts w:hint="eastAsia" w:ascii="宋体" w:hAnsi="宋体"/>
        </w:rPr>
        <w:t xml:space="preserve">7、采购人可回收垃圾应在中转站进行统一分拣，各物业保洁及各第三方单位人员不得私自分拣在校内售卖或将其带出校外，若存在上述现象，按照500元/人·次违约扣款，扣款从物业费或履约保证金中扣除。</w:t>
      </w:r>
      <w:r/>
    </w:p>
    <w:p>
      <w:pPr>
        <w:spacing w:line="480" w:lineRule="exact"/>
        <w:rPr>
          <w:rFonts w:ascii="宋体" w:hAnsi="宋体"/>
          <w:b/>
        </w:rPr>
        <w:outlineLvl w:val="1"/>
      </w:pPr>
      <w:r>
        <w:rPr>
          <w:rFonts w:hint="eastAsia" w:ascii="宋体" w:hAnsi="宋体"/>
          <w:b/>
        </w:rPr>
        <w:t xml:space="preserve">（三）绿化养护标准及要求</w:t>
      </w:r>
      <w:r/>
    </w:p>
    <w:p>
      <w:pPr>
        <w:ind w:firstLine="420"/>
        <w:spacing w:line="480" w:lineRule="exact"/>
        <w:rPr>
          <w:rFonts w:ascii="宋体" w:hAnsi="宋体"/>
        </w:rPr>
      </w:pPr>
      <w:r>
        <w:rPr>
          <w:rFonts w:hint="eastAsia" w:ascii="宋体" w:hAnsi="宋体"/>
        </w:rPr>
        <w:t xml:space="preserve">1、修剪方面</w:t>
      </w:r>
      <w:r/>
    </w:p>
    <w:p>
      <w:pPr>
        <w:ind w:firstLine="420"/>
        <w:spacing w:line="480" w:lineRule="exact"/>
        <w:rPr>
          <w:rFonts w:ascii="宋体" w:hAnsi="宋体"/>
        </w:rPr>
      </w:pPr>
      <w:r>
        <w:rPr>
          <w:rFonts w:hint="eastAsia" w:ascii="宋体" w:hAnsi="宋体"/>
        </w:rPr>
        <w:t xml:space="preserve">（1）草坪：校园绿化区域草坪修剪平整、草坪高度控制在13cm以下。</w:t>
      </w:r>
      <w:r/>
    </w:p>
    <w:p>
      <w:pPr>
        <w:ind w:firstLine="420"/>
        <w:spacing w:line="480" w:lineRule="exact"/>
        <w:rPr>
          <w:rFonts w:ascii="宋体" w:hAnsi="宋体"/>
        </w:rPr>
      </w:pPr>
      <w:r>
        <w:rPr>
          <w:rFonts w:hint="eastAsia" w:ascii="宋体" w:hAnsi="宋体"/>
        </w:rPr>
        <w:t xml:space="preserve">（2）绿篱：绿化球、色带、绿篱墙生长出来的飞头，在木质化形成后必须及时修剪，做到修剪平整、切边圆润并且控制好生长高度，年修剪次数不低于4次。</w:t>
      </w:r>
      <w:r/>
    </w:p>
    <w:p>
      <w:pPr>
        <w:ind w:firstLine="420"/>
        <w:spacing w:line="480" w:lineRule="exact"/>
        <w:rPr>
          <w:rFonts w:ascii="宋体" w:hAnsi="宋体"/>
        </w:rPr>
      </w:pPr>
      <w:r>
        <w:rPr>
          <w:rFonts w:hint="eastAsia" w:ascii="宋体" w:hAnsi="宋体"/>
        </w:rPr>
        <w:t xml:space="preserve">（3）乔灌木：乔灌木在冬季和春季进行整枝修剪，去除老枝、病枝、枯枝，梳理内堂，做到无枯枝病枝、通风透光良好。</w:t>
      </w:r>
      <w:r/>
    </w:p>
    <w:p>
      <w:pPr>
        <w:ind w:firstLine="420"/>
        <w:spacing w:line="480" w:lineRule="exact"/>
        <w:rPr>
          <w:rFonts w:ascii="宋体" w:hAnsi="宋体"/>
        </w:rPr>
      </w:pPr>
      <w:r>
        <w:rPr>
          <w:rFonts w:hint="eastAsia" w:ascii="宋体" w:hAnsi="宋体"/>
        </w:rPr>
        <w:t xml:space="preserve">2、施肥：每年本包段绿化养护区域内整体施肥次数不低于两次，使用的复合肥氮磷钾的总含量不得低于45%。</w:t>
      </w:r>
      <w:r/>
    </w:p>
    <w:p>
      <w:pPr>
        <w:ind w:firstLine="420"/>
        <w:spacing w:line="480" w:lineRule="exact"/>
        <w:rPr>
          <w:rFonts w:ascii="宋体" w:hAnsi="宋体"/>
        </w:rPr>
      </w:pPr>
      <w:r>
        <w:rPr>
          <w:rFonts w:hint="eastAsia" w:ascii="宋体" w:hAnsi="宋体"/>
        </w:rPr>
        <w:t xml:space="preserve">3、除草：各类绿地、树穴、绿带要结合松土及时清理各类杂草，每平方米杂草数量不得多于3株，杂草高度不得高于20cm。</w:t>
      </w:r>
      <w:r/>
    </w:p>
    <w:p>
      <w:pPr>
        <w:ind w:firstLine="420"/>
        <w:spacing w:line="480" w:lineRule="exact"/>
        <w:rPr>
          <w:rFonts w:ascii="宋体" w:hAnsi="宋体"/>
        </w:rPr>
      </w:pPr>
      <w:r>
        <w:rPr>
          <w:rFonts w:hint="eastAsia" w:ascii="宋体" w:hAnsi="宋体"/>
        </w:rPr>
        <w:t xml:space="preserve">4、抹芽：对不定芽要及时清除，以保持树木骨架清晰。</w:t>
      </w:r>
      <w:r/>
    </w:p>
    <w:p>
      <w:pPr>
        <w:ind w:firstLine="420"/>
        <w:spacing w:line="480" w:lineRule="exact"/>
        <w:rPr>
          <w:rFonts w:ascii="宋体" w:hAnsi="宋体"/>
        </w:rPr>
      </w:pPr>
      <w:r>
        <w:rPr>
          <w:rFonts w:hint="eastAsia" w:ascii="宋体" w:hAnsi="宋体"/>
        </w:rPr>
        <w:t xml:space="preserve">5、病虫害防治：每年本包段绿化养护区域内整体防治措施不低于2次，防治时间需控制在节假日期间。无明显、大面积的病虫害现象。</w:t>
      </w:r>
      <w:r/>
    </w:p>
    <w:p>
      <w:pPr>
        <w:ind w:firstLine="420"/>
        <w:spacing w:line="480" w:lineRule="exact"/>
        <w:rPr>
          <w:rFonts w:ascii="宋体" w:hAnsi="宋体"/>
        </w:rPr>
      </w:pPr>
      <w:r>
        <w:rPr>
          <w:rFonts w:hint="eastAsia" w:ascii="宋体" w:hAnsi="宋体"/>
        </w:rPr>
        <w:t xml:space="preserve">6、抗旱、防倒伏、排涝：旱季及新种植物要及时灌溉；大风前做好支撑加固，大风后及时清理断枝；雨季做好排涝。所有因干旱、大风、涝害对植物造成影响的损失由中标人承担。</w:t>
      </w:r>
      <w:r/>
    </w:p>
    <w:p>
      <w:pPr>
        <w:ind w:firstLine="420"/>
        <w:spacing w:line="480" w:lineRule="exact"/>
        <w:rPr>
          <w:rFonts w:ascii="宋体" w:hAnsi="宋体"/>
        </w:rPr>
      </w:pPr>
      <w:r>
        <w:rPr>
          <w:rFonts w:hint="eastAsia" w:ascii="宋体" w:hAnsi="宋体"/>
        </w:rPr>
        <w:t xml:space="preserve">7、补苗：对空缺的草皮、麦冬、小苗季节及时补种，做到不露土。</w:t>
      </w:r>
      <w:r/>
    </w:p>
    <w:p>
      <w:pPr>
        <w:ind w:firstLine="420"/>
        <w:spacing w:line="480" w:lineRule="exact"/>
        <w:rPr>
          <w:rFonts w:ascii="宋体" w:hAnsi="宋体"/>
        </w:rPr>
      </w:pPr>
      <w:r>
        <w:rPr>
          <w:rFonts w:hint="eastAsia" w:ascii="宋体" w:hAnsi="宋体"/>
        </w:rPr>
        <w:t xml:space="preserve">8、草籽：每年及时、适量追播两季草籽（黑麦草每平米播种量不低于25克、百慕大每平米播种量不低于15克）。</w:t>
      </w:r>
      <w:r/>
    </w:p>
    <w:p>
      <w:pPr>
        <w:ind w:firstLine="420"/>
        <w:spacing w:line="480" w:lineRule="exact"/>
        <w:rPr>
          <w:rFonts w:ascii="宋体" w:hAnsi="宋体"/>
        </w:rPr>
      </w:pPr>
      <w:r>
        <w:rPr>
          <w:rFonts w:hint="eastAsia" w:ascii="宋体" w:hAnsi="宋体"/>
        </w:rPr>
        <w:t xml:space="preserve">9、草花：根据采购方要求更换一年四季草花，常年保持鲜花盛开，更换次数不低于4次，每平方米草花种植数量≥50株，草花种植面积约1200平方米。种植前须提前和采购方确认草花品种和品质。</w:t>
      </w:r>
      <w:r/>
    </w:p>
    <w:p>
      <w:pPr>
        <w:ind w:firstLine="420"/>
        <w:spacing w:line="480" w:lineRule="exact"/>
        <w:rPr>
          <w:rFonts w:ascii="宋体" w:hAnsi="宋体"/>
        </w:rPr>
      </w:pPr>
      <w:r>
        <w:rPr>
          <w:rFonts w:hint="eastAsia" w:ascii="宋体" w:hAnsi="宋体"/>
        </w:rPr>
        <w:t xml:space="preserve">10、景观河：河面漂浮物清捞、水生植物清理、水生植物密度适宜、花期正常、花色鲜艳美观、河面无干枯叶、残花等。</w:t>
      </w:r>
      <w:r/>
    </w:p>
    <w:p>
      <w:pPr>
        <w:ind w:firstLine="420"/>
        <w:spacing w:line="480" w:lineRule="exact"/>
        <w:rPr>
          <w:rFonts w:ascii="宋体" w:hAnsi="宋体"/>
        </w:rPr>
      </w:pPr>
      <w:r>
        <w:rPr>
          <w:rFonts w:hint="eastAsia" w:ascii="宋体" w:hAnsi="宋体"/>
        </w:rPr>
        <w:t xml:space="preserve">11、如遇采购人大型活动等特殊情况，中标人应具备根据校方要求进行突击性任务的能力，无条件配合，不另行支付费用。</w:t>
      </w:r>
      <w:r/>
    </w:p>
    <w:p>
      <w:pPr>
        <w:ind w:firstLine="420"/>
        <w:spacing w:line="480" w:lineRule="exact"/>
        <w:rPr>
          <w:rFonts w:ascii="宋体" w:hAnsi="宋体"/>
        </w:rPr>
      </w:pPr>
      <w:r>
        <w:rPr>
          <w:rFonts w:hint="eastAsia" w:ascii="宋体" w:hAnsi="宋体"/>
        </w:rPr>
        <w:t xml:space="preserve">12、中标人须将校园内绿化养护中产生的绿化垃圾（修剪后的草坪、树枝或枯枝、更换后的草花等）及时清运出校园外自行处理，所产生的费用由中标人承担。</w:t>
      </w:r>
      <w:r/>
    </w:p>
    <w:p>
      <w:pPr>
        <w:ind w:firstLine="420"/>
        <w:spacing w:line="480" w:lineRule="exact"/>
        <w:rPr>
          <w:rFonts w:ascii="宋体" w:hAnsi="宋体"/>
        </w:rPr>
      </w:pPr>
      <w:r>
        <w:rPr>
          <w:rFonts w:hint="eastAsia" w:ascii="宋体" w:hAnsi="宋体"/>
        </w:rPr>
        <w:t xml:space="preserve">13、换季大面积落叶，不得和生活垃圾混堆混放，由中标单位集中处理清运出校园外，所产生的费用由中标人承担。</w:t>
      </w:r>
      <w:r/>
    </w:p>
    <w:p>
      <w:pPr>
        <w:spacing w:line="480" w:lineRule="exact"/>
        <w:rPr>
          <w:rFonts w:ascii="宋体" w:hAnsi="宋体"/>
          <w:b/>
        </w:rPr>
        <w:outlineLvl w:val="1"/>
      </w:pPr>
      <w:r>
        <w:rPr>
          <w:rFonts w:hint="eastAsia" w:ascii="宋体" w:hAnsi="宋体"/>
          <w:b/>
        </w:rPr>
        <w:t xml:space="preserve">（四）日常维修服务标准与要求</w:t>
      </w:r>
      <w:r/>
    </w:p>
    <w:p>
      <w:pPr>
        <w:ind w:firstLine="422"/>
        <w:spacing w:line="480" w:lineRule="exact"/>
        <w:rPr>
          <w:rFonts w:ascii="宋体" w:hAnsi="宋体"/>
          <w:b/>
        </w:rPr>
        <w:outlineLvl w:val="2"/>
      </w:pPr>
      <w:r>
        <w:rPr>
          <w:rFonts w:hint="eastAsia" w:ascii="宋体" w:hAnsi="宋体"/>
          <w:b/>
        </w:rPr>
        <w:t xml:space="preserve">1、维修内容</w:t>
      </w:r>
      <w:r/>
    </w:p>
    <w:p>
      <w:pPr>
        <w:ind w:firstLine="420"/>
        <w:spacing w:line="480" w:lineRule="exact"/>
        <w:rPr>
          <w:rFonts w:ascii="宋体" w:hAnsi="宋体"/>
        </w:rPr>
      </w:pPr>
      <w:r>
        <w:rPr>
          <w:rFonts w:hint="eastAsia" w:ascii="宋体" w:hAnsi="宋体"/>
        </w:rPr>
        <w:t xml:space="preserve">主要负责非公寓宿舍区范围内的日常维修，日常维修一般要求即报即修，不纳入维修工程项目范畴，假期集中检修属于日常维修范围。主要包括但限于如下内容：</w:t>
      </w:r>
      <w:r/>
    </w:p>
    <w:p>
      <w:pPr>
        <w:ind w:firstLine="420"/>
        <w:spacing w:line="480" w:lineRule="exact"/>
        <w:rPr>
          <w:rFonts w:ascii="宋体" w:hAnsi="宋体"/>
        </w:rPr>
      </w:pPr>
      <w:r>
        <w:rPr>
          <w:rFonts w:hint="eastAsia" w:ascii="宋体" w:hAnsi="宋体"/>
        </w:rPr>
        <w:t xml:space="preserve">（1）电类</w:t>
      </w:r>
      <w:r/>
    </w:p>
    <w:p>
      <w:pPr>
        <w:ind w:firstLine="420"/>
        <w:spacing w:line="480" w:lineRule="exact"/>
        <w:rPr>
          <w:rFonts w:ascii="宋体" w:hAnsi="宋体"/>
        </w:rPr>
      </w:pPr>
      <w:r>
        <w:rPr>
          <w:rFonts w:hint="eastAsia" w:ascii="宋体" w:hAnsi="宋体"/>
        </w:rPr>
        <w:t xml:space="preserve">①照明系统：更换教室、实训室、办公室、走廊、卫生间、值班室等的灯具、灯管、镇流器、开关、插座等。</w:t>
      </w:r>
      <w:r/>
    </w:p>
    <w:p>
      <w:pPr>
        <w:ind w:firstLine="420"/>
        <w:spacing w:line="480" w:lineRule="exact"/>
        <w:rPr>
          <w:rFonts w:ascii="宋体" w:hAnsi="宋体"/>
        </w:rPr>
      </w:pPr>
      <w:r>
        <w:rPr>
          <w:rFonts w:hint="eastAsia" w:ascii="宋体" w:hAnsi="宋体"/>
        </w:rPr>
        <w:t xml:space="preserve">②简单电器：小厨宝、电风扇和开水炉、洗衣机干衣机等采购人自有设备电路等故障排查和维修等（不包含精密电路板维修）。</w:t>
      </w:r>
      <w:r/>
    </w:p>
    <w:p>
      <w:pPr>
        <w:ind w:firstLine="420"/>
        <w:spacing w:line="480" w:lineRule="exact"/>
        <w:rPr>
          <w:rFonts w:ascii="宋体" w:hAnsi="宋体"/>
        </w:rPr>
      </w:pPr>
      <w:r>
        <w:rPr>
          <w:rFonts w:hint="eastAsia" w:ascii="宋体" w:hAnsi="宋体"/>
        </w:rPr>
        <w:t xml:space="preserve">③线路与配电：处理跳闸、漏电；更换小型空气开关、漏电保护器；维修破损的电源线路等。</w:t>
      </w:r>
      <w:r/>
    </w:p>
    <w:p>
      <w:pPr>
        <w:ind w:firstLine="420"/>
        <w:spacing w:line="480" w:lineRule="exact"/>
        <w:rPr>
          <w:rFonts w:ascii="宋体" w:hAnsi="宋体"/>
        </w:rPr>
      </w:pPr>
      <w:r>
        <w:rPr>
          <w:rFonts w:hint="eastAsia" w:ascii="宋体" w:hAnsi="宋体"/>
        </w:rPr>
        <w:t xml:space="preserve">（2）水类</w:t>
      </w:r>
      <w:r/>
    </w:p>
    <w:p>
      <w:pPr>
        <w:ind w:firstLine="420"/>
        <w:spacing w:line="480" w:lineRule="exact"/>
        <w:rPr>
          <w:rFonts w:ascii="宋体" w:hAnsi="宋体"/>
        </w:rPr>
      </w:pPr>
      <w:r>
        <w:rPr>
          <w:rFonts w:hint="eastAsia" w:ascii="宋体" w:hAnsi="宋体"/>
        </w:rPr>
        <w:t xml:space="preserve">①给水系统：更换水龙头、冲洗阀、角阀、软管；维修或更换洗手盆下水管、地漏；处理PPR/PVC水管的小型渗漏、破裂等。</w:t>
      </w:r>
      <w:r/>
    </w:p>
    <w:p>
      <w:pPr>
        <w:ind w:firstLine="420"/>
        <w:spacing w:line="480" w:lineRule="exact"/>
        <w:rPr>
          <w:rFonts w:ascii="宋体" w:hAnsi="宋体"/>
        </w:rPr>
      </w:pPr>
      <w:r>
        <w:rPr>
          <w:rFonts w:hint="eastAsia" w:ascii="宋体" w:hAnsi="宋体"/>
        </w:rPr>
        <w:t xml:space="preserve">②排水系统：疏通洗手盆、拖把池、地漏、小便池、蹲便器堵塞；清理地面和屋顶雨水口、明沟盖板等。</w:t>
      </w:r>
      <w:r/>
    </w:p>
    <w:p>
      <w:pPr>
        <w:ind w:firstLine="420"/>
        <w:spacing w:line="480" w:lineRule="exact"/>
        <w:rPr>
          <w:rFonts w:ascii="宋体" w:hAnsi="宋体"/>
        </w:rPr>
      </w:pPr>
      <w:r>
        <w:rPr>
          <w:rFonts w:hint="eastAsia" w:ascii="宋体" w:hAnsi="宋体"/>
        </w:rPr>
        <w:t xml:space="preserve">③卫浴设施：维修或更换坐便器或马桶水箱配件（浮球、排水阀、进水阀）；更换淋浴喷头、软管、混水阀等。</w:t>
      </w:r>
      <w:r/>
    </w:p>
    <w:p>
      <w:pPr>
        <w:ind w:firstLine="420"/>
        <w:spacing w:line="480" w:lineRule="exact"/>
        <w:rPr>
          <w:rFonts w:ascii="宋体" w:hAnsi="宋体"/>
        </w:rPr>
      </w:pPr>
      <w:r>
        <w:rPr>
          <w:rFonts w:hint="eastAsia" w:ascii="宋体" w:hAnsi="宋体"/>
        </w:rPr>
        <w:t xml:space="preserve">（3）土建及家具类</w:t>
      </w:r>
      <w:r/>
    </w:p>
    <w:p>
      <w:pPr>
        <w:ind w:firstLine="420"/>
        <w:spacing w:line="480" w:lineRule="exact"/>
        <w:rPr>
          <w:rFonts w:ascii="宋体" w:hAnsi="宋体"/>
        </w:rPr>
      </w:pPr>
      <w:r>
        <w:rPr>
          <w:rFonts w:hint="eastAsia" w:ascii="宋体" w:hAnsi="宋体"/>
        </w:rPr>
        <w:t xml:space="preserve">①门窗维修：维修或更换门锁、合页、闭门器、门吸；维修窗户把手、滑撑；处理门框、窗框松动等。</w:t>
      </w:r>
      <w:r/>
    </w:p>
    <w:p>
      <w:pPr>
        <w:ind w:firstLine="420"/>
        <w:spacing w:line="480" w:lineRule="exact"/>
        <w:rPr>
          <w:rFonts w:ascii="宋体" w:hAnsi="宋体"/>
        </w:rPr>
      </w:pPr>
      <w:r>
        <w:rPr>
          <w:rFonts w:hint="eastAsia" w:ascii="宋体" w:hAnsi="宋体"/>
        </w:rPr>
        <w:t xml:space="preserve">②墙面与地面：修补墙面小面积脱落、裂缝；修补地砖、墙砖、踢脚线的松动、破损等。</w:t>
      </w:r>
      <w:r/>
    </w:p>
    <w:p>
      <w:pPr>
        <w:ind w:firstLine="420"/>
        <w:spacing w:line="480" w:lineRule="exact"/>
        <w:rPr>
          <w:rFonts w:ascii="宋体" w:hAnsi="宋体"/>
        </w:rPr>
      </w:pPr>
      <w:r>
        <w:rPr>
          <w:rFonts w:hint="eastAsia" w:ascii="宋体" w:hAnsi="宋体"/>
        </w:rPr>
        <w:t xml:space="preserve">③桌椅家具：加固办公家具（焊接或紧固螺丝等）；维修橱柜、抽屉滑轨、拉手；更换或维修办公教室课桌椅等。</w:t>
      </w:r>
      <w:r/>
    </w:p>
    <w:p>
      <w:pPr>
        <w:ind w:firstLine="420"/>
        <w:spacing w:line="480" w:lineRule="exact"/>
        <w:rPr>
          <w:rFonts w:ascii="宋体" w:hAnsi="宋体"/>
        </w:rPr>
      </w:pPr>
      <w:r>
        <w:rPr>
          <w:rFonts w:hint="eastAsia" w:ascii="宋体" w:hAnsi="宋体"/>
        </w:rPr>
        <w:t xml:space="preserve">④其他：维修或更换窗帘轨道及挂件；修补室外散水坡、台阶的小型破损等。</w:t>
      </w:r>
      <w:r/>
    </w:p>
    <w:p>
      <w:pPr>
        <w:ind w:firstLine="420"/>
        <w:spacing w:line="480" w:lineRule="exact"/>
        <w:rPr>
          <w:rFonts w:ascii="宋体" w:hAnsi="宋体"/>
        </w:rPr>
      </w:pPr>
      <w:r>
        <w:rPr>
          <w:rFonts w:hint="eastAsia" w:ascii="宋体" w:hAnsi="宋体"/>
        </w:rPr>
        <w:t xml:space="preserve">（4）公共设施类</w:t>
      </w:r>
      <w:r/>
    </w:p>
    <w:p>
      <w:pPr>
        <w:ind w:firstLine="420"/>
        <w:spacing w:line="480" w:lineRule="exact"/>
        <w:rPr>
          <w:rFonts w:ascii="宋体" w:hAnsi="宋体"/>
        </w:rPr>
      </w:pPr>
      <w:r>
        <w:rPr>
          <w:rFonts w:hint="eastAsia" w:ascii="宋体" w:hAnsi="宋体"/>
        </w:rPr>
        <w:t xml:space="preserve">①路灯、草坪灯、井盖、卫生间隔断门、宣传栏、垃圾桶等设施的维修等。</w:t>
      </w:r>
      <w:r/>
    </w:p>
    <w:p>
      <w:pPr>
        <w:ind w:firstLine="420"/>
        <w:spacing w:line="480" w:lineRule="exact"/>
        <w:rPr>
          <w:rFonts w:ascii="宋体" w:hAnsi="宋体"/>
        </w:rPr>
      </w:pPr>
      <w:r>
        <w:rPr>
          <w:rFonts w:hint="eastAsia" w:ascii="宋体" w:hAnsi="宋体"/>
        </w:rPr>
        <w:t xml:space="preserve">②校园范围内的其他公共设施日常维修。</w:t>
      </w:r>
      <w:r/>
    </w:p>
    <w:p>
      <w:pPr>
        <w:ind w:firstLine="420"/>
        <w:spacing w:line="480" w:lineRule="exact"/>
        <w:rPr>
          <w:rFonts w:ascii="宋体" w:hAnsi="宋体"/>
        </w:rPr>
      </w:pPr>
      <w:r>
        <w:rPr>
          <w:rFonts w:hint="eastAsia" w:ascii="宋体" w:hAnsi="宋体"/>
        </w:rPr>
        <w:t xml:space="preserve">（5）不属于本包段日常维修的范围（由采购人另行安排或专项维修）：</w:t>
      </w:r>
      <w:r/>
    </w:p>
    <w:p>
      <w:pPr>
        <w:ind w:firstLine="420"/>
        <w:spacing w:line="480" w:lineRule="exact"/>
        <w:rPr>
          <w:rFonts w:ascii="宋体" w:hAnsi="宋体"/>
        </w:rPr>
      </w:pPr>
      <w:r>
        <w:rPr>
          <w:rFonts w:hint="eastAsia" w:ascii="宋体" w:hAnsi="宋体"/>
        </w:rPr>
        <w:t xml:space="preserve">①工程类维修（具有计划性强，流程严格，需要经过申请、立项、预算审批、采购、施工、验收、审计等一系列完整的工程项目管理程序）不属于日常维修范畴。</w:t>
      </w:r>
      <w:r/>
    </w:p>
    <w:p>
      <w:pPr>
        <w:ind w:firstLine="420"/>
        <w:spacing w:line="480" w:lineRule="exact"/>
        <w:rPr>
          <w:rFonts w:ascii="宋体" w:hAnsi="宋体"/>
        </w:rPr>
      </w:pPr>
      <w:r>
        <w:rPr>
          <w:rFonts w:hint="eastAsia" w:ascii="宋体" w:hAnsi="宋体"/>
        </w:rPr>
        <w:t xml:space="preserve">②大面积防水重做、外墙大面积脱落修复。</w:t>
      </w:r>
      <w:r/>
    </w:p>
    <w:p>
      <w:pPr>
        <w:ind w:firstLine="420"/>
        <w:spacing w:line="480" w:lineRule="exact"/>
        <w:rPr>
          <w:rFonts w:ascii="宋体" w:hAnsi="宋体"/>
        </w:rPr>
      </w:pPr>
      <w:r>
        <w:rPr>
          <w:rFonts w:hint="eastAsia" w:ascii="宋体" w:hAnsi="宋体"/>
        </w:rPr>
        <w:t xml:space="preserve">③地下水管破裂抢修（但前期排查、开挖、临时止水处理属于日常维修范围）。</w:t>
      </w:r>
      <w:r/>
    </w:p>
    <w:p>
      <w:pPr>
        <w:ind w:firstLine="420"/>
        <w:spacing w:line="480" w:lineRule="exact"/>
        <w:rPr>
          <w:rFonts w:ascii="宋体" w:hAnsi="宋体"/>
        </w:rPr>
      </w:pPr>
      <w:r>
        <w:rPr>
          <w:rFonts w:hint="eastAsia" w:ascii="宋体" w:hAnsi="宋体"/>
        </w:rPr>
        <w:t xml:space="preserve">④弱电系统（监控、网络、门禁主板）故障。</w:t>
      </w:r>
      <w:r/>
    </w:p>
    <w:p>
      <w:pPr>
        <w:ind w:firstLine="420"/>
        <w:spacing w:line="480" w:lineRule="exact"/>
        <w:rPr>
          <w:rFonts w:ascii="宋体" w:hAnsi="宋体"/>
        </w:rPr>
      </w:pPr>
      <w:r>
        <w:rPr>
          <w:rFonts w:hint="eastAsia" w:ascii="宋体" w:hAnsi="宋体"/>
        </w:rPr>
        <w:t xml:space="preserve">⑤特殊设备（如电梯、空调等）及采购人实验实训设备。</w:t>
      </w:r>
      <w:r/>
    </w:p>
    <w:p>
      <w:pPr>
        <w:ind w:firstLine="422"/>
        <w:spacing w:line="480" w:lineRule="exact"/>
        <w:rPr>
          <w:rFonts w:ascii="宋体" w:hAnsi="宋体"/>
          <w:b/>
        </w:rPr>
        <w:outlineLvl w:val="2"/>
      </w:pPr>
      <w:r>
        <w:rPr>
          <w:rFonts w:hint="eastAsia" w:ascii="宋体" w:hAnsi="宋体"/>
          <w:b/>
        </w:rPr>
        <w:t xml:space="preserve">2、响应与完成时限</w:t>
      </w:r>
      <w:r/>
    </w:p>
    <w:tbl>
      <w:tblPr>
        <w:tblStyle w:val="71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04"/>
        <w:gridCol w:w="3119"/>
        <w:gridCol w:w="1842"/>
        <w:gridCol w:w="2829"/>
      </w:tblGrid>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80" w:lineRule="exact"/>
              <w:rPr>
                <w:rFonts w:ascii="宋体" w:hAnsi="宋体"/>
                <w:b/>
              </w:rPr>
            </w:pPr>
            <w:r>
              <w:rPr>
                <w:rFonts w:hint="eastAsia" w:ascii="宋体" w:hAnsi="宋体"/>
                <w:b/>
              </w:rPr>
              <w:t xml:space="preserve">序号</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480" w:lineRule="exact"/>
              <w:rPr>
                <w:rFonts w:ascii="宋体" w:hAnsi="宋体"/>
                <w:b/>
              </w:rPr>
            </w:pPr>
            <w:r>
              <w:rPr>
                <w:rFonts w:hint="eastAsia" w:ascii="宋体" w:hAnsi="宋体"/>
                <w:b/>
              </w:rPr>
              <w:t xml:space="preserve">类型</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480" w:lineRule="exact"/>
              <w:rPr>
                <w:rFonts w:ascii="宋体" w:hAnsi="宋体"/>
                <w:b/>
              </w:rPr>
            </w:pPr>
            <w:r>
              <w:rPr>
                <w:rFonts w:hint="eastAsia" w:ascii="宋体" w:hAnsi="宋体"/>
                <w:b/>
              </w:rPr>
              <w:t xml:space="preserve">响应时间</w:t>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jc w:val="center"/>
              <w:spacing w:line="480" w:lineRule="exact"/>
              <w:rPr>
                <w:rFonts w:ascii="宋体" w:hAnsi="宋体"/>
                <w:b/>
              </w:rPr>
            </w:pPr>
            <w:r>
              <w:rPr>
                <w:rFonts w:hint="eastAsia" w:ascii="宋体" w:hAnsi="宋体"/>
                <w:b/>
              </w:rPr>
              <w:t xml:space="preserve">完成时限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480" w:lineRule="exact"/>
              <w:rPr>
                <w:rFonts w:ascii="宋体" w:hAnsi="宋体"/>
              </w:rPr>
            </w:pPr>
            <w:r>
              <w:rPr>
                <w:rFonts w:hint="eastAsia" w:ascii="宋体" w:hAnsi="宋体"/>
              </w:rPr>
              <w:t xml:space="preserve">紧急维修（如爆管、断电、门锁打不开等影响住宿安全或正常生活的故障）</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480" w:lineRule="exact"/>
              <w:rPr>
                <w:rFonts w:ascii="宋体" w:hAnsi="宋体"/>
              </w:rPr>
            </w:pPr>
            <w:r>
              <w:rPr>
                <w:rFonts w:hint="eastAsia" w:ascii="宋体" w:hAnsi="宋体"/>
              </w:rPr>
              <w:t xml:space="preserve">接到报修后15分钟内到达现场</w:t>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jc w:val="center"/>
              <w:spacing w:line="480" w:lineRule="exact"/>
              <w:rPr>
                <w:rFonts w:ascii="宋体" w:hAnsi="宋体"/>
              </w:rPr>
            </w:pPr>
            <w:r>
              <w:rPr>
                <w:rFonts w:hint="eastAsia" w:ascii="宋体" w:hAnsi="宋体"/>
              </w:rPr>
              <w:t xml:space="preserve">立即处理，一般故障1小时内初步解决，完全解决视维修难度而定，并告知报修人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80" w:lineRule="exact"/>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480" w:lineRule="exact"/>
              <w:rPr>
                <w:rFonts w:ascii="宋体" w:hAnsi="宋体"/>
              </w:rPr>
            </w:pPr>
            <w:r>
              <w:rPr>
                <w:rFonts w:hint="eastAsia" w:ascii="宋体" w:hAnsi="宋体"/>
              </w:rPr>
              <w:t xml:space="preserve">一般维修</w:t>
            </w:r>
            <w:r/>
          </w:p>
          <w:p>
            <w:pPr>
              <w:jc w:val="center"/>
              <w:spacing w:line="480" w:lineRule="exact"/>
              <w:rPr>
                <w:rFonts w:ascii="宋体" w:hAnsi="宋体"/>
              </w:rPr>
            </w:pPr>
            <w:r>
              <w:rPr>
                <w:rFonts w:hint="eastAsia" w:ascii="宋体" w:hAnsi="宋体"/>
              </w:rPr>
              <w:t xml:space="preserve">（换灯、修窗、疏通等）</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480" w:lineRule="exact"/>
              <w:rPr>
                <w:rFonts w:ascii="宋体" w:hAnsi="宋体"/>
              </w:rPr>
            </w:pPr>
            <w:r>
              <w:rPr>
                <w:rFonts w:hint="eastAsia" w:ascii="宋体" w:hAnsi="宋体"/>
              </w:rPr>
              <w:t xml:space="preserve">30分钟内响应</w:t>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jc w:val="center"/>
              <w:spacing w:line="480" w:lineRule="exact"/>
              <w:rPr>
                <w:rFonts w:ascii="宋体" w:hAnsi="宋体"/>
              </w:rPr>
            </w:pPr>
            <w:r>
              <w:rPr>
                <w:rFonts w:hint="eastAsia" w:ascii="宋体" w:hAnsi="宋体"/>
              </w:rPr>
              <w:t xml:space="preserve">2小时内完成或与报修人约定时间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80" w:lineRule="exact"/>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480" w:lineRule="exact"/>
              <w:rPr>
                <w:rFonts w:ascii="宋体" w:hAnsi="宋体"/>
              </w:rPr>
            </w:pPr>
            <w:r>
              <w:rPr>
                <w:rFonts w:hint="eastAsia" w:ascii="宋体" w:hAnsi="宋体"/>
              </w:rPr>
              <w:t xml:space="preserve">假期集中检修</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480" w:lineRule="exact"/>
              <w:rPr>
                <w:rFonts w:ascii="宋体" w:hAnsi="宋体"/>
              </w:rPr>
            </w:pPr>
            <w:r>
              <w:rPr>
                <w:rFonts w:hint="eastAsia" w:ascii="宋体" w:hAnsi="宋体"/>
              </w:rPr>
              <w:t xml:space="preserve">按采购人安排</w:t>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jc w:val="center"/>
              <w:spacing w:line="480" w:lineRule="exact"/>
              <w:rPr>
                <w:rFonts w:ascii="宋体" w:hAnsi="宋体"/>
              </w:rPr>
            </w:pPr>
            <w:r>
              <w:rPr>
                <w:rFonts w:hint="eastAsia" w:ascii="宋体" w:hAnsi="宋体"/>
              </w:rPr>
              <w:t xml:space="preserve">按约定时间完成</w:t>
            </w:r>
            <w:r/>
          </w:p>
        </w:tc>
      </w:tr>
    </w:tbl>
    <w:p>
      <w:pPr>
        <w:ind w:firstLine="422"/>
        <w:spacing w:line="480" w:lineRule="exact"/>
        <w:rPr>
          <w:rFonts w:ascii="宋体" w:hAnsi="宋体"/>
          <w:b/>
        </w:rPr>
        <w:outlineLvl w:val="2"/>
      </w:pPr>
      <w:r>
        <w:rPr>
          <w:rFonts w:hint="eastAsia" w:ascii="宋体" w:hAnsi="宋体"/>
          <w:b/>
        </w:rPr>
        <w:t xml:space="preserve">3、维修人员管理要求</w:t>
      </w:r>
      <w:r/>
    </w:p>
    <w:p>
      <w:pPr>
        <w:ind w:firstLine="420"/>
        <w:spacing w:line="480" w:lineRule="exact"/>
        <w:rPr>
          <w:rFonts w:ascii="宋体" w:hAnsi="宋体"/>
        </w:rPr>
      </w:pPr>
      <w:r>
        <w:rPr>
          <w:rFonts w:hint="eastAsia" w:ascii="宋体" w:hAnsi="宋体"/>
        </w:rPr>
        <w:t xml:space="preserve">（1）设维修负责人1名（可由项目经理兼任，也可另设），全面负责维修工作的组织、协调和质量监督。</w:t>
      </w:r>
      <w:r/>
    </w:p>
    <w:p>
      <w:pPr>
        <w:ind w:firstLine="420"/>
        <w:spacing w:line="480" w:lineRule="exact"/>
        <w:rPr>
          <w:rFonts w:ascii="宋体" w:hAnsi="宋体"/>
        </w:rPr>
      </w:pPr>
      <w:r>
        <w:rPr>
          <w:rFonts w:hint="eastAsia" w:ascii="宋体" w:hAnsi="宋体"/>
        </w:rPr>
        <w:t xml:space="preserve">（2）维修人员须相对固定，宿舍楼宇安排相对均匀。</w:t>
      </w:r>
      <w:r/>
    </w:p>
    <w:p>
      <w:pPr>
        <w:ind w:firstLine="420"/>
        <w:spacing w:line="480" w:lineRule="exact"/>
        <w:rPr>
          <w:rFonts w:ascii="宋体" w:hAnsi="宋体"/>
        </w:rPr>
      </w:pPr>
      <w:r>
        <w:rPr>
          <w:rFonts w:hint="eastAsia" w:ascii="宋体" w:hAnsi="宋体"/>
        </w:rPr>
        <w:t xml:space="preserve">（3）统一着装，佩戴工牌。特种作业须持证上岗并佩戴防护用具。</w:t>
      </w:r>
      <w:r/>
    </w:p>
    <w:p>
      <w:pPr>
        <w:ind w:firstLine="420"/>
        <w:spacing w:line="480" w:lineRule="exact"/>
        <w:rPr>
          <w:rFonts w:ascii="宋体" w:hAnsi="宋体"/>
        </w:rPr>
      </w:pPr>
      <w:r>
        <w:rPr>
          <w:rFonts w:hint="eastAsia" w:ascii="宋体" w:hAnsi="宋体"/>
        </w:rPr>
        <w:t xml:space="preserve">（4）安全要求：</w:t>
      </w:r>
      <w:r/>
    </w:p>
    <w:p>
      <w:pPr>
        <w:ind w:firstLine="420"/>
        <w:spacing w:line="480" w:lineRule="exact"/>
        <w:rPr>
          <w:rFonts w:ascii="宋体" w:hAnsi="宋体"/>
        </w:rPr>
      </w:pPr>
      <w:r>
        <w:rPr>
          <w:rFonts w:hint="eastAsia" w:ascii="宋体" w:hAnsi="宋体"/>
        </w:rPr>
        <w:t xml:space="preserve">①电工、焊工等特殊工种须持有效操作证上岗，用电维修须两人配合。</w:t>
      </w:r>
      <w:r/>
    </w:p>
    <w:p>
      <w:pPr>
        <w:ind w:firstLine="420"/>
        <w:spacing w:line="480" w:lineRule="exact"/>
        <w:rPr>
          <w:rFonts w:ascii="宋体" w:hAnsi="宋体"/>
        </w:rPr>
      </w:pPr>
      <w:r>
        <w:rPr>
          <w:rFonts w:hint="eastAsia" w:ascii="宋体" w:hAnsi="宋体"/>
        </w:rPr>
        <w:t xml:space="preserve">②登高作业须佩戴安全帽、保险绳等防护设备。</w:t>
      </w:r>
      <w:r/>
    </w:p>
    <w:p>
      <w:pPr>
        <w:ind w:firstLine="420"/>
        <w:spacing w:line="480" w:lineRule="exact"/>
        <w:rPr>
          <w:rFonts w:ascii="宋体" w:hAnsi="宋体"/>
        </w:rPr>
      </w:pPr>
      <w:r>
        <w:rPr>
          <w:rFonts w:hint="eastAsia" w:ascii="宋体" w:hAnsi="宋体"/>
        </w:rPr>
        <w:t xml:space="preserve">③动火作业须提前向采购人安全与保卫处申请并办理动火作业证（线上）。</w:t>
      </w:r>
      <w:r/>
    </w:p>
    <w:p>
      <w:pPr>
        <w:ind w:firstLine="420"/>
        <w:spacing w:line="480" w:lineRule="exact"/>
        <w:rPr>
          <w:rFonts w:ascii="宋体" w:hAnsi="宋体"/>
        </w:rPr>
      </w:pPr>
      <w:r>
        <w:rPr>
          <w:rFonts w:hint="eastAsia" w:ascii="宋体" w:hAnsi="宋体"/>
        </w:rPr>
        <w:t xml:space="preserve">（5）维修过程中产生的垃圾须当日清理干净，维修完成后做到工完、料尽、场地清。</w:t>
      </w:r>
      <w:r/>
    </w:p>
    <w:p>
      <w:pPr>
        <w:ind w:firstLine="420"/>
        <w:spacing w:line="480" w:lineRule="exact"/>
        <w:rPr>
          <w:rFonts w:ascii="宋体" w:hAnsi="宋体"/>
        </w:rPr>
      </w:pPr>
      <w:r>
        <w:rPr>
          <w:rFonts w:hint="eastAsia" w:ascii="宋体" w:hAnsi="宋体"/>
        </w:rPr>
        <w:t xml:space="preserve">（6）维修人员须文明有礼，禁止与师生员工发生任何纠纷。</w:t>
      </w:r>
      <w:r/>
    </w:p>
    <w:p>
      <w:pPr>
        <w:ind w:firstLine="420"/>
        <w:spacing w:line="480" w:lineRule="exact"/>
        <w:rPr>
          <w:rFonts w:ascii="宋体" w:hAnsi="宋体"/>
        </w:rPr>
      </w:pPr>
      <w:r>
        <w:rPr>
          <w:rFonts w:hint="eastAsia" w:ascii="宋体" w:hAnsi="宋体"/>
        </w:rPr>
        <w:t xml:space="preserve">（7）采购人建有线上报修系统，也可建立纸质维修台账，详细记录报修时间、地点、故障描述、处理过程、使用材料、完成时间等信息。纸质台账每月汇总报采购人负责部门备案。</w:t>
      </w:r>
      <w:r/>
    </w:p>
    <w:p>
      <w:pPr>
        <w:ind w:firstLine="420"/>
        <w:spacing w:line="480" w:lineRule="exact"/>
        <w:rPr>
          <w:rFonts w:ascii="宋体" w:hAnsi="宋体"/>
        </w:rPr>
      </w:pPr>
      <w:r>
        <w:rPr>
          <w:rFonts w:hint="eastAsia" w:ascii="宋体" w:hAnsi="宋体"/>
        </w:rPr>
        <w:t xml:space="preserve">（8）高压值班：24小时值班，需持证上岗（含电工值班）。</w:t>
      </w:r>
      <w:r/>
    </w:p>
    <w:p>
      <w:pPr>
        <w:ind w:firstLine="420"/>
        <w:spacing w:line="480" w:lineRule="exact"/>
        <w:rPr>
          <w:rFonts w:ascii="宋体" w:hAnsi="宋体"/>
        </w:rPr>
      </w:pPr>
      <w:r>
        <w:rPr>
          <w:rFonts w:hint="eastAsia" w:ascii="宋体" w:hAnsi="宋体"/>
        </w:rPr>
        <w:t xml:space="preserve">（9）接受负责部门指派的其他工作任务（如校园内零星物品搬运等）。</w:t>
      </w:r>
      <w:r/>
    </w:p>
    <w:p>
      <w:pPr>
        <w:ind w:firstLine="422"/>
        <w:spacing w:line="480" w:lineRule="exact"/>
        <w:rPr>
          <w:rFonts w:ascii="宋体" w:hAnsi="宋体"/>
          <w:b/>
        </w:rPr>
        <w:outlineLvl w:val="2"/>
      </w:pPr>
      <w:r>
        <w:rPr>
          <w:rFonts w:hint="eastAsia" w:ascii="宋体" w:hAnsi="宋体"/>
          <w:b/>
        </w:rPr>
        <w:t xml:space="preserve">4、维修材料与工具</w:t>
      </w:r>
      <w:r/>
    </w:p>
    <w:p>
      <w:pPr>
        <w:ind w:firstLine="420"/>
        <w:spacing w:line="480" w:lineRule="exact"/>
        <w:rPr>
          <w:rFonts w:ascii="宋体" w:hAnsi="宋体"/>
        </w:rPr>
      </w:pPr>
      <w:r>
        <w:rPr>
          <w:rFonts w:hint="eastAsia" w:ascii="宋体" w:hAnsi="宋体"/>
        </w:rPr>
        <w:t xml:space="preserve">（1）工具设备：投标人自行准备维修设备和工具，包括但不限于：电锤、电钻、电焊机、切割机、疏通机、脚手架、人字梯、手推车、万用表、绝缘电阻表等。</w:t>
      </w:r>
      <w:r/>
    </w:p>
    <w:p>
      <w:pPr>
        <w:ind w:firstLine="420"/>
        <w:spacing w:line="480" w:lineRule="exact"/>
        <w:rPr>
          <w:rFonts w:ascii="宋体" w:hAnsi="宋体"/>
        </w:rPr>
      </w:pPr>
      <w:r>
        <w:rPr>
          <w:rFonts w:hint="eastAsia" w:ascii="宋体" w:hAnsi="宋体"/>
        </w:rPr>
        <w:t xml:space="preserve">（2）维修材料：</w:t>
      </w:r>
      <w:r/>
    </w:p>
    <w:p>
      <w:pPr>
        <w:ind w:firstLine="420"/>
        <w:spacing w:line="480" w:lineRule="exact"/>
        <w:rPr>
          <w:rFonts w:ascii="宋体" w:hAnsi="宋体"/>
        </w:rPr>
      </w:pPr>
      <w:r>
        <w:rPr>
          <w:rFonts w:hint="eastAsia" w:ascii="宋体" w:hAnsi="宋体"/>
        </w:rPr>
        <w:t xml:space="preserve">①单件维修材料费用低于30元（含30元）的，由中标人承担，维修材料品牌与原品牌一致或相当，质量不低于原品牌。</w:t>
      </w:r>
      <w:r/>
    </w:p>
    <w:p>
      <w:pPr>
        <w:ind w:firstLine="420"/>
        <w:spacing w:line="480" w:lineRule="exact"/>
        <w:rPr>
          <w:rFonts w:ascii="宋体" w:hAnsi="宋体"/>
        </w:rPr>
      </w:pPr>
      <w:r>
        <w:rPr>
          <w:rFonts w:hint="eastAsia" w:ascii="宋体" w:hAnsi="宋体"/>
        </w:rPr>
        <w:t xml:space="preserve">②单件维修材料费用超过30元的，经采购人确认后，以旧换新，由采购人提供材料，中标人进行维修。</w:t>
      </w:r>
      <w:r/>
    </w:p>
    <w:p>
      <w:pPr>
        <w:ind w:firstLine="420"/>
        <w:spacing w:line="480" w:lineRule="exact"/>
        <w:rPr>
          <w:rFonts w:ascii="宋体" w:hAnsi="宋体"/>
        </w:rPr>
      </w:pPr>
      <w:r>
        <w:rPr>
          <w:rFonts w:hint="eastAsia" w:ascii="宋体" w:hAnsi="宋体"/>
        </w:rPr>
        <w:t xml:space="preserve">③黄沙、水泥和石子统一由采购人提供。</w:t>
      </w:r>
      <w:r/>
    </w:p>
    <w:p>
      <w:pPr>
        <w:ind w:firstLine="420"/>
        <w:spacing w:line="480" w:lineRule="exact"/>
        <w:rPr>
          <w:rFonts w:ascii="宋体" w:hAnsi="宋体"/>
        </w:rPr>
      </w:pPr>
      <w:r>
        <w:rPr>
          <w:rFonts w:hint="eastAsia" w:ascii="宋体" w:hAnsi="宋体"/>
        </w:rPr>
        <w:t xml:space="preserve">（3）中标人须自设维修材料小仓库，常备常用耗材（灯管、水龙头、开关、插座、门锁等），确保维修及时性。</w:t>
      </w:r>
      <w:r/>
    </w:p>
    <w:p>
      <w:pPr>
        <w:spacing w:line="480" w:lineRule="exact"/>
        <w:rPr>
          <w:rFonts w:ascii="宋体" w:hAnsi="宋体"/>
          <w:b/>
        </w:rPr>
        <w:outlineLvl w:val="0"/>
      </w:pPr>
      <w:r>
        <w:rPr>
          <w:rFonts w:hint="eastAsia" w:ascii="宋体" w:hAnsi="宋体"/>
          <w:b/>
        </w:rPr>
        <w:t xml:space="preserve">六、设备与耗材配备要求</w:t>
      </w:r>
      <w:r/>
    </w:p>
    <w:p>
      <w:pPr>
        <w:ind w:firstLine="420"/>
        <w:spacing w:line="480" w:lineRule="exact"/>
        <w:rPr>
          <w:rFonts w:ascii="宋体" w:hAnsi="宋体"/>
        </w:rPr>
      </w:pPr>
      <w:r>
        <w:rPr>
          <w:rFonts w:hint="eastAsia" w:ascii="宋体" w:hAnsi="宋体"/>
        </w:rPr>
        <w:t xml:space="preserve">1、为提高作业效率，投标人需配备相应的办公设备、道路清扫车至少两辆，盖流动电动保洁车、多功能电动保洁车、鼓风机、地面清洗机、吸尘器、拖把榨水机、洒水车、高空作业车、农药喷洒车、剪草机、绿篱机、梳草机、旋耕机等设备。</w:t>
      </w:r>
      <w:r/>
    </w:p>
    <w:p>
      <w:pPr>
        <w:ind w:firstLine="420"/>
        <w:spacing w:line="480" w:lineRule="exact"/>
        <w:rPr>
          <w:rFonts w:ascii="宋体" w:hAnsi="宋体"/>
        </w:rPr>
      </w:pPr>
      <w:r>
        <w:rPr>
          <w:rFonts w:hint="eastAsia" w:ascii="宋体" w:hAnsi="宋体"/>
        </w:rPr>
        <w:t xml:space="preserve">2、保洁工作中，保洁人员所需配备的工具如拖把、扫帚、铲刀、手套、火钳、玻璃刮刀、抹布、伸缩杆等由投标人提供。</w:t>
      </w:r>
      <w:r/>
    </w:p>
    <w:p>
      <w:pPr>
        <w:ind w:firstLine="420"/>
        <w:spacing w:line="480" w:lineRule="exact"/>
        <w:rPr>
          <w:rFonts w:ascii="宋体" w:hAnsi="宋体"/>
        </w:rPr>
      </w:pPr>
      <w:r>
        <w:rPr>
          <w:rFonts w:hint="eastAsia" w:ascii="宋体" w:hAnsi="宋体"/>
        </w:rPr>
        <w:t xml:space="preserve">3、保洁工作中，保洁人员所用消耗品如清洁剂、垃圾袋、消毒液、洁厕剂、洗衣粉、洗洁剂、卫生绣球、地毯清洁水、地毯除渍剂、除油剂等由投标人提供。</w:t>
      </w:r>
      <w:r/>
    </w:p>
    <w:p>
      <w:pPr>
        <w:ind w:firstLine="420"/>
        <w:spacing w:line="480" w:lineRule="exact"/>
        <w:rPr>
          <w:rFonts w:ascii="宋体" w:hAnsi="宋体"/>
        </w:rPr>
      </w:pPr>
      <w:r>
        <w:rPr>
          <w:rFonts w:hint="eastAsia" w:ascii="宋体" w:hAnsi="宋体"/>
        </w:rPr>
        <w:t xml:space="preserve">4、图文信息中心大楼、润德楼和躬行楼会议室卫生间常用卫生纸、擦手纸、洗手液由投标人提供。</w:t>
      </w:r>
      <w:r/>
    </w:p>
    <w:p>
      <w:pPr>
        <w:ind w:firstLine="420"/>
        <w:spacing w:line="480" w:lineRule="exact"/>
        <w:rPr>
          <w:rFonts w:ascii="宋体" w:hAnsi="宋体"/>
        </w:rPr>
      </w:pPr>
      <w:r>
        <w:rPr>
          <w:rFonts w:hint="eastAsia" w:ascii="宋体" w:hAnsi="宋体"/>
        </w:rPr>
        <w:t xml:space="preserve">5、图文信息中心大楼保洁服务区域卫生间及办公室内的垃圾桶、纸篓等垃圾收集器由投标人提供。</w:t>
      </w:r>
      <w:r/>
    </w:p>
    <w:p>
      <w:pPr>
        <w:ind w:firstLine="420"/>
        <w:spacing w:line="480" w:lineRule="exact"/>
        <w:rPr>
          <w:rFonts w:ascii="宋体" w:hAnsi="宋体"/>
        </w:rPr>
      </w:pPr>
      <w:r>
        <w:rPr>
          <w:rFonts w:hint="eastAsia" w:ascii="宋体" w:hAnsi="宋体"/>
        </w:rPr>
        <w:t xml:space="preserve">6、楼内必要的节水、节电、禁烟等温馨提示标识、标牌由投标人设计提供。</w:t>
      </w:r>
      <w:r/>
    </w:p>
    <w:p>
      <w:pPr>
        <w:ind w:firstLine="420"/>
        <w:spacing w:line="480" w:lineRule="exact"/>
        <w:rPr>
          <w:rFonts w:ascii="宋体" w:hAnsi="宋体"/>
        </w:rPr>
      </w:pPr>
      <w:r>
        <w:rPr>
          <w:rFonts w:hint="eastAsia" w:ascii="宋体" w:hAnsi="宋体"/>
        </w:rPr>
        <w:t xml:space="preserve">7、冬季大楼周边及内部防滑、防冻、保暖措施所使用的材料由投标人提供。</w:t>
      </w:r>
      <w:r/>
    </w:p>
    <w:p>
      <w:pPr>
        <w:spacing w:line="480" w:lineRule="exact"/>
        <w:rPr>
          <w:rFonts w:ascii="宋体" w:hAnsi="宋体"/>
          <w:b/>
        </w:rPr>
        <w:outlineLvl w:val="0"/>
      </w:pPr>
      <w:r>
        <w:rPr>
          <w:rFonts w:hint="eastAsia" w:ascii="宋体" w:hAnsi="宋体"/>
          <w:b/>
        </w:rPr>
        <w:t xml:space="preserve">七、外包管理要求</w:t>
      </w:r>
      <w:r/>
    </w:p>
    <w:p>
      <w:pPr>
        <w:ind w:firstLine="420"/>
        <w:spacing w:line="480" w:lineRule="exact"/>
        <w:rPr>
          <w:rFonts w:ascii="宋体" w:hAnsi="宋体"/>
        </w:rPr>
      </w:pPr>
      <w:r>
        <w:rPr>
          <w:rFonts w:ascii="宋体" w:hAnsi="宋体"/>
        </w:rPr>
        <w:t xml:space="preserve">1</w:t>
      </w:r>
      <w:r>
        <w:rPr>
          <w:rFonts w:hint="eastAsia" w:ascii="宋体" w:hAnsi="宋体"/>
        </w:rPr>
        <w:t xml:space="preserve">、转包禁止：本标的实行项目总承包，投标人必须严格履行合同要求，不得在中标后转包或分包给他人经营。一旦发现转包，采购人有权终止承包合同，扣除全额履约保证金。</w:t>
      </w:r>
      <w:r/>
    </w:p>
    <w:p>
      <w:pPr>
        <w:ind w:firstLine="420"/>
        <w:spacing w:line="480" w:lineRule="exact"/>
        <w:rPr>
          <w:rFonts w:ascii="宋体" w:hAnsi="宋体"/>
        </w:rPr>
      </w:pPr>
      <w:r>
        <w:rPr>
          <w:rFonts w:ascii="宋体" w:hAnsi="宋体"/>
        </w:rPr>
        <w:t xml:space="preserve">2</w:t>
      </w:r>
      <w:r>
        <w:rPr>
          <w:rFonts w:hint="eastAsia" w:ascii="宋体" w:hAnsi="宋体"/>
        </w:rPr>
        <w:t xml:space="preserve">、用工关系：中标人的员工与采购人不存在任何雇佣、委托等劳动关系。中标人必须确保所有员工劳务费用符合国家现行相关规定。所有劳动纠纷与采购人无关。一切安全责任由中标人承担。</w:t>
      </w:r>
      <w:r/>
    </w:p>
    <w:p>
      <w:pPr>
        <w:ind w:firstLine="420"/>
        <w:spacing w:line="480" w:lineRule="exact"/>
        <w:rPr>
          <w:rFonts w:ascii="宋体" w:hAnsi="宋体"/>
        </w:rPr>
      </w:pPr>
      <w:r>
        <w:rPr>
          <w:rFonts w:ascii="宋体" w:hAnsi="宋体"/>
        </w:rPr>
        <w:t xml:space="preserve">3</w:t>
      </w:r>
      <w:r>
        <w:rPr>
          <w:rFonts w:hint="eastAsia" w:ascii="宋体" w:hAnsi="宋体"/>
        </w:rPr>
        <w:t xml:space="preserve">、接受监督：主动接受后勤与基建处的监督、管理和检查，对监管中发现的问题应立即整改。</w:t>
      </w:r>
      <w:r/>
    </w:p>
    <w:p>
      <w:pPr>
        <w:ind w:firstLine="420"/>
        <w:spacing w:line="480" w:lineRule="exact"/>
        <w:rPr>
          <w:rFonts w:ascii="宋体" w:hAnsi="宋体"/>
        </w:rPr>
      </w:pPr>
      <w:r>
        <w:rPr>
          <w:rFonts w:ascii="宋体" w:hAnsi="宋体"/>
        </w:rPr>
        <w:t xml:space="preserve">4</w:t>
      </w:r>
      <w:r>
        <w:rPr>
          <w:rFonts w:hint="eastAsia" w:ascii="宋体" w:hAnsi="宋体"/>
        </w:rPr>
        <w:t xml:space="preserve">、台账记录：项目负责人或现场监管每日做好工作检查登记，每周汇总检查材料台账，每月结束时所有台账交后勤与基建处存档。</w:t>
      </w:r>
      <w:r/>
    </w:p>
    <w:p>
      <w:pPr>
        <w:ind w:firstLine="420"/>
        <w:spacing w:line="480" w:lineRule="exact"/>
        <w:rPr>
          <w:rFonts w:ascii="宋体" w:hAnsi="宋体"/>
        </w:rPr>
      </w:pPr>
      <w:r>
        <w:rPr>
          <w:rFonts w:ascii="宋体" w:hAnsi="宋体"/>
        </w:rPr>
        <w:t xml:space="preserve">5</w:t>
      </w:r>
      <w:r>
        <w:rPr>
          <w:rFonts w:hint="eastAsia" w:ascii="宋体" w:hAnsi="宋体"/>
        </w:rPr>
        <w:t xml:space="preserve">、节能意识：员工在工作过程中要增强节约意识，及时关灯、关空调、关水龙头等，发现公共物品损坏及时报告。</w:t>
      </w:r>
      <w:r/>
    </w:p>
    <w:p>
      <w:pPr>
        <w:ind w:firstLine="420"/>
        <w:spacing w:line="480" w:lineRule="exact"/>
        <w:rPr>
          <w:rFonts w:ascii="宋体" w:hAnsi="宋体"/>
        </w:rPr>
      </w:pPr>
      <w:r>
        <w:rPr>
          <w:rFonts w:ascii="宋体" w:hAnsi="宋体"/>
        </w:rPr>
        <w:t xml:space="preserve">6</w:t>
      </w:r>
      <w:r>
        <w:rPr>
          <w:rFonts w:hint="eastAsia" w:ascii="宋体" w:hAnsi="宋体"/>
        </w:rPr>
        <w:t xml:space="preserve">、安全报告：发现可疑人员和不安全因素及时向采购人报告，不得随便进入非保洁区域，不得动用师生物品。</w:t>
      </w:r>
      <w:r/>
    </w:p>
    <w:p>
      <w:pPr>
        <w:ind w:firstLine="420"/>
        <w:spacing w:line="480" w:lineRule="exact"/>
        <w:rPr>
          <w:rFonts w:ascii="宋体" w:hAnsi="宋体"/>
        </w:rPr>
      </w:pPr>
      <w:r>
        <w:rPr>
          <w:rFonts w:ascii="宋体" w:hAnsi="宋体"/>
        </w:rPr>
        <w:t xml:space="preserve">7</w:t>
      </w:r>
      <w:r>
        <w:rPr>
          <w:rFonts w:hint="eastAsia" w:ascii="宋体" w:hAnsi="宋体"/>
        </w:rPr>
        <w:t xml:space="preserve">、物品提供：采购人只提供水电、办公用房。其它一切所需人工、物品、劳动工具、消耗品等由中标人提供。中标人员工不得将校内物品带出校园。</w:t>
      </w:r>
      <w:r/>
    </w:p>
    <w:p>
      <w:pPr>
        <w:spacing w:line="480" w:lineRule="exact"/>
        <w:rPr>
          <w:rFonts w:ascii="宋体" w:hAnsi="宋体"/>
          <w:b/>
        </w:rPr>
        <w:outlineLvl w:val="0"/>
      </w:pPr>
      <w:r>
        <w:rPr>
          <w:rFonts w:hint="eastAsia" w:ascii="宋体" w:hAnsi="宋体"/>
          <w:b/>
        </w:rPr>
        <w:t xml:space="preserve">八、其它要求</w:t>
      </w:r>
      <w:r/>
    </w:p>
    <w:p>
      <w:pPr>
        <w:ind w:firstLine="420"/>
        <w:spacing w:line="480" w:lineRule="exact"/>
        <w:rPr>
          <w:rFonts w:ascii="宋体" w:hAnsi="宋体"/>
        </w:rPr>
      </w:pPr>
      <w:r>
        <w:rPr>
          <w:rFonts w:hint="eastAsia" w:ascii="宋体" w:hAnsi="宋体"/>
        </w:rPr>
        <w:t xml:space="preserve">1、项目经理：投标人拟派的项目经理年龄需在60周岁以内，有丰富的项目管理经验。如需调整项目经理必须经采购人书面认可，且新项目经理资质等条件不得低于投标时承诺的条件。未经同意擅自变更，按5000元/次扣除履约保证金。如采购人要求调整项目经理，中标人应无条件安排，并在5个工作日内完成调整，逾期按2000元/天扣除履约保证金。</w:t>
      </w:r>
      <w:r/>
    </w:p>
    <w:p>
      <w:pPr>
        <w:ind w:firstLine="420"/>
        <w:spacing w:line="480" w:lineRule="exact"/>
        <w:rPr>
          <w:rFonts w:ascii="宋体" w:hAnsi="宋体"/>
        </w:rPr>
      </w:pPr>
      <w:r>
        <w:rPr>
          <w:rFonts w:hint="eastAsia" w:ascii="宋体" w:hAnsi="宋体"/>
        </w:rPr>
        <w:t xml:space="preserve">2、项目经理主要职责：常日班，深入现场跟踪；每日进行现场巡查；负责与采购人工作人员沟通；提供所有工作人员个人信息；教育工作人员遵守校规校纪、严禁在垃圾房外拣选可卖“废品”；严格按投标时编制的服务方案执行。</w:t>
      </w:r>
      <w:r/>
    </w:p>
    <w:p>
      <w:pPr>
        <w:ind w:firstLine="420"/>
        <w:spacing w:line="480" w:lineRule="exact"/>
        <w:rPr>
          <w:rFonts w:ascii="宋体" w:hAnsi="宋体"/>
        </w:rPr>
      </w:pPr>
      <w:r>
        <w:rPr>
          <w:rFonts w:hint="eastAsia" w:ascii="宋体" w:hAnsi="宋体"/>
        </w:rPr>
        <w:t xml:space="preserve">3、作业时间：教学办公楼公共区域的所有工作任务必须在上课、上班前约10分钟完成；主干道和图文信息中心大楼公共区域的所有工作任务必须在上班前20分钟完成。</w:t>
      </w:r>
      <w:r/>
    </w:p>
    <w:p>
      <w:pPr>
        <w:ind w:firstLine="420"/>
        <w:spacing w:line="480" w:lineRule="exact"/>
        <w:rPr>
          <w:rFonts w:ascii="宋体" w:hAnsi="宋体"/>
        </w:rPr>
      </w:pPr>
      <w:r>
        <w:rPr>
          <w:rFonts w:hint="eastAsia" w:ascii="宋体" w:hAnsi="宋体"/>
        </w:rPr>
        <w:t xml:space="preserve">4、设施损坏报告：在作业过程中如发现设备设施有损坏、异常，必须现场规范应急处理，并及时告知采购人职能部门。</w:t>
      </w:r>
      <w:r/>
    </w:p>
    <w:p>
      <w:pPr>
        <w:ind w:firstLine="420"/>
        <w:spacing w:line="480" w:lineRule="exact"/>
        <w:rPr>
          <w:rFonts w:ascii="宋体" w:hAnsi="宋体"/>
        </w:rPr>
      </w:pPr>
      <w:r>
        <w:rPr>
          <w:rFonts w:hint="eastAsia" w:ascii="宋体" w:hAnsi="宋体"/>
        </w:rPr>
        <w:t xml:space="preserve">5、假期作业：休息日、法定假日及寒暑假的保洁任务相对较轻，但仍需提供服务，在确保服务质量的前提下，并征得采购人同意，可适当减少现场作业人数，不扣服务费。</w:t>
      </w:r>
      <w:r/>
    </w:p>
    <w:p>
      <w:pPr>
        <w:ind w:firstLine="420"/>
        <w:spacing w:line="480" w:lineRule="exact"/>
        <w:rPr>
          <w:rFonts w:ascii="宋体" w:hAnsi="宋体"/>
        </w:rPr>
      </w:pPr>
      <w:r>
        <w:rPr>
          <w:rFonts w:hint="eastAsia" w:ascii="宋体" w:hAnsi="宋体"/>
        </w:rPr>
        <w:t xml:space="preserve">6、突击性任务：如遇采购人大型活动等特殊情况，中标人应根据采购人要求，无条件按时完成突击性任务，采购人不另行支付费用。</w:t>
      </w:r>
      <w:r/>
    </w:p>
    <w:p>
      <w:pPr>
        <w:ind w:firstLine="420"/>
        <w:spacing w:line="480" w:lineRule="exact"/>
        <w:rPr>
          <w:rFonts w:ascii="宋体" w:hAnsi="宋体"/>
        </w:rPr>
      </w:pPr>
      <w:r>
        <w:rPr>
          <w:rFonts w:hint="eastAsia" w:ascii="宋体" w:hAnsi="宋体"/>
        </w:rPr>
        <w:t xml:space="preserve">7、固定人员：员工必须定人定岗，正常上班时间必须在岗。至少指定一名驻校项目管理人员和一名项目助理人员负责现场管理。</w:t>
      </w:r>
      <w:r/>
    </w:p>
    <w:p>
      <w:pPr>
        <w:ind w:firstLine="422"/>
        <w:spacing w:line="480" w:lineRule="exact"/>
        <w:rPr>
          <w:rFonts w:ascii="宋体" w:hAnsi="宋体" w:cs="宋体"/>
        </w:rPr>
      </w:pPr>
      <w:r>
        <w:rPr>
          <w:rFonts w:hint="eastAsia" w:ascii="宋体" w:hAnsi="宋体" w:cs="宋体"/>
        </w:rPr>
        <w:t xml:space="preserve">8、恶劣天气应急：遇有下雪、暴雨、狂风等恶劣天气时应按照采购人应急预案处理程序，在第一时间内让校区整体环境复原。</w:t>
      </w:r>
      <w:r/>
    </w:p>
    <w:p>
      <w:pPr>
        <w:spacing w:line="480" w:lineRule="exact"/>
        <w:rPr>
          <w:rFonts w:ascii="宋体" w:hAnsi="宋体"/>
          <w:b/>
        </w:rPr>
        <w:outlineLvl w:val="0"/>
      </w:pPr>
      <w:r>
        <w:rPr>
          <w:rFonts w:hint="eastAsia" w:ascii="宋体" w:hAnsi="宋体"/>
          <w:b/>
        </w:rPr>
        <w:t xml:space="preserve">九、服务商交接期要求</w:t>
      </w:r>
      <w:r/>
    </w:p>
    <w:p>
      <w:pPr>
        <w:ind w:firstLine="422"/>
        <w:spacing w:line="480" w:lineRule="exact"/>
        <w:rPr>
          <w:rFonts w:ascii="宋体" w:hAnsi="宋体" w:cs="宋体"/>
        </w:rPr>
      </w:pPr>
      <w:r>
        <w:rPr>
          <w:rFonts w:hint="eastAsia" w:ascii="宋体" w:hAnsi="宋体" w:cs="宋体"/>
        </w:rPr>
        <w:t xml:space="preserve">合同生效后进行交接，具体以采购人通知为准。交接期内中标人须与采购人及原服务商共同完成但不限于服务岗位在岗人员、全部楼栋及场地钥匙、门禁刷卡设备与权限、各类固定资产、保洁/维修/安防等配套设备设施、历年收费台账、维修记录、业主/师生档案、各类图纸资料、值班室、工具库房、办公场地、物资耗材等全部物业相关资产及资料，并形成三方签字确认的交接清单。交接期间管理责任仍由原服务商承担，中标人可进场熟悉但不得独立上岗，自合同约定的服务起始日零时起管理责任完全转移至中标人。</w:t>
      </w:r>
      <w:r/>
    </w:p>
    <w:p>
      <w:pPr>
        <w:spacing w:line="0" w:lineRule="atLeast"/>
        <w:rPr>
          <w:rFonts w:eastAsia="方正仿宋_GBK"/>
          <w:bCs/>
          <w:sz w:val="24"/>
          <w:szCs w:val="24"/>
        </w:rPr>
      </w:pPr>
      <w:r>
        <w:rPr>
          <w:rFonts w:eastAsia="方正仿宋_GBK"/>
          <w:bCs/>
          <w:sz w:val="24"/>
          <w:szCs w:val="24"/>
        </w:rPr>
      </w:r>
      <w:r/>
    </w:p>
    <w:p>
      <w:pPr>
        <w:spacing w:line="480" w:lineRule="exact"/>
        <w:rPr>
          <w:rFonts w:eastAsia="方正仿宋_GBK"/>
          <w:b/>
          <w:color w:val="000000"/>
          <w:sz w:val="32"/>
          <w:szCs w:val="32"/>
        </w:rPr>
      </w:pPr>
      <w:r>
        <w:rPr>
          <w:rFonts w:hint="eastAsia" w:ascii="宋体" w:hAnsi="宋体" w:cs="方正仿宋_GBK"/>
          <w:b/>
          <w:color w:val="000000"/>
          <w:sz w:val="32"/>
          <w:szCs w:val="32"/>
        </w:rPr>
        <w:t xml:space="preserve">Ⅲ</w:t>
      </w:r>
      <w:r>
        <w:rPr>
          <w:rFonts w:eastAsia="方正仿宋_GBK"/>
          <w:b/>
          <w:color w:val="000000"/>
          <w:sz w:val="32"/>
          <w:szCs w:val="32"/>
        </w:rPr>
        <w:t xml:space="preserve">、商务要求</w:t>
      </w:r>
      <w:r/>
    </w:p>
    <w:p>
      <w:pPr>
        <w:ind w:firstLine="480"/>
        <w:spacing w:line="0" w:lineRule="atLeast"/>
        <w:rPr>
          <w:rFonts w:eastAsia="方正仿宋_GBK"/>
          <w:bCs/>
          <w:sz w:val="24"/>
          <w:szCs w:val="24"/>
        </w:rPr>
      </w:pPr>
      <w:r>
        <w:rPr>
          <w:rFonts w:eastAsia="方正仿宋_GBK"/>
          <w:bCs/>
          <w:sz w:val="24"/>
          <w:szCs w:val="24"/>
        </w:rPr>
        <w:t xml:space="preserve">商务要求是指取得采购标的的时间、地点、财务和服务要求，包括交付（实施）的时间（期限）和地点（范围），付款条件（进度和方法），包装和运输，售后服务，保险等。</w:t>
      </w:r>
      <w:r/>
    </w:p>
    <w:p>
      <w:pPr>
        <w:ind w:firstLine="420"/>
        <w:rPr>
          <w:rFonts w:ascii="宋体" w:hAnsi="宋体" w:cs="Courier New"/>
          <w:b/>
          <w:bCs/>
        </w:rPr>
      </w:pPr>
      <w:r>
        <w:rPr>
          <w:rFonts w:hint="eastAsia" w:ascii="宋体" w:hAnsi="宋体" w:cs="Courier New"/>
          <w:b/>
          <w:bCs/>
        </w:rPr>
        <w:t xml:space="preserve">一、物业服务期限</w:t>
      </w:r>
      <w:r/>
    </w:p>
    <w:p>
      <w:pPr>
        <w:ind w:firstLine="420"/>
        <w:rPr>
          <w:rFonts w:ascii="宋体" w:hAnsi="宋体" w:cs="Courier New"/>
          <w:b/>
          <w:bCs/>
        </w:rPr>
      </w:pPr>
      <w:r>
        <w:rPr>
          <w:rFonts w:hint="eastAsia" w:ascii="宋体" w:hAnsi="宋体" w:cs="Courier New"/>
          <w:b/>
          <w:bCs/>
        </w:rPr>
        <w:t xml:space="preserve">服务期限：本次合同期限一年，自合同签订之日起计算。如中标人服务质量高，经考核合格，在价格等所有条款不发生变化的情况下，可以采取1+N年（N≤2）方式续签合同，续签合同一年一签。</w:t>
      </w:r>
      <w:r/>
    </w:p>
    <w:p>
      <w:pPr>
        <w:ind w:firstLine="420"/>
        <w:rPr>
          <w:rFonts w:ascii="宋体" w:hAnsi="宋体" w:cs="Courier New"/>
          <w:b/>
          <w:bCs/>
          <w:color w:val="auto"/>
          <w:highlight w:val="none"/>
        </w:rPr>
      </w:pPr>
      <w:r>
        <w:rPr>
          <w:rFonts w:hint="eastAsia" w:hAnsi="宋体" w:cs="Malgun Gothic"/>
          <w:color w:val="auto"/>
          <w:sz w:val="24"/>
          <w:szCs w:val="24"/>
          <w:highlight w:val="none"/>
        </w:rPr>
      </w:r>
      <w:r>
        <w:rPr>
          <w:rFonts w:hint="eastAsia" w:hAnsi="宋体" w:cs="Malgun Gothic"/>
          <w:color w:val="auto"/>
          <w:sz w:val="24"/>
          <w:szCs w:val="24"/>
          <w:highlight w:val="none"/>
        </w:rPr>
        <w:t xml:space="preserve">合同签订应考虑学校学期特性，首轮合同签订之日起至2027年8月31日止，具体费用根据年度月平均费用据实核算。</w:t>
      </w:r>
      <w:r>
        <w:rPr>
          <w:rFonts w:hint="eastAsia" w:hAnsi="宋体" w:cs="Malgun Gothic"/>
          <w:color w:val="auto"/>
          <w:sz w:val="24"/>
          <w:szCs w:val="24"/>
          <w:highlight w:val="none"/>
        </w:rPr>
      </w:r>
      <w:r/>
    </w:p>
    <w:p>
      <w:pPr>
        <w:ind w:firstLine="420"/>
        <w:rPr>
          <w:rFonts w:ascii="宋体" w:hAnsi="宋体" w:cs="Courier New"/>
          <w:b/>
          <w:bCs/>
        </w:rPr>
      </w:pPr>
      <w:r>
        <w:rPr>
          <w:rFonts w:hint="eastAsia" w:ascii="宋体" w:hAnsi="宋体" w:cs="Courier New"/>
          <w:b/>
          <w:bCs/>
        </w:rPr>
        <w:t xml:space="preserve">二、项目报价及要求</w:t>
      </w:r>
      <w:r/>
    </w:p>
    <w:p>
      <w:pPr>
        <w:ind w:firstLine="420"/>
        <w:rPr>
          <w:rFonts w:hint="eastAsia" w:hAnsi="宋体" w:cs="Malgun Gothic"/>
          <w:color w:val="auto"/>
          <w:sz w:val="24"/>
          <w:szCs w:val="24"/>
          <w:highlight w:val="none"/>
        </w:rPr>
      </w:pPr>
      <w:r>
        <w:rPr>
          <w:rFonts w:hint="eastAsia" w:hAnsi="宋体" w:cs="Malgun Gothic"/>
          <w:color w:val="auto"/>
          <w:sz w:val="24"/>
          <w:szCs w:val="24"/>
          <w:highlight w:val="none"/>
        </w:rPr>
        <w:t xml:space="preserve">投标人按年度（1</w:t>
      </w:r>
      <w:r>
        <w:rPr>
          <w:rFonts w:hAnsi="宋体" w:cs="Malgun Gothic"/>
          <w:color w:val="auto"/>
          <w:sz w:val="24"/>
          <w:szCs w:val="24"/>
          <w:highlight w:val="none"/>
        </w:rPr>
        <w:t xml:space="preserve">2</w:t>
      </w:r>
      <w:r>
        <w:rPr>
          <w:rFonts w:hint="eastAsia" w:hAnsi="宋体" w:cs="Malgun Gothic"/>
          <w:color w:val="auto"/>
          <w:sz w:val="24"/>
          <w:szCs w:val="24"/>
          <w:highlight w:val="none"/>
        </w:rPr>
        <w:t xml:space="preserve">个月）进行统一报价。中标后的物业服务费用根据年度月平均费用按合同期据实核算。</w:t>
      </w:r>
      <w:r/>
    </w:p>
    <w:p>
      <w:pPr>
        <w:ind w:firstLine="420"/>
        <w:rPr>
          <w:rFonts w:ascii="宋体" w:hAnsi="宋体" w:cs="Courier New"/>
          <w:bCs/>
        </w:rPr>
      </w:pPr>
      <w:r>
        <w:rPr>
          <w:rFonts w:hint="eastAsia" w:ascii="宋体" w:hAnsi="宋体" w:cs="Courier New"/>
          <w:bCs/>
        </w:rPr>
        <w:t xml:space="preserve">（一）由投标人承担的费用</w:t>
      </w:r>
      <w:r/>
    </w:p>
    <w:p>
      <w:pPr>
        <w:ind w:firstLine="480"/>
        <w:spacing w:line="0" w:lineRule="atLeast"/>
        <w:rPr>
          <w:rFonts w:ascii="宋体" w:hAnsi="宋体"/>
          <w:b/>
          <w:bCs/>
        </w:rPr>
      </w:pPr>
      <w:r>
        <w:rPr>
          <w:rFonts w:hint="eastAsia" w:ascii="宋体" w:hAnsi="宋体"/>
          <w:b/>
          <w:bCs/>
        </w:rPr>
        <w:t xml:space="preserve">在投标文件中，供应商可自行修改投标分项报价表内容相关内容，详细列明所需要供应商进行报价的各项费用栏目，包括但不限于以下内容。</w:t>
      </w:r>
      <w:r/>
    </w:p>
    <w:p>
      <w:pPr>
        <w:ind w:firstLine="420"/>
        <w:rPr>
          <w:rFonts w:ascii="宋体" w:hAnsi="宋体" w:cs="Courier New"/>
          <w:bCs/>
        </w:rPr>
      </w:pPr>
      <w:r>
        <w:rPr>
          <w:rFonts w:hint="eastAsia" w:ascii="宋体" w:hAnsi="宋体" w:cs="Courier New"/>
          <w:bCs/>
          <w:lang w:val="en-US" w:eastAsia="zh-CN"/>
        </w:rPr>
        <w:t xml:space="preserve">1.</w:t>
      </w:r>
      <w:r>
        <w:rPr>
          <w:rFonts w:hint="eastAsia" w:ascii="宋体" w:hAnsi="宋体" w:cs="Courier New"/>
          <w:bCs/>
        </w:rPr>
        <w:t xml:space="preserve">服务人员的工资、福利、服装、通信工具、清洁消毒剂、劳保用品及劳动工具、防护用品、保洁耗材、中小型垃圾袋、图文大楼卫生间和润德楼和躬行楼会议室卫生间及办公室内的垃圾桶、纸篓等垃圾收集器、卫生纸（抽纸、卷纸）、洗手液、垃圾桶日常清洗费；保洁管理区域内清洁卫生费及生活垃圾清运处置费及完成该项目所需清洁等必需工具、所</w:t>
      </w:r>
      <w:r>
        <w:rPr>
          <w:rFonts w:hint="eastAsia" w:ascii="宋体" w:hAnsi="宋体" w:cs="Courier New"/>
          <w:bCs/>
        </w:rPr>
        <w:t xml:space="preserve">有依法应缴纳的社会保险等及承诺达到采购人保洁绿化养护服务管理要求的一切费用；合理利润；物业管理企业固定资产折旧费；对绿地、行道树进行日常养护管理，对草坪等进行补植补种，两季草籽的播种、四季草花的更换，并依据各类植物的生长特性和长势，适时进行浇水、追肥、喷药杀虫灭菌，清除杂草、松土、修剪、整形、去除枯枝残叶和树叶（含树叶单独清运等费用）；景观河河面漂浮物清捞、水生植物清理；绿化垃圾清运费、抗台风加固，配合采购人举办大型活动时完成临时安排工作任务的全部费用；维修员工资、工具、日常维修工具费；开票税费等一切费用。</w:t>
      </w:r>
      <w:r/>
    </w:p>
    <w:p>
      <w:pPr>
        <w:ind w:firstLine="420"/>
        <w:rPr>
          <w:rFonts w:ascii="宋体" w:hAnsi="宋体" w:cs="Courier New"/>
          <w:b/>
          <w:bCs/>
        </w:rPr>
      </w:pPr>
      <w:r>
        <w:rPr>
          <w:rFonts w:hint="eastAsia" w:ascii="宋体" w:hAnsi="宋体" w:cs="Courier New"/>
          <w:b/>
          <w:bCs/>
          <w:lang w:val="en-US" w:eastAsia="zh-CN"/>
        </w:rPr>
        <w:t xml:space="preserve">2</w:t>
      </w:r>
      <w:r>
        <w:rPr>
          <w:rFonts w:hint="eastAsia" w:ascii="宋体" w:hAnsi="宋体" w:cs="Courier New"/>
          <w:b/>
          <w:bCs/>
        </w:rPr>
        <w:t xml:space="preserve">.</w:t>
      </w:r>
      <w:bookmarkStart w:id="194" w:name="OLE_LINK1"/>
      <w:r/>
      <w:bookmarkStart w:id="195" w:name="OLE_LINK2"/>
      <w:r>
        <w:rPr>
          <w:rFonts w:hint="eastAsia" w:ascii="宋体" w:hAnsi="宋体" w:cs="Courier New"/>
          <w:b/>
          <w:bCs/>
        </w:rPr>
        <w:t xml:space="preserve">为所雇用的员工购买意外伤害险（每人每年保额不低于人民币30万）和公众责任险（保障第三者，所购险额理赔至少达到200万元以上）</w:t>
      </w:r>
      <w:bookmarkEnd w:id="194"/>
      <w:r/>
      <w:bookmarkEnd w:id="195"/>
      <w:r>
        <w:rPr>
          <w:rFonts w:hint="eastAsia" w:ascii="宋体" w:hAnsi="宋体" w:cs="Courier New"/>
          <w:b/>
          <w:bCs/>
        </w:rPr>
        <w:t xml:space="preserve">。须提供书面承诺，否则作无效投标处理。</w:t>
      </w:r>
      <w:r/>
    </w:p>
    <w:p>
      <w:pPr>
        <w:ind w:firstLine="420"/>
        <w:rPr>
          <w:rFonts w:ascii="宋体" w:hAnsi="宋体" w:cs="Courier New"/>
          <w:bCs/>
        </w:rPr>
      </w:pPr>
      <w:r>
        <w:rPr>
          <w:rFonts w:hint="eastAsia" w:ascii="宋体" w:hAnsi="宋体" w:cs="Courier New"/>
          <w:bCs/>
          <w:lang w:val="en-US" w:eastAsia="zh-CN"/>
        </w:rPr>
        <w:t xml:space="preserve">3</w:t>
      </w:r>
      <w:r>
        <w:rPr>
          <w:rFonts w:hint="eastAsia" w:ascii="宋体" w:hAnsi="宋体" w:cs="Courier New"/>
          <w:bCs/>
        </w:rPr>
        <w:t xml:space="preserve">.物业服务所必要的其他费用。</w:t>
      </w:r>
      <w:r/>
    </w:p>
    <w:p>
      <w:pPr>
        <w:ind w:firstLine="420"/>
        <w:rPr>
          <w:rFonts w:ascii="宋体" w:hAnsi="宋体" w:cs="Courier New"/>
          <w:bCs/>
        </w:rPr>
      </w:pPr>
      <w:r>
        <w:rPr>
          <w:rFonts w:hint="eastAsia" w:ascii="宋体" w:hAnsi="宋体" w:cs="Courier New"/>
          <w:bCs/>
        </w:rPr>
        <w:t xml:space="preserve">（二）项目报价要求</w:t>
      </w:r>
      <w:r/>
    </w:p>
    <w:p>
      <w:pPr>
        <w:ind w:firstLine="420"/>
        <w:rPr>
          <w:rFonts w:ascii="宋体" w:hAnsi="宋体" w:cs="Courier New"/>
          <w:bCs/>
        </w:rPr>
      </w:pPr>
      <w:r>
        <w:rPr>
          <w:rFonts w:hint="eastAsia" w:ascii="宋体" w:hAnsi="宋体" w:cs="Courier New"/>
          <w:bCs/>
        </w:rPr>
        <w:t xml:space="preserve">1.投标人报价时应充分考虑服务期内所有可能影响到报价的因素（包括国家现行政策性调整等），投标人应充分考虑相应的人身安全保险、赔偿及所需的全部费用的市场风险系数，并计入总报价。合同期内，如果国家政策性调整，只要本项目服务范围和工作要求不变，则投标报价一律不予调整。</w:t>
      </w:r>
      <w:r/>
    </w:p>
    <w:p>
      <w:pPr>
        <w:ind w:firstLine="420"/>
        <w:rPr>
          <w:rFonts w:ascii="宋体" w:hAnsi="宋体" w:cs="Courier New"/>
          <w:bCs/>
        </w:rPr>
      </w:pPr>
      <w:r>
        <w:rPr>
          <w:rFonts w:hint="eastAsia" w:ascii="宋体" w:hAnsi="宋体" w:cs="Courier New"/>
          <w:bCs/>
        </w:rPr>
        <w:t xml:space="preserve">2.</w:t>
      </w:r>
      <w:r>
        <w:rPr>
          <w:rFonts w:hint="eastAsia" w:ascii="宋体" w:hAnsi="宋体" w:cs="Courier New"/>
          <w:bCs/>
          <w:lang w:val="zh-CN"/>
        </w:rPr>
        <w:t xml:space="preserve">投标</w:t>
      </w:r>
      <w:r>
        <w:rPr>
          <w:rFonts w:hint="eastAsia" w:ascii="宋体" w:hAnsi="宋体" w:cs="Courier New"/>
          <w:bCs/>
        </w:rPr>
        <w:t xml:space="preserve">人</w:t>
      </w:r>
      <w:r>
        <w:rPr>
          <w:rFonts w:hint="eastAsia" w:ascii="宋体" w:hAnsi="宋体" w:cs="Courier New"/>
          <w:bCs/>
          <w:lang w:val="zh-CN"/>
        </w:rPr>
        <w:t xml:space="preserve">须</w:t>
      </w:r>
      <w:r>
        <w:rPr>
          <w:rFonts w:hint="eastAsia" w:ascii="宋体" w:hAnsi="宋体" w:cs="Courier New"/>
          <w:bCs/>
        </w:rPr>
        <w:t xml:space="preserve">将“（一）投标人承担的费用”内的具体信息</w:t>
      </w:r>
      <w:r>
        <w:rPr>
          <w:rFonts w:hint="eastAsia" w:ascii="宋体" w:hAnsi="宋体" w:cs="Courier New"/>
          <w:bCs/>
          <w:lang w:val="zh-CN"/>
        </w:rPr>
        <w:t xml:space="preserve">按要求填报《投标分项报价表》</w:t>
      </w:r>
      <w:r>
        <w:rPr>
          <w:rFonts w:hint="eastAsia" w:ascii="宋体" w:hAnsi="宋体" w:cs="Courier New"/>
          <w:bCs/>
        </w:rPr>
        <w:t xml:space="preserve">中</w:t>
      </w:r>
      <w:r>
        <w:rPr>
          <w:rFonts w:hint="eastAsia" w:ascii="宋体" w:hAnsi="宋体" w:cs="Courier New"/>
          <w:bCs/>
          <w:lang w:val="zh-CN"/>
        </w:rPr>
        <w:t xml:space="preserve">。</w:t>
      </w:r>
      <w:r>
        <w:rPr>
          <w:rFonts w:hint="eastAsia" w:ascii="宋体" w:hAnsi="宋体" w:cs="Courier New"/>
          <w:bCs/>
        </w:rPr>
        <w:t xml:space="preserve">其中：</w:t>
      </w:r>
      <w:r/>
    </w:p>
    <w:p>
      <w:pPr>
        <w:ind w:firstLine="420"/>
        <w:rPr>
          <w:rFonts w:ascii="宋体" w:hAnsi="宋体" w:cs="Courier New"/>
          <w:bCs/>
        </w:rPr>
      </w:pPr>
      <w:r>
        <w:rPr>
          <w:rFonts w:hint="eastAsia" w:ascii="宋体" w:hAnsi="宋体" w:cs="Courier New"/>
          <w:bCs/>
        </w:rPr>
        <w:t xml:space="preserve">（1）人员费用。</w:t>
      </w:r>
      <w:r/>
    </w:p>
    <w:p>
      <w:pPr>
        <w:ind w:firstLine="420"/>
        <w:rPr>
          <w:rFonts w:ascii="宋体" w:hAnsi="宋体" w:cs="Courier New"/>
          <w:bCs/>
        </w:rPr>
      </w:pPr>
      <w:r>
        <w:rPr>
          <w:rFonts w:hint="eastAsia" w:ascii="宋体" w:hAnsi="宋体" w:cs="Courier New"/>
          <w:bCs/>
        </w:rPr>
        <w:t xml:space="preserve">（2）</w:t>
      </w:r>
      <w:bookmarkStart w:id="196" w:name="OLE_LINK35"/>
      <w:r/>
      <w:bookmarkStart w:id="197" w:name="OLE_LINK36"/>
      <w:r>
        <w:rPr>
          <w:rFonts w:hint="eastAsia" w:ascii="宋体" w:hAnsi="宋体" w:cs="Courier New"/>
          <w:bCs/>
        </w:rPr>
        <w:t xml:space="preserve">意外伤害险和公众责任险</w:t>
      </w:r>
      <w:bookmarkEnd w:id="196"/>
      <w:r/>
      <w:bookmarkEnd w:id="197"/>
      <w:r>
        <w:rPr>
          <w:rFonts w:hint="eastAsia" w:ascii="宋体" w:hAnsi="宋体" w:cs="Courier New"/>
          <w:bCs/>
        </w:rPr>
        <w:t xml:space="preserve">。投标人应根据投标（响应）文件承诺事项，（如有承诺）须将所购买公众责任险的信息（保额、保费、保障范围等）填入投标报价明细表。</w:t>
      </w:r>
      <w:r/>
    </w:p>
    <w:p>
      <w:pPr>
        <w:ind w:firstLine="420"/>
        <w:rPr>
          <w:rFonts w:ascii="宋体" w:hAnsi="宋体" w:cs="Courier New"/>
          <w:bCs/>
        </w:rPr>
      </w:pPr>
      <w:r>
        <w:rPr>
          <w:rFonts w:hint="eastAsia" w:ascii="宋体" w:hAnsi="宋体" w:cs="Courier New"/>
          <w:bCs/>
          <w:lang w:val="zh-CN"/>
        </w:rPr>
        <w:t xml:space="preserve">投标</w:t>
      </w:r>
      <w:r>
        <w:rPr>
          <w:rFonts w:hint="eastAsia" w:ascii="宋体" w:hAnsi="宋体" w:cs="Courier New"/>
          <w:bCs/>
        </w:rPr>
        <w:t xml:space="preserve">人（如有承诺）未将所购买公众责任险的信息（保额、保费、保障范围等）填入投标报价明细表的，作为无效投标处理。</w:t>
      </w:r>
      <w:r/>
    </w:p>
    <w:p>
      <w:pPr>
        <w:ind w:firstLine="420"/>
        <w:rPr>
          <w:rFonts w:ascii="宋体" w:hAnsi="宋体" w:cs="Courier New"/>
          <w:bCs/>
        </w:rPr>
      </w:pPr>
      <w:r>
        <w:rPr>
          <w:rFonts w:hint="eastAsia" w:ascii="宋体" w:hAnsi="宋体" w:cs="Courier New"/>
          <w:bCs/>
        </w:rPr>
        <w:t xml:space="preserve">3.物业人员的住宿、就餐、医疗、治安等问题均由中标人自行解决，物业人员发生工伤事故（含上下班途中的交通事故）和意外伤害，由中标人负责处理及赔偿，与采购人无关。</w:t>
      </w:r>
      <w:r/>
    </w:p>
    <w:p>
      <w:pPr>
        <w:ind w:firstLine="420"/>
        <w:rPr>
          <w:rFonts w:ascii="宋体" w:hAnsi="宋体"/>
          <w:u w:val="single"/>
        </w:rPr>
      </w:pPr>
      <w:r>
        <w:rPr>
          <w:rFonts w:hint="eastAsia" w:ascii="宋体" w:hAnsi="宋体" w:cs="Courier New"/>
          <w:u w:val="single"/>
        </w:rPr>
        <w:t xml:space="preserve">4.</w:t>
      </w:r>
      <w:r>
        <w:rPr>
          <w:rFonts w:hint="eastAsia" w:ascii="宋体" w:hAnsi="宋体"/>
          <w:u w:val="single"/>
        </w:rPr>
        <w:t xml:space="preserve">投标人承诺中标后不发生拖欠员工工资的问题，及时支付员工工资，若员工投诉经查实的，可先从服务费用中扣除发放给员工，造成采购人不良影响的，采购人有权解除合同，一切责任自负。</w:t>
      </w:r>
      <w:r/>
    </w:p>
    <w:p>
      <w:pPr>
        <w:ind w:firstLine="422"/>
        <w:spacing w:line="240" w:lineRule="atLeast"/>
        <w:rPr>
          <w:rFonts w:ascii="宋体" w:hAnsi="宋体" w:cs="Courier New"/>
          <w:bCs/>
        </w:rPr>
      </w:pPr>
      <w:r>
        <w:rPr>
          <w:rFonts w:hint="eastAsia" w:ascii="宋体" w:hAnsi="宋体" w:cs="仿宋"/>
          <w:b/>
          <w:bCs/>
        </w:rPr>
        <w:t xml:space="preserve">三、</w:t>
      </w:r>
      <w:r>
        <w:rPr>
          <w:rFonts w:hint="eastAsia" w:ascii="宋体" w:hAnsi="宋体" w:cs="Courier New"/>
          <w:bCs/>
        </w:rPr>
        <w:t xml:space="preserve">付款方式</w:t>
      </w:r>
      <w:r/>
    </w:p>
    <w:p>
      <w:pPr>
        <w:ind w:firstLine="420"/>
        <w:spacing w:line="240" w:lineRule="atLeast"/>
        <w:rPr>
          <w:rFonts w:ascii="宋体" w:hAnsi="宋体" w:cs="Courier New"/>
          <w:bCs/>
        </w:rPr>
      </w:pPr>
      <w:r>
        <w:rPr>
          <w:rFonts w:hint="eastAsia" w:ascii="宋体" w:hAnsi="宋体" w:cs="Courier New"/>
          <w:bCs/>
        </w:rPr>
        <w:t xml:space="preserve">1.签定合同日期</w:t>
      </w:r>
      <w:r/>
    </w:p>
    <w:p>
      <w:pPr>
        <w:ind w:firstLine="420"/>
        <w:spacing w:line="240" w:lineRule="atLeast"/>
        <w:rPr>
          <w:rFonts w:ascii="宋体" w:hAnsi="宋体" w:cs="Courier New"/>
          <w:bCs/>
        </w:rPr>
      </w:pPr>
      <w:r>
        <w:rPr>
          <w:rFonts w:hint="eastAsia" w:ascii="宋体" w:hAnsi="宋体" w:cs="Courier New"/>
          <w:bCs/>
        </w:rPr>
        <w:t xml:space="preserve">自中标通知书发出之日起三十日内按时签约。</w:t>
      </w:r>
      <w:r/>
    </w:p>
    <w:p>
      <w:pPr>
        <w:ind w:firstLine="420"/>
        <w:spacing w:line="240" w:lineRule="atLeast"/>
        <w:rPr>
          <w:rFonts w:ascii="宋体" w:hAnsi="宋体" w:cs="Courier New"/>
          <w:bCs/>
        </w:rPr>
      </w:pPr>
      <w:r>
        <w:rPr>
          <w:rFonts w:hint="eastAsia" w:ascii="宋体" w:hAnsi="宋体" w:cs="Courier New"/>
          <w:bCs/>
        </w:rPr>
        <w:t xml:space="preserve">2.费用付款</w:t>
      </w:r>
      <w:r/>
    </w:p>
    <w:p>
      <w:pPr>
        <w:ind w:firstLine="420"/>
        <w:spacing w:line="240" w:lineRule="atLeast"/>
        <w:rPr>
          <w:rFonts w:ascii="宋体" w:hAnsi="宋体" w:cs="Courier New"/>
          <w:bCs/>
        </w:rPr>
      </w:pPr>
      <w:r>
        <w:rPr>
          <w:rFonts w:hint="eastAsia" w:ascii="宋体" w:hAnsi="宋体" w:cs="Courier New"/>
          <w:bCs/>
        </w:rPr>
        <w:t xml:space="preserve">（1）费用支付周期</w:t>
      </w:r>
      <w:r/>
    </w:p>
    <w:p>
      <w:pPr>
        <w:ind w:firstLine="420"/>
        <w:spacing w:line="240" w:lineRule="atLeast"/>
        <w:rPr>
          <w:rFonts w:ascii="宋体" w:hAnsi="宋体" w:cs="Courier New"/>
          <w:bCs/>
        </w:rPr>
      </w:pPr>
      <w:r>
        <w:rPr>
          <w:rFonts w:hint="eastAsia" w:ascii="宋体" w:hAnsi="宋体" w:cs="Courier New"/>
          <w:bCs/>
        </w:rPr>
        <w:t xml:space="preserve">经采购人考核，在满足物业服务质量要求的前提下，每三个月支付合同价的25%。所有费用需开具增值税专用发票</w:t>
      </w:r>
      <w:r>
        <w:rPr>
          <w:rFonts w:hint="eastAsia" w:ascii="宋体" w:hAnsi="宋体" w:cs="Courier New"/>
          <w:bCs/>
          <w:color w:val="auto"/>
          <w:highlight w:val="none"/>
        </w:rPr>
        <w:t xml:space="preserve">（按整年度测算，因合同时间问题可据实调整）。</w:t>
      </w:r>
      <w:r/>
    </w:p>
    <w:p>
      <w:pPr>
        <w:ind w:firstLine="420"/>
        <w:spacing w:line="240" w:lineRule="atLeast"/>
        <w:rPr>
          <w:rFonts w:ascii="宋体" w:hAnsi="宋体" w:cs="Courier New"/>
          <w:bCs/>
        </w:rPr>
      </w:pPr>
      <w:r>
        <w:rPr>
          <w:rFonts w:hint="eastAsia" w:ascii="宋体" w:hAnsi="宋体" w:cs="Courier New"/>
          <w:bCs/>
        </w:rPr>
        <w:t xml:space="preserve">（2）费用支付要求</w:t>
      </w:r>
      <w:r/>
    </w:p>
    <w:p>
      <w:pPr>
        <w:ind w:firstLine="480"/>
        <w:rPr>
          <w:rFonts w:ascii="宋体" w:hAnsi="宋体" w:cs="宋体"/>
          <w:bCs/>
        </w:rPr>
      </w:pPr>
      <w:r>
        <w:rPr>
          <w:rFonts w:hint="eastAsia" w:ascii="宋体" w:hAnsi="宋体" w:cs="Courier New"/>
          <w:bCs/>
        </w:rPr>
        <w:t xml:space="preserve">采购人在收到中标人提供符合税务机关规定的正式发票后1</w:t>
      </w:r>
      <w:r>
        <w:rPr>
          <w:rFonts w:ascii="宋体" w:hAnsi="宋体" w:cs="Courier New"/>
          <w:bCs/>
        </w:rPr>
        <w:t xml:space="preserve">5</w:t>
      </w:r>
      <w:r>
        <w:rPr>
          <w:rFonts w:hint="eastAsia" w:ascii="宋体" w:hAnsi="宋体" w:cs="Courier New"/>
          <w:bCs/>
        </w:rPr>
        <w:t xml:space="preserve">个工作日内完成付款。若中标人未能提供符合要求的发票，采购人有权拒绝付款，且不承担逾期付款的违约责任。</w:t>
      </w:r>
      <w:r/>
    </w:p>
    <w:p>
      <w:pPr>
        <w:ind w:firstLine="422"/>
        <w:spacing w:line="240" w:lineRule="atLeast"/>
        <w:rPr>
          <w:rFonts w:ascii="宋体" w:hAnsi="宋体" w:cs="Courier New"/>
          <w:bCs/>
        </w:rPr>
      </w:pPr>
      <w:r>
        <w:rPr>
          <w:rFonts w:hint="eastAsia" w:ascii="宋体" w:hAnsi="宋体"/>
        </w:rPr>
        <w:t xml:space="preserve">四、</w:t>
      </w:r>
      <w:r>
        <w:rPr>
          <w:rFonts w:hint="eastAsia" w:ascii="宋体" w:hAnsi="宋体" w:cs="Courier New"/>
          <w:bCs/>
        </w:rPr>
        <w:t xml:space="preserve">履约保证金</w:t>
      </w:r>
      <w:r/>
    </w:p>
    <w:p>
      <w:pPr>
        <w:ind w:firstLine="420"/>
        <w:spacing w:line="240" w:lineRule="atLeast"/>
        <w:rPr>
          <w:rFonts w:ascii="宋体" w:hAnsi="宋体" w:cs="Courier New"/>
          <w:bCs/>
        </w:rPr>
      </w:pPr>
      <w:r>
        <w:rPr>
          <w:rFonts w:hint="eastAsia" w:ascii="宋体" w:hAnsi="宋体" w:cs="Courier New"/>
          <w:bCs/>
        </w:rPr>
        <w:t xml:space="preserve">1.本项目中标后的履约保证金为项目合同年度总价的10%，中标人的履约保证金须在中标通知书发出之日起至合同签订前汇入采购单位账户（应当以数字人民币、支票、汇票或者金融机构、担保机构出具的保函等非现金形式提交），中标人凭中标通知书、履约保证金已缴纳凭证与采购人签订合同。超期或未有协商，则视为自动放弃中标资格。</w:t>
      </w:r>
      <w:r/>
    </w:p>
    <w:p>
      <w:pPr>
        <w:ind w:firstLine="420"/>
        <w:spacing w:line="240" w:lineRule="atLeast"/>
        <w:rPr>
          <w:rFonts w:ascii="宋体" w:hAnsi="宋体" w:cs="Courier New"/>
          <w:bCs/>
        </w:rPr>
      </w:pPr>
      <w:r>
        <w:rPr>
          <w:rFonts w:hint="eastAsia" w:ascii="宋体" w:hAnsi="宋体" w:cs="Courier New"/>
          <w:bCs/>
        </w:rPr>
        <w:t xml:space="preserve">2.中标人第一年度履约后获得第二年度签约，第一年度履约保证金不退还，自动转为第二年度履约保证金，以此类推，如果中标人未获得续签或三年期满后，履约期间无违约行为且符合合同约定退还条件的，在一个月内无息退还。采购人若逾期退还履约保证金的，按照逾期部分的每日0.05%支付违约金。</w:t>
      </w:r>
      <w:r/>
    </w:p>
    <w:p>
      <w:pPr>
        <w:ind w:firstLine="420"/>
        <w:spacing w:line="240" w:lineRule="atLeast"/>
        <w:rPr>
          <w:rFonts w:ascii="宋体" w:hAnsi="宋体" w:cs="Courier New"/>
          <w:bCs/>
        </w:rPr>
      </w:pPr>
      <w:r>
        <w:rPr>
          <w:rFonts w:hint="eastAsia" w:ascii="宋体" w:hAnsi="宋体" w:cs="Courier New"/>
          <w:bCs/>
        </w:rPr>
        <w:t xml:space="preserve">3.发生以下情况的，履约保证金不予退还或部分退还。</w:t>
      </w:r>
      <w:r/>
    </w:p>
    <w:p>
      <w:pPr>
        <w:ind w:firstLine="420"/>
        <w:spacing w:line="240" w:lineRule="atLeast"/>
        <w:rPr>
          <w:rFonts w:ascii="宋体" w:hAnsi="宋体" w:cs="Courier New"/>
          <w:bCs/>
        </w:rPr>
      </w:pPr>
      <w:r>
        <w:rPr>
          <w:rFonts w:hint="eastAsia" w:ascii="宋体" w:hAnsi="宋体" w:cs="Courier New"/>
          <w:bCs/>
        </w:rPr>
        <w:t xml:space="preserve">（1）签订合同后，中标人不履行合同义务的，采购单位有权全额扣除履约保证金，全额不予退还，同时采购单位亦有权终止合同，中标人还须承担相应的法律赔偿责任。</w:t>
      </w:r>
      <w:r/>
    </w:p>
    <w:p>
      <w:pPr>
        <w:ind w:firstLine="420"/>
        <w:spacing w:line="240" w:lineRule="atLeast"/>
        <w:rPr>
          <w:rFonts w:ascii="宋体" w:hAnsi="宋体" w:cs="Courier New"/>
          <w:bCs/>
        </w:rPr>
      </w:pPr>
      <w:r>
        <w:rPr>
          <w:rFonts w:hint="eastAsia" w:ascii="宋体" w:hAnsi="宋体" w:cs="Courier New"/>
          <w:bCs/>
        </w:rPr>
        <w:t xml:space="preserve">（2）中标人在履约过程中发生违约行为，给采购单位造成损失的，采购单位有权在中标人缴纳的履约保证金中予以扣款，以弥补采购单位经济损失，不足的部分中标人另外补齐。</w:t>
      </w:r>
      <w:r/>
    </w:p>
    <w:p>
      <w:pPr>
        <w:ind w:firstLine="420"/>
        <w:spacing w:line="240" w:lineRule="atLeast"/>
        <w:rPr>
          <w:rFonts w:ascii="宋体" w:hAnsi="宋体" w:cs="Courier New"/>
          <w:bCs/>
        </w:rPr>
      </w:pPr>
      <w:r>
        <w:rPr>
          <w:rFonts w:hint="eastAsia" w:ascii="宋体" w:hAnsi="宋体" w:cs="Courier New"/>
          <w:bCs/>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20"/>
        <w:spacing w:line="480" w:lineRule="exact"/>
        <w:rPr>
          <w:rFonts w:ascii="宋体" w:hAnsi="宋体"/>
        </w:rPr>
      </w:pPr>
      <w:r>
        <w:rPr>
          <w:rFonts w:hint="eastAsia" w:ascii="宋体" w:hAnsi="宋体"/>
        </w:rPr>
        <w:t xml:space="preserve">五、验收标准</w:t>
      </w:r>
      <w:r/>
    </w:p>
    <w:p>
      <w:pPr>
        <w:ind w:firstLine="420"/>
        <w:spacing w:line="480" w:lineRule="exact"/>
        <w:rPr>
          <w:rFonts w:ascii="宋体" w:hAnsi="宋体"/>
        </w:rPr>
      </w:pPr>
      <w:r>
        <w:rPr>
          <w:rFonts w:ascii="宋体" w:hAnsi="宋体"/>
        </w:rPr>
        <w:t xml:space="preserve">1.</w:t>
      </w:r>
      <w:r>
        <w:rPr>
          <w:rFonts w:hint="eastAsia" w:ascii="宋体" w:hAnsi="宋体"/>
        </w:rPr>
        <w:t xml:space="preserve">采购人</w:t>
      </w:r>
      <w:r>
        <w:rPr>
          <w:rFonts w:ascii="宋体" w:hAnsi="宋体"/>
        </w:rPr>
        <w:t xml:space="preserve">依法</w:t>
      </w:r>
      <w:r>
        <w:rPr>
          <w:rFonts w:hint="eastAsia" w:ascii="宋体" w:hAnsi="宋体"/>
        </w:rPr>
        <w:t xml:space="preserve">组织履约验收工作。</w:t>
      </w:r>
      <w:r/>
    </w:p>
    <w:p>
      <w:pPr>
        <w:ind w:firstLine="420"/>
        <w:spacing w:line="480" w:lineRule="exact"/>
        <w:rPr>
          <w:rFonts w:ascii="宋体" w:hAnsi="宋体"/>
        </w:rPr>
      </w:pPr>
      <w:r>
        <w:rPr>
          <w:rFonts w:ascii="宋体" w:hAnsi="宋体"/>
        </w:rPr>
        <w:t xml:space="preserve">2.</w:t>
      </w:r>
      <w:r>
        <w:rPr>
          <w:rFonts w:hint="eastAsia" w:ascii="宋体" w:hAnsi="宋体"/>
        </w:rPr>
        <w:t xml:space="preserve">采购人</w:t>
      </w:r>
      <w:r>
        <w:rPr>
          <w:rFonts w:ascii="宋体" w:hAnsi="宋体"/>
        </w:rPr>
        <w:t xml:space="preserve">在</w:t>
      </w:r>
      <w:r>
        <w:rPr>
          <w:rFonts w:hint="eastAsia" w:ascii="宋体" w:hAnsi="宋体"/>
        </w:rPr>
        <w:t xml:space="preserve">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20"/>
        <w:spacing w:line="480" w:lineRule="exact"/>
        <w:rPr>
          <w:rFonts w:ascii="宋体" w:hAnsi="宋体"/>
        </w:rPr>
      </w:pPr>
      <w:r>
        <w:rPr>
          <w:rFonts w:ascii="宋体" w:hAnsi="宋体"/>
        </w:rPr>
        <w:t xml:space="preserve">3.如有必要，</w:t>
      </w:r>
      <w:r>
        <w:rPr>
          <w:rFonts w:hint="eastAsia" w:ascii="宋体" w:hAnsi="宋体"/>
        </w:rPr>
        <w:t xml:space="preserve">采购人</w:t>
      </w:r>
      <w:r>
        <w:rPr>
          <w:rFonts w:ascii="宋体" w:hAnsi="宋体"/>
        </w:rPr>
        <w:t xml:space="preserve">邀</w:t>
      </w:r>
      <w:r>
        <w:rPr>
          <w:rFonts w:hint="eastAsia" w:ascii="宋体" w:hAnsi="宋体"/>
        </w:rPr>
        <w:t xml:space="preserve">请参加本项目的其他供应商或第三方专业机构及专家参与验收，相关意见将作为验收书的参考资料。</w:t>
      </w:r>
      <w:r/>
    </w:p>
    <w:p>
      <w:pPr>
        <w:ind w:firstLine="420"/>
        <w:spacing w:line="480" w:lineRule="exact"/>
        <w:rPr>
          <w:rFonts w:ascii="宋体" w:hAnsi="宋体"/>
        </w:rPr>
      </w:pPr>
      <w:r>
        <w:rPr>
          <w:rFonts w:ascii="宋体" w:hAnsi="宋体"/>
        </w:rPr>
        <w:t xml:space="preserve">4.</w:t>
      </w:r>
      <w:r>
        <w:rPr>
          <w:rFonts w:hint="eastAsia" w:ascii="宋体" w:hAnsi="宋体"/>
        </w:rPr>
        <w:t xml:space="preserve">采购人</w:t>
      </w:r>
      <w:r>
        <w:rPr>
          <w:rFonts w:ascii="宋体" w:hAnsi="宋体"/>
        </w:rPr>
        <w:t xml:space="preserve">成立</w:t>
      </w:r>
      <w:r>
        <w:rPr>
          <w:rFonts w:hint="eastAsia" w:ascii="宋体" w:hAnsi="宋体"/>
        </w:rPr>
        <w:t xml:space="preserve">验收小组，按照采购合同的约定对乙方的履约情况进行验收。验收时</w:t>
      </w:r>
      <w:r>
        <w:rPr>
          <w:rFonts w:ascii="宋体" w:hAnsi="宋体"/>
        </w:rPr>
        <w:t xml:space="preserve">,甲方按照采</w:t>
      </w:r>
      <w:r>
        <w:rPr>
          <w:rFonts w:hint="eastAsia" w:ascii="宋体" w:hAnsi="宋体"/>
        </w:rPr>
        <w:t xml:space="preserve">购合同的约定对每一项技术、服务、安全标准的履约情况进行确认。验收结束后</w:t>
      </w:r>
      <w:r>
        <w:rPr>
          <w:rFonts w:ascii="宋体" w:hAnsi="宋体"/>
        </w:rPr>
        <w:t xml:space="preserve">,</w:t>
      </w:r>
      <w:r>
        <w:rPr>
          <w:rFonts w:hint="eastAsia" w:ascii="宋体" w:hAnsi="宋体"/>
        </w:rPr>
        <w:t xml:space="preserve">验收小组出具验收书</w:t>
      </w:r>
      <w:r>
        <w:rPr>
          <w:rFonts w:ascii="宋体" w:hAnsi="宋体"/>
        </w:rPr>
        <w:t xml:space="preserve">,列明各</w:t>
      </w:r>
      <w:r>
        <w:rPr>
          <w:rFonts w:hint="eastAsia" w:ascii="宋体" w:hAnsi="宋体"/>
        </w:rPr>
        <w:t xml:space="preserve">项标准的验收情况及项目总体评价</w:t>
      </w:r>
      <w:r>
        <w:rPr>
          <w:rFonts w:ascii="宋体" w:hAnsi="宋体"/>
        </w:rPr>
        <w:t xml:space="preserve">,由</w:t>
      </w:r>
      <w:r>
        <w:rPr>
          <w:rFonts w:hint="eastAsia" w:ascii="宋体" w:hAnsi="宋体"/>
        </w:rPr>
        <w:t xml:space="preserve">验收双方共同签署。验收结果与采购合同约定的资金支付及履约保证金返还条件挂钩。履约验收的各项资料存档备查。</w:t>
      </w:r>
      <w:r/>
    </w:p>
    <w:p>
      <w:pPr>
        <w:ind w:firstLine="420"/>
        <w:spacing w:line="480" w:lineRule="exact"/>
        <w:rPr>
          <w:rFonts w:ascii="宋体" w:hAnsi="宋体"/>
        </w:rPr>
      </w:pPr>
      <w:r>
        <w:rPr>
          <w:rFonts w:ascii="宋体" w:hAnsi="宋体"/>
        </w:rPr>
        <w:t xml:space="preserve">5.</w:t>
      </w:r>
      <w:r>
        <w:rPr>
          <w:rFonts w:hint="eastAsia" w:ascii="宋体" w:hAnsi="宋体"/>
        </w:rPr>
        <w:t xml:space="preserve">验收合格的项目</w:t>
      </w:r>
      <w:r>
        <w:rPr>
          <w:rFonts w:ascii="宋体" w:hAnsi="宋体"/>
        </w:rPr>
        <w:t xml:space="preserve">,</w:t>
      </w:r>
      <w:r>
        <w:rPr>
          <w:rFonts w:hint="eastAsia" w:ascii="宋体" w:hAnsi="宋体"/>
        </w:rPr>
        <w:t xml:space="preserve"> 采购人</w:t>
      </w:r>
      <w:r>
        <w:rPr>
          <w:rFonts w:ascii="宋体" w:hAnsi="宋体"/>
        </w:rPr>
        <w:t xml:space="preserve">根据采</w:t>
      </w:r>
      <w:r>
        <w:rPr>
          <w:rFonts w:hint="eastAsia" w:ascii="宋体" w:hAnsi="宋体"/>
        </w:rPr>
        <w:t xml:space="preserve">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w:t>
      </w:r>
      <w:r>
        <w:rPr>
          <w:rFonts w:ascii="宋体" w:hAnsi="宋体"/>
        </w:rPr>
        <w:t xml:space="preserve">,</w:t>
      </w:r>
      <w:r>
        <w:rPr>
          <w:rFonts w:hint="eastAsia" w:ascii="宋体" w:hAnsi="宋体"/>
        </w:rPr>
        <w:t xml:space="preserve"> 采购人将及时报告本级财政部门</w:t>
      </w:r>
      <w:r>
        <w:rPr>
          <w:rFonts w:ascii="宋体" w:hAnsi="宋体"/>
        </w:rPr>
        <w:t xml:space="preserve">。</w:t>
      </w:r>
      <w:r/>
    </w:p>
    <w:p>
      <w:pPr>
        <w:ind w:firstLine="420"/>
        <w:spacing w:line="240" w:lineRule="atLeast"/>
        <w:rPr>
          <w:rFonts w:ascii="宋体" w:hAnsi="宋体" w:cs="Courier New"/>
          <w:bCs/>
        </w:rPr>
      </w:pPr>
      <w:r>
        <w:rPr>
          <w:rFonts w:ascii="宋体" w:hAnsi="宋体" w:cs="Courier New"/>
          <w:bCs/>
        </w:rPr>
      </w:r>
      <w:r/>
    </w:p>
    <w:p>
      <w:pPr>
        <w:spacing w:line="480" w:lineRule="exact"/>
        <w:rPr>
          <w:rFonts w:eastAsia="方正仿宋_GBK"/>
          <w:b/>
          <w:i/>
          <w:color w:val="000000"/>
          <w:sz w:val="32"/>
          <w:szCs w:val="32"/>
          <w:u w:val="single"/>
        </w:rPr>
      </w:pPr>
      <w:r>
        <w:rPr>
          <w:rFonts w:hint="eastAsia" w:ascii="宋体" w:hAnsi="宋体" w:cs="微软雅黑"/>
          <w:b/>
          <w:bCs/>
          <w:color w:val="000000"/>
          <w:sz w:val="32"/>
          <w:szCs w:val="32"/>
        </w:rPr>
        <w:t xml:space="preserve">Ⅳ</w:t>
      </w:r>
      <w:r>
        <w:rPr>
          <w:rFonts w:eastAsia="方正仿宋_GBK"/>
          <w:color w:val="000000"/>
          <w:sz w:val="32"/>
          <w:szCs w:val="32"/>
        </w:rPr>
        <w:t xml:space="preserve">、</w:t>
      </w:r>
      <w:r>
        <w:rPr>
          <w:rFonts w:eastAsia="方正仿宋_GBK"/>
          <w:b/>
          <w:i/>
          <w:color w:val="000000"/>
          <w:sz w:val="32"/>
          <w:szCs w:val="32"/>
          <w:u w:val="single"/>
        </w:rPr>
        <w:t xml:space="preserve">采购需求中必须满足的实质性要求。</w:t>
      </w:r>
      <w:r/>
    </w:p>
    <w:p>
      <w:pPr>
        <w:ind w:firstLine="420"/>
        <w:rPr>
          <w:rFonts w:ascii="宋体" w:hAnsi="宋体" w:cs="宋体"/>
          <w:u w:val="single"/>
          <w:lang w:val="zh-CN"/>
        </w:rPr>
      </w:pPr>
      <w:r/>
      <w:bookmarkStart w:id="198" w:name="_Toc120614281"/>
      <w:r>
        <w:rPr>
          <w:rFonts w:hint="eastAsia" w:ascii="宋体" w:hAnsi="宋体" w:cs="宋体"/>
          <w:u w:val="single"/>
        </w:rPr>
        <w:t xml:space="preserve">1.</w:t>
      </w:r>
      <w:r>
        <w:rPr>
          <w:rFonts w:hint="eastAsia" w:ascii="宋体" w:hAnsi="宋体" w:cs="宋体"/>
          <w:u w:val="single"/>
          <w:lang w:val="zh-CN"/>
        </w:rPr>
        <w:t xml:space="preserve">按岗位及服务要求配备人员，所配备人员必须符合本项目采购需求，并保证及时到岗。</w:t>
      </w:r>
      <w:r/>
    </w:p>
    <w:p>
      <w:pPr>
        <w:ind w:firstLine="420"/>
        <w:rPr>
          <w:rFonts w:ascii="宋体" w:hAnsi="宋体" w:cs="宋体"/>
          <w:u w:val="single"/>
        </w:rPr>
      </w:pPr>
      <w:r>
        <w:rPr>
          <w:rFonts w:hint="eastAsia" w:ascii="宋体" w:hAnsi="宋体" w:cs="宋体"/>
          <w:u w:val="single"/>
        </w:rPr>
        <w:t xml:space="preserve">2.遵守采购人各项规章制度，服从日常突发性和临时性的工作安排，在国家法定节假日或采购人开学准备、重大活动时，必须无条件配合采购人工作安排。理解并遵守因需要而调整的相关考核内容和考核标准。</w:t>
      </w:r>
      <w:r/>
    </w:p>
    <w:p>
      <w:pPr>
        <w:ind w:firstLine="420"/>
        <w:rPr>
          <w:rFonts w:ascii="宋体" w:hAnsi="宋体" w:cs="宋体"/>
          <w:u w:val="single"/>
        </w:rPr>
      </w:pPr>
      <w:r>
        <w:rPr>
          <w:rFonts w:hint="eastAsia" w:ascii="宋体" w:hAnsi="宋体" w:cs="宋体"/>
          <w:u w:val="single"/>
        </w:rPr>
        <w:t xml:space="preserve">3.承担因违约责任产生的扣减物业服务费、直至解除合同的结果。</w:t>
      </w:r>
      <w:r/>
    </w:p>
    <w:p>
      <w:pPr>
        <w:ind w:firstLine="420"/>
        <w:rPr>
          <w:rFonts w:ascii="宋体" w:hAnsi="宋体" w:cs="宋体"/>
          <w:bCs/>
          <w:u w:val="single"/>
        </w:rPr>
      </w:pPr>
      <w:r>
        <w:rPr>
          <w:rFonts w:hint="eastAsia" w:ascii="宋体" w:hAnsi="宋体" w:cs="宋体"/>
          <w:bCs/>
          <w:u w:val="single"/>
        </w:rPr>
        <w:t xml:space="preserve">4.投标人明确响应以下条款，各条款均分别提供书面承诺函（详见以下参考格式，加盖CA电子公章），如其中任一条款无对应的书面承诺函或承诺函不符合要求，将作无效投标处理，我方对此无疑义。</w:t>
      </w:r>
      <w:r/>
    </w:p>
    <w:p>
      <w:pPr>
        <w:ind w:firstLine="420"/>
        <w:rPr>
          <w:rFonts w:ascii="宋体" w:hAnsi="宋体" w:cs="宋体"/>
          <w:u w:val="single"/>
        </w:rPr>
      </w:pPr>
      <w:r>
        <w:rPr>
          <w:rFonts w:hint="eastAsia" w:ascii="宋体" w:hAnsi="宋体" w:cs="宋体"/>
          <w:u w:val="single"/>
        </w:rPr>
        <w:t xml:space="preserve">（1）投标人承诺中标后严格执行法定用工规定，确保劳动者的合法权益，不发生拖欠员工工资的问题，确保用工行为的合法性和规范性，如与相关工作人员发生劳动纠纷，由投标人负责处理，与采购人无关。物业服务中的一切安全责任由中标人承担，包括但不限于本项目中发生工伤事故（含上下班途中的交通事故）和意外伤害，均由中标人负责处理及赔偿。</w:t>
      </w:r>
      <w:r/>
    </w:p>
    <w:p>
      <w:pPr>
        <w:ind w:firstLine="420"/>
        <w:rPr>
          <w:rFonts w:ascii="宋体" w:hAnsi="宋体" w:cs="宋体"/>
          <w:u w:val="single"/>
        </w:rPr>
      </w:pPr>
      <w:r>
        <w:rPr>
          <w:rFonts w:hint="eastAsia" w:ascii="宋体" w:hAnsi="宋体" w:cs="宋体"/>
          <w:u w:val="single"/>
        </w:rPr>
        <w:t xml:space="preserve">（2）中标人在签订合同前须向采购人提供投标时所提交的方案或承诺。中标供应商须在进驻前一周，向采购人提供拟派驻本项目的项目经理的相关培训证书、身份证复印件、简历等材料；提供所有管理服务人员名册（姓名、性别、职务、岗位、照片、身份证号码、手机号码等）等材料报采购人审核后方能上岗；中标供应商同时还须提供所有用工人员的有效身份证明、健康证明及从事国家规定特殊工种的相关岗位技能证书等；经采购人同意拟更换的工作人员必须先向采购人办理备案手续，未经采购人许可，不得更换项目负责人及所有用工人员。</w:t>
      </w:r>
      <w:r/>
    </w:p>
    <w:p>
      <w:pPr>
        <w:ind w:firstLine="420"/>
        <w:rPr>
          <w:rFonts w:ascii="宋体" w:hAnsi="宋体" w:cs="宋体"/>
          <w:u w:val="single"/>
        </w:rPr>
      </w:pPr>
      <w:r>
        <w:rPr>
          <w:rFonts w:hint="eastAsia" w:ascii="宋体" w:hAnsi="宋体" w:cs="宋体"/>
          <w:u w:val="single"/>
        </w:rPr>
        <w:t xml:space="preserve">（</w:t>
      </w:r>
      <w:r>
        <w:rPr>
          <w:rFonts w:ascii="宋体" w:hAnsi="宋体" w:cs="宋体"/>
          <w:u w:val="single"/>
        </w:rPr>
        <w:t xml:space="preserve">3</w:t>
      </w:r>
      <w:r>
        <w:rPr>
          <w:rFonts w:hint="eastAsia" w:ascii="宋体" w:hAnsi="宋体" w:cs="宋体"/>
          <w:u w:val="single"/>
        </w:rPr>
        <w:t xml:space="preserve">）投标人承诺为所雇用的员工购买意外伤害险（每人每年保额不低于人民币30万）和公众责任险（保障第三者，所购险额理赔至少达到200万元以上）</w:t>
      </w:r>
      <w:r/>
    </w:p>
    <w:p>
      <w:pPr>
        <w:ind w:firstLine="420"/>
        <w:rPr>
          <w:rFonts w:ascii="宋体" w:hAnsi="宋体" w:cs="宋体"/>
          <w:u w:val="single"/>
        </w:rPr>
      </w:pPr>
      <w:r>
        <w:rPr>
          <w:rFonts w:hint="eastAsia" w:ascii="宋体" w:hAnsi="宋体"/>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p>
    <w:p>
      <w:pPr>
        <w:ind w:firstLine="560"/>
        <w:spacing w:line="480" w:lineRule="exact"/>
        <w:rPr>
          <w:rFonts w:ascii="宋体" w:hAnsi="宋体"/>
          <w:i/>
          <w:u w:val="single"/>
        </w:rPr>
      </w:pPr>
      <w:r>
        <w:rPr>
          <w:rFonts w:ascii="宋体" w:hAnsi="宋体"/>
          <w:i/>
          <w:u w:val="single"/>
        </w:rPr>
      </w:r>
      <w:r/>
    </w:p>
    <w:p>
      <w:pPr>
        <w:ind w:firstLine="560"/>
        <w:spacing w:line="480" w:lineRule="exact"/>
        <w:rPr>
          <w:rFonts w:ascii="宋体" w:hAnsi="宋体"/>
          <w:i/>
          <w:u w:val="single"/>
        </w:rPr>
      </w:pPr>
      <w:r>
        <w:rPr>
          <w:rFonts w:hint="eastAsia" w:ascii="宋体" w:hAnsi="宋体"/>
          <w:i/>
          <w:u w:val="single"/>
        </w:rPr>
        <w:t xml:space="preserve">附：承诺函格式（本招标文件中斜体且有下划线部分：）</w:t>
      </w:r>
      <w:r/>
    </w:p>
    <w:p>
      <w:pPr>
        <w:ind w:firstLine="560"/>
        <w:spacing w:line="480" w:lineRule="exact"/>
        <w:rPr>
          <w:rFonts w:ascii="宋体" w:hAnsi="宋体"/>
          <w:i/>
          <w:u w:val="single"/>
        </w:rPr>
      </w:pPr>
      <w:r>
        <w:rPr>
          <w:rFonts w:hint="eastAsia" w:ascii="宋体" w:hAnsi="宋体"/>
          <w:i/>
          <w:u w:val="single"/>
        </w:rPr>
        <w:t xml:space="preserve">投标人投标时需提供以下承诺函（加盖CA电子公章），未提供或未按要求提供的作无效投标处理。</w:t>
      </w:r>
      <w:r/>
    </w:p>
    <w:p>
      <w:pPr>
        <w:ind w:firstLine="560"/>
        <w:spacing w:line="480" w:lineRule="exact"/>
        <w:rPr>
          <w:rFonts w:ascii="宋体" w:hAnsi="宋体"/>
          <w:i/>
          <w:u w:val="single"/>
        </w:rPr>
      </w:pPr>
      <w:r>
        <w:rPr>
          <w:rFonts w:ascii="宋体" w:hAnsi="宋体"/>
          <w:i/>
          <w:u w:val="single"/>
        </w:rPr>
      </w:r>
      <w:r/>
    </w:p>
    <w:p>
      <w:pPr>
        <w:ind w:firstLine="3640"/>
        <w:spacing w:line="480" w:lineRule="exact"/>
        <w:rPr>
          <w:rFonts w:ascii="宋体" w:hAnsi="宋体"/>
          <w:i/>
          <w:u w:val="single"/>
        </w:rPr>
      </w:pPr>
      <w:r>
        <w:rPr>
          <w:rFonts w:hint="eastAsia" w:ascii="宋体" w:hAnsi="宋体"/>
          <w:i/>
          <w:u w:val="single"/>
        </w:rPr>
        <w:t xml:space="preserve">承诺函</w:t>
      </w:r>
      <w:r/>
    </w:p>
    <w:p>
      <w:pPr>
        <w:ind w:firstLine="560"/>
        <w:spacing w:line="480" w:lineRule="exact"/>
        <w:rPr>
          <w:rFonts w:ascii="宋体" w:hAnsi="宋体"/>
          <w:i/>
          <w:u w:val="single"/>
        </w:rPr>
      </w:pPr>
      <w:r>
        <w:rPr>
          <w:rFonts w:hint="eastAsia" w:ascii="宋体" w:hAnsi="宋体"/>
          <w:i/>
          <w:u w:val="single"/>
        </w:rPr>
        <w:t xml:space="preserve">本公司根据招标文件实质性要求，作出如下承诺：</w:t>
      </w:r>
      <w:r/>
    </w:p>
    <w:p>
      <w:pPr>
        <w:ind w:firstLine="560"/>
        <w:spacing w:line="480" w:lineRule="exact"/>
        <w:rPr>
          <w:rFonts w:ascii="宋体" w:hAnsi="宋体"/>
          <w:i/>
          <w:u w:val="single"/>
        </w:rPr>
      </w:pPr>
      <w:r>
        <w:rPr>
          <w:rFonts w:hint="eastAsia" w:ascii="宋体" w:hAnsi="宋体"/>
          <w:i/>
          <w:u w:val="single"/>
        </w:rPr>
        <w:t xml:space="preserve">1.按岗位及服务要求配备人员，所配备人员必须符合本项目采购需求，并保证及时到岗。</w:t>
      </w:r>
      <w:r/>
    </w:p>
    <w:p>
      <w:pPr>
        <w:ind w:firstLine="560"/>
        <w:spacing w:line="480" w:lineRule="exact"/>
        <w:rPr>
          <w:rFonts w:ascii="宋体" w:hAnsi="宋体"/>
          <w:i/>
          <w:u w:val="single"/>
        </w:rPr>
      </w:pPr>
      <w:r>
        <w:rPr>
          <w:rFonts w:hint="eastAsia" w:ascii="宋体" w:hAnsi="宋体"/>
          <w:i/>
          <w:u w:val="single"/>
        </w:rPr>
        <w:t xml:space="preserve">2.遵守采购人各项规章制度，服从日常突发性和临时性的工作安排，在国家法定节假日或采购人开学准备、重大活动时，无条件配合采购人工作安排。理解并遵守因需要而调整的相关考核内容和考核标准。</w:t>
      </w:r>
      <w:r/>
    </w:p>
    <w:p>
      <w:pPr>
        <w:ind w:firstLine="560"/>
        <w:spacing w:line="480" w:lineRule="exact"/>
        <w:rPr>
          <w:rFonts w:ascii="宋体" w:hAnsi="宋体"/>
          <w:i/>
          <w:u w:val="single"/>
        </w:rPr>
      </w:pPr>
      <w:r>
        <w:rPr>
          <w:rFonts w:hint="eastAsia" w:ascii="宋体" w:hAnsi="宋体"/>
          <w:i/>
          <w:u w:val="single"/>
        </w:rPr>
        <w:t xml:space="preserve">3.承担因违约责任产生的扣减物业服务费、直至解除合同的结果。</w:t>
      </w:r>
      <w:r/>
    </w:p>
    <w:p>
      <w:pPr>
        <w:ind w:firstLine="560"/>
        <w:spacing w:line="480" w:lineRule="exact"/>
        <w:rPr>
          <w:rFonts w:ascii="宋体" w:hAnsi="宋体"/>
          <w:i/>
          <w:u w:val="single"/>
        </w:rPr>
      </w:pPr>
      <w:r>
        <w:rPr>
          <w:rFonts w:hint="eastAsia" w:ascii="宋体" w:hAnsi="宋体"/>
          <w:i/>
          <w:u w:val="single"/>
        </w:rPr>
        <w:t xml:space="preserve">4.明确响应以下条款，各条款均分别提供书面承诺函，如其中任一条款无对应的书面承诺函或承诺函不符合要求，将作无效投标处理，我方对此无疑义。</w:t>
      </w:r>
      <w:r/>
    </w:p>
    <w:p>
      <w:pPr>
        <w:ind w:firstLine="560"/>
        <w:spacing w:line="480" w:lineRule="exact"/>
        <w:rPr>
          <w:rFonts w:ascii="宋体" w:hAnsi="宋体"/>
          <w:bCs/>
          <w:i/>
          <w:u w:val="single"/>
        </w:rPr>
      </w:pPr>
      <w:r>
        <w:rPr>
          <w:rFonts w:hint="eastAsia" w:ascii="宋体" w:hAnsi="宋体"/>
          <w:bCs/>
          <w:i/>
          <w:u w:val="single"/>
        </w:rPr>
        <w:t xml:space="preserve">（1）中标后严格执行法定用工规定，确保劳动者的合法权益，不发生拖欠员工工资的问题，确保用工行为的合法性和规范性，如与相关工作人员发生劳动纠纷，由我方负责处理，与采购人无关。物业服务中的一切安全责任由我方承担，包括但不限于本项目中发生工伤事故（含上下班途中的交通事故）和意外伤害，均由我方负责处理及赔偿。</w:t>
      </w:r>
      <w:r/>
    </w:p>
    <w:p>
      <w:pPr>
        <w:ind w:firstLine="560"/>
        <w:spacing w:line="480" w:lineRule="exact"/>
        <w:rPr>
          <w:rFonts w:ascii="宋体" w:hAnsi="宋体"/>
          <w:bCs/>
          <w:i/>
          <w:u w:val="single"/>
        </w:rPr>
      </w:pPr>
      <w:r>
        <w:rPr>
          <w:rFonts w:hint="eastAsia" w:ascii="宋体" w:hAnsi="宋体"/>
          <w:bCs/>
          <w:i/>
          <w:u w:val="single"/>
        </w:rPr>
        <w:t xml:space="preserve">（2）在签订合同前，我方向采购人提供投标时所提交的方案或承诺。具体有：</w:t>
      </w:r>
      <w:r/>
    </w:p>
    <w:p>
      <w:pPr>
        <w:ind w:firstLine="560"/>
        <w:spacing w:line="480" w:lineRule="exact"/>
        <w:rPr>
          <w:rFonts w:ascii="宋体" w:hAnsi="宋体"/>
          <w:bCs/>
          <w:i/>
          <w:u w:val="single"/>
        </w:rPr>
      </w:pPr>
      <w:r>
        <w:rPr>
          <w:rFonts w:ascii="宋体" w:hAnsi="宋体"/>
          <w:bCs/>
          <w:i/>
          <w:u w:val="single"/>
        </w:rPr>
        <w:t xml:space="preserve">①</w:t>
      </w:r>
      <w:r>
        <w:rPr>
          <w:rFonts w:hint="eastAsia" w:ascii="宋体" w:hAnsi="宋体"/>
          <w:bCs/>
          <w:i/>
          <w:u w:val="single"/>
        </w:rPr>
        <w:t xml:space="preserve">在进驻前一周，向采购人提供拟派驻本项目的项目经理相关培训证书、身份证复印件、简历等材料；提供所有管理服务人员名册（姓名、性别、职务、岗位、照片、身份证号码、手机号码等）等材料报采购人审核后方能上岗；</w:t>
      </w:r>
      <w:r>
        <w:rPr>
          <w:rFonts w:ascii="宋体" w:hAnsi="宋体"/>
          <w:bCs/>
          <w:i/>
          <w:u w:val="single"/>
        </w:rPr>
        <w:t xml:space="preserve">②</w:t>
      </w:r>
      <w:r>
        <w:rPr>
          <w:rFonts w:hint="eastAsia" w:ascii="宋体" w:hAnsi="宋体"/>
          <w:bCs/>
          <w:i/>
          <w:u w:val="single"/>
        </w:rPr>
        <w:t xml:space="preserve">提供所有用工人员的有效身份证明、健康证明及从事国家规定特殊工种的相关岗位技能证书等；</w:t>
      </w:r>
      <w:r>
        <w:rPr>
          <w:rFonts w:ascii="宋体" w:hAnsi="宋体"/>
          <w:bCs/>
          <w:i/>
          <w:u w:val="single"/>
        </w:rPr>
        <w:t xml:space="preserve">③</w:t>
      </w:r>
      <w:r>
        <w:rPr>
          <w:rFonts w:hint="eastAsia" w:ascii="宋体" w:hAnsi="宋体"/>
          <w:bCs/>
          <w:i/>
          <w:u w:val="single"/>
        </w:rPr>
        <w:t xml:space="preserve">经采购人同意拟更换的工作人员必须先向采购人办理备案手续，未经采购人许可，不得更换项目负责人及所有用工人员。</w:t>
      </w:r>
      <w:r/>
    </w:p>
    <w:p>
      <w:pPr>
        <w:numPr>
          <w:ilvl w:val="0"/>
          <w:numId w:val="6"/>
        </w:numPr>
        <w:ind w:firstLine="560"/>
        <w:spacing w:line="480" w:lineRule="exact"/>
        <w:rPr>
          <w:rFonts w:ascii="宋体" w:hAnsi="宋体"/>
          <w:bCs/>
          <w:i/>
          <w:u w:val="single"/>
        </w:rPr>
      </w:pPr>
      <w:r>
        <w:rPr>
          <w:rFonts w:hint="eastAsia" w:ascii="宋体" w:hAnsi="宋体"/>
          <w:bCs/>
          <w:i/>
          <w:u w:val="single"/>
        </w:rPr>
        <w:t xml:space="preserve">为所雇用的员工购买意外伤害险（每人每年保额不低于人民币30万）和公众责任险（保障第三者，所购险额理赔至少达到200万元以上）。</w:t>
      </w:r>
      <w:r/>
    </w:p>
    <w:p>
      <w:pPr>
        <w:ind w:firstLine="630"/>
        <w:rPr>
          <w:rFonts w:ascii="宋体" w:hAnsi="宋体"/>
          <w:bCs/>
          <w:i/>
          <w:u w:val="single"/>
        </w:rPr>
      </w:pPr>
      <w:r>
        <w:rPr>
          <w:rFonts w:hint="eastAsia" w:ascii="宋体" w:hAnsi="宋体"/>
          <w:bCs/>
          <w:i/>
          <w:iCs/>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p>
    <w:p>
      <w:pPr>
        <w:rPr>
          <w:rFonts w:ascii="黑体" w:eastAsia="黑体"/>
          <w:bCs/>
          <w:sz w:val="44"/>
        </w:rPr>
      </w:pPr>
      <w:r>
        <w:rPr>
          <w:rFonts w:ascii="黑体" w:eastAsia="黑体"/>
          <w:bCs/>
          <w:sz w:val="44"/>
        </w:rPr>
      </w:r>
      <w:r/>
    </w:p>
    <w:p>
      <w:pPr>
        <w:pStyle w:val="701"/>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70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44"/>
        <w:ind w:firstLine="439"/>
        <w:rPr>
          <w:rFonts w:ascii="Times New Roman" w:hAnsi="Times New Roman" w:eastAsia="方正仿宋_GBK"/>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imes New Roman" w:hAnsi="Times New Roman" w:eastAsia="方正仿宋_GBK"/>
        </w:rPr>
        <w:t xml:space="preserve">各</w:t>
      </w:r>
      <w:r>
        <w:rPr>
          <w:rFonts w:ascii="Times New Roman" w:hAnsi="Times New Roman" w:eastAsia="方正仿宋_GBK"/>
        </w:rPr>
        <w:t xml:space="preserve">选取1名中标候选人。</w:t>
      </w:r>
      <w:r/>
    </w:p>
    <w:tbl>
      <w:tblPr>
        <w:tblStyle w:val="711"/>
        <w:tblW w:w="905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5"/>
        <w:gridCol w:w="5459"/>
      </w:tblGrid>
      <w:tr>
        <w:trPr>
          <w:trHeight w:val="90"/>
        </w:trPr>
        <w:tc>
          <w:tcPr>
            <w:tcW w:w="2415" w:type="dxa"/>
            <w:vAlign w:val="center"/>
            <w:textDirection w:val="lrTb"/>
            <w:noWrap w:val="false"/>
          </w:tcPr>
          <w:p>
            <w:pPr>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中标候选人数量</w:t>
            </w:r>
            <w:r/>
          </w:p>
        </w:tc>
        <w:tc>
          <w:tcPr>
            <w:tcW w:w="5459" w:type="dxa"/>
            <w:vAlign w:val="center"/>
            <w:textDirection w:val="lrTb"/>
            <w:noWrap w:val="false"/>
          </w:tcPr>
          <w:p>
            <w:pPr>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中标候选人的原则</w:t>
            </w:r>
            <w:r/>
          </w:p>
        </w:tc>
      </w:tr>
      <w:tr>
        <w:trPr>
          <w:trHeight w:val="1655"/>
        </w:trPr>
        <w:tc>
          <w:tcPr>
            <w:tcW w:w="2415" w:type="dxa"/>
            <w:vAlign w:val="center"/>
            <w:textDirection w:val="lrTb"/>
            <w:noWrap w:val="false"/>
          </w:tcPr>
          <w:p>
            <w:pPr>
              <w:jc w:val="center"/>
              <w:rPr>
                <w:rFonts w:eastAsia="方正仿宋_GBK"/>
                <w:sz w:val="24"/>
                <w:szCs w:val="24"/>
              </w:rPr>
            </w:pPr>
            <w:r>
              <w:rPr>
                <w:rFonts w:hint="eastAsia" w:eastAsia="方正仿宋_GBK"/>
                <w:sz w:val="24"/>
                <w:szCs w:val="24"/>
              </w:rPr>
              <w:t xml:space="preserve">1</w:t>
            </w:r>
            <w:r/>
          </w:p>
        </w:tc>
        <w:tc>
          <w:tcPr>
            <w:tcW w:w="5459" w:type="dxa"/>
            <w:vAlign w:val="center"/>
            <w:textDirection w:val="lrTb"/>
            <w:noWrap w:val="false"/>
          </w:tcPr>
          <w:p>
            <w:pPr>
              <w:jc w:val="left"/>
              <w:rPr>
                <w:rFonts w:ascii="宋体" w:hAnsi="宋体"/>
                <w:sz w:val="24"/>
                <w:szCs w:val="24"/>
              </w:rPr>
            </w:pPr>
            <w:r>
              <w:rPr>
                <w:rFonts w:hint="eastAsia" w:ascii="宋体" w:hAnsi="宋体" w:cs="微软雅黑"/>
                <w:sz w:val="24"/>
                <w:szCs w:val="24"/>
              </w:rPr>
              <w:t xml:space="preserve">满足招标文件全部实质性要求，且按照评审因素的量化指标评审得分最高的投标人为中标候选人。</w:t>
            </w:r>
            <w:r/>
          </w:p>
        </w:tc>
      </w:tr>
    </w:tbl>
    <w:p>
      <w:pPr>
        <w:pStyle w:val="944"/>
        <w:ind w:firstLine="439"/>
        <w:rPr>
          <w:rFonts w:ascii="Times New Roman" w:hAnsi="Times New Roman" w:eastAsia="方正仿宋_GBK"/>
        </w:rPr>
      </w:pPr>
      <w:r>
        <w:rPr>
          <w:rFonts w:ascii="Times New Roman" w:hAnsi="Times New Roman" w:eastAsia="方正仿宋_GBK"/>
        </w:rPr>
      </w:r>
      <w:r/>
    </w:p>
    <w:p>
      <w:pPr>
        <w:pStyle w:val="944"/>
        <w:ind w:firstLine="441"/>
        <w:rPr>
          <w:rFonts w:ascii="Times New Roman" w:hAnsi="Times New Roman" w:eastAsia="方正仿宋_GBK"/>
          <w:b/>
        </w:rPr>
      </w:pPr>
      <w:r>
        <w:rPr>
          <w:rFonts w:ascii="Times New Roman" w:hAnsi="Times New Roman" w:eastAsia="方正仿宋_GBK"/>
          <w:b/>
        </w:rPr>
        <w:t xml:space="preserve">政府采购政策功能落实</w:t>
      </w:r>
      <w:r>
        <w:rPr>
          <w:rFonts w:hint="eastAsia" w:ascii="Times New Roman" w:hAnsi="Times New Roman" w:eastAsia="方正仿宋_GBK"/>
          <w:b/>
        </w:rPr>
        <w:t xml:space="preserve">：本项目专门面向中小微企业采购，价格评审不再执行折扣优惠。</w:t>
      </w:r>
      <w:r/>
    </w:p>
    <w:p>
      <w:pPr>
        <w:pStyle w:val="944"/>
        <w:numPr>
          <w:ilvl w:val="0"/>
          <w:numId w:val="7"/>
        </w:numPr>
        <w:spacing w:line="0" w:lineRule="atLeast"/>
        <w:rPr>
          <w:rFonts w:ascii="Times New Roman" w:hAnsi="Times New Roman" w:eastAsia="方正仿宋_GBK"/>
          <w:b/>
        </w:rPr>
      </w:pPr>
      <w:r>
        <w:rPr>
          <w:rFonts w:ascii="Times New Roman" w:hAnsi="Times New Roman" w:eastAsia="方正仿宋_GBK"/>
          <w:b/>
        </w:rPr>
        <w:t xml:space="preserve">价格分：</w:t>
      </w:r>
      <w:r>
        <w:rPr>
          <w:rFonts w:hint="eastAsia" w:ascii="Times New Roman" w:hAnsi="Times New Roman" w:eastAsia="方正仿宋_GBK"/>
          <w:b/>
        </w:rPr>
        <w:t xml:space="preserve">50</w:t>
      </w:r>
      <w:r>
        <w:rPr>
          <w:rFonts w:ascii="Times New Roman" w:hAnsi="Times New Roman" w:eastAsia="方正仿宋_GBK"/>
          <w:b/>
        </w:rPr>
        <w:t xml:space="preserve">分</w:t>
      </w:r>
      <w:r/>
    </w:p>
    <w:p>
      <w:pPr>
        <w:ind w:firstLine="422"/>
        <w:spacing w:line="500" w:lineRule="exact"/>
        <w:rPr>
          <w:rFonts w:eastAsia="方正仿宋_GBK"/>
          <w:sz w:val="28"/>
          <w:szCs w:val="28"/>
        </w:rPr>
      </w:pPr>
      <w:r>
        <w:rPr>
          <w:rFonts w:eastAsia="方正仿宋_GBK"/>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44"/>
        <w:ind w:firstLine="0"/>
        <w:spacing w:line="0" w:lineRule="atLeast"/>
        <w:rPr>
          <w:rFonts w:ascii="宋体" w:hAnsi="宋体"/>
        </w:rPr>
      </w:pPr>
      <w:r>
        <w:rPr>
          <w:rFonts w:ascii="宋体" w:hAnsi="宋体"/>
        </w:rPr>
      </w:r>
      <w:r/>
    </w:p>
    <w:p>
      <w:pPr>
        <w:pStyle w:val="944"/>
        <w:ind w:firstLine="0"/>
        <w:spacing w:line="0" w:lineRule="atLeast"/>
        <w:rPr>
          <w:rFonts w:ascii="宋体" w:hAnsi="宋体"/>
          <w:b/>
        </w:rPr>
      </w:pPr>
      <w:r>
        <w:rPr>
          <w:rFonts w:ascii="宋体" w:hAnsi="宋体"/>
          <w:b/>
        </w:rPr>
        <w:t xml:space="preserve">技术分：29分</w:t>
      </w:r>
      <w:r/>
    </w:p>
    <w:tbl>
      <w:tblPr>
        <w:tblStyle w:val="711"/>
        <w:tblW w:w="100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68"/>
        <w:gridCol w:w="7281"/>
        <w:gridCol w:w="494"/>
        <w:gridCol w:w="544"/>
        <w:gridCol w:w="429"/>
      </w:tblGrid>
      <w:tr>
        <w:trPr>
          <w:trHeight w:val="1000"/>
        </w:trPr>
        <w:tc>
          <w:tcPr>
            <w:tcW w:w="449"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sz w:val="21"/>
                <w:szCs w:val="21"/>
              </w:rPr>
              <w:t xml:space="preserve">序号</w:t>
            </w:r>
            <w:r/>
          </w:p>
        </w:tc>
        <w:tc>
          <w:tcPr>
            <w:tcW w:w="868"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sz w:val="21"/>
                <w:szCs w:val="21"/>
              </w:rPr>
              <w:t xml:space="preserve">评分点名称</w:t>
            </w:r>
            <w:r/>
          </w:p>
        </w:tc>
        <w:tc>
          <w:tcPr>
            <w:tcW w:w="7281"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sz w:val="21"/>
                <w:szCs w:val="21"/>
              </w:rPr>
              <w:t xml:space="preserve">评审标准</w:t>
            </w:r>
            <w:r/>
          </w:p>
        </w:tc>
        <w:tc>
          <w:tcPr>
            <w:tcW w:w="494"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sz w:val="21"/>
                <w:szCs w:val="21"/>
              </w:rPr>
              <w:t xml:space="preserve">最高分</w:t>
            </w:r>
            <w:r/>
          </w:p>
        </w:tc>
        <w:tc>
          <w:tcPr>
            <w:tcW w:w="544"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sz w:val="21"/>
                <w:szCs w:val="21"/>
              </w:rPr>
              <w:t xml:space="preserve">最低分</w:t>
            </w:r>
            <w:r/>
          </w:p>
        </w:tc>
        <w:tc>
          <w:tcPr>
            <w:tcW w:w="429" w:type="dxa"/>
            <w:vAlign w:val="center"/>
            <w:textDirection w:val="lrTb"/>
            <w:noWrap w:val="false"/>
          </w:tcPr>
          <w:p>
            <w:pPr>
              <w:pStyle w:val="944"/>
              <w:ind w:firstLine="0"/>
              <w:jc w:val="center"/>
              <w:spacing w:line="0" w:lineRule="atLeast"/>
              <w:rPr>
                <w:rFonts w:ascii="宋体" w:hAnsi="宋体"/>
                <w:b/>
                <w:sz w:val="21"/>
                <w:szCs w:val="21"/>
              </w:rPr>
            </w:pPr>
            <w:r>
              <w:rPr>
                <w:rFonts w:hint="eastAsia" w:ascii="宋体" w:hAnsi="宋体"/>
                <w:b/>
              </w:rPr>
              <w:t xml:space="preserve">类型</w:t>
            </w:r>
            <w:r/>
          </w:p>
        </w:tc>
      </w:tr>
      <w:tr>
        <w:trPr/>
        <w:tc>
          <w:tcPr>
            <w:tcW w:w="44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物业管理的整体设想</w:t>
            </w:r>
            <w:r/>
          </w:p>
        </w:tc>
        <w:tc>
          <w:tcPr>
            <w:tcW w:w="7281"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根据采购人的项目需求内容，提出有针对性的管理服务设想（包括服务定位、服务宗旨、目标以及提高物业管理服务水平的整体设想）。</w:t>
            </w:r>
            <w:r/>
          </w:p>
          <w:p>
            <w:pPr>
              <w:jc w:val="left"/>
              <w:widowControl/>
              <w:rPr>
                <w:rFonts w:ascii="宋体" w:hAnsi="宋体" w:cs="宋体"/>
                <w:color w:val="000000"/>
              </w:rPr>
            </w:pPr>
            <w:r/>
            <w:bookmarkStart w:id="200" w:name="OLE_LINK21"/>
            <w:r>
              <w:rPr>
                <w:rFonts w:hint="eastAsia"/>
              </w:rPr>
              <w:t xml:space="preserve">（1）</w:t>
            </w:r>
            <w:bookmarkEnd w:id="200"/>
            <w:r>
              <w:rPr>
                <w:rFonts w:hint="eastAsia" w:ascii="宋体" w:hAnsi="宋体" w:cs="宋体"/>
                <w:color w:val="000000"/>
              </w:rPr>
              <w:t xml:space="preserve">服务定位准确，目标明确，管理方式合理恰当，有详细工作计划方案得 3分；</w:t>
            </w:r>
            <w:r/>
          </w:p>
          <w:p>
            <w:pPr>
              <w:jc w:val="left"/>
              <w:widowControl/>
              <w:rPr>
                <w:rFonts w:ascii="宋体" w:hAnsi="宋体" w:cs="宋体"/>
                <w:color w:val="000000"/>
              </w:rPr>
            </w:pPr>
            <w:r>
              <w:rPr>
                <w:rFonts w:hint="eastAsia"/>
              </w:rPr>
              <w:t xml:space="preserve">（</w:t>
            </w:r>
            <w:r>
              <w:t xml:space="preserve">2</w:t>
            </w:r>
            <w:r>
              <w:rPr>
                <w:rFonts w:hint="eastAsia"/>
              </w:rPr>
              <w:t xml:space="preserve">）</w:t>
            </w:r>
            <w:r>
              <w:rPr>
                <w:rFonts w:hint="eastAsia" w:ascii="宋体" w:hAnsi="宋体" w:cs="宋体"/>
                <w:color w:val="000000"/>
              </w:rPr>
              <w:t xml:space="preserve">有物业管理思路和工作计划，目标较明确、管理方式较恰当的得2分；</w:t>
            </w:r>
            <w:r/>
          </w:p>
          <w:p>
            <w:pPr>
              <w:jc w:val="left"/>
              <w:widowControl/>
              <w:rPr>
                <w:rFonts w:ascii="宋体" w:hAnsi="宋体"/>
              </w:rPr>
            </w:pPr>
            <w:r>
              <w:rPr>
                <w:rFonts w:hint="eastAsia"/>
              </w:rPr>
              <w:t xml:space="preserve">（</w:t>
            </w:r>
            <w:r>
              <w:t xml:space="preserve">3</w:t>
            </w:r>
            <w:r>
              <w:rPr>
                <w:rFonts w:hint="eastAsia"/>
              </w:rPr>
              <w:t xml:space="preserve">）</w:t>
            </w:r>
            <w:r>
              <w:rPr>
                <w:rFonts w:hint="eastAsia" w:ascii="宋体" w:hAnsi="宋体" w:cs="宋体"/>
                <w:color w:val="000000"/>
              </w:rPr>
              <w:t xml:space="preserve">服务定位不准，目标不够明确，有工作计划但不详细得1分。</w:t>
            </w:r>
            <w:bookmarkStart w:id="201" w:name="OLE_LINK23"/>
            <w:r/>
            <w:bookmarkStart w:id="202" w:name="OLE_LINK22"/>
            <w:r>
              <w:rPr>
                <w:rFonts w:hint="eastAsia" w:ascii="宋体" w:hAnsi="宋体" w:cs="宋体"/>
              </w:rPr>
              <w:t xml:space="preserve">未提供相关内容的不得分。</w:t>
            </w:r>
            <w:bookmarkEnd w:id="201"/>
            <w:r/>
            <w:bookmarkEnd w:id="202"/>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44" w:type="dxa"/>
            <w:vAlign w:val="center"/>
            <w:textDirection w:val="lrTb"/>
            <w:noWrap w:val="false"/>
          </w:tcPr>
          <w:p>
            <w:pPr>
              <w:jc w:val="left"/>
              <w:widowControl/>
              <w:rPr>
                <w:rFonts w:ascii="宋体" w:hAnsi="宋体" w:cs="宋体"/>
              </w:rPr>
            </w:pPr>
            <w:r>
              <w:rPr>
                <w:rFonts w:hint="eastAsia" w:ascii="宋体" w:hAnsi="宋体" w:cs="宋体"/>
              </w:rPr>
              <w:t xml:space="preserve">0</w:t>
            </w:r>
            <w:r/>
          </w:p>
        </w:tc>
        <w:tc>
          <w:tcPr>
            <w:tcW w:w="429" w:type="dxa"/>
            <w:vAlign w:val="center"/>
            <w:textDirection w:val="lrTb"/>
            <w:noWrap w:val="false"/>
          </w:tcPr>
          <w:p>
            <w:pPr>
              <w:jc w:val="left"/>
              <w:widowControl/>
              <w:rPr>
                <w:rFonts w:ascii="宋体" w:hAnsi="宋体" w:cs="宋体"/>
              </w:rPr>
            </w:pPr>
            <w:r>
              <w:rPr>
                <w:rFonts w:hint="eastAsia" w:ascii="宋体" w:hAnsi="宋体" w:cs="宋体"/>
              </w:rPr>
              <w:t xml:space="preserve">主观分</w:t>
            </w:r>
            <w:r/>
          </w:p>
        </w:tc>
      </w:tr>
      <w:tr>
        <w:trPr/>
        <w:tc>
          <w:tcPr>
            <w:tcW w:w="44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868"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人员配备方案</w:t>
            </w:r>
            <w:r/>
          </w:p>
        </w:tc>
        <w:tc>
          <w:tcPr>
            <w:tcW w:w="7281" w:type="dxa"/>
            <w:vAlign w:val="center"/>
            <w:textDirection w:val="lrTb"/>
            <w:noWrap w:val="false"/>
          </w:tcPr>
          <w:p>
            <w:pPr>
              <w:jc w:val="left"/>
              <w:widowControl/>
              <w:rPr>
                <w:rFonts w:ascii="宋体" w:hAnsi="宋体" w:cs="宋体"/>
              </w:rPr>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ascii="宋体" w:hAnsi="宋体"/>
              </w:rPr>
              <w:t xml:space="preserve">运行实际需要的</w:t>
            </w:r>
            <w:r>
              <w:rPr>
                <w:rFonts w:hint="eastAsia" w:ascii="宋体" w:hAnsi="宋体" w:cs="宋体"/>
              </w:rPr>
              <w:t xml:space="preserve">人员配备方案（须具体到相关楼栋、区域，</w:t>
            </w:r>
            <w:r>
              <w:rPr>
                <w:rFonts w:hint="eastAsia" w:ascii="宋体" w:hAnsi="宋体" w:cs="宋体"/>
                <w:color w:val="000000"/>
              </w:rPr>
              <w:t xml:space="preserve">明确岗位设置、岗位分工、员工人数是否充足、专业能力、年龄结构及人员培训及管理方案等</w:t>
            </w:r>
            <w:r>
              <w:rPr>
                <w:rFonts w:hint="eastAsia" w:ascii="宋体" w:hAnsi="宋体" w:cs="宋体"/>
              </w:rPr>
              <w:t xml:space="preserve">）。</w:t>
            </w:r>
            <w:r/>
          </w:p>
          <w:p>
            <w:pPr>
              <w:jc w:val="left"/>
              <w:tabs>
                <w:tab w:val="left" w:pos="312" w:leader="none"/>
              </w:tabs>
              <w:rPr>
                <w:rFonts w:ascii="宋体" w:hAnsi="宋体" w:cs="宋体"/>
              </w:rPr>
            </w:pPr>
            <w:r>
              <w:rPr>
                <w:rFonts w:hint="eastAsia" w:ascii="宋体" w:hAnsi="宋体" w:cs="宋体"/>
              </w:rPr>
              <w:t xml:space="preserve">（1）</w:t>
            </w:r>
            <w:r>
              <w:rPr>
                <w:rFonts w:hint="eastAsia" w:ascii="宋体" w:hAnsi="宋体" w:cs="宋体"/>
                <w:color w:val="000000"/>
              </w:rPr>
              <w:t xml:space="preserve">人员严格按照各楼栋、作业区域逐一定岗定员，岗位划分全覆盖无盲区；人员总数满足项目服务强度要求，配置数量充裕；各岗位职责细化到具体工作内容、作业时段；所有岗位明确从业资质要求、合理的年龄梯队；人员岗前培训、定期技能培训、考核奖惩、日常考勤管理体系完整，制度细则完备，贴合本项目实际，执行可行性极高得3分；</w:t>
            </w:r>
            <w:r/>
          </w:p>
          <w:p>
            <w:pPr>
              <w:jc w:val="left"/>
              <w:tabs>
                <w:tab w:val="left" w:pos="312" w:leader="none"/>
              </w:tabs>
              <w:rPr>
                <w:rFonts w:ascii="宋体" w:hAnsi="宋体" w:cs="宋体"/>
              </w:rPr>
            </w:pPr>
            <w:r>
              <w:rPr>
                <w:rFonts w:hint="eastAsia" w:ascii="宋体" w:hAnsi="宋体" w:cs="宋体"/>
              </w:rPr>
              <w:t xml:space="preserve">（2）</w:t>
            </w:r>
            <w:r>
              <w:rPr>
                <w:rFonts w:hint="eastAsia" w:ascii="宋体" w:hAnsi="宋体" w:cs="宋体"/>
                <w:color w:val="000000"/>
              </w:rPr>
              <w:t xml:space="preserve">人员按区域划分岗位，主要楼栋和关键区域均配置对应人员，人员数量能够满足日常服务需求；主要岗位职责表述清晰；对人员专业能力、年龄结构作出基本约定；具备常规培训计划和人员管理制度，内容完整，无明显缺陷，可以正常落地实施，仅缺少部分细化管控条款得2分</w:t>
            </w:r>
            <w:r>
              <w:rPr>
                <w:rFonts w:hint="eastAsia" w:ascii="宋体" w:hAnsi="宋体" w:cs="宋体"/>
              </w:rPr>
              <w:t xml:space="preserve">；</w:t>
            </w:r>
            <w:r/>
          </w:p>
          <w:p>
            <w:pPr>
              <w:jc w:val="left"/>
              <w:tabs>
                <w:tab w:val="left" w:pos="312" w:leader="none"/>
              </w:tabs>
              <w:rPr>
                <w:rFonts w:ascii="宋体" w:hAnsi="宋体" w:cs="宋体"/>
              </w:rPr>
            </w:pPr>
            <w:r>
              <w:rPr>
                <w:rFonts w:hint="eastAsia" w:ascii="宋体" w:hAnsi="宋体" w:cs="宋体"/>
              </w:rPr>
              <w:t xml:space="preserve">（3）</w:t>
            </w:r>
            <w:r>
              <w:rPr>
                <w:rFonts w:hint="eastAsia" w:ascii="宋体" w:hAnsi="宋体" w:cs="宋体"/>
                <w:color w:val="000000"/>
              </w:rPr>
              <w:t xml:space="preserve">仅列明岗位名称和大致人数，楼栋及作业区域划分不够具体；岗位职责内容简略；培训计划和人员管理制度框架简单，缺少考核、轮岗等关键内容；人员配置刚好满足最低运行标准，勉强保障项目基本运行得1分</w:t>
            </w:r>
            <w:r>
              <w:rPr>
                <w:rFonts w:hint="eastAsia" w:ascii="宋体" w:hAnsi="宋体" w:cs="宋体"/>
              </w:rPr>
              <w:t xml:space="preserve">；未提供相关内容的不得分。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44"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3</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保洁服务方案</w:t>
            </w:r>
            <w:r/>
          </w:p>
        </w:tc>
        <w:tc>
          <w:tcPr>
            <w:tcW w:w="7281" w:type="dxa"/>
            <w:vAlign w:val="center"/>
            <w:textDirection w:val="lrTb"/>
            <w:noWrap w:val="false"/>
          </w:tcPr>
          <w:p>
            <w:pPr>
              <w:jc w:val="left"/>
              <w:tabs>
                <w:tab w:val="left" w:pos="312" w:leader="none"/>
              </w:tabs>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bookmarkStart w:id="203" w:name="OLE_LINK24"/>
            <w:r>
              <w:rPr>
                <w:rFonts w:hint="eastAsia" w:ascii="宋体" w:hAnsi="宋体" w:cs="宋体"/>
              </w:rPr>
              <w:t xml:space="preserve">江苏商贸职业学院非公寓宿舍区物业服务</w:t>
            </w:r>
            <w:bookmarkEnd w:id="203"/>
            <w:r>
              <w:rPr>
                <w:rFonts w:hint="eastAsia"/>
              </w:rPr>
              <w:t xml:space="preserve">运行实际需要的</w:t>
            </w:r>
            <w:r>
              <w:rPr>
                <w:rFonts w:hint="eastAsia" w:ascii="宋体" w:hAnsi="宋体" w:cs="宋体"/>
              </w:rPr>
              <w:t xml:space="preserve">保洁服务方案（包括校园和楼栋的保洁管理制度、保洁计划、作业标准、服务保障措施等）。</w:t>
            </w:r>
            <w:r/>
          </w:p>
          <w:p>
            <w:pPr>
              <w:tabs>
                <w:tab w:val="left" w:pos="312" w:leader="none"/>
              </w:tabs>
            </w:pPr>
            <w:r>
              <w:rPr>
                <w:rFonts w:hint="eastAsia"/>
              </w:rPr>
              <w:t xml:space="preserve">（1）保洁服务方案完全贴合本高校非公寓宿舍区场景，内容全面、细化落地：管理制度健全完整，包含日常保洁管理、考勤管理、卫生巡查、卫生奖惩、垃圾分类管理、节假日保洁管理、师生投诉整改制度等全套制度；分区保</w:t>
            </w:r>
            <w:r>
              <w:rPr>
                <w:rFonts w:hint="eastAsia"/>
              </w:rPr>
              <w:t xml:space="preserve">洁计划清晰细化，明确楼栋楼层、走廊、楼梯、卫生间、公共通道、校园路面、绿化带边角等所有区域，区分日常清扫、深度保洁、每周/每月专项保洁计划，频次、时段、作业内容全部量化；具备完整、规范的标准化作业流程，不同区域对应专属清洁方式、工具、药剂、操作规范，符合校园卫生防疫、整洁规范要求；建立可量化的质量检验标准，明确自检、班组互检、管理层抽检三级检查机制，有具体扣分、整改、复查标准；人员配置、保洁物资、耗材设备、雨天/大型活动/突发脏乱应急保洁保障措施齐全，针对性强、落地性极强，完全满足项目高标准保洁需求得3分；</w:t>
            </w:r>
            <w:r/>
          </w:p>
          <w:p>
            <w:pPr>
              <w:tabs>
                <w:tab w:val="left" w:pos="312" w:leader="none"/>
              </w:tabs>
            </w:pPr>
            <w:r>
              <w:rPr>
                <w:rFonts w:hint="eastAsia"/>
              </w:rPr>
              <w:t xml:space="preserve">（2）</w:t>
            </w:r>
            <w:r>
              <w:t xml:space="preserve">保洁服务方案整体完善，贴合本项目基本需求，仅缺少少量细化内容：保洁管理制度基本齐全，覆盖核心管理条款，仅缺少少量专项管理制度；保洁管理制度基本齐全，覆盖核心管理条款，仅缺少少量专项管理制度；具备基础作业标准和质量检查要求，流程规范、无明显漏洞；人员、物资、常规保洁保障措施完整，可正常落地实施，能满足项目日常保洁工作</w:t>
            </w:r>
            <w:r>
              <w:rPr>
                <w:rFonts w:hint="eastAsia"/>
              </w:rPr>
              <w:t xml:space="preserve">得2分；</w:t>
            </w:r>
            <w:r/>
          </w:p>
          <w:p>
            <w:pPr>
              <w:tabs>
                <w:tab w:val="left" w:pos="312" w:leader="none"/>
              </w:tabs>
              <w:rPr>
                <w:rFonts w:ascii="宋体" w:hAnsi="宋体" w:cs="宋体"/>
              </w:rPr>
            </w:pPr>
            <w:r>
              <w:rPr>
                <w:rFonts w:hint="eastAsia"/>
              </w:rPr>
              <w:t xml:space="preserve">（3）</w:t>
            </w:r>
            <w:r>
              <w:t xml:space="preserve">保洁服务方案内容简单笼统，针对性较弱：管理制度框架简单，条款粗略，无细化管理细则；保洁计划无明确区域划分、无量化清扫频次、无固定作业时段； 作业标准、检验标准模糊，仅简单描述保洁工作；无完善的服务保障措施，缺少物资、应急、质量管控相关内容，仅能满足最基础保洁工作，落地性一般</w:t>
            </w:r>
            <w:r>
              <w:rPr>
                <w:rFonts w:hint="eastAsia"/>
              </w:rPr>
              <w:t xml:space="preserve">得1分；未提供相关内容的不得分。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44"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4</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绿化养护方案</w:t>
            </w:r>
            <w:r/>
          </w:p>
        </w:tc>
        <w:tc>
          <w:tcPr>
            <w:tcW w:w="7281" w:type="dxa"/>
            <w:textDirection w:val="lrTb"/>
            <w:noWrap w:val="false"/>
          </w:tcPr>
          <w:p>
            <w:pPr>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校园绿化维护方案（包括绿化维护服务内容、保障措施、服务计划安排等）。</w:t>
            </w:r>
            <w:r/>
          </w:p>
          <w:p>
            <w:pPr>
              <w:jc w:val="left"/>
              <w:widowControl/>
              <w:rPr>
                <w:rFonts w:ascii="宋体" w:hAnsi="宋体" w:cs="宋体"/>
              </w:rPr>
            </w:pPr>
            <w:r>
              <w:rPr>
                <w:rFonts w:hint="eastAsia" w:ascii="宋体" w:hAnsi="宋体" w:cs="宋体"/>
              </w:rPr>
              <w:t xml:space="preserve">（1）方案提供服务具体内容、保障措施等内容，工作内容细致优化，安排合理，完全满足采购需求得3分。</w:t>
            </w:r>
            <w:r/>
          </w:p>
          <w:p>
            <w:pPr>
              <w:jc w:val="left"/>
              <w:widowControl/>
              <w:rPr>
                <w:rFonts w:ascii="宋体" w:hAnsi="宋体" w:cs="宋体"/>
              </w:rPr>
            </w:pPr>
            <w:r>
              <w:rPr>
                <w:rFonts w:hint="eastAsia" w:ascii="宋体" w:hAnsi="宋体" w:cs="宋体"/>
              </w:rPr>
              <w:t xml:space="preserve">（2）方案内容基本全面，服务内容基本满足采购要求，计划安排基本合理的，得2分。</w:t>
            </w:r>
            <w:r/>
          </w:p>
          <w:p>
            <w:pPr>
              <w:jc w:val="left"/>
              <w:tabs>
                <w:tab w:val="left" w:pos="312" w:leader="none"/>
              </w:tabs>
            </w:pPr>
            <w:r>
              <w:rPr>
                <w:rFonts w:hint="eastAsia" w:ascii="宋体" w:hAnsi="宋体" w:cs="宋体"/>
              </w:rPr>
              <w:t xml:space="preserve">（3）方案内容粗略，计划安排不够合理的，服务内容不能完全满足采购要求的，得1分。未提供相关内容的不得分。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44" w:type="dxa"/>
            <w:vAlign w:val="center"/>
            <w:textDirection w:val="lrTb"/>
            <w:noWrap w:val="false"/>
          </w:tcPr>
          <w:p>
            <w:pPr>
              <w:pStyle w:val="971"/>
              <w:spacing w:before="0" w:beforeAutospacing="0" w:after="0" w:afterAutospacing="0"/>
              <w:rPr>
                <w:sz w:val="21"/>
                <w:szCs w:val="21"/>
              </w:rPr>
            </w:pPr>
            <w:r>
              <w:rPr>
                <w:rFonts w:hint="eastAsia"/>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5</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管理规章制度</w:t>
            </w:r>
            <w:r/>
          </w:p>
        </w:tc>
        <w:tc>
          <w:tcPr>
            <w:tcW w:w="7281" w:type="dxa"/>
            <w:vAlign w:val="center"/>
            <w:textDirection w:val="lrTb"/>
            <w:noWrap w:val="false"/>
          </w:tcPr>
          <w:p>
            <w:pPr>
              <w:jc w:val="left"/>
              <w:widowControl/>
              <w:rPr>
                <w:rFonts w:ascii="宋体" w:hAnsi="宋体" w:cs="宋体"/>
              </w:rPr>
            </w:pPr>
            <w:r>
              <w:rPr>
                <w:rFonts w:hint="eastAsia" w:ascii="宋体" w:hAnsi="宋体" w:cs="宋体"/>
              </w:rPr>
              <w:t xml:space="preserve">具有本公司可行的管理规章制度（岗位责任、管理维护运作制度及标准）、服务质量检查办法、验收方法和管理人员考核制度及标准。</w:t>
            </w:r>
            <w:r/>
          </w:p>
          <w:p>
            <w:pPr>
              <w:jc w:val="left"/>
              <w:widowControl/>
              <w:rPr>
                <w:rFonts w:ascii="宋体" w:hAnsi="宋体" w:cs="宋体"/>
              </w:rPr>
            </w:pPr>
            <w:r>
              <w:rPr>
                <w:rFonts w:hint="eastAsia" w:ascii="宋体" w:hAnsi="宋体" w:cs="宋体"/>
              </w:rPr>
              <w:t xml:space="preserve">（1）有详细管理规章制度、考核标准合理且可行性高，能完全满足项目需求得</w:t>
            </w:r>
            <w:r>
              <w:rPr>
                <w:rFonts w:ascii="宋体" w:hAnsi="宋体" w:cs="宋体"/>
              </w:rPr>
              <w:t xml:space="preserve">2</w:t>
            </w:r>
            <w:r>
              <w:rPr>
                <w:rFonts w:hint="eastAsia" w:ascii="宋体" w:hAnsi="宋体" w:cs="宋体"/>
              </w:rPr>
              <w:t xml:space="preserve">分；</w:t>
            </w:r>
            <w:r/>
          </w:p>
          <w:p>
            <w:pPr>
              <w:jc w:val="left"/>
              <w:widowControl/>
              <w:rPr>
                <w:rFonts w:ascii="宋体" w:hAnsi="宋体" w:cs="宋体"/>
              </w:rPr>
            </w:pPr>
            <w:r>
              <w:rPr>
                <w:rFonts w:hint="eastAsia" w:ascii="宋体" w:hAnsi="宋体" w:cs="宋体"/>
              </w:rPr>
              <w:t xml:space="preserve">（2）有管理规章制度但制度不详细、考核标准基本合理并且可行，能基本满足项目需求得</w:t>
            </w:r>
            <w:r>
              <w:rPr>
                <w:rFonts w:ascii="宋体" w:hAnsi="宋体" w:cs="宋体"/>
              </w:rPr>
              <w:t xml:space="preserve">1</w:t>
            </w:r>
            <w:r>
              <w:rPr>
                <w:rFonts w:hint="eastAsia" w:ascii="宋体" w:hAnsi="宋体" w:cs="宋体"/>
              </w:rPr>
              <w:t xml:space="preserve">分；</w:t>
            </w:r>
            <w:r/>
          </w:p>
          <w:p>
            <w:pPr>
              <w:jc w:val="left"/>
              <w:widowControl/>
              <w:rPr>
                <w:rFonts w:ascii="宋体" w:hAnsi="宋体" w:cs="宋体"/>
              </w:rPr>
            </w:pPr>
            <w:r/>
            <w:bookmarkStart w:id="204" w:name="OLE_LINK26"/>
            <w:r/>
            <w:bookmarkStart w:id="205" w:name="OLE_LINK25"/>
            <w:r>
              <w:rPr>
                <w:rFonts w:hint="eastAsia" w:ascii="宋体" w:hAnsi="宋体" w:cs="宋体"/>
              </w:rPr>
              <w:t xml:space="preserve">（3）</w:t>
            </w:r>
            <w:bookmarkEnd w:id="204"/>
            <w:r/>
            <w:bookmarkEnd w:id="205"/>
            <w:r>
              <w:rPr>
                <w:rFonts w:hint="eastAsia" w:ascii="宋体" w:hAnsi="宋体" w:cs="宋体"/>
              </w:rPr>
              <w:t xml:space="preserve">内容不详细，存在明显不适合规章制度和考核标准的得</w:t>
            </w:r>
            <w:r>
              <w:rPr>
                <w:rFonts w:ascii="宋体" w:hAnsi="宋体" w:cs="宋体"/>
              </w:rPr>
              <w:t xml:space="preserve">0.5</w:t>
            </w:r>
            <w:r>
              <w:rPr>
                <w:rFonts w:hint="eastAsia" w:ascii="宋体" w:hAnsi="宋体" w:cs="宋体"/>
              </w:rPr>
              <w:t xml:space="preserve">分。</w:t>
            </w:r>
            <w:bookmarkStart w:id="206" w:name="OLE_LINK28"/>
            <w:r/>
            <w:bookmarkStart w:id="207" w:name="OLE_LINK27"/>
            <w:r>
              <w:rPr>
                <w:rFonts w:hint="eastAsia" w:ascii="宋体" w:hAnsi="宋体" w:cs="宋体"/>
              </w:rPr>
              <w:t xml:space="preserve">未提供相关内容的不得分。</w:t>
            </w:r>
            <w:bookmarkEnd w:id="206"/>
            <w:r/>
            <w:bookmarkEnd w:id="207"/>
            <w:r/>
            <w:r/>
          </w:p>
        </w:tc>
        <w:tc>
          <w:tcPr>
            <w:tcW w:w="494" w:type="dxa"/>
            <w:vAlign w:val="center"/>
            <w:textDirection w:val="lrTb"/>
            <w:noWrap w:val="false"/>
          </w:tcPr>
          <w:p>
            <w:pPr>
              <w:jc w:val="center"/>
              <w:widowControl/>
              <w:rPr>
                <w:rFonts w:ascii="宋体" w:hAnsi="宋体" w:cs="宋体"/>
              </w:rPr>
            </w:pPr>
            <w:r>
              <w:rPr>
                <w:rFonts w:ascii="宋体" w:hAnsi="宋体" w:cs="宋体"/>
              </w:rPr>
              <w:t xml:space="preserve">2</w:t>
            </w:r>
            <w:r/>
          </w:p>
        </w:tc>
        <w:tc>
          <w:tcPr>
            <w:tcW w:w="544"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6</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物业管理计划</w:t>
            </w:r>
            <w:r/>
          </w:p>
        </w:tc>
        <w:tc>
          <w:tcPr>
            <w:tcW w:w="7281" w:type="dxa"/>
            <w:vAlign w:val="center"/>
            <w:textDirection w:val="lrTb"/>
            <w:noWrap w:val="false"/>
          </w:tcPr>
          <w:p>
            <w:pPr>
              <w:jc w:val="left"/>
              <w:widowControl/>
            </w:pPr>
            <w:r>
              <w:rPr>
                <w:rFonts w:hint="eastAsia" w:ascii="宋体" w:hAnsi="宋体" w:cs="宋体"/>
                <w:color w:val="000000"/>
              </w:rPr>
              <w:t xml:space="preserve">物业管理工作开展的工作计划。有详细月度工作计划（含人员、工作任务）得2分；有季度工作计划的得1分；仅有年度工作计划的得0.5分。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544" w:type="dxa"/>
            <w:vAlign w:val="center"/>
            <w:textDirection w:val="lrTb"/>
            <w:noWrap w:val="false"/>
          </w:tcPr>
          <w:p>
            <w:pPr>
              <w:pStyle w:val="971"/>
              <w:spacing w:before="0" w:beforeAutospacing="0" w:after="0" w:afterAutospacing="0"/>
              <w:rPr>
                <w:sz w:val="21"/>
                <w:szCs w:val="21"/>
              </w:rPr>
            </w:pPr>
            <w:r>
              <w:rPr>
                <w:rFonts w:hint="eastAsia"/>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客观分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7</w:t>
            </w:r>
            <w:r/>
          </w:p>
        </w:tc>
        <w:tc>
          <w:tcPr>
            <w:tcW w:w="868" w:type="dxa"/>
            <w:vAlign w:val="center"/>
            <w:textDirection w:val="lrTb"/>
            <w:noWrap w:val="false"/>
          </w:tcPr>
          <w:p>
            <w:pPr>
              <w:jc w:val="center"/>
              <w:tabs>
                <w:tab w:val="left" w:pos="312" w:leader="none"/>
              </w:tabs>
              <w:rPr>
                <w:rFonts w:ascii="宋体" w:hAnsi="宋体" w:cs="宋体"/>
              </w:rPr>
            </w:pPr>
            <w:r>
              <w:rPr>
                <w:rFonts w:hint="eastAsia" w:ascii="宋体" w:hAnsi="宋体" w:cs="宋体"/>
                <w:color w:val="000000"/>
              </w:rPr>
              <w:t xml:space="preserve">服务重点难点和应对措施</w:t>
            </w:r>
            <w:r/>
          </w:p>
        </w:tc>
        <w:tc>
          <w:tcPr>
            <w:tcW w:w="7281" w:type="dxa"/>
            <w:vAlign w:val="center"/>
            <w:textDirection w:val="lrTb"/>
            <w:noWrap w:val="false"/>
          </w:tcPr>
          <w:p>
            <w:pPr>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深入分析高校物业管理服务特点和核心要求，针对本项目特点及类型，</w:t>
            </w:r>
            <w:r>
              <w:rPr>
                <w:rFonts w:hint="eastAsia" w:ascii="宋体" w:hAnsi="宋体" w:cs="宋体"/>
                <w:color w:val="000000"/>
              </w:rPr>
              <w:t xml:space="preserve">分析</w:t>
            </w:r>
            <w:r>
              <w:rPr>
                <w:rFonts w:hint="eastAsia" w:ascii="宋体" w:hAnsi="宋体" w:cs="宋体"/>
              </w:rPr>
              <w:t xml:space="preserve">江苏商贸职业学院非公寓宿舍区物业服务过程的</w:t>
            </w:r>
            <w:r>
              <w:rPr>
                <w:rFonts w:hint="eastAsia" w:ascii="宋体" w:hAnsi="宋体" w:cs="宋体"/>
                <w:color w:val="000000"/>
              </w:rPr>
              <w:t xml:space="preserve">难点、重点，制订方案</w:t>
            </w:r>
            <w:r>
              <w:rPr>
                <w:rFonts w:hint="eastAsia" w:ascii="宋体" w:hAnsi="宋体" w:cs="宋体"/>
              </w:rPr>
              <w:t xml:space="preserve">。</w:t>
            </w:r>
            <w:r/>
          </w:p>
          <w:p>
            <w:pPr>
              <w:jc w:val="left"/>
              <w:widowControl/>
              <w:rPr>
                <w:rFonts w:ascii="宋体" w:hAnsi="宋体" w:cs="宋体"/>
                <w:color w:val="000000"/>
              </w:rPr>
            </w:pPr>
            <w:r>
              <w:rPr>
                <w:rFonts w:hint="eastAsia" w:ascii="宋体" w:hAnsi="宋体" w:cs="宋体"/>
              </w:rPr>
              <w:t xml:space="preserve">（1）</w:t>
            </w:r>
            <w:r>
              <w:rPr>
                <w:rFonts w:hint="eastAsia" w:ascii="宋体" w:hAnsi="宋体" w:cs="宋体"/>
                <w:color w:val="000000"/>
              </w:rPr>
              <w:t xml:space="preserve">有难点、重点明确且有明确详细方案有针对性得 3分；</w:t>
            </w:r>
            <w:r/>
          </w:p>
          <w:p>
            <w:pPr>
              <w:jc w:val="left"/>
              <w:widowControl/>
              <w:rPr>
                <w:rFonts w:ascii="宋体" w:hAnsi="宋体" w:cs="宋体"/>
                <w:color w:val="000000"/>
              </w:rPr>
            </w:pPr>
            <w:r>
              <w:rPr>
                <w:rFonts w:hint="eastAsia" w:ascii="宋体" w:hAnsi="宋体" w:cs="宋体"/>
              </w:rPr>
              <w:t xml:space="preserve">（2）</w:t>
            </w:r>
            <w:r>
              <w:rPr>
                <w:rFonts w:hint="eastAsia" w:ascii="宋体" w:hAnsi="宋体" w:cs="宋体"/>
                <w:color w:val="000000"/>
              </w:rPr>
              <w:t xml:space="preserve">有重点难点分析且方案针对性较强的得2分；</w:t>
            </w:r>
            <w:r/>
          </w:p>
          <w:p>
            <w:pPr>
              <w:jc w:val="left"/>
              <w:widowControl/>
              <w:rPr>
                <w:rFonts w:ascii="宋体" w:hAnsi="宋体" w:cs="宋体"/>
              </w:rPr>
            </w:pPr>
            <w:r>
              <w:rPr>
                <w:rFonts w:hint="eastAsia" w:ascii="宋体" w:hAnsi="宋体" w:cs="宋体"/>
              </w:rPr>
              <w:t xml:space="preserve">（3）</w:t>
            </w:r>
            <w:r>
              <w:rPr>
                <w:rFonts w:hint="eastAsia" w:ascii="宋体" w:hAnsi="宋体" w:cs="宋体"/>
                <w:color w:val="000000"/>
              </w:rPr>
              <w:t xml:space="preserve">有简单方案得1分。</w:t>
            </w:r>
            <w:r>
              <w:rPr>
                <w:rFonts w:hint="eastAsia" w:ascii="宋体" w:hAnsi="宋体" w:cs="宋体"/>
              </w:rPr>
              <w:t xml:space="preserve">未提供相关内容的不得分。</w:t>
            </w:r>
            <w:r/>
          </w:p>
        </w:tc>
        <w:tc>
          <w:tcPr>
            <w:tcW w:w="494" w:type="dxa"/>
            <w:vAlign w:val="center"/>
            <w:textDirection w:val="lrTb"/>
            <w:noWrap w:val="false"/>
          </w:tcPr>
          <w:p>
            <w:pPr>
              <w:jc w:val="center"/>
              <w:tabs>
                <w:tab w:val="left" w:pos="312" w:leader="none"/>
              </w:tabs>
              <w:rPr>
                <w:rFonts w:ascii="宋体" w:hAnsi="宋体" w:cs="宋体"/>
              </w:rPr>
            </w:pPr>
            <w:r>
              <w:rPr>
                <w:rFonts w:hint="eastAsia" w:ascii="宋体" w:hAnsi="宋体" w:cs="宋体"/>
              </w:rPr>
              <w:t xml:space="preserve">3</w:t>
            </w:r>
            <w:r/>
          </w:p>
        </w:tc>
        <w:tc>
          <w:tcPr>
            <w:tcW w:w="544" w:type="dxa"/>
            <w:vAlign w:val="center"/>
            <w:textDirection w:val="lrTb"/>
            <w:noWrap w:val="false"/>
          </w:tcPr>
          <w:p>
            <w:pPr>
              <w:jc w:val="center"/>
              <w:tabs>
                <w:tab w:val="left" w:pos="312" w:leader="none"/>
              </w:tabs>
              <w:rPr>
                <w:rFonts w:ascii="宋体" w:hAnsi="宋体"/>
              </w:rPr>
            </w:pPr>
            <w:r>
              <w:rPr>
                <w:rFonts w:hint="eastAsia"/>
              </w:rPr>
              <w:t xml:space="preserve">0</w:t>
            </w:r>
            <w:r/>
          </w:p>
        </w:tc>
        <w:tc>
          <w:tcPr>
            <w:tcW w:w="429" w:type="dxa"/>
            <w:vAlign w:val="center"/>
            <w:textDirection w:val="lrTb"/>
            <w:noWrap w:val="false"/>
          </w:tcPr>
          <w:p>
            <w:pPr>
              <w:jc w:val="center"/>
              <w:tabs>
                <w:tab w:val="left" w:pos="312" w:leader="none"/>
              </w:tabs>
              <w:rPr>
                <w:rFonts w:ascii="宋体" w:hAnsi="宋体"/>
              </w:rPr>
            </w:pPr>
            <w:r>
              <w:rPr>
                <w:rFonts w:hint="eastAsia"/>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8</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生活垃圾分类管理方案</w:t>
            </w:r>
            <w:r/>
          </w:p>
        </w:tc>
        <w:tc>
          <w:tcPr>
            <w:tcW w:w="7281" w:type="dxa"/>
            <w:vAlign w:val="center"/>
            <w:textDirection w:val="lrTb"/>
            <w:noWrap w:val="false"/>
          </w:tcPr>
          <w:p>
            <w:pPr>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垃圾分类及处理方案（包括垃圾分类实施、垃圾集中收集、分类运输及校内生活垃圾压缩站管理、外运等内容）。</w:t>
            </w:r>
            <w:r/>
          </w:p>
          <w:p>
            <w:pPr>
              <w:jc w:val="left"/>
              <w:widowControl/>
              <w:rPr>
                <w:rFonts w:ascii="宋体" w:hAnsi="宋体" w:cs="宋体"/>
              </w:rPr>
            </w:pPr>
            <w:r>
              <w:rPr>
                <w:rFonts w:hint="eastAsia" w:ascii="宋体" w:hAnsi="宋体" w:cs="宋体"/>
              </w:rPr>
              <w:t xml:space="preserve">（1）垃圾分类及</w:t>
            </w:r>
            <w:r>
              <w:rPr>
                <w:rFonts w:hint="eastAsia" w:ascii="宋体" w:hAnsi="宋体" w:cs="宋体"/>
              </w:rPr>
              <w:t xml:space="preserve">处置方案内容完整、贴合高校场景、全部可量化落地： 严格对照属地及高校校园垃圾分类标准，明确可回收物、其他垃圾、有害垃圾等分类细则，分类标准清晰、准确无误；结合楼栋、公共区域明确垃圾桶布设点位、投放数量、容器规格、日常消杀频次，布设科学合理；建立定时定点集中收集制度，明确每日收集时段、巡回清运频次、区域责任划分，杜绝垃圾堆积；明确校内垃圾压缩站日常值守、设备巡检、清洁消杀、台账登记、安全管理全套管理制度；规范校内分类转运流程、密闭运输要求、防散落防异味措施，明确合规外运对接单位、外运频次、处置闭环流程得2分；</w:t>
            </w:r>
            <w:r/>
          </w:p>
          <w:p>
            <w:pPr>
              <w:jc w:val="left"/>
              <w:widowControl/>
              <w:rPr>
                <w:rFonts w:ascii="宋体" w:hAnsi="宋体" w:cs="宋体"/>
              </w:rPr>
            </w:pPr>
            <w:r>
              <w:rPr>
                <w:rFonts w:hint="eastAsia" w:ascii="宋体" w:hAnsi="宋体" w:cs="宋体"/>
              </w:rPr>
              <w:t xml:space="preserve">（2）垃圾分类及处置方案框架完整、基本合规：具备完整的垃圾分类、集中收集、转运、外运基础流程；有基本的站点管理和保洁管控措施；内容总体合理、符合校园基本管理要求；但缺少频次量化、细化运维细则、专项管控措施，针对性、完善度一般，整体可正常实施。得1分；</w:t>
            </w:r>
            <w:r/>
          </w:p>
          <w:p>
            <w:pPr>
              <w:jc w:val="left"/>
              <w:widowControl/>
            </w:pPr>
            <w:r>
              <w:rPr>
                <w:rFonts w:hint="eastAsia" w:ascii="宋体" w:hAnsi="宋体" w:cs="宋体"/>
              </w:rPr>
              <w:t xml:space="preserve">（3）方案内容简单空洞，无具体分类标准；流程混乱、不具备可操作性不得分。未提供相关内容的不得分。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544"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9</w:t>
            </w:r>
            <w:r/>
          </w:p>
        </w:tc>
        <w:tc>
          <w:tcPr>
            <w:tcW w:w="868"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应急预案和处理措施</w:t>
            </w:r>
            <w:r/>
          </w:p>
        </w:tc>
        <w:tc>
          <w:tcPr>
            <w:tcW w:w="7281"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投标人深入分析高校物业管理服务特点和核心要求，根据本项目特点及类型，制定符合江苏商贸职业学院</w:t>
            </w:r>
            <w:r>
              <w:rPr>
                <w:rFonts w:hint="eastAsia"/>
              </w:rPr>
              <w:t xml:space="preserve">非</w:t>
            </w:r>
            <w:r>
              <w:rPr>
                <w:rFonts w:hint="eastAsia"/>
                <w:sz w:val="21"/>
                <w:szCs w:val="21"/>
              </w:rPr>
              <w:t xml:space="preserve">公寓宿舍区物业服务运行实际需要的突发事件应急方案（包括意外事件、自然灾害等突发事件应急工作预案，应急保障措施等）。</w:t>
            </w:r>
            <w:r/>
          </w:p>
          <w:p>
            <w:pPr>
              <w:pStyle w:val="971"/>
              <w:spacing w:before="0" w:beforeAutospacing="0" w:after="0" w:afterAutospacing="0"/>
              <w:rPr>
                <w:sz w:val="21"/>
                <w:szCs w:val="21"/>
              </w:rPr>
            </w:pPr>
            <w:r>
              <w:rPr>
                <w:rFonts w:hint="eastAsia"/>
                <w:sz w:val="21"/>
                <w:szCs w:val="21"/>
              </w:rPr>
              <w:t xml:space="preserve">（1）预案具体、全面，具有针对性，保障措施可操作性强的，得</w:t>
            </w:r>
            <w:r>
              <w:rPr>
                <w:sz w:val="21"/>
                <w:szCs w:val="21"/>
              </w:rPr>
              <w:t xml:space="preserve">3</w:t>
            </w:r>
            <w:r>
              <w:rPr>
                <w:rFonts w:hint="eastAsia"/>
                <w:sz w:val="21"/>
                <w:szCs w:val="21"/>
              </w:rPr>
              <w:t xml:space="preserve">分；</w:t>
            </w:r>
            <w:r/>
          </w:p>
          <w:p>
            <w:pPr>
              <w:pStyle w:val="971"/>
              <w:spacing w:before="0" w:beforeAutospacing="0" w:after="0" w:afterAutospacing="0"/>
              <w:rPr>
                <w:sz w:val="21"/>
                <w:szCs w:val="21"/>
              </w:rPr>
            </w:pPr>
            <w:r>
              <w:rPr>
                <w:rFonts w:hint="eastAsia"/>
                <w:sz w:val="21"/>
                <w:szCs w:val="21"/>
              </w:rPr>
              <w:t xml:space="preserve">（2）内容基本全面合理，针对本部校区安全或学生意外等事件预案具有一定可操作性的，得</w:t>
            </w:r>
            <w:r>
              <w:rPr>
                <w:sz w:val="21"/>
                <w:szCs w:val="21"/>
              </w:rPr>
              <w:t xml:space="preserve">2</w:t>
            </w:r>
            <w:r>
              <w:rPr>
                <w:rFonts w:hint="eastAsia"/>
                <w:sz w:val="21"/>
                <w:szCs w:val="21"/>
              </w:rPr>
              <w:t xml:space="preserve">分；</w:t>
            </w:r>
            <w:r/>
          </w:p>
          <w:p>
            <w:pPr>
              <w:jc w:val="left"/>
              <w:widowControl/>
            </w:pPr>
            <w:r>
              <w:rPr>
                <w:rFonts w:hint="eastAsia"/>
              </w:rPr>
              <w:t xml:space="preserve">（</w:t>
            </w:r>
            <w:r>
              <w:t xml:space="preserve">3</w:t>
            </w:r>
            <w:r>
              <w:rPr>
                <w:rFonts w:hint="eastAsia"/>
              </w:rPr>
              <w:t xml:space="preserve">）预案内容简略，应急保障措施简单的，得1分。未提供相关内容的不得分。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44"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0</w:t>
            </w:r>
            <w:r/>
          </w:p>
        </w:tc>
        <w:tc>
          <w:tcPr>
            <w:tcW w:w="429" w:type="dxa"/>
            <w:vAlign w:val="center"/>
            <w:textDirection w:val="lrTb"/>
            <w:noWrap w:val="false"/>
          </w:tcPr>
          <w:p>
            <w:pPr>
              <w:pStyle w:val="971"/>
              <w:spacing w:before="0" w:beforeAutospacing="0" w:after="0" w:afterAutospacing="0"/>
              <w:rPr>
                <w:sz w:val="21"/>
                <w:szCs w:val="21"/>
              </w:rPr>
            </w:pPr>
            <w:r>
              <w:rPr>
                <w:rFonts w:hint="eastAsia"/>
                <w:sz w:val="21"/>
                <w:szCs w:val="21"/>
              </w:rPr>
              <w:t xml:space="preserve">主观分</w:t>
            </w:r>
            <w:r/>
          </w:p>
        </w:tc>
      </w:tr>
      <w:tr>
        <w:trPr/>
        <w:tc>
          <w:tcPr>
            <w:tcW w:w="449" w:type="dxa"/>
            <w:vAlign w:val="center"/>
            <w:textDirection w:val="lrTb"/>
            <w:noWrap w:val="false"/>
          </w:tcPr>
          <w:p>
            <w:pPr>
              <w:jc w:val="center"/>
              <w:widowControl/>
              <w:rPr>
                <w:rFonts w:ascii="宋体" w:hAnsi="宋体" w:cs="宋体"/>
              </w:rPr>
            </w:pPr>
            <w:r>
              <w:rPr>
                <w:rFonts w:ascii="宋体" w:hAnsi="宋体" w:cs="宋体"/>
              </w:rPr>
              <w:t xml:space="preserve">10</w:t>
            </w:r>
            <w:r/>
          </w:p>
        </w:tc>
        <w:tc>
          <w:tcPr>
            <w:tcW w:w="868" w:type="dxa"/>
            <w:vAlign w:val="center"/>
            <w:textDirection w:val="lrTb"/>
            <w:noWrap w:val="false"/>
          </w:tcPr>
          <w:p>
            <w:pPr>
              <w:jc w:val="center"/>
              <w:widowControl/>
              <w:rPr>
                <w:rFonts w:ascii="宋体" w:hAnsi="宋体" w:cs="宋体"/>
              </w:rPr>
            </w:pPr>
            <w:r>
              <w:rPr>
                <w:rFonts w:hint="eastAsia" w:ascii="宋体" w:hAnsi="宋体" w:cs="宋体"/>
              </w:rPr>
              <w:t xml:space="preserve">重大活动保障方案</w:t>
            </w:r>
            <w:r/>
          </w:p>
        </w:tc>
        <w:tc>
          <w:tcPr>
            <w:tcW w:w="7281" w:type="dxa"/>
            <w:vAlign w:val="center"/>
            <w:textDirection w:val="lrTb"/>
            <w:noWrap w:val="false"/>
          </w:tcPr>
          <w:p>
            <w:pPr>
              <w:jc w:val="left"/>
              <w:widowControl/>
              <w:rPr>
                <w:rFonts w:ascii="宋体" w:hAnsi="宋体" w:cs="宋体"/>
              </w:rPr>
            </w:pPr>
            <w:r>
              <w:rPr>
                <w:rFonts w:hint="eastAsia" w:ascii="宋体" w:hAnsi="宋体" w:cs="宋体"/>
              </w:rPr>
              <w:t xml:space="preserve">投标人深入分析高校物业管理服务特点和核心要求，根据本项目特点及类型，制定符合江苏商贸职业学院非公寓宿舍区物业服务运行实际需要的重大活动保障方案。</w:t>
            </w:r>
            <w:r/>
          </w:p>
          <w:p>
            <w:pPr>
              <w:jc w:val="left"/>
              <w:widowControl/>
              <w:rPr>
                <w:rFonts w:ascii="宋体" w:hAnsi="宋体" w:cs="宋体"/>
              </w:rPr>
            </w:pPr>
            <w:r>
              <w:rPr>
                <w:rFonts w:hint="eastAsia" w:ascii="宋体" w:hAnsi="宋体" w:cs="宋体"/>
              </w:rPr>
              <w:t xml:space="preserve">（1）重大活动保障方案贴合采购单位实际工作性质及工作需求，方案齐全、整体有针对性的得2分；</w:t>
            </w:r>
            <w:r/>
          </w:p>
          <w:p>
            <w:pPr>
              <w:jc w:val="left"/>
              <w:widowControl/>
              <w:rPr>
                <w:rFonts w:ascii="宋体" w:hAnsi="宋体" w:cs="宋体"/>
              </w:rPr>
            </w:pPr>
            <w:r>
              <w:rPr>
                <w:rFonts w:hint="eastAsia" w:ascii="宋体" w:hAnsi="宋体" w:cs="宋体"/>
              </w:rPr>
              <w:t xml:space="preserve">（2）重大活动保障方案内容完整、针对性较强的得1分；</w:t>
            </w:r>
            <w:r/>
          </w:p>
          <w:p>
            <w:pPr>
              <w:jc w:val="left"/>
              <w:widowControl/>
              <w:rPr>
                <w:rFonts w:ascii="宋体" w:hAnsi="宋体" w:cs="宋体"/>
              </w:rPr>
            </w:pPr>
            <w:r>
              <w:rPr>
                <w:rFonts w:hint="eastAsia" w:ascii="宋体" w:hAnsi="宋体" w:cs="宋体"/>
              </w:rPr>
              <w:t xml:space="preserve">（3）有重大活动保障方案单内容不全面的得0.5分。未提供相关内容的不得分。</w:t>
            </w:r>
            <w:r/>
          </w:p>
        </w:tc>
        <w:tc>
          <w:tcPr>
            <w:tcW w:w="49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544"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429" w:type="dxa"/>
            <w:vAlign w:val="center"/>
            <w:textDirection w:val="lrTb"/>
            <w:noWrap w:val="false"/>
          </w:tcPr>
          <w:p>
            <w:pPr>
              <w:jc w:val="center"/>
              <w:widowControl/>
              <w:rPr>
                <w:rFonts w:ascii="宋体" w:hAnsi="宋体" w:cs="宋体"/>
              </w:rPr>
            </w:pPr>
            <w:r>
              <w:rPr>
                <w:rFonts w:hint="eastAsia" w:ascii="宋体" w:hAnsi="宋体" w:cs="宋体"/>
              </w:rPr>
              <w:t xml:space="preserve">主观分</w:t>
            </w:r>
            <w:r/>
          </w:p>
        </w:tc>
      </w:tr>
      <w:tr>
        <w:trPr/>
        <w:tc>
          <w:tcPr>
            <w:shd w:val="clear" w:color="auto" w:fill="ffffff"/>
            <w:tcW w:w="44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shd w:val="clear" w:color="auto" w:fill="ffffff"/>
            <w:tcW w:w="868"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val="zh-CN"/>
              </w:rPr>
              <w:t xml:space="preserve">客户满意度提升方案</w:t>
            </w:r>
            <w:r/>
          </w:p>
        </w:tc>
        <w:tc>
          <w:tcPr>
            <w:shd w:val="clear" w:color="auto" w:fill="ffffff"/>
            <w:tcW w:w="7281" w:type="dxa"/>
            <w:vAlign w:val="center"/>
            <w:textDirection w:val="lrTb"/>
            <w:noWrap w:val="false"/>
          </w:tcPr>
          <w:p>
            <w:pPr>
              <w:jc w:val="center"/>
              <w:widowControl/>
              <w:rPr>
                <w:rFonts w:ascii="宋体" w:hAnsi="宋体" w:cs="宋体"/>
              </w:rPr>
            </w:pPr>
            <w:r>
              <w:rPr>
                <w:rFonts w:hint="eastAsia" w:ascii="宋体" w:hAnsi="宋体" w:cs="宋体"/>
              </w:rPr>
              <w:t xml:space="preserve">投标人须结合江苏商贸职业学院非公寓宿舍区物业服务场景特点（师生人员集中、公共区域使用频次高、服务时效性要求高、校园管理规范性强），针对性编制物业服务满意度提升专项方案。方案须至少包含：师生意见常态化收集机制、服务回访整改机制、问题闭环处置流程、服务奖惩考核机制、贴合校园场景的便民优化举措、满意度提升保障措施六大核心内容。评审标准如下：</w:t>
            </w:r>
            <w:r/>
          </w:p>
          <w:p>
            <w:pPr>
              <w:jc w:val="center"/>
              <w:widowControl/>
              <w:rPr>
                <w:rFonts w:ascii="宋体" w:hAnsi="宋体" w:cs="宋体"/>
              </w:rPr>
            </w:pPr>
            <w:r>
              <w:rPr>
                <w:rFonts w:hint="eastAsia" w:ascii="宋体" w:hAnsi="宋体" w:cs="宋体"/>
              </w:rPr>
              <w:t xml:space="preserve">（1）方案六大核心内容齐全完整，完全贴合本院校非公寓宿舍区服务实际，意见收集、回访整改、闭环管理、奖惩机制、便民服务、保障措施具体细化、可落地、可执行、可考核，针对性极强、无通用套话的得3分；</w:t>
            </w:r>
            <w:r/>
          </w:p>
          <w:p>
            <w:pPr>
              <w:jc w:val="center"/>
              <w:widowControl/>
              <w:rPr>
                <w:rFonts w:ascii="宋体" w:hAnsi="宋体" w:cs="宋体"/>
              </w:rPr>
            </w:pPr>
            <w:r>
              <w:rPr>
                <w:rFonts w:hint="eastAsia" w:ascii="宋体" w:hAnsi="宋体" w:cs="宋体"/>
              </w:rPr>
              <w:t xml:space="preserve">（2）方案核心内容基本齐全，覆盖主要评审要点，贴合项目校园服务特点，各项机制、措施内容较充实、具备基本可操作性，无明显套用通用模板内容的得2分；</w:t>
            </w:r>
            <w:r/>
          </w:p>
          <w:p>
            <w:pPr>
              <w:jc w:val="center"/>
              <w:widowControl/>
              <w:rPr>
                <w:rFonts w:ascii="宋体" w:hAnsi="宋体" w:cs="宋体"/>
                <w:color w:val="000000"/>
              </w:rPr>
            </w:pPr>
            <w:r>
              <w:rPr>
                <w:rFonts w:hint="eastAsia" w:ascii="宋体" w:hAnsi="宋体" w:cs="宋体"/>
              </w:rPr>
              <w:t xml:space="preserve">（3）方案内容单薄，核心评审要点缺失2项及以上，未结合本校非公寓宿舍区服务特点，措施笼统、空泛，缺乏针对性和实际操作性的得1分；未提供相关内容的，不得分。</w:t>
            </w:r>
            <w:r/>
          </w:p>
        </w:tc>
        <w:tc>
          <w:tcPr>
            <w:shd w:val="clear" w:color="auto" w:fill="ffffff"/>
            <w:tcW w:w="49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shd w:val="clear" w:color="auto" w:fill="ffffff"/>
            <w:tcW w:w="54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0</w:t>
            </w:r>
            <w:r/>
          </w:p>
        </w:tc>
        <w:tc>
          <w:tcPr>
            <w:shd w:val="clear" w:color="auto" w:fill="ffffff"/>
            <w:tcW w:w="42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主观分</w:t>
            </w:r>
            <w:r/>
          </w:p>
        </w:tc>
      </w:tr>
    </w:tbl>
    <w:p>
      <w:r/>
      <w:r/>
    </w:p>
    <w:p>
      <w:pPr>
        <w:pStyle w:val="747"/>
        <w:ind w:firstLine="600"/>
      </w:pPr>
      <w:r/>
      <w:r/>
    </w:p>
    <w:p>
      <w:pPr>
        <w:pStyle w:val="944"/>
        <w:ind w:firstLine="0"/>
        <w:spacing w:line="0" w:lineRule="atLeast"/>
        <w:rPr>
          <w:rFonts w:ascii="宋体" w:hAnsi="宋体"/>
          <w:b/>
        </w:rPr>
      </w:pPr>
      <w:r>
        <w:rPr>
          <w:rFonts w:ascii="宋体" w:hAnsi="宋体"/>
          <w:b/>
        </w:rPr>
        <w:t xml:space="preserve">商务分：21分</w:t>
      </w:r>
      <w:r/>
    </w:p>
    <w:p>
      <w:pPr>
        <w:pStyle w:val="944"/>
        <w:ind w:firstLine="0"/>
        <w:spacing w:line="0" w:lineRule="atLeast"/>
        <w:rPr>
          <w:rFonts w:ascii="宋体" w:hAnsi="宋体"/>
        </w:rPr>
      </w:pPr>
      <w:r>
        <w:rPr>
          <w:rFonts w:ascii="宋体" w:hAnsi="宋体"/>
        </w:rPr>
      </w:r>
      <w:r/>
    </w:p>
    <w:tbl>
      <w:tblPr>
        <w:tblStyle w:val="711"/>
        <w:tblW w:w="999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82"/>
        <w:gridCol w:w="6966"/>
        <w:gridCol w:w="544"/>
        <w:gridCol w:w="511"/>
        <w:gridCol w:w="511"/>
      </w:tblGrid>
      <w:tr>
        <w:trPr/>
        <w:tc>
          <w:tcPr>
            <w:tcW w:w="476"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序号</w:t>
            </w:r>
            <w:r/>
          </w:p>
        </w:tc>
        <w:tc>
          <w:tcPr>
            <w:tcW w:w="982"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评分点名称</w:t>
            </w:r>
            <w:r/>
          </w:p>
        </w:tc>
        <w:tc>
          <w:tcPr>
            <w:tcW w:w="6966"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评审标准</w:t>
            </w:r>
            <w:r/>
          </w:p>
        </w:tc>
        <w:tc>
          <w:tcPr>
            <w:tcW w:w="544"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最高分</w:t>
            </w:r>
            <w:r/>
          </w:p>
        </w:tc>
        <w:tc>
          <w:tcPr>
            <w:tcW w:w="511"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最低分</w:t>
            </w:r>
            <w:r/>
          </w:p>
        </w:tc>
        <w:tc>
          <w:tcPr>
            <w:tcW w:w="511" w:type="dxa"/>
            <w:vAlign w:val="center"/>
            <w:textDirection w:val="lrTb"/>
            <w:noWrap w:val="false"/>
          </w:tcPr>
          <w:p>
            <w:pPr>
              <w:pStyle w:val="944"/>
              <w:ind w:firstLine="0"/>
              <w:jc w:val="center"/>
              <w:spacing w:line="0" w:lineRule="atLeast"/>
              <w:rPr>
                <w:rFonts w:ascii="宋体" w:hAnsi="宋体"/>
                <w:b/>
              </w:rPr>
            </w:pPr>
            <w:r>
              <w:rPr>
                <w:rFonts w:hint="eastAsia" w:ascii="宋体" w:hAnsi="宋体"/>
                <w:b/>
              </w:rPr>
              <w:t xml:space="preserve">类型</w:t>
            </w:r>
            <w:r/>
          </w:p>
        </w:tc>
      </w:tr>
      <w:tr>
        <w:trPr/>
        <w:tc>
          <w:tcPr>
            <w:tcW w:w="47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982" w:type="dxa"/>
            <w:vAlign w:val="center"/>
            <w:textDirection w:val="lrTb"/>
            <w:noWrap w:val="false"/>
          </w:tcPr>
          <w:p>
            <w:pPr>
              <w:jc w:val="center"/>
              <w:widowControl/>
              <w:rPr>
                <w:rFonts w:ascii="宋体" w:hAnsi="宋体" w:cs="宋体"/>
              </w:rPr>
            </w:pPr>
            <w:r>
              <w:rPr>
                <w:rFonts w:hint="eastAsia" w:ascii="宋体" w:hAnsi="宋体" w:cs="宋体"/>
              </w:rPr>
              <w:t xml:space="preserve">认证证书</w:t>
            </w:r>
            <w:r/>
          </w:p>
        </w:tc>
        <w:tc>
          <w:tcPr>
            <w:tcW w:w="6966" w:type="dxa"/>
            <w:vAlign w:val="center"/>
            <w:textDirection w:val="lrTb"/>
            <w:noWrap w:val="false"/>
          </w:tcPr>
          <w:p>
            <w:pPr>
              <w:jc w:val="left"/>
              <w:widowControl/>
              <w:rPr>
                <w:rFonts w:ascii="宋体" w:hAnsi="宋体" w:cs="宋体"/>
              </w:rPr>
            </w:pPr>
            <w:r>
              <w:rPr>
                <w:rFonts w:hint="eastAsia" w:ascii="宋体" w:hAnsi="宋体" w:cs="宋体"/>
              </w:rPr>
              <w:t xml:space="preserve">投标人具有：质量管理体系认证证书、环境管理体系认证证书、职业健康安全管理体系认证证书，每具有一项得1分，本项最高得3分。</w:t>
            </w:r>
            <w:r/>
          </w:p>
          <w:p>
            <w:pPr>
              <w:jc w:val="left"/>
              <w:widowControl/>
              <w:rPr>
                <w:rFonts w:ascii="宋体" w:hAnsi="宋体" w:cs="宋体"/>
              </w:rPr>
            </w:pPr>
            <w:r>
              <w:rPr>
                <w:rFonts w:hint="eastAsia" w:ascii="宋体" w:hAnsi="宋体" w:cs="宋体"/>
              </w:rPr>
              <w:t xml:space="preserve">注：以上所有体系认证证书都须在有效期内。（请提供相应认证证书和全国认证认可信息公共服务平台查询截图。未提供或提供不全不得分）。</w:t>
            </w:r>
            <w:r/>
          </w:p>
        </w:tc>
        <w:tc>
          <w:tcPr>
            <w:tcW w:w="54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客观分</w:t>
            </w:r>
            <w:r/>
          </w:p>
        </w:tc>
      </w:tr>
      <w:tr>
        <w:trPr/>
        <w:tc>
          <w:tcPr>
            <w:tcW w:w="47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82" w:type="dxa"/>
            <w:vAlign w:val="center"/>
            <w:textDirection w:val="lrTb"/>
            <w:noWrap w:val="false"/>
          </w:tcPr>
          <w:p>
            <w:pPr>
              <w:jc w:val="center"/>
              <w:widowControl/>
              <w:rPr>
                <w:rFonts w:ascii="宋体" w:hAnsi="宋体" w:cs="宋体"/>
              </w:rPr>
            </w:pPr>
            <w:r>
              <w:rPr>
                <w:rFonts w:hint="eastAsia" w:ascii="宋体" w:hAnsi="宋体" w:cs="宋体"/>
              </w:rPr>
              <w:t xml:space="preserve">类似项目业绩</w:t>
            </w:r>
            <w:r/>
          </w:p>
        </w:tc>
        <w:tc>
          <w:tcPr>
            <w:tcW w:w="6966" w:type="dxa"/>
            <w:vAlign w:val="center"/>
            <w:textDirection w:val="lrTb"/>
            <w:noWrap w:val="false"/>
          </w:tcPr>
          <w:p>
            <w:pPr>
              <w:jc w:val="left"/>
              <w:widowControl/>
              <w:rPr>
                <w:rFonts w:ascii="宋体" w:hAnsi="宋体" w:cs="宋体"/>
              </w:rPr>
            </w:pPr>
            <w:r>
              <w:rPr>
                <w:rFonts w:hint="eastAsia" w:ascii="宋体" w:hAnsi="宋体" w:cs="宋体"/>
              </w:rPr>
              <w:t xml:space="preserve"> (</w:t>
            </w:r>
            <w:r>
              <w:rPr>
                <w:rFonts w:ascii="宋体" w:hAnsi="宋体" w:cs="宋体"/>
              </w:rPr>
              <w:t xml:space="preserve">1</w:t>
            </w:r>
            <w:r>
              <w:rPr>
                <w:rFonts w:hint="eastAsia" w:ascii="宋体" w:hAnsi="宋体" w:cs="宋体"/>
              </w:rPr>
              <w:t xml:space="preserve">)投标人提供2023年1月1日（以合同签订时间为准）保洁服务类项目或物业项目（含保洁）业绩合同，每提供一个得1分，本项最高得4分；(2)以上提供的业绩为学校保洁或物业服务业绩的，每个业绩加1分，此项最高加2分。（同时提供完整的合同文本及客户评价表加盖投标人公章，同一个单位只记一项业绩。</w:t>
            </w:r>
            <w:bookmarkStart w:id="208" w:name="OLE_LINK18"/>
            <w:r/>
            <w:bookmarkStart w:id="209" w:name="OLE_LINK17"/>
            <w:r>
              <w:rPr>
                <w:rFonts w:hint="eastAsia" w:ascii="宋体" w:hAnsi="宋体" w:cs="宋体"/>
              </w:rPr>
              <w:t xml:space="preserve">未提供或提供不全不得分</w:t>
            </w:r>
            <w:bookmarkEnd w:id="208"/>
            <w:r/>
            <w:bookmarkEnd w:id="209"/>
            <w:r>
              <w:rPr>
                <w:rFonts w:hint="eastAsia" w:ascii="宋体" w:hAnsi="宋体" w:cs="宋体"/>
              </w:rPr>
              <w:t xml:space="preserve">）</w:t>
            </w:r>
            <w:r/>
          </w:p>
        </w:tc>
        <w:tc>
          <w:tcPr>
            <w:tcW w:w="544"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客观分</w:t>
            </w:r>
            <w:r/>
          </w:p>
        </w:tc>
      </w:tr>
      <w:tr>
        <w:trPr/>
        <w:tc>
          <w:tcPr>
            <w:tcW w:w="47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82" w:type="dxa"/>
            <w:vAlign w:val="center"/>
            <w:textDirection w:val="lrTb"/>
            <w:noWrap w:val="false"/>
          </w:tcPr>
          <w:p>
            <w:pPr>
              <w:jc w:val="left"/>
              <w:widowControl/>
              <w:rPr>
                <w:rFonts w:ascii="宋体" w:hAnsi="宋体" w:cs="宋体"/>
              </w:rPr>
            </w:pPr>
            <w:r>
              <w:rPr>
                <w:rFonts w:hint="eastAsia" w:ascii="宋体" w:hAnsi="宋体" w:cs="宋体"/>
              </w:rPr>
              <w:t xml:space="preserve">拟投入软件及硬件</w:t>
            </w:r>
            <w:r/>
          </w:p>
        </w:tc>
        <w:tc>
          <w:tcPr>
            <w:tcW w:w="6966" w:type="dxa"/>
            <w:vAlign w:val="center"/>
            <w:textDirection w:val="lrTb"/>
            <w:noWrap w:val="false"/>
          </w:tcPr>
          <w:p>
            <w:pPr>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)投入本项目使用道路清扫车至少两辆，增加一台得1分，最高得1分；</w:t>
            </w:r>
            <w:r/>
          </w:p>
          <w:p>
            <w:pPr>
              <w:pStyle w:val="969"/>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)投入本项目使用绿化养护机械设备（剪草机），提供一台得0.5分，按台数累加，最高得2分；</w:t>
            </w:r>
            <w:r/>
          </w:p>
          <w:p>
            <w:pPr>
              <w:pStyle w:val="969"/>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)投入本项目使用地面清洗机，提供一台得0.5分，按台数累加，最高得1分；</w:t>
            </w:r>
            <w:r/>
          </w:p>
          <w:p>
            <w:pPr>
              <w:pStyle w:val="969"/>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以上三项提供设备一览表并承诺中标后全部投入本项目使用；所投设备如是自有设备，提供相应的设备购买发票扫描件；如是租赁设备，提供租赁合同扫描件，未提供或提供不全不得分。</w:t>
            </w:r>
            <w:r/>
          </w:p>
          <w:p>
            <w:pPr>
              <w:pStyle w:val="969"/>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4</w:t>
            </w:r>
            <w:r>
              <w:rPr>
                <w:rFonts w:hint="eastAsia" w:ascii="宋体" w:hAnsi="宋体" w:eastAsia="宋体" w:cs="宋体"/>
                <w:sz w:val="21"/>
                <w:szCs w:val="21"/>
                <w:lang w:eastAsia="zh-CN"/>
              </w:rPr>
              <w:t xml:space="preserve">)投标人对采购人采用电脑端或手机端智能化管理软件（至少含报修、投诉处理、考核等功能）提供物业管理服务，提供成功案例和证明材料，得2分。（提供相关合同证明并加盖投标人公章。未提供或提供不全不得分）</w:t>
            </w:r>
            <w:r>
              <w:rPr>
                <w:rFonts w:ascii="宋体" w:hAnsi="宋体" w:eastAsia="宋体" w:cs="宋体"/>
                <w:sz w:val="21"/>
                <w:szCs w:val="21"/>
                <w:lang w:eastAsia="zh-CN"/>
              </w:rPr>
              <w:t xml:space="preserve">                                                                  </w:t>
            </w:r>
            <w:r/>
          </w:p>
        </w:tc>
        <w:tc>
          <w:tcPr>
            <w:tcW w:w="544"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511" w:type="dxa"/>
            <w:vAlign w:val="center"/>
            <w:textDirection w:val="lrTb"/>
            <w:noWrap w:val="false"/>
          </w:tcPr>
          <w:p>
            <w:pPr>
              <w:jc w:val="center"/>
              <w:widowControl/>
              <w:rPr>
                <w:rFonts w:ascii="宋体" w:hAnsi="宋体" w:cs="宋体"/>
              </w:rPr>
            </w:pPr>
            <w:r/>
            <w:bookmarkStart w:id="210" w:name="OLE_LINK20"/>
            <w:r/>
            <w:bookmarkStart w:id="211" w:name="OLE_LINK19"/>
            <w:r>
              <w:rPr>
                <w:rFonts w:hint="eastAsia" w:ascii="宋体" w:hAnsi="宋体" w:cs="宋体"/>
              </w:rPr>
              <w:t xml:space="preserve">客观分</w:t>
            </w:r>
            <w:bookmarkEnd w:id="210"/>
            <w:r/>
            <w:bookmarkEnd w:id="211"/>
            <w:r/>
            <w:r/>
          </w:p>
        </w:tc>
      </w:tr>
      <w:tr>
        <w:trPr/>
        <w:tc>
          <w:tcPr>
            <w:tcW w:w="47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982" w:type="dxa"/>
            <w:vAlign w:val="center"/>
            <w:textDirection w:val="lrTb"/>
            <w:noWrap w:val="false"/>
          </w:tcPr>
          <w:p>
            <w:pPr>
              <w:jc w:val="left"/>
              <w:widowControl/>
              <w:rPr>
                <w:rFonts w:ascii="宋体" w:hAnsi="宋体" w:cs="宋体"/>
              </w:rPr>
            </w:pPr>
            <w:r>
              <w:rPr>
                <w:rFonts w:hint="eastAsia" w:ascii="宋体" w:hAnsi="宋体" w:cs="宋体"/>
              </w:rPr>
              <w:t xml:space="preserve">拟派人员及承诺</w:t>
            </w:r>
            <w:r/>
          </w:p>
        </w:tc>
        <w:tc>
          <w:tcPr>
            <w:tcW w:w="6966" w:type="dxa"/>
            <w:vAlign w:val="center"/>
            <w:textDirection w:val="lrTb"/>
            <w:noWrap w:val="false"/>
          </w:tcPr>
          <w:p>
            <w:pPr>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 项目经理具有本科及以上学历的得2分。（提供学历证书、学信网查询记录及投标人与驻校负责人签订的有效劳动合同，提供近六个月（不含开标当月）的任意一月社保证明，以上材料提供不全的不得分。）</w:t>
            </w:r>
            <w:r/>
          </w:p>
          <w:p>
            <w:pPr>
              <w:pStyle w:val="969"/>
              <w:ind w:firstLine="0"/>
              <w:rPr>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 投标人提供拟派人员中持有人力资源和社会保障部（或劳动和社会保障部）颁发的绿化工或花卉园艺工四级（中级）及以上证书，每提供一个得1分，最高得2分。（提供投标人与其签订的有效劳动合同书和相关证书等证明材料，未提供或提供不全不得分。）</w:t>
            </w:r>
            <w:r/>
          </w:p>
        </w:tc>
        <w:tc>
          <w:tcPr>
            <w:tcW w:w="544"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511" w:type="dxa"/>
            <w:vAlign w:val="center"/>
            <w:textDirection w:val="lrTb"/>
            <w:noWrap w:val="false"/>
          </w:tcPr>
          <w:p>
            <w:pPr>
              <w:jc w:val="center"/>
              <w:widowControl/>
              <w:rPr>
                <w:rFonts w:ascii="宋体" w:hAnsi="宋体" w:cs="宋体"/>
              </w:rPr>
            </w:pPr>
            <w:r/>
            <w:bookmarkStart w:id="212" w:name="OLE_LINK29"/>
            <w:r/>
            <w:bookmarkStart w:id="213" w:name="OLE_LINK30"/>
            <w:r>
              <w:rPr>
                <w:rFonts w:hint="eastAsia" w:ascii="宋体" w:hAnsi="宋体" w:cs="宋体"/>
              </w:rPr>
              <w:t xml:space="preserve">客观分</w:t>
            </w:r>
            <w:bookmarkEnd w:id="212"/>
            <w:r/>
            <w:bookmarkEnd w:id="213"/>
            <w:r/>
            <w:r/>
          </w:p>
        </w:tc>
      </w:tr>
      <w:tr>
        <w:trPr/>
        <w:tc>
          <w:tcPr>
            <w:tcW w:w="47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982" w:type="dxa"/>
            <w:vAlign w:val="center"/>
            <w:textDirection w:val="lrTb"/>
            <w:noWrap w:val="false"/>
          </w:tcPr>
          <w:p>
            <w:pPr>
              <w:jc w:val="left"/>
              <w:widowControl/>
              <w:rPr>
                <w:rFonts w:ascii="宋体" w:hAnsi="宋体" w:cs="宋体"/>
                <w:color w:val="000000"/>
              </w:rPr>
            </w:pPr>
            <w:r>
              <w:rPr>
                <w:rFonts w:hint="eastAsia" w:ascii="宋体" w:hAnsi="宋体" w:cs="宋体"/>
              </w:rPr>
              <w:t xml:space="preserve">合同到期时的交接承诺</w:t>
            </w:r>
            <w:r/>
          </w:p>
        </w:tc>
        <w:tc>
          <w:tcPr>
            <w:tcW w:w="6966" w:type="dxa"/>
            <w:vAlign w:val="center"/>
            <w:textDirection w:val="lrTb"/>
            <w:noWrap w:val="false"/>
          </w:tcPr>
          <w:p>
            <w:r>
              <w:rPr>
                <w:rFonts w:hint="eastAsia"/>
              </w:rPr>
              <w:t xml:space="preserve">从交接方案的完整性、内容全面性、工作安排合理性、保障措施完备程度四个维度综合评审。</w:t>
            </w:r>
            <w:r/>
          </w:p>
          <w:p>
            <w:r>
              <w:rPr>
                <w:rFonts w:hint="eastAsia"/>
              </w:rPr>
              <w:t xml:space="preserve">交接承诺方案结构完整，涵盖人员交接、资料台账交接、设备物资交接、工作流程交接、过渡期值守安排、问题兜底处置、交接时限节点等全部核心内容；工作分工清晰、时间计划合理，保障措施完善，完全贴合本项目实际运营需求得2分；</w:t>
            </w:r>
            <w:r/>
          </w:p>
          <w:p>
            <w:r>
              <w:rPr>
                <w:rFonts w:hint="eastAsia"/>
              </w:rPr>
              <w:t xml:space="preserve">交接承诺方案主要框架齐全，包含绝大部分核心交接事项；关键资料、人员、业务流程均有安排，时间节点和保障措施基本合理，仅缺少少量次要辅助内容，能够满足项目交接基本要求得1.5分；</w:t>
            </w:r>
            <w:r/>
          </w:p>
          <w:p>
            <w:r>
              <w:rPr>
                <w:rFonts w:hint="eastAsia"/>
              </w:rPr>
              <w:t xml:space="preserve">交接承诺方案框架基本成型，仅列明人员、资料等基础交接事项；过渡期安排、应急兜底措施存在缺失，部分工作时序安排不够细化，内容完备程度一般得1分；</w:t>
            </w:r>
            <w:r/>
          </w:p>
          <w:p>
            <w:pPr>
              <w:jc w:val="left"/>
              <w:widowControl/>
              <w:rPr>
                <w:rFonts w:ascii="宋体" w:hAnsi="宋体" w:cs="宋体"/>
                <w:color w:val="000000"/>
              </w:rPr>
            </w:pPr>
            <w:r>
              <w:rPr>
                <w:rFonts w:hint="eastAsia"/>
              </w:rPr>
              <w:t xml:space="preserve">交接承诺方案内容简略，核心交接事项存在较多遗漏，无明确的交接时限和保障措施，无法保障项目平稳过渡得0.5分；未提供不得分不得分。</w:t>
            </w:r>
            <w:r/>
          </w:p>
        </w:tc>
        <w:tc>
          <w:tcPr>
            <w:tcW w:w="544" w:type="dxa"/>
            <w:vAlign w:val="center"/>
            <w:textDirection w:val="lrTb"/>
            <w:noWrap w:val="false"/>
          </w:tcPr>
          <w:p>
            <w:pPr>
              <w:jc w:val="center"/>
              <w:widowControl/>
              <w:rPr>
                <w:rFonts w:ascii="宋体" w:hAnsi="宋体" w:cs="宋体"/>
              </w:rPr>
            </w:pPr>
            <w:r>
              <w:rPr>
                <w:rFonts w:ascii="宋体" w:hAnsi="宋体" w:cs="宋体"/>
              </w:rPr>
              <w:t xml:space="preserve">2</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0</w:t>
            </w:r>
            <w:r/>
          </w:p>
        </w:tc>
        <w:tc>
          <w:tcPr>
            <w:tcW w:w="511" w:type="dxa"/>
            <w:vAlign w:val="center"/>
            <w:textDirection w:val="lrTb"/>
            <w:noWrap w:val="false"/>
          </w:tcPr>
          <w:p>
            <w:pPr>
              <w:jc w:val="center"/>
              <w:widowControl/>
              <w:rPr>
                <w:rFonts w:ascii="宋体" w:hAnsi="宋体" w:cs="宋体"/>
              </w:rPr>
            </w:pPr>
            <w:r>
              <w:rPr>
                <w:rFonts w:hint="eastAsia" w:ascii="宋体" w:hAnsi="宋体" w:cs="宋体"/>
              </w:rPr>
              <w:t xml:space="preserve">主观分</w:t>
            </w:r>
            <w:r/>
          </w:p>
        </w:tc>
      </w:tr>
    </w:tbl>
    <w:p>
      <w:pPr>
        <w:pStyle w:val="747"/>
        <w:ind w:firstLine="600"/>
      </w:pPr>
      <w:r/>
      <w:r/>
    </w:p>
    <w:p>
      <w:pPr>
        <w:pStyle w:val="747"/>
        <w:ind w:firstLine="0"/>
      </w:pPr>
      <w:r/>
      <w:r/>
    </w:p>
    <w:p>
      <w:pPr>
        <w:pStyle w:val="747"/>
        <w:ind w:firstLine="0"/>
      </w:pPr>
      <w:r>
        <w:br w:type="page" w:clear="all"/>
      </w:r>
      <w:r/>
    </w:p>
    <w:p>
      <w:pPr>
        <w:pStyle w:val="747"/>
        <w:ind w:firstLine="0"/>
      </w:pPr>
      <w:r/>
      <w:r/>
    </w:p>
    <w:p>
      <w:pPr>
        <w:pStyle w:val="747"/>
        <w:ind w:firstLine="0"/>
      </w:pPr>
      <w:r/>
      <w:r/>
    </w:p>
    <w:p>
      <w:pPr>
        <w:pStyle w:val="747"/>
        <w:ind w:firstLine="0"/>
      </w:pPr>
      <w:r/>
      <w:r/>
    </w:p>
    <w:p>
      <w:pPr>
        <w:pStyle w:val="701"/>
        <w:rPr>
          <w:rFonts w:ascii="黑体" w:eastAsia="黑体"/>
          <w:bCs/>
          <w:sz w:val="44"/>
        </w:rPr>
      </w:pPr>
      <w:r>
        <w:rPr>
          <w:rFonts w:hint="eastAsia" w:ascii="黑体" w:eastAsia="黑体"/>
          <w:bCs/>
          <w:sz w:val="44"/>
        </w:rPr>
        <w:t xml:space="preserve">第六章  投标</w:t>
      </w:r>
      <w:bookmarkEnd w:id="192"/>
      <w:r/>
      <w:bookmarkEnd w:id="193"/>
      <w:r/>
      <w:bookmarkEnd w:id="198"/>
      <w:r>
        <w:rPr>
          <w:rFonts w:hint="eastAsia" w:ascii="黑体" w:eastAsia="黑体"/>
          <w:bCs/>
          <w:sz w:val="44"/>
        </w:rPr>
        <w:t xml:space="preserve">文件格式 </w:t>
      </w:r>
      <w:r/>
    </w:p>
    <w:p>
      <w:pPr>
        <w:jc w:val="center"/>
        <w:rPr>
          <w:rFonts w:ascii="宋体" w:hAnsi="宋体"/>
          <w:b/>
          <w:sz w:val="72"/>
        </w:rPr>
      </w:pPr>
      <w:r/>
      <w:bookmarkStart w:id="214" w:name="_Hlt26955039"/>
      <w:r/>
      <w:bookmarkEnd w:id="214"/>
      <w:r/>
      <w:bookmarkStart w:id="215" w:name="_Hlt26671244"/>
      <w:r/>
      <w:bookmarkEnd w:id="215"/>
      <w:r/>
      <w:bookmarkStart w:id="216" w:name="_Toc26554094"/>
      <w:r/>
      <w:bookmarkStart w:id="217" w:name="_Toc120614282"/>
      <w:r/>
      <w:bookmarkStart w:id="218"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747"/>
        <w:ind w:firstLine="643"/>
        <w:rPr>
          <w:rFonts w:ascii="宋体" w:hAnsi="宋体"/>
          <w:b/>
          <w:bCs/>
          <w:sz w:val="32"/>
          <w:szCs w:val="32"/>
        </w:rPr>
      </w:pPr>
      <w:r>
        <w:rPr>
          <w:rFonts w:ascii="宋体" w:hAnsi="宋体"/>
          <w:b/>
          <w:bCs/>
          <w:sz w:val="32"/>
          <w:szCs w:val="32"/>
        </w:rPr>
      </w:r>
      <w:r/>
    </w:p>
    <w:p>
      <w:pPr>
        <w:pStyle w:val="747"/>
        <w:ind w:firstLine="0"/>
        <w:rPr>
          <w:rFonts w:ascii="宋体" w:hAnsi="宋体"/>
          <w:b/>
          <w:bCs/>
          <w:sz w:val="32"/>
          <w:szCs w:val="32"/>
        </w:rPr>
      </w:pPr>
      <w:r>
        <w:rPr>
          <w:rFonts w:ascii="宋体" w:hAnsi="宋体"/>
          <w:b/>
          <w:bCs/>
          <w:sz w:val="32"/>
          <w:szCs w:val="32"/>
        </w:rPr>
      </w:r>
      <w:r/>
    </w:p>
    <w:p>
      <w:pPr>
        <w:pStyle w:val="747"/>
        <w:ind w:firstLine="0"/>
        <w:rPr>
          <w:rFonts w:ascii="宋体" w:hAnsi="宋体"/>
          <w:b/>
          <w:bCs/>
          <w:sz w:val="32"/>
          <w:szCs w:val="32"/>
        </w:rPr>
      </w:pPr>
      <w:r>
        <w:rPr>
          <w:rFonts w:ascii="宋体" w:hAnsi="宋体"/>
          <w:b/>
          <w:bCs/>
          <w:sz w:val="32"/>
          <w:szCs w:val="32"/>
        </w:rPr>
      </w:r>
      <w:r/>
    </w:p>
    <w:p>
      <w:pPr>
        <w:pStyle w:val="747"/>
        <w:ind w:firstLine="0"/>
        <w:rPr>
          <w:rFonts w:ascii="宋体" w:hAnsi="宋体"/>
          <w:b/>
          <w:bCs/>
          <w:sz w:val="32"/>
          <w:szCs w:val="32"/>
        </w:rPr>
      </w:pPr>
      <w:r>
        <w:rPr>
          <w:rFonts w:ascii="宋体" w:hAnsi="宋体"/>
          <w:b/>
          <w:bCs/>
          <w:sz w:val="32"/>
          <w:szCs w:val="32"/>
        </w:rPr>
      </w:r>
      <w:r/>
    </w:p>
    <w:p>
      <w:pPr>
        <w:pStyle w:val="747"/>
        <w:ind w:firstLine="643"/>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eastAsia="方正仿宋_GBK"/>
          <w:b/>
          <w:sz w:val="28"/>
          <w:szCs w:val="28"/>
        </w:rPr>
      </w:pPr>
      <w:r>
        <w:rPr>
          <w:rFonts w:eastAsia="方正仿宋_GBK"/>
          <w:b/>
          <w:sz w:val="28"/>
          <w:szCs w:val="28"/>
        </w:rPr>
        <w:t xml:space="preserve">一、基本目录</w:t>
      </w:r>
      <w:r/>
    </w:p>
    <w:p>
      <w:pPr>
        <w:ind w:left="480"/>
        <w:spacing w:line="480" w:lineRule="exact"/>
        <w:rPr>
          <w:rFonts w:eastAsia="方正仿宋_GBK"/>
          <w:sz w:val="24"/>
          <w:szCs w:val="24"/>
        </w:rPr>
      </w:pPr>
      <w:r>
        <w:rPr>
          <w:rFonts w:eastAsia="方正仿宋_GBK"/>
          <w:sz w:val="24"/>
          <w:szCs w:val="24"/>
        </w:rPr>
        <w:t xml:space="preserve">1.开标一览表（格式见附件1）</w:t>
      </w:r>
      <w:r/>
    </w:p>
    <w:p>
      <w:pPr>
        <w:ind w:left="480"/>
        <w:spacing w:line="480" w:lineRule="exact"/>
        <w:rPr>
          <w:rFonts w:eastAsia="方正仿宋_GBK"/>
          <w:sz w:val="24"/>
          <w:szCs w:val="24"/>
        </w:rPr>
      </w:pPr>
      <w:r>
        <w:rPr>
          <w:rFonts w:eastAsia="方正仿宋_GBK"/>
          <w:sz w:val="24"/>
          <w:szCs w:val="24"/>
        </w:rPr>
        <w:t xml:space="preserve">2.投标分项报价表（格式见附件2）</w:t>
      </w:r>
      <w:r/>
    </w:p>
    <w:p>
      <w:pPr>
        <w:ind w:left="480"/>
        <w:spacing w:line="480" w:lineRule="exact"/>
        <w:rPr>
          <w:rFonts w:eastAsia="方正仿宋_GBK"/>
          <w:sz w:val="24"/>
          <w:szCs w:val="24"/>
        </w:rPr>
      </w:pPr>
      <w:r>
        <w:rPr>
          <w:rFonts w:eastAsia="方正仿宋_GBK"/>
          <w:sz w:val="24"/>
          <w:szCs w:val="24"/>
        </w:rPr>
        <w:t xml:space="preserve">3.技术要求响应及偏离表（格式见附件3）</w:t>
      </w:r>
      <w:r/>
    </w:p>
    <w:p>
      <w:pPr>
        <w:ind w:firstLine="480"/>
        <w:spacing w:line="480" w:lineRule="exact"/>
        <w:rPr>
          <w:rFonts w:eastAsia="方正仿宋_GBK"/>
          <w:sz w:val="24"/>
          <w:szCs w:val="24"/>
        </w:rPr>
      </w:pPr>
      <w:r>
        <w:rPr>
          <w:rFonts w:eastAsia="方正仿宋_GBK"/>
          <w:sz w:val="24"/>
          <w:szCs w:val="24"/>
        </w:rPr>
        <w:t xml:space="preserve">4.商务要求响应及偏离表（格式见附件4）</w:t>
      </w:r>
      <w:r/>
    </w:p>
    <w:p>
      <w:pPr>
        <w:ind w:left="480"/>
        <w:spacing w:line="480" w:lineRule="exact"/>
        <w:rPr>
          <w:rFonts w:eastAsia="方正仿宋_GBK"/>
          <w:b/>
          <w:sz w:val="28"/>
          <w:szCs w:val="28"/>
        </w:rPr>
      </w:pPr>
      <w:r>
        <w:rPr>
          <w:rFonts w:eastAsia="方正仿宋_GBK"/>
          <w:b/>
          <w:sz w:val="28"/>
          <w:szCs w:val="28"/>
        </w:rPr>
        <w:t xml:space="preserve">二、资格审查内容</w:t>
      </w:r>
      <w:r/>
    </w:p>
    <w:p>
      <w:pPr>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p>
    <w:p>
      <w:pPr>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p>
    <w:p>
      <w:pPr>
        <w:ind w:firstLine="480"/>
        <w:spacing w:line="480" w:lineRule="exact"/>
        <w:rPr>
          <w:rFonts w:eastAsia="方正仿宋_GBK"/>
          <w:sz w:val="24"/>
          <w:szCs w:val="24"/>
        </w:rPr>
      </w:pPr>
      <w:r>
        <w:rPr>
          <w:rFonts w:eastAsia="方正仿宋_GBK"/>
          <w:sz w:val="24"/>
          <w:szCs w:val="24"/>
        </w:rPr>
        <w:t xml:space="preserve">3.法人授权书（格式见附件6）</w:t>
      </w:r>
      <w:r/>
    </w:p>
    <w:p>
      <w:pPr>
        <w:ind w:firstLine="480"/>
        <w:spacing w:line="480" w:lineRule="exact"/>
        <w:rPr>
          <w:rFonts w:eastAsia="方正仿宋_GBK"/>
          <w:sz w:val="24"/>
          <w:szCs w:val="24"/>
        </w:rPr>
      </w:pPr>
      <w:r>
        <w:rPr>
          <w:rFonts w:eastAsia="方正仿宋_GBK"/>
          <w:sz w:val="24"/>
          <w:szCs w:val="24"/>
        </w:rPr>
        <w:t xml:space="preserve">4.投标函（格式见附件7）</w:t>
      </w:r>
      <w:r/>
    </w:p>
    <w:p>
      <w:pPr>
        <w:ind w:firstLine="480"/>
        <w:spacing w:line="480" w:lineRule="exact"/>
        <w:rPr>
          <w:rFonts w:eastAsia="方正仿宋_GBK"/>
          <w:sz w:val="24"/>
          <w:szCs w:val="24"/>
        </w:rPr>
      </w:pPr>
      <w:r>
        <w:rPr>
          <w:rFonts w:eastAsia="方正仿宋_GBK"/>
          <w:sz w:val="24"/>
          <w:szCs w:val="24"/>
        </w:rPr>
        <w:t xml:space="preserve">5.中小微企业声明函（如果本项目专门面向中小微型企业采购，则必须提供。格式见附件8）</w:t>
      </w:r>
      <w:r/>
    </w:p>
    <w:p>
      <w:pPr>
        <w:ind w:firstLine="480"/>
        <w:spacing w:line="480" w:lineRule="exact"/>
        <w:rPr>
          <w:rFonts w:eastAsia="方正仿宋_GBK"/>
          <w:sz w:val="24"/>
          <w:szCs w:val="24"/>
        </w:rPr>
      </w:pPr>
      <w:r>
        <w:rPr>
          <w:rFonts w:eastAsia="方正仿宋_GBK"/>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spacing w:line="480" w:lineRule="exact"/>
        <w:rPr>
          <w:rFonts w:eastAsia="方正仿宋_GBK"/>
          <w:sz w:val="24"/>
          <w:szCs w:val="24"/>
        </w:rPr>
      </w:pPr>
      <w:r>
        <w:rPr>
          <w:rFonts w:eastAsia="方正仿宋_GBK"/>
          <w:sz w:val="24"/>
          <w:szCs w:val="24"/>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80" w:lineRule="exact"/>
        <w:rPr>
          <w:rFonts w:eastAsia="方正仿宋_GBK"/>
          <w:b/>
          <w:sz w:val="28"/>
          <w:szCs w:val="28"/>
        </w:rPr>
      </w:pPr>
      <w:r>
        <w:rPr>
          <w:rFonts w:eastAsia="方正仿宋_GBK"/>
          <w:b/>
          <w:sz w:val="28"/>
          <w:szCs w:val="28"/>
        </w:rPr>
        <w:t xml:space="preserve">三、符合性审查内容</w:t>
      </w:r>
      <w:r/>
    </w:p>
    <w:p>
      <w:pPr>
        <w:ind w:firstLine="480"/>
        <w:spacing w:line="480" w:lineRule="exact"/>
        <w:rPr>
          <w:rFonts w:eastAsia="方正仿宋_GBK"/>
          <w:b/>
          <w:bCs/>
          <w:sz w:val="24"/>
          <w:szCs w:val="24"/>
        </w:rPr>
      </w:pPr>
      <w:r>
        <w:rPr>
          <w:rFonts w:eastAsia="方正仿宋_GBK"/>
          <w:sz w:val="24"/>
          <w:szCs w:val="24"/>
        </w:rPr>
        <w:t xml:space="preserve">投标人必须对采购需求中加斜体下划线的实质性要求逐条做出响应，并按照招标文件要求提供证明材料，否则</w:t>
      </w:r>
      <w:r>
        <w:rPr>
          <w:rFonts w:hint="eastAsia" w:eastAsia="方正仿宋_GBK"/>
          <w:sz w:val="24"/>
          <w:szCs w:val="24"/>
        </w:rPr>
        <w:t xml:space="preserve">作</w:t>
      </w:r>
      <w:r>
        <w:rPr>
          <w:rFonts w:eastAsia="方正仿宋_GBK"/>
          <w:sz w:val="24"/>
          <w:szCs w:val="24"/>
        </w:rPr>
        <w:t xml:space="preserve">无效投标处理。</w:t>
      </w:r>
      <w:r/>
    </w:p>
    <w:p>
      <w:pPr>
        <w:ind w:firstLine="480"/>
        <w:spacing w:line="480" w:lineRule="exact"/>
        <w:rPr>
          <w:rFonts w:eastAsia="方正仿宋_GBK"/>
          <w:b/>
          <w:sz w:val="28"/>
          <w:szCs w:val="28"/>
        </w:rPr>
      </w:pPr>
      <w:r>
        <w:rPr>
          <w:rFonts w:eastAsia="方正仿宋_GBK"/>
          <w:b/>
          <w:sz w:val="28"/>
          <w:szCs w:val="28"/>
        </w:rPr>
        <w:t xml:space="preserve">四、价格扣除证明文件</w:t>
      </w:r>
      <w:r/>
    </w:p>
    <w:p>
      <w:pPr>
        <w:ind w:firstLine="480"/>
        <w:spacing w:line="480" w:lineRule="exact"/>
        <w:rPr>
          <w:rFonts w:eastAsia="方正仿宋_GBK"/>
          <w:sz w:val="24"/>
          <w:szCs w:val="24"/>
        </w:rPr>
      </w:pPr>
      <w:r>
        <w:rPr>
          <w:rFonts w:eastAsia="方正仿宋_GBK"/>
          <w:sz w:val="24"/>
          <w:szCs w:val="24"/>
        </w:rPr>
        <w:t xml:space="preserve">1.中小微企业声明函（格式见附件8）</w:t>
      </w:r>
      <w:r/>
    </w:p>
    <w:p>
      <w:pPr>
        <w:ind w:firstLine="480"/>
        <w:spacing w:line="480" w:lineRule="exact"/>
        <w:rPr>
          <w:rFonts w:eastAsia="方正仿宋_GBK"/>
          <w:sz w:val="24"/>
          <w:szCs w:val="24"/>
        </w:rPr>
      </w:pPr>
      <w:r>
        <w:rPr>
          <w:rFonts w:eastAsia="方正仿宋_GBK"/>
          <w:sz w:val="24"/>
          <w:szCs w:val="24"/>
        </w:rPr>
        <w:t xml:space="preserve">2.残疾人福利性单位声明函（格式见附件9）</w:t>
      </w:r>
      <w:r/>
    </w:p>
    <w:p>
      <w:pPr>
        <w:pStyle w:val="747"/>
        <w:ind w:firstLine="0"/>
        <w:rPr>
          <w:rFonts w:ascii="Times New Roman" w:hAnsi="Times New Roman" w:eastAsiaTheme="minorEastAsia"/>
          <w:b/>
          <w:bCs/>
          <w:sz w:val="32"/>
          <w:szCs w:val="32"/>
        </w:rPr>
      </w:pPr>
      <w:r>
        <w:rPr>
          <w:rFonts w:ascii="Times New Roman" w:hAnsi="Times New Roman" w:eastAsiaTheme="minorEastAsia"/>
          <w:b/>
          <w:bCs/>
          <w:sz w:val="32"/>
          <w:szCs w:val="32"/>
        </w:rPr>
      </w:r>
      <w:r/>
    </w:p>
    <w:p>
      <w:pPr>
        <w:pStyle w:val="747"/>
        <w:ind w:firstLine="0"/>
        <w:rPr>
          <w:rFonts w:ascii="Times New Roman" w:hAnsi="Times New Roman" w:eastAsiaTheme="minorEastAsia"/>
          <w:b/>
          <w:bCs/>
          <w:sz w:val="32"/>
          <w:szCs w:val="32"/>
        </w:rPr>
      </w:pPr>
      <w:r>
        <w:rPr>
          <w:rFonts w:ascii="Times New Roman" w:hAnsi="Times New Roman" w:eastAsiaTheme="minorEastAsia"/>
          <w:b/>
          <w:bCs/>
          <w:sz w:val="32"/>
          <w:szCs w:val="32"/>
        </w:rPr>
      </w:r>
      <w:r/>
    </w:p>
    <w:p>
      <w:pPr>
        <w:rPr>
          <w:rFonts w:eastAsia="方正仿宋_GBK"/>
          <w:sz w:val="24"/>
          <w:szCs w:val="20"/>
        </w:rPr>
      </w:pPr>
      <w:r>
        <w:rPr>
          <w:rFonts w:eastAsia="方正仿宋_GBK"/>
          <w:b/>
          <w:sz w:val="24"/>
          <w:szCs w:val="24"/>
        </w:rPr>
        <w:t xml:space="preserve">附件1 开标一览表</w:t>
      </w:r>
      <w:r/>
    </w:p>
    <w:p>
      <w:pPr>
        <w:ind w:firstLine="482"/>
        <w:spacing w:line="0" w:lineRule="atLeast"/>
        <w:rPr>
          <w:rFonts w:eastAsia="方正仿宋_GBK"/>
          <w:sz w:val="24"/>
          <w:szCs w:val="24"/>
        </w:rPr>
      </w:pPr>
      <w:r>
        <w:rPr>
          <w:rFonts w:eastAsia="方正仿宋_GBK"/>
          <w:sz w:val="24"/>
          <w:szCs w:val="24"/>
        </w:rPr>
        <w:t xml:space="preserve">投标人全称（加盖CA电子签章）：</w:t>
      </w:r>
      <w:r/>
    </w:p>
    <w:p>
      <w:pPr>
        <w:ind w:firstLine="482"/>
        <w:spacing w:line="0" w:lineRule="atLeast"/>
        <w:rPr>
          <w:rFonts w:eastAsia="方正仿宋_GBK"/>
          <w:sz w:val="24"/>
          <w:szCs w:val="24"/>
        </w:rPr>
      </w:pPr>
      <w:r>
        <w:rPr>
          <w:rFonts w:eastAsia="方正仿宋_GBK"/>
          <w:sz w:val="24"/>
          <w:szCs w:val="24"/>
        </w:rPr>
        <w:t xml:space="preserve">项目名称：</w:t>
      </w:r>
      <w:r/>
    </w:p>
    <w:p>
      <w:pPr>
        <w:ind w:firstLine="482"/>
        <w:spacing w:line="0" w:lineRule="atLeast"/>
        <w:rPr>
          <w:rFonts w:eastAsia="方正仿宋_GBK"/>
          <w:sz w:val="24"/>
          <w:szCs w:val="24"/>
        </w:rPr>
      </w:pPr>
      <w:r>
        <w:rPr>
          <w:rFonts w:eastAsia="方正仿宋_GBK"/>
          <w:sz w:val="24"/>
          <w:szCs w:val="24"/>
        </w:rPr>
        <w:t xml:space="preserve">项目编号：                                   </w:t>
      </w:r>
      <w:r/>
    </w:p>
    <w:p>
      <w:pPr>
        <w:ind w:firstLine="482"/>
        <w:spacing w:line="0" w:lineRule="atLeast"/>
        <w:rPr>
          <w:rFonts w:eastAsia="方正仿宋_GBK"/>
          <w:sz w:val="24"/>
          <w:szCs w:val="24"/>
        </w:rPr>
      </w:pPr>
      <w:r>
        <w:rPr>
          <w:rFonts w:eastAsia="方正仿宋_GBK"/>
          <w:sz w:val="24"/>
          <w:szCs w:val="24"/>
        </w:rPr>
        <w:t xml:space="preserve">分包号：</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eastAsia="方正仿宋_GBK"/>
                <w:sz w:val="24"/>
                <w:szCs w:val="24"/>
              </w:rPr>
            </w:pPr>
            <w:r>
              <w:rPr>
                <w:rFonts w:eastAsia="方正仿宋_GBK"/>
                <w:sz w:val="24"/>
                <w:szCs w:val="24"/>
              </w:rPr>
              <w:t xml:space="preserve">                      投标总报价</w:t>
            </w:r>
            <w:r/>
          </w:p>
        </w:tc>
      </w:tr>
      <w:tr>
        <w:trPr>
          <w:cantSplit/>
          <w:trHeight w:val="612"/>
        </w:trPr>
        <w:tc>
          <w:tcPr>
            <w:tcW w:w="8206" w:type="dxa"/>
            <w:vAlign w:val="center"/>
            <w:textDirection w:val="lrTb"/>
            <w:noWrap w:val="false"/>
          </w:tcPr>
          <w:p>
            <w:pPr>
              <w:pStyle w:val="944"/>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p>
        </w:tc>
      </w:tr>
    </w:tbl>
    <w:p>
      <w:pPr>
        <w:ind w:firstLine="480"/>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Theme="minorEastAsia"/>
          <w:sz w:val="24"/>
          <w:szCs w:val="24"/>
        </w:rPr>
      </w:pPr>
      <w:r>
        <w:rPr>
          <w:rFonts w:eastAsiaTheme="minorEastAsia"/>
          <w:sz w:val="24"/>
          <w:szCs w:val="24"/>
        </w:rPr>
      </w:r>
      <w:r/>
    </w:p>
    <w:p>
      <w:pPr>
        <w:rPr>
          <w:rFonts w:eastAsiaTheme="minorEastAsia"/>
          <w:sz w:val="24"/>
          <w:szCs w:val="24"/>
        </w:rPr>
      </w:pPr>
      <w:r>
        <w:rPr>
          <w:rFonts w:eastAsiaTheme="minorEastAsia"/>
          <w:sz w:val="24"/>
          <w:szCs w:val="24"/>
        </w:rPr>
      </w:r>
      <w:r/>
    </w:p>
    <w:p>
      <w:pPr>
        <w:rPr>
          <w:rFonts w:eastAsiaTheme="minorEastAsia"/>
          <w:sz w:val="24"/>
          <w:szCs w:val="24"/>
        </w:rPr>
      </w:pPr>
      <w:r>
        <w:rPr>
          <w:rFonts w:eastAsiaTheme="minorEastAsia"/>
          <w:sz w:val="24"/>
          <w:szCs w:val="24"/>
        </w:rPr>
      </w:r>
      <w:r/>
    </w:p>
    <w:p>
      <w:pPr>
        <w:rPr>
          <w:rFonts w:eastAsiaTheme="minorEastAsia"/>
          <w:sz w:val="24"/>
          <w:szCs w:val="24"/>
        </w:rPr>
      </w:pPr>
      <w:r>
        <w:rPr>
          <w:rFonts w:eastAsiaTheme="minorEastAsia"/>
          <w:sz w:val="24"/>
          <w:szCs w:val="24"/>
        </w:rPr>
      </w:r>
      <w:r/>
    </w:p>
    <w:p>
      <w:pPr>
        <w:rPr>
          <w:rFonts w:eastAsiaTheme="minorEastAsia"/>
          <w:sz w:val="24"/>
          <w:szCs w:val="24"/>
        </w:rPr>
      </w:pPr>
      <w:r>
        <w:rPr>
          <w:rFonts w:eastAsiaTheme="minorEastAsia"/>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t xml:space="preserve">附件2 投标分项报价表（分包号：**）</w:t>
      </w:r>
      <w:r/>
    </w:p>
    <w:p>
      <w:pPr>
        <w:jc w:val="center"/>
        <w:spacing w:line="480" w:lineRule="auto"/>
        <w:rPr>
          <w:rFonts w:ascii="宋体" w:hAnsi="宋体" w:cs="方正小标宋简体"/>
          <w:color w:val="000000"/>
        </w:rPr>
        <w:outlineLvl w:val="2"/>
      </w:pPr>
      <w:r>
        <w:rPr>
          <w:rFonts w:hint="eastAsia" w:ascii="宋体" w:hAnsi="宋体" w:cs="方正小标宋简体"/>
          <w:color w:val="000000"/>
        </w:rPr>
        <w:t xml:space="preserve">投标分项报价表</w:t>
      </w:r>
      <w:r/>
    </w:p>
    <w:p>
      <w:pPr>
        <w:rPr>
          <w:rFonts w:ascii="宋体" w:hAnsi="宋体"/>
          <w:color w:val="000000"/>
        </w:rPr>
      </w:pPr>
      <w:r>
        <w:rPr>
          <w:rFonts w:hint="eastAsia" w:ascii="宋体" w:hAnsi="宋体"/>
          <w:color w:val="000000"/>
        </w:rPr>
        <w:t xml:space="preserve">投标人名称：（加盖电子公章）</w:t>
      </w:r>
      <w:r/>
    </w:p>
    <w:p>
      <w:pPr>
        <w:rPr>
          <w:rFonts w:ascii="宋体" w:hAnsi="宋体"/>
          <w:color w:val="000000"/>
        </w:rPr>
      </w:pPr>
      <w:r>
        <w:rPr>
          <w:rFonts w:hint="eastAsia" w:ascii="宋体" w:hAnsi="宋体"/>
          <w:color w:val="000000"/>
        </w:rPr>
        <w:t xml:space="preserve">项目名称：</w:t>
      </w:r>
      <w:r/>
    </w:p>
    <w:p>
      <w:pPr>
        <w:rPr>
          <w:rFonts w:ascii="宋体" w:hAnsi="宋体"/>
          <w:color w:val="000000"/>
        </w:rPr>
      </w:pPr>
      <w:r>
        <w:rPr>
          <w:rFonts w:hint="eastAsia" w:ascii="宋体" w:hAnsi="宋体"/>
          <w:color w:val="000000"/>
        </w:rPr>
        <w:t xml:space="preserve">项目编号：</w:t>
      </w:r>
      <w:r/>
    </w:p>
    <w:p>
      <w:pPr>
        <w:rPr>
          <w:rFonts w:ascii="宋体" w:hAnsi="宋体"/>
          <w:color w:val="000000"/>
          <w:lang w:val="zh-CN"/>
        </w:rPr>
      </w:pPr>
      <w:r>
        <w:rPr>
          <w:rFonts w:hint="eastAsia" w:ascii="宋体" w:hAnsi="宋体"/>
          <w:b/>
          <w:color w:val="000000"/>
        </w:rPr>
        <w:t xml:space="preserve">采购包号：（   ）</w:t>
      </w:r>
      <w:r/>
    </w:p>
    <w:tbl>
      <w:tblPr>
        <w:tblStyle w:val="711"/>
        <w:tblW w:w="83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460"/>
        <w:gridCol w:w="1757"/>
        <w:gridCol w:w="1878"/>
        <w:gridCol w:w="1372"/>
        <w:gridCol w:w="1417"/>
      </w:tblGrid>
      <w:tr>
        <w:trPr>
          <w:cantSplit/>
          <w:jc w:val="center"/>
          <w:trHeight w:val="544"/>
        </w:trPr>
        <w:tc>
          <w:tcPr>
            <w:tcW w:w="508" w:type="dxa"/>
            <w:vAlign w:val="center"/>
            <w:vMerge w:val="restart"/>
            <w:textDirection w:val="lrTb"/>
            <w:noWrap w:val="false"/>
          </w:tcPr>
          <w:p>
            <w:pPr>
              <w:jc w:val="center"/>
              <w:spacing w:line="0" w:lineRule="atLeast"/>
              <w:rPr>
                <w:rFonts w:ascii="宋体" w:hAnsi="宋体"/>
                <w:color w:val="000000"/>
              </w:rPr>
            </w:pPr>
            <w:r>
              <w:rPr>
                <w:rFonts w:hint="eastAsia" w:ascii="宋体" w:hAnsi="宋体"/>
                <w:color w:val="000000"/>
              </w:rPr>
              <w:t xml:space="preserve">序号</w:t>
            </w:r>
            <w:r/>
          </w:p>
        </w:tc>
        <w:tc>
          <w:tcPr>
            <w:tcW w:w="1460"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w:t>
            </w:r>
            <w:r/>
          </w:p>
        </w:tc>
        <w:tc>
          <w:tcPr>
            <w:tcW w:w="1757"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2</w:t>
            </w:r>
            <w:r/>
          </w:p>
        </w:tc>
        <w:tc>
          <w:tcPr>
            <w:tcW w:w="1878"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3</w:t>
            </w:r>
            <w:r/>
          </w:p>
        </w:tc>
        <w:tc>
          <w:tcPr>
            <w:tcW w:w="1372"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4</w:t>
            </w:r>
            <w:r/>
          </w:p>
        </w:tc>
        <w:tc>
          <w:tcPr>
            <w:tcW w:w="1417"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5</w:t>
            </w:r>
            <w:r/>
          </w:p>
        </w:tc>
      </w:tr>
      <w:tr>
        <w:trPr>
          <w:cantSplit/>
          <w:jc w:val="center"/>
          <w:trHeight w:val="294"/>
        </w:trPr>
        <w:tc>
          <w:tcPr>
            <w:tcW w:w="508" w:type="dxa"/>
            <w:vAlign w:val="center"/>
            <w:vMerge w:val="continue"/>
            <w:textDirection w:val="lrTb"/>
            <w:noWrap w:val="false"/>
          </w:tcPr>
          <w:p>
            <w:pPr>
              <w:jc w:val="center"/>
              <w:spacing w:line="0" w:lineRule="atLeast"/>
              <w:rPr>
                <w:rFonts w:ascii="宋体" w:hAnsi="宋体"/>
                <w:color w:val="000000"/>
              </w:rPr>
            </w:pPr>
            <w:r>
              <w:rPr>
                <w:rFonts w:ascii="宋体" w:hAnsi="宋体"/>
                <w:color w:val="000000"/>
              </w:rPr>
            </w:r>
            <w:r/>
          </w:p>
        </w:tc>
        <w:tc>
          <w:tcPr>
            <w:tcW w:w="1460"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分项服务名称</w:t>
            </w:r>
            <w:r/>
          </w:p>
        </w:tc>
        <w:tc>
          <w:tcPr>
            <w:tcW w:w="1757"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交付期</w:t>
            </w:r>
            <w:r/>
          </w:p>
        </w:tc>
        <w:tc>
          <w:tcPr>
            <w:tcW w:w="1878"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分项单位</w:t>
            </w:r>
            <w:r/>
          </w:p>
        </w:tc>
        <w:tc>
          <w:tcPr>
            <w:tcW w:w="1372" w:type="dxa"/>
            <w:vAlign w:val="center"/>
            <w:textDirection w:val="lrTb"/>
            <w:noWrap w:val="false"/>
          </w:tcPr>
          <w:p>
            <w:pPr>
              <w:jc w:val="center"/>
              <w:spacing w:line="400" w:lineRule="atLeast"/>
              <w:widowControl/>
              <w:rPr>
                <w:rFonts w:ascii="宋体" w:hAnsi="宋体"/>
                <w:bCs/>
                <w:color w:val="000000"/>
              </w:rPr>
            </w:pPr>
            <w:r>
              <w:rPr>
                <w:rFonts w:hint="eastAsia" w:ascii="宋体" w:hAnsi="宋体"/>
                <w:bCs/>
                <w:color w:val="000000"/>
              </w:rPr>
              <w:t xml:space="preserve">金额</w:t>
            </w:r>
            <w:r/>
          </w:p>
          <w:p>
            <w:pPr>
              <w:jc w:val="center"/>
              <w:spacing w:line="400" w:lineRule="atLeast"/>
              <w:widowControl/>
              <w:rPr>
                <w:rFonts w:ascii="宋体" w:hAnsi="宋体"/>
                <w:bCs/>
                <w:color w:val="000000"/>
              </w:rPr>
            </w:pPr>
            <w:r>
              <w:rPr>
                <w:rFonts w:hint="eastAsia" w:ascii="宋体" w:hAnsi="宋体"/>
                <w:bCs/>
                <w:color w:val="000000"/>
              </w:rPr>
              <w:t xml:space="preserve">（万元/年）</w:t>
            </w:r>
            <w:r/>
          </w:p>
        </w:tc>
        <w:tc>
          <w:tcPr>
            <w:tcW w:w="1417" w:type="dxa"/>
            <w:vAlign w:val="center"/>
            <w:textDirection w:val="lrTb"/>
            <w:noWrap w:val="false"/>
          </w:tcPr>
          <w:p>
            <w:pPr>
              <w:jc w:val="center"/>
              <w:spacing w:line="400" w:lineRule="atLeast"/>
              <w:widowControl/>
              <w:rPr>
                <w:rFonts w:ascii="宋体" w:hAnsi="宋体"/>
                <w:bCs/>
                <w:color w:val="000000"/>
              </w:rPr>
            </w:pPr>
            <w:r>
              <w:rPr>
                <w:rFonts w:hint="eastAsia" w:ascii="宋体" w:hAnsi="宋体"/>
                <w:bCs/>
                <w:color w:val="000000"/>
              </w:rPr>
              <w:t xml:space="preserve">备注</w:t>
            </w:r>
            <w:r/>
          </w:p>
        </w:tc>
      </w:tr>
      <w:tr>
        <w:trPr>
          <w:cantSplit/>
          <w:jc w:val="center"/>
          <w:trHeight w:val="654"/>
        </w:trPr>
        <w:tc>
          <w:tcPr>
            <w:tcW w:w="508"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w:t>
            </w:r>
            <w:r/>
          </w:p>
        </w:tc>
        <w:tc>
          <w:tcPr>
            <w:tcW w:w="1460" w:type="dxa"/>
            <w:vAlign w:val="center"/>
            <w:textDirection w:val="lrTb"/>
            <w:noWrap w:val="false"/>
          </w:tcPr>
          <w:p>
            <w:pPr>
              <w:rPr>
                <w:rFonts w:ascii="宋体" w:hAnsi="宋体"/>
                <w:color w:val="000000"/>
              </w:rPr>
            </w:pPr>
            <w:r>
              <w:rPr>
                <w:rFonts w:hint="eastAsia" w:ascii="宋体" w:hAnsi="宋体"/>
                <w:color w:val="000000"/>
              </w:rPr>
              <w:t xml:space="preserve">人员费用</w:t>
            </w:r>
            <w:r/>
          </w:p>
        </w:tc>
        <w:tc>
          <w:tcPr>
            <w:tcW w:w="1757" w:type="dxa"/>
            <w:vAlign w:val="center"/>
            <w:textDirection w:val="lrTb"/>
            <w:noWrap w:val="false"/>
          </w:tcPr>
          <w:p>
            <w:pPr>
              <w:rPr>
                <w:rFonts w:ascii="宋体" w:hAnsi="宋体"/>
                <w:color w:val="000000"/>
                <w:u w:val="single"/>
              </w:rPr>
            </w:pPr>
            <w:r>
              <w:rPr>
                <w:rFonts w:hint="eastAsia" w:ascii="宋体" w:hAnsi="宋体"/>
                <w:color w:val="000000"/>
              </w:rPr>
              <w:t xml:space="preserve">合同签订后  日</w:t>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tcW w:w="508" w:type="dxa"/>
            <w:vAlign w:val="center"/>
            <w:textDirection w:val="lrTb"/>
            <w:noWrap w:val="false"/>
          </w:tcPr>
          <w:p>
            <w:pPr>
              <w:jc w:val="center"/>
              <w:rPr>
                <w:rFonts w:ascii="宋体" w:hAnsi="宋体"/>
                <w:color w:val="000000"/>
              </w:rPr>
            </w:pPr>
            <w:r>
              <w:rPr>
                <w:rFonts w:ascii="宋体" w:hAnsi="宋体"/>
                <w:color w:val="000000"/>
              </w:rPr>
              <w:t xml:space="preserve">2</w:t>
            </w:r>
            <w:r/>
          </w:p>
        </w:tc>
        <w:tc>
          <w:tcPr>
            <w:tcW w:w="1460" w:type="dxa"/>
            <w:vAlign w:val="center"/>
            <w:textDirection w:val="lrTb"/>
            <w:noWrap w:val="false"/>
          </w:tcPr>
          <w:p>
            <w:pPr>
              <w:jc w:val="left"/>
              <w:rPr>
                <w:rFonts w:ascii="宋体" w:hAnsi="宋体"/>
                <w:color w:val="000000"/>
              </w:rPr>
            </w:pPr>
            <w:r>
              <w:rPr>
                <w:rFonts w:hint="eastAsia" w:ascii="宋体" w:hAnsi="宋体"/>
                <w:color w:val="000000"/>
              </w:rPr>
              <w:t xml:space="preserve">设备、耗材费用</w:t>
            </w:r>
            <w:r/>
          </w:p>
        </w:tc>
        <w:tc>
          <w:tcPr>
            <w:tcW w:w="1757"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tcW w:w="508" w:type="dxa"/>
            <w:vAlign w:val="center"/>
            <w:textDirection w:val="lrTb"/>
            <w:noWrap w:val="false"/>
          </w:tcPr>
          <w:p>
            <w:pPr>
              <w:jc w:val="center"/>
              <w:rPr>
                <w:rFonts w:ascii="宋体" w:hAnsi="宋体"/>
                <w:color w:val="000000"/>
              </w:rPr>
            </w:pPr>
            <w:r>
              <w:rPr>
                <w:rFonts w:ascii="宋体" w:hAnsi="宋体"/>
                <w:color w:val="000000"/>
              </w:rPr>
              <w:t xml:space="preserve">3</w:t>
            </w:r>
            <w:r/>
          </w:p>
        </w:tc>
        <w:tc>
          <w:tcPr>
            <w:tcW w:w="1460" w:type="dxa"/>
            <w:vAlign w:val="center"/>
            <w:textDirection w:val="lrTb"/>
            <w:noWrap w:val="false"/>
          </w:tcPr>
          <w:p>
            <w:pPr>
              <w:jc w:val="left"/>
              <w:rPr>
                <w:rFonts w:ascii="宋体" w:hAnsi="宋体"/>
                <w:color w:val="000000"/>
              </w:rPr>
            </w:pPr>
            <w:r>
              <w:rPr>
                <w:rFonts w:hint="eastAsia" w:ascii="宋体" w:hAnsi="宋体"/>
                <w:color w:val="000000"/>
              </w:rPr>
              <w:t xml:space="preserve">管理费用</w:t>
            </w:r>
            <w:r/>
          </w:p>
        </w:tc>
        <w:tc>
          <w:tcPr>
            <w:tcW w:w="1757"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tcW w:w="508" w:type="dxa"/>
            <w:vAlign w:val="center"/>
            <w:textDirection w:val="lrTb"/>
            <w:noWrap w:val="false"/>
          </w:tcPr>
          <w:p>
            <w:pPr>
              <w:jc w:val="center"/>
              <w:rPr>
                <w:rFonts w:ascii="宋体" w:hAnsi="宋体"/>
                <w:color w:val="000000"/>
              </w:rPr>
            </w:pPr>
            <w:r>
              <w:rPr>
                <w:rFonts w:ascii="宋体" w:hAnsi="宋体"/>
                <w:color w:val="000000"/>
              </w:rPr>
              <w:t xml:space="preserve">4</w:t>
            </w:r>
            <w:r/>
          </w:p>
        </w:tc>
        <w:tc>
          <w:tcPr>
            <w:tcW w:w="1460" w:type="dxa"/>
            <w:vAlign w:val="center"/>
            <w:textDirection w:val="lrTb"/>
            <w:noWrap w:val="false"/>
          </w:tcPr>
          <w:p>
            <w:pPr>
              <w:jc w:val="left"/>
              <w:rPr>
                <w:rFonts w:ascii="宋体" w:hAnsi="宋体"/>
                <w:color w:val="000000"/>
              </w:rPr>
            </w:pPr>
            <w:r>
              <w:rPr>
                <w:rFonts w:hint="eastAsia" w:ascii="宋体" w:hAnsi="宋体" w:cs="Courier New"/>
                <w:bCs/>
              </w:rPr>
              <w:t xml:space="preserve">意外伤害险</w:t>
            </w:r>
            <w:r/>
          </w:p>
        </w:tc>
        <w:tc>
          <w:tcPr>
            <w:tcW w:w="1757"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tcW w:w="508"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1460" w:type="dxa"/>
            <w:vAlign w:val="center"/>
            <w:textDirection w:val="lrTb"/>
            <w:noWrap w:val="false"/>
          </w:tcPr>
          <w:p>
            <w:pPr>
              <w:jc w:val="left"/>
              <w:rPr>
                <w:rFonts w:ascii="宋体" w:hAnsi="宋体"/>
                <w:color w:val="000000"/>
              </w:rPr>
            </w:pPr>
            <w:r>
              <w:rPr>
                <w:rFonts w:hint="eastAsia" w:ascii="宋体" w:hAnsi="宋体"/>
                <w:color w:val="000000"/>
              </w:rPr>
              <w:t xml:space="preserve">公众责任险</w:t>
            </w:r>
            <w:r/>
          </w:p>
        </w:tc>
        <w:tc>
          <w:tcPr>
            <w:tcW w:w="1757"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tcW w:w="508"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1460" w:type="dxa"/>
            <w:vAlign w:val="center"/>
            <w:textDirection w:val="lrTb"/>
            <w:noWrap w:val="false"/>
          </w:tcPr>
          <w:p>
            <w:pPr>
              <w:jc w:val="left"/>
              <w:rPr>
                <w:rFonts w:ascii="宋体" w:hAnsi="宋体"/>
                <w:color w:val="000000"/>
              </w:rPr>
            </w:pPr>
            <w:r>
              <w:rPr>
                <w:rFonts w:hint="eastAsia" w:ascii="宋体" w:hAnsi="宋体"/>
                <w:color w:val="000000"/>
              </w:rPr>
              <w:t xml:space="preserve">其他费用</w:t>
            </w:r>
            <w:r/>
          </w:p>
        </w:tc>
        <w:tc>
          <w:tcPr>
            <w:tcW w:w="1757"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ind w:firstLine="480"/>
              <w:spacing w:line="400" w:lineRule="atLeast"/>
              <w:widowControl/>
              <w:rPr>
                <w:rFonts w:ascii="宋体" w:hAnsi="宋体"/>
                <w:bCs/>
                <w:color w:val="000000"/>
              </w:rPr>
            </w:pPr>
            <w:r>
              <w:rPr>
                <w:rFonts w:ascii="宋体" w:hAnsi="宋体"/>
                <w:bCs/>
                <w:color w:val="000000"/>
              </w:rPr>
            </w:r>
            <w:r/>
          </w:p>
        </w:tc>
      </w:tr>
      <w:tr>
        <w:trPr>
          <w:cantSplit/>
          <w:jc w:val="center"/>
          <w:trHeight w:val="654"/>
        </w:trPr>
        <w:tc>
          <w:tcPr>
            <w:gridSpan w:val="2"/>
            <w:tcW w:w="1968" w:type="dxa"/>
            <w:vAlign w:val="center"/>
            <w:textDirection w:val="lrTb"/>
            <w:noWrap w:val="false"/>
          </w:tcPr>
          <w:p>
            <w:pPr>
              <w:jc w:val="center"/>
              <w:rPr>
                <w:rFonts w:ascii="宋体" w:hAnsi="宋体"/>
                <w:b/>
                <w:bCs/>
                <w:color w:val="000000"/>
              </w:rPr>
            </w:pPr>
            <w:r>
              <w:rPr>
                <w:rFonts w:hint="eastAsia" w:ascii="宋体" w:hAnsi="宋体"/>
                <w:b/>
                <w:bCs/>
                <w:color w:val="000000"/>
              </w:rPr>
              <w:t xml:space="preserve">小计</w:t>
            </w:r>
            <w:r/>
          </w:p>
        </w:tc>
        <w:tc>
          <w:tcPr>
            <w:tcW w:w="1757" w:type="dxa"/>
            <w:vAlign w:val="center"/>
            <w:textDirection w:val="lrTb"/>
            <w:noWrap w:val="false"/>
          </w:tcPr>
          <w:p>
            <w:pPr>
              <w:jc w:val="center"/>
              <w:spacing w:line="0" w:lineRule="atLeast"/>
              <w:rPr>
                <w:rFonts w:ascii="宋体" w:hAnsi="宋体"/>
                <w:b/>
                <w:bCs/>
                <w:color w:val="000000"/>
              </w:rPr>
            </w:pPr>
            <w:r>
              <w:rPr>
                <w:rFonts w:ascii="宋体" w:hAnsi="宋体"/>
                <w:b/>
                <w:bCs/>
                <w:color w:val="000000"/>
              </w:rPr>
            </w:r>
            <w:r/>
          </w:p>
        </w:tc>
        <w:tc>
          <w:tcPr>
            <w:tcW w:w="1878" w:type="dxa"/>
            <w:vAlign w:val="center"/>
            <w:textDirection w:val="lrTb"/>
            <w:noWrap w:val="false"/>
          </w:tcPr>
          <w:p>
            <w:pPr>
              <w:jc w:val="center"/>
              <w:spacing w:line="0" w:lineRule="atLeast"/>
              <w:rPr>
                <w:rFonts w:ascii="宋体" w:hAnsi="宋体"/>
                <w:b/>
                <w:bCs/>
                <w:color w:val="000000"/>
              </w:rPr>
            </w:pPr>
            <w:r>
              <w:rPr>
                <w:rFonts w:ascii="宋体" w:hAnsi="宋体"/>
                <w:b/>
                <w:bCs/>
                <w:color w:val="000000"/>
              </w:rPr>
            </w:r>
            <w:r/>
          </w:p>
        </w:tc>
        <w:tc>
          <w:tcPr>
            <w:tcW w:w="1372" w:type="dxa"/>
            <w:vAlign w:val="center"/>
            <w:textDirection w:val="lrTb"/>
            <w:noWrap w:val="false"/>
          </w:tcPr>
          <w:p>
            <w:pPr>
              <w:ind w:firstLine="480"/>
              <w:spacing w:line="400" w:lineRule="atLeast"/>
              <w:widowControl/>
              <w:rPr>
                <w:rFonts w:ascii="宋体" w:hAnsi="宋体"/>
                <w:b/>
                <w:bCs/>
                <w:color w:val="000000"/>
              </w:rPr>
            </w:pPr>
            <w:r>
              <w:rPr>
                <w:rFonts w:ascii="宋体" w:hAnsi="宋体"/>
                <w:b/>
                <w:bCs/>
                <w:color w:val="000000"/>
              </w:rPr>
            </w:r>
            <w:r/>
          </w:p>
        </w:tc>
        <w:tc>
          <w:tcPr>
            <w:tcW w:w="1417" w:type="dxa"/>
            <w:vAlign w:val="center"/>
            <w:textDirection w:val="lrTb"/>
            <w:noWrap w:val="false"/>
          </w:tcPr>
          <w:p>
            <w:pPr>
              <w:ind w:firstLine="480"/>
              <w:spacing w:line="400" w:lineRule="atLeast"/>
              <w:widowControl/>
              <w:rPr>
                <w:rFonts w:ascii="宋体" w:hAnsi="宋体"/>
                <w:b/>
                <w:bCs/>
                <w:color w:val="000000"/>
              </w:rPr>
            </w:pPr>
            <w:r>
              <w:rPr>
                <w:rFonts w:ascii="宋体" w:hAnsi="宋体"/>
                <w:b/>
                <w:bCs/>
                <w:color w:val="000000"/>
              </w:rPr>
            </w:r>
            <w:r/>
          </w:p>
        </w:tc>
      </w:tr>
      <w:tr>
        <w:trPr>
          <w:cantSplit/>
          <w:jc w:val="center"/>
          <w:trHeight w:val="654"/>
        </w:trPr>
        <w:tc>
          <w:tcPr>
            <w:gridSpan w:val="6"/>
            <w:tcW w:w="8392" w:type="dxa"/>
            <w:vAlign w:val="center"/>
            <w:textDirection w:val="lrTb"/>
            <w:noWrap w:val="false"/>
          </w:tcPr>
          <w:p>
            <w:pPr>
              <w:jc w:val="center"/>
              <w:spacing w:line="400" w:lineRule="atLeast"/>
              <w:widowControl/>
              <w:rPr>
                <w:rFonts w:ascii="宋体" w:hAnsi="宋体"/>
                <w:b/>
                <w:bCs/>
                <w:color w:val="000000"/>
              </w:rPr>
            </w:pPr>
            <w:r>
              <w:rPr>
                <w:rFonts w:hint="eastAsia" w:ascii="宋体" w:hAnsi="宋体"/>
                <w:color w:val="000000"/>
              </w:rPr>
              <w:t xml:space="preserve">投标总报价：大写（人民币：               元），小写（人民币：           元）</w:t>
            </w:r>
            <w:r/>
          </w:p>
        </w:tc>
      </w:tr>
    </w:tbl>
    <w:p>
      <w:pPr>
        <w:spacing w:line="0" w:lineRule="atLeast"/>
        <w:rPr>
          <w:rFonts w:ascii="宋体" w:hAnsi="宋体"/>
          <w:color w:val="000000"/>
        </w:rPr>
      </w:pPr>
      <w:r>
        <w:rPr>
          <w:rFonts w:hint="eastAsia" w:ascii="宋体" w:hAnsi="宋体"/>
          <w:color w:val="000000"/>
        </w:rPr>
        <w:t xml:space="preserve">备注：</w:t>
      </w:r>
      <w:r/>
    </w:p>
    <w:p>
      <w:pPr>
        <w:spacing w:line="0" w:lineRule="atLeast"/>
        <w:rPr>
          <w:rFonts w:ascii="宋体" w:hAnsi="宋体"/>
          <w:color w:val="000000"/>
        </w:rPr>
      </w:pPr>
      <w:r>
        <w:rPr>
          <w:rFonts w:ascii="宋体" w:hAnsi="宋体"/>
          <w:color w:val="000000"/>
        </w:rPr>
        <w:t xml:space="preserve">1</w:t>
      </w:r>
      <w:r>
        <w:rPr>
          <w:rFonts w:hint="eastAsia" w:ascii="宋体" w:hAnsi="宋体"/>
          <w:color w:val="000000"/>
        </w:rPr>
        <w:t xml:space="preserve">.“投标分项报价表”中“投标总报价”数额应当与“开标一览表”中“投标总报价”数额一致。</w:t>
      </w:r>
      <w:r/>
    </w:p>
    <w:p>
      <w:pPr>
        <w:spacing w:line="0" w:lineRule="atLeast"/>
        <w:rPr>
          <w:rFonts w:ascii="宋体" w:hAnsi="宋体"/>
          <w:b/>
          <w:color w:val="000000"/>
        </w:rPr>
      </w:pPr>
      <w:r>
        <w:rPr>
          <w:rFonts w:ascii="宋体" w:hAnsi="宋体"/>
          <w:b/>
          <w:color w:val="000000"/>
        </w:rPr>
        <w:t xml:space="preserve">2</w:t>
      </w:r>
      <w:r>
        <w:rPr>
          <w:rFonts w:hint="eastAsia" w:ascii="宋体" w:hAnsi="宋体"/>
          <w:b/>
          <w:color w:val="000000"/>
        </w:rPr>
        <w:t xml:space="preserve">.投标人须按采购文件要求填报，有缺项或不填写的，作无效投标处理。使用“-”“/”“*”等特殊符号或填写“0”代替应填具体数字的，视为缺项。</w:t>
      </w:r>
      <w:r/>
    </w:p>
    <w:p>
      <w:pPr>
        <w:spacing w:line="0" w:lineRule="atLeast"/>
        <w:rPr>
          <w:rFonts w:ascii="宋体" w:hAnsi="宋体"/>
          <w:color w:val="000000"/>
        </w:rPr>
      </w:pPr>
      <w:r>
        <w:rPr>
          <w:rFonts w:ascii="宋体" w:hAnsi="宋体"/>
          <w:color w:val="000000"/>
        </w:rPr>
        <w:t xml:space="preserve">3</w:t>
      </w:r>
      <w:r>
        <w:rPr>
          <w:rFonts w:hint="eastAsia" w:ascii="宋体" w:hAnsi="宋体"/>
          <w:color w:val="000000"/>
        </w:rPr>
        <w:t xml:space="preserve">.投标人可以根据项目实际需要对表格结构进行调整，但现表内信息不得缺失。</w:t>
      </w:r>
      <w:r/>
    </w:p>
    <w:p>
      <w:pPr>
        <w:spacing w:line="0" w:lineRule="atLeast"/>
        <w:rPr>
          <w:rFonts w:ascii="宋体" w:hAnsi="宋体"/>
          <w:b/>
          <w:color w:val="000000"/>
        </w:rPr>
      </w:pPr>
      <w:r>
        <w:rPr>
          <w:rFonts w:hint="eastAsia" w:ascii="宋体" w:hAnsi="宋体"/>
          <w:b/>
          <w:color w:val="000000"/>
        </w:rPr>
        <w:t xml:space="preserve">4</w:t>
      </w:r>
      <w:r>
        <w:rPr>
          <w:rFonts w:ascii="宋体" w:hAnsi="宋体"/>
          <w:b/>
          <w:color w:val="000000"/>
        </w:rPr>
        <w:t xml:space="preserve">.</w:t>
      </w:r>
      <w:r>
        <w:rPr>
          <w:rFonts w:hint="eastAsia" w:ascii="宋体" w:hAnsi="宋体"/>
          <w:b/>
          <w:color w:val="000000"/>
        </w:rPr>
        <w:t xml:space="preserve">投标人分项报价应符合商务需求中的各项费用。</w:t>
      </w:r>
      <w:r/>
    </w:p>
    <w:p>
      <w:pPr>
        <w:rPr>
          <w:rFonts w:eastAsia="方正仿宋_GBK"/>
          <w:b/>
          <w:sz w:val="32"/>
          <w:szCs w:val="32"/>
        </w:rPr>
      </w:pPr>
      <w:r>
        <w:rPr>
          <w:rFonts w:eastAsia="方正仿宋_GBK"/>
          <w:b/>
          <w:sz w:val="32"/>
          <w:szCs w:val="32"/>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Theme="minorEastAsia"/>
          <w:b/>
          <w:sz w:val="24"/>
          <w:szCs w:val="24"/>
        </w:rPr>
      </w:pPr>
      <w:r>
        <w:rPr>
          <w:rFonts w:eastAsiaTheme="minorEastAsia"/>
          <w:b/>
          <w:sz w:val="24"/>
          <w:szCs w:val="24"/>
        </w:rPr>
      </w:r>
      <w:r/>
    </w:p>
    <w:p>
      <w:pPr>
        <w:rPr>
          <w:rFonts w:eastAsiaTheme="minorEastAsia"/>
          <w:b/>
          <w:sz w:val="24"/>
          <w:szCs w:val="24"/>
        </w:rPr>
      </w:pPr>
      <w:r>
        <w:rPr>
          <w:rFonts w:eastAsiaTheme="minorEastAsia"/>
          <w:b/>
          <w:sz w:val="24"/>
          <w:szCs w:val="24"/>
        </w:rPr>
      </w:r>
      <w:r/>
    </w:p>
    <w:p>
      <w:pPr>
        <w:rPr>
          <w:rFonts w:eastAsiaTheme="minorEastAsia"/>
          <w:b/>
          <w:sz w:val="24"/>
          <w:szCs w:val="24"/>
        </w:rPr>
      </w:pPr>
      <w:r>
        <w:rPr>
          <w:rFonts w:eastAsiaTheme="minorEastAsia"/>
          <w:b/>
          <w:sz w:val="24"/>
          <w:szCs w:val="24"/>
        </w:rPr>
      </w:r>
      <w:r/>
    </w:p>
    <w:p>
      <w:pPr>
        <w:rPr>
          <w:rFonts w:eastAsiaTheme="minorEastAsia"/>
          <w:b/>
          <w:sz w:val="24"/>
          <w:szCs w:val="24"/>
        </w:rPr>
      </w:pPr>
      <w:r>
        <w:rPr>
          <w:rFonts w:eastAsiaTheme="minorEastAsia"/>
          <w:b/>
          <w:sz w:val="24"/>
          <w:szCs w:val="24"/>
        </w:rPr>
      </w:r>
      <w:r/>
    </w:p>
    <w:p>
      <w:pPr>
        <w:rPr>
          <w:rFonts w:eastAsiaTheme="minorEastAsia"/>
          <w:b/>
          <w:sz w:val="24"/>
          <w:szCs w:val="24"/>
        </w:rPr>
      </w:pPr>
      <w:r>
        <w:rPr>
          <w:rFonts w:eastAsiaTheme="minorEastAsia"/>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t xml:space="preserve">附件3 、技术要求响应及偏离表（分包号：**）</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技术要求</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附件3-1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Theme="minorEastAsia"/>
          <w:sz w:val="24"/>
          <w:szCs w:val="24"/>
        </w:rPr>
      </w:pPr>
      <w:r>
        <w:rPr>
          <w:rFonts w:eastAsiaTheme="minorEastAsia"/>
          <w:sz w:val="24"/>
          <w:szCs w:val="24"/>
        </w:rPr>
      </w:r>
      <w:r/>
    </w:p>
    <w:p>
      <w:pPr>
        <w:spacing w:line="400" w:lineRule="exact"/>
        <w:rPr>
          <w:rFonts w:eastAsiaTheme="minorEastAsia"/>
          <w:sz w:val="24"/>
          <w:szCs w:val="24"/>
        </w:rPr>
      </w:pPr>
      <w:r>
        <w:rPr>
          <w:rFonts w:eastAsiaTheme="minorEastAsia"/>
          <w:sz w:val="24"/>
          <w:szCs w:val="24"/>
        </w:rPr>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t xml:space="preserve">附件4 、商务要求响应及偏离表（分包号：**）</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商务要求 </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附件4-1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7"/>
        <w:ind w:firstLine="640"/>
        <w:rPr>
          <w:rFonts w:ascii="Times New Roman" w:hAnsi="Times New Roman" w:eastAsiaTheme="minorEastAsia"/>
          <w:b/>
          <w:bCs/>
          <w:sz w:val="32"/>
          <w:szCs w:val="32"/>
        </w:rPr>
      </w:pPr>
      <w:r>
        <w:rPr>
          <w:rFonts w:ascii="Times New Roman" w:hAnsi="Times New Roman" w:eastAsiaTheme="minorEastAsia"/>
          <w:b/>
          <w:bCs/>
          <w:sz w:val="32"/>
          <w:szCs w:val="32"/>
        </w:rPr>
      </w:r>
      <w:r/>
    </w:p>
    <w:p>
      <w:pPr>
        <w:pStyle w:val="747"/>
        <w:ind w:firstLine="640"/>
        <w:rPr>
          <w:rFonts w:ascii="Times New Roman" w:hAnsi="Times New Roman" w:eastAsiaTheme="minorEastAsia"/>
          <w:b/>
          <w:bCs/>
          <w:sz w:val="32"/>
          <w:szCs w:val="32"/>
        </w:rPr>
      </w:pPr>
      <w:r>
        <w:rPr>
          <w:rFonts w:ascii="Times New Roman" w:hAnsi="Times New Roman" w:eastAsiaTheme="minorEastAsia"/>
          <w:b/>
          <w:bCs/>
          <w:sz w:val="32"/>
          <w:szCs w:val="32"/>
        </w:rPr>
      </w:r>
      <w:r/>
    </w:p>
    <w:p>
      <w:pPr>
        <w:pStyle w:val="747"/>
        <w:ind w:firstLine="0"/>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附件5、投标人符合《中华人民共和国政府采购法》第二十二条规定条件的声明函</w:t>
      </w:r>
      <w:r>
        <w:rPr>
          <w:rFonts w:ascii="Times New Roman" w:hAnsi="Times New Roman" w:eastAsia="方正仿宋_GBK"/>
          <w:b/>
          <w:bCs/>
          <w:color w:val="000000"/>
          <w:sz w:val="24"/>
          <w:szCs w:val="21"/>
        </w:rPr>
        <w:t xml:space="preserve">                     </w:t>
      </w:r>
      <w:r>
        <w:rPr>
          <w:rFonts w:ascii="Times New Roman" w:hAnsi="Times New Roman" w:eastAsia="方正仿宋_GBK"/>
          <w:b/>
          <w:bCs/>
          <w:color w:val="000000"/>
          <w:sz w:val="44"/>
          <w:szCs w:val="44"/>
        </w:rPr>
        <w:t xml:space="preserve">   </w:t>
      </w:r>
      <w:r/>
    </w:p>
    <w:p>
      <w:pPr>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p>
    <w:p>
      <w:pPr>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p>
    <w:p>
      <w:pPr>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p>
    <w:p>
      <w:pPr>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p>
    <w:p>
      <w:pPr>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p>
    <w:p>
      <w:pPr>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7"/>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附件6、法人授权书</w:t>
      </w:r>
      <w:r/>
    </w:p>
    <w:p>
      <w:pPr>
        <w:pStyle w:val="942"/>
        <w:ind w:firstLine="480"/>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        号</w:t>
      </w:r>
      <w:r>
        <w:rPr>
          <w:rFonts w:eastAsia="方正仿宋_GBK"/>
          <w:sz w:val="24"/>
          <w:szCs w:val="24"/>
        </w:rPr>
        <w:t xml:space="preserve">项目采购活动的合法代理人，以本单位名义全权处理一切与该项目采购有关的事务。</w:t>
      </w:r>
      <w:r/>
    </w:p>
    <w:p>
      <w:pPr>
        <w:pStyle w:val="942"/>
        <w:ind w:firstLine="480"/>
        <w:rPr>
          <w:rFonts w:eastAsia="方正仿宋_GBK"/>
          <w:sz w:val="24"/>
          <w:szCs w:val="24"/>
        </w:rPr>
      </w:pPr>
      <w:r>
        <w:rPr>
          <w:rFonts w:eastAsia="方正仿宋_GBK"/>
          <w:sz w:val="24"/>
          <w:szCs w:val="24"/>
        </w:rPr>
        <w:t xml:space="preserve">本授权书于______年____月____日起生效，特此声明。</w:t>
      </w:r>
      <w:r/>
    </w:p>
    <w:p>
      <w:pPr>
        <w:pStyle w:val="942"/>
        <w:ind w:firstLine="0"/>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p>
    <w:p>
      <w:pPr>
        <w:pStyle w:val="942"/>
        <w:ind w:firstLine="0"/>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p>
    <w:p>
      <w:pPr>
        <w:pStyle w:val="942"/>
        <w:ind w:firstLine="1200"/>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p>
    <w:p>
      <w:pPr>
        <w:pStyle w:val="942"/>
        <w:ind w:firstLine="480"/>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p>
    <w:p>
      <w:pPr>
        <w:pStyle w:val="942"/>
        <w:ind w:firstLine="480"/>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p>
    <w:p>
      <w:pPr>
        <w:pStyle w:val="712"/>
        <w:rPr>
          <w:rFonts w:eastAsia="方正仿宋_GBK"/>
          <w:i/>
          <w:sz w:val="24"/>
          <w:szCs w:val="24"/>
          <w:u w:val="single"/>
        </w:rPr>
      </w:pPr>
      <w:r>
        <w:rPr>
          <w:rFonts w:eastAsia="方正仿宋_GBK"/>
          <w:i/>
          <w:sz w:val="24"/>
          <w:szCs w:val="24"/>
          <w:u w:val="single"/>
        </w:rPr>
      </w:r>
      <w:r/>
    </w:p>
    <w:p>
      <w:pPr>
        <w:pStyle w:val="712"/>
        <w:ind w:firstLine="0"/>
        <w:rPr>
          <w:rFonts w:eastAsia="方正仿宋_GBK"/>
        </w:rPr>
      </w:pPr>
      <w:r>
        <w:rPr>
          <w:rFonts w:eastAsia="方正仿宋_GBK"/>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spacing w:line="460" w:lineRule="exact"/>
        <w:rPr>
          <w:rFonts w:eastAsia="方正仿宋_GBK"/>
          <w:bCs/>
          <w:sz w:val="24"/>
          <w:szCs w:val="24"/>
        </w:rPr>
      </w:pPr>
      <w:r>
        <w:rPr>
          <w:rFonts w:eastAsia="方正仿宋_GBK"/>
          <w:bCs/>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Theme="minorEastAsia"/>
          <w:b/>
          <w:sz w:val="24"/>
          <w:szCs w:val="24"/>
        </w:rPr>
      </w:pPr>
      <w:r>
        <w:rPr>
          <w:rFonts w:ascii="Times New Roman" w:hAnsi="Times New Roman" w:eastAsiaTheme="minorEastAsia"/>
          <w:b/>
          <w:sz w:val="24"/>
          <w:szCs w:val="24"/>
        </w:rPr>
      </w:r>
      <w:r/>
    </w:p>
    <w:p>
      <w:pPr>
        <w:pStyle w:val="747"/>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附件7、投标函</w:t>
      </w:r>
      <w:r/>
    </w:p>
    <w:p>
      <w:pPr>
        <w:pStyle w:val="944"/>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ascii="Times New Roman" w:hAnsi="Times New Roman" w:eastAsia="方正仿宋_GBK"/>
          <w:szCs w:val="21"/>
          <w:u w:val="single"/>
        </w:rPr>
        <w:t xml:space="preserve">JSZC-320000-***号</w:t>
      </w:r>
      <w:r>
        <w:rPr>
          <w:rFonts w:ascii="Times New Roman" w:hAnsi="Times New Roman" w:eastAsia="方正仿宋_GBK"/>
          <w:szCs w:val="21"/>
        </w:rPr>
        <w:t xml:space="preserve">招标文件，正式授权下述签字人______(姓名)代表我方______________（投标人的名称），全权处理本次项目投标的有关事宜。</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据此函，__________签字人兹宣布同意如下：</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p>
    <w:p>
      <w:pPr>
        <w:pStyle w:val="94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p>
    <w:p>
      <w:pPr>
        <w:pStyle w:val="94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640"/>
        <w:rPr>
          <w:rFonts w:ascii="Times New Roman" w:hAnsi="Times New Roman" w:eastAsiaTheme="minorEastAsia"/>
          <w:sz w:val="32"/>
          <w:szCs w:val="32"/>
        </w:rPr>
      </w:pPr>
      <w:r>
        <w:rPr>
          <w:rFonts w:ascii="Times New Roman" w:hAnsi="Times New Roman" w:eastAsiaTheme="minorEastAsia"/>
          <w:sz w:val="32"/>
          <w:szCs w:val="32"/>
        </w:rPr>
      </w:r>
      <w:r/>
    </w:p>
    <w:p>
      <w:pPr>
        <w:pStyle w:val="747"/>
        <w:ind w:firstLine="640"/>
        <w:rPr>
          <w:rFonts w:ascii="Times New Roman" w:hAnsi="Times New Roman" w:eastAsiaTheme="minorEastAsia"/>
          <w:sz w:val="32"/>
          <w:szCs w:val="32"/>
        </w:rPr>
      </w:pPr>
      <w:r>
        <w:rPr>
          <w:rFonts w:ascii="Times New Roman" w:hAnsi="Times New Roman" w:eastAsiaTheme="minorEastAsia"/>
          <w:sz w:val="32"/>
          <w:szCs w:val="32"/>
        </w:rPr>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7"/>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附件8、中小微企业声明函（服务）（分包号：**）</w:t>
      </w:r>
      <w:r/>
    </w:p>
    <w:p>
      <w:pPr>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highlight w:val="yellow"/>
          <w:u w:val="single"/>
        </w:rPr>
        <w:t xml:space="preserve">JSZC-320000-***</w:t>
      </w:r>
      <w:r>
        <w:rPr>
          <w:rFonts w:eastAsia="方正仿宋_GBK"/>
          <w:sz w:val="24"/>
          <w:szCs w:val="24"/>
          <w:u w:val="single"/>
        </w:rPr>
        <w:t xml:space="preserve">*</w:t>
      </w:r>
      <w:r>
        <w:rPr>
          <w:rFonts w:eastAsia="方正仿宋_GBK"/>
          <w:sz w:val="24"/>
          <w:szCs w:val="24"/>
        </w:rPr>
        <w:t xml:space="preserve">，</w:t>
      </w:r>
      <w:r>
        <w:rPr>
          <w:rFonts w:eastAsia="方正仿宋_GBK"/>
          <w:sz w:val="24"/>
          <w:szCs w:val="24"/>
          <w:u w:val="single"/>
        </w:rPr>
        <w:t xml:space="preserve">（项目名称）（分包号：**）</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sz w:val="24"/>
          <w:szCs w:val="24"/>
        </w:rPr>
      </w:pPr>
      <w:r>
        <w:rPr>
          <w:rFonts w:eastAsia="方正仿宋_GBK"/>
          <w:sz w:val="24"/>
          <w:szCs w:val="24"/>
        </w:rPr>
        <w:t xml:space="preserve">……</w:t>
      </w:r>
      <w:r/>
    </w:p>
    <w:p>
      <w:pPr>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p>
    <w:p>
      <w:pPr>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p>
    <w:p>
      <w:pPr>
        <w:ind w:right="720"/>
        <w:spacing w:line="400" w:lineRule="exact"/>
        <w:rPr>
          <w:rFonts w:eastAsia="方正仿宋_GBK"/>
          <w:sz w:val="24"/>
          <w:szCs w:val="24"/>
        </w:rPr>
      </w:pPr>
      <w:r>
        <w:rPr>
          <w:rFonts w:eastAsia="方正仿宋_GBK"/>
          <w:sz w:val="24"/>
          <w:szCs w:val="24"/>
        </w:rPr>
      </w:r>
      <w:r/>
    </w:p>
    <w:p>
      <w:pPr>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p>
    <w:p>
      <w:pPr>
        <w:ind w:right="480" w:firstLine="5400"/>
        <w:spacing w:line="400" w:lineRule="exact"/>
        <w:rPr>
          <w:rFonts w:eastAsia="方正仿宋_GBK"/>
          <w:sz w:val="24"/>
          <w:szCs w:val="24"/>
        </w:rPr>
      </w:pPr>
      <w:r>
        <w:rPr>
          <w:rFonts w:eastAsia="方正仿宋_GBK"/>
          <w:sz w:val="24"/>
          <w:szCs w:val="24"/>
        </w:rPr>
        <w:t xml:space="preserve">日  期：</w:t>
      </w:r>
      <w:r/>
    </w:p>
    <w:p>
      <w:pPr>
        <w:ind w:firstLine="240"/>
        <w:spacing w:line="400" w:lineRule="exact"/>
        <w:rPr>
          <w:rFonts w:eastAsia="方正仿宋_GBK"/>
          <w:sz w:val="24"/>
          <w:szCs w:val="24"/>
        </w:rPr>
      </w:pPr>
      <w:r>
        <w:rPr>
          <w:rFonts w:eastAsia="方正仿宋_GBK"/>
          <w:sz w:val="24"/>
          <w:szCs w:val="24"/>
        </w:rPr>
      </w:r>
      <w:r/>
    </w:p>
    <w:p>
      <w:pPr>
        <w:ind w:firstLine="480"/>
        <w:spacing w:line="400" w:lineRule="exact"/>
        <w:rPr>
          <w:rFonts w:eastAsia="方正仿宋_GBK"/>
          <w:sz w:val="24"/>
          <w:szCs w:val="24"/>
        </w:rPr>
      </w:pPr>
      <w:r>
        <w:rPr>
          <w:rFonts w:eastAsia="方正仿宋_GBK"/>
          <w:sz w:val="24"/>
          <w:szCs w:val="24"/>
        </w:rPr>
        <w:t xml:space="preserve">备注：</w:t>
      </w:r>
      <w:r/>
    </w:p>
    <w:p>
      <w:pPr>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p>
    <w:p>
      <w:pPr>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eastAsia="方正仿宋_GBK"/>
          <w:sz w:val="24"/>
          <w:szCs w:val="24"/>
        </w:rPr>
      </w:pPr>
      <w:r>
        <w:rPr>
          <w:rFonts w:hint="eastAsia" w:eastAsia="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480"/>
        <w:spacing w:line="400" w:lineRule="exact"/>
        <w:rPr>
          <w:rFonts w:eastAsia="方正仿宋_GBK"/>
          <w:sz w:val="24"/>
          <w:szCs w:val="24"/>
        </w:rPr>
      </w:pPr>
      <w:r>
        <w:rPr>
          <w:rFonts w:hint="eastAsia" w:eastAsia="方正仿宋_GBK"/>
          <w:sz w:val="24"/>
          <w:szCs w:val="24"/>
        </w:rPr>
        <w:t xml:space="preserve">附：中小企业划型标准规定</w:t>
      </w:r>
      <w:r/>
    </w:p>
    <w:p>
      <w:pPr>
        <w:ind w:firstLine="480"/>
        <w:spacing w:line="400" w:lineRule="exact"/>
        <w:rPr>
          <w:rFonts w:eastAsia="方正仿宋_GBK"/>
          <w:sz w:val="24"/>
          <w:szCs w:val="24"/>
        </w:rPr>
      </w:pPr>
      <w:r>
        <w:rPr>
          <w:rFonts w:hint="eastAsia" w:eastAsia="方正仿宋_GBK"/>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（十四）物业管理。从业人员1000人以下或营业收入5000万元以下的为中小微型企业。其中，从业人员</w:t>
      </w:r>
      <w:r/>
    </w:p>
    <w:p>
      <w:pPr>
        <w:ind w:firstLine="480"/>
        <w:spacing w:line="400" w:lineRule="exact"/>
        <w:rPr>
          <w:rFonts w:eastAsia="方正仿宋_GBK"/>
          <w:sz w:val="24"/>
          <w:szCs w:val="24"/>
        </w:rPr>
      </w:pPr>
      <w:r>
        <w:rPr>
          <w:rFonts w:hint="eastAsia" w:eastAsia="方正仿宋_GBK"/>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eastAsia="方正仿宋_GBK"/>
          <w:sz w:val="24"/>
          <w:szCs w:val="24"/>
        </w:rPr>
      </w:pPr>
      <w:r>
        <w:rPr>
          <w:rFonts w:hint="eastAsia" w:eastAsia="方正仿宋_GBK"/>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eastAsia="方正仿宋_GBK"/>
          <w:b/>
          <w:sz w:val="32"/>
          <w:szCs w:val="32"/>
        </w:rPr>
      </w:pPr>
      <w:r>
        <w:rPr>
          <w:rFonts w:eastAsia="方正仿宋_GBK"/>
          <w:b/>
          <w:sz w:val="32"/>
          <w:szCs w:val="32"/>
        </w:rPr>
        <w:br w:type="page" w:clear="all"/>
      </w:r>
      <w:r/>
    </w:p>
    <w:p>
      <w:pPr>
        <w:pStyle w:val="747"/>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附件9、残疾人福利性单位声明函（分包号：**）</w:t>
      </w:r>
      <w:r/>
    </w:p>
    <w:p>
      <w:pPr>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项目（分包号：**）采购活动由本单位提供服务。</w:t>
      </w:r>
      <w:r/>
    </w:p>
    <w:p>
      <w:pPr>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p>
    <w:p>
      <w:pPr>
        <w:ind w:firstLine="480"/>
        <w:spacing w:line="588" w:lineRule="exact"/>
        <w:rPr>
          <w:rFonts w:eastAsia="方正仿宋_GBK"/>
          <w:sz w:val="24"/>
        </w:rPr>
      </w:pPr>
      <w:r>
        <w:rPr>
          <w:rFonts w:eastAsia="方正仿宋_GBK"/>
          <w:sz w:val="24"/>
        </w:rPr>
      </w:r>
      <w:r/>
    </w:p>
    <w:p>
      <w:pPr>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eastAsia="方正仿宋_GBK"/>
          <w:spacing w:val="6"/>
          <w:sz w:val="30"/>
          <w:szCs w:val="30"/>
        </w:rPr>
      </w:pPr>
      <w:r>
        <w:rPr>
          <w:rFonts w:eastAsia="方正仿宋_GBK"/>
          <w:spacing w:val="6"/>
          <w:sz w:val="30"/>
          <w:szCs w:val="30"/>
        </w:rPr>
      </w:r>
      <w:r/>
    </w:p>
    <w:p>
      <w:pPr>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p>
    <w:p>
      <w:pPr>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p>
    <w:p>
      <w:pPr>
        <w:spacing w:line="560" w:lineRule="exact"/>
        <w:rPr>
          <w:rFonts w:eastAsia="方正仿宋_GBK"/>
          <w:b/>
          <w:sz w:val="32"/>
          <w:szCs w:val="32"/>
        </w:rPr>
      </w:pPr>
      <w:r>
        <w:rPr>
          <w:rFonts w:eastAsia="方正仿宋_GBK"/>
          <w:b/>
          <w:sz w:val="32"/>
          <w:szCs w:val="32"/>
        </w:rPr>
      </w:r>
      <w:bookmarkEnd w:id="216"/>
      <w:r/>
      <w:bookmarkEnd w:id="217"/>
      <w:r/>
      <w:bookmarkEnd w:id="218"/>
      <w:r/>
      <w:r/>
    </w:p>
    <w:p>
      <w:pPr>
        <w:pStyle w:val="747"/>
        <w:ind w:firstLine="0"/>
        <w:rPr>
          <w:rFonts w:ascii="Times New Roman" w:hAnsi="Times New Roman" w:eastAsia="方正仿宋_GBK"/>
        </w:rPr>
      </w:pPr>
      <w:r/>
      <w:bookmarkStart w:id="219" w:name="_Toc120614284"/>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方正仿宋_GBK"/>
        </w:rPr>
      </w:pPr>
      <w:r>
        <w:rPr>
          <w:rFonts w:ascii="Times New Roman" w:hAnsi="Times New Roman" w:eastAsia="方正仿宋_GBK"/>
        </w:rPr>
      </w:r>
      <w:r/>
    </w:p>
    <w:p>
      <w:pPr>
        <w:pStyle w:val="747"/>
        <w:ind w:firstLine="0"/>
        <w:rPr>
          <w:rFonts w:ascii="Times New Roman" w:hAnsi="Times New Roman" w:eastAsiaTheme="minorEastAsia"/>
        </w:rPr>
      </w:pPr>
      <w:r>
        <w:rPr>
          <w:rFonts w:ascii="Times New Roman" w:hAnsi="Times New Roman" w:eastAsiaTheme="minorEastAsia"/>
        </w:rPr>
      </w:r>
      <w:r/>
    </w:p>
    <w:p>
      <w:pPr>
        <w:pStyle w:val="747"/>
        <w:ind w:firstLine="0"/>
        <w:rPr>
          <w:rFonts w:ascii="Times New Roman" w:hAnsi="Times New Roman" w:eastAsiaTheme="minorEastAsia"/>
        </w:rPr>
      </w:pPr>
      <w:r>
        <w:rPr>
          <w:rFonts w:ascii="Times New Roman" w:hAnsi="Times New Roman" w:eastAsiaTheme="minorEastAsia"/>
        </w:rPr>
      </w:r>
      <w:r/>
    </w:p>
    <w:p>
      <w:pPr>
        <w:pStyle w:val="747"/>
        <w:ind w:firstLine="0"/>
        <w:rPr>
          <w:rFonts w:ascii="Times New Roman" w:hAnsi="Times New Roman" w:eastAsiaTheme="minorEastAsia"/>
        </w:rPr>
      </w:pPr>
      <w:r>
        <w:rPr>
          <w:rFonts w:ascii="Times New Roman" w:hAnsi="Times New Roman" w:eastAsiaTheme="minorEastAsia"/>
        </w:rPr>
      </w:r>
      <w:r/>
    </w:p>
    <w:p>
      <w:pPr>
        <w:pStyle w:val="747"/>
        <w:ind w:firstLine="0"/>
        <w:rPr>
          <w:rFonts w:ascii="Times New Roman" w:hAnsi="Times New Roman" w:eastAsia="方正仿宋_GBK"/>
        </w:rPr>
      </w:pPr>
      <w:r>
        <w:rPr>
          <w:rFonts w:ascii="Times New Roman" w:hAnsi="Times New Roman" w:eastAsia="方正仿宋_GBK"/>
        </w:rPr>
      </w:r>
      <w:r/>
    </w:p>
    <w:p>
      <w:pPr>
        <w:jc w:val="center"/>
        <w:rPr>
          <w:rFonts w:eastAsia="方正仿宋_GBK"/>
          <w:b/>
          <w:bCs/>
          <w:sz w:val="32"/>
          <w:szCs w:val="32"/>
        </w:rPr>
      </w:pPr>
      <w:r>
        <w:rPr>
          <w:rFonts w:eastAsia="方正仿宋_GBK"/>
          <w:b/>
          <w:bCs/>
          <w:sz w:val="32"/>
          <w:szCs w:val="32"/>
        </w:rPr>
        <w:t xml:space="preserve">质疑函范本</w:t>
      </w:r>
      <w:r/>
    </w:p>
    <w:p>
      <w:pPr>
        <w:spacing w:before="290" w:line="360" w:lineRule="auto"/>
        <w:rPr>
          <w:rFonts w:eastAsia="方正仿宋_GBK"/>
          <w:bCs/>
          <w:sz w:val="24"/>
          <w:szCs w:val="24"/>
        </w:rPr>
      </w:pPr>
      <w:r>
        <w:rPr>
          <w:rFonts w:eastAsia="方正仿宋_GBK"/>
          <w:bCs/>
          <w:sz w:val="24"/>
          <w:szCs w:val="24"/>
        </w:rPr>
        <w:t xml:space="preserve">一、质疑供应商基本信息</w:t>
      </w:r>
      <w:r/>
    </w:p>
    <w:p>
      <w:pPr>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二、质疑项目基本情况</w:t>
      </w:r>
      <w:r/>
    </w:p>
    <w:p>
      <w:pPr>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三、质疑事项具体内容</w:t>
      </w:r>
      <w:r/>
    </w:p>
    <w:p>
      <w:pPr>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质疑事项2</w:t>
      </w:r>
      <w:r/>
    </w:p>
    <w:p>
      <w:pPr>
        <w:spacing w:line="360" w:lineRule="auto"/>
        <w:rPr>
          <w:rFonts w:eastAsia="方正仿宋_GBK"/>
          <w:sz w:val="24"/>
          <w:szCs w:val="24"/>
        </w:rPr>
      </w:pPr>
      <w:r>
        <w:rPr>
          <w:rFonts w:eastAsia="方正仿宋_GBK"/>
          <w:sz w:val="24"/>
          <w:szCs w:val="24"/>
        </w:rPr>
        <w:t xml:space="preserve">……</w:t>
      </w:r>
      <w:r/>
    </w:p>
    <w:p>
      <w:pPr>
        <w:spacing w:line="360" w:lineRule="auto"/>
        <w:rPr>
          <w:rFonts w:eastAsia="方正仿宋_GBK"/>
          <w:bCs/>
          <w:sz w:val="24"/>
          <w:szCs w:val="24"/>
        </w:rPr>
      </w:pPr>
      <w:r>
        <w:rPr>
          <w:rFonts w:eastAsia="方正仿宋_GBK"/>
          <w:bCs/>
          <w:sz w:val="24"/>
          <w:szCs w:val="24"/>
        </w:rPr>
        <w:t xml:space="preserve">四、与质疑事项相关的质疑请求</w:t>
      </w:r>
      <w:r/>
    </w:p>
    <w:p>
      <w:pPr>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p>
    <w:p>
      <w:pPr>
        <w:rPr>
          <w:rFonts w:eastAsia="方正仿宋_GBK"/>
          <w:sz w:val="24"/>
          <w:szCs w:val="24"/>
        </w:rPr>
      </w:pPr>
      <w:r>
        <w:rPr>
          <w:rFonts w:eastAsia="方正仿宋_GBK"/>
          <w:sz w:val="24"/>
          <w:szCs w:val="24"/>
        </w:rPr>
        <w:t xml:space="preserve">签字(签章)：                   公章：                      </w:t>
      </w:r>
      <w:r/>
    </w:p>
    <w:p>
      <w:pPr>
        <w:rPr>
          <w:rFonts w:eastAsia="方正仿宋_GBK"/>
          <w:sz w:val="24"/>
          <w:szCs w:val="24"/>
        </w:rPr>
      </w:pPr>
      <w:r>
        <w:rPr>
          <w:rFonts w:eastAsia="方正仿宋_GBK"/>
          <w:sz w:val="24"/>
          <w:szCs w:val="24"/>
        </w:rPr>
        <w:t xml:space="preserve">日期：    </w:t>
      </w:r>
      <w:r/>
    </w:p>
    <w:p>
      <w:pPr>
        <w:spacing w:line="400" w:lineRule="exact"/>
        <w:rPr>
          <w:rFonts w:eastAsia="方正仿宋_GBK"/>
          <w:b/>
          <w:sz w:val="24"/>
          <w:szCs w:val="24"/>
        </w:rPr>
      </w:pPr>
      <w:r>
        <w:rPr>
          <w:rFonts w:eastAsia="方正仿宋_GBK"/>
          <w:b/>
          <w:sz w:val="24"/>
          <w:szCs w:val="24"/>
        </w:rPr>
        <w:t xml:space="preserve">质疑函制作说明：</w:t>
      </w:r>
      <w:r/>
    </w:p>
    <w:p>
      <w:pPr>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p>
    <w:p>
      <w:pPr>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p>
    <w:p>
      <w:pPr>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p>
    <w:p>
      <w:pPr>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p>
    <w:p>
      <w:pPr>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12"/>
        <w:rPr>
          <w:rFonts w:eastAsia="方正仿宋_GBK"/>
          <w:sz w:val="24"/>
          <w:szCs w:val="24"/>
        </w:rPr>
      </w:pPr>
      <w:r>
        <w:rPr>
          <w:rFonts w:eastAsia="方正仿宋_GBK"/>
          <w:sz w:val="24"/>
          <w:szCs w:val="24"/>
        </w:rPr>
      </w:r>
      <w:r/>
    </w:p>
    <w:p>
      <w:pPr>
        <w:pStyle w:val="712"/>
        <w:rPr>
          <w:rFonts w:eastAsia="方正仿宋_GBK"/>
          <w:sz w:val="24"/>
          <w:szCs w:val="24"/>
        </w:rPr>
      </w:pPr>
      <w:r>
        <w:rPr>
          <w:rFonts w:eastAsia="方正仿宋_GBK"/>
          <w:sz w:val="24"/>
          <w:szCs w:val="24"/>
        </w:rPr>
      </w:r>
      <w:r/>
    </w:p>
    <w:p>
      <w:r/>
      <w:r/>
    </w:p>
    <w:p>
      <w:r/>
      <w:r/>
    </w:p>
    <w:p>
      <w:r/>
      <w:r/>
    </w:p>
    <w:p>
      <w:r/>
      <w:r/>
    </w:p>
    <w:p>
      <w:r/>
      <w:r/>
    </w:p>
    <w:p>
      <w:r/>
      <w:r/>
    </w:p>
    <w:p>
      <w:r/>
      <w:r/>
    </w:p>
    <w:p>
      <w:r/>
      <w:r/>
    </w:p>
    <w:p>
      <w:r/>
      <w:r/>
    </w:p>
    <w:p>
      <w:r/>
      <w:r/>
    </w:p>
    <w:p>
      <w:r/>
      <w:r/>
    </w:p>
    <w:p>
      <w:r/>
      <w:r/>
    </w:p>
    <w:p>
      <w:r/>
      <w:r/>
    </w:p>
    <w:p>
      <w:r/>
      <w:r/>
    </w:p>
    <w:p>
      <w:pPr>
        <w:jc w:val="center"/>
        <w:rPr>
          <w:rFonts w:ascii="黑体" w:hAnsi="黑体" w:eastAsia="黑体"/>
          <w:b/>
          <w:sz w:val="32"/>
          <w:szCs w:val="32"/>
        </w:rPr>
      </w:pPr>
      <w:r>
        <w:rPr>
          <w:rFonts w:ascii="黑体" w:hAnsi="黑体" w:eastAsia="黑体"/>
          <w:b/>
          <w:sz w:val="32"/>
          <w:szCs w:val="32"/>
        </w:rPr>
        <w:br w:type="page" w:clear="all"/>
      </w:r>
      <w:bookmarkEnd w:id="190"/>
      <w:r/>
      <w:bookmarkEnd w:id="191"/>
      <w:r/>
      <w:bookmarkEnd w:id="219"/>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eastAsia="方正仿宋_GBK"/>
          <w:sz w:val="30"/>
          <w:szCs w:val="30"/>
        </w:rPr>
        <w:t xml:space="preserve">（1）投标（响应）报价低于全部通过符合性审查供应商投标（响应）报价平均值50%的，即投标（响应）报价&lt;全部通过符合性审查供应商投标（响应）报价平均值×50%；</w:t>
      </w:r>
      <w:r/>
    </w:p>
    <w:p>
      <w:pPr>
        <w:ind w:firstLine="600"/>
        <w:spacing w:line="500" w:lineRule="exact"/>
        <w:rPr>
          <w:rFonts w:eastAsia="方正仿宋_GBK"/>
          <w:sz w:val="30"/>
          <w:szCs w:val="30"/>
        </w:rPr>
      </w:pPr>
      <w:r>
        <w:rPr>
          <w:rFonts w:eastAsia="方正仿宋_GBK"/>
          <w:sz w:val="30"/>
          <w:szCs w:val="30"/>
        </w:rPr>
        <w:t xml:space="preserve">（2）投标（响应）报价低于通过符合性审查的次低报价供应商投标（响应）报价50%的，即投标（响应）报价&lt;通过符合性审查的次低报价供应商投标（响应）报价×50%；</w:t>
      </w:r>
      <w:r/>
    </w:p>
    <w:p>
      <w:pPr>
        <w:ind w:firstLine="600"/>
        <w:spacing w:line="500" w:lineRule="exact"/>
        <w:rPr>
          <w:rFonts w:eastAsia="方正仿宋_GBK"/>
          <w:sz w:val="30"/>
          <w:szCs w:val="30"/>
        </w:rPr>
      </w:pPr>
      <w:r>
        <w:rPr>
          <w:rFonts w:eastAsia="方正仿宋_GBK"/>
          <w:sz w:val="30"/>
          <w:szCs w:val="30"/>
        </w:rPr>
        <w:t xml:space="preserve">（3）投标(响应)报价低于采购项目预算50%的，即投标(响应)报价&lt;采购项目预算×50%;</w:t>
      </w:r>
      <w:r/>
    </w:p>
    <w:p>
      <w:pPr>
        <w:ind w:firstLine="600"/>
        <w:spacing w:line="500" w:lineRule="exact"/>
        <w:rPr>
          <w:rFonts w:eastAsia="方正仿宋_GBK"/>
          <w:sz w:val="30"/>
          <w:szCs w:val="30"/>
        </w:rPr>
      </w:pPr>
      <w:r>
        <w:rPr>
          <w:rFonts w:eastAsia="方正仿宋_GBK"/>
          <w:sz w:val="30"/>
          <w:szCs w:val="30"/>
        </w:rPr>
        <w:t xml:space="preserve">（4）投标（响应）报价低于采购项目最高限价45%的，即投标（响应）报价&lt;采购项目最高限价×45%；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（5）评审委员会基于专业判断，认为供应商报价过低，有可能影响产品质量或者不能诚信履约的其他情形。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ind w:firstLine="600"/>
        <w:spacing w:line="500" w:lineRule="exact"/>
        <w:rPr>
          <w:rFonts w:eastAsia="方正仿宋_GBK"/>
          <w:sz w:val="30"/>
          <w:szCs w:val="30"/>
        </w:rPr>
      </w:pPr>
      <w:r>
        <w:rPr>
          <w:rFonts w:eastAsia="方正仿宋_GBK"/>
          <w:sz w:val="30"/>
          <w:szCs w:val="3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Fonts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752"/>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752"/>
        <w:rFonts w:ascii="方正仿宋_GBK" w:hAnsi="方正仿宋_GBK" w:eastAsia="方正仿宋_GBK" w:cs="方正仿宋_GBK"/>
      </w:rPr>
      <w:t xml:space="preserve">48</w:t>
    </w:r>
    <w:r>
      <w:rPr>
        <w:rFonts w:hint="eastAsia" w:ascii="方正仿宋_GBK" w:hAnsi="方正仿宋_GBK" w:eastAsia="方正仿宋_GBK" w:cs="方正仿宋_GBK"/>
      </w:rPr>
      <w:fldChar w:fldCharType="end"/>
    </w:r>
    <w:r/>
  </w:p>
  <w:p>
    <w:pPr>
      <w:pStyle w:val="7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6"/>
      <w:isLgl w:val="false"/>
      <w:suff w:val="nothing"/>
      <w:lvlText w:val=""/>
      <w:lvlJc w:val="left"/>
      <w:pPr>
        <w:ind w:left="0" w:firstLine="0"/>
      </w:pPr>
      <w:rPr>
        <w:rFonts w:hint="eastAsia"/>
      </w:rPr>
    </w:lvl>
    <w:lvl w:ilvl="6">
      <w:start w:val="1"/>
      <w:numFmt w:val="decimal"/>
      <w:pStyle w:val="707"/>
      <w:isLgl w:val="false"/>
      <w:suff w:val="nothing"/>
      <w:lvlText w:val=""/>
      <w:lvlJc w:val="left"/>
      <w:pPr>
        <w:ind w:left="0" w:firstLine="0"/>
      </w:pPr>
      <w:rPr>
        <w:rFonts w:hint="eastAsia"/>
      </w:rPr>
    </w:lvl>
    <w:lvl w:ilvl="7">
      <w:start w:val="1"/>
      <w:numFmt w:val="decimal"/>
      <w:pStyle w:val="708"/>
      <w:isLgl w:val="false"/>
      <w:suff w:val="nothing"/>
      <w:lvlText w:val=""/>
      <w:lvlJc w:val="left"/>
      <w:pPr>
        <w:ind w:left="0" w:firstLine="0"/>
      </w:pPr>
      <w:rPr>
        <w:rFonts w:hint="eastAsia"/>
      </w:rPr>
    </w:lvl>
    <w:lvl w:ilvl="8">
      <w:start w:val="1"/>
      <w:numFmt w:val="decimal"/>
      <w:pStyle w:val="709"/>
      <w:isLgl w:val="false"/>
      <w:suff w:val="nothing"/>
      <w:lvlText w:val=""/>
      <w:lvlJc w:val="left"/>
      <w:pPr>
        <w:ind w:left="0" w:firstLine="0"/>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5"/>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Title Char"/>
    <w:basedOn w:val="710"/>
    <w:link w:val="745"/>
    <w:uiPriority w:val="10"/>
    <w:rPr>
      <w:sz w:val="48"/>
      <w:szCs w:val="48"/>
    </w:rPr>
  </w:style>
  <w:style w:type="character" w:styleId="695">
    <w:name w:val="Subtitle Char"/>
    <w:basedOn w:val="710"/>
    <w:link w:val="734"/>
    <w:uiPriority w:val="11"/>
    <w:rPr>
      <w:sz w:val="24"/>
      <w:szCs w:val="24"/>
    </w:rPr>
  </w:style>
  <w:style w:type="character" w:styleId="696">
    <w:name w:val="Quote Char"/>
    <w:link w:val="770"/>
    <w:uiPriority w:val="29"/>
    <w:rPr>
      <w:i/>
    </w:rPr>
  </w:style>
  <w:style w:type="character" w:styleId="697">
    <w:name w:val="Intense Quote Char"/>
    <w:link w:val="772"/>
    <w:uiPriority w:val="30"/>
    <w:rPr>
      <w:i/>
    </w:rPr>
  </w:style>
  <w:style w:type="character" w:styleId="698">
    <w:name w:val="Footnote Text Char"/>
    <w:link w:val="736"/>
    <w:uiPriority w:val="99"/>
    <w:rPr>
      <w:sz w:val="18"/>
    </w:rPr>
  </w:style>
  <w:style w:type="character" w:styleId="699">
    <w:name w:val="Endnote Text Char"/>
    <w:link w:val="728"/>
    <w:uiPriority w:val="99"/>
    <w:rPr>
      <w:sz w:val="20"/>
    </w:rPr>
  </w:style>
  <w:style w:type="paragraph" w:styleId="70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1">
    <w:name w:val="Heading 1"/>
    <w:basedOn w:val="700"/>
    <w:next w:val="700"/>
    <w:link w:val="905"/>
    <w:uiPriority w:val="0"/>
    <w:qFormat/>
    <w:pPr>
      <w:jc w:val="center"/>
      <w:keepNext/>
      <w:outlineLvl w:val="0"/>
    </w:pPr>
    <w:rPr>
      <w:rFonts w:ascii="楷体_GB2312" w:eastAsia="楷体_GB2312"/>
      <w:sz w:val="28"/>
      <w:szCs w:val="28"/>
    </w:rPr>
  </w:style>
  <w:style w:type="paragraph" w:styleId="702">
    <w:name w:val="Heading 2"/>
    <w:basedOn w:val="700"/>
    <w:next w:val="712"/>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12"/>
    <w:link w:val="908"/>
    <w:uiPriority w:val="0"/>
    <w:qFormat/>
    <w:pPr>
      <w:keepLines/>
      <w:keepNext/>
      <w:spacing w:before="260" w:after="260" w:line="416" w:lineRule="auto"/>
      <w:outlineLvl w:val="2"/>
    </w:pPr>
    <w:rPr>
      <w:b/>
      <w:bCs/>
      <w:sz w:val="32"/>
      <w:szCs w:val="32"/>
    </w:rPr>
  </w:style>
  <w:style w:type="paragraph" w:styleId="704">
    <w:name w:val="Heading 4"/>
    <w:basedOn w:val="700"/>
    <w:next w:val="712"/>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705">
    <w:name w:val="Heading 5"/>
    <w:basedOn w:val="700"/>
    <w:next w:val="712"/>
    <w:link w:val="910"/>
    <w:uiPriority w:val="0"/>
    <w:qFormat/>
    <w:pPr>
      <w:keepNext/>
      <w:outlineLvl w:val="4"/>
    </w:pPr>
    <w:rPr>
      <w:rFonts w:ascii="宋体"/>
      <w:color w:val="000000"/>
      <w:sz w:val="28"/>
      <w:szCs w:val="28"/>
    </w:rPr>
  </w:style>
  <w:style w:type="paragraph" w:styleId="706">
    <w:name w:val="Heading 6"/>
    <w:basedOn w:val="700"/>
    <w:next w:val="700"/>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912"/>
    <w:uiPriority w:val="0"/>
    <w:qFormat/>
    <w:pPr>
      <w:numPr>
        <w:ilvl w:val="6"/>
        <w:numId w:val="1"/>
      </w:numPr>
      <w:keepLines/>
      <w:keepNext/>
      <w:spacing w:before="240" w:after="64" w:line="320" w:lineRule="auto"/>
      <w:outlineLvl w:val="6"/>
    </w:pPr>
    <w:rPr>
      <w:b/>
      <w:bCs/>
      <w:sz w:val="24"/>
      <w:szCs w:val="24"/>
    </w:rPr>
  </w:style>
  <w:style w:type="paragraph" w:styleId="708">
    <w:name w:val="Heading 8"/>
    <w:basedOn w:val="700"/>
    <w:next w:val="700"/>
    <w:link w:val="9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914"/>
    <w:uiPriority w:val="0"/>
    <w:qFormat/>
    <w:pPr>
      <w:numPr>
        <w:ilvl w:val="8"/>
        <w:numId w:val="1"/>
      </w:numPr>
      <w:keepLines/>
      <w:keepNext/>
      <w:spacing w:before="240" w:after="64" w:line="320" w:lineRule="auto"/>
      <w:outlineLvl w:val="8"/>
    </w:pPr>
    <w:rPr>
      <w:rFonts w:ascii="Arial" w:hAnsi="Arial" w:eastAsia="黑体"/>
    </w:rPr>
  </w:style>
  <w:style w:type="character" w:styleId="710" w:default="1">
    <w:name w:val="Default Paragraph Font"/>
    <w:uiPriority w:val="1"/>
    <w:semiHidden/>
    <w:unhideWhenUsed/>
  </w:style>
  <w:style w:type="table" w:styleId="711" w:default="1">
    <w:name w:val="Normal Table"/>
    <w:uiPriority w:val="99"/>
    <w:semiHidden/>
    <w:unhideWhenUsed/>
    <w:tblPr>
      <w:tblCellMar>
        <w:left w:w="108" w:type="dxa"/>
        <w:top w:w="0" w:type="dxa"/>
        <w:right w:w="108" w:type="dxa"/>
        <w:bottom w:w="0" w:type="dxa"/>
      </w:tblCellMar>
    </w:tblPr>
  </w:style>
  <w:style w:type="paragraph" w:styleId="712">
    <w:name w:val="Normal Indent"/>
    <w:basedOn w:val="700"/>
    <w:link w:val="907"/>
    <w:uiPriority w:val="0"/>
    <w:pPr>
      <w:ind w:firstLine="420"/>
    </w:pPr>
  </w:style>
  <w:style w:type="paragraph" w:styleId="713">
    <w:name w:val="List 3"/>
    <w:basedOn w:val="700"/>
    <w:uiPriority w:val="0"/>
    <w:pPr>
      <w:ind w:left="100" w:hanging="200"/>
    </w:pPr>
  </w:style>
  <w:style w:type="paragraph" w:styleId="714">
    <w:name w:val="toc 7"/>
    <w:basedOn w:val="700"/>
    <w:next w:val="700"/>
    <w:uiPriority w:val="0"/>
    <w:semiHidden/>
    <w:pPr>
      <w:ind w:left="1260"/>
      <w:jc w:val="left"/>
    </w:pPr>
  </w:style>
  <w:style w:type="paragraph" w:styleId="715">
    <w:name w:val="Caption"/>
    <w:basedOn w:val="700"/>
    <w:next w:val="700"/>
    <w:uiPriority w:val="35"/>
    <w:semiHidden/>
    <w:unhideWhenUsed/>
    <w:qFormat/>
    <w:pPr>
      <w:spacing w:line="276" w:lineRule="auto"/>
    </w:pPr>
    <w:rPr>
      <w:b/>
      <w:bCs/>
      <w:color w:val="4f81bd" w:themeColor="accent1"/>
      <w:sz w:val="18"/>
      <w:szCs w:val="18"/>
    </w:rPr>
  </w:style>
  <w:style w:type="paragraph" w:styleId="716">
    <w:name w:val="Document Map"/>
    <w:basedOn w:val="700"/>
    <w:link w:val="915"/>
    <w:uiPriority w:val="0"/>
    <w:semiHidden/>
    <w:pPr>
      <w:shd w:val="clear" w:color="auto" w:fill="000080"/>
    </w:pPr>
  </w:style>
  <w:style w:type="paragraph" w:styleId="717">
    <w:name w:val="annotation text"/>
    <w:basedOn w:val="700"/>
    <w:link w:val="916"/>
    <w:uiPriority w:val="0"/>
    <w:semiHidden/>
    <w:pPr>
      <w:jc w:val="left"/>
    </w:pPr>
  </w:style>
  <w:style w:type="paragraph" w:styleId="718">
    <w:name w:val="Body Text 3"/>
    <w:basedOn w:val="700"/>
    <w:link w:val="917"/>
    <w:uiPriority w:val="0"/>
    <w:rPr>
      <w:rFonts w:ascii="仿宋_GB2312" w:hAnsi="Arial" w:eastAsia="仿宋_GB2312"/>
      <w:sz w:val="32"/>
      <w:szCs w:val="32"/>
    </w:rPr>
  </w:style>
  <w:style w:type="paragraph" w:styleId="719">
    <w:name w:val="Body Text"/>
    <w:basedOn w:val="700"/>
    <w:next w:val="700"/>
    <w:link w:val="918"/>
    <w:uiPriority w:val="0"/>
    <w:rPr>
      <w:rFonts w:ascii="楷体_GB2312" w:hAnsi="Arial" w:eastAsia="楷体_GB2312"/>
      <w:sz w:val="28"/>
      <w:szCs w:val="28"/>
    </w:rPr>
  </w:style>
  <w:style w:type="paragraph" w:styleId="720">
    <w:name w:val="Body Text Indent"/>
    <w:basedOn w:val="700"/>
    <w:link w:val="919"/>
    <w:uiPriority w:val="0"/>
    <w:pPr>
      <w:ind w:firstLine="645"/>
    </w:pPr>
    <w:rPr>
      <w:rFonts w:ascii="楷体_GB2312" w:eastAsia="楷体_GB2312"/>
      <w:sz w:val="32"/>
      <w:szCs w:val="32"/>
    </w:rPr>
  </w:style>
  <w:style w:type="paragraph" w:styleId="721">
    <w:name w:val="List 2"/>
    <w:basedOn w:val="700"/>
    <w:uiPriority w:val="0"/>
    <w:pPr>
      <w:ind w:left="100" w:hanging="200"/>
    </w:pPr>
  </w:style>
  <w:style w:type="paragraph" w:styleId="722">
    <w:name w:val="toc 5"/>
    <w:basedOn w:val="700"/>
    <w:next w:val="700"/>
    <w:uiPriority w:val="0"/>
    <w:semiHidden/>
    <w:pPr>
      <w:ind w:left="840"/>
      <w:jc w:val="left"/>
    </w:pPr>
  </w:style>
  <w:style w:type="paragraph" w:styleId="723">
    <w:name w:val="toc 3"/>
    <w:basedOn w:val="700"/>
    <w:next w:val="700"/>
    <w:uiPriority w:val="0"/>
    <w:semiHidden/>
    <w:pPr>
      <w:ind w:left="420"/>
      <w:jc w:val="left"/>
    </w:pPr>
    <w:rPr>
      <w:i/>
      <w:iCs/>
      <w:szCs w:val="24"/>
    </w:rPr>
  </w:style>
  <w:style w:type="paragraph" w:styleId="724">
    <w:name w:val="Plain Text"/>
    <w:basedOn w:val="700"/>
    <w:link w:val="920"/>
    <w:uiPriority w:val="0"/>
    <w:rPr>
      <w:rFonts w:ascii="宋体" w:hAnsi="Courier New" w:cs="Courier New"/>
    </w:rPr>
  </w:style>
  <w:style w:type="paragraph" w:styleId="725">
    <w:name w:val="toc 8"/>
    <w:basedOn w:val="700"/>
    <w:next w:val="700"/>
    <w:uiPriority w:val="0"/>
    <w:semiHidden/>
    <w:pPr>
      <w:ind w:left="1470"/>
      <w:jc w:val="left"/>
    </w:pPr>
  </w:style>
  <w:style w:type="paragraph" w:styleId="726">
    <w:name w:val="Date"/>
    <w:basedOn w:val="700"/>
    <w:next w:val="700"/>
    <w:link w:val="921"/>
    <w:uiPriority w:val="0"/>
    <w:rPr>
      <w:sz w:val="24"/>
      <w:szCs w:val="24"/>
    </w:rPr>
  </w:style>
  <w:style w:type="paragraph" w:styleId="727">
    <w:name w:val="Body Text Indent 2"/>
    <w:basedOn w:val="700"/>
    <w:link w:val="922"/>
    <w:uiPriority w:val="0"/>
    <w:pPr>
      <w:ind w:left="630" w:firstLine="645"/>
    </w:pPr>
    <w:rPr>
      <w:rFonts w:ascii="Arial" w:hAnsi="Arial" w:eastAsia="仿宋_GB2312" w:cs="Arial"/>
      <w:sz w:val="32"/>
      <w:szCs w:val="32"/>
    </w:rPr>
  </w:style>
  <w:style w:type="paragraph" w:styleId="728">
    <w:name w:val="endnote text"/>
    <w:basedOn w:val="700"/>
    <w:link w:val="903"/>
    <w:uiPriority w:val="99"/>
    <w:semiHidden/>
    <w:unhideWhenUsed/>
    <w:rPr>
      <w:sz w:val="20"/>
    </w:rPr>
  </w:style>
  <w:style w:type="paragraph" w:styleId="729">
    <w:name w:val="Balloon Text"/>
    <w:basedOn w:val="700"/>
    <w:link w:val="923"/>
    <w:uiPriority w:val="0"/>
    <w:semiHidden/>
    <w:rPr>
      <w:sz w:val="18"/>
      <w:szCs w:val="18"/>
    </w:rPr>
  </w:style>
  <w:style w:type="paragraph" w:styleId="730">
    <w:name w:val="Footer"/>
    <w:basedOn w:val="700"/>
    <w:link w:val="924"/>
    <w:uiPriority w:val="0"/>
    <w:qFormat/>
    <w:pPr>
      <w:jc w:val="left"/>
      <w:tabs>
        <w:tab w:val="center" w:pos="4153" w:leader="none"/>
        <w:tab w:val="right" w:pos="8306" w:leader="none"/>
      </w:tabs>
    </w:pPr>
    <w:rPr>
      <w:sz w:val="18"/>
      <w:szCs w:val="18"/>
    </w:rPr>
  </w:style>
  <w:style w:type="paragraph" w:styleId="731">
    <w:name w:val="Header"/>
    <w:basedOn w:val="700"/>
    <w:link w:val="925"/>
    <w:uiPriority w:val="0"/>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700"/>
    <w:next w:val="700"/>
    <w:uiPriority w:val="0"/>
    <w:semiHidden/>
    <w:pPr>
      <w:jc w:val="left"/>
      <w:spacing w:before="120" w:after="120" w:line="400" w:lineRule="exact"/>
      <w:tabs>
        <w:tab w:val="right" w:pos="8720" w:leader="dot"/>
      </w:tabs>
    </w:pPr>
    <w:rPr>
      <w:rFonts w:ascii="宋体" w:hAnsi="宋体"/>
      <w:caps/>
      <w:sz w:val="24"/>
      <w:szCs w:val="24"/>
    </w:rPr>
  </w:style>
  <w:style w:type="paragraph" w:styleId="733">
    <w:name w:val="toc 4"/>
    <w:basedOn w:val="700"/>
    <w:next w:val="700"/>
    <w:uiPriority w:val="0"/>
    <w:semiHidden/>
    <w:pPr>
      <w:ind w:left="630"/>
      <w:jc w:val="left"/>
    </w:pPr>
  </w:style>
  <w:style w:type="paragraph" w:styleId="734">
    <w:name w:val="Subtitle"/>
    <w:basedOn w:val="700"/>
    <w:next w:val="700"/>
    <w:link w:val="769"/>
    <w:uiPriority w:val="11"/>
    <w:qFormat/>
    <w:pPr>
      <w:spacing w:before="200" w:after="200"/>
    </w:pPr>
    <w:rPr>
      <w:sz w:val="24"/>
      <w:szCs w:val="24"/>
    </w:rPr>
  </w:style>
  <w:style w:type="paragraph" w:styleId="735">
    <w:name w:val="List"/>
    <w:basedOn w:val="700"/>
    <w:uiPriority w:val="0"/>
    <w:pPr>
      <w:ind w:left="200" w:hanging="200"/>
    </w:pPr>
  </w:style>
  <w:style w:type="paragraph" w:styleId="736">
    <w:name w:val="footnote text"/>
    <w:basedOn w:val="700"/>
    <w:link w:val="902"/>
    <w:uiPriority w:val="99"/>
    <w:semiHidden/>
    <w:unhideWhenUsed/>
    <w:pPr>
      <w:spacing w:after="40"/>
    </w:pPr>
    <w:rPr>
      <w:sz w:val="18"/>
    </w:rPr>
  </w:style>
  <w:style w:type="paragraph" w:styleId="737">
    <w:name w:val="toc 6"/>
    <w:basedOn w:val="700"/>
    <w:next w:val="700"/>
    <w:uiPriority w:val="0"/>
    <w:semiHidden/>
    <w:pPr>
      <w:ind w:left="1050"/>
      <w:jc w:val="left"/>
    </w:pPr>
  </w:style>
  <w:style w:type="paragraph" w:styleId="738">
    <w:name w:val="Body Text Indent 3"/>
    <w:basedOn w:val="700"/>
    <w:link w:val="926"/>
    <w:uiPriority w:val="0"/>
    <w:pPr>
      <w:ind w:left="645" w:firstLine="645"/>
    </w:pPr>
    <w:rPr>
      <w:rFonts w:ascii="Arial" w:hAnsi="Arial" w:eastAsia="仿宋_GB2312" w:cs="Arial"/>
      <w:color w:val="ffff00"/>
      <w:sz w:val="32"/>
      <w:szCs w:val="32"/>
    </w:rPr>
  </w:style>
  <w:style w:type="paragraph" w:styleId="739">
    <w:name w:val="table of figures"/>
    <w:basedOn w:val="700"/>
    <w:next w:val="700"/>
    <w:uiPriority w:val="0"/>
    <w:semiHidden/>
    <w:pPr>
      <w:ind w:left="840" w:hanging="420"/>
    </w:pPr>
  </w:style>
  <w:style w:type="paragraph" w:styleId="740">
    <w:name w:val="toc 2"/>
    <w:basedOn w:val="700"/>
    <w:next w:val="700"/>
    <w:uiPriority w:val="0"/>
    <w:semiHidden/>
    <w:qFormat/>
    <w:pPr>
      <w:ind w:left="210"/>
      <w:jc w:val="left"/>
    </w:pPr>
    <w:rPr>
      <w:smallCaps/>
      <w:szCs w:val="24"/>
    </w:rPr>
  </w:style>
  <w:style w:type="paragraph" w:styleId="741">
    <w:name w:val="toc 9"/>
    <w:basedOn w:val="700"/>
    <w:next w:val="700"/>
    <w:uiPriority w:val="0"/>
    <w:semiHidden/>
    <w:pPr>
      <w:ind w:left="1680"/>
      <w:jc w:val="left"/>
    </w:pPr>
  </w:style>
  <w:style w:type="paragraph" w:styleId="742">
    <w:name w:val="Body Text 2"/>
    <w:basedOn w:val="700"/>
    <w:link w:val="927"/>
    <w:uiPriority w:val="0"/>
    <w:pPr>
      <w:jc w:val="center"/>
      <w:widowControl/>
    </w:pPr>
    <w:rPr>
      <w:rFonts w:ascii="楷体_GB2312" w:eastAsia="楷体_GB2312"/>
      <w:sz w:val="28"/>
      <w:szCs w:val="28"/>
    </w:rPr>
  </w:style>
  <w:style w:type="paragraph" w:styleId="743">
    <w:name w:val="Normal (Web)"/>
    <w:basedOn w:val="700"/>
    <w:uiPriority w:val="99"/>
    <w:pPr>
      <w:jc w:val="left"/>
      <w:spacing w:before="100" w:beforeAutospacing="1" w:after="100" w:afterAutospacing="1"/>
      <w:widowControl/>
    </w:pPr>
    <w:rPr>
      <w:rFonts w:ascii="宋体" w:hAnsi="宋体" w:cs="宋体"/>
      <w:sz w:val="24"/>
      <w:szCs w:val="24"/>
    </w:rPr>
  </w:style>
  <w:style w:type="paragraph" w:styleId="744">
    <w:name w:val="index 1"/>
    <w:basedOn w:val="700"/>
    <w:next w:val="700"/>
    <w:uiPriority w:val="0"/>
    <w:semiHidden/>
    <w:pPr>
      <w:spacing w:line="240" w:lineRule="atLeast"/>
    </w:pPr>
    <w:rPr>
      <w:b/>
      <w:bCs/>
    </w:rPr>
  </w:style>
  <w:style w:type="paragraph" w:styleId="745">
    <w:name w:val="Title"/>
    <w:basedOn w:val="700"/>
    <w:next w:val="700"/>
    <w:link w:val="768"/>
    <w:uiPriority w:val="10"/>
    <w:qFormat/>
    <w:pPr>
      <w:contextualSpacing/>
      <w:spacing w:before="300" w:after="200"/>
    </w:pPr>
    <w:rPr>
      <w:sz w:val="48"/>
      <w:szCs w:val="48"/>
    </w:rPr>
  </w:style>
  <w:style w:type="paragraph" w:styleId="746">
    <w:name w:val="annotation subject"/>
    <w:basedOn w:val="717"/>
    <w:next w:val="717"/>
    <w:link w:val="928"/>
    <w:uiPriority w:val="0"/>
    <w:semiHidden/>
    <w:rPr>
      <w:b/>
      <w:bCs/>
    </w:rPr>
  </w:style>
  <w:style w:type="paragraph" w:styleId="747">
    <w:name w:val="Body Text First Indent"/>
    <w:basedOn w:val="719"/>
    <w:link w:val="929"/>
    <w:uiPriority w:val="0"/>
    <w:pPr>
      <w:ind w:firstLine="200"/>
      <w:spacing w:line="360" w:lineRule="auto"/>
    </w:pPr>
    <w:rPr>
      <w:rFonts w:ascii="仿宋_GB2312" w:eastAsia="仿宋_GB2312"/>
      <w:sz w:val="30"/>
      <w:szCs w:val="30"/>
    </w:rPr>
  </w:style>
  <w:style w:type="paragraph" w:styleId="748">
    <w:name w:val="Body Text First Indent 2"/>
    <w:basedOn w:val="720"/>
    <w:next w:val="738"/>
    <w:link w:val="930"/>
    <w:uiPriority w:val="0"/>
    <w:pPr>
      <w:ind w:firstLine="420"/>
      <w:spacing w:line="360" w:lineRule="auto"/>
    </w:pPr>
    <w:rPr>
      <w:rFonts w:ascii="宋体" w:hAnsi="宋体" w:eastAsia="宋体"/>
      <w:sz w:val="21"/>
      <w:szCs w:val="20"/>
    </w:rPr>
  </w:style>
  <w:style w:type="table" w:styleId="749">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endnote reference"/>
    <w:uiPriority w:val="99"/>
    <w:semiHidden/>
    <w:unhideWhenUsed/>
    <w:rPr>
      <w:vertAlign w:val="superscript"/>
    </w:rPr>
  </w:style>
  <w:style w:type="character" w:styleId="752">
    <w:name w:val="page number"/>
    <w:uiPriority w:val="0"/>
  </w:style>
  <w:style w:type="character" w:styleId="753">
    <w:name w:val="Emphasis"/>
    <w:uiPriority w:val="0"/>
    <w:qFormat/>
    <w:rPr>
      <w:i/>
    </w:rPr>
  </w:style>
  <w:style w:type="character" w:styleId="754">
    <w:name w:val="Hyperlink"/>
    <w:uiPriority w:val="0"/>
    <w:rPr>
      <w:color w:val="0000ff"/>
      <w:u w:val="single"/>
    </w:rPr>
  </w:style>
  <w:style w:type="character" w:styleId="755">
    <w:name w:val="annotation reference"/>
    <w:uiPriority w:val="0"/>
    <w:semiHidden/>
    <w:rPr>
      <w:sz w:val="21"/>
      <w:szCs w:val="21"/>
    </w:rPr>
  </w:style>
  <w:style w:type="character" w:styleId="756">
    <w:name w:val="footnote reference"/>
    <w:uiPriority w:val="99"/>
    <w:unhideWhenUsed/>
    <w:rPr>
      <w:vertAlign w:val="superscript"/>
    </w:rPr>
  </w:style>
  <w:style w:type="character" w:styleId="757" w:customStyle="1">
    <w:name w:val="Heading 1 Char"/>
    <w:uiPriority w:val="9"/>
    <w:qFormat/>
    <w:rPr>
      <w:rFonts w:ascii="Arial" w:hAnsi="Arial" w:eastAsia="Arial" w:cs="Arial"/>
      <w:sz w:val="40"/>
      <w:szCs w:val="40"/>
    </w:rPr>
  </w:style>
  <w:style w:type="character" w:styleId="758" w:customStyle="1">
    <w:name w:val="Heading 2 Char"/>
    <w:uiPriority w:val="9"/>
    <w:rPr>
      <w:rFonts w:ascii="Arial" w:hAnsi="Arial" w:eastAsia="Arial" w:cs="Arial"/>
      <w:sz w:val="34"/>
    </w:rPr>
  </w:style>
  <w:style w:type="character" w:styleId="759" w:customStyle="1">
    <w:name w:val="Heading 3 Char"/>
    <w:uiPriority w:val="9"/>
    <w:qFormat/>
    <w:rPr>
      <w:rFonts w:ascii="Arial" w:hAnsi="Arial" w:eastAsia="Arial" w:cs="Arial"/>
      <w:sz w:val="30"/>
      <w:szCs w:val="30"/>
    </w:rPr>
  </w:style>
  <w:style w:type="character" w:styleId="760" w:customStyle="1">
    <w:name w:val="Heading 4 Char"/>
    <w:uiPriority w:val="9"/>
    <w:qFormat/>
    <w:rPr>
      <w:rFonts w:ascii="Arial" w:hAnsi="Arial" w:eastAsia="Arial" w:cs="Arial"/>
      <w:b/>
      <w:bCs/>
      <w:sz w:val="26"/>
      <w:szCs w:val="26"/>
    </w:rPr>
  </w:style>
  <w:style w:type="character" w:styleId="761" w:customStyle="1">
    <w:name w:val="Heading 5 Char"/>
    <w:uiPriority w:val="9"/>
    <w:qFormat/>
    <w:rPr>
      <w:rFonts w:ascii="Arial" w:hAnsi="Arial" w:eastAsia="Arial" w:cs="Arial"/>
      <w:b/>
      <w:bCs/>
      <w:sz w:val="24"/>
      <w:szCs w:val="24"/>
    </w:rPr>
  </w:style>
  <w:style w:type="character" w:styleId="762" w:customStyle="1">
    <w:name w:val="Heading 6 Char"/>
    <w:uiPriority w:val="9"/>
    <w:qFormat/>
    <w:rPr>
      <w:rFonts w:ascii="Arial" w:hAnsi="Arial" w:eastAsia="Arial" w:cs="Arial"/>
      <w:b/>
      <w:bCs/>
      <w:sz w:val="22"/>
      <w:szCs w:val="22"/>
    </w:rPr>
  </w:style>
  <w:style w:type="character" w:styleId="763" w:customStyle="1">
    <w:name w:val="Heading 7 Char"/>
    <w:uiPriority w:val="9"/>
    <w:qFormat/>
    <w:rPr>
      <w:rFonts w:ascii="Arial" w:hAnsi="Arial" w:eastAsia="Arial" w:cs="Arial"/>
      <w:b/>
      <w:bCs/>
      <w:i/>
      <w:iCs/>
      <w:sz w:val="22"/>
      <w:szCs w:val="22"/>
    </w:rPr>
  </w:style>
  <w:style w:type="character" w:styleId="764" w:customStyle="1">
    <w:name w:val="Heading 8 Char"/>
    <w:uiPriority w:val="9"/>
    <w:qFormat/>
    <w:rPr>
      <w:rFonts w:ascii="Arial" w:hAnsi="Arial" w:eastAsia="Arial" w:cs="Arial"/>
      <w:i/>
      <w:iCs/>
      <w:sz w:val="22"/>
      <w:szCs w:val="22"/>
    </w:rPr>
  </w:style>
  <w:style w:type="character" w:styleId="765" w:customStyle="1">
    <w:name w:val="Heading 9 Char"/>
    <w:uiPriority w:val="9"/>
    <w:qFormat/>
    <w:rPr>
      <w:rFonts w:ascii="Arial" w:hAnsi="Arial" w:eastAsia="Arial" w:cs="Arial"/>
      <w:i/>
      <w:iCs/>
      <w:sz w:val="21"/>
      <w:szCs w:val="21"/>
    </w:rPr>
  </w:style>
  <w:style w:type="paragraph" w:styleId="766">
    <w:name w:val="List Paragraph"/>
    <w:basedOn w:val="700"/>
    <w:uiPriority w:val="0"/>
    <w:qFormat/>
    <w:pPr>
      <w:contextualSpacing/>
      <w:ind w:left="720"/>
      <w:jc w:val="left"/>
      <w:widowControl/>
    </w:pPr>
    <w:rPr>
      <w:rFonts w:ascii="Calibri" w:hAnsi="Calibri"/>
      <w:sz w:val="24"/>
      <w:szCs w:val="24"/>
      <w:lang w:eastAsia="en-US" w:bidi="en-US"/>
    </w:rPr>
  </w:style>
  <w:style w:type="paragraph" w:styleId="76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68" w:customStyle="1">
    <w:name w:val="标题 字符"/>
    <w:link w:val="745"/>
    <w:uiPriority w:val="10"/>
    <w:qFormat/>
    <w:rPr>
      <w:sz w:val="48"/>
      <w:szCs w:val="48"/>
    </w:rPr>
  </w:style>
  <w:style w:type="character" w:styleId="769" w:customStyle="1">
    <w:name w:val="副标题 字符"/>
    <w:link w:val="734"/>
    <w:uiPriority w:val="11"/>
    <w:qFormat/>
    <w:rPr>
      <w:sz w:val="24"/>
      <w:szCs w:val="24"/>
    </w:rPr>
  </w:style>
  <w:style w:type="paragraph" w:styleId="770">
    <w:name w:val="Quote"/>
    <w:basedOn w:val="700"/>
    <w:next w:val="700"/>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700"/>
    <w:next w:val="700"/>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Header Char"/>
    <w:uiPriority w:val="99"/>
    <w:qFormat/>
  </w:style>
  <w:style w:type="character" w:styleId="775" w:customStyle="1">
    <w:name w:val="Footer Char"/>
    <w:uiPriority w:val="99"/>
    <w:qFormat/>
  </w:style>
  <w:style w:type="character" w:styleId="776" w:customStyle="1">
    <w:name w:val="Caption Char"/>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1"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9"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0"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字符"/>
    <w:link w:val="736"/>
    <w:uiPriority w:val="99"/>
    <w:rPr>
      <w:sz w:val="18"/>
    </w:rPr>
  </w:style>
  <w:style w:type="character" w:styleId="903" w:customStyle="1">
    <w:name w:val="尾注文本 字符"/>
    <w:link w:val="728"/>
    <w:uiPriority w:val="99"/>
    <w:rPr>
      <w:sz w:val="20"/>
    </w:rPr>
  </w:style>
  <w:style w:type="paragraph" w:styleId="904" w:customStyle="1">
    <w:name w:val="TOC Heading"/>
    <w:uiPriority w:val="39"/>
    <w:unhideWhenUsed/>
    <w:rPr>
      <w:rFonts w:ascii="Times New Roman" w:hAnsi="Times New Roman" w:eastAsia="宋体" w:cs="Times New Roman"/>
      <w:lang w:val="en-US" w:eastAsia="zh-CN" w:bidi="ar-SA"/>
    </w:rPr>
  </w:style>
  <w:style w:type="character" w:styleId="905" w:customStyle="1">
    <w:name w:val="标题 1 字符"/>
    <w:link w:val="701"/>
    <w:uiPriority w:val="0"/>
    <w:rPr>
      <w:rFonts w:ascii="楷体_GB2312" w:hAnsi="Times New Roman" w:eastAsia="楷体_GB2312" w:cs="Times New Roman"/>
      <w:sz w:val="28"/>
      <w:szCs w:val="28"/>
    </w:rPr>
  </w:style>
  <w:style w:type="character" w:styleId="906" w:customStyle="1">
    <w:name w:val="标题 2 字符"/>
    <w:link w:val="702"/>
    <w:uiPriority w:val="0"/>
    <w:rPr>
      <w:rFonts w:ascii="Arial" w:hAnsi="Arial" w:eastAsia="幼圆" w:cs="Arial"/>
      <w:b/>
      <w:bCs/>
      <w:sz w:val="44"/>
      <w:szCs w:val="44"/>
    </w:rPr>
  </w:style>
  <w:style w:type="character" w:styleId="907" w:customStyle="1">
    <w:name w:val="正文缩进 字符"/>
    <w:link w:val="712"/>
    <w:uiPriority w:val="0"/>
    <w:rPr>
      <w:rFonts w:ascii="Times New Roman" w:hAnsi="Times New Roman" w:eastAsia="宋体" w:cs="Times New Roman"/>
      <w:szCs w:val="21"/>
    </w:rPr>
  </w:style>
  <w:style w:type="character" w:styleId="908" w:customStyle="1">
    <w:name w:val="标题 3 字符"/>
    <w:link w:val="703"/>
    <w:uiPriority w:val="0"/>
    <w:rPr>
      <w:rFonts w:ascii="Times New Roman" w:hAnsi="Times New Roman" w:eastAsia="宋体" w:cs="Times New Roman"/>
      <w:b/>
      <w:bCs/>
      <w:sz w:val="32"/>
      <w:szCs w:val="32"/>
    </w:rPr>
  </w:style>
  <w:style w:type="character" w:styleId="909" w:customStyle="1">
    <w:name w:val="标题 4 字符"/>
    <w:link w:val="704"/>
    <w:uiPriority w:val="0"/>
    <w:rPr>
      <w:rFonts w:ascii="Arial" w:hAnsi="Arial" w:eastAsia="黑体" w:cs="Arial"/>
      <w:b/>
      <w:bCs/>
      <w:sz w:val="28"/>
      <w:szCs w:val="28"/>
    </w:rPr>
  </w:style>
  <w:style w:type="character" w:styleId="910" w:customStyle="1">
    <w:name w:val="标题 5 字符"/>
    <w:link w:val="705"/>
    <w:uiPriority w:val="0"/>
    <w:rPr>
      <w:rFonts w:ascii="宋体" w:hAnsi="Times New Roman" w:eastAsia="宋体" w:cs="Times New Roman"/>
      <w:color w:val="000000"/>
      <w:sz w:val="28"/>
      <w:szCs w:val="28"/>
    </w:rPr>
  </w:style>
  <w:style w:type="character" w:styleId="911" w:customStyle="1">
    <w:name w:val="标题 6 字符"/>
    <w:link w:val="706"/>
    <w:uiPriority w:val="0"/>
    <w:rPr>
      <w:rFonts w:ascii="Arial" w:hAnsi="Arial" w:eastAsia="黑体" w:cs="Times New Roman"/>
      <w:b/>
      <w:bCs/>
      <w:sz w:val="24"/>
      <w:szCs w:val="24"/>
    </w:rPr>
  </w:style>
  <w:style w:type="character" w:styleId="912" w:customStyle="1">
    <w:name w:val="标题 7 字符"/>
    <w:link w:val="707"/>
    <w:uiPriority w:val="0"/>
    <w:rPr>
      <w:rFonts w:ascii="Times New Roman" w:hAnsi="Times New Roman" w:eastAsia="宋体" w:cs="Times New Roman"/>
      <w:b/>
      <w:bCs/>
      <w:sz w:val="24"/>
      <w:szCs w:val="24"/>
    </w:rPr>
  </w:style>
  <w:style w:type="character" w:styleId="913" w:customStyle="1">
    <w:name w:val="标题 8 字符"/>
    <w:link w:val="708"/>
    <w:uiPriority w:val="0"/>
    <w:rPr>
      <w:rFonts w:ascii="Arial" w:hAnsi="Arial" w:eastAsia="黑体" w:cs="Times New Roman"/>
      <w:sz w:val="24"/>
      <w:szCs w:val="24"/>
    </w:rPr>
  </w:style>
  <w:style w:type="character" w:styleId="914" w:customStyle="1">
    <w:name w:val="标题 9 字符"/>
    <w:link w:val="709"/>
    <w:uiPriority w:val="0"/>
    <w:rPr>
      <w:rFonts w:ascii="Arial" w:hAnsi="Arial" w:eastAsia="黑体" w:cs="Times New Roman"/>
      <w:szCs w:val="21"/>
    </w:rPr>
  </w:style>
  <w:style w:type="character" w:styleId="915" w:customStyle="1">
    <w:name w:val="文档结构图 字符"/>
    <w:link w:val="716"/>
    <w:uiPriority w:val="0"/>
    <w:semiHidden/>
    <w:rPr>
      <w:rFonts w:ascii="Times New Roman" w:hAnsi="Times New Roman" w:eastAsia="宋体" w:cs="Times New Roman"/>
      <w:szCs w:val="21"/>
      <w:shd w:val="clear" w:color="auto" w:fill="000080"/>
    </w:rPr>
  </w:style>
  <w:style w:type="character" w:styleId="916" w:customStyle="1">
    <w:name w:val="批注文字 字符"/>
    <w:link w:val="717"/>
    <w:uiPriority w:val="0"/>
    <w:semiHidden/>
    <w:rPr>
      <w:rFonts w:ascii="Times New Roman" w:hAnsi="Times New Roman" w:eastAsia="宋体" w:cs="Times New Roman"/>
      <w:szCs w:val="21"/>
    </w:rPr>
  </w:style>
  <w:style w:type="character" w:styleId="917" w:customStyle="1">
    <w:name w:val="正文文本 3 字符"/>
    <w:link w:val="718"/>
    <w:uiPriority w:val="0"/>
    <w:rPr>
      <w:rFonts w:ascii="仿宋_GB2312" w:hAnsi="Arial" w:eastAsia="仿宋_GB2312" w:cs="Times New Roman"/>
      <w:sz w:val="32"/>
      <w:szCs w:val="32"/>
    </w:rPr>
  </w:style>
  <w:style w:type="character" w:styleId="918" w:customStyle="1">
    <w:name w:val="正文文本 字符"/>
    <w:link w:val="719"/>
    <w:uiPriority w:val="0"/>
    <w:rPr>
      <w:rFonts w:ascii="楷体_GB2312" w:hAnsi="Arial" w:eastAsia="楷体_GB2312" w:cs="Times New Roman"/>
      <w:sz w:val="28"/>
      <w:szCs w:val="28"/>
    </w:rPr>
  </w:style>
  <w:style w:type="character" w:styleId="919" w:customStyle="1">
    <w:name w:val="正文文本缩进 字符"/>
    <w:link w:val="720"/>
    <w:uiPriority w:val="0"/>
    <w:rPr>
      <w:rFonts w:ascii="楷体_GB2312" w:hAnsi="Times New Roman" w:eastAsia="楷体_GB2312" w:cs="Times New Roman"/>
      <w:sz w:val="32"/>
      <w:szCs w:val="32"/>
    </w:rPr>
  </w:style>
  <w:style w:type="character" w:styleId="920" w:customStyle="1">
    <w:name w:val="纯文本 字符"/>
    <w:link w:val="724"/>
    <w:uiPriority w:val="0"/>
    <w:rPr>
      <w:rFonts w:ascii="宋体" w:hAnsi="Courier New" w:eastAsia="宋体" w:cs="Courier New"/>
      <w:szCs w:val="21"/>
    </w:rPr>
  </w:style>
  <w:style w:type="character" w:styleId="921" w:customStyle="1">
    <w:name w:val="日期 字符"/>
    <w:link w:val="726"/>
    <w:uiPriority w:val="0"/>
    <w:rPr>
      <w:rFonts w:ascii="Times New Roman" w:hAnsi="Times New Roman" w:eastAsia="宋体" w:cs="Times New Roman"/>
      <w:sz w:val="24"/>
      <w:szCs w:val="24"/>
    </w:rPr>
  </w:style>
  <w:style w:type="character" w:styleId="922" w:customStyle="1">
    <w:name w:val="正文文本缩进 2 字符"/>
    <w:link w:val="727"/>
    <w:uiPriority w:val="0"/>
    <w:rPr>
      <w:rFonts w:ascii="Arial" w:hAnsi="Arial" w:eastAsia="仿宋_GB2312" w:cs="Arial"/>
      <w:sz w:val="32"/>
      <w:szCs w:val="32"/>
    </w:rPr>
  </w:style>
  <w:style w:type="character" w:styleId="923" w:customStyle="1">
    <w:name w:val="批注框文本 字符"/>
    <w:link w:val="729"/>
    <w:uiPriority w:val="0"/>
    <w:semiHidden/>
    <w:rPr>
      <w:rFonts w:ascii="Times New Roman" w:hAnsi="Times New Roman" w:eastAsia="宋体" w:cs="Times New Roman"/>
      <w:sz w:val="18"/>
      <w:szCs w:val="18"/>
    </w:rPr>
  </w:style>
  <w:style w:type="character" w:styleId="924" w:customStyle="1">
    <w:name w:val="页脚 字符"/>
    <w:link w:val="730"/>
    <w:uiPriority w:val="0"/>
    <w:rPr>
      <w:rFonts w:ascii="Times New Roman" w:hAnsi="Times New Roman" w:eastAsia="宋体" w:cs="Times New Roman"/>
      <w:sz w:val="18"/>
      <w:szCs w:val="18"/>
    </w:rPr>
  </w:style>
  <w:style w:type="character" w:styleId="925" w:customStyle="1">
    <w:name w:val="页眉 字符"/>
    <w:link w:val="731"/>
    <w:uiPriority w:val="0"/>
    <w:rPr>
      <w:rFonts w:ascii="Times New Roman" w:hAnsi="Times New Roman" w:eastAsia="宋体" w:cs="Times New Roman"/>
      <w:sz w:val="18"/>
      <w:szCs w:val="18"/>
    </w:rPr>
  </w:style>
  <w:style w:type="character" w:styleId="926" w:customStyle="1">
    <w:name w:val="正文文本缩进 3 字符"/>
    <w:link w:val="738"/>
    <w:uiPriority w:val="0"/>
    <w:rPr>
      <w:rFonts w:ascii="Arial" w:hAnsi="Arial" w:eastAsia="仿宋_GB2312" w:cs="Arial"/>
      <w:color w:val="ffff00"/>
      <w:sz w:val="32"/>
      <w:szCs w:val="32"/>
    </w:rPr>
  </w:style>
  <w:style w:type="character" w:styleId="927" w:customStyle="1">
    <w:name w:val="正文文本 2 字符"/>
    <w:link w:val="742"/>
    <w:uiPriority w:val="0"/>
    <w:rPr>
      <w:rFonts w:ascii="楷体_GB2312" w:hAnsi="Times New Roman" w:eastAsia="楷体_GB2312" w:cs="Times New Roman"/>
      <w:sz w:val="28"/>
      <w:szCs w:val="28"/>
    </w:rPr>
  </w:style>
  <w:style w:type="character" w:styleId="928" w:customStyle="1">
    <w:name w:val="批注主题 字符"/>
    <w:link w:val="746"/>
    <w:uiPriority w:val="0"/>
    <w:semiHidden/>
    <w:rPr>
      <w:rFonts w:ascii="Times New Roman" w:hAnsi="Times New Roman" w:eastAsia="宋体" w:cs="Times New Roman"/>
      <w:b/>
      <w:bCs/>
      <w:szCs w:val="21"/>
    </w:rPr>
  </w:style>
  <w:style w:type="character" w:styleId="929" w:customStyle="1">
    <w:name w:val="正文首行缩进 字符"/>
    <w:link w:val="747"/>
    <w:uiPriority w:val="0"/>
    <w:rPr>
      <w:rFonts w:ascii="仿宋_GB2312" w:hAnsi="Times New Roman" w:eastAsia="仿宋_GB2312" w:cs="Times New Roman"/>
      <w:sz w:val="30"/>
      <w:szCs w:val="30"/>
    </w:rPr>
  </w:style>
  <w:style w:type="character" w:styleId="930" w:customStyle="1">
    <w:name w:val="正文首行缩进 2 字符"/>
    <w:link w:val="748"/>
    <w:uiPriority w:val="0"/>
    <w:rPr>
      <w:rFonts w:ascii="宋体" w:hAnsi="宋体" w:eastAsia="宋体" w:cs="Times New Roman"/>
      <w:sz w:val="32"/>
      <w:szCs w:val="20"/>
    </w:rPr>
  </w:style>
  <w:style w:type="character" w:styleId="931" w:customStyle="1">
    <w:name w:val="已访问的超链接1"/>
    <w:uiPriority w:val="0"/>
    <w:rPr>
      <w:color w:val="800080"/>
      <w:u w:val="single"/>
    </w:rPr>
  </w:style>
  <w:style w:type="paragraph" w:styleId="932" w:customStyle="1">
    <w:name w:val="正文首行缩进 21"/>
    <w:basedOn w:val="933"/>
    <w:uiPriority w:val="0"/>
    <w:qFormat/>
    <w:pPr>
      <w:ind w:left="0" w:firstLine="420"/>
      <w:spacing w:after="0" w:line="360" w:lineRule="auto"/>
    </w:pPr>
    <w:rPr>
      <w:rFonts w:ascii="宋体" w:hAnsi="宋体"/>
      <w:sz w:val="20"/>
      <w:szCs w:val="20"/>
      <w:lang w:eastAsia="en-US"/>
    </w:rPr>
  </w:style>
  <w:style w:type="paragraph" w:styleId="933" w:customStyle="1">
    <w:name w:val="正文文本缩进1"/>
    <w:basedOn w:val="700"/>
    <w:next w:val="932"/>
    <w:uiPriority w:val="0"/>
    <w:unhideWhenUsed/>
    <w:qFormat/>
    <w:pPr>
      <w:ind w:left="420"/>
      <w:spacing w:after="120"/>
    </w:pPr>
  </w:style>
  <w:style w:type="character" w:styleId="934" w:customStyle="1">
    <w:name w:val="font5 Char"/>
    <w:uiPriority w:val="0"/>
    <w:rPr>
      <w:rFonts w:ascii="宋体" w:hAnsi="宋体" w:eastAsia="宋体"/>
      <w:sz w:val="28"/>
      <w:szCs w:val="28"/>
      <w:lang w:val="en-US" w:eastAsia="zh-CN" w:bidi="ar-SA"/>
    </w:rPr>
  </w:style>
  <w:style w:type="character" w:styleId="935" w:customStyle="1">
    <w:name w:val="二级目录 Char"/>
    <w:link w:val="936"/>
    <w:uiPriority w:val="0"/>
    <w:rPr>
      <w:b/>
      <w:sz w:val="30"/>
      <w:szCs w:val="28"/>
    </w:rPr>
  </w:style>
  <w:style w:type="paragraph" w:styleId="936" w:customStyle="1">
    <w:name w:val="二级目录"/>
    <w:next w:val="700"/>
    <w:link w:val="935"/>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7" w:customStyle="1">
    <w:name w:val="列出段落 Char"/>
    <w:link w:val="938"/>
    <w:uiPriority w:val="0"/>
    <w:rPr>
      <w:rFonts w:ascii="Calibri" w:hAnsi="Calibri"/>
      <w:sz w:val="24"/>
      <w:szCs w:val="24"/>
      <w:lang w:eastAsia="en-US" w:bidi="en-US"/>
    </w:rPr>
  </w:style>
  <w:style w:type="paragraph" w:styleId="938" w:customStyle="1">
    <w:name w:val="列出段落1"/>
    <w:basedOn w:val="700"/>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700"/>
    <w:next w:val="719"/>
    <w:uiPriority w:val="0"/>
    <w:pPr>
      <w:spacing w:after="120"/>
    </w:pPr>
    <w:rPr>
      <w:rFonts w:ascii="宋体" w:hAnsi="Arial"/>
      <w:bCs/>
      <w:iCs/>
      <w:szCs w:val="24"/>
    </w:rPr>
  </w:style>
  <w:style w:type="paragraph" w:styleId="940" w:customStyle="1">
    <w:name w:val="xl27"/>
    <w:basedOn w:val="70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70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700"/>
    <w:uiPriority w:val="0"/>
    <w:pPr>
      <w:ind w:firstLine="200"/>
      <w:tabs>
        <w:tab w:val="left" w:pos="360" w:leader="none"/>
      </w:tabs>
    </w:pPr>
    <w:rPr>
      <w:sz w:val="28"/>
      <w:szCs w:val="30"/>
    </w:rPr>
  </w:style>
  <w:style w:type="paragraph" w:styleId="943" w:customStyle="1">
    <w:name w:val="Char1"/>
    <w:basedOn w:val="716"/>
    <w:uiPriority w:val="0"/>
    <w:rPr>
      <w:rFonts w:ascii="Tahoma" w:hAnsi="Tahoma"/>
      <w:sz w:val="24"/>
      <w:szCs w:val="24"/>
    </w:rPr>
  </w:style>
  <w:style w:type="paragraph" w:styleId="944" w:customStyle="1">
    <w:name w:val="普通正文"/>
    <w:basedOn w:val="700"/>
    <w:uiPriority w:val="0"/>
    <w:pPr>
      <w:ind w:firstLine="480"/>
      <w:jc w:val="left"/>
      <w:spacing w:before="120" w:after="120" w:line="360" w:lineRule="auto"/>
    </w:pPr>
    <w:rPr>
      <w:rFonts w:ascii="Arial" w:hAnsi="Arial"/>
      <w:sz w:val="24"/>
      <w:szCs w:val="24"/>
    </w:rPr>
  </w:style>
  <w:style w:type="paragraph" w:styleId="945" w:customStyle="1">
    <w:name w:val="table_lines"/>
    <w:basedOn w:val="700"/>
    <w:uiPriority w:val="0"/>
    <w:pPr>
      <w:jc w:val="left"/>
      <w:widowControl/>
    </w:pPr>
    <w:rPr>
      <w:sz w:val="20"/>
      <w:szCs w:val="20"/>
      <w:lang w:val="de-DE" w:eastAsia="de-DE"/>
    </w:rPr>
  </w:style>
  <w:style w:type="paragraph" w:styleId="946"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7" w:customStyle="1">
    <w:name w:val="font7"/>
    <w:basedOn w:val="700"/>
    <w:uiPriority w:val="0"/>
    <w:pPr>
      <w:jc w:val="left"/>
      <w:spacing w:before="100" w:beforeAutospacing="1" w:after="100" w:afterAutospacing="1"/>
      <w:widowControl/>
    </w:pPr>
    <w:rPr>
      <w:rFonts w:hint="eastAsia" w:ascii="宋体" w:hAnsi="宋体"/>
      <w:sz w:val="18"/>
      <w:szCs w:val="18"/>
    </w:rPr>
  </w:style>
  <w:style w:type="paragraph" w:styleId="948" w:customStyle="1">
    <w:name w:val="Char Char Char Char"/>
    <w:basedOn w:val="716"/>
    <w:uiPriority w:val="0"/>
    <w:pPr>
      <w:spacing w:line="360" w:lineRule="auto"/>
    </w:pPr>
    <w:rPr>
      <w:rFonts w:ascii="Tahoma" w:hAnsi="Tahoma"/>
      <w:sz w:val="24"/>
      <w:szCs w:val="24"/>
    </w:rPr>
  </w:style>
  <w:style w:type="paragraph" w:styleId="949" w:customStyle="1">
    <w:name w:val="4"/>
    <w:basedOn w:val="700"/>
    <w:next w:val="738"/>
    <w:uiPriority w:val="0"/>
    <w:pPr>
      <w:ind w:firstLine="420"/>
      <w:spacing w:line="360" w:lineRule="auto"/>
    </w:pPr>
    <w:rPr>
      <w:color w:val="ff0000"/>
      <w:sz w:val="24"/>
      <w:szCs w:val="24"/>
    </w:rPr>
  </w:style>
  <w:style w:type="paragraph" w:styleId="950" w:customStyle="1">
    <w:name w:val="普通 (Web)"/>
    <w:basedOn w:val="700"/>
    <w:uiPriority w:val="0"/>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700"/>
    <w:uiPriority w:val="0"/>
    <w:pPr>
      <w:spacing w:line="360" w:lineRule="auto"/>
    </w:pPr>
    <w:rPr>
      <w:sz w:val="24"/>
      <w:szCs w:val="20"/>
    </w:rPr>
  </w:style>
  <w:style w:type="paragraph" w:styleId="952" w:customStyle="1">
    <w:name w:val="样式1"/>
    <w:basedOn w:val="700"/>
    <w:uiPriority w:val="0"/>
    <w:pPr>
      <w:numPr>
        <w:ilvl w:val="0"/>
        <w:numId w:val="3"/>
      </w:numPr>
    </w:pPr>
    <w:rPr>
      <w:rFonts w:ascii="宋体" w:hAnsi="宋体"/>
    </w:rPr>
  </w:style>
  <w:style w:type="paragraph" w:styleId="953" w:customStyle="1">
    <w:name w:val="font6"/>
    <w:basedOn w:val="700"/>
    <w:uiPriority w:val="0"/>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70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700"/>
    <w:next w:val="70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700"/>
    <w:next w:val="700"/>
    <w:uiPriority w:val="0"/>
    <w:pPr>
      <w:ind w:firstLine="624"/>
      <w:spacing w:line="590" w:lineRule="atLeast"/>
    </w:pPr>
    <w:rPr>
      <w:rFonts w:ascii="方正黑体_GBK" w:eastAsia="方正黑体_GBK"/>
      <w:sz w:val="32"/>
      <w:szCs w:val="32"/>
    </w:rPr>
  </w:style>
  <w:style w:type="paragraph" w:styleId="957" w:customStyle="1">
    <w:name w:val="xl24"/>
    <w:basedOn w:val="70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9"/>
    <w:basedOn w:val="700"/>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customStyle="1">
    <w:name w:val="Char Char Char Char Char Char Char Char"/>
    <w:basedOn w:val="700"/>
    <w:uiPriority w:val="0"/>
    <w:pPr>
      <w:jc w:val="left"/>
      <w:spacing w:after="160" w:line="240" w:lineRule="exact"/>
      <w:widowControl/>
    </w:pPr>
    <w:rPr>
      <w:rFonts w:ascii="Verdana" w:hAnsi="Verdana"/>
      <w:sz w:val="20"/>
      <w:szCs w:val="20"/>
      <w:lang w:eastAsia="en-US"/>
    </w:rPr>
  </w:style>
  <w:style w:type="paragraph" w:styleId="960" w:customStyle="1">
    <w:name w:val="xl28"/>
    <w:basedOn w:val="70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customStyle="1">
    <w:name w:val="Char Char Char Char Char Char Char Char1"/>
    <w:basedOn w:val="700"/>
    <w:uiPriority w:val="0"/>
    <w:pPr>
      <w:jc w:val="left"/>
      <w:spacing w:after="160" w:line="240" w:lineRule="exact"/>
      <w:widowControl/>
    </w:pPr>
    <w:rPr>
      <w:rFonts w:ascii="Verdana" w:hAnsi="Verdana"/>
      <w:sz w:val="20"/>
      <w:szCs w:val="20"/>
      <w:lang w:eastAsia="en-US"/>
    </w:rPr>
  </w:style>
  <w:style w:type="paragraph" w:styleId="962" w:customStyle="1">
    <w:name w:val="xl30"/>
    <w:basedOn w:val="700"/>
    <w:uiPriority w:val="0"/>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716"/>
    <w:uiPriority w:val="0"/>
    <w:pPr>
      <w:spacing w:line="360" w:lineRule="auto"/>
    </w:pPr>
    <w:rPr>
      <w:rFonts w:ascii="Tahoma" w:hAnsi="Tahoma"/>
      <w:sz w:val="24"/>
      <w:szCs w:val="24"/>
    </w:rPr>
  </w:style>
  <w:style w:type="paragraph" w:styleId="964" w:customStyle="1">
    <w:name w:val="table_1stline"/>
    <w:basedOn w:val="700"/>
    <w:uiPriority w:val="0"/>
    <w:pPr>
      <w:jc w:val="left"/>
      <w:spacing w:before="120"/>
      <w:widowControl/>
    </w:pPr>
    <w:rPr>
      <w:bCs/>
      <w:sz w:val="20"/>
      <w:szCs w:val="20"/>
      <w:lang w:val="de-DE" w:eastAsia="de-DE"/>
    </w:rPr>
  </w:style>
  <w:style w:type="paragraph" w:styleId="965" w:customStyle="1">
    <w:name w:val="font5"/>
    <w:basedOn w:val="700"/>
    <w:uiPriority w:val="0"/>
    <w:pPr>
      <w:jc w:val="left"/>
      <w:spacing w:before="100" w:beforeAutospacing="1" w:after="100" w:afterAutospacing="1"/>
      <w:widowControl/>
    </w:pPr>
    <w:rPr>
      <w:rFonts w:hint="eastAsia" w:ascii="宋体" w:hAnsi="宋体"/>
      <w:sz w:val="28"/>
      <w:szCs w:val="28"/>
    </w:rPr>
  </w:style>
  <w:style w:type="paragraph" w:styleId="966" w:customStyle="1">
    <w:name w:val="标题1"/>
    <w:basedOn w:val="700"/>
    <w:next w:val="70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Revision"/>
    <w:uiPriority w:val="99"/>
    <w:semiHidden/>
    <w:rPr>
      <w:rFonts w:ascii="Times New Roman" w:hAnsi="Times New Roman" w:eastAsia="宋体" w:cs="Times New Roman"/>
      <w:sz w:val="21"/>
      <w:szCs w:val="21"/>
      <w:lang w:val="en-US" w:eastAsia="zh-CN" w:bidi="ar-SA"/>
    </w:rPr>
  </w:style>
  <w:style w:type="character" w:styleId="968" w:customStyle="1">
    <w:name w:val="15"/>
    <w:uiPriority w:val="0"/>
    <w:qFormat/>
    <w:rPr>
      <w:rFonts w:hint="eastAsia" w:ascii="宋体" w:hAnsi="宋体" w:eastAsia="宋体"/>
      <w:b/>
      <w:spacing w:val="-2"/>
      <w:sz w:val="24"/>
      <w:szCs w:val="24"/>
    </w:rPr>
  </w:style>
  <w:style w:type="paragraph" w:styleId="969" w:customStyle="1">
    <w:name w:val="正文首行缩进11"/>
    <w:basedOn w:val="970"/>
    <w:uiPriority w:val="0"/>
    <w:qFormat/>
    <w:pPr>
      <w:ind w:firstLine="200"/>
      <w:spacing w:line="360" w:lineRule="auto"/>
    </w:pPr>
    <w:rPr>
      <w:rFonts w:ascii="仿宋_GB2312" w:hAnsi="Times New Roman" w:eastAsia="仿宋_GB2312"/>
      <w:sz w:val="30"/>
      <w:szCs w:val="30"/>
    </w:rPr>
  </w:style>
  <w:style w:type="paragraph" w:styleId="970" w:customStyle="1">
    <w:name w:val="正文文本1"/>
    <w:basedOn w:val="700"/>
    <w:next w:val="700"/>
    <w:uiPriority w:val="0"/>
    <w:qFormat/>
    <w:rPr>
      <w:rFonts w:ascii="楷体_GB2312" w:hAnsi="Arial" w:eastAsia="楷体_GB2312"/>
      <w:sz w:val="28"/>
      <w:szCs w:val="28"/>
      <w:lang w:eastAsia="en-US"/>
    </w:rPr>
  </w:style>
  <w:style w:type="paragraph" w:styleId="971" w:customStyle="1">
    <w:name w:val="普通(网站)1"/>
    <w:basedOn w:val="700"/>
    <w:uiPriority w:val="0"/>
    <w:qFormat/>
    <w:pPr>
      <w:jc w:val="left"/>
      <w:spacing w:before="100" w:beforeAutospacing="1" w:after="100" w:afterAutospacing="1"/>
      <w:widowControl/>
    </w:pPr>
    <w:rPr>
      <w:rFonts w:ascii="宋体" w:hAnsi="宋体" w:cs="宋体"/>
      <w:sz w:val="24"/>
      <w:szCs w:val="24"/>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9F0B2-0BDE-4059-B172-BF36FF19AF33}"/>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172</cp:revision>
  <dcterms:created xsi:type="dcterms:W3CDTF">2023-03-16T02:16:00Z</dcterms:created>
  <dcterms:modified xsi:type="dcterms:W3CDTF">2026-09-17T07:45:47Z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eyJoZGlkIjoiMDJlY2FiOWU5OGIwZTk1MDA0Zjc3MGVkMWVmMWEwOTYiLCJ1c2VySWQiOiIxNjczMzIyNTkxIn0=</vt:lpwstr>
  </property>
  <property fmtid="{D5CDD505-2E9C-101B-9397-08002B2CF9AE}" pid="3" name="KSOProductBuildVer">
    <vt:lpwstr>2052-12.1.0.28043</vt:lpwstr>
  </property>
  <property fmtid="{D5CDD505-2E9C-101B-9397-08002B2CF9AE}" pid="4" name="ICV">
    <vt:lpwstr>800B42F79D8A43BDB348F88BFB550773_12</vt:lpwstr>
  </property>
</Properties>
</file>