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eastAsia="宋体" w:cs="宋体"/>
          <w:b/>
          <w:bCs/>
          <w:color w:val="auto"/>
          <w:spacing w:val="80"/>
          <w:sz w:val="64"/>
          <w:highlight w:val="none"/>
        </w:rPr>
      </w:pPr>
      <w:r>
        <w:rPr>
          <w:rFonts w:hint="eastAsia" w:ascii="宋体" w:hAnsi="宋体" w:eastAsia="宋体" w:cs="宋体"/>
          <w:b/>
          <w:bCs/>
          <w:color w:val="auto"/>
          <w:spacing w:val="80"/>
          <w:sz w:val="64"/>
          <w:highlight w:val="none"/>
        </w:rPr>
      </w:r>
      <w:r/>
    </w:p>
    <w:p>
      <w:pPr>
        <w:jc w:val="center"/>
        <w:spacing w:line="720" w:lineRule="exact"/>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jc w:val="center"/>
        <w:spacing w:line="720" w:lineRule="exact"/>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jc w:val="center"/>
        <w:spacing w:line="360" w:lineRule="auto"/>
        <w:rPr>
          <w:rFonts w:hint="eastAsia" w:ascii="宋体" w:hAnsi="宋体" w:eastAsia="宋体" w:cs="宋体"/>
          <w:b/>
          <w:bCs/>
          <w:color w:val="auto"/>
          <w:spacing w:val="80"/>
          <w:sz w:val="72"/>
          <w:szCs w:val="72"/>
          <w:highlight w:val="none"/>
        </w:rPr>
      </w:pPr>
      <w:r>
        <w:rPr>
          <w:rFonts w:hint="eastAsia" w:ascii="黑体" w:hAnsi="黑体" w:eastAsia="黑体" w:cstheme="minorBidi"/>
          <w:b/>
          <w:sz w:val="84"/>
          <w:szCs w:val="84"/>
          <w:highlight w:val="none"/>
          <w:lang w:val="en-US" w:eastAsia="zh-CN" w:bidi="ar-SA"/>
        </w:rPr>
        <w:t xml:space="preserve">招 标 文 件</w:t>
      </w:r>
      <w:r/>
    </w:p>
    <w:p>
      <w:pPr>
        <w:jc w:val="center"/>
        <w:spacing w:line="720" w:lineRule="exact"/>
        <w:rPr>
          <w:rFonts w:hint="eastAsia" w:ascii="宋体" w:hAnsi="宋体" w:eastAsia="宋体" w:cs="宋体"/>
          <w:color w:val="auto"/>
          <w:sz w:val="72"/>
          <w:highlight w:val="none"/>
        </w:rPr>
      </w:pPr>
      <w:r>
        <w:rPr>
          <w:rFonts w:hint="eastAsia" w:ascii="宋体" w:hAnsi="宋体" w:eastAsia="宋体" w:cs="宋体"/>
          <w:color w:val="auto"/>
          <w:sz w:val="72"/>
          <w:highlight w:val="none"/>
        </w:rPr>
      </w:r>
      <w:r/>
    </w:p>
    <w:p>
      <w:pPr>
        <w:jc w:val="both"/>
        <w:spacing w:line="720" w:lineRule="exact"/>
        <w:rPr>
          <w:rFonts w:hint="eastAsia" w:ascii="宋体" w:hAnsi="宋体" w:eastAsia="宋体" w:cs="宋体"/>
          <w:color w:val="auto"/>
          <w:sz w:val="70"/>
          <w:highlight w:val="none"/>
        </w:rPr>
      </w:pPr>
      <w:r>
        <w:rPr>
          <w:rFonts w:hint="eastAsia" w:ascii="宋体" w:hAnsi="宋体" w:eastAsia="宋体" w:cs="宋体"/>
          <w:color w:val="auto"/>
          <w:sz w:val="70"/>
          <w:highlight w:val="none"/>
        </w:rPr>
      </w:r>
      <w:r/>
    </w:p>
    <w:p>
      <w:pPr>
        <w:spacing w:line="720" w:lineRule="exact"/>
        <w:rPr>
          <w:rFonts w:hint="eastAsia" w:ascii="宋体" w:hAnsi="宋体" w:eastAsia="宋体" w:cs="宋体"/>
          <w:color w:val="auto"/>
          <w:sz w:val="70"/>
          <w:highlight w:val="none"/>
        </w:rPr>
      </w:pPr>
      <w:r>
        <w:rPr>
          <w:rFonts w:hint="eastAsia" w:ascii="宋体" w:hAnsi="宋体" w:eastAsia="宋体" w:cs="宋体"/>
          <w:color w:val="auto"/>
          <w:sz w:val="70"/>
          <w:highlight w:val="none"/>
        </w:rPr>
      </w:r>
      <w:r/>
    </w:p>
    <w:p>
      <w:pPr>
        <w:ind w:left="0" w:firstLine="842"/>
        <w:jc w:val="left"/>
        <w:keepLines w:val="0"/>
        <w:keepNext w:val="0"/>
        <w:pageBreakBefore w:val="0"/>
        <w:spacing w:line="360" w:lineRule="auto"/>
        <w:widowControl w:val="off"/>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2026年市区城市桥梁检测项目（非专门面向中小企业）</w:t>
      </w:r>
      <w:r/>
    </w:p>
    <w:p>
      <w:pPr>
        <w:ind w:left="0" w:firstLine="84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t xml:space="preserve">JSZC-320700-ZQHJ-G2026-0035</w:t>
      </w:r>
      <w:r/>
    </w:p>
    <w:p>
      <w:pPr>
        <w:ind w:left="2252" w:hanging="141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ind w:left="2252" w:right="-993" w:hanging="141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ind w:left="2252" w:right="-993" w:hanging="141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ind w:left="2252" w:right="-993" w:hanging="1412"/>
        <w:spacing w:line="360" w:lineRule="auto"/>
        <w:tabs>
          <w:tab w:val="left" w:pos="1698" w:leader="none"/>
        </w:tabs>
        <w:rPr>
          <w:rFonts w:hint="eastAsia" w:ascii="宋体" w:hAnsi="宋体" w:eastAsia="宋体" w:cs="宋体"/>
          <w:b/>
          <w:color w:val="auto"/>
          <w:highlight w:val="none"/>
        </w:rPr>
      </w:pPr>
      <w:r>
        <w:rPr>
          <w:rFonts w:hint="eastAsia" w:ascii="宋体" w:hAnsi="宋体" w:eastAsia="宋体" w:cs="宋体"/>
          <w:b/>
          <w:color w:val="auto"/>
          <w:highlight w:val="none"/>
        </w:rPr>
        <w:tab/>
      </w:r>
      <w:r/>
    </w:p>
    <w:p>
      <w:pPr>
        <w:pStyle w:val="680"/>
        <w:ind w:left="2252" w:right="-993" w:hanging="1412"/>
        <w:spacing w:line="360" w:lineRule="auto"/>
        <w:tabs>
          <w:tab w:val="left" w:pos="1698"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ind w:left="2252" w:right="-993" w:hanging="141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ind w:left="2252" w:right="-993" w:hanging="141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ind w:left="2252" w:right="-993" w:hanging="141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2992" w:hanging="2152"/>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eastAsia="宋体" w:cs="宋体"/>
          <w:b/>
          <w:bCs/>
          <w:color w:val="auto"/>
          <w:sz w:val="32"/>
          <w:szCs w:val="32"/>
          <w:highlight w:val="none"/>
          <w:lang w:eastAsia="zh-CN"/>
        </w:rPr>
        <w:t xml:space="preserve">连云港市住房和城乡建设局</w:t>
      </w:r>
      <w:r/>
    </w:p>
    <w:p>
      <w:pPr>
        <w:ind w:left="2992" w:hanging="2152"/>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中企华建友工程管理有限公司</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rPr>
        <w:t xml:space="preserve">月</w:t>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br w:type="page" w:clear="all"/>
      </w:r>
      <w:r>
        <w:rPr>
          <w:rFonts w:hint="eastAsia" w:ascii="宋体" w:hAnsi="宋体" w:eastAsia="宋体" w:cs="宋体"/>
          <w:color w:val="auto"/>
          <w:sz w:val="36"/>
          <w:szCs w:val="20"/>
          <w:highlight w:val="none"/>
        </w:rPr>
        <w:t xml:space="preserve">目   录</w:t>
      </w:r>
      <w:r/>
    </w:p>
    <w:p>
      <w:pPr>
        <w:pStyle w:val="688"/>
        <w:tabs>
          <w:tab w:val="right" w:pos="9344" w:leader="dot"/>
        </w:tabs>
        <w:rPr>
          <w:rFonts w:hint="eastAsia" w:ascii="宋体" w:hAnsi="宋体" w:eastAsia="宋体" w:cs="宋体"/>
          <w:b w:val="0"/>
          <w:bCs w:val="0"/>
          <w:caps w:val="0"/>
          <w:color w:val="auto"/>
          <w:sz w:val="21"/>
          <w:szCs w:val="22"/>
          <w:highlight w:val="none"/>
        </w:rPr>
      </w:pPr>
      <w:r>
        <w:rPr>
          <w:rFonts w:hint="eastAsia" w:ascii="宋体" w:hAnsi="宋体" w:eastAsia="宋体" w:cs="宋体"/>
          <w:b w:val="0"/>
          <w:color w:val="auto"/>
          <w:sz w:val="28"/>
          <w:highlight w:val="none"/>
        </w:rPr>
        <w:fldChar w:fldCharType="begin"/>
      </w:r>
      <w:r>
        <w:rPr>
          <w:rFonts w:hint="eastAsia" w:ascii="宋体" w:hAnsi="宋体" w:eastAsia="宋体" w:cs="宋体"/>
          <w:b w:val="0"/>
          <w:color w:val="auto"/>
          <w:sz w:val="28"/>
          <w:highlight w:val="none"/>
        </w:rPr>
        <w:instrText xml:space="preserve">TOC \o "1-1" \h \z \u</w:instrText>
      </w:r>
      <w:r>
        <w:rPr>
          <w:rFonts w:hint="eastAsia" w:ascii="宋体" w:hAnsi="宋体" w:eastAsia="宋体" w:cs="宋体"/>
          <w:b w:val="0"/>
          <w:color w:val="auto"/>
          <w:sz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"_Toc172886503" \o "#_Toc172886503" </w:instrText>
      </w:r>
      <w:r>
        <w:rPr>
          <w:rFonts w:hint="eastAsia" w:ascii="宋体" w:hAnsi="宋体" w:eastAsia="宋体" w:cs="宋体"/>
          <w:color w:val="auto"/>
          <w:highlight w:val="none"/>
        </w:rPr>
        <w:fldChar w:fldCharType="separate"/>
      </w:r>
      <w:r>
        <w:rPr>
          <w:rStyle w:val="713"/>
          <w:rFonts w:hint="eastAsia" w:ascii="宋体" w:hAnsi="宋体" w:eastAsia="宋体" w:cs="宋体"/>
          <w:color w:val="auto"/>
          <w:highlight w:val="none"/>
        </w:rPr>
        <w:t xml:space="preserve">第一部分投标邀请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_Toc172886503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688"/>
        <w:tabs>
          <w:tab w:val="right" w:pos="9344" w:leader="dot"/>
        </w:tabs>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"_Toc172886504" \o "#_Toc172886504" </w:instrText>
      </w:r>
      <w:r>
        <w:rPr>
          <w:rFonts w:hint="eastAsia" w:ascii="宋体" w:hAnsi="宋体" w:eastAsia="宋体" w:cs="宋体"/>
          <w:color w:val="auto"/>
          <w:highlight w:val="none"/>
        </w:rPr>
        <w:fldChar w:fldCharType="separate"/>
      </w:r>
      <w:r>
        <w:rPr>
          <w:rStyle w:val="713"/>
          <w:rFonts w:hint="eastAsia" w:ascii="宋体" w:hAnsi="宋体" w:eastAsia="宋体" w:cs="宋体"/>
          <w:color w:val="auto"/>
          <w:highlight w:val="none"/>
        </w:rPr>
        <w:t xml:space="preserve">第二部分投标人须知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_Toc172886504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688"/>
        <w:tabs>
          <w:tab w:val="right" w:pos="9344" w:leader="dot"/>
        </w:tabs>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"_Toc172886505" \o "#_Toc172886505" </w:instrText>
      </w:r>
      <w:r>
        <w:rPr>
          <w:rFonts w:hint="eastAsia" w:ascii="宋体" w:hAnsi="宋体" w:eastAsia="宋体" w:cs="宋体"/>
          <w:color w:val="auto"/>
          <w:highlight w:val="none"/>
        </w:rPr>
        <w:fldChar w:fldCharType="separate"/>
      </w:r>
      <w:r>
        <w:rPr>
          <w:rStyle w:val="713"/>
          <w:rFonts w:hint="eastAsia" w:ascii="宋体" w:hAnsi="宋体" w:eastAsia="宋体" w:cs="宋体"/>
          <w:color w:val="auto"/>
          <w:highlight w:val="none"/>
        </w:rPr>
        <w:t xml:space="preserve">第三部分合同文本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_Toc172886505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688"/>
        <w:tabs>
          <w:tab w:val="right" w:pos="9344" w:leader="dot"/>
        </w:tabs>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"_Toc172886506" \o "#_Toc172886506" </w:instrText>
      </w:r>
      <w:r>
        <w:rPr>
          <w:rFonts w:hint="eastAsia" w:ascii="宋体" w:hAnsi="宋体" w:eastAsia="宋体" w:cs="宋体"/>
          <w:color w:val="auto"/>
          <w:highlight w:val="none"/>
        </w:rPr>
        <w:fldChar w:fldCharType="separate"/>
      </w:r>
      <w:r>
        <w:rPr>
          <w:rStyle w:val="713"/>
          <w:rFonts w:hint="eastAsia" w:ascii="宋体" w:hAnsi="宋体" w:eastAsia="宋体" w:cs="宋体"/>
          <w:color w:val="auto"/>
          <w:highlight w:val="none"/>
        </w:rPr>
        <w:t xml:space="preserve">第四部分项目需求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_Toc172886506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688"/>
        <w:tabs>
          <w:tab w:val="right" w:pos="9344" w:leader="dot"/>
        </w:tabs>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"_Toc172886507" \o "#_Toc172886507" </w:instrText>
      </w:r>
      <w:r>
        <w:rPr>
          <w:rFonts w:hint="eastAsia" w:ascii="宋体" w:hAnsi="宋体" w:eastAsia="宋体" w:cs="宋体"/>
          <w:color w:val="auto"/>
          <w:highlight w:val="none"/>
        </w:rPr>
        <w:fldChar w:fldCharType="separate"/>
      </w:r>
      <w:r>
        <w:rPr>
          <w:rStyle w:val="713"/>
          <w:rFonts w:hint="eastAsia" w:ascii="宋体" w:hAnsi="宋体" w:eastAsia="宋体" w:cs="宋体"/>
          <w:color w:val="auto"/>
          <w:highlight w:val="none"/>
        </w:rPr>
        <w:t xml:space="preserve">第五部分评标方法与评标标准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_Toc172886507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688"/>
        <w:tabs>
          <w:tab w:val="right" w:pos="9344" w:leader="dot"/>
        </w:tabs>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"_Toc172886508" \o "#_Toc172886508" </w:instrText>
      </w:r>
      <w:r>
        <w:rPr>
          <w:rFonts w:hint="eastAsia" w:ascii="宋体" w:hAnsi="宋体" w:eastAsia="宋体" w:cs="宋体"/>
          <w:color w:val="auto"/>
          <w:highlight w:val="none"/>
        </w:rPr>
        <w:fldChar w:fldCharType="separate"/>
      </w:r>
      <w:r>
        <w:rPr>
          <w:rStyle w:val="713"/>
          <w:rFonts w:hint="eastAsia" w:ascii="宋体" w:hAnsi="宋体" w:eastAsia="宋体" w:cs="宋体"/>
          <w:color w:val="auto"/>
          <w:highlight w:val="none"/>
        </w:rPr>
        <w:t xml:space="preserve">第六部分投标文件格式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_Toc172886508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bookmarkStart w:id="26" w:name="_GoBack"/>
      <w:r/>
      <w:bookmarkEnd w:id="26"/>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pStyle w:val="658"/>
        <w:numPr>
          <w:ilvl w:val="0"/>
          <w:numId w:val="0"/>
        </w:numPr>
        <w:keepLines/>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bookmarkStart w:id="0" w:name="_Toc172886503"/>
      <w:r>
        <w:rPr>
          <w:rFonts w:hint="eastAsia" w:ascii="宋体" w:hAnsi="宋体" w:eastAsia="宋体" w:cs="宋体"/>
          <w:color w:val="auto"/>
          <w:sz w:val="36"/>
          <w:szCs w:val="20"/>
          <w:highlight w:val="none"/>
        </w:rPr>
        <w:t xml:space="preserve">第一部分  投标邀请</w:t>
      </w:r>
      <w:bookmarkEnd w:id="0"/>
      <w:r/>
      <w:r/>
    </w:p>
    <w:tbl>
      <w:tblPr>
        <w:tblStyle w:val="66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u w:val="single"/>
                <w:lang w:eastAsia="zh-CN"/>
              </w:rPr>
              <w:t xml:space="preserve">2026年市区城市桥梁检测项目（非专门面向中小企业）</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u w:val="single"/>
              </w:rPr>
              <w:t xml:space="preserve">江苏政府采购网</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rPr>
              <w:t xml:space="preserve">日9点00分00秒</w:t>
            </w:r>
            <w:r>
              <w:rPr>
                <w:rFonts w:hint="eastAsia" w:ascii="宋体" w:hAnsi="宋体" w:eastAsia="宋体" w:cs="宋体"/>
                <w:color w:val="auto"/>
                <w:sz w:val="24"/>
                <w:highlight w:val="none"/>
              </w:rPr>
              <w:t xml:space="preserve">（北京时间）</w:t>
            </w:r>
            <w:r>
              <w:rPr>
                <w:rFonts w:hint="eastAsia" w:ascii="宋体" w:hAnsi="宋体" w:eastAsia="宋体" w:cs="宋体"/>
                <w:bCs/>
                <w:color w:val="auto"/>
                <w:sz w:val="24"/>
                <w:highlight w:val="none"/>
              </w:rPr>
              <w:t xml:space="preserve">前</w:t>
            </w:r>
            <w:r>
              <w:rPr>
                <w:rFonts w:hint="eastAsia" w:ascii="宋体" w:hAnsi="宋体" w:eastAsia="宋体" w:cs="宋体"/>
                <w:color w:val="auto"/>
                <w:sz w:val="24"/>
                <w:highlight w:val="none"/>
              </w:rPr>
              <w:t xml:space="preserve">上传电子投标文件并完成签到。</w:t>
            </w:r>
            <w:r/>
          </w:p>
        </w:tc>
      </w:tr>
    </w:tbl>
    <w:p>
      <w:pPr>
        <w:pStyle w:val="659"/>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项目编号：JSZC-320700-ZQHJ-G2026-0035</w:t>
      </w:r>
      <w:r/>
    </w:p>
    <w:p>
      <w:pPr>
        <w:ind w:firstLine="48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2026年市区城市桥梁检测项目（非专门面向中小企业）</w:t>
      </w:r>
      <w:r/>
    </w:p>
    <w:p>
      <w:pPr>
        <w:ind w:firstLine="48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采购方式：公开招标</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150</w:t>
      </w:r>
      <w:r>
        <w:rPr>
          <w:rFonts w:hint="eastAsia" w:ascii="宋体" w:hAnsi="宋体" w:eastAsia="宋体" w:cs="宋体"/>
          <w:color w:val="auto"/>
          <w:sz w:val="24"/>
          <w:highlight w:val="none"/>
        </w:rPr>
        <w:t xml:space="preserve">万元。</w:t>
      </w:r>
      <w:r/>
    </w:p>
    <w:p>
      <w:pPr>
        <w:ind w:firstLine="48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最高限价：</w:t>
      </w:r>
      <w:r>
        <w:rPr>
          <w:rFonts w:hint="eastAsia" w:ascii="宋体" w:hAnsi="宋体" w:cs="Times New Roman"/>
          <w:sz w:val="24"/>
          <w:szCs w:val="24"/>
          <w:highlight w:val="none"/>
          <w:lang w:val="en-US" w:eastAsia="zh-CN" w:bidi="ar-SA"/>
        </w:rPr>
        <w:t xml:space="preserve">148</w:t>
      </w:r>
      <w:r>
        <w:rPr>
          <w:rFonts w:hint="eastAsia" w:ascii="宋体" w:hAnsi="宋体" w:eastAsia="宋体" w:cs="Times New Roman"/>
          <w:sz w:val="24"/>
          <w:szCs w:val="24"/>
          <w:highlight w:val="none"/>
          <w:lang w:val="en-US" w:eastAsia="zh-CN" w:bidi="ar-SA"/>
        </w:rPr>
        <w:t xml:space="preserve">万元，投标报价超过最高限价的按无效响应处理</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采购需求：</w:t>
      </w:r>
      <w:r>
        <w:rPr>
          <w:rFonts w:hint="eastAsia" w:ascii="宋体" w:hAnsi="宋体" w:cs="宋体"/>
          <w:color w:val="auto"/>
          <w:sz w:val="24"/>
          <w:szCs w:val="24"/>
          <w:highlight w:val="none"/>
          <w:lang w:val="en-US" w:eastAsia="zh-CN" w:bidi="ar-SA"/>
        </w:rPr>
        <w:t xml:space="preserve">根据省住房城乡建设厅关于进一步加强城市桥梁安全管理工作的通知，按照《城市桥梁养护技术标准》（CJJ99-2017）相关检测要求对辖区内桥梁进行定期检测，分析桥梁病害产生的原因以及提出对应的养护维修措施，保证运营期间桥梁结构的安全。对市区内45座桥梁进行结构检测。具体详见第四部分项目需求。</w:t>
      </w:r>
      <w:r/>
    </w:p>
    <w:p>
      <w:pPr>
        <w:ind w:firstLine="482"/>
        <w:pageBreakBefore w:val="0"/>
        <w:spacing w:line="360" w:lineRule="auto"/>
        <w:widowControl w:val="off"/>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对本项目资格要求、采购需求、评标方法与评标标准等部分的询问、质疑请与采购人联系，由采购人负责答复。</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合同履行期限（服务时间）：90日历天。</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本项目</w:t>
      </w:r>
      <w:r>
        <w:rPr>
          <w:rFonts w:hint="eastAsia" w:ascii="宋体" w:hAnsi="宋体"/>
          <w:sz w:val="24"/>
          <w:szCs w:val="24"/>
          <w:highlight w:val="none"/>
          <w:u w:val="single"/>
          <w:lang w:val="en-US" w:eastAsia="zh-CN" w:bidi="ar-SA"/>
        </w:rPr>
        <w:t xml:space="preserve">不接受</w:t>
      </w:r>
      <w:r>
        <w:rPr>
          <w:rFonts w:hint="eastAsia" w:ascii="宋体" w:hAnsi="宋体"/>
          <w:sz w:val="24"/>
          <w:szCs w:val="24"/>
          <w:highlight w:val="none"/>
          <w:lang w:val="en-US" w:eastAsia="zh-CN" w:bidi="ar-SA"/>
        </w:rPr>
        <w:t xml:space="preserve">联合体投标。</w:t>
      </w:r>
      <w:r/>
    </w:p>
    <w:p>
      <w:pPr>
        <w:pStyle w:val="659"/>
        <w:numPr>
          <w:ilvl w:val="0"/>
          <w:numId w:val="0"/>
        </w:numPr>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（一）满足《中华人民共和国政府采购法》第二十二条规定，并提供下列材料：</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1.法人或者其他组织的营业执照等证明文件，自然人的身份证明；</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2.上一年度的财务状况报告（成立不满一年无需提供）；</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360" w:lineRule="auto"/>
        <w:widowControl w:val="off"/>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根据连财购〔2023〕4号文件精神，2、3项可以提供《财务状况报告及税收、社会保障资金缴纳情况承诺函》，详见投标文件格式。</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4.具备履行合同所必需的设备和专业技术能力的声明及证明材料；</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5.参加政府采购活动前3年内在经营活动中没有重大违法记录的书面声明。</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6.法律、行政法规规定的其他条件。（如有，请按要求提供）</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cs="Times New Roman"/>
          <w:sz w:val="24"/>
          <w:szCs w:val="24"/>
          <w:highlight w:val="none"/>
          <w:lang w:val="en-US" w:eastAsia="zh-CN" w:bidi="ar-SA"/>
        </w:rPr>
        <w:t xml:space="preserve">7.资格审查现场查询信用中国网</w:t>
      </w:r>
      <w:r>
        <w:rPr>
          <w:rFonts w:hint="eastAsia" w:ascii="宋体" w:hAnsi="宋体"/>
          <w:sz w:val="24"/>
          <w:szCs w:val="24"/>
          <w:highlight w:val="none"/>
          <w:lang w:val="en-US" w:eastAsia="zh-CN" w:bidi="ar-SA"/>
        </w:rPr>
        <w:t xml:space="preserve">，投标人被</w:t>
      </w:r>
      <w:r>
        <w:rPr>
          <w:rFonts w:hint="eastAsia" w:ascii="宋体" w:hAnsi="宋体" w:cs="Times New Roman"/>
          <w:sz w:val="24"/>
          <w:szCs w:val="24"/>
          <w:highlight w:val="none"/>
          <w:lang w:val="en-US" w:eastAsia="zh-CN" w:bidi="ar-SA"/>
        </w:rPr>
        <w:t xml:space="preserve">列入失信被执行人、</w:t>
      </w:r>
      <w:r>
        <w:rPr>
          <w:rFonts w:hint="default" w:ascii="宋体" w:hAnsi="宋体" w:cs="Times New Roman"/>
          <w:sz w:val="24"/>
          <w:szCs w:val="24"/>
          <w:highlight w:val="none"/>
          <w:lang w:val="en-US" w:eastAsia="zh-CN" w:bidi="ar-SA"/>
        </w:rPr>
        <w:t xml:space="preserve">税收违法黑名单</w:t>
      </w:r>
      <w:r>
        <w:rPr>
          <w:rFonts w:hint="eastAsia" w:ascii="宋体" w:hAnsi="宋体" w:cs="Times New Roman"/>
          <w:sz w:val="24"/>
          <w:szCs w:val="24"/>
          <w:highlight w:val="none"/>
          <w:lang w:val="en-US" w:eastAsia="zh-CN" w:bidi="ar-SA"/>
        </w:rPr>
        <w:t xml:space="preserve">、政府采购严重违法失信行为记录名单</w:t>
      </w:r>
      <w:r>
        <w:rPr>
          <w:rFonts w:hint="eastAsia" w:ascii="宋体" w:hAnsi="宋体"/>
          <w:sz w:val="24"/>
          <w:szCs w:val="24"/>
          <w:highlight w:val="none"/>
          <w:lang w:val="en-US" w:eastAsia="zh-CN" w:bidi="ar-SA"/>
        </w:rPr>
        <w:t xml:space="preserve">及具有其他不符合《中华人民共和国政府采购法》第二十二条规定情形</w:t>
      </w:r>
      <w:r>
        <w:rPr>
          <w:rFonts w:hint="eastAsia" w:ascii="宋体" w:hAnsi="宋体" w:cs="Times New Roman"/>
          <w:sz w:val="24"/>
          <w:szCs w:val="24"/>
          <w:highlight w:val="none"/>
          <w:lang w:val="en-US" w:eastAsia="zh-CN" w:bidi="ar-SA"/>
        </w:rPr>
        <w:t xml:space="preserve">的，拒绝其参与政府采购活动。</w:t>
      </w:r>
      <w:r>
        <w:rPr>
          <w:rFonts w:hint="eastAsia" w:ascii="宋体" w:hAnsi="宋体"/>
          <w:sz w:val="24"/>
          <w:szCs w:val="24"/>
          <w:highlight w:val="none"/>
          <w:lang w:val="en-US" w:eastAsia="zh-CN" w:bidi="ar-SA"/>
        </w:rPr>
        <w:t xml:space="preserve">（投标文件中无需提供证明材料）</w:t>
      </w:r>
      <w:r/>
    </w:p>
    <w:p>
      <w:pPr>
        <w:ind w:firstLine="48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2.落实政府采购需满足的资格要求：</w:t>
      </w:r>
      <w:r>
        <w:rPr>
          <w:rFonts w:hint="eastAsia" w:ascii="宋体" w:hAnsi="宋体" w:eastAsia="宋体" w:cs="宋体"/>
          <w:bCs/>
          <w:color w:val="auto"/>
          <w:sz w:val="24"/>
          <w:highlight w:val="none"/>
        </w:rPr>
        <w:t xml:space="preserve">无</w:t>
      </w:r>
      <w:r>
        <w:rPr>
          <w:rFonts w:hint="eastAsia" w:ascii="宋体" w:hAnsi="宋体" w:eastAsia="宋体" w:cs="宋体"/>
          <w:b/>
          <w:color w:val="auto"/>
          <w:sz w:val="24"/>
          <w:highlight w:val="none"/>
        </w:rPr>
        <w:t xml:space="preserve">。</w:t>
      </w:r>
      <w:r/>
    </w:p>
    <w:p>
      <w:pPr>
        <w:ind w:firstLine="420"/>
        <w:jc w:val="left"/>
        <w:pageBreakBefore w:val="0"/>
        <w:spacing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b/>
          <w:bCs/>
          <w:color w:val="auto"/>
          <w:sz w:val="24"/>
          <w:szCs w:val="24"/>
          <w:highlight w:val="none"/>
          <w:u w:val="single"/>
          <w:lang w:val="en-US" w:eastAsia="zh-CN" w:bidi="ar-SA"/>
        </w:rPr>
        <w:t xml:space="preserve">投标申请人</w:t>
      </w:r>
      <w:r>
        <w:rPr>
          <w:rFonts w:hint="eastAsia" w:ascii="宋体" w:hAnsi="宋体" w:eastAsia="宋体" w:cs="宋体"/>
          <w:b/>
          <w:bCs/>
          <w:color w:val="auto"/>
          <w:sz w:val="24"/>
          <w:szCs w:val="24"/>
          <w:highlight w:val="none"/>
          <w:u w:val="single"/>
          <w:lang w:val="zh-CN" w:eastAsia="zh-CN" w:bidi="ar-SA"/>
        </w:rPr>
        <w:t xml:space="preserve">具有国家行政主管部门颁发的公路工程甲级质量检测机构资质证书（或公路工程综合类甲级试验检测等级证书）或公路工程桥梁隧道工程专项质量检测机构资质证书（或公路工程桥梁隧道工程专项）</w:t>
      </w:r>
      <w:r>
        <w:rPr>
          <w:rFonts w:hint="eastAsia" w:ascii="宋体" w:hAnsi="宋体" w:eastAsia="宋体" w:cs="宋体"/>
          <w:color w:val="auto"/>
          <w:sz w:val="24"/>
          <w:szCs w:val="24"/>
          <w:highlight w:val="none"/>
          <w:lang w:val="zh-CN" w:eastAsia="zh-CN" w:bidi="ar-SA"/>
        </w:rPr>
        <w:t xml:space="preserve">。</w:t>
      </w:r>
      <w:r/>
    </w:p>
    <w:p>
      <w:pPr>
        <w:pStyle w:val="659"/>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三、获取招标文件</w:t>
      </w:r>
      <w:r/>
    </w:p>
    <w:p>
      <w:pPr>
        <w:ind w:firstLine="480"/>
        <w:pageBreakBefore w:val="0"/>
        <w:spacing w:line="360" w:lineRule="auto"/>
        <w:widowControl w:val="off"/>
        <w:rPr>
          <w:rFonts w:hint="eastAsia"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时间：自招标公告发布之日起至2026年9月18日（北京时间）</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地点：在“江苏政府采购网”自行免费下载招标文件</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方式：投标人办理江苏省政府采购交易系统CA数字证书，登录“苏采云”政府采购交易系统，自行下载。</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售价：0.00元</w:t>
      </w:r>
      <w:r/>
    </w:p>
    <w:p>
      <w:pPr>
        <w:pStyle w:val="659"/>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四、提交投标文件截止时间、开标时间和地点</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提交投标文件截止时间：2026年10月9日 9 :00:00（北京时间）</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开标时间：2026年10月9日9:00:00（北京时间）</w:t>
      </w:r>
      <w:r/>
    </w:p>
    <w:p>
      <w:pPr>
        <w:ind w:firstLine="480"/>
        <w:pageBreakBefore w:val="0"/>
        <w:spacing w:line="360" w:lineRule="auto"/>
        <w:widowControl w:val="off"/>
        <w:rPr>
          <w:rFonts w:hint="default" w:ascii="宋体" w:hAnsi="宋体"/>
          <w:szCs w:val="22"/>
          <w:highlight w:val="none"/>
          <w:lang w:val="en-US" w:eastAsia="zh-CN" w:bidi="ar-SA"/>
        </w:rPr>
      </w:pPr>
      <w:r>
        <w:rPr>
          <w:rFonts w:hint="eastAsia" w:ascii="宋体" w:hAnsi="宋体"/>
          <w:sz w:val="24"/>
          <w:szCs w:val="24"/>
          <w:highlight w:val="none"/>
          <w:lang w:val="en-US" w:eastAsia="zh-CN" w:bidi="ar-SA"/>
        </w:rPr>
        <w:t xml:space="preserve">开标地点：“苏采云”政府采购交易系统网上开标大厅</w:t>
      </w:r>
      <w:r/>
    </w:p>
    <w:p>
      <w:pPr>
        <w:pStyle w:val="659"/>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五、公告期限</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659"/>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六、其他补充事宜</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1.本次招标不收取投标保证金。</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2.本招标文件中</w:t>
      </w:r>
      <w:r>
        <w:rPr>
          <w:rFonts w:hint="eastAsia" w:ascii="宋体" w:hAnsi="宋体"/>
          <w:i/>
          <w:iCs/>
          <w:color w:val="ff0000"/>
          <w:sz w:val="24"/>
          <w:szCs w:val="24"/>
          <w:highlight w:val="none"/>
          <w:u w:val="single"/>
          <w:lang w:val="en-US" w:eastAsia="zh-CN" w:bidi="ar-SA"/>
        </w:rPr>
        <w:t xml:space="preserve">斜体且有下划线</w:t>
      </w:r>
      <w:r>
        <w:rPr>
          <w:rFonts w:hint="eastAsia" w:ascii="宋体" w:hAnsi="宋体"/>
          <w:sz w:val="24"/>
          <w:szCs w:val="24"/>
          <w:highlight w:val="none"/>
          <w:lang w:val="en-US" w:eastAsia="zh-CN" w:bidi="ar-SA"/>
        </w:rPr>
        <w:t xml:space="preserve">部分为实质性要求和条件，投标人须逐条做出满足实质性要求和条件的响应，否则将按无效响应处理。</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4.根据江苏省</w:t>
      </w:r>
      <w:r>
        <w:rPr>
          <w:rFonts w:hint="eastAsia" w:ascii="宋体" w:hAnsi="宋体"/>
          <w:sz w:val="24"/>
          <w:szCs w:val="24"/>
          <w:highlight w:val="none"/>
          <w:lang w:val="en-US" w:eastAsia="zh-CN" w:bidi="ar-SA"/>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pageBreakBefore w:val="0"/>
        <w:spacing w:line="360" w:lineRule="auto"/>
        <w:widowControl w:val="off"/>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highlight w:val="none"/>
          <w:lang w:val="en-US" w:eastAsia="zh-CN" w:bidi="ar-SA"/>
        </w:rPr>
        <w:t xml:space="preserve">自行承担一切损失。</w:t>
      </w:r>
      <w:r/>
    </w:p>
    <w:p>
      <w:pPr>
        <w:pStyle w:val="659"/>
        <w:numPr>
          <w:ilvl w:val="0"/>
          <w:numId w:val="0"/>
        </w:numPr>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七、对本次招标提出询问，请按以下方式联系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连云港市住房和城乡建设局</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cs="宋体"/>
          <w:color w:val="auto"/>
          <w:sz w:val="24"/>
          <w:szCs w:val="24"/>
          <w:highlight w:val="none"/>
        </w:rPr>
        <w:t xml:space="preserve">‌连云港市海州区凤凰大道1号</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cs="宋体"/>
          <w:color w:val="auto"/>
          <w:sz w:val="24"/>
          <w:szCs w:val="24"/>
          <w:highlight w:val="none"/>
          <w:lang w:val="en-US" w:eastAsia="zh-CN"/>
        </w:rPr>
        <w:t xml:space="preserve"> 0518-83086585</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cs="宋体"/>
          <w:color w:val="auto"/>
          <w:sz w:val="24"/>
          <w:highlight w:val="none"/>
          <w:lang w:eastAsia="zh-CN"/>
        </w:rPr>
        <w:t xml:space="preserve">中企华建友工程管理有限公司</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连云港市海州区</w:t>
      </w:r>
      <w:r>
        <w:rPr>
          <w:rFonts w:hint="eastAsia" w:ascii="宋体" w:hAnsi="宋体" w:cs="宋体"/>
          <w:color w:val="auto"/>
          <w:sz w:val="24"/>
          <w:highlight w:val="none"/>
          <w:lang w:val="en-US" w:eastAsia="zh-CN"/>
        </w:rPr>
        <w:t xml:space="preserve">秦东门大街382号兴亿达大厦14楼东厅1405</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cs="宋体"/>
          <w:color w:val="auto"/>
          <w:sz w:val="24"/>
          <w:szCs w:val="24"/>
          <w:highlight w:val="none"/>
          <w:lang w:val="en-US" w:eastAsia="zh-CN"/>
        </w:rPr>
        <w:t xml:space="preserve">解</w:t>
      </w:r>
      <w:r>
        <w:rPr>
          <w:rFonts w:hint="eastAsia" w:ascii="宋体" w:hAnsi="宋体" w:cs="宋体"/>
          <w:color w:val="auto"/>
          <w:sz w:val="24"/>
          <w:szCs w:val="24"/>
          <w:highlight w:val="none"/>
        </w:rPr>
        <w:t xml:space="preserve">工  </w:t>
      </w:r>
      <w:r>
        <w:rPr>
          <w:rFonts w:hint="eastAsia" w:ascii="宋体" w:hAnsi="宋体" w:cs="宋体"/>
          <w:color w:val="auto"/>
          <w:sz w:val="24"/>
          <w:szCs w:val="24"/>
          <w:highlight w:val="none"/>
          <w:lang w:val="en-US" w:eastAsia="zh-CN"/>
        </w:rPr>
        <w:t xml:space="preserve">0518-85837858</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szCs w:val="24"/>
          <w:highlight w:val="none"/>
          <w:lang w:val="en-US" w:eastAsia="zh-CN"/>
        </w:rPr>
        <w:t xml:space="preserve">史先生</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      话：</w:t>
      </w:r>
      <w:r>
        <w:rPr>
          <w:rFonts w:hint="eastAsia" w:ascii="宋体" w:hAnsi="宋体" w:cs="宋体"/>
          <w:color w:val="auto"/>
          <w:sz w:val="24"/>
          <w:szCs w:val="24"/>
          <w:highlight w:val="none"/>
          <w:lang w:val="en-US" w:eastAsia="zh-CN"/>
        </w:rPr>
        <w:t xml:space="preserve">0518-83086585</w:t>
      </w:r>
      <w:r/>
    </w:p>
    <w:p>
      <w:pPr>
        <w:pStyle w:val="659"/>
        <w:numPr>
          <w:ilvl w:val="0"/>
          <w:numId w:val="0"/>
        </w:numPr>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八、电子招投标说明</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1.本项目采用电子招标投标，请供应商严格按照招标文件的规定编制、提交投标文件，否则所造成的一切不利后果由供应商自行承担。</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2.投标人应当通过“苏采云”系统提交数据电文形式的投标文件（即电子投标）。</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说明：本项目采用线上投标，即供应商投标文件从政府采购客户端工具制作通过“苏采云”系统提交，未提供线上投标文件的，投标无效。</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投标人应在达到开标时间后，使用CA数字证书解密各自投标文件。</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p>
      <w:pPr>
        <w:pStyle w:val="658"/>
        <w:numPr>
          <w:ilvl w:val="0"/>
          <w:numId w:val="0"/>
        </w:numPr>
        <w:keepLines/>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 w:name="_Toc172886504"/>
      <w:r>
        <w:rPr>
          <w:rFonts w:hint="eastAsia" w:ascii="宋体" w:hAnsi="宋体" w:eastAsia="宋体" w:cs="宋体"/>
          <w:color w:val="auto"/>
          <w:sz w:val="36"/>
          <w:szCs w:val="20"/>
          <w:highlight w:val="none"/>
        </w:rPr>
        <w:t xml:space="preserve">第二部分  投标人须知</w:t>
      </w:r>
      <w:bookmarkEnd w:id="1"/>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一、总则</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1.招标方式</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 本次招标采取公开招标方式，本招标文件仅适用于招标公告中所述项目。</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2.合格的投标人</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 满足招标公告中供应商的资格要求的规定。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2.3 满足本招标文件全部实质性要求和条件的规定。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2.4 符合上述条件的投标人应承担投标及履约过程应承担的全部责任与义务。</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2.5单位负责人为同一人或者存在直接控股、管理关系的不同供应商，不得参加同一合同项下的政府采购活动。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2.6除单一来源采购项目外，为采购项目提供整体设计、规范编制或者项目管理、监理、检测等服务的供应商，不得再参加该采购项目的采购活动。</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3.适用法律</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3.1 本次招标及由此产生的合同受中华人民共和国有关的法律法规制约和保护。</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4.投标费用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4.1 投标人应自行承担所有与参加投标有关的费用，无论投标过程中的做法和结果如何，中企华建友工程管理有限公司（以下简称代理机构）在任何情况下均无义务和责任承担这些费用。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4.2 供应商投标时报价须当包含代理费（供应商在投标报价时可综合考虑此费用，不单列）。依据本项目委托代理协议约定，本项目采购代理费按</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苏招协〔2022〕002号</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收费标准的70%计取，由</w:t>
      </w:r>
      <w:r>
        <w:rPr>
          <w:rFonts w:hint="eastAsia" w:ascii="宋体" w:hAnsi="宋体" w:cs="Times New Roman"/>
          <w:sz w:val="24"/>
          <w:szCs w:val="24"/>
          <w:highlight w:val="none"/>
          <w:lang w:val="en-US" w:eastAsia="zh-CN" w:bidi="ar-SA"/>
        </w:rPr>
        <w:t xml:space="preserve">招标人</w:t>
      </w:r>
      <w:r>
        <w:rPr>
          <w:rFonts w:hint="eastAsia" w:ascii="宋体" w:hAnsi="宋体" w:eastAsia="宋体" w:cs="Times New Roman"/>
          <w:sz w:val="24"/>
          <w:szCs w:val="24"/>
          <w:highlight w:val="none"/>
          <w:lang w:val="en-US" w:eastAsia="zh-CN" w:bidi="ar-SA"/>
        </w:rPr>
        <w:t xml:space="preserve">支付。支付方式：电汇、网银、现金。</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5.招标文件的约束力</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5.1 投标人一旦参加本项目采购活动，即被认为接受了本招标文件的规定和约束。</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二、招标文件</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6.招标文件构成</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6.1 招标文件由以下部分组成：</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（1）投标邀请</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（2）投标人须知</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（3）合同文本</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（4）采购需求</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（5）评标方法与评标标准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（6）投标文件格式</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请仔细检查招标文件是否齐全，如有缺漏请立即与代理机构联系解决。</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7.招标文件的澄清</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7.1 任何要求对招标文件进行澄清的投标人，应在投标截止期十日前按招标公告中的通讯地址，以书面形式通知采购人或者代理机构。</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8.招标文件的修改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8.1 在投标截止时间前，代理机构可以对招标文件进行修改。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8.2 代理机构有权按照法定的要求推迟投标截止日期和开标日期。</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8.3 招标文件的修改将在江苏政府采购网公布，补充文件将作为招标文件的组成部分，并对投标人具有约束力。</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三、投标文件的编制</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9.投标文件编写注意事项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default" w:ascii="宋体" w:hAnsi="宋体" w:eastAsia="宋体" w:cs="宋体"/>
          <w:bCs/>
          <w:color w:val="000000"/>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10.投标文件的语言及度量衡单位</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10.2 除技术性能另有规定外，投标文件所使用的度量衡单位，均须采用国家法定计量单位。</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11.投标文件构成</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11.2 如投标文件制作工具中格式和内容与江苏政府采购网发布的招标文件不一致，请以江苏政府采购网发布的招标文件为准。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11.3 特别提醒投标人，混乱的编排导致投标文件被误读或评标委员会（以下简称评委会）查找不到有效文件是投标人的风险。</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12.证明投标人及投标标的符合招标文件规定的文件</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12.1 投标人应按照招标文件要求提交证明文件，证明其及投标标的符合招标文件规定。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12.2 招标文件对证明文件无明确形式要求的，证明文件可以以文字资料、图纸和数据等形式提交。</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13.投标分项报价表</w:t>
      </w:r>
      <w:r/>
    </w:p>
    <w:p>
      <w:pPr>
        <w:ind w:firstLine="480"/>
        <w:spacing w:line="500" w:lineRule="exact"/>
        <w:rPr>
          <w:rFonts w:hint="default" w:ascii="宋体" w:hAnsi="宋体" w:eastAsia="宋体" w:cs="Times New Roman"/>
          <w:sz w:val="24"/>
          <w:szCs w:val="24"/>
          <w:highlight w:val="none"/>
          <w:lang w:val="en-US" w:eastAsia="zh-CN" w:bidi="ar-SA"/>
        </w:rPr>
      </w:pPr>
      <w:r/>
      <w:bookmarkStart w:id="2" w:name="OLE_LINK149"/>
      <w:r>
        <w:rPr>
          <w:rFonts w:hint="eastAsia" w:ascii="宋体" w:hAnsi="宋体" w:eastAsia="宋体" w:cs="Times New Roman"/>
          <w:sz w:val="24"/>
          <w:szCs w:val="24"/>
          <w:highlight w:val="none"/>
          <w:lang w:val="en-US" w:eastAsia="zh-CN" w:bidi="ar-SA"/>
        </w:rPr>
        <w:t xml:space="preserve">13.1 投标人应根据投标报价要求在投标分项报价表中列明各项投标单价、总价等，未全部列示的作无效响应处理。</w:t>
      </w:r>
      <w:bookmarkEnd w:id="2"/>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13.2 投标货币。投标文件中的单价和总价无特殊规定的采用人民币报价，以元为单位标注。招标文件中另有规定的按规定执行。</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14.技术要求响应及偏离表、商务要求响应及偏离表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14.1 技术要求是指对采购标的功能和质量要求，包括性能、材料、结构、外观、安全，或者服务内容和标准等。商务要求是指取得采购标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14.2 投标人可在投标文件中提供认为需要的其他技术文件或说明。</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15.服务承诺、培训计划、人员安排及其他</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15.2 投标人需根据招标文件要求提供培训计划、人员安排等。</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15.3 投标人需根据招标文件要求提供所投标的的主要组成部分、功能设计、实现思路及关键技术等。</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16.投标函和开标一览表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16.1 投标人应按照招标文件中提供的格式完整、正确填写投标函、开标一览表。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17.投标有效期</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17.1 投标有效期为招标文件规定的开标之日后一百二十（120）天。投标有效期比规定短的将被视为未实质性响应招标文件而予以拒绝。</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17.2</w:t>
      </w:r>
      <w:r>
        <w:rPr>
          <w:rFonts w:hint="eastAsia" w:ascii="Calibri" w:hAnsi="Calibri" w:eastAsia="宋体" w:cs="Times New Roman"/>
          <w:sz w:val="24"/>
          <w:szCs w:val="24"/>
          <w:highlight w:val="none"/>
          <w:lang w:val="en-US" w:eastAsia="zh-CN" w:bidi="ar-SA"/>
        </w:rPr>
        <w:t xml:space="preserve">在特殊情况下（法律法规另有规定的除外），经监管部门批准后，</w:t>
      </w:r>
      <w:r>
        <w:rPr>
          <w:rFonts w:hint="eastAsia" w:ascii="宋体" w:hAnsi="宋体" w:eastAsia="宋体" w:cs="Times New Roman"/>
          <w:sz w:val="24"/>
          <w:szCs w:val="24"/>
          <w:highlight w:val="none"/>
          <w:lang w:val="en-US" w:eastAsia="zh-CN" w:bidi="ar-SA"/>
        </w:rPr>
        <w:t xml:space="preserve">代理机构</w:t>
      </w:r>
      <w:r>
        <w:rPr>
          <w:rFonts w:hint="eastAsia" w:ascii="Calibri" w:hAnsi="Calibri" w:eastAsia="宋体" w:cs="Times New Roman"/>
          <w:sz w:val="24"/>
          <w:szCs w:val="24"/>
          <w:highlight w:val="none"/>
          <w:lang w:val="en-US" w:eastAsia="zh-CN" w:bidi="ar-SA"/>
        </w:rPr>
        <w:t xml:space="preserve">于原投标有效期满之前可向投标人提出延长投标有效期的要求。这种要求与答复均应采用书面形式。投标人可以拒绝</w:t>
      </w:r>
      <w:r>
        <w:rPr>
          <w:rFonts w:hint="eastAsia" w:ascii="宋体" w:hAnsi="宋体" w:eastAsia="宋体" w:cs="Times New Roman"/>
          <w:sz w:val="24"/>
          <w:szCs w:val="24"/>
          <w:highlight w:val="none"/>
          <w:lang w:val="en-US" w:eastAsia="zh-CN" w:bidi="ar-SA"/>
        </w:rPr>
        <w:t xml:space="preserve">代理机构</w:t>
      </w:r>
      <w:r>
        <w:rPr>
          <w:rFonts w:hint="eastAsia" w:ascii="Calibri" w:hAnsi="Calibri" w:eastAsia="宋体" w:cs="Times New Roman"/>
          <w:sz w:val="24"/>
          <w:szCs w:val="24"/>
          <w:highlight w:val="none"/>
          <w:lang w:val="en-US" w:eastAsia="zh-CN" w:bidi="ar-SA"/>
        </w:rPr>
        <w:t xml:space="preserve">的这一要求而放弃投标，同意延长投标有效期的投标人既不能要求也不允许修改其投标文件。受投标有效期约束的所有权利与义务均延长至新的有效期。</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四、投标文件的递交</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18.电子投标文件的递交</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18.1 投标人应当按照《操作手册》规定，在投标截止时间前制作并递交（上传）电子投标文件。</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19.投标截止时间</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19.1 投标人递交（上传）电子投标文件的时间不得迟于招标公告中规定的投标截止时间。</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19.2 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20.投标文件的拒收</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20.1 代理机构拒绝接收在其规定的投标截止时间后递交（上传）的任何投标文件。</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21.投标文件的撤回和修改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21.1 投标文件的撤回</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21.1.1 投标人可在投标截止时间前，撤回其电子投标文件，具体操作方法见《操作手册》。</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21.1.2 投标人撤回电子投标文件的，则认为其不再参与本项目投标活动。</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21.2 投标文件的修改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21.2.1 投标人可在投标截止时间前，对其电子投标文件进行修改，具体操作方法见《操作手册》。</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21.2.2 在投标截止时间之后，投标人不得对其电子投标文件做任何修改。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21.3 在投标截止时间至招标文件中规定的投标有效期满之间的这段时间内，投标人不得撤回其投标。</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五、开标与评标</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22.开标</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22.1 代理机构将在招标公告中规定的时间和地点组织公开开标。投标人应当按时参加开标活动，并在“苏采云”系统规定的时间内对投标文件进行解密。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22.2 开标仪式由代理机构组织。“苏采云”系统将自动对项目进行开标，并宣布各投标人名称和投标价格。</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22.3 投标人在开标过程中涉及到的投标文件解密、开标结果确认等工作，应当按照《操作手册》规定执行。</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22.5 投标人未参加开标的，视同认可开标结果。</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23.评标委员会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23.1 开标后，代理机构将立即组织评委会进行评标。</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23.2 评委会由采购人代表和有关技术、经济等方面的评审专家组成，且人员构成符合政府采购有关规定。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23.3 评委会按照采购文件规定的评审程序、评审方法和评审标准进行独立评审并确定中标候选人。</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24.评标过程的保密与公正</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24.1 凡是与审查、澄清、评价和比较投标的有关资料以及授标建议等，采购人、评审专家、代理机构均不得向投标人或与评标无关的其他人员透露。</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24.2 在评标过程中，投标人不得以任何行为影响评标过程，否则其投标文件将被作为无效投标文件。</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24.3 采购人、代理机构和评委会不向未中标的投标人解释未中标原因，也不公布评标过程中的相关细节。</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25.投标文件的澄清</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评委会并非对每个投标人都做澄清、说明或者补正要求。</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25.3 接到评委会澄清、说明或者补正要求的投标人如未按规定响应，其风险由投标人自行承担。</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26.对投标文件的审查</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26.1 投标文件审查分为资格审查和符合性审查。</w:t>
      </w:r>
      <w:r/>
    </w:p>
    <w:p>
      <w:pPr>
        <w:ind w:firstLine="482"/>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26.1.1资格审查：采购人依据法律法规和招标文件的规定，对投标文件中的资格证明文件进行审查。资格审查的结论，采购人以书面形式向评委会进行反馈。</w:t>
      </w:r>
      <w:r/>
    </w:p>
    <w:p>
      <w:pPr>
        <w:ind w:firstLine="482"/>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26.1.3政府采购异常低价审查：</w:t>
      </w:r>
      <w:r/>
    </w:p>
    <w:p>
      <w:pPr>
        <w:ind w:firstLine="480"/>
        <w:spacing w:line="500" w:lineRule="exact"/>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（一）政府采购评审中出现下列情形之一的，评审委员会应当启动异常低价投标审查程序：</w:t>
      </w:r>
      <w:r/>
    </w:p>
    <w:p>
      <w:pPr>
        <w:ind w:firstLine="480"/>
        <w:spacing w:line="500" w:lineRule="exact"/>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1.投标报价低于全部通过符合性审查供应商投标报价平均值65%的，即投标报价&lt;全部通过符合性审查供应商投标报价平均值×65%；</w:t>
      </w:r>
      <w:r/>
    </w:p>
    <w:p>
      <w:pPr>
        <w:ind w:firstLine="480"/>
        <w:spacing w:line="500" w:lineRule="exact"/>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2.投标报价低于通过符合性审查的次低报价供应商投标报价65%的，即投标报价&lt;通过符合性审查的次低报价供应商投标报价×65%；</w:t>
      </w:r>
      <w:r/>
    </w:p>
    <w:p>
      <w:pPr>
        <w:ind w:firstLine="480"/>
        <w:spacing w:line="500" w:lineRule="exact"/>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3.投标报价低于采购项目最高限价65%的，即投标报价&lt;采购项目最高限价×65%；</w:t>
      </w:r>
      <w:r/>
    </w:p>
    <w:p>
      <w:pPr>
        <w:ind w:firstLine="480"/>
        <w:spacing w:line="500" w:lineRule="exact"/>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4.评审委员会基于专业判断，认为供应商报价过低，有可能影响产品质量或者不能诚信履约的其他情形。</w:t>
      </w:r>
      <w:r/>
    </w:p>
    <w:p>
      <w:pPr>
        <w:ind w:firstLine="480"/>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26.1.4未通过资格审查或符合性审查的投标人，将通过“苏采云”系统中告知其未通过的原因，评审结束后，将不再告知。</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所谓重大偏离或保留是指与招标文件规定的实质性要求存在负偏离，或者在实质上与招标文件不一致，</w:t>
      </w:r>
      <w:r>
        <w:rPr>
          <w:rFonts w:hint="eastAsia" w:ascii="Calibri" w:hAnsi="Calibri" w:eastAsia="宋体" w:cs="Times New Roman"/>
          <w:sz w:val="24"/>
          <w:szCs w:val="24"/>
          <w:highlight w:val="none"/>
          <w:lang w:val="en-US" w:eastAsia="zh-CN" w:bidi="ar-SA"/>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highlight w:val="none"/>
          <w:lang w:val="en-US" w:eastAsia="zh-CN" w:bidi="ar-SA"/>
        </w:rPr>
        <w:t xml:space="preserve">限制了合同中买方和代理机构的权利或投标人的义务，纠正这些偏离或保留将会对其他实质性响应要求的投标人的竞争地位产生不公正的影响。</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26.4 评委会将对确定为实质性响应的投标进行进一步审核，看其是否有计算上或累加上的算术错误，修正错误的原则如下：</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（1）投标文件中开标一览表内容与投标文件中相应内容不一致的，以开标一览表为准。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（2）大写金额和小写金额不一致的，以大写金额为准。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（3）单价金额小数点或者百分比有明显错位的，以开标一览表的总价为准，并修改单价。</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（4）总价金额与按单价汇总金额不一致的，以单价金额计算结果为准。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同时出现两种以上错误的，按照前款规定的顺序修正。</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26.7 投标人在开、评标全过程中应保持通讯畅通，及时登录“苏采云”系统查阅、答复相关信息，并安排专人与代理机构及评委会联系。</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27.无效投标条款和废标条款</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27.1 无效投标条款</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（1）投标人未按照招标文件要求递交（上传）电子投标文件的。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（2）投标人在“苏采云”系统规定的时间内未成功解密电子投标文件的。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（3）投标人不具备招标文件中规定的资格要求的。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（5）投标人提交两个（含两个）以上不同的投标报价的。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（6）投标人的报价超过了采购预算或者最高限价的。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（8）不符合招标文件中规定的实质性要求和条件的（本招标文件中斜体且有下划线部分为实质性要求和条件）。</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（10）投标人未通过符合性审查的。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（11）投标文件含有采购人不能接受的附加条件的。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（12）投标文件未按照招标文件要求加盖公章（CA电子公章）的。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（13）其他法律、法规及本招标文件规定的属于无效投标的情形。</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27.2 有下列情形之一的，视为投标人串通投标，投标无效：</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（1）不同投标人的投标文件由同一单位或者个人编制。</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（2）不同投标人委托同一单位或者个人办理投标事宜。</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（3）不同投标人的投标文件载明的项目管理成员或者联系人员为同一人。</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（4）不同投标人的投标文件异常一致或者投标报价呈规律性差异。</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27.3 废标条款</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（1）因“苏采云”系统系统故障原因造成开标不成功的。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（2）评委会认定招标文件存在歧义、重大缺陷导致评审工作无法进行的。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（3）符合专业条件的供应商或者对招标文件作实质响应的供应商不足三家的。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（4）出现影响采购公正的违法、违规行为的。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（5）因重大变故，采购任务取消的。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27.4 出现投标截止时间结束后参加投标的供应商或者在评标期间对招标文件做出实质响应的供应商不足三家情况的，按照政府采购相关规定执行。</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六、定标</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28.确定中标单位</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28.1 中标候选人的选取原则和数量详见招标文件第五章规定。 </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28.2 采购人应根据评委会推荐的中标候选人确定中标人。</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28.3 代理机构将在江苏政府采购网发布中标公告，公告期限为1个工作日。</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28.4 若有充分证据证明，中标人存在下列情况之一的，一经查实，将被取消中标资格：</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（1）提供虚假材料谋取中标、成交的。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（2）采取不正当手段诋毁、排挤其他供应商的。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（3）与采购人、其他供应商或者采购代理机构恶意串通的。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（4）向采购人、代理机构行贿或者提供其他不正当利益的。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（5）在招标采购过程中与采购人进行协商谈判的。</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（6）属于本文件规定的无效条件，但在评标过程中又未被评委会发现的。</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29.中标通知书</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29.3 中标人在中标后七个工作日内，需向代理机构提供三份与电子投标文件一致的纸质打印胶装投标文件，封面、骑缝需加盖公章。</w:t>
      </w:r>
      <w:r/>
    </w:p>
    <w:p>
      <w:pPr>
        <w:ind w:firstLine="482"/>
        <w:spacing w:line="500" w:lineRule="exact"/>
        <w:rPr>
          <w:rFonts w:hint="default" w:ascii="宋体" w:hAnsi="宋体"/>
          <w:b/>
          <w:bCs/>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29.4</w:t>
      </w:r>
      <w:r>
        <w:rPr>
          <w:rFonts w:hint="eastAsia" w:ascii="宋体" w:hAnsi="宋体" w:eastAsia="宋体" w:cs="宋体"/>
          <w:b/>
          <w:bCs/>
          <w:color w:val="auto"/>
          <w:sz w:val="24"/>
          <w:szCs w:val="24"/>
          <w:highlight w:val="none"/>
        </w:rPr>
        <w:t xml:space="preserve">排名第一的</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候选人放弃中标、因不可抗力不能履行合同、不按照</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文件要求提交履约保证金，或者被查实存在影响</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结果的违法行为等情形，不符合中标条件的，</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可以按照评标委员会提出的</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候选人名单排序依次确定其他</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候选人为</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人，也可以重新招标。</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七、履约保证金及授予合同</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30.履约保证金</w:t>
      </w:r>
      <w:r/>
    </w:p>
    <w:p>
      <w:pPr>
        <w:ind w:firstLine="480"/>
        <w:spacing w:line="500" w:lineRule="exact"/>
        <w:rPr>
          <w:rFonts w:hint="default" w:ascii="宋体" w:hAnsi="宋体" w:eastAsia="宋体" w:cs="Times New Roman"/>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30.1 履约保证金的数额不得超过政府采购合同金额的10%。中标人应当以支票、汇票、本票或者金融机构、担保机构出具的保函等非现金形式提交。</w:t>
      </w:r>
      <w:r>
        <w:rPr>
          <w:rFonts w:hint="eastAsia" w:ascii="宋体" w:hAnsi="宋体" w:eastAsia="宋体" w:cs="Times New Roman"/>
          <w:bCs/>
          <w:sz w:val="24"/>
          <w:szCs w:val="24"/>
          <w:highlight w:val="none"/>
          <w:lang w:val="en-US" w:eastAsia="zh-CN" w:bidi="ar-SA"/>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30.3 履约保证金自合同生效之日起至合同约定的中标人主要义务履行完毕止，采购人应当按合同约定及时退还履约保证金。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30.4 逾期退还履约保证金的采购人承担违约责任，按照中国人民银行同期贷款基准利率向中标人支付超期资金占用费。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30.5 本项目履约保证金要求详见招标文件第四章 采购需求。</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31.签订合同</w:t>
      </w:r>
      <w:r/>
    </w:p>
    <w:p>
      <w:pPr>
        <w:ind w:firstLine="480"/>
        <w:spacing w:line="500" w:lineRule="exact"/>
        <w:rPr>
          <w:rFonts w:hint="default" w:ascii="宋体" w:hAnsi="宋体" w:eastAsia="宋体" w:cs="Times New Roman"/>
          <w:sz w:val="24"/>
          <w:szCs w:val="22"/>
          <w:highlight w:val="none"/>
          <w:lang w:val="en-US" w:eastAsia="zh-CN" w:bidi="ar-SA"/>
        </w:rPr>
      </w:pPr>
      <w:r>
        <w:rPr>
          <w:rFonts w:hint="eastAsia" w:ascii="宋体" w:hAnsi="宋体" w:eastAsia="宋体" w:cs="Times New Roman"/>
          <w:sz w:val="24"/>
          <w:szCs w:val="22"/>
          <w:highlight w:val="none"/>
          <w:lang w:val="en-US" w:eastAsia="zh-CN" w:bidi="ar-SA"/>
        </w:rPr>
        <w:t xml:space="preserve">31.1 中标人应当在中标通知书发出之日起三十日内，按照招标文件和中标人投标文件的规定，与采购人签订政府采购合同。</w:t>
      </w:r>
      <w:r/>
    </w:p>
    <w:p>
      <w:pPr>
        <w:ind w:firstLine="480"/>
        <w:spacing w:line="500" w:lineRule="exact"/>
        <w:rPr>
          <w:rFonts w:hint="default" w:ascii="宋体" w:hAnsi="宋体" w:eastAsia="宋体" w:cs="Times New Roman"/>
          <w:sz w:val="24"/>
          <w:szCs w:val="22"/>
          <w:highlight w:val="none"/>
          <w:lang w:val="en-US" w:eastAsia="zh-CN" w:bidi="ar-SA"/>
        </w:rPr>
      </w:pPr>
      <w:r>
        <w:rPr>
          <w:rFonts w:hint="eastAsia" w:ascii="宋体" w:hAnsi="宋体" w:eastAsia="宋体" w:cs="Times New Roman"/>
          <w:sz w:val="24"/>
          <w:szCs w:val="22"/>
          <w:highlight w:val="none"/>
          <w:lang w:val="en-US" w:eastAsia="zh-CN" w:bidi="ar-SA"/>
        </w:rPr>
        <w:t xml:space="preserve">31.2 招标文件、中标人的投标文件及招标过程中有关澄清、承诺等文件均应作为合同附件。</w:t>
      </w:r>
      <w:r/>
    </w:p>
    <w:p>
      <w:pPr>
        <w:ind w:firstLine="480"/>
        <w:spacing w:line="500" w:lineRule="exact"/>
        <w:rPr>
          <w:rFonts w:hint="default" w:ascii="宋体" w:hAnsi="宋体" w:eastAsia="宋体" w:cs="Times New Roman"/>
          <w:sz w:val="24"/>
          <w:szCs w:val="22"/>
          <w:highlight w:val="none"/>
          <w:lang w:val="en-US" w:eastAsia="zh-CN" w:bidi="ar-SA"/>
        </w:rPr>
      </w:pPr>
      <w:r>
        <w:rPr>
          <w:rFonts w:hint="eastAsia" w:ascii="宋体" w:hAnsi="宋体" w:eastAsia="宋体" w:cs="Times New Roman"/>
          <w:sz w:val="24"/>
          <w:szCs w:val="22"/>
          <w:highlight w:val="none"/>
          <w:lang w:val="en-US" w:eastAsia="zh-CN" w:bidi="ar-SA"/>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32.合同标的的追加</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32.1 政府采购合同履行中，采购人需追加与合同标的相同的服务</w:t>
      </w:r>
      <w:bookmarkStart w:id="3" w:name="OLE_LINK150"/>
      <w:r>
        <w:rPr>
          <w:rFonts w:hint="eastAsia" w:ascii="宋体" w:hAnsi="宋体" w:eastAsia="宋体" w:cs="Times New Roman"/>
          <w:sz w:val="24"/>
          <w:szCs w:val="24"/>
          <w:highlight w:val="none"/>
          <w:lang w:val="en-US" w:eastAsia="zh-CN" w:bidi="ar-SA"/>
        </w:rPr>
        <w:t xml:space="preserve">（包含与服务相关的货物）</w:t>
      </w:r>
      <w:bookmarkEnd w:id="3"/>
      <w:r>
        <w:rPr>
          <w:rFonts w:hint="eastAsia" w:ascii="宋体" w:hAnsi="宋体" w:eastAsia="宋体" w:cs="Times New Roman"/>
          <w:sz w:val="24"/>
          <w:szCs w:val="24"/>
          <w:highlight w:val="none"/>
          <w:lang w:val="en-US" w:eastAsia="zh-CN" w:bidi="ar-SA"/>
        </w:rPr>
        <w:t xml:space="preserve">的，在不改变合同其他条款的前提下，可以与中标人协商签订补充合同，但所有补充合同的采购金额不超过原合同金额10%。</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33.政府采购履约资金扶持政策</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33.1 中标人可凭政府采购合同办理融资贷款，详情请见江苏政府采购网“政采贷”专栏。</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八、询问与质疑</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34.询问</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35.质疑提出</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35.1 提出质疑的供应商应当是参与所质疑项目采购活动的供应商。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35.2 供应商认为采购文件、采购过程、采购结果使自己的权益受到损害的，可以在知道或者应知其权益受到损害之日（获取采购文件之日、采购公告发布之日）起七个工作日内以书面形式向采购人、代理机构提出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未依照采购公告要求获取采购文件的供应商，视为未参与该项目的采购活动，不具备对该采购文件提出质疑的法定权利。</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35.5 质疑函应当使用范本，详见招标文件第六章。供应商提出质疑应当提交质疑函和必要的证明材料，应当包括下列内容：</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（1）供应商的姓名或者名称、地址、邮编、联系人及联系电话；</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（2）质疑项目的名称、编号；</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（3）具体、明确的质疑事项和与质疑事项相关的请求；</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（4）事实依据；</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（5）必要的法律依据；</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（6）提出质疑的日期；</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（7）必要的证明材料；</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（8）营业执照复印件及授权委托书原件、法定代表人（单位负责人）身份证复印件、委托代理人身份证复印件。</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default"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36.质疑函的受理和答复</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36.3 对不符合质疑要求的，采购人、代理机构有权要求其补充必要的证明材料，质疑供应商未在法定的时间内提供补充必要的证明材料的，视同放弃质疑。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36.4 以下情形的质疑不予受理</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（1）内容不符合《政府采购质疑和投诉办法》第十二条规定的质疑。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（2）超出政府采购法定期限的质疑。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（3）以传真、电子邮件等方式递交的非原件形式的质疑。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（4）未参加采购活动的供应商或在采购活动中自身权益未受到损害的供应商所提出的质疑。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（5）供应商组成联合体，联合体中任何一方或多方未按要求签字（盖章）、加盖公章的质疑。</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36.5 采购人、代理机构依法受理的质疑，将按照政府采购有关规定，在法定期限内答复。</w:t>
      </w:r>
      <w:r/>
    </w:p>
    <w:p>
      <w:pPr>
        <w:ind w:firstLine="480"/>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37.1 未尽事宜，依照有关法律、法规执行。</w:t>
      </w:r>
      <w:r/>
    </w:p>
    <w:p>
      <w:pPr>
        <w:jc w:val="both"/>
        <w:keepLines/>
        <w:keepNext/>
        <w:spacing w:before="0" w:after="0" w:line="500" w:lineRule="exact"/>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九、政府采购政策功能</w:t>
      </w:r>
      <w:r/>
    </w:p>
    <w:p>
      <w:pPr>
        <w:ind w:firstLine="482"/>
        <w:spacing w:line="500" w:lineRule="exact"/>
        <w:rPr>
          <w:rFonts w:hint="default" w:ascii="宋体" w:hAnsi="宋体"/>
          <w:b/>
          <w:sz w:val="24"/>
          <w:szCs w:val="22"/>
          <w:highlight w:val="none"/>
          <w:lang w:val="en-US" w:eastAsia="zh-CN" w:bidi="ar-SA"/>
        </w:rPr>
      </w:pPr>
      <w:r>
        <w:rPr>
          <w:rFonts w:hint="eastAsia" w:ascii="宋体" w:hAnsi="宋体"/>
          <w:b/>
          <w:sz w:val="24"/>
          <w:szCs w:val="22"/>
          <w:highlight w:val="none"/>
          <w:lang w:val="en-US" w:eastAsia="zh-CN" w:bidi="ar-SA"/>
        </w:rPr>
        <w:t xml:space="preserve">38.促进中小企业发展</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38.1</w:t>
      </w:r>
      <w:bookmarkStart w:id="4" w:name="OLE_LINK151"/>
      <w:r>
        <w:rPr>
          <w:rFonts w:hint="eastAsia" w:ascii="宋体" w:hAnsi="宋体"/>
          <w:sz w:val="24"/>
          <w:szCs w:val="24"/>
          <w:highlight w:val="none"/>
          <w:lang w:val="en-US" w:eastAsia="zh-CN" w:bidi="ar-SA"/>
        </w:rPr>
        <w:t xml:space="preserve"> 本项目执行《关于印发&lt;政府采购促进中小企业发展管理办法&gt;的通知》（财库〔2020〕</w:t>
      </w:r>
      <w:r>
        <w:rPr>
          <w:rFonts w:hint="eastAsia" w:ascii="宋体" w:hAnsi="宋体"/>
          <w:sz w:val="24"/>
          <w:szCs w:val="24"/>
          <w:highlight w:val="none"/>
          <w:lang w:val="en-US" w:eastAsia="zh-CN" w:bidi="ar-SA"/>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38.2 本项目对提供的服务全部由小型企业、微型企业、残疾人福利性单位和监狱企业承接的报价给予10%的扣除，用扣除后的价格参与评审。</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38.3 参加本项目政府采购活动的供应商享受价格评审优惠的应当提供的材料： </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（1）投标人为小型企业、微型企业的，提供《中小企业声明函》（第六章 投标文件格式）。</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38.4 残疾人福利单位、监狱企业属于小型企业、微型企业的，不重复享受政策。</w:t>
      </w:r>
      <w:r/>
    </w:p>
    <w:p>
      <w:pPr>
        <w:ind w:firstLine="480"/>
        <w:spacing w:line="500" w:lineRule="exact"/>
        <w:rPr>
          <w:rFonts w:hint="eastAsia"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38.5 享受扶持政策获得政府采购合同的，小微企业不得将合同分包给大中型企业，中型企业不得将合同分包给大型企业。</w:t>
      </w:r>
      <w:r/>
    </w:p>
    <w:p>
      <w:pPr>
        <w:pStyle w:val="992"/>
        <w:ind w:firstLine="600"/>
        <w:keepLines w:val="0"/>
        <w:keepNext w:val="0"/>
        <w:spacing w:before="0" w:after="0" w:line="36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38.6根据《国务院办公厅关于在政府采购中实施本国产品标准及相关政策的通知》（国办发〔2025〕34号），本项目不涉及货物，不执行本国产品价格评审优惠。</w:t>
      </w:r>
      <w:bookmarkEnd w:id="4"/>
      <w:r/>
      <w:r/>
    </w:p>
    <w:p>
      <w:pPr>
        <w:pStyle w:val="992"/>
        <w:ind w:firstLine="600"/>
        <w:keepLines w:val="0"/>
        <w:keepNext w:val="0"/>
        <w:spacing w:before="0" w:after="0" w:line="360" w:lineRule="auto"/>
        <w:rPr>
          <w:rFonts w:hint="default" w:ascii="宋体" w:hAnsi="宋体"/>
          <w:b/>
          <w:sz w:val="24"/>
          <w:szCs w:val="22"/>
          <w:highlight w:val="none"/>
          <w:lang w:val="en-US" w:eastAsia="zh-CN" w:bidi="ar-SA"/>
        </w:rPr>
      </w:pPr>
      <w:r>
        <w:rPr>
          <w:rFonts w:hint="eastAsia" w:ascii="宋体" w:hAnsi="宋体"/>
          <w:b/>
          <w:sz w:val="24"/>
          <w:szCs w:val="22"/>
          <w:highlight w:val="none"/>
          <w:lang w:val="en-US" w:eastAsia="zh-CN" w:bidi="ar-SA"/>
        </w:rPr>
        <w:t xml:space="preserve">39.支持绿色发展</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default"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default" w:ascii="宋体" w:hAnsi="宋体"/>
          <w:sz w:val="24"/>
          <w:szCs w:val="22"/>
          <w:highlight w:val="none"/>
          <w:lang w:val="en-US" w:eastAsia="zh-CN" w:bidi="ar-SA"/>
        </w:rPr>
      </w:pPr>
      <w:r>
        <w:rPr>
          <w:rFonts w:hint="eastAsia" w:ascii="宋体" w:hAnsi="宋体"/>
          <w:sz w:val="24"/>
          <w:szCs w:val="22"/>
          <w:highlight w:val="none"/>
          <w:lang w:val="en-US" w:eastAsia="zh-CN" w:bidi="ar-SA"/>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default" w:ascii="宋体" w:hAnsi="宋体"/>
          <w:b/>
          <w:sz w:val="24"/>
          <w:szCs w:val="22"/>
          <w:highlight w:val="none"/>
          <w:lang w:val="en-US" w:eastAsia="zh-CN" w:bidi="ar-SA"/>
        </w:rPr>
      </w:pPr>
      <w:r>
        <w:rPr>
          <w:rFonts w:hint="eastAsia" w:ascii="宋体" w:hAnsi="宋体"/>
          <w:b/>
          <w:sz w:val="24"/>
          <w:szCs w:val="22"/>
          <w:highlight w:val="none"/>
          <w:lang w:val="en-US" w:eastAsia="zh-CN" w:bidi="ar-SA"/>
        </w:rPr>
        <w:t xml:space="preserve">40.政府采购需求标准</w:t>
      </w:r>
      <w:r/>
    </w:p>
    <w:p>
      <w:pPr>
        <w:ind w:firstLine="480"/>
        <w:spacing w:line="500" w:lineRule="exact"/>
        <w:rPr>
          <w:rFonts w:hint="eastAsia" w:ascii="宋体" w:hAnsi="宋体"/>
          <w:sz w:val="24"/>
          <w:szCs w:val="24"/>
          <w:highlight w:val="none"/>
          <w:lang w:val="en-US" w:eastAsia="zh-CN" w:bidi="ar-SA"/>
        </w:rPr>
      </w:pPr>
      <w:r>
        <w:rPr>
          <w:rFonts w:hint="eastAsia" w:ascii="宋体" w:hAnsi="宋体"/>
          <w:sz w:val="24"/>
          <w:szCs w:val="24"/>
          <w:highlight w:val="none"/>
          <w:lang w:val="en-US" w:eastAsia="zh-CN" w:bidi="ar-SA"/>
        </w:rPr>
        <w:t xml:space="preserve">40.1 本项目执行《绿色数据中心政府采购需求</w:t>
      </w:r>
      <w:r>
        <w:rPr>
          <w:rFonts w:hint="eastAsia" w:ascii="宋体" w:hAnsi="宋体"/>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rPr>
          <w:rFonts w:hint="eastAsia" w:ascii="宋体" w:hAnsi="宋体"/>
          <w:sz w:val="24"/>
          <w:szCs w:val="24"/>
          <w:highlight w:val="none"/>
          <w:lang w:val="en-US" w:eastAsia="zh-CN" w:bidi="ar-SA"/>
        </w:rPr>
      </w:pPr>
      <w:r>
        <w:rPr>
          <w:rFonts w:hint="eastAsia" w:ascii="宋体" w:hAnsi="宋体"/>
          <w:sz w:val="24"/>
          <w:szCs w:val="24"/>
          <w:highlight w:val="none"/>
          <w:lang w:val="en-US" w:eastAsia="zh-CN" w:bidi="ar-SA"/>
        </w:rPr>
        <w:br w:type="page" w:clear="all"/>
      </w:r>
      <w:r/>
    </w:p>
    <w:p>
      <w:pPr>
        <w:jc w:val="center"/>
        <w:keepLines/>
        <w:keepNext/>
        <w:spacing w:before="340" w:after="330" w:line="360" w:lineRule="auto"/>
        <w:widowControl w:val="off"/>
        <w:rPr>
          <w:rFonts w:ascii="黑体" w:hAnsi="黑体" w:eastAsia="黑体" w:cs="Times New Roman"/>
          <w:b w:val="0"/>
          <w:bCs/>
          <w:sz w:val="44"/>
          <w:szCs w:val="44"/>
          <w:highlight w:val="none"/>
          <w:lang w:val="en-US" w:eastAsia="zh-CN" w:bidi="ar-SA"/>
        </w:rPr>
        <w:outlineLvl w:val="0"/>
      </w:pPr>
      <w:r/>
      <w:bookmarkStart w:id="5" w:name="_Toc162361612"/>
      <w:r>
        <w:rPr>
          <w:rFonts w:hint="eastAsia" w:ascii="黑体" w:hAnsi="黑体" w:eastAsia="黑体" w:cs="Times New Roman"/>
          <w:b w:val="0"/>
          <w:bCs/>
          <w:sz w:val="44"/>
          <w:szCs w:val="44"/>
          <w:highlight w:val="none"/>
          <w:lang w:val="en-US" w:eastAsia="zh-CN" w:bidi="ar-SA"/>
        </w:rPr>
        <w:t xml:space="preserve">第三章  合同文本</w:t>
      </w:r>
      <w:bookmarkEnd w:id="5"/>
      <w:r/>
      <w:r/>
    </w:p>
    <w:p>
      <w:pPr>
        <w:ind w:firstLine="2078"/>
        <w:spacing w:line="360" w:lineRule="auto"/>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r>
      <w:r/>
    </w:p>
    <w:p>
      <w:pPr>
        <w:ind w:firstLine="2078"/>
        <w:spacing w:line="360" w:lineRule="auto"/>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07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采购人：</w:t>
      </w:r>
      <w:r/>
    </w:p>
    <w:p>
      <w:pPr>
        <w:ind w:firstLine="1758"/>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中标人：</w:t>
      </w:r>
      <w:r/>
    </w:p>
    <w:p>
      <w:pPr>
        <w:ind w:firstLine="480"/>
        <w:jc w:val="left"/>
        <w:spacing w:line="500" w:lineRule="exact"/>
        <w:rPr>
          <w:rFonts w:hint="eastAsia" w:ascii="Calibri" w:hAnsi="Calibri"/>
          <w:sz w:val="24"/>
          <w:szCs w:val="24"/>
          <w:highlight w:val="none"/>
          <w:lang w:val="en-US" w:eastAsia="zh-CN" w:bidi="ar-SA"/>
        </w:rPr>
      </w:pPr>
      <w:r>
        <w:rPr>
          <w:rFonts w:hint="eastAsia" w:ascii="Calibri" w:hAnsi="Calibri"/>
          <w:sz w:val="24"/>
          <w:szCs w:val="24"/>
          <w:highlight w:val="none"/>
          <w:lang w:val="en-US" w:eastAsia="zh-CN" w:bidi="ar-SA"/>
        </w:rPr>
      </w:r>
      <w:r/>
    </w:p>
    <w:p>
      <w:pPr>
        <w:ind w:firstLine="480"/>
        <w:jc w:val="left"/>
        <w:spacing w:line="500" w:lineRule="exact"/>
        <w:rPr>
          <w:rFonts w:hint="eastAsia" w:ascii="Calibri" w:hAnsi="Calibri"/>
          <w:sz w:val="24"/>
          <w:szCs w:val="24"/>
          <w:highlight w:val="none"/>
          <w:lang w:val="en-US" w:eastAsia="zh-CN" w:bidi="ar-SA"/>
        </w:rPr>
      </w:pPr>
      <w:r>
        <w:rPr>
          <w:rFonts w:hint="eastAsia" w:ascii="Calibri" w:hAnsi="Calibri"/>
          <w:sz w:val="24"/>
          <w:szCs w:val="24"/>
          <w:highlight w:val="none"/>
          <w:lang w:val="en-US" w:eastAsia="zh-CN" w:bidi="ar-SA"/>
        </w:rPr>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（备注：以下为中标后签订本项目合同的通用条款，中标人不得提出实质性的修改，签订合同时请删除本条备注。）</w:t>
      </w:r>
      <w:r/>
    </w:p>
    <w:p>
      <w:pPr>
        <w:ind w:firstLine="480"/>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jc w:val="center"/>
        <w:spacing w:line="500" w:lineRule="exact"/>
        <w:rPr>
          <w:rFonts w:hint="default" w:ascii="黑体" w:hAnsi="黑体" w:eastAsia="黑体"/>
          <w:sz w:val="32"/>
          <w:szCs w:val="24"/>
          <w:highlight w:val="none"/>
          <w:lang w:val="en-US" w:eastAsia="zh-CN" w:bidi="ar-SA"/>
        </w:rPr>
      </w:pPr>
      <w:r>
        <w:rPr>
          <w:rFonts w:hint="eastAsia" w:ascii="黑体" w:hAnsi="黑体" w:eastAsia="黑体"/>
          <w:sz w:val="32"/>
          <w:szCs w:val="24"/>
          <w:highlight w:val="none"/>
          <w:lang w:val="en-US" w:eastAsia="zh-CN" w:bidi="ar-SA"/>
        </w:rPr>
        <w:t xml:space="preserve">连云港市政府采购合同（服务）</w:t>
      </w:r>
      <w:r/>
    </w:p>
    <w:p>
      <w:pPr>
        <w:jc w:val="center"/>
        <w:spacing w:line="500" w:lineRule="exact"/>
        <w:rPr>
          <w:rFonts w:hint="default" w:ascii="黑体" w:hAnsi="黑体" w:eastAsia="黑体"/>
          <w:sz w:val="28"/>
          <w:szCs w:val="24"/>
          <w:highlight w:val="none"/>
          <w:lang w:val="en-US" w:eastAsia="zh-CN" w:bidi="ar-SA"/>
        </w:rPr>
      </w:pPr>
      <w:r>
        <w:rPr>
          <w:rFonts w:hint="eastAsia" w:ascii="黑体" w:hAnsi="黑体" w:eastAsia="黑体"/>
          <w:sz w:val="28"/>
          <w:szCs w:val="24"/>
          <w:highlight w:val="none"/>
          <w:lang w:val="en-US" w:eastAsia="zh-CN" w:bidi="ar-SA"/>
        </w:rPr>
        <w:t xml:space="preserve">（合同编号：***）</w:t>
      </w:r>
      <w:r/>
    </w:p>
    <w:p>
      <w:pPr>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甲方：（买方）_________</w:t>
      </w:r>
      <w:r/>
    </w:p>
    <w:p>
      <w:pPr>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乙方：（卖方）_________</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甲、乙双方根据</w:t>
      </w:r>
      <w:r>
        <w:rPr>
          <w:rFonts w:hint="eastAsia" w:ascii="宋体" w:hAnsi="宋体"/>
          <w:color w:val="000000"/>
          <w:sz w:val="24"/>
          <w:szCs w:val="22"/>
          <w:highlight w:val="none"/>
          <w:u w:val="single"/>
          <w:lang w:val="en-US" w:eastAsia="zh-CN" w:bidi="ar-SA"/>
        </w:rPr>
        <w:t xml:space="preserve">      </w:t>
      </w:r>
      <w:r>
        <w:rPr>
          <w:rFonts w:hint="eastAsia" w:ascii="宋体" w:hAnsi="宋体"/>
          <w:color w:val="000000"/>
          <w:sz w:val="24"/>
          <w:szCs w:val="22"/>
          <w:highlight w:val="none"/>
          <w:lang w:val="en-US" w:eastAsia="zh-CN" w:bidi="ar-SA"/>
        </w:rPr>
        <w:t xml:space="preserve">年</w:t>
      </w:r>
      <w:r>
        <w:rPr>
          <w:rFonts w:hint="eastAsia" w:ascii="宋体" w:hAnsi="宋体"/>
          <w:color w:val="000000"/>
          <w:sz w:val="24"/>
          <w:szCs w:val="22"/>
          <w:highlight w:val="none"/>
          <w:u w:val="single"/>
          <w:lang w:val="en-US" w:eastAsia="zh-CN" w:bidi="ar-SA"/>
        </w:rPr>
        <w:t xml:space="preserve">   </w:t>
      </w:r>
      <w:r>
        <w:rPr>
          <w:rFonts w:hint="eastAsia" w:ascii="宋体" w:hAnsi="宋体"/>
          <w:color w:val="000000"/>
          <w:sz w:val="24"/>
          <w:szCs w:val="22"/>
          <w:highlight w:val="none"/>
          <w:lang w:val="en-US" w:eastAsia="zh-CN" w:bidi="ar-SA"/>
        </w:rPr>
        <w:t xml:space="preserve">月</w:t>
      </w:r>
      <w:r>
        <w:rPr>
          <w:rFonts w:hint="eastAsia" w:ascii="宋体" w:hAnsi="宋体"/>
          <w:color w:val="000000"/>
          <w:sz w:val="24"/>
          <w:szCs w:val="22"/>
          <w:highlight w:val="none"/>
          <w:u w:val="single"/>
          <w:lang w:val="en-US" w:eastAsia="zh-CN" w:bidi="ar-SA"/>
        </w:rPr>
        <w:t xml:space="preserve">   </w:t>
      </w:r>
      <w:r>
        <w:rPr>
          <w:rFonts w:hint="eastAsia" w:ascii="宋体" w:hAnsi="宋体"/>
          <w:color w:val="000000"/>
          <w:sz w:val="24"/>
          <w:szCs w:val="22"/>
          <w:highlight w:val="none"/>
          <w:lang w:val="en-US" w:eastAsia="zh-CN" w:bidi="ar-SA"/>
        </w:rPr>
        <w:t xml:space="preserve">日</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项目（项目编号：</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）公开招标的结果，签订本合同。</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一、合同内容</w:t>
      </w:r>
      <w:r/>
    </w:p>
    <w:p>
      <w:pPr>
        <w:ind w:firstLine="480"/>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t xml:space="preserve">1.1 服务内容：</w:t>
      </w:r>
      <w:r>
        <w:rPr>
          <w:rFonts w:hint="default" w:ascii="Calibri" w:hAnsi="Calibri"/>
          <w:sz w:val="24"/>
          <w:szCs w:val="24"/>
          <w:highlight w:val="none"/>
          <w:u w:val="single"/>
          <w:lang w:val="en-US" w:eastAsia="zh-CN" w:bidi="ar-SA"/>
        </w:rPr>
        <w:t xml:space="preserve">   </w:t>
      </w:r>
      <w:r>
        <w:rPr>
          <w:rFonts w:hint="eastAsia" w:ascii="Calibri" w:hAnsi="Calibri"/>
          <w:sz w:val="24"/>
          <w:szCs w:val="24"/>
          <w:highlight w:val="none"/>
          <w:u w:val="single"/>
          <w:lang w:val="en-US" w:eastAsia="zh-CN" w:bidi="ar-SA"/>
        </w:rPr>
        <w:t xml:space="preserve">     </w:t>
      </w:r>
      <w:r>
        <w:rPr>
          <w:rFonts w:hint="default" w:ascii="Calibri" w:hAnsi="Calibri"/>
          <w:sz w:val="24"/>
          <w:szCs w:val="24"/>
          <w:highlight w:val="none"/>
          <w:u w:val="single"/>
          <w:lang w:val="en-US" w:eastAsia="zh-CN" w:bidi="ar-SA"/>
        </w:rPr>
        <w:t xml:space="preserve">   </w:t>
      </w:r>
      <w:r>
        <w:rPr>
          <w:rFonts w:hint="default" w:ascii="Calibri" w:hAnsi="Calibri"/>
          <w:sz w:val="24"/>
          <w:szCs w:val="24"/>
          <w:highlight w:val="none"/>
          <w:lang w:val="en-US" w:eastAsia="zh-CN" w:bidi="ar-SA"/>
        </w:rPr>
        <w:t xml:space="preserve">。</w:t>
      </w:r>
      <w:r/>
    </w:p>
    <w:p>
      <w:pPr>
        <w:ind w:firstLine="480"/>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t xml:space="preserve">1.2 服务要求：</w:t>
      </w:r>
      <w:r>
        <w:rPr>
          <w:rFonts w:hint="default" w:ascii="Calibri" w:hAnsi="Calibri"/>
          <w:sz w:val="24"/>
          <w:szCs w:val="24"/>
          <w:highlight w:val="none"/>
          <w:u w:val="single"/>
          <w:lang w:val="en-US" w:eastAsia="zh-CN" w:bidi="ar-SA"/>
        </w:rPr>
        <w:t xml:space="preserve">    </w:t>
      </w:r>
      <w:r>
        <w:rPr>
          <w:rFonts w:hint="eastAsia" w:ascii="Calibri" w:hAnsi="Calibri"/>
          <w:sz w:val="24"/>
          <w:szCs w:val="24"/>
          <w:highlight w:val="none"/>
          <w:u w:val="single"/>
          <w:lang w:val="en-US" w:eastAsia="zh-CN" w:bidi="ar-SA"/>
        </w:rPr>
        <w:t xml:space="preserve">     </w:t>
      </w:r>
      <w:r>
        <w:rPr>
          <w:rFonts w:hint="default" w:ascii="Calibri" w:hAnsi="Calibri"/>
          <w:sz w:val="24"/>
          <w:szCs w:val="24"/>
          <w:highlight w:val="none"/>
          <w:u w:val="single"/>
          <w:lang w:val="en-US" w:eastAsia="zh-CN" w:bidi="ar-SA"/>
        </w:rPr>
        <w:t xml:space="preserve">  </w:t>
      </w:r>
      <w:r>
        <w:rPr>
          <w:rFonts w:hint="default" w:ascii="Calibri" w:hAnsi="Calibri"/>
          <w:sz w:val="24"/>
          <w:szCs w:val="24"/>
          <w:highlight w:val="none"/>
          <w:lang w:val="en-US" w:eastAsia="zh-CN" w:bidi="ar-SA"/>
        </w:rPr>
        <w:t xml:space="preserve">。</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 服务标准：</w:t>
      </w:r>
      <w:r>
        <w:rPr>
          <w:rFonts w:hint="default" w:ascii="Calibri" w:hAnsi="Calibri"/>
          <w:sz w:val="24"/>
          <w:szCs w:val="24"/>
          <w:highlight w:val="none"/>
          <w:u w:val="single"/>
          <w:lang w:val="en-US" w:eastAsia="zh-CN" w:bidi="ar-SA"/>
        </w:rPr>
        <w:t xml:space="preserve">    </w:t>
      </w:r>
      <w:r>
        <w:rPr>
          <w:rFonts w:hint="eastAsia" w:ascii="Calibri" w:hAnsi="Calibri"/>
          <w:sz w:val="24"/>
          <w:szCs w:val="24"/>
          <w:highlight w:val="none"/>
          <w:u w:val="single"/>
          <w:lang w:val="en-US" w:eastAsia="zh-CN" w:bidi="ar-SA"/>
        </w:rPr>
        <w:t xml:space="preserve">     </w:t>
      </w:r>
      <w:r>
        <w:rPr>
          <w:rFonts w:hint="default" w:ascii="Calibri" w:hAnsi="Calibri"/>
          <w:sz w:val="24"/>
          <w:szCs w:val="24"/>
          <w:highlight w:val="none"/>
          <w:u w:val="single"/>
          <w:lang w:val="en-US" w:eastAsia="zh-CN" w:bidi="ar-SA"/>
        </w:rPr>
        <w:t xml:space="preserve">  </w:t>
      </w:r>
      <w:r>
        <w:rPr>
          <w:rFonts w:hint="default" w:ascii="Calibri" w:hAnsi="Calibri"/>
          <w:sz w:val="24"/>
          <w:szCs w:val="24"/>
          <w:highlight w:val="none"/>
          <w:lang w:val="en-US" w:eastAsia="zh-CN" w:bidi="ar-SA"/>
        </w:rPr>
        <w:t xml:space="preserve">。</w:t>
      </w:r>
      <w:r/>
    </w:p>
    <w:p>
      <w:pPr>
        <w:ind w:firstLine="480"/>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t xml:space="preserve">1.</w:t>
      </w:r>
      <w:r>
        <w:rPr>
          <w:rFonts w:hint="eastAsia" w:ascii="Calibri" w:hAnsi="Calibri"/>
          <w:sz w:val="24"/>
          <w:szCs w:val="24"/>
          <w:highlight w:val="none"/>
          <w:lang w:val="en-US" w:eastAsia="zh-CN" w:bidi="ar-SA"/>
        </w:rPr>
        <w:t xml:space="preserve">4</w:t>
      </w:r>
      <w:r>
        <w:rPr>
          <w:rFonts w:hint="default" w:ascii="Calibri" w:hAnsi="Calibri"/>
          <w:sz w:val="24"/>
          <w:szCs w:val="24"/>
          <w:highlight w:val="none"/>
          <w:lang w:val="en-US" w:eastAsia="zh-CN" w:bidi="ar-SA"/>
        </w:rPr>
        <w:t xml:space="preserve"> 补充条款：</w:t>
      </w:r>
      <w:r>
        <w:rPr>
          <w:rFonts w:hint="default" w:ascii="Calibri" w:hAnsi="Calibri"/>
          <w:sz w:val="24"/>
          <w:szCs w:val="24"/>
          <w:highlight w:val="none"/>
          <w:u w:val="single"/>
          <w:lang w:val="en-US" w:eastAsia="zh-CN" w:bidi="ar-SA"/>
        </w:rPr>
        <w:t xml:space="preserve">    </w:t>
      </w:r>
      <w:r>
        <w:rPr>
          <w:rFonts w:hint="eastAsia" w:ascii="Calibri" w:hAnsi="Calibri"/>
          <w:sz w:val="24"/>
          <w:szCs w:val="24"/>
          <w:highlight w:val="none"/>
          <w:u w:val="single"/>
          <w:lang w:val="en-US" w:eastAsia="zh-CN" w:bidi="ar-SA"/>
        </w:rPr>
        <w:t xml:space="preserve">     </w:t>
      </w:r>
      <w:r>
        <w:rPr>
          <w:rFonts w:hint="default" w:ascii="Calibri" w:hAnsi="Calibri"/>
          <w:sz w:val="24"/>
          <w:szCs w:val="24"/>
          <w:highlight w:val="none"/>
          <w:u w:val="single"/>
          <w:lang w:val="en-US" w:eastAsia="zh-CN" w:bidi="ar-SA"/>
        </w:rPr>
        <w:t xml:space="preserve">  </w:t>
      </w:r>
      <w:r>
        <w:rPr>
          <w:rFonts w:hint="default" w:ascii="Calibri" w:hAnsi="Calibri"/>
          <w:sz w:val="24"/>
          <w:szCs w:val="24"/>
          <w:highlight w:val="none"/>
          <w:lang w:val="en-US" w:eastAsia="zh-CN" w:bidi="ar-SA"/>
        </w:rPr>
        <w:t xml:space="preserve">。</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二、合同金额</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2.1 本合同金额为人民币（大写）：</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元（¥</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三、技术资料</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3.1 乙方应按招标文件规定的时间向甲方提供有关技术资料。</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四、知识产权</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五、产权担保</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5.1 乙方保证所交付标的的所有权完全属于乙方且无任何抵押、查封等产权瑕疵。</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六、履约保证金</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6.1 本合同不收取履约保证金。</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七、合同转包或分包</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7.1 本合同范围内产品或服务，应由乙方直接供应，不得转让他人供应或部分分包给他人供应。</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7.2 如有转让和未经甲方同意的分包行为，甲方有权终止合同。</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八、服务时间</w:t>
      </w:r>
      <w:r/>
    </w:p>
    <w:p>
      <w:pPr>
        <w:ind w:firstLine="480"/>
        <w:jc w:val="left"/>
        <w:spacing w:line="500" w:lineRule="exact"/>
        <w:rPr>
          <w:rFonts w:hint="default" w:ascii="黑体" w:hAnsi="黑体" w:eastAsia="黑体"/>
          <w:sz w:val="24"/>
          <w:szCs w:val="24"/>
          <w:highlight w:val="none"/>
          <w:lang w:val="en-US" w:eastAsia="zh-CN" w:bidi="ar-SA"/>
        </w:rPr>
      </w:pPr>
      <w:r>
        <w:rPr>
          <w:rFonts w:hint="eastAsia" w:ascii="Calibri" w:hAnsi="Calibri"/>
          <w:sz w:val="24"/>
          <w:szCs w:val="24"/>
          <w:highlight w:val="none"/>
          <w:lang w:val="en-US" w:eastAsia="zh-CN" w:bidi="ar-SA"/>
        </w:rPr>
        <w:t xml:space="preserve">8.1 服务时间：</w:t>
      </w:r>
      <w:r>
        <w:rPr>
          <w:rFonts w:hint="eastAsia" w:ascii="Calibri" w:hAnsi="Calibri"/>
          <w:sz w:val="24"/>
          <w:szCs w:val="24"/>
          <w:highlight w:val="none"/>
          <w:u w:val="single"/>
          <w:lang w:val="en-US" w:eastAsia="zh-CN" w:bidi="ar-SA"/>
        </w:rPr>
        <w:t xml:space="preserve">           </w:t>
      </w:r>
      <w:r>
        <w:rPr>
          <w:rFonts w:hint="eastAsia" w:ascii="黑体" w:hAnsi="黑体" w:eastAsia="黑体"/>
          <w:sz w:val="24"/>
          <w:szCs w:val="24"/>
          <w:highlight w:val="none"/>
          <w:u w:val="single"/>
          <w:lang w:val="en-US" w:eastAsia="zh-CN" w:bidi="ar-SA"/>
        </w:rPr>
        <w:t xml:space="preserve"> </w:t>
      </w:r>
      <w:r>
        <w:rPr>
          <w:rFonts w:hint="eastAsia" w:ascii="黑体" w:hAnsi="黑体" w:eastAsia="黑体"/>
          <w:sz w:val="24"/>
          <w:szCs w:val="24"/>
          <w:highlight w:val="none"/>
          <w:lang w:val="en-US" w:eastAsia="zh-CN" w:bidi="ar-SA"/>
        </w:rPr>
        <w:t xml:space="preserve">。</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九、交付期、交付方式及交付地点</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9.1 交 付 期：_________。</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9.2 交付方式：_________。</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9.3 交付地点：_________。</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十、合同款支付</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10.1 付款方式：_________。</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十一、税费</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11.1 本合同执行中相关的一切税费均由乙方负担。</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十二、质量保证及售后服务</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12.1 乙方应按招标文件规定和投标文件承诺的性能、技术要求、质量标准向甲方提供产品或服务。</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12.2 乙方提供的产品或服务在服务期内因其本身出现质量问题，根据实际情况，经双方协商，可按以下办法处理：</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（1）更换：由乙方承担所产生的全部费用。</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12.3 如在使用过程中发生质量问题，乙方在接到甲方通知后在</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小时内到达甲方现场。</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12.4 在服务期内，乙方应对产品或服务出现的质量及安全问题负责处理解决并承担一切费用。</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十三、项目验收</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13.1 甲方依法组织履约验收工作。</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13.3 对于实际使用人和甲方分离的项目，甲方邀请实际使用人参与验收。</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十四、合同内容的交付</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14.2 使用说明书、质量检验证明书等一并提交甲方。</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14.3 乙方在合同标的交付甲方48小时前通知甲方准备接收。</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14.4 合同标的在交付甲方前发生的风险均由乙方负责。</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14.5 合同标的在规定的交付期限内由乙方送达甲方指定的地点视为交付，乙方同时需通知甲方已送达。</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十五、违约责任</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15.1 甲方无正当理由拒收的，甲方向乙方偿付拒收标的总值</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的违约金。</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15.2 甲方无故逾期验收和办理合同款支付手续的，甲方应按逾期付款总额每日</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向乙方支付违约金，</w:t>
      </w:r>
      <w:r>
        <w:rPr>
          <w:rFonts w:hint="eastAsia" w:ascii="Times New Roman" w:hAnsi="Times New Roman"/>
          <w:color w:val="000000"/>
          <w:sz w:val="24"/>
          <w:szCs w:val="24"/>
          <w:highlight w:val="none"/>
          <w:lang w:val="en-US" w:eastAsia="zh-CN" w:bidi="ar-SA"/>
        </w:rPr>
        <w:t xml:space="preserve">最高限额为本合同总额的</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ascii="Calibri" w:hAnsi="Calibri"/>
          <w:sz w:val="24"/>
          <w:szCs w:val="24"/>
          <w:highlight w:val="none"/>
          <w:u w:val="single"/>
          <w:lang w:val="en-US" w:eastAsia="zh-CN" w:bidi="ar-SA"/>
        </w:rPr>
        <w:t xml:space="preserve">       </w:t>
      </w:r>
      <w:r>
        <w:rPr>
          <w:rFonts w:hint="eastAsia" w:ascii="Calibri" w:hAnsi="Calibri"/>
          <w:sz w:val="24"/>
          <w:szCs w:val="24"/>
          <w:highlight w:val="none"/>
          <w:lang w:val="en-US" w:eastAsia="zh-CN" w:bidi="ar-SA"/>
        </w:rPr>
        <w:t xml:space="preserve">的违约金，如造成甲方损失超过违约金的，超出部分由乙方继续承担赔偿责任。 </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十六、不可抗力事件处理</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16.2 不可抗力事件发生后，应立即通知对方，并寄送有关权威机构出具的证明。</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16.3 不可抗力事件延续120天以上，双方应通过友好协商，确定是否继续履行合同。</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十七、解决争议的方法</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17.1 甲乙双方因合同签订、履行而发生的一切争议，应通过友好协商解决。如协商不成，按下列第</w:t>
      </w:r>
      <w:r>
        <w:rPr>
          <w:rFonts w:hint="eastAsia" w:ascii="Calibri" w:hAnsi="Calibri"/>
          <w:sz w:val="24"/>
          <w:szCs w:val="24"/>
          <w:highlight w:val="none"/>
          <w:u w:val="single"/>
          <w:lang w:val="en-US" w:eastAsia="zh-CN" w:bidi="ar-SA"/>
        </w:rPr>
        <w:t xml:space="preserve">（2）</w:t>
      </w:r>
      <w:r>
        <w:rPr>
          <w:rFonts w:hint="eastAsia" w:ascii="Calibri" w:hAnsi="Calibri"/>
          <w:sz w:val="24"/>
          <w:szCs w:val="24"/>
          <w:highlight w:val="none"/>
          <w:lang w:val="en-US" w:eastAsia="zh-CN" w:bidi="ar-SA"/>
        </w:rPr>
        <w:t xml:space="preserve">种方式解决：</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（1）向连云港仲裁委员会申请仲裁。</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（2）向合同签订地法院起诉，合同签订地在此约定为连云港市。</w:t>
      </w:r>
      <w:r/>
    </w:p>
    <w:p>
      <w:pPr>
        <w:ind w:firstLine="482"/>
        <w:jc w:val="left"/>
        <w:spacing w:line="500" w:lineRule="exact"/>
        <w:rPr>
          <w:rFonts w:hint="default" w:ascii="宋体" w:hAnsi="宋体"/>
          <w:b/>
          <w:sz w:val="24"/>
          <w:szCs w:val="24"/>
          <w:highlight w:val="none"/>
          <w:lang w:val="en-US" w:eastAsia="zh-CN" w:bidi="ar-SA"/>
        </w:rPr>
      </w:pPr>
      <w:r>
        <w:rPr>
          <w:rFonts w:hint="eastAsia" w:ascii="宋体" w:hAnsi="宋体"/>
          <w:b/>
          <w:sz w:val="24"/>
          <w:szCs w:val="24"/>
          <w:highlight w:val="none"/>
          <w:lang w:val="en-US" w:eastAsia="zh-CN" w:bidi="ar-SA"/>
        </w:rPr>
        <w:t xml:space="preserve">十八、合同生效及其他</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18.1 合同经双方法定代表人或授权代表签字并加盖单位公章后生效。</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18.2 本合同未尽事宜，遵照</w:t>
      </w:r>
      <w:r>
        <w:rPr>
          <w:rFonts w:hint="eastAsia" w:ascii="Calibri" w:hAnsi="Calibri"/>
          <w:color w:val="000000"/>
          <w:sz w:val="24"/>
          <w:szCs w:val="22"/>
          <w:highlight w:val="none"/>
          <w:lang w:val="en-US" w:eastAsia="zh-CN" w:bidi="ar-SA"/>
        </w:rPr>
        <w:t xml:space="preserve">《中华人民共和国民法典》</w:t>
      </w:r>
      <w:r>
        <w:rPr>
          <w:rFonts w:hint="eastAsia" w:ascii="Calibri" w:hAnsi="Calibri"/>
          <w:sz w:val="24"/>
          <w:szCs w:val="24"/>
          <w:highlight w:val="none"/>
          <w:lang w:val="en-US" w:eastAsia="zh-CN" w:bidi="ar-SA"/>
        </w:rPr>
        <w:t xml:space="preserve">、《</w:t>
      </w:r>
      <w:r>
        <w:rPr>
          <w:rFonts w:hint="eastAsia" w:ascii="Calibri" w:hAnsi="Calibri"/>
          <w:color w:val="000000"/>
          <w:sz w:val="24"/>
          <w:szCs w:val="22"/>
          <w:highlight w:val="none"/>
          <w:lang w:val="en-US" w:eastAsia="zh-CN" w:bidi="ar-SA"/>
        </w:rPr>
        <w:t xml:space="preserve">中华人民共和国</w:t>
      </w:r>
      <w:r>
        <w:rPr>
          <w:rFonts w:hint="eastAsia" w:ascii="Calibri" w:hAnsi="Calibri"/>
          <w:sz w:val="24"/>
          <w:szCs w:val="24"/>
          <w:highlight w:val="none"/>
          <w:lang w:val="en-US" w:eastAsia="zh-CN" w:bidi="ar-SA"/>
        </w:rPr>
        <w:t xml:space="preserve">政府采购法》有关条文执行。</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18.3 本合同正本一式两份，具有同等法律效力，甲方、乙方各执一份。</w:t>
      </w:r>
      <w:r/>
    </w:p>
    <w:p>
      <w:pPr>
        <w:ind w:firstLine="480"/>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ind w:firstLine="480"/>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甲方：                        乙方： </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地址：                        地址： </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法定代表人或授权代表：        法定代表人或授权代表：</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联系电话：                    联系电话：     </w:t>
      </w:r>
      <w:r/>
    </w:p>
    <w:p>
      <w:pPr>
        <w:ind w:firstLine="480"/>
        <w:jc w:val="left"/>
        <w:spacing w:line="500" w:lineRule="exact"/>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                                     </w:t>
      </w:r>
      <w:r/>
    </w:p>
    <w:p>
      <w:pPr>
        <w:ind w:firstLine="480"/>
        <w:spacing w:line="500" w:lineRule="exact"/>
        <w:rPr>
          <w:rFonts w:hint="eastAsia"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签订日期：       年    月    日</w:t>
      </w:r>
      <w:r/>
    </w:p>
    <w:p>
      <w:pPr>
        <w:rPr>
          <w:rFonts w:hint="eastAsia" w:ascii="Calibri" w:hAnsi="Calibri"/>
          <w:sz w:val="24"/>
          <w:szCs w:val="24"/>
          <w:highlight w:val="none"/>
          <w:lang w:val="en-US" w:eastAsia="zh-CN" w:bidi="ar-SA"/>
        </w:rPr>
      </w:pPr>
      <w:r>
        <w:rPr>
          <w:rFonts w:hint="eastAsia" w:ascii="Calibri" w:hAnsi="Calibri"/>
          <w:sz w:val="24"/>
          <w:szCs w:val="24"/>
          <w:highlight w:val="none"/>
          <w:lang w:val="en-US" w:eastAsia="zh-CN" w:bidi="ar-SA"/>
        </w:rPr>
        <w:br w:type="page" w:clear="all"/>
      </w:r>
      <w:r/>
    </w:p>
    <w:p>
      <w:pPr>
        <w:numPr>
          <w:ilvl w:val="0"/>
          <w:numId w:val="0"/>
        </w:numPr>
        <w:jc w:val="center"/>
        <w:keepLines/>
        <w:keepNext/>
        <w:spacing w:line="360" w:lineRule="auto"/>
        <w:widowControl w:val="off"/>
        <w:rPr>
          <w:rFonts w:hint="eastAsia" w:ascii="黑体" w:hAnsi="黑体" w:eastAsia="黑体" w:cs="黑体"/>
          <w:color w:val="auto"/>
          <w:sz w:val="44"/>
          <w:szCs w:val="44"/>
          <w:highlight w:val="none"/>
        </w:rPr>
        <w:outlineLvl w:val="0"/>
      </w:pPr>
      <w:r/>
      <w:bookmarkStart w:id="6" w:name="_Toc172886506"/>
      <w:r>
        <w:rPr>
          <w:rFonts w:hint="eastAsia" w:ascii="黑体" w:hAnsi="黑体" w:eastAsia="黑体" w:cs="黑体"/>
          <w:color w:val="auto"/>
          <w:sz w:val="44"/>
          <w:szCs w:val="44"/>
          <w:highlight w:val="none"/>
        </w:rPr>
        <w:t xml:space="preserve">第四部分  项目需求</w:t>
      </w:r>
      <w:bookmarkEnd w:id="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说明：本项目采购方式为公开招标，项目属性为服务，采购标的对应的中小企业划分标准所属行业为</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szCs w:val="21"/>
          <w:highlight w:val="none"/>
          <w:u w:val="single"/>
        </w:rPr>
        <w:t xml:space="preserve">其他未列明行业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360" w:lineRule="auto"/>
        <w:rPr>
          <w:rFonts w:hint="default"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本项目所属行业其他未列明行业，依据《关于印发中小企业划型标准规定的通知》（工信部联企业〔2011〕300号）行业划型标准如下：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1.根据《政府采购需求管理办法》等有关规定，采购人确定采购需求。</w:t>
      </w:r>
      <w:r/>
    </w:p>
    <w:p>
      <w:pPr>
        <w:ind w:firstLine="480"/>
        <w:jc w:val="left"/>
        <w:spacing w:line="360" w:lineRule="auto"/>
        <w:rPr>
          <w:rFonts w:hint="default"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2.本招标文件中</w:t>
      </w:r>
      <w:r>
        <w:rPr>
          <w:rFonts w:hint="eastAsia" w:ascii="宋体" w:hAnsi="宋体" w:eastAsia="宋体" w:cs="宋体"/>
          <w:i/>
          <w:iCs/>
          <w:color w:val="ff0000"/>
          <w:sz w:val="24"/>
          <w:szCs w:val="24"/>
          <w:highlight w:val="none"/>
          <w:u w:val="single"/>
          <w:lang w:val="en-US" w:eastAsia="zh-CN" w:bidi="ar-SA"/>
        </w:rPr>
        <w:t xml:space="preserve">斜体且有下划线</w:t>
      </w:r>
      <w:r>
        <w:rPr>
          <w:rFonts w:hint="eastAsia" w:ascii="宋体" w:hAnsi="宋体" w:eastAsia="宋体" w:cs="宋体"/>
          <w:sz w:val="24"/>
          <w:szCs w:val="24"/>
          <w:highlight w:val="none"/>
          <w:lang w:val="en-US" w:eastAsia="zh-CN" w:bidi="ar-SA"/>
        </w:rPr>
        <w:t xml:space="preserve">部分为实质性要求和条件，由采购人根据实际情况设置，投标人必须逐条明确作出满足实质性要求和条件的响应，否则将按无效投标处理。</w:t>
      </w:r>
      <w:r/>
    </w:p>
    <w:tbl>
      <w:tblPr>
        <w:tblStyle w:val="70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default" w:ascii="黑体" w:hAnsi="黑体" w:eastAsia="黑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黑体" w:hAnsi="黑体" w:eastAsia="黑体" w:cs="Times New Roman"/>
                <w:sz w:val="24"/>
                <w:szCs w:val="24"/>
                <w:highlight w:val="none"/>
                <w:lang w:val="en-US" w:eastAsia="zh-CN" w:bidi="ar-SA"/>
              </w:rPr>
              <w:t xml:space="preserve">项目</w:t>
            </w:r>
            <w:r>
              <w:rPr>
                <w:rFonts w:hint="default" w:ascii="黑体" w:hAnsi="黑体" w:eastAsia="黑体" w:cs="Times New Roman"/>
                <w:sz w:val="24"/>
                <w:szCs w:val="24"/>
                <w:highlight w:val="none"/>
                <w:lang w:val="en-US" w:eastAsia="zh-CN" w:bidi="ar-SA"/>
              </w:rPr>
              <w:t xml:space="preserve">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default" w:ascii="Calibri" w:hAnsi="Calibri" w:eastAsia="宋体" w:cs="Times New Roman"/>
                <w:b/>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default" w:ascii="Calibri" w:hAnsi="Calibri" w:eastAsia="宋体" w:cs="Times New Roman"/>
                <w:b/>
                <w:sz w:val="24"/>
                <w:szCs w:val="24"/>
                <w:highlight w:val="none"/>
                <w:lang w:val="en-US" w:eastAsia="zh-CN" w:bidi="ar-SA"/>
              </w:rPr>
              <w:t xml:space="preserve">序号</w:t>
            </w:r>
            <w:r/>
          </w:p>
        </w:tc>
        <w:tc>
          <w:tcPr>
            <w:tcBorders>
              <w:top w:val="single" w:color="auto" w:sz="4" w:space="0"/>
            </w:tcBorders>
            <w:tcW w:w="7689" w:type="dxa"/>
            <w:textDirection w:val="lrTb"/>
            <w:noWrap w:val="false"/>
          </w:tcPr>
          <w:p>
            <w:pPr>
              <w:jc w:val="center"/>
              <w:spacing w:line="500" w:lineRule="exact"/>
              <w:rPr>
                <w:rFonts w:hint="default" w:ascii="Calibri" w:hAnsi="Calibri" w:eastAsia="宋体" w:cs="Times New Roman"/>
                <w:b/>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default" w:ascii="Calibri" w:hAnsi="Calibri" w:eastAsia="宋体" w:cs="Times New Roman"/>
                <w:b/>
                <w:sz w:val="24"/>
                <w:szCs w:val="24"/>
                <w:highlight w:val="none"/>
                <w:lang w:val="en-US" w:eastAsia="zh-CN" w:bidi="ar-SA"/>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rFonts w:hint="default" w:ascii="Calibri" w:hAnsi="Calibri" w:eastAsia="宋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Calibri" w:hAnsi="Calibri" w:eastAsia="宋体" w:cs="Times New Roman"/>
                <w:sz w:val="24"/>
                <w:szCs w:val="24"/>
                <w:highlight w:val="none"/>
                <w:lang w:val="en-US" w:eastAsia="zh-CN" w:bidi="ar-SA"/>
              </w:rPr>
              <w:t xml:space="preserve">1</w:t>
            </w:r>
            <w:r/>
          </w:p>
        </w:tc>
        <w:tc>
          <w:tcPr>
            <w:tcBorders>
              <w:top w:val="single" w:color="auto" w:sz="4" w:space="0"/>
            </w:tcBorders>
            <w:tcW w:w="7689" w:type="dxa"/>
            <w:textDirection w:val="lrTb"/>
            <w:noWrap w:val="false"/>
          </w:tcPr>
          <w:p>
            <w:pPr>
              <w:jc w:val="left"/>
              <w:spacing w:line="360" w:lineRule="auto"/>
              <w:rPr>
                <w:rFonts w:hint="default" w:ascii="宋体" w:hAnsi="宋体" w:eastAsia="宋体" w:cs="宋体"/>
                <w:b/>
                <w:bCs/>
                <w:i/>
                <w:iCs/>
                <w:sz w:val="24"/>
                <w:szCs w:val="24"/>
                <w:highlight w:val="none"/>
                <w:u w:val="single"/>
                <w:lang w:val="en-US" w:eastAsia="zh-CN" w:bidi="ar-SA"/>
              </w:rPr>
            </w:pPr>
            <w:r>
              <w:rPr>
                <w:rFonts w:hint="eastAsia" w:ascii="宋体" w:hAnsi="宋体" w:eastAsia="宋体" w:cs="宋体"/>
                <w:b/>
                <w:i/>
                <w:iCs/>
                <w:color w:val="auto"/>
                <w:sz w:val="24"/>
                <w:szCs w:val="24"/>
                <w:highlight w:val="none"/>
                <w:u w:val="single"/>
                <w:lang w:val="en-US" w:eastAsia="zh-CN" w:bidi="ar-SA"/>
              </w:rPr>
              <w:t xml:space="preserve">合同履行期限</w:t>
            </w:r>
            <w:r>
              <w:rPr>
                <w:rFonts w:hint="eastAsia" w:ascii="宋体" w:hAnsi="宋体" w:cs="宋体"/>
                <w:b/>
                <w:i/>
                <w:iCs/>
                <w:color w:val="auto"/>
                <w:sz w:val="24"/>
                <w:szCs w:val="24"/>
                <w:highlight w:val="none"/>
                <w:u w:val="single"/>
                <w:lang w:val="en-US" w:eastAsia="zh-CN" w:bidi="ar-SA"/>
              </w:rPr>
              <w:t xml:space="preserve">（服务时间）</w:t>
            </w:r>
            <w:r>
              <w:rPr>
                <w:rFonts w:hint="eastAsia" w:ascii="宋体" w:hAnsi="宋体" w:eastAsia="宋体" w:cs="宋体"/>
                <w:b/>
                <w:i/>
                <w:iCs/>
                <w:color w:val="auto"/>
                <w:sz w:val="24"/>
                <w:szCs w:val="24"/>
                <w:highlight w:val="none"/>
                <w:u w:val="single"/>
                <w:lang w:val="en-US" w:eastAsia="zh-CN" w:bidi="ar-SA"/>
              </w:rPr>
              <w:t xml:space="preserve">：90日历天。</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rFonts w:hint="default" w:ascii="Calibri" w:hAnsi="Calibri" w:eastAsia="宋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ascii="Calibri" w:hAnsi="Calibri" w:eastAsia="宋体" w:cs="Times New Roman"/>
                <w:sz w:val="24"/>
                <w:szCs w:val="24"/>
                <w:highlight w:val="none"/>
                <w:lang w:val="en-US" w:eastAsia="zh-CN" w:bidi="ar-SA"/>
              </w:rPr>
              <w:t xml:space="preserve">2</w:t>
            </w:r>
            <w:r/>
          </w:p>
        </w:tc>
        <w:tc>
          <w:tcPr>
            <w:tcBorders>
              <w:top w:val="single" w:color="auto" w:sz="4" w:space="0"/>
            </w:tcBorders>
            <w:tcW w:w="7689" w:type="dxa"/>
            <w:textDirection w:val="lrTb"/>
            <w:noWrap w:val="false"/>
          </w:tcPr>
          <w:p>
            <w:pPr>
              <w:jc w:val="left"/>
              <w:spacing w:line="360" w:lineRule="auto"/>
              <w:rPr>
                <w:rFonts w:hint="default" w:ascii="宋体" w:hAnsi="宋体" w:eastAsia="宋体" w:cs="宋体"/>
                <w:b/>
                <w:bCs/>
                <w:i/>
                <w:iCs/>
                <w:sz w:val="24"/>
                <w:szCs w:val="22"/>
                <w:highlight w:val="none"/>
                <w:u w:val="single"/>
                <w:lang w:val="en-US" w:eastAsia="zh-CN" w:bidi="ar-SA"/>
              </w:rPr>
            </w:pPr>
            <w:r>
              <w:rPr>
                <w:rFonts w:hint="eastAsia" w:ascii="宋体" w:hAnsi="宋体" w:eastAsia="宋体" w:cs="宋体"/>
                <w:b/>
                <w:i/>
                <w:iCs/>
                <w:color w:val="auto"/>
                <w:sz w:val="24"/>
                <w:szCs w:val="24"/>
                <w:highlight w:val="none"/>
                <w:u w:val="single"/>
                <w:lang w:val="en-US" w:eastAsia="zh-CN" w:bidi="ar-SA"/>
              </w:rPr>
              <w:t xml:space="preserve">付款方式：项目检测完成，检测报告全部提交至采购人并经采购人认可后于2027年上半年付至合同金额的50%，在全部提交桥梁检测报告文本、电子文件及硬盘存储后于2027年下半年付至合同金额的100%。</w:t>
            </w:r>
            <w:r/>
          </w:p>
        </w:tc>
      </w:tr>
    </w:tbl>
    <w:p>
      <w:pPr>
        <w:ind w:firstLine="482"/>
        <w:spacing w:line="50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一、项目背景</w:t>
      </w:r>
      <w:r>
        <w:rPr>
          <w:rFonts w:hint="eastAsia" w:ascii="宋体" w:hAnsi="宋体" w:eastAsia="宋体" w:cs="宋体"/>
          <w:bCs/>
          <w:color w:val="auto"/>
          <w:sz w:val="24"/>
          <w:szCs w:val="24"/>
          <w:highlight w:val="none"/>
          <w:lang w:val="en-US" w:eastAsia="zh-CN" w:bidi="ar-SA"/>
        </w:rPr>
        <w:t xml:space="preserve">：根据省住房城乡建设厅关于进一步加强城市桥梁安全管理工作的通知，按照《城市桥梁养护技术标准》（CJJ99-2017）相关检测要求对辖区内桥梁进行定期检测，分析桥梁病害产生的原因以及提出对应的养护维修措施，保证运营期间桥梁结构的安全。</w:t>
      </w:r>
      <w:r/>
    </w:p>
    <w:p>
      <w:pPr>
        <w:ind w:firstLine="482"/>
        <w:spacing w:line="50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二、项目概况</w:t>
      </w:r>
      <w:r>
        <w:rPr>
          <w:rFonts w:hint="eastAsia" w:ascii="宋体" w:hAnsi="宋体" w:eastAsia="宋体" w:cs="宋体"/>
          <w:bCs/>
          <w:color w:val="auto"/>
          <w:sz w:val="24"/>
          <w:szCs w:val="24"/>
          <w:highlight w:val="none"/>
          <w:lang w:val="en-US" w:eastAsia="zh-CN" w:bidi="ar-SA"/>
        </w:rPr>
        <w:t xml:space="preserve">：对市区内45座桥梁进行结构检测</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具体桥梁明细清单如下所示。</w:t>
      </w:r>
      <w:r/>
    </w:p>
    <w:p>
      <w:pPr>
        <w:jc w:val="center"/>
        <w:spacing w:after="120" w:line="500" w:lineRule="exact"/>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桥梁检测清单</w:t>
      </w:r>
      <w:r/>
    </w:p>
    <w:tbl>
      <w:tblPr>
        <w:tblStyle w:val="668"/>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783"/>
        <w:gridCol w:w="2480"/>
        <w:gridCol w:w="1852"/>
        <w:gridCol w:w="1461"/>
        <w:gridCol w:w="1461"/>
        <w:gridCol w:w="1529"/>
      </w:tblGrid>
      <w:tr>
        <w:trPr>
          <w:trHeight w:val="527"/>
          <w:tblHeader/>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
              </w:rPr>
              <w:t xml:space="preserve">桥梁名称</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default" w:ascii="宋体" w:hAnsi="宋体" w:eastAsia="宋体" w:cs="宋体"/>
                <w:b/>
                <w:color w:val="auto"/>
                <w:sz w:val="24"/>
                <w:szCs w:val="24"/>
                <w:highlight w:val="none"/>
                <w:lang w:val="en-US" w:eastAsia="zh-CN" w:bidi="ar"/>
              </w:rPr>
            </w:pPr>
            <w:r>
              <w:rPr>
                <w:rFonts w:hint="eastAsia" w:ascii="宋体" w:hAnsi="宋体" w:cs="宋体"/>
                <w:b/>
                <w:color w:val="auto"/>
                <w:sz w:val="24"/>
                <w:szCs w:val="24"/>
                <w:highlight w:val="none"/>
                <w:lang w:val="en-US" w:eastAsia="zh-CN" w:bidi="ar"/>
              </w:rPr>
              <w:t xml:space="preserve">位置</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
              </w:rPr>
              <w:t xml:space="preserve">长度（m）</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
              </w:rPr>
              <w:t xml:space="preserve">宽度（m）</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
              </w:rPr>
              <w:t xml:space="preserve">面积（m</w:t>
            </w:r>
            <w:r>
              <w:rPr>
                <w:rFonts w:hint="eastAsia" w:ascii="宋体" w:hAnsi="宋体" w:eastAsia="宋体" w:cs="宋体"/>
                <w:b/>
                <w:color w:val="auto"/>
                <w:sz w:val="24"/>
                <w:szCs w:val="24"/>
                <w:highlight w:val="none"/>
                <w:vertAlign w:val="superscript"/>
                <w:lang w:val="en-US" w:eastAsia="zh-CN" w:bidi="ar"/>
              </w:rPr>
              <w:t xml:space="preserve">2</w:t>
            </w:r>
            <w:r>
              <w:rPr>
                <w:rFonts w:hint="eastAsia" w:ascii="宋体" w:hAnsi="宋体" w:eastAsia="宋体" w:cs="宋体"/>
                <w:b/>
                <w:color w:val="auto"/>
                <w:sz w:val="24"/>
                <w:szCs w:val="24"/>
                <w:highlight w:val="none"/>
                <w:lang w:val="en-US" w:eastAsia="zh-CN" w:bidi="ar"/>
              </w:rPr>
              <w:t xml:space="preserve">）</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新建桥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秦东门大街</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4968.5</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华北桥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海连中路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2295</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朝阳桥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朝阳中路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2666.4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解放桥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解放中路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2740.4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通灌南桥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通灌南路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2883.6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玉带河桥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盐河南路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4900</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海宁桥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海宁大道</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3477.6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东盐河桥（绿园路）</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绿园路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2208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新孔桥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新孔南路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2738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振海桥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振海路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3034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人民桥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人民东路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5198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瀛洲桥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朝阳中路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1029.6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通灌北桥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通灌路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2406.4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玉带桥（南极路）</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南极南路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2916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贾圩桥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海连路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62.2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2301.4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建设桥（建设路）</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建设路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856.8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和平桥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解放路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1806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魏跳桥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瀛洲南路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64.4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3232.88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东盐河桥（海宁大道）</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海宁东路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2805</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南极北桥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南极北路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1530</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东盐河桥（朝阳东路）</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朝阳东路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3720</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南城桥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瀛洲南路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2602.8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幸福桥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幸福路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4365.6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东盐河桥（建设路）</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建设东路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2119</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苍梧桥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苍梧路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3033.6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双龙桥</w:t>
            </w:r>
            <w:r/>
          </w:p>
        </w:tc>
        <w:tc>
          <w:tcPr>
            <w:shd w:val="clear" w:color="auto" w:fill="ffffff"/>
            <w:tcBorders>
              <w:top w:val="single" w:color="000000" w:sz="4" w:space="0"/>
              <w:left w:val="single" w:color="000000" w:sz="4" w:space="0"/>
              <w:bottom w:val="single" w:color="000000" w:sz="4" w:space="0"/>
              <w:right w:val="single" w:color="000000" w:sz="4" w:space="0"/>
            </w:tcBorders>
            <w:tcW w:w="967"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幸福路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640.78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郁海广场（龙尾河桥）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海宁大道</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2400</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玉珠桥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郁州南路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61.2</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6915.6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秦东门大街跨龙尾河桥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秦东门大街</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929.2</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新海路跨玉带河桥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新海路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2773.8</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宝利街箱涵</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新海路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654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蔷薇河大桥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海连西路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7140</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海棠立交桥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海棠路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166.1</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6810.1</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海滨大道跨陇海铁路铁路桥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滨海大道</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602.8</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15371.4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污水泵站桥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海滨大道</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53.4</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694.2</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苏果超市旁桥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中山中路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875.6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石砌拱一桥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中山中路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1200.15</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石砌拱二桥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中山中路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698.64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石砌拱三桥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中山中路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449</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石砌拱四桥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中山中路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645</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一号高架桥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海滨大道</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2140.3</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51367.2</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二号高架桥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连高路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247.2</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16.75</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4140.6</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四号高架桥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连高路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264.6</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16.75</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4432.05</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K26+026中桥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连高路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1584</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三号高架桥</w:t>
            </w:r>
            <w:r/>
          </w:p>
        </w:tc>
        <w:tc>
          <w:tcPr>
            <w:shd w:val="clear" w:color="auto" w:fill="ffffff"/>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连高路</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311.9</w:t>
            </w:r>
            <w:r/>
          </w:p>
        </w:tc>
        <w:tc>
          <w:tcPr>
            <w:shd w:val="clear" w:color="auto" w:fill="ffffff"/>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16.75</w:t>
            </w:r>
            <w:r/>
          </w:p>
        </w:tc>
        <w:tc>
          <w:tcPr>
            <w:shd w:val="clear" w:color="auto" w:fill="ffffff"/>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5224.325</w:t>
            </w:r>
            <w:r/>
          </w:p>
        </w:tc>
      </w:tr>
    </w:tbl>
    <w:p>
      <w:pPr>
        <w:ind w:firstLine="482"/>
        <w:keepLines w:val="0"/>
        <w:keepNext w:val="0"/>
        <w:pageBreakBefore w:val="0"/>
        <w:spacing w:line="460" w:lineRule="exact"/>
        <w:widowControl/>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 xml:space="preserve">三、工作内容：</w:t>
      </w:r>
      <w:r/>
    </w:p>
    <w:p>
      <w:pPr>
        <w:ind w:firstLine="482"/>
        <w:keepLines w:val="0"/>
        <w:keepNext w:val="0"/>
        <w:pageBreakBefore w:val="0"/>
        <w:spacing w:line="460" w:lineRule="exact"/>
        <w:widowControl/>
        <w:rPr>
          <w:rFonts w:hint="default" w:ascii="宋体" w:hAnsi="宋体" w:eastAsia="宋体" w:cs="宋体"/>
          <w:bCs/>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 xml:space="preserve">（一）服务范围</w:t>
      </w:r>
      <w:r>
        <w:rPr>
          <w:rFonts w:hint="eastAsia" w:ascii="宋体" w:hAnsi="宋体" w:eastAsia="宋体" w:cs="宋体"/>
          <w:bCs/>
          <w:color w:val="auto"/>
          <w:sz w:val="24"/>
          <w:szCs w:val="22"/>
          <w:highlight w:val="none"/>
          <w:lang w:val="en-US" w:eastAsia="zh-CN" w:bidi="ar-SA"/>
        </w:rPr>
        <w:t xml:space="preserve">：</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1、对</w:t>
      </w:r>
      <w:r>
        <w:rPr>
          <w:rFonts w:hint="eastAsia" w:ascii="宋体" w:hAnsi="宋体" w:eastAsia="宋体" w:cs="宋体"/>
          <w:color w:val="auto"/>
          <w:sz w:val="24"/>
          <w:szCs w:val="24"/>
          <w:highlight w:val="none"/>
          <w:lang w:val="en-US" w:eastAsia="zh-CN" w:bidi="ar-SA"/>
        </w:rPr>
        <w:t xml:space="preserve">45座桥梁进行结构定期检测，根据检测成果对桥梁进行技术状况评定，为桥梁养护维修提供依据,针对检出病害,编制养护维修方案。</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en-US" w:eastAsia="zh-CN" w:bidi="ar-SA"/>
        </w:rPr>
        <w:t xml:space="preserve">配合</w:t>
      </w:r>
      <w:r>
        <w:rPr>
          <w:rFonts w:hint="eastAsia" w:ascii="宋体" w:hAnsi="宋体" w:eastAsia="宋体" w:cs="宋体"/>
          <w:color w:val="auto"/>
          <w:sz w:val="24"/>
          <w:szCs w:val="24"/>
          <w:highlight w:val="none"/>
          <w:lang w:val="zh-CN" w:eastAsia="zh-CN" w:bidi="ar-SA"/>
        </w:rPr>
        <w:t xml:space="preserve">城市基础设施安全运行智慧监管系统</w:t>
      </w:r>
      <w:r>
        <w:rPr>
          <w:rFonts w:hint="eastAsia" w:ascii="宋体" w:hAnsi="宋体" w:eastAsia="宋体" w:cs="宋体"/>
          <w:color w:val="auto"/>
          <w:sz w:val="24"/>
          <w:szCs w:val="24"/>
          <w:highlight w:val="none"/>
          <w:lang w:val="en-US" w:eastAsia="zh-CN" w:bidi="ar-SA"/>
        </w:rPr>
        <w:t xml:space="preserve">对桥梁信息进行采集，并维护检测成果</w:t>
      </w:r>
      <w:bookmarkStart w:id="7" w:name="OLE_LINK2"/>
      <w:r/>
      <w:bookmarkStart w:id="8" w:name="OLE_LINK1"/>
      <w:r>
        <w:rPr>
          <w:rFonts w:hint="eastAsia" w:ascii="宋体" w:hAnsi="宋体" w:eastAsia="宋体" w:cs="宋体"/>
          <w:color w:val="auto"/>
          <w:sz w:val="24"/>
          <w:szCs w:val="24"/>
          <w:highlight w:val="none"/>
          <w:lang w:val="en-US" w:eastAsia="zh-CN" w:bidi="ar-SA"/>
        </w:rPr>
        <w:t xml:space="preserve">。</w:t>
      </w:r>
      <w:bookmarkEnd w:id="7"/>
      <w:r/>
      <w:bookmarkEnd w:id="8"/>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en-US" w:eastAsia="zh-CN" w:bidi="ar-SA"/>
        </w:rPr>
        <w:t xml:space="preserve">组织桥梁管养单位进行桥梁养护管理相关知识的培训,邀请桥梁养护管理专家进行授课。</w:t>
      </w:r>
      <w:r/>
    </w:p>
    <w:p>
      <w:pPr>
        <w:ind w:firstLine="482"/>
        <w:keepLines w:val="0"/>
        <w:keepNext w:val="0"/>
        <w:pageBreakBefore w:val="0"/>
        <w:spacing w:line="46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（二）桥梁技术要求</w:t>
      </w:r>
      <w:r>
        <w:rPr>
          <w:rFonts w:hint="eastAsia" w:ascii="宋体" w:hAnsi="宋体" w:eastAsia="宋体" w:cs="宋体"/>
          <w:bCs/>
          <w:color w:val="auto"/>
          <w:sz w:val="24"/>
          <w:szCs w:val="24"/>
          <w:highlight w:val="none"/>
          <w:lang w:val="en-US" w:eastAsia="zh-CN" w:bidi="ar-SA"/>
        </w:rPr>
        <w:t xml:space="preserve">：</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依据《城市桥梁养护技术</w:t>
      </w:r>
      <w:r>
        <w:rPr>
          <w:rFonts w:hint="eastAsia" w:ascii="宋体" w:hAnsi="宋体" w:cs="宋体"/>
          <w:color w:val="auto"/>
          <w:sz w:val="24"/>
          <w:szCs w:val="24"/>
          <w:highlight w:val="none"/>
          <w:lang w:val="en-US" w:eastAsia="zh-CN" w:bidi="ar-SA"/>
        </w:rPr>
        <w:t xml:space="preserve">标准</w:t>
      </w:r>
      <w:r>
        <w:rPr>
          <w:rFonts w:hint="eastAsia" w:ascii="宋体" w:hAnsi="宋体" w:eastAsia="宋体" w:cs="宋体"/>
          <w:color w:val="auto"/>
          <w:sz w:val="24"/>
          <w:szCs w:val="24"/>
          <w:highlight w:val="none"/>
          <w:lang w:val="zh-CN" w:eastAsia="zh-CN" w:bidi="ar-SA"/>
        </w:rPr>
        <w:t xml:space="preserve">》(CJJ99−2017) 和《城市桥梁检测与评定技术规范》(CJJ/T 233−2015) 对桥梁进行常规检测</w:t>
      </w:r>
      <w:r>
        <w:rPr>
          <w:rFonts w:hint="eastAsia" w:ascii="宋体" w:hAnsi="宋体" w:eastAsia="宋体" w:cs="宋体"/>
          <w:color w:val="auto"/>
          <w:sz w:val="24"/>
          <w:szCs w:val="24"/>
          <w:highlight w:val="none"/>
          <w:lang w:val="en-US" w:eastAsia="zh-CN" w:bidi="ar-SA"/>
        </w:rPr>
        <w:t xml:space="preserve">和混凝土结构检测</w:t>
      </w:r>
      <w:r>
        <w:rPr>
          <w:rFonts w:hint="eastAsia" w:ascii="宋体" w:hAnsi="宋体" w:eastAsia="宋体" w:cs="宋体"/>
          <w:color w:val="auto"/>
          <w:sz w:val="24"/>
          <w:szCs w:val="24"/>
          <w:highlight w:val="none"/>
          <w:lang w:val="zh-CN" w:eastAsia="zh-CN" w:bidi="ar-SA"/>
        </w:rPr>
        <w:t xml:space="preserve">，其中检测具体内容如下：</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1、桥梁外观检查（缺损状况检查）、桥梁细部几何尺寸测量、桥面线型测量、伸缩缝检测、伸缩缝高差检测。</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2、梁式主梁：</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（1）钢筋混凝土和预应力混凝土结构：混凝土强度检测、碳化深度检测、保护层厚度检测、钢筋锈蚀状况、裂缝检测（位置、长度、深度和宽度）；</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（2）钢箱梁结构：钢结构涂层厚度、油漆层起皮、裂纹、脱落检测；焊缝及其边缘（热影响区）脱焊、裂纹检测。</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3、拱桥：</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（1）钢筋混凝土拱桥：主拱圈检测（拱脚、L/4、3L/4、拱顶、横向联系、拱上结构变形），混凝土与钢筋的检测指标同混凝土梁式桥。</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（2）圬工拱桥：主拱圈检测（开裂、渗水、砂浆松动、脱落；砌块断裂、脱落；拱脚开裂）。</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对系</w:t>
      </w:r>
      <w:r>
        <w:rPr>
          <w:rFonts w:hint="eastAsia" w:ascii="宋体" w:hAnsi="宋体" w:cs="宋体"/>
          <w:color w:val="auto"/>
          <w:sz w:val="24"/>
          <w:szCs w:val="24"/>
          <w:highlight w:val="none"/>
          <w:lang w:val="en-US" w:eastAsia="zh-CN" w:bidi="ar-SA"/>
        </w:rPr>
        <w:t xml:space="preserve">杆</w:t>
      </w:r>
      <w:r>
        <w:rPr>
          <w:rFonts w:hint="eastAsia" w:ascii="宋体" w:hAnsi="宋体" w:eastAsia="宋体" w:cs="宋体"/>
          <w:color w:val="auto"/>
          <w:sz w:val="24"/>
          <w:szCs w:val="24"/>
          <w:highlight w:val="none"/>
          <w:lang w:val="en-US" w:eastAsia="zh-CN" w:bidi="ar-SA"/>
        </w:rPr>
        <w:t xml:space="preserve">拱吊杆进行索力测量。</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拱的侧墙与主拱圈间有无脱落，侧墙有无鼓突变形、开裂，实腹拱拱上填料有无沉陷。肋拱桥的肋间横向联结是否开裂、表面脱落、钢筋外露、锈蚀等。</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4、支座检测：检测位移是否正常、组件是否完整；有无断裂、错位和脱空；固定端是否松动、剪断开裂 、支座垫石开裂和破碎；对于盆式橡胶支座固定螺栓是否剪断；螺母是否松动。橡胶支座变形、老化；施工时的临时约束是否解除。支座检测应有对病害的描述和照片。</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5、桥墩、台及基础：</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（1）基础下冲刷、淘空检测，扩大基础的地基侵蚀检测；</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（2）桩基：在水位涨落、干湿交替处冲刷磨损、颈缩、露筋检测；桩的混凝土强度检测；</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（3）钢筋混凝土墩台及盖梁：检测指标同混凝土梁式桥；</w:t>
      </w:r>
      <w:r/>
    </w:p>
    <w:p>
      <w:pPr>
        <w:ind w:firstLine="480"/>
        <w:keepLines w:val="0"/>
        <w:keepNext w:val="0"/>
        <w:pageBreakBefore w:val="0"/>
        <w:spacing w:line="46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（4）砌体墩台：砌块断裂、通缝脱开、变形、泄水孔检测。</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配合</w:t>
      </w:r>
      <w:r>
        <w:rPr>
          <w:rFonts w:hint="eastAsia" w:ascii="宋体" w:hAnsi="宋体" w:eastAsia="宋体" w:cs="宋体"/>
          <w:color w:val="auto"/>
          <w:sz w:val="24"/>
          <w:szCs w:val="24"/>
          <w:highlight w:val="none"/>
          <w:lang w:val="zh-CN" w:eastAsia="zh-CN" w:bidi="ar-SA"/>
        </w:rPr>
        <w:t xml:space="preserve">城市基础设施安全运行智慧监管系统</w:t>
      </w:r>
      <w:r>
        <w:rPr>
          <w:rFonts w:hint="eastAsia" w:ascii="宋体" w:hAnsi="宋体" w:eastAsia="宋体" w:cs="宋体"/>
          <w:color w:val="auto"/>
          <w:sz w:val="24"/>
          <w:szCs w:val="24"/>
          <w:highlight w:val="none"/>
          <w:lang w:val="en-US" w:eastAsia="zh-CN" w:bidi="ar-SA"/>
        </w:rPr>
        <w:t xml:space="preserve">对桥梁信息进行采集，并维护检测成果。</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进行城市桥梁相关技术管理培训。</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供应商需具备桥梁检测的仪器和设备。</w:t>
      </w:r>
      <w:r/>
    </w:p>
    <w:p>
      <w:pPr>
        <w:ind w:firstLine="482"/>
        <w:keepLines w:val="0"/>
        <w:keepNext w:val="0"/>
        <w:pageBreakBefore w:val="0"/>
        <w:spacing w:line="460" w:lineRule="exact"/>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i/>
          <w:iCs/>
          <w:color w:val="auto"/>
          <w:sz w:val="24"/>
          <w:szCs w:val="24"/>
          <w:highlight w:val="none"/>
          <w:u w:val="single"/>
          <w:lang w:val="en-US" w:eastAsia="zh-CN" w:bidi="ar-SA"/>
        </w:rPr>
        <w:t xml:space="preserve">四、合同履行期限</w:t>
      </w:r>
      <w:r>
        <w:rPr>
          <w:rFonts w:hint="eastAsia" w:ascii="宋体" w:hAnsi="宋体" w:cs="宋体"/>
          <w:b/>
          <w:i/>
          <w:iCs/>
          <w:color w:val="auto"/>
          <w:sz w:val="24"/>
          <w:szCs w:val="24"/>
          <w:highlight w:val="none"/>
          <w:u w:val="single"/>
          <w:lang w:val="en-US" w:eastAsia="zh-CN" w:bidi="ar-SA"/>
        </w:rPr>
        <w:t xml:space="preserve">（服务时间）</w:t>
      </w:r>
      <w:r>
        <w:rPr>
          <w:rFonts w:hint="eastAsia" w:ascii="宋体" w:hAnsi="宋体" w:eastAsia="宋体" w:cs="宋体"/>
          <w:b/>
          <w:i/>
          <w:iCs/>
          <w:color w:val="auto"/>
          <w:sz w:val="24"/>
          <w:szCs w:val="24"/>
          <w:highlight w:val="none"/>
          <w:u w:val="single"/>
          <w:lang w:val="en-US" w:eastAsia="zh-CN" w:bidi="ar-SA"/>
        </w:rPr>
        <w:t xml:space="preserve">：90日历天。</w:t>
      </w:r>
      <w:r/>
    </w:p>
    <w:p>
      <w:pPr>
        <w:ind w:firstLine="482"/>
        <w:keepLines w:val="0"/>
        <w:keepNext w:val="0"/>
        <w:pageBreakBefore w:val="0"/>
        <w:spacing w:line="52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五、服务标准：</w:t>
      </w:r>
      <w:r>
        <w:rPr>
          <w:rFonts w:hint="eastAsia" w:ascii="宋体" w:hAnsi="宋体" w:eastAsia="宋体" w:cs="宋体"/>
          <w:bCs/>
          <w:color w:val="auto"/>
          <w:sz w:val="24"/>
          <w:szCs w:val="24"/>
          <w:highlight w:val="none"/>
          <w:lang w:val="en-US" w:eastAsia="zh-CN" w:bidi="ar-SA"/>
        </w:rPr>
        <w:t xml:space="preserve">依据国家标准要求执行</w:t>
      </w:r>
      <w:r>
        <w:rPr>
          <w:rFonts w:hint="eastAsia"/>
          <w:highlight w:val="none"/>
          <w:lang w:eastAsia="zh-CN"/>
        </w:rPr>
        <w:t xml:space="preserve">，</w:t>
      </w:r>
      <w:r>
        <w:rPr>
          <w:rFonts w:hint="eastAsia" w:eastAsia="宋体"/>
          <w:sz w:val="24"/>
          <w:szCs w:val="24"/>
          <w:highlight w:val="none"/>
          <w:lang w:val="en-US" w:eastAsia="zh-CN"/>
        </w:rPr>
        <w:t xml:space="preserve">《城市桥梁养护技术标准》(CJJ99-2017)</w:t>
      </w:r>
      <w:r>
        <w:rPr>
          <w:rFonts w:hint="eastAsia"/>
          <w:sz w:val="24"/>
          <w:szCs w:val="24"/>
          <w:highlight w:val="none"/>
          <w:lang w:val="en-US" w:eastAsia="zh-CN"/>
        </w:rPr>
        <w:t xml:space="preserve">、</w:t>
      </w:r>
      <w:r>
        <w:rPr>
          <w:rFonts w:hint="eastAsia" w:eastAsia="宋体"/>
          <w:sz w:val="24"/>
          <w:szCs w:val="24"/>
          <w:highlight w:val="none"/>
          <w:lang w:val="en-US" w:eastAsia="zh-CN"/>
        </w:rPr>
        <w:t xml:space="preserve">《城市桥梁检测与评定技术规范》(CJJ T 233-2015)</w:t>
      </w:r>
      <w:r>
        <w:rPr>
          <w:rFonts w:hint="eastAsia"/>
          <w:sz w:val="24"/>
          <w:szCs w:val="24"/>
          <w:highlight w:val="none"/>
          <w:lang w:val="en-US" w:eastAsia="zh-CN"/>
        </w:rPr>
        <w:t xml:space="preserve">、</w:t>
      </w:r>
      <w:r>
        <w:rPr>
          <w:rFonts w:hint="eastAsia" w:eastAsia="宋体"/>
          <w:sz w:val="24"/>
          <w:szCs w:val="24"/>
          <w:highlight w:val="none"/>
          <w:lang w:val="en-US" w:eastAsia="zh-CN"/>
        </w:rPr>
        <w:t xml:space="preserve">《回弹法检测混凝土抗压强度技术规程》(JGJ/T 23-2011)</w:t>
      </w:r>
      <w:r>
        <w:rPr>
          <w:rFonts w:hint="eastAsia"/>
          <w:sz w:val="24"/>
          <w:szCs w:val="24"/>
          <w:highlight w:val="none"/>
          <w:lang w:val="en-US" w:eastAsia="zh-CN"/>
        </w:rPr>
        <w:t xml:space="preserve">、</w:t>
      </w:r>
      <w:r>
        <w:rPr>
          <w:rFonts w:hint="eastAsia" w:eastAsia="宋体"/>
          <w:sz w:val="24"/>
          <w:szCs w:val="24"/>
          <w:highlight w:val="none"/>
          <w:lang w:val="en-US" w:eastAsia="zh-CN"/>
        </w:rPr>
        <w:t xml:space="preserve">《混凝土中钢筋检测技术规程》(JGJ/T 152-2019)</w:t>
      </w:r>
      <w:r>
        <w:rPr>
          <w:rFonts w:hint="eastAsia"/>
          <w:sz w:val="24"/>
          <w:szCs w:val="24"/>
          <w:highlight w:val="none"/>
          <w:lang w:val="en-US" w:eastAsia="zh-CN"/>
        </w:rPr>
        <w:t xml:space="preserve">、</w:t>
      </w:r>
      <w:r>
        <w:rPr>
          <w:rFonts w:hint="eastAsia" w:eastAsia="宋体"/>
          <w:sz w:val="24"/>
          <w:szCs w:val="24"/>
          <w:highlight w:val="none"/>
          <w:lang w:val="en-US" w:eastAsia="zh-CN"/>
        </w:rPr>
        <w:t xml:space="preserve">《公路桥梁承载能力检测评定规程》(JTG/T J21-2011)</w:t>
      </w:r>
      <w:r>
        <w:rPr>
          <w:rFonts w:hint="eastAsia"/>
          <w:sz w:val="24"/>
          <w:szCs w:val="24"/>
          <w:highlight w:val="none"/>
          <w:lang w:val="en-US" w:eastAsia="zh-CN"/>
        </w:rPr>
        <w:t xml:space="preserve">、</w:t>
      </w:r>
      <w:r>
        <w:rPr>
          <w:rFonts w:hint="eastAsia" w:eastAsia="宋体"/>
          <w:sz w:val="24"/>
          <w:szCs w:val="24"/>
          <w:highlight w:val="none"/>
          <w:lang w:val="en-US" w:eastAsia="zh-CN"/>
        </w:rPr>
        <w:t xml:space="preserve">《工程测量规范》(GB 50026-2020)</w:t>
      </w:r>
      <w:r>
        <w:rPr>
          <w:rFonts w:hint="eastAsia" w:ascii="宋体" w:hAnsi="宋体" w:eastAsia="宋体" w:cs="宋体"/>
          <w:bCs/>
          <w:color w:val="auto"/>
          <w:sz w:val="24"/>
          <w:szCs w:val="24"/>
          <w:highlight w:val="none"/>
          <w:lang w:val="en-US" w:eastAsia="zh-CN" w:bidi="ar-SA"/>
        </w:rPr>
        <w:t xml:space="preserve">。</w:t>
      </w:r>
      <w:r/>
    </w:p>
    <w:p>
      <w:pPr>
        <w:ind w:firstLine="482"/>
        <w:keepLines w:val="0"/>
        <w:keepNext w:val="0"/>
        <w:pageBreakBefore w:val="0"/>
        <w:spacing w:line="46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六、人员配备要求</w:t>
      </w:r>
      <w:r/>
    </w:p>
    <w:p>
      <w:pPr>
        <w:ind w:firstLine="480"/>
        <w:keepLines w:val="0"/>
        <w:keepNext w:val="0"/>
        <w:pageBreakBefore w:val="0"/>
        <w:spacing w:line="46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项目负责人1人，</w:t>
      </w:r>
      <w:r>
        <w:rPr>
          <w:rFonts w:hint="eastAsia" w:ascii="宋体" w:hAnsi="宋体" w:eastAsia="宋体" w:cs="宋体"/>
          <w:color w:val="auto"/>
          <w:sz w:val="24"/>
          <w:szCs w:val="24"/>
          <w:highlight w:val="none"/>
          <w:lang w:val="en-US" w:eastAsia="zh-CN" w:bidi="ar-SA"/>
        </w:rPr>
        <w:t xml:space="preserve">项目组检测人员不少于4人（不含项目负责人，项目组人员</w:t>
      </w:r>
      <w:r>
        <w:rPr>
          <w:rFonts w:hint="eastAsia" w:ascii="宋体" w:hAnsi="宋体" w:eastAsia="宋体" w:cs="宋体"/>
          <w:bCs/>
          <w:color w:val="auto"/>
          <w:sz w:val="24"/>
          <w:szCs w:val="24"/>
          <w:highlight w:val="none"/>
          <w:lang w:val="en-US" w:eastAsia="zh-CN" w:bidi="ar-SA"/>
        </w:rPr>
        <w:t xml:space="preserve">必须为投标单位职工）</w:t>
      </w:r>
      <w:r>
        <w:rPr>
          <w:rFonts w:hint="eastAsia" w:ascii="宋体" w:hAnsi="宋体" w:eastAsia="宋体" w:cs="宋体"/>
          <w:color w:val="auto"/>
          <w:sz w:val="24"/>
          <w:szCs w:val="24"/>
          <w:highlight w:val="none"/>
          <w:lang w:val="en-US" w:eastAsia="zh-CN" w:bidi="ar-SA"/>
        </w:rPr>
        <w:t xml:space="preserve">。</w:t>
      </w:r>
      <w:r/>
    </w:p>
    <w:p>
      <w:pPr>
        <w:ind w:firstLine="482"/>
        <w:keepLines w:val="0"/>
        <w:keepNext w:val="0"/>
        <w:pageBreakBefore w:val="0"/>
        <w:spacing w:line="460" w:lineRule="exact"/>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七、报价要求</w:t>
      </w:r>
      <w:r/>
    </w:p>
    <w:p>
      <w:pPr>
        <w:ind w:firstLine="480"/>
        <w:keepLines w:val="0"/>
        <w:keepNext w:val="0"/>
        <w:pageBreakBefore w:val="0"/>
        <w:spacing w:line="460" w:lineRule="exact"/>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投标报价包含人员服务费、交通费、餐费、合理利润、税金、培训会务费、代理服务费等所有费用。</w:t>
      </w:r>
      <w:r/>
    </w:p>
    <w:p>
      <w:pPr>
        <w:ind w:firstLine="482"/>
        <w:keepLines w:val="0"/>
        <w:keepNext w:val="0"/>
        <w:pageBreakBefore w:val="0"/>
        <w:spacing w:line="460" w:lineRule="exact"/>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八、技术（检测）成果</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1、项目检测完成并经采购人验收合格后两个月内检测单位提交以下相关资料：提供桥梁检测报告文本4套，电子文件1套（PDF格式），硬盘存储1套；</w:t>
      </w:r>
      <w:r/>
    </w:p>
    <w:p>
      <w:pPr>
        <w:ind w:firstLine="480"/>
        <w:keepLines w:val="0"/>
        <w:keepNext w:val="0"/>
        <w:pageBreakBefore w:val="0"/>
        <w:spacing w:line="460" w:lineRule="exact"/>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2、检测单位应协助完成城市生命线系统数据的更新。</w:t>
      </w:r>
      <w:r/>
    </w:p>
    <w:p>
      <w:pPr>
        <w:ind w:firstLine="482"/>
        <w:keepLines w:val="0"/>
        <w:keepNext w:val="0"/>
        <w:pageBreakBefore w:val="0"/>
        <w:spacing w:line="460" w:lineRule="exact"/>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九、付款方式与履约保证金</w:t>
      </w:r>
      <w:r/>
    </w:p>
    <w:p>
      <w:pPr>
        <w:ind w:firstLine="482"/>
        <w:keepLines w:val="0"/>
        <w:keepNext w:val="0"/>
        <w:pageBreakBefore w:val="0"/>
        <w:spacing w:line="460" w:lineRule="exact"/>
        <w:widowControl/>
        <w:rPr>
          <w:rFonts w:hint="default" w:ascii="宋体" w:hAnsi="宋体" w:eastAsia="宋体" w:cs="宋体"/>
          <w:b/>
          <w:i/>
          <w:iCs/>
          <w:color w:val="auto"/>
          <w:sz w:val="24"/>
          <w:szCs w:val="24"/>
          <w:highlight w:val="none"/>
          <w:u w:val="single"/>
          <w:lang w:val="en-US" w:eastAsia="zh-CN" w:bidi="ar-SA"/>
        </w:rPr>
      </w:pPr>
      <w:r>
        <w:rPr>
          <w:rFonts w:hint="default" w:ascii="宋体" w:hAnsi="宋体" w:eastAsia="宋体" w:cs="宋体"/>
          <w:b/>
          <w:i/>
          <w:iCs/>
          <w:color w:val="auto"/>
          <w:sz w:val="24"/>
          <w:szCs w:val="24"/>
          <w:highlight w:val="none"/>
          <w:u w:val="single"/>
          <w:lang w:val="en-US" w:eastAsia="zh-CN" w:bidi="ar-SA"/>
        </w:rPr>
        <w:t xml:space="preserve">1、付款方式：项目检测完成，检测报告全部提交至采购人并经采购人认可后于2027年上半年付至合同金额的50%，在全部提交桥梁检测报告文本、电子文件及硬盘存储后于2027年下半年付至合同金额的100%。</w:t>
      </w:r>
      <w:r/>
    </w:p>
    <w:p>
      <w:pPr>
        <w:ind w:firstLine="480"/>
        <w:keepLines w:val="0"/>
        <w:keepNext w:val="0"/>
        <w:pageBreakBefore w:val="0"/>
        <w:spacing w:line="46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2、履约保证金:本项目不收取履约保证金。</w:t>
      </w:r>
      <w:r/>
    </w:p>
    <w:p>
      <w:pPr>
        <w:ind w:firstLine="482"/>
        <w:keepLines w:val="0"/>
        <w:keepNext w:val="0"/>
        <w:pageBreakBefore w:val="0"/>
        <w:spacing w:line="460" w:lineRule="exact"/>
        <w:widowControl/>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十、其他要求</w:t>
      </w:r>
      <w:r/>
    </w:p>
    <w:p>
      <w:pPr>
        <w:ind w:firstLine="480"/>
        <w:keepLines w:val="0"/>
        <w:keepNext w:val="0"/>
        <w:pageBreakBefore w:val="0"/>
        <w:spacing w:line="460" w:lineRule="exact"/>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成交供应商在接到采购人突发的或者临时性的检测任务后，应在24小时内到达现场。</w:t>
      </w:r>
      <w:r/>
    </w:p>
    <w:p>
      <w:pPr>
        <w:ind w:firstLine="482"/>
        <w:spacing w:line="500" w:lineRule="exact"/>
        <w:rPr>
          <w:rFonts w:hint="default" w:ascii="Calibri" w:hAnsi="Calibri"/>
          <w:b/>
          <w:bCs/>
          <w:sz w:val="24"/>
          <w:szCs w:val="24"/>
          <w:highlight w:val="none"/>
          <w:lang w:val="en-US" w:eastAsia="zh-CN" w:bidi="ar-SA"/>
        </w:rPr>
      </w:pPr>
      <w:r>
        <w:rPr>
          <w:rFonts w:hint="default" w:ascii="Calibri" w:hAnsi="Calibri"/>
          <w:b/>
          <w:bCs/>
          <w:sz w:val="24"/>
          <w:szCs w:val="24"/>
          <w:highlight w:val="none"/>
          <w:lang w:val="en-US" w:eastAsia="zh-CN" w:bidi="ar-SA"/>
        </w:rPr>
      </w:r>
      <w:r/>
    </w:p>
    <w:p>
      <w:pPr>
        <w:pStyle w:val="658"/>
        <w:numPr>
          <w:ilvl w:val="0"/>
          <w:numId w:val="0"/>
        </w:numPr>
        <w:jc w:val="center"/>
        <w:keepLines/>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4"/>
          <w:highlight w:val="none"/>
        </w:rPr>
        <w:br w:type="page" w:clear="all"/>
      </w:r>
      <w:bookmarkStart w:id="9" w:name="_Toc162361614"/>
      <w:r>
        <w:rPr>
          <w:rFonts w:ascii="黑体" w:hAnsi="黑体" w:eastAsia="黑体"/>
          <w:b w:val="0"/>
          <w:sz w:val="44"/>
          <w:szCs w:val="44"/>
          <w:highlight w:val="none"/>
        </w:rPr>
        <w:t xml:space="preserve">第五章</w:t>
      </w:r>
      <w:r>
        <w:rPr>
          <w:rFonts w:hint="eastAsia" w:ascii="黑体" w:hAnsi="黑体" w:eastAsia="黑体"/>
          <w:b w:val="0"/>
          <w:sz w:val="44"/>
          <w:szCs w:val="44"/>
          <w:highlight w:val="none"/>
        </w:rPr>
        <w:t xml:space="preserve">  评标方法与评标标准</w:t>
      </w:r>
      <w:bookmarkEnd w:id="9"/>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keepLines w:val="0"/>
        <w:keepNext w:val="0"/>
        <w:pageBreakBefore w:val="0"/>
        <w:spacing w:line="384"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一、评标方法：</w:t>
      </w:r>
      <w:r/>
    </w:p>
    <w:p>
      <w:pPr>
        <w:ind w:firstLine="480"/>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二、评标原则</w:t>
      </w:r>
      <w:r>
        <w:rPr>
          <w:rFonts w:hint="eastAsia" w:ascii="宋体" w:hAnsi="宋体" w:eastAsia="宋体" w:cs="宋体"/>
          <w:color w:val="auto"/>
          <w:sz w:val="24"/>
          <w:highlight w:val="none"/>
        </w:rPr>
        <w:t xml:space="preserve">：</w:t>
      </w:r>
      <w:r/>
    </w:p>
    <w:p>
      <w:pPr>
        <w:ind w:firstLine="480"/>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keepLines w:val="0"/>
        <w:keepNext w:val="0"/>
        <w:pageBreakBefore w:val="0"/>
        <w:spacing w:line="384"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三、评标标准：</w:t>
      </w:r>
      <w:r/>
    </w:p>
    <w:p>
      <w:pPr>
        <w:ind w:firstLine="480"/>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2、本项目评分总分为100分，按四舍五入取至小数点后两位。</w:t>
      </w:r>
      <w:r/>
    </w:p>
    <w:p>
      <w:pPr>
        <w:ind w:firstLine="480"/>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+商务技术分 </w:t>
      </w:r>
      <w:r/>
    </w:p>
    <w:p>
      <w:pPr>
        <w:ind w:firstLine="480"/>
        <w:keepLines w:val="0"/>
        <w:keepNext w:val="0"/>
        <w:pageBreakBefore w:val="0"/>
        <w:spacing w:line="38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698"/>
        <w:ind w:left="734" w:hanging="343"/>
        <w:jc w:val="center"/>
        <w:keepLines w:val="0"/>
        <w:keepNext w:val="0"/>
        <w:pageBreakBefore w:val="0"/>
        <w:spacing w:line="384" w:lineRule="auto"/>
        <w:tabs>
          <w:tab w:val="left" w:pos="720" w:leader="none"/>
          <w:tab w:val="clear" w:pos="916" w:leader="none"/>
        </w:tabs>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综合评分法</w:t>
      </w:r>
      <w:r/>
    </w:p>
    <w:p>
      <w:pPr>
        <w:ind w:left="420"/>
        <w:keepLines w:val="0"/>
        <w:keepNext w:val="0"/>
        <w:pageBreakBefore w:val="0"/>
        <w:spacing w:line="38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1.价格部分：1</w:t>
      </w:r>
      <w:r>
        <w:rPr>
          <w:rFonts w:hint="eastAsia" w:ascii="宋体" w:hAnsi="宋体" w:cs="宋体"/>
          <w:b/>
          <w:color w:val="auto"/>
          <w:sz w:val="24"/>
          <w:highlight w:val="none"/>
          <w:lang w:val="en-US" w:eastAsia="zh-CN"/>
        </w:rPr>
        <w:t xml:space="preserve">0</w:t>
      </w:r>
      <w:r>
        <w:rPr>
          <w:rFonts w:hint="eastAsia" w:ascii="宋体" w:hAnsi="宋体" w:eastAsia="宋体" w:cs="宋体"/>
          <w:b/>
          <w:color w:val="auto"/>
          <w:sz w:val="24"/>
          <w:highlight w:val="none"/>
        </w:rPr>
        <w:t xml:space="preserve">分</w:t>
      </w:r>
      <w:r/>
    </w:p>
    <w:p>
      <w:pPr>
        <w:ind w:firstLine="480"/>
        <w:keepLines w:val="0"/>
        <w:keepNext w:val="0"/>
        <w:pageBreakBefore w:val="0"/>
        <w:spacing w:line="384"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采用低价优先法计算，即满足招标文件要求且投标价格最低的投标报价为评标基准价，其价格分为满分。其他供应商的价格分统一按照下列公式计算：</w:t>
      </w:r>
      <w:r/>
    </w:p>
    <w:p>
      <w:pPr>
        <w:ind w:firstLine="480"/>
        <w:keepLines w:val="0"/>
        <w:keepNext w:val="0"/>
        <w:pageBreakBefore w:val="0"/>
        <w:spacing w:line="384"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投标报价得分=（评标基准价/投标报价）×10分</w:t>
      </w:r>
      <w:r/>
    </w:p>
    <w:p>
      <w:pPr>
        <w:ind w:firstLine="480"/>
        <w:keepLines w:val="0"/>
        <w:keepNext w:val="0"/>
        <w:pageBreakBefore w:val="0"/>
        <w:spacing w:line="384"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因落实政府采购政策进行价格调整的，以调整后的价格计算评标基准价和投标报价，小数点后保留两位。</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ind w:left="42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2.商务技术部分：</w:t>
      </w:r>
      <w:r>
        <w:rPr>
          <w:rFonts w:hint="eastAsia" w:ascii="宋体" w:hAnsi="宋体" w:cs="宋体"/>
          <w:b/>
          <w:color w:val="auto"/>
          <w:sz w:val="24"/>
          <w:szCs w:val="21"/>
          <w:highlight w:val="none"/>
          <w:lang w:val="en-US" w:eastAsia="zh-CN"/>
        </w:rPr>
        <w:t xml:space="preserve">90</w:t>
      </w:r>
      <w:r>
        <w:rPr>
          <w:rFonts w:hint="eastAsia" w:ascii="宋体" w:hAnsi="宋体" w:eastAsia="宋体" w:cs="宋体"/>
          <w:b/>
          <w:color w:val="auto"/>
          <w:sz w:val="24"/>
          <w:szCs w:val="21"/>
          <w:highlight w:val="none"/>
        </w:rPr>
        <w:t xml:space="preserve">分</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4"/>
        <w:gridCol w:w="6163"/>
        <w:gridCol w:w="876"/>
      </w:tblGrid>
      <w:tr>
        <w:trPr>
          <w:jc w:val="center"/>
          <w:trHeight w:val="488"/>
          <w:tblHeader/>
        </w:trPr>
        <w:tc>
          <w:tcPr>
            <w:tcW w:w="201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评审要素</w:t>
            </w:r>
            <w:r/>
          </w:p>
        </w:tc>
        <w:tc>
          <w:tcPr>
            <w:tcW w:w="616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c>
          <w:tcPr>
            <w:tcW w:w="87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r>
      <w:tr>
        <w:trPr>
          <w:jc w:val="center"/>
          <w:trHeight w:val="972"/>
        </w:trPr>
        <w:tc>
          <w:tcPr>
            <w:shd w:val="clear" w:color="auto" w:fill="auto"/>
            <w:tcW w:w="2014"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现状调查</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tc>
        <w:tc>
          <w:tcPr>
            <w:shd w:val="clear" w:color="auto" w:fill="auto"/>
            <w:tcW w:w="6163" w:type="dxa"/>
            <w:vAlign w:val="center"/>
            <w:textDirection w:val="lrTb"/>
            <w:noWrap w:val="false"/>
          </w:tcPr>
          <w:p>
            <w:pPr>
              <w:pStyle w:val="986"/>
              <w:ind w:firstLine="0"/>
              <w:keepLines w:val="0"/>
              <w:keepNext w:val="0"/>
              <w:pageBreakBefore w:val="0"/>
              <w:spacing w:line="3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针对桥梁进行调查</w:t>
            </w:r>
            <w:r>
              <w:rPr>
                <w:rFonts w:hint="eastAsia" w:ascii="宋体" w:hAnsi="宋体" w:cs="宋体"/>
                <w:bCs/>
                <w:color w:val="auto"/>
                <w:szCs w:val="21"/>
                <w:highlight w:val="none"/>
                <w:lang w:val="en-US" w:eastAsia="zh-CN"/>
              </w:rPr>
              <w:t xml:space="preserve">的情况</w:t>
            </w:r>
            <w:r>
              <w:rPr>
                <w:rFonts w:hint="eastAsia" w:ascii="宋体" w:hAnsi="宋体" w:eastAsia="宋体" w:cs="宋体"/>
                <w:bCs/>
                <w:color w:val="auto"/>
                <w:szCs w:val="21"/>
                <w:highlight w:val="none"/>
                <w:lang w:val="zh-CN"/>
              </w:rPr>
              <w:t xml:space="preserve">进行评分，内容包括但不限于资料收集、调查实施方案、</w:t>
            </w:r>
            <w:r>
              <w:rPr>
                <w:rFonts w:hint="eastAsia" w:ascii="宋体" w:hAnsi="宋体" w:cs="宋体"/>
                <w:bCs/>
                <w:color w:val="auto"/>
                <w:szCs w:val="21"/>
                <w:highlight w:val="none"/>
                <w:lang w:val="en-US" w:eastAsia="zh-CN"/>
              </w:rPr>
              <w:t xml:space="preserve">调查的</w:t>
            </w:r>
            <w:r>
              <w:rPr>
                <w:rFonts w:hint="eastAsia" w:ascii="宋体" w:hAnsi="宋体" w:eastAsia="宋体" w:cs="宋体"/>
                <w:bCs/>
                <w:color w:val="auto"/>
                <w:szCs w:val="21"/>
                <w:highlight w:val="none"/>
                <w:lang w:val="zh-CN"/>
              </w:rPr>
              <w:t xml:space="preserve">数据分析、调查</w:t>
            </w:r>
            <w:r>
              <w:rPr>
                <w:rFonts w:hint="eastAsia" w:ascii="宋体" w:hAnsi="宋体" w:cs="宋体"/>
                <w:bCs/>
                <w:color w:val="auto"/>
                <w:szCs w:val="21"/>
                <w:highlight w:val="none"/>
                <w:lang w:val="en-US" w:eastAsia="zh-CN"/>
              </w:rPr>
              <w:t xml:space="preserve">的</w:t>
            </w:r>
            <w:r>
              <w:rPr>
                <w:rFonts w:hint="eastAsia" w:ascii="宋体" w:hAnsi="宋体" w:eastAsia="宋体" w:cs="宋体"/>
                <w:bCs/>
                <w:color w:val="auto"/>
                <w:szCs w:val="21"/>
                <w:highlight w:val="none"/>
                <w:lang w:val="zh-CN"/>
              </w:rPr>
              <w:t xml:space="preserve">成果等：</w:t>
            </w:r>
            <w:r/>
          </w:p>
          <w:p>
            <w:pPr>
              <w:pStyle w:val="986"/>
              <w:ind w:firstLine="0"/>
              <w:keepLines w:val="0"/>
              <w:keepNext w:val="0"/>
              <w:pageBreakBefore w:val="0"/>
              <w:spacing w:line="3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1.对</w:t>
            </w:r>
            <w:r>
              <w:rPr>
                <w:rFonts w:hint="eastAsia" w:ascii="宋体" w:hAnsi="宋体" w:cs="宋体"/>
                <w:bCs/>
                <w:color w:val="auto"/>
                <w:szCs w:val="21"/>
                <w:highlight w:val="none"/>
                <w:lang w:val="en-US" w:eastAsia="zh-CN"/>
              </w:rPr>
              <w:t xml:space="preserve">调查的</w:t>
            </w:r>
            <w:r>
              <w:rPr>
                <w:rFonts w:hint="eastAsia" w:ascii="宋体" w:hAnsi="宋体" w:eastAsia="宋体" w:cs="宋体"/>
                <w:bCs/>
                <w:color w:val="auto"/>
                <w:szCs w:val="21"/>
                <w:highlight w:val="none"/>
                <w:lang w:val="zh-CN"/>
              </w:rPr>
              <w:t xml:space="preserve">内容完整详实，科学合理，可操作性强的得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zh-CN"/>
              </w:rPr>
              <w:t xml:space="preserve">分；</w:t>
            </w:r>
            <w:r/>
          </w:p>
          <w:p>
            <w:pPr>
              <w:pStyle w:val="986"/>
              <w:ind w:firstLine="0"/>
              <w:keepLines w:val="0"/>
              <w:keepNext w:val="0"/>
              <w:pageBreakBefore w:val="0"/>
              <w:spacing w:line="3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2.对</w:t>
            </w:r>
            <w:r>
              <w:rPr>
                <w:rFonts w:hint="eastAsia" w:ascii="宋体" w:hAnsi="宋体" w:cs="宋体"/>
                <w:bCs/>
                <w:color w:val="auto"/>
                <w:szCs w:val="21"/>
                <w:highlight w:val="none"/>
                <w:lang w:val="en-US" w:eastAsia="zh-CN"/>
              </w:rPr>
              <w:t xml:space="preserve">调查的</w:t>
            </w:r>
            <w:r>
              <w:rPr>
                <w:rFonts w:hint="eastAsia" w:ascii="宋体" w:hAnsi="宋体" w:eastAsia="宋体" w:cs="宋体"/>
                <w:bCs/>
                <w:color w:val="auto"/>
                <w:szCs w:val="21"/>
                <w:highlight w:val="none"/>
                <w:lang w:val="zh-CN"/>
              </w:rPr>
              <w:t xml:space="preserve">内容较完整，措施较完善，可操作性较强的得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lang w:val="zh-CN"/>
              </w:rPr>
              <w:t xml:space="preserve">分；</w:t>
            </w:r>
            <w:r/>
          </w:p>
          <w:p>
            <w:pPr>
              <w:pStyle w:val="986"/>
              <w:ind w:firstLine="0"/>
              <w:keepLines w:val="0"/>
              <w:keepNext w:val="0"/>
              <w:pageBreakBefore w:val="0"/>
              <w:spacing w:line="3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3.没有针对本项目细化制定调查服务方案，内容笼统且有缺失，操作性较差的得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zh-CN"/>
              </w:rPr>
              <w:t xml:space="preserve">分；</w:t>
            </w:r>
            <w:r/>
          </w:p>
          <w:p>
            <w:pPr>
              <w:pStyle w:val="986"/>
              <w:ind w:firstLine="0"/>
              <w:keepLines w:val="0"/>
              <w:keepNext w:val="0"/>
              <w:pageBreakBefore w:val="0"/>
              <w:spacing w:line="300" w:lineRule="exact"/>
              <w:rPr>
                <w:rFonts w:hint="eastAsia" w:ascii="宋体" w:hAnsi="宋体" w:eastAsia="宋体" w:cs="宋体"/>
                <w:color w:val="auto"/>
                <w:highlight w:val="none"/>
              </w:rPr>
            </w:pPr>
            <w:r>
              <w:rPr>
                <w:rFonts w:hint="eastAsia" w:ascii="宋体" w:hAnsi="宋体" w:eastAsia="宋体" w:cs="宋体"/>
                <w:b/>
                <w:bCs w:val="0"/>
                <w:color w:val="auto"/>
                <w:szCs w:val="21"/>
                <w:highlight w:val="none"/>
                <w:lang w:val="zh-CN"/>
              </w:rPr>
              <w:t xml:space="preserve">该项未见阐述不得分。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tc>
      </w:tr>
      <w:tr>
        <w:trPr>
          <w:jc w:val="center"/>
          <w:trHeight w:val="91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总体服务实施方案</w:t>
            </w:r>
            <w:r/>
          </w:p>
          <w:p>
            <w:pPr>
              <w:jc w:val="center"/>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shd w:val="clear" w:color="auto" w:fill="auto"/>
            <w:tcW w:w="6163" w:type="dxa"/>
            <w:vAlign w:val="top"/>
            <w:textDirection w:val="lrTb"/>
            <w:noWrap w:val="false"/>
          </w:tcPr>
          <w:p>
            <w:pPr>
              <w:pStyle w:val="986"/>
              <w:ind w:firstLine="0"/>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评委根据供应商提供的总体服务实施方案进行评分，内容包括但不限于实施</w:t>
            </w:r>
            <w:r>
              <w:rPr>
                <w:rFonts w:hint="eastAsia" w:ascii="宋体" w:hAnsi="宋体" w:eastAsia="宋体" w:cs="宋体"/>
                <w:bCs/>
                <w:color w:val="auto"/>
                <w:szCs w:val="21"/>
                <w:highlight w:val="none"/>
                <w:lang w:val="en-US"/>
              </w:rPr>
              <w:t xml:space="preserve">目标、</w:t>
            </w:r>
            <w:r>
              <w:rPr>
                <w:rFonts w:hint="eastAsia" w:ascii="宋体" w:hAnsi="宋体" w:eastAsia="宋体" w:cs="宋体"/>
                <w:bCs/>
                <w:color w:val="auto"/>
                <w:szCs w:val="21"/>
                <w:highlight w:val="none"/>
              </w:rPr>
              <w:t xml:space="preserve">实施</w:t>
            </w:r>
            <w:r>
              <w:rPr>
                <w:rFonts w:hint="eastAsia" w:ascii="宋体" w:hAnsi="宋体" w:eastAsia="宋体" w:cs="宋体"/>
                <w:bCs/>
                <w:color w:val="auto"/>
                <w:szCs w:val="21"/>
                <w:highlight w:val="none"/>
                <w:lang w:val="en-US"/>
              </w:rPr>
              <w:t xml:space="preserve">范围、</w:t>
            </w:r>
            <w:r>
              <w:rPr>
                <w:rFonts w:hint="eastAsia" w:ascii="宋体" w:hAnsi="宋体" w:eastAsia="宋体" w:cs="宋体"/>
                <w:bCs/>
                <w:color w:val="auto"/>
                <w:szCs w:val="21"/>
                <w:highlight w:val="none"/>
              </w:rPr>
              <w:t xml:space="preserve">实施</w:t>
            </w:r>
            <w:r>
              <w:rPr>
                <w:rFonts w:hint="eastAsia" w:ascii="宋体" w:hAnsi="宋体" w:eastAsia="宋体" w:cs="宋体"/>
                <w:bCs/>
                <w:color w:val="auto"/>
                <w:szCs w:val="21"/>
                <w:highlight w:val="none"/>
                <w:lang w:val="en-US"/>
              </w:rPr>
              <w:t xml:space="preserve">方法、实施成果等</w:t>
            </w:r>
            <w:r>
              <w:rPr>
                <w:rFonts w:hint="eastAsia" w:ascii="宋体" w:hAnsi="宋体" w:eastAsia="宋体" w:cs="宋体"/>
                <w:bCs/>
                <w:color w:val="auto"/>
                <w:szCs w:val="21"/>
                <w:highlight w:val="none"/>
              </w:rPr>
              <w:t xml:space="preserve">：</w:t>
            </w:r>
            <w:r/>
          </w:p>
          <w:p>
            <w:pPr>
              <w:pStyle w:val="986"/>
              <w:ind w:firstLine="0"/>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rPr>
              <w:t xml:space="preserve">1.</w:t>
            </w:r>
            <w:r>
              <w:rPr>
                <w:rFonts w:hint="eastAsia" w:ascii="宋体" w:hAnsi="宋体" w:eastAsia="宋体" w:cs="宋体"/>
                <w:bCs/>
                <w:color w:val="auto"/>
                <w:szCs w:val="21"/>
                <w:highlight w:val="none"/>
              </w:rPr>
              <w:t xml:space="preserve">针对</w:t>
            </w:r>
            <w:r>
              <w:rPr>
                <w:rFonts w:hint="eastAsia" w:ascii="宋体" w:hAnsi="宋体" w:eastAsia="宋体" w:cs="宋体"/>
                <w:bCs/>
                <w:color w:val="auto"/>
                <w:szCs w:val="21"/>
                <w:highlight w:val="none"/>
                <w:lang w:val="en-US"/>
              </w:rPr>
              <w:t xml:space="preserve">项目</w:t>
            </w:r>
            <w:r>
              <w:rPr>
                <w:rFonts w:hint="eastAsia" w:ascii="宋体" w:hAnsi="宋体" w:eastAsia="宋体" w:cs="宋体"/>
                <w:bCs/>
                <w:color w:val="auto"/>
                <w:szCs w:val="21"/>
                <w:highlight w:val="none"/>
              </w:rPr>
              <w:t xml:space="preserve">需求制定实施方案，内容完整详实，措施完善，科学合理，可行性、可操作性强的得</w:t>
            </w:r>
            <w:r>
              <w:rPr>
                <w:rFonts w:hint="eastAsia" w:ascii="宋体" w:hAnsi="宋体" w:eastAsia="宋体" w:cs="宋体"/>
                <w:bCs/>
                <w:color w:val="auto"/>
                <w:szCs w:val="21"/>
                <w:highlight w:val="none"/>
                <w:lang w:val="en-US"/>
              </w:rPr>
              <w:t xml:space="preserve">8</w:t>
            </w:r>
            <w:r>
              <w:rPr>
                <w:rFonts w:hint="eastAsia" w:ascii="宋体" w:hAnsi="宋体" w:eastAsia="宋体" w:cs="宋体"/>
                <w:bCs/>
                <w:color w:val="auto"/>
                <w:szCs w:val="21"/>
                <w:highlight w:val="none"/>
              </w:rPr>
              <w:t xml:space="preserve">分；</w:t>
            </w:r>
            <w:r/>
          </w:p>
          <w:p>
            <w:pPr>
              <w:pStyle w:val="986"/>
              <w:ind w:firstLine="0"/>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rPr>
              <w:t xml:space="preserve">2.</w:t>
            </w:r>
            <w:r>
              <w:rPr>
                <w:rFonts w:hint="eastAsia" w:ascii="宋体" w:hAnsi="宋体" w:eastAsia="宋体" w:cs="宋体"/>
                <w:bCs/>
                <w:color w:val="auto"/>
                <w:szCs w:val="21"/>
                <w:highlight w:val="none"/>
              </w:rPr>
              <w:t xml:space="preserve">针对</w:t>
            </w:r>
            <w:r>
              <w:rPr>
                <w:rFonts w:hint="eastAsia" w:ascii="宋体" w:hAnsi="宋体" w:eastAsia="宋体" w:cs="宋体"/>
                <w:bCs/>
                <w:color w:val="auto"/>
                <w:szCs w:val="21"/>
                <w:highlight w:val="none"/>
                <w:lang w:val="en-US"/>
              </w:rPr>
              <w:t xml:space="preserve">项目</w:t>
            </w:r>
            <w:r>
              <w:rPr>
                <w:rFonts w:hint="eastAsia" w:ascii="宋体" w:hAnsi="宋体" w:eastAsia="宋体" w:cs="宋体"/>
                <w:bCs/>
                <w:color w:val="auto"/>
                <w:szCs w:val="21"/>
                <w:highlight w:val="none"/>
              </w:rPr>
              <w:t xml:space="preserve">需求制定实施方案，内容较完整，措施较完善，可行性、可操作性较强的得</w:t>
            </w:r>
            <w:r>
              <w:rPr>
                <w:rFonts w:hint="eastAsia" w:ascii="宋体" w:hAnsi="宋体" w:eastAsia="宋体" w:cs="宋体"/>
                <w:bCs/>
                <w:color w:val="auto"/>
                <w:szCs w:val="21"/>
                <w:highlight w:val="none"/>
                <w:lang w:val="en-US"/>
              </w:rPr>
              <w:t xml:space="preserve">5</w:t>
            </w:r>
            <w:r>
              <w:rPr>
                <w:rFonts w:hint="eastAsia" w:ascii="宋体" w:hAnsi="宋体" w:eastAsia="宋体" w:cs="宋体"/>
                <w:bCs/>
                <w:color w:val="auto"/>
                <w:szCs w:val="21"/>
                <w:highlight w:val="none"/>
              </w:rPr>
              <w:t xml:space="preserve">分；</w:t>
            </w:r>
            <w:r/>
          </w:p>
          <w:p>
            <w:pPr>
              <w:pStyle w:val="986"/>
              <w:ind w:firstLine="0"/>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rPr>
              <w:t xml:space="preserve">3.</w:t>
            </w:r>
            <w:r>
              <w:rPr>
                <w:rFonts w:hint="eastAsia" w:ascii="宋体" w:hAnsi="宋体" w:eastAsia="宋体" w:cs="宋体"/>
                <w:bCs/>
                <w:color w:val="auto"/>
                <w:szCs w:val="21"/>
                <w:highlight w:val="none"/>
              </w:rPr>
              <w:t xml:space="preserve">没有完全针对本项目细化制定实施方案，内容笼统且有缺失，可行性、可操作性较差的得</w:t>
            </w:r>
            <w:r>
              <w:rPr>
                <w:rFonts w:hint="eastAsia" w:ascii="宋体" w:hAnsi="宋体" w:eastAsia="宋体" w:cs="宋体"/>
                <w:bCs/>
                <w:color w:val="auto"/>
                <w:szCs w:val="21"/>
                <w:highlight w:val="none"/>
                <w:lang w:val="en-US"/>
              </w:rPr>
              <w:t xml:space="preserve">3</w:t>
            </w:r>
            <w:r>
              <w:rPr>
                <w:rFonts w:hint="eastAsia" w:ascii="宋体" w:hAnsi="宋体" w:eastAsia="宋体" w:cs="宋体"/>
                <w:bCs/>
                <w:color w:val="auto"/>
                <w:szCs w:val="21"/>
                <w:highlight w:val="none"/>
              </w:rPr>
              <w:t xml:space="preserve">分；</w:t>
            </w:r>
            <w:r/>
          </w:p>
          <w:p>
            <w:pPr>
              <w:pStyle w:val="986"/>
              <w:ind w:firstLine="0"/>
              <w:keepLines w:val="0"/>
              <w:keepNext w:val="0"/>
              <w:pageBreakBefore w:val="0"/>
              <w:spacing w:line="300" w:lineRule="exact"/>
              <w:rPr>
                <w:rFonts w:hint="eastAsia" w:ascii="宋体" w:hAnsi="宋体" w:eastAsia="宋体" w:cs="宋体"/>
                <w:color w:val="auto"/>
                <w:sz w:val="21"/>
                <w:szCs w:val="21"/>
                <w:highlight w:val="none"/>
                <w:lang w:val="zh-CN"/>
              </w:rPr>
            </w:pPr>
            <w:r>
              <w:rPr>
                <w:rFonts w:hint="eastAsia" w:ascii="宋体" w:hAnsi="宋体" w:eastAsia="宋体" w:cs="宋体"/>
                <w:b/>
                <w:color w:val="auto"/>
                <w:szCs w:val="21"/>
                <w:highlight w:val="none"/>
              </w:rPr>
              <w:t xml:space="preserve">该项未见阐述不得分。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8分</w:t>
            </w:r>
            <w:r/>
          </w:p>
        </w:tc>
      </w:tr>
      <w:tr>
        <w:trPr>
          <w:jc w:val="center"/>
          <w:trHeight w:val="91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难点、重点的技术分析和对策措施</w:t>
            </w:r>
            <w:r/>
          </w:p>
          <w:p>
            <w:pPr>
              <w:jc w:val="center"/>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（10分）</w:t>
            </w:r>
            <w:r/>
          </w:p>
        </w:tc>
        <w:tc>
          <w:tcPr>
            <w:shd w:val="clear" w:color="auto" w:fill="auto"/>
            <w:tcW w:w="6163" w:type="dxa"/>
            <w:vAlign w:val="top"/>
            <w:textDirection w:val="lrTb"/>
            <w:noWrap w:val="false"/>
          </w:tcPr>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对本项目评估和检测的难点、重点的技术分析和对策措施是否合理进行评分：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1.供应商对于项目重点、难点技术分析准确、有针对性，对策措施合理的得10分；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2.供应商对于项目的重点、难点有</w:t>
            </w:r>
            <w:r>
              <w:rPr>
                <w:rFonts w:hint="eastAsia" w:ascii="宋体" w:hAnsi="宋体" w:cs="宋体"/>
                <w:bCs/>
                <w:color w:val="auto"/>
                <w:szCs w:val="21"/>
                <w:highlight w:val="none"/>
                <w:lang w:val="en-US" w:eastAsia="zh-CN"/>
              </w:rPr>
              <w:t xml:space="preserve">比较详细</w:t>
            </w:r>
            <w:r>
              <w:rPr>
                <w:rFonts w:hint="eastAsia" w:ascii="宋体" w:hAnsi="宋体" w:eastAsia="宋体" w:cs="宋体"/>
                <w:bCs/>
                <w:color w:val="auto"/>
                <w:szCs w:val="21"/>
                <w:highlight w:val="none"/>
              </w:rPr>
              <w:t xml:space="preserve">理解并提出具体操作建议，对策措施具备可行性的，得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.供应商对于项目的重点、难点有一定的理解并提出具体操作建议，对策措施具备一定可行性的，得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.供应商对于项目的重点、难点理解并提出操作建议，对策措施可行性一般的，得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val="en-US" w:eastAsia="zh-CN"/>
              </w:rPr>
              <w:t xml:space="preserve">。</w:t>
            </w:r>
            <w:r/>
          </w:p>
          <w:p>
            <w:pPr>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rPr>
              <w:t xml:space="preserve">该项未见阐述不得分。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10分</w:t>
            </w:r>
            <w:r/>
          </w:p>
        </w:tc>
      </w:tr>
      <w:tr>
        <w:trPr>
          <w:jc w:val="center"/>
          <w:trHeight w:val="91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检测工作计划</w:t>
            </w:r>
            <w:r/>
          </w:p>
          <w:p>
            <w:pPr>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rPr>
              <w:t xml:space="preserve">（10分）</w:t>
            </w:r>
            <w:r/>
          </w:p>
        </w:tc>
        <w:tc>
          <w:tcPr>
            <w:shd w:val="clear" w:color="auto" w:fill="auto"/>
            <w:tcW w:w="6163" w:type="dxa"/>
            <w:vAlign w:val="center"/>
            <w:textDirection w:val="lrTb"/>
            <w:noWrap w:val="false"/>
          </w:tcPr>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评委根据供应商提供的检测工作计划进行评分，内容包括但不限于阶段划分、时间节点、人员设备、数据处理等；</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1.工作计划合理且人员安排完善、可操作性强的得10分；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2.工作计划和人员安排</w:t>
            </w:r>
            <w:r>
              <w:rPr>
                <w:rFonts w:hint="eastAsia" w:ascii="宋体" w:hAnsi="宋体" w:cs="宋体"/>
                <w:bCs/>
                <w:color w:val="auto"/>
                <w:szCs w:val="21"/>
                <w:highlight w:val="none"/>
                <w:lang w:val="en-US" w:eastAsia="zh-CN"/>
              </w:rPr>
              <w:t xml:space="preserve">较为完善</w:t>
            </w:r>
            <w:r>
              <w:rPr>
                <w:rFonts w:hint="eastAsia" w:ascii="宋体" w:hAnsi="宋体" w:eastAsia="宋体" w:cs="宋体"/>
                <w:bCs/>
                <w:color w:val="auto"/>
                <w:szCs w:val="21"/>
                <w:highlight w:val="none"/>
              </w:rPr>
              <w:t xml:space="preserve">、可操作性</w:t>
            </w:r>
            <w:r>
              <w:rPr>
                <w:rFonts w:hint="eastAsia" w:ascii="宋体" w:hAnsi="宋体" w:cs="宋体"/>
                <w:bCs/>
                <w:color w:val="auto"/>
                <w:szCs w:val="21"/>
                <w:highlight w:val="none"/>
                <w:lang w:val="en-US" w:eastAsia="zh-CN"/>
              </w:rPr>
              <w:t xml:space="preserve">比</w:t>
            </w:r>
            <w:r>
              <w:rPr>
                <w:rFonts w:hint="eastAsia" w:ascii="宋体" w:hAnsi="宋体" w:eastAsia="宋体" w:cs="宋体"/>
                <w:bCs/>
                <w:color w:val="auto"/>
                <w:szCs w:val="21"/>
                <w:highlight w:val="none"/>
              </w:rPr>
              <w:t xml:space="preserve">较强的得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.工作计划和人员安排较好、可操作性较强的得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.工作计划和人员安排一般、可操作性一般的得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p>
          <w:p>
            <w:pPr>
              <w:pStyle w:val="670"/>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该项未见阐述不得分。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10分</w:t>
            </w:r>
            <w:r/>
          </w:p>
        </w:tc>
      </w:tr>
      <w:tr>
        <w:trPr>
          <w:jc w:val="center"/>
          <w:trHeight w:val="57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w:t>
            </w:r>
            <w:r/>
          </w:p>
          <w:p>
            <w:pPr>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rPr>
              <w:t xml:space="preserve">（10分）</w:t>
            </w:r>
            <w:r/>
          </w:p>
        </w:tc>
        <w:tc>
          <w:tcPr>
            <w:shd w:val="clear" w:color="auto" w:fill="auto"/>
            <w:tcW w:w="6163" w:type="dxa"/>
            <w:vAlign w:val="center"/>
            <w:textDirection w:val="lrTb"/>
            <w:noWrap w:val="false"/>
          </w:tcPr>
          <w:p>
            <w:pP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评委根据供应商提供的售后服务方案进行综合评分，内容包括但不限于技术答疑、隐患响应、养护咨询、档案管理、报告解读、应急处置、后续技术支持服务等：</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1.售后服务方案全面完善、针对性强、措施有力的得10分；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2.售后服务方案较为完善、针对性</w:t>
            </w:r>
            <w:r>
              <w:rPr>
                <w:rFonts w:hint="eastAsia" w:ascii="宋体" w:hAnsi="宋体" w:cs="宋体"/>
                <w:bCs/>
                <w:color w:val="auto"/>
                <w:szCs w:val="21"/>
                <w:highlight w:val="none"/>
                <w:lang w:val="en-US" w:eastAsia="zh-CN"/>
              </w:rPr>
              <w:t xml:space="preserve">比</w:t>
            </w:r>
            <w:r>
              <w:rPr>
                <w:rFonts w:hint="eastAsia" w:ascii="宋体" w:hAnsi="宋体" w:eastAsia="宋体" w:cs="宋体"/>
                <w:bCs/>
                <w:color w:val="auto"/>
                <w:szCs w:val="21"/>
                <w:highlight w:val="none"/>
              </w:rPr>
              <w:t xml:space="preserve">较强、措施有力的得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.售后服务方案较</w:t>
            </w:r>
            <w:r>
              <w:rPr>
                <w:rFonts w:hint="eastAsia" w:ascii="宋体" w:hAnsi="宋体" w:cs="宋体"/>
                <w:bCs/>
                <w:color w:val="auto"/>
                <w:szCs w:val="21"/>
                <w:highlight w:val="none"/>
                <w:lang w:val="en-US" w:eastAsia="zh-CN"/>
              </w:rPr>
              <w:t xml:space="preserve">好</w:t>
            </w:r>
            <w:r>
              <w:rPr>
                <w:rFonts w:hint="eastAsia" w:ascii="宋体" w:hAnsi="宋体" w:eastAsia="宋体" w:cs="宋体"/>
                <w:bCs/>
                <w:color w:val="auto"/>
                <w:szCs w:val="21"/>
                <w:highlight w:val="none"/>
              </w:rPr>
              <w:t xml:space="preserve">、针对性较强、措施</w:t>
            </w:r>
            <w:r>
              <w:rPr>
                <w:rFonts w:hint="eastAsia" w:ascii="宋体" w:hAnsi="宋体" w:cs="宋体"/>
                <w:bCs/>
                <w:color w:val="auto"/>
                <w:szCs w:val="21"/>
                <w:highlight w:val="none"/>
                <w:lang w:val="en-US" w:eastAsia="zh-CN"/>
              </w:rPr>
              <w:t xml:space="preserve">较为</w:t>
            </w:r>
            <w:r>
              <w:rPr>
                <w:rFonts w:hint="eastAsia" w:ascii="宋体" w:hAnsi="宋体" w:eastAsia="宋体" w:cs="宋体"/>
                <w:bCs/>
                <w:color w:val="auto"/>
                <w:szCs w:val="21"/>
                <w:highlight w:val="none"/>
              </w:rPr>
              <w:t xml:space="preserve">有力的得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.售后服务方案一般、针对性一般、措施有力的得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val="en-US" w:eastAsia="zh-CN"/>
              </w:rPr>
              <w:t xml:space="preserve">。</w:t>
            </w:r>
            <w:r/>
          </w:p>
          <w:p>
            <w:pP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
                <w:color w:val="auto"/>
                <w:szCs w:val="21"/>
                <w:highlight w:val="none"/>
              </w:rPr>
              <w:t xml:space="preserve">该项未见阐述不得分。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10分</w:t>
            </w:r>
            <w:r/>
          </w:p>
        </w:tc>
      </w:tr>
      <w:tr>
        <w:trPr>
          <w:jc w:val="center"/>
          <w:trHeight w:val="91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仪器设备</w:t>
            </w:r>
            <w:r/>
          </w:p>
          <w:p>
            <w:pPr>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tc>
        <w:tc>
          <w:tcPr>
            <w:shd w:val="clear" w:color="auto" w:fill="auto"/>
            <w:tcW w:w="6163" w:type="dxa"/>
            <w:vAlign w:val="center"/>
            <w:textDirection w:val="lrTb"/>
            <w:noWrap w:val="false"/>
          </w:tcPr>
          <w:p>
            <w:pPr>
              <w:numPr>
                <w:ilvl w:val="0"/>
                <w:numId w:val="4"/>
              </w:numPr>
              <w:jc w:val="left"/>
              <w:keepLines w:val="0"/>
              <w:keepNext w:val="0"/>
              <w:pageBreakBefore w:val="0"/>
              <w:spacing w:line="300" w:lineRule="exact"/>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 xml:space="preserve">检测仪器：供应商具有裂缝综合测定仪得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具有索力仪得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具有全站仪得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w:t>
            </w:r>
            <w:r>
              <w:rPr>
                <w:rFonts w:hint="eastAsia" w:ascii="宋体" w:hAnsi="宋体" w:cs="宋体"/>
                <w:bCs/>
                <w:color w:val="auto"/>
                <w:szCs w:val="21"/>
                <w:highlight w:val="none"/>
                <w:lang w:val="en-US" w:eastAsia="zh-CN"/>
              </w:rPr>
              <w:t xml:space="preserve">；</w:t>
            </w:r>
            <w:r>
              <w:rPr>
                <w:rFonts w:hint="eastAsia" w:ascii="宋体" w:hAnsi="宋体" w:eastAsia="宋体" w:cs="宋体"/>
                <w:b w:val="0"/>
                <w:bCs/>
                <w:color w:val="auto"/>
                <w:szCs w:val="21"/>
                <w:highlight w:val="none"/>
              </w:rPr>
              <w:t xml:space="preserve">本项最高得</w:t>
            </w: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rPr>
              <w:t xml:space="preserve">分。</w:t>
            </w:r>
            <w:r/>
          </w:p>
          <w:p>
            <w:pPr>
              <w:numPr>
                <w:ilvl w:val="0"/>
                <w:numId w:val="0"/>
              </w:numPr>
              <w:jc w:val="left"/>
              <w:keepLines w:val="0"/>
              <w:keepNext w:val="0"/>
              <w:pageBreakBefore w:val="0"/>
              <w:spacing w:line="300" w:lineRule="exact"/>
              <w:rPr>
                <w:rFonts w:hint="eastAsia" w:ascii="宋体" w:hAnsi="宋体" w:eastAsia="宋体" w:cs="宋体"/>
                <w:b w:val="0"/>
                <w:bCs/>
                <w:color w:val="auto"/>
                <w:szCs w:val="21"/>
                <w:highlight w:val="none"/>
              </w:rPr>
            </w:pPr>
            <w:r>
              <w:rPr>
                <w:rFonts w:hint="eastAsia" w:ascii="宋体" w:hAnsi="宋体" w:eastAsia="宋体" w:cs="宋体"/>
                <w:b/>
                <w:bCs w:val="0"/>
                <w:color w:val="auto"/>
                <w:sz w:val="21"/>
                <w:szCs w:val="21"/>
                <w:highlight w:val="none"/>
                <w:lang w:val="en-US" w:eastAsia="zh-CN" w:bidi="ar-SA"/>
              </w:rPr>
              <w:t xml:space="preserve">注：检测仪器须同时提供检测仪器购买发票或租赁合同扫描件（若为租赁</w:t>
            </w:r>
            <w:r>
              <w:rPr>
                <w:rFonts w:hint="eastAsia" w:ascii="宋体" w:hAnsi="宋体" w:cs="宋体"/>
                <w:b/>
                <w:bCs w:val="0"/>
                <w:color w:val="auto"/>
                <w:sz w:val="21"/>
                <w:szCs w:val="21"/>
                <w:highlight w:val="none"/>
                <w:lang w:val="en-US" w:eastAsia="zh-CN" w:bidi="ar-SA"/>
              </w:rPr>
              <w:t xml:space="preserve">仪器</w:t>
            </w:r>
            <w:r>
              <w:rPr>
                <w:rFonts w:hint="eastAsia" w:ascii="宋体" w:hAnsi="宋体" w:eastAsia="宋体" w:cs="宋体"/>
                <w:b/>
                <w:bCs w:val="0"/>
                <w:color w:val="auto"/>
                <w:sz w:val="21"/>
                <w:szCs w:val="21"/>
                <w:highlight w:val="none"/>
                <w:lang w:val="en-US" w:eastAsia="zh-CN" w:bidi="ar-SA"/>
              </w:rPr>
              <w:t xml:space="preserve">需同时提供租赁方购买发票）、检定或校准证书扫描件上传至投标文件中；不全者不得分，检定或校准证书须在有效期内，并标明投标人</w:t>
            </w:r>
            <w:r>
              <w:rPr>
                <w:rFonts w:hint="eastAsia" w:ascii="宋体" w:hAnsi="宋体" w:cs="宋体"/>
                <w:b/>
                <w:bCs w:val="0"/>
                <w:color w:val="auto"/>
                <w:sz w:val="21"/>
                <w:szCs w:val="21"/>
                <w:highlight w:val="none"/>
                <w:lang w:val="en-US" w:eastAsia="zh-CN" w:bidi="ar-SA"/>
              </w:rPr>
              <w:t xml:space="preserve">（或租赁方）</w:t>
            </w:r>
            <w:r>
              <w:rPr>
                <w:rFonts w:hint="eastAsia" w:ascii="宋体" w:hAnsi="宋体" w:eastAsia="宋体" w:cs="宋体"/>
                <w:b/>
                <w:bCs w:val="0"/>
                <w:color w:val="auto"/>
                <w:sz w:val="21"/>
                <w:szCs w:val="21"/>
                <w:highlight w:val="none"/>
                <w:lang w:val="en-US" w:eastAsia="zh-CN" w:bidi="ar-SA"/>
              </w:rPr>
              <w:t xml:space="preserve">名称。</w:t>
            </w:r>
            <w:r/>
          </w:p>
          <w:p>
            <w:pPr>
              <w:numPr>
                <w:ilvl w:val="0"/>
                <w:numId w:val="0"/>
              </w:numPr>
              <w:jc w:val="left"/>
              <w:keepLines w:val="0"/>
              <w:keepNext w:val="0"/>
              <w:pageBreakBefore w:val="0"/>
              <w:spacing w:line="300" w:lineRule="exact"/>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2.检测设备：供应商具有高空作业车得</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分，具有桥梁检测作业车得1分，具有防撞车得1分，本项最高得</w:t>
            </w:r>
            <w:r>
              <w:rPr>
                <w:rFonts w:hint="eastAsia" w:ascii="宋体" w:hAnsi="宋体" w:cs="宋体"/>
                <w:b w:val="0"/>
                <w:bCs/>
                <w:color w:val="auto"/>
                <w:sz w:val="21"/>
                <w:szCs w:val="21"/>
                <w:highlight w:val="none"/>
                <w:lang w:val="en-US" w:eastAsia="zh-CN" w:bidi="ar-SA"/>
              </w:rPr>
              <w:t xml:space="preserve">3</w:t>
            </w:r>
            <w:r>
              <w:rPr>
                <w:rFonts w:hint="eastAsia" w:ascii="宋体" w:hAnsi="宋体" w:eastAsia="宋体" w:cs="宋体"/>
                <w:b w:val="0"/>
                <w:bCs/>
                <w:color w:val="auto"/>
                <w:sz w:val="21"/>
                <w:szCs w:val="21"/>
                <w:highlight w:val="none"/>
                <w:lang w:val="en-US" w:eastAsia="zh-CN" w:bidi="ar-SA"/>
              </w:rPr>
              <w:t xml:space="preserve">分。</w:t>
            </w:r>
            <w:r/>
          </w:p>
          <w:p>
            <w:pPr>
              <w:numPr>
                <w:ilvl w:val="0"/>
                <w:numId w:val="0"/>
              </w:numPr>
              <w:jc w:val="left"/>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bidi="ar-SA"/>
              </w:rPr>
              <w:t xml:space="preserve">注：</w:t>
            </w:r>
            <w:r>
              <w:rPr>
                <w:rFonts w:hint="eastAsia" w:ascii="宋体" w:hAnsi="宋体" w:eastAsia="宋体" w:cs="宋体"/>
                <w:b/>
                <w:bCs w:val="0"/>
                <w:color w:val="auto"/>
                <w:sz w:val="21"/>
                <w:szCs w:val="21"/>
                <w:highlight w:val="none"/>
                <w:lang w:val="en-US" w:eastAsia="zh-CN" w:bidi="ar-SA"/>
              </w:rPr>
              <w:t xml:space="preserve">检测设备需提供购买发票或租赁合同扫描件（若为租赁设备需同时提供租赁方购买发票）上传至投标文件中，否则不得分。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tc>
      </w:tr>
      <w:tr>
        <w:trPr>
          <w:jc w:val="center"/>
          <w:trHeight w:val="91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项目成员</w:t>
            </w:r>
            <w:r/>
          </w:p>
          <w:p>
            <w:pPr>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tc>
        <w:tc>
          <w:tcPr>
            <w:shd w:val="clear" w:color="auto" w:fill="auto"/>
            <w:tcW w:w="6163" w:type="dxa"/>
            <w:vAlign w:val="center"/>
            <w:textDirection w:val="lrTb"/>
            <w:noWrap w:val="false"/>
          </w:tcPr>
          <w:p>
            <w:pPr>
              <w:jc w:val="left"/>
              <w:keepLines w:val="0"/>
              <w:keepNext w:val="0"/>
              <w:pageBreakBefore w:val="0"/>
              <w:spacing w:line="300" w:lineRule="exact"/>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1.项目负责人：</w:t>
            </w:r>
            <w:r/>
          </w:p>
          <w:p>
            <w:pPr>
              <w:numPr>
                <w:ilvl w:val="0"/>
                <w:numId w:val="0"/>
              </w:numPr>
              <w:jc w:val="left"/>
              <w:keepLines w:val="0"/>
              <w:keepNext w:val="0"/>
              <w:pageBreakBefore w:val="0"/>
              <w:spacing w:line="300" w:lineRule="exact"/>
              <w:rPr>
                <w:rFonts w:hint="eastAsia" w:ascii="宋体" w:hAnsi="宋体" w:cs="宋体"/>
                <w:bCs/>
                <w:color w:val="auto"/>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Cs w:val="21"/>
                <w:highlight w:val="none"/>
                <w:lang w:val="en-US" w:eastAsia="zh-CN"/>
              </w:rPr>
              <w:t xml:space="preserve">具有交通类系列正高级工程师（教授级、研究员级）职称的得2分，具有高级工程师职称的1分；本小项最高得2分。</w:t>
            </w:r>
            <w:r/>
          </w:p>
          <w:p>
            <w:pPr>
              <w:numPr>
                <w:ilvl w:val="0"/>
                <w:numId w:val="0"/>
              </w:num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Cs w:val="21"/>
                <w:highlight w:val="none"/>
                <w:lang w:val="en-US" w:eastAsia="zh-CN"/>
              </w:rPr>
              <w:t xml:space="preserve">具有交通行政主管部门核发的《公路水运工程试验检测工程师证书》（桥梁隧道工程专业）或《公路工程检测工程师》（桥梁专业）得2分。</w:t>
            </w:r>
            <w:r/>
          </w:p>
          <w:p>
            <w:pPr>
              <w:numPr>
                <w:ilvl w:val="0"/>
                <w:numId w:val="0"/>
              </w:num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Cs w:val="21"/>
                <w:highlight w:val="none"/>
                <w:lang w:val="en-US" w:eastAsia="zh-CN"/>
              </w:rPr>
              <w:t xml:space="preserve">具有一级注册结构工程师得3分，具有二级注册结构工程师得1分；本小项最高得3分。</w:t>
            </w:r>
            <w:r/>
          </w:p>
          <w:p>
            <w:pPr>
              <w:numPr>
                <w:ilvl w:val="0"/>
                <w:numId w:val="0"/>
              </w:numPr>
              <w:jc w:val="left"/>
              <w:keepLines w:val="0"/>
              <w:keepNext w:val="0"/>
              <w:pageBreakBefore w:val="0"/>
              <w:spacing w:line="300" w:lineRule="exact"/>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项目组成员（项目负责人除外）：</w:t>
            </w:r>
            <w:r/>
          </w:p>
          <w:p>
            <w:pPr>
              <w:numPr>
                <w:ilvl w:val="0"/>
                <w:numId w:val="0"/>
              </w:num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Cs w:val="21"/>
                <w:highlight w:val="none"/>
              </w:rPr>
              <w:t xml:space="preserve">项目组成员</w:t>
            </w:r>
            <w:r>
              <w:rPr>
                <w:rFonts w:hint="eastAsia" w:ascii="宋体" w:hAnsi="宋体" w:cs="宋体"/>
                <w:bCs/>
                <w:color w:val="auto"/>
                <w:szCs w:val="21"/>
                <w:highlight w:val="none"/>
                <w:lang w:val="en-US" w:eastAsia="zh-CN"/>
              </w:rPr>
              <w:t xml:space="preserve">具有交通类系列高级工程师及以上同时</w:t>
            </w:r>
            <w:r>
              <w:rPr>
                <w:rFonts w:hint="eastAsia" w:ascii="宋体" w:hAnsi="宋体" w:eastAsia="宋体" w:cs="宋体"/>
                <w:bCs/>
                <w:color w:val="auto"/>
                <w:szCs w:val="21"/>
                <w:highlight w:val="none"/>
              </w:rPr>
              <w:t xml:space="preserve">具有交通行政主管部门核发的《公路水运工程试验检测工程师证书》</w:t>
            </w:r>
            <w:r>
              <w:rPr>
                <w:rFonts w:hint="eastAsia" w:ascii="宋体" w:hAnsi="宋体" w:cs="宋体"/>
                <w:bCs/>
                <w:color w:val="auto"/>
                <w:szCs w:val="21"/>
                <w:highlight w:val="none"/>
                <w:lang w:val="en-US" w:eastAsia="zh-CN"/>
              </w:rPr>
              <w:t xml:space="preserve">（桥梁隧道工程专业）或《公路工程检测工程师》（桥梁专业）</w:t>
            </w:r>
            <w:r>
              <w:rPr>
                <w:rFonts w:hint="eastAsia" w:ascii="宋体" w:hAnsi="宋体" w:eastAsia="宋体" w:cs="宋体"/>
                <w:bCs/>
                <w:color w:val="auto"/>
                <w:szCs w:val="21"/>
                <w:highlight w:val="none"/>
              </w:rPr>
              <w:t xml:space="preserve">每有一</w:t>
            </w:r>
            <w:r>
              <w:rPr>
                <w:rFonts w:hint="eastAsia" w:ascii="宋体" w:hAnsi="宋体" w:cs="宋体"/>
                <w:bCs/>
                <w:color w:val="auto"/>
                <w:szCs w:val="21"/>
                <w:highlight w:val="none"/>
                <w:lang w:val="en-US" w:eastAsia="zh-CN"/>
              </w:rPr>
              <w:t xml:space="preserve">人符合</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分，本项最高得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numPr>
                <w:ilvl w:val="0"/>
                <w:numId w:val="0"/>
              </w:num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Cs w:val="21"/>
                <w:highlight w:val="none"/>
              </w:rPr>
              <w:t xml:space="preserve">具有高处作业特种证书，每有1个的</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分，本小项最高得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
                <w:bCs w:val="0"/>
                <w:color w:val="auto"/>
                <w:szCs w:val="21"/>
                <w:highlight w:val="none"/>
                <w:lang w:val="en-US" w:eastAsia="zh-CN"/>
              </w:rPr>
              <w:t xml:space="preserve">注：拟派</w:t>
            </w:r>
            <w:r>
              <w:rPr>
                <w:rFonts w:hint="eastAsia" w:ascii="宋体" w:hAnsi="宋体" w:eastAsia="宋体" w:cs="宋体"/>
                <w:b/>
                <w:bCs w:val="0"/>
                <w:color w:val="auto"/>
                <w:szCs w:val="21"/>
                <w:highlight w:val="none"/>
              </w:rPr>
              <w:t xml:space="preserve">项目</w:t>
            </w:r>
            <w:r>
              <w:rPr>
                <w:rFonts w:hint="eastAsia" w:ascii="宋体" w:hAnsi="宋体" w:cs="宋体"/>
                <w:b/>
                <w:bCs w:val="0"/>
                <w:color w:val="auto"/>
                <w:szCs w:val="21"/>
                <w:highlight w:val="none"/>
                <w:lang w:val="en-US" w:eastAsia="zh-CN"/>
              </w:rPr>
              <w:t xml:space="preserve">负责人及项目</w:t>
            </w:r>
            <w:r>
              <w:rPr>
                <w:rFonts w:hint="eastAsia" w:ascii="宋体" w:hAnsi="宋体" w:eastAsia="宋体" w:cs="宋体"/>
                <w:b/>
                <w:bCs w:val="0"/>
                <w:color w:val="auto"/>
                <w:szCs w:val="21"/>
                <w:highlight w:val="none"/>
              </w:rPr>
              <w:t xml:space="preserve">组成员</w:t>
            </w:r>
            <w:r>
              <w:rPr>
                <w:rFonts w:hint="eastAsia" w:ascii="宋体" w:hAnsi="宋体" w:eastAsia="宋体" w:cs="宋体"/>
                <w:b/>
                <w:bCs w:val="0"/>
                <w:color w:val="auto"/>
                <w:szCs w:val="21"/>
                <w:highlight w:val="none"/>
                <w:lang w:val="en-US" w:eastAsia="zh-CN"/>
              </w:rPr>
              <w:t xml:space="preserve">必须为供应商的正式员工，提供相关</w:t>
            </w:r>
            <w:r>
              <w:rPr>
                <w:rFonts w:hint="eastAsia" w:ascii="宋体" w:hAnsi="宋体" w:eastAsia="宋体" w:cs="宋体"/>
                <w:b/>
                <w:bCs w:val="0"/>
                <w:color w:val="auto"/>
                <w:szCs w:val="21"/>
                <w:highlight w:val="none"/>
              </w:rPr>
              <w:t xml:space="preserve">证书扫描件</w:t>
            </w:r>
            <w:r>
              <w:rPr>
                <w:rFonts w:hint="eastAsia" w:ascii="宋体" w:hAnsi="宋体" w:eastAsia="宋体" w:cs="宋体"/>
                <w:b/>
                <w:bCs w:val="0"/>
                <w:color w:val="auto"/>
                <w:szCs w:val="21"/>
                <w:highlight w:val="none"/>
                <w:lang w:val="en-US" w:eastAsia="zh-CN"/>
              </w:rPr>
              <w:t xml:space="preserve">并同时提供近三个月中任意一个月由供应商为其缴纳的社保缴纳证明(加盖社保中心章或社保中心参保缴费证明电子专用章)</w:t>
            </w:r>
            <w:r>
              <w:rPr>
                <w:rFonts w:hint="eastAsia" w:ascii="宋体" w:hAnsi="宋体" w:eastAsia="宋体" w:cs="宋体"/>
                <w:b/>
                <w:bCs w:val="0"/>
                <w:color w:val="auto"/>
                <w:szCs w:val="21"/>
                <w:highlight w:val="none"/>
              </w:rPr>
              <w:t xml:space="preserve">上传至投标文件中，否则不得分。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分</w:t>
            </w:r>
            <w:r/>
          </w:p>
        </w:tc>
      </w:tr>
      <w:tr>
        <w:trPr>
          <w:jc w:val="center"/>
          <w:trHeight w:val="912"/>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业绩</w:t>
            </w:r>
            <w:r/>
          </w:p>
          <w:p>
            <w:pPr>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分）</w:t>
            </w:r>
            <w:r/>
          </w:p>
        </w:tc>
        <w:tc>
          <w:tcPr>
            <w:shd w:val="clear" w:color="auto" w:fill="auto"/>
            <w:tcW w:w="6163" w:type="dxa"/>
            <w:vAlign w:val="center"/>
            <w:textDirection w:val="lrTb"/>
            <w:noWrap w:val="false"/>
          </w:tcPr>
          <w:p>
            <w:pPr>
              <w:jc w:val="left"/>
              <w:keepLines w:val="0"/>
              <w:keepNext w:val="0"/>
              <w:pageBreakBefore w:val="0"/>
              <w:spacing w:line="3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供应商自202</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年1月1日以来（以合同签订时间为准）承担过</w:t>
            </w:r>
            <w:r>
              <w:rPr>
                <w:rFonts w:hint="eastAsia" w:ascii="宋体" w:hAnsi="宋体" w:cs="宋体"/>
                <w:bCs/>
                <w:color w:val="auto"/>
                <w:szCs w:val="21"/>
                <w:highlight w:val="none"/>
                <w:lang w:val="en-US" w:eastAsia="zh-CN"/>
              </w:rPr>
              <w:t xml:space="preserve">桥梁结构检测</w:t>
            </w:r>
            <w:r>
              <w:rPr>
                <w:rFonts w:hint="eastAsia" w:ascii="宋体" w:hAnsi="宋体" w:eastAsia="宋体" w:cs="宋体"/>
                <w:bCs/>
                <w:color w:val="auto"/>
                <w:szCs w:val="21"/>
                <w:highlight w:val="none"/>
              </w:rPr>
              <w:t xml:space="preserve">业绩的得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分，本项最多得</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分。</w:t>
            </w:r>
            <w:r/>
          </w:p>
          <w:p>
            <w:pPr>
              <w:jc w:val="left"/>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
                <w:bCs w:val="0"/>
                <w:color w:val="auto"/>
                <w:szCs w:val="21"/>
                <w:highlight w:val="none"/>
              </w:rPr>
              <w:t xml:space="preserve">注：提供合同原件扫描件上传至投标文件中，</w:t>
            </w:r>
            <w:r>
              <w:rPr>
                <w:rFonts w:hint="eastAsia" w:ascii="宋体" w:hAnsi="宋体" w:cs="宋体"/>
                <w:b/>
                <w:bCs w:val="0"/>
                <w:color w:val="auto"/>
                <w:szCs w:val="21"/>
                <w:highlight w:val="none"/>
                <w:lang w:val="en-US" w:eastAsia="zh-CN"/>
              </w:rPr>
              <w:t xml:space="preserve">如</w:t>
            </w:r>
            <w:r>
              <w:rPr>
                <w:rFonts w:hint="eastAsia" w:ascii="宋体" w:hAnsi="宋体" w:eastAsia="宋体" w:cs="宋体"/>
                <w:b/>
                <w:bCs w:val="0"/>
                <w:color w:val="auto"/>
                <w:szCs w:val="21"/>
                <w:highlight w:val="none"/>
              </w:rPr>
              <w:t xml:space="preserve">合同不体现需提供委托方出具的相关证明材料扫描件加盖公章</w:t>
            </w:r>
            <w:r>
              <w:rPr>
                <w:rFonts w:hint="eastAsia" w:ascii="宋体" w:hAnsi="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未提供或提供不全的不得分。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分</w:t>
            </w:r>
            <w:r/>
          </w:p>
        </w:tc>
      </w:tr>
      <w:tr>
        <w:trPr>
          <w:jc w:val="center"/>
          <w:trHeight w:val="537"/>
        </w:trPr>
        <w:tc>
          <w:tcPr>
            <w:shd w:val="clear" w:color="auto" w:fill="auto"/>
            <w:tcW w:w="2014" w:type="dxa"/>
            <w:vAlign w:val="center"/>
            <w:textDirection w:val="lrTb"/>
            <w:noWrap w:val="false"/>
          </w:tcPr>
          <w:p>
            <w:pPr>
              <w:jc w:val="center"/>
              <w:keepLines w:val="0"/>
              <w:keepNext w:val="0"/>
              <w:pageBreakBefore w:val="0"/>
              <w:spacing w:line="30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企业</w:t>
            </w:r>
            <w:r>
              <w:rPr>
                <w:rFonts w:hint="eastAsia" w:ascii="宋体" w:hAnsi="宋体" w:cs="宋体"/>
                <w:bCs/>
                <w:color w:val="auto"/>
                <w:szCs w:val="21"/>
                <w:highlight w:val="none"/>
                <w:lang w:val="en-US" w:eastAsia="zh-CN"/>
              </w:rPr>
              <w:t xml:space="preserve">荣誉</w:t>
            </w:r>
            <w:r/>
          </w:p>
          <w:p>
            <w:pPr>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auto"/>
            <w:tcW w:w="6163" w:type="dxa"/>
            <w:vAlign w:val="center"/>
            <w:textDirection w:val="lrTb"/>
            <w:noWrap w:val="false"/>
          </w:tcPr>
          <w:p>
            <w:pPr>
              <w:keepLines w:val="0"/>
              <w:keepNext w:val="0"/>
              <w:pageBreakBefore w:val="0"/>
              <w:spacing w:line="300" w:lineRule="exact"/>
              <w:widowControl/>
              <w:rPr>
                <w:rFonts w:hint="eastAsia" w:ascii="宋体" w:hAnsi="宋体" w:cs="宋体"/>
                <w:b w:val="0"/>
                <w:bCs w:val="0"/>
                <w:color w:val="auto"/>
                <w:szCs w:val="21"/>
                <w:highlight w:val="none"/>
              </w:rPr>
            </w:pPr>
            <w:r>
              <w:rPr>
                <w:rFonts w:hint="eastAsia" w:ascii="宋体" w:hAnsi="宋体" w:eastAsia="宋体" w:cs="宋体"/>
                <w:color w:val="auto"/>
                <w:szCs w:val="21"/>
                <w:highlight w:val="none"/>
              </w:rPr>
              <w:t xml:space="preserve">供应商</w:t>
            </w:r>
            <w:r>
              <w:rPr>
                <w:rFonts w:hint="eastAsia" w:ascii="宋体" w:hAnsi="宋体" w:cs="宋体"/>
                <w:color w:val="auto"/>
                <w:szCs w:val="21"/>
                <w:highlight w:val="none"/>
                <w:lang w:val="en-US" w:eastAsia="zh-CN"/>
              </w:rPr>
              <w:t xml:space="preserve">获得</w:t>
            </w:r>
            <w:r>
              <w:rPr>
                <w:rFonts w:hint="eastAsia" w:ascii="宋体" w:hAnsi="宋体" w:eastAsia="宋体" w:cs="宋体"/>
                <w:color w:val="auto"/>
                <w:szCs w:val="21"/>
                <w:highlight w:val="none"/>
              </w:rPr>
              <w:t xml:space="preserve">行政部门</w:t>
            </w:r>
            <w:r>
              <w:rPr>
                <w:rFonts w:hint="eastAsia" w:ascii="宋体" w:hAnsi="宋体" w:cs="宋体"/>
                <w:color w:val="auto"/>
                <w:szCs w:val="21"/>
                <w:highlight w:val="none"/>
                <w:lang w:val="en-US" w:eastAsia="zh-CN"/>
              </w:rPr>
              <w:t xml:space="preserve">或行业协会（学会）</w:t>
            </w:r>
            <w:r>
              <w:rPr>
                <w:rFonts w:hint="eastAsia" w:ascii="宋体" w:hAnsi="宋体" w:eastAsia="宋体" w:cs="宋体"/>
                <w:color w:val="auto"/>
                <w:szCs w:val="21"/>
                <w:highlight w:val="none"/>
              </w:rPr>
              <w:t xml:space="preserve">颁发的与本项目行业相关奖项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每有1个得2分</w:t>
            </w:r>
            <w:r>
              <w:rPr>
                <w:rFonts w:hint="eastAsia" w:ascii="宋体" w:hAnsi="宋体" w:eastAsia="宋体" w:cs="宋体"/>
                <w:b/>
                <w:bCs/>
                <w:color w:val="auto"/>
                <w:szCs w:val="21"/>
                <w:highlight w:val="none"/>
              </w:rPr>
              <w:t xml:space="preserve">，</w:t>
            </w:r>
            <w:r>
              <w:rPr>
                <w:rFonts w:hint="eastAsia" w:ascii="宋体" w:hAnsi="宋体" w:eastAsia="宋体" w:cs="宋体"/>
                <w:b w:val="0"/>
                <w:bCs w:val="0"/>
                <w:color w:val="auto"/>
                <w:szCs w:val="21"/>
                <w:highlight w:val="none"/>
              </w:rPr>
              <w:t xml:space="preserve">本项最</w:t>
            </w:r>
            <w:r>
              <w:rPr>
                <w:rFonts w:hint="eastAsia" w:ascii="宋体" w:hAnsi="宋体" w:cs="宋体"/>
                <w:b w:val="0"/>
                <w:bCs w:val="0"/>
                <w:color w:val="auto"/>
                <w:szCs w:val="21"/>
                <w:highlight w:val="none"/>
                <w:lang w:val="en-US" w:eastAsia="zh-CN"/>
              </w:rPr>
              <w:t xml:space="preserve">高</w:t>
            </w:r>
            <w:r>
              <w:rPr>
                <w:rFonts w:hint="eastAsia" w:ascii="宋体" w:hAnsi="宋体" w:eastAsia="宋体" w:cs="宋体"/>
                <w:b w:val="0"/>
                <w:bCs w:val="0"/>
                <w:color w:val="auto"/>
                <w:szCs w:val="21"/>
                <w:highlight w:val="none"/>
              </w:rPr>
              <w:t xml:space="preserve">得</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分。</w:t>
            </w:r>
            <w:r>
              <w:rPr>
                <w:b w:val="0"/>
                <w:bCs w:val="0"/>
              </w:rPr>
            </w:r>
            <w:r>
              <w:rPr>
                <w:rFonts w:hint="eastAsia" w:ascii="宋体" w:hAnsi="宋体" w:cs="宋体"/>
                <w:b w:val="0"/>
                <w:bCs w:val="0"/>
                <w:color w:val="auto"/>
                <w:szCs w:val="21"/>
                <w:highlight w:val="none"/>
                <w:lang w:eastAsia="zh-CN"/>
              </w:rPr>
            </w:r>
          </w:p>
          <w:p>
            <w:pPr>
              <w:keepLines w:val="0"/>
              <w:keepNext w:val="0"/>
              <w:pageBreakBefore w:val="0"/>
              <w:spacing w:line="300" w:lineRule="exact"/>
              <w:widowControl/>
              <w:rPr>
                <w:rFonts w:hint="eastAsia" w:ascii="宋体" w:hAnsi="宋体" w:eastAsia="宋体" w:cs="宋体"/>
                <w:bCs/>
                <w:color w:val="auto"/>
                <w:sz w:val="21"/>
                <w:szCs w:val="21"/>
                <w:highlight w:val="none"/>
              </w:rPr>
            </w:pPr>
            <w:r>
              <w:rPr>
                <w:rFonts w:hint="eastAsia" w:ascii="宋体" w:hAnsi="宋体" w:eastAsia="宋体" w:cs="宋体"/>
                <w:b/>
                <w:bCs/>
                <w:color w:val="auto"/>
                <w:szCs w:val="21"/>
                <w:highlight w:val="none"/>
              </w:rPr>
              <w:t xml:space="preserve">注：提供证书扫描件上传投标文件中，未提供或未按要求提供此项不得分。</w:t>
            </w:r>
            <w:r/>
          </w:p>
        </w:tc>
        <w:tc>
          <w:tcPr>
            <w:tcW w:w="8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r>
    </w:tbl>
    <w:p>
      <w:pPr>
        <w:pStyle w:val="86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460" w:lineRule="exact"/>
        <w:widowControl/>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br w:type="page" w:clear="all"/>
      </w:r>
      <w:bookmarkStart w:id="10" w:name="_Toc91183847"/>
      <w:r/>
      <w:bookmarkStart w:id="11" w:name="_Toc91256335"/>
      <w:r/>
      <w:r/>
    </w:p>
    <w:p>
      <w:pPr>
        <w:ind w:firstLine="480"/>
        <w:keepLines w:val="0"/>
        <w:keepNext w:val="0"/>
        <w:pageBreakBefore w:val="0"/>
        <w:spacing w:line="460" w:lineRule="exact"/>
        <w:widowControl/>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keepNext/>
        <w:spacing w:before="340" w:after="330" w:line="360" w:lineRule="auto"/>
        <w:widowControl w:val="off"/>
        <w:rPr>
          <w:rFonts w:ascii="黑体" w:hAnsi="黑体" w:eastAsia="黑体" w:cs="Times New Roman"/>
          <w:b w:val="0"/>
          <w:bCs/>
          <w:sz w:val="44"/>
          <w:szCs w:val="44"/>
          <w:highlight w:val="none"/>
          <w:lang w:val="en-US" w:eastAsia="zh-CN" w:bidi="ar-SA"/>
        </w:rPr>
        <w:outlineLvl w:val="0"/>
      </w:pPr>
      <w:r/>
      <w:bookmarkStart w:id="12" w:name="_Toc162361615"/>
      <w:r>
        <w:rPr>
          <w:rFonts w:hint="eastAsia" w:ascii="黑体" w:hAnsi="黑体" w:eastAsia="黑体" w:cs="Times New Roman"/>
          <w:b w:val="0"/>
          <w:bCs/>
          <w:sz w:val="44"/>
          <w:szCs w:val="44"/>
          <w:highlight w:val="none"/>
          <w:lang w:val="en-US" w:eastAsia="zh-CN" w:bidi="ar-SA"/>
        </w:rPr>
        <w:t xml:space="preserve">第六章  投标文件格式</w:t>
      </w:r>
      <w:bookmarkEnd w:id="12"/>
      <w:r/>
      <w:r/>
    </w:p>
    <w:p>
      <w:pPr>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jc w:val="center"/>
        <w:rPr>
          <w:rFonts w:hint="default" w:ascii="宋体" w:hAnsi="宋体" w:eastAsia="宋体" w:cs="Times New Roman"/>
          <w:b/>
          <w:color w:val="000000"/>
          <w:sz w:val="72"/>
          <w:szCs w:val="21"/>
          <w:highlight w:val="none"/>
          <w:lang w:val="en-US" w:eastAsia="zh-CN" w:bidi="ar-SA"/>
        </w:rPr>
      </w:pPr>
      <w:r>
        <w:rPr>
          <w:rFonts w:hint="default" w:ascii="宋体" w:hAnsi="宋体" w:eastAsia="宋体" w:cs="Times New Roman"/>
          <w:b/>
          <w:color w:val="000000"/>
          <w:sz w:val="72"/>
          <w:szCs w:val="21"/>
          <w:highlight w:val="none"/>
          <w:lang w:val="en-US" w:eastAsia="zh-CN" w:bidi="ar-SA"/>
        </w:rPr>
      </w:r>
      <w:r/>
    </w:p>
    <w:p>
      <w:pPr>
        <w:jc w:val="center"/>
        <w:rPr>
          <w:rFonts w:hint="default" w:ascii="宋体" w:hAnsi="宋体" w:eastAsia="宋体" w:cs="Times New Roman"/>
          <w:b/>
          <w:color w:val="000000"/>
          <w:sz w:val="72"/>
          <w:szCs w:val="21"/>
          <w:highlight w:val="none"/>
          <w:lang w:val="en-US" w:eastAsia="zh-CN" w:bidi="ar-SA"/>
        </w:rPr>
      </w:pPr>
      <w:r>
        <w:rPr>
          <w:rFonts w:hint="eastAsia" w:ascii="宋体" w:hAnsi="宋体" w:eastAsia="宋体" w:cs="Times New Roman"/>
          <w:b/>
          <w:color w:val="000000"/>
          <w:sz w:val="72"/>
          <w:szCs w:val="21"/>
          <w:highlight w:val="none"/>
          <w:lang w:val="en-US" w:eastAsia="zh-CN" w:bidi="ar-SA"/>
        </w:rPr>
        <w:t xml:space="preserve">投  标  文  件</w:t>
      </w:r>
      <w:r/>
    </w:p>
    <w:p>
      <w:pPr>
        <w:jc w:val="center"/>
        <w:rPr>
          <w:rFonts w:hint="default" w:ascii="宋体" w:hAnsi="宋体" w:eastAsia="宋体" w:cs="Times New Roman"/>
          <w:b/>
          <w:color w:val="000000"/>
          <w:sz w:val="72"/>
          <w:szCs w:val="21"/>
          <w:highlight w:val="none"/>
          <w:lang w:val="en-US" w:eastAsia="zh-CN" w:bidi="ar-SA"/>
        </w:rPr>
      </w:pPr>
      <w:r>
        <w:rPr>
          <w:rFonts w:hint="default" w:ascii="宋体" w:hAnsi="宋体" w:eastAsia="宋体" w:cs="Times New Roman"/>
          <w:b/>
          <w:color w:val="000000"/>
          <w:sz w:val="72"/>
          <w:szCs w:val="21"/>
          <w:highlight w:val="none"/>
          <w:lang w:val="en-US" w:eastAsia="zh-CN" w:bidi="ar-SA"/>
        </w:rPr>
      </w:r>
      <w:r/>
    </w:p>
    <w:p>
      <w:pPr>
        <w:jc w:val="center"/>
        <w:rPr>
          <w:rFonts w:hint="default" w:ascii="宋体" w:hAnsi="宋体" w:eastAsia="宋体" w:cs="Times New Roman"/>
          <w:b/>
          <w:color w:val="000000"/>
          <w:sz w:val="72"/>
          <w:szCs w:val="21"/>
          <w:highlight w:val="none"/>
          <w:lang w:val="en-US" w:eastAsia="zh-CN" w:bidi="ar-SA"/>
        </w:rPr>
      </w:pPr>
      <w:r>
        <w:rPr>
          <w:rFonts w:hint="default" w:ascii="宋体" w:hAnsi="宋体" w:eastAsia="宋体" w:cs="Times New Roman"/>
          <w:b/>
          <w:color w:val="000000"/>
          <w:sz w:val="72"/>
          <w:szCs w:val="21"/>
          <w:highlight w:val="none"/>
          <w:lang w:val="en-US" w:eastAsia="zh-CN" w:bidi="ar-SA"/>
        </w:rPr>
      </w:r>
      <w:r/>
    </w:p>
    <w:p>
      <w:pPr>
        <w:jc w:val="center"/>
        <w:rPr>
          <w:rFonts w:hint="default" w:ascii="宋体" w:hAnsi="宋体" w:eastAsia="宋体" w:cs="Times New Roman"/>
          <w:b/>
          <w:color w:val="000000"/>
          <w:sz w:val="36"/>
          <w:szCs w:val="21"/>
          <w:highlight w:val="none"/>
          <w:lang w:val="en-US" w:eastAsia="zh-CN" w:bidi="ar-SA"/>
        </w:rPr>
      </w:pPr>
      <w:r>
        <w:rPr>
          <w:rFonts w:hint="default" w:ascii="宋体" w:hAnsi="宋体" w:eastAsia="宋体" w:cs="Times New Roman"/>
          <w:b/>
          <w:color w:val="000000"/>
          <w:sz w:val="36"/>
          <w:szCs w:val="21"/>
          <w:highlight w:val="none"/>
          <w:lang w:val="en-US" w:eastAsia="zh-CN" w:bidi="ar-SA"/>
        </w:rPr>
      </w:r>
      <w:r/>
    </w:p>
    <w:p>
      <w:pPr>
        <w:jc w:val="center"/>
        <w:rPr>
          <w:rFonts w:hint="default" w:ascii="宋体" w:hAnsi="宋体" w:eastAsia="宋体" w:cs="Times New Roman"/>
          <w:b/>
          <w:color w:val="000000"/>
          <w:sz w:val="36"/>
          <w:szCs w:val="21"/>
          <w:highlight w:val="none"/>
          <w:lang w:val="en-US" w:eastAsia="zh-CN" w:bidi="ar-SA"/>
        </w:rPr>
      </w:pPr>
      <w:r>
        <w:rPr>
          <w:rFonts w:hint="default" w:ascii="宋体" w:hAnsi="宋体" w:eastAsia="宋体" w:cs="Times New Roman"/>
          <w:b/>
          <w:color w:val="000000"/>
          <w:sz w:val="36"/>
          <w:szCs w:val="21"/>
          <w:highlight w:val="none"/>
          <w:lang w:val="en-US" w:eastAsia="zh-CN" w:bidi="ar-SA"/>
        </w:rPr>
      </w:r>
      <w:r/>
    </w:p>
    <w:p>
      <w:pPr>
        <w:jc w:val="center"/>
        <w:rPr>
          <w:rFonts w:hint="default" w:ascii="宋体" w:hAnsi="宋体" w:eastAsia="宋体" w:cs="Times New Roman"/>
          <w:b/>
          <w:color w:val="000000"/>
          <w:sz w:val="36"/>
          <w:szCs w:val="21"/>
          <w:highlight w:val="none"/>
          <w:lang w:val="en-US" w:eastAsia="zh-CN" w:bidi="ar-SA"/>
        </w:rPr>
      </w:pPr>
      <w:r>
        <w:rPr>
          <w:rFonts w:hint="default" w:ascii="宋体" w:hAnsi="宋体" w:eastAsia="宋体" w:cs="Times New Roman"/>
          <w:b/>
          <w:color w:val="000000"/>
          <w:sz w:val="36"/>
          <w:szCs w:val="21"/>
          <w:highlight w:val="none"/>
          <w:lang w:val="en-US" w:eastAsia="zh-CN" w:bidi="ar-SA"/>
        </w:rPr>
      </w:r>
      <w:r/>
    </w:p>
    <w:p>
      <w:pPr>
        <w:ind w:firstLine="1084"/>
        <w:rPr>
          <w:rFonts w:hint="default" w:ascii="宋体" w:hAnsi="宋体" w:eastAsia="宋体" w:cs="Times New Roman"/>
          <w:b/>
          <w:color w:val="000000"/>
          <w:sz w:val="36"/>
          <w:szCs w:val="21"/>
          <w:highlight w:val="none"/>
          <w:lang w:val="en-US" w:eastAsia="zh-CN" w:bidi="ar-SA"/>
        </w:rPr>
      </w:pPr>
      <w:r>
        <w:rPr>
          <w:rFonts w:hint="eastAsia" w:ascii="宋体" w:hAnsi="宋体" w:eastAsia="宋体" w:cs="Times New Roman"/>
          <w:b/>
          <w:color w:val="000000"/>
          <w:sz w:val="36"/>
          <w:szCs w:val="21"/>
          <w:highlight w:val="none"/>
          <w:lang w:val="en-US" w:eastAsia="zh-CN" w:bidi="ar-SA"/>
        </w:rPr>
        <w:t xml:space="preserve">项 目 名 称：</w:t>
      </w:r>
      <w:r>
        <w:rPr>
          <w:rFonts w:hint="eastAsia" w:ascii="宋体" w:hAnsi="宋体" w:eastAsia="宋体" w:cs="Times New Roman"/>
          <w:b/>
          <w:color w:val="000000"/>
          <w:sz w:val="36"/>
          <w:szCs w:val="21"/>
          <w:highlight w:val="none"/>
          <w:u w:val="single"/>
          <w:lang w:val="en-US" w:eastAsia="zh-CN" w:bidi="ar-SA"/>
        </w:rPr>
        <w:t xml:space="preserve">                   </w:t>
      </w:r>
      <w:r/>
    </w:p>
    <w:p>
      <w:pPr>
        <w:ind w:firstLine="1084"/>
        <w:rPr>
          <w:rFonts w:hint="default" w:ascii="宋体" w:hAnsi="宋体" w:eastAsia="宋体" w:cs="Times New Roman"/>
          <w:b/>
          <w:color w:val="000000"/>
          <w:sz w:val="36"/>
          <w:szCs w:val="21"/>
          <w:highlight w:val="none"/>
          <w:u w:val="single"/>
          <w:lang w:val="en-US" w:eastAsia="zh-CN" w:bidi="ar-SA"/>
        </w:rPr>
      </w:pPr>
      <w:r>
        <w:rPr>
          <w:rFonts w:hint="eastAsia" w:ascii="宋体" w:hAnsi="宋体" w:eastAsia="宋体" w:cs="Times New Roman"/>
          <w:b/>
          <w:color w:val="000000"/>
          <w:sz w:val="36"/>
          <w:szCs w:val="21"/>
          <w:highlight w:val="none"/>
          <w:lang w:val="en-US" w:eastAsia="zh-CN" w:bidi="ar-SA"/>
        </w:rPr>
        <w:t xml:space="preserve">项 目 编 号：</w:t>
      </w:r>
      <w:r>
        <w:rPr>
          <w:rFonts w:hint="eastAsia" w:ascii="宋体" w:hAnsi="宋体" w:eastAsia="宋体" w:cs="Times New Roman"/>
          <w:b/>
          <w:color w:val="000000"/>
          <w:sz w:val="36"/>
          <w:szCs w:val="21"/>
          <w:highlight w:val="none"/>
          <w:u w:val="single"/>
          <w:lang w:val="en-US" w:eastAsia="zh-CN" w:bidi="ar-SA"/>
        </w:rPr>
        <w:t xml:space="preserve">                   </w:t>
      </w:r>
      <w:r/>
    </w:p>
    <w:p>
      <w:pPr>
        <w:rPr>
          <w:rFonts w:hint="default" w:ascii="宋体" w:hAnsi="宋体" w:eastAsia="宋体" w:cs="Times New Roman"/>
          <w:b/>
          <w:color w:val="000000"/>
          <w:sz w:val="36"/>
          <w:szCs w:val="21"/>
          <w:highlight w:val="none"/>
          <w:u w:val="single"/>
          <w:lang w:val="en-US" w:eastAsia="zh-CN" w:bidi="ar-SA"/>
        </w:rPr>
      </w:pPr>
      <w:r>
        <w:rPr>
          <w:rFonts w:hint="eastAsia" w:ascii="宋体" w:hAnsi="宋体" w:eastAsia="宋体" w:cs="Times New Roman"/>
          <w:b/>
          <w:color w:val="000000"/>
          <w:sz w:val="36"/>
          <w:szCs w:val="21"/>
          <w:highlight w:val="none"/>
          <w:lang w:val="en-US" w:eastAsia="zh-CN" w:bidi="ar-SA"/>
        </w:rPr>
        <w:t xml:space="preserve">      投标人名称 ：</w:t>
      </w:r>
      <w:r>
        <w:rPr>
          <w:rFonts w:hint="eastAsia" w:ascii="宋体" w:hAnsi="宋体" w:eastAsia="宋体" w:cs="Times New Roman"/>
          <w:b/>
          <w:color w:val="000000"/>
          <w:sz w:val="36"/>
          <w:szCs w:val="21"/>
          <w:highlight w:val="none"/>
          <w:u w:val="single"/>
          <w:lang w:val="en-US" w:eastAsia="zh-CN" w:bidi="ar-SA"/>
        </w:rPr>
        <w:t xml:space="preserve">（加盖CA电子公章）</w:t>
      </w:r>
      <w:r/>
    </w:p>
    <w:p>
      <w:pPr>
        <w:rPr>
          <w:rFonts w:hint="default" w:ascii="宋体" w:hAnsi="宋体" w:eastAsia="宋体" w:cs="Times New Roman"/>
          <w:b/>
          <w:color w:val="000000"/>
          <w:sz w:val="36"/>
          <w:szCs w:val="21"/>
          <w:highlight w:val="none"/>
          <w:u w:val="single"/>
          <w:lang w:val="en-US" w:eastAsia="zh-CN" w:bidi="ar-SA"/>
        </w:rPr>
      </w:pPr>
      <w:r>
        <w:rPr>
          <w:rFonts w:hint="eastAsia" w:ascii="宋体" w:hAnsi="宋体" w:eastAsia="宋体" w:cs="Times New Roman"/>
          <w:b/>
          <w:color w:val="000000"/>
          <w:sz w:val="36"/>
          <w:szCs w:val="21"/>
          <w:highlight w:val="none"/>
          <w:lang w:val="en-US" w:eastAsia="zh-CN" w:bidi="ar-SA"/>
        </w:rPr>
        <w:t xml:space="preserve">      日      期 ：</w:t>
      </w:r>
      <w:r>
        <w:rPr>
          <w:rFonts w:hint="eastAsia" w:ascii="宋体" w:hAnsi="宋体" w:eastAsia="宋体" w:cs="Times New Roman"/>
          <w:b/>
          <w:color w:val="000000"/>
          <w:sz w:val="36"/>
          <w:szCs w:val="21"/>
          <w:highlight w:val="none"/>
          <w:u w:val="single"/>
          <w:lang w:val="en-US" w:eastAsia="zh-CN" w:bidi="ar-SA"/>
        </w:rPr>
        <w:t xml:space="preserve">                   </w:t>
      </w:r>
      <w:r/>
    </w:p>
    <w:p>
      <w:pPr>
        <w:jc w:val="center"/>
        <w:spacing w:line="440" w:lineRule="exact"/>
        <w:rPr>
          <w:rFonts w:hint="default" w:ascii="宋体" w:hAnsi="宋体" w:eastAsia="宋体" w:cs="Times New Roman"/>
          <w:b/>
          <w:bCs/>
          <w:color w:val="000000"/>
          <w:sz w:val="32"/>
          <w:szCs w:val="32"/>
          <w:highlight w:val="none"/>
          <w:lang w:val="en-US" w:eastAsia="zh-CN" w:bidi="ar-SA"/>
        </w:rPr>
      </w:pPr>
      <w:r>
        <w:rPr>
          <w:rFonts w:hint="default" w:ascii="宋体" w:hAnsi="宋体" w:eastAsia="宋体" w:cs="Times New Roman"/>
          <w:b/>
          <w:bCs/>
          <w:color w:val="000000"/>
          <w:sz w:val="32"/>
          <w:szCs w:val="32"/>
          <w:highlight w:val="none"/>
          <w:lang w:val="en-US" w:eastAsia="zh-CN" w:bidi="ar-SA"/>
        </w:rPr>
      </w:r>
      <w:r/>
    </w:p>
    <w:p>
      <w:pPr>
        <w:spacing w:line="440" w:lineRule="exact"/>
        <w:rPr>
          <w:rFonts w:hint="default" w:ascii="宋体" w:hAnsi="宋体" w:eastAsia="宋体" w:cs="Times New Roman"/>
          <w:color w:val="000000"/>
          <w:szCs w:val="21"/>
          <w:highlight w:val="none"/>
          <w:lang w:val="en-US" w:eastAsia="zh-CN" w:bidi="ar-SA"/>
        </w:rPr>
      </w:pPr>
      <w:r>
        <w:rPr>
          <w:rFonts w:hint="default" w:ascii="宋体" w:hAnsi="宋体" w:eastAsia="宋体" w:cs="Times New Roman"/>
          <w:color w:val="000000"/>
          <w:szCs w:val="21"/>
          <w:highlight w:val="none"/>
          <w:lang w:val="en-US" w:eastAsia="zh-CN" w:bidi="ar-SA"/>
        </w:rPr>
      </w:r>
      <w:r/>
    </w:p>
    <w:p>
      <w:pPr>
        <w:jc w:val="left"/>
        <w:spacing w:line="500" w:lineRule="exact"/>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jc w:val="left"/>
        <w:keepLines/>
        <w:keepNext/>
        <w:spacing w:before="360" w:after="200"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End w:id="10"/>
      <w:r/>
      <w:bookmarkEnd w:id="11"/>
      <w:r/>
      <w:r/>
    </w:p>
    <w:p>
      <w:pPr>
        <w:jc w:val="left"/>
        <w:keepLines/>
        <w:keepNext/>
        <w:pageBreakBefore w:val="0"/>
        <w:spacing w:line="416" w:lineRule="auto"/>
        <w:widowControl w:val="off"/>
        <w:rPr>
          <w:rFonts w:hint="default" w:ascii="黑体" w:hAnsi="黑体" w:eastAsia="黑体" w:cs="Times New Roman"/>
          <w:b/>
          <w:color w:val="000000"/>
          <w:sz w:val="32"/>
          <w:szCs w:val="32"/>
          <w:highlight w:val="none"/>
          <w:lang w:val="en-US" w:eastAsia="zh-CN" w:bidi="ar-SA"/>
        </w:rPr>
        <w:outlineLvl w:val="1"/>
      </w:pPr>
      <w:r>
        <w:rPr>
          <w:rFonts w:hint="eastAsia" w:ascii="Arial" w:hAnsi="Arial" w:cs="Arial"/>
          <w:b/>
          <w:iCs/>
          <w:sz w:val="36"/>
          <w:szCs w:val="22"/>
          <w:highlight w:val="none"/>
          <w:lang w:val="en-US" w:eastAsia="zh-CN" w:bidi="ar-SA"/>
        </w:rPr>
        <w:t xml:space="preserve">一</w:t>
      </w:r>
      <w:r>
        <w:rPr>
          <w:rFonts w:hint="eastAsia" w:ascii="Arial" w:hAnsi="Arial" w:eastAsia="宋体" w:cs="Arial"/>
          <w:b/>
          <w:iCs/>
          <w:sz w:val="36"/>
          <w:szCs w:val="22"/>
          <w:highlight w:val="none"/>
          <w:lang w:val="en-US" w:eastAsia="zh-CN" w:bidi="ar-SA"/>
        </w:rPr>
        <w:t xml:space="preserve">、投标函</w:t>
      </w:r>
      <w:r/>
    </w:p>
    <w:p>
      <w:pPr>
        <w:jc w:val="center"/>
        <w:pageBreakBefore w:val="0"/>
        <w:spacing w:line="360" w:lineRule="auto"/>
        <w:widowControl w:val="off"/>
        <w:tabs>
          <w:tab w:val="left" w:pos="360" w:leader="none"/>
        </w:tabs>
        <w:rPr>
          <w:rFonts w:hint="default" w:ascii="Times New Roman" w:hAnsi="Times New Roman" w:eastAsia="宋体" w:cs="Times New Roman"/>
          <w:color w:val="000000"/>
          <w:sz w:val="24"/>
          <w:szCs w:val="24"/>
          <w:highlight w:val="none"/>
          <w:lang w:val="en-US" w:eastAsia="zh-CN" w:bidi="ar-SA"/>
        </w:rPr>
      </w:pPr>
      <w:r>
        <w:rPr>
          <w:rFonts w:hint="eastAsia" w:ascii="黑体" w:hAnsi="黑体" w:eastAsia="黑体" w:cs="宋体"/>
          <w:bCs/>
          <w:sz w:val="36"/>
          <w:szCs w:val="28"/>
          <w:highlight w:val="none"/>
          <w:lang w:val="en-US" w:eastAsia="zh-CN" w:bidi="ar-SA"/>
        </w:rPr>
        <w:t xml:space="preserve">投标函</w:t>
      </w:r>
      <w:r/>
    </w:p>
    <w:p>
      <w:pPr>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致：</w:t>
      </w:r>
      <w:r>
        <w:rPr>
          <w:rFonts w:hint="eastAsia" w:ascii="宋体" w:hAnsi="宋体" w:cs="Times New Roman"/>
          <w:color w:val="000000"/>
          <w:sz w:val="24"/>
          <w:szCs w:val="21"/>
          <w:highlight w:val="none"/>
          <w:lang w:val="en-US" w:eastAsia="zh-CN" w:bidi="ar-SA"/>
        </w:rPr>
        <w:t xml:space="preserve">（采购人）</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据此函，__________签字人兹宣布同意如下：</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1.按招标文件规定的各项要求，向买方提供所需服务（包含与服务相关的货物等）。</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2.我们完全理解贵方不一定将合同授予最低报价的投标人。</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3.我们已详细审核全部招标文件及其有效补充文件，我们知道必须放弃提出含糊不清或误解问题的权利。</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4.我们同意从规定的开标日期起遵循本投标文件，并在规定的投标有效期期满之前均具有约束力。</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default" w:ascii="宋体" w:hAnsi="宋体" w:eastAsia="宋体" w:cs="Times New Roman"/>
          <w:color w:val="000000"/>
          <w:sz w:val="24"/>
          <w:szCs w:val="21"/>
          <w:highlight w:val="none"/>
          <w:lang w:val="en-US" w:eastAsia="zh-CN" w:bidi="ar-SA"/>
        </w:rPr>
        <w:t xml:space="preserve">5</w:t>
      </w:r>
      <w:r>
        <w:rPr>
          <w:rFonts w:hint="eastAsia" w:ascii="宋体" w:hAnsi="宋体" w:eastAsia="宋体" w:cs="Times New Roman"/>
          <w:color w:val="000000"/>
          <w:sz w:val="24"/>
          <w:szCs w:val="21"/>
          <w:highlight w:val="none"/>
          <w:lang w:val="en-US" w:eastAsia="zh-CN" w:bidi="ar-SA"/>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default" w:ascii="宋体" w:hAnsi="宋体" w:eastAsia="宋体" w:cs="Times New Roman"/>
          <w:color w:val="000000"/>
          <w:sz w:val="24"/>
          <w:szCs w:val="21"/>
          <w:highlight w:val="none"/>
          <w:lang w:val="en-US" w:eastAsia="zh-CN" w:bidi="ar-SA"/>
        </w:rPr>
        <w:t xml:space="preserve">6</w:t>
      </w:r>
      <w:r>
        <w:rPr>
          <w:rFonts w:hint="eastAsia" w:ascii="宋体" w:hAnsi="宋体" w:eastAsia="宋体" w:cs="Times New Roman"/>
          <w:color w:val="000000"/>
          <w:sz w:val="24"/>
          <w:szCs w:val="21"/>
          <w:highlight w:val="none"/>
          <w:lang w:val="en-US" w:eastAsia="zh-CN" w:bidi="ar-SA"/>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default" w:ascii="宋体" w:hAnsi="宋体" w:eastAsia="宋体" w:cs="Times New Roman"/>
          <w:color w:val="000000"/>
          <w:sz w:val="24"/>
          <w:szCs w:val="21"/>
          <w:highlight w:val="none"/>
          <w:lang w:val="en-US" w:eastAsia="zh-CN" w:bidi="ar-SA"/>
        </w:rPr>
        <w:t xml:space="preserve">7</w:t>
      </w:r>
      <w:r>
        <w:rPr>
          <w:rFonts w:hint="eastAsia" w:ascii="宋体" w:hAnsi="宋体" w:eastAsia="宋体" w:cs="Times New Roman"/>
          <w:color w:val="000000"/>
          <w:sz w:val="24"/>
          <w:szCs w:val="21"/>
          <w:highlight w:val="none"/>
          <w:lang w:val="en-US" w:eastAsia="zh-CN" w:bidi="ar-SA"/>
        </w:rPr>
        <w:t xml:space="preserve">.与本投标有关的正式通讯地址为：</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地        址：</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邮        编：</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电        话：</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传        真：</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投标人开户行：</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账        号： </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Times New Roman" w:hAnsi="Times New Roman" w:eastAsia="宋体" w:cs="Times New Roman"/>
          <w:color w:val="000000"/>
          <w:sz w:val="24"/>
          <w:szCs w:val="24"/>
          <w:highlight w:val="none"/>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    年     月     日</w:t>
      </w:r>
      <w:r/>
    </w:p>
    <w:p>
      <w:pPr>
        <w:jc w:val="left"/>
        <w:keepLines/>
        <w:keepNext/>
        <w:spacing w:before="360" w:after="200" w:line="360" w:lineRule="auto"/>
        <w:rPr>
          <w:rFonts w:hint="default" w:ascii="Arial" w:hAnsi="Arial" w:eastAsia="宋体" w:cs="Arial"/>
          <w:b/>
          <w:sz w:val="36"/>
          <w:szCs w:val="22"/>
          <w:highlight w:val="none"/>
          <w:lang w:val="en-US" w:eastAsia="zh-CN" w:bidi="ar-SA"/>
        </w:rPr>
        <w:outlineLvl w:val="1"/>
      </w:pPr>
      <w:r>
        <w:rPr>
          <w:rFonts w:hint="eastAsia" w:ascii="Arial" w:hAnsi="Arial" w:cs="Arial"/>
          <w:b/>
          <w:sz w:val="36"/>
          <w:szCs w:val="22"/>
          <w:highlight w:val="none"/>
          <w:lang w:val="en-US" w:eastAsia="zh-CN" w:bidi="ar-SA"/>
        </w:rPr>
        <w:t xml:space="preserve">二</w:t>
      </w:r>
      <w:r>
        <w:rPr>
          <w:rFonts w:hint="eastAsia" w:ascii="Arial" w:hAnsi="Arial" w:eastAsia="宋体" w:cs="Arial"/>
          <w:b/>
          <w:sz w:val="36"/>
          <w:szCs w:val="22"/>
          <w:highlight w:val="none"/>
          <w:lang w:val="en-US" w:eastAsia="zh-CN" w:bidi="ar-SA"/>
        </w:rPr>
        <w:t xml:space="preserve">、开标一览表</w:t>
      </w:r>
      <w:r/>
    </w:p>
    <w:p>
      <w:pPr>
        <w:jc w:val="center"/>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36"/>
          <w:szCs w:val="28"/>
          <w:highlight w:val="none"/>
          <w:lang w:val="en-US" w:eastAsia="zh-CN" w:bidi="ar-SA"/>
        </w:rPr>
        <w:t xml:space="preserve">开标一览表</w:t>
      </w:r>
      <w:r/>
    </w:p>
    <w:p>
      <w:pPr>
        <w:ind w:firstLine="480"/>
        <w:jc w:val="left"/>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标段编号：【标段编号】</w:t>
      </w:r>
      <w:r/>
    </w:p>
    <w:p>
      <w:pPr>
        <w:ind w:firstLine="480"/>
        <w:jc w:val="left"/>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标段名称：【标段名称】</w:t>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94"/>
        <w:gridCol w:w="3932"/>
      </w:tblGrid>
      <w:tr>
        <w:trPr>
          <w:cantSplit/>
          <w:jc w:val="center"/>
          <w:trHeight w:val="1310"/>
        </w:trPr>
        <w:tc>
          <w:tcPr>
            <w:tcW w:w="4194"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标题</w:t>
            </w:r>
            <w:r/>
          </w:p>
        </w:tc>
        <w:tc>
          <w:tcPr>
            <w:tcW w:w="393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w:t>
            </w:r>
            <w:r/>
          </w:p>
        </w:tc>
      </w:tr>
      <w:tr>
        <w:trPr>
          <w:cantSplit/>
          <w:jc w:val="center"/>
          <w:trHeight w:val="1310"/>
        </w:trPr>
        <w:tc>
          <w:tcPr>
            <w:tcW w:w="4194"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投标报价</w:t>
            </w:r>
            <w:r/>
          </w:p>
        </w:tc>
        <w:tc>
          <w:tcPr>
            <w:tcW w:w="393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1310"/>
        </w:trPr>
        <w:tc>
          <w:tcPr>
            <w:tcW w:w="4194"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合同履行期限（服务时间）</w:t>
            </w:r>
            <w:r/>
          </w:p>
        </w:tc>
        <w:tc>
          <w:tcPr>
            <w:tcW w:w="393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jc w:val="left"/>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r>
      <w:r/>
    </w:p>
    <w:p>
      <w:pPr>
        <w:ind w:firstLine="480"/>
        <w:jc w:val="left"/>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r>
      <w:r/>
    </w:p>
    <w:p>
      <w:pPr>
        <w:ind w:firstLine="480"/>
        <w:jc w:val="left"/>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投标人（盖章）：</w:t>
      </w:r>
      <w:r/>
    </w:p>
    <w:p>
      <w:pPr>
        <w:ind w:firstLine="480"/>
        <w:jc w:val="left"/>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法定代表人或委托代理人（签字或盖章）：</w:t>
      </w:r>
      <w:r/>
    </w:p>
    <w:p>
      <w:pPr>
        <w:ind w:firstLine="480"/>
        <w:spacing w:line="360" w:lineRule="auto"/>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日期：    年  月  日</w:t>
      </w:r>
      <w:r/>
    </w:p>
    <w:p>
      <w:pPr>
        <w:jc w:val="center"/>
        <w:spacing w:line="360" w:lineRule="auto"/>
        <w:tabs>
          <w:tab w:val="left" w:pos="360" w:leader="none"/>
        </w:tabs>
        <w:rPr>
          <w:rFonts w:hint="eastAsia" w:ascii="宋体" w:hAnsi="宋体" w:eastAsia="宋体" w:cs="宋体"/>
          <w:b/>
          <w:sz w:val="36"/>
          <w:szCs w:val="36"/>
          <w:highlight w:val="none"/>
          <w:lang w:val="en-US" w:eastAsia="zh-CN" w:bidi="ar-SA"/>
        </w:rPr>
      </w:pPr>
      <w:r>
        <w:rPr>
          <w:rFonts w:hint="eastAsia" w:ascii="宋体" w:hAnsi="宋体" w:eastAsia="宋体" w:cs="宋体"/>
          <w:b/>
          <w:sz w:val="36"/>
          <w:szCs w:val="36"/>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eastAsia="宋体" w:cs="Arial"/>
          <w:b/>
          <w:iCs/>
          <w:sz w:val="36"/>
          <w:szCs w:val="22"/>
          <w:highlight w:val="none"/>
          <w:lang w:val="en-US" w:eastAsia="zh-CN" w:bidi="ar-SA"/>
        </w:rPr>
        <w:t xml:space="preserve">三、投标分项报价表</w:t>
      </w:r>
      <w:r/>
    </w:p>
    <w:p>
      <w:pPr>
        <w:jc w:val="center"/>
        <w:spacing w:line="360" w:lineRule="auto"/>
        <w:tabs>
          <w:tab w:val="left" w:pos="360" w:leader="none"/>
        </w:tabs>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投标分项报价表</w:t>
      </w:r>
      <w:r/>
    </w:p>
    <w:p>
      <w:pPr>
        <w:jc w:val="left"/>
        <w:spacing w:line="360" w:lineRule="auto"/>
        <w:rPr>
          <w:rFonts w:hint="default" w:ascii="宋体" w:hAnsi="宋体" w:eastAsia="宋体" w:cs="Times New Roman"/>
          <w:bCs/>
          <w:color w:val="000000"/>
          <w:sz w:val="24"/>
          <w:szCs w:val="24"/>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项目名称：      项目编号：      </w:t>
      </w:r>
      <w:r>
        <w:rPr>
          <w:rFonts w:hint="default" w:ascii="宋体" w:hAnsi="宋体" w:eastAsia="宋体" w:cs="Times New Roman"/>
          <w:bCs/>
          <w:color w:val="000000"/>
          <w:sz w:val="24"/>
          <w:szCs w:val="24"/>
          <w:highlight w:val="none"/>
          <w:lang w:val="en-US" w:eastAsia="zh-CN" w:bidi="ar-SA"/>
        </w:rPr>
        <w:t xml:space="preserve"> </w:t>
      </w:r>
      <w:r/>
    </w:p>
    <w:p>
      <w:pPr>
        <w:jc w:val="right"/>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单位：元</w:t>
      </w:r>
      <w:r/>
    </w:p>
    <w:tbl>
      <w:tblPr>
        <w:tblStyle w:val="668"/>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序号</w:t>
            </w:r>
            <w:r/>
          </w:p>
        </w:tc>
        <w:tc>
          <w:tcPr>
            <w:tcW w:w="208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产品、服务（标的）名称</w:t>
            </w:r>
            <w:r/>
          </w:p>
        </w:tc>
        <w:tc>
          <w:tcPr>
            <w:tcW w:w="146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分项单位</w:t>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数量</w:t>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单价</w:t>
            </w:r>
            <w:r/>
          </w:p>
        </w:tc>
        <w:tc>
          <w:tcPr>
            <w:tcW w:w="149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单项</w:t>
            </w:r>
            <w:r/>
          </w:p>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208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46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49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r>
      <w:tr>
        <w:trPr>
          <w:cantSplit/>
          <w:jc w:val="center"/>
          <w:trHeight w:val="501"/>
        </w:trPr>
        <w:tc>
          <w:tcPr>
            <w:tcW w:w="106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208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46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49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r>
      <w:tr>
        <w:trPr>
          <w:cantSplit/>
          <w:jc w:val="center"/>
          <w:trHeight w:val="501"/>
        </w:trPr>
        <w:tc>
          <w:tcPr>
            <w:tcW w:w="106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2083"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46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134"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c>
          <w:tcPr>
            <w:tcW w:w="149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r>
      <w:tr>
        <w:trPr>
          <w:cantSplit/>
          <w:jc w:val="center"/>
          <w:trHeight w:val="501"/>
        </w:trPr>
        <w:tc>
          <w:tcPr>
            <w:gridSpan w:val="5"/>
            <w:tcW w:w="6875"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eastAsia" w:ascii="宋体" w:hAnsi="宋体"/>
                <w:color w:val="000000"/>
                <w:sz w:val="24"/>
                <w:szCs w:val="22"/>
                <w:highlight w:val="none"/>
                <w:lang w:val="en-US" w:eastAsia="zh-CN" w:bidi="ar-SA"/>
              </w:rPr>
              <w:t xml:space="preserve">总计（元）</w:t>
            </w:r>
            <w:r/>
          </w:p>
        </w:tc>
        <w:tc>
          <w:tcPr>
            <w:tcW w:w="1491" w:type="dxa"/>
            <w:vAlign w:val="center"/>
            <w:textDirection w:val="lrTb"/>
            <w:noWrap w:val="false"/>
          </w:tcPr>
          <w:p>
            <w:pPr>
              <w:jc w:val="center"/>
              <w:spacing w:line="560" w:lineRule="exact"/>
              <w:rPr>
                <w:rFonts w:hint="default" w:ascii="宋体" w:hAnsi="宋体"/>
                <w:color w:val="000000"/>
                <w:sz w:val="24"/>
                <w:szCs w:val="22"/>
                <w:highlight w:val="none"/>
                <w:lang w:val="en-US" w:eastAsia="zh-CN" w:bidi="ar-SA"/>
              </w:rPr>
            </w:pPr>
            <w:r>
              <w:rPr>
                <w:rFonts w:hint="default" w:ascii="宋体" w:hAnsi="宋体"/>
                <w:color w:val="000000"/>
                <w:sz w:val="24"/>
                <w:szCs w:val="22"/>
                <w:highlight w:val="none"/>
                <w:lang w:val="en-US" w:eastAsia="zh-CN" w:bidi="ar-SA"/>
              </w:rPr>
            </w:r>
            <w:r/>
          </w:p>
        </w:tc>
      </w:tr>
    </w:tbl>
    <w:p>
      <w:pPr>
        <w:ind w:firstLine="420"/>
        <w:spacing w:line="360" w:lineRule="auto"/>
        <w:rPr>
          <w:rFonts w:hint="default" w:ascii="Times New Roman" w:hAnsi="Times New Roman" w:eastAsia="宋体" w:cs="Times New Roman"/>
          <w:color w:val="000000"/>
          <w:szCs w:val="24"/>
          <w:highlight w:val="none"/>
          <w:lang w:val="en-US" w:eastAsia="zh-CN" w:bidi="ar-SA"/>
        </w:rPr>
      </w:pPr>
      <w:r>
        <w:rPr>
          <w:rFonts w:hint="default" w:ascii="Times New Roman" w:hAnsi="Times New Roman" w:eastAsia="宋体" w:cs="Times New Roman"/>
          <w:color w:val="000000"/>
          <w:szCs w:val="24"/>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法定代表人</w:t>
      </w:r>
      <w:r>
        <w:rPr>
          <w:rFonts w:hint="default" w:ascii="Times New Roman" w:hAnsi="Times New Roman" w:eastAsia="宋体" w:cs="Times New Roman"/>
          <w:color w:val="000000"/>
          <w:sz w:val="24"/>
          <w:szCs w:val="24"/>
          <w:highlight w:val="none"/>
          <w:lang w:val="en-US" w:eastAsia="zh-CN" w:bidi="ar-SA"/>
        </w:rPr>
        <w:t xml:space="preserve">（单位负责人）</w:t>
      </w:r>
      <w:r>
        <w:rPr>
          <w:rFonts w:hint="eastAsia" w:ascii="Times New Roman" w:hAnsi="Times New Roman" w:eastAsia="宋体" w:cs="Times New Roman"/>
          <w:color w:val="000000"/>
          <w:sz w:val="24"/>
          <w:szCs w:val="24"/>
          <w:highlight w:val="none"/>
          <w:lang w:val="en-US" w:eastAsia="zh-CN" w:bidi="ar-SA"/>
        </w:rPr>
        <w:t xml:space="preserve">或委托代理人（签字或盖章）：</w:t>
      </w:r>
      <w:r/>
    </w:p>
    <w:p>
      <w:pPr>
        <w:ind w:firstLine="480"/>
        <w:spacing w:line="360" w:lineRule="auto"/>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    年     月     日</w:t>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ind w:firstLine="482"/>
        <w:spacing w:line="360" w:lineRule="auto"/>
        <w:rPr>
          <w:rFonts w:hint="default" w:ascii="Calibri" w:hAnsi="Calibri"/>
          <w:b/>
          <w:szCs w:val="22"/>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pPr>
        <w:rPr>
          <w:rFonts w:hint="eastAsia" w:ascii="宋体" w:hAnsi="宋体" w:eastAsia="宋体" w:cs="宋体"/>
          <w:b/>
          <w:sz w:val="36"/>
          <w:szCs w:val="36"/>
          <w:highlight w:val="none"/>
          <w:lang w:val="en-US" w:eastAsia="zh-CN" w:bidi="ar-SA"/>
        </w:rPr>
      </w:pPr>
      <w:r>
        <w:rPr>
          <w:rFonts w:hint="eastAsia" w:ascii="宋体" w:hAnsi="宋体" w:eastAsia="宋体" w:cs="宋体"/>
          <w:b/>
          <w:sz w:val="36"/>
          <w:szCs w:val="36"/>
          <w:highlight w:val="none"/>
          <w:lang w:val="en-US" w:eastAsia="zh-CN" w:bidi="ar-SA"/>
        </w:rPr>
      </w:r>
      <w:r/>
    </w:p>
    <w:p>
      <w:pPr>
        <w:rPr>
          <w:rFonts w:hint="eastAsia" w:ascii="宋体" w:hAnsi="宋体" w:cs="宋体"/>
          <w:b/>
          <w:sz w:val="36"/>
          <w:szCs w:val="36"/>
          <w:highlight w:val="none"/>
          <w:lang w:val="en-US" w:eastAsia="zh-CN" w:bidi="ar-SA"/>
        </w:rPr>
      </w:pPr>
      <w:r>
        <w:rPr>
          <w:rFonts w:hint="eastAsia" w:ascii="宋体" w:hAnsi="宋体" w:cs="宋体"/>
          <w:b/>
          <w:sz w:val="36"/>
          <w:szCs w:val="36"/>
          <w:highlight w:val="none"/>
          <w:lang w:val="en-US" w:eastAsia="zh-CN" w:bidi="ar-SA"/>
        </w:rPr>
        <w:br w:type="page" w:clear="all"/>
      </w:r>
      <w:r/>
    </w:p>
    <w:p>
      <w:pPr>
        <w:jc w:val="left"/>
        <w:keepLines/>
        <w:keepNext/>
        <w:spacing w:before="360" w:after="200" w:line="360" w:lineRule="auto"/>
        <w:rPr>
          <w:rFonts w:hint="default" w:ascii="宋体" w:hAnsi="宋体" w:eastAsia="宋体" w:cs="宋体"/>
          <w:b/>
          <w:sz w:val="36"/>
          <w:szCs w:val="36"/>
          <w:highlight w:val="none"/>
          <w:lang w:val="en-US" w:eastAsia="zh-CN" w:bidi="ar-SA"/>
        </w:rPr>
        <w:outlineLvl w:val="1"/>
      </w:pPr>
      <w:r>
        <w:rPr>
          <w:rFonts w:hint="eastAsia" w:ascii="宋体" w:hAnsi="宋体" w:cs="宋体"/>
          <w:b/>
          <w:sz w:val="36"/>
          <w:szCs w:val="36"/>
          <w:highlight w:val="none"/>
          <w:lang w:val="en-US" w:eastAsia="zh-CN" w:bidi="ar-SA"/>
        </w:rPr>
        <w:t xml:space="preserve">四</w:t>
      </w:r>
      <w:r>
        <w:rPr>
          <w:rFonts w:hint="eastAsia" w:ascii="宋体" w:hAnsi="宋体" w:eastAsia="宋体" w:cs="宋体"/>
          <w:b/>
          <w:sz w:val="36"/>
          <w:szCs w:val="36"/>
          <w:highlight w:val="none"/>
          <w:lang w:val="en-US" w:eastAsia="zh-CN" w:bidi="ar-SA"/>
        </w:rPr>
        <w:t xml:space="preserve">、法人或者其他组织的营业执照等证明文件，自然人的身份证明</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cs="Arial"/>
          <w:b/>
          <w:sz w:val="36"/>
          <w:szCs w:val="22"/>
          <w:highlight w:val="none"/>
          <w:lang w:val="en-US" w:eastAsia="zh-CN" w:bidi="ar-SA"/>
        </w:rPr>
      </w:pPr>
      <w:r>
        <w:rPr>
          <w:rFonts w:hint="eastAsia" w:ascii="Arial" w:hAnsi="Arial" w:cs="Arial"/>
          <w:b/>
          <w:sz w:val="36"/>
          <w:szCs w:val="22"/>
          <w:highlight w:val="none"/>
          <w:lang w:val="en-US" w:eastAsia="zh-CN" w:bidi="ar-SA"/>
        </w:rPr>
        <w:br w:type="page" w:clear="all"/>
      </w:r>
      <w:r/>
    </w:p>
    <w:p>
      <w:pPr>
        <w:jc w:val="left"/>
        <w:spacing w:line="500" w:lineRule="exact"/>
        <w:rPr>
          <w:rFonts w:hint="default" w:ascii="Calibri" w:hAnsi="Calibri"/>
          <w:sz w:val="24"/>
          <w:szCs w:val="24"/>
          <w:highlight w:val="none"/>
          <w:lang w:val="en-US" w:eastAsia="zh-CN" w:bidi="ar-SA"/>
        </w:rPr>
      </w:pPr>
      <w:r>
        <w:rPr>
          <w:rFonts w:hint="eastAsia" w:ascii="Arial" w:hAnsi="Arial" w:cs="Arial"/>
          <w:b/>
          <w:sz w:val="36"/>
          <w:szCs w:val="22"/>
          <w:highlight w:val="none"/>
          <w:lang w:val="en-US" w:eastAsia="zh-CN" w:bidi="ar-SA"/>
        </w:rPr>
        <w:t xml:space="preserve">五</w:t>
      </w:r>
      <w:r>
        <w:rPr>
          <w:rFonts w:hint="eastAsia" w:ascii="Arial" w:hAnsi="Arial" w:eastAsia="宋体" w:cs="Arial"/>
          <w:b/>
          <w:sz w:val="36"/>
          <w:szCs w:val="22"/>
          <w:highlight w:val="none"/>
          <w:lang w:val="en-US" w:eastAsia="zh-CN" w:bidi="ar-SA"/>
        </w:rPr>
        <w:t xml:space="preserve">、上一年度的财务状况报告</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jc w:val="center"/>
        <w:spacing w:line="360" w:lineRule="auto"/>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jc w:val="center"/>
        <w:spacing w:line="360" w:lineRule="auto"/>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财务状况报告及税收、社会保障资金缴纳情况承诺函</w:t>
      </w:r>
      <w:r/>
    </w:p>
    <w:p>
      <w:pPr>
        <w:jc w:val="left"/>
        <w:rPr>
          <w:rFonts w:hint="default" w:ascii="MS Mincho" w:hAnsi="Calibri" w:eastAsia="宋体" w:cs="Times New Roman"/>
          <w:color w:val="000000"/>
          <w:szCs w:val="24"/>
          <w:highlight w:val="none"/>
          <w:lang w:val="en-US" w:eastAsia="zh-CN" w:bidi="ar-SA"/>
        </w:rPr>
      </w:pPr>
      <w:r>
        <w:rPr>
          <w:rFonts w:hint="default" w:ascii="MS Mincho" w:hAnsi="Calibri" w:eastAsia="宋体" w:cs="Times New Roman"/>
          <w:color w:val="000000"/>
          <w:szCs w:val="24"/>
          <w:highlight w:val="none"/>
          <w:lang w:val="en-US" w:eastAsia="zh-CN" w:bidi="ar-SA"/>
        </w:rPr>
      </w:r>
      <w:r/>
    </w:p>
    <w:p>
      <w:pPr>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致：</w:t>
      </w:r>
      <w:r>
        <w:rPr>
          <w:rFonts w:hint="eastAsia" w:ascii="Calibri" w:hAnsi="Calibri" w:eastAsia="宋体" w:cs="Times New Roman"/>
          <w:sz w:val="24"/>
          <w:szCs w:val="24"/>
          <w:highlight w:val="none"/>
          <w:u w:val="single"/>
          <w:lang w:val="en-US" w:eastAsia="zh-CN" w:bidi="ar-SA"/>
        </w:rPr>
        <w:t xml:space="preserve">采购人名称</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我方</w:t>
      </w:r>
      <w:r>
        <w:rPr>
          <w:rFonts w:hint="eastAsia" w:ascii="Calibri" w:hAnsi="Calibri"/>
          <w:sz w:val="24"/>
          <w:szCs w:val="24"/>
          <w:highlight w:val="none"/>
          <w:u w:val="single"/>
          <w:lang w:val="en-US" w:eastAsia="zh-CN" w:bidi="ar-SA"/>
        </w:rPr>
        <w:t xml:space="preserve">供应商</w:t>
      </w:r>
      <w:r>
        <w:rPr>
          <w:rFonts w:hint="eastAsia" w:ascii="Calibri" w:hAnsi="Calibri" w:eastAsia="宋体" w:cs="Times New Roman"/>
          <w:sz w:val="24"/>
          <w:szCs w:val="24"/>
          <w:highlight w:val="none"/>
          <w:u w:val="single"/>
          <w:lang w:val="en-US" w:eastAsia="zh-CN" w:bidi="ar-SA"/>
        </w:rPr>
        <w:t xml:space="preserve">名称</w:t>
      </w:r>
      <w:r>
        <w:rPr>
          <w:rFonts w:hint="eastAsia" w:ascii="Calibri" w:hAnsi="Calibri" w:eastAsia="宋体" w:cs="Times New Roman"/>
          <w:sz w:val="24"/>
          <w:szCs w:val="24"/>
          <w:highlight w:val="none"/>
          <w:lang w:val="en-US" w:eastAsia="zh-CN" w:bidi="ar-SA"/>
        </w:rPr>
        <w:t xml:space="preserve">参加</w:t>
      </w:r>
      <w:r>
        <w:rPr>
          <w:rFonts w:hint="eastAsia" w:ascii="Calibri" w:hAnsi="Calibri" w:eastAsia="宋体" w:cs="Times New Roman"/>
          <w:sz w:val="24"/>
          <w:szCs w:val="24"/>
          <w:highlight w:val="none"/>
          <w:u w:val="single"/>
          <w:lang w:val="en-US" w:eastAsia="zh-CN" w:bidi="ar-SA"/>
        </w:rPr>
        <w:t xml:space="preserve">项目名称</w:t>
      </w:r>
      <w:r>
        <w:rPr>
          <w:rFonts w:hint="eastAsia" w:ascii="Calibri" w:hAnsi="Calibri" w:eastAsia="宋体" w:cs="Times New Roman"/>
          <w:sz w:val="24"/>
          <w:szCs w:val="24"/>
          <w:highlight w:val="none"/>
          <w:lang w:val="en-US" w:eastAsia="zh-CN" w:bidi="ar-SA"/>
        </w:rPr>
        <w:t xml:space="preserve">（项目编号：</w:t>
      </w:r>
      <w:r>
        <w:rPr>
          <w:rFonts w:hint="eastAsia" w:ascii="Calibri" w:hAnsi="Calibri" w:eastAsia="宋体" w:cs="Times New Roman"/>
          <w:sz w:val="24"/>
          <w:szCs w:val="24"/>
          <w:highlight w:val="none"/>
          <w:u w:val="single"/>
          <w:lang w:val="en-US" w:eastAsia="zh-CN" w:bidi="ar-SA"/>
        </w:rPr>
        <w:t xml:space="preserve">项目编号</w:t>
      </w:r>
      <w:r>
        <w:rPr>
          <w:rFonts w:hint="eastAsia" w:ascii="Calibri" w:hAnsi="Calibri" w:eastAsia="宋体" w:cs="Times New Roman"/>
          <w:sz w:val="24"/>
          <w:szCs w:val="24"/>
          <w:highlight w:val="none"/>
          <w:lang w:val="en-US" w:eastAsia="zh-CN" w:bidi="ar-SA"/>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（1）具有良好的商业信誉和健全的财务会计制度（财务状况报告）；</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（2）有依法缴纳税收和社会保障资金的良好记录。</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特此承诺</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投标人（公章）：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Calibri" w:hAnsi="Calibri" w:eastAsia="宋体" w:cs="Times New Roman"/>
          <w:sz w:val="24"/>
          <w:szCs w:val="24"/>
          <w:highlight w:val="none"/>
          <w:lang w:val="en-US" w:eastAsia="zh-CN" w:bidi="ar-SA"/>
        </w:rPr>
        <w:t xml:space="preserve">或委托代理人（签名或签章）：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六</w:t>
      </w:r>
      <w:r>
        <w:rPr>
          <w:rFonts w:hint="eastAsia" w:ascii="Arial" w:hAnsi="Arial" w:eastAsia="宋体" w:cs="Arial"/>
          <w:b/>
          <w:iCs/>
          <w:sz w:val="36"/>
          <w:szCs w:val="22"/>
          <w:highlight w:val="none"/>
          <w:lang w:val="en-US" w:eastAsia="zh-CN" w:bidi="ar-SA"/>
        </w:rPr>
        <w:t xml:space="preserve">、依法缴纳税收和社会保障资金的相关材料</w:t>
      </w:r>
      <w:r/>
    </w:p>
    <w:p>
      <w:pPr>
        <w:rPr>
          <w:rFonts w:hint="default" w:ascii="Calibri" w:hAnsi="Calibri"/>
          <w:b/>
          <w:sz w:val="24"/>
          <w:szCs w:val="22"/>
          <w:highlight w:val="none"/>
          <w:lang w:val="en-US" w:eastAsia="zh-CN" w:bidi="ar-SA"/>
        </w:rPr>
      </w:pPr>
      <w:r>
        <w:rPr>
          <w:rFonts w:hint="default" w:ascii="Calibri" w:hAnsi="Calibri"/>
          <w:b/>
          <w:sz w:val="24"/>
          <w:szCs w:val="22"/>
          <w:highlight w:val="none"/>
          <w:lang w:val="en-US" w:eastAsia="zh-CN" w:bidi="ar-SA"/>
        </w:rPr>
      </w:r>
      <w:r/>
    </w:p>
    <w:p>
      <w:pPr>
        <w:jc w:val="center"/>
        <w:spacing w:line="360" w:lineRule="auto"/>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财务状况报告及税收、社会保障资金缴纳情况承诺函</w:t>
      </w:r>
      <w:r/>
    </w:p>
    <w:p>
      <w:pPr>
        <w:jc w:val="left"/>
        <w:rPr>
          <w:rFonts w:hint="default" w:ascii="MS Mincho" w:hAnsi="Calibri" w:eastAsia="宋体" w:cs="Times New Roman"/>
          <w:color w:val="000000"/>
          <w:szCs w:val="24"/>
          <w:highlight w:val="none"/>
          <w:lang w:val="en-US" w:eastAsia="zh-CN" w:bidi="ar-SA"/>
        </w:rPr>
      </w:pPr>
      <w:r>
        <w:rPr>
          <w:rFonts w:hint="default" w:ascii="MS Mincho" w:hAnsi="Calibri" w:eastAsia="宋体" w:cs="Times New Roman"/>
          <w:color w:val="000000"/>
          <w:szCs w:val="24"/>
          <w:highlight w:val="none"/>
          <w:lang w:val="en-US" w:eastAsia="zh-CN" w:bidi="ar-SA"/>
        </w:rPr>
      </w:r>
      <w:r/>
    </w:p>
    <w:p>
      <w:pPr>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致：</w:t>
      </w:r>
      <w:r>
        <w:rPr>
          <w:rFonts w:hint="eastAsia" w:ascii="Calibri" w:hAnsi="Calibri" w:eastAsia="宋体" w:cs="Times New Roman"/>
          <w:sz w:val="24"/>
          <w:szCs w:val="24"/>
          <w:highlight w:val="none"/>
          <w:u w:val="single"/>
          <w:lang w:val="en-US" w:eastAsia="zh-CN" w:bidi="ar-SA"/>
        </w:rPr>
        <w:t xml:space="preserve">采购人名称</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我方</w:t>
      </w:r>
      <w:r>
        <w:rPr>
          <w:rFonts w:hint="eastAsia" w:ascii="Calibri" w:hAnsi="Calibri"/>
          <w:sz w:val="24"/>
          <w:szCs w:val="24"/>
          <w:highlight w:val="none"/>
          <w:u w:val="single"/>
          <w:lang w:val="en-US" w:eastAsia="zh-CN" w:bidi="ar-SA"/>
        </w:rPr>
        <w:t xml:space="preserve">供应商</w:t>
      </w:r>
      <w:r>
        <w:rPr>
          <w:rFonts w:hint="eastAsia" w:ascii="Calibri" w:hAnsi="Calibri" w:eastAsia="宋体" w:cs="Times New Roman"/>
          <w:sz w:val="24"/>
          <w:szCs w:val="24"/>
          <w:highlight w:val="none"/>
          <w:u w:val="single"/>
          <w:lang w:val="en-US" w:eastAsia="zh-CN" w:bidi="ar-SA"/>
        </w:rPr>
        <w:t xml:space="preserve">名称</w:t>
      </w:r>
      <w:r>
        <w:rPr>
          <w:rFonts w:hint="eastAsia" w:ascii="Calibri" w:hAnsi="Calibri" w:eastAsia="宋体" w:cs="Times New Roman"/>
          <w:sz w:val="24"/>
          <w:szCs w:val="24"/>
          <w:highlight w:val="none"/>
          <w:lang w:val="en-US" w:eastAsia="zh-CN" w:bidi="ar-SA"/>
        </w:rPr>
        <w:t xml:space="preserve">参加</w:t>
      </w:r>
      <w:r>
        <w:rPr>
          <w:rFonts w:hint="eastAsia" w:ascii="Calibri" w:hAnsi="Calibri" w:eastAsia="宋体" w:cs="Times New Roman"/>
          <w:sz w:val="24"/>
          <w:szCs w:val="24"/>
          <w:highlight w:val="none"/>
          <w:u w:val="single"/>
          <w:lang w:val="en-US" w:eastAsia="zh-CN" w:bidi="ar-SA"/>
        </w:rPr>
        <w:t xml:space="preserve">项目名称</w:t>
      </w:r>
      <w:r>
        <w:rPr>
          <w:rFonts w:hint="eastAsia" w:ascii="Calibri" w:hAnsi="Calibri" w:eastAsia="宋体" w:cs="Times New Roman"/>
          <w:sz w:val="24"/>
          <w:szCs w:val="24"/>
          <w:highlight w:val="none"/>
          <w:lang w:val="en-US" w:eastAsia="zh-CN" w:bidi="ar-SA"/>
        </w:rPr>
        <w:t xml:space="preserve">（项目编号：</w:t>
      </w:r>
      <w:r>
        <w:rPr>
          <w:rFonts w:hint="eastAsia" w:ascii="Calibri" w:hAnsi="Calibri" w:eastAsia="宋体" w:cs="Times New Roman"/>
          <w:sz w:val="24"/>
          <w:szCs w:val="24"/>
          <w:highlight w:val="none"/>
          <w:u w:val="single"/>
          <w:lang w:val="en-US" w:eastAsia="zh-CN" w:bidi="ar-SA"/>
        </w:rPr>
        <w:t xml:space="preserve">项目编号</w:t>
      </w:r>
      <w:r>
        <w:rPr>
          <w:rFonts w:hint="eastAsia" w:ascii="Calibri" w:hAnsi="Calibri" w:eastAsia="宋体" w:cs="Times New Roman"/>
          <w:sz w:val="24"/>
          <w:szCs w:val="24"/>
          <w:highlight w:val="none"/>
          <w:lang w:val="en-US" w:eastAsia="zh-CN" w:bidi="ar-SA"/>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（1）具有良好的商业信誉和健全的财务会计制度（财务状况报告）；</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（2）有依法缴纳税收和社会保障资金的良好记录。</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特此承诺</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投标人（公章）：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Calibri" w:hAnsi="Calibri" w:eastAsia="宋体" w:cs="Times New Roman"/>
          <w:sz w:val="24"/>
          <w:szCs w:val="24"/>
          <w:highlight w:val="none"/>
          <w:lang w:val="en-US" w:eastAsia="zh-CN" w:bidi="ar-SA"/>
        </w:rPr>
        <w:t xml:space="preserve">或委托代理人（签名或签章）：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七</w:t>
      </w:r>
      <w:r>
        <w:rPr>
          <w:rFonts w:hint="eastAsia" w:ascii="Arial" w:hAnsi="Arial" w:eastAsia="宋体" w:cs="Arial"/>
          <w:b/>
          <w:iCs/>
          <w:sz w:val="36"/>
          <w:szCs w:val="22"/>
          <w:highlight w:val="none"/>
          <w:lang w:val="en-US" w:eastAsia="zh-CN" w:bidi="ar-SA"/>
        </w:rPr>
        <w:t xml:space="preserve">、具备履行合同所必需的设备和专业技术能力的声明及证明材料</w:t>
      </w:r>
      <w:r/>
    </w:p>
    <w:p>
      <w:pPr>
        <w:jc w:val="center"/>
        <w:spacing w:line="460" w:lineRule="exact"/>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具备履行合同所必需的设备和专业技术能力的声明及证明材料</w:t>
      </w:r>
      <w:r/>
    </w:p>
    <w:p>
      <w:pPr>
        <w:jc w:val="center"/>
        <w:spacing w:line="460" w:lineRule="exac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主要设备有：</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。（须附证明材料）</w:t>
      </w:r>
      <w:r/>
    </w:p>
    <w:p>
      <w:pPr>
        <w:jc w:val="lef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主要专业技术能力有：</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。（须附证明材料）</w:t>
      </w:r>
      <w:r/>
    </w:p>
    <w:p>
      <w:pPr>
        <w:ind w:firstLine="480"/>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附主要设备和主要专业技术能力的证明材料如下：</w:t>
      </w:r>
      <w:r/>
    </w:p>
    <w:p>
      <w:pPr>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投标人（盖章）：</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Calibri" w:hAnsi="Calibri" w:eastAsia="宋体" w:cs="Times New Roman"/>
          <w:sz w:val="24"/>
          <w:szCs w:val="24"/>
          <w:highlight w:val="none"/>
          <w:lang w:val="en-US" w:eastAsia="zh-CN" w:bidi="ar-SA"/>
        </w:rPr>
        <w:t xml:space="preserve">或委托代理人（签字或盖章）：</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jc w:val="left"/>
        <w:spacing w:line="360" w:lineRule="auto"/>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left"/>
        <w:keepLines/>
        <w:keepNext/>
        <w:spacing w:before="360" w:after="200" w:line="360" w:lineRule="auto"/>
        <w:rPr>
          <w:rFonts w:hint="eastAsia" w:ascii="Arial" w:hAnsi="Arial" w:eastAsia="宋体" w:cs="Arial"/>
          <w:b/>
          <w:iCs/>
          <w:sz w:val="36"/>
          <w:szCs w:val="22"/>
          <w:highlight w:val="none"/>
          <w:lang w:val="en-US" w:eastAsia="zh-CN" w:bidi="ar-SA"/>
        </w:rPr>
        <w:outlineLvl w:val="1"/>
      </w:pPr>
      <w:r>
        <w:rPr>
          <w:rFonts w:hint="eastAsia" w:ascii="Arial" w:hAnsi="Arial" w:eastAsia="宋体" w:cs="Arial"/>
          <w:b/>
          <w:iCs/>
          <w:sz w:val="36"/>
          <w:szCs w:val="22"/>
          <w:highlight w:val="none"/>
          <w:lang w:val="en-US" w:eastAsia="zh-CN" w:bidi="ar-SA"/>
        </w:rPr>
      </w:r>
      <w:r/>
    </w:p>
    <w:p>
      <w:pPr>
        <w:jc w:val="left"/>
        <w:keepLines/>
        <w:keepNext/>
        <w:spacing w:before="360" w:after="200" w:line="360" w:lineRule="auto"/>
        <w:rPr>
          <w:rFonts w:hint="eastAsia" w:ascii="Arial" w:hAnsi="Arial" w:eastAsia="宋体" w:cs="Arial"/>
          <w:b/>
          <w:iCs/>
          <w:sz w:val="36"/>
          <w:szCs w:val="22"/>
          <w:highlight w:val="none"/>
          <w:lang w:val="en-US" w:eastAsia="zh-CN" w:bidi="ar-SA"/>
        </w:rPr>
        <w:outlineLvl w:val="1"/>
      </w:pPr>
      <w:r>
        <w:rPr>
          <w:rFonts w:hint="eastAsia" w:ascii="Arial" w:hAnsi="Arial" w:eastAsia="宋体" w:cs="Arial"/>
          <w:b/>
          <w:iCs/>
          <w:sz w:val="36"/>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八</w:t>
      </w:r>
      <w:r>
        <w:rPr>
          <w:rFonts w:hint="eastAsia" w:ascii="Arial" w:hAnsi="Arial" w:eastAsia="宋体" w:cs="Arial"/>
          <w:b/>
          <w:iCs/>
          <w:sz w:val="36"/>
          <w:szCs w:val="22"/>
          <w:highlight w:val="none"/>
          <w:lang w:val="en-US" w:eastAsia="zh-CN" w:bidi="ar-SA"/>
        </w:rPr>
        <w:t xml:space="preserve">、参加政府采购活动前3年内在经营活动中没有重大违法记录的书面声明</w:t>
      </w:r>
      <w:r/>
    </w:p>
    <w:p>
      <w:pPr>
        <w:jc w:val="center"/>
        <w:spacing w:line="460" w:lineRule="exact"/>
        <w:rPr>
          <w:rFonts w:hint="default" w:ascii="宋体" w:hAnsi="宋体" w:eastAsia="宋体" w:cs="Times New Roman"/>
          <w:b/>
          <w:bCs/>
          <w:color w:val="000000"/>
          <w:sz w:val="44"/>
          <w:szCs w:val="44"/>
          <w:highlight w:val="none"/>
          <w:lang w:val="en-US" w:eastAsia="zh-CN" w:bidi="ar-SA"/>
        </w:rPr>
      </w:pPr>
      <w:r>
        <w:rPr>
          <w:rFonts w:hint="eastAsia" w:ascii="黑体" w:hAnsi="黑体" w:eastAsia="黑体" w:cs="宋体"/>
          <w:bCs/>
          <w:sz w:val="36"/>
          <w:szCs w:val="28"/>
          <w:highlight w:val="none"/>
          <w:lang w:val="en-US" w:eastAsia="zh-CN" w:bidi="ar-SA"/>
        </w:rPr>
        <w:t xml:space="preserve">声  明</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投标人（盖章）：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Calibri" w:hAnsi="Calibri" w:eastAsia="宋体" w:cs="Times New Roman"/>
          <w:sz w:val="24"/>
          <w:szCs w:val="24"/>
          <w:highlight w:val="none"/>
          <w:lang w:val="en-US" w:eastAsia="zh-CN" w:bidi="ar-SA"/>
        </w:rPr>
        <w:t xml:space="preserve">或委托代理人（签字或盖章）：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九</w:t>
      </w:r>
      <w:r>
        <w:rPr>
          <w:rFonts w:hint="eastAsia" w:ascii="Arial" w:hAnsi="Arial" w:eastAsia="宋体" w:cs="Arial"/>
          <w:b/>
          <w:iCs/>
          <w:sz w:val="36"/>
          <w:szCs w:val="22"/>
          <w:highlight w:val="none"/>
          <w:lang w:val="en-US" w:eastAsia="zh-CN" w:bidi="ar-SA"/>
        </w:rPr>
        <w:t xml:space="preserve">、落实政府采购政策需满足的资格要求的证明文件</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（如有，请按要求提供）</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十</w:t>
      </w:r>
      <w:r>
        <w:rPr>
          <w:rFonts w:hint="eastAsia" w:ascii="Arial" w:hAnsi="Arial" w:eastAsia="宋体" w:cs="Arial"/>
          <w:b/>
          <w:iCs/>
          <w:sz w:val="36"/>
          <w:szCs w:val="22"/>
          <w:highlight w:val="none"/>
          <w:lang w:val="en-US" w:eastAsia="zh-CN" w:bidi="ar-SA"/>
        </w:rPr>
        <w:t xml:space="preserve">、特定资格要求的证明文件</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（如有，请按要求提供）</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十一</w:t>
      </w:r>
      <w:r>
        <w:rPr>
          <w:rFonts w:hint="eastAsia" w:ascii="Arial" w:hAnsi="Arial" w:eastAsia="宋体" w:cs="Arial"/>
          <w:b/>
          <w:iCs/>
          <w:sz w:val="36"/>
          <w:szCs w:val="22"/>
          <w:highlight w:val="none"/>
          <w:lang w:val="en-US" w:eastAsia="zh-CN" w:bidi="ar-SA"/>
        </w:rPr>
        <w:t xml:space="preserve">、法律、行政法规规定的其他条件的证明文件</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（如有，请按要求提供）</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cs="Arial"/>
          <w:b/>
          <w:iCs/>
          <w:sz w:val="36"/>
          <w:szCs w:val="22"/>
          <w:highlight w:val="none"/>
          <w:lang w:val="en-US" w:eastAsia="zh-CN" w:bidi="ar-SA"/>
        </w:rPr>
        <w:t xml:space="preserve">十二</w:t>
      </w:r>
      <w:r>
        <w:rPr>
          <w:rFonts w:hint="eastAsia" w:ascii="Arial" w:hAnsi="Arial" w:eastAsia="宋体" w:cs="Arial"/>
          <w:b/>
          <w:iCs/>
          <w:sz w:val="36"/>
          <w:szCs w:val="22"/>
          <w:highlight w:val="none"/>
          <w:lang w:val="en-US" w:eastAsia="zh-CN" w:bidi="ar-SA"/>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highlight w:val="none"/>
          <w:lang w:val="en-US" w:eastAsia="zh-CN" w:bidi="ar-SA"/>
        </w:rPr>
      </w:pPr>
      <w:r>
        <w:rPr>
          <w:rFonts w:hint="eastAsia" w:ascii="宋体" w:hAnsi="宋体" w:eastAsia="宋体" w:cs="Times New Roman"/>
          <w:b/>
          <w:color w:val="000000"/>
          <w:sz w:val="36"/>
          <w:szCs w:val="36"/>
          <w:highlight w:val="none"/>
          <w:lang w:val="en-US" w:eastAsia="zh-CN" w:bidi="ar-SA"/>
        </w:rPr>
        <w:t xml:space="preserve">授权委托书</w:t>
      </w:r>
      <w:r/>
    </w:p>
    <w:p>
      <w:pPr>
        <w:keepLines w:val="0"/>
        <w:keepNext w:val="0"/>
        <w:pageBreakBefore w:val="0"/>
        <w:spacing w:line="440" w:lineRule="exact"/>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致：</w:t>
      </w:r>
      <w:r>
        <w:rPr>
          <w:rFonts w:hint="eastAsia" w:ascii="Calibri" w:hAnsi="Calibri" w:eastAsia="宋体" w:cs="Times New Roman"/>
          <w:sz w:val="24"/>
          <w:szCs w:val="24"/>
          <w:highlight w:val="none"/>
          <w:u w:val="single"/>
          <w:lang w:val="en-US" w:eastAsia="zh-CN" w:bidi="ar-SA"/>
        </w:rPr>
        <w:t xml:space="preserve">采购单位</w:t>
      </w:r>
      <w:r/>
    </w:p>
    <w:p>
      <w:pPr>
        <w:ind w:firstLine="420"/>
        <w:jc w:val="left"/>
        <w:keepLines w:val="0"/>
        <w:keepNext w:val="0"/>
        <w:pageBreakBefore w:val="0"/>
        <w:spacing w:line="440" w:lineRule="exact"/>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本人</w:t>
      </w:r>
      <w:r>
        <w:rPr>
          <w:rFonts w:hint="eastAsia" w:ascii="Calibri" w:hAnsi="Calibri" w:eastAsia="宋体" w:cs="Times New Roman"/>
          <w:sz w:val="24"/>
          <w:szCs w:val="24"/>
          <w:highlight w:val="none"/>
          <w:u w:val="single"/>
          <w:lang w:val="en-US" w:eastAsia="zh-CN" w:bidi="ar-SA"/>
        </w:rPr>
        <w:t xml:space="preserve"> </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姓名</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系</w:t>
      </w:r>
      <w:r>
        <w:rPr>
          <w:rFonts w:hint="eastAsia" w:ascii="Calibri" w:hAnsi="Calibri" w:eastAsia="宋体" w:cs="Times New Roman"/>
          <w:sz w:val="24"/>
          <w:szCs w:val="24"/>
          <w:highlight w:val="none"/>
          <w:u w:val="single"/>
          <w:lang w:val="en-US" w:eastAsia="zh-CN" w:bidi="ar-SA"/>
        </w:rPr>
        <w:t xml:space="preserve"> </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投标人</w:t>
      </w:r>
      <w:r>
        <w:rPr>
          <w:rFonts w:hint="default" w:ascii="Calibri" w:hAnsi="Calibri" w:eastAsia="宋体" w:cs="Times New Roman"/>
          <w:sz w:val="24"/>
          <w:szCs w:val="24"/>
          <w:highlight w:val="none"/>
          <w:u w:val="single"/>
          <w:lang w:val="en-US" w:eastAsia="zh-CN" w:bidi="ar-SA"/>
        </w:rPr>
        <w:t xml:space="preserve">名称）</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的</w:t>
      </w:r>
      <w:r>
        <w:rPr>
          <w:rFonts w:hint="default" w:ascii="Calibri" w:hAnsi="Calibri" w:eastAsia="宋体" w:cs="Times New Roman"/>
          <w:sz w:val="24"/>
          <w:szCs w:val="24"/>
          <w:highlight w:val="none"/>
          <w:lang w:val="en-US" w:eastAsia="zh-CN" w:bidi="ar-SA"/>
        </w:rPr>
        <w:t xml:space="preserve">法定代表人（</w:t>
      </w:r>
      <w:r>
        <w:rPr>
          <w:rFonts w:hint="eastAsia" w:ascii="Calibri" w:hAnsi="Calibri" w:eastAsia="宋体" w:cs="Times New Roman"/>
          <w:sz w:val="24"/>
          <w:szCs w:val="24"/>
          <w:highlight w:val="none"/>
          <w:lang w:val="en-US" w:eastAsia="zh-CN" w:bidi="ar-SA"/>
        </w:rPr>
        <w:t xml:space="preserve">单位</w:t>
      </w:r>
      <w:r>
        <w:rPr>
          <w:rFonts w:hint="default" w:ascii="Calibri" w:hAnsi="Calibri" w:eastAsia="宋体" w:cs="Times New Roman"/>
          <w:sz w:val="24"/>
          <w:szCs w:val="24"/>
          <w:highlight w:val="none"/>
          <w:lang w:val="en-US" w:eastAsia="zh-CN" w:bidi="ar-SA"/>
        </w:rPr>
        <w:t xml:space="preserve">负责人）</w:t>
      </w:r>
      <w:r>
        <w:rPr>
          <w:rFonts w:hint="eastAsia" w:ascii="Calibri" w:hAnsi="Calibri" w:eastAsia="宋体" w:cs="Times New Roman"/>
          <w:sz w:val="24"/>
          <w:szCs w:val="24"/>
          <w:highlight w:val="none"/>
          <w:lang w:val="en-US" w:eastAsia="zh-CN" w:bidi="ar-SA"/>
        </w:rPr>
        <w:t xml:space="preserve">，</w:t>
      </w:r>
      <w:r>
        <w:rPr>
          <w:rFonts w:hint="default" w:ascii="Calibri" w:hAnsi="Calibri" w:eastAsia="宋体" w:cs="Times New Roman"/>
          <w:sz w:val="24"/>
          <w:szCs w:val="24"/>
          <w:highlight w:val="none"/>
          <w:lang w:val="en-US" w:eastAsia="zh-CN" w:bidi="ar-SA"/>
        </w:rPr>
        <w:t xml:space="preserve">现委托</w:t>
      </w:r>
      <w:r>
        <w:rPr>
          <w:rFonts w:hint="eastAsia" w:ascii="Calibri" w:hAnsi="Calibri" w:eastAsia="宋体" w:cs="Times New Roman"/>
          <w:sz w:val="24"/>
          <w:szCs w:val="24"/>
          <w:highlight w:val="none"/>
          <w:u w:val="single"/>
          <w:lang w:val="en-US" w:eastAsia="zh-CN" w:bidi="ar-SA"/>
        </w:rPr>
        <w:t xml:space="preserve"> （姓名</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为</w:t>
      </w:r>
      <w:r>
        <w:rPr>
          <w:rFonts w:hint="default" w:ascii="Calibri" w:hAnsi="Calibri" w:eastAsia="宋体" w:cs="Times New Roman"/>
          <w:sz w:val="24"/>
          <w:szCs w:val="24"/>
          <w:highlight w:val="none"/>
          <w:lang w:val="en-US" w:eastAsia="zh-CN" w:bidi="ar-SA"/>
        </w:rPr>
        <w:t xml:space="preserve">我方代理人，联系电话：</w:t>
      </w:r>
      <w:r>
        <w:rPr>
          <w:rFonts w:hint="eastAsia" w:ascii="Calibri" w:hAnsi="Calibri" w:eastAsia="宋体" w:cs="Times New Roman"/>
          <w:sz w:val="24"/>
          <w:szCs w:val="24"/>
          <w:highlight w:val="none"/>
          <w:u w:val="single"/>
          <w:lang w:val="en-US" w:eastAsia="zh-CN" w:bidi="ar-SA"/>
        </w:rPr>
        <w:t xml:space="preserve">         </w:t>
      </w:r>
      <w:r>
        <w:rPr>
          <w:rFonts w:hint="default" w:ascii="Calibri" w:hAnsi="Calibri" w:eastAsia="宋体" w:cs="Times New Roman"/>
          <w:sz w:val="24"/>
          <w:szCs w:val="24"/>
          <w:highlight w:val="none"/>
          <w:lang w:val="en-US" w:eastAsia="zh-CN" w:bidi="ar-SA"/>
        </w:rPr>
        <w:t xml:space="preserve">。</w:t>
      </w:r>
      <w:r>
        <w:rPr>
          <w:rFonts w:hint="eastAsia" w:ascii="Calibri" w:hAnsi="Calibri" w:eastAsia="宋体" w:cs="Times New Roman"/>
          <w:sz w:val="24"/>
          <w:szCs w:val="24"/>
          <w:highlight w:val="none"/>
          <w:lang w:val="en-US" w:eastAsia="zh-CN" w:bidi="ar-SA"/>
        </w:rPr>
        <w:t xml:space="preserve">代理人根据</w:t>
      </w:r>
      <w:r>
        <w:rPr>
          <w:rFonts w:hint="default" w:ascii="Calibri" w:hAnsi="Calibri" w:eastAsia="宋体" w:cs="Times New Roman"/>
          <w:sz w:val="24"/>
          <w:szCs w:val="24"/>
          <w:highlight w:val="none"/>
          <w:lang w:val="en-US" w:eastAsia="zh-CN" w:bidi="ar-SA"/>
        </w:rPr>
        <w:t xml:space="preserve">授权，以我方名义签署、澄清确认、递交、撤回、修改</w:t>
      </w:r>
      <w:r>
        <w:rPr>
          <w:rFonts w:hint="eastAsia" w:ascii="Calibri" w:hAnsi="Calibri" w:eastAsia="宋体" w:cs="Times New Roman"/>
          <w:sz w:val="24"/>
          <w:szCs w:val="24"/>
          <w:highlight w:val="none"/>
          <w:u w:val="single"/>
          <w:lang w:val="en-US" w:eastAsia="zh-CN" w:bidi="ar-SA"/>
        </w:rPr>
        <w:t xml:space="preserve"> （项目名称） </w:t>
      </w:r>
      <w:r>
        <w:rPr>
          <w:rFonts w:hint="eastAsia" w:ascii="Calibri" w:hAnsi="Calibri" w:eastAsia="宋体" w:cs="Times New Roman"/>
          <w:sz w:val="24"/>
          <w:szCs w:val="24"/>
          <w:highlight w:val="none"/>
          <w:lang w:val="en-US" w:eastAsia="zh-CN" w:bidi="ar-SA"/>
        </w:rPr>
        <w:t xml:space="preserve">项目（项目编号：</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）投标</w:t>
      </w:r>
      <w:r>
        <w:rPr>
          <w:rFonts w:hint="default" w:ascii="Calibri" w:hAnsi="Calibri" w:eastAsia="宋体" w:cs="Times New Roman"/>
          <w:sz w:val="24"/>
          <w:szCs w:val="24"/>
          <w:highlight w:val="none"/>
          <w:lang w:val="en-US" w:eastAsia="zh-CN" w:bidi="ar-SA"/>
        </w:rPr>
        <w:t xml:space="preserve">文件</w:t>
      </w:r>
      <w:r>
        <w:rPr>
          <w:rFonts w:hint="eastAsia" w:ascii="Calibri" w:hAnsi="Calibri" w:eastAsia="宋体" w:cs="Times New Roman"/>
          <w:sz w:val="24"/>
          <w:szCs w:val="24"/>
          <w:highlight w:val="none"/>
          <w:lang w:val="en-US" w:eastAsia="zh-CN" w:bidi="ar-SA"/>
        </w:rPr>
        <w:t xml:space="preserve">和</w:t>
      </w:r>
      <w:r>
        <w:rPr>
          <w:rFonts w:hint="default" w:ascii="Calibri" w:hAnsi="Calibri" w:eastAsia="宋体" w:cs="Times New Roman"/>
          <w:sz w:val="24"/>
          <w:szCs w:val="24"/>
          <w:highlight w:val="none"/>
          <w:lang w:val="en-US" w:eastAsia="zh-CN" w:bidi="ar-SA"/>
        </w:rPr>
        <w:t xml:space="preserve">处理有关事宜，其法律后果由我方承担。</w:t>
      </w:r>
      <w:r/>
    </w:p>
    <w:p>
      <w:pPr>
        <w:ind w:firstLine="420"/>
        <w:jc w:val="left"/>
        <w:keepLines w:val="0"/>
        <w:keepNext w:val="0"/>
        <w:pageBreakBefore w:val="0"/>
        <w:spacing w:line="440" w:lineRule="exact"/>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委托</w:t>
      </w:r>
      <w:r>
        <w:rPr>
          <w:rFonts w:hint="default" w:ascii="Calibri" w:hAnsi="Calibri" w:eastAsia="宋体" w:cs="Times New Roman"/>
          <w:sz w:val="24"/>
          <w:szCs w:val="24"/>
          <w:highlight w:val="none"/>
          <w:lang w:val="en-US" w:eastAsia="zh-CN" w:bidi="ar-SA"/>
        </w:rPr>
        <w:t xml:space="preserve">期限：自本</w:t>
      </w:r>
      <w:r>
        <w:rPr>
          <w:rFonts w:hint="eastAsia" w:ascii="Calibri" w:hAnsi="Calibri" w:eastAsia="宋体" w:cs="Times New Roman"/>
          <w:sz w:val="24"/>
          <w:szCs w:val="24"/>
          <w:highlight w:val="none"/>
          <w:lang w:val="en-US" w:eastAsia="zh-CN" w:bidi="ar-SA"/>
        </w:rPr>
        <w:t xml:space="preserve">授权</w:t>
      </w:r>
      <w:r>
        <w:rPr>
          <w:rFonts w:hint="default" w:ascii="Calibri" w:hAnsi="Calibri" w:eastAsia="宋体" w:cs="Times New Roman"/>
          <w:sz w:val="24"/>
          <w:szCs w:val="24"/>
          <w:highlight w:val="none"/>
          <w:lang w:val="en-US" w:eastAsia="zh-CN" w:bidi="ar-SA"/>
        </w:rPr>
        <w:t xml:space="preserve">委托书签署之日起至</w:t>
      </w:r>
      <w:r>
        <w:rPr>
          <w:rFonts w:hint="eastAsia" w:ascii="Calibri" w:hAnsi="Calibri" w:eastAsia="宋体" w:cs="Times New Roman"/>
          <w:sz w:val="24"/>
          <w:szCs w:val="24"/>
          <w:highlight w:val="none"/>
          <w:lang w:val="en-US" w:eastAsia="zh-CN" w:bidi="ar-SA"/>
        </w:rPr>
        <w:t xml:space="preserve">响应</w:t>
      </w:r>
      <w:r>
        <w:rPr>
          <w:rFonts w:hint="default" w:ascii="Calibri" w:hAnsi="Calibri" w:eastAsia="宋体" w:cs="Times New Roman"/>
          <w:sz w:val="24"/>
          <w:szCs w:val="24"/>
          <w:highlight w:val="none"/>
          <w:lang w:val="en-US" w:eastAsia="zh-CN" w:bidi="ar-SA"/>
        </w:rPr>
        <w:t xml:space="preserve">有效期</w:t>
      </w:r>
      <w:r>
        <w:rPr>
          <w:rFonts w:hint="eastAsia" w:ascii="Calibri" w:hAnsi="Calibri" w:eastAsia="宋体" w:cs="Times New Roman"/>
          <w:sz w:val="24"/>
          <w:szCs w:val="24"/>
          <w:highlight w:val="none"/>
          <w:lang w:val="en-US" w:eastAsia="zh-CN" w:bidi="ar-SA"/>
        </w:rPr>
        <w:t xml:space="preserve">届满</w:t>
      </w:r>
      <w:r>
        <w:rPr>
          <w:rFonts w:hint="default" w:ascii="Calibri" w:hAnsi="Calibri" w:eastAsia="宋体" w:cs="Times New Roman"/>
          <w:sz w:val="24"/>
          <w:szCs w:val="24"/>
          <w:highlight w:val="none"/>
          <w:lang w:val="en-US" w:eastAsia="zh-CN" w:bidi="ar-SA"/>
        </w:rPr>
        <w:t xml:space="preserve">之日止。</w:t>
      </w:r>
      <w:r/>
    </w:p>
    <w:p>
      <w:pPr>
        <w:ind w:firstLine="420"/>
        <w:jc w:val="left"/>
        <w:keepLines w:val="0"/>
        <w:keepNext w:val="0"/>
        <w:pageBreakBefore w:val="0"/>
        <w:spacing w:line="440" w:lineRule="exact"/>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代理人</w:t>
      </w:r>
      <w:r>
        <w:rPr>
          <w:rFonts w:hint="default" w:ascii="Calibri" w:hAnsi="Calibri" w:eastAsia="宋体" w:cs="Times New Roman"/>
          <w:sz w:val="24"/>
          <w:szCs w:val="24"/>
          <w:highlight w:val="none"/>
          <w:lang w:val="en-US" w:eastAsia="zh-CN" w:bidi="ar-SA"/>
        </w:rPr>
        <w:t xml:space="preserve">无转委托权。</w:t>
      </w:r>
      <w:r>
        <w:rPr>
          <w:rFonts w:hint="default" w:ascii="Calibri" w:hAnsi="Calibri" w:eastAsia="宋体" w:cs="Times New Roman"/>
          <w:sz w:val="24"/>
          <w:szCs w:val="24"/>
          <w:highlight w:val="none"/>
          <w:lang w:val="en-US" w:eastAsia="zh-CN" w:bidi="ar-SA"/>
        </w:rPr>
        <w:br/>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投标人</w:t>
      </w:r>
      <w:r>
        <w:rPr>
          <w:rFonts w:hint="default" w:ascii="Calibri" w:hAnsi="Calibri" w:eastAsia="宋体" w:cs="Times New Roman"/>
          <w:sz w:val="24"/>
          <w:szCs w:val="24"/>
          <w:highlight w:val="none"/>
          <w:lang w:val="en-US" w:eastAsia="zh-CN" w:bidi="ar-SA"/>
        </w:rPr>
        <w:t xml:space="preserve">名称（加盖公章）：</w:t>
      </w:r>
      <w:r>
        <w:rPr>
          <w:rFonts w:hint="eastAsia" w:ascii="Calibri" w:hAnsi="Calibri" w:eastAsia="宋体" w:cs="Times New Roman"/>
          <w:sz w:val="24"/>
          <w:szCs w:val="24"/>
          <w:highlight w:val="none"/>
          <w:u w:val="single"/>
          <w:lang w:val="en-US" w:eastAsia="zh-CN" w:bidi="ar-SA"/>
        </w:rPr>
        <w:t xml:space="preserve">             </w:t>
      </w:r>
      <w:r/>
    </w:p>
    <w:p>
      <w:pPr>
        <w:ind w:firstLine="480"/>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法定代表人（单位负责人）（签字</w:t>
      </w:r>
      <w:r>
        <w:rPr>
          <w:rFonts w:hint="eastAsia" w:ascii="Calibri" w:hAnsi="Calibri" w:eastAsia="宋体" w:cs="Times New Roman"/>
          <w:sz w:val="24"/>
          <w:szCs w:val="24"/>
          <w:highlight w:val="none"/>
          <w:lang w:val="en-US" w:eastAsia="zh-CN" w:bidi="ar-SA"/>
        </w:rPr>
        <w:t xml:space="preserve">、签章</w:t>
      </w:r>
      <w:r>
        <w:rPr>
          <w:rFonts w:hint="default" w:ascii="Calibri" w:hAnsi="Calibri" w:eastAsia="宋体" w:cs="Times New Roman"/>
          <w:sz w:val="24"/>
          <w:szCs w:val="24"/>
          <w:highlight w:val="none"/>
          <w:lang w:val="en-US" w:eastAsia="zh-CN" w:bidi="ar-SA"/>
        </w:rPr>
        <w:t xml:space="preserve">或</w:t>
      </w:r>
      <w:r>
        <w:rPr>
          <w:rFonts w:hint="eastAsia" w:ascii="Calibri" w:hAnsi="Calibri" w:eastAsia="宋体" w:cs="Times New Roman"/>
          <w:sz w:val="24"/>
          <w:szCs w:val="24"/>
          <w:highlight w:val="none"/>
          <w:lang w:val="en-US" w:eastAsia="zh-CN" w:bidi="ar-SA"/>
        </w:rPr>
        <w:t xml:space="preserve">印鉴）</w:t>
      </w:r>
      <w:r>
        <w:rPr>
          <w:rFonts w:hint="default" w:ascii="Calibri" w:hAnsi="Calibri" w:eastAsia="宋体" w:cs="Times New Roman"/>
          <w:sz w:val="24"/>
          <w:szCs w:val="24"/>
          <w:highlight w:val="non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，联系电话：</w:t>
      </w:r>
      <w:r>
        <w:rPr>
          <w:rFonts w:hint="eastAsia" w:ascii="Calibri" w:hAnsi="Calibri" w:eastAsia="宋体" w:cs="Times New Roman"/>
          <w:sz w:val="24"/>
          <w:szCs w:val="24"/>
          <w:highlight w:val="none"/>
          <w:u w:val="single"/>
          <w:lang w:val="en-US" w:eastAsia="zh-CN" w:bidi="ar-SA"/>
        </w:rPr>
        <w:t xml:space="preserve">         </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委托代理</w:t>
      </w:r>
      <w:r>
        <w:rPr>
          <w:rFonts w:hint="default" w:ascii="Calibri" w:hAnsi="Calibri" w:eastAsia="宋体" w:cs="Times New Roman"/>
          <w:sz w:val="24"/>
          <w:szCs w:val="24"/>
          <w:highlight w:val="none"/>
          <w:lang w:val="en-US" w:eastAsia="zh-CN" w:bidi="ar-SA"/>
        </w:rPr>
        <w:t xml:space="preserve">人（签字</w:t>
      </w:r>
      <w:r>
        <w:rPr>
          <w:rFonts w:hint="eastAsia" w:ascii="Calibri" w:hAnsi="Calibri" w:eastAsia="宋体" w:cs="Times New Roman"/>
          <w:sz w:val="24"/>
          <w:szCs w:val="24"/>
          <w:highlight w:val="none"/>
          <w:lang w:val="en-US" w:eastAsia="zh-CN" w:bidi="ar-SA"/>
        </w:rPr>
        <w:t xml:space="preserve">/签章</w:t>
      </w:r>
      <w:r>
        <w:rPr>
          <w:rFonts w:hint="default" w:ascii="Calibri" w:hAnsi="Calibri" w:eastAsia="宋体" w:cs="Times New Roman"/>
          <w:sz w:val="24"/>
          <w:szCs w:val="24"/>
          <w:highlight w:val="non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，联系电话：</w:t>
      </w:r>
      <w:r>
        <w:rPr>
          <w:rFonts w:hint="eastAsia" w:ascii="Calibri" w:hAnsi="Calibri" w:eastAsia="宋体" w:cs="Times New Roman"/>
          <w:sz w:val="24"/>
          <w:szCs w:val="24"/>
          <w:highlight w:val="none"/>
          <w:u w:val="single"/>
          <w:lang w:val="en-US" w:eastAsia="zh-CN" w:bidi="ar-SA"/>
        </w:rPr>
        <w:t xml:space="preserve">               </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t xml:space="preserve">法定代表人（单位负责人）有效期内的身份证</w:t>
      </w:r>
      <w:r>
        <w:rPr>
          <w:rFonts w:hint="default" w:ascii="宋体" w:hAnsi="宋体" w:eastAsia="宋体" w:cs="Times New Roman"/>
          <w:b/>
          <w:color w:val="000000"/>
          <w:sz w:val="24"/>
          <w:szCs w:val="20"/>
          <w:highlight w:val="none"/>
          <w:lang w:val="en-US" w:eastAsia="zh-CN" w:bidi="ar-SA"/>
        </w:rPr>
        <w:t xml:space="preserve">正反面</w:t>
      </w:r>
      <w:r>
        <w:rPr>
          <w:rFonts w:hint="default" w:ascii="宋体" w:hAnsi="宋体" w:eastAsia="宋体" w:cs="Times New Roman"/>
          <w:color w:val="000000"/>
          <w:sz w:val="24"/>
          <w:szCs w:val="20"/>
          <w:highlight w:val="none"/>
          <w:lang w:val="en-US" w:eastAsia="zh-CN" w:bidi="ar-SA"/>
        </w:rPr>
        <w:t xml:space="preserve">电子件：</w:t>
      </w:r>
      <w:r/>
    </w:p>
    <w:tbl>
      <w:tblPr>
        <w:tblStyle w:val="6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tc>
      </w:tr>
    </w:tbl>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 xml:space="preserve">委托代理人</w:t>
      </w:r>
      <w:r>
        <w:rPr>
          <w:rFonts w:hint="default" w:ascii="宋体" w:hAnsi="宋体" w:eastAsia="宋体" w:cs="Times New Roman"/>
          <w:color w:val="000000"/>
          <w:sz w:val="24"/>
          <w:szCs w:val="20"/>
          <w:highlight w:val="none"/>
          <w:lang w:val="en-US" w:eastAsia="zh-CN" w:bidi="ar-SA"/>
        </w:rPr>
        <w:t xml:space="preserve">有效期内的身份证</w:t>
      </w:r>
      <w:r>
        <w:rPr>
          <w:rFonts w:hint="default" w:ascii="宋体" w:hAnsi="宋体" w:eastAsia="宋体" w:cs="Times New Roman"/>
          <w:b/>
          <w:color w:val="000000"/>
          <w:sz w:val="24"/>
          <w:szCs w:val="20"/>
          <w:highlight w:val="none"/>
          <w:lang w:val="en-US" w:eastAsia="zh-CN" w:bidi="ar-SA"/>
        </w:rPr>
        <w:t xml:space="preserve">正反面</w:t>
      </w:r>
      <w:r>
        <w:rPr>
          <w:rFonts w:hint="default" w:ascii="宋体" w:hAnsi="宋体" w:eastAsia="宋体" w:cs="Times New Roman"/>
          <w:color w:val="000000"/>
          <w:sz w:val="24"/>
          <w:szCs w:val="20"/>
          <w:highlight w:val="none"/>
          <w:lang w:val="en-US" w:eastAsia="zh-CN" w:bidi="ar-SA"/>
        </w:rPr>
        <w:t xml:space="preserve">电子件：</w:t>
      </w:r>
      <w:r/>
    </w:p>
    <w:tbl>
      <w:tblPr>
        <w:tblStyle w:val="6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tc>
      </w:tr>
    </w:tbl>
    <w:p>
      <w:pPr>
        <w:jc w:val="left"/>
        <w:keepLines w:val="0"/>
        <w:keepNext w:val="0"/>
        <w:pageBreakBefore w:val="0"/>
        <w:spacing w:line="400" w:lineRule="exact"/>
        <w:widowControl w:val="off"/>
        <w:tabs>
          <w:tab w:val="left" w:pos="5580" w:leader="none"/>
        </w:tabs>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填报说明</w:t>
      </w:r>
      <w:r>
        <w:rPr>
          <w:rFonts w:hint="default" w:ascii="Calibri" w:hAnsi="Calibri" w:eastAsia="宋体" w:cs="Times New Roman"/>
          <w:sz w:val="24"/>
          <w:szCs w:val="24"/>
          <w:highlight w:val="none"/>
          <w:lang w:val="en-US" w:eastAsia="zh-CN" w:bidi="ar-SA"/>
        </w:rPr>
        <w:t xml:space="preserve">：</w:t>
      </w:r>
      <w:r/>
    </w:p>
    <w:p>
      <w:pPr>
        <w:ind w:firstLine="480"/>
        <w:jc w:val="left"/>
        <w:keepLines w:val="0"/>
        <w:keepNext w:val="0"/>
        <w:pageBreakBefore w:val="0"/>
        <w:spacing w:line="400" w:lineRule="exact"/>
        <w:widowControl w:val="off"/>
        <w:tabs>
          <w:tab w:val="left" w:pos="5580" w:leader="none"/>
        </w:tabs>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1、若供应商为事业单位或其他组织或分支机构（仅当</w:t>
      </w:r>
      <w:r>
        <w:rPr>
          <w:rFonts w:hint="eastAsia" w:ascii="Calibri" w:hAnsi="Calibri" w:eastAsia="宋体" w:cs="Times New Roman"/>
          <w:sz w:val="24"/>
          <w:szCs w:val="24"/>
          <w:highlight w:val="none"/>
          <w:lang w:val="en-US" w:eastAsia="zh-CN" w:bidi="ar-SA"/>
        </w:rPr>
        <w:t xml:space="preserve">招标</w:t>
      </w:r>
      <w:r>
        <w:rPr>
          <w:rFonts w:hint="default" w:ascii="Calibri" w:hAnsi="Calibri" w:eastAsia="宋体" w:cs="Times New Roman"/>
          <w:sz w:val="24"/>
          <w:szCs w:val="24"/>
          <w:highlight w:val="none"/>
          <w:lang w:val="en-US" w:eastAsia="zh-CN" w:bidi="ar-SA"/>
        </w:rPr>
        <w:t xml:space="preserve">文件注明允许分支机构</w:t>
      </w:r>
      <w:r>
        <w:rPr>
          <w:rFonts w:hint="eastAsia" w:ascii="Calibri" w:hAnsi="Calibri" w:eastAsia="宋体" w:cs="Times New Roman"/>
          <w:sz w:val="24"/>
          <w:szCs w:val="24"/>
          <w:highlight w:val="none"/>
          <w:lang w:val="en-US" w:eastAsia="zh-CN" w:bidi="ar-SA"/>
        </w:rPr>
        <w:t xml:space="preserve">投标</w:t>
      </w:r>
      <w:r>
        <w:rPr>
          <w:rFonts w:hint="default" w:ascii="Calibri" w:hAnsi="Calibri" w:eastAsia="宋体" w:cs="Times New Roman"/>
          <w:sz w:val="24"/>
          <w:szCs w:val="24"/>
          <w:highlight w:val="none"/>
          <w:lang w:val="en-US" w:eastAsia="zh-CN" w:bidi="ar-SA"/>
        </w:rPr>
        <w:t xml:space="preserve">的），则法定代表人（单位负责人）</w:t>
      </w:r>
      <w:r>
        <w:rPr>
          <w:rFonts w:hint="eastAsia" w:ascii="Calibri" w:hAnsi="Calibri" w:eastAsia="宋体" w:cs="Times New Roman"/>
          <w:sz w:val="24"/>
          <w:szCs w:val="24"/>
          <w:highlight w:val="none"/>
          <w:lang w:val="en-US" w:eastAsia="zh-CN" w:bidi="ar-SA"/>
        </w:rPr>
        <w:t xml:space="preserve">处</w:t>
      </w:r>
      <w:r>
        <w:rPr>
          <w:rFonts w:hint="default" w:ascii="Calibri" w:hAnsi="Calibri" w:eastAsia="宋体" w:cs="Times New Roman"/>
          <w:sz w:val="24"/>
          <w:szCs w:val="24"/>
          <w:highlight w:val="none"/>
          <w:lang w:val="en-US" w:eastAsia="zh-CN" w:bidi="ar-SA"/>
        </w:rPr>
        <w:t xml:space="preserve">的签署人可为单位负责人</w:t>
      </w:r>
      <w:r>
        <w:rPr>
          <w:rFonts w:hint="eastAsia" w:ascii="Calibri" w:hAnsi="Calibri" w:eastAsia="宋体" w:cs="Times New Roman"/>
          <w:sz w:val="24"/>
          <w:szCs w:val="24"/>
          <w:highlight w:val="none"/>
          <w:lang w:val="en-US" w:eastAsia="zh-CN" w:bidi="ar-SA"/>
        </w:rPr>
        <w:t xml:space="preserve">。</w:t>
      </w:r>
      <w:r/>
    </w:p>
    <w:p>
      <w:pPr>
        <w:ind w:firstLine="480"/>
        <w:jc w:val="left"/>
        <w:keepLines w:val="0"/>
        <w:keepNext w:val="0"/>
        <w:pageBreakBefore w:val="0"/>
        <w:spacing w:line="400" w:lineRule="exact"/>
        <w:widowControl w:val="off"/>
        <w:tabs>
          <w:tab w:val="left" w:pos="5580" w:leader="none"/>
        </w:tabs>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2、</w:t>
      </w:r>
      <w:r>
        <w:rPr>
          <w:rFonts w:hint="default" w:ascii="Calibri" w:hAnsi="Calibri" w:eastAsia="宋体" w:cs="Times New Roman"/>
          <w:sz w:val="24"/>
          <w:szCs w:val="24"/>
          <w:highlight w:val="none"/>
          <w:lang w:val="en-US" w:eastAsia="zh-CN" w:bidi="ar-SA"/>
        </w:rPr>
        <w:t xml:space="preserve">若</w:t>
      </w:r>
      <w:r>
        <w:rPr>
          <w:rFonts w:hint="eastAsia" w:ascii="Calibri" w:hAnsi="Calibri" w:eastAsia="宋体" w:cs="Times New Roman"/>
          <w:sz w:val="24"/>
          <w:szCs w:val="24"/>
          <w:highlight w:val="none"/>
          <w:lang w:val="en-US" w:eastAsia="zh-CN" w:bidi="ar-SA"/>
        </w:rPr>
        <w:t xml:space="preserve">投标</w:t>
      </w:r>
      <w:r>
        <w:rPr>
          <w:rFonts w:hint="default" w:ascii="Calibri" w:hAnsi="Calibri" w:eastAsia="宋体" w:cs="Times New Roman"/>
          <w:sz w:val="24"/>
          <w:szCs w:val="24"/>
          <w:highlight w:val="none"/>
          <w:lang w:val="en-US" w:eastAsia="zh-CN" w:bidi="ar-SA"/>
        </w:rPr>
        <w:t xml:space="preserve">文件中全部签字之处均为法定代表人（单位负责人）本人签署，则可不提供本《</w:t>
      </w:r>
      <w:r>
        <w:rPr>
          <w:rFonts w:hint="eastAsia" w:ascii="Calibri" w:hAnsi="Calibri" w:eastAsia="宋体" w:cs="Times New Roman"/>
          <w:sz w:val="24"/>
          <w:szCs w:val="24"/>
          <w:highlight w:val="none"/>
          <w:lang w:val="en-US" w:eastAsia="zh-CN" w:bidi="ar-SA"/>
        </w:rPr>
        <w:t xml:space="preserve">授权委托书</w:t>
      </w:r>
      <w:r>
        <w:rPr>
          <w:rFonts w:hint="default" w:ascii="Calibri" w:hAnsi="Calibri" w:eastAsia="宋体" w:cs="Times New Roman"/>
          <w:sz w:val="24"/>
          <w:szCs w:val="24"/>
          <w:highlight w:val="none"/>
          <w:lang w:val="en-US" w:eastAsia="zh-CN" w:bidi="ar-SA"/>
        </w:rPr>
        <w:t xml:space="preserve">》，但须提供</w:t>
      </w:r>
      <w:r>
        <w:rPr>
          <w:rFonts w:hint="eastAsia" w:ascii="Calibri" w:hAnsi="Calibri" w:eastAsia="宋体" w:cs="Times New Roman"/>
          <w:sz w:val="24"/>
          <w:szCs w:val="24"/>
          <w:highlight w:val="none"/>
          <w:lang w:val="en-US" w:eastAsia="zh-CN" w:bidi="ar-SA"/>
        </w:rPr>
        <w:t xml:space="preserve">《</w:t>
      </w:r>
      <w:r>
        <w:rPr>
          <w:rFonts w:hint="default" w:ascii="Calibri" w:hAnsi="Calibri" w:eastAsia="宋体" w:cs="Times New Roman"/>
          <w:sz w:val="24"/>
          <w:szCs w:val="24"/>
          <w:highlight w:val="none"/>
          <w:lang w:val="en-US" w:eastAsia="zh-CN" w:bidi="ar-SA"/>
        </w:rPr>
        <w:t xml:space="preserve">法定代表人（单位负责人）身份证</w:t>
      </w:r>
      <w:r>
        <w:rPr>
          <w:rFonts w:hint="eastAsia" w:ascii="Calibri" w:hAnsi="Calibri" w:eastAsia="宋体" w:cs="Times New Roman"/>
          <w:sz w:val="24"/>
          <w:szCs w:val="24"/>
          <w:highlight w:val="none"/>
          <w:lang w:val="en-US" w:eastAsia="zh-CN" w:bidi="ar-SA"/>
        </w:rPr>
        <w:t xml:space="preserve">明》</w:t>
      </w:r>
      <w:r>
        <w:rPr>
          <w:rFonts w:hint="default" w:ascii="Calibri" w:hAnsi="Calibri" w:eastAsia="宋体" w:cs="Times New Roman"/>
          <w:sz w:val="24"/>
          <w:szCs w:val="24"/>
          <w:highlight w:val="none"/>
          <w:lang w:val="en-US" w:eastAsia="zh-CN" w:bidi="ar-SA"/>
        </w:rPr>
        <w:t xml:space="preserve">。</w:t>
      </w:r>
      <w:r/>
    </w:p>
    <w:p>
      <w:pPr>
        <w:ind w:firstLine="480"/>
        <w:jc w:val="left"/>
        <w:keepLines w:val="0"/>
        <w:keepNext w:val="0"/>
        <w:pageBreakBefore w:val="0"/>
        <w:spacing w:line="400" w:lineRule="exact"/>
        <w:widowControl w:val="off"/>
        <w:tabs>
          <w:tab w:val="left" w:pos="5580" w:leader="none"/>
        </w:tabs>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供应商为自然人的情形，可不提供本</w:t>
      </w:r>
      <w:r>
        <w:rPr>
          <w:rFonts w:hint="default" w:ascii="Calibri" w:hAnsi="Calibri" w:eastAsia="宋体" w:cs="Times New Roman"/>
          <w:sz w:val="24"/>
          <w:szCs w:val="24"/>
          <w:highlight w:val="none"/>
          <w:lang w:val="en-US" w:eastAsia="zh-CN" w:bidi="ar-SA"/>
        </w:rPr>
        <w:t xml:space="preserve">《</w:t>
      </w:r>
      <w:r>
        <w:rPr>
          <w:rFonts w:hint="eastAsia" w:ascii="Calibri" w:hAnsi="Calibri" w:eastAsia="宋体" w:cs="Times New Roman"/>
          <w:sz w:val="24"/>
          <w:szCs w:val="24"/>
          <w:highlight w:val="none"/>
          <w:lang w:val="en-US" w:eastAsia="zh-CN" w:bidi="ar-SA"/>
        </w:rPr>
        <w:t xml:space="preserve">授权委托书</w:t>
      </w:r>
      <w:r>
        <w:rPr>
          <w:rFonts w:hint="default" w:ascii="Calibri" w:hAnsi="Calibri" w:eastAsia="宋体" w:cs="Times New Roman"/>
          <w:sz w:val="24"/>
          <w:szCs w:val="24"/>
          <w:highlight w:val="none"/>
          <w:lang w:val="en-US" w:eastAsia="zh-CN" w:bidi="ar-SA"/>
        </w:rPr>
        <w:t xml:space="preserve">》</w:t>
      </w:r>
      <w:r>
        <w:rPr>
          <w:rFonts w:hint="eastAsia" w:ascii="Calibri" w:hAnsi="Calibri" w:eastAsia="宋体" w:cs="Times New Roman"/>
          <w:sz w:val="24"/>
          <w:szCs w:val="24"/>
          <w:highlight w:val="none"/>
          <w:lang w:val="en-US" w:eastAsia="zh-CN" w:bidi="ar-SA"/>
        </w:rPr>
        <w:t xml:space="preserve">。</w:t>
      </w:r>
      <w:r/>
    </w:p>
    <w:p>
      <w:pPr>
        <w:ind w:firstLine="480"/>
        <w:jc w:val="left"/>
        <w:keepLines w:val="0"/>
        <w:keepNext w:val="0"/>
        <w:pageBreakBefore w:val="0"/>
        <w:spacing w:line="400" w:lineRule="exact"/>
        <w:widowControl w:val="off"/>
        <w:tabs>
          <w:tab w:val="left" w:pos="5580" w:leader="none"/>
        </w:tabs>
        <w:rPr>
          <w:rFonts w:hint="default" w:ascii="Calibri" w:hAnsi="Calibri"/>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w:t>
      </w:r>
      <w:r>
        <w:rPr>
          <w:rFonts w:hint="eastAsia" w:ascii="Calibri" w:hAnsi="Calibri"/>
          <w:sz w:val="24"/>
          <w:szCs w:val="24"/>
          <w:highlight w:val="none"/>
          <w:lang w:val="en-US" w:eastAsia="zh-CN" w:bidi="ar-SA"/>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ind w:firstLine="480"/>
        <w:jc w:val="left"/>
        <w:spacing w:line="360" w:lineRule="auto"/>
        <w:tabs>
          <w:tab w:val="left" w:pos="5580" w:leader="none"/>
        </w:tabs>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jc w:val="center"/>
        <w:spacing w:line="360" w:lineRule="exact"/>
        <w:rPr>
          <w:rFonts w:hint="default" w:ascii="宋体" w:hAnsi="宋体" w:eastAsia="宋体" w:cs="Times New Roman"/>
          <w:b/>
          <w:color w:val="000000"/>
          <w:sz w:val="36"/>
          <w:szCs w:val="36"/>
          <w:highlight w:val="none"/>
          <w:lang w:val="en-US" w:eastAsia="zh-CN" w:bidi="ar-SA"/>
        </w:rPr>
      </w:pPr>
      <w:r>
        <w:rPr>
          <w:rFonts w:hint="default" w:ascii="宋体" w:hAnsi="宋体" w:eastAsia="宋体" w:cs="Times New Roman"/>
          <w:b/>
          <w:color w:val="000000"/>
          <w:sz w:val="36"/>
          <w:szCs w:val="36"/>
          <w:highlight w:val="none"/>
          <w:lang w:val="en-US" w:eastAsia="zh-CN" w:bidi="ar-SA"/>
        </w:rPr>
        <w:t xml:space="preserve">法定代表人（单位负责人）身份证明</w:t>
      </w:r>
      <w:r/>
    </w:p>
    <w:p>
      <w:pPr>
        <w:spacing w:line="200" w:lineRule="exact"/>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r>
      <w:r/>
    </w:p>
    <w:p>
      <w:pPr>
        <w:spacing w:line="360" w:lineRule="auto"/>
        <w:tabs>
          <w:tab w:val="left" w:pos="5580" w:leader="none"/>
        </w:tabs>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致：</w:t>
      </w:r>
      <w:r>
        <w:rPr>
          <w:rFonts w:hint="eastAsia" w:ascii="Times New Roman" w:hAnsi="Times New Roman" w:eastAsia="宋体" w:cs="Times New Roman"/>
          <w:sz w:val="24"/>
          <w:szCs w:val="24"/>
          <w:highlight w:val="none"/>
          <w:u w:val="single"/>
          <w:lang w:val="en-US" w:eastAsia="zh-CN" w:bidi="ar-SA"/>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兹证明，</w:t>
      </w:r>
      <w:r>
        <w:rPr>
          <w:rFonts w:hint="default" w:ascii="宋体" w:hAnsi="宋体" w:eastAsia="宋体" w:cs="Times New Roman"/>
          <w:sz w:val="24"/>
          <w:szCs w:val="24"/>
          <w:highlight w:val="none"/>
          <w:lang w:val="en-US" w:eastAsia="zh-CN" w:bidi="ar-SA"/>
        </w:rPr>
        <w:t xml:space="preserve">姓名</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性别：</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年龄：</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职务：</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系</w:t>
      </w:r>
      <w:r>
        <w:rPr>
          <w:rFonts w:hint="eastAsia" w:ascii="宋体" w:hAnsi="宋体" w:eastAsia="宋体" w:cs="Times New Roman"/>
          <w:sz w:val="24"/>
          <w:szCs w:val="24"/>
          <w:highlight w:val="none"/>
          <w:u w:val="single"/>
          <w:lang w:val="en-US" w:eastAsia="zh-CN" w:bidi="ar-SA"/>
        </w:rPr>
        <w:t xml:space="preserve"> </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投标人</w:t>
      </w:r>
      <w:r>
        <w:rPr>
          <w:rFonts w:hint="default" w:ascii="Calibri" w:hAnsi="Calibri" w:eastAsia="宋体" w:cs="Times New Roman"/>
          <w:sz w:val="24"/>
          <w:szCs w:val="24"/>
          <w:highlight w:val="none"/>
          <w:u w:val="single"/>
          <w:lang w:val="en-US" w:eastAsia="zh-CN" w:bidi="ar-SA"/>
        </w:rPr>
        <w:t xml:space="preserve">名称）</w:t>
      </w:r>
      <w:r>
        <w:rPr>
          <w:rFonts w:hint="eastAsia" w:ascii="Calibri" w:hAnsi="Calibri"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right="-46"/>
        <w:spacing w:before="120" w:line="583" w:lineRule="auto"/>
        <w:tabs>
          <w:tab w:val="left" w:pos="567" w:leader="none"/>
        </w:tabs>
        <w:rPr>
          <w:rFonts w:hint="default" w:ascii="宋体" w:hAnsi="宋体" w:eastAsia="宋体" w:cs="Times New Roman"/>
          <w:spacing w:val="-3"/>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附：</w:t>
      </w:r>
      <w:r>
        <w:rPr>
          <w:rFonts w:hint="default" w:ascii="宋体" w:hAnsi="宋体" w:eastAsia="宋体" w:cs="Times New Roman"/>
          <w:spacing w:val="-3"/>
          <w:sz w:val="24"/>
          <w:szCs w:val="24"/>
          <w:highlight w:val="none"/>
          <w:lang w:val="en-US" w:eastAsia="zh-CN" w:bidi="ar-SA"/>
        </w:rPr>
        <w:t xml:space="preserve">法</w:t>
      </w:r>
      <w:r>
        <w:rPr>
          <w:rFonts w:hint="default" w:ascii="宋体" w:hAnsi="宋体" w:eastAsia="宋体" w:cs="Times New Roman"/>
          <w:sz w:val="24"/>
          <w:szCs w:val="24"/>
          <w:highlight w:val="none"/>
          <w:lang w:val="en-US" w:eastAsia="zh-CN" w:bidi="ar-SA"/>
        </w:rPr>
        <w:t xml:space="preserve">定</w:t>
      </w:r>
      <w:r>
        <w:rPr>
          <w:rFonts w:hint="default" w:ascii="宋体" w:hAnsi="宋体" w:eastAsia="宋体" w:cs="Times New Roman"/>
          <w:spacing w:val="-3"/>
          <w:sz w:val="24"/>
          <w:szCs w:val="24"/>
          <w:highlight w:val="none"/>
          <w:lang w:val="en-US" w:eastAsia="zh-CN" w:bidi="ar-SA"/>
        </w:rPr>
        <w:t xml:space="preserve">代</w:t>
      </w:r>
      <w:r>
        <w:rPr>
          <w:rFonts w:hint="default" w:ascii="宋体" w:hAnsi="宋体" w:eastAsia="宋体" w:cs="Times New Roman"/>
          <w:sz w:val="24"/>
          <w:szCs w:val="24"/>
          <w:highlight w:val="none"/>
          <w:lang w:val="en-US" w:eastAsia="zh-CN" w:bidi="ar-SA"/>
        </w:rPr>
        <w:t xml:space="preserve">表</w:t>
      </w:r>
      <w:r>
        <w:rPr>
          <w:rFonts w:hint="default" w:ascii="宋体" w:hAnsi="宋体" w:eastAsia="宋体" w:cs="Times New Roman"/>
          <w:spacing w:val="-3"/>
          <w:sz w:val="24"/>
          <w:szCs w:val="24"/>
          <w:highlight w:val="none"/>
          <w:lang w:val="en-US" w:eastAsia="zh-CN" w:bidi="ar-SA"/>
        </w:rPr>
        <w:t xml:space="preserve">人</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pacing w:val="-3"/>
          <w:sz w:val="24"/>
          <w:szCs w:val="24"/>
          <w:highlight w:val="none"/>
          <w:lang w:val="en-US" w:eastAsia="zh-CN" w:bidi="ar-SA"/>
        </w:rPr>
        <w:t xml:space="preserve">单</w:t>
      </w:r>
      <w:r>
        <w:rPr>
          <w:rFonts w:hint="default" w:ascii="宋体" w:hAnsi="宋体" w:eastAsia="宋体" w:cs="Times New Roman"/>
          <w:sz w:val="24"/>
          <w:szCs w:val="24"/>
          <w:highlight w:val="none"/>
          <w:lang w:val="en-US" w:eastAsia="zh-CN" w:bidi="ar-SA"/>
        </w:rPr>
        <w:t xml:space="preserve">位</w:t>
      </w:r>
      <w:r>
        <w:rPr>
          <w:rFonts w:hint="default" w:ascii="宋体" w:hAnsi="宋体" w:eastAsia="宋体" w:cs="Times New Roman"/>
          <w:spacing w:val="-3"/>
          <w:sz w:val="24"/>
          <w:szCs w:val="24"/>
          <w:highlight w:val="none"/>
          <w:lang w:val="en-US" w:eastAsia="zh-CN" w:bidi="ar-SA"/>
        </w:rPr>
        <w:t xml:space="preserve">负</w:t>
      </w:r>
      <w:r>
        <w:rPr>
          <w:rFonts w:hint="default" w:ascii="宋体" w:hAnsi="宋体" w:eastAsia="宋体" w:cs="Times New Roman"/>
          <w:sz w:val="24"/>
          <w:szCs w:val="24"/>
          <w:highlight w:val="none"/>
          <w:lang w:val="en-US" w:eastAsia="zh-CN" w:bidi="ar-SA"/>
        </w:rPr>
        <w:t xml:space="preserve">责人</w:t>
      </w:r>
      <w:r>
        <w:rPr>
          <w:rFonts w:hint="default" w:ascii="宋体" w:hAnsi="宋体" w:eastAsia="宋体" w:cs="Times New Roman"/>
          <w:spacing w:val="-3"/>
          <w:sz w:val="24"/>
          <w:szCs w:val="24"/>
          <w:highlight w:val="none"/>
          <w:lang w:val="en-US" w:eastAsia="zh-CN" w:bidi="ar-SA"/>
        </w:rPr>
        <w:t xml:space="preserve">）有效期内的身</w:t>
      </w:r>
      <w:r>
        <w:rPr>
          <w:rFonts w:hint="eastAsia" w:ascii="宋体" w:hAnsi="宋体" w:eastAsia="宋体" w:cs="Times New Roman"/>
          <w:spacing w:val="-3"/>
          <w:sz w:val="24"/>
          <w:szCs w:val="24"/>
          <w:highlight w:val="none"/>
          <w:lang w:val="en-US" w:eastAsia="zh-CN" w:bidi="ar-SA"/>
        </w:rPr>
        <w:t xml:space="preserve">份</w:t>
      </w:r>
      <w:r>
        <w:rPr>
          <w:rFonts w:hint="default" w:ascii="宋体" w:hAnsi="宋体" w:eastAsia="宋体" w:cs="Times New Roman"/>
          <w:spacing w:val="-3"/>
          <w:sz w:val="24"/>
          <w:szCs w:val="24"/>
          <w:highlight w:val="none"/>
          <w:lang w:val="en-US" w:eastAsia="zh-CN" w:bidi="ar-SA"/>
        </w:rPr>
        <w:t xml:space="preserve">证正反面</w:t>
      </w:r>
      <w:r>
        <w:rPr>
          <w:rFonts w:hint="eastAsia" w:ascii="宋体" w:hAnsi="宋体" w:eastAsia="宋体" w:cs="Times New Roman"/>
          <w:spacing w:val="-3"/>
          <w:sz w:val="24"/>
          <w:szCs w:val="24"/>
          <w:highlight w:val="none"/>
          <w:lang w:val="en-US" w:eastAsia="zh-CN" w:bidi="ar-SA"/>
        </w:rPr>
        <w:t xml:space="preserve">电子</w:t>
      </w:r>
      <w:r>
        <w:rPr>
          <w:rFonts w:hint="default" w:ascii="宋体" w:hAnsi="宋体" w:eastAsia="宋体" w:cs="Times New Roman"/>
          <w:spacing w:val="-3"/>
          <w:sz w:val="24"/>
          <w:szCs w:val="24"/>
          <w:highlight w:val="none"/>
          <w:lang w:val="en-US" w:eastAsia="zh-CN" w:bidi="ar-SA"/>
        </w:rPr>
        <w:t xml:space="preserve">件</w:t>
      </w:r>
      <w:r>
        <w:rPr>
          <w:rFonts w:hint="eastAsia" w:ascii="宋体" w:hAnsi="宋体" w:eastAsia="宋体" w:cs="Times New Roman"/>
          <w:spacing w:val="-3"/>
          <w:sz w:val="24"/>
          <w:szCs w:val="24"/>
          <w:highlight w:val="none"/>
          <w:lang w:val="en-US" w:eastAsia="zh-CN" w:bidi="ar-SA"/>
        </w:rPr>
        <w:t xml:space="preserve">。</w:t>
      </w:r>
      <w:r/>
    </w:p>
    <w:tbl>
      <w:tblPr>
        <w:tblStyle w:val="6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color w:val="000000"/>
                <w:sz w:val="24"/>
                <w:szCs w:val="20"/>
                <w:highlight w:val="none"/>
                <w:lang w:val="en-US" w:eastAsia="zh-CN" w:bidi="ar-SA"/>
              </w:rPr>
            </w:pPr>
            <w:r>
              <w:rPr>
                <w:rFonts w:hint="default" w:ascii="宋体" w:hAnsi="宋体" w:eastAsia="宋体" w:cs="Times New Roman"/>
                <w:color w:val="000000"/>
                <w:sz w:val="24"/>
                <w:szCs w:val="20"/>
                <w:highlight w:val="none"/>
                <w:lang w:val="en-US" w:eastAsia="zh-CN" w:bidi="ar-SA"/>
              </w:rPr>
            </w:r>
            <w:r/>
          </w:p>
        </w:tc>
      </w:tr>
    </w:tbl>
    <w:p>
      <w:pPr>
        <w:ind w:right="4305"/>
        <w:spacing w:before="120" w:line="583" w:lineRule="auto"/>
        <w:tabs>
          <w:tab w:val="left" w:pos="567" w:leader="none"/>
        </w:tabs>
        <w:rPr>
          <w:rFonts w:hint="default" w:ascii="宋体" w:hAnsi="宋体" w:eastAsia="宋体" w:cs="Times New Roman"/>
          <w:spacing w:val="-3"/>
          <w:sz w:val="24"/>
          <w:szCs w:val="24"/>
          <w:highlight w:val="none"/>
          <w:lang w:val="en-US" w:eastAsia="zh-CN" w:bidi="ar-SA"/>
        </w:rPr>
      </w:pPr>
      <w:r>
        <w:rPr>
          <w:rFonts w:hint="default" w:ascii="宋体" w:hAnsi="宋体" w:eastAsia="宋体" w:cs="Times New Roman"/>
          <w:spacing w:val="-3"/>
          <w:sz w:val="24"/>
          <w:szCs w:val="24"/>
          <w:highlight w:val="none"/>
          <w:lang w:val="en-US" w:eastAsia="zh-CN" w:bidi="ar-SA"/>
        </w:rPr>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w:t>
      </w:r>
      <w:r>
        <w:rPr>
          <w:rFonts w:hint="default" w:ascii="宋体" w:hAnsi="宋体" w:eastAsia="宋体" w:cs="Times New Roman"/>
          <w:color w:val="000000"/>
          <w:sz w:val="24"/>
          <w:szCs w:val="24"/>
          <w:highlight w:val="none"/>
          <w:lang w:val="en-US" w:eastAsia="zh-CN" w:bidi="ar-SA"/>
        </w:rPr>
        <w:t xml:space="preserve">名称（加盖公章）</w:t>
      </w:r>
      <w:r>
        <w:rPr>
          <w:rFonts w:hint="default" w:ascii="宋体" w:hAnsi="宋体" w:eastAsia="宋体" w:cs="Times New Roman"/>
          <w:color w:val="000000"/>
          <w:sz w:val="24"/>
          <w:szCs w:val="24"/>
          <w:highlight w:val="none"/>
          <w:lang w:val="zh-CN" w:eastAsia="zh-CN" w:bidi="ar-SA"/>
        </w:rPr>
        <w:t xml:space="preserve">：</w:t>
      </w:r>
      <w:r>
        <w:rPr>
          <w:rFonts w:hint="eastAsia" w:ascii="Calibri" w:hAnsi="Calibri" w:eastAsia="宋体" w:cs="Times New Roman"/>
          <w:sz w:val="24"/>
          <w:szCs w:val="24"/>
          <w:highlight w:val="none"/>
          <w:u w:val="single"/>
          <w:lang w:val="en-US" w:eastAsia="zh-CN" w:bidi="ar-SA"/>
        </w:rPr>
        <w:t xml:space="preserve">             </w:t>
      </w:r>
      <w:r/>
    </w:p>
    <w:p>
      <w:pPr>
        <w:ind w:firstLine="468"/>
        <w:spacing w:line="360" w:lineRule="auto"/>
        <w:rPr>
          <w:rFonts w:hint="default" w:ascii="Calibri" w:hAnsi="Calibri" w:eastAsia="宋体" w:cs="Times New Roman"/>
          <w:sz w:val="24"/>
          <w:szCs w:val="24"/>
          <w:highlight w:val="none"/>
          <w:lang w:val="en-US" w:eastAsia="zh-CN" w:bidi="ar-SA"/>
        </w:rPr>
      </w:pPr>
      <w:r>
        <w:rPr>
          <w:rFonts w:hint="eastAsia" w:ascii="宋体" w:hAnsi="宋体" w:eastAsia="宋体" w:cs="Times New Roman"/>
          <w:spacing w:val="-3"/>
          <w:sz w:val="24"/>
          <w:szCs w:val="24"/>
          <w:highlight w:val="none"/>
          <w:lang w:val="en-US" w:eastAsia="zh-CN" w:bidi="ar-SA"/>
        </w:rPr>
        <w:t xml:space="preserve">法定代表人（</w:t>
      </w:r>
      <w:r>
        <w:rPr>
          <w:rFonts w:hint="default" w:ascii="宋体" w:hAnsi="宋体" w:eastAsia="宋体" w:cs="Times New Roman"/>
          <w:sz w:val="24"/>
          <w:szCs w:val="24"/>
          <w:highlight w:val="none"/>
          <w:lang w:val="en-US" w:eastAsia="zh-CN" w:bidi="ar-SA"/>
        </w:rPr>
        <w:t xml:space="preserve">单位负责人</w:t>
      </w:r>
      <w:r>
        <w:rPr>
          <w:rFonts w:hint="eastAsia" w:ascii="宋体" w:hAnsi="宋体" w:eastAsia="宋体" w:cs="Times New Roman"/>
          <w:spacing w:val="-3"/>
          <w:sz w:val="24"/>
          <w:szCs w:val="24"/>
          <w:highlight w:val="none"/>
          <w:lang w:val="en-US" w:eastAsia="zh-CN" w:bidi="ar-SA"/>
        </w:rPr>
        <w:t xml:space="preserve">）（签字、签章或印鉴）：</w:t>
      </w:r>
      <w:r>
        <w:rPr>
          <w:rFonts w:hint="eastAsia" w:ascii="Calibri" w:hAnsi="Calibri" w:eastAsia="宋体" w:cs="Times New Roman"/>
          <w:sz w:val="24"/>
          <w:szCs w:val="24"/>
          <w:highlight w:val="none"/>
          <w:u w:val="single"/>
          <w:lang w:val="en-US" w:eastAsia="zh-CN" w:bidi="ar-SA"/>
        </w:rPr>
        <w:t xml:space="preserve">          </w:t>
      </w:r>
      <w:r>
        <w:rPr>
          <w:rFonts w:hint="eastAsia" w:ascii="Calibri" w:hAnsi="Calibri" w:eastAsia="宋体" w:cs="Times New Roman"/>
          <w:sz w:val="24"/>
          <w:szCs w:val="24"/>
          <w:highlight w:val="none"/>
          <w:lang w:val="en-US" w:eastAsia="zh-CN" w:bidi="ar-SA"/>
        </w:rPr>
        <w:t xml:space="preserve">，联系电话：</w:t>
      </w:r>
      <w:r>
        <w:rPr>
          <w:rFonts w:hint="eastAsia" w:ascii="Calibri" w:hAnsi="Calibri" w:eastAsia="宋体" w:cs="Times New Roman"/>
          <w:sz w:val="24"/>
          <w:szCs w:val="24"/>
          <w:highlight w:val="none"/>
          <w:u w:val="single"/>
          <w:lang w:val="en-US" w:eastAsia="zh-CN" w:bidi="ar-SA"/>
        </w:rPr>
        <w:t xml:space="preserve">         </w:t>
      </w:r>
      <w:r/>
    </w:p>
    <w:p>
      <w:pPr>
        <w:ind w:firstLine="480"/>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ind w:firstLine="480"/>
        <w:jc w:val="left"/>
        <w:spacing w:line="360" w:lineRule="auto"/>
        <w:tabs>
          <w:tab w:val="left" w:pos="5580" w:leader="none"/>
        </w:tabs>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ind w:firstLine="480"/>
        <w:jc w:val="left"/>
        <w:spacing w:line="360" w:lineRule="auto"/>
        <w:tabs>
          <w:tab w:val="left" w:pos="5580" w:leader="none"/>
        </w:tabs>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注：请供应商如实填写联系方式并在评审过程中保持联系方式畅通，评审过程中如联系不上，由供应商承担一切不利后果。</w:t>
      </w:r>
      <w:r/>
    </w:p>
    <w:p>
      <w:pPr>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sz w:val="36"/>
          <w:szCs w:val="22"/>
          <w:highlight w:val="none"/>
          <w:lang w:val="en-US" w:eastAsia="zh-CN" w:bidi="ar-SA"/>
        </w:rPr>
        <w:outlineLvl w:val="1"/>
      </w:pPr>
      <w:r>
        <w:rPr>
          <w:rFonts w:hint="eastAsia" w:ascii="Arial" w:hAnsi="Arial" w:eastAsia="宋体" w:cs="Arial"/>
          <w:b/>
          <w:sz w:val="36"/>
          <w:szCs w:val="22"/>
          <w:highlight w:val="none"/>
          <w:lang w:val="en-US" w:eastAsia="zh-CN" w:bidi="ar-SA"/>
        </w:rPr>
        <w:t xml:space="preserve">十</w:t>
      </w:r>
      <w:r>
        <w:rPr>
          <w:rFonts w:hint="eastAsia" w:ascii="Arial" w:hAnsi="Arial" w:cs="Arial"/>
          <w:b/>
          <w:sz w:val="36"/>
          <w:szCs w:val="22"/>
          <w:highlight w:val="none"/>
          <w:lang w:val="en-US" w:eastAsia="zh-CN" w:bidi="ar-SA"/>
        </w:rPr>
        <w:t xml:space="preserve">三</w:t>
      </w:r>
      <w:r>
        <w:rPr>
          <w:rFonts w:hint="eastAsia" w:ascii="Arial" w:hAnsi="Arial" w:eastAsia="宋体" w:cs="Arial"/>
          <w:b/>
          <w:sz w:val="36"/>
          <w:szCs w:val="22"/>
          <w:highlight w:val="none"/>
          <w:lang w:val="en-US" w:eastAsia="zh-CN" w:bidi="ar-SA"/>
        </w:rPr>
        <w:t xml:space="preserve">、中小企业声明函（服务）</w:t>
      </w:r>
      <w:r/>
    </w:p>
    <w:p>
      <w:pPr>
        <w:jc w:val="center"/>
        <w:spacing w:line="360" w:lineRule="auto"/>
        <w:tabs>
          <w:tab w:val="left" w:pos="360" w:leader="none"/>
        </w:tabs>
        <w:rPr>
          <w:rFonts w:hint="default" w:ascii="宋体" w:hAnsi="宋体" w:eastAsia="宋体" w:cs="Times New Roman"/>
          <w:color w:val="000000"/>
          <w:sz w:val="24"/>
          <w:szCs w:val="24"/>
          <w:highlight w:val="none"/>
          <w:lang w:val="en-US" w:eastAsia="zh-CN" w:bidi="ar-SA"/>
        </w:rPr>
      </w:pPr>
      <w:r>
        <w:rPr>
          <w:rFonts w:hint="eastAsia" w:ascii="黑体" w:hAnsi="黑体" w:eastAsia="黑体" w:cs="宋体"/>
          <w:bCs/>
          <w:sz w:val="36"/>
          <w:szCs w:val="28"/>
          <w:highlight w:val="none"/>
          <w:lang w:val="en-US" w:eastAsia="zh-CN" w:bidi="ar-SA"/>
        </w:rPr>
        <w:t xml:space="preserve">中小企业声明函</w:t>
      </w:r>
      <w:r/>
    </w:p>
    <w:p>
      <w:pPr>
        <w:ind w:firstLine="480"/>
        <w:spacing w:line="500" w:lineRule="exact"/>
        <w:rPr>
          <w:rFonts w:hint="default" w:ascii="宋体" w:hAnsi="宋体"/>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bidi="ar-SA"/>
        </w:rPr>
        <w:t xml:space="preserve">（单位名称）</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（项目编号：</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）采购活动，提供的</w:t>
      </w:r>
      <w:r>
        <w:rPr>
          <w:rFonts w:hint="default" w:ascii="宋体" w:hAnsi="宋体"/>
          <w:sz w:val="24"/>
          <w:szCs w:val="22"/>
          <w:highlight w:val="none"/>
          <w:lang w:val="en-US" w:eastAsia="zh-CN" w:bidi="ar-SA"/>
        </w:rPr>
        <w:t xml:space="preserve">服务全部由符合政策要求的中小企业承接。</w:t>
      </w:r>
      <w:r/>
    </w:p>
    <w:p>
      <w:pPr>
        <w:ind w:firstLine="480"/>
        <w:spacing w:line="500" w:lineRule="exact"/>
        <w:rPr>
          <w:rFonts w:hint="default" w:ascii="宋体" w:hAnsi="宋体" w:eastAsia="宋体" w:cs="Times New Roman"/>
          <w:i/>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（标的名称）</w:t>
      </w:r>
      <w:r>
        <w:rPr>
          <w:rFonts w:hint="eastAsia" w:ascii="宋体" w:hAnsi="宋体" w:eastAsia="宋体" w:cs="Times New Roman"/>
          <w:color w:val="000000"/>
          <w:sz w:val="24"/>
          <w:szCs w:val="24"/>
          <w:highlight w:val="none"/>
          <w:lang w:val="en-US" w:eastAsia="zh-CN" w:bidi="ar-SA"/>
        </w:rPr>
        <w:t xml:space="preserve">，属于</w:t>
      </w:r>
      <w:r>
        <w:rPr>
          <w:rFonts w:hint="eastAsia" w:ascii="宋体" w:hAnsi="宋体" w:eastAsia="宋体" w:cs="Times New Roman"/>
          <w:color w:val="000000"/>
          <w:sz w:val="24"/>
          <w:szCs w:val="24"/>
          <w:highlight w:val="none"/>
          <w:u w:val="single"/>
          <w:lang w:val="en-US" w:eastAsia="zh-CN" w:bidi="ar-SA"/>
        </w:rPr>
        <w:t xml:space="preserve">（采购文件中明确的所属行业）</w:t>
      </w:r>
      <w:r>
        <w:rPr>
          <w:rFonts w:hint="eastAsia" w:ascii="宋体" w:hAnsi="宋体" w:eastAsia="宋体" w:cs="Times New Roman"/>
          <w:color w:val="000000"/>
          <w:sz w:val="24"/>
          <w:szCs w:val="24"/>
          <w:highlight w:val="none"/>
          <w:lang w:val="en-US" w:eastAsia="zh-CN" w:bidi="ar-SA"/>
        </w:rPr>
        <w:t xml:space="preserve">行业；承接企业为</w:t>
      </w:r>
      <w:r>
        <w:rPr>
          <w:rFonts w:hint="eastAsia" w:ascii="宋体" w:hAnsi="宋体" w:eastAsia="宋体" w:cs="Times New Roman"/>
          <w:color w:val="000000"/>
          <w:sz w:val="24"/>
          <w:szCs w:val="24"/>
          <w:highlight w:val="none"/>
          <w:u w:val="single"/>
          <w:lang w:val="en-US" w:eastAsia="zh-CN" w:bidi="ar-SA"/>
        </w:rPr>
        <w:t xml:space="preserve">（企业名称）</w:t>
      </w:r>
      <w:r>
        <w:rPr>
          <w:rFonts w:hint="eastAsia" w:ascii="宋体" w:hAnsi="宋体" w:eastAsia="宋体" w:cs="Times New Roman"/>
          <w:color w:val="000000"/>
          <w:sz w:val="24"/>
          <w:szCs w:val="24"/>
          <w:highlight w:val="none"/>
          <w:lang w:val="en-US" w:eastAsia="zh-CN" w:bidi="ar-SA"/>
        </w:rPr>
        <w:t xml:space="preserve">，从业人员</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人，营业收入为</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万元，资产总额为</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万元，属于</w:t>
      </w:r>
      <w:r>
        <w:rPr>
          <w:rFonts w:hint="eastAsia" w:ascii="宋体" w:hAnsi="宋体" w:eastAsia="宋体" w:cs="Times New Roman"/>
          <w:color w:val="000000"/>
          <w:sz w:val="24"/>
          <w:szCs w:val="24"/>
          <w:highlight w:val="none"/>
          <w:u w:val="single"/>
          <w:lang w:val="en-US" w:eastAsia="zh-CN" w:bidi="ar-SA"/>
        </w:rPr>
        <w:t xml:space="preserve">（中型企业、小型企业、微型企业）</w:t>
      </w:r>
      <w:r>
        <w:rPr>
          <w:rFonts w:hint="eastAsia" w:ascii="宋体" w:hAnsi="宋体" w:eastAsia="宋体" w:cs="Times New Roman"/>
          <w:color w:val="000000"/>
          <w:sz w:val="24"/>
          <w:szCs w:val="24"/>
          <w:highlight w:val="none"/>
          <w:lang w:val="en-US" w:eastAsia="zh-CN" w:bidi="ar-SA"/>
        </w:rPr>
        <w:t xml:space="preserve">；</w:t>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本企业对上述声明内容的真实性负责。如有虚假，将依法承担相应责任。</w:t>
      </w:r>
      <w:r/>
    </w:p>
    <w:p>
      <w:pPr>
        <w:ind w:right="1620"/>
        <w:spacing w:line="56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right="1620" w:firstLine="2880"/>
        <w:spacing w:line="56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企业名称（盖章）：</w:t>
      </w:r>
      <w:r/>
    </w:p>
    <w:p>
      <w:pPr>
        <w:ind w:right="1140" w:firstLine="2880"/>
        <w:spacing w:line="56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   期：</w:t>
      </w:r>
      <w:r/>
    </w:p>
    <w:p>
      <w:pPr>
        <w:ind w:right="48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right="480"/>
        <w:jc w:val="left"/>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right="480"/>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填报说明：</w:t>
      </w:r>
      <w:r/>
    </w:p>
    <w:p>
      <w:pPr>
        <w:ind w:firstLine="480"/>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从业人员、营业收入、资产总额填报上一年度数据，无上一年度数据的新成立企业可不填报。</w:t>
      </w:r>
      <w:r/>
    </w:p>
    <w:p>
      <w:pPr>
        <w:ind w:firstLine="480"/>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2、请供应商如实填写，</w:t>
      </w:r>
      <w:r>
        <w:rPr>
          <w:rFonts w:hint="eastAsia" w:ascii="宋体" w:hAnsi="宋体"/>
          <w:sz w:val="24"/>
          <w:szCs w:val="22"/>
          <w:highlight w:val="none"/>
          <w:lang w:val="en-US" w:eastAsia="zh-CN" w:bidi="ar-SA"/>
        </w:rPr>
        <w:t xml:space="preserve">所填内容将作为评审的依据</w:t>
      </w:r>
      <w:r>
        <w:rPr>
          <w:rFonts w:hint="eastAsia" w:ascii="宋体" w:hAnsi="宋体" w:eastAsia="宋体" w:cs="Times New Roman"/>
          <w:sz w:val="24"/>
          <w:szCs w:val="24"/>
          <w:highlight w:val="none"/>
          <w:lang w:val="en-US" w:eastAsia="zh-CN" w:bidi="ar-SA"/>
        </w:rPr>
        <w:t xml:space="preserve">，如填写不完整或不一致或填写有误，将承担一切不利后果。</w:t>
      </w:r>
      <w:r/>
    </w:p>
    <w:p>
      <w:pPr>
        <w:ind w:firstLine="480"/>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3、中标人的《中小企业声明函》随中标结果公开。</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sz w:val="36"/>
          <w:szCs w:val="22"/>
          <w:highlight w:val="none"/>
          <w:lang w:val="en-US" w:eastAsia="zh-CN" w:bidi="ar-SA"/>
        </w:rPr>
      </w:pPr>
      <w:r>
        <w:rPr>
          <w:rFonts w:hint="eastAsia" w:ascii="Arial" w:hAnsi="Arial" w:eastAsia="宋体" w:cs="Arial"/>
          <w:b/>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sz w:val="36"/>
          <w:szCs w:val="22"/>
          <w:highlight w:val="none"/>
          <w:lang w:val="en-US" w:eastAsia="zh-CN" w:bidi="ar-SA"/>
        </w:rPr>
        <w:outlineLvl w:val="1"/>
      </w:pPr>
      <w:r>
        <w:rPr>
          <w:rFonts w:hint="eastAsia" w:ascii="Arial" w:hAnsi="Arial" w:eastAsia="宋体" w:cs="Arial"/>
          <w:b/>
          <w:sz w:val="36"/>
          <w:szCs w:val="22"/>
          <w:highlight w:val="none"/>
          <w:lang w:val="en-US" w:eastAsia="zh-CN" w:bidi="ar-SA"/>
        </w:rPr>
        <w:t xml:space="preserve">十</w:t>
      </w:r>
      <w:r>
        <w:rPr>
          <w:rFonts w:hint="eastAsia" w:ascii="Arial" w:hAnsi="Arial" w:cs="Arial"/>
          <w:b/>
          <w:sz w:val="36"/>
          <w:szCs w:val="22"/>
          <w:highlight w:val="none"/>
          <w:lang w:val="en-US" w:eastAsia="zh-CN" w:bidi="ar-SA"/>
        </w:rPr>
        <w:t xml:space="preserve">四</w:t>
      </w:r>
      <w:r>
        <w:rPr>
          <w:rFonts w:hint="eastAsia" w:ascii="Arial" w:hAnsi="Arial" w:eastAsia="宋体" w:cs="Arial"/>
          <w:b/>
          <w:sz w:val="36"/>
          <w:szCs w:val="22"/>
          <w:highlight w:val="none"/>
          <w:lang w:val="en-US" w:eastAsia="zh-CN" w:bidi="ar-SA"/>
        </w:rPr>
        <w:t xml:space="preserve">、残疾人福利性单位声明函</w:t>
      </w:r>
      <w:r/>
    </w:p>
    <w:p>
      <w:pPr>
        <w:jc w:val="center"/>
        <w:spacing w:line="360" w:lineRule="auto"/>
        <w:tabs>
          <w:tab w:val="left" w:pos="360" w:leader="none"/>
        </w:tabs>
        <w:rPr>
          <w:rFonts w:hint="default" w:ascii="宋体" w:hAnsi="宋体" w:eastAsia="宋体" w:cs="Times New Roman"/>
          <w:color w:val="000000"/>
          <w:sz w:val="24"/>
          <w:szCs w:val="21"/>
          <w:highlight w:val="none"/>
          <w:lang w:val="en-US" w:eastAsia="zh-CN" w:bidi="ar-SA"/>
        </w:rPr>
      </w:pPr>
      <w:r>
        <w:rPr>
          <w:rFonts w:hint="eastAsia" w:ascii="黑体" w:hAnsi="黑体" w:eastAsia="黑体" w:cs="宋体"/>
          <w:bCs/>
          <w:sz w:val="36"/>
          <w:szCs w:val="28"/>
          <w:highlight w:val="none"/>
          <w:lang w:val="en-US" w:eastAsia="zh-CN" w:bidi="ar-SA"/>
        </w:rPr>
        <w:t xml:space="preserve">残疾人福利性单位声明函</w:t>
      </w:r>
      <w:r/>
    </w:p>
    <w:p>
      <w:pPr>
        <w:ind w:firstLine="480"/>
        <w:jc w:val="left"/>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lang w:val="en-US" w:eastAsia="zh-CN" w:bidi="ar-SA"/>
        </w:rPr>
        <w:t xml:space="preserve">〔2017〕</w:t>
      </w:r>
      <w:r>
        <w:rPr>
          <w:rFonts w:hint="eastAsia" w:ascii="宋体" w:hAnsi="宋体" w:eastAsia="宋体" w:cs="Times New Roman"/>
          <w:color w:val="000000"/>
          <w:sz w:val="24"/>
          <w:szCs w:val="21"/>
          <w:highlight w:val="none"/>
          <w:lang w:val="en-US" w:eastAsia="zh-CN" w:bidi="ar-SA"/>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zh-CN" w:bidi="ar-SA"/>
        </w:rPr>
        <w:t xml:space="preserve">单位的</w:t>
      </w:r>
      <w:r>
        <w:rPr>
          <w:rFonts w:hint="eastAsia" w:ascii="宋体" w:hAnsi="宋体" w:eastAsia="宋体" w:cs="Times New Roman"/>
          <w:color w:val="000000"/>
          <w:sz w:val="24"/>
          <w:szCs w:val="21"/>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项目编号：</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zh-CN" w:bidi="ar-SA"/>
        </w:rPr>
        <w:t xml:space="preserve">）采购活动由本单位提供全部服务。</w:t>
      </w:r>
      <w:r/>
    </w:p>
    <w:p>
      <w:pPr>
        <w:ind w:firstLine="480"/>
        <w:spacing w:line="500" w:lineRule="exact"/>
        <w:rPr>
          <w:rFonts w:hint="default"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本单位对上述声明的真实性负责。如有虚假，将依法承担相应责任。</w:t>
      </w:r>
      <w:r/>
    </w:p>
    <w:p>
      <w:pPr>
        <w:ind w:firstLine="480"/>
        <w:spacing w:line="500" w:lineRule="exact"/>
        <w:rPr>
          <w:rFonts w:hint="default" w:ascii="宋体" w:hAnsi="宋体" w:eastAsia="宋体" w:cs="Times New Roman"/>
          <w:color w:val="000000"/>
          <w:sz w:val="24"/>
          <w:szCs w:val="21"/>
          <w:highlight w:val="none"/>
          <w:lang w:val="en-US" w:eastAsia="zh-CN" w:bidi="ar-SA"/>
        </w:rPr>
      </w:pPr>
      <w:r>
        <w:rPr>
          <w:rFonts w:hint="default" w:ascii="宋体" w:hAnsi="宋体" w:eastAsia="宋体" w:cs="Times New Roman"/>
          <w:color w:val="000000"/>
          <w:sz w:val="24"/>
          <w:szCs w:val="21"/>
          <w:highlight w:val="none"/>
          <w:lang w:val="en-US" w:eastAsia="zh-CN" w:bidi="ar-SA"/>
        </w:rPr>
      </w:r>
      <w:r/>
    </w:p>
    <w:p>
      <w:pPr>
        <w:ind w:right="1620" w:firstLine="2880"/>
        <w:spacing w:line="56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单位名称（盖章）：</w:t>
      </w:r>
      <w:r/>
    </w:p>
    <w:p>
      <w:pPr>
        <w:ind w:right="1140" w:firstLine="2880"/>
        <w:spacing w:line="56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   期：</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填报说明：</w:t>
      </w:r>
      <w:r/>
    </w:p>
    <w:p>
      <w:pPr>
        <w:ind w:firstLine="480"/>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请供应商如实填写，</w:t>
      </w:r>
      <w:r>
        <w:rPr>
          <w:rFonts w:hint="eastAsia" w:ascii="宋体" w:hAnsi="宋体"/>
          <w:bCs/>
          <w:sz w:val="24"/>
          <w:szCs w:val="22"/>
          <w:highlight w:val="none"/>
          <w:lang w:val="en-US" w:eastAsia="zh-CN" w:bidi="ar-SA"/>
        </w:rPr>
        <w:t xml:space="preserve">所填内容将作为评审的依据</w:t>
      </w:r>
      <w:r>
        <w:rPr>
          <w:rFonts w:hint="eastAsia" w:ascii="宋体" w:hAnsi="宋体" w:eastAsia="宋体" w:cs="Times New Roman"/>
          <w:sz w:val="24"/>
          <w:szCs w:val="24"/>
          <w:highlight w:val="none"/>
          <w:lang w:val="en-US" w:eastAsia="zh-CN" w:bidi="ar-SA"/>
        </w:rPr>
        <w:t xml:space="preserve">，如填写不完整或不一致或填写有误，将承担一切不利后果。</w:t>
      </w:r>
      <w:r/>
    </w:p>
    <w:p>
      <w:p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2、中标人的《残疾人福利性单位声明函》随中标结果公开。</w:t>
      </w:r>
      <w:r/>
    </w:p>
    <w:p>
      <w:pPr>
        <w:ind w:firstLine="0"/>
        <w:jc w:val="center"/>
        <w:spacing w:line="360" w:lineRule="auto"/>
        <w:tabs>
          <w:tab w:val="left" w:pos="360" w:leader="none"/>
        </w:tabs>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rPr>
          <w:rFonts w:hint="eastAsia" w:ascii="Arial" w:hAnsi="Arial" w:eastAsia="宋体" w:cs="Arial"/>
          <w:b/>
          <w:sz w:val="36"/>
          <w:szCs w:val="22"/>
          <w:highlight w:val="none"/>
          <w:lang w:val="en-US" w:eastAsia="zh-CN" w:bidi="ar-SA"/>
        </w:rPr>
      </w:pPr>
      <w:r>
        <w:rPr>
          <w:rFonts w:hint="eastAsia" w:ascii="Arial" w:hAnsi="Arial" w:eastAsia="宋体" w:cs="Arial"/>
          <w:b/>
          <w:sz w:val="36"/>
          <w:szCs w:val="22"/>
          <w:highlight w:val="none"/>
          <w:lang w:val="en-US" w:eastAsia="zh-CN" w:bidi="ar-SA"/>
        </w:rPr>
        <w:br w:type="page" w:clear="all"/>
      </w:r>
      <w:r/>
    </w:p>
    <w:p>
      <w:pPr>
        <w:rPr>
          <w:rFonts w:hint="default"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t xml:space="preserve">十</w:t>
      </w:r>
      <w:r>
        <w:rPr>
          <w:rFonts w:hint="eastAsia" w:ascii="Arial" w:hAnsi="Arial" w:cs="Arial"/>
          <w:b/>
          <w:iCs/>
          <w:sz w:val="36"/>
          <w:szCs w:val="22"/>
          <w:highlight w:val="none"/>
          <w:lang w:val="en-US" w:eastAsia="zh-CN" w:bidi="ar-SA"/>
        </w:rPr>
        <w:t xml:space="preserve">五</w:t>
      </w:r>
      <w:r>
        <w:rPr>
          <w:rFonts w:hint="eastAsia" w:ascii="Arial" w:hAnsi="Arial" w:eastAsia="宋体" w:cs="Arial"/>
          <w:b/>
          <w:iCs/>
          <w:sz w:val="36"/>
          <w:szCs w:val="22"/>
          <w:highlight w:val="none"/>
          <w:lang w:val="en-US" w:eastAsia="zh-CN" w:bidi="ar-SA"/>
        </w:rPr>
        <w:t xml:space="preserve">、技术要求响应及偏离表</w:t>
      </w:r>
      <w:r/>
    </w:p>
    <w:p>
      <w:pPr>
        <w:jc w:val="center"/>
        <w:spacing w:line="360" w:lineRule="auto"/>
        <w:tabs>
          <w:tab w:val="left" w:pos="360" w:leader="none"/>
        </w:tabs>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技术要求响应及偏离表</w:t>
      </w:r>
      <w:r/>
    </w:p>
    <w:p>
      <w:pPr>
        <w:jc w:val="left"/>
        <w:spacing w:line="360" w:lineRule="auto"/>
        <w:rPr>
          <w:rFonts w:hint="default" w:ascii="Arial" w:hAnsi="Arial" w:eastAsia="宋体" w:cs="Arial"/>
          <w:sz w:val="36"/>
          <w:szCs w:val="22"/>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项目名称：      项目编号：      </w:t>
      </w:r>
      <w:r>
        <w:rPr>
          <w:rFonts w:hint="default" w:ascii="宋体" w:hAnsi="宋体" w:eastAsia="宋体" w:cs="Times New Roman"/>
          <w:bCs/>
          <w:color w:val="000000"/>
          <w:sz w:val="24"/>
          <w:szCs w:val="24"/>
          <w:highlight w:val="none"/>
          <w:lang w:val="en-US" w:eastAsia="zh-CN" w:bidi="ar-SA"/>
        </w:rPr>
        <w:t xml:space="preserve"> </w:t>
      </w:r>
      <w:r/>
    </w:p>
    <w:tbl>
      <w:tblPr>
        <w:tblStyle w:val="668"/>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p>
        </w:tc>
        <w:tc>
          <w:tcPr>
            <w:tcW w:w="2541"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招标文件要求</w:t>
            </w:r>
            <w:r/>
          </w:p>
        </w:tc>
        <w:tc>
          <w:tcPr>
            <w:tcW w:w="3261"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投标响应情况</w:t>
            </w:r>
            <w:r/>
          </w:p>
        </w:tc>
        <w:tc>
          <w:tcPr>
            <w:tcW w:w="1595"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超出、符合或偏离</w:t>
            </w:r>
            <w:r/>
          </w:p>
        </w:tc>
      </w:tr>
      <w:tr>
        <w:trPr>
          <w:cantSplit/>
          <w:jc w:val="center"/>
          <w:trHeight w:val="640"/>
        </w:trPr>
        <w:tc>
          <w:tcPr>
            <w:tcW w:w="94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p>
        </w:tc>
        <w:tc>
          <w:tcPr>
            <w:tcW w:w="254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326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9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94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p>
        </w:tc>
        <w:tc>
          <w:tcPr>
            <w:tcW w:w="254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326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9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94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p>
        </w:tc>
        <w:tc>
          <w:tcPr>
            <w:tcW w:w="254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326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9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94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p>
        </w:tc>
        <w:tc>
          <w:tcPr>
            <w:tcW w:w="254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326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9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bl>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Times New Roman" w:hAnsi="Times New Roman" w:eastAsia="宋体" w:cs="Times New Roman"/>
          <w:color w:val="000000"/>
          <w:sz w:val="24"/>
          <w:szCs w:val="24"/>
          <w:highlight w:val="none"/>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iCs/>
          <w:sz w:val="36"/>
          <w:szCs w:val="22"/>
          <w:highlight w:val="none"/>
          <w:lang w:val="en-US" w:eastAsia="zh-CN" w:bidi="ar-SA"/>
        </w:rPr>
      </w:pPr>
      <w:r/>
      <w:bookmarkStart w:id="13" w:name="_Hlt26955054"/>
      <w:r/>
      <w:bookmarkEnd w:id="13"/>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eastAsia="宋体" w:cs="Arial"/>
          <w:b/>
          <w:iCs/>
          <w:sz w:val="36"/>
          <w:szCs w:val="22"/>
          <w:highlight w:val="none"/>
          <w:lang w:val="en-US" w:eastAsia="zh-CN" w:bidi="ar-SA"/>
        </w:rPr>
        <w:t xml:space="preserve">十</w:t>
      </w:r>
      <w:r>
        <w:rPr>
          <w:rFonts w:hint="eastAsia" w:ascii="Arial" w:hAnsi="Arial" w:cs="Arial"/>
          <w:b/>
          <w:iCs/>
          <w:sz w:val="36"/>
          <w:szCs w:val="22"/>
          <w:highlight w:val="none"/>
          <w:lang w:val="en-US" w:eastAsia="zh-CN" w:bidi="ar-SA"/>
        </w:rPr>
        <w:t xml:space="preserve">六</w:t>
      </w:r>
      <w:r>
        <w:rPr>
          <w:rFonts w:hint="eastAsia" w:ascii="Arial" w:hAnsi="Arial" w:eastAsia="宋体" w:cs="Arial"/>
          <w:b/>
          <w:iCs/>
          <w:sz w:val="36"/>
          <w:szCs w:val="22"/>
          <w:highlight w:val="none"/>
          <w:lang w:val="en-US" w:eastAsia="zh-CN" w:bidi="ar-SA"/>
        </w:rPr>
        <w:t xml:space="preserve">、商务要求响应及偏离表</w:t>
      </w:r>
      <w:r/>
    </w:p>
    <w:p>
      <w:pPr>
        <w:jc w:val="center"/>
        <w:spacing w:line="360" w:lineRule="auto"/>
        <w:tabs>
          <w:tab w:val="left" w:pos="360" w:leader="none"/>
        </w:tabs>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商务要求响应及偏离表</w:t>
      </w:r>
      <w:r/>
    </w:p>
    <w:p>
      <w:pPr>
        <w:jc w:val="left"/>
        <w:spacing w:line="360" w:lineRule="auto"/>
        <w:rPr>
          <w:rFonts w:hint="default" w:ascii="Calibri" w:hAnsi="Calibri"/>
          <w:szCs w:val="22"/>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项目名称：      项目编号：      </w:t>
      </w:r>
      <w:r>
        <w:rPr>
          <w:rFonts w:hint="default" w:ascii="宋体" w:hAnsi="宋体" w:eastAsia="宋体" w:cs="Times New Roman"/>
          <w:bCs/>
          <w:color w:val="000000"/>
          <w:sz w:val="24"/>
          <w:szCs w:val="24"/>
          <w:highlight w:val="none"/>
          <w:lang w:val="en-US" w:eastAsia="zh-CN" w:bidi="ar-SA"/>
        </w:rPr>
        <w:t xml:space="preserve"> </w:t>
      </w:r>
      <w:r/>
    </w:p>
    <w:tbl>
      <w:tblPr>
        <w:tblStyle w:val="668"/>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pPr>
            <w:r/>
            <w:bookmarkStart w:id="14" w:name="_Hlt26955064"/>
            <w:r/>
            <w:bookmarkEnd w:id="14"/>
            <w:r/>
            <w:bookmarkStart w:id="15" w:name="_Hlt26671343"/>
            <w:r/>
            <w:bookmarkEnd w:id="15"/>
            <w:r/>
            <w:bookmarkStart w:id="16" w:name="_Hlt26609391"/>
            <w:r/>
            <w:bookmarkEnd w:id="16"/>
            <w:r/>
            <w:bookmarkStart w:id="17" w:name="_Hlt24879081"/>
            <w:r/>
            <w:bookmarkEnd w:id="17"/>
            <w:r/>
            <w:bookmarkStart w:id="18" w:name="_Hlt26955056"/>
            <w:r/>
            <w:bookmarkEnd w:id="18"/>
            <w:r/>
            <w:bookmarkStart w:id="19" w:name="_Hlt26671372"/>
            <w:r/>
            <w:bookmarkEnd w:id="19"/>
            <w:r/>
            <w:bookmarkStart w:id="20" w:name="_Hlt26580838"/>
            <w:r/>
            <w:bookmarkEnd w:id="20"/>
            <w:r/>
            <w:bookmarkStart w:id="21" w:name="_Hlt26782999"/>
            <w:r/>
            <w:bookmarkEnd w:id="21"/>
            <w:r>
              <w:rPr>
                <w:rFonts w:hint="eastAsia" w:ascii="宋体" w:hAnsi="宋体" w:eastAsia="宋体" w:cs="Times New Roman"/>
                <w:color w:val="000000"/>
                <w:sz w:val="24"/>
                <w:szCs w:val="24"/>
                <w:highlight w:val="none"/>
                <w:lang w:val="en-US" w:eastAsia="zh-CN" w:bidi="ar-SA"/>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超出、符合或偏离</w:t>
            </w:r>
            <w:r/>
          </w:p>
        </w:tc>
      </w:tr>
      <w:tr>
        <w:trPr>
          <w:cantSplit/>
          <w:trHeight w:val="640"/>
        </w:trPr>
        <w:tc>
          <w:tcPr>
            <w:tcW w:w="112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p>
        </w:tc>
        <w:tc>
          <w:tcPr>
            <w:tcW w:w="260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46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0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trHeight w:val="640"/>
        </w:trPr>
        <w:tc>
          <w:tcPr>
            <w:tcW w:w="112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p>
        </w:tc>
        <w:tc>
          <w:tcPr>
            <w:tcW w:w="260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46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0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trHeight w:val="640"/>
        </w:trPr>
        <w:tc>
          <w:tcPr>
            <w:tcW w:w="112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p>
        </w:tc>
        <w:tc>
          <w:tcPr>
            <w:tcW w:w="260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46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0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trHeight w:val="640"/>
        </w:trPr>
        <w:tc>
          <w:tcPr>
            <w:tcW w:w="112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p>
        </w:tc>
        <w:tc>
          <w:tcPr>
            <w:tcW w:w="260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46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20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bl>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Times New Roman" w:hAnsi="Times New Roman" w:eastAsia="宋体" w:cs="Times New Roman"/>
          <w:color w:val="000000"/>
          <w:sz w:val="24"/>
          <w:szCs w:val="24"/>
          <w:highlight w:val="none"/>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bookmarkStart w:id="22" w:name="_格式2__法定代表人授权书"/>
      <w:r/>
      <w:bookmarkEnd w:id="22"/>
      <w:r/>
      <w:bookmarkStart w:id="23" w:name="_Hlt26955066"/>
      <w:r/>
      <w:bookmarkEnd w:id="23"/>
      <w:r/>
      <w:bookmarkStart w:id="24" w:name="_Hlt26671374"/>
      <w:r/>
      <w:bookmarkEnd w:id="24"/>
      <w:r/>
      <w:bookmarkStart w:id="25" w:name="_Hlt26609389"/>
      <w:r/>
      <w:bookmarkEnd w:id="25"/>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eastAsia="宋体" w:cs="Arial"/>
          <w:b/>
          <w:iCs/>
          <w:sz w:val="36"/>
          <w:szCs w:val="22"/>
          <w:highlight w:val="none"/>
          <w:lang w:val="en-US" w:eastAsia="zh-CN" w:bidi="ar-SA"/>
        </w:rPr>
        <w:t xml:space="preserve">十</w:t>
      </w:r>
      <w:r>
        <w:rPr>
          <w:rFonts w:hint="eastAsia" w:ascii="Arial" w:hAnsi="Arial" w:cs="Arial"/>
          <w:b/>
          <w:iCs/>
          <w:sz w:val="36"/>
          <w:szCs w:val="22"/>
          <w:highlight w:val="none"/>
          <w:lang w:val="en-US" w:eastAsia="zh-CN" w:bidi="ar-SA"/>
        </w:rPr>
        <w:t xml:space="preserve">七</w:t>
      </w:r>
      <w:r>
        <w:rPr>
          <w:rFonts w:hint="eastAsia" w:ascii="Arial" w:hAnsi="Arial" w:eastAsia="宋体" w:cs="Arial"/>
          <w:b/>
          <w:iCs/>
          <w:sz w:val="36"/>
          <w:szCs w:val="22"/>
          <w:highlight w:val="none"/>
          <w:lang w:val="en-US" w:eastAsia="zh-CN" w:bidi="ar-SA"/>
        </w:rPr>
        <w:t xml:space="preserve">、类似项目业绩一览表</w:t>
      </w:r>
      <w:r/>
    </w:p>
    <w:p>
      <w:pPr>
        <w:jc w:val="center"/>
        <w:spacing w:line="360" w:lineRule="auto"/>
        <w:tabs>
          <w:tab w:val="left" w:pos="360" w:leader="none"/>
        </w:tabs>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类似项目业绩一览表</w:t>
      </w:r>
      <w:r/>
    </w:p>
    <w:p>
      <w:pPr>
        <w:ind w:firstLine="240"/>
        <w:jc w:val="left"/>
        <w:spacing w:line="360" w:lineRule="auto"/>
        <w:rPr>
          <w:rFonts w:hint="default" w:ascii="Calibri" w:hAnsi="Calibri"/>
          <w:szCs w:val="22"/>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项目名称：         项目编号：         </w:t>
      </w:r>
      <w:r>
        <w:rPr>
          <w:rFonts w:hint="default" w:ascii="宋体" w:hAnsi="宋体" w:eastAsia="宋体" w:cs="Times New Roman"/>
          <w:bCs/>
          <w:color w:val="000000"/>
          <w:sz w:val="24"/>
          <w:szCs w:val="24"/>
          <w:highlight w:val="none"/>
          <w:lang w:val="en-US" w:eastAsia="zh-CN" w:bidi="ar-SA"/>
        </w:rPr>
        <w:t xml:space="preserve"> </w:t>
      </w:r>
      <w:r/>
    </w:p>
    <w:tbl>
      <w:tblPr>
        <w:tblStyle w:val="668"/>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p>
        </w:tc>
        <w:tc>
          <w:tcPr>
            <w:tcW w:w="2226"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项目名称</w:t>
            </w:r>
            <w:r/>
          </w:p>
        </w:tc>
        <w:tc>
          <w:tcPr>
            <w:tcW w:w="1890"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签订时间</w:t>
            </w:r>
            <w:r/>
          </w:p>
        </w:tc>
        <w:tc>
          <w:tcPr>
            <w:tcW w:w="1755"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采购单位</w:t>
            </w:r>
            <w:r/>
          </w:p>
        </w:tc>
        <w:tc>
          <w:tcPr>
            <w:tcW w:w="1713" w:type="dxa"/>
            <w:vAlign w:val="center"/>
            <w:textDirection w:val="lrTb"/>
            <w:noWrap w:val="false"/>
          </w:tcPr>
          <w:p>
            <w:pPr>
              <w:jc w:val="center"/>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主要标的</w:t>
            </w:r>
            <w:r/>
          </w:p>
        </w:tc>
      </w:tr>
      <w:tr>
        <w:trPr>
          <w:cantSplit/>
          <w:jc w:val="center"/>
          <w:trHeight w:val="640"/>
        </w:trPr>
        <w:tc>
          <w:tcPr>
            <w:tcW w:w="7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p>
        </w:tc>
        <w:tc>
          <w:tcPr>
            <w:tcW w:w="2226"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89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5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1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7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p>
        </w:tc>
        <w:tc>
          <w:tcPr>
            <w:tcW w:w="2226"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89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5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1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7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p>
        </w:tc>
        <w:tc>
          <w:tcPr>
            <w:tcW w:w="2226"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89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5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1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78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w:t>
            </w:r>
            <w:r/>
          </w:p>
        </w:tc>
        <w:tc>
          <w:tcPr>
            <w:tcW w:w="2226"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89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55"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713"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bl>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Times New Roman" w:hAnsi="Times New Roman" w:eastAsia="宋体" w:cs="Times New Roman"/>
          <w:color w:val="000000"/>
          <w:sz w:val="24"/>
          <w:szCs w:val="24"/>
          <w:highlight w:val="none"/>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Arial" w:hAnsi="Arial" w:eastAsia="宋体" w:cs="Arial"/>
          <w:iCs/>
          <w:sz w:val="36"/>
          <w:szCs w:val="22"/>
          <w:highlight w:val="none"/>
          <w:lang w:val="en-US" w:eastAsia="zh-CN" w:bidi="ar-SA"/>
        </w:rPr>
      </w:pPr>
      <w:r>
        <w:rPr>
          <w:rFonts w:hint="default" w:ascii="Arial" w:hAnsi="Arial" w:eastAsia="宋体" w:cs="Arial"/>
          <w:iCs/>
          <w:sz w:val="36"/>
          <w:szCs w:val="22"/>
          <w:highlight w:val="none"/>
          <w:lang w:val="en-US" w:eastAsia="zh-CN" w:bidi="ar-SA"/>
        </w:rPr>
      </w:r>
      <w:r/>
    </w:p>
    <w:p>
      <w:pPr>
        <w:rPr>
          <w:rFonts w:hint="eastAsia" w:ascii="Arial" w:hAnsi="Arial" w:eastAsia="宋体" w:cs="Arial"/>
          <w:b/>
          <w:iCs/>
          <w:sz w:val="36"/>
          <w:szCs w:val="22"/>
          <w:highlight w:val="none"/>
          <w:lang w:val="en-US" w:eastAsia="zh-CN" w:bidi="ar-SA"/>
        </w:rPr>
      </w:pPr>
      <w:r>
        <w:rPr>
          <w:rFonts w:hint="eastAsia" w:ascii="Arial" w:hAnsi="Arial" w:eastAsia="宋体" w:cs="Arial"/>
          <w:b/>
          <w:iCs/>
          <w:sz w:val="36"/>
          <w:szCs w:val="22"/>
          <w:highlight w:val="none"/>
          <w:lang w:val="en-US" w:eastAsia="zh-CN" w:bidi="ar-SA"/>
        </w:rPr>
        <w:br w:type="page" w:clear="all"/>
      </w:r>
      <w:r/>
    </w:p>
    <w:p>
      <w:pPr>
        <w:jc w:val="left"/>
        <w:keepLines/>
        <w:keepNext/>
        <w:spacing w:before="360" w:after="200" w:line="360" w:lineRule="auto"/>
        <w:rPr>
          <w:rFonts w:hint="default" w:ascii="Arial" w:hAnsi="Arial" w:eastAsia="宋体" w:cs="Arial"/>
          <w:b/>
          <w:iCs/>
          <w:sz w:val="36"/>
          <w:szCs w:val="22"/>
          <w:highlight w:val="none"/>
          <w:lang w:val="en-US" w:eastAsia="zh-CN" w:bidi="ar-SA"/>
        </w:rPr>
        <w:outlineLvl w:val="1"/>
      </w:pPr>
      <w:r>
        <w:rPr>
          <w:rFonts w:hint="eastAsia" w:ascii="Arial" w:hAnsi="Arial" w:eastAsia="宋体" w:cs="Arial"/>
          <w:b/>
          <w:iCs/>
          <w:sz w:val="36"/>
          <w:szCs w:val="22"/>
          <w:highlight w:val="none"/>
          <w:lang w:val="en-US" w:eastAsia="zh-CN" w:bidi="ar-SA"/>
        </w:rPr>
        <w:t xml:space="preserve">十</w:t>
      </w:r>
      <w:r>
        <w:rPr>
          <w:rFonts w:hint="eastAsia" w:ascii="Arial" w:hAnsi="Arial" w:cs="Arial"/>
          <w:b/>
          <w:iCs/>
          <w:sz w:val="36"/>
          <w:szCs w:val="22"/>
          <w:highlight w:val="none"/>
          <w:lang w:val="en-US" w:eastAsia="zh-CN" w:bidi="ar-SA"/>
        </w:rPr>
        <w:t xml:space="preserve">八</w:t>
      </w:r>
      <w:r>
        <w:rPr>
          <w:rFonts w:hint="eastAsia" w:ascii="Arial" w:hAnsi="Arial" w:eastAsia="宋体" w:cs="Arial"/>
          <w:b/>
          <w:iCs/>
          <w:sz w:val="36"/>
          <w:szCs w:val="22"/>
          <w:highlight w:val="none"/>
          <w:lang w:val="en-US" w:eastAsia="zh-CN" w:bidi="ar-SA"/>
        </w:rPr>
        <w:t xml:space="preserve">、项目团队人员一览表</w:t>
      </w:r>
      <w:r/>
    </w:p>
    <w:p>
      <w:pPr>
        <w:jc w:val="center"/>
        <w:spacing w:line="360" w:lineRule="auto"/>
        <w:tabs>
          <w:tab w:val="left" w:pos="360" w:leader="none"/>
        </w:tabs>
        <w:rPr>
          <w:rFonts w:hint="default"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t xml:space="preserve">项目团队人员一览表</w:t>
      </w:r>
      <w:r/>
    </w:p>
    <w:p>
      <w:pPr>
        <w:ind w:firstLine="600"/>
        <w:jc w:val="left"/>
        <w:spacing w:line="360" w:lineRule="auto"/>
        <w:rPr>
          <w:rFonts w:hint="default" w:ascii="Calibri" w:hAnsi="Calibri"/>
          <w:szCs w:val="22"/>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项目名称：        项目编号：        </w:t>
      </w:r>
      <w:r>
        <w:rPr>
          <w:rFonts w:hint="default" w:ascii="宋体" w:hAnsi="宋体" w:eastAsia="宋体" w:cs="Times New Roman"/>
          <w:bCs/>
          <w:color w:val="000000"/>
          <w:sz w:val="24"/>
          <w:szCs w:val="24"/>
          <w:highlight w:val="none"/>
          <w:lang w:val="en-US" w:eastAsia="zh-CN" w:bidi="ar-SA"/>
        </w:rPr>
        <w:t xml:space="preserve"> </w:t>
      </w:r>
      <w:r/>
    </w:p>
    <w:tbl>
      <w:tblPr>
        <w:tblStyle w:val="668"/>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姓名</w:t>
            </w:r>
            <w:r/>
          </w:p>
        </w:tc>
        <w:tc>
          <w:tcPr>
            <w:tcW w:w="147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本项目拟担任职务</w:t>
            </w:r>
            <w:r/>
          </w:p>
        </w:tc>
        <w:tc>
          <w:tcPr>
            <w:tcW w:w="1626"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技术职称、专业资质</w:t>
            </w:r>
            <w:r/>
          </w:p>
        </w:tc>
        <w:tc>
          <w:tcPr>
            <w:tcW w:w="156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学历</w:t>
            </w:r>
            <w:r/>
          </w:p>
        </w:tc>
        <w:tc>
          <w:tcPr>
            <w:tcW w:w="133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年龄</w:t>
            </w:r>
            <w:r/>
          </w:p>
        </w:tc>
        <w:tc>
          <w:tcPr>
            <w:tcW w:w="149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主要资历及担任过的职务</w:t>
            </w:r>
            <w:r/>
          </w:p>
        </w:tc>
      </w:tr>
      <w:tr>
        <w:trPr>
          <w:cantSplit/>
          <w:jc w:val="center"/>
          <w:trHeight w:val="640"/>
        </w:trPr>
        <w:tc>
          <w:tcPr>
            <w:tcW w:w="78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7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626"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6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根据项目需求、评分办法确定一览表格式</w:t>
            </w:r>
            <w:r/>
          </w:p>
        </w:tc>
        <w:tc>
          <w:tcPr>
            <w:tcW w:w="133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根据项目需求、评分办法确定一览表格式</w:t>
            </w:r>
            <w:r/>
          </w:p>
        </w:tc>
        <w:tc>
          <w:tcPr>
            <w:tcW w:w="149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78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7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626"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6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33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9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78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7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626"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6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33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9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r>
        <w:trPr>
          <w:cantSplit/>
          <w:jc w:val="center"/>
          <w:trHeight w:val="640"/>
        </w:trPr>
        <w:tc>
          <w:tcPr>
            <w:tcW w:w="781"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70"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626"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560" w:type="dxa"/>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338"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c>
          <w:tcPr>
            <w:tcW w:w="1497" w:type="dxa"/>
            <w:vAlign w:val="center"/>
            <w:textDirection w:val="lrTb"/>
            <w:noWrap w:val="false"/>
          </w:tcPr>
          <w:p>
            <w:pPr>
              <w:jc w:val="cente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tc>
      </w:tr>
    </w:tbl>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500" w:lineRule="exac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Times New Roman" w:hAnsi="Times New Roman" w:eastAsia="宋体" w:cs="Times New Roman"/>
          <w:color w:val="000000"/>
          <w:sz w:val="24"/>
          <w:szCs w:val="24"/>
          <w:highlight w:val="none"/>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    年     月     日</w:t>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 w:val="24"/>
          <w:szCs w:val="24"/>
          <w:highlight w:val="none"/>
          <w:lang w:val="en-US" w:eastAsia="zh-CN" w:bidi="ar-SA"/>
        </w:rPr>
      </w:pPr>
      <w:r>
        <w:rPr>
          <w:rFonts w:hint="eastAsia" w:ascii="Calibri" w:hAnsi="Calibri"/>
          <w:sz w:val="24"/>
          <w:szCs w:val="24"/>
          <w:highlight w:val="none"/>
          <w:lang w:val="en-US" w:eastAsia="zh-CN" w:bidi="ar-SA"/>
        </w:rPr>
        <w:t xml:space="preserve">    </w:t>
      </w:r>
      <w:r>
        <w:rPr>
          <w:rFonts w:hint="default" w:ascii="Calibri" w:hAnsi="Calibri"/>
          <w:sz w:val="24"/>
          <w:szCs w:val="24"/>
          <w:highlight w:val="none"/>
          <w:lang w:val="en-US" w:eastAsia="zh-CN" w:bidi="ar-SA"/>
        </w:rPr>
        <w:t xml:space="preserve">注：表格格式不为固定格式，请各投标人根据招标文件具体内容自行编制。</w:t>
      </w:r>
      <w:r/>
    </w:p>
    <w:p>
      <w:pPr>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rPr>
          <w:rFonts w:hint="default" w:ascii="Calibri" w:hAnsi="Calibri"/>
          <w:szCs w:val="22"/>
          <w:highlight w:val="none"/>
          <w:lang w:val="en-US" w:eastAsia="zh-CN" w:bidi="ar-SA"/>
        </w:rPr>
      </w:pPr>
      <w:r>
        <w:rPr>
          <w:rFonts w:hint="default" w:ascii="Calibri" w:hAnsi="Calibri"/>
          <w:szCs w:val="22"/>
          <w:highlight w:val="none"/>
          <w:lang w:val="en-US" w:eastAsia="zh-CN" w:bidi="ar-SA"/>
        </w:rPr>
      </w:r>
      <w:r/>
    </w:p>
    <w:p>
      <w:pPr>
        <w:jc w:val="left"/>
        <w:widowControl/>
        <w:rPr>
          <w:rFonts w:hint="default" w:ascii="黑体" w:hAnsi="黑体" w:eastAsia="黑体" w:cs="仿宋"/>
          <w:bCs/>
          <w:color w:val="000000"/>
          <w:sz w:val="40"/>
          <w:szCs w:val="32"/>
          <w:highlight w:val="none"/>
          <w:lang w:val="en-US" w:eastAsia="zh-CN" w:bidi="ar-SA"/>
        </w:rPr>
      </w:pPr>
      <w:r>
        <w:rPr>
          <w:rFonts w:hint="default" w:ascii="黑体" w:hAnsi="黑体" w:eastAsia="黑体" w:cs="仿宋"/>
          <w:bCs/>
          <w:color w:val="000000"/>
          <w:sz w:val="40"/>
          <w:szCs w:val="32"/>
          <w:highlight w:val="none"/>
          <w:lang w:val="en-US" w:eastAsia="zh-CN" w:bidi="ar-SA"/>
        </w:rPr>
        <w:br w:type="page" w:clear="all"/>
      </w:r>
      <w:r/>
    </w:p>
    <w:p>
      <w:pPr>
        <w:jc w:val="center"/>
        <w:rPr>
          <w:rFonts w:hint="default" w:ascii="黑体" w:hAnsi="黑体" w:eastAsia="黑体" w:cs="仿宋"/>
          <w:bCs/>
          <w:color w:val="000000"/>
          <w:sz w:val="40"/>
          <w:szCs w:val="32"/>
          <w:highlight w:val="none"/>
          <w:lang w:val="en-US" w:eastAsia="zh-CN" w:bidi="ar-SA"/>
        </w:rPr>
      </w:pPr>
      <w:r>
        <w:rPr>
          <w:rFonts w:hint="eastAsia" w:ascii="黑体" w:hAnsi="黑体" w:eastAsia="黑体" w:cs="仿宋"/>
          <w:bCs/>
          <w:color w:val="000000"/>
          <w:sz w:val="40"/>
          <w:szCs w:val="32"/>
          <w:highlight w:val="none"/>
          <w:lang w:val="en-US" w:eastAsia="zh-CN" w:bidi="ar-SA"/>
        </w:rPr>
        <w:t xml:space="preserve">质疑函范本</w:t>
      </w:r>
      <w:r/>
    </w:p>
    <w:p>
      <w:pPr>
        <w:spacing w:line="500" w:lineRule="exact"/>
        <w:rPr>
          <w:rFonts w:hint="default" w:ascii="宋体" w:hAnsi="宋体" w:eastAsia="宋体" w:cs="仿宋"/>
          <w:bCs/>
          <w:color w:val="000000"/>
          <w:sz w:val="24"/>
          <w:szCs w:val="24"/>
          <w:highlight w:val="none"/>
          <w:lang w:val="en-US" w:eastAsia="zh-CN" w:bidi="ar-SA"/>
        </w:rPr>
      </w:pPr>
      <w:r>
        <w:rPr>
          <w:rFonts w:hint="eastAsia" w:ascii="宋体" w:hAnsi="宋体" w:eastAsia="宋体" w:cs="仿宋"/>
          <w:bCs/>
          <w:color w:val="000000"/>
          <w:sz w:val="24"/>
          <w:szCs w:val="24"/>
          <w:highlight w:val="none"/>
          <w:lang w:val="en-US" w:eastAsia="zh-CN" w:bidi="ar-SA"/>
        </w:rPr>
        <w:t xml:space="preserve">致：</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黑体" w:hAnsi="黑体" w:eastAsia="黑体" w:cs="仿宋"/>
          <w:bCs/>
          <w:color w:val="000000"/>
          <w:sz w:val="24"/>
          <w:szCs w:val="24"/>
          <w:highlight w:val="none"/>
          <w:lang w:val="en-US" w:eastAsia="zh-CN" w:bidi="ar-SA"/>
        </w:rPr>
      </w:pPr>
      <w:r>
        <w:rPr>
          <w:rFonts w:hint="eastAsia" w:ascii="黑体" w:hAnsi="黑体" w:eastAsia="黑体" w:cs="仿宋"/>
          <w:bCs/>
          <w:color w:val="000000"/>
          <w:sz w:val="24"/>
          <w:szCs w:val="24"/>
          <w:highlight w:val="none"/>
          <w:lang w:val="en-US" w:eastAsia="zh-CN" w:bidi="ar-SA"/>
        </w:rPr>
        <w:t xml:space="preserve">一、质疑供应商基本信息</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质疑供应商：</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地址：</w:t>
      </w:r>
      <w:r>
        <w:rPr>
          <w:rFonts w:hint="eastAsia" w:ascii="宋体" w:hAnsi="宋体" w:eastAsia="宋体" w:cs="仿宋"/>
          <w:color w:val="000000"/>
          <w:sz w:val="24"/>
          <w:szCs w:val="24"/>
          <w:highlight w:val="none"/>
          <w:u w:val="single"/>
          <w:lang w:val="en-US" w:eastAsia="zh-CN" w:bidi="ar-SA"/>
        </w:rPr>
        <w:t xml:space="preserve">                             </w:t>
      </w:r>
      <w:r>
        <w:rPr>
          <w:rFonts w:hint="eastAsia" w:ascii="宋体" w:hAnsi="宋体" w:eastAsia="宋体" w:cs="仿宋"/>
          <w:color w:val="000000"/>
          <w:sz w:val="24"/>
          <w:szCs w:val="24"/>
          <w:highlight w:val="none"/>
          <w:lang w:val="en-US" w:eastAsia="zh-CN" w:bidi="ar-SA"/>
        </w:rPr>
        <w:t xml:space="preserve">邮编：</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联系人：</w:t>
      </w:r>
      <w:r>
        <w:rPr>
          <w:rFonts w:hint="eastAsia" w:ascii="宋体" w:hAnsi="宋体" w:eastAsia="宋体" w:cs="仿宋"/>
          <w:color w:val="000000"/>
          <w:sz w:val="24"/>
          <w:szCs w:val="24"/>
          <w:highlight w:val="none"/>
          <w:u w:val="single"/>
          <w:lang w:val="en-US" w:eastAsia="zh-CN" w:bidi="ar-SA"/>
        </w:rPr>
        <w:t xml:space="preserve">                      </w:t>
      </w:r>
      <w:r>
        <w:rPr>
          <w:rFonts w:hint="eastAsia" w:ascii="宋体" w:hAnsi="宋体" w:eastAsia="宋体" w:cs="仿宋"/>
          <w:color w:val="000000"/>
          <w:sz w:val="24"/>
          <w:szCs w:val="24"/>
          <w:highlight w:val="none"/>
          <w:lang w:val="en-US" w:eastAsia="zh-CN" w:bidi="ar-SA"/>
        </w:rPr>
        <w:t xml:space="preserve">联系电话：</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授权代表：</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联系电话：</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地址：</w:t>
      </w:r>
      <w:r>
        <w:rPr>
          <w:rFonts w:hint="default" w:ascii="宋体" w:hAnsi="宋体" w:eastAsia="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u w:val="single"/>
          <w:lang w:val="en-US" w:eastAsia="zh-CN" w:bidi="ar-SA"/>
        </w:rPr>
        <w:t xml:space="preserve">                        </w:t>
      </w:r>
      <w:r>
        <w:rPr>
          <w:rFonts w:hint="eastAsia" w:ascii="宋体" w:hAnsi="宋体" w:eastAsia="宋体" w:cs="仿宋"/>
          <w:color w:val="000000"/>
          <w:sz w:val="24"/>
          <w:szCs w:val="24"/>
          <w:highlight w:val="none"/>
          <w:lang w:val="en-US" w:eastAsia="zh-CN" w:bidi="ar-SA"/>
        </w:rPr>
        <w:t xml:space="preserve">邮编：</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黑体" w:hAnsi="黑体" w:eastAsia="黑体" w:cs="仿宋"/>
          <w:bCs/>
          <w:color w:val="000000"/>
          <w:sz w:val="24"/>
          <w:szCs w:val="24"/>
          <w:highlight w:val="none"/>
          <w:lang w:val="en-US" w:eastAsia="zh-CN" w:bidi="ar-SA"/>
        </w:rPr>
      </w:pPr>
      <w:r>
        <w:rPr>
          <w:rFonts w:hint="eastAsia" w:ascii="黑体" w:hAnsi="黑体" w:eastAsia="黑体" w:cs="仿宋"/>
          <w:bCs/>
          <w:color w:val="000000"/>
          <w:sz w:val="24"/>
          <w:szCs w:val="24"/>
          <w:highlight w:val="none"/>
          <w:lang w:val="en-US" w:eastAsia="zh-CN" w:bidi="ar-SA"/>
        </w:rPr>
        <w:t xml:space="preserve">二、质疑项目基本情况</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质疑项目的名称：</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质疑项目的编号：</w:t>
      </w:r>
      <w:r>
        <w:rPr>
          <w:rFonts w:hint="eastAsia" w:ascii="宋体" w:hAnsi="宋体" w:eastAsia="宋体" w:cs="仿宋"/>
          <w:color w:val="000000"/>
          <w:sz w:val="24"/>
          <w:szCs w:val="24"/>
          <w:highlight w:val="none"/>
          <w:u w:val="single"/>
          <w:lang w:val="en-US" w:eastAsia="zh-CN" w:bidi="ar-SA"/>
        </w:rPr>
        <w:t xml:space="preserve">                         </w:t>
      </w:r>
      <w:r>
        <w:rPr>
          <w:rFonts w:hint="eastAsia" w:ascii="宋体" w:hAnsi="宋体" w:eastAsia="宋体" w:cs="仿宋"/>
          <w:color w:val="000000"/>
          <w:sz w:val="24"/>
          <w:szCs w:val="24"/>
          <w:highlight w:val="none"/>
          <w:lang w:val="en-US" w:eastAsia="zh-CN" w:bidi="ar-SA"/>
        </w:rPr>
        <w:t xml:space="preserve">包号：</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采购人名称：</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采购文件获取日期：</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黑体" w:hAnsi="黑体" w:eastAsia="黑体" w:cs="仿宋"/>
          <w:bCs/>
          <w:color w:val="000000"/>
          <w:sz w:val="24"/>
          <w:szCs w:val="24"/>
          <w:highlight w:val="none"/>
          <w:lang w:val="en-US" w:eastAsia="zh-CN" w:bidi="ar-SA"/>
        </w:rPr>
      </w:pPr>
      <w:r>
        <w:rPr>
          <w:rFonts w:hint="eastAsia" w:ascii="黑体" w:hAnsi="黑体" w:eastAsia="黑体" w:cs="仿宋"/>
          <w:bCs/>
          <w:color w:val="000000"/>
          <w:sz w:val="24"/>
          <w:szCs w:val="24"/>
          <w:highlight w:val="none"/>
          <w:lang w:val="en-US" w:eastAsia="zh-CN" w:bidi="ar-SA"/>
        </w:rPr>
        <w:t xml:space="preserve">三、质疑事项具体内容</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质疑事项1：</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事实依据：</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法律依据：</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质疑事项2</w:t>
      </w:r>
      <w:r/>
    </w:p>
    <w:p>
      <w:pPr>
        <w:spacing w:line="500" w:lineRule="exact"/>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w:t>
      </w:r>
      <w:r/>
    </w:p>
    <w:p>
      <w:pPr>
        <w:spacing w:line="500" w:lineRule="exact"/>
        <w:rPr>
          <w:rFonts w:hint="default" w:ascii="黑体" w:hAnsi="黑体" w:eastAsia="黑体" w:cs="仿宋"/>
          <w:bCs/>
          <w:color w:val="000000"/>
          <w:sz w:val="24"/>
          <w:szCs w:val="24"/>
          <w:highlight w:val="none"/>
          <w:lang w:val="en-US" w:eastAsia="zh-CN" w:bidi="ar-SA"/>
        </w:rPr>
      </w:pPr>
      <w:r>
        <w:rPr>
          <w:rFonts w:hint="eastAsia" w:ascii="黑体" w:hAnsi="黑体" w:eastAsia="黑体" w:cs="仿宋"/>
          <w:bCs/>
          <w:color w:val="000000"/>
          <w:sz w:val="24"/>
          <w:szCs w:val="24"/>
          <w:highlight w:val="none"/>
          <w:lang w:val="en-US" w:eastAsia="zh-CN" w:bidi="ar-SA"/>
        </w:rPr>
        <w:t xml:space="preserve">四、与质疑事项相关的质疑请求</w:t>
      </w:r>
      <w:r/>
    </w:p>
    <w:p>
      <w:pPr>
        <w:spacing w:line="500" w:lineRule="exact"/>
        <w:rPr>
          <w:rFonts w:hint="default" w:ascii="宋体" w:hAnsi="宋体" w:eastAsia="宋体" w:cs="仿宋"/>
          <w:color w:val="000000"/>
          <w:sz w:val="24"/>
          <w:szCs w:val="24"/>
          <w:highlight w:val="none"/>
          <w:u w:val="single"/>
          <w:lang w:val="en-US" w:eastAsia="zh-CN" w:bidi="ar-SA"/>
        </w:rPr>
      </w:pPr>
      <w:r>
        <w:rPr>
          <w:rFonts w:hint="eastAsia" w:ascii="宋体" w:hAnsi="宋体" w:eastAsia="宋体" w:cs="仿宋"/>
          <w:color w:val="000000"/>
          <w:sz w:val="24"/>
          <w:szCs w:val="24"/>
          <w:highlight w:val="none"/>
          <w:lang w:val="en-US" w:eastAsia="zh-CN" w:bidi="ar-SA"/>
        </w:rPr>
        <w:t xml:space="preserve">请求：</w:t>
      </w:r>
      <w:r>
        <w:rPr>
          <w:rFonts w:hint="eastAsia" w:ascii="宋体" w:hAnsi="宋体" w:eastAsia="宋体" w:cs="仿宋"/>
          <w:color w:val="000000"/>
          <w:sz w:val="24"/>
          <w:szCs w:val="24"/>
          <w:highlight w:val="none"/>
          <w:u w:val="single"/>
          <w:lang w:val="en-US" w:eastAsia="zh-CN" w:bidi="ar-SA"/>
        </w:rPr>
        <w:t xml:space="preserve">                                                                </w:t>
      </w:r>
      <w:r/>
    </w:p>
    <w:p>
      <w:pPr>
        <w:spacing w:line="50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签字（签章）：                   公章：                      </w:t>
      </w:r>
      <w:r/>
    </w:p>
    <w:p>
      <w:pPr>
        <w:spacing w:line="500" w:lineRule="exact"/>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w:t>
      </w:r>
      <w:r/>
    </w:p>
    <w:p>
      <w:pPr>
        <w:spacing w:line="500" w:lineRule="exact"/>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r>
      <w:r/>
    </w:p>
    <w:p>
      <w:pPr>
        <w:spacing w:line="500" w:lineRule="exact"/>
        <w:rPr>
          <w:rFonts w:hint="default"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质疑函制作说明：</w:t>
      </w:r>
      <w:r/>
    </w:p>
    <w:p>
      <w:pPr>
        <w:ind w:firstLine="480"/>
        <w:jc w:val="left"/>
        <w:spacing w:line="500" w:lineRule="exact"/>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1.供应商提出质疑时，应提交质疑函和必要的证明材料。</w:t>
      </w:r>
      <w:r/>
    </w:p>
    <w:p>
      <w:pPr>
        <w:ind w:firstLine="480"/>
        <w:jc w:val="left"/>
        <w:spacing w:line="500" w:lineRule="exact"/>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3.质疑供应商若对项目的某一分包进行质疑，质疑函中应列明具体分包号。</w:t>
      </w:r>
      <w:r/>
    </w:p>
    <w:p>
      <w:pPr>
        <w:ind w:firstLine="480"/>
        <w:jc w:val="left"/>
        <w:spacing w:line="500" w:lineRule="exact"/>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5.质疑函的质疑请求应与质疑事项相关。</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default" w:ascii="Calibri" w:hAnsi="Calibri"/>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具体要求详见第二章 投标人须知 八、询问与质疑。</w:t>
      </w:r>
      <w:r/>
    </w:p>
    <w:p>
      <w:pPr>
        <w:jc w:val="both"/>
        <w:widowControl w:val="off"/>
        <w:rPr>
          <w:rFonts w:ascii="宋体" w:hAnsi="Courier New" w:eastAsia="宋体" w:cs="Times New Roman"/>
          <w:sz w:val="21"/>
          <w:szCs w:val="20"/>
          <w:highlight w:val="none"/>
          <w:lang w:val="en-US" w:eastAsia="zh-CN" w:bidi="ar-SA"/>
        </w:rPr>
      </w:pPr>
      <w:r>
        <w:rPr>
          <w:rFonts w:ascii="宋体" w:hAnsi="Courier New" w:eastAsia="宋体" w:cs="Times New Roman"/>
          <w:sz w:val="21"/>
          <w:szCs w:val="20"/>
          <w:highlight w:val="none"/>
          <w:lang w:val="en-US" w:eastAsia="zh-CN" w:bidi="ar-SA"/>
        </w:rPr>
      </w:r>
      <w:r/>
    </w:p>
    <w:p>
      <w:pPr>
        <w:ind w:firstLine="480"/>
        <w:jc w:val="left"/>
        <w:spacing w:line="500" w:lineRule="exact"/>
        <w:widowControl/>
        <w:rPr>
          <w:rFonts w:hint="default" w:ascii="Calibri" w:hAnsi="Calibri"/>
          <w:sz w:val="24"/>
          <w:szCs w:val="24"/>
          <w:highlight w:val="none"/>
          <w:lang w:val="en-US" w:eastAsia="zh-CN" w:bidi="ar-SA"/>
        </w:rPr>
      </w:pPr>
      <w:r>
        <w:rPr>
          <w:rFonts w:hint="default" w:ascii="Calibri" w:hAnsi="Calibri"/>
          <w:sz w:val="24"/>
          <w:szCs w:val="24"/>
          <w:highlight w:val="none"/>
          <w:lang w:val="en-US" w:eastAsia="zh-CN" w:bidi="ar-SA"/>
        </w:rPr>
      </w:r>
      <w:r/>
    </w:p>
    <w:p>
      <w:pPr>
        <w:pStyle w:val="680"/>
        <w:ind w:firstLine="48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680"/>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黑体">
    <w:panose1 w:val="02010609060101010101"/>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t xml:space="preserve">第</w:t>
    </w:r>
    <w:r>
      <w:fldChar w:fldCharType="begin"/>
    </w:r>
    <w:r>
      <w:instrText xml:space="preserve"> PAGE  \* Arabic  \* MERGEFORMAT </w:instrText>
    </w:r>
    <w:r>
      <w:fldChar w:fldCharType="separate"/>
    </w:r>
    <w:r>
      <w:t xml:space="preserve">5</w:t>
    </w:r>
    <w:r>
      <w:fldChar w:fldCharType="end"/>
    </w:r>
    <w:r>
      <w:t xml:space="preserve">页</w:t>
    </w:r>
    <w:r>
      <w:rPr>
        <w:rFonts w:hint="eastAsia"/>
      </w:rPr>
      <w:t xml:space="preserve"> 共</w:t>
    </w:r>
    <w:r>
      <w:fldChar w:fldCharType="begin"/>
    </w:r>
    <w:r>
      <w:instrText xml:space="preserve">NUMPAGES \* MERGEFORMAT</w:instrText>
    </w:r>
    <w:r>
      <w:fldChar w:fldCharType="separate"/>
    </w:r>
    <w:r>
      <w:t xml:space="preserve">46</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6"/>
      </w:rPr>
      <w:framePr w:wrap="around" w:vAnchor="text" w:hAnchor="margin" w:xAlign="center" w:y="1"/>
    </w:pPr>
    <w:r>
      <w:fldChar w:fldCharType="begin"/>
    </w:r>
    <w:r>
      <w:rPr>
        <w:rStyle w:val="706"/>
      </w:rPr>
      <w:instrText xml:space="preserve">PAGE  </w:instrTex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both"/>
      <w:tabs>
        <w:tab w:val="clear" w:pos="4153" w:leader="none"/>
        <w:tab w:val="left" w:pos="7485" w:leader="none"/>
        <w:tab w:val="clear" w:pos="8306" w:leader="none"/>
      </w:tabs>
    </w:pPr>
    <w:r>
      <w:rPr>
        <w:rFonts w:hint="eastAsia"/>
        <w:lang w:val="zh-CN"/>
      </w:rPr>
      <w:t xml:space="preserve">                                                                  </w:t>
    </w:r>
    <w:r>
      <w:rPr>
        <w:rFonts w:hint="eastAsia"/>
        <w:lang w:val="en-US" w:eastAsia="zh-CN"/>
      </w:rPr>
      <w:t xml:space="preserve">                  </w:t>
    </w:r>
    <w:r>
      <w:rPr>
        <w:rFonts w:hint="eastAsia"/>
        <w:lang w:val="zh-CN"/>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01"/>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pStyle w:val="658"/>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59"/>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bullet"/>
      <w:pStyle w:val="967"/>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uiPriority w:val="0"/>
    <w:qFormat/>
    <w:pPr>
      <w:jc w:val="both"/>
      <w:widowControl w:val="off"/>
    </w:pPr>
    <w:rPr>
      <w:rFonts w:hint="default" w:ascii="Times New Roman" w:hAnsi="Times New Roman" w:eastAsia="宋体" w:cs="Times New Roman"/>
      <w:sz w:val="21"/>
      <w:szCs w:val="24"/>
    </w:rPr>
  </w:style>
  <w:style w:type="paragraph" w:styleId="658">
    <w:name w:val="Heading 1"/>
    <w:basedOn w:val="657"/>
    <w:next w:val="657"/>
    <w:uiPriority w:val="0"/>
    <w:qFormat/>
    <w:pPr>
      <w:numPr>
        <w:ilvl w:val="0"/>
        <w:numId w:val="1"/>
      </w:numPr>
      <w:jc w:val="center"/>
      <w:keepNext/>
      <w:outlineLvl w:val="0"/>
    </w:pPr>
    <w:rPr>
      <w:rFonts w:ascii="仿宋_GB2312" w:eastAsia="仿宋_GB2312"/>
      <w:sz w:val="28"/>
    </w:rPr>
  </w:style>
  <w:style w:type="paragraph" w:styleId="659">
    <w:name w:val="Heading 2"/>
    <w:basedOn w:val="657"/>
    <w:next w:val="657"/>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60">
    <w:name w:val="Heading 3"/>
    <w:basedOn w:val="657"/>
    <w:next w:val="657"/>
    <w:uiPriority w:val="0"/>
    <w:qFormat/>
    <w:pPr>
      <w:keepLines/>
      <w:keepNext/>
      <w:spacing w:before="260" w:after="260" w:line="416" w:lineRule="auto"/>
      <w:outlineLvl w:val="2"/>
    </w:pPr>
    <w:rPr>
      <w:b/>
      <w:bCs/>
      <w:sz w:val="32"/>
      <w:szCs w:val="32"/>
    </w:rPr>
  </w:style>
  <w:style w:type="paragraph" w:styleId="661">
    <w:name w:val="Heading 4"/>
    <w:basedOn w:val="657"/>
    <w:next w:val="657"/>
    <w:uiPriority w:val="0"/>
    <w:qFormat/>
    <w:pPr>
      <w:keepLines/>
      <w:keepNext/>
      <w:spacing w:before="280" w:after="290" w:line="376" w:lineRule="auto"/>
      <w:outlineLvl w:val="3"/>
    </w:pPr>
    <w:rPr>
      <w:rFonts w:ascii="Arial" w:hAnsi="Arial" w:eastAsia="黑体"/>
      <w:b/>
      <w:bCs/>
      <w:sz w:val="28"/>
      <w:szCs w:val="28"/>
    </w:rPr>
  </w:style>
  <w:style w:type="paragraph" w:styleId="662">
    <w:name w:val="Heading 5"/>
    <w:next w:val="657"/>
    <w:uiPriority w:val="0"/>
    <w:qFormat/>
    <w:pPr>
      <w:keepLines/>
      <w:keepNext/>
      <w:spacing w:before="280" w:after="290" w:line="376" w:lineRule="auto"/>
      <w:outlineLvl w:val="4"/>
    </w:pPr>
    <w:rPr>
      <w:rFonts w:hint="default" w:ascii="Times New Roman" w:hAnsi="Times New Roman" w:eastAsia="黑体" w:cs="Times New Roman"/>
      <w:b/>
      <w:bCs/>
      <w:sz w:val="28"/>
      <w:szCs w:val="28"/>
    </w:rPr>
  </w:style>
  <w:style w:type="paragraph" w:styleId="663">
    <w:name w:val="Heading 6"/>
    <w:basedOn w:val="657"/>
    <w:next w:val="657"/>
    <w:uiPriority w:val="0"/>
    <w:qFormat/>
    <w:pPr>
      <w:keepLines/>
      <w:keepNext/>
      <w:spacing w:before="240" w:after="64" w:line="320" w:lineRule="auto"/>
      <w:outlineLvl w:val="5"/>
    </w:pPr>
    <w:rPr>
      <w:rFonts w:ascii="Arial" w:hAnsi="Arial" w:eastAsia="黑体"/>
      <w:b/>
      <w:bCs/>
      <w:sz w:val="24"/>
    </w:rPr>
  </w:style>
  <w:style w:type="paragraph" w:styleId="664">
    <w:name w:val="Heading 7"/>
    <w:basedOn w:val="657"/>
    <w:next w:val="657"/>
    <w:uiPriority w:val="0"/>
    <w:qFormat/>
    <w:pPr>
      <w:keepLines/>
      <w:keepNext/>
      <w:spacing w:before="240" w:after="64" w:line="320" w:lineRule="auto"/>
      <w:outlineLvl w:val="6"/>
    </w:pPr>
    <w:rPr>
      <w:b/>
      <w:bCs/>
      <w:sz w:val="24"/>
    </w:rPr>
  </w:style>
  <w:style w:type="paragraph" w:styleId="665">
    <w:name w:val="Heading 8"/>
    <w:basedOn w:val="657"/>
    <w:next w:val="657"/>
    <w:uiPriority w:val="0"/>
    <w:qFormat/>
    <w:pPr>
      <w:keepLines/>
      <w:keepNext/>
      <w:spacing w:before="240" w:after="64" w:line="320" w:lineRule="auto"/>
      <w:outlineLvl w:val="7"/>
    </w:pPr>
    <w:rPr>
      <w:rFonts w:ascii="Arial" w:hAnsi="Arial" w:eastAsia="黑体"/>
      <w:sz w:val="24"/>
    </w:rPr>
  </w:style>
  <w:style w:type="paragraph" w:styleId="666">
    <w:name w:val="Heading 9"/>
    <w:basedOn w:val="657"/>
    <w:next w:val="657"/>
    <w:uiPriority w:val="0"/>
    <w:qFormat/>
    <w:pPr>
      <w:keepLines/>
      <w:keepNext/>
      <w:spacing w:before="240" w:after="64" w:line="320" w:lineRule="auto"/>
      <w:outlineLvl w:val="8"/>
    </w:pPr>
    <w:rPr>
      <w:rFonts w:ascii="Arial" w:hAnsi="Arial" w:eastAsia="黑体"/>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0"/>
    <w:qFormat/>
    <w:pPr>
      <w:ind w:left="1050"/>
      <w:jc w:val="left"/>
    </w:pPr>
    <w:rPr>
      <w:rFonts w:ascii="Calibri" w:hAnsi="Calibri"/>
      <w:sz w:val="20"/>
      <w:szCs w:val="20"/>
    </w:rPr>
  </w:style>
  <w:style w:type="paragraph" w:styleId="670">
    <w:name w:val="Normal Indent"/>
    <w:basedOn w:val="657"/>
    <w:link w:val="869"/>
    <w:uiPriority w:val="0"/>
    <w:qFormat/>
    <w:pPr>
      <w:ind w:firstLine="420"/>
    </w:pPr>
    <w:rPr>
      <w:rFonts w:ascii="Calibri" w:hAnsi="Calibri"/>
      <w:szCs w:val="20"/>
    </w:r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Document Map"/>
    <w:basedOn w:val="657"/>
    <w:uiPriority w:val="0"/>
    <w:semiHidden/>
    <w:qFormat/>
    <w:pPr>
      <w:shd w:val="clear" w:color="auto" w:fill="000080"/>
    </w:pPr>
  </w:style>
  <w:style w:type="paragraph" w:styleId="673">
    <w:name w:val="annotation text"/>
    <w:basedOn w:val="657"/>
    <w:link w:val="870"/>
    <w:uiPriority w:val="0"/>
    <w:qFormat/>
    <w:pPr>
      <w:jc w:val="left"/>
    </w:pPr>
    <w:rPr>
      <w:rFonts w:ascii="Calibri" w:hAnsi="Calibri"/>
    </w:rPr>
  </w:style>
  <w:style w:type="paragraph" w:styleId="674">
    <w:name w:val="Body Text 3"/>
    <w:basedOn w:val="657"/>
    <w:uiPriority w:val="0"/>
    <w:qFormat/>
    <w:pPr>
      <w:spacing w:line="560" w:lineRule="exact"/>
    </w:pPr>
    <w:rPr>
      <w:rFonts w:ascii="仿宋_GB2312" w:eastAsia="仿宋_GB2312"/>
      <w:b/>
      <w:bCs/>
      <w:color w:val="ff0000"/>
      <w:sz w:val="28"/>
    </w:rPr>
  </w:style>
  <w:style w:type="paragraph" w:styleId="675">
    <w:name w:val="Body Text"/>
    <w:basedOn w:val="657"/>
    <w:next w:val="657"/>
    <w:link w:val="988"/>
    <w:uiPriority w:val="0"/>
    <w:qFormat/>
    <w:rPr>
      <w:rFonts w:eastAsia="楷体_GB2312"/>
      <w:b/>
      <w:bCs/>
      <w:color w:val="ff0000"/>
      <w:sz w:val="32"/>
      <w:szCs w:val="32"/>
      <w:lang w:val="zh-CN"/>
    </w:rPr>
  </w:style>
  <w:style w:type="paragraph" w:styleId="676">
    <w:name w:val="Body Text Indent"/>
    <w:basedOn w:val="657"/>
    <w:next w:val="677"/>
    <w:uiPriority w:val="0"/>
    <w:qFormat/>
    <w:pPr>
      <w:ind w:firstLine="600"/>
    </w:pPr>
    <w:rPr>
      <w:rFonts w:eastAsia="仿宋_GB2312"/>
      <w:sz w:val="30"/>
      <w:szCs w:val="30"/>
    </w:rPr>
  </w:style>
  <w:style w:type="paragraph" w:styleId="677">
    <w:name w:val="Body Text First Indent 2"/>
    <w:basedOn w:val="676"/>
    <w:uiPriority w:val="99"/>
    <w:qFormat/>
    <w:pPr>
      <w:ind w:firstLine="420"/>
    </w:pPr>
  </w:style>
  <w:style w:type="paragraph" w:styleId="678">
    <w:name w:val="toc 5"/>
    <w:basedOn w:val="657"/>
    <w:next w:val="657"/>
    <w:uiPriority w:val="0"/>
    <w:qFormat/>
    <w:pPr>
      <w:ind w:left="630"/>
      <w:jc w:val="left"/>
    </w:pPr>
    <w:rPr>
      <w:rFonts w:ascii="Calibri" w:hAnsi="Calibri"/>
      <w:sz w:val="20"/>
      <w:szCs w:val="20"/>
    </w:rPr>
  </w:style>
  <w:style w:type="paragraph" w:styleId="679">
    <w:name w:val="toc 3"/>
    <w:basedOn w:val="657"/>
    <w:next w:val="657"/>
    <w:uiPriority w:val="39"/>
    <w:unhideWhenUsed/>
    <w:qFormat/>
    <w:pPr>
      <w:ind w:left="210"/>
      <w:jc w:val="left"/>
    </w:pPr>
    <w:rPr>
      <w:rFonts w:ascii="Calibri" w:hAnsi="Calibri"/>
      <w:sz w:val="20"/>
      <w:szCs w:val="20"/>
    </w:rPr>
  </w:style>
  <w:style w:type="paragraph" w:styleId="680">
    <w:name w:val="Plain Text"/>
    <w:basedOn w:val="657"/>
    <w:link w:val="871"/>
    <w:uiPriority w:val="0"/>
    <w:qFormat/>
    <w:rPr>
      <w:rFonts w:ascii="宋体" w:hAnsi="Courier New"/>
      <w:szCs w:val="20"/>
    </w:rPr>
  </w:style>
  <w:style w:type="paragraph" w:styleId="681">
    <w:name w:val="toc 8"/>
    <w:basedOn w:val="657"/>
    <w:next w:val="657"/>
    <w:uiPriority w:val="0"/>
    <w:qFormat/>
    <w:pPr>
      <w:ind w:left="1260"/>
      <w:jc w:val="left"/>
    </w:pPr>
    <w:rPr>
      <w:rFonts w:ascii="Calibri" w:hAnsi="Calibri"/>
      <w:sz w:val="20"/>
      <w:szCs w:val="20"/>
    </w:rPr>
  </w:style>
  <w:style w:type="paragraph" w:styleId="682">
    <w:name w:val="Date"/>
    <w:basedOn w:val="657"/>
    <w:next w:val="657"/>
    <w:uiPriority w:val="0"/>
    <w:qFormat/>
    <w:rPr>
      <w:szCs w:val="20"/>
    </w:rPr>
  </w:style>
  <w:style w:type="paragraph" w:styleId="683">
    <w:name w:val="Body Text Indent 2"/>
    <w:basedOn w:val="657"/>
    <w:uiPriority w:val="0"/>
    <w:qFormat/>
    <w:pPr>
      <w:ind w:firstLine="420"/>
    </w:pPr>
    <w:rPr>
      <w:rFonts w:ascii="宋体"/>
      <w:color w:val="000000"/>
      <w:sz w:val="24"/>
    </w:rPr>
  </w:style>
  <w:style w:type="paragraph" w:styleId="684">
    <w:name w:val="endnote text"/>
    <w:basedOn w:val="657"/>
    <w:link w:val="864"/>
    <w:uiPriority w:val="99"/>
    <w:semiHidden/>
    <w:unhideWhenUsed/>
    <w:qFormat/>
    <w:pPr>
      <w:spacing w:after="0" w:line="240" w:lineRule="auto"/>
    </w:pPr>
    <w:rPr>
      <w:sz w:val="20"/>
    </w:rPr>
  </w:style>
  <w:style w:type="paragraph" w:styleId="685">
    <w:name w:val="Balloon Text"/>
    <w:basedOn w:val="657"/>
    <w:uiPriority w:val="0"/>
    <w:qFormat/>
    <w:rPr>
      <w:sz w:val="18"/>
      <w:szCs w:val="18"/>
    </w:rPr>
  </w:style>
  <w:style w:type="paragraph" w:styleId="686">
    <w:name w:val="Footer"/>
    <w:basedOn w:val="657"/>
    <w:uiPriority w:val="0"/>
    <w:qFormat/>
    <w:pPr>
      <w:jc w:val="left"/>
      <w:tabs>
        <w:tab w:val="center" w:pos="4153" w:leader="none"/>
        <w:tab w:val="right" w:pos="8306" w:leader="none"/>
      </w:tabs>
    </w:pPr>
    <w:rPr>
      <w:sz w:val="18"/>
      <w:szCs w:val="18"/>
    </w:rPr>
  </w:style>
  <w:style w:type="paragraph" w:styleId="687">
    <w:name w:val="Header"/>
    <w:basedOn w:val="657"/>
    <w:uiPriority w:val="0"/>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57"/>
    <w:next w:val="657"/>
    <w:uiPriority w:val="39"/>
    <w:qFormat/>
    <w:pPr>
      <w:jc w:val="left"/>
      <w:spacing w:before="360"/>
    </w:pPr>
    <w:rPr>
      <w:rFonts w:ascii="Cambria" w:hAnsi="Cambria"/>
      <w:b/>
      <w:bCs/>
      <w:caps/>
      <w:sz w:val="24"/>
    </w:rPr>
  </w:style>
  <w:style w:type="paragraph" w:styleId="689">
    <w:name w:val="toc 4"/>
    <w:basedOn w:val="657"/>
    <w:next w:val="657"/>
    <w:uiPriority w:val="0"/>
    <w:qFormat/>
    <w:pPr>
      <w:ind w:left="420"/>
      <w:jc w:val="left"/>
    </w:pPr>
    <w:rPr>
      <w:rFonts w:ascii="Calibri" w:hAnsi="Calibri"/>
      <w:sz w:val="20"/>
      <w:szCs w:val="20"/>
    </w:rPr>
  </w:style>
  <w:style w:type="paragraph" w:styleId="690">
    <w:name w:val="Subtitle"/>
    <w:basedOn w:val="657"/>
    <w:next w:val="657"/>
    <w:link w:val="872"/>
    <w:uiPriority w:val="0"/>
    <w:qFormat/>
    <w:pPr>
      <w:jc w:val="center"/>
      <w:spacing w:before="240" w:after="60" w:line="312" w:lineRule="auto"/>
      <w:outlineLvl w:val="1"/>
    </w:pPr>
    <w:rPr>
      <w:rFonts w:ascii="Cambria" w:hAnsi="Cambria"/>
      <w:b/>
      <w:bCs/>
      <w:sz w:val="32"/>
      <w:szCs w:val="32"/>
    </w:rPr>
  </w:style>
  <w:style w:type="paragraph" w:styleId="691">
    <w:name w:val="footnote text"/>
    <w:basedOn w:val="657"/>
    <w:link w:val="863"/>
    <w:uiPriority w:val="99"/>
    <w:semiHidden/>
    <w:unhideWhenUsed/>
    <w:qFormat/>
    <w:pPr>
      <w:spacing w:after="40" w:line="240" w:lineRule="auto"/>
    </w:pPr>
    <w:rPr>
      <w:sz w:val="18"/>
    </w:rPr>
  </w:style>
  <w:style w:type="paragraph" w:styleId="692">
    <w:name w:val="toc 6"/>
    <w:basedOn w:val="657"/>
    <w:next w:val="657"/>
    <w:uiPriority w:val="0"/>
    <w:qFormat/>
    <w:pPr>
      <w:ind w:left="840"/>
      <w:jc w:val="left"/>
    </w:pPr>
    <w:rPr>
      <w:rFonts w:ascii="Calibri" w:hAnsi="Calibri"/>
      <w:sz w:val="20"/>
      <w:szCs w:val="20"/>
    </w:rPr>
  </w:style>
  <w:style w:type="paragraph" w:styleId="693">
    <w:name w:val="Body Text Indent 3"/>
    <w:basedOn w:val="657"/>
    <w:uiPriority w:val="0"/>
    <w:qFormat/>
    <w:pPr>
      <w:ind w:left="420"/>
      <w:spacing w:after="120"/>
    </w:pPr>
    <w:rPr>
      <w:sz w:val="16"/>
      <w:szCs w:val="16"/>
    </w:rPr>
  </w:style>
  <w:style w:type="paragraph" w:styleId="694">
    <w:name w:val="table of figures"/>
    <w:basedOn w:val="657"/>
    <w:next w:val="657"/>
    <w:uiPriority w:val="99"/>
    <w:unhideWhenUsed/>
    <w:qFormat/>
    <w:pPr>
      <w:spacing w:after="0" w:afterAutospacing="0"/>
    </w:pPr>
  </w:style>
  <w:style w:type="paragraph" w:styleId="695">
    <w:name w:val="toc 2"/>
    <w:basedOn w:val="657"/>
    <w:next w:val="657"/>
    <w:uiPriority w:val="39"/>
    <w:unhideWhenUsed/>
    <w:qFormat/>
    <w:pPr>
      <w:jc w:val="left"/>
      <w:spacing w:before="240"/>
    </w:pPr>
    <w:rPr>
      <w:rFonts w:ascii="Calibri" w:hAnsi="Calibri"/>
      <w:b/>
      <w:bCs/>
      <w:sz w:val="20"/>
      <w:szCs w:val="20"/>
    </w:rPr>
  </w:style>
  <w:style w:type="paragraph" w:styleId="696">
    <w:name w:val="toc 9"/>
    <w:basedOn w:val="657"/>
    <w:next w:val="657"/>
    <w:uiPriority w:val="0"/>
    <w:qFormat/>
    <w:pPr>
      <w:ind w:left="1470"/>
      <w:jc w:val="left"/>
    </w:pPr>
    <w:rPr>
      <w:rFonts w:ascii="Calibri" w:hAnsi="Calibri"/>
      <w:sz w:val="20"/>
      <w:szCs w:val="20"/>
    </w:rPr>
  </w:style>
  <w:style w:type="paragraph" w:styleId="697">
    <w:name w:val="Body Text 2"/>
    <w:basedOn w:val="657"/>
    <w:uiPriority w:val="0"/>
    <w:qFormat/>
    <w:pPr>
      <w:spacing w:line="560" w:lineRule="exact"/>
    </w:pPr>
    <w:rPr>
      <w:rFonts w:ascii="仿宋_GB2312" w:eastAsia="仿宋_GB2312"/>
      <w:sz w:val="28"/>
      <w:szCs w:val="30"/>
    </w:rPr>
  </w:style>
  <w:style w:type="paragraph" w:styleId="698">
    <w:name w:val="HTML Preformatted"/>
    <w:basedOn w:val="6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699">
    <w:name w:val="Normal (Web)"/>
    <w:basedOn w:val="657"/>
    <w:uiPriority w:val="99"/>
    <w:unhideWhenUsed/>
    <w:qFormat/>
    <w:pPr>
      <w:jc w:val="left"/>
      <w:spacing w:before="100" w:beforeAutospacing="1" w:after="100" w:afterAutospacing="1"/>
    </w:pPr>
    <w:rPr>
      <w:sz w:val="24"/>
      <w:szCs w:val="20"/>
    </w:rPr>
  </w:style>
  <w:style w:type="paragraph" w:styleId="700">
    <w:name w:val="index 1"/>
    <w:basedOn w:val="657"/>
    <w:next w:val="657"/>
    <w:uiPriority w:val="0"/>
    <w:semiHidden/>
    <w:qFormat/>
    <w:rPr>
      <w:b/>
      <w:bCs/>
      <w:color w:val="0000ff"/>
    </w:rPr>
  </w:style>
  <w:style w:type="paragraph" w:styleId="701">
    <w:name w:val="Title"/>
    <w:basedOn w:val="657"/>
    <w:next w:val="657"/>
    <w:link w:val="729"/>
    <w:uiPriority w:val="10"/>
    <w:qFormat/>
    <w:pPr>
      <w:contextualSpacing/>
      <w:spacing w:before="300" w:after="200"/>
    </w:pPr>
    <w:rPr>
      <w:sz w:val="48"/>
      <w:szCs w:val="48"/>
    </w:rPr>
  </w:style>
  <w:style w:type="paragraph" w:styleId="702">
    <w:name w:val="annotation subject"/>
    <w:basedOn w:val="673"/>
    <w:next w:val="673"/>
    <w:link w:val="873"/>
    <w:uiPriority w:val="0"/>
    <w:qFormat/>
    <w:rPr>
      <w:b/>
      <w:bCs/>
    </w:rPr>
  </w:style>
  <w:style w:type="table" w:styleId="703">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4">
    <w:name w:val="Strong"/>
    <w:basedOn w:val="667"/>
    <w:uiPriority w:val="0"/>
    <w:qFormat/>
    <w:rPr>
      <w:b/>
    </w:rPr>
  </w:style>
  <w:style w:type="character" w:styleId="705">
    <w:name w:val="endnote reference"/>
    <w:basedOn w:val="667"/>
    <w:uiPriority w:val="99"/>
    <w:semiHidden/>
    <w:unhideWhenUsed/>
    <w:qFormat/>
    <w:rPr>
      <w:vertAlign w:val="superscript"/>
    </w:rPr>
  </w:style>
  <w:style w:type="character" w:styleId="706">
    <w:name w:val="page number"/>
    <w:uiPriority w:val="0"/>
    <w:qFormat/>
  </w:style>
  <w:style w:type="character" w:styleId="707">
    <w:name w:val="FollowedHyperlink"/>
    <w:uiPriority w:val="0"/>
    <w:qFormat/>
    <w:rPr>
      <w:color w:val="800080"/>
      <w:u w:val="none"/>
    </w:rPr>
  </w:style>
  <w:style w:type="character" w:styleId="708">
    <w:name w:val="Emphasis"/>
    <w:basedOn w:val="667"/>
    <w:uiPriority w:val="0"/>
    <w:qFormat/>
    <w:rPr>
      <w:i/>
    </w:rPr>
  </w:style>
  <w:style w:type="character" w:styleId="709">
    <w:name w:val="HTML Definition"/>
    <w:uiPriority w:val="0"/>
    <w:qFormat/>
  </w:style>
  <w:style w:type="character" w:styleId="710">
    <w:name w:val="HTML Typewriter"/>
    <w:uiPriority w:val="0"/>
    <w:qFormat/>
    <w:rPr>
      <w:rFonts w:hint="default" w:ascii="monospace" w:hAnsi="monospace" w:eastAsia="monospace" w:cs="monospace"/>
      <w:sz w:val="20"/>
    </w:rPr>
  </w:style>
  <w:style w:type="character" w:styleId="711">
    <w:name w:val="HTML Acronym"/>
    <w:uiPriority w:val="0"/>
    <w:qFormat/>
  </w:style>
  <w:style w:type="character" w:styleId="712">
    <w:name w:val="HTML Variable"/>
    <w:uiPriority w:val="0"/>
    <w:qFormat/>
  </w:style>
  <w:style w:type="character" w:styleId="713">
    <w:name w:val="Hyperlink"/>
    <w:uiPriority w:val="99"/>
    <w:qFormat/>
    <w:rPr>
      <w:color w:val="0000ff"/>
      <w:u w:val="none"/>
    </w:rPr>
  </w:style>
  <w:style w:type="character" w:styleId="714">
    <w:name w:val="HTML Code"/>
    <w:uiPriority w:val="0"/>
    <w:qFormat/>
    <w:rPr>
      <w:rFonts w:hint="default" w:ascii="monospace" w:hAnsi="monospace" w:eastAsia="monospace" w:cs="monospace"/>
      <w:sz w:val="20"/>
    </w:rPr>
  </w:style>
  <w:style w:type="character" w:styleId="715">
    <w:name w:val="annotation reference"/>
    <w:uiPriority w:val="0"/>
    <w:qFormat/>
    <w:rPr>
      <w:sz w:val="21"/>
      <w:szCs w:val="21"/>
    </w:rPr>
  </w:style>
  <w:style w:type="character" w:styleId="716">
    <w:name w:val="HTML Cite"/>
    <w:uiPriority w:val="0"/>
    <w:qFormat/>
  </w:style>
  <w:style w:type="character" w:styleId="717">
    <w:name w:val="footnote reference"/>
    <w:basedOn w:val="667"/>
    <w:uiPriority w:val="99"/>
    <w:unhideWhenUsed/>
    <w:qFormat/>
    <w:rPr>
      <w:vertAlign w:val="superscript"/>
    </w:rPr>
  </w:style>
  <w:style w:type="character" w:styleId="718">
    <w:name w:val="HTML Keyboard"/>
    <w:uiPriority w:val="0"/>
    <w:qFormat/>
    <w:rPr>
      <w:rFonts w:hint="default" w:ascii="monospace" w:hAnsi="monospace" w:eastAsia="monospace" w:cs="monospace"/>
      <w:sz w:val="20"/>
    </w:rPr>
  </w:style>
  <w:style w:type="character" w:styleId="719">
    <w:name w:val="HTML Sample"/>
    <w:uiPriority w:val="0"/>
    <w:qFormat/>
    <w:rPr>
      <w:rFonts w:ascii="monospace" w:hAnsi="monospace" w:eastAsia="monospace" w:cs="monospace"/>
    </w:rPr>
  </w:style>
  <w:style w:type="character" w:styleId="720" w:customStyle="1">
    <w:name w:val="Heading 1 Char"/>
    <w:basedOn w:val="667"/>
    <w:uiPriority w:val="9"/>
    <w:qFormat/>
    <w:rPr>
      <w:rFonts w:ascii="Arial" w:hAnsi="Arial" w:eastAsia="Arial" w:cs="Arial"/>
      <w:sz w:val="40"/>
      <w:szCs w:val="40"/>
    </w:rPr>
  </w:style>
  <w:style w:type="character" w:styleId="721" w:customStyle="1">
    <w:name w:val="Heading 2 Char"/>
    <w:basedOn w:val="667"/>
    <w:uiPriority w:val="9"/>
    <w:qFormat/>
    <w:rPr>
      <w:rFonts w:ascii="Arial" w:hAnsi="Arial" w:eastAsia="Arial" w:cs="Arial"/>
      <w:sz w:val="34"/>
    </w:rPr>
  </w:style>
  <w:style w:type="character" w:styleId="722" w:customStyle="1">
    <w:name w:val="Heading 3 Char"/>
    <w:basedOn w:val="667"/>
    <w:uiPriority w:val="9"/>
    <w:qFormat/>
    <w:rPr>
      <w:rFonts w:ascii="Arial" w:hAnsi="Arial" w:eastAsia="Arial" w:cs="Arial"/>
      <w:sz w:val="30"/>
      <w:szCs w:val="30"/>
    </w:rPr>
  </w:style>
  <w:style w:type="character" w:styleId="723" w:customStyle="1">
    <w:name w:val="Heading 4 Char"/>
    <w:basedOn w:val="667"/>
    <w:uiPriority w:val="9"/>
    <w:qFormat/>
    <w:rPr>
      <w:rFonts w:ascii="Arial" w:hAnsi="Arial" w:eastAsia="Arial" w:cs="Arial"/>
      <w:b/>
      <w:bCs/>
      <w:sz w:val="26"/>
      <w:szCs w:val="26"/>
    </w:rPr>
  </w:style>
  <w:style w:type="character" w:styleId="724" w:customStyle="1">
    <w:name w:val="Heading 5 Char"/>
    <w:basedOn w:val="667"/>
    <w:uiPriority w:val="9"/>
    <w:qFormat/>
    <w:rPr>
      <w:rFonts w:ascii="Arial" w:hAnsi="Arial" w:eastAsia="Arial" w:cs="Arial"/>
      <w:b/>
      <w:bCs/>
      <w:sz w:val="24"/>
      <w:szCs w:val="24"/>
    </w:rPr>
  </w:style>
  <w:style w:type="character" w:styleId="725" w:customStyle="1">
    <w:name w:val="Heading 6 Char"/>
    <w:basedOn w:val="667"/>
    <w:uiPriority w:val="9"/>
    <w:qFormat/>
    <w:rPr>
      <w:rFonts w:ascii="Arial" w:hAnsi="Arial" w:eastAsia="Arial" w:cs="Arial"/>
      <w:b/>
      <w:bCs/>
      <w:sz w:val="22"/>
      <w:szCs w:val="22"/>
    </w:rPr>
  </w:style>
  <w:style w:type="character" w:styleId="726" w:customStyle="1">
    <w:name w:val="Heading 7 Char"/>
    <w:basedOn w:val="667"/>
    <w:uiPriority w:val="9"/>
    <w:qFormat/>
    <w:rPr>
      <w:rFonts w:ascii="Arial" w:hAnsi="Arial" w:eastAsia="Arial" w:cs="Arial"/>
      <w:b/>
      <w:bCs/>
      <w:i/>
      <w:iCs/>
      <w:sz w:val="22"/>
      <w:szCs w:val="22"/>
    </w:rPr>
  </w:style>
  <w:style w:type="character" w:styleId="727" w:customStyle="1">
    <w:name w:val="Heading 8 Char"/>
    <w:basedOn w:val="667"/>
    <w:uiPriority w:val="9"/>
    <w:qFormat/>
    <w:rPr>
      <w:rFonts w:ascii="Arial" w:hAnsi="Arial" w:eastAsia="Arial" w:cs="Arial"/>
      <w:i/>
      <w:iCs/>
      <w:sz w:val="22"/>
      <w:szCs w:val="22"/>
    </w:rPr>
  </w:style>
  <w:style w:type="character" w:styleId="728" w:customStyle="1">
    <w:name w:val="Heading 9 Char"/>
    <w:basedOn w:val="667"/>
    <w:uiPriority w:val="9"/>
    <w:qFormat/>
    <w:rPr>
      <w:rFonts w:ascii="Arial" w:hAnsi="Arial" w:eastAsia="Arial" w:cs="Arial"/>
      <w:i/>
      <w:iCs/>
      <w:sz w:val="21"/>
      <w:szCs w:val="21"/>
    </w:rPr>
  </w:style>
  <w:style w:type="character" w:styleId="729" w:customStyle="1">
    <w:name w:val="Title Char"/>
    <w:basedOn w:val="667"/>
    <w:link w:val="701"/>
    <w:uiPriority w:val="10"/>
    <w:qFormat/>
    <w:rPr>
      <w:sz w:val="48"/>
      <w:szCs w:val="48"/>
    </w:rPr>
  </w:style>
  <w:style w:type="character" w:styleId="730" w:customStyle="1">
    <w:name w:val="Subtitle Char"/>
    <w:basedOn w:val="667"/>
    <w:uiPriority w:val="11"/>
    <w:qFormat/>
    <w:rPr>
      <w:sz w:val="24"/>
      <w:szCs w:val="24"/>
    </w:rPr>
  </w:style>
  <w:style w:type="paragraph" w:styleId="731">
    <w:name w:val="Quote"/>
    <w:basedOn w:val="657"/>
    <w:next w:val="657"/>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57"/>
    <w:next w:val="657"/>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basedOn w:val="667"/>
    <w:uiPriority w:val="99"/>
    <w:qFormat/>
  </w:style>
  <w:style w:type="character" w:styleId="736" w:customStyle="1">
    <w:name w:val="Footer Char"/>
    <w:basedOn w:val="667"/>
    <w:uiPriority w:val="99"/>
    <w:qFormat/>
  </w:style>
  <w:style w:type="character" w:styleId="737" w:customStyle="1">
    <w:name w:val="Caption Char"/>
    <w:uiPriority w:val="99"/>
    <w:qFormat/>
  </w:style>
  <w:style w:type="table" w:styleId="738" w:customStyle="1">
    <w:name w:val="Table Grid Light"/>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6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6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6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6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6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6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6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66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basedOn w:val="66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basedOn w:val="66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basedOn w:val="66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basedOn w:val="66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basedOn w:val="66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basedOn w:val="6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basedOn w:val="66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basedOn w:val="6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basedOn w:val="66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basedOn w:val="6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basedOn w:val="66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basedOn w:val="66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basedOn w:val="6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66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66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66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66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66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66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basedOn w:val="6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66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66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66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66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66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66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basedOn w:val="6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basedOn w:val="66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basedOn w:val="66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basedOn w:val="66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basedOn w:val="66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basedOn w:val="66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basedOn w:val="66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66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basedOn w:val="6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66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6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66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66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66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basedOn w:val="66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basedOn w:val="66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basedOn w:val="66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basedOn w:val="66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basedOn w:val="66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basedOn w:val="6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basedOn w:val="66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6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6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6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6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6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6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basedOn w:val="66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basedOn w:val="66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basedOn w:val="66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basedOn w:val="66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basedOn w:val="66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basedOn w:val="66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basedOn w:val="6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66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66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66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66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66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66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basedOn w:val="6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basedOn w:val="66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basedOn w:val="66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basedOn w:val="66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basedOn w:val="66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basedOn w:val="66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basedOn w:val="66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basedOn w:val="6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basedOn w:val="6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basedOn w:val="6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basedOn w:val="6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basedOn w:val="6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basedOn w:val="6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basedOn w:val="6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691"/>
    <w:uiPriority w:val="99"/>
    <w:qFormat/>
    <w:rPr>
      <w:sz w:val="18"/>
    </w:rPr>
  </w:style>
  <w:style w:type="character" w:styleId="864" w:customStyle="1">
    <w:name w:val="Endnote Text Char"/>
    <w:link w:val="684"/>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Default"/>
    <w:link w:val="874"/>
    <w:uiPriority w:val="99"/>
    <w:qFormat/>
    <w:pPr>
      <w:widowControl w:val="off"/>
    </w:pPr>
    <w:rPr>
      <w:rFonts w:hint="default" w:ascii="MS Mincho" w:hAnsi="Calibri" w:eastAsia="宋体" w:cs="Times New Roman"/>
      <w:color w:val="000000"/>
      <w:sz w:val="21"/>
      <w:szCs w:val="24"/>
    </w:rPr>
  </w:style>
  <w:style w:type="paragraph" w:styleId="867" w:customStyle="1">
    <w:name w:val="正文首行缩进 21"/>
    <w:basedOn w:val="868"/>
    <w:uiPriority w:val="99"/>
    <w:qFormat/>
    <w:pPr>
      <w:ind w:firstLine="420"/>
      <w:spacing w:line="360" w:lineRule="auto"/>
    </w:pPr>
    <w:rPr>
      <w:rFonts w:ascii="宋体" w:hAnsi="宋体" w:eastAsia="宋体"/>
      <w:sz w:val="21"/>
      <w:szCs w:val="20"/>
    </w:rPr>
  </w:style>
  <w:style w:type="paragraph" w:styleId="868" w:customStyle="1">
    <w:name w:val="正文文本缩进1"/>
    <w:basedOn w:val="657"/>
    <w:uiPriority w:val="99"/>
    <w:qFormat/>
    <w:pPr>
      <w:ind w:firstLine="645"/>
    </w:pPr>
    <w:rPr>
      <w:rFonts w:ascii="楷体_GB2312" w:eastAsia="楷体_GB2312"/>
      <w:sz w:val="32"/>
      <w:szCs w:val="32"/>
    </w:rPr>
  </w:style>
  <w:style w:type="character" w:styleId="869" w:customStyle="1">
    <w:name w:val="正文缩进 字符"/>
    <w:link w:val="670"/>
    <w:uiPriority w:val="0"/>
    <w:qFormat/>
    <w:rPr>
      <w:sz w:val="21"/>
    </w:rPr>
  </w:style>
  <w:style w:type="character" w:styleId="870" w:customStyle="1">
    <w:name w:val="批注文字 字符"/>
    <w:link w:val="673"/>
    <w:uiPriority w:val="0"/>
    <w:qFormat/>
    <w:rPr>
      <w:sz w:val="21"/>
      <w:szCs w:val="24"/>
    </w:rPr>
  </w:style>
  <w:style w:type="character" w:styleId="871" w:customStyle="1">
    <w:name w:val="纯文本 字符"/>
    <w:link w:val="680"/>
    <w:uiPriority w:val="0"/>
    <w:qFormat/>
    <w:rPr>
      <w:rFonts w:ascii="宋体" w:hAnsi="Courier New" w:eastAsia="宋体"/>
      <w:sz w:val="21"/>
      <w:lang w:val="en-US" w:eastAsia="zh-CN" w:bidi="ar-SA"/>
    </w:rPr>
  </w:style>
  <w:style w:type="character" w:styleId="872" w:customStyle="1">
    <w:name w:val="副标题 字符"/>
    <w:link w:val="690"/>
    <w:uiPriority w:val="0"/>
    <w:qFormat/>
    <w:rPr>
      <w:rFonts w:ascii="Cambria" w:hAnsi="Cambria"/>
      <w:b/>
      <w:bCs/>
      <w:sz w:val="32"/>
      <w:szCs w:val="32"/>
    </w:rPr>
  </w:style>
  <w:style w:type="character" w:styleId="873" w:customStyle="1">
    <w:name w:val="批注主题 字符"/>
    <w:link w:val="702"/>
    <w:uiPriority w:val="0"/>
    <w:qFormat/>
    <w:rPr>
      <w:b/>
      <w:bCs/>
      <w:sz w:val="21"/>
      <w:szCs w:val="24"/>
    </w:rPr>
  </w:style>
  <w:style w:type="character" w:styleId="874" w:customStyle="1">
    <w:name w:val="Default Char"/>
    <w:link w:val="866"/>
    <w:uiPriority w:val="99"/>
    <w:qFormat/>
    <w:rPr>
      <w:rFonts w:ascii="MS Mincho"/>
      <w:color w:val="000000"/>
      <w:sz w:val="21"/>
      <w:szCs w:val="24"/>
      <w:lang w:val="en-US" w:eastAsia="zh-CN" w:bidi="ar-SA"/>
    </w:rPr>
  </w:style>
  <w:style w:type="character" w:styleId="875" w:customStyle="1">
    <w:name w:val="Char Char"/>
    <w:uiPriority w:val="0"/>
    <w:qFormat/>
    <w:rPr>
      <w:sz w:val="18"/>
      <w:szCs w:val="18"/>
    </w:rPr>
  </w:style>
  <w:style w:type="character" w:styleId="876" w:customStyle="1">
    <w:name w:val="H5 Char"/>
    <w:uiPriority w:val="0"/>
    <w:qFormat/>
    <w:rPr>
      <w:rFonts w:eastAsia="黑体"/>
      <w:b/>
      <w:bCs/>
      <w:sz w:val="28"/>
      <w:szCs w:val="28"/>
      <w:lang w:val="en-US" w:eastAsia="zh-CN" w:bidi="ar-SA"/>
    </w:rPr>
  </w:style>
  <w:style w:type="character" w:styleId="877" w:customStyle="1">
    <w:name w:val="三级标题 Char"/>
    <w:link w:val="878"/>
    <w:uiPriority w:val="0"/>
    <w:qFormat/>
    <w:rPr>
      <w:rFonts w:ascii="华文中宋" w:hAnsi="华文中宋" w:eastAsia="华文中宋"/>
      <w:sz w:val="24"/>
      <w:szCs w:val="24"/>
      <w:lang w:bidi="ar-SA"/>
    </w:rPr>
  </w:style>
  <w:style w:type="paragraph" w:styleId="878" w:customStyle="1">
    <w:name w:val="三级标题"/>
    <w:basedOn w:val="657"/>
    <w:next w:val="657"/>
    <w:link w:val="877"/>
    <w:uiPriority w:val="0"/>
    <w:qFormat/>
    <w:pPr>
      <w:spacing w:line="360" w:lineRule="auto"/>
      <w:outlineLvl w:val="2"/>
    </w:pPr>
    <w:rPr>
      <w:rFonts w:ascii="华文中宋" w:hAnsi="华文中宋" w:eastAsia="华文中宋"/>
      <w:sz w:val="24"/>
    </w:rPr>
  </w:style>
  <w:style w:type="character" w:styleId="879" w:customStyle="1">
    <w:name w:val="链接"/>
    <w:uiPriority w:val="0"/>
    <w:qFormat/>
    <w:rPr>
      <w:rFonts w:ascii="Times New Roman" w:eastAsia="宋体"/>
      <w:color w:val="0000ff"/>
      <w:sz w:val="21"/>
      <w:u w:val="single"/>
      <w:vertAlign w:val="baseline"/>
      <w:lang w:val="en-US" w:eastAsia="zh-CN"/>
    </w:rPr>
  </w:style>
  <w:style w:type="character" w:styleId="880" w:customStyle="1">
    <w:name w:val="H4 Char"/>
    <w:uiPriority w:val="0"/>
    <w:qFormat/>
    <w:rPr>
      <w:rFonts w:ascii="Arial" w:hAnsi="Arial" w:eastAsia="黑体"/>
      <w:b/>
      <w:bCs/>
      <w:sz w:val="28"/>
      <w:szCs w:val="28"/>
      <w:lang w:val="en-US" w:eastAsia="zh-CN" w:bidi="ar-SA"/>
    </w:rPr>
  </w:style>
  <w:style w:type="character" w:styleId="881" w:customStyle="1">
    <w:name w:val="wj1"/>
    <w:uiPriority w:val="0"/>
    <w:qFormat/>
    <w:rPr>
      <w:color w:val="000000"/>
      <w:spacing w:val="260"/>
      <w:sz w:val="18"/>
      <w:szCs w:val="18"/>
      <w:u w:val="none"/>
    </w:rPr>
  </w:style>
  <w:style w:type="character" w:styleId="882" w:customStyle="1">
    <w:name w:val="Char Char2"/>
    <w:uiPriority w:val="0"/>
    <w:qFormat/>
    <w:rPr>
      <w:rFonts w:ascii="Arial" w:hAnsi="Arial" w:eastAsia="黑体"/>
      <w:sz w:val="21"/>
      <w:szCs w:val="21"/>
    </w:rPr>
  </w:style>
  <w:style w:type="character" w:styleId="883" w:customStyle="1">
    <w:name w:val="Char Char4"/>
    <w:uiPriority w:val="0"/>
    <w:qFormat/>
    <w:rPr>
      <w:b/>
      <w:bCs/>
      <w:sz w:val="24"/>
      <w:szCs w:val="24"/>
    </w:rPr>
  </w:style>
  <w:style w:type="character" w:styleId="884" w:customStyle="1">
    <w:name w:val="h3 Char"/>
    <w:uiPriority w:val="0"/>
    <w:qFormat/>
    <w:rPr>
      <w:b/>
      <w:bCs/>
      <w:sz w:val="32"/>
      <w:szCs w:val="32"/>
    </w:rPr>
  </w:style>
  <w:style w:type="character" w:styleId="885" w:customStyle="1">
    <w:name w:val="Char Char1"/>
    <w:uiPriority w:val="0"/>
    <w:qFormat/>
    <w:rPr>
      <w:sz w:val="18"/>
      <w:szCs w:val="18"/>
    </w:rPr>
  </w:style>
  <w:style w:type="character" w:styleId="886" w:customStyle="1">
    <w:name w:val="第*章 Char"/>
    <w:uiPriority w:val="0"/>
    <w:qFormat/>
    <w:rPr>
      <w:rFonts w:ascii="Arial" w:hAnsi="Arial" w:eastAsia="黑体"/>
      <w:b/>
      <w:bCs/>
      <w:sz w:val="32"/>
      <w:szCs w:val="32"/>
    </w:rPr>
  </w:style>
  <w:style w:type="character" w:styleId="887" w:customStyle="1">
    <w:name w:val="H6 Char"/>
    <w:uiPriority w:val="0"/>
    <w:qFormat/>
    <w:rPr>
      <w:rFonts w:ascii="Arial" w:hAnsi="Arial" w:eastAsia="黑体"/>
      <w:b/>
      <w:bCs/>
      <w:sz w:val="24"/>
      <w:szCs w:val="24"/>
    </w:rPr>
  </w:style>
  <w:style w:type="character" w:styleId="888" w:customStyle="1">
    <w:name w:val="Char Char3"/>
    <w:uiPriority w:val="0"/>
    <w:qFormat/>
    <w:rPr>
      <w:rFonts w:ascii="Arial" w:hAnsi="Arial" w:eastAsia="黑体"/>
      <w:sz w:val="24"/>
      <w:szCs w:val="24"/>
    </w:rPr>
  </w:style>
  <w:style w:type="character" w:styleId="889" w:customStyle="1">
    <w:name w:val="HTML 预设格式 Char"/>
    <w:link w:val="890"/>
    <w:uiPriority w:val="0"/>
    <w:qFormat/>
    <w:rPr>
      <w:rFonts w:ascii="宋体" w:hAnsi="宋体" w:eastAsia="宋体"/>
      <w:sz w:val="24"/>
      <w:szCs w:val="24"/>
      <w:lang w:bidi="ar-SA"/>
    </w:rPr>
  </w:style>
  <w:style w:type="paragraph" w:styleId="890" w:customStyle="1">
    <w:name w:val="HTML 预设格式1"/>
    <w:basedOn w:val="657"/>
    <w:link w:val="8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91" w:customStyle="1">
    <w:name w:val="二级标题2 Char"/>
    <w:link w:val="892"/>
    <w:uiPriority w:val="0"/>
    <w:qFormat/>
    <w:rPr>
      <w:rFonts w:ascii="华文中宋" w:hAnsi="华文中宋" w:eastAsia="华文中宋"/>
      <w:b/>
      <w:bCs/>
      <w:sz w:val="24"/>
      <w:szCs w:val="24"/>
    </w:rPr>
  </w:style>
  <w:style w:type="paragraph" w:styleId="892" w:customStyle="1">
    <w:name w:val="二级标题2"/>
    <w:basedOn w:val="659"/>
    <w:next w:val="675"/>
    <w:link w:val="891"/>
    <w:uiPriority w:val="0"/>
    <w:qFormat/>
    <w:pPr>
      <w:spacing w:before="0" w:after="0" w:line="360" w:lineRule="auto"/>
    </w:pPr>
    <w:rPr>
      <w:rFonts w:ascii="华文中宋" w:hAnsi="华文中宋" w:eastAsia="华文中宋"/>
      <w:sz w:val="24"/>
      <w:szCs w:val="24"/>
    </w:rPr>
  </w:style>
  <w:style w:type="character" w:styleId="893" w:customStyle="1">
    <w:name w:val="普通正文 Char"/>
    <w:link w:val="894"/>
    <w:uiPriority w:val="0"/>
    <w:qFormat/>
    <w:rPr>
      <w:rFonts w:ascii="Arial" w:hAnsi="Arial"/>
      <w:sz w:val="24"/>
      <w:szCs w:val="24"/>
    </w:rPr>
  </w:style>
  <w:style w:type="paragraph" w:styleId="894" w:customStyle="1">
    <w:name w:val="普通正文"/>
    <w:basedOn w:val="657"/>
    <w:link w:val="893"/>
    <w:uiPriority w:val="0"/>
    <w:qFormat/>
    <w:pPr>
      <w:ind w:firstLine="480"/>
      <w:jc w:val="left"/>
      <w:spacing w:before="120" w:after="120" w:line="360" w:lineRule="auto"/>
    </w:pPr>
    <w:rPr>
      <w:rFonts w:ascii="Arial" w:hAnsi="Arial"/>
      <w:sz w:val="24"/>
    </w:rPr>
  </w:style>
  <w:style w:type="character" w:styleId="895" w:customStyle="1">
    <w:name w:val="无间隔 Char"/>
    <w:uiPriority w:val="0"/>
    <w:qFormat/>
    <w:rPr>
      <w:rFonts w:ascii="Calibri" w:hAnsi="Calibri"/>
      <w:sz w:val="22"/>
      <w:szCs w:val="22"/>
      <w:lang w:val="en-US" w:eastAsia="zh-CN" w:bidi="ar-SA"/>
    </w:rPr>
  </w:style>
  <w:style w:type="character" w:styleId="896" w:customStyle="1">
    <w:name w:val="纯文本 Char1"/>
    <w:uiPriority w:val="0"/>
    <w:qFormat/>
    <w:rPr>
      <w:rFonts w:ascii="宋体" w:hAnsi="Courier New"/>
      <w:sz w:val="21"/>
    </w:rPr>
  </w:style>
  <w:style w:type="paragraph" w:styleId="897" w:customStyle="1">
    <w:name w:val="xl40"/>
    <w:basedOn w:val="657"/>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898" w:customStyle="1">
    <w:name w:val="_Style 84"/>
    <w:basedOn w:val="658"/>
    <w:next w:val="657"/>
    <w:uiPriority w:val="39"/>
    <w:qFormat/>
    <w:pPr>
      <w:jc w:val="left"/>
      <w:keepLines/>
      <w:spacing w:before="480" w:line="276" w:lineRule="auto"/>
      <w:widowControl/>
      <w:outlineLvl w:val="9"/>
    </w:pPr>
    <w:rPr>
      <w:rFonts w:ascii="Cambria" w:hAnsi="Cambria" w:eastAsia="宋体"/>
      <w:b/>
      <w:bCs/>
      <w:color w:val="365f91"/>
      <w:szCs w:val="28"/>
    </w:rPr>
  </w:style>
  <w:style w:type="paragraph" w:styleId="899" w:customStyle="1">
    <w:name w:val="xl37"/>
    <w:basedOn w:val="657"/>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900" w:customStyle="1">
    <w:name w:val="??"/>
    <w:uiPriority w:val="0"/>
    <w:qFormat/>
    <w:pPr>
      <w:jc w:val="both"/>
      <w:widowControl w:val="off"/>
    </w:pPr>
    <w:rPr>
      <w:rFonts w:hint="default" w:ascii="Times New Roman" w:hAnsi="Times New Roman" w:eastAsia="宋体" w:cs="Times New Roman"/>
      <w:sz w:val="21"/>
      <w:szCs w:val="21"/>
      <w:lang w:eastAsia="en-US"/>
    </w:rPr>
  </w:style>
  <w:style w:type="paragraph" w:styleId="901" w:customStyle="1">
    <w:name w:val="题目项目"/>
    <w:basedOn w:val="657"/>
    <w:uiPriority w:val="0"/>
    <w:qFormat/>
    <w:pPr>
      <w:numPr>
        <w:ilvl w:val="0"/>
        <w:numId w:val="2"/>
      </w:numPr>
    </w:pPr>
  </w:style>
  <w:style w:type="paragraph" w:styleId="902" w:customStyle="1">
    <w:name w:val="xl56"/>
    <w:basedOn w:val="657"/>
    <w:uiPriority w:val="0"/>
    <w:qFormat/>
    <w:pPr>
      <w:jc w:val="right"/>
      <w:spacing w:before="100" w:beforeAutospacing="1" w:after="100" w:afterAutospacing="1"/>
      <w:widowControl/>
    </w:pPr>
    <w:rPr>
      <w:rFonts w:ascii="Arial" w:hAnsi="Arial" w:eastAsia="Arial Unicode MS" w:cs="Arial"/>
      <w:sz w:val="24"/>
    </w:rPr>
  </w:style>
  <w:style w:type="paragraph" w:styleId="903" w:customStyle="1">
    <w:name w:val="xl70"/>
    <w:basedOn w:val="657"/>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904" w:customStyle="1">
    <w:name w:val="xl28"/>
    <w:basedOn w:val="6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05" w:customStyle="1">
    <w:name w:val="章标题"/>
    <w:basedOn w:val="657"/>
    <w:uiPriority w:val="0"/>
    <w:qFormat/>
    <w:pPr>
      <w:jc w:val="center"/>
      <w:spacing w:before="158" w:after="153" w:line="323" w:lineRule="atLeast"/>
      <w:widowControl/>
    </w:pPr>
    <w:rPr>
      <w:rFonts w:ascii="Arial" w:eastAsia="黑体"/>
      <w:color w:val="000000"/>
      <w:sz w:val="31"/>
      <w:szCs w:val="20"/>
    </w:rPr>
  </w:style>
  <w:style w:type="paragraph" w:styleId="906" w:customStyle="1">
    <w:name w:val="font12"/>
    <w:basedOn w:val="657"/>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07" w:customStyle="1">
    <w:name w:val="xl45"/>
    <w:basedOn w:val="657"/>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908" w:customStyle="1">
    <w:name w:val="文章总标题"/>
    <w:basedOn w:val="657"/>
    <w:uiPriority w:val="0"/>
    <w:qFormat/>
    <w:pPr>
      <w:jc w:val="center"/>
      <w:spacing w:before="566" w:after="544" w:line="566" w:lineRule="atLeast"/>
      <w:widowControl/>
    </w:pPr>
    <w:rPr>
      <w:rFonts w:ascii="Arial" w:eastAsia="黑体"/>
      <w:color w:val="000000"/>
      <w:sz w:val="54"/>
      <w:szCs w:val="20"/>
    </w:rPr>
  </w:style>
  <w:style w:type="paragraph" w:styleId="909" w:customStyle="1">
    <w:name w:val="目录1"/>
    <w:basedOn w:val="657"/>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10" w:customStyle="1">
    <w:name w:val="xl54"/>
    <w:basedOn w:val="65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11" w:customStyle="1">
    <w:name w:val="xl47"/>
    <w:basedOn w:val="657"/>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12" w:customStyle="1">
    <w:name w:val="xl49"/>
    <w:basedOn w:val="657"/>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13" w:customStyle="1">
    <w:name w:val="IBM 正文"/>
    <w:basedOn w:val="657"/>
    <w:uiPriority w:val="0"/>
    <w:qFormat/>
    <w:pPr>
      <w:spacing w:line="360" w:lineRule="exact"/>
    </w:pPr>
    <w:rPr>
      <w:sz w:val="24"/>
      <w:szCs w:val="20"/>
    </w:rPr>
  </w:style>
  <w:style w:type="paragraph" w:styleId="914" w:customStyle="1">
    <w:name w:val="font11"/>
    <w:basedOn w:val="657"/>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15" w:customStyle="1">
    <w:name w:val="xl65"/>
    <w:basedOn w:val="657"/>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916" w:customStyle="1">
    <w:name w:val="xl41"/>
    <w:basedOn w:val="657"/>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917" w:customStyle="1">
    <w:name w:val="小节标题"/>
    <w:basedOn w:val="657"/>
    <w:uiPriority w:val="0"/>
    <w:qFormat/>
    <w:pPr>
      <w:spacing w:before="175" w:after="102" w:line="351" w:lineRule="atLeast"/>
      <w:widowControl/>
    </w:pPr>
    <w:rPr>
      <w:rFonts w:eastAsia="黑体"/>
      <w:color w:val="000000"/>
      <w:szCs w:val="20"/>
    </w:rPr>
  </w:style>
  <w:style w:type="paragraph" w:styleId="918" w:customStyle="1">
    <w:name w:val="xl39"/>
    <w:basedOn w:val="657"/>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919" w:customStyle="1">
    <w:name w:val="xl29"/>
    <w:basedOn w:val="657"/>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20" w:customStyle="1">
    <w:name w:val="xl44"/>
    <w:basedOn w:val="657"/>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921" w:customStyle="1">
    <w:name w:val="xl38"/>
    <w:basedOn w:val="657"/>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22" w:customStyle="1">
    <w:name w:val="目录3"/>
    <w:basedOn w:val="657"/>
    <w:uiPriority w:val="0"/>
    <w:qFormat/>
    <w:pPr>
      <w:ind w:firstLine="419"/>
      <w:spacing w:line="317" w:lineRule="atLeast"/>
      <w:widowControl/>
      <w:tabs>
        <w:tab w:val="left" w:pos="7370" w:leader="dot"/>
      </w:tabs>
    </w:pPr>
    <w:rPr>
      <w:color w:val="000000"/>
      <w:szCs w:val="20"/>
    </w:rPr>
  </w:style>
  <w:style w:type="paragraph" w:styleId="923" w:customStyle="1">
    <w:name w:val="font13"/>
    <w:basedOn w:val="657"/>
    <w:uiPriority w:val="0"/>
    <w:qFormat/>
    <w:pPr>
      <w:jc w:val="left"/>
      <w:spacing w:before="100" w:beforeAutospacing="1" w:after="100" w:afterAutospacing="1"/>
      <w:widowControl/>
    </w:pPr>
    <w:rPr>
      <w:rFonts w:hint="eastAsia" w:ascii="宋体" w:hAnsi="宋体" w:cs="Arial Unicode MS"/>
      <w:sz w:val="20"/>
      <w:szCs w:val="20"/>
    </w:rPr>
  </w:style>
  <w:style w:type="paragraph" w:styleId="924" w:customStyle="1">
    <w:name w:val="xl74"/>
    <w:basedOn w:val="657"/>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25" w:customStyle="1">
    <w:name w:val="NAP Normal"/>
    <w:basedOn w:val="657"/>
    <w:uiPriority w:val="0"/>
    <w:qFormat/>
    <w:pPr>
      <w:spacing w:line="240" w:lineRule="exact"/>
    </w:pPr>
    <w:rPr>
      <w:sz w:val="22"/>
      <w:szCs w:val="22"/>
    </w:rPr>
  </w:style>
  <w:style w:type="paragraph" w:styleId="926" w:customStyle="1">
    <w:name w:val="xl58"/>
    <w:basedOn w:val="657"/>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927" w:customStyle="1">
    <w:name w:val="Char Char1 Char Char Char"/>
    <w:basedOn w:val="657"/>
    <w:uiPriority w:val="0"/>
    <w:qFormat/>
    <w:rPr>
      <w:szCs w:val="20"/>
    </w:rPr>
  </w:style>
  <w:style w:type="paragraph" w:styleId="928" w:customStyle="1">
    <w:name w:val="xl52"/>
    <w:basedOn w:val="657"/>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929" w:customStyle="1">
    <w:name w:val="font7"/>
    <w:basedOn w:val="657"/>
    <w:uiPriority w:val="0"/>
    <w:qFormat/>
    <w:pPr>
      <w:jc w:val="left"/>
      <w:spacing w:before="100" w:beforeAutospacing="1" w:after="100" w:afterAutospacing="1"/>
      <w:widowControl/>
    </w:pPr>
    <w:rPr>
      <w:rFonts w:hint="eastAsia" w:ascii="宋体" w:hAnsi="宋体" w:cs="Arial Unicode MS"/>
      <w:sz w:val="18"/>
      <w:szCs w:val="18"/>
    </w:rPr>
  </w:style>
  <w:style w:type="paragraph" w:styleId="930" w:customStyle="1">
    <w:name w:val="xl71"/>
    <w:basedOn w:val="657"/>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931" w:customStyle="1">
    <w:name w:val="xl50"/>
    <w:basedOn w:val="657"/>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932" w:customStyle="1">
    <w:name w:val="正文2"/>
    <w:basedOn w:val="657"/>
    <w:uiPriority w:val="0"/>
    <w:qFormat/>
    <w:pPr>
      <w:ind w:firstLine="200"/>
      <w:jc w:val="left"/>
      <w:spacing w:after="160" w:line="360" w:lineRule="auto"/>
      <w:widowControl/>
    </w:pPr>
    <w:rPr>
      <w:rFonts w:ascii="Verdana" w:hAnsi="Verdana" w:eastAsia="黑体"/>
      <w:szCs w:val="20"/>
      <w:lang w:eastAsia="en-US"/>
    </w:rPr>
  </w:style>
  <w:style w:type="paragraph" w:styleId="933" w:customStyle="1">
    <w:name w:val="默认段落字体 Para Char Char Char Char Char Char Char"/>
    <w:basedOn w:val="672"/>
    <w:uiPriority w:val="0"/>
    <w:qFormat/>
    <w:pPr>
      <w:ind w:left="357"/>
      <w:jc w:val="left"/>
      <w:spacing w:line="436" w:lineRule="exact"/>
      <w:outlineLvl w:val="3"/>
    </w:pPr>
    <w:rPr>
      <w:rFonts w:ascii="Tahoma" w:hAnsi="Tahoma"/>
      <w:b/>
      <w:sz w:val="24"/>
    </w:rPr>
  </w:style>
  <w:style w:type="paragraph" w:styleId="934" w:customStyle="1">
    <w:name w:val="xl72"/>
    <w:basedOn w:val="6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35" w:customStyle="1">
    <w:name w:val="样式1"/>
    <w:basedOn w:val="657"/>
    <w:uiPriority w:val="0"/>
    <w:qFormat/>
    <w:pPr>
      <w:ind w:left="709" w:hanging="709"/>
      <w:tabs>
        <w:tab w:val="left" w:pos="709" w:leader="none"/>
      </w:tabs>
    </w:pPr>
    <w:rPr>
      <w:rFonts w:ascii="宋体" w:hAnsi="宋体"/>
      <w:szCs w:val="21"/>
    </w:rPr>
  </w:style>
  <w:style w:type="paragraph" w:styleId="936" w:customStyle="1">
    <w:name w:val="xl73"/>
    <w:basedOn w:val="657"/>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37" w:customStyle="1">
    <w:name w:val="xl60"/>
    <w:basedOn w:val="657"/>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938">
    <w:name w:val="No Spacing"/>
    <w:uiPriority w:val="0"/>
    <w:qFormat/>
    <w:rPr>
      <w:rFonts w:hint="default" w:ascii="Calibri" w:hAnsi="Calibri" w:eastAsia="宋体" w:cs="Times New Roman"/>
      <w:sz w:val="22"/>
      <w:szCs w:val="22"/>
    </w:rPr>
  </w:style>
  <w:style w:type="paragraph" w:styleId="939" w:customStyle="1">
    <w:name w:val="xl59"/>
    <w:basedOn w:val="657"/>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940" w:customStyle="1">
    <w:name w:val="xl35"/>
    <w:basedOn w:val="657"/>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41" w:customStyle="1">
    <w:name w:val="xl27"/>
    <w:basedOn w:val="657"/>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42" w:customStyle="1">
    <w:name w:val="节标题"/>
    <w:basedOn w:val="657"/>
    <w:uiPriority w:val="0"/>
    <w:qFormat/>
    <w:pPr>
      <w:jc w:val="center"/>
      <w:spacing w:line="289" w:lineRule="atLeast"/>
      <w:widowControl/>
    </w:pPr>
    <w:rPr>
      <w:color w:val="000000"/>
      <w:sz w:val="28"/>
      <w:szCs w:val="20"/>
    </w:rPr>
  </w:style>
  <w:style w:type="paragraph" w:styleId="943" w:customStyle="1">
    <w:name w:val="正文_13"/>
    <w:uiPriority w:val="0"/>
    <w:qFormat/>
    <w:pPr>
      <w:jc w:val="both"/>
      <w:widowControl w:val="off"/>
    </w:pPr>
    <w:rPr>
      <w:rFonts w:hint="default" w:ascii="Times New Roman" w:hAnsi="Times New Roman" w:eastAsia="宋体" w:cs="Times New Roman"/>
      <w:sz w:val="21"/>
      <w:szCs w:val="24"/>
    </w:rPr>
  </w:style>
  <w:style w:type="paragraph" w:styleId="944" w:customStyle="1">
    <w:name w:val="black1"/>
    <w:basedOn w:val="657"/>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45" w:customStyle="1">
    <w:name w:val="xl42"/>
    <w:basedOn w:val="657"/>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946" w:customStyle="1">
    <w:name w:val="xl64"/>
    <w:basedOn w:val="657"/>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947" w:customStyle="1">
    <w:name w:val="xl32"/>
    <w:basedOn w:val="657"/>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48" w:customStyle="1">
    <w:name w:val="xl55"/>
    <w:basedOn w:val="657"/>
    <w:uiPriority w:val="0"/>
    <w:qFormat/>
    <w:pPr>
      <w:jc w:val="center"/>
      <w:spacing w:before="100" w:beforeAutospacing="1" w:after="100" w:afterAutospacing="1"/>
      <w:widowControl/>
    </w:pPr>
    <w:rPr>
      <w:rFonts w:ascii="Arial" w:hAnsi="Arial" w:eastAsia="Arial Unicode MS" w:cs="Arial"/>
      <w:sz w:val="24"/>
    </w:rPr>
  </w:style>
  <w:style w:type="paragraph" w:styleId="949" w:customStyle="1">
    <w:name w:val="目录标题"/>
    <w:basedOn w:val="657"/>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950" w:customStyle="1">
    <w:name w:val="xl63"/>
    <w:basedOn w:val="657"/>
    <w:uiPriority w:val="0"/>
    <w:qFormat/>
    <w:pPr>
      <w:jc w:val="left"/>
      <w:spacing w:before="100" w:beforeAutospacing="1" w:after="100" w:afterAutospacing="1"/>
      <w:widowControl/>
    </w:pPr>
    <w:rPr>
      <w:rFonts w:hint="eastAsia" w:ascii="宋体" w:hAnsi="宋体" w:cs="Arial Unicode MS"/>
      <w:sz w:val="24"/>
    </w:rPr>
  </w:style>
  <w:style w:type="paragraph" w:styleId="951" w:customStyle="1">
    <w:name w:val="xl51"/>
    <w:basedOn w:val="657"/>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952" w:customStyle="1">
    <w:name w:val="目录2"/>
    <w:basedOn w:val="657"/>
    <w:uiPriority w:val="0"/>
    <w:qFormat/>
    <w:pPr>
      <w:ind w:firstLine="209"/>
      <w:spacing w:line="317" w:lineRule="atLeast"/>
      <w:widowControl/>
      <w:tabs>
        <w:tab w:val="left" w:pos="7370" w:leader="dot"/>
      </w:tabs>
    </w:pPr>
    <w:rPr>
      <w:color w:val="000000"/>
      <w:szCs w:val="20"/>
    </w:rPr>
  </w:style>
  <w:style w:type="paragraph" w:styleId="953" w:customStyle="1">
    <w:name w:val="xl57"/>
    <w:basedOn w:val="657"/>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954" w:customStyle="1">
    <w:name w:val="xl66"/>
    <w:basedOn w:val="657"/>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955" w:customStyle="1">
    <w:name w:val="xl53"/>
    <w:basedOn w:val="65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56" w:customStyle="1">
    <w:name w:val="文章附标题"/>
    <w:basedOn w:val="657"/>
    <w:uiPriority w:val="0"/>
    <w:qFormat/>
    <w:pPr>
      <w:jc w:val="center"/>
      <w:spacing w:before="187" w:after="175" w:line="374" w:lineRule="atLeast"/>
      <w:widowControl/>
    </w:pPr>
    <w:rPr>
      <w:color w:val="000000"/>
      <w:sz w:val="36"/>
      <w:szCs w:val="20"/>
    </w:rPr>
  </w:style>
  <w:style w:type="paragraph" w:styleId="957" w:customStyle="1">
    <w:name w:val="xl69"/>
    <w:basedOn w:val="657"/>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58" w:customStyle="1">
    <w:name w:val="font6"/>
    <w:basedOn w:val="657"/>
    <w:uiPriority w:val="0"/>
    <w:qFormat/>
    <w:pPr>
      <w:jc w:val="left"/>
      <w:spacing w:before="100" w:beforeAutospacing="1" w:after="100" w:afterAutospacing="1"/>
      <w:widowControl/>
    </w:pPr>
    <w:rPr>
      <w:rFonts w:ascii="Arial" w:hAnsi="Arial" w:eastAsia="Arial Unicode MS" w:cs="Arial"/>
      <w:sz w:val="18"/>
      <w:szCs w:val="18"/>
    </w:rPr>
  </w:style>
  <w:style w:type="paragraph" w:styleId="959" w:customStyle="1">
    <w:name w:val="xl48"/>
    <w:basedOn w:val="6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960" w:customStyle="1">
    <w:name w:val="xl33"/>
    <w:basedOn w:val="657"/>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961" w:customStyle="1">
    <w:name w:val="目录4"/>
    <w:basedOn w:val="657"/>
    <w:uiPriority w:val="0"/>
    <w:qFormat/>
    <w:pPr>
      <w:ind w:firstLine="629"/>
      <w:spacing w:line="317" w:lineRule="atLeast"/>
      <w:widowControl/>
      <w:tabs>
        <w:tab w:val="left" w:pos="7370" w:leader="dot"/>
      </w:tabs>
    </w:pPr>
    <w:rPr>
      <w:color w:val="000000"/>
      <w:szCs w:val="20"/>
    </w:rPr>
  </w:style>
  <w:style w:type="paragraph" w:styleId="962" w:customStyle="1">
    <w:name w:val="font5"/>
    <w:basedOn w:val="657"/>
    <w:uiPriority w:val="0"/>
    <w:qFormat/>
    <w:pPr>
      <w:jc w:val="left"/>
      <w:spacing w:before="100" w:beforeAutospacing="1" w:after="100" w:afterAutospacing="1"/>
      <w:widowControl/>
    </w:pPr>
    <w:rPr>
      <w:rFonts w:ascii="Arial" w:hAnsi="Arial" w:eastAsia="Arial Unicode MS" w:cs="Arial"/>
      <w:sz w:val="20"/>
      <w:szCs w:val="20"/>
    </w:rPr>
  </w:style>
  <w:style w:type="paragraph" w:styleId="963" w:customStyle="1">
    <w:name w:val="Sourcetext"/>
    <w:basedOn w:val="657"/>
    <w:uiPriority w:val="0"/>
    <w:qFormat/>
    <w:pPr>
      <w:ind w:left="2160"/>
      <w:jc w:val="left"/>
      <w:spacing w:after="120"/>
      <w:widowControl/>
    </w:pPr>
    <w:rPr>
      <w:rFonts w:ascii="Century Schoolbook" w:hAnsi="Century Schoolbook"/>
      <w:sz w:val="20"/>
      <w:szCs w:val="20"/>
    </w:rPr>
  </w:style>
  <w:style w:type="paragraph" w:styleId="964" w:customStyle="1">
    <w:name w:val="Char Char1 Char Char Char1"/>
    <w:basedOn w:val="657"/>
    <w:uiPriority w:val="0"/>
    <w:qFormat/>
    <w:rPr>
      <w:szCs w:val="20"/>
    </w:rPr>
  </w:style>
  <w:style w:type="paragraph" w:styleId="965" w:customStyle="1">
    <w:name w:val="xl30"/>
    <w:basedOn w:val="657"/>
    <w:uiPriority w:val="0"/>
    <w:qFormat/>
    <w:pPr>
      <w:jc w:val="left"/>
      <w:spacing w:before="100" w:beforeAutospacing="1" w:after="100" w:afterAutospacing="1"/>
      <w:widowControl/>
    </w:pPr>
    <w:rPr>
      <w:rFonts w:ascii="Arial" w:hAnsi="Arial" w:eastAsia="Arial Unicode MS" w:cs="Arial"/>
      <w:sz w:val="18"/>
      <w:szCs w:val="18"/>
    </w:rPr>
  </w:style>
  <w:style w:type="paragraph" w:styleId="966" w:customStyle="1">
    <w:name w:val="xl34"/>
    <w:basedOn w:val="657"/>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67" w:customStyle="1">
    <w:name w:val="Sourcetext bullet"/>
    <w:basedOn w:val="963"/>
    <w:uiPriority w:val="0"/>
    <w:qFormat/>
    <w:pPr>
      <w:numPr>
        <w:ilvl w:val="0"/>
        <w:numId w:val="3"/>
      </w:numPr>
      <w:ind w:left="2160"/>
    </w:pPr>
  </w:style>
  <w:style w:type="paragraph" w:styleId="968" w:customStyle="1">
    <w:name w:val="xl62"/>
    <w:basedOn w:val="657"/>
    <w:uiPriority w:val="0"/>
    <w:qFormat/>
    <w:pPr>
      <w:jc w:val="center"/>
      <w:spacing w:before="100" w:beforeAutospacing="1" w:after="100" w:afterAutospacing="1"/>
      <w:widowControl/>
    </w:pPr>
    <w:rPr>
      <w:rFonts w:ascii="Arial" w:hAnsi="Arial" w:eastAsia="Arial Unicode MS" w:cs="Arial"/>
      <w:sz w:val="24"/>
    </w:rPr>
  </w:style>
  <w:style w:type="paragraph" w:styleId="969" w:customStyle="1">
    <w:name w:val="xl61"/>
    <w:basedOn w:val="657"/>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970" w:customStyle="1">
    <w:name w:val="Char"/>
    <w:basedOn w:val="657"/>
    <w:uiPriority w:val="0"/>
    <w:qFormat/>
    <w:pPr>
      <w:ind w:left="360" w:hanging="360"/>
      <w:keepLines/>
      <w:keepNext/>
      <w:pageBreakBefore/>
      <w:tabs>
        <w:tab w:val="left" w:pos="360" w:leader="none"/>
      </w:tabs>
    </w:pPr>
    <w:rPr>
      <w:sz w:val="22"/>
    </w:rPr>
  </w:style>
  <w:style w:type="paragraph" w:styleId="971" w:customStyle="1">
    <w:name w:val="xl67"/>
    <w:basedOn w:val="657"/>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972" w:customStyle="1">
    <w:name w:val="默认段落字体 Para Char"/>
    <w:basedOn w:val="657"/>
    <w:uiPriority w:val="0"/>
    <w:qFormat/>
    <w:pPr>
      <w:spacing w:line="360" w:lineRule="auto"/>
    </w:pPr>
    <w:rPr>
      <w:sz w:val="24"/>
      <w:szCs w:val="20"/>
    </w:rPr>
  </w:style>
  <w:style w:type="paragraph" w:styleId="973" w:customStyle="1">
    <w:name w:val="xl31"/>
    <w:basedOn w:val="657"/>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74" w:customStyle="1">
    <w:name w:val="font8"/>
    <w:basedOn w:val="657"/>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975" w:customStyle="1">
    <w:name w:val="font9"/>
    <w:basedOn w:val="657"/>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76" w:customStyle="1">
    <w:name w:val="xl46"/>
    <w:basedOn w:val="657"/>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77" w:customStyle="1">
    <w:name w:val="xl36"/>
    <w:basedOn w:val="657"/>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78" w:customStyle="1">
    <w:name w:val="font10"/>
    <w:basedOn w:val="657"/>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79" w:customStyle="1">
    <w:name w:val="xl68"/>
    <w:basedOn w:val="657"/>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80" w:customStyle="1">
    <w:name w:val="xl43"/>
    <w:basedOn w:val="657"/>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981" w:customStyle="1">
    <w:name w:val="Other|1"/>
    <w:basedOn w:val="657"/>
    <w:uiPriority w:val="0"/>
    <w:qFormat/>
    <w:pPr>
      <w:ind w:firstLine="400"/>
      <w:jc w:val="left"/>
      <w:spacing w:line="403" w:lineRule="auto"/>
    </w:pPr>
    <w:rPr>
      <w:rFonts w:ascii="宋体" w:hAnsi="宋体" w:cs="宋体"/>
      <w:szCs w:val="22"/>
      <w:lang w:val="zh-TW" w:eastAsia="zh-TW" w:bidi="zh-TW"/>
    </w:rPr>
  </w:style>
  <w:style w:type="paragraph" w:styleId="982" w:customStyle="1">
    <w:name w:val="_Style 168"/>
    <w:uiPriority w:val="99"/>
    <w:unhideWhenUsed/>
    <w:qFormat/>
    <w:rPr>
      <w:rFonts w:hint="default" w:ascii="Times New Roman" w:hAnsi="Times New Roman" w:eastAsia="宋体" w:cs="Times New Roman"/>
      <w:sz w:val="21"/>
      <w:szCs w:val="24"/>
    </w:rPr>
  </w:style>
  <w:style w:type="paragraph" w:styleId="983" w:customStyle="1">
    <w:name w:val="Body text|1"/>
    <w:basedOn w:val="657"/>
    <w:uiPriority w:val="0"/>
    <w:qFormat/>
    <w:pPr>
      <w:ind w:firstLine="400"/>
      <w:spacing w:line="403" w:lineRule="auto"/>
    </w:pPr>
    <w:rPr>
      <w:rFonts w:ascii="宋体" w:hAnsi="宋体" w:cs="宋体"/>
      <w:lang w:val="zh-TW" w:eastAsia="zh-TW" w:bidi="zh-TW"/>
    </w:rPr>
  </w:style>
  <w:style w:type="paragraph" w:styleId="984" w:customStyle="1">
    <w:name w:val="Table Paragraph"/>
    <w:basedOn w:val="657"/>
    <w:uiPriority w:val="1"/>
    <w:qFormat/>
    <w:rPr>
      <w:rFonts w:ascii="宋体" w:hAnsi="宋体" w:cs="宋体"/>
      <w:lang w:val="zh-CN" w:bidi="zh-CN"/>
    </w:rPr>
  </w:style>
  <w:style w:type="table" w:styleId="985" w:customStyle="1">
    <w:name w:val="Table Normal"/>
    <w:uiPriority w:val="0"/>
    <w:unhideWhenUsed/>
    <w:qFormat/>
    <w:tblPr>
      <w:tblCellMar>
        <w:left w:w="0" w:type="dxa"/>
        <w:top w:w="0" w:type="dxa"/>
        <w:right w:w="0" w:type="dxa"/>
        <w:bottom w:w="0" w:type="dxa"/>
      </w:tblCellMar>
    </w:tblPr>
  </w:style>
  <w:style w:type="paragraph" w:styleId="986" w:customStyle="1">
    <w:name w:val="首行缩进"/>
    <w:basedOn w:val="657"/>
    <w:uiPriority w:val="0"/>
    <w:qFormat/>
    <w:pPr>
      <w:ind w:firstLine="480"/>
    </w:pPr>
    <w:rPr>
      <w:rFonts w:ascii="Calibri" w:hAnsi="Calibri"/>
      <w:lang w:val="zh-CN"/>
    </w:rPr>
  </w:style>
  <w:style w:type="paragraph" w:styleId="987">
    <w:name w:val="List Paragraph"/>
    <w:basedOn w:val="657"/>
    <w:uiPriority w:val="34"/>
    <w:qFormat/>
    <w:pPr>
      <w:spacing w:line="360" w:lineRule="auto"/>
    </w:pPr>
    <w:rPr>
      <w:rFonts w:ascii="宋体" w:hAnsi="宋体" w:cs="宋体"/>
      <w:b/>
      <w:color w:val="ff0000"/>
      <w:sz w:val="24"/>
    </w:rPr>
  </w:style>
  <w:style w:type="character" w:styleId="988" w:customStyle="1">
    <w:name w:val="正文文本 字符"/>
    <w:basedOn w:val="667"/>
    <w:link w:val="675"/>
    <w:uiPriority w:val="0"/>
    <w:qFormat/>
    <w:rPr>
      <w:rFonts w:eastAsia="楷体_GB2312"/>
      <w:b/>
      <w:bCs/>
      <w:color w:val="ff0000"/>
      <w:sz w:val="32"/>
      <w:szCs w:val="32"/>
      <w:lang w:val="zh-CN"/>
    </w:rPr>
  </w:style>
  <w:style w:type="paragraph" w:styleId="989" w:customStyle="1">
    <w:name w:val="段"/>
    <w:next w:val="657"/>
    <w:uiPriority w:val="0"/>
    <w:qFormat/>
    <w:pPr>
      <w:ind w:firstLine="200"/>
      <w:jc w:val="both"/>
    </w:pPr>
    <w:rPr>
      <w:rFonts w:hint="default" w:ascii="宋体" w:hAnsi="Times New Roman" w:eastAsia="宋体" w:cs="Times New Roman"/>
      <w:sz w:val="21"/>
      <w:szCs w:val="22"/>
    </w:rPr>
  </w:style>
  <w:style w:type="character" w:styleId="990" w:customStyle="1">
    <w:name w:val="font01"/>
    <w:basedOn w:val="667"/>
    <w:uiPriority w:val="0"/>
    <w:qFormat/>
    <w:rPr>
      <w:rFonts w:hint="eastAsia" w:ascii="宋体" w:hAnsi="宋体" w:eastAsia="宋体" w:cs="宋体"/>
      <w:color w:val="000000"/>
      <w:sz w:val="22"/>
      <w:szCs w:val="22"/>
      <w:u w:val="none"/>
    </w:rPr>
  </w:style>
  <w:style w:type="character" w:styleId="991" w:customStyle="1">
    <w:name w:val="font71"/>
    <w:basedOn w:val="667"/>
    <w:uiPriority w:val="0"/>
    <w:qFormat/>
    <w:rPr>
      <w:rFonts w:hint="eastAsia" w:ascii="宋体" w:hAnsi="宋体" w:eastAsia="宋体" w:cs="宋体"/>
      <w:color w:val="000000"/>
      <w:sz w:val="20"/>
      <w:szCs w:val="20"/>
      <w:u w:val="none"/>
    </w:rPr>
  </w:style>
  <w:style w:type="paragraph" w:styleId="992" w:customStyle="1">
    <w:name w:val="标题 41"/>
    <w:next w:val="993"/>
    <w:uiPriority w:val="0"/>
    <w:qFormat/>
    <w:pPr>
      <w:jc w:val="both"/>
      <w:keepLines/>
      <w:keepNext/>
      <w:spacing w:before="280" w:after="290" w:line="376" w:lineRule="auto"/>
      <w:widowControl w:val="off"/>
      <w:outlineLvl w:val="3"/>
    </w:pPr>
    <w:rPr>
      <w:rFonts w:hint="default" w:ascii="Arial" w:hAnsi="Arial" w:eastAsia="黑体" w:cs="Times New Roman"/>
      <w:b/>
      <w:bCs/>
      <w:sz w:val="28"/>
      <w:szCs w:val="28"/>
      <w:lang w:val="en-US" w:eastAsia="en-US" w:bidi="ar-SA"/>
    </w:rPr>
  </w:style>
  <w:style w:type="paragraph" w:styleId="993" w:customStyle="1">
    <w:name w:val="正文缩进1"/>
    <w:uiPriority w:val="0"/>
    <w:qFormat/>
    <w:pPr>
      <w:ind w:firstLine="420"/>
      <w:jc w:val="both"/>
      <w:widowControl w:val="off"/>
    </w:pPr>
    <w:rPr>
      <w:rFonts w:hint="default" w:ascii="Times New Roman" w:hAnsi="Times New Roman" w:eastAsia="宋体" w:cs="Times New Roman"/>
      <w:sz w:val="20"/>
      <w:szCs w:val="21"/>
      <w:lang w:val="en-US" w:eastAsia="en-US" w:bidi="ar-SA"/>
    </w:rPr>
  </w:style>
  <w:style w:type="numbering" w:styleId="9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解书骋</cp:lastModifiedBy>
  <cp:revision>567</cp:revision>
  <dcterms:created xsi:type="dcterms:W3CDTF">2023-02-28T02:15:00Z</dcterms:created>
  <dcterms:modified xsi:type="dcterms:W3CDTF">2026-09-11T09:03:09Z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EF0EF87FB3EE4DE591B658399E62DDB8_13</vt:lpwstr>
  </property>
  <property fmtid="{D5CDD505-2E9C-101B-9397-08002B2CF9AE}" pid="4" name="KSOTemplateDocerSaveRecord">
    <vt:lpwstr>eyJoZGlkIjoiYTNhYzlkNTZmNjkzMzBkMjcwZTI3ZjVkYTI3MTUyYTMiLCJ1c2VySWQiOiI0NTcwMDE2MDUifQ==</vt:lpwstr>
  </property>
</Properties>
</file>