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9"/>
        <w:ind w:firstLine="0"/>
        <w:jc w:val="center"/>
        <w:spacing w:line="480" w:lineRule="auto"/>
        <w:rPr>
          <w:rFonts w:hint="eastAsia" w:ascii="Times New Roman" w:hAnsi="Times New Roman"/>
          <w:b/>
          <w:bCs/>
          <w:color w:val="000000"/>
          <w:sz w:val="28"/>
          <w:szCs w:val="28"/>
        </w:rPr>
      </w:pPr>
      <w:r>
        <w:rPr>
          <w:rFonts w:hint="eastAsia" w:ascii="Times New Roman" w:hAnsi="Times New Roman"/>
          <w:b/>
          <w:bCs/>
          <w:color w:val="000000"/>
          <w:sz w:val="28"/>
          <w:szCs w:val="28"/>
        </w:rPr>
      </w:r>
      <w:r/>
    </w:p>
    <w:p>
      <w:pPr>
        <w:pStyle w:val="1119"/>
        <w:ind w:firstLine="0"/>
        <w:jc w:val="center"/>
        <w:spacing w:line="480" w:lineRule="auto"/>
        <w:rPr>
          <w:rFonts w:ascii="Times New Roman" w:hAnsi="Times New Roman"/>
          <w:b/>
          <w:bCs/>
          <w:color w:val="000000"/>
          <w:sz w:val="28"/>
          <w:szCs w:val="28"/>
        </w:rPr>
      </w:pPr>
      <w:r>
        <w:rPr>
          <w:rFonts w:ascii="Times New Roman" w:hAnsi="Times New Roman"/>
          <w:b/>
          <w:bCs/>
          <w:color w:val="000000"/>
          <w:sz w:val="28"/>
          <w:szCs w:val="28"/>
        </w:rPr>
      </w:r>
      <w:r/>
    </w:p>
    <w:p>
      <w:pPr>
        <w:pStyle w:val="1119"/>
        <w:ind w:firstLine="0"/>
        <w:jc w:val="center"/>
        <w:rPr>
          <w:rFonts w:ascii="Times New Roman" w:hAnsi="Times New Roman"/>
          <w:b/>
          <w:bCs/>
          <w:color w:val="000000"/>
          <w:sz w:val="72"/>
          <w:szCs w:val="72"/>
        </w:rPr>
      </w:pPr>
      <w:r>
        <w:rPr>
          <w:rFonts w:hint="eastAsia" w:ascii="Times New Roman" w:hAnsi="Times New Roman"/>
          <w:b/>
          <w:bCs/>
          <w:color w:val="000000"/>
          <w:sz w:val="72"/>
          <w:szCs w:val="72"/>
          <w:lang w:eastAsia="zh-CN"/>
        </w:rPr>
        <w:t xml:space="preserve">竞争性谈判</w:t>
      </w:r>
      <w:r>
        <w:rPr>
          <w:rFonts w:hint="eastAsia" w:ascii="Times New Roman" w:hAnsi="Times New Roman"/>
          <w:b/>
          <w:bCs/>
          <w:color w:val="000000"/>
          <w:sz w:val="72"/>
          <w:szCs w:val="72"/>
        </w:rPr>
        <w:t xml:space="preserve">文件</w:t>
      </w:r>
      <w:r>
        <w:rPr>
          <w:rFonts w:ascii="Times New Roman" w:hAnsi="Times New Roman"/>
          <w:b/>
          <w:bCs/>
          <w:color w:val="000000"/>
          <w:sz w:val="72"/>
          <w:szCs w:val="72"/>
        </w:rPr>
      </w:r>
      <w:r/>
    </w:p>
    <w:p>
      <w:pPr>
        <w:pStyle w:val="1119"/>
        <w:ind w:firstLine="0"/>
        <w:spacing w:line="240" w:lineRule="auto"/>
        <w:rPr>
          <w:rFonts w:ascii="Times New Roman" w:hAnsi="Times New Roman"/>
          <w:bCs/>
          <w:color w:val="000000"/>
        </w:rPr>
      </w:pPr>
      <w:r>
        <w:rPr>
          <w:rFonts w:ascii="Times New Roman" w:hAnsi="Times New Roman"/>
          <w:bCs/>
          <w:color w:val="000000"/>
        </w:rPr>
      </w:r>
      <w:r/>
    </w:p>
    <w:p>
      <w:pPr>
        <w:pStyle w:val="1119"/>
        <w:ind w:firstLine="0"/>
        <w:spacing w:line="240" w:lineRule="auto"/>
        <w:rPr>
          <w:rFonts w:ascii="Times New Roman" w:hAnsi="Times New Roman"/>
          <w:bCs/>
          <w:color w:val="000000"/>
        </w:rPr>
      </w:pPr>
      <w:r>
        <w:rPr>
          <w:rFonts w:ascii="Times New Roman" w:hAnsi="Times New Roman"/>
          <w:bCs/>
          <w:color w:val="000000"/>
        </w:rPr>
      </w:r>
      <w:r/>
    </w:p>
    <w:p>
      <w:pPr>
        <w:pStyle w:val="1119"/>
        <w:ind w:firstLine="0"/>
        <w:spacing w:line="240" w:lineRule="auto"/>
        <w:rPr>
          <w:rFonts w:ascii="Times New Roman" w:hAnsi="Times New Roman"/>
          <w:bCs/>
          <w:color w:val="000000"/>
        </w:rPr>
      </w:pPr>
      <w:r>
        <w:rPr>
          <w:rFonts w:ascii="Times New Roman" w:hAnsi="Times New Roman"/>
          <w:bCs/>
          <w:color w:val="000000"/>
        </w:rPr>
      </w:r>
      <w:r/>
    </w:p>
    <w:p>
      <w:pPr>
        <w:pStyle w:val="1119"/>
        <w:ind w:firstLine="0"/>
        <w:spacing w:line="240" w:lineRule="auto"/>
        <w:rPr>
          <w:rFonts w:ascii="Times New Roman" w:hAnsi="Times New Roman"/>
          <w:bCs/>
          <w:color w:val="000000"/>
        </w:rPr>
      </w:pPr>
      <w:r>
        <w:rPr>
          <w:rFonts w:ascii="Times New Roman" w:hAnsi="Times New Roman"/>
          <w:bCs/>
          <w:color w:val="000000"/>
        </w:rPr>
      </w:r>
      <w:r/>
    </w:p>
    <w:p>
      <w:pPr>
        <w:pStyle w:val="1119"/>
        <w:ind w:firstLine="0"/>
        <w:spacing w:line="240" w:lineRule="auto"/>
        <w:rPr>
          <w:rFonts w:ascii="Times New Roman" w:hAnsi="Times New Roman"/>
          <w:bCs/>
          <w:color w:val="000000"/>
        </w:rPr>
      </w:pPr>
      <w:r>
        <w:rPr>
          <w:rFonts w:ascii="Times New Roman" w:hAnsi="Times New Roman"/>
          <w:bCs/>
          <w:color w:val="000000"/>
        </w:rPr>
      </w:r>
      <w:r/>
    </w:p>
    <w:p>
      <w:pPr>
        <w:pStyle w:val="1119"/>
        <w:ind w:left="2241" w:hanging="1506"/>
        <w:spacing w:line="240" w:lineRule="auto"/>
        <w:rPr>
          <w:rFonts w:hint="eastAsia" w:ascii="Times New Roman" w:hAnsi="Times New Roman"/>
          <w:b/>
          <w:bCs/>
          <w:color w:val="000000"/>
          <w:spacing w:val="-6"/>
          <w:sz w:val="30"/>
          <w:szCs w:val="30"/>
        </w:rPr>
      </w:pPr>
      <w:r>
        <w:rPr>
          <w:rFonts w:hint="eastAsia" w:ascii="Times New Roman" w:hAnsi="Times New Roman"/>
          <w:b/>
          <w:bCs/>
          <w:color w:val="000000"/>
          <w:sz w:val="30"/>
          <w:szCs w:val="30"/>
        </w:rPr>
        <w:t xml:space="preserve">项目名称：</w:t>
      </w:r>
      <w:r>
        <w:rPr>
          <w:rFonts w:hint="eastAsia" w:ascii="Times New Roman" w:hAnsi="Times New Roman"/>
          <w:b/>
          <w:bCs/>
          <w:color w:val="000000"/>
          <w:sz w:val="30"/>
          <w:szCs w:val="30"/>
          <w:lang w:eastAsia="zh-CN"/>
        </w:rPr>
        <w:t xml:space="preserve">2026年姚王街道四好农村路建设增补项目</w:t>
      </w:r>
      <w:r>
        <w:rPr>
          <w:rFonts w:hint="eastAsia" w:ascii="Times New Roman" w:hAnsi="Times New Roman"/>
          <w:b/>
          <w:bCs/>
          <w:color w:val="000000"/>
          <w:spacing w:val="-6"/>
          <w:sz w:val="30"/>
          <w:szCs w:val="30"/>
        </w:rPr>
      </w:r>
      <w:r/>
    </w:p>
    <w:p>
      <w:pPr>
        <w:pStyle w:val="1119"/>
        <w:ind w:firstLine="600"/>
        <w:jc w:val="center"/>
        <w:spacing w:before="0" w:after="0" w:line="360" w:lineRule="exact"/>
        <w:rPr>
          <w:rFonts w:ascii="Times New Roman" w:hAnsi="Times New Roman"/>
          <w:color w:val="000000"/>
          <w:sz w:val="30"/>
          <w:szCs w:val="30"/>
        </w:rPr>
      </w:pPr>
      <w:r>
        <w:rPr>
          <w:rFonts w:ascii="Times New Roman" w:hAnsi="Times New Roman"/>
          <w:color w:val="000000"/>
          <w:sz w:val="30"/>
          <w:szCs w:val="30"/>
        </w:rPr>
      </w:r>
      <w:r/>
    </w:p>
    <w:p>
      <w:pPr>
        <w:pStyle w:val="1119"/>
        <w:ind w:left="2241" w:hanging="1506"/>
        <w:spacing w:line="240" w:lineRule="auto"/>
        <w:rPr>
          <w:rFonts w:hint="eastAsia" w:ascii="Times New Roman" w:hAnsi="Times New Roman" w:eastAsia="宋体"/>
          <w:b/>
          <w:bCs/>
          <w:color w:val="000000"/>
          <w:sz w:val="30"/>
          <w:szCs w:val="30"/>
          <w:lang w:eastAsia="zh-CN"/>
        </w:rPr>
      </w:pPr>
      <w:r>
        <w:rPr>
          <w:rFonts w:hint="eastAsia" w:ascii="Times New Roman" w:hAnsi="Times New Roman"/>
          <w:b/>
          <w:bCs/>
          <w:color w:val="000000"/>
          <w:sz w:val="30"/>
          <w:szCs w:val="30"/>
        </w:rPr>
        <w:t xml:space="preserve">项目编号：JSZC-321283-TZCX-T2026-0007</w:t>
      </w:r>
      <w:r>
        <w:rPr>
          <w:rFonts w:hint="eastAsia" w:ascii="Times New Roman" w:hAnsi="Times New Roman"/>
          <w:b/>
          <w:bCs/>
          <w:color w:val="000000"/>
          <w:sz w:val="30"/>
          <w:szCs w:val="30"/>
          <w:lang w:val="en-US" w:eastAsia="zh-CN"/>
        </w:rPr>
        <w:t xml:space="preserve"> </w:t>
      </w:r>
      <w:r>
        <w:rPr>
          <w:rFonts w:hint="eastAsia" w:ascii="Times New Roman" w:hAnsi="Times New Roman"/>
          <w:b/>
          <w:bCs/>
          <w:color w:val="000000"/>
          <w:sz w:val="30"/>
          <w:szCs w:val="30"/>
          <w:lang w:val="en-US" w:eastAsia="zh-CN"/>
        </w:rPr>
        <w:t xml:space="preserve">          </w:t>
      </w:r>
      <w:r>
        <w:rPr>
          <w:rFonts w:hint="eastAsia" w:ascii="Times New Roman" w:hAnsi="Times New Roman"/>
          <w:b/>
          <w:bCs/>
          <w:color w:val="000000"/>
          <w:sz w:val="30"/>
          <w:szCs w:val="30"/>
          <w:lang w:val="en-US" w:eastAsia="zh-CN"/>
        </w:rPr>
        <w:t xml:space="preserve"> </w:t>
      </w:r>
      <w:r>
        <w:rPr>
          <w:rFonts w:hint="eastAsia" w:ascii="Times New Roman" w:hAnsi="Times New Roman" w:eastAsia="宋体"/>
          <w:b/>
          <w:bCs/>
          <w:color w:val="000000"/>
          <w:sz w:val="30"/>
          <w:szCs w:val="30"/>
          <w:lang w:eastAsia="zh-CN"/>
        </w:rPr>
      </w:r>
      <w:r/>
    </w:p>
    <w:p>
      <w:pPr>
        <w:pStyle w:val="1119"/>
        <w:jc w:val="center"/>
        <w:spacing w:before="0" w:after="0" w:line="360" w:lineRule="exact"/>
        <w:rPr>
          <w:rFonts w:ascii="Times New Roman" w:hAnsi="Times New Roman"/>
          <w:color w:val="000000"/>
        </w:rPr>
      </w:pPr>
      <w:r>
        <w:rPr>
          <w:rFonts w:ascii="Times New Roman" w:hAnsi="Times New Roman"/>
          <w:color w:val="000000"/>
        </w:rPr>
      </w:r>
      <w:r/>
    </w:p>
    <w:p>
      <w:pPr>
        <w:pStyle w:val="1119"/>
        <w:jc w:val="center"/>
        <w:spacing w:before="0" w:after="0" w:line="360" w:lineRule="exact"/>
        <w:rPr>
          <w:rFonts w:ascii="Times New Roman" w:hAnsi="Times New Roman"/>
          <w:color w:val="000000"/>
        </w:rPr>
      </w:pPr>
      <w:r>
        <w:rPr>
          <w:rFonts w:ascii="Times New Roman" w:hAnsi="Times New Roman"/>
          <w:color w:val="000000"/>
        </w:rPr>
      </w:r>
      <w:r/>
    </w:p>
    <w:p>
      <w:pPr>
        <w:pStyle w:val="1119"/>
        <w:jc w:val="center"/>
        <w:spacing w:before="0" w:after="0" w:line="360" w:lineRule="exact"/>
        <w:rPr>
          <w:rFonts w:ascii="Times New Roman" w:hAnsi="Times New Roman"/>
          <w:color w:val="000000"/>
        </w:rPr>
      </w:pPr>
      <w:r>
        <w:rPr>
          <w:rFonts w:ascii="Times New Roman" w:hAnsi="Times New Roman"/>
          <w:color w:val="000000"/>
        </w:rPr>
      </w:r>
      <w:r/>
    </w:p>
    <w:p>
      <w:pPr>
        <w:pStyle w:val="1119"/>
        <w:jc w:val="center"/>
        <w:spacing w:before="0" w:after="0" w:line="360" w:lineRule="exact"/>
        <w:rPr>
          <w:rFonts w:ascii="Times New Roman" w:hAnsi="Times New Roman"/>
          <w:color w:val="000000"/>
        </w:rPr>
      </w:pPr>
      <w:r>
        <w:rPr>
          <w:rFonts w:ascii="Times New Roman" w:hAnsi="Times New Roman"/>
          <w:color w:val="000000"/>
        </w:rPr>
      </w:r>
      <w:r/>
    </w:p>
    <w:p>
      <w:pPr>
        <w:pStyle w:val="1119"/>
        <w:jc w:val="center"/>
        <w:spacing w:before="0" w:after="0" w:line="360" w:lineRule="exact"/>
        <w:rPr>
          <w:rFonts w:ascii="Times New Roman" w:hAnsi="Times New Roman"/>
          <w:color w:val="000000"/>
        </w:rPr>
      </w:pPr>
      <w:r>
        <w:rPr>
          <w:rFonts w:ascii="Times New Roman" w:hAnsi="Times New Roman"/>
          <w:color w:val="000000"/>
        </w:rPr>
      </w:r>
      <w:r/>
    </w:p>
    <w:p>
      <w:pPr>
        <w:pStyle w:val="1119"/>
        <w:jc w:val="center"/>
        <w:spacing w:before="0" w:after="0" w:line="360" w:lineRule="exact"/>
        <w:rPr>
          <w:rFonts w:ascii="Times New Roman" w:hAnsi="Times New Roman"/>
          <w:color w:val="000000"/>
        </w:rPr>
      </w:pPr>
      <w:r>
        <w:rPr>
          <w:rFonts w:ascii="Times New Roman" w:hAnsi="Times New Roman"/>
          <w:color w:val="000000"/>
        </w:rPr>
      </w:r>
      <w:r/>
    </w:p>
    <w:p>
      <w:pPr>
        <w:pStyle w:val="1119"/>
        <w:jc w:val="center"/>
        <w:spacing w:before="0" w:after="0" w:line="360" w:lineRule="exact"/>
        <w:rPr>
          <w:rFonts w:ascii="Times New Roman" w:hAnsi="Times New Roman"/>
          <w:color w:val="000000"/>
        </w:rPr>
      </w:pPr>
      <w:r>
        <w:rPr>
          <w:rFonts w:ascii="Times New Roman" w:hAnsi="Times New Roman"/>
          <w:color w:val="000000"/>
        </w:rPr>
      </w:r>
      <w:r/>
    </w:p>
    <w:p>
      <w:pPr>
        <w:pStyle w:val="1119"/>
        <w:jc w:val="center"/>
        <w:spacing w:before="0" w:after="0" w:line="500" w:lineRule="exact"/>
        <w:rPr>
          <w:rFonts w:ascii="Times New Roman" w:hAnsi="Times New Roman"/>
          <w:color w:val="000000"/>
        </w:rPr>
      </w:pPr>
      <w:r>
        <w:rPr>
          <w:rFonts w:ascii="Times New Roman" w:hAnsi="Times New Roman"/>
          <w:color w:val="000000"/>
        </w:rPr>
      </w:r>
      <w:r/>
    </w:p>
    <w:p>
      <w:pPr>
        <w:pStyle w:val="997"/>
        <w:jc w:val="center"/>
        <w:spacing w:line="360" w:lineRule="auto"/>
        <w:shd w:val="clear" w:color="auto" w:fill="auto"/>
        <w:widowControl/>
        <w:rPr>
          <w:rFonts w:hint="eastAsia" w:ascii="宋体" w:hAnsi="宋体" w:eastAsia="宋体" w:cs="宋体"/>
          <w:b/>
          <w:bCs/>
          <w:color w:val="000000"/>
          <w:sz w:val="30"/>
          <w:szCs w:val="30"/>
          <w:lang w:eastAsia="zh-CN"/>
        </w:rPr>
      </w:pPr>
      <w:r>
        <w:rPr>
          <w:rFonts w:hint="eastAsia" w:ascii="宋体" w:hAnsi="宋体" w:cs="宋体"/>
          <w:b/>
          <w:bCs/>
          <w:color w:val="000000"/>
          <w:sz w:val="30"/>
          <w:szCs w:val="30"/>
        </w:rPr>
        <w:t xml:space="preserve">采购人：</w:t>
      </w:r>
      <w:r>
        <w:rPr>
          <w:rFonts w:hint="eastAsia" w:ascii="宋体" w:hAnsi="宋体" w:cs="宋体"/>
          <w:b/>
          <w:bCs/>
          <w:color w:val="000000"/>
          <w:sz w:val="30"/>
          <w:szCs w:val="30"/>
          <w:lang w:eastAsia="zh-CN"/>
        </w:rPr>
        <w:t xml:space="preserve">泰兴市人民政府姚王街道办事处</w:t>
      </w:r>
      <w:r>
        <w:rPr>
          <w:rFonts w:hint="eastAsia" w:ascii="宋体" w:hAnsi="宋体" w:eastAsia="宋体" w:cs="宋体"/>
          <w:b/>
          <w:bCs/>
          <w:color w:val="000000"/>
          <w:sz w:val="30"/>
          <w:szCs w:val="30"/>
          <w:lang w:eastAsia="zh-CN"/>
        </w:rPr>
      </w:r>
      <w:r/>
    </w:p>
    <w:p>
      <w:pPr>
        <w:pStyle w:val="997"/>
        <w:spacing w:line="360" w:lineRule="auto"/>
        <w:shd w:val="clear" w:color="auto" w:fill="auto"/>
        <w:widowControl/>
        <w:rPr>
          <w:rFonts w:hint="eastAsia" w:ascii="宋体" w:hAnsi="宋体" w:cs="宋体"/>
          <w:b/>
          <w:bCs/>
          <w:color w:val="000000"/>
          <w:sz w:val="30"/>
          <w:szCs w:val="30"/>
        </w:rPr>
      </w:pPr>
      <w:r/>
      <w:bookmarkStart w:id="0" w:name="_Toc14640"/>
      <w:r/>
      <w:bookmarkStart w:id="1" w:name="_Toc21970"/>
      <w:r>
        <w:rPr>
          <w:rFonts w:hint="eastAsia" w:ascii="宋体" w:hAnsi="宋体" w:cs="宋体"/>
          <w:b/>
          <w:bCs/>
          <w:color w:val="000000"/>
          <w:sz w:val="30"/>
          <w:szCs w:val="30"/>
        </w:rPr>
      </w:r>
      <w:r/>
    </w:p>
    <w:p>
      <w:pPr>
        <w:pStyle w:val="997"/>
        <w:jc w:val="center"/>
        <w:spacing w:line="360" w:lineRule="auto"/>
        <w:shd w:val="clear" w:color="auto" w:fill="auto"/>
        <w:widowControl/>
        <w:rPr>
          <w:rFonts w:hint="eastAsia" w:ascii="宋体" w:hAnsi="宋体" w:eastAsia="宋体" w:cs="宋体"/>
          <w:b/>
          <w:bCs/>
          <w:color w:val="000000"/>
          <w:sz w:val="30"/>
          <w:szCs w:val="30"/>
          <w:lang w:eastAsia="zh-CN"/>
        </w:rPr>
      </w:pPr>
      <w:r>
        <w:rPr>
          <w:rFonts w:hint="eastAsia" w:ascii="宋体" w:hAnsi="宋体" w:cs="宋体"/>
          <w:b/>
          <w:bCs/>
          <w:color w:val="000000"/>
          <w:sz w:val="30"/>
          <w:szCs w:val="30"/>
        </w:rPr>
        <w:t xml:space="preserve">代理机构：</w:t>
      </w:r>
      <w:bookmarkEnd w:id="0"/>
      <w:r/>
      <w:bookmarkEnd w:id="1"/>
      <w:r>
        <w:rPr>
          <w:rFonts w:hint="eastAsia" w:ascii="宋体" w:hAnsi="宋体" w:cs="宋体"/>
          <w:b/>
          <w:bCs/>
          <w:color w:val="000000"/>
          <w:sz w:val="30"/>
          <w:szCs w:val="30"/>
          <w:lang w:eastAsia="zh-CN"/>
        </w:rPr>
        <w:t xml:space="preserve">泰州诚兴项目管理有限公司</w:t>
      </w:r>
      <w:r>
        <w:rPr>
          <w:rFonts w:hint="eastAsia" w:ascii="宋体" w:hAnsi="宋体" w:eastAsia="宋体" w:cs="宋体"/>
          <w:b/>
          <w:bCs/>
          <w:color w:val="000000"/>
          <w:sz w:val="30"/>
          <w:szCs w:val="30"/>
          <w:lang w:eastAsia="zh-CN"/>
        </w:rPr>
      </w:r>
      <w:r/>
    </w:p>
    <w:p>
      <w:pPr>
        <w:pStyle w:val="997"/>
        <w:jc w:val="center"/>
        <w:spacing w:line="360" w:lineRule="auto"/>
        <w:shd w:val="clear" w:color="auto" w:fill="auto"/>
        <w:widowControl/>
        <w:rPr>
          <w:rFonts w:hint="eastAsia" w:ascii="宋体" w:hAnsi="宋体" w:cs="宋体"/>
          <w:b/>
          <w:bCs/>
          <w:color w:val="000000"/>
          <w:sz w:val="30"/>
          <w:szCs w:val="30"/>
        </w:rPr>
      </w:pPr>
      <w:r>
        <w:rPr>
          <w:rFonts w:hint="eastAsia" w:ascii="宋体" w:hAnsi="宋体" w:cs="宋体"/>
          <w:b/>
          <w:bCs/>
          <w:color w:val="000000"/>
          <w:sz w:val="30"/>
          <w:szCs w:val="30"/>
        </w:rPr>
      </w:r>
      <w:r/>
    </w:p>
    <w:p>
      <w:pPr>
        <w:pStyle w:val="1119"/>
        <w:ind w:firstLine="0"/>
        <w:jc w:val="center"/>
        <w:spacing w:before="0" w:after="0" w:line="500" w:lineRule="exact"/>
        <w:rPr>
          <w:rFonts w:hint="eastAsia" w:ascii="宋体" w:hAnsi="宋体" w:cs="宋体"/>
          <w:b/>
          <w:bCs/>
          <w:color w:val="000000"/>
          <w:sz w:val="30"/>
          <w:szCs w:val="30"/>
        </w:rPr>
      </w:pPr>
      <w:r>
        <w:rPr>
          <w:rFonts w:hint="eastAsia" w:ascii="宋体" w:hAnsi="宋体" w:cs="宋体"/>
          <w:b/>
          <w:bCs/>
          <w:color w:val="000000"/>
          <w:sz w:val="30"/>
          <w:szCs w:val="30"/>
          <w:lang w:eastAsia="zh-CN"/>
        </w:rPr>
        <w:t xml:space="preserve">2026年9</w:t>
      </w:r>
      <w:r>
        <w:rPr>
          <w:rFonts w:hint="eastAsia" w:ascii="宋体" w:hAnsi="宋体" w:cs="宋体"/>
          <w:b/>
          <w:bCs/>
          <w:color w:val="000000"/>
          <w:sz w:val="30"/>
          <w:szCs w:val="30"/>
        </w:rPr>
        <w:t xml:space="preserve">月</w:t>
      </w:r>
      <w:r>
        <w:rPr>
          <w:rFonts w:hint="eastAsia" w:ascii="宋体" w:hAnsi="宋体" w:cs="宋体"/>
          <w:b/>
          <w:bCs/>
          <w:color w:val="000000"/>
          <w:sz w:val="30"/>
          <w:szCs w:val="30"/>
        </w:rPr>
      </w:r>
      <w:r/>
    </w:p>
    <w:p>
      <w:pPr>
        <w:pStyle w:val="1119"/>
        <w:ind w:firstLine="0"/>
        <w:jc w:val="center"/>
        <w:spacing w:before="0" w:after="0" w:line="500" w:lineRule="exact"/>
        <w:rPr>
          <w:rFonts w:hint="eastAsia" w:ascii="宋体" w:hAnsi="宋体" w:cs="宋体"/>
          <w:b/>
          <w:bCs/>
          <w:color w:val="000000"/>
          <w:sz w:val="30"/>
          <w:szCs w:val="30"/>
        </w:rPr>
      </w:pPr>
      <w:r>
        <w:rPr>
          <w:rFonts w:hint="eastAsia" w:ascii="宋体" w:hAnsi="宋体" w:cs="宋体"/>
          <w:b/>
          <w:bCs/>
          <w:color w:val="000000"/>
          <w:sz w:val="30"/>
          <w:szCs w:val="30"/>
        </w:rPr>
      </w:r>
      <w:r/>
    </w:p>
    <w:p>
      <w:pPr>
        <w:pStyle w:val="1119"/>
        <w:ind w:firstLine="0"/>
        <w:jc w:val="center"/>
        <w:spacing w:before="0" w:after="0" w:line="500" w:lineRule="exact"/>
        <w:rPr>
          <w:rFonts w:hint="eastAsia" w:ascii="宋体" w:hAnsi="宋体" w:cs="宋体"/>
          <w:b/>
          <w:bCs/>
          <w:color w:val="000000"/>
          <w:sz w:val="30"/>
          <w:szCs w:val="30"/>
        </w:rPr>
      </w:pPr>
      <w:r>
        <w:rPr>
          <w:rFonts w:hint="eastAsia" w:ascii="宋体" w:hAnsi="宋体" w:cs="宋体"/>
          <w:b/>
          <w:bCs/>
          <w:color w:val="000000"/>
          <w:sz w:val="30"/>
          <w:szCs w:val="30"/>
        </w:rPr>
      </w:r>
      <w:r/>
    </w:p>
    <w:p>
      <w:pPr>
        <w:pStyle w:val="997"/>
        <w:jc w:val="center"/>
        <w:spacing w:line="520" w:lineRule="exact"/>
        <w:rPr>
          <w:rFonts w:hint="eastAsia" w:ascii="宋体" w:hAnsi="宋体" w:cs="宋体"/>
          <w:b/>
          <w:bCs/>
          <w:sz w:val="32"/>
          <w:szCs w:val="32"/>
        </w:rPr>
      </w:pPr>
      <w:r>
        <w:rPr>
          <w:rFonts w:hint="eastAsia" w:ascii="宋体" w:hAnsi="宋体" w:cs="宋体"/>
          <w:b/>
          <w:bCs/>
          <w:sz w:val="32"/>
          <w:szCs w:val="32"/>
        </w:rPr>
      </w:r>
      <w:r/>
    </w:p>
    <w:p>
      <w:pPr>
        <w:pStyle w:val="997"/>
        <w:jc w:val="center"/>
        <w:spacing w:line="520" w:lineRule="exact"/>
        <w:rPr>
          <w:rFonts w:hint="eastAsia" w:ascii="宋体" w:hAnsi="宋体" w:cs="宋体"/>
          <w:b/>
          <w:bCs/>
          <w:sz w:val="32"/>
          <w:szCs w:val="32"/>
        </w:rPr>
      </w:pPr>
      <w:r>
        <w:rPr>
          <w:rFonts w:hint="eastAsia" w:ascii="宋体" w:hAnsi="宋体" w:cs="宋体"/>
          <w:b/>
          <w:bCs/>
          <w:sz w:val="32"/>
          <w:szCs w:val="32"/>
        </w:rPr>
        <w:t xml:space="preserve">政府采购线上合同信用融资功能告知提醒</w:t>
      </w:r>
      <w:r>
        <w:rPr>
          <w:rFonts w:hint="eastAsia" w:ascii="宋体" w:hAnsi="宋体" w:cs="宋体"/>
          <w:b/>
          <w:bCs/>
          <w:sz w:val="32"/>
          <w:szCs w:val="32"/>
        </w:rPr>
      </w:r>
      <w:r/>
    </w:p>
    <w:p>
      <w:pPr>
        <w:pStyle w:val="997"/>
        <w:ind w:firstLine="564"/>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我</w:t>
      </w:r>
      <w:r>
        <w:rPr>
          <w:rFonts w:hint="eastAsia" w:ascii="仿宋" w:hAnsi="仿宋" w:eastAsia="仿宋" w:cs="仿宋"/>
          <w:spacing w:val="1"/>
          <w:sz w:val="28"/>
          <w:szCs w:val="28"/>
          <w:lang w:eastAsia="zh-CN"/>
        </w:rPr>
        <w:t xml:space="preserve">市</w:t>
      </w:r>
      <w:r>
        <w:rPr>
          <w:rFonts w:hint="eastAsia" w:ascii="仿宋" w:hAnsi="仿宋" w:eastAsia="仿宋" w:cs="仿宋"/>
          <w:spacing w:val="1"/>
          <w:sz w:val="28"/>
          <w:szCs w:val="28"/>
        </w:rPr>
        <w:t xml:space="preserve">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rPr>
          <w:rFonts w:ascii="仿宋" w:hAnsi="仿宋" w:eastAsia="仿宋" w:cs="仿宋"/>
          <w:spacing w:val="1"/>
          <w:sz w:val="28"/>
          <w:szCs w:val="28"/>
        </w:rPr>
      </w:r>
      <w:r/>
    </w:p>
    <w:p>
      <w:pPr>
        <w:pStyle w:val="1056"/>
        <w:ind w:left="640"/>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rPr>
          <w:rFonts w:ascii="仿宋" w:hAnsi="仿宋" w:eastAsia="仿宋" w:cs="仿宋"/>
          <w:b/>
          <w:bCs/>
          <w:sz w:val="28"/>
          <w:szCs w:val="28"/>
        </w:rPr>
      </w:r>
      <w:r/>
    </w:p>
    <w:p>
      <w:pPr>
        <w:pStyle w:val="1056"/>
        <w:jc w:val="both"/>
        <w:spacing w:before="0" w:beforeAutospacing="0" w:after="0" w:afterAutospacing="0" w:line="400" w:lineRule="exact"/>
        <w:rPr>
          <w:rFonts w:ascii="仿宋" w:hAnsi="仿宋" w:eastAsia="仿宋" w:cs="仿宋"/>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250825</wp:posOffset>
                </wp:positionH>
                <wp:positionV relativeFrom="paragraph">
                  <wp:posOffset>8890</wp:posOffset>
                </wp:positionV>
                <wp:extent cx="4601845" cy="124523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601845" cy="1245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19.8pt;mso-position-horizontal:absolute;mso-position-vertical-relative:text;margin-top:0.7pt;mso-position-vertical:absolute;width:362.3pt;height:98.0pt;mso-wrap-distance-left:9.0pt;mso-wrap-distance-top:0.0pt;mso-wrap-distance-right:9.0pt;mso-wrap-distance-bottom:0.0pt;" stroked="f">
                <v:path textboxrect="0,0,0,0"/>
                <v:imagedata r:id="rId16" o:title=""/>
              </v:shape>
            </w:pict>
          </mc:Fallback>
        </mc:AlternateContent>
      </w:r>
      <w:r>
        <w:rPr>
          <w:rFonts w:ascii="仿宋" w:hAnsi="仿宋" w:eastAsia="仿宋" w:cs="仿宋"/>
          <w:sz w:val="28"/>
          <w:szCs w:val="28"/>
        </w:rPr>
      </w:r>
      <w:r/>
    </w:p>
    <w:p>
      <w:pPr>
        <w:pStyle w:val="1056"/>
        <w:ind w:left="640"/>
        <w:jc w:val="both"/>
        <w:spacing w:before="0" w:beforeAutospacing="0" w:after="0" w:afterAutospacing="0" w:line="400" w:lineRule="exact"/>
        <w:rPr>
          <w:rFonts w:ascii="仿宋" w:hAnsi="仿宋" w:eastAsia="仿宋" w:cs="仿宋"/>
          <w:b/>
          <w:bCs/>
          <w:sz w:val="28"/>
          <w:szCs w:val="28"/>
        </w:rPr>
      </w:pPr>
      <w:r>
        <w:rPr>
          <w:rFonts w:ascii="仿宋" w:hAnsi="仿宋" w:eastAsia="仿宋" w:cs="仿宋"/>
          <w:b/>
          <w:bCs/>
          <w:sz w:val="28"/>
          <w:szCs w:val="28"/>
        </w:rPr>
      </w:r>
      <w:r/>
    </w:p>
    <w:p>
      <w:pPr>
        <w:pStyle w:val="1056"/>
        <w:ind w:left="640"/>
        <w:jc w:val="both"/>
        <w:spacing w:before="0" w:beforeAutospacing="0" w:after="0" w:afterAutospacing="0" w:line="400" w:lineRule="exact"/>
        <w:rPr>
          <w:rFonts w:ascii="仿宋" w:hAnsi="仿宋" w:eastAsia="仿宋" w:cs="仿宋"/>
          <w:b/>
          <w:bCs/>
          <w:sz w:val="28"/>
          <w:szCs w:val="28"/>
        </w:rPr>
      </w:pPr>
      <w:r>
        <w:rPr>
          <w:rFonts w:ascii="仿宋" w:hAnsi="仿宋" w:eastAsia="仿宋" w:cs="仿宋"/>
          <w:b/>
          <w:bCs/>
          <w:sz w:val="28"/>
          <w:szCs w:val="28"/>
        </w:rPr>
      </w:r>
      <w:r/>
    </w:p>
    <w:p>
      <w:pPr>
        <w:pStyle w:val="1056"/>
        <w:ind w:left="640"/>
        <w:jc w:val="both"/>
        <w:spacing w:before="0" w:beforeAutospacing="0" w:after="0" w:afterAutospacing="0" w:line="400" w:lineRule="exact"/>
        <w:rPr>
          <w:rFonts w:ascii="仿宋" w:hAnsi="仿宋" w:eastAsia="仿宋" w:cs="仿宋"/>
          <w:b/>
          <w:bCs/>
          <w:sz w:val="28"/>
          <w:szCs w:val="28"/>
        </w:rPr>
      </w:pPr>
      <w:r>
        <w:rPr>
          <w:rFonts w:ascii="仿宋" w:hAnsi="仿宋" w:eastAsia="仿宋" w:cs="仿宋"/>
          <w:b/>
          <w:bCs/>
          <w:sz w:val="28"/>
          <w:szCs w:val="28"/>
        </w:rPr>
      </w:r>
      <w:r/>
    </w:p>
    <w:p>
      <w:pPr>
        <w:pStyle w:val="1056"/>
        <w:jc w:val="both"/>
        <w:spacing w:before="0" w:beforeAutospacing="0" w:after="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1056"/>
        <w:ind w:left="640"/>
        <w:jc w:val="both"/>
        <w:spacing w:before="0" w:beforeAutospacing="0" w:after="0" w:afterAutospacing="0" w:line="36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rPr>
          <w:rFonts w:ascii="仿宋" w:hAnsi="仿宋" w:eastAsia="仿宋" w:cs="仿宋"/>
          <w:b/>
          <w:bCs/>
          <w:sz w:val="28"/>
          <w:szCs w:val="28"/>
        </w:rPr>
      </w:r>
      <w:r/>
    </w:p>
    <w:p>
      <w:pPr>
        <w:pStyle w:val="1056"/>
        <w:ind w:firstLine="560"/>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ascii="仿宋" w:hAnsi="仿宋" w:eastAsia="仿宋" w:cs="仿宋"/>
          <w:sz w:val="28"/>
          <w:szCs w:val="28"/>
        </w:rPr>
      </w:r>
      <w:r/>
    </w:p>
    <w:p>
      <w:pPr>
        <w:pStyle w:val="1056"/>
        <w:ind w:left="640"/>
        <w:jc w:val="both"/>
        <w:spacing w:before="0" w:beforeAutospacing="0" w:after="0" w:afterAutospacing="0" w:line="36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rPr>
          <w:rFonts w:ascii="仿宋" w:hAnsi="仿宋" w:eastAsia="仿宋" w:cs="仿宋"/>
          <w:b/>
          <w:bCs/>
          <w:sz w:val="28"/>
          <w:szCs w:val="28"/>
        </w:rPr>
      </w:r>
      <w:r/>
    </w:p>
    <w:p>
      <w:pPr>
        <w:pStyle w:val="1056"/>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rPr>
          <w:rFonts w:ascii="仿宋" w:hAnsi="仿宋" w:eastAsia="仿宋" w:cs="仿宋"/>
          <w:sz w:val="28"/>
          <w:szCs w:val="28"/>
        </w:rPr>
      </w:r>
      <w:r/>
    </w:p>
    <w:p>
      <w:pPr>
        <w:pStyle w:val="1056"/>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rPr>
          <w:rFonts w:ascii="仿宋" w:hAnsi="仿宋" w:eastAsia="仿宋" w:cs="仿宋"/>
          <w:sz w:val="28"/>
          <w:szCs w:val="28"/>
        </w:rPr>
      </w:r>
      <w:r/>
    </w:p>
    <w:p>
      <w:pPr>
        <w:pStyle w:val="1056"/>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rPr>
          <w:rFonts w:ascii="仿宋" w:hAnsi="仿宋" w:eastAsia="仿宋" w:cs="仿宋"/>
          <w:sz w:val="28"/>
          <w:szCs w:val="28"/>
        </w:rPr>
      </w:r>
      <w:r/>
    </w:p>
    <w:p>
      <w:pPr>
        <w:pStyle w:val="1056"/>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rPr>
          <w:rFonts w:ascii="仿宋" w:hAnsi="仿宋" w:eastAsia="仿宋" w:cs="仿宋"/>
          <w:sz w:val="28"/>
          <w:szCs w:val="28"/>
        </w:rPr>
      </w:r>
      <w:r/>
    </w:p>
    <w:p>
      <w:pPr>
        <w:pStyle w:val="1056"/>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rPr>
          <w:rFonts w:ascii="仿宋" w:hAnsi="仿宋" w:eastAsia="仿宋" w:cs="仿宋"/>
          <w:sz w:val="28"/>
          <w:szCs w:val="28"/>
        </w:rPr>
      </w:r>
      <w:r/>
    </w:p>
    <w:p>
      <w:pPr>
        <w:pStyle w:val="1056"/>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rPr>
          <w:rFonts w:ascii="仿宋" w:hAnsi="仿宋" w:eastAsia="仿宋" w:cs="仿宋"/>
          <w:sz w:val="28"/>
          <w:szCs w:val="28"/>
        </w:rPr>
      </w:r>
      <w:r/>
    </w:p>
    <w:p>
      <w:pPr>
        <w:pStyle w:val="1056"/>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rPr>
          <w:rFonts w:ascii="仿宋" w:hAnsi="仿宋" w:eastAsia="仿宋" w:cs="仿宋"/>
          <w:sz w:val="28"/>
          <w:szCs w:val="28"/>
        </w:rPr>
      </w:r>
      <w:r/>
    </w:p>
    <w:p>
      <w:pPr>
        <w:pStyle w:val="1056"/>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rPr>
          <w:rFonts w:ascii="仿宋" w:hAnsi="仿宋" w:eastAsia="仿宋" w:cs="仿宋"/>
          <w:sz w:val="28"/>
          <w:szCs w:val="28"/>
        </w:rPr>
      </w:r>
      <w:r/>
    </w:p>
    <w:p>
      <w:pPr>
        <w:pStyle w:val="1056"/>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rPr>
          <w:rFonts w:ascii="仿宋" w:hAnsi="仿宋" w:eastAsia="仿宋" w:cs="仿宋"/>
          <w:sz w:val="28"/>
          <w:szCs w:val="28"/>
        </w:rPr>
      </w:r>
      <w:r/>
    </w:p>
    <w:p>
      <w:pPr>
        <w:pStyle w:val="1056"/>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rPr>
          <w:rFonts w:ascii="仿宋" w:hAnsi="仿宋" w:eastAsia="仿宋" w:cs="仿宋"/>
          <w:sz w:val="28"/>
          <w:szCs w:val="28"/>
        </w:rPr>
      </w:r>
      <w:r/>
    </w:p>
    <w:p>
      <w:pPr>
        <w:pStyle w:val="1056"/>
        <w:ind w:left="640"/>
        <w:jc w:val="both"/>
        <w:spacing w:before="0" w:beforeAutospacing="0" w:after="0" w:afterAutospacing="0" w:line="36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rPr>
          <w:rFonts w:ascii="仿宋" w:hAnsi="仿宋" w:eastAsia="仿宋" w:cs="仿宋"/>
          <w:b/>
          <w:bCs/>
          <w:sz w:val="28"/>
          <w:szCs w:val="28"/>
        </w:rPr>
      </w:r>
      <w:r/>
    </w:p>
    <w:p>
      <w:pPr>
        <w:pStyle w:val="997"/>
        <w:spacing w:line="36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\o "http://www.ccgp-jiangsu.gov.cn/jiangsu/paying.html" </w:instrText>
      </w:r>
      <w:r>
        <w:fldChar w:fldCharType="separate"/>
      </w:r>
      <w:r>
        <w:rPr>
          <w:rStyle w:val="1069"/>
          <w:rFonts w:hint="eastAsia" w:ascii="仿宋" w:hAnsi="仿宋" w:eastAsia="仿宋" w:cs="仿宋"/>
          <w:spacing w:val="1"/>
          <w:sz w:val="28"/>
          <w:szCs w:val="28"/>
        </w:rPr>
        <w:t xml:space="preserve">http://www.ccgp-jiangsu.gov.cn/jiangsu/paying.html</w:t>
      </w:r>
      <w:r>
        <w:rPr>
          <w:rStyle w:val="1069"/>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997"/>
        <w:spacing w:line="36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\o "https://www.crcrfsp.com/" </w:instrText>
      </w:r>
      <w:r>
        <w:fldChar w:fldCharType="separate"/>
      </w:r>
      <w:r>
        <w:rPr>
          <w:rStyle w:val="1069"/>
          <w:rFonts w:hint="eastAsia" w:ascii="仿宋" w:hAnsi="仿宋" w:eastAsia="仿宋" w:cs="仿宋"/>
          <w:spacing w:val="1"/>
          <w:sz w:val="28"/>
          <w:szCs w:val="28"/>
        </w:rPr>
        <w:t xml:space="preserve">https://www.crcrfsp.com/</w:t>
      </w:r>
      <w:r>
        <w:rPr>
          <w:rStyle w:val="1069"/>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997"/>
        <w:spacing w:line="360" w:lineRule="exact"/>
        <w:rPr>
          <w:rFonts w:ascii="仿宋" w:hAnsi="仿宋" w:eastAsia="仿宋" w:cs="仿宋"/>
          <w:spacing w:val="1"/>
          <w:sz w:val="28"/>
          <w:szCs w:val="28"/>
          <w:lang w:val="en-US" w:eastAsia="zh-CN"/>
        </w:rPr>
      </w:pPr>
      <w:r>
        <w:rPr>
          <w:rFonts w:hint="eastAsia" w:ascii="仿宋" w:hAnsi="仿宋" w:eastAsia="仿宋" w:cs="仿宋"/>
          <w:spacing w:val="1"/>
          <w:sz w:val="28"/>
          <w:szCs w:val="28"/>
        </w:rPr>
        <w:t xml:space="preserve">联系电话：0523-8</w:t>
      </w:r>
      <w:r>
        <w:rPr>
          <w:rFonts w:hint="eastAsia" w:ascii="仿宋" w:hAnsi="仿宋" w:eastAsia="仿宋" w:cs="仿宋"/>
          <w:spacing w:val="1"/>
          <w:sz w:val="28"/>
          <w:szCs w:val="28"/>
          <w:lang w:val="en-US" w:eastAsia="zh-CN"/>
        </w:rPr>
        <w:t xml:space="preserve">6886917</w:t>
      </w:r>
      <w:r>
        <w:rPr>
          <w:rFonts w:ascii="仿宋" w:hAnsi="仿宋" w:eastAsia="仿宋" w:cs="仿宋"/>
          <w:spacing w:val="1"/>
          <w:sz w:val="28"/>
          <w:szCs w:val="28"/>
          <w:lang w:val="en-US" w:eastAsia="zh-CN"/>
        </w:rPr>
      </w:r>
      <w:r/>
    </w:p>
    <w:p>
      <w:pPr>
        <w:pStyle w:val="997"/>
        <w:ind w:firstLine="643"/>
        <w:jc w:val="center"/>
        <w:spacing w:line="520" w:lineRule="exact"/>
        <w:rPr>
          <w:rFonts w:hint="eastAsia" w:ascii="宋体" w:hAnsi="宋体" w:cs="宋体"/>
          <w:b/>
          <w:bCs/>
          <w:sz w:val="32"/>
          <w:szCs w:val="32"/>
        </w:rPr>
        <w:sectPr>
          <w:footerReference w:type="default" r:id="rId10"/>
          <w:footnotePr/>
          <w:endnotePr/>
          <w:type w:val="nextPage"/>
          <w:pgSz w:w="11906" w:h="16838" w:orient="portrait"/>
          <w:pgMar w:top="1247" w:right="1418" w:bottom="964" w:left="1418" w:header="851" w:footer="992" w:gutter="0"/>
          <w:pgNumType w:start="1"/>
          <w:cols w:num="1" w:sep="0" w:space="1701" w:equalWidth="1"/>
          <w:docGrid w:linePitch="360"/>
        </w:sectPr>
      </w:pPr>
      <w:r>
        <w:rPr>
          <w:rFonts w:hint="eastAsia" w:ascii="宋体" w:hAnsi="宋体" w:cs="宋体"/>
          <w:b/>
          <w:bCs/>
          <w:sz w:val="32"/>
          <w:szCs w:val="32"/>
        </w:rPr>
      </w:r>
      <w:r/>
    </w:p>
    <w:p>
      <w:pPr>
        <w:pStyle w:val="997"/>
        <w:ind w:firstLine="643"/>
        <w:jc w:val="center"/>
        <w:spacing w:line="520" w:lineRule="exact"/>
        <w:rPr>
          <w:rFonts w:ascii="宋体" w:hAnsi="宋体" w:cs="宋体"/>
          <w:b/>
          <w:bCs/>
          <w:sz w:val="32"/>
          <w:szCs w:val="32"/>
        </w:rPr>
      </w:pPr>
      <w:r>
        <w:rPr>
          <w:rFonts w:hint="eastAsia" w:ascii="宋体" w:hAnsi="宋体" w:cs="宋体"/>
          <w:b/>
          <w:bCs/>
          <w:sz w:val="32"/>
          <w:szCs w:val="32"/>
        </w:rPr>
        <w:t xml:space="preserve">不见面交易响应文件制作提交说明</w:t>
      </w:r>
      <w:r>
        <w:rPr>
          <w:rFonts w:ascii="宋体" w:hAnsi="宋体" w:cs="宋体"/>
          <w:b/>
          <w:bCs/>
          <w:sz w:val="32"/>
          <w:szCs w:val="32"/>
        </w:rPr>
      </w:r>
      <w:r/>
    </w:p>
    <w:p>
      <w:pPr>
        <w:pStyle w:val="997"/>
        <w:ind w:firstLine="562"/>
        <w:spacing w:line="520" w:lineRule="exact"/>
        <w:rPr>
          <w:rFonts w:ascii="宋体" w:hAnsi="宋体" w:cs="宋体"/>
          <w:sz w:val="22"/>
          <w:szCs w:val="22"/>
          <w:shd w:val="clear" w:color="auto" w:fill="ffffff"/>
          <w:lang w:bidi="ar"/>
        </w:rPr>
      </w:pPr>
      <w:r>
        <w:rPr>
          <w:rFonts w:hint="eastAsia" w:ascii="宋体" w:hAnsi="宋体" w:cs="宋体"/>
          <w:sz w:val="22"/>
          <w:szCs w:val="22"/>
          <w:lang w:bidi="ar"/>
        </w:rPr>
        <w:t xml:space="preserve">1.业务流程：</w:t>
      </w:r>
      <w:r>
        <w:rPr>
          <w:rFonts w:hint="eastAsia" w:ascii="宋体" w:hAnsi="宋体" w:cs="宋体"/>
          <w:sz w:val="22"/>
          <w:szCs w:val="22"/>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宋体" w:hAnsi="宋体" w:cs="宋体"/>
          <w:sz w:val="22"/>
          <w:szCs w:val="22"/>
          <w:shd w:val="clear" w:color="auto" w:fill="ffffff"/>
          <w:lang w:bidi="ar"/>
        </w:rPr>
      </w:r>
      <w:r/>
    </w:p>
    <w:p>
      <w:pPr>
        <w:pStyle w:val="997"/>
        <w:ind w:firstLine="562"/>
        <w:spacing w:line="520" w:lineRule="exact"/>
        <w:rPr>
          <w:rFonts w:ascii="宋体" w:hAnsi="宋体" w:cs="宋体"/>
          <w:sz w:val="22"/>
          <w:szCs w:val="22"/>
          <w:shd w:val="clear" w:color="auto" w:fill="ffffff"/>
          <w:lang w:bidi="ar"/>
        </w:rPr>
      </w:pPr>
      <w:r>
        <w:rPr>
          <w:rFonts w:hint="eastAsia" w:ascii="宋体" w:hAnsi="宋体" w:cs="宋体"/>
          <w:sz w:val="22"/>
          <w:szCs w:val="22"/>
          <w:lang w:bidi="ar"/>
        </w:rPr>
        <w:t xml:space="preserve">2.苏采云资料：</w:t>
      </w:r>
      <w:r>
        <w:rPr>
          <w:rFonts w:hint="eastAsia" w:ascii="宋体" w:hAnsi="宋体" w:cs="宋体"/>
          <w:sz w:val="22"/>
          <w:szCs w:val="22"/>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r>
        <w:rPr>
          <w:rFonts w:ascii="宋体" w:hAnsi="宋体" w:cs="宋体"/>
          <w:sz w:val="22"/>
          <w:szCs w:val="22"/>
          <w:shd w:val="clear" w:color="auto" w:fill="ffffff"/>
          <w:lang w:bidi="ar"/>
        </w:rPr>
      </w:r>
      <w:r/>
    </w:p>
    <w:p>
      <w:pPr>
        <w:pStyle w:val="1121"/>
        <w:ind w:firstLine="440"/>
      </w:pPr>
      <w:r>
        <w:rPr>
          <w:rFonts w:hAnsi="宋体" w:cs="宋体"/>
          <w:sz w:val="22"/>
          <w:shd w:val="clear" w:color="auto" w:fill="ffffff"/>
          <w:lang w:bidi="ar"/>
        </w:rPr>
        <w:t xml:space="preserve">http://www.ccgp-jiangsu.gov.cn/jiangsu/zlxz/ee/ee3a4bc5a3454aa2b0d9312230633ce9.html</w:t>
      </w:r>
      <w:r/>
    </w:p>
    <w:p>
      <w:pPr>
        <w:pStyle w:val="1119"/>
        <w:ind w:firstLine="0"/>
        <w:jc w:val="center"/>
        <w:spacing w:before="0" w:after="0" w:line="500" w:lineRule="exact"/>
        <w:rPr>
          <w:rFonts w:hint="eastAsia" w:ascii="宋体" w:hAnsi="宋体" w:cs="宋体"/>
          <w:b/>
          <w:bCs/>
          <w:color w:val="000000"/>
          <w:sz w:val="30"/>
          <w:szCs w:val="30"/>
        </w:rPr>
      </w:pPr>
      <w:r>
        <w:rPr>
          <w:rFonts w:hint="eastAsia" w:ascii="宋体" w:hAnsi="宋体" w:cs="宋体"/>
          <w:b/>
          <w:bCs/>
          <w:color w:val="000000"/>
          <w:sz w:val="30"/>
          <w:szCs w:val="30"/>
        </w:rPr>
      </w:r>
      <w:r/>
    </w:p>
    <w:p>
      <w:pPr>
        <w:pStyle w:val="997"/>
        <w:ind w:right="126"/>
        <w:jc w:val="center"/>
        <w:spacing w:after="156" w:line="440" w:lineRule="exact"/>
        <w:rPr>
          <w:rFonts w:hint="eastAsia"/>
          <w:b/>
          <w:color w:val="000000"/>
          <w:sz w:val="30"/>
          <w:szCs w:val="30"/>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bookmarkStart w:id="2" w:name="_Toc513029200"/>
      <w:r/>
      <w:bookmarkStart w:id="3" w:name="_Toc523127445"/>
      <w:r/>
      <w:bookmarkStart w:id="4" w:name="_Toc382813966"/>
      <w:r/>
      <w:bookmarkStart w:id="5" w:name="_Toc382812472"/>
      <w:r/>
      <w:bookmarkStart w:id="6" w:name="_Toc16938516"/>
      <w:r/>
      <w:bookmarkStart w:id="7" w:name="_Toc20823272"/>
      <w:r/>
      <w:bookmarkStart w:id="8" w:name="_Toc426469868"/>
      <w:r/>
      <w:bookmarkStart w:id="9" w:name="_Toc383625993"/>
      <w:r/>
      <w:bookmarkStart w:id="10" w:name="_Toc390098840"/>
      <w:r/>
      <w:bookmarkStart w:id="11" w:name="_Toc383587456"/>
      <w:r/>
      <w:bookmarkStart w:id="12" w:name="_Toc383623944"/>
      <w:r/>
      <w:bookmarkStart w:id="13" w:name="_Toc383623672"/>
      <w:r/>
      <w:bookmarkStart w:id="14" w:name="_Toc468783586"/>
      <w:r/>
      <w:bookmarkStart w:id="15" w:name="_Toc383679746"/>
      <w:r/>
      <w:bookmarkStart w:id="16" w:name="_Toc390099018"/>
      <w:r/>
      <w:bookmarkStart w:id="17" w:name="_Toc383698647"/>
      <w:r/>
      <w:bookmarkStart w:id="18" w:name="_Toc390246905"/>
      <w:r/>
      <w:bookmarkStart w:id="19" w:name="_Toc479757206"/>
      <w:r/>
      <w:bookmarkStart w:id="20" w:name="_Toc382813885"/>
      <w:r>
        <w:rPr>
          <w:rFonts w:hint="eastAsia"/>
          <w:b/>
          <w:color w:val="000000"/>
          <w:sz w:val="30"/>
          <w:szCs w:val="30"/>
        </w:rPr>
      </w:r>
      <w:r/>
    </w:p>
    <w:p>
      <w:pPr>
        <w:pStyle w:val="997"/>
        <w:ind w:right="126"/>
        <w:jc w:val="center"/>
        <w:spacing w:after="156" w:line="440" w:lineRule="exact"/>
        <w:rPr>
          <w:rFonts w:ascii="宋体" w:hAnsi="宋体"/>
          <w:b/>
          <w:bCs/>
          <w:color w:val="000000"/>
          <w:sz w:val="32"/>
          <w:szCs w:val="32"/>
        </w:rPr>
      </w:pPr>
      <w:r>
        <w:rPr>
          <w:rFonts w:hint="eastAsia"/>
          <w:b/>
          <w:color w:val="000000"/>
          <w:sz w:val="30"/>
          <w:szCs w:val="30"/>
        </w:rPr>
        <w:t xml:space="preserve">第一章</w:t>
      </w:r>
      <w:bookmarkStart w:id="21" w:name="_Hlk119310047"/>
      <w:r>
        <w:rPr>
          <w:rFonts w:hint="eastAsia"/>
          <w:b/>
          <w:color w:val="000000"/>
          <w:sz w:val="30"/>
          <w:szCs w:val="30"/>
        </w:rPr>
        <w:t xml:space="preserve"> </w:t>
      </w:r>
      <w:r>
        <w:rPr>
          <w:b/>
          <w:color w:val="000000"/>
          <w:sz w:val="30"/>
          <w:szCs w:val="30"/>
        </w:rPr>
        <w:t xml:space="preserve"> </w:t>
      </w:r>
      <w:r>
        <w:rPr>
          <w:rFonts w:hint="eastAsia"/>
          <w:b/>
          <w:color w:val="000000"/>
          <w:sz w:val="30"/>
          <w:szCs w:val="30"/>
          <w:lang w:eastAsia="zh-CN"/>
        </w:rPr>
        <w:t xml:space="preserve">竞争性谈判</w:t>
      </w:r>
      <w:r>
        <w:rPr>
          <w:rFonts w:hint="eastAsia"/>
          <w:b/>
          <w:color w:val="000000"/>
          <w:sz w:val="30"/>
          <w:szCs w:val="30"/>
        </w:rPr>
        <w:t xml:space="preserve">公告</w:t>
      </w:r>
      <w:r>
        <w:rPr>
          <w:rFonts w:ascii="宋体" w:hAnsi="宋体"/>
          <w:b/>
          <w:bCs/>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2224"/>
        </w:trPr>
        <w:tc>
          <w:tcPr>
            <w:tcW w:w="8606" w:type="dxa"/>
            <w:vAlign w:val="top"/>
            <w:textDirection w:val="lrTb"/>
            <w:noWrap w:val="false"/>
          </w:tcPr>
          <w:p>
            <w:pPr>
              <w:pStyle w:val="1056"/>
              <w:jc w:val="both"/>
              <w:spacing w:before="0" w:beforeAutospacing="0" w:after="0" w:afterAutospacing="0" w:line="540" w:lineRule="atLeast"/>
              <w:rPr>
                <w:color w:val="000000"/>
                <w:sz w:val="21"/>
                <w:szCs w:val="21"/>
              </w:rPr>
            </w:pPr>
            <w:r>
              <w:rPr>
                <w:rFonts w:hint="eastAsia"/>
                <w:color w:val="000000"/>
                <w:sz w:val="21"/>
                <w:szCs w:val="21"/>
              </w:rPr>
              <w:t xml:space="preserve">项目概况</w:t>
            </w:r>
            <w:r>
              <w:rPr>
                <w:color w:val="000000"/>
                <w:sz w:val="21"/>
                <w:szCs w:val="21"/>
              </w:rPr>
            </w:r>
            <w:r/>
          </w:p>
          <w:p>
            <w:pPr>
              <w:pStyle w:val="1056"/>
              <w:ind w:firstLine="420"/>
              <w:jc w:val="both"/>
              <w:spacing w:before="0" w:beforeAutospacing="0" w:after="0" w:afterAutospacing="0" w:line="540" w:lineRule="atLeast"/>
              <w:rPr>
                <w:color w:val="000000"/>
                <w:sz w:val="21"/>
                <w:szCs w:val="21"/>
              </w:rPr>
            </w:pPr>
            <w:r>
              <w:rPr>
                <w:rFonts w:hint="eastAsia"/>
                <w:color w:val="000000"/>
                <w:sz w:val="21"/>
                <w:szCs w:val="21"/>
                <w:u w:val="single"/>
                <w:lang w:eastAsia="zh-CN"/>
              </w:rPr>
              <w:t xml:space="preserve">2026年姚王街道四好农村路建设增补项目JSZC-321283-TZCX-T2026-0007</w:t>
            </w:r>
            <w:r>
              <w:rPr>
                <w:rFonts w:hint="eastAsia"/>
                <w:color w:val="000000"/>
                <w:sz w:val="21"/>
                <w:szCs w:val="21"/>
              </w:rPr>
              <w:t xml:space="preserve">采购项目的潜在供应商应在</w:t>
            </w:r>
            <w:r>
              <w:rPr>
                <w:rFonts w:hint="eastAsia"/>
                <w:color w:val="000000"/>
                <w:sz w:val="21"/>
                <w:szCs w:val="21"/>
                <w:u w:val="single"/>
              </w:rPr>
              <w:t xml:space="preserve">江苏政府采购“苏采云”系统自行免费下载</w:t>
            </w:r>
            <w:r>
              <w:rPr>
                <w:rFonts w:hint="eastAsia"/>
                <w:color w:val="000000"/>
                <w:sz w:val="21"/>
                <w:szCs w:val="21"/>
              </w:rPr>
              <w:t xml:space="preserve">获取</w:t>
            </w:r>
            <w:r>
              <w:rPr>
                <w:rFonts w:hint="eastAsia"/>
                <w:color w:val="000000"/>
                <w:sz w:val="21"/>
                <w:szCs w:val="21"/>
                <w:lang w:eastAsia="zh-CN"/>
              </w:rPr>
              <w:t xml:space="preserve">谈判</w:t>
            </w:r>
            <w:r>
              <w:rPr>
                <w:rFonts w:hint="eastAsia"/>
                <w:color w:val="000000"/>
                <w:sz w:val="21"/>
                <w:szCs w:val="21"/>
              </w:rPr>
              <w:t xml:space="preserve">文件，并于</w:t>
            </w:r>
            <w:r>
              <w:rPr>
                <w:rFonts w:hint="eastAsia"/>
                <w:color w:val="000000"/>
                <w:sz w:val="21"/>
                <w:szCs w:val="21"/>
                <w:u w:val="single"/>
                <w:lang w:eastAsia="zh-CN"/>
              </w:rPr>
              <w:t xml:space="preserve">2026-10-08 15:00</w:t>
            </w:r>
            <w:r>
              <w:rPr>
                <w:rFonts w:hint="eastAsia"/>
                <w:color w:val="000000"/>
                <w:sz w:val="21"/>
                <w:szCs w:val="21"/>
                <w:u w:val="single"/>
              </w:rPr>
              <w:t xml:space="preserve">（</w:t>
            </w:r>
            <w:r>
              <w:rPr>
                <w:rFonts w:hint="eastAsia"/>
                <w:color w:val="000000"/>
                <w:sz w:val="21"/>
                <w:szCs w:val="21"/>
              </w:rPr>
              <w:t xml:space="preserve">北京时间）前递交响应文件。</w:t>
            </w:r>
            <w:r>
              <w:rPr>
                <w:color w:val="000000"/>
                <w:sz w:val="21"/>
                <w:szCs w:val="21"/>
              </w:rPr>
            </w:r>
            <w:r/>
          </w:p>
        </w:tc>
      </w:tr>
    </w:tbl>
    <w:p>
      <w:pPr>
        <w:pStyle w:val="1056"/>
        <w:ind w:firstLine="566"/>
        <w:jc w:val="both"/>
        <w:spacing w:before="0" w:beforeAutospacing="0" w:after="0" w:afterAutospacing="0" w:line="480" w:lineRule="exact"/>
        <w:rPr>
          <w:color w:val="000000"/>
          <w:sz w:val="21"/>
          <w:szCs w:val="21"/>
        </w:rPr>
      </w:pPr>
      <w:r>
        <w:rPr>
          <w:rFonts w:hint="eastAsia"/>
          <w:color w:val="000000"/>
          <w:sz w:val="21"/>
          <w:szCs w:val="21"/>
        </w:rPr>
        <w:t xml:space="preserve">一、项目基本情况</w:t>
      </w:r>
      <w:r>
        <w:rPr>
          <w:color w:val="000000"/>
          <w:sz w:val="21"/>
          <w:szCs w:val="21"/>
        </w:rPr>
      </w:r>
      <w:r/>
    </w:p>
    <w:p>
      <w:pPr>
        <w:pStyle w:val="1056"/>
        <w:ind w:firstLine="560"/>
        <w:jc w:val="both"/>
        <w:spacing w:before="0" w:beforeAutospacing="0" w:after="0" w:afterAutospacing="0" w:line="480" w:lineRule="exact"/>
        <w:rPr>
          <w:rFonts w:hint="eastAsia"/>
          <w:color w:val="000000"/>
          <w:sz w:val="21"/>
          <w:szCs w:val="21"/>
        </w:rPr>
      </w:pPr>
      <w:r>
        <w:rPr>
          <w:rFonts w:hint="eastAsia"/>
          <w:color w:val="000000"/>
          <w:sz w:val="21"/>
          <w:szCs w:val="21"/>
        </w:rPr>
        <w:t xml:space="preserve">项目编号：JSZC-321283-TZCX-T2026-0007</w:t>
      </w:r>
      <w:r>
        <w:rPr>
          <w:rFonts w:hint="eastAsia"/>
          <w:color w:val="000000"/>
          <w:sz w:val="21"/>
          <w:szCs w:val="21"/>
        </w:rPr>
      </w:r>
      <w:r/>
    </w:p>
    <w:p>
      <w:pPr>
        <w:pStyle w:val="1056"/>
        <w:ind w:firstLine="560"/>
        <w:jc w:val="both"/>
        <w:spacing w:before="0" w:beforeAutospacing="0" w:after="0" w:afterAutospacing="0" w:line="480" w:lineRule="exact"/>
        <w:rPr>
          <w:rFonts w:hint="eastAsia"/>
          <w:color w:val="000000"/>
          <w:sz w:val="21"/>
          <w:szCs w:val="21"/>
        </w:rPr>
      </w:pPr>
      <w:r/>
      <w:bookmarkStart w:id="22" w:name="_Hlk130200611"/>
      <w:r>
        <w:rPr>
          <w:rFonts w:hint="eastAsia"/>
          <w:color w:val="000000"/>
          <w:sz w:val="21"/>
          <w:szCs w:val="21"/>
        </w:rPr>
        <w:t xml:space="preserve">项目名称：</w:t>
      </w:r>
      <w:bookmarkEnd w:id="22"/>
      <w:r>
        <w:rPr>
          <w:rFonts w:hint="eastAsia"/>
          <w:color w:val="000000"/>
          <w:sz w:val="21"/>
          <w:szCs w:val="21"/>
          <w:lang w:eastAsia="zh-CN"/>
        </w:rPr>
        <w:t xml:space="preserve">2026年姚王街道四好农村路建设增补项目</w:t>
      </w:r>
      <w:r>
        <w:rPr>
          <w:rFonts w:hint="eastAsia"/>
          <w:color w:val="000000"/>
          <w:sz w:val="21"/>
          <w:szCs w:val="21"/>
        </w:rPr>
      </w:r>
      <w:r/>
    </w:p>
    <w:p>
      <w:pPr>
        <w:pStyle w:val="1056"/>
        <w:ind w:firstLine="560"/>
        <w:spacing w:before="0" w:beforeAutospacing="0" w:after="0" w:afterAutospacing="0" w:line="480" w:lineRule="exact"/>
        <w:rPr>
          <w:rFonts w:hint="eastAsia" w:eastAsia="宋体"/>
          <w:color w:val="000000"/>
          <w:sz w:val="21"/>
          <w:szCs w:val="21"/>
          <w:lang w:eastAsia="zh-CN"/>
        </w:rPr>
      </w:pPr>
      <w:r>
        <w:rPr>
          <w:rFonts w:hint="eastAsia"/>
          <w:color w:val="000000"/>
          <w:sz w:val="21"/>
          <w:szCs w:val="21"/>
        </w:rPr>
        <w:t xml:space="preserve">采购方式：</w:t>
      </w:r>
      <w:r>
        <w:rPr>
          <w:rFonts w:hint="eastAsia"/>
          <w:color w:val="000000"/>
          <w:sz w:val="21"/>
          <w:szCs w:val="21"/>
          <w:lang w:eastAsia="zh-CN"/>
        </w:rPr>
        <w:t xml:space="preserve">竞争性谈判</w:t>
      </w:r>
      <w:r>
        <w:rPr>
          <w:rFonts w:hint="eastAsia" w:eastAsia="宋体"/>
          <w:color w:val="000000"/>
          <w:sz w:val="21"/>
          <w:szCs w:val="21"/>
          <w:lang w:eastAsia="zh-CN"/>
        </w:rPr>
      </w:r>
      <w:r/>
    </w:p>
    <w:p>
      <w:pPr>
        <w:pStyle w:val="1056"/>
        <w:ind w:firstLine="560"/>
        <w:spacing w:before="0" w:beforeAutospacing="0" w:after="0" w:afterAutospacing="0" w:line="480" w:lineRule="exact"/>
        <w:rPr>
          <w:rFonts w:hint="eastAsia" w:eastAsia="宋体"/>
          <w:color w:val="000000"/>
          <w:sz w:val="21"/>
          <w:szCs w:val="21"/>
          <w:lang w:eastAsia="zh-CN"/>
        </w:rPr>
      </w:pPr>
      <w:r>
        <w:rPr>
          <w:rFonts w:hint="eastAsia"/>
          <w:color w:val="000000"/>
          <w:sz w:val="21"/>
          <w:szCs w:val="21"/>
        </w:rPr>
        <w:t xml:space="preserve">预算金额：</w:t>
      </w:r>
      <w:r>
        <w:rPr>
          <w:rFonts w:hint="eastAsia"/>
          <w:color w:val="000000"/>
          <w:sz w:val="21"/>
          <w:szCs w:val="21"/>
          <w:lang w:val="en-US" w:eastAsia="zh-CN"/>
        </w:rPr>
        <w:t xml:space="preserve">3447922.44</w:t>
      </w:r>
      <w:r>
        <w:rPr>
          <w:rFonts w:hint="eastAsia"/>
          <w:color w:val="000000"/>
          <w:sz w:val="21"/>
          <w:szCs w:val="21"/>
        </w:rPr>
        <w:t xml:space="preserve">元</w:t>
      </w:r>
      <w:r>
        <w:rPr>
          <w:rFonts w:hint="eastAsia"/>
          <w:color w:val="000000"/>
          <w:sz w:val="21"/>
          <w:szCs w:val="21"/>
          <w:lang w:eastAsia="zh-CN"/>
        </w:rPr>
        <w:t xml:space="preserve">（</w:t>
      </w:r>
      <w:r>
        <w:rPr>
          <w:rFonts w:hint="eastAsia"/>
          <w:color w:val="000000"/>
          <w:sz w:val="21"/>
          <w:szCs w:val="21"/>
          <w:lang w:val="en-US" w:eastAsia="zh-CN"/>
        </w:rPr>
        <w:t xml:space="preserve">采购包1：920221.72元；采购包2：864050.12元；采购包3：833464.52元；采购包4：830186.08元</w:t>
      </w:r>
      <w:r>
        <w:rPr>
          <w:rFonts w:hint="eastAsia"/>
          <w:color w:val="000000"/>
          <w:sz w:val="21"/>
          <w:szCs w:val="21"/>
          <w:lang w:eastAsia="zh-CN"/>
        </w:rPr>
        <w:t xml:space="preserve">）</w:t>
      </w:r>
      <w:r>
        <w:rPr>
          <w:rFonts w:hint="eastAsia" w:eastAsia="宋体"/>
          <w:color w:val="000000"/>
          <w:sz w:val="21"/>
          <w:szCs w:val="21"/>
          <w:lang w:eastAsia="zh-CN"/>
        </w:rPr>
      </w:r>
      <w:r/>
    </w:p>
    <w:p>
      <w:pPr>
        <w:pStyle w:val="1056"/>
        <w:ind w:firstLine="560"/>
        <w:jc w:val="both"/>
        <w:spacing w:before="0" w:beforeAutospacing="0" w:after="0" w:afterAutospacing="0" w:line="480" w:lineRule="exact"/>
        <w:rPr>
          <w:color w:val="000000"/>
          <w:sz w:val="21"/>
          <w:szCs w:val="21"/>
        </w:rPr>
      </w:pPr>
      <w:r>
        <w:rPr>
          <w:rFonts w:hint="eastAsia"/>
          <w:color w:val="000000"/>
          <w:sz w:val="21"/>
          <w:szCs w:val="21"/>
        </w:rPr>
        <w:t xml:space="preserve">最高限价：</w:t>
      </w:r>
      <w:r>
        <w:rPr>
          <w:rFonts w:hint="eastAsia"/>
          <w:color w:val="000000"/>
          <w:sz w:val="21"/>
          <w:szCs w:val="21"/>
          <w:lang w:val="en-US" w:eastAsia="zh-CN"/>
        </w:rPr>
        <w:t xml:space="preserve">3447922.44</w:t>
      </w:r>
      <w:r>
        <w:rPr>
          <w:rFonts w:hint="eastAsia"/>
          <w:color w:val="000000"/>
          <w:sz w:val="21"/>
          <w:szCs w:val="21"/>
        </w:rPr>
        <w:t xml:space="preserve">元</w:t>
      </w:r>
      <w:r>
        <w:rPr>
          <w:rFonts w:hint="eastAsia"/>
          <w:color w:val="000000"/>
          <w:sz w:val="21"/>
          <w:szCs w:val="21"/>
          <w:lang w:eastAsia="zh-CN"/>
        </w:rPr>
        <w:t xml:space="preserve">（</w:t>
      </w:r>
      <w:r>
        <w:rPr>
          <w:rFonts w:hint="eastAsia"/>
          <w:color w:val="000000"/>
          <w:sz w:val="21"/>
          <w:szCs w:val="21"/>
          <w:lang w:val="en-US" w:eastAsia="zh-CN"/>
        </w:rPr>
        <w:t xml:space="preserve">采购包1：920221.72元；采购包2：864050.12元；采购包3：833464.52元；采购包4：830186.08元</w:t>
      </w:r>
      <w:r>
        <w:rPr>
          <w:rFonts w:hint="eastAsia"/>
          <w:color w:val="000000"/>
          <w:sz w:val="21"/>
          <w:szCs w:val="21"/>
          <w:lang w:eastAsia="zh-CN"/>
        </w:rPr>
        <w:t xml:space="preserve">）</w:t>
      </w:r>
      <w:r>
        <w:rPr>
          <w:color w:val="000000"/>
          <w:sz w:val="21"/>
          <w:szCs w:val="21"/>
        </w:rPr>
      </w:r>
      <w:r/>
    </w:p>
    <w:p>
      <w:pPr>
        <w:pStyle w:val="1056"/>
        <w:ind w:firstLine="560"/>
        <w:jc w:val="both"/>
        <w:spacing w:before="0" w:beforeAutospacing="0" w:after="0" w:afterAutospacing="0" w:line="460" w:lineRule="exact"/>
        <w:rPr>
          <w:rFonts w:hint="eastAsia"/>
          <w:color w:val="000000"/>
          <w:sz w:val="21"/>
          <w:szCs w:val="21"/>
        </w:rPr>
      </w:pPr>
      <w:r>
        <w:rPr>
          <w:rFonts w:hint="eastAsia"/>
          <w:color w:val="000000"/>
          <w:sz w:val="21"/>
          <w:szCs w:val="21"/>
        </w:rPr>
        <w:t xml:space="preserve">采购需求：</w:t>
      </w:r>
      <w:r>
        <w:rPr>
          <w:rFonts w:hint="eastAsia"/>
          <w:color w:val="000000"/>
          <w:sz w:val="21"/>
          <w:szCs w:val="21"/>
        </w:rPr>
      </w:r>
      <w:r/>
    </w:p>
    <w:p>
      <w:pPr>
        <w:pStyle w:val="1056"/>
        <w:ind w:firstLine="560"/>
        <w:jc w:val="both"/>
        <w:spacing w:before="0" w:beforeAutospacing="0" w:after="0" w:afterAutospacing="0" w:line="460" w:lineRule="exact"/>
        <w:rPr>
          <w:rFonts w:hint="eastAsia"/>
          <w:color w:val="000000"/>
          <w:sz w:val="21"/>
          <w:szCs w:val="21"/>
          <w:lang w:val="en-US" w:eastAsia="zh-CN"/>
        </w:rPr>
      </w:pPr>
      <w:r>
        <w:rPr>
          <w:rFonts w:hint="eastAsia"/>
          <w:color w:val="000000"/>
          <w:sz w:val="21"/>
          <w:szCs w:val="21"/>
          <w:lang w:val="en-US" w:eastAsia="zh-CN"/>
        </w:rPr>
        <w:t xml:space="preserve">采购包1：主要包括新镇社群（陆庄南北路）老路拓宽、破损维修、32cm宽抗裂贴危害裂缝处置、整幅加铺5cmAC-13C、新建雨水井、铺设雨水管等内容施工，全长1147m，具体详见工程量清单；</w:t>
      </w:r>
      <w:r>
        <w:rPr>
          <w:rFonts w:hint="eastAsia"/>
          <w:color w:val="000000"/>
          <w:sz w:val="21"/>
          <w:szCs w:val="21"/>
          <w:lang w:val="en-US" w:eastAsia="zh-CN"/>
        </w:rPr>
      </w:r>
      <w:r/>
    </w:p>
    <w:p>
      <w:pPr>
        <w:pStyle w:val="1056"/>
        <w:ind w:firstLine="560"/>
        <w:jc w:val="both"/>
        <w:spacing w:before="0" w:beforeAutospacing="0" w:after="0" w:afterAutospacing="0" w:line="460" w:lineRule="exact"/>
        <w:rPr>
          <w:rFonts w:hint="eastAsia"/>
          <w:color w:val="000000"/>
          <w:sz w:val="21"/>
          <w:szCs w:val="21"/>
          <w:lang w:val="en-US" w:eastAsia="zh-CN"/>
        </w:rPr>
      </w:pPr>
      <w:r>
        <w:rPr>
          <w:rFonts w:hint="eastAsia"/>
          <w:color w:val="000000"/>
          <w:sz w:val="21"/>
          <w:szCs w:val="21"/>
          <w:lang w:val="en-US" w:eastAsia="zh-CN"/>
        </w:rPr>
        <w:t xml:space="preserve">采购包2：主要包括石桥路（石桥东西路）老路破损维修、32cm宽抗裂贴危害裂缝处置、整幅加铺5cmAC-13C、雨水井提升等内容施工，全长934m，具体详见工程量清单；</w:t>
      </w:r>
      <w:r>
        <w:rPr>
          <w:rFonts w:hint="eastAsia"/>
          <w:color w:val="000000"/>
          <w:sz w:val="21"/>
          <w:szCs w:val="21"/>
          <w:lang w:val="en-US" w:eastAsia="zh-CN"/>
        </w:rPr>
      </w:r>
      <w:r/>
    </w:p>
    <w:p>
      <w:pPr>
        <w:pStyle w:val="1056"/>
        <w:ind w:firstLine="560"/>
        <w:jc w:val="both"/>
        <w:spacing w:before="0" w:beforeAutospacing="0" w:after="0" w:afterAutospacing="0" w:line="460" w:lineRule="exact"/>
        <w:rPr>
          <w:rFonts w:hint="eastAsia"/>
          <w:color w:val="000000"/>
          <w:sz w:val="21"/>
          <w:szCs w:val="21"/>
          <w:lang w:val="en-US" w:eastAsia="zh-CN"/>
        </w:rPr>
      </w:pPr>
      <w:r>
        <w:rPr>
          <w:rFonts w:hint="eastAsia"/>
          <w:color w:val="000000"/>
          <w:sz w:val="21"/>
          <w:szCs w:val="21"/>
          <w:lang w:val="en-US" w:eastAsia="zh-CN"/>
        </w:rPr>
        <w:t xml:space="preserve">采购包3：主要包括牛桥路（东王路）老路拓宽、破损维修、32cm宽抗裂贴危害裂缝处置、整幅加铺5cmAC-13C、雨水井提升等内容施工，全长1241m，具体详见工程量清单；</w:t>
      </w:r>
      <w:r>
        <w:rPr>
          <w:rFonts w:hint="eastAsia"/>
          <w:color w:val="000000"/>
          <w:sz w:val="21"/>
          <w:szCs w:val="21"/>
          <w:lang w:val="en-US" w:eastAsia="zh-CN"/>
        </w:rPr>
      </w:r>
      <w:r/>
    </w:p>
    <w:p>
      <w:pPr>
        <w:pStyle w:val="1056"/>
        <w:ind w:firstLine="560"/>
        <w:jc w:val="both"/>
        <w:spacing w:before="0" w:beforeAutospacing="0" w:after="0" w:afterAutospacing="0" w:line="460" w:lineRule="exact"/>
        <w:rPr>
          <w:rFonts w:hint="eastAsia"/>
          <w:color w:val="000000"/>
          <w:sz w:val="21"/>
          <w:szCs w:val="21"/>
          <w:lang w:val="en-US" w:eastAsia="zh-CN"/>
        </w:rPr>
      </w:pPr>
      <w:r>
        <w:rPr>
          <w:rFonts w:hint="eastAsia"/>
          <w:color w:val="000000"/>
          <w:sz w:val="21"/>
          <w:szCs w:val="21"/>
          <w:lang w:val="en-US" w:eastAsia="zh-CN"/>
        </w:rPr>
        <w:t xml:space="preserve">采购包4：主要包括夏家垈村（北夏三组路）老路拓宽、破损维修、32cm宽抗裂贴危害裂缝处置、整幅加铺5cmAC-13C、新建雨水井、铺设雨水管等内容施工，全长488m，具体详见工程量清单 ；</w:t>
      </w:r>
      <w:r>
        <w:rPr>
          <w:rFonts w:hint="eastAsia"/>
          <w:color w:val="000000"/>
          <w:sz w:val="21"/>
          <w:szCs w:val="21"/>
          <w:lang w:val="en-US" w:eastAsia="zh-CN"/>
        </w:rPr>
      </w:r>
      <w:r/>
    </w:p>
    <w:p>
      <w:pPr>
        <w:pStyle w:val="1056"/>
        <w:ind w:firstLine="560"/>
        <w:jc w:val="both"/>
        <w:spacing w:before="0" w:beforeAutospacing="0" w:after="0" w:afterAutospacing="0" w:line="460" w:lineRule="exact"/>
        <w:rPr>
          <w:rFonts w:hint="eastAsia"/>
          <w:b/>
          <w:bCs/>
          <w:color w:val="000000"/>
          <w:sz w:val="21"/>
          <w:szCs w:val="21"/>
          <w:lang w:val="en-US" w:eastAsia="zh-CN"/>
        </w:rPr>
      </w:pPr>
      <w:r>
        <w:rPr>
          <w:rFonts w:hint="eastAsia"/>
          <w:b/>
          <w:bCs/>
          <w:color w:val="000000"/>
          <w:sz w:val="21"/>
          <w:szCs w:val="21"/>
          <w:lang w:val="en-US" w:eastAsia="zh-CN"/>
        </w:rPr>
        <w:t xml:space="preserve">供应商四个采购包允许兼投兼中。</w:t>
      </w:r>
      <w:r>
        <w:rPr>
          <w:rFonts w:hint="eastAsia"/>
          <w:b/>
          <w:bCs/>
          <w:color w:val="000000"/>
          <w:sz w:val="21"/>
          <w:szCs w:val="21"/>
          <w:lang w:val="en-US" w:eastAsia="zh-CN"/>
        </w:rPr>
      </w:r>
      <w:r/>
    </w:p>
    <w:p>
      <w:pPr>
        <w:pStyle w:val="1056"/>
        <w:ind w:firstLine="560"/>
        <w:jc w:val="both"/>
        <w:spacing w:before="0" w:beforeAutospacing="0" w:after="0" w:afterAutospacing="0" w:line="460" w:lineRule="exact"/>
        <w:rPr>
          <w:rFonts w:hint="eastAsia"/>
          <w:b/>
          <w:bCs/>
          <w:color w:val="000000"/>
          <w:sz w:val="21"/>
          <w:szCs w:val="21"/>
          <w:lang w:val="en-US" w:eastAsia="zh-CN"/>
        </w:rPr>
      </w:pPr>
      <w:r>
        <w:rPr>
          <w:rFonts w:hint="eastAsia"/>
          <w:b/>
          <w:bCs/>
          <w:color w:val="000000"/>
          <w:sz w:val="21"/>
          <w:szCs w:val="21"/>
          <w:lang w:val="en-US" w:eastAsia="zh-CN"/>
        </w:rPr>
        <w:t xml:space="preserve">评标的顺序以采购包一、采购包二、采购包三、采购包四顺序依次进行，供应商可以自由选择响应一个或多个采购包。若第一成交候选人被异议或投诉，经查实取消成交资格，采购人有权重新招标或根据推荐的成交候选人确定其他候选人为成交人。</w:t>
      </w:r>
      <w:r>
        <w:rPr>
          <w:rFonts w:hint="eastAsia"/>
          <w:b/>
          <w:bCs/>
          <w:color w:val="000000"/>
          <w:sz w:val="21"/>
          <w:szCs w:val="21"/>
          <w:lang w:val="en-US" w:eastAsia="zh-CN"/>
        </w:rPr>
      </w:r>
      <w:r/>
    </w:p>
    <w:p>
      <w:pPr>
        <w:pStyle w:val="1056"/>
        <w:ind w:firstLine="560"/>
        <w:spacing w:before="0" w:beforeAutospacing="0" w:after="0" w:afterAutospacing="0" w:line="480" w:lineRule="exact"/>
        <w:rPr>
          <w:rFonts w:hint="eastAsia"/>
          <w:color w:val="000000"/>
          <w:sz w:val="21"/>
          <w:szCs w:val="21"/>
        </w:rPr>
      </w:pPr>
      <w:r>
        <w:rPr>
          <w:rFonts w:hint="eastAsia"/>
          <w:color w:val="000000"/>
          <w:sz w:val="21"/>
          <w:szCs w:val="21"/>
        </w:rPr>
        <w:t xml:space="preserve">合同履行期限：</w:t>
      </w:r>
      <w:r>
        <w:rPr>
          <w:rFonts w:hint="eastAsia"/>
          <w:color w:val="000000"/>
          <w:sz w:val="21"/>
          <w:szCs w:val="21"/>
          <w:lang w:val="en-US" w:eastAsia="zh-CN"/>
        </w:rPr>
        <w:t xml:space="preserve">采购包1至采购包4均为45</w:t>
      </w:r>
      <w:r>
        <w:rPr>
          <w:rFonts w:hint="eastAsia"/>
          <w:color w:val="000000"/>
          <w:sz w:val="21"/>
          <w:szCs w:val="21"/>
        </w:rPr>
        <w:t xml:space="preserve">日历天</w:t>
      </w:r>
      <w:r>
        <w:rPr>
          <w:rFonts w:hint="eastAsia"/>
          <w:color w:val="000000"/>
          <w:sz w:val="21"/>
          <w:szCs w:val="21"/>
        </w:rPr>
      </w:r>
      <w:r/>
    </w:p>
    <w:p>
      <w:pPr>
        <w:pStyle w:val="1056"/>
        <w:ind w:firstLine="560"/>
        <w:jc w:val="both"/>
        <w:spacing w:before="0" w:beforeAutospacing="0" w:after="0" w:afterAutospacing="0" w:line="480" w:lineRule="exact"/>
        <w:rPr>
          <w:color w:val="000000"/>
          <w:sz w:val="21"/>
          <w:szCs w:val="21"/>
        </w:rPr>
      </w:pPr>
      <w:r>
        <w:rPr>
          <w:rFonts w:hint="eastAsia"/>
          <w:color w:val="000000"/>
          <w:sz w:val="21"/>
          <w:szCs w:val="21"/>
        </w:rPr>
      </w:r>
      <w:r>
        <w:rPr>
          <w:rFonts w:hint="eastAsia"/>
          <w:color w:val="000000"/>
          <w:sz w:val="21"/>
          <w:szCs w:val="21"/>
        </w:rPr>
        <w:t xml:space="preserve">本项目（是/否）接受联合体：否</w:t>
      </w:r>
      <w:r>
        <w:rPr>
          <w:rFonts w:hint="eastAsia"/>
          <w:color w:val="000000"/>
          <w:sz w:val="21"/>
          <w:szCs w:val="21"/>
        </w:rPr>
      </w:r>
      <w:r/>
    </w:p>
    <w:p>
      <w:pPr>
        <w:pStyle w:val="1056"/>
        <w:ind w:firstLine="566"/>
        <w:jc w:val="both"/>
        <w:spacing w:before="0" w:beforeAutospacing="0" w:after="0" w:afterAutospacing="0" w:line="480" w:lineRule="exact"/>
        <w:rPr>
          <w:color w:val="000000"/>
          <w:sz w:val="21"/>
          <w:szCs w:val="21"/>
        </w:rPr>
      </w:pPr>
      <w:r>
        <w:rPr>
          <w:rFonts w:hint="eastAsia"/>
          <w:color w:val="000000"/>
          <w:sz w:val="21"/>
          <w:szCs w:val="21"/>
        </w:rPr>
        <w:t xml:space="preserve">二、申请人的资格要求：</w:t>
      </w:r>
      <w:r>
        <w:rPr>
          <w:color w:val="000000"/>
          <w:sz w:val="21"/>
          <w:szCs w:val="21"/>
        </w:rPr>
      </w:r>
      <w:r/>
    </w:p>
    <w:p>
      <w:pPr>
        <w:pStyle w:val="1056"/>
        <w:ind w:left="525"/>
        <w:jc w:val="both"/>
        <w:spacing w:before="0" w:beforeAutospacing="0" w:after="0" w:afterAutospacing="0" w:line="480" w:lineRule="exact"/>
        <w:rPr>
          <w:rFonts w:hint="eastAsia"/>
          <w:color w:val="000000"/>
          <w:sz w:val="21"/>
          <w:szCs w:val="21"/>
        </w:rPr>
      </w:pPr>
      <w:r>
        <w:rPr>
          <w:rFonts w:hint="eastAsia"/>
          <w:color w:val="000000"/>
          <w:sz w:val="21"/>
          <w:szCs w:val="21"/>
          <w:lang w:eastAsia="zh-CN"/>
        </w:rPr>
        <w:t xml:space="preserve">（</w:t>
      </w:r>
      <w:r>
        <w:rPr>
          <w:rFonts w:hint="eastAsia"/>
          <w:color w:val="000000"/>
          <w:sz w:val="21"/>
          <w:szCs w:val="21"/>
          <w:lang w:val="en-US" w:eastAsia="zh-CN"/>
        </w:rPr>
        <w:t xml:space="preserve">一</w:t>
      </w:r>
      <w:r>
        <w:rPr>
          <w:rFonts w:hint="eastAsia"/>
          <w:color w:val="000000"/>
          <w:sz w:val="21"/>
          <w:szCs w:val="21"/>
          <w:lang w:eastAsia="zh-CN"/>
        </w:rPr>
        <w:t xml:space="preserve">）</w:t>
      </w:r>
      <w:r>
        <w:rPr>
          <w:rFonts w:hint="eastAsia"/>
          <w:color w:val="000000"/>
          <w:sz w:val="21"/>
          <w:szCs w:val="21"/>
        </w:rPr>
        <w:t xml:space="preserve">满足《中华人民共和国政府采购法》第二十二条规定：</w:t>
      </w:r>
      <w:r>
        <w:rPr>
          <w:rFonts w:hint="eastAsia"/>
          <w:color w:val="000000"/>
          <w:sz w:val="21"/>
          <w:szCs w:val="21"/>
        </w:rPr>
      </w:r>
      <w:r/>
    </w:p>
    <w:p>
      <w:pPr>
        <w:pStyle w:val="1056"/>
        <w:ind w:left="525"/>
        <w:jc w:val="both"/>
        <w:spacing w:before="0" w:beforeAutospacing="0" w:after="0" w:afterAutospacing="0" w:line="480" w:lineRule="exact"/>
        <w:rPr>
          <w:rFonts w:hint="eastAsia"/>
          <w:color w:val="000000"/>
          <w:sz w:val="21"/>
          <w:szCs w:val="21"/>
        </w:rPr>
      </w:pPr>
      <w:r>
        <w:rPr>
          <w:rFonts w:hint="eastAsia"/>
          <w:color w:val="000000"/>
          <w:sz w:val="21"/>
          <w:szCs w:val="21"/>
          <w:lang w:val="en-US" w:eastAsia="zh-CN"/>
        </w:rPr>
        <w:t xml:space="preserve">采购包1至采购包4：</w:t>
      </w:r>
      <w:r>
        <w:rPr>
          <w:rFonts w:hint="eastAsia"/>
          <w:color w:val="000000"/>
          <w:sz w:val="21"/>
          <w:szCs w:val="21"/>
        </w:rPr>
        <w:t xml:space="preserve">基本资格条件的承诺(提供签字盖章完备的《供应商基本资格条件承诺书》)。</w:t>
      </w:r>
      <w:r>
        <w:rPr>
          <w:rFonts w:hint="eastAsia"/>
          <w:color w:val="000000"/>
          <w:sz w:val="21"/>
          <w:szCs w:val="21"/>
        </w:rPr>
      </w:r>
      <w:r/>
    </w:p>
    <w:p>
      <w:pPr>
        <w:pStyle w:val="1056"/>
        <w:ind w:left="525"/>
        <w:jc w:val="both"/>
        <w:spacing w:before="0" w:beforeAutospacing="0" w:after="0" w:afterAutospacing="0" w:line="480" w:lineRule="exact"/>
        <w:rPr>
          <w:rFonts w:hint="eastAsia"/>
          <w:color w:val="000000"/>
          <w:sz w:val="21"/>
          <w:szCs w:val="21"/>
        </w:rPr>
      </w:pPr>
      <w:r>
        <w:rPr>
          <w:rFonts w:hint="eastAsia"/>
          <w:color w:val="000000"/>
          <w:sz w:val="21"/>
          <w:szCs w:val="21"/>
          <w:lang w:eastAsia="zh-CN"/>
        </w:rPr>
        <w:t xml:space="preserve">（</w:t>
      </w:r>
      <w:r>
        <w:rPr>
          <w:rFonts w:hint="eastAsia"/>
          <w:color w:val="000000"/>
          <w:sz w:val="21"/>
          <w:szCs w:val="21"/>
          <w:lang w:val="en-US" w:eastAsia="zh-CN"/>
        </w:rPr>
        <w:t xml:space="preserve">二</w:t>
      </w:r>
      <w:r>
        <w:rPr>
          <w:rFonts w:hint="eastAsia"/>
          <w:color w:val="000000"/>
          <w:sz w:val="21"/>
          <w:szCs w:val="21"/>
          <w:lang w:eastAsia="zh-CN"/>
        </w:rPr>
        <w:t xml:space="preserve">）</w:t>
      </w:r>
      <w:r>
        <w:rPr>
          <w:rFonts w:hint="eastAsia"/>
          <w:color w:val="000000"/>
          <w:sz w:val="21"/>
          <w:szCs w:val="21"/>
        </w:rPr>
        <w:t xml:space="preserve">落实政府采购政策需满足的资格要求：</w:t>
      </w:r>
      <w:r>
        <w:rPr>
          <w:rFonts w:hint="eastAsia"/>
          <w:color w:val="000000"/>
          <w:sz w:val="21"/>
          <w:szCs w:val="21"/>
        </w:rPr>
      </w:r>
      <w:r/>
    </w:p>
    <w:p>
      <w:pPr>
        <w:pStyle w:val="1056"/>
        <w:ind w:firstLine="420"/>
        <w:jc w:val="both"/>
        <w:spacing w:before="0" w:beforeAutospacing="0" w:after="0" w:afterAutospacing="0" w:line="480" w:lineRule="exact"/>
        <w:rPr>
          <w:color w:val="000000"/>
          <w:sz w:val="21"/>
          <w:szCs w:val="21"/>
        </w:rPr>
      </w:pPr>
      <w:r>
        <w:rPr>
          <w:rFonts w:hint="eastAsia"/>
          <w:color w:val="000000"/>
          <w:sz w:val="21"/>
          <w:szCs w:val="21"/>
          <w:u w:val="none"/>
          <w:lang w:val="en-US" w:eastAsia="zh-CN"/>
        </w:rPr>
        <w:t xml:space="preserve">采购包1至采购包4：</w:t>
      </w:r>
      <w:r>
        <w:rPr>
          <w:rFonts w:hint="eastAsia"/>
          <w:color w:val="000000"/>
          <w:sz w:val="21"/>
          <w:szCs w:val="21"/>
          <w:u w:val="none"/>
        </w:rPr>
        <w:t xml:space="preserve">本项目为专门面向中小企业的项目</w:t>
      </w:r>
      <w:r>
        <w:rPr>
          <w:rFonts w:hint="eastAsia"/>
          <w:color w:val="000000"/>
          <w:sz w:val="21"/>
          <w:szCs w:val="21"/>
          <w:u w:val="none"/>
          <w:lang w:eastAsia="zh-CN"/>
        </w:rPr>
        <w:t xml:space="preserve">，</w:t>
      </w:r>
      <w:r>
        <w:rPr>
          <w:rFonts w:hint="eastAsia"/>
          <w:color w:val="000000"/>
          <w:sz w:val="21"/>
          <w:szCs w:val="21"/>
          <w:u w:val="none"/>
        </w:rPr>
        <w:t xml:space="preserve">对应的中小企业划分标准所属行业为</w:t>
      </w:r>
      <w:r>
        <w:rPr>
          <w:rFonts w:hint="eastAsia"/>
          <w:color w:val="000000"/>
          <w:sz w:val="21"/>
          <w:szCs w:val="21"/>
          <w:u w:val="single"/>
        </w:rPr>
        <w:t xml:space="preserve">建筑业</w:t>
      </w:r>
      <w:r>
        <w:rPr>
          <w:rFonts w:hint="eastAsia"/>
          <w:color w:val="000000"/>
          <w:sz w:val="21"/>
          <w:szCs w:val="21"/>
          <w:u w:val="none"/>
        </w:rPr>
        <w:t xml:space="preserve">（注：中小企业划分标准参照工信部联企业[2011]300号文件规定），符合条件的中小企业应按照采购文件格式要求提供《中小企业声明函》，未提供的将作无效标处理。</w:t>
      </w:r>
      <w:r>
        <w:rPr>
          <w:color w:val="000000"/>
          <w:sz w:val="21"/>
          <w:szCs w:val="21"/>
        </w:rPr>
      </w:r>
      <w:r/>
    </w:p>
    <w:p>
      <w:pPr>
        <w:pStyle w:val="1056"/>
        <w:ind w:left="525"/>
        <w:jc w:val="both"/>
        <w:spacing w:before="0" w:beforeAutospacing="0" w:after="0" w:afterAutospacing="0" w:line="480" w:lineRule="exact"/>
        <w:rPr>
          <w:color w:val="000000"/>
          <w:sz w:val="21"/>
          <w:szCs w:val="21"/>
        </w:rPr>
      </w:pPr>
      <w:r>
        <w:rPr>
          <w:rFonts w:hint="eastAsia"/>
          <w:color w:val="000000"/>
          <w:sz w:val="21"/>
          <w:szCs w:val="21"/>
          <w:lang w:eastAsia="zh-CN"/>
        </w:rPr>
        <w:t xml:space="preserve">（</w:t>
      </w:r>
      <w:r>
        <w:rPr>
          <w:rFonts w:hint="eastAsia"/>
          <w:color w:val="000000"/>
          <w:sz w:val="21"/>
          <w:szCs w:val="21"/>
          <w:lang w:val="en-US" w:eastAsia="zh-CN"/>
        </w:rPr>
        <w:t xml:space="preserve">三</w:t>
      </w:r>
      <w:r>
        <w:rPr>
          <w:rFonts w:hint="eastAsia"/>
          <w:color w:val="000000"/>
          <w:sz w:val="21"/>
          <w:szCs w:val="21"/>
          <w:lang w:eastAsia="zh-CN"/>
        </w:rPr>
        <w:t xml:space="preserve">）</w:t>
      </w:r>
      <w:r>
        <w:rPr>
          <w:rFonts w:hint="eastAsia"/>
          <w:color w:val="000000"/>
          <w:sz w:val="21"/>
          <w:szCs w:val="21"/>
        </w:rPr>
        <w:t xml:space="preserve">本项目的特定资格要求：</w:t>
      </w:r>
      <w:r>
        <w:rPr>
          <w:color w:val="000000"/>
          <w:sz w:val="21"/>
          <w:szCs w:val="21"/>
        </w:rPr>
      </w:r>
      <w:r/>
    </w:p>
    <w:p>
      <w:pPr>
        <w:pStyle w:val="997"/>
        <w:ind w:firstLine="420"/>
        <w:jc w:val="left"/>
        <w:spacing w:line="360" w:lineRule="auto"/>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采购包1至采购包4：</w:t>
      </w:r>
      <w:r>
        <w:rPr>
          <w:rFonts w:ascii="宋体" w:hAnsi="宋体" w:eastAsia="宋体" w:cs="宋体"/>
          <w:color w:val="000000"/>
          <w:szCs w:val="21"/>
          <w:lang w:val="en-US" w:eastAsia="zh-CN"/>
        </w:rPr>
      </w:r>
      <w:r/>
    </w:p>
    <w:p>
      <w:pPr>
        <w:pStyle w:val="997"/>
        <w:ind w:firstLine="420"/>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（1）独立承担民事责任的能力；</w:t>
      </w:r>
      <w:r>
        <w:rPr>
          <w:rFonts w:hint="eastAsia" w:ascii="宋体" w:hAnsi="宋体" w:cs="宋体"/>
          <w:color w:val="000000"/>
          <w:szCs w:val="21"/>
          <w:lang w:val="zh-CN"/>
        </w:rPr>
      </w:r>
      <w:r/>
    </w:p>
    <w:p>
      <w:pPr>
        <w:pStyle w:val="1164"/>
        <w:ind w:left="0" w:firstLine="420"/>
        <w:keepLines w:val="0"/>
        <w:keepNext w:val="0"/>
        <w:pageBreakBefore w:val="0"/>
        <w:spacing w:before="0" w:beforeAutospacing="0" w:after="0" w:afterAutospacing="0" w:line="360" w:lineRule="auto"/>
        <w:widowControl/>
        <w:tabs>
          <w:tab w:val="left" w:pos="1368" w:leader="none"/>
          <w:tab w:val="left" w:pos="1604" w:leader="none"/>
          <w:tab w:val="left" w:pos="5508"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（2）具有【公路工程施工总承包三级】（含）以上资质，并具有省级及以上行政主管部门核发的有效的安全生产许可证；</w:t>
      </w:r>
      <w:r>
        <w:rPr>
          <w:rFonts w:hint="eastAsia" w:ascii="宋体" w:hAnsi="宋体" w:eastAsia="宋体" w:cs="宋体"/>
          <w:color w:val="000000"/>
          <w:sz w:val="21"/>
          <w:szCs w:val="21"/>
          <w:highlight w:val="none"/>
          <w:lang w:val="zh-CN"/>
        </w:rPr>
      </w:r>
      <w:r/>
    </w:p>
    <w:p>
      <w:pPr>
        <w:pStyle w:val="1164"/>
        <w:ind w:left="0" w:firstLine="420"/>
        <w:keepLines w:val="0"/>
        <w:keepNext w:val="0"/>
        <w:pageBreakBefore w:val="0"/>
        <w:spacing w:before="0" w:beforeAutospacing="0" w:after="0" w:afterAutospacing="0" w:line="360" w:lineRule="auto"/>
        <w:widowControl/>
        <w:tabs>
          <w:tab w:val="left" w:pos="1368" w:leader="none"/>
          <w:tab w:val="left" w:pos="1604" w:leader="none"/>
          <w:tab w:val="left" w:pos="5508"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（3）拟派的项目经理必须具备【</w:t>
      </w:r>
      <w:r>
        <w:rPr>
          <w:rFonts w:hint="eastAsia" w:cs="宋体"/>
          <w:color w:val="000000"/>
          <w:sz w:val="21"/>
          <w:szCs w:val="21"/>
          <w:highlight w:val="none"/>
          <w:lang w:val="en-US" w:eastAsia="zh-CN"/>
        </w:rPr>
        <w:t xml:space="preserve">公路</w:t>
      </w:r>
      <w:r>
        <w:rPr>
          <w:rFonts w:hint="eastAsia" w:ascii="宋体" w:hAnsi="宋体" w:eastAsia="宋体" w:cs="宋体"/>
          <w:color w:val="000000"/>
          <w:sz w:val="21"/>
          <w:szCs w:val="21"/>
          <w:highlight w:val="none"/>
          <w:lang w:val="zh-CN"/>
        </w:rPr>
        <w:t xml:space="preserve">工程二级】（含）以上注册建造师资格，具有省级交通运输主管部门核发的有效的</w:t>
      </w:r>
      <w:r>
        <w:rPr>
          <w:rFonts w:hint="eastAsia"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公路水运工程施工企业主要负责人和安全生产管理人员安全生产考核合格证书》，且未担任其他在建建设工程项目的项目经理；</w:t>
      </w:r>
      <w:r>
        <w:rPr>
          <w:rFonts w:hint="eastAsia" w:ascii="宋体" w:hAnsi="宋体" w:eastAsia="宋体" w:cs="宋体"/>
          <w:color w:val="000000"/>
          <w:sz w:val="21"/>
          <w:szCs w:val="21"/>
          <w:highlight w:val="none"/>
        </w:rPr>
      </w:r>
      <w:r/>
    </w:p>
    <w:p>
      <w:pPr>
        <w:pStyle w:val="997"/>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lang w:val="zh-CN"/>
        </w:rPr>
        <w:t xml:space="preserve">（</w:t>
      </w:r>
      <w:r>
        <w:rPr>
          <w:rFonts w:hint="eastAsia" w:ascii="宋体" w:hAnsi="宋体" w:cs="宋体"/>
          <w:color w:val="000000"/>
          <w:szCs w:val="21"/>
        </w:rPr>
        <w:t xml:space="preserve">4</w:t>
      </w:r>
      <w:r>
        <w:rPr>
          <w:rFonts w:hint="eastAsia" w:ascii="宋体" w:hAnsi="宋体" w:cs="宋体"/>
          <w:color w:val="000000"/>
          <w:szCs w:val="21"/>
          <w:lang w:val="zh-CN"/>
        </w:rPr>
        <w:t xml:space="preserve">）</w:t>
      </w:r>
      <w:r>
        <w:rPr>
          <w:rFonts w:hint="eastAsia" w:ascii="宋体" w:hAnsi="宋体" w:cs="宋体"/>
          <w:color w:val="000000"/>
          <w:szCs w:val="21"/>
        </w:rPr>
        <w:t xml:space="preserve">项目负责人无在建工程要求：</w:t>
      </w:r>
      <w:r>
        <w:rPr>
          <w:rFonts w:hint="eastAsia" w:ascii="宋体" w:hAnsi="宋体" w:cs="宋体"/>
          <w:color w:val="000000"/>
          <w:szCs w:val="21"/>
        </w:rPr>
      </w:r>
      <w:r/>
    </w:p>
    <w:p>
      <w:pPr>
        <w:pStyle w:val="997"/>
        <w:ind w:firstLine="6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①项目负责人是非变更后无在建工程。</w:t>
      </w:r>
      <w:r>
        <w:rPr>
          <w:rFonts w:hint="eastAsia" w:ascii="宋体" w:hAnsi="宋体" w:cs="宋体"/>
          <w:color w:val="000000"/>
          <w:szCs w:val="21"/>
        </w:rPr>
      </w:r>
      <w:r/>
    </w:p>
    <w:p>
      <w:pPr>
        <w:pStyle w:val="997"/>
        <w:ind w:firstLine="6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②项目负责人是变更后无在建工程（必须是原合同工期已满且自变更备案之日起已满6个月），或因非承包方原因致使工程项目停工或因故不能按期开工、且已办理了项目负责人解锁手续。</w:t>
      </w:r>
      <w:r>
        <w:rPr>
          <w:rFonts w:hint="eastAsia" w:ascii="宋体" w:hAnsi="宋体" w:cs="宋体"/>
          <w:color w:val="000000"/>
          <w:szCs w:val="21"/>
        </w:rPr>
      </w:r>
      <w:r/>
    </w:p>
    <w:p>
      <w:pPr>
        <w:pStyle w:val="997"/>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lang w:val="zh-CN"/>
        </w:rPr>
        <w:t xml:space="preserve">（</w:t>
      </w:r>
      <w:r>
        <w:rPr>
          <w:rFonts w:hint="eastAsia" w:ascii="宋体" w:hAnsi="宋体" w:cs="宋体"/>
          <w:color w:val="000000"/>
          <w:szCs w:val="21"/>
        </w:rPr>
        <w:t xml:space="preserve">5</w:t>
      </w:r>
      <w:r>
        <w:rPr>
          <w:rFonts w:hint="eastAsia" w:ascii="宋体" w:hAnsi="宋体" w:cs="宋体"/>
          <w:color w:val="000000"/>
          <w:szCs w:val="21"/>
          <w:lang w:val="zh-CN"/>
        </w:rPr>
        <w:t xml:space="preserve">）</w:t>
      </w:r>
      <w:r>
        <w:rPr>
          <w:rFonts w:hint="eastAsia" w:ascii="宋体" w:hAnsi="宋体" w:cs="宋体"/>
          <w:color w:val="000000"/>
          <w:szCs w:val="21"/>
        </w:rPr>
        <w:t xml:space="preserve">提供本项目拟任项目经理供应商为其缴纳的（</w:t>
      </w:r>
      <w:r>
        <w:rPr>
          <w:rFonts w:hint="eastAsia"/>
          <w:color w:val="000000"/>
          <w:szCs w:val="21"/>
          <w:lang w:val="en-US" w:eastAsia="zh-CN"/>
        </w:rPr>
        <w:t xml:space="preserve">2026年6月-8月</w:t>
      </w:r>
      <w:r>
        <w:rPr>
          <w:rFonts w:hint="eastAsia" w:ascii="宋体" w:hAnsi="宋体" w:cs="宋体"/>
          <w:color w:val="000000"/>
          <w:szCs w:val="21"/>
          <w:lang w:val="en-US" w:eastAsia="zh-CN"/>
        </w:rPr>
        <w:t xml:space="preserve">中任意一个月</w:t>
      </w:r>
      <w:r>
        <w:rPr>
          <w:rFonts w:hint="eastAsia" w:ascii="宋体" w:hAnsi="宋体" w:cs="宋体"/>
          <w:color w:val="000000"/>
          <w:szCs w:val="21"/>
        </w:rPr>
        <w:t xml:space="preserve">）的养老保险证明材料（须明确缴费月份、个人姓名、缴费单位且加盖社保中心章或社保中心参保缴费证明电子专用章）；</w:t>
      </w:r>
      <w:r>
        <w:rPr>
          <w:rFonts w:hint="eastAsia" w:ascii="宋体" w:hAnsi="宋体" w:cs="宋体"/>
          <w:color w:val="000000"/>
          <w:szCs w:val="21"/>
        </w:rPr>
      </w:r>
      <w:r/>
    </w:p>
    <w:p>
      <w:pPr>
        <w:pStyle w:val="997"/>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lang w:val="zh-CN"/>
        </w:rPr>
        <w:t xml:space="preserve">（</w:t>
      </w:r>
      <w:r>
        <w:rPr>
          <w:rFonts w:hint="eastAsia" w:ascii="宋体" w:hAnsi="宋体" w:cs="宋体"/>
          <w:color w:val="000000"/>
          <w:szCs w:val="21"/>
        </w:rPr>
        <w:t xml:space="preserve">6</w:t>
      </w:r>
      <w:r>
        <w:rPr>
          <w:rFonts w:hint="eastAsia" w:ascii="宋体" w:hAnsi="宋体" w:cs="宋体"/>
          <w:color w:val="000000"/>
          <w:szCs w:val="21"/>
          <w:lang w:val="zh-CN"/>
        </w:rPr>
        <w:t xml:space="preserve">）</w:t>
      </w:r>
      <w:r>
        <w:rPr>
          <w:rFonts w:hint="eastAsia" w:ascii="宋体" w:hAnsi="宋体" w:cs="宋体"/>
          <w:color w:val="000000"/>
          <w:szCs w:val="21"/>
        </w:rPr>
        <w:t xml:space="preserve">项目负责人不得同时在两个或者两个以上单位受聘或者执业，包含但不仅限于以下情形：</w:t>
      </w:r>
      <w:r>
        <w:rPr>
          <w:rFonts w:hint="eastAsia" w:ascii="宋体" w:hAnsi="宋体" w:cs="宋体"/>
          <w:color w:val="000000"/>
          <w:szCs w:val="21"/>
        </w:rPr>
      </w:r>
      <w:r/>
    </w:p>
    <w:p>
      <w:pPr>
        <w:pStyle w:val="997"/>
        <w:ind w:firstLine="6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①同时在两个及以上单位签订劳动合同或交纳社会保险；</w:t>
      </w:r>
      <w:r>
        <w:rPr>
          <w:rFonts w:hint="eastAsia" w:ascii="宋体" w:hAnsi="宋体" w:cs="宋体"/>
          <w:color w:val="000000"/>
          <w:szCs w:val="21"/>
        </w:rPr>
      </w:r>
      <w:r/>
    </w:p>
    <w:p>
      <w:pPr>
        <w:pStyle w:val="997"/>
        <w:ind w:firstLine="6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②将本人执（职）业资格证书同时注册在两个及以上单位。</w:t>
      </w:r>
      <w:r>
        <w:rPr>
          <w:rFonts w:hint="eastAsia" w:ascii="宋体" w:hAnsi="宋体" w:cs="宋体"/>
          <w:color w:val="000000"/>
          <w:szCs w:val="21"/>
        </w:rPr>
      </w:r>
      <w:r/>
    </w:p>
    <w:p>
      <w:pPr>
        <w:pStyle w:val="997"/>
        <w:ind w:firstLine="63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③在其他单位担任法定代表人。</w:t>
      </w:r>
      <w:r>
        <w:rPr>
          <w:rFonts w:hint="eastAsia" w:ascii="宋体" w:hAnsi="宋体" w:cs="宋体"/>
          <w:color w:val="000000"/>
          <w:szCs w:val="21"/>
        </w:rPr>
      </w:r>
      <w:r/>
    </w:p>
    <w:p>
      <w:pPr>
        <w:pStyle w:val="997"/>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注：以上在建工程是指在其他项目担任项目负责人职务。</w:t>
      </w:r>
      <w:r>
        <w:rPr>
          <w:rFonts w:hint="eastAsia" w:ascii="宋体" w:hAnsi="宋体" w:cs="宋体"/>
          <w:color w:val="000000"/>
          <w:szCs w:val="21"/>
          <w:lang w:val="en-US" w:eastAsia="zh-CN"/>
        </w:rPr>
        <w:t xml:space="preserve">三</w:t>
      </w:r>
      <w:r>
        <w:rPr>
          <w:rFonts w:hint="eastAsia" w:ascii="宋体" w:hAnsi="宋体" w:cs="宋体"/>
          <w:color w:val="000000"/>
          <w:szCs w:val="21"/>
        </w:rPr>
        <w:t xml:space="preserve">（4）、</w:t>
      </w:r>
      <w:r>
        <w:rPr>
          <w:rFonts w:hint="eastAsia" w:ascii="宋体" w:hAnsi="宋体" w:cs="宋体"/>
          <w:color w:val="000000"/>
          <w:szCs w:val="21"/>
          <w:lang w:val="en-US" w:eastAsia="zh-CN"/>
        </w:rPr>
        <w:t xml:space="preserve">三</w:t>
      </w:r>
      <w:r>
        <w:rPr>
          <w:rFonts w:hint="eastAsia" w:ascii="宋体" w:hAnsi="宋体" w:cs="宋体"/>
          <w:color w:val="000000"/>
          <w:szCs w:val="21"/>
        </w:rPr>
        <w:t xml:space="preserve">（6）此项评审方式为承诺制，如查实供应商在《承诺书》中虚假承诺，按弄虚作假处理。</w:t>
      </w:r>
      <w:r>
        <w:rPr>
          <w:rFonts w:hint="eastAsia" w:ascii="宋体" w:hAnsi="宋体" w:cs="宋体"/>
          <w:color w:val="000000"/>
          <w:szCs w:val="21"/>
        </w:rPr>
      </w:r>
      <w:r/>
    </w:p>
    <w:p>
      <w:pPr>
        <w:pStyle w:val="997"/>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lang w:val="zh-CN"/>
        </w:rPr>
        <w:t xml:space="preserve">（</w:t>
      </w:r>
      <w:r>
        <w:rPr>
          <w:rFonts w:hint="eastAsia" w:ascii="宋体" w:hAnsi="宋体" w:cs="宋体"/>
          <w:color w:val="000000"/>
          <w:szCs w:val="21"/>
        </w:rPr>
        <w:t xml:space="preserve">7</w:t>
      </w:r>
      <w:r>
        <w:rPr>
          <w:rFonts w:hint="eastAsia" w:ascii="宋体" w:hAnsi="宋体" w:cs="宋体"/>
          <w:color w:val="000000"/>
          <w:szCs w:val="21"/>
          <w:lang w:val="zh-CN"/>
        </w:rPr>
        <w:t xml:space="preserve">）</w:t>
      </w:r>
      <w:r>
        <w:rPr>
          <w:rFonts w:hint="eastAsia" w:ascii="宋体" w:hAnsi="宋体" w:cs="宋体"/>
          <w:color w:val="000000"/>
          <w:szCs w:val="21"/>
        </w:rPr>
        <w:t xml:space="preserve">动态考核：评标当日，供应商投标所用资质核查结果为不达标的，视为供应商资质条件不符合国家有关规定，或不满足招标文件规定的资格条件。中标公示期间，中标候选人投标所用资质核查结果为不达标的，视为其资质条件不符合国家有关规定。动态监管不合格资质查询网址：</w:t>
      </w:r>
      <w:r>
        <w:rPr>
          <w:rFonts w:hint="eastAsia" w:ascii="宋体" w:hAnsi="宋体" w:cs="宋体"/>
          <w:color w:val="000000"/>
          <w:szCs w:val="21"/>
        </w:rPr>
      </w:r>
      <w:r/>
    </w:p>
    <w:p>
      <w:pPr>
        <w:pStyle w:val="997"/>
        <w:ind w:firstLine="420"/>
        <w:jc w:val="left"/>
        <w:spacing w:line="360" w:lineRule="auto"/>
        <w:widowControl/>
        <w:rPr>
          <w:rFonts w:hint="eastAsia" w:ascii="宋体" w:hAnsi="宋体" w:eastAsia="宋体" w:cs="宋体"/>
          <w:color w:val="000000"/>
          <w:szCs w:val="21"/>
          <w:lang w:eastAsia="zh-CN"/>
        </w:rPr>
      </w:pPr>
      <w:r>
        <w:rPr>
          <w:rFonts w:hint="eastAsia" w:ascii="宋体" w:hAnsi="宋体" w:cs="宋体"/>
          <w:color w:val="000000"/>
          <w:szCs w:val="21"/>
          <w:lang w:eastAsia="zh-CN"/>
        </w:rPr>
        <w:t xml:space="preserve">https://zhfwpt.jsszfhcxjst.jiangsu.gov.cn:12443/ms/admin/#/open/dthc-list</w:t>
      </w:r>
      <w:r>
        <w:rPr>
          <w:rFonts w:hint="eastAsia" w:ascii="宋体" w:hAnsi="宋体" w:eastAsia="宋体" w:cs="宋体"/>
          <w:color w:val="000000"/>
          <w:szCs w:val="21"/>
          <w:lang w:eastAsia="zh-CN"/>
        </w:rPr>
      </w:r>
      <w:r/>
    </w:p>
    <w:p>
      <w:pPr>
        <w:pStyle w:val="997"/>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（8）本项目不接受联合体投标。</w:t>
      </w:r>
      <w:r>
        <w:rPr>
          <w:rFonts w:hint="eastAsia" w:ascii="宋体" w:hAnsi="宋体" w:cs="宋体"/>
          <w:color w:val="000000"/>
          <w:szCs w:val="21"/>
        </w:rPr>
      </w:r>
      <w:r/>
    </w:p>
    <w:p>
      <w:pPr>
        <w:pStyle w:val="997"/>
        <w:ind w:firstLine="420"/>
        <w:jc w:val="left"/>
        <w:spacing w:line="360" w:lineRule="auto"/>
        <w:widowControl/>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9</w:t>
      </w:r>
      <w:r>
        <w:rPr>
          <w:rFonts w:hint="eastAsia" w:ascii="宋体" w:hAnsi="宋体" w:cs="宋体"/>
          <w:color w:val="000000"/>
          <w:szCs w:val="21"/>
          <w:lang w:eastAsia="zh-CN"/>
        </w:rPr>
        <w:t xml:space="preserve">）</w:t>
      </w:r>
      <w:r>
        <w:rPr>
          <w:rFonts w:hint="eastAsia" w:ascii="宋体" w:hAnsi="宋体" w:cs="宋体"/>
          <w:color w:val="000000"/>
          <w:szCs w:val="21"/>
        </w:rPr>
        <w:t xml:space="preserve">存在下列情形的供应商，不得参加本项目采购活动：</w:t>
      </w:r>
      <w:r>
        <w:rPr>
          <w:rFonts w:hint="eastAsia" w:ascii="宋体" w:hAnsi="宋体" w:cs="宋体"/>
          <w:color w:val="000000"/>
          <w:szCs w:val="21"/>
        </w:rPr>
      </w:r>
      <w:r/>
    </w:p>
    <w:p>
      <w:pPr>
        <w:pStyle w:val="997"/>
        <w:ind w:firstLine="630"/>
        <w:jc w:val="left"/>
        <w:spacing w:line="360" w:lineRule="auto"/>
        <w:widowControl/>
        <w:rPr>
          <w:rFonts w:hint="eastAsia" w:ascii="宋体" w:hAnsi="宋体" w:cs="宋体"/>
          <w:color w:val="000000"/>
          <w:szCs w:val="21"/>
        </w:rPr>
      </w:pPr>
      <w:r>
        <w:rPr>
          <w:rFonts w:hint="eastAsia" w:ascii="宋体" w:hAnsi="宋体" w:cs="宋体"/>
          <w:color w:val="000000"/>
          <w:szCs w:val="21"/>
          <w:lang w:eastAsia="zh-CN"/>
        </w:rPr>
        <w:t xml:space="preserve">①</w:t>
      </w:r>
      <w:r>
        <w:rPr>
          <w:rFonts w:hint="eastAsia" w:ascii="宋体" w:hAnsi="宋体" w:cs="宋体"/>
          <w:color w:val="000000"/>
          <w:szCs w:val="21"/>
        </w:rPr>
        <w:t xml:space="preserve">因违约失信等问题正处于调查期间的供应商；</w:t>
      </w:r>
      <w:r>
        <w:rPr>
          <w:rFonts w:hint="eastAsia" w:ascii="宋体" w:hAnsi="宋体" w:cs="宋体"/>
          <w:color w:val="000000"/>
          <w:szCs w:val="21"/>
        </w:rPr>
      </w:r>
      <w:r/>
    </w:p>
    <w:p>
      <w:pPr>
        <w:pStyle w:val="997"/>
        <w:ind w:firstLine="630"/>
        <w:jc w:val="left"/>
        <w:spacing w:line="360" w:lineRule="auto"/>
        <w:widowControl/>
        <w:rPr>
          <w:rFonts w:hint="eastAsia" w:ascii="宋体" w:hAnsi="宋体" w:cs="宋体"/>
          <w:color w:val="000000"/>
          <w:szCs w:val="21"/>
        </w:rPr>
      </w:pPr>
      <w:r>
        <w:rPr>
          <w:rFonts w:hint="eastAsia" w:ascii="宋体" w:hAnsi="宋体" w:cs="宋体"/>
          <w:color w:val="000000"/>
          <w:szCs w:val="21"/>
          <w:lang w:eastAsia="zh-CN"/>
        </w:rPr>
        <w:t xml:space="preserve">②</w:t>
      </w:r>
      <w:r>
        <w:rPr>
          <w:rFonts w:hint="eastAsia" w:ascii="宋体" w:hAnsi="宋体" w:cs="宋体"/>
          <w:color w:val="000000"/>
          <w:szCs w:val="21"/>
        </w:rPr>
        <w:t xml:space="preserve">单位负责人为同一人或者存在直接控股、管理关系的不同供应商，不得同时参加本项目的投标活动；</w:t>
      </w:r>
      <w:r>
        <w:rPr>
          <w:rFonts w:hint="eastAsia" w:ascii="宋体" w:hAnsi="宋体" w:cs="宋体"/>
          <w:color w:val="000000"/>
          <w:szCs w:val="21"/>
        </w:rPr>
      </w:r>
      <w:r/>
    </w:p>
    <w:p>
      <w:pPr>
        <w:pStyle w:val="997"/>
        <w:ind w:firstLine="630"/>
        <w:jc w:val="left"/>
        <w:spacing w:line="360" w:lineRule="auto"/>
        <w:widowControl/>
        <w:rPr>
          <w:rFonts w:hint="eastAsia" w:ascii="宋体" w:hAnsi="宋体" w:cs="宋体"/>
          <w:color w:val="000000"/>
          <w:szCs w:val="21"/>
        </w:rPr>
      </w:pPr>
      <w:r>
        <w:rPr>
          <w:rFonts w:hint="eastAsia" w:ascii="宋体" w:hAnsi="宋体" w:cs="宋体"/>
          <w:color w:val="000000"/>
          <w:szCs w:val="21"/>
          <w:lang w:eastAsia="zh-CN"/>
        </w:rPr>
        <w:t xml:space="preserve">③</w:t>
      </w:r>
      <w:r>
        <w:rPr>
          <w:rFonts w:hint="eastAsia" w:ascii="宋体" w:hAnsi="宋体" w:cs="宋体"/>
          <w:color w:val="000000"/>
          <w:szCs w:val="21"/>
        </w:rPr>
        <w:t xml:space="preserve">被“信用中国”网站（www.creditchina.gov.cn）、“中国政府采购网”网站（www.ccgp.gov.cn）列入失信被执行人、重大税收违法案件当事人名单、政府采购严重失信行为记录名单；</w:t>
      </w:r>
      <w:r>
        <w:rPr>
          <w:rFonts w:hint="eastAsia" w:ascii="宋体" w:hAnsi="宋体" w:cs="宋体"/>
          <w:color w:val="000000"/>
          <w:szCs w:val="21"/>
        </w:rPr>
      </w:r>
      <w:r/>
    </w:p>
    <w:p>
      <w:pPr>
        <w:pStyle w:val="1056"/>
        <w:ind w:firstLine="420"/>
        <w:jc w:val="both"/>
        <w:spacing w:before="0" w:beforeAutospacing="0" w:after="0" w:afterAutospacing="0" w:line="480" w:lineRule="exact"/>
        <w:rPr>
          <w:color w:val="000000"/>
          <w:sz w:val="21"/>
          <w:szCs w:val="21"/>
        </w:rPr>
      </w:pPr>
      <w:r>
        <w:rPr>
          <w:rFonts w:hint="eastAsia"/>
          <w:color w:val="000000"/>
          <w:sz w:val="21"/>
          <w:szCs w:val="21"/>
        </w:rPr>
        <w:t xml:space="preserve">三、获取</w:t>
      </w:r>
      <w:r>
        <w:rPr>
          <w:rFonts w:hint="eastAsia"/>
          <w:color w:val="000000"/>
          <w:sz w:val="21"/>
          <w:szCs w:val="21"/>
          <w:lang w:eastAsia="zh-CN"/>
        </w:rPr>
        <w:t xml:space="preserve">采购</w:t>
      </w:r>
      <w:r>
        <w:rPr>
          <w:rFonts w:hint="eastAsia"/>
          <w:color w:val="000000"/>
          <w:sz w:val="21"/>
          <w:szCs w:val="21"/>
        </w:rPr>
        <w:t xml:space="preserve">文件</w:t>
      </w:r>
      <w:r>
        <w:rPr>
          <w:color w:val="000000"/>
          <w:sz w:val="21"/>
          <w:szCs w:val="21"/>
        </w:rPr>
      </w:r>
      <w:r/>
    </w:p>
    <w:p>
      <w:pPr>
        <w:pStyle w:val="997"/>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时间：自</w:t>
      </w:r>
      <w:r>
        <w:rPr>
          <w:rFonts w:hint="eastAsia" w:ascii="宋体" w:hAnsi="宋体" w:eastAsia="宋体" w:cs="宋体"/>
          <w:color w:val="000000"/>
          <w:szCs w:val="21"/>
          <w:lang w:eastAsia="zh-CN"/>
        </w:rPr>
        <w:t xml:space="preserve">谈判</w:t>
      </w:r>
      <w:r>
        <w:rPr>
          <w:rFonts w:hint="eastAsia" w:ascii="宋体" w:hAnsi="宋体" w:eastAsia="宋体" w:cs="宋体"/>
          <w:color w:val="000000"/>
          <w:szCs w:val="21"/>
        </w:rPr>
        <w:t xml:space="preserve">文件公告发布之日起</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个工作日。</w:t>
      </w:r>
      <w:r>
        <w:rPr>
          <w:rFonts w:hint="eastAsia" w:ascii="宋体" w:hAnsi="宋体" w:eastAsia="宋体" w:cs="宋体"/>
          <w:color w:val="000000"/>
          <w:szCs w:val="21"/>
        </w:rPr>
      </w:r>
      <w:r/>
    </w:p>
    <w:p>
      <w:pPr>
        <w:pStyle w:val="997"/>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地点：</w:t>
      </w:r>
      <w:r>
        <w:rPr>
          <w:rFonts w:ascii="SimSun" w:hAnsi="SimSun" w:eastAsia="SimSun" w:cs="SimSun"/>
          <w:color w:val="000000"/>
          <w:sz w:val="21"/>
        </w:rPr>
        <w:t xml:space="preserve">江苏政府采购“苏采云”系统自行免费下载</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997"/>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方式：线上获取。</w:t>
      </w:r>
      <w:r>
        <w:rPr>
          <w:rFonts w:hint="eastAsia" w:ascii="宋体" w:hAnsi="宋体" w:eastAsia="宋体" w:cs="宋体"/>
          <w:color w:val="000000"/>
          <w:szCs w:val="21"/>
        </w:rPr>
      </w:r>
      <w:r/>
    </w:p>
    <w:p>
      <w:pPr>
        <w:pStyle w:val="997"/>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售价：</w:t>
      </w:r>
      <w:r>
        <w:rPr>
          <w:rFonts w:hint="eastAsia" w:ascii="宋体" w:hAnsi="宋体" w:eastAsia="宋体" w:cs="宋体"/>
          <w:color w:val="000000"/>
          <w:szCs w:val="21"/>
          <w:lang w:val="en-US" w:eastAsia="zh-CN"/>
        </w:rPr>
        <w:t xml:space="preserve">0.00元</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997"/>
        <w:ind w:firstLine="420"/>
        <w:jc w:val="left"/>
        <w:spacing w:line="360" w:lineRule="auto"/>
        <w:rPr>
          <w:rFonts w:hint="eastAsia" w:ascii="宋体" w:hAnsi="宋体" w:cs="宋体"/>
          <w:b/>
          <w:color w:val="000000"/>
          <w:szCs w:val="21"/>
        </w:rPr>
        <w:outlineLvl w:val="1"/>
      </w:pPr>
      <w:r>
        <w:rPr>
          <w:rFonts w:hint="eastAsia"/>
          <w:color w:val="000000"/>
          <w:szCs w:val="21"/>
        </w:rPr>
        <w:t xml:space="preserve">四、</w:t>
      </w:r>
      <w:r>
        <w:rPr>
          <w:rFonts w:hint="eastAsia" w:ascii="宋体" w:hAnsi="宋体" w:cs="宋体"/>
          <w:szCs w:val="21"/>
        </w:rPr>
        <w:t xml:space="preserve">响应文件提交</w:t>
      </w:r>
      <w:r>
        <w:rPr>
          <w:rFonts w:hint="eastAsia" w:ascii="宋体" w:hAnsi="宋体" w:cs="宋体"/>
          <w:b/>
          <w:color w:val="000000"/>
          <w:szCs w:val="21"/>
        </w:rPr>
      </w:r>
      <w:r/>
    </w:p>
    <w:p>
      <w:pPr>
        <w:pStyle w:val="997"/>
        <w:ind w:firstLine="420"/>
        <w:spacing w:line="360" w:lineRule="auto"/>
        <w:rPr>
          <w:rFonts w:hint="eastAsia" w:ascii="宋体" w:hAnsi="宋体" w:cs="宋体"/>
          <w:szCs w:val="21"/>
        </w:rPr>
      </w:pPr>
      <w:r>
        <w:rPr>
          <w:rFonts w:hint="eastAsia" w:ascii="宋体" w:hAnsi="宋体" w:cs="宋体"/>
          <w:szCs w:val="21"/>
        </w:rPr>
        <w:t xml:space="preserve">截止时间：</w:t>
      </w:r>
      <w:r>
        <w:rPr>
          <w:rFonts w:hint="eastAsia" w:ascii="宋体" w:hAnsi="宋体" w:cs="宋体"/>
          <w:szCs w:val="21"/>
        </w:rPr>
        <w:t xml:space="preserve">2026-10-08 15:00</w:t>
      </w:r>
      <w:r>
        <w:rPr>
          <w:rFonts w:hint="eastAsia" w:ascii="宋体" w:hAnsi="宋体" w:cs="宋体"/>
          <w:szCs w:val="21"/>
        </w:rPr>
        <w:t xml:space="preserve">（北京时间）。</w:t>
      </w:r>
      <w:r>
        <w:rPr>
          <w:rFonts w:hint="eastAsia" w:ascii="宋体" w:hAnsi="宋体" w:cs="宋体"/>
          <w:szCs w:val="21"/>
        </w:rPr>
      </w:r>
      <w:r/>
    </w:p>
    <w:p>
      <w:pPr>
        <w:pStyle w:val="997"/>
        <w:ind w:firstLine="420"/>
        <w:spacing w:line="360" w:lineRule="auto"/>
        <w:rPr>
          <w:color w:val="000000"/>
          <w:szCs w:val="21"/>
        </w:rPr>
      </w:pPr>
      <w:r>
        <w:rPr>
          <w:rFonts w:hint="eastAsia" w:ascii="宋体" w:hAnsi="宋体" w:cs="宋体"/>
          <w:szCs w:val="21"/>
        </w:rPr>
        <w:t xml:space="preserve">地点：“苏采云”系统“开标大厅”。</w:t>
      </w:r>
      <w:r>
        <w:rPr>
          <w:color w:val="000000"/>
          <w:szCs w:val="21"/>
        </w:rPr>
      </w:r>
      <w:r/>
    </w:p>
    <w:p>
      <w:pPr>
        <w:pStyle w:val="1056"/>
        <w:ind w:firstLine="420"/>
        <w:jc w:val="both"/>
        <w:spacing w:before="0" w:beforeAutospacing="0" w:after="0" w:afterAutospacing="0" w:line="480" w:lineRule="exact"/>
        <w:rPr>
          <w:rFonts w:hint="eastAsia"/>
          <w:color w:val="000000"/>
          <w:sz w:val="21"/>
          <w:szCs w:val="21"/>
        </w:rPr>
      </w:pPr>
      <w:r>
        <w:rPr>
          <w:rFonts w:hint="eastAsia"/>
          <w:color w:val="000000"/>
          <w:sz w:val="21"/>
          <w:szCs w:val="21"/>
        </w:rPr>
        <w:t xml:space="preserve">五、开启</w:t>
      </w:r>
      <w:r>
        <w:rPr>
          <w:rFonts w:hint="eastAsia"/>
          <w:color w:val="000000"/>
          <w:sz w:val="21"/>
          <w:szCs w:val="21"/>
        </w:rPr>
      </w:r>
      <w:r/>
    </w:p>
    <w:p>
      <w:pPr>
        <w:pStyle w:val="997"/>
        <w:ind w:firstLine="420"/>
        <w:spacing w:line="360" w:lineRule="auto"/>
        <w:rPr>
          <w:rFonts w:hint="eastAsia" w:ascii="宋体" w:hAnsi="宋体" w:cs="宋体"/>
          <w:szCs w:val="21"/>
        </w:rPr>
      </w:pPr>
      <w:r>
        <w:rPr>
          <w:rFonts w:hint="eastAsia" w:ascii="宋体" w:hAnsi="宋体" w:cs="宋体"/>
          <w:szCs w:val="21"/>
        </w:rPr>
        <w:t xml:space="preserve">时间：</w:t>
      </w:r>
      <w:r>
        <w:rPr>
          <w:rFonts w:ascii="SimSun" w:hAnsi="SimSun" w:eastAsia="SimSun" w:cs="SimSun"/>
          <w:color w:val="000000"/>
          <w:sz w:val="21"/>
        </w:rPr>
        <w:t xml:space="preserve">2026-10-08 15:00</w:t>
      </w:r>
      <w:r>
        <w:rPr>
          <w:rFonts w:hint="eastAsia" w:ascii="宋体" w:hAnsi="宋体" w:cs="宋体"/>
          <w:szCs w:val="21"/>
        </w:rPr>
        <w:t xml:space="preserve">（北京时间）。</w:t>
      </w:r>
      <w:r>
        <w:rPr>
          <w:rFonts w:hint="eastAsia" w:ascii="宋体" w:hAnsi="宋体" w:cs="宋体"/>
          <w:szCs w:val="21"/>
        </w:rPr>
      </w:r>
      <w:r/>
    </w:p>
    <w:p>
      <w:pPr>
        <w:pStyle w:val="997"/>
        <w:ind w:firstLine="420"/>
        <w:spacing w:line="360" w:lineRule="auto"/>
        <w:rPr>
          <w:rFonts w:hint="eastAsia" w:ascii="宋体" w:hAnsi="宋体" w:cs="宋体"/>
          <w:color w:val="000000"/>
          <w:szCs w:val="21"/>
        </w:rPr>
      </w:pPr>
      <w:r>
        <w:rPr>
          <w:rFonts w:hint="eastAsia" w:ascii="宋体" w:hAnsi="宋体" w:cs="宋体"/>
          <w:color w:val="000000"/>
          <w:szCs w:val="21"/>
        </w:rPr>
        <w:t xml:space="preserve">地点：</w:t>
      </w:r>
      <w:r>
        <w:rPr>
          <w:rFonts w:hint="eastAsia" w:ascii="宋体" w:hAnsi="宋体" w:cs="宋体"/>
          <w:szCs w:val="21"/>
        </w:rPr>
        <w:t xml:space="preserve">“苏采云”系统“开标大厅”。</w:t>
      </w:r>
      <w:r>
        <w:rPr>
          <w:rFonts w:hint="eastAsia" w:ascii="宋体" w:hAnsi="宋体" w:cs="宋体"/>
          <w:color w:val="000000"/>
          <w:szCs w:val="21"/>
        </w:rPr>
      </w:r>
      <w:r/>
    </w:p>
    <w:p>
      <w:pPr>
        <w:pStyle w:val="997"/>
        <w:ind w:firstLine="420"/>
        <w:jc w:val="left"/>
        <w:spacing w:line="360" w:lineRule="auto"/>
        <w:rPr>
          <w:rFonts w:hint="eastAsia" w:ascii="宋体" w:hAnsi="宋体" w:cs="宋体"/>
          <w:color w:val="000000"/>
          <w:szCs w:val="21"/>
        </w:rPr>
        <w:outlineLvl w:val="1"/>
      </w:pPr>
      <w:r/>
      <w:bookmarkStart w:id="23" w:name="_Toc28359084"/>
      <w:r/>
      <w:bookmarkStart w:id="24" w:name="_Toc35393794"/>
      <w:r/>
      <w:bookmarkStart w:id="25" w:name="_Toc35393625"/>
      <w:r/>
      <w:bookmarkStart w:id="26" w:name="_Toc38985267"/>
      <w:r/>
      <w:bookmarkStart w:id="27" w:name="_Toc28359007"/>
      <w:r>
        <w:rPr>
          <w:rFonts w:hint="eastAsia" w:ascii="宋体" w:hAnsi="宋体" w:cs="宋体"/>
          <w:color w:val="000000"/>
          <w:szCs w:val="21"/>
        </w:rPr>
        <w:t xml:space="preserve">六、公告期限</w:t>
      </w:r>
      <w:bookmarkEnd w:id="23"/>
      <w:r/>
      <w:bookmarkEnd w:id="24"/>
      <w:r/>
      <w:bookmarkEnd w:id="25"/>
      <w:r/>
      <w:bookmarkEnd w:id="26"/>
      <w:r/>
      <w:bookmarkEnd w:id="27"/>
      <w:r>
        <w:rPr>
          <w:rFonts w:hint="eastAsia" w:ascii="宋体" w:hAnsi="宋体" w:cs="宋体"/>
          <w:color w:val="000000"/>
          <w:szCs w:val="21"/>
        </w:rPr>
      </w:r>
      <w:r/>
    </w:p>
    <w:p>
      <w:pPr>
        <w:pStyle w:val="997"/>
        <w:ind w:firstLine="420"/>
        <w:spacing w:line="360" w:lineRule="auto"/>
        <w:rPr>
          <w:rFonts w:hint="eastAsia" w:ascii="宋体" w:hAnsi="宋体" w:cs="宋体"/>
          <w:color w:val="000000"/>
          <w:szCs w:val="21"/>
        </w:rPr>
      </w:pPr>
      <w:r>
        <w:rPr>
          <w:rFonts w:hint="eastAsia" w:ascii="宋体" w:hAnsi="宋体" w:cs="宋体"/>
          <w:color w:val="000000"/>
          <w:szCs w:val="21"/>
        </w:rPr>
        <w:t xml:space="preserve">自本公告发布之日起</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个工作日。</w:t>
      </w:r>
      <w:r>
        <w:rPr>
          <w:rFonts w:hint="eastAsia" w:ascii="宋体" w:hAnsi="宋体" w:cs="宋体"/>
          <w:color w:val="000000"/>
          <w:szCs w:val="21"/>
        </w:rPr>
      </w:r>
      <w:r/>
    </w:p>
    <w:p>
      <w:pPr>
        <w:pStyle w:val="997"/>
        <w:ind w:firstLine="420"/>
        <w:jc w:val="left"/>
        <w:spacing w:line="360" w:lineRule="auto"/>
        <w:rPr>
          <w:rFonts w:hint="eastAsia" w:ascii="宋体" w:hAnsi="宋体" w:cs="宋体"/>
          <w:color w:val="000000"/>
          <w:szCs w:val="21"/>
        </w:rPr>
        <w:outlineLvl w:val="1"/>
      </w:pPr>
      <w:r>
        <w:rPr>
          <w:rFonts w:hint="eastAsia" w:ascii="宋体" w:hAnsi="宋体" w:cs="宋体"/>
          <w:color w:val="000000"/>
          <w:szCs w:val="21"/>
        </w:rPr>
        <w:t xml:space="preserve">七、其他补充事宜</w:t>
      </w:r>
      <w:r>
        <w:rPr>
          <w:rFonts w:hint="eastAsia" w:ascii="宋体" w:hAnsi="宋体" w:cs="宋体"/>
          <w:color w:val="000000"/>
          <w:szCs w:val="21"/>
        </w:rPr>
      </w:r>
      <w:r/>
    </w:p>
    <w:p>
      <w:pPr>
        <w:pStyle w:val="997"/>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1.</w:t>
      </w:r>
      <w:r>
        <w:rPr>
          <w:rFonts w:hint="eastAsia" w:ascii="宋体" w:hAnsi="宋体" w:cs="宋体"/>
          <w:color w:val="000000"/>
          <w:szCs w:val="21"/>
          <w:lang w:eastAsia="zh-CN"/>
        </w:rPr>
        <w:t xml:space="preserve">谈判</w:t>
      </w:r>
      <w:r>
        <w:rPr>
          <w:rFonts w:hint="eastAsia" w:ascii="宋体" w:hAnsi="宋体" w:cs="宋体"/>
          <w:color w:val="000000"/>
          <w:szCs w:val="21"/>
        </w:rPr>
        <w:t xml:space="preserve">保证金</w:t>
      </w:r>
      <w:r>
        <w:rPr>
          <w:rFonts w:hint="eastAsia" w:ascii="宋体" w:hAnsi="宋体" w:cs="宋体"/>
          <w:color w:val="000000"/>
          <w:szCs w:val="21"/>
        </w:rPr>
      </w:r>
      <w:r/>
    </w:p>
    <w:p>
      <w:pPr>
        <w:pStyle w:val="997"/>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本项目不收取</w:t>
      </w:r>
      <w:r>
        <w:rPr>
          <w:rFonts w:hint="eastAsia" w:ascii="宋体" w:hAnsi="宋体" w:cs="宋体"/>
          <w:color w:val="000000"/>
          <w:szCs w:val="21"/>
          <w:lang w:eastAsia="zh-CN"/>
        </w:rPr>
        <w:t xml:space="preserve">谈判</w:t>
      </w:r>
      <w:r>
        <w:rPr>
          <w:rFonts w:hint="eastAsia" w:ascii="宋体" w:hAnsi="宋体" w:cs="宋体"/>
          <w:color w:val="000000"/>
          <w:szCs w:val="21"/>
        </w:rPr>
        <w:t xml:space="preserve">保证金。</w:t>
      </w:r>
      <w:r>
        <w:rPr>
          <w:rFonts w:hint="eastAsia" w:ascii="宋体" w:hAnsi="宋体" w:cs="宋体"/>
          <w:color w:val="000000"/>
          <w:szCs w:val="21"/>
        </w:rPr>
      </w:r>
      <w:r/>
    </w:p>
    <w:p>
      <w:pPr>
        <w:pStyle w:val="997"/>
        <w:numPr>
          <w:ilvl w:val="0"/>
          <w:numId w:val="0"/>
        </w:numPr>
        <w:ind w:firstLine="420"/>
        <w:spacing w:line="360" w:lineRule="auto"/>
        <w:rPr>
          <w:rFonts w:hint="eastAsia" w:ascii="宋体" w:hAnsi="宋体" w:cs="宋体"/>
          <w:color w:val="000000"/>
          <w:szCs w:val="21"/>
        </w:rPr>
      </w:pPr>
      <w:r>
        <w:rPr>
          <w:rFonts w:hint="eastAsia" w:ascii="宋体" w:hAnsi="宋体" w:cs="宋体"/>
          <w:color w:val="000000"/>
          <w:sz w:val="21"/>
          <w:szCs w:val="21"/>
          <w:u w:val="none"/>
          <w:lang w:val="en-US" w:eastAsia="zh-CN" w:bidi="ar-SA"/>
        </w:rPr>
        <w:t xml:space="preserve">2.</w:t>
      </w:r>
      <w:r>
        <w:rPr>
          <w:rFonts w:hint="eastAsia" w:ascii="宋体" w:hAnsi="宋体" w:cs="宋体"/>
          <w:color w:val="000000"/>
          <w:szCs w:val="21"/>
        </w:rPr>
        <w:t xml:space="preserve">现场踏勘 </w:t>
      </w:r>
      <w:r>
        <w:rPr>
          <w:rFonts w:hint="eastAsia" w:ascii="宋体" w:hAnsi="宋体" w:cs="宋体"/>
          <w:color w:val="000000"/>
          <w:szCs w:val="21"/>
        </w:rPr>
      </w:r>
      <w:r/>
    </w:p>
    <w:p>
      <w:pPr>
        <w:pStyle w:val="997"/>
        <w:ind w:firstLine="210"/>
        <w:spacing w:line="360" w:lineRule="auto"/>
        <w:rPr>
          <w:rFonts w:hint="eastAsia" w:ascii="宋体" w:hAnsi="宋体" w:cs="宋体"/>
          <w:color w:val="000000"/>
          <w:szCs w:val="21"/>
        </w:rPr>
      </w:pPr>
      <w:r>
        <w:rPr>
          <w:rFonts w:hint="eastAsia" w:ascii="宋体" w:hAnsi="宋体" w:cs="宋体"/>
          <w:color w:val="000000"/>
          <w:szCs w:val="21"/>
        </w:rPr>
        <w:t xml:space="preserve">潜在供应商自行踏勘。（请各潜在供应商对项目现场进行自主踏勘，未现场踏勘和未提出疑义的潜在供应商被视为已踏勘，认同采购项目要求的内容，由此造成的后果由潜在供应商负责）。</w:t>
      </w:r>
      <w:r>
        <w:rPr>
          <w:rFonts w:hint="eastAsia" w:ascii="宋体" w:hAnsi="宋体" w:cs="宋体"/>
          <w:color w:val="000000"/>
          <w:szCs w:val="21"/>
        </w:rPr>
      </w:r>
      <w:r/>
    </w:p>
    <w:p>
      <w:pPr>
        <w:pStyle w:val="997"/>
        <w:numPr>
          <w:ilvl w:val="0"/>
          <w:numId w:val="0"/>
        </w:numPr>
        <w:ind w:firstLine="420"/>
        <w:spacing w:line="360" w:lineRule="auto"/>
        <w:rPr>
          <w:rFonts w:hint="eastAsia" w:ascii="宋体" w:hAnsi="宋体" w:cs="宋体"/>
          <w:color w:val="000000"/>
          <w:szCs w:val="21"/>
        </w:rPr>
      </w:pPr>
      <w:r>
        <w:rPr>
          <w:rFonts w:hint="eastAsia" w:ascii="宋体" w:hAnsi="宋体" w:cs="宋体"/>
          <w:color w:val="000000"/>
          <w:sz w:val="21"/>
          <w:szCs w:val="21"/>
          <w:u w:val="none"/>
          <w:lang w:val="en-US" w:eastAsia="zh-CN" w:bidi="ar-SA"/>
        </w:rPr>
        <w:t xml:space="preserve">3.</w:t>
      </w:r>
      <w:r>
        <w:rPr>
          <w:rFonts w:hint="eastAsia" w:ascii="宋体" w:hAnsi="宋体" w:cs="宋体"/>
          <w:color w:val="000000"/>
          <w:szCs w:val="21"/>
        </w:rPr>
        <w:t xml:space="preserve">在</w:t>
      </w:r>
      <w:r>
        <w:rPr>
          <w:rFonts w:hint="eastAsia" w:ascii="宋体" w:hAnsi="宋体" w:cs="宋体"/>
          <w:color w:val="000000"/>
          <w:szCs w:val="21"/>
          <w:lang w:eastAsia="zh-CN"/>
        </w:rPr>
        <w:t xml:space="preserve">谈判</w:t>
      </w:r>
      <w:r>
        <w:rPr>
          <w:rFonts w:hint="eastAsia" w:ascii="宋体" w:hAnsi="宋体" w:cs="宋体"/>
          <w:color w:val="000000"/>
          <w:szCs w:val="21"/>
        </w:rPr>
        <w:t xml:space="preserve">结束前，各供应商授权代表应保持手机畅通，以便及时澄清答疑。</w:t>
      </w:r>
      <w:r>
        <w:rPr>
          <w:rFonts w:hint="eastAsia" w:ascii="宋体" w:hAnsi="宋体" w:cs="宋体"/>
          <w:color w:val="000000"/>
          <w:szCs w:val="21"/>
        </w:rPr>
      </w:r>
      <w:r/>
    </w:p>
    <w:p>
      <w:pPr>
        <w:pStyle w:val="997"/>
        <w:numPr>
          <w:ilvl w:val="0"/>
          <w:numId w:val="0"/>
        </w:numPr>
        <w:ind w:firstLine="420"/>
        <w:jc w:val="left"/>
        <w:spacing w:line="360" w:lineRule="auto"/>
        <w:rPr>
          <w:rFonts w:hint="eastAsia" w:ascii="宋体" w:hAnsi="宋体" w:cs="宋体"/>
          <w:color w:val="000000"/>
          <w:szCs w:val="21"/>
        </w:rPr>
      </w:pPr>
      <w:r>
        <w:rPr>
          <w:rFonts w:hint="eastAsia" w:ascii="宋体" w:hAnsi="宋体" w:cs="宋体"/>
          <w:color w:val="000000"/>
          <w:sz w:val="21"/>
          <w:szCs w:val="21"/>
          <w:u w:val="none"/>
          <w:lang w:val="en-US" w:eastAsia="zh-CN" w:bidi="ar-SA"/>
        </w:rPr>
        <w:t xml:space="preserve">4.</w:t>
      </w:r>
      <w:r>
        <w:rPr>
          <w:rFonts w:hint="eastAsia" w:ascii="宋体" w:hAnsi="宋体" w:cs="宋体"/>
          <w:color w:val="000000"/>
          <w:szCs w:val="21"/>
        </w:rPr>
        <w:t xml:space="preserve">根据省财政厅《关</w:t>
      </w:r>
      <w:r>
        <w:rPr>
          <w:rFonts w:hint="eastAsia" w:ascii="宋体" w:hAnsi="宋体" w:cs="宋体"/>
          <w:color w:val="000000"/>
          <w:szCs w:val="21"/>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http://www.ccgp-jiangsu.gov.cn/jiangsu/zlxz/ee/ee3a4bc5a3454aa2b0d9312230633ce9.html。</w:t>
      </w:r>
      <w:r>
        <w:rPr>
          <w:rFonts w:hint="eastAsia" w:ascii="宋体" w:hAnsi="宋体" w:cs="宋体"/>
          <w:color w:val="000000"/>
          <w:szCs w:val="21"/>
        </w:rPr>
      </w:r>
      <w:r/>
    </w:p>
    <w:p>
      <w:pPr>
        <w:pStyle w:val="997"/>
        <w:numPr>
          <w:ilvl w:val="0"/>
          <w:numId w:val="0"/>
        </w:numPr>
        <w:ind w:firstLine="420"/>
        <w:spacing w:line="360" w:lineRule="auto"/>
        <w:rPr>
          <w:rFonts w:hint="eastAsia" w:ascii="宋体" w:hAnsi="宋体" w:cs="宋体"/>
          <w:color w:val="000000"/>
          <w:szCs w:val="21"/>
        </w:rPr>
      </w:pPr>
      <w:r>
        <w:rPr>
          <w:rFonts w:hint="eastAsia" w:ascii="宋体" w:hAnsi="宋体" w:cs="宋体"/>
          <w:color w:val="000000"/>
          <w:sz w:val="21"/>
          <w:szCs w:val="21"/>
          <w:u w:val="none"/>
          <w:lang w:val="en-US" w:eastAsia="zh-CN" w:bidi="ar-SA"/>
        </w:rPr>
        <w:t xml:space="preserve">5.</w:t>
      </w:r>
      <w:r>
        <w:rPr>
          <w:rFonts w:hint="eastAsia" w:ascii="宋体" w:hAnsi="宋体" w:cs="宋体"/>
          <w:color w:val="000000"/>
          <w:szCs w:val="21"/>
        </w:rPr>
        <w:t xml:space="preserve">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rPr>
          <w:rFonts w:hint="eastAsia" w:ascii="宋体" w:hAnsi="宋体" w:cs="宋体"/>
          <w:color w:val="000000"/>
          <w:szCs w:val="21"/>
        </w:rPr>
      </w:r>
      <w:r/>
    </w:p>
    <w:p>
      <w:pPr>
        <w:pStyle w:val="997"/>
        <w:ind w:firstLine="420"/>
        <w:spacing w:line="360" w:lineRule="auto"/>
        <w:rPr>
          <w:rFonts w:hint="eastAsia" w:ascii="宋体" w:hAnsi="宋体" w:cs="宋体"/>
          <w:color w:val="000000"/>
          <w:szCs w:val="21"/>
        </w:rPr>
      </w:pPr>
      <w:r>
        <w:rPr>
          <w:rFonts w:hint="eastAsia" w:ascii="宋体" w:hAnsi="宋体" w:cs="宋体"/>
          <w:color w:val="000000"/>
          <w:szCs w:val="21"/>
        </w:rPr>
        <w:t xml:space="preserve">有关本次</w:t>
      </w:r>
      <w:r>
        <w:rPr>
          <w:rFonts w:hint="eastAsia" w:ascii="宋体" w:hAnsi="宋体" w:cs="宋体"/>
          <w:color w:val="000000"/>
          <w:szCs w:val="21"/>
          <w:lang w:eastAsia="zh-CN"/>
        </w:rPr>
        <w:t xml:space="preserve">谈判</w:t>
      </w:r>
      <w:r>
        <w:rPr>
          <w:rFonts w:hint="eastAsia" w:ascii="宋体" w:hAnsi="宋体" w:cs="宋体"/>
          <w:color w:val="000000"/>
          <w:szCs w:val="21"/>
        </w:rPr>
        <w:t xml:space="preserve">的事项若存在变动或修改，敬请及时关注“江苏政府采购网”发布的更正公告。</w:t>
      </w:r>
      <w:r>
        <w:rPr>
          <w:rFonts w:hint="eastAsia" w:ascii="宋体" w:hAnsi="宋体" w:cs="宋体"/>
          <w:color w:val="000000"/>
          <w:szCs w:val="21"/>
        </w:rPr>
      </w:r>
      <w:r/>
    </w:p>
    <w:p>
      <w:pPr>
        <w:pStyle w:val="997"/>
        <w:ind w:firstLine="210"/>
        <w:jc w:val="left"/>
        <w:spacing w:line="360" w:lineRule="auto"/>
        <w:rPr>
          <w:rFonts w:hint="eastAsia" w:ascii="宋体" w:hAnsi="宋体" w:cs="宋体"/>
          <w:color w:val="000000"/>
          <w:szCs w:val="21"/>
        </w:rPr>
        <w:outlineLvl w:val="1"/>
      </w:pPr>
      <w:r>
        <w:rPr>
          <w:rFonts w:hint="eastAsia" w:ascii="宋体" w:hAnsi="宋体" w:cs="宋体"/>
          <w:color w:val="000000"/>
          <w:szCs w:val="21"/>
        </w:rPr>
        <w:t xml:space="preserve">八、对本次</w:t>
      </w:r>
      <w:r>
        <w:rPr>
          <w:rFonts w:hint="eastAsia" w:ascii="宋体" w:hAnsi="宋体" w:cs="宋体"/>
          <w:color w:val="000000"/>
          <w:szCs w:val="21"/>
          <w:lang w:eastAsia="zh-CN"/>
        </w:rPr>
        <w:t xml:space="preserve">谈判</w:t>
      </w:r>
      <w:r>
        <w:rPr>
          <w:rFonts w:hint="eastAsia" w:ascii="宋体" w:hAnsi="宋体" w:cs="宋体"/>
          <w:color w:val="000000"/>
          <w:szCs w:val="21"/>
        </w:rPr>
        <w:t xml:space="preserve">有任何意见或建议，请按以下方式联系</w:t>
      </w:r>
      <w:r>
        <w:rPr>
          <w:rFonts w:hint="eastAsia" w:ascii="宋体" w:hAnsi="宋体" w:cs="宋体"/>
          <w:color w:val="000000"/>
          <w:szCs w:val="21"/>
        </w:rPr>
      </w:r>
      <w:r/>
    </w:p>
    <w:p>
      <w:pPr>
        <w:pStyle w:val="1056"/>
        <w:ind w:firstLine="560"/>
        <w:spacing w:before="0" w:beforeAutospacing="0" w:after="0" w:afterAutospacing="0" w:line="480" w:lineRule="exact"/>
        <w:rPr>
          <w:color w:val="000000"/>
          <w:sz w:val="21"/>
          <w:szCs w:val="21"/>
          <w:highlight w:val="none"/>
        </w:rPr>
      </w:pPr>
      <w:r>
        <w:rPr>
          <w:rFonts w:hint="eastAsia"/>
          <w:color w:val="000000"/>
          <w:sz w:val="21"/>
          <w:szCs w:val="21"/>
        </w:rPr>
        <w:t xml:space="preserve">1.采购人信息</w:t>
      </w:r>
      <w:r>
        <w:rPr>
          <w:color w:val="000000"/>
          <w:sz w:val="21"/>
          <w:szCs w:val="21"/>
        </w:rPr>
      </w:r>
      <w:r/>
    </w:p>
    <w:p>
      <w:pPr>
        <w:pStyle w:val="1056"/>
        <w:ind w:firstLine="560"/>
        <w:spacing w:before="0" w:beforeAutospacing="0" w:after="0" w:afterAutospacing="0" w:line="480" w:lineRule="exact"/>
        <w:rPr>
          <w:color w:val="000000"/>
          <w:sz w:val="21"/>
          <w:szCs w:val="21"/>
        </w:rPr>
      </w:pPr>
      <w:r>
        <w:rPr>
          <w:color w:val="000000"/>
          <w:sz w:val="21"/>
          <w:szCs w:val="21"/>
          <w:highlight w:val="none"/>
        </w:rPr>
      </w:r>
      <w:r>
        <w:rPr>
          <w:color w:val="000000"/>
          <w:sz w:val="21"/>
          <w:szCs w:val="21"/>
          <w:highlight w:val="none"/>
        </w:rPr>
        <w:t xml:space="preserve">采购包1、采购包2、采购包3、采购包4</w:t>
      </w:r>
      <w:r>
        <w:rPr>
          <w:color w:val="000000"/>
          <w:sz w:val="21"/>
          <w:szCs w:val="21"/>
          <w:highlight w:val="none"/>
        </w:rPr>
      </w:r>
      <w:r/>
    </w:p>
    <w:p>
      <w:pPr>
        <w:pStyle w:val="1056"/>
        <w:ind w:firstLine="560"/>
        <w:spacing w:before="0" w:beforeAutospacing="0" w:after="0" w:afterAutospacing="0" w:line="480" w:lineRule="exact"/>
        <w:rPr>
          <w:rFonts w:hint="eastAsia" w:eastAsia="宋体"/>
          <w:color w:val="000000"/>
          <w:sz w:val="21"/>
          <w:szCs w:val="21"/>
          <w:lang w:eastAsia="zh-CN"/>
        </w:rPr>
      </w:pPr>
      <w:r>
        <w:rPr>
          <w:rFonts w:hint="eastAsia"/>
          <w:color w:val="000000"/>
          <w:sz w:val="21"/>
          <w:szCs w:val="21"/>
        </w:rPr>
        <w:t xml:space="preserve">名 称：</w:t>
      </w:r>
      <w:r>
        <w:rPr>
          <w:rFonts w:hint="eastAsia"/>
          <w:color w:val="000000"/>
          <w:sz w:val="21"/>
          <w:szCs w:val="21"/>
          <w:lang w:eastAsia="zh-CN"/>
        </w:rPr>
        <w:t xml:space="preserve">泰兴市人民政府姚王街道办事处</w:t>
      </w:r>
      <w:r>
        <w:rPr>
          <w:rFonts w:hint="eastAsia" w:eastAsia="宋体"/>
          <w:color w:val="000000"/>
          <w:sz w:val="21"/>
          <w:szCs w:val="21"/>
          <w:lang w:eastAsia="zh-CN"/>
        </w:rPr>
      </w:r>
      <w:r/>
    </w:p>
    <w:p>
      <w:pPr>
        <w:pStyle w:val="1056"/>
        <w:ind w:firstLine="560"/>
        <w:spacing w:before="0" w:beforeAutospacing="0" w:after="0" w:afterAutospacing="0" w:line="480" w:lineRule="exact"/>
        <w:rPr>
          <w:rFonts w:eastAsia="宋体"/>
          <w:color w:val="000000"/>
          <w:sz w:val="21"/>
          <w:szCs w:val="21"/>
          <w:lang w:val="en-US" w:eastAsia="zh-CN"/>
        </w:rPr>
      </w:pPr>
      <w:r>
        <w:rPr>
          <w:rFonts w:hint="eastAsia"/>
          <w:color w:val="000000"/>
          <w:sz w:val="21"/>
          <w:szCs w:val="21"/>
        </w:rPr>
        <w:t xml:space="preserve">地 址：</w:t>
      </w:r>
      <w:r>
        <w:rPr>
          <w:rFonts w:hint="eastAsia"/>
          <w:color w:val="000000"/>
          <w:sz w:val="21"/>
          <w:szCs w:val="21"/>
          <w:lang w:eastAsia="zh-CN"/>
        </w:rPr>
        <w:t xml:space="preserve">泰兴</w:t>
      </w:r>
      <w:r>
        <w:rPr>
          <w:rFonts w:hint="eastAsia"/>
          <w:color w:val="000000"/>
          <w:sz w:val="21"/>
          <w:szCs w:val="21"/>
        </w:rPr>
        <w:t xml:space="preserve">市</w:t>
      </w:r>
      <w:r>
        <w:rPr>
          <w:rFonts w:hint="eastAsia"/>
          <w:color w:val="000000"/>
          <w:sz w:val="21"/>
          <w:szCs w:val="21"/>
          <w:lang w:val="en-US" w:eastAsia="zh-CN"/>
        </w:rPr>
        <w:t xml:space="preserve">姚王街道泰姚路1号</w:t>
      </w:r>
      <w:r>
        <w:rPr>
          <w:rFonts w:eastAsia="宋体"/>
          <w:color w:val="000000"/>
          <w:sz w:val="21"/>
          <w:szCs w:val="21"/>
          <w:lang w:val="en-US" w:eastAsia="zh-CN"/>
        </w:rPr>
      </w:r>
      <w:r/>
    </w:p>
    <w:p>
      <w:pPr>
        <w:pStyle w:val="1056"/>
        <w:ind w:firstLine="560"/>
        <w:spacing w:before="0" w:beforeAutospacing="0" w:after="0" w:afterAutospacing="0" w:line="480" w:lineRule="exact"/>
        <w:rPr>
          <w:rFonts w:hint="eastAsia" w:eastAsia="宋体"/>
          <w:color w:val="000000"/>
          <w:sz w:val="21"/>
          <w:szCs w:val="21"/>
          <w:lang w:eastAsia="zh-CN"/>
        </w:rPr>
      </w:pPr>
      <w:r>
        <w:rPr>
          <w:rFonts w:hint="eastAsia"/>
          <w:color w:val="000000"/>
          <w:sz w:val="21"/>
          <w:szCs w:val="21"/>
        </w:rPr>
        <w:t xml:space="preserve">联系方式：</w:t>
      </w:r>
      <w:r>
        <w:rPr>
          <w:rFonts w:hint="eastAsia"/>
          <w:color w:val="000000"/>
          <w:sz w:val="21"/>
          <w:szCs w:val="21"/>
          <w:lang w:val="en-US" w:eastAsia="zh-CN"/>
        </w:rPr>
        <w:t xml:space="preserve">15896052022</w:t>
      </w:r>
      <w:r>
        <w:rPr>
          <w:rFonts w:hint="eastAsia" w:eastAsia="宋体"/>
          <w:color w:val="000000"/>
          <w:sz w:val="21"/>
          <w:szCs w:val="21"/>
          <w:lang w:eastAsia="zh-CN"/>
        </w:rPr>
      </w:r>
      <w:r/>
    </w:p>
    <w:p>
      <w:pPr>
        <w:pStyle w:val="1056"/>
        <w:ind w:firstLine="560"/>
        <w:spacing w:before="0" w:beforeAutospacing="0" w:after="0" w:afterAutospacing="0" w:line="480" w:lineRule="exact"/>
        <w:rPr>
          <w:color w:val="000000"/>
          <w:sz w:val="21"/>
          <w:szCs w:val="21"/>
        </w:rPr>
      </w:pPr>
      <w:r>
        <w:rPr>
          <w:rFonts w:hint="eastAsia"/>
          <w:color w:val="000000"/>
          <w:sz w:val="21"/>
          <w:szCs w:val="21"/>
        </w:rPr>
        <w:t xml:space="preserve">2.招标代理机构信息</w:t>
      </w:r>
      <w:r>
        <w:rPr>
          <w:color w:val="000000"/>
          <w:sz w:val="21"/>
          <w:szCs w:val="21"/>
        </w:rPr>
      </w:r>
      <w:r/>
    </w:p>
    <w:p>
      <w:pPr>
        <w:pStyle w:val="1056"/>
        <w:ind w:firstLine="560"/>
        <w:spacing w:before="0" w:beforeAutospacing="0" w:after="0" w:afterAutospacing="0" w:line="480" w:lineRule="exact"/>
        <w:rPr>
          <w:rFonts w:hint="eastAsia" w:eastAsia="宋体"/>
          <w:color w:val="000000"/>
          <w:sz w:val="21"/>
          <w:szCs w:val="21"/>
          <w:lang w:eastAsia="zh-CN"/>
        </w:rPr>
      </w:pPr>
      <w:r>
        <w:rPr>
          <w:rFonts w:hint="eastAsia"/>
          <w:color w:val="000000"/>
          <w:sz w:val="21"/>
          <w:szCs w:val="21"/>
        </w:rPr>
        <w:t xml:space="preserve">名 称：</w:t>
      </w:r>
      <w:r>
        <w:rPr>
          <w:rFonts w:hint="eastAsia"/>
          <w:color w:val="000000"/>
          <w:sz w:val="21"/>
          <w:szCs w:val="21"/>
          <w:lang w:eastAsia="zh-CN"/>
        </w:rPr>
        <w:t xml:space="preserve">泰州诚兴项目管理有限公司</w:t>
      </w:r>
      <w:r>
        <w:rPr>
          <w:rFonts w:hint="eastAsia" w:eastAsia="宋体"/>
          <w:color w:val="000000"/>
          <w:sz w:val="21"/>
          <w:szCs w:val="21"/>
          <w:lang w:eastAsia="zh-CN"/>
        </w:rPr>
      </w:r>
      <w:r/>
    </w:p>
    <w:p>
      <w:pPr>
        <w:pStyle w:val="1056"/>
        <w:ind w:firstLine="560"/>
        <w:spacing w:before="0" w:beforeAutospacing="0" w:after="0" w:afterAutospacing="0" w:line="480" w:lineRule="exact"/>
        <w:rPr>
          <w:rFonts w:hint="eastAsia"/>
          <w:color w:val="000000"/>
          <w:sz w:val="21"/>
          <w:szCs w:val="21"/>
        </w:rPr>
      </w:pPr>
      <w:r>
        <w:rPr>
          <w:rFonts w:hint="eastAsia"/>
          <w:color w:val="000000"/>
          <w:sz w:val="21"/>
          <w:szCs w:val="21"/>
        </w:rPr>
        <w:t xml:space="preserve">地　址：泰兴市城东高新区戴王路</w:t>
      </w:r>
      <w:r>
        <w:rPr>
          <w:rFonts w:hint="eastAsia"/>
          <w:color w:val="000000"/>
          <w:sz w:val="21"/>
          <w:szCs w:val="21"/>
        </w:rPr>
      </w:r>
      <w:r/>
    </w:p>
    <w:p>
      <w:pPr>
        <w:pStyle w:val="1056"/>
        <w:ind w:firstLine="560"/>
        <w:spacing w:before="0" w:beforeAutospacing="0" w:after="0" w:afterAutospacing="0" w:line="480" w:lineRule="exact"/>
        <w:rPr>
          <w:rFonts w:hint="eastAsia"/>
          <w:color w:val="000000"/>
          <w:sz w:val="21"/>
          <w:szCs w:val="21"/>
        </w:rPr>
      </w:pPr>
      <w:r>
        <w:rPr>
          <w:rFonts w:hint="eastAsia"/>
          <w:color w:val="000000"/>
          <w:sz w:val="21"/>
          <w:szCs w:val="21"/>
        </w:rPr>
        <w:t xml:space="preserve">联系方式：</w:t>
      </w:r>
      <w:r>
        <w:rPr>
          <w:rFonts w:hint="eastAsia"/>
          <w:color w:val="000000"/>
          <w:sz w:val="21"/>
          <w:szCs w:val="21"/>
          <w:lang w:val="en-US" w:eastAsia="zh-CN"/>
        </w:rPr>
        <w:t xml:space="preserve">18057245070</w:t>
      </w:r>
      <w:r>
        <w:rPr>
          <w:rFonts w:hint="eastAsia"/>
          <w:color w:val="000000"/>
          <w:sz w:val="21"/>
          <w:szCs w:val="21"/>
        </w:rPr>
      </w:r>
      <w:r/>
    </w:p>
    <w:p>
      <w:pPr>
        <w:pStyle w:val="1056"/>
        <w:ind w:firstLine="560"/>
        <w:spacing w:before="0" w:beforeAutospacing="0" w:after="0" w:afterAutospacing="0" w:line="480" w:lineRule="exact"/>
        <w:rPr>
          <w:color w:val="000000"/>
          <w:sz w:val="21"/>
          <w:szCs w:val="21"/>
        </w:rPr>
      </w:pPr>
      <w:r>
        <w:rPr>
          <w:rFonts w:hint="eastAsia"/>
          <w:color w:val="000000"/>
          <w:sz w:val="21"/>
          <w:szCs w:val="21"/>
        </w:rPr>
        <w:t xml:space="preserve">3.项目联系方式</w:t>
      </w:r>
      <w:r>
        <w:rPr>
          <w:color w:val="000000"/>
          <w:sz w:val="21"/>
          <w:szCs w:val="21"/>
        </w:rPr>
      </w:r>
      <w:r/>
    </w:p>
    <w:p>
      <w:pPr>
        <w:pStyle w:val="1056"/>
        <w:ind w:firstLine="560"/>
        <w:spacing w:before="0" w:beforeAutospacing="0" w:after="0" w:afterAutospacing="0" w:line="480" w:lineRule="exact"/>
        <w:rPr>
          <w:rFonts w:hint="eastAsia" w:eastAsia="宋体"/>
          <w:color w:val="000000"/>
          <w:sz w:val="21"/>
          <w:szCs w:val="21"/>
          <w:lang w:eastAsia="zh-CN"/>
        </w:rPr>
      </w:pPr>
      <w:r>
        <w:rPr>
          <w:rFonts w:hint="eastAsia"/>
          <w:color w:val="000000"/>
          <w:sz w:val="21"/>
          <w:szCs w:val="21"/>
        </w:rPr>
        <w:t xml:space="preserve">项目联系人：</w:t>
      </w:r>
      <w:r>
        <w:rPr>
          <w:rFonts w:hint="eastAsia"/>
          <w:color w:val="000000"/>
          <w:sz w:val="21"/>
          <w:szCs w:val="21"/>
          <w:lang w:eastAsia="zh-CN"/>
        </w:rPr>
        <w:t xml:space="preserve">蒋鹏</w:t>
      </w:r>
      <w:r>
        <w:rPr>
          <w:rFonts w:hint="eastAsia" w:eastAsia="宋体"/>
          <w:color w:val="000000"/>
          <w:sz w:val="21"/>
          <w:szCs w:val="21"/>
          <w:lang w:eastAsia="zh-CN"/>
        </w:rPr>
      </w:r>
      <w:r/>
    </w:p>
    <w:p>
      <w:pPr>
        <w:pStyle w:val="1056"/>
        <w:ind w:firstLine="560"/>
        <w:spacing w:before="0" w:beforeAutospacing="0" w:after="0" w:afterAutospacing="0" w:line="480" w:lineRule="exact"/>
        <w:rPr>
          <w:rFonts w:hint="eastAsia"/>
          <w:color w:val="000000"/>
          <w:sz w:val="21"/>
          <w:szCs w:val="21"/>
        </w:rPr>
      </w:pPr>
      <w:r>
        <w:rPr>
          <w:rFonts w:hint="eastAsia"/>
          <w:color w:val="000000"/>
          <w:sz w:val="21"/>
          <w:szCs w:val="21"/>
        </w:rPr>
        <w:t xml:space="preserve">电　话：</w:t>
      </w:r>
      <w:r>
        <w:rPr>
          <w:rFonts w:hint="eastAsia"/>
          <w:color w:val="000000"/>
          <w:sz w:val="21"/>
          <w:szCs w:val="21"/>
          <w:lang w:val="en-US" w:eastAsia="zh-CN"/>
        </w:rPr>
        <w:t xml:space="preserve">18057245070</w:t>
      </w:r>
      <w:r>
        <w:rPr>
          <w:rFonts w:hint="eastAsia"/>
          <w:color w:val="000000"/>
          <w:sz w:val="21"/>
          <w:szCs w:val="21"/>
        </w:rPr>
      </w:r>
      <w:r/>
    </w:p>
    <w:p>
      <w:pPr>
        <w:pStyle w:val="997"/>
        <w:jc w:val="left"/>
        <w:spacing w:line="520" w:lineRule="exact"/>
        <w:widowControl/>
        <w:rPr>
          <w:rFonts w:ascii="宋体" w:hAnsi="宋体" w:cs="宋体"/>
          <w:b/>
          <w:color w:val="000000"/>
          <w:sz w:val="30"/>
          <w:szCs w:val="30"/>
        </w:rPr>
      </w:pPr>
      <w:r>
        <w:rPr>
          <w:rFonts w:ascii="宋体" w:hAnsi="宋体" w:cs="宋体"/>
          <w:b/>
          <w:color w:val="000000"/>
          <w:sz w:val="30"/>
          <w:szCs w:val="30"/>
        </w:rPr>
      </w:r>
      <w:r/>
    </w:p>
    <w:p>
      <w:pPr>
        <w:pStyle w:val="997"/>
        <w:jc w:val="left"/>
        <w:spacing w:line="520" w:lineRule="exact"/>
        <w:widowControl/>
        <w:rPr>
          <w:rFonts w:ascii="宋体" w:hAnsi="宋体" w:cs="宋体"/>
          <w:b/>
          <w:color w:val="000000"/>
          <w:sz w:val="30"/>
          <w:szCs w:val="30"/>
        </w:rPr>
      </w:pPr>
      <w:r>
        <w:rPr>
          <w:rFonts w:ascii="宋体" w:hAnsi="宋体" w:cs="宋体"/>
          <w:b/>
          <w:color w:val="000000"/>
          <w:sz w:val="30"/>
          <w:szCs w:val="30"/>
        </w:rPr>
      </w:r>
      <w:r/>
    </w:p>
    <w:p>
      <w:pPr>
        <w:pStyle w:val="1120"/>
        <w:spacing w:line="500" w:lineRule="exact"/>
        <w:tabs>
          <w:tab w:val="left" w:pos="3240" w:leader="none"/>
          <w:tab w:val="left" w:pos="9827" w:leader="none"/>
        </w:tabs>
        <w:rPr>
          <w:rFonts w:ascii="Times New Roman" w:eastAsia="宋体"/>
          <w:b/>
          <w:color w:val="000000"/>
          <w:sz w:val="30"/>
          <w:szCs w:val="30"/>
        </w:rPr>
        <w:outlineLvl w:val="0"/>
      </w:pPr>
      <w:r/>
      <w:bookmarkEnd w:id="8"/>
      <w:r/>
      <w:bookmarkEnd w:id="9"/>
      <w:r/>
      <w:bookmarkEnd w:id="10"/>
      <w:r/>
      <w:bookmarkEnd w:id="11"/>
      <w:r/>
      <w:bookmarkEnd w:id="12"/>
      <w:r/>
      <w:bookmarkEnd w:id="13"/>
      <w:r/>
      <w:bookmarkEnd w:id="14"/>
      <w:r/>
      <w:bookmarkEnd w:id="15"/>
      <w:r/>
      <w:bookmarkEnd w:id="16"/>
      <w:r/>
      <w:bookmarkEnd w:id="17"/>
      <w:r/>
      <w:bookmarkEnd w:id="18"/>
      <w:r/>
      <w:bookmarkEnd w:id="21"/>
      <w:r/>
      <w:bookmarkStart w:id="28" w:name="_Toc468783587"/>
      <w:r/>
      <w:bookmarkStart w:id="29" w:name="_Toc426469869"/>
      <w:r>
        <w:rPr>
          <w:rFonts w:ascii="Times New Roman" w:eastAsia="宋体"/>
          <w:b/>
          <w:color w:val="000000"/>
          <w:sz w:val="30"/>
          <w:szCs w:val="30"/>
        </w:rPr>
      </w:r>
      <w:r/>
    </w:p>
    <w:p>
      <w:pPr>
        <w:pStyle w:val="1120"/>
        <w:spacing w:line="500" w:lineRule="exact"/>
        <w:tabs>
          <w:tab w:val="left" w:pos="3240" w:leader="none"/>
          <w:tab w:val="left" w:pos="9827" w:leader="none"/>
        </w:tabs>
        <w:rPr>
          <w:rFonts w:ascii="Times New Roman" w:eastAsia="宋体"/>
          <w:b/>
          <w:color w:val="000000"/>
          <w:sz w:val="30"/>
          <w:szCs w:val="30"/>
        </w:rPr>
        <w:outlineLvl w:val="0"/>
      </w:pPr>
      <w:r>
        <w:rPr>
          <w:rFonts w:hint="eastAsia" w:ascii="Times New Roman" w:eastAsia="宋体"/>
          <w:b/>
          <w:color w:val="000000"/>
          <w:sz w:val="30"/>
          <w:szCs w:val="30"/>
        </w:rPr>
        <w:br w:type="page" w:clear="all"/>
      </w:r>
      <w:r>
        <w:rPr>
          <w:rFonts w:hint="eastAsia" w:ascii="Times New Roman" w:eastAsia="宋体"/>
          <w:b/>
          <w:color w:val="000000"/>
          <w:sz w:val="30"/>
          <w:szCs w:val="30"/>
        </w:rPr>
        <w:t xml:space="preserve">第二章 </w:t>
      </w:r>
      <w:r>
        <w:rPr>
          <w:rFonts w:ascii="Times New Roman" w:eastAsia="宋体"/>
          <w:b/>
          <w:color w:val="000000"/>
          <w:sz w:val="30"/>
          <w:szCs w:val="30"/>
        </w:rPr>
        <w:t xml:space="preserve"> </w:t>
      </w:r>
      <w:r>
        <w:rPr>
          <w:rFonts w:hint="eastAsia" w:ascii="Times New Roman" w:eastAsia="宋体"/>
          <w:b/>
          <w:color w:val="000000"/>
          <w:sz w:val="30"/>
          <w:szCs w:val="30"/>
        </w:rPr>
        <w:t xml:space="preserve">供应商须知</w:t>
      </w:r>
      <w:bookmarkEnd w:id="28"/>
      <w:r/>
      <w:bookmarkEnd w:id="29"/>
      <w:r>
        <w:rPr>
          <w:rFonts w:ascii="Times New Roman" w:eastAsia="宋体"/>
          <w:b/>
          <w:color w:val="000000"/>
          <w:sz w:val="30"/>
          <w:szCs w:val="30"/>
        </w:rPr>
      </w:r>
      <w:r/>
    </w:p>
    <w:p>
      <w:pPr>
        <w:pStyle w:val="999"/>
        <w:ind w:firstLine="482"/>
        <w:spacing w:line="360" w:lineRule="exact"/>
        <w:rPr>
          <w:rFonts w:ascii="Times New Roman" w:hAnsi="Times New Roman" w:eastAsia="宋体"/>
          <w:b/>
          <w:bCs/>
          <w:color w:val="000000"/>
          <w:sz w:val="24"/>
          <w:szCs w:val="24"/>
        </w:rPr>
      </w:pPr>
      <w:r/>
      <w:bookmarkStart w:id="30" w:name="_Toc468783588"/>
      <w:r/>
      <w:bookmarkStart w:id="31" w:name="_Toc426469870"/>
      <w:r>
        <w:rPr>
          <w:rFonts w:hint="eastAsia" w:ascii="Times New Roman" w:hAnsi="Times New Roman" w:eastAsia="宋体"/>
          <w:b/>
          <w:bCs/>
          <w:color w:val="000000"/>
          <w:sz w:val="24"/>
          <w:szCs w:val="24"/>
        </w:rPr>
        <w:t xml:space="preserve">供应商须知前附表</w:t>
      </w:r>
      <w:bookmarkEnd w:id="30"/>
      <w:r/>
      <w:bookmarkEnd w:id="31"/>
      <w:r>
        <w:rPr>
          <w:rFonts w:ascii="Times New Roman" w:hAnsi="Times New Roman" w:eastAsia="宋体"/>
          <w:b/>
          <w:bCs/>
          <w:color w:val="000000"/>
          <w:sz w:val="24"/>
          <w:szCs w:val="24"/>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327"/>
        <w:gridCol w:w="5812"/>
      </w:tblGrid>
      <w:tr>
        <w:trPr/>
        <w:tc>
          <w:tcPr>
            <w:tcW w:w="900" w:type="dxa"/>
            <w:vAlign w:val="top"/>
            <w:textDirection w:val="lrTb"/>
            <w:noWrap w:val="false"/>
          </w:tcPr>
          <w:p>
            <w:pPr>
              <w:pStyle w:val="997"/>
              <w:jc w:val="center"/>
              <w:spacing w:line="360" w:lineRule="exact"/>
              <w:rPr>
                <w:b/>
                <w:color w:val="000000"/>
                <w:szCs w:val="21"/>
              </w:rPr>
            </w:pPr>
            <w:r>
              <w:rPr>
                <w:b/>
                <w:color w:val="000000"/>
                <w:szCs w:val="21"/>
              </w:rPr>
              <w:t xml:space="preserve">条款号</w:t>
            </w:r>
            <w:r>
              <w:rPr>
                <w:b/>
                <w:color w:val="000000"/>
                <w:szCs w:val="21"/>
              </w:rPr>
            </w:r>
            <w:r/>
          </w:p>
        </w:tc>
        <w:tc>
          <w:tcPr>
            <w:tcW w:w="2327" w:type="dxa"/>
            <w:vAlign w:val="top"/>
            <w:textDirection w:val="lrTb"/>
            <w:noWrap w:val="false"/>
          </w:tcPr>
          <w:p>
            <w:pPr>
              <w:pStyle w:val="997"/>
              <w:jc w:val="center"/>
              <w:spacing w:line="360" w:lineRule="exact"/>
              <w:rPr>
                <w:b/>
                <w:color w:val="000000"/>
                <w:szCs w:val="21"/>
              </w:rPr>
            </w:pPr>
            <w:r>
              <w:rPr>
                <w:b/>
                <w:color w:val="000000"/>
                <w:szCs w:val="21"/>
              </w:rPr>
              <w:t xml:space="preserve">条款名称</w:t>
            </w:r>
            <w:r>
              <w:rPr>
                <w:b/>
                <w:color w:val="000000"/>
                <w:szCs w:val="21"/>
              </w:rPr>
            </w:r>
            <w:r/>
          </w:p>
        </w:tc>
        <w:tc>
          <w:tcPr>
            <w:tcW w:w="5812" w:type="dxa"/>
            <w:vAlign w:val="top"/>
            <w:textDirection w:val="lrTb"/>
            <w:noWrap w:val="false"/>
          </w:tcPr>
          <w:p>
            <w:pPr>
              <w:pStyle w:val="997"/>
              <w:jc w:val="center"/>
              <w:spacing w:line="360" w:lineRule="exact"/>
              <w:rPr>
                <w:b/>
                <w:color w:val="000000"/>
                <w:szCs w:val="21"/>
              </w:rPr>
            </w:pPr>
            <w:r>
              <w:rPr>
                <w:b/>
                <w:color w:val="000000"/>
                <w:szCs w:val="21"/>
              </w:rPr>
              <w:t xml:space="preserve">编列内容</w:t>
            </w:r>
            <w:r>
              <w:rPr>
                <w:b/>
                <w:color w:val="000000"/>
                <w:szCs w:val="21"/>
              </w:rPr>
            </w:r>
            <w:r/>
          </w:p>
        </w:tc>
      </w:tr>
      <w:tr>
        <w:trPr/>
        <w:tc>
          <w:tcPr>
            <w:tcW w:w="900" w:type="dxa"/>
            <w:vAlign w:val="center"/>
            <w:textDirection w:val="lrTb"/>
            <w:noWrap w:val="false"/>
          </w:tcPr>
          <w:p>
            <w:pPr>
              <w:pStyle w:val="997"/>
              <w:jc w:val="center"/>
              <w:spacing w:line="360" w:lineRule="exact"/>
              <w:rPr>
                <w:rFonts w:ascii="宋体" w:hAnsi="宋体"/>
                <w:color w:val="000000"/>
                <w:szCs w:val="21"/>
              </w:rPr>
            </w:pPr>
            <w:r>
              <w:rPr>
                <w:rFonts w:ascii="宋体" w:hAnsi="宋体"/>
                <w:color w:val="000000"/>
                <w:szCs w:val="21"/>
              </w:rPr>
              <w:t xml:space="preserve">1.1.2</w:t>
            </w:r>
            <w:r>
              <w:rPr>
                <w:rFonts w:ascii="宋体" w:hAnsi="宋体"/>
                <w:color w:val="000000"/>
                <w:szCs w:val="21"/>
              </w:rPr>
            </w:r>
            <w:r/>
          </w:p>
        </w:tc>
        <w:tc>
          <w:tcPr>
            <w:tcW w:w="2327"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olor w:val="000000"/>
                <w:szCs w:val="21"/>
              </w:rPr>
              <w:t xml:space="preserve">采购人</w:t>
            </w:r>
            <w:r>
              <w:rPr>
                <w:rFonts w:ascii="宋体" w:hAnsi="宋体"/>
                <w:color w:val="000000"/>
                <w:szCs w:val="21"/>
              </w:rPr>
            </w:r>
            <w:r/>
          </w:p>
        </w:tc>
        <w:tc>
          <w:tcPr>
            <w:tcW w:w="5812" w:type="dxa"/>
            <w:vAlign w:val="top"/>
            <w:textDirection w:val="lrTb"/>
            <w:noWrap w:val="false"/>
          </w:tcPr>
          <w:p>
            <w:pPr>
              <w:pStyle w:val="997"/>
              <w:spacing w:line="360" w:lineRule="exact"/>
              <w:rPr>
                <w:rFonts w:hint="eastAsia" w:ascii="宋体" w:hAnsi="宋体" w:eastAsia="宋体"/>
                <w:color w:val="000000"/>
                <w:szCs w:val="21"/>
                <w:lang w:eastAsia="zh-CN"/>
              </w:rPr>
            </w:pPr>
            <w:r>
              <w:rPr>
                <w:rFonts w:ascii="宋体" w:hAnsi="宋体"/>
                <w:color w:val="000000"/>
                <w:szCs w:val="21"/>
              </w:rPr>
              <w:t xml:space="preserve">名称：</w:t>
            </w:r>
            <w:r>
              <w:rPr>
                <w:rFonts w:hint="eastAsia"/>
                <w:color w:val="000000"/>
                <w:szCs w:val="21"/>
                <w:lang w:eastAsia="zh-CN"/>
              </w:rPr>
              <w:t xml:space="preserve">泰兴市人民政府姚王街道办事处</w:t>
            </w:r>
            <w:r>
              <w:rPr>
                <w:rFonts w:hint="eastAsia" w:ascii="宋体" w:hAnsi="宋体" w:eastAsia="宋体"/>
                <w:color w:val="000000"/>
                <w:szCs w:val="21"/>
                <w:lang w:eastAsia="zh-CN"/>
              </w:rPr>
            </w:r>
            <w:r/>
          </w:p>
          <w:p>
            <w:pPr>
              <w:pStyle w:val="997"/>
              <w:spacing w:line="360" w:lineRule="exact"/>
              <w:rPr>
                <w:rFonts w:ascii="宋体" w:hAnsi="宋体"/>
                <w:color w:val="000000"/>
                <w:szCs w:val="21"/>
              </w:rPr>
            </w:pPr>
            <w:r>
              <w:rPr>
                <w:rFonts w:ascii="宋体" w:hAnsi="宋体"/>
                <w:color w:val="000000"/>
                <w:szCs w:val="21"/>
              </w:rPr>
              <w:t xml:space="preserve">地址</w:t>
            </w:r>
            <w:r>
              <w:rPr>
                <w:rFonts w:hint="eastAsia" w:ascii="宋体" w:hAnsi="宋体"/>
                <w:color w:val="000000"/>
                <w:szCs w:val="21"/>
              </w:rPr>
              <w:t xml:space="preserve">：</w:t>
            </w:r>
            <w:r>
              <w:rPr>
                <w:rFonts w:hint="eastAsia"/>
                <w:color w:val="000000"/>
                <w:sz w:val="21"/>
                <w:szCs w:val="21"/>
                <w:lang w:eastAsia="zh-CN"/>
              </w:rPr>
              <w:t xml:space="preserve">泰兴</w:t>
            </w:r>
            <w:r>
              <w:rPr>
                <w:rFonts w:hint="eastAsia"/>
                <w:color w:val="000000"/>
                <w:sz w:val="21"/>
                <w:szCs w:val="21"/>
              </w:rPr>
              <w:t xml:space="preserve">市</w:t>
            </w:r>
            <w:r>
              <w:rPr>
                <w:rFonts w:hint="eastAsia"/>
                <w:color w:val="000000"/>
                <w:sz w:val="21"/>
                <w:szCs w:val="21"/>
                <w:lang w:val="en-US" w:eastAsia="zh-CN"/>
              </w:rPr>
              <w:t xml:space="preserve">姚王街道泰姚路1号</w:t>
            </w:r>
            <w:r>
              <w:rPr>
                <w:rFonts w:ascii="宋体" w:hAnsi="宋体"/>
                <w:color w:val="000000"/>
                <w:szCs w:val="21"/>
              </w:rPr>
            </w:r>
            <w:r/>
          </w:p>
          <w:p>
            <w:pPr>
              <w:pStyle w:val="997"/>
              <w:spacing w:line="360" w:lineRule="exact"/>
              <w:rPr>
                <w:rFonts w:hint="eastAsia" w:ascii="宋体" w:hAnsi="宋体" w:eastAsia="宋体"/>
                <w:color w:val="000000"/>
                <w:szCs w:val="21"/>
                <w:lang w:eastAsia="zh-CN"/>
              </w:rPr>
            </w:pPr>
            <w:r>
              <w:rPr>
                <w:rFonts w:ascii="宋体" w:hAnsi="宋体"/>
                <w:color w:val="000000"/>
                <w:szCs w:val="21"/>
              </w:rPr>
              <w:t xml:space="preserve">联系人：</w:t>
            </w:r>
            <w:r>
              <w:rPr>
                <w:rFonts w:hint="eastAsia" w:ascii="宋体" w:hAnsi="宋体" w:cs="宋体"/>
                <w:color w:val="000000"/>
                <w:szCs w:val="21"/>
                <w:highlight w:val="none"/>
                <w:lang w:val="en-US" w:eastAsia="zh-CN"/>
              </w:rPr>
              <w:t xml:space="preserve">陆献忠</w:t>
            </w:r>
            <w:r>
              <w:rPr>
                <w:rFonts w:hint="eastAsia" w:ascii="宋体" w:hAnsi="宋体" w:eastAsia="宋体"/>
                <w:color w:val="000000"/>
                <w:szCs w:val="21"/>
                <w:lang w:eastAsia="zh-CN"/>
              </w:rPr>
            </w:r>
            <w:r/>
          </w:p>
          <w:p>
            <w:pPr>
              <w:pStyle w:val="997"/>
              <w:spacing w:line="360" w:lineRule="exact"/>
              <w:rPr>
                <w:rFonts w:hint="eastAsia" w:ascii="宋体" w:hAnsi="宋体" w:eastAsia="宋体"/>
                <w:color w:val="000000"/>
                <w:szCs w:val="21"/>
                <w:lang w:eastAsia="zh-CN"/>
              </w:rPr>
            </w:pPr>
            <w:r>
              <w:rPr>
                <w:rFonts w:hint="eastAsia" w:ascii="宋体" w:hAnsi="宋体"/>
                <w:color w:val="000000"/>
                <w:szCs w:val="21"/>
              </w:rPr>
              <w:t xml:space="preserve">联系</w:t>
            </w:r>
            <w:r>
              <w:rPr>
                <w:rFonts w:ascii="宋体" w:hAnsi="宋体"/>
                <w:color w:val="000000"/>
                <w:szCs w:val="21"/>
              </w:rPr>
              <w:t xml:space="preserve">电话：</w:t>
            </w:r>
            <w:r>
              <w:rPr>
                <w:rFonts w:hint="eastAsia" w:ascii="宋体" w:hAnsi="宋体"/>
                <w:color w:val="000000"/>
                <w:szCs w:val="21"/>
                <w:lang w:val="en-US" w:eastAsia="zh-CN"/>
              </w:rPr>
              <w:t xml:space="preserve">15896052022</w:t>
            </w:r>
            <w:r>
              <w:rPr>
                <w:rFonts w:hint="eastAsia" w:ascii="宋体" w:hAnsi="宋体" w:eastAsia="宋体"/>
                <w:color w:val="000000"/>
                <w:szCs w:val="21"/>
                <w:lang w:eastAsia="zh-CN"/>
              </w:rPr>
            </w:r>
            <w:r/>
          </w:p>
        </w:tc>
      </w:tr>
      <w:tr>
        <w:trPr/>
        <w:tc>
          <w:tcPr>
            <w:tcW w:w="900" w:type="dxa"/>
            <w:vAlign w:val="center"/>
            <w:textDirection w:val="lrTb"/>
            <w:noWrap w:val="false"/>
          </w:tcPr>
          <w:p>
            <w:pPr>
              <w:pStyle w:val="997"/>
              <w:jc w:val="center"/>
              <w:spacing w:line="360" w:lineRule="exact"/>
              <w:rPr>
                <w:rFonts w:ascii="宋体" w:hAnsi="宋体"/>
                <w:color w:val="000000"/>
                <w:szCs w:val="21"/>
              </w:rPr>
            </w:pPr>
            <w:r>
              <w:rPr>
                <w:rFonts w:ascii="宋体" w:hAnsi="宋体"/>
                <w:color w:val="000000"/>
                <w:szCs w:val="21"/>
              </w:rPr>
              <w:t xml:space="preserve">1.1.3</w:t>
            </w:r>
            <w:r>
              <w:rPr>
                <w:rFonts w:ascii="宋体" w:hAnsi="宋体"/>
                <w:color w:val="000000"/>
                <w:szCs w:val="21"/>
              </w:rPr>
            </w:r>
            <w:r/>
          </w:p>
        </w:tc>
        <w:tc>
          <w:tcPr>
            <w:tcW w:w="2327"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olor w:val="000000"/>
                <w:szCs w:val="21"/>
              </w:rPr>
              <w:t xml:space="preserve">采购</w:t>
            </w:r>
            <w:r>
              <w:rPr>
                <w:rFonts w:ascii="宋体" w:hAnsi="宋体"/>
                <w:color w:val="000000"/>
                <w:szCs w:val="21"/>
              </w:rPr>
              <w:t xml:space="preserve">代理机构</w:t>
            </w:r>
            <w:r>
              <w:rPr>
                <w:rFonts w:ascii="宋体" w:hAnsi="宋体"/>
                <w:color w:val="000000"/>
                <w:szCs w:val="21"/>
              </w:rPr>
            </w:r>
            <w:r/>
          </w:p>
        </w:tc>
        <w:tc>
          <w:tcPr>
            <w:tcW w:w="5812" w:type="dxa"/>
            <w:vAlign w:val="top"/>
            <w:textDirection w:val="lrTb"/>
            <w:noWrap w:val="false"/>
          </w:tcPr>
          <w:p>
            <w:pPr>
              <w:pStyle w:val="997"/>
              <w:spacing w:line="360" w:lineRule="exact"/>
              <w:rPr>
                <w:rFonts w:hint="eastAsia" w:ascii="宋体" w:hAnsi="宋体" w:eastAsia="宋体"/>
                <w:color w:val="000000"/>
                <w:szCs w:val="21"/>
                <w:lang w:eastAsia="zh-CN"/>
              </w:rPr>
            </w:pPr>
            <w:r>
              <w:rPr>
                <w:rFonts w:ascii="宋体" w:hAnsi="宋体"/>
                <w:color w:val="000000"/>
                <w:szCs w:val="21"/>
              </w:rPr>
              <w:t xml:space="preserve">名称：</w:t>
            </w:r>
            <w:r>
              <w:rPr>
                <w:rFonts w:hint="eastAsia" w:ascii="宋体" w:hAnsi="宋体"/>
                <w:color w:val="000000"/>
                <w:szCs w:val="21"/>
                <w:lang w:eastAsia="zh-CN"/>
              </w:rPr>
              <w:t xml:space="preserve">泰州诚兴项目管理有限公司</w:t>
            </w:r>
            <w:r>
              <w:rPr>
                <w:rFonts w:hint="eastAsia" w:ascii="宋体" w:hAnsi="宋体" w:eastAsia="宋体"/>
                <w:color w:val="000000"/>
                <w:szCs w:val="21"/>
                <w:lang w:eastAsia="zh-CN"/>
              </w:rPr>
            </w:r>
            <w:r/>
          </w:p>
          <w:p>
            <w:pPr>
              <w:pStyle w:val="997"/>
              <w:spacing w:line="360" w:lineRule="exact"/>
              <w:rPr>
                <w:rFonts w:hint="eastAsia" w:ascii="宋体" w:hAnsi="宋体"/>
                <w:color w:val="000000"/>
                <w:szCs w:val="21"/>
              </w:rPr>
            </w:pPr>
            <w:r>
              <w:rPr>
                <w:rFonts w:hint="eastAsia" w:ascii="宋体" w:hAnsi="宋体"/>
                <w:color w:val="000000"/>
                <w:szCs w:val="21"/>
              </w:rPr>
              <w:t xml:space="preserve">地址：</w:t>
            </w:r>
            <w:r>
              <w:rPr>
                <w:rFonts w:hint="eastAsia"/>
                <w:color w:val="000000"/>
                <w:szCs w:val="21"/>
                <w:u w:val="none"/>
              </w:rPr>
              <w:t xml:space="preserve">泰兴市城东高新区戴王路</w:t>
            </w:r>
            <w:r>
              <w:rPr>
                <w:rFonts w:hint="eastAsia" w:ascii="宋体" w:hAnsi="宋体"/>
                <w:color w:val="000000"/>
                <w:szCs w:val="21"/>
              </w:rPr>
            </w:r>
            <w:r/>
          </w:p>
          <w:p>
            <w:pPr>
              <w:pStyle w:val="997"/>
              <w:spacing w:line="360" w:lineRule="exact"/>
              <w:tabs>
                <w:tab w:val="center" w:pos="2798" w:leader="none"/>
              </w:tabs>
              <w:rPr>
                <w:rFonts w:hint="eastAsia" w:ascii="宋体" w:hAnsi="宋体" w:eastAsia="宋体"/>
                <w:color w:val="000000"/>
                <w:szCs w:val="21"/>
                <w:lang w:eastAsia="zh-CN"/>
              </w:rPr>
            </w:pPr>
            <w:r>
              <w:rPr>
                <w:rFonts w:ascii="宋体" w:hAnsi="宋体"/>
                <w:color w:val="000000"/>
                <w:szCs w:val="21"/>
              </w:rPr>
              <w:t xml:space="preserve">联系人：</w:t>
            </w:r>
            <w:r>
              <w:rPr>
                <w:rFonts w:hint="eastAsia" w:ascii="宋体" w:hAnsi="宋体"/>
                <w:color w:val="000000"/>
                <w:szCs w:val="21"/>
                <w:lang w:eastAsia="zh-CN"/>
              </w:rPr>
              <w:t xml:space="preserve">蒋鹏</w:t>
            </w:r>
            <w:r>
              <w:rPr>
                <w:rFonts w:hint="eastAsia" w:ascii="宋体" w:hAnsi="宋体" w:eastAsia="宋体"/>
                <w:color w:val="000000"/>
                <w:szCs w:val="21"/>
                <w:lang w:eastAsia="zh-CN"/>
              </w:rPr>
            </w:r>
            <w:r>
              <w:tab/>
            </w:r>
            <w:r/>
          </w:p>
          <w:p>
            <w:pPr>
              <w:pStyle w:val="997"/>
              <w:spacing w:line="360" w:lineRule="exact"/>
              <w:rPr>
                <w:rFonts w:ascii="宋体" w:hAnsi="宋体" w:eastAsia="宋体"/>
                <w:color w:val="000000"/>
                <w:szCs w:val="21"/>
                <w:lang w:val="en-US" w:eastAsia="zh-CN"/>
              </w:rPr>
            </w:pPr>
            <w:r>
              <w:rPr>
                <w:rFonts w:hint="eastAsia" w:ascii="宋体" w:hAnsi="宋体"/>
                <w:color w:val="000000"/>
                <w:szCs w:val="21"/>
              </w:rPr>
              <w:t xml:space="preserve">联系</w:t>
            </w:r>
            <w:r>
              <w:rPr>
                <w:rFonts w:ascii="宋体" w:hAnsi="宋体"/>
                <w:color w:val="000000"/>
                <w:szCs w:val="21"/>
              </w:rPr>
              <w:t xml:space="preserve">电话：</w:t>
            </w:r>
            <w:r>
              <w:rPr>
                <w:rFonts w:hint="eastAsia" w:ascii="宋体" w:hAnsi="宋体"/>
                <w:color w:val="000000"/>
                <w:szCs w:val="21"/>
                <w:lang w:val="en-US" w:eastAsia="zh-CN"/>
              </w:rPr>
              <w:t xml:space="preserve">18057245070</w:t>
            </w:r>
            <w:r>
              <w:rPr>
                <w:rFonts w:ascii="宋体" w:hAnsi="宋体" w:eastAsia="宋体"/>
                <w:color w:val="000000"/>
                <w:szCs w:val="21"/>
                <w:lang w:val="en-US" w:eastAsia="zh-CN"/>
              </w:rPr>
            </w:r>
            <w:r/>
          </w:p>
        </w:tc>
      </w:tr>
      <w:tr>
        <w:trPr/>
        <w:tc>
          <w:tcPr>
            <w:tcW w:w="900" w:type="dxa"/>
            <w:vAlign w:val="center"/>
            <w:textDirection w:val="lrTb"/>
            <w:noWrap w:val="false"/>
          </w:tcPr>
          <w:p>
            <w:pPr>
              <w:pStyle w:val="997"/>
              <w:jc w:val="center"/>
              <w:spacing w:line="360" w:lineRule="exact"/>
              <w:rPr>
                <w:rFonts w:ascii="宋体" w:hAnsi="宋体"/>
                <w:color w:val="000000"/>
                <w:szCs w:val="21"/>
              </w:rPr>
            </w:pPr>
            <w:r>
              <w:rPr>
                <w:rFonts w:ascii="宋体" w:hAnsi="宋体"/>
                <w:color w:val="000000"/>
                <w:szCs w:val="21"/>
              </w:rPr>
              <w:t xml:space="preserve">1.1.4</w:t>
            </w:r>
            <w:r>
              <w:rPr>
                <w:rFonts w:ascii="宋体" w:hAnsi="宋体"/>
                <w:color w:val="000000"/>
                <w:szCs w:val="21"/>
              </w:rPr>
            </w:r>
            <w:r/>
          </w:p>
        </w:tc>
        <w:tc>
          <w:tcPr>
            <w:tcW w:w="2327" w:type="dxa"/>
            <w:vAlign w:val="center"/>
            <w:textDirection w:val="lrTb"/>
            <w:noWrap w:val="false"/>
          </w:tcPr>
          <w:p>
            <w:pPr>
              <w:pStyle w:val="997"/>
              <w:jc w:val="center"/>
              <w:spacing w:line="360" w:lineRule="exact"/>
              <w:rPr>
                <w:rFonts w:ascii="宋体" w:hAnsi="宋体"/>
                <w:color w:val="000000"/>
                <w:szCs w:val="21"/>
              </w:rPr>
            </w:pPr>
            <w:r>
              <w:rPr>
                <w:rFonts w:ascii="宋体" w:hAnsi="宋体"/>
                <w:color w:val="000000"/>
                <w:szCs w:val="21"/>
              </w:rPr>
              <w:t xml:space="preserve">项目名称</w:t>
            </w:r>
            <w:r>
              <w:rPr>
                <w:rFonts w:ascii="宋体" w:hAnsi="宋体"/>
                <w:color w:val="000000"/>
                <w:szCs w:val="21"/>
              </w:rPr>
            </w:r>
            <w:r/>
          </w:p>
        </w:tc>
        <w:tc>
          <w:tcPr>
            <w:tcW w:w="5812" w:type="dxa"/>
            <w:vAlign w:val="top"/>
            <w:textDirection w:val="lrTb"/>
            <w:noWrap w:val="false"/>
          </w:tcPr>
          <w:p>
            <w:pPr>
              <w:pStyle w:val="997"/>
              <w:spacing w:line="360" w:lineRule="exact"/>
              <w:rPr>
                <w:rFonts w:hint="eastAsia" w:ascii="宋体" w:hAnsi="宋体"/>
                <w:color w:val="000000"/>
                <w:szCs w:val="21"/>
              </w:rPr>
            </w:pPr>
            <w:r>
              <w:rPr>
                <w:rFonts w:hint="eastAsia" w:ascii="宋体" w:hAnsi="宋体"/>
                <w:color w:val="000000"/>
                <w:szCs w:val="21"/>
                <w:lang w:eastAsia="zh-CN"/>
              </w:rPr>
              <w:t xml:space="preserve">2026年姚王街道四好农村路建设增补项目</w:t>
            </w:r>
            <w:r>
              <w:rPr>
                <w:rFonts w:hint="eastAsia" w:ascii="宋体" w:hAnsi="宋体"/>
                <w:color w:val="000000"/>
                <w:szCs w:val="21"/>
              </w:rPr>
            </w:r>
            <w:r/>
          </w:p>
        </w:tc>
      </w:tr>
      <w:tr>
        <w:trPr/>
        <w:tc>
          <w:tcPr>
            <w:tcW w:w="900" w:type="dxa"/>
            <w:vAlign w:val="center"/>
            <w:textDirection w:val="lrTb"/>
            <w:noWrap w:val="false"/>
          </w:tcPr>
          <w:p>
            <w:pPr>
              <w:pStyle w:val="997"/>
              <w:jc w:val="center"/>
              <w:spacing w:line="360" w:lineRule="exact"/>
              <w:rPr>
                <w:rFonts w:ascii="宋体" w:hAnsi="宋体"/>
                <w:color w:val="000000"/>
                <w:szCs w:val="21"/>
              </w:rPr>
            </w:pPr>
            <w:r>
              <w:rPr>
                <w:rFonts w:ascii="宋体" w:hAnsi="宋体"/>
                <w:color w:val="000000"/>
                <w:szCs w:val="21"/>
              </w:rPr>
              <w:t xml:space="preserve">1.2.1</w:t>
            </w:r>
            <w:r>
              <w:rPr>
                <w:rFonts w:ascii="宋体" w:hAnsi="宋体"/>
                <w:color w:val="000000"/>
                <w:szCs w:val="21"/>
              </w:rPr>
            </w:r>
            <w:r/>
          </w:p>
        </w:tc>
        <w:tc>
          <w:tcPr>
            <w:tcW w:w="2327" w:type="dxa"/>
            <w:vAlign w:val="center"/>
            <w:textDirection w:val="lrTb"/>
            <w:noWrap w:val="false"/>
          </w:tcPr>
          <w:p>
            <w:pPr>
              <w:pStyle w:val="997"/>
              <w:jc w:val="center"/>
              <w:spacing w:line="360" w:lineRule="exact"/>
              <w:rPr>
                <w:rFonts w:ascii="宋体" w:hAnsi="宋体"/>
                <w:color w:val="000000"/>
                <w:szCs w:val="21"/>
              </w:rPr>
            </w:pPr>
            <w:r>
              <w:rPr>
                <w:rFonts w:ascii="宋体" w:hAnsi="宋体"/>
                <w:color w:val="000000"/>
                <w:szCs w:val="21"/>
              </w:rPr>
              <w:t xml:space="preserve">资金来源</w:t>
            </w:r>
            <w:r>
              <w:rPr>
                <w:rFonts w:hint="eastAsia" w:ascii="宋体" w:hAnsi="宋体"/>
                <w:color w:val="000000"/>
                <w:szCs w:val="21"/>
              </w:rPr>
              <w:t xml:space="preserve">及出资比例</w:t>
            </w:r>
            <w:r>
              <w:rPr>
                <w:rFonts w:ascii="宋体" w:hAnsi="宋体"/>
                <w:color w:val="000000"/>
                <w:szCs w:val="21"/>
              </w:rPr>
            </w:r>
            <w:r/>
          </w:p>
        </w:tc>
        <w:tc>
          <w:tcPr>
            <w:tcW w:w="5812" w:type="dxa"/>
            <w:vAlign w:val="top"/>
            <w:textDirection w:val="lrTb"/>
            <w:noWrap w:val="false"/>
          </w:tcPr>
          <w:p>
            <w:pPr>
              <w:pStyle w:val="997"/>
              <w:spacing w:line="360" w:lineRule="exact"/>
              <w:rPr>
                <w:rFonts w:ascii="宋体" w:hAnsi="宋体" w:eastAsia="宋体"/>
                <w:color w:val="000000"/>
                <w:szCs w:val="21"/>
                <w:lang w:val="en-US" w:eastAsia="zh-CN"/>
              </w:rPr>
            </w:pPr>
            <w:r/>
            <w:bookmarkStart w:id="32" w:name="EB0b51c78ec4aa43fdb5edf8e1b57ddda1"/>
            <w:r>
              <w:rPr>
                <w:rFonts w:hint="eastAsia" w:ascii="宋体" w:hAnsi="宋体"/>
                <w:color w:val="000000"/>
                <w:szCs w:val="21"/>
              </w:rPr>
              <w:t xml:space="preserve">资金来源：</w:t>
            </w:r>
            <w:bookmarkEnd w:id="32"/>
            <w:r>
              <w:rPr>
                <w:rFonts w:hint="eastAsia" w:ascii="宋体" w:hAnsi="宋体"/>
                <w:color w:val="000000"/>
                <w:szCs w:val="21"/>
              </w:rPr>
              <w:t xml:space="preserve">财政</w:t>
            </w:r>
            <w:r>
              <w:rPr>
                <w:rFonts w:ascii="宋体" w:hAnsi="宋体" w:eastAsia="宋体"/>
                <w:color w:val="000000"/>
                <w:szCs w:val="21"/>
                <w:lang w:val="en-US" w:eastAsia="zh-CN"/>
              </w:rPr>
            </w:r>
            <w:r/>
          </w:p>
        </w:tc>
      </w:tr>
      <w:tr>
        <w:trPr/>
        <w:tc>
          <w:tcPr>
            <w:tcW w:w="900"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olor w:val="000000"/>
                <w:szCs w:val="21"/>
              </w:rPr>
              <w:t xml:space="preserve">1.2.2</w:t>
            </w:r>
            <w:r>
              <w:rPr>
                <w:rFonts w:ascii="宋体" w:hAnsi="宋体"/>
                <w:color w:val="000000"/>
                <w:szCs w:val="21"/>
              </w:rPr>
            </w:r>
            <w:r/>
          </w:p>
        </w:tc>
        <w:tc>
          <w:tcPr>
            <w:tcW w:w="2327"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olor w:val="000000"/>
                <w:szCs w:val="21"/>
              </w:rPr>
              <w:t xml:space="preserve">资金落实情况</w:t>
            </w:r>
            <w:r>
              <w:rPr>
                <w:rFonts w:ascii="宋体" w:hAnsi="宋体"/>
                <w:color w:val="000000"/>
                <w:szCs w:val="21"/>
              </w:rPr>
            </w:r>
            <w:r/>
          </w:p>
        </w:tc>
        <w:tc>
          <w:tcPr>
            <w:tcW w:w="5812" w:type="dxa"/>
            <w:vAlign w:val="top"/>
            <w:textDirection w:val="lrTb"/>
            <w:noWrap w:val="false"/>
          </w:tcPr>
          <w:p>
            <w:pPr>
              <w:pStyle w:val="997"/>
              <w:spacing w:line="360" w:lineRule="exact"/>
              <w:rPr>
                <w:rFonts w:ascii="宋体" w:hAnsi="宋体"/>
                <w:color w:val="000000"/>
                <w:szCs w:val="21"/>
              </w:rPr>
            </w:pPr>
            <w:r>
              <w:rPr>
                <w:rFonts w:hint="eastAsia" w:ascii="宋体" w:hAnsi="宋体"/>
                <w:color w:val="000000"/>
                <w:szCs w:val="21"/>
              </w:rPr>
              <w:t xml:space="preserve">已落实</w:t>
            </w:r>
            <w:r>
              <w:rPr>
                <w:rFonts w:ascii="宋体" w:hAnsi="宋体"/>
                <w:color w:val="000000"/>
                <w:szCs w:val="21"/>
              </w:rPr>
            </w:r>
            <w:r/>
          </w:p>
        </w:tc>
      </w:tr>
      <w:tr>
        <w:trPr>
          <w:trHeight w:val="737"/>
        </w:trPr>
        <w:tc>
          <w:tcPr>
            <w:tcW w:w="900"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olor w:val="000000"/>
                <w:szCs w:val="21"/>
              </w:rPr>
              <w:t xml:space="preserve">1.2.3</w:t>
            </w:r>
            <w:r>
              <w:rPr>
                <w:rFonts w:ascii="宋体" w:hAnsi="宋体"/>
                <w:color w:val="000000"/>
                <w:szCs w:val="21"/>
              </w:rPr>
            </w:r>
            <w:r/>
          </w:p>
        </w:tc>
        <w:tc>
          <w:tcPr>
            <w:tcW w:w="2327"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olor w:val="000000"/>
                <w:szCs w:val="21"/>
              </w:rPr>
              <w:t xml:space="preserve">付款方式</w:t>
            </w:r>
            <w:r>
              <w:rPr>
                <w:rFonts w:ascii="宋体" w:hAnsi="宋体"/>
                <w:color w:val="000000"/>
                <w:szCs w:val="21"/>
              </w:rPr>
            </w:r>
            <w:r/>
          </w:p>
        </w:tc>
        <w:tc>
          <w:tcPr>
            <w:tcW w:w="5812" w:type="dxa"/>
            <w:vAlign w:val="center"/>
            <w:textDirection w:val="lrTb"/>
            <w:noWrap w:val="false"/>
          </w:tcPr>
          <w:p>
            <w:pPr>
              <w:pStyle w:val="997"/>
              <w:spacing w:line="360" w:lineRule="exact"/>
              <w:rPr>
                <w:rFonts w:ascii="宋体" w:hAnsi="宋体"/>
                <w:color w:val="000000"/>
                <w:szCs w:val="21"/>
              </w:rPr>
            </w:pPr>
            <w:r>
              <w:rPr>
                <w:rFonts w:hint="eastAsia" w:ascii="宋体" w:hAnsi="宋体" w:cs="宋体"/>
                <w:color w:val="000000"/>
                <w:szCs w:val="21"/>
                <w:lang w:bidi="zh-CN"/>
              </w:rPr>
              <w:t xml:space="preserve">工程竣工验收合格付合同价的80%，工竣工验收合格一年后付清审计价的余款。</w:t>
            </w:r>
            <w:r>
              <w:rPr>
                <w:rFonts w:ascii="宋体" w:hAnsi="宋体"/>
                <w:color w:val="000000"/>
                <w:szCs w:val="21"/>
              </w:rPr>
            </w:r>
            <w:r/>
          </w:p>
        </w:tc>
      </w:tr>
      <w:tr>
        <w:trPr>
          <w:trHeight w:val="433"/>
        </w:trPr>
        <w:tc>
          <w:tcPr>
            <w:tcW w:w="900" w:type="dxa"/>
            <w:vAlign w:val="center"/>
            <w:textDirection w:val="lrTb"/>
            <w:noWrap w:val="false"/>
          </w:tcPr>
          <w:p>
            <w:pPr>
              <w:pStyle w:val="997"/>
              <w:jc w:val="center"/>
              <w:spacing w:line="36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3</w:t>
            </w:r>
            <w:r>
              <w:rPr>
                <w:rFonts w:ascii="宋体" w:hAnsi="宋体"/>
                <w:color w:val="000000"/>
                <w:szCs w:val="21"/>
              </w:rPr>
              <w:t xml:space="preserve">.1</w:t>
            </w:r>
            <w:r>
              <w:rPr>
                <w:rFonts w:ascii="宋体" w:hAnsi="宋体"/>
                <w:color w:val="000000"/>
                <w:szCs w:val="21"/>
              </w:rPr>
            </w:r>
            <w:r/>
          </w:p>
        </w:tc>
        <w:tc>
          <w:tcPr>
            <w:tcW w:w="2327"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olor w:val="000000"/>
                <w:szCs w:val="21"/>
              </w:rPr>
              <w:t xml:space="preserve">采购范围</w:t>
            </w:r>
            <w:r>
              <w:rPr>
                <w:rFonts w:ascii="宋体" w:hAnsi="宋体"/>
                <w:color w:val="000000"/>
                <w:szCs w:val="21"/>
              </w:rPr>
            </w:r>
            <w:r/>
          </w:p>
        </w:tc>
        <w:tc>
          <w:tcPr>
            <w:tcW w:w="5812" w:type="dxa"/>
            <w:vAlign w:val="top"/>
            <w:textDirection w:val="lrTb"/>
            <w:noWrap w:val="false"/>
          </w:tcPr>
          <w:p>
            <w:pPr>
              <w:pStyle w:val="997"/>
              <w:spacing w:line="360" w:lineRule="exact"/>
              <w:rPr>
                <w:rFonts w:ascii="宋体" w:hAnsi="宋体"/>
                <w:color w:val="000000"/>
                <w:szCs w:val="21"/>
                <w:lang w:val="zh-CN"/>
              </w:rPr>
            </w:pPr>
            <w:r>
              <w:rPr>
                <w:rFonts w:hint="eastAsia" w:ascii="宋体" w:hAnsi="宋体"/>
                <w:color w:val="000000"/>
                <w:szCs w:val="21"/>
              </w:rPr>
              <w:t xml:space="preserve">见</w:t>
            </w:r>
            <w:r>
              <w:rPr>
                <w:rFonts w:hint="eastAsia" w:ascii="宋体" w:hAnsi="宋体"/>
                <w:color w:val="000000"/>
                <w:szCs w:val="21"/>
                <w:lang w:eastAsia="zh-CN"/>
              </w:rPr>
              <w:t xml:space="preserve">竞争性谈判</w:t>
            </w:r>
            <w:r>
              <w:rPr>
                <w:rFonts w:hint="eastAsia" w:ascii="宋体" w:hAnsi="宋体"/>
                <w:color w:val="000000"/>
                <w:szCs w:val="21"/>
              </w:rPr>
              <w:t xml:space="preserve">公告</w:t>
            </w:r>
            <w:r>
              <w:rPr>
                <w:rFonts w:ascii="宋体" w:hAnsi="宋体"/>
                <w:color w:val="000000"/>
                <w:szCs w:val="21"/>
                <w:lang w:val="zh-CN"/>
              </w:rPr>
            </w:r>
            <w:r/>
          </w:p>
        </w:tc>
      </w:tr>
      <w:tr>
        <w:trPr>
          <w:trHeight w:val="552"/>
        </w:trPr>
        <w:tc>
          <w:tcPr>
            <w:tcW w:w="900" w:type="dxa"/>
            <w:vAlign w:val="center"/>
            <w:textDirection w:val="lrTb"/>
            <w:noWrap w:val="false"/>
          </w:tcPr>
          <w:p>
            <w:pPr>
              <w:pStyle w:val="997"/>
              <w:jc w:val="center"/>
              <w:spacing w:line="360" w:lineRule="exact"/>
              <w:rPr>
                <w:rFonts w:ascii="宋体" w:hAnsi="宋体"/>
                <w:color w:val="000000"/>
                <w:szCs w:val="21"/>
              </w:rPr>
            </w:pPr>
            <w:r>
              <w:rPr>
                <w:rFonts w:ascii="宋体" w:hAnsi="宋体"/>
                <w:color w:val="000000"/>
                <w:szCs w:val="21"/>
              </w:rPr>
              <w:t xml:space="preserve">1.3.2</w:t>
            </w:r>
            <w:r>
              <w:rPr>
                <w:rFonts w:ascii="宋体" w:hAnsi="宋体"/>
                <w:color w:val="000000"/>
                <w:szCs w:val="21"/>
              </w:rPr>
            </w:r>
            <w:r/>
          </w:p>
        </w:tc>
        <w:tc>
          <w:tcPr>
            <w:tcW w:w="2327"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s="宋体"/>
                <w:color w:val="000000"/>
                <w:szCs w:val="21"/>
                <w:lang w:val="zh-CN" w:bidi="zh-CN"/>
              </w:rPr>
              <w:t xml:space="preserve">合同履行期限</w:t>
            </w:r>
            <w:r>
              <w:rPr>
                <w:rFonts w:ascii="宋体" w:hAnsi="宋体"/>
                <w:color w:val="000000"/>
                <w:szCs w:val="21"/>
              </w:rPr>
            </w:r>
            <w:r/>
          </w:p>
        </w:tc>
        <w:tc>
          <w:tcPr>
            <w:tcW w:w="5812" w:type="dxa"/>
            <w:vAlign w:val="center"/>
            <w:textDirection w:val="lrTb"/>
            <w:noWrap w:val="false"/>
          </w:tcPr>
          <w:p>
            <w:pPr>
              <w:pStyle w:val="997"/>
              <w:spacing w:line="360" w:lineRule="exact"/>
              <w:rPr>
                <w:rFonts w:ascii="宋体" w:hAnsi="宋体"/>
                <w:color w:val="000000"/>
                <w:szCs w:val="21"/>
              </w:rPr>
            </w:pPr>
            <w:r>
              <w:rPr>
                <w:rFonts w:hint="eastAsia" w:ascii="宋体" w:hAnsi="宋体"/>
                <w:color w:val="000000"/>
                <w:szCs w:val="21"/>
                <w:lang w:val="en-US" w:eastAsia="zh-CN"/>
              </w:rPr>
              <w:t xml:space="preserve">采购包1至采购包4均为45</w:t>
            </w:r>
            <w:r>
              <w:rPr>
                <w:rFonts w:hint="eastAsia" w:ascii="宋体" w:hAnsi="宋体"/>
                <w:color w:val="000000"/>
                <w:szCs w:val="21"/>
              </w:rPr>
              <w:t xml:space="preserve">日历天</w:t>
            </w:r>
            <w:r>
              <w:rPr>
                <w:rFonts w:ascii="宋体" w:hAnsi="宋体"/>
                <w:color w:val="000000"/>
                <w:szCs w:val="21"/>
              </w:rPr>
            </w:r>
            <w:r/>
          </w:p>
        </w:tc>
      </w:tr>
      <w:tr>
        <w:trPr/>
        <w:tc>
          <w:tcPr>
            <w:tcW w:w="900" w:type="dxa"/>
            <w:vAlign w:val="center"/>
            <w:textDirection w:val="lrTb"/>
            <w:noWrap w:val="false"/>
          </w:tcPr>
          <w:p>
            <w:pPr>
              <w:pStyle w:val="997"/>
              <w:jc w:val="center"/>
              <w:spacing w:line="360" w:lineRule="exact"/>
              <w:rPr>
                <w:rFonts w:ascii="宋体" w:hAnsi="宋体"/>
                <w:color w:val="000000"/>
                <w:szCs w:val="21"/>
              </w:rPr>
            </w:pPr>
            <w:r>
              <w:rPr>
                <w:rFonts w:ascii="宋体" w:hAnsi="宋体"/>
                <w:color w:val="000000"/>
                <w:szCs w:val="21"/>
              </w:rPr>
              <w:t xml:space="preserve">1.4.</w:t>
            </w:r>
            <w:r>
              <w:rPr>
                <w:rFonts w:hint="eastAsia" w:ascii="宋体" w:hAnsi="宋体"/>
                <w:color w:val="000000"/>
                <w:szCs w:val="21"/>
              </w:rPr>
              <w:t xml:space="preserve">2</w:t>
            </w:r>
            <w:r>
              <w:rPr>
                <w:rFonts w:ascii="宋体" w:hAnsi="宋体"/>
                <w:color w:val="000000"/>
                <w:szCs w:val="21"/>
              </w:rPr>
            </w:r>
            <w:r/>
          </w:p>
        </w:tc>
        <w:tc>
          <w:tcPr>
            <w:tcW w:w="2327"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olor w:val="000000"/>
                <w:szCs w:val="21"/>
              </w:rPr>
              <w:t xml:space="preserve">采购人要求供应商具备的特定条件</w:t>
            </w:r>
            <w:r>
              <w:rPr>
                <w:rFonts w:ascii="宋体" w:hAnsi="宋体"/>
                <w:color w:val="000000"/>
                <w:szCs w:val="21"/>
              </w:rPr>
            </w:r>
            <w:r/>
          </w:p>
        </w:tc>
        <w:tc>
          <w:tcPr>
            <w:tcW w:w="5812" w:type="dxa"/>
            <w:vAlign w:val="center"/>
            <w:textDirection w:val="lrTb"/>
            <w:noWrap w:val="false"/>
          </w:tcPr>
          <w:p>
            <w:pPr>
              <w:pStyle w:val="997"/>
              <w:spacing w:line="320" w:lineRule="exact"/>
              <w:rPr>
                <w:rFonts w:ascii="宋体" w:hAnsi="宋体"/>
                <w:color w:val="000000"/>
                <w:szCs w:val="21"/>
              </w:rPr>
            </w:pPr>
            <w:r>
              <w:rPr>
                <w:rFonts w:hint="eastAsia" w:ascii="宋体" w:hAnsi="宋体"/>
                <w:color w:val="000000"/>
                <w:szCs w:val="21"/>
              </w:rPr>
              <w:t xml:space="preserve">见</w:t>
            </w:r>
            <w:r>
              <w:rPr>
                <w:rFonts w:hint="eastAsia" w:ascii="宋体" w:hAnsi="宋体"/>
                <w:color w:val="000000"/>
                <w:szCs w:val="21"/>
                <w:lang w:eastAsia="zh-CN"/>
              </w:rPr>
              <w:t xml:space="preserve">竞争性谈判</w:t>
            </w:r>
            <w:r>
              <w:rPr>
                <w:rFonts w:hint="eastAsia" w:ascii="宋体" w:hAnsi="宋体"/>
                <w:color w:val="000000"/>
                <w:szCs w:val="21"/>
              </w:rPr>
              <w:t xml:space="preserve">公告</w:t>
            </w:r>
            <w:r>
              <w:rPr>
                <w:rFonts w:ascii="宋体" w:hAnsi="宋体"/>
                <w:color w:val="000000"/>
                <w:szCs w:val="21"/>
              </w:rPr>
            </w:r>
            <w:r/>
          </w:p>
        </w:tc>
      </w:tr>
      <w:tr>
        <w:trPr>
          <w:trHeight w:val="380"/>
        </w:trPr>
        <w:tc>
          <w:tcPr>
            <w:tcW w:w="900"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olor w:val="000000"/>
                <w:szCs w:val="21"/>
              </w:rPr>
              <w:t xml:space="preserve">1.9</w:t>
            </w:r>
            <w:r>
              <w:rPr>
                <w:rFonts w:ascii="宋体" w:hAnsi="宋体"/>
                <w:color w:val="000000"/>
                <w:szCs w:val="21"/>
              </w:rPr>
            </w:r>
            <w:r/>
          </w:p>
        </w:tc>
        <w:tc>
          <w:tcPr>
            <w:tcW w:w="2327"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olor w:val="000000"/>
                <w:szCs w:val="21"/>
              </w:rPr>
              <w:t xml:space="preserve">分包</w:t>
            </w:r>
            <w:r>
              <w:rPr>
                <w:rFonts w:ascii="宋体" w:hAnsi="宋体"/>
                <w:color w:val="000000"/>
                <w:szCs w:val="21"/>
              </w:rPr>
            </w:r>
            <w:r/>
          </w:p>
        </w:tc>
        <w:tc>
          <w:tcPr>
            <w:tcW w:w="5812" w:type="dxa"/>
            <w:vAlign w:val="top"/>
            <w:textDirection w:val="lrTb"/>
            <w:noWrap w:val="false"/>
          </w:tcPr>
          <w:p>
            <w:pPr>
              <w:pStyle w:val="1025"/>
              <w:spacing w:line="360" w:lineRule="exact"/>
              <w:rPr>
                <w:rFonts w:ascii="宋体" w:hAnsi="宋体" w:eastAsia="宋体"/>
                <w:color w:val="000000"/>
                <w:sz w:val="21"/>
                <w:szCs w:val="21"/>
              </w:rPr>
            </w:pPr>
            <w:r>
              <w:rPr>
                <w:rFonts w:hint="eastAsia" w:ascii="宋体" w:hAnsi="宋体" w:eastAsia="宋体"/>
                <w:color w:val="000000"/>
                <w:sz w:val="21"/>
                <w:szCs w:val="21"/>
              </w:rPr>
              <w:t xml:space="preserve">不允许</w:t>
            </w:r>
            <w:bookmarkStart w:id="33" w:name="FEa2837fca29db41d2a5b6d9945d0066c1"/>
            <w:r/>
            <w:bookmarkEnd w:id="33"/>
            <w:r/>
            <w:bookmarkStart w:id="34" w:name="FBa2837fca29db41d2a5b6d9945d0066c1"/>
            <w:r/>
            <w:bookmarkEnd w:id="34"/>
            <w:r>
              <w:rPr>
                <w:rFonts w:ascii="宋体" w:hAnsi="宋体" w:eastAsia="宋体"/>
                <w:color w:val="000000"/>
                <w:sz w:val="21"/>
                <w:szCs w:val="21"/>
              </w:rPr>
            </w:r>
            <w:r/>
          </w:p>
        </w:tc>
      </w:tr>
      <w:tr>
        <w:trPr>
          <w:trHeight w:val="385"/>
        </w:trPr>
        <w:tc>
          <w:tcPr>
            <w:tcW w:w="900"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olor w:val="000000"/>
                <w:szCs w:val="21"/>
              </w:rPr>
              <w:t xml:space="preserve">1.10</w:t>
            </w:r>
            <w:r>
              <w:rPr>
                <w:rFonts w:ascii="宋体" w:hAnsi="宋体"/>
                <w:color w:val="000000"/>
                <w:szCs w:val="21"/>
              </w:rPr>
            </w:r>
            <w:r/>
          </w:p>
        </w:tc>
        <w:tc>
          <w:tcPr>
            <w:tcW w:w="2327"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olor w:val="000000"/>
                <w:szCs w:val="21"/>
              </w:rPr>
              <w:t xml:space="preserve">偏离</w:t>
            </w:r>
            <w:r>
              <w:rPr>
                <w:rFonts w:ascii="宋体" w:hAnsi="宋体"/>
                <w:color w:val="000000"/>
                <w:szCs w:val="21"/>
              </w:rPr>
            </w:r>
            <w:r/>
          </w:p>
        </w:tc>
        <w:tc>
          <w:tcPr>
            <w:tcW w:w="5812" w:type="dxa"/>
            <w:vAlign w:val="center"/>
            <w:textDirection w:val="lrTb"/>
            <w:noWrap w:val="false"/>
          </w:tcPr>
          <w:p>
            <w:pPr>
              <w:pStyle w:val="997"/>
              <w:spacing w:line="320" w:lineRule="exact"/>
              <w:rPr>
                <w:rFonts w:ascii="宋体" w:hAnsi="宋体"/>
                <w:color w:val="000000"/>
                <w:szCs w:val="21"/>
              </w:rPr>
            </w:pPr>
            <w:r/>
            <w:bookmarkStart w:id="35" w:name="FBfe800446baa24252acf6b14953dc4897"/>
            <w:r/>
            <w:bookmarkEnd w:id="35"/>
            <w:r/>
            <w:bookmarkStart w:id="36" w:name="FEfe800446baa24252acf6b14953dc4897"/>
            <w:r/>
            <w:bookmarkEnd w:id="36"/>
            <w:r>
              <w:rPr>
                <w:rFonts w:hint="eastAsia" w:ascii="宋体" w:hAnsi="宋体"/>
                <w:color w:val="000000"/>
                <w:szCs w:val="21"/>
              </w:rPr>
              <w:t xml:space="preserve">不允许负偏离</w:t>
            </w:r>
            <w:r>
              <w:rPr>
                <w:rFonts w:ascii="宋体" w:hAnsi="宋体"/>
                <w:color w:val="000000"/>
                <w:szCs w:val="21"/>
              </w:rPr>
            </w:r>
            <w:r/>
          </w:p>
        </w:tc>
      </w:tr>
      <w:tr>
        <w:trPr/>
        <w:tc>
          <w:tcPr>
            <w:tcW w:w="900" w:type="dxa"/>
            <w:vAlign w:val="center"/>
            <w:textDirection w:val="lrTb"/>
            <w:noWrap w:val="false"/>
          </w:tcPr>
          <w:p>
            <w:pPr>
              <w:pStyle w:val="997"/>
              <w:jc w:val="center"/>
              <w:spacing w:line="360" w:lineRule="exact"/>
              <w:rPr>
                <w:rFonts w:ascii="宋体" w:hAnsi="宋体"/>
                <w:color w:val="000000"/>
                <w:szCs w:val="21"/>
              </w:rPr>
            </w:pPr>
            <w:r>
              <w:rPr>
                <w:rFonts w:ascii="宋体" w:hAnsi="宋体"/>
                <w:color w:val="000000"/>
                <w:szCs w:val="21"/>
              </w:rPr>
              <w:t xml:space="preserve">2.1</w:t>
            </w:r>
            <w:r>
              <w:rPr>
                <w:rFonts w:ascii="宋体" w:hAnsi="宋体"/>
                <w:color w:val="000000"/>
                <w:szCs w:val="21"/>
              </w:rPr>
            </w:r>
            <w:r/>
          </w:p>
        </w:tc>
        <w:tc>
          <w:tcPr>
            <w:tcW w:w="2327" w:type="dxa"/>
            <w:vAlign w:val="center"/>
            <w:textDirection w:val="lrTb"/>
            <w:noWrap w:val="false"/>
          </w:tcPr>
          <w:p>
            <w:pPr>
              <w:pStyle w:val="997"/>
              <w:jc w:val="center"/>
              <w:spacing w:line="360" w:lineRule="exact"/>
              <w:rPr>
                <w:rFonts w:ascii="宋体" w:hAnsi="宋体"/>
                <w:color w:val="000000"/>
                <w:szCs w:val="21"/>
              </w:rPr>
            </w:pPr>
            <w:r>
              <w:rPr>
                <w:rFonts w:ascii="宋体" w:hAnsi="宋体"/>
                <w:color w:val="000000"/>
                <w:szCs w:val="21"/>
              </w:rPr>
              <w:t xml:space="preserve">构成</w:t>
            </w:r>
            <w:r>
              <w:rPr>
                <w:rFonts w:hint="eastAsia" w:ascii="宋体" w:hAnsi="宋体"/>
                <w:color w:val="000000"/>
                <w:szCs w:val="21"/>
                <w:lang w:eastAsia="zh-CN"/>
              </w:rPr>
              <w:t xml:space="preserve">竞争性谈判</w:t>
            </w:r>
            <w:r>
              <w:rPr>
                <w:rFonts w:ascii="宋体" w:hAnsi="宋体"/>
                <w:color w:val="000000"/>
                <w:szCs w:val="21"/>
              </w:rPr>
              <w:t xml:space="preserve">文件的</w:t>
            </w:r>
            <w:r>
              <w:rPr>
                <w:rFonts w:ascii="宋体" w:hAnsi="宋体"/>
                <w:color w:val="000000"/>
                <w:szCs w:val="21"/>
              </w:rPr>
            </w:r>
            <w:r/>
          </w:p>
          <w:p>
            <w:pPr>
              <w:pStyle w:val="997"/>
              <w:jc w:val="center"/>
              <w:spacing w:line="360" w:lineRule="exact"/>
              <w:rPr>
                <w:rFonts w:ascii="宋体" w:hAnsi="宋体"/>
                <w:color w:val="000000"/>
                <w:szCs w:val="21"/>
              </w:rPr>
            </w:pPr>
            <w:r>
              <w:rPr>
                <w:rFonts w:ascii="宋体" w:hAnsi="宋体"/>
                <w:color w:val="000000"/>
                <w:szCs w:val="21"/>
              </w:rPr>
              <w:t xml:space="preserve">其他材料</w:t>
            </w:r>
            <w:r>
              <w:rPr>
                <w:rFonts w:ascii="宋体" w:hAnsi="宋体"/>
                <w:color w:val="000000"/>
                <w:szCs w:val="21"/>
              </w:rPr>
            </w:r>
            <w:r/>
          </w:p>
        </w:tc>
        <w:tc>
          <w:tcPr>
            <w:tcW w:w="5812" w:type="dxa"/>
            <w:vAlign w:val="center"/>
            <w:textDirection w:val="lrTb"/>
            <w:noWrap w:val="false"/>
          </w:tcPr>
          <w:p>
            <w:pPr>
              <w:pStyle w:val="997"/>
              <w:spacing w:line="360" w:lineRule="exact"/>
              <w:rPr>
                <w:rFonts w:ascii="宋体" w:hAnsi="宋体"/>
                <w:color w:val="000000"/>
                <w:szCs w:val="21"/>
              </w:rPr>
            </w:pPr>
            <w:r/>
            <w:bookmarkStart w:id="37" w:name="EB35ced2e8f8364f63a510bf246ff979f0"/>
            <w:r/>
            <w:bookmarkEnd w:id="37"/>
            <w:r>
              <w:rPr>
                <w:rFonts w:hint="eastAsia" w:ascii="宋体" w:hAnsi="宋体"/>
                <w:color w:val="000000"/>
                <w:szCs w:val="21"/>
              </w:rPr>
              <w:t xml:space="preserve">工程量清单、图纸（如有）</w:t>
            </w:r>
            <w:r>
              <w:rPr>
                <w:rFonts w:hint="eastAsia" w:ascii="宋体" w:hAnsi="宋体"/>
                <w:color w:val="000000"/>
                <w:szCs w:val="21"/>
                <w:lang w:val="en-US" w:eastAsia="zh-CN"/>
              </w:rPr>
              <w:t xml:space="preserve">、</w:t>
            </w:r>
            <w:r>
              <w:rPr>
                <w:rFonts w:hint="eastAsia" w:ascii="宋体" w:hAnsi="宋体"/>
                <w:color w:val="000000"/>
                <w:szCs w:val="21"/>
              </w:rPr>
              <w:t xml:space="preserve">竞争性</w:t>
            </w:r>
            <w:r>
              <w:rPr>
                <w:rFonts w:hint="eastAsia" w:ascii="宋体" w:hAnsi="宋体"/>
                <w:color w:val="000000"/>
                <w:szCs w:val="21"/>
                <w:lang w:eastAsia="zh-CN"/>
              </w:rPr>
              <w:t xml:space="preserve">谈判</w:t>
            </w:r>
            <w:r>
              <w:rPr>
                <w:rFonts w:hint="eastAsia" w:ascii="宋体" w:hAnsi="宋体"/>
                <w:color w:val="000000"/>
                <w:szCs w:val="21"/>
              </w:rPr>
              <w:t xml:space="preserve">文件的澄清、修改、补充通知等内容</w:t>
            </w:r>
            <w:r>
              <w:rPr>
                <w:rFonts w:ascii="宋体" w:hAnsi="宋体"/>
                <w:color w:val="000000"/>
                <w:szCs w:val="21"/>
              </w:rPr>
            </w:r>
            <w:r/>
          </w:p>
        </w:tc>
      </w:tr>
      <w:tr>
        <w:trPr/>
        <w:tc>
          <w:tcPr>
            <w:tcW w:w="900" w:type="dxa"/>
            <w:vAlign w:val="center"/>
            <w:textDirection w:val="lrTb"/>
            <w:noWrap w:val="false"/>
          </w:tcPr>
          <w:p>
            <w:pPr>
              <w:pStyle w:val="997"/>
              <w:jc w:val="center"/>
              <w:spacing w:line="360" w:lineRule="exact"/>
              <w:rPr>
                <w:rFonts w:ascii="宋体" w:hAnsi="宋体"/>
                <w:color w:val="000000"/>
                <w:szCs w:val="21"/>
              </w:rPr>
            </w:pPr>
            <w:r>
              <w:rPr>
                <w:rFonts w:ascii="宋体" w:hAnsi="宋体"/>
                <w:color w:val="000000"/>
                <w:szCs w:val="21"/>
              </w:rPr>
              <w:t xml:space="preserve">2.2.1</w:t>
            </w:r>
            <w:r>
              <w:rPr>
                <w:rFonts w:ascii="宋体" w:hAnsi="宋体"/>
                <w:color w:val="000000"/>
                <w:szCs w:val="21"/>
              </w:rPr>
            </w:r>
            <w:r/>
          </w:p>
        </w:tc>
        <w:tc>
          <w:tcPr>
            <w:tcW w:w="2327" w:type="dxa"/>
            <w:vAlign w:val="center"/>
            <w:textDirection w:val="lrTb"/>
            <w:noWrap w:val="false"/>
          </w:tcPr>
          <w:p>
            <w:pPr>
              <w:pStyle w:val="997"/>
              <w:jc w:val="center"/>
              <w:spacing w:line="360" w:lineRule="exact"/>
              <w:rPr>
                <w:rFonts w:ascii="宋体" w:hAnsi="宋体"/>
                <w:color w:val="000000"/>
                <w:szCs w:val="21"/>
              </w:rPr>
            </w:pPr>
            <w:r>
              <w:rPr>
                <w:rFonts w:ascii="宋体" w:hAnsi="宋体"/>
                <w:color w:val="000000"/>
                <w:szCs w:val="21"/>
              </w:rPr>
              <w:t xml:space="preserve">供应商要求澄清</w:t>
            </w:r>
            <w:r>
              <w:rPr>
                <w:rFonts w:hint="eastAsia" w:ascii="宋体" w:hAnsi="宋体"/>
                <w:color w:val="000000"/>
                <w:szCs w:val="21"/>
                <w:lang w:eastAsia="zh-CN"/>
              </w:rPr>
              <w:t xml:space="preserve">竞争性谈判</w:t>
            </w:r>
            <w:r>
              <w:rPr>
                <w:rFonts w:ascii="宋体" w:hAnsi="宋体"/>
                <w:color w:val="000000"/>
                <w:szCs w:val="21"/>
              </w:rPr>
              <w:t xml:space="preserve">文件的截止时间</w:t>
            </w:r>
            <w:r>
              <w:rPr>
                <w:rFonts w:ascii="宋体" w:hAnsi="宋体"/>
                <w:color w:val="000000"/>
                <w:szCs w:val="21"/>
              </w:rPr>
            </w:r>
            <w:r/>
          </w:p>
        </w:tc>
        <w:tc>
          <w:tcPr>
            <w:tcW w:w="5812" w:type="dxa"/>
            <w:vAlign w:val="center"/>
            <w:textDirection w:val="lrTb"/>
            <w:noWrap w:val="false"/>
          </w:tcPr>
          <w:p>
            <w:pPr>
              <w:pStyle w:val="997"/>
              <w:spacing w:line="360" w:lineRule="exact"/>
              <w:rPr>
                <w:rFonts w:ascii="宋体" w:hAnsi="宋体"/>
                <w:color w:val="000000"/>
                <w:szCs w:val="21"/>
              </w:rPr>
            </w:pPr>
            <w:r>
              <w:rPr>
                <w:rFonts w:hint="eastAsia" w:ascii="宋体" w:hAnsi="宋体"/>
                <w:color w:val="000000"/>
                <w:szCs w:val="21"/>
                <w:lang w:eastAsia="zh-CN"/>
              </w:rPr>
              <w:t xml:space="preserve">2026年9</w:t>
            </w:r>
            <w:r>
              <w:rPr>
                <w:rFonts w:hint="eastAsia" w:ascii="宋体" w:hAnsi="宋体"/>
                <w:color w:val="000000"/>
                <w:szCs w:val="21"/>
              </w:rPr>
              <w:t xml:space="preserve">月</w:t>
            </w:r>
            <w:r>
              <w:rPr>
                <w:rFonts w:hint="eastAsia" w:ascii="宋体" w:hAnsi="宋体"/>
                <w:color w:val="000000"/>
                <w:szCs w:val="21"/>
                <w:lang w:val="en-US" w:eastAsia="zh-CN"/>
              </w:rPr>
              <w:t xml:space="preserve">29</w:t>
            </w:r>
            <w:r>
              <w:rPr>
                <w:rFonts w:hint="eastAsia" w:ascii="宋体" w:hAnsi="宋体"/>
                <w:color w:val="000000"/>
                <w:szCs w:val="21"/>
              </w:rPr>
              <w:t xml:space="preserve">日 17 时</w:t>
            </w:r>
            <w:r>
              <w:rPr>
                <w:rFonts w:ascii="宋体" w:hAnsi="宋体"/>
                <w:color w:val="000000"/>
                <w:szCs w:val="21"/>
              </w:rPr>
            </w:r>
            <w:r/>
          </w:p>
        </w:tc>
      </w:tr>
      <w:tr>
        <w:trPr>
          <w:trHeight w:val="652"/>
        </w:trPr>
        <w:tc>
          <w:tcPr>
            <w:tcW w:w="900" w:type="dxa"/>
            <w:vAlign w:val="center"/>
            <w:textDirection w:val="lrTb"/>
            <w:noWrap w:val="false"/>
          </w:tcPr>
          <w:p>
            <w:pPr>
              <w:pStyle w:val="997"/>
              <w:jc w:val="center"/>
              <w:spacing w:line="360" w:lineRule="exact"/>
              <w:rPr>
                <w:rFonts w:ascii="宋体" w:hAnsi="宋体"/>
                <w:color w:val="000000"/>
                <w:szCs w:val="21"/>
              </w:rPr>
            </w:pPr>
            <w:r>
              <w:rPr>
                <w:rFonts w:ascii="宋体" w:hAnsi="宋体"/>
                <w:color w:val="000000"/>
                <w:szCs w:val="21"/>
              </w:rPr>
              <w:t xml:space="preserve">2.2.</w:t>
            </w:r>
            <w:r>
              <w:rPr>
                <w:rFonts w:hint="eastAsia" w:ascii="宋体" w:hAnsi="宋体"/>
                <w:color w:val="000000"/>
                <w:szCs w:val="21"/>
              </w:rPr>
              <w:t xml:space="preserve">2</w:t>
            </w:r>
            <w:r>
              <w:rPr>
                <w:rFonts w:ascii="宋体" w:hAnsi="宋体"/>
                <w:color w:val="000000"/>
                <w:szCs w:val="21"/>
              </w:rPr>
            </w:r>
            <w:r/>
          </w:p>
        </w:tc>
        <w:tc>
          <w:tcPr>
            <w:tcW w:w="2327"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olor w:val="000000"/>
                <w:szCs w:val="21"/>
              </w:rPr>
              <w:t xml:space="preserve">提交响应性文件</w:t>
            </w:r>
            <w:r>
              <w:rPr>
                <w:rFonts w:ascii="宋体" w:hAnsi="宋体"/>
                <w:color w:val="000000"/>
                <w:szCs w:val="21"/>
              </w:rPr>
              <w:t xml:space="preserve">截止时间</w:t>
            </w:r>
            <w:r>
              <w:rPr>
                <w:rFonts w:ascii="宋体" w:hAnsi="宋体"/>
                <w:color w:val="000000"/>
                <w:szCs w:val="21"/>
              </w:rPr>
            </w:r>
            <w:r/>
          </w:p>
        </w:tc>
        <w:tc>
          <w:tcPr>
            <w:tcW w:w="5812" w:type="dxa"/>
            <w:vAlign w:val="center"/>
            <w:textDirection w:val="lrTb"/>
            <w:noWrap w:val="false"/>
          </w:tcPr>
          <w:p>
            <w:pPr>
              <w:pStyle w:val="997"/>
              <w:spacing w:line="360" w:lineRule="exact"/>
              <w:rPr>
                <w:rFonts w:ascii="宋体" w:hAnsi="宋体"/>
                <w:color w:val="000000"/>
                <w:szCs w:val="21"/>
              </w:rPr>
            </w:pPr>
            <w:r>
              <w:rPr>
                <w:rFonts w:hint="eastAsia" w:ascii="宋体" w:hAnsi="宋体"/>
                <w:color w:val="000000"/>
                <w:szCs w:val="21"/>
                <w:lang w:eastAsia="zh-CN"/>
              </w:rPr>
              <w:t xml:space="preserve">2026年10月8日15时00分</w:t>
            </w:r>
            <w:r>
              <w:rPr>
                <w:rFonts w:ascii="宋体" w:hAnsi="宋体"/>
                <w:color w:val="000000"/>
                <w:szCs w:val="21"/>
              </w:rPr>
            </w:r>
            <w:r/>
          </w:p>
        </w:tc>
      </w:tr>
      <w:tr>
        <w:trPr>
          <w:trHeight w:val="652"/>
        </w:trPr>
        <w:tc>
          <w:tcPr>
            <w:tcW w:w="900"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olor w:val="000000"/>
                <w:szCs w:val="21"/>
              </w:rPr>
              <w:t xml:space="preserve">2.4</w:t>
            </w:r>
            <w:r>
              <w:rPr>
                <w:rFonts w:ascii="宋体" w:hAnsi="宋体"/>
                <w:color w:val="000000"/>
                <w:szCs w:val="21"/>
              </w:rPr>
            </w:r>
            <w:r/>
          </w:p>
        </w:tc>
        <w:tc>
          <w:tcPr>
            <w:tcW w:w="2327"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olor w:val="000000"/>
                <w:szCs w:val="21"/>
              </w:rPr>
              <w:t xml:space="preserve">最高限价</w:t>
            </w:r>
            <w:r>
              <w:rPr>
                <w:rFonts w:ascii="宋体" w:hAnsi="宋体"/>
                <w:color w:val="000000"/>
                <w:szCs w:val="21"/>
              </w:rPr>
            </w:r>
            <w:r/>
          </w:p>
        </w:tc>
        <w:tc>
          <w:tcPr>
            <w:tcW w:w="5812" w:type="dxa"/>
            <w:vAlign w:val="center"/>
            <w:textDirection w:val="lrTb"/>
            <w:noWrap w:val="false"/>
          </w:tcPr>
          <w:p>
            <w:pPr>
              <w:pStyle w:val="997"/>
              <w:spacing w:line="360" w:lineRule="exact"/>
              <w:rPr>
                <w:rFonts w:ascii="宋体" w:hAnsi="宋体"/>
                <w:color w:val="000000"/>
                <w:szCs w:val="21"/>
              </w:rPr>
            </w:pPr>
            <w:r>
              <w:rPr>
                <w:rFonts w:hint="eastAsia" w:ascii="宋体" w:hAnsi="宋体"/>
                <w:color w:val="000000"/>
                <w:szCs w:val="21"/>
              </w:rPr>
              <w:t xml:space="preserve">见</w:t>
            </w:r>
            <w:r>
              <w:rPr>
                <w:rFonts w:hint="eastAsia" w:ascii="宋体" w:hAnsi="宋体"/>
                <w:color w:val="000000"/>
                <w:szCs w:val="21"/>
                <w:lang w:eastAsia="zh-CN"/>
              </w:rPr>
              <w:t xml:space="preserve">竞争性谈判</w:t>
            </w:r>
            <w:r>
              <w:rPr>
                <w:rFonts w:hint="eastAsia" w:ascii="宋体" w:hAnsi="宋体"/>
                <w:color w:val="000000"/>
                <w:szCs w:val="21"/>
              </w:rPr>
              <w:t xml:space="preserve">公告</w:t>
            </w:r>
            <w:r>
              <w:rPr>
                <w:rFonts w:ascii="宋体" w:hAnsi="宋体"/>
                <w:color w:val="000000"/>
                <w:szCs w:val="21"/>
              </w:rPr>
            </w:r>
            <w:r/>
          </w:p>
        </w:tc>
      </w:tr>
      <w:tr>
        <w:trPr>
          <w:trHeight w:val="623"/>
        </w:trPr>
        <w:tc>
          <w:tcPr>
            <w:tcW w:w="900" w:type="dxa"/>
            <w:vAlign w:val="center"/>
            <w:textDirection w:val="lrTb"/>
            <w:noWrap w:val="false"/>
          </w:tcPr>
          <w:p>
            <w:pPr>
              <w:pStyle w:val="997"/>
              <w:jc w:val="center"/>
              <w:spacing w:line="360" w:lineRule="exact"/>
              <w:rPr>
                <w:rFonts w:ascii="宋体" w:hAnsi="宋体"/>
                <w:color w:val="000000"/>
                <w:szCs w:val="21"/>
              </w:rPr>
            </w:pPr>
            <w:r>
              <w:rPr>
                <w:rFonts w:ascii="宋体" w:hAnsi="宋体"/>
                <w:color w:val="000000"/>
                <w:szCs w:val="21"/>
              </w:rPr>
              <w:t xml:space="preserve">3.3</w:t>
            </w:r>
            <w:r>
              <w:rPr>
                <w:rFonts w:hint="eastAsia" w:ascii="宋体" w:hAnsi="宋体"/>
                <w:color w:val="000000"/>
                <w:szCs w:val="21"/>
              </w:rPr>
              <w:t xml:space="preserve">.1</w:t>
            </w:r>
            <w:r>
              <w:rPr>
                <w:rFonts w:ascii="宋体" w:hAnsi="宋体"/>
                <w:color w:val="000000"/>
                <w:szCs w:val="21"/>
              </w:rPr>
            </w:r>
            <w:r/>
          </w:p>
        </w:tc>
        <w:tc>
          <w:tcPr>
            <w:tcW w:w="2327"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olor w:val="000000"/>
                <w:szCs w:val="21"/>
              </w:rPr>
              <w:t xml:space="preserve">响应</w:t>
            </w:r>
            <w:r>
              <w:rPr>
                <w:rFonts w:ascii="宋体" w:hAnsi="宋体"/>
                <w:color w:val="000000"/>
                <w:szCs w:val="21"/>
              </w:rPr>
              <w:t xml:space="preserve">有效期</w:t>
            </w:r>
            <w:r>
              <w:rPr>
                <w:rFonts w:ascii="宋体" w:hAnsi="宋体"/>
                <w:color w:val="000000"/>
                <w:szCs w:val="21"/>
              </w:rPr>
            </w:r>
            <w:r/>
          </w:p>
        </w:tc>
        <w:tc>
          <w:tcPr>
            <w:tcW w:w="5812" w:type="dxa"/>
            <w:vAlign w:val="center"/>
            <w:textDirection w:val="lrTb"/>
            <w:noWrap w:val="false"/>
          </w:tcPr>
          <w:p>
            <w:pPr>
              <w:pStyle w:val="997"/>
              <w:spacing w:line="360" w:lineRule="exact"/>
              <w:rPr>
                <w:rFonts w:ascii="宋体" w:hAnsi="宋体"/>
                <w:color w:val="000000"/>
                <w:szCs w:val="21"/>
              </w:rPr>
            </w:pPr>
            <w:r>
              <w:rPr>
                <w:rFonts w:hint="eastAsia" w:ascii="宋体" w:hAnsi="宋体"/>
                <w:color w:val="000000"/>
                <w:szCs w:val="21"/>
              </w:rPr>
              <w:t xml:space="preserve">60天</w:t>
            </w:r>
            <w:r>
              <w:rPr>
                <w:rFonts w:ascii="宋体" w:hAnsi="宋体"/>
                <w:color w:val="000000"/>
                <w:szCs w:val="21"/>
              </w:rPr>
            </w:r>
            <w:r/>
          </w:p>
        </w:tc>
      </w:tr>
      <w:tr>
        <w:trPr>
          <w:trHeight w:val="600"/>
        </w:trPr>
        <w:tc>
          <w:tcPr>
            <w:tcW w:w="900" w:type="dxa"/>
            <w:vAlign w:val="center"/>
            <w:textDirection w:val="lrTb"/>
            <w:noWrap w:val="false"/>
          </w:tcPr>
          <w:p>
            <w:pPr>
              <w:pStyle w:val="997"/>
              <w:jc w:val="center"/>
              <w:spacing w:line="360" w:lineRule="exact"/>
              <w:rPr>
                <w:rFonts w:ascii="宋体" w:hAnsi="宋体"/>
                <w:color w:val="000000"/>
                <w:szCs w:val="21"/>
              </w:rPr>
            </w:pPr>
            <w:r>
              <w:rPr>
                <w:rFonts w:ascii="宋体" w:hAnsi="宋体"/>
                <w:color w:val="000000"/>
                <w:szCs w:val="21"/>
              </w:rPr>
              <w:t xml:space="preserve">3.4</w:t>
            </w:r>
            <w:r>
              <w:rPr>
                <w:rFonts w:ascii="宋体" w:hAnsi="宋体"/>
                <w:color w:val="000000"/>
                <w:szCs w:val="21"/>
              </w:rPr>
            </w:r>
            <w:r/>
          </w:p>
        </w:tc>
        <w:tc>
          <w:tcPr>
            <w:tcW w:w="2327"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olor w:val="000000"/>
                <w:szCs w:val="21"/>
                <w:lang w:eastAsia="zh-CN"/>
              </w:rPr>
              <w:t xml:space="preserve">谈判</w:t>
            </w:r>
            <w:r>
              <w:rPr>
                <w:rFonts w:ascii="宋体" w:hAnsi="宋体"/>
                <w:color w:val="000000"/>
                <w:szCs w:val="21"/>
              </w:rPr>
              <w:t xml:space="preserve">保证金</w:t>
            </w:r>
            <w:r>
              <w:rPr>
                <w:rFonts w:ascii="宋体" w:hAnsi="宋体"/>
                <w:color w:val="000000"/>
                <w:szCs w:val="21"/>
              </w:rPr>
            </w:r>
            <w:r/>
          </w:p>
        </w:tc>
        <w:tc>
          <w:tcPr>
            <w:tcW w:w="5812" w:type="dxa"/>
            <w:vAlign w:val="center"/>
            <w:textDirection w:val="lrTb"/>
            <w:noWrap w:val="false"/>
          </w:tcPr>
          <w:p>
            <w:pPr>
              <w:pStyle w:val="997"/>
              <w:spacing w:line="40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r>
            <w:r/>
          </w:p>
        </w:tc>
      </w:tr>
      <w:tr>
        <w:trPr/>
        <w:tc>
          <w:tcPr>
            <w:tcW w:w="900"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olor w:val="000000"/>
                <w:szCs w:val="21"/>
              </w:rPr>
              <w:t xml:space="preserve">3.6.1</w:t>
            </w:r>
            <w:r>
              <w:rPr>
                <w:rFonts w:ascii="宋体" w:hAnsi="宋体"/>
                <w:color w:val="000000"/>
                <w:szCs w:val="21"/>
              </w:rPr>
            </w:r>
            <w:r/>
          </w:p>
        </w:tc>
        <w:tc>
          <w:tcPr>
            <w:tcW w:w="2327" w:type="dxa"/>
            <w:vAlign w:val="center"/>
            <w:textDirection w:val="lrTb"/>
            <w:noWrap w:val="false"/>
          </w:tcPr>
          <w:p>
            <w:pPr>
              <w:pStyle w:val="997"/>
              <w:jc w:val="center"/>
              <w:spacing w:line="380" w:lineRule="exact"/>
              <w:rPr>
                <w:rFonts w:ascii="宋体" w:hAnsi="宋体"/>
                <w:color w:val="000000"/>
                <w:szCs w:val="21"/>
              </w:rPr>
            </w:pPr>
            <w:r>
              <w:rPr>
                <w:rFonts w:hint="eastAsia" w:ascii="宋体" w:hAnsi="宋体"/>
                <w:szCs w:val="21"/>
              </w:rPr>
              <w:t xml:space="preserve">响应文件的份数</w:t>
            </w:r>
            <w:r>
              <w:rPr>
                <w:rFonts w:ascii="宋体" w:hAnsi="宋体"/>
                <w:color w:val="000000"/>
                <w:szCs w:val="21"/>
              </w:rPr>
            </w:r>
            <w:r/>
          </w:p>
        </w:tc>
        <w:tc>
          <w:tcPr>
            <w:tcW w:w="5812" w:type="dxa"/>
            <w:vAlign w:val="center"/>
            <w:textDirection w:val="lrTb"/>
            <w:noWrap w:val="false"/>
          </w:tcPr>
          <w:p>
            <w:pPr>
              <w:pStyle w:val="997"/>
              <w:spacing w:line="380" w:lineRule="exact"/>
              <w:rPr>
                <w:rFonts w:ascii="宋体" w:hAnsi="宋体"/>
                <w:color w:val="000000"/>
                <w:szCs w:val="21"/>
              </w:rPr>
            </w:pPr>
            <w:r>
              <w:rPr>
                <w:rFonts w:hint="eastAsia" w:ascii="宋体" w:hAnsi="宋体"/>
                <w:szCs w:val="21"/>
              </w:rPr>
              <w:t xml:space="preserve">电子响应文件壹份；</w:t>
            </w:r>
            <w:r>
              <w:rPr>
                <w:rFonts w:ascii="宋体" w:hAnsi="宋体"/>
                <w:color w:val="000000"/>
                <w:szCs w:val="21"/>
              </w:rPr>
            </w:r>
            <w:r/>
          </w:p>
        </w:tc>
      </w:tr>
      <w:tr>
        <w:trPr/>
        <w:tc>
          <w:tcPr>
            <w:tcW w:w="900"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olor w:val="000000"/>
                <w:szCs w:val="21"/>
              </w:rPr>
              <w:t xml:space="preserve">3.7.3</w:t>
            </w:r>
            <w:r>
              <w:rPr>
                <w:rFonts w:ascii="宋体" w:hAnsi="宋体"/>
                <w:color w:val="000000"/>
                <w:szCs w:val="21"/>
              </w:rPr>
            </w:r>
            <w:r/>
          </w:p>
        </w:tc>
        <w:tc>
          <w:tcPr>
            <w:tcW w:w="2327"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olor w:val="000000"/>
                <w:szCs w:val="21"/>
              </w:rPr>
              <w:t xml:space="preserve">响应文件的签署</w:t>
            </w:r>
            <w:r>
              <w:rPr>
                <w:rFonts w:ascii="宋体" w:hAnsi="宋体"/>
                <w:color w:val="000000"/>
                <w:szCs w:val="21"/>
              </w:rPr>
            </w:r>
            <w:r/>
          </w:p>
        </w:tc>
        <w:tc>
          <w:tcPr>
            <w:tcW w:w="5812" w:type="dxa"/>
            <w:vAlign w:val="top"/>
            <w:textDirection w:val="lrTb"/>
            <w:noWrap w:val="false"/>
          </w:tcPr>
          <w:p>
            <w:pPr>
              <w:pStyle w:val="997"/>
              <w:spacing w:line="360" w:lineRule="exact"/>
              <w:rPr>
                <w:rFonts w:hint="eastAsia" w:ascii="宋体" w:hAnsi="宋体" w:eastAsia="宋体"/>
                <w:color w:val="000000"/>
                <w:szCs w:val="21"/>
                <w:lang w:eastAsia="zh-CN"/>
              </w:rPr>
            </w:pPr>
            <w:r>
              <w:rPr>
                <w:rFonts w:hint="eastAsia" w:ascii="宋体" w:hAnsi="宋体"/>
                <w:color w:val="000000"/>
                <w:szCs w:val="21"/>
              </w:rPr>
              <w:t xml:space="preserve">投标函</w:t>
            </w:r>
            <w:r>
              <w:rPr>
                <w:rFonts w:hint="eastAsia" w:ascii="宋体" w:hAnsi="宋体"/>
                <w:color w:val="000000"/>
                <w:szCs w:val="21"/>
                <w:lang w:val="en-US" w:eastAsia="zh-CN"/>
              </w:rPr>
              <w:t xml:space="preserve">等</w:t>
            </w:r>
            <w:r>
              <w:rPr>
                <w:rFonts w:hint="eastAsia" w:ascii="宋体" w:hAnsi="宋体"/>
                <w:color w:val="000000"/>
                <w:szCs w:val="21"/>
              </w:rPr>
              <w:t xml:space="preserve">响应文件均需加盖电子签章</w:t>
            </w:r>
            <w:r>
              <w:rPr>
                <w:rFonts w:hint="eastAsia" w:ascii="宋体" w:hAnsi="宋体"/>
                <w:color w:val="000000"/>
                <w:szCs w:val="21"/>
                <w:lang w:eastAsia="zh-CN"/>
              </w:rPr>
              <w:t xml:space="preserve">。</w:t>
            </w:r>
            <w:r>
              <w:rPr>
                <w:rFonts w:hint="eastAsia" w:ascii="宋体" w:hAnsi="宋体" w:eastAsia="宋体"/>
                <w:color w:val="000000"/>
                <w:szCs w:val="21"/>
                <w:lang w:eastAsia="zh-CN"/>
              </w:rPr>
            </w:r>
            <w:r/>
          </w:p>
        </w:tc>
      </w:tr>
      <w:tr>
        <w:trPr>
          <w:trHeight w:val="760"/>
        </w:trPr>
        <w:tc>
          <w:tcPr>
            <w:tcW w:w="900"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hint="eastAsia" w:ascii="宋体" w:hAnsi="宋体"/>
                <w:color w:val="000000"/>
                <w:szCs w:val="21"/>
              </w:rPr>
              <w:t xml:space="preserve">.1</w:t>
            </w:r>
            <w:r>
              <w:rPr>
                <w:rFonts w:ascii="宋体" w:hAnsi="宋体"/>
                <w:color w:val="000000"/>
                <w:szCs w:val="21"/>
              </w:rPr>
            </w:r>
            <w:r/>
          </w:p>
        </w:tc>
        <w:tc>
          <w:tcPr>
            <w:tcW w:w="2327"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olor w:val="000000"/>
                <w:szCs w:val="21"/>
              </w:rPr>
              <w:t xml:space="preserve">响应性文件递交截止时间和地点</w:t>
            </w:r>
            <w:r>
              <w:rPr>
                <w:rFonts w:ascii="宋体" w:hAnsi="宋体"/>
                <w:color w:val="000000"/>
                <w:szCs w:val="21"/>
              </w:rPr>
            </w:r>
            <w:r/>
          </w:p>
        </w:tc>
        <w:tc>
          <w:tcPr>
            <w:tcW w:w="5812" w:type="dxa"/>
            <w:vAlign w:val="center"/>
            <w:textDirection w:val="lrTb"/>
            <w:noWrap w:val="false"/>
          </w:tcPr>
          <w:p>
            <w:pPr>
              <w:pStyle w:val="997"/>
              <w:jc w:val="left"/>
              <w:spacing w:line="360" w:lineRule="exact"/>
              <w:rPr>
                <w:rFonts w:hint="eastAsia" w:ascii="宋体" w:hAnsi="宋体"/>
                <w:color w:val="000000"/>
                <w:szCs w:val="21"/>
              </w:rPr>
            </w:pPr>
            <w:r>
              <w:rPr>
                <w:rFonts w:hint="eastAsia" w:ascii="宋体" w:hAnsi="宋体"/>
                <w:color w:val="000000"/>
                <w:szCs w:val="21"/>
              </w:rPr>
              <w:t xml:space="preserve">1.本项目通过“苏采云”系统进行电子采购，即供应商响应文件从政府采购客户端工具制作并通过“苏采云”系统提交。</w:t>
            </w:r>
            <w:r>
              <w:rPr>
                <w:rFonts w:hint="eastAsia" w:ascii="宋体" w:hAnsi="宋体"/>
                <w:color w:val="000000"/>
                <w:szCs w:val="21"/>
              </w:rPr>
            </w:r>
            <w:r/>
          </w:p>
          <w:p>
            <w:pPr>
              <w:pStyle w:val="997"/>
              <w:jc w:val="left"/>
              <w:spacing w:line="360" w:lineRule="exact"/>
              <w:rPr>
                <w:rFonts w:hint="eastAsia" w:ascii="宋体" w:hAnsi="宋体"/>
                <w:color w:val="000000"/>
                <w:szCs w:val="21"/>
              </w:rPr>
            </w:pPr>
            <w:r>
              <w:rPr>
                <w:rFonts w:hint="eastAsia" w:ascii="宋体" w:hAnsi="宋体"/>
                <w:color w:val="000000"/>
                <w:szCs w:val="21"/>
              </w:rPr>
              <w:t xml:space="preserve">供应商应当通过“苏采云”系统提交数据电文形式的响应文件（即电子投标）。未进行线上响应文件提交并解密(因“苏采云”系统导致解密失败的除外)的供应商，响应无效。</w:t>
            </w:r>
            <w:r>
              <w:rPr>
                <w:rFonts w:hint="eastAsia" w:ascii="宋体" w:hAnsi="宋体"/>
                <w:color w:val="000000"/>
                <w:szCs w:val="21"/>
              </w:rPr>
            </w:r>
            <w:r/>
          </w:p>
          <w:p>
            <w:pPr>
              <w:pStyle w:val="997"/>
              <w:jc w:val="left"/>
              <w:spacing w:line="360" w:lineRule="exact"/>
              <w:rPr>
                <w:rFonts w:hint="eastAsia" w:ascii="宋体" w:hAnsi="宋体"/>
                <w:color w:val="000000"/>
                <w:szCs w:val="21"/>
              </w:rPr>
            </w:pPr>
            <w:r>
              <w:rPr>
                <w:rFonts w:hint="eastAsia" w:ascii="宋体" w:hAnsi="宋体"/>
                <w:color w:val="000000"/>
                <w:szCs w:val="21"/>
              </w:rPr>
              <w:t xml:space="preserve">“CA数字证书”的获取：供应商需办理CA锁，“CA数字证书”的办理方法详见“江苏省政府采购数字证书CA及电子签章办理指南”，网址：http://jsxcmm.com/help/ help.html。</w:t>
            </w:r>
            <w:r>
              <w:rPr>
                <w:rFonts w:hint="eastAsia" w:ascii="宋体" w:hAnsi="宋体"/>
                <w:color w:val="000000"/>
                <w:szCs w:val="21"/>
              </w:rPr>
            </w:r>
            <w:r/>
          </w:p>
          <w:p>
            <w:pPr>
              <w:pStyle w:val="997"/>
              <w:jc w:val="left"/>
              <w:spacing w:line="360" w:lineRule="exact"/>
              <w:rPr>
                <w:rFonts w:hint="eastAsia" w:ascii="宋体" w:hAnsi="宋体"/>
                <w:color w:val="000000"/>
                <w:szCs w:val="21"/>
              </w:rPr>
            </w:pPr>
            <w:r>
              <w:rPr>
                <w:rFonts w:hint="eastAsia" w:ascii="宋体" w:hAnsi="宋体"/>
                <w:color w:val="000000"/>
                <w:szCs w:val="21"/>
              </w:rPr>
              <w:t xml:space="preserve">使用需要第三方认证的电子签名、数据电文，通过互联网方式提交首次响应文件。即：使用“电子签名认证证书（CA数字证书）”登录“苏采云”系统（网址：http://jszfcg.jsczt.cn/），按照要求通过互联网方式提交响应文件。</w:t>
            </w:r>
            <w:r>
              <w:rPr>
                <w:rFonts w:hint="eastAsia" w:ascii="宋体" w:hAnsi="宋体"/>
                <w:color w:val="000000"/>
                <w:szCs w:val="21"/>
              </w:rPr>
            </w:r>
            <w:r/>
          </w:p>
          <w:p>
            <w:pPr>
              <w:pStyle w:val="997"/>
              <w:jc w:val="left"/>
              <w:spacing w:line="360" w:lineRule="exact"/>
              <w:rPr>
                <w:rFonts w:hint="eastAsia" w:ascii="宋体" w:hAnsi="宋体"/>
                <w:color w:val="000000"/>
                <w:szCs w:val="21"/>
              </w:rPr>
            </w:pPr>
            <w:r>
              <w:rPr>
                <w:rFonts w:hint="eastAsia" w:ascii="宋体" w:hAnsi="宋体"/>
                <w:color w:val="000000"/>
                <w:szCs w:val="21"/>
              </w:rPr>
              <w:t xml:space="preserve">“苏采云”系统使用要求：</w:t>
            </w:r>
            <w:r>
              <w:rPr>
                <w:rFonts w:hint="eastAsia" w:ascii="宋体" w:hAnsi="宋体"/>
                <w:color w:val="000000"/>
                <w:szCs w:val="21"/>
              </w:rPr>
            </w:r>
            <w:r/>
          </w:p>
          <w:p>
            <w:pPr>
              <w:pStyle w:val="997"/>
              <w:jc w:val="left"/>
              <w:spacing w:line="360" w:lineRule="exact"/>
              <w:rPr>
                <w:rFonts w:hint="eastAsia" w:ascii="宋体" w:hAnsi="宋体"/>
                <w:color w:val="000000"/>
                <w:szCs w:val="21"/>
              </w:rPr>
            </w:pPr>
            <w:r>
              <w:rPr>
                <w:rFonts w:hint="eastAsia" w:ascii="宋体" w:hAnsi="宋体"/>
                <w:color w:val="000000"/>
                <w:szCs w:val="21"/>
              </w:rPr>
              <w:t xml:space="preserve">使用谷歌浏览器参与不见面开标及开标环节。</w:t>
            </w:r>
            <w:r>
              <w:rPr>
                <w:rFonts w:hint="eastAsia" w:ascii="宋体" w:hAnsi="宋体"/>
                <w:color w:val="000000"/>
                <w:szCs w:val="21"/>
              </w:rPr>
            </w:r>
            <w:r/>
          </w:p>
          <w:p>
            <w:pPr>
              <w:pStyle w:val="997"/>
              <w:jc w:val="left"/>
              <w:spacing w:line="360" w:lineRule="exact"/>
              <w:rPr>
                <w:rFonts w:hint="eastAsia" w:ascii="宋体" w:hAnsi="宋体"/>
                <w:color w:val="000000"/>
                <w:szCs w:val="21"/>
              </w:rPr>
            </w:pPr>
            <w:r>
              <w:rPr>
                <w:rFonts w:hint="eastAsia" w:ascii="宋体" w:hAnsi="宋体"/>
                <w:color w:val="000000"/>
                <w:szCs w:val="21"/>
              </w:rPr>
              <w:t xml:space="preserve">电脑需提前准备好麦克风、音响，摄像头，提前检查保证能够正常使用。</w:t>
            </w:r>
            <w:r>
              <w:rPr>
                <w:rFonts w:hint="eastAsia" w:ascii="宋体" w:hAnsi="宋体"/>
                <w:color w:val="000000"/>
                <w:szCs w:val="21"/>
              </w:rPr>
            </w:r>
            <w:r/>
          </w:p>
          <w:p>
            <w:pPr>
              <w:pStyle w:val="997"/>
              <w:jc w:val="left"/>
              <w:spacing w:line="360" w:lineRule="exact"/>
              <w:rPr>
                <w:rFonts w:hint="eastAsia" w:ascii="宋体" w:hAnsi="宋体"/>
                <w:color w:val="000000"/>
                <w:szCs w:val="21"/>
              </w:rPr>
            </w:pPr>
            <w:r>
              <w:rPr>
                <w:rFonts w:hint="eastAsia" w:ascii="宋体" w:hAnsi="宋体"/>
                <w:color w:val="000000"/>
                <w:szCs w:val="21"/>
              </w:rPr>
              <w:t xml:space="preserve">操作系统至少win7以上，建议使用win10操作系统。</w:t>
            </w:r>
            <w:r>
              <w:rPr>
                <w:rFonts w:hint="eastAsia" w:ascii="宋体" w:hAnsi="宋体"/>
                <w:color w:val="000000"/>
                <w:szCs w:val="21"/>
              </w:rPr>
            </w:r>
            <w:r/>
          </w:p>
          <w:p>
            <w:pPr>
              <w:pStyle w:val="997"/>
              <w:jc w:val="left"/>
              <w:spacing w:line="360" w:lineRule="exact"/>
              <w:rPr>
                <w:rFonts w:hint="eastAsia" w:ascii="宋体" w:hAnsi="宋体"/>
                <w:szCs w:val="21"/>
                <w:highlight w:val="white"/>
              </w:rPr>
            </w:pPr>
            <w:r>
              <w:rPr>
                <w:rFonts w:hint="eastAsia" w:ascii="宋体" w:hAnsi="宋体"/>
                <w:szCs w:val="21"/>
              </w:rPr>
              <w:t xml:space="preserve">开标时间：</w:t>
            </w:r>
            <w:r>
              <w:rPr>
                <w:rFonts w:hint="eastAsia" w:ascii="宋体" w:hAnsi="宋体"/>
                <w:b/>
                <w:bCs/>
                <w:szCs w:val="21"/>
                <w:highlight w:val="none"/>
                <w:shd w:val="clear" w:color="auto" w:fill="auto"/>
                <w:lang w:eastAsia="zh-CN"/>
              </w:rPr>
              <w:t xml:space="preserve">2026年10月8日15时00分</w:t>
            </w:r>
            <w:r>
              <w:rPr>
                <w:rFonts w:hint="eastAsia" w:ascii="宋体" w:hAnsi="宋体"/>
                <w:szCs w:val="21"/>
                <w:highlight w:val="white"/>
              </w:rPr>
            </w:r>
            <w:r/>
          </w:p>
          <w:p>
            <w:pPr>
              <w:pStyle w:val="997"/>
              <w:jc w:val="left"/>
              <w:spacing w:line="360" w:lineRule="exact"/>
              <w:rPr>
                <w:rFonts w:hint="eastAsia" w:ascii="宋体" w:hAnsi="宋体"/>
                <w:color w:val="000000"/>
                <w:szCs w:val="21"/>
              </w:rPr>
            </w:pPr>
            <w:r>
              <w:rPr>
                <w:rFonts w:hint="eastAsia" w:ascii="宋体" w:hAnsi="宋体"/>
                <w:color w:val="000000"/>
                <w:szCs w:val="21"/>
              </w:rPr>
              <w:t xml:space="preserve">开标地点：“苏采云”系统（网址：http://jszfcg.jsczt.cn/）“开标大厅，点击“苏采云”进入系统“开标大厅”。） </w:t>
            </w:r>
            <w:r>
              <w:rPr>
                <w:rFonts w:hint="eastAsia" w:ascii="宋体" w:hAnsi="宋体"/>
                <w:color w:val="000000"/>
                <w:szCs w:val="21"/>
              </w:rPr>
            </w:r>
            <w:r/>
          </w:p>
          <w:p>
            <w:pPr>
              <w:pStyle w:val="997"/>
              <w:numPr>
                <w:ilvl w:val="0"/>
                <w:numId w:val="0"/>
              </w:numPr>
              <w:spacing w:line="460" w:lineRule="exact"/>
              <w:rPr>
                <w:rFonts w:hint="eastAsia" w:ascii="宋体" w:hAnsi="宋体"/>
                <w:color w:val="000000"/>
                <w:szCs w:val="21"/>
              </w:rPr>
            </w:pPr>
            <w:r>
              <w:rPr>
                <w:rFonts w:ascii="宋体" w:hAnsi="宋体"/>
                <w:b/>
                <w:bCs/>
                <w:color w:val="000000"/>
                <w:sz w:val="21"/>
                <w:szCs w:val="21"/>
                <w:lang w:val="en-US" w:eastAsia="zh-CN" w:bidi="ar-SA"/>
              </w:rPr>
              <w:t xml:space="preserve">2.</w:t>
            </w:r>
            <w:r>
              <w:rPr>
                <w:rFonts w:hint="eastAsia" w:ascii="宋体" w:hAnsi="宋体"/>
                <w:b/>
                <w:bCs/>
                <w:color w:val="000000"/>
                <w:szCs w:val="21"/>
                <w:lang w:eastAsia="zh-CN"/>
              </w:rPr>
              <w:t xml:space="preserve">初步审查</w:t>
            </w:r>
            <w:r>
              <w:rPr>
                <w:rFonts w:hint="eastAsia" w:ascii="宋体" w:hAnsi="宋体"/>
                <w:b/>
                <w:bCs/>
                <w:color w:val="000000"/>
                <w:szCs w:val="21"/>
              </w:rPr>
              <w:t xml:space="preserve">结束后，</w:t>
            </w:r>
            <w:r>
              <w:rPr>
                <w:rFonts w:hint="eastAsia" w:ascii="宋体" w:hAnsi="宋体"/>
                <w:b/>
                <w:bCs/>
                <w:color w:val="000000"/>
                <w:szCs w:val="21"/>
                <w:lang w:eastAsia="zh-CN"/>
              </w:rPr>
              <w:t xml:space="preserve">谈判小组通过邮箱邀请资格审查和符合性审查合格的供应商逐一进行谈判</w:t>
            </w:r>
            <w:r>
              <w:rPr>
                <w:rFonts w:hint="eastAsia" w:ascii="宋体" w:hAnsi="宋体"/>
                <w:b/>
                <w:bCs/>
                <w:color w:val="000000"/>
                <w:szCs w:val="21"/>
                <w:lang w:val="en-US" w:eastAsia="zh-CN"/>
              </w:rPr>
              <w:t xml:space="preserve">，谈判轮次由谈判小组视情况决定。</w:t>
            </w:r>
            <w:r>
              <w:rPr>
                <w:rFonts w:hint="eastAsia" w:ascii="宋体" w:hAnsi="宋体"/>
                <w:color w:val="000000"/>
                <w:szCs w:val="21"/>
              </w:rPr>
            </w:r>
            <w:r/>
          </w:p>
          <w:p>
            <w:pPr>
              <w:pStyle w:val="997"/>
              <w:numPr>
                <w:ilvl w:val="0"/>
                <w:numId w:val="0"/>
              </w:numPr>
              <w:spacing w:line="460" w:lineRule="exact"/>
              <w:rPr>
                <w:rFonts w:hint="eastAsia"/>
                <w:b/>
                <w:bCs/>
                <w:color w:val="000000"/>
                <w:szCs w:val="21"/>
              </w:rPr>
            </w:pPr>
            <w:r>
              <w:rPr>
                <w:b/>
                <w:bCs/>
                <w:color w:val="000000"/>
                <w:sz w:val="21"/>
                <w:szCs w:val="21"/>
                <w:lang w:val="en-US" w:eastAsia="zh-CN" w:bidi="ar-SA"/>
              </w:rPr>
              <w:t xml:space="preserve">3.</w:t>
            </w:r>
            <w:r>
              <w:rPr>
                <w:rFonts w:hint="eastAsia" w:ascii="宋体" w:hAnsi="宋体"/>
                <w:b/>
                <w:bCs/>
                <w:color w:val="000000"/>
                <w:szCs w:val="21"/>
              </w:rPr>
              <w:t xml:space="preserve">谈判结束后，所有继续参加谈判的供应商在规定时间内</w:t>
            </w:r>
            <w:r>
              <w:rPr>
                <w:rFonts w:hint="eastAsia" w:ascii="宋体" w:hAnsi="宋体"/>
                <w:b/>
                <w:bCs/>
                <w:color w:val="000000"/>
                <w:szCs w:val="21"/>
                <w:lang w:eastAsia="zh-CN"/>
              </w:rPr>
              <w:t xml:space="preserve">在</w:t>
            </w:r>
            <w:r>
              <w:rPr>
                <w:rFonts w:hint="eastAsia" w:ascii="宋体" w:hAnsi="宋体"/>
                <w:b/>
                <w:bCs/>
                <w:color w:val="000000"/>
                <w:szCs w:val="21"/>
              </w:rPr>
              <w:t xml:space="preserve">苏采云采购系统</w:t>
            </w:r>
            <w:r>
              <w:rPr>
                <w:rFonts w:hint="eastAsia" w:ascii="宋体" w:hAnsi="宋体"/>
                <w:b/>
                <w:bCs/>
                <w:color w:val="000000"/>
                <w:szCs w:val="21"/>
                <w:lang w:eastAsia="zh-CN"/>
              </w:rPr>
              <w:t xml:space="preserve">中</w:t>
            </w:r>
            <w:r>
              <w:rPr>
                <w:rFonts w:hint="eastAsia" w:ascii="宋体" w:hAnsi="宋体"/>
                <w:b/>
                <w:bCs/>
                <w:color w:val="000000"/>
                <w:szCs w:val="21"/>
              </w:rPr>
              <w:t xml:space="preserve">提交最后报价，</w:t>
            </w:r>
            <w:r>
              <w:rPr>
                <w:rFonts w:hint="eastAsia" w:ascii="宋体" w:hAnsi="宋体"/>
                <w:b/>
                <w:bCs/>
                <w:color w:val="000000"/>
                <w:szCs w:val="21"/>
                <w:lang w:eastAsia="zh-CN"/>
              </w:rPr>
              <w:t xml:space="preserve">初步审查及谈判</w:t>
            </w:r>
            <w:r>
              <w:rPr>
                <w:rFonts w:hint="eastAsia" w:ascii="宋体" w:hAnsi="宋体"/>
                <w:b/>
                <w:bCs/>
                <w:color w:val="000000"/>
                <w:szCs w:val="21"/>
              </w:rPr>
              <w:t xml:space="preserve">的时长不确定，请投标供应商自行关注</w:t>
            </w:r>
            <w:r>
              <w:rPr>
                <w:rFonts w:hint="eastAsia" w:ascii="宋体" w:hAnsi="宋体"/>
                <w:b/>
                <w:bCs/>
                <w:color w:val="000000"/>
                <w:szCs w:val="21"/>
                <w:lang w:eastAsia="zh-CN"/>
              </w:rPr>
              <w:t xml:space="preserve">邮箱及</w:t>
            </w:r>
            <w:r>
              <w:rPr>
                <w:rFonts w:hint="eastAsia" w:ascii="宋体" w:hAnsi="宋体"/>
                <w:b/>
                <w:bCs/>
                <w:color w:val="000000"/>
                <w:szCs w:val="21"/>
              </w:rPr>
              <w:t xml:space="preserve">报价系统，在报价系统开启后的20分钟内提交最终报价。20分钟内供应商可以对所提交的最后报价进行撤回和更改操作</w:t>
            </w:r>
            <w:r>
              <w:rPr>
                <w:rFonts w:hint="eastAsia" w:ascii="宋体" w:hAnsi="宋体"/>
                <w:b/>
                <w:bCs/>
                <w:color w:val="000000"/>
                <w:szCs w:val="21"/>
                <w:lang w:eastAsia="zh-CN"/>
              </w:rPr>
              <w:t xml:space="preserve">，</w:t>
            </w:r>
            <w:r>
              <w:rPr>
                <w:rFonts w:hint="eastAsia" w:ascii="宋体" w:hAnsi="宋体"/>
                <w:b/>
                <w:bCs/>
                <w:color w:val="000000"/>
                <w:szCs w:val="21"/>
              </w:rPr>
              <w:t xml:space="preserve">未能在规定时间内完成</w:t>
            </w:r>
            <w:r>
              <w:rPr>
                <w:rFonts w:hint="eastAsia" w:ascii="宋体" w:hAnsi="宋体"/>
                <w:b/>
                <w:bCs/>
                <w:color w:val="000000"/>
                <w:szCs w:val="21"/>
                <w:lang w:eastAsia="zh-CN"/>
              </w:rPr>
              <w:t xml:space="preserve">最后</w:t>
            </w:r>
            <w:r>
              <w:rPr>
                <w:rFonts w:hint="eastAsia" w:ascii="宋体" w:hAnsi="宋体"/>
                <w:b/>
                <w:bCs/>
                <w:color w:val="000000"/>
                <w:szCs w:val="21"/>
              </w:rPr>
              <w:t xml:space="preserve">报价的供应商视为放弃投标</w:t>
            </w:r>
            <w:r>
              <w:rPr>
                <w:rFonts w:hint="eastAsia" w:ascii="宋体" w:hAnsi="宋体"/>
                <w:color w:val="000000"/>
                <w:szCs w:val="21"/>
              </w:rPr>
              <w:t xml:space="preserve">。</w:t>
            </w:r>
            <w:r>
              <w:rPr>
                <w:rFonts w:hint="eastAsia"/>
                <w:b/>
                <w:bCs/>
                <w:color w:val="000000"/>
                <w:szCs w:val="21"/>
              </w:rPr>
            </w:r>
            <w:r/>
          </w:p>
          <w:p>
            <w:pPr>
              <w:pStyle w:val="997"/>
              <w:numPr>
                <w:ilvl w:val="0"/>
                <w:numId w:val="0"/>
              </w:numPr>
              <w:spacing w:line="460" w:lineRule="exact"/>
              <w:rPr>
                <w:rFonts w:hint="eastAsia"/>
                <w:b/>
                <w:bCs/>
                <w:color w:val="000000"/>
                <w:szCs w:val="21"/>
              </w:rPr>
            </w:pPr>
            <w:r>
              <w:rPr>
                <w:b/>
                <w:bCs/>
                <w:color w:val="000000"/>
                <w:sz w:val="21"/>
                <w:szCs w:val="21"/>
                <w:lang w:val="en-US" w:eastAsia="zh-CN" w:bidi="ar-SA"/>
              </w:rPr>
              <w:t xml:space="preserve">4.</w:t>
            </w:r>
            <w:r>
              <w:rPr>
                <w:rFonts w:hint="eastAsia"/>
                <w:b/>
                <w:bCs/>
                <w:color w:val="000000"/>
                <w:szCs w:val="21"/>
              </w:rPr>
              <w:t xml:space="preserve">供</w:t>
            </w:r>
            <w:r>
              <w:rPr>
                <w:rFonts w:hint="eastAsia"/>
                <w:b/>
                <w:bCs/>
                <w:color w:val="000000"/>
                <w:szCs w:val="21"/>
              </w:rPr>
              <w:t xml:space="preserve">应商最终报价应在工程数量、要求、服务等方面不降低的情况下，不得高于前一次报价。否则，</w:t>
            </w:r>
            <w:r>
              <w:rPr>
                <w:rFonts w:hint="eastAsia"/>
                <w:b/>
                <w:bCs/>
                <w:color w:val="000000"/>
                <w:szCs w:val="21"/>
                <w:lang w:eastAsia="zh-CN"/>
              </w:rPr>
              <w:t xml:space="preserve">谈判</w:t>
            </w:r>
            <w:r>
              <w:rPr>
                <w:rFonts w:hint="eastAsia"/>
                <w:b/>
                <w:bCs/>
                <w:color w:val="000000"/>
                <w:szCs w:val="21"/>
              </w:rPr>
              <w:t xml:space="preserve">小组有权拒绝该</w:t>
            </w:r>
            <w:r>
              <w:rPr>
                <w:rFonts w:hint="eastAsia"/>
                <w:b/>
                <w:bCs/>
                <w:color w:val="000000"/>
                <w:szCs w:val="21"/>
                <w:lang w:eastAsia="zh-CN"/>
              </w:rPr>
              <w:t xml:space="preserve">谈判</w:t>
            </w:r>
            <w:r>
              <w:rPr>
                <w:rFonts w:hint="eastAsia"/>
                <w:b/>
                <w:bCs/>
                <w:color w:val="000000"/>
                <w:szCs w:val="21"/>
              </w:rPr>
              <w:t xml:space="preserve">报价并不再给予报价补救机会。</w:t>
            </w:r>
            <w:r>
              <w:rPr>
                <w:rFonts w:hint="eastAsia"/>
                <w:b/>
                <w:bCs/>
                <w:color w:val="000000"/>
                <w:szCs w:val="21"/>
              </w:rPr>
            </w:r>
            <w:r/>
          </w:p>
          <w:p>
            <w:pPr>
              <w:pStyle w:val="997"/>
              <w:numPr>
                <w:ilvl w:val="0"/>
                <w:numId w:val="0"/>
              </w:numPr>
              <w:spacing w:line="460" w:lineRule="exact"/>
              <w:rPr>
                <w:rFonts w:hint="eastAsia"/>
                <w:b/>
                <w:bCs/>
                <w:color w:val="000000"/>
                <w:szCs w:val="21"/>
              </w:rPr>
            </w:pPr>
            <w:r>
              <w:rPr>
                <w:b/>
                <w:bCs/>
                <w:color w:val="000000"/>
                <w:sz w:val="21"/>
                <w:szCs w:val="21"/>
                <w:lang w:val="en-US" w:eastAsia="zh-CN" w:bidi="ar-SA"/>
              </w:rPr>
              <w:t xml:space="preserve">5.</w:t>
            </w:r>
            <w:r>
              <w:rPr>
                <w:rFonts w:hint="eastAsia"/>
                <w:b/>
                <w:bCs/>
                <w:color w:val="000000"/>
                <w:szCs w:val="21"/>
              </w:rPr>
              <w:t xml:space="preserve">谈判</w:t>
            </w:r>
            <w:r>
              <w:rPr>
                <w:rFonts w:hint="eastAsia"/>
                <w:b/>
                <w:bCs/>
                <w:color w:val="000000"/>
                <w:szCs w:val="21"/>
              </w:rPr>
              <w:t xml:space="preserve">记录为本谈判文件不可分割的一部分，与其具有同等的法律效力。</w:t>
            </w:r>
            <w:r>
              <w:rPr>
                <w:rFonts w:hint="eastAsia"/>
                <w:b/>
                <w:bCs/>
                <w:color w:val="000000"/>
                <w:szCs w:val="21"/>
              </w:rPr>
            </w:r>
            <w:r/>
          </w:p>
        </w:tc>
      </w:tr>
      <w:tr>
        <w:trPr>
          <w:trHeight w:val="563"/>
        </w:trPr>
        <w:tc>
          <w:tcPr>
            <w:tcW w:w="900"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.1.1</w:t>
            </w:r>
            <w:r>
              <w:rPr>
                <w:rFonts w:ascii="宋体" w:hAnsi="宋体"/>
                <w:color w:val="000000"/>
                <w:szCs w:val="21"/>
              </w:rPr>
            </w:r>
            <w:r/>
          </w:p>
        </w:tc>
        <w:tc>
          <w:tcPr>
            <w:tcW w:w="2327" w:type="dxa"/>
            <w:vAlign w:val="center"/>
            <w:textDirection w:val="lrTb"/>
            <w:noWrap w:val="false"/>
          </w:tcPr>
          <w:p>
            <w:pPr>
              <w:pStyle w:val="1111"/>
              <w:jc w:val="center"/>
              <w:spacing w:line="420" w:lineRule="exact"/>
              <w:rPr>
                <w:rFonts w:ascii="宋体" w:hAnsi="宋体"/>
                <w:color w:val="000000"/>
                <w:sz w:val="21"/>
                <w:szCs w:val="21"/>
              </w:rPr>
            </w:pPr>
            <w:r>
              <w:rPr>
                <w:rFonts w:hint="eastAsia" w:ascii="宋体" w:hAnsi="宋体"/>
                <w:color w:val="000000"/>
                <w:sz w:val="21"/>
                <w:szCs w:val="21"/>
                <w:lang w:eastAsia="zh-CN"/>
              </w:rPr>
              <w:t xml:space="preserve">谈判</w:t>
            </w:r>
            <w:r>
              <w:rPr>
                <w:rFonts w:hint="eastAsia" w:ascii="宋体" w:hAnsi="宋体"/>
                <w:color w:val="000000"/>
                <w:sz w:val="21"/>
                <w:szCs w:val="21"/>
              </w:rPr>
              <w:t xml:space="preserve">小组组成</w:t>
            </w:r>
            <w:r>
              <w:rPr>
                <w:rFonts w:ascii="宋体" w:hAnsi="宋体"/>
                <w:color w:val="000000"/>
                <w:sz w:val="21"/>
                <w:szCs w:val="21"/>
              </w:rPr>
            </w:r>
            <w:r/>
          </w:p>
        </w:tc>
        <w:tc>
          <w:tcPr>
            <w:tcW w:w="5812" w:type="dxa"/>
            <w:vAlign w:val="center"/>
            <w:textDirection w:val="lrTb"/>
            <w:noWrap w:val="false"/>
          </w:tcPr>
          <w:p>
            <w:pPr>
              <w:pStyle w:val="997"/>
              <w:spacing w:line="420" w:lineRule="exact"/>
              <w:rPr>
                <w:rFonts w:ascii="宋体" w:hAnsi="宋体"/>
                <w:color w:val="000000"/>
                <w:szCs w:val="21"/>
              </w:rPr>
            </w:pPr>
            <w:r>
              <w:rPr>
                <w:rFonts w:hint="eastAsia" w:ascii="宋体" w:hAnsi="宋体"/>
                <w:color w:val="000000"/>
                <w:szCs w:val="21"/>
                <w:lang w:eastAsia="zh-CN"/>
              </w:rPr>
              <w:t xml:space="preserve">谈判</w:t>
            </w:r>
            <w:r>
              <w:rPr>
                <w:rFonts w:hint="eastAsia" w:ascii="宋体" w:hAnsi="宋体"/>
                <w:color w:val="000000"/>
                <w:szCs w:val="21"/>
              </w:rPr>
              <w:t xml:space="preserve">小组人数：</w:t>
            </w:r>
            <w:r>
              <w:rPr>
                <w:rFonts w:ascii="宋体" w:hAnsi="宋体"/>
                <w:color w:val="000000"/>
                <w:szCs w:val="21"/>
              </w:rPr>
              <w:t xml:space="preserve">3</w:t>
            </w:r>
            <w:r>
              <w:rPr>
                <w:rFonts w:hint="eastAsia" w:ascii="宋体" w:hAnsi="宋体"/>
                <w:color w:val="000000"/>
                <w:szCs w:val="21"/>
              </w:rPr>
              <w:t xml:space="preserve">人（含）以上单数</w:t>
            </w:r>
            <w:r>
              <w:rPr>
                <w:rFonts w:ascii="宋体" w:hAnsi="宋体"/>
                <w:color w:val="000000"/>
                <w:szCs w:val="21"/>
              </w:rPr>
            </w:r>
            <w:r/>
          </w:p>
        </w:tc>
      </w:tr>
      <w:tr>
        <w:trPr>
          <w:trHeight w:val="880"/>
        </w:trPr>
        <w:tc>
          <w:tcPr>
            <w:tcW w:w="900"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olor w:val="000000"/>
                <w:szCs w:val="21"/>
              </w:rPr>
              <w:t xml:space="preserve">6.2</w:t>
            </w:r>
            <w:r>
              <w:rPr>
                <w:rFonts w:ascii="宋体" w:hAnsi="宋体"/>
                <w:color w:val="000000"/>
                <w:szCs w:val="21"/>
              </w:rPr>
            </w:r>
            <w:r/>
          </w:p>
        </w:tc>
        <w:tc>
          <w:tcPr>
            <w:tcW w:w="2327"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olor w:val="000000"/>
                <w:szCs w:val="21"/>
              </w:rPr>
              <w:t xml:space="preserve">成交公告媒介</w:t>
            </w:r>
            <w:r>
              <w:rPr>
                <w:rFonts w:ascii="宋体" w:hAnsi="宋体"/>
                <w:color w:val="000000"/>
                <w:szCs w:val="21"/>
              </w:rPr>
            </w:r>
            <w:r/>
          </w:p>
        </w:tc>
        <w:tc>
          <w:tcPr>
            <w:tcW w:w="5812" w:type="dxa"/>
            <w:vAlign w:val="center"/>
            <w:textDirection w:val="lrTb"/>
            <w:noWrap w:val="false"/>
          </w:tcPr>
          <w:p>
            <w:pPr>
              <w:pStyle w:val="997"/>
              <w:spacing w:line="360" w:lineRule="exact"/>
              <w:rPr>
                <w:rFonts w:ascii="宋体" w:hAnsi="宋体" w:cs="宋体"/>
                <w:color w:val="000000"/>
                <w:szCs w:val="21"/>
              </w:rPr>
            </w:pPr>
            <w:r>
              <w:rPr>
                <w:rFonts w:hint="eastAsia" w:ascii="宋体" w:hAnsi="宋体"/>
                <w:color w:val="000000"/>
                <w:szCs w:val="21"/>
              </w:rPr>
              <w:t xml:space="preserve">江苏政府采购网（</w:t>
            </w:r>
            <w:r>
              <w:rPr>
                <w:rFonts w:ascii="宋体" w:hAnsi="宋体"/>
                <w:color w:val="000000"/>
                <w:szCs w:val="21"/>
              </w:rPr>
              <w:t xml:space="preserve">www.ccgp-jiangsu.gov.cn</w:t>
            </w:r>
            <w:r>
              <w:rPr>
                <w:rFonts w:hint="eastAsia" w:ascii="宋体" w:hAnsi="宋体"/>
                <w:color w:val="000000"/>
                <w:szCs w:val="21"/>
              </w:rPr>
              <w:t xml:space="preserve">）</w:t>
            </w:r>
            <w:r>
              <w:rPr>
                <w:rFonts w:ascii="宋体" w:hAnsi="宋体" w:cs="宋体"/>
                <w:color w:val="000000"/>
                <w:szCs w:val="21"/>
              </w:rPr>
            </w:r>
            <w:r/>
          </w:p>
        </w:tc>
      </w:tr>
      <w:tr>
        <w:trPr/>
        <w:tc>
          <w:tcPr>
            <w:tcW w:w="900"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olor w:val="000000"/>
                <w:szCs w:val="21"/>
              </w:rPr>
              <w:t xml:space="preserve">7.1</w:t>
            </w:r>
            <w:r>
              <w:rPr>
                <w:rFonts w:ascii="宋体" w:hAnsi="宋体"/>
                <w:color w:val="000000"/>
                <w:szCs w:val="21"/>
              </w:rPr>
            </w:r>
            <w:r/>
          </w:p>
        </w:tc>
        <w:tc>
          <w:tcPr>
            <w:tcW w:w="2327"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olor w:val="000000"/>
                <w:szCs w:val="21"/>
              </w:rPr>
              <w:t xml:space="preserve">履约保证金</w:t>
            </w:r>
            <w:r>
              <w:rPr>
                <w:rFonts w:ascii="宋体" w:hAnsi="宋体"/>
                <w:color w:val="000000"/>
                <w:szCs w:val="21"/>
              </w:rPr>
            </w:r>
            <w:r/>
          </w:p>
        </w:tc>
        <w:tc>
          <w:tcPr>
            <w:tcW w:w="5812" w:type="dxa"/>
            <w:vAlign w:val="center"/>
            <w:textDirection w:val="lrTb"/>
            <w:noWrap w:val="false"/>
          </w:tcPr>
          <w:p>
            <w:pPr>
              <w:pStyle w:val="997"/>
              <w:jc w:val="left"/>
              <w:spacing w:line="360" w:lineRule="exact"/>
              <w:rPr>
                <w:rFonts w:ascii="宋体" w:hAnsi="宋体"/>
                <w:color w:val="000000"/>
                <w:szCs w:val="21"/>
              </w:rPr>
            </w:pPr>
            <w:r>
              <w:rPr>
                <w:rFonts w:hint="eastAsia" w:ascii="宋体" w:hAnsi="宋体"/>
                <w:color w:val="000000"/>
                <w:szCs w:val="21"/>
              </w:rPr>
              <w:t xml:space="preserve">（1）履约保证金形式:</w:t>
            </w:r>
            <w:r>
              <w:rPr>
                <w:rFonts w:hint="eastAsia" w:ascii="宋体" w:hAnsi="宋体" w:eastAsia="宋体" w:cs="宋体"/>
                <w:color w:val="000000"/>
                <w:szCs w:val="21"/>
                <w:highlight w:val="none"/>
              </w:rPr>
              <w:t xml:space="preserve">☑银行电汇或网上银行支付☑银行保函☑支票☑保证保险</w:t>
            </w:r>
            <w:r>
              <w:rPr>
                <w:rFonts w:hint="eastAsia" w:ascii="宋体" w:hAnsi="宋体"/>
                <w:color w:val="000000"/>
                <w:szCs w:val="21"/>
              </w:rPr>
              <w:t xml:space="preserve">。</w:t>
            </w:r>
            <w:r>
              <w:rPr>
                <w:rFonts w:ascii="宋体" w:hAnsi="宋体"/>
                <w:color w:val="000000"/>
                <w:szCs w:val="21"/>
              </w:rPr>
            </w:r>
            <w:r/>
          </w:p>
          <w:p>
            <w:pPr>
              <w:pStyle w:val="997"/>
              <w:jc w:val="left"/>
              <w:spacing w:line="360" w:lineRule="exact"/>
              <w:rPr>
                <w:rFonts w:ascii="宋体" w:hAnsi="宋体"/>
                <w:color w:val="000000"/>
                <w:szCs w:val="21"/>
              </w:rPr>
            </w:pPr>
            <w:r>
              <w:rPr>
                <w:rFonts w:hint="eastAsia" w:ascii="宋体" w:hAnsi="宋体"/>
                <w:color w:val="000000"/>
                <w:szCs w:val="21"/>
              </w:rPr>
              <w:t xml:space="preserve">（2）金额：</w:t>
            </w:r>
            <w:r>
              <w:rPr>
                <w:rFonts w:hint="eastAsia" w:ascii="宋体" w:hAnsi="宋体"/>
                <w:color w:val="000000"/>
                <w:szCs w:val="21"/>
                <w:lang w:val="en-US" w:eastAsia="zh-CN"/>
              </w:rPr>
              <w:t xml:space="preserve">成交</w:t>
            </w:r>
            <w:r>
              <w:rPr>
                <w:rFonts w:hint="eastAsia" w:ascii="宋体" w:hAnsi="宋体"/>
                <w:color w:val="000000"/>
                <w:szCs w:val="21"/>
                <w:lang w:eastAsia="zh-CN"/>
              </w:rPr>
              <w:t xml:space="preserve">价的5%</w:t>
            </w:r>
            <w:r>
              <w:rPr>
                <w:rFonts w:hint="eastAsia" w:ascii="宋体" w:hAnsi="宋体"/>
                <w:color w:val="000000"/>
                <w:szCs w:val="21"/>
              </w:rPr>
              <w:t xml:space="preserve">。</w:t>
            </w:r>
            <w:r>
              <w:rPr>
                <w:rFonts w:ascii="宋体" w:hAnsi="宋体"/>
                <w:color w:val="000000"/>
                <w:szCs w:val="21"/>
              </w:rPr>
            </w:r>
            <w:r/>
          </w:p>
          <w:p>
            <w:pPr>
              <w:pStyle w:val="997"/>
              <w:jc w:val="left"/>
              <w:spacing w:line="360" w:lineRule="exact"/>
              <w:rPr>
                <w:rFonts w:ascii="宋体" w:hAnsi="宋体"/>
                <w:color w:val="000000"/>
                <w:szCs w:val="21"/>
              </w:rPr>
            </w:pPr>
            <w:r>
              <w:rPr>
                <w:rFonts w:hint="eastAsia" w:ascii="宋体" w:hAnsi="宋体"/>
                <w:color w:val="000000"/>
                <w:szCs w:val="21"/>
              </w:rPr>
              <w:t xml:space="preserve">（3）缴纳时间：在确定成交供应商之后,签订采购合同前。</w:t>
            </w:r>
            <w:r>
              <w:rPr>
                <w:rFonts w:ascii="宋体" w:hAnsi="宋体"/>
                <w:color w:val="000000"/>
                <w:szCs w:val="21"/>
              </w:rPr>
            </w:r>
            <w:r/>
          </w:p>
          <w:p>
            <w:pPr>
              <w:pStyle w:val="997"/>
              <w:spacing w:line="360" w:lineRule="exact"/>
              <w:rPr>
                <w:rFonts w:ascii="宋体" w:hAnsi="宋体"/>
                <w:color w:val="000000"/>
                <w:szCs w:val="21"/>
              </w:rPr>
            </w:pPr>
            <w:r>
              <w:rPr>
                <w:rFonts w:hint="eastAsia" w:ascii="宋体" w:hAnsi="宋体"/>
                <w:color w:val="000000"/>
                <w:szCs w:val="21"/>
              </w:rPr>
              <w:t xml:space="preserve">（4）退还时间：</w:t>
            </w:r>
            <w:r>
              <w:rPr>
                <w:rFonts w:hint="eastAsia" w:ascii="宋体" w:hAnsi="宋体" w:eastAsia="宋体" w:cs="宋体"/>
                <w:color w:val="000000"/>
                <w:szCs w:val="21"/>
                <w:highlight w:val="none"/>
              </w:rPr>
              <w:t xml:space="preserve">在成交人按承诺的工期、质量标准、规范要求完成项目后无息返还。工程竣工验收合格后凭工程竣工验收合格证书和收据办理退还手续。</w:t>
            </w:r>
            <w:r>
              <w:rPr>
                <w:rFonts w:ascii="宋体" w:hAnsi="宋体"/>
                <w:color w:val="000000"/>
                <w:szCs w:val="21"/>
              </w:rPr>
            </w:r>
            <w:r/>
          </w:p>
        </w:tc>
      </w:tr>
      <w:tr>
        <w:trPr/>
        <w:tc>
          <w:tcPr>
            <w:tcW w:w="900"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olor w:val="000000"/>
                <w:szCs w:val="21"/>
              </w:rPr>
              <w:t xml:space="preserve">7.2</w:t>
            </w:r>
            <w:r>
              <w:rPr>
                <w:rFonts w:ascii="宋体" w:hAnsi="宋体"/>
                <w:color w:val="000000"/>
                <w:szCs w:val="21"/>
              </w:rPr>
            </w:r>
            <w:r/>
          </w:p>
        </w:tc>
        <w:tc>
          <w:tcPr>
            <w:tcW w:w="2327" w:type="dxa"/>
            <w:vAlign w:val="center"/>
            <w:textDirection w:val="lrTb"/>
            <w:noWrap w:val="false"/>
          </w:tcPr>
          <w:p>
            <w:pPr>
              <w:pStyle w:val="997"/>
              <w:jc w:val="center"/>
              <w:spacing w:line="360" w:lineRule="exact"/>
              <w:rPr>
                <w:rFonts w:ascii="宋体" w:hAnsi="宋体"/>
                <w:color w:val="000000"/>
                <w:szCs w:val="21"/>
              </w:rPr>
            </w:pPr>
            <w:r>
              <w:rPr>
                <w:rFonts w:hint="eastAsia" w:ascii="宋体" w:hAnsi="宋体"/>
                <w:color w:val="000000"/>
                <w:szCs w:val="21"/>
              </w:rPr>
              <w:t xml:space="preserve">签订合同的时间要求</w:t>
            </w:r>
            <w:r>
              <w:rPr>
                <w:rFonts w:ascii="宋体" w:hAnsi="宋体"/>
                <w:color w:val="000000"/>
                <w:szCs w:val="21"/>
              </w:rPr>
            </w:r>
            <w:r/>
          </w:p>
        </w:tc>
        <w:tc>
          <w:tcPr>
            <w:tcW w:w="5812" w:type="dxa"/>
            <w:vAlign w:val="center"/>
            <w:textDirection w:val="lrTb"/>
            <w:noWrap w:val="false"/>
          </w:tcPr>
          <w:p>
            <w:pPr>
              <w:pStyle w:val="997"/>
              <w:spacing w:line="360" w:lineRule="exact"/>
              <w:rPr>
                <w:rFonts w:ascii="宋体" w:hAnsi="宋体"/>
                <w:color w:val="000000"/>
                <w:szCs w:val="21"/>
              </w:rPr>
            </w:pPr>
            <w:r>
              <w:rPr>
                <w:rFonts w:hint="eastAsia" w:ascii="宋体" w:hAnsi="宋体"/>
                <w:color w:val="000000"/>
                <w:szCs w:val="21"/>
              </w:rPr>
              <w:t xml:space="preserve">自中标通知书发出之日起</w:t>
            </w:r>
            <w:r>
              <w:rPr>
                <w:rFonts w:hint="eastAsia" w:ascii="宋体" w:hAnsi="宋体"/>
                <w:color w:val="000000"/>
                <w:szCs w:val="21"/>
                <w:u w:val="single"/>
                <w:lang w:val="en-US" w:eastAsia="zh-CN"/>
              </w:rPr>
              <w:t xml:space="preserve">15</w:t>
            </w:r>
            <w:r>
              <w:rPr>
                <w:rFonts w:hint="eastAsia" w:ascii="宋体" w:hAnsi="宋体"/>
                <w:color w:val="000000"/>
                <w:szCs w:val="21"/>
              </w:rPr>
              <w:t xml:space="preserve">天内</w:t>
            </w:r>
            <w:r>
              <w:rPr>
                <w:rFonts w:ascii="宋体" w:hAnsi="宋体"/>
                <w:color w:val="000000"/>
                <w:szCs w:val="21"/>
              </w:rPr>
            </w:r>
            <w:r/>
          </w:p>
        </w:tc>
      </w:tr>
      <w:tr>
        <w:trPr>
          <w:trHeight w:val="400"/>
        </w:trPr>
        <w:tc>
          <w:tcPr>
            <w:tcW w:w="900" w:type="dxa"/>
            <w:vAlign w:val="center"/>
            <w:textDirection w:val="lrTb"/>
            <w:noWrap w:val="false"/>
          </w:tcPr>
          <w:p>
            <w:pPr>
              <w:pStyle w:val="997"/>
              <w:jc w:val="center"/>
              <w:spacing w:line="360" w:lineRule="exact"/>
              <w:rPr>
                <w:rFonts w:ascii="宋体" w:hAnsi="宋体"/>
                <w:b/>
                <w:color w:val="000000"/>
                <w:szCs w:val="21"/>
              </w:rPr>
            </w:pPr>
            <w:r>
              <w:rPr>
                <w:rFonts w:hint="eastAsia" w:ascii="宋体" w:hAnsi="宋体"/>
                <w:b/>
                <w:color w:val="000000"/>
                <w:szCs w:val="21"/>
              </w:rPr>
              <w:t xml:space="preserve">10</w:t>
            </w:r>
            <w:r>
              <w:rPr>
                <w:rFonts w:ascii="宋体" w:hAnsi="宋体"/>
                <w:b/>
                <w:color w:val="000000"/>
                <w:szCs w:val="21"/>
              </w:rPr>
            </w:r>
            <w:r/>
          </w:p>
        </w:tc>
        <w:tc>
          <w:tcPr>
            <w:gridSpan w:val="2"/>
            <w:tcW w:w="8139" w:type="dxa"/>
            <w:vAlign w:val="top"/>
            <w:textDirection w:val="lrTb"/>
            <w:noWrap w:val="false"/>
          </w:tcPr>
          <w:p>
            <w:pPr>
              <w:pStyle w:val="997"/>
              <w:jc w:val="center"/>
              <w:spacing w:line="360" w:lineRule="exact"/>
              <w:rPr>
                <w:rFonts w:ascii="宋体" w:hAnsi="宋体"/>
                <w:b/>
                <w:color w:val="000000"/>
                <w:szCs w:val="21"/>
              </w:rPr>
            </w:pPr>
            <w:r>
              <w:rPr>
                <w:rFonts w:hint="eastAsia" w:ascii="宋体" w:hAnsi="宋体"/>
                <w:b/>
                <w:color w:val="000000"/>
                <w:szCs w:val="21"/>
              </w:rPr>
              <w:t xml:space="preserve">需要</w:t>
            </w:r>
            <w:r>
              <w:rPr>
                <w:rFonts w:ascii="宋体" w:hAnsi="宋体"/>
                <w:b/>
                <w:color w:val="000000"/>
                <w:szCs w:val="21"/>
              </w:rPr>
              <w:t xml:space="preserve">补充</w:t>
            </w:r>
            <w:r>
              <w:rPr>
                <w:rFonts w:hint="eastAsia" w:ascii="宋体" w:hAnsi="宋体"/>
                <w:b/>
                <w:color w:val="000000"/>
                <w:szCs w:val="21"/>
              </w:rPr>
              <w:t xml:space="preserve">的其他</w:t>
            </w:r>
            <w:r>
              <w:rPr>
                <w:rFonts w:ascii="宋体" w:hAnsi="宋体"/>
                <w:b/>
                <w:color w:val="000000"/>
                <w:szCs w:val="21"/>
              </w:rPr>
              <w:t xml:space="preserve">内容</w:t>
            </w:r>
            <w:r>
              <w:rPr>
                <w:rFonts w:ascii="宋体" w:hAnsi="宋体"/>
                <w:b/>
                <w:color w:val="000000"/>
                <w:szCs w:val="21"/>
              </w:rPr>
            </w:r>
            <w:r/>
          </w:p>
        </w:tc>
      </w:tr>
      <w:tr>
        <w:trPr>
          <w:trHeight w:val="479"/>
        </w:trPr>
        <w:tc>
          <w:tcPr>
            <w:tcW w:w="900" w:type="dxa"/>
            <w:vAlign w:val="center"/>
            <w:textDirection w:val="lrTb"/>
            <w:noWrap w:val="false"/>
          </w:tcPr>
          <w:p>
            <w:pPr>
              <w:pStyle w:val="997"/>
              <w:jc w:val="center"/>
              <w:spacing w:line="360" w:lineRule="exact"/>
              <w:rPr>
                <w:rFonts w:ascii="宋体" w:hAnsi="宋体"/>
                <w:b/>
                <w:color w:val="000000"/>
                <w:szCs w:val="21"/>
              </w:rPr>
            </w:pPr>
            <w:r>
              <w:rPr>
                <w:rFonts w:hint="eastAsia" w:ascii="宋体" w:hAnsi="宋体"/>
                <w:b/>
                <w:color w:val="000000"/>
                <w:szCs w:val="21"/>
              </w:rPr>
              <w:t xml:space="preserve">10.1</w:t>
            </w:r>
            <w:r>
              <w:rPr>
                <w:rFonts w:ascii="宋体" w:hAnsi="宋体"/>
                <w:b/>
                <w:color w:val="000000"/>
                <w:szCs w:val="21"/>
              </w:rPr>
            </w:r>
            <w:r/>
          </w:p>
        </w:tc>
        <w:tc>
          <w:tcPr>
            <w:gridSpan w:val="2"/>
            <w:tcW w:w="8139" w:type="dxa"/>
            <w:vAlign w:val="top"/>
            <w:textDirection w:val="lrTb"/>
            <w:noWrap w:val="false"/>
          </w:tcPr>
          <w:p>
            <w:pPr>
              <w:pStyle w:val="1111"/>
              <w:spacing w:line="320" w:lineRule="exact"/>
              <w:rPr>
                <w:rFonts w:hint="eastAsia" w:ascii="宋体" w:hAnsi="宋体" w:eastAsia="宋体" w:cs="宋体"/>
                <w:b/>
                <w:color w:val="000000"/>
                <w:sz w:val="21"/>
                <w:szCs w:val="21"/>
                <w:lang w:eastAsia="zh-CN"/>
              </w:rPr>
            </w:pPr>
            <w:r>
              <w:rPr>
                <w:rFonts w:hint="eastAsia" w:ascii="宋体" w:hAnsi="宋体" w:cs="宋体"/>
                <w:b/>
                <w:color w:val="000000"/>
                <w:sz w:val="21"/>
                <w:szCs w:val="21"/>
                <w:highlight w:val="none"/>
              </w:rPr>
              <w:t xml:space="preserve">本项目招标代理服务费由中标人在领取中标通知书前支付，收费标准参考</w:t>
            </w:r>
            <w:r>
              <w:rPr>
                <w:rFonts w:hint="eastAsia" w:ascii="宋体" w:hAnsi="宋体" w:cs="宋体"/>
                <w:b/>
                <w:color w:val="000000"/>
                <w:sz w:val="21"/>
                <w:szCs w:val="21"/>
                <w:highlight w:val="none"/>
                <w:lang w:eastAsia="zh-CN"/>
              </w:rPr>
              <w:t xml:space="preserve">苏招协</w:t>
            </w:r>
            <w:r>
              <w:rPr>
                <w:rFonts w:hint="eastAsia" w:ascii="宋体" w:hAnsi="宋体" w:cs="宋体"/>
                <w:b/>
                <w:color w:val="000000"/>
                <w:sz w:val="21"/>
                <w:szCs w:val="21"/>
                <w:highlight w:val="none"/>
              </w:rPr>
              <w:t xml:space="preserve">【20</w:t>
            </w:r>
            <w:r>
              <w:rPr>
                <w:rFonts w:hint="eastAsia" w:ascii="宋体" w:hAnsi="宋体" w:cs="宋体"/>
                <w:b/>
                <w:color w:val="000000"/>
                <w:sz w:val="21"/>
                <w:szCs w:val="21"/>
                <w:highlight w:val="none"/>
                <w:lang w:val="en-US" w:eastAsia="zh-CN"/>
              </w:rPr>
              <w:t xml:space="preserve">22</w:t>
            </w:r>
            <w:r>
              <w:rPr>
                <w:rFonts w:hint="eastAsia" w:ascii="宋体" w:hAnsi="宋体" w:cs="宋体"/>
                <w:b/>
                <w:color w:val="000000"/>
                <w:sz w:val="21"/>
                <w:szCs w:val="21"/>
                <w:highlight w:val="none"/>
              </w:rPr>
              <w:t xml:space="preserve">】</w:t>
            </w:r>
            <w:r>
              <w:rPr>
                <w:rFonts w:hint="eastAsia" w:ascii="宋体" w:hAnsi="宋体" w:cs="宋体"/>
                <w:b/>
                <w:color w:val="000000"/>
                <w:sz w:val="21"/>
                <w:szCs w:val="21"/>
                <w:highlight w:val="none"/>
                <w:lang w:val="en-US" w:eastAsia="zh-CN"/>
              </w:rPr>
              <w:t xml:space="preserve">002</w:t>
            </w:r>
            <w:r>
              <w:rPr>
                <w:rFonts w:hint="eastAsia" w:ascii="宋体" w:hAnsi="宋体" w:cs="宋体"/>
                <w:b/>
                <w:color w:val="000000"/>
                <w:sz w:val="21"/>
                <w:szCs w:val="21"/>
                <w:highlight w:val="none"/>
              </w:rPr>
              <w:t xml:space="preserve">号文件所规定服务收费标准</w:t>
            </w:r>
            <w:r>
              <w:rPr>
                <w:rFonts w:hint="eastAsia" w:ascii="宋体" w:hAnsi="宋体" w:cs="宋体"/>
                <w:b/>
                <w:color w:val="000000"/>
                <w:sz w:val="21"/>
                <w:szCs w:val="21"/>
                <w:highlight w:val="none"/>
                <w:lang w:val="en-US" w:eastAsia="zh-CN"/>
              </w:rPr>
              <w:t xml:space="preserve">60</w:t>
            </w:r>
            <w:r>
              <w:rPr>
                <w:rFonts w:hint="eastAsia" w:ascii="宋体" w:hAnsi="宋体" w:cs="宋体"/>
                <w:b/>
                <w:color w:val="000000"/>
                <w:sz w:val="21"/>
                <w:szCs w:val="21"/>
                <w:highlight w:val="none"/>
              </w:rPr>
              <w:t xml:space="preserve">%计取，最终按实际成交价结算，此项费用包含在响应报价中，不单独立项</w:t>
            </w:r>
            <w:r>
              <w:rPr>
                <w:rFonts w:hint="eastAsia" w:ascii="宋体" w:hAnsi="宋体" w:cs="宋体"/>
                <w:b/>
                <w:color w:val="000000"/>
                <w:sz w:val="21"/>
                <w:szCs w:val="21"/>
                <w:highlight w:val="none"/>
                <w:lang w:eastAsia="zh-CN"/>
              </w:rPr>
              <w:t xml:space="preserve">。</w:t>
            </w:r>
            <w:r>
              <w:rPr>
                <w:rFonts w:hint="eastAsia" w:ascii="宋体" w:hAnsi="宋体" w:eastAsia="宋体" w:cs="宋体"/>
                <w:b/>
                <w:color w:val="000000"/>
                <w:sz w:val="21"/>
                <w:szCs w:val="21"/>
                <w:lang w:eastAsia="zh-CN"/>
              </w:rPr>
            </w:r>
            <w:r/>
          </w:p>
        </w:tc>
      </w:tr>
      <w:tr>
        <w:trPr>
          <w:trHeight w:val="617"/>
        </w:trPr>
        <w:tc>
          <w:tcPr>
            <w:tcW w:w="900" w:type="dxa"/>
            <w:vAlign w:val="center"/>
            <w:textDirection w:val="lrTb"/>
            <w:noWrap w:val="false"/>
          </w:tcPr>
          <w:p>
            <w:pPr>
              <w:pStyle w:val="997"/>
              <w:jc w:val="center"/>
              <w:spacing w:line="360" w:lineRule="exact"/>
              <w:rPr>
                <w:rFonts w:ascii="宋体" w:hAnsi="宋体"/>
                <w:b/>
                <w:color w:val="000000"/>
                <w:szCs w:val="21"/>
              </w:rPr>
            </w:pPr>
            <w:r>
              <w:rPr>
                <w:rFonts w:hint="eastAsia" w:ascii="宋体" w:hAnsi="宋体"/>
                <w:b/>
                <w:color w:val="000000"/>
                <w:szCs w:val="21"/>
              </w:rPr>
              <w:t xml:space="preserve">10</w:t>
            </w:r>
            <w:r>
              <w:rPr>
                <w:rFonts w:ascii="宋体" w:hAnsi="宋体"/>
                <w:b/>
                <w:color w:val="000000"/>
                <w:szCs w:val="21"/>
              </w:rPr>
              <w:t xml:space="preserve">.2</w:t>
            </w:r>
            <w:r>
              <w:rPr>
                <w:rFonts w:ascii="宋体" w:hAnsi="宋体"/>
                <w:b/>
                <w:color w:val="000000"/>
                <w:szCs w:val="21"/>
              </w:rPr>
            </w:r>
            <w:r/>
          </w:p>
        </w:tc>
        <w:tc>
          <w:tcPr>
            <w:gridSpan w:val="2"/>
            <w:tcW w:w="8139" w:type="dxa"/>
            <w:vAlign w:val="top"/>
            <w:textDirection w:val="lrTb"/>
            <w:noWrap w:val="false"/>
          </w:tcPr>
          <w:p>
            <w:pPr>
              <w:pStyle w:val="1111"/>
              <w:spacing w:line="320" w:lineRule="exact"/>
              <w:rPr>
                <w:rFonts w:ascii="宋体" w:hAnsi="宋体" w:cs="宋体"/>
                <w:b/>
                <w:color w:val="000000"/>
                <w:sz w:val="21"/>
                <w:szCs w:val="21"/>
              </w:rPr>
            </w:pPr>
            <w:r>
              <w:rPr>
                <w:rFonts w:hint="eastAsia" w:ascii="宋体" w:hAnsi="宋体" w:cs="宋体"/>
                <w:b/>
                <w:bCs/>
                <w:color w:val="000000"/>
                <w:sz w:val="21"/>
                <w:szCs w:val="21"/>
              </w:rPr>
              <w:t xml:space="preserve">各供应商应慎重报价，不得恶意降价，若中标候选人因报价过低放弃中标或不能履约等，采购人将上报监管部门，进行不良行为公示。</w:t>
            </w:r>
            <w:r>
              <w:rPr>
                <w:rFonts w:ascii="宋体" w:hAnsi="宋体" w:cs="宋体"/>
                <w:b/>
                <w:color w:val="000000"/>
                <w:sz w:val="21"/>
                <w:szCs w:val="21"/>
              </w:rPr>
            </w:r>
            <w:r/>
          </w:p>
        </w:tc>
      </w:tr>
      <w:tr>
        <w:trPr>
          <w:trHeight w:val="479"/>
        </w:trPr>
        <w:tc>
          <w:tcPr>
            <w:tcW w:w="900" w:type="dxa"/>
            <w:vAlign w:val="center"/>
            <w:textDirection w:val="lrTb"/>
            <w:noWrap w:val="false"/>
          </w:tcPr>
          <w:p>
            <w:pPr>
              <w:pStyle w:val="997"/>
              <w:jc w:val="center"/>
              <w:spacing w:line="360" w:lineRule="exact"/>
              <w:rPr>
                <w:rFonts w:ascii="宋体" w:hAnsi="宋体"/>
                <w:b/>
                <w:color w:val="000000"/>
                <w:szCs w:val="21"/>
              </w:rPr>
            </w:pPr>
            <w:r>
              <w:rPr>
                <w:rFonts w:hint="eastAsia" w:ascii="宋体" w:hAnsi="宋体"/>
                <w:b/>
                <w:color w:val="000000"/>
                <w:szCs w:val="21"/>
              </w:rPr>
              <w:t xml:space="preserve">10</w:t>
            </w:r>
            <w:r>
              <w:rPr>
                <w:rFonts w:ascii="宋体" w:hAnsi="宋体"/>
                <w:b/>
                <w:color w:val="000000"/>
                <w:szCs w:val="21"/>
              </w:rPr>
              <w:t xml:space="preserve">.3</w:t>
            </w:r>
            <w:r>
              <w:rPr>
                <w:rFonts w:ascii="宋体" w:hAnsi="宋体"/>
                <w:b/>
                <w:color w:val="000000"/>
                <w:szCs w:val="21"/>
              </w:rPr>
            </w:r>
            <w:r/>
          </w:p>
        </w:tc>
        <w:tc>
          <w:tcPr>
            <w:gridSpan w:val="2"/>
            <w:tcW w:w="8139" w:type="dxa"/>
            <w:vAlign w:val="top"/>
            <w:textDirection w:val="lrTb"/>
            <w:noWrap w:val="false"/>
          </w:tcPr>
          <w:p>
            <w:pPr>
              <w:pStyle w:val="1111"/>
              <w:spacing w:line="32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友情提醒：请各投标单位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r>
              <w:rPr>
                <w:rFonts w:hint="eastAsia" w:ascii="宋体" w:hAnsi="宋体" w:cs="宋体"/>
                <w:b/>
                <w:bCs/>
                <w:color w:val="000000"/>
                <w:sz w:val="21"/>
                <w:szCs w:val="21"/>
              </w:rPr>
            </w:r>
            <w:r/>
          </w:p>
        </w:tc>
      </w:tr>
      <w:tr>
        <w:trPr>
          <w:trHeight w:val="479"/>
        </w:trPr>
        <w:tc>
          <w:tcPr>
            <w:tcW w:w="900" w:type="dxa"/>
            <w:vAlign w:val="center"/>
            <w:textDirection w:val="lrTb"/>
            <w:noWrap w:val="false"/>
          </w:tcPr>
          <w:p>
            <w:pPr>
              <w:pStyle w:val="997"/>
              <w:jc w:val="center"/>
              <w:spacing w:line="360" w:lineRule="exact"/>
              <w:rPr>
                <w:rFonts w:ascii="宋体" w:hAnsi="宋体"/>
                <w:b/>
                <w:color w:val="000000"/>
                <w:szCs w:val="21"/>
              </w:rPr>
            </w:pPr>
            <w:r>
              <w:rPr>
                <w:rFonts w:hint="eastAsia" w:ascii="宋体" w:hAnsi="宋体"/>
                <w:b/>
                <w:color w:val="000000"/>
                <w:szCs w:val="21"/>
              </w:rPr>
              <w:t xml:space="preserve">10</w:t>
            </w:r>
            <w:r>
              <w:rPr>
                <w:rFonts w:ascii="宋体" w:hAnsi="宋体"/>
                <w:b/>
                <w:color w:val="000000"/>
                <w:szCs w:val="21"/>
              </w:rPr>
              <w:t xml:space="preserve">.4</w:t>
            </w:r>
            <w:r>
              <w:rPr>
                <w:rFonts w:ascii="宋体" w:hAnsi="宋体"/>
                <w:b/>
                <w:color w:val="000000"/>
                <w:szCs w:val="21"/>
              </w:rPr>
            </w:r>
            <w:r/>
          </w:p>
        </w:tc>
        <w:tc>
          <w:tcPr>
            <w:gridSpan w:val="2"/>
            <w:tcW w:w="8139" w:type="dxa"/>
            <w:vAlign w:val="top"/>
            <w:textDirection w:val="lrTb"/>
            <w:noWrap w:val="false"/>
          </w:tcPr>
          <w:p>
            <w:pPr>
              <w:pStyle w:val="1111"/>
              <w:spacing w:line="32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本项目无需供应商编制工程量清单。最终确定的承包价格按招标控制价总价下浮率同比下浮到各个子目形成综合单价，作为结算依据；其中，本工程预算清单中不可竞争费（暂估价、暂列金额）不参与下浮。</w:t>
            </w:r>
            <w:r>
              <w:rPr>
                <w:rFonts w:hint="eastAsia" w:ascii="宋体" w:hAnsi="宋体" w:cs="宋体"/>
                <w:b/>
                <w:bCs/>
                <w:color w:val="000000"/>
                <w:sz w:val="21"/>
                <w:szCs w:val="21"/>
              </w:rPr>
            </w:r>
            <w:r/>
          </w:p>
        </w:tc>
      </w:tr>
      <w:tr>
        <w:trPr>
          <w:trHeight w:val="479"/>
        </w:trPr>
        <w:tc>
          <w:tcPr>
            <w:tcW w:w="900" w:type="dxa"/>
            <w:vAlign w:val="center"/>
            <w:textDirection w:val="lrTb"/>
            <w:noWrap w:val="false"/>
          </w:tcPr>
          <w:p>
            <w:pPr>
              <w:pStyle w:val="997"/>
              <w:jc w:val="center"/>
              <w:spacing w:line="360" w:lineRule="exact"/>
              <w:rPr>
                <w:rFonts w:ascii="宋体" w:hAnsi="宋体"/>
                <w:b/>
                <w:color w:val="000000"/>
                <w:szCs w:val="21"/>
              </w:rPr>
            </w:pPr>
            <w:r>
              <w:rPr>
                <w:rFonts w:hint="eastAsia" w:ascii="宋体" w:hAnsi="宋体"/>
                <w:b/>
                <w:color w:val="000000"/>
                <w:szCs w:val="21"/>
              </w:rPr>
              <w:t xml:space="preserve">1</w:t>
            </w:r>
            <w:r>
              <w:rPr>
                <w:rFonts w:ascii="宋体" w:hAnsi="宋体"/>
                <w:b/>
                <w:color w:val="000000"/>
                <w:szCs w:val="21"/>
              </w:rPr>
              <w:t xml:space="preserve">2.5</w:t>
            </w:r>
            <w:r>
              <w:rPr>
                <w:rFonts w:ascii="宋体" w:hAnsi="宋体"/>
                <w:b/>
                <w:color w:val="000000"/>
                <w:szCs w:val="21"/>
              </w:rPr>
            </w:r>
            <w:r/>
          </w:p>
        </w:tc>
        <w:tc>
          <w:tcPr>
            <w:gridSpan w:val="2"/>
            <w:tcW w:w="8139" w:type="dxa"/>
            <w:vAlign w:val="top"/>
            <w:textDirection w:val="lrTb"/>
            <w:noWrap w:val="false"/>
          </w:tcPr>
          <w:p>
            <w:pPr>
              <w:pStyle w:val="1111"/>
              <w:spacing w:line="320" w:lineRule="exact"/>
              <w:rPr>
                <w:rFonts w:hAnsi="宋体" w:cs="宋体"/>
                <w:b/>
                <w:bCs/>
                <w:color w:val="000000"/>
                <w:szCs w:val="21"/>
              </w:rPr>
            </w:pPr>
            <w:r>
              <w:rPr>
                <w:rFonts w:hint="eastAsia" w:ascii="宋体" w:hAnsi="宋体" w:cs="宋体"/>
                <w:b/>
                <w:color w:val="000000"/>
                <w:sz w:val="21"/>
                <w:szCs w:val="21"/>
              </w:rPr>
              <w:t xml:space="preserve">承包人应按照《保障农民工工资支付条例》（国务院令第724号）及《泰州市工程建设领域农民工工资专用账户管理暂行办法》（泰人社发【2018】439号）文件规定要求严格落实劳动用工实名制管理、农民工工资按月足额支付、农民工工资（劳务费）专用账户、银行代发农民工工资、农民工工资保证金等制度，如若发现承包单位和个人有拖欠农民工工资行为，将依据《拖欠农民工工资“黑名单”管理暂行办法》（人社部规﹝2017﹞16 号）等文件规定进行联合惩戒。</w:t>
            </w:r>
            <w:r>
              <w:rPr>
                <w:rFonts w:hAnsi="宋体" w:cs="宋体"/>
                <w:b/>
                <w:bCs/>
                <w:color w:val="000000"/>
                <w:szCs w:val="21"/>
              </w:rPr>
            </w:r>
            <w:r/>
          </w:p>
        </w:tc>
      </w:tr>
      <w:tr>
        <w:trPr>
          <w:trHeight w:val="479"/>
        </w:trPr>
        <w:tc>
          <w:tcPr>
            <w:tcW w:w="900" w:type="dxa"/>
            <w:vAlign w:val="center"/>
            <w:textDirection w:val="lrTb"/>
            <w:noWrap w:val="false"/>
          </w:tcPr>
          <w:p>
            <w:pPr>
              <w:pStyle w:val="997"/>
              <w:jc w:val="center"/>
              <w:spacing w:line="360" w:lineRule="exact"/>
              <w:rPr>
                <w:rFonts w:ascii="宋体" w:hAnsi="宋体"/>
                <w:b/>
                <w:color w:val="000000"/>
                <w:szCs w:val="21"/>
              </w:rPr>
            </w:pPr>
            <w:r>
              <w:rPr>
                <w:rFonts w:hint="eastAsia" w:ascii="宋体" w:hAnsi="宋体"/>
                <w:b/>
                <w:color w:val="000000"/>
                <w:szCs w:val="21"/>
              </w:rPr>
              <w:t xml:space="preserve">10</w:t>
            </w:r>
            <w:r>
              <w:rPr>
                <w:rFonts w:ascii="宋体" w:hAnsi="宋体"/>
                <w:b/>
                <w:color w:val="000000"/>
                <w:szCs w:val="21"/>
              </w:rPr>
              <w:t xml:space="preserve">.6</w:t>
            </w:r>
            <w:r>
              <w:rPr>
                <w:rFonts w:ascii="宋体" w:hAnsi="宋体"/>
                <w:b/>
                <w:color w:val="000000"/>
                <w:szCs w:val="21"/>
              </w:rPr>
            </w:r>
            <w:r/>
          </w:p>
        </w:tc>
        <w:tc>
          <w:tcPr>
            <w:gridSpan w:val="2"/>
            <w:tcW w:w="8139" w:type="dxa"/>
            <w:vAlign w:val="center"/>
            <w:textDirection w:val="lrTb"/>
            <w:noWrap w:val="false"/>
          </w:tcPr>
          <w:p>
            <w:pPr>
              <w:pStyle w:val="1111"/>
              <w:spacing w:line="320" w:lineRule="exact"/>
              <w:rPr>
                <w:rFonts w:ascii="宋体" w:hAnsi="宋体" w:cs="宋体"/>
                <w:b/>
                <w:color w:val="000000"/>
                <w:sz w:val="21"/>
                <w:szCs w:val="21"/>
              </w:rPr>
            </w:pPr>
            <w:r>
              <w:rPr>
                <w:rFonts w:hint="eastAsia" w:ascii="宋体" w:hAnsi="宋体"/>
                <w:b/>
                <w:color w:val="000000"/>
                <w:sz w:val="21"/>
                <w:szCs w:val="21"/>
              </w:rPr>
              <w:t xml:space="preserve">质疑和投诉按照《</w:t>
            </w:r>
            <w:r>
              <w:rPr>
                <w:rFonts w:ascii="宋体" w:hAnsi="宋体"/>
                <w:bCs/>
                <w:color w:val="000000"/>
                <w:sz w:val="21"/>
                <w:szCs w:val="21"/>
              </w:rPr>
              <w:t xml:space="preserve">政府采购质疑和投诉办法</w:t>
            </w:r>
            <w:r>
              <w:rPr>
                <w:rFonts w:hint="eastAsia" w:ascii="宋体" w:hAnsi="宋体"/>
                <w:b/>
                <w:color w:val="000000"/>
                <w:sz w:val="21"/>
                <w:szCs w:val="21"/>
              </w:rPr>
              <w:t xml:space="preserve">》财政部令第94号执行</w:t>
            </w:r>
            <w:r>
              <w:rPr>
                <w:rFonts w:ascii="宋体" w:hAnsi="宋体" w:cs="宋体"/>
                <w:b/>
                <w:color w:val="000000"/>
                <w:sz w:val="21"/>
                <w:szCs w:val="21"/>
              </w:rPr>
            </w:r>
            <w:r/>
          </w:p>
        </w:tc>
      </w:tr>
      <w:tr>
        <w:trPr>
          <w:trHeight w:val="479"/>
        </w:trPr>
        <w:tc>
          <w:tcPr>
            <w:tcW w:w="900" w:type="dxa"/>
            <w:vAlign w:val="center"/>
            <w:textDirection w:val="lrTb"/>
            <w:noWrap w:val="false"/>
          </w:tcPr>
          <w:p>
            <w:pPr>
              <w:pStyle w:val="997"/>
              <w:jc w:val="center"/>
              <w:spacing w:line="360" w:lineRule="exact"/>
              <w:rPr>
                <w:rFonts w:ascii="宋体" w:hAnsi="宋体"/>
                <w:b/>
                <w:color w:val="000000"/>
                <w:szCs w:val="21"/>
              </w:rPr>
            </w:pPr>
            <w:r/>
            <w:bookmarkStart w:id="38" w:name="_Toc367784995"/>
            <w:r/>
            <w:bookmarkStart w:id="39" w:name="_Toc426469871"/>
            <w:r/>
            <w:bookmarkStart w:id="40" w:name="_Toc468783589"/>
            <w:r>
              <w:rPr>
                <w:rFonts w:hint="eastAsia" w:ascii="宋体" w:hAnsi="宋体"/>
                <w:b/>
                <w:color w:val="000000"/>
                <w:szCs w:val="21"/>
              </w:rPr>
              <w:t xml:space="preserve">10.7</w:t>
            </w:r>
            <w:r>
              <w:rPr>
                <w:rFonts w:ascii="宋体" w:hAnsi="宋体"/>
                <w:b/>
                <w:color w:val="000000"/>
                <w:szCs w:val="21"/>
              </w:rPr>
            </w:r>
            <w:r/>
          </w:p>
        </w:tc>
        <w:tc>
          <w:tcPr>
            <w:gridSpan w:val="2"/>
            <w:tcW w:w="8139" w:type="dxa"/>
            <w:vAlign w:val="center"/>
            <w:textDirection w:val="lrTb"/>
            <w:noWrap w:val="false"/>
          </w:tcPr>
          <w:p>
            <w:pPr>
              <w:pStyle w:val="1111"/>
              <w:spacing w:line="320" w:lineRule="exact"/>
              <w:rPr>
                <w:rFonts w:hint="eastAsia" w:ascii="宋体" w:hAnsi="宋体"/>
                <w:b/>
                <w:color w:val="000000"/>
                <w:sz w:val="21"/>
                <w:szCs w:val="21"/>
              </w:rPr>
            </w:pPr>
            <w:r>
              <w:rPr>
                <w:rFonts w:hint="eastAsia" w:ascii="宋体" w:hAnsi="宋体" w:cs="宋体"/>
                <w:b/>
                <w:color w:val="000000"/>
                <w:sz w:val="21"/>
                <w:szCs w:val="21"/>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投标人承担。</w:t>
            </w:r>
            <w:r>
              <w:rPr>
                <w:rFonts w:hint="eastAsia" w:ascii="宋体" w:hAnsi="宋体"/>
                <w:b/>
                <w:color w:val="000000"/>
                <w:sz w:val="21"/>
                <w:szCs w:val="21"/>
              </w:rPr>
            </w:r>
            <w:r/>
          </w:p>
        </w:tc>
      </w:tr>
      <w:tr>
        <w:trPr>
          <w:trHeight w:val="479"/>
        </w:trPr>
        <w:tc>
          <w:tcPr>
            <w:tcW w:w="900" w:type="dxa"/>
            <w:vAlign w:val="center"/>
            <w:textDirection w:val="lrTb"/>
            <w:noWrap w:val="false"/>
          </w:tcPr>
          <w:p>
            <w:pPr>
              <w:pStyle w:val="997"/>
              <w:jc w:val="center"/>
              <w:spacing w:line="360" w:lineRule="exact"/>
              <w:rPr>
                <w:rFonts w:ascii="宋体" w:hAnsi="宋体" w:eastAsia="宋体"/>
                <w:b/>
                <w:color w:val="000000"/>
                <w:szCs w:val="21"/>
                <w:lang w:val="en-US" w:eastAsia="zh-CN"/>
              </w:rPr>
            </w:pPr>
            <w:r>
              <w:rPr>
                <w:rFonts w:hint="eastAsia" w:ascii="宋体" w:hAnsi="宋体"/>
                <w:b/>
                <w:color w:val="000000"/>
                <w:szCs w:val="21"/>
                <w:lang w:val="en-US" w:eastAsia="zh-CN"/>
              </w:rPr>
              <w:t xml:space="preserve">10.8</w:t>
            </w:r>
            <w:r>
              <w:rPr>
                <w:rFonts w:ascii="宋体" w:hAnsi="宋体" w:eastAsia="宋体"/>
                <w:b/>
                <w:color w:val="000000"/>
                <w:szCs w:val="21"/>
                <w:lang w:val="en-US" w:eastAsia="zh-CN"/>
              </w:rPr>
            </w:r>
            <w:r/>
          </w:p>
        </w:tc>
        <w:tc>
          <w:tcPr>
            <w:gridSpan w:val="2"/>
            <w:tcW w:w="8139" w:type="dxa"/>
            <w:vAlign w:val="center"/>
            <w:textDirection w:val="lrTb"/>
            <w:noWrap w:val="false"/>
          </w:tcPr>
          <w:p>
            <w:pPr>
              <w:pStyle w:val="1111"/>
              <w:spacing w:line="320" w:lineRule="exact"/>
              <w:rPr>
                <w:rFonts w:ascii="宋体" w:hAnsi="宋体" w:eastAsia="宋体" w:cs="宋体"/>
                <w:b/>
                <w:color w:val="000000"/>
                <w:sz w:val="21"/>
                <w:szCs w:val="21"/>
                <w:lang w:val="en-US" w:eastAsia="zh-CN"/>
              </w:rPr>
            </w:pPr>
            <w:r>
              <w:rPr>
                <w:rFonts w:hint="eastAsia" w:ascii="宋体" w:hAnsi="宋体" w:cs="宋体"/>
                <w:b/>
                <w:color w:val="000000"/>
                <w:sz w:val="21"/>
                <w:szCs w:val="21"/>
                <w:lang w:val="en-US" w:eastAsia="zh-CN"/>
              </w:rPr>
              <w:t xml:space="preserve">本项目安全生产费按相关规定计取，保险费、竣工文件、施工环保等其他费用由投标人在报价中综合考虑。</w:t>
            </w:r>
            <w:r>
              <w:rPr>
                <w:rFonts w:ascii="宋体" w:hAnsi="宋体" w:eastAsia="宋体" w:cs="宋体"/>
                <w:b/>
                <w:color w:val="000000"/>
                <w:sz w:val="21"/>
                <w:szCs w:val="21"/>
                <w:lang w:val="en-US" w:eastAsia="zh-CN"/>
              </w:rPr>
            </w:r>
            <w:r/>
          </w:p>
        </w:tc>
      </w:tr>
      <w:tr>
        <w:trPr>
          <w:trHeight w:val="479"/>
        </w:trPr>
        <w:tc>
          <w:tcPr>
            <w:tcW w:w="900" w:type="dxa"/>
            <w:vAlign w:val="center"/>
            <w:textDirection w:val="lrTb"/>
            <w:noWrap w:val="false"/>
          </w:tcPr>
          <w:p>
            <w:pPr>
              <w:pStyle w:val="997"/>
              <w:jc w:val="center"/>
              <w:spacing w:line="360" w:lineRule="exact"/>
              <w:rPr>
                <w:rFonts w:ascii="宋体" w:hAnsi="宋体"/>
                <w:b/>
                <w:color w:val="000000"/>
                <w:szCs w:val="21"/>
                <w:lang w:val="en-US" w:eastAsia="zh-CN"/>
              </w:rPr>
            </w:pPr>
            <w:r>
              <w:rPr>
                <w:rFonts w:hint="eastAsia" w:ascii="宋体" w:hAnsi="宋体"/>
                <w:b/>
                <w:color w:val="000000"/>
                <w:szCs w:val="21"/>
                <w:lang w:val="en-US" w:eastAsia="zh-CN"/>
              </w:rPr>
              <w:t xml:space="preserve">10.9</w:t>
            </w:r>
            <w:r>
              <w:rPr>
                <w:rFonts w:ascii="宋体" w:hAnsi="宋体"/>
                <w:b/>
                <w:color w:val="000000"/>
                <w:szCs w:val="21"/>
                <w:lang w:val="en-US" w:eastAsia="zh-CN"/>
              </w:rPr>
            </w:r>
            <w:r/>
          </w:p>
        </w:tc>
        <w:tc>
          <w:tcPr>
            <w:gridSpan w:val="2"/>
            <w:tcW w:w="8139" w:type="dxa"/>
            <w:vAlign w:val="center"/>
            <w:textDirection w:val="lrTb"/>
            <w:noWrap w:val="false"/>
          </w:tcPr>
          <w:p>
            <w:pPr>
              <w:pStyle w:val="1056"/>
              <w:jc w:val="both"/>
              <w:spacing w:before="0" w:beforeAutospacing="0" w:after="0" w:afterAutospacing="0" w:line="460" w:lineRule="exact"/>
              <w:rPr>
                <w:rFonts w:hint="eastAsia" w:ascii="宋体" w:hAnsi="宋体" w:cs="宋体"/>
                <w:b/>
                <w:color w:val="000000"/>
                <w:sz w:val="21"/>
                <w:szCs w:val="21"/>
                <w:lang w:val="en-US" w:eastAsia="zh-CN"/>
              </w:rPr>
            </w:pPr>
            <w:r>
              <w:rPr>
                <w:rFonts w:hint="eastAsia"/>
                <w:b/>
                <w:bCs/>
                <w:color w:val="000000"/>
                <w:sz w:val="21"/>
                <w:szCs w:val="21"/>
                <w:lang w:val="en-US" w:eastAsia="zh-CN"/>
              </w:rPr>
              <w:t xml:space="preserve">供应商四个采购包允许兼投兼中。评标的顺序以采购包一、采购包二、采购包三、采购包四顺序依次进行，供应商可以自由选择响应一个或多个采购包。若第一成交候选人被异议或投诉，经查实取消成交资格，采购人有权重新招标或根据推荐的成交候选人确定其他候选人为成交人。</w:t>
            </w:r>
            <w:r>
              <w:rPr>
                <w:rFonts w:hint="eastAsia" w:ascii="宋体" w:hAnsi="宋体" w:cs="宋体"/>
                <w:b/>
                <w:color w:val="000000"/>
                <w:sz w:val="21"/>
                <w:szCs w:val="21"/>
                <w:lang w:val="en-US" w:eastAsia="zh-CN"/>
              </w:rPr>
            </w:r>
            <w:r/>
          </w:p>
        </w:tc>
      </w:tr>
      <w:tr>
        <w:trPr>
          <w:trHeight w:val="479"/>
        </w:trPr>
        <w:tc>
          <w:tcPr>
            <w:tcW w:w="900" w:type="dxa"/>
            <w:vAlign w:val="center"/>
            <w:textDirection w:val="lrTb"/>
            <w:noWrap w:val="false"/>
          </w:tcPr>
          <w:p>
            <w:pPr>
              <w:pStyle w:val="997"/>
              <w:jc w:val="center"/>
              <w:spacing w:line="360" w:lineRule="exact"/>
              <w:rPr>
                <w:rFonts w:ascii="宋体" w:hAnsi="宋体"/>
                <w:b/>
                <w:color w:val="000000"/>
                <w:szCs w:val="21"/>
                <w:lang w:val="en-US" w:eastAsia="zh-CN"/>
              </w:rPr>
            </w:pPr>
            <w:r>
              <w:rPr>
                <w:rFonts w:hint="eastAsia" w:ascii="宋体" w:hAnsi="宋体"/>
                <w:b/>
                <w:color w:val="000000"/>
                <w:szCs w:val="21"/>
                <w:lang w:val="en-US" w:eastAsia="zh-CN"/>
              </w:rPr>
              <w:t xml:space="preserve">10.10</w:t>
            </w:r>
            <w:r>
              <w:rPr>
                <w:rFonts w:ascii="宋体" w:hAnsi="宋体"/>
                <w:b/>
                <w:color w:val="000000"/>
                <w:szCs w:val="21"/>
                <w:lang w:val="en-US" w:eastAsia="zh-CN"/>
              </w:rPr>
            </w:r>
            <w:r/>
          </w:p>
        </w:tc>
        <w:tc>
          <w:tcPr>
            <w:gridSpan w:val="2"/>
            <w:tcW w:w="8139" w:type="dxa"/>
            <w:vAlign w:val="center"/>
            <w:textDirection w:val="lrTb"/>
            <w:noWrap w:val="false"/>
          </w:tcPr>
          <w:p>
            <w:pPr>
              <w:pStyle w:val="1056"/>
              <w:jc w:val="both"/>
              <w:spacing w:before="0" w:beforeAutospacing="0" w:after="0" w:afterAutospacing="0" w:line="460" w:lineRule="exact"/>
              <w:rPr>
                <w:rFonts w:hint="eastAsia"/>
                <w:b/>
                <w:bCs/>
                <w:color w:val="000000"/>
                <w:sz w:val="21"/>
                <w:szCs w:val="21"/>
                <w:lang w:val="en-US" w:eastAsia="zh-CN"/>
              </w:rPr>
            </w:pPr>
            <w:r>
              <w:rPr>
                <w:rFonts w:hint="eastAsia"/>
                <w:b/>
                <w:bCs/>
                <w:color w:val="ff0000"/>
                <w:sz w:val="21"/>
                <w:szCs w:val="21"/>
                <w:lang w:val="en-US" w:eastAsia="zh-CN"/>
              </w:rPr>
              <w:t xml:space="preserve">本项目由泰兴市人民政府姚王街道办事处统一采购，后期包括项目合同签订、建设过程中的监管、项目验收、工程款支付等事项全权委托各采购包所在村居负责。发票抬头须为付款单位，采购包1费用由泰兴市姚王街道新镇社区集体经济组织支付；采购包2由泰兴市姚王街道石桥村集体经济组织支付；采购包3由泰兴市姚王街道王家堡村集体经济组织支付；采购包4由泰兴市姚王街道夏家垈村集体经济组织支付。</w:t>
            </w:r>
            <w:r>
              <w:rPr>
                <w:rFonts w:hint="eastAsia"/>
                <w:b/>
                <w:bCs/>
                <w:color w:val="000000"/>
                <w:sz w:val="21"/>
                <w:szCs w:val="21"/>
                <w:lang w:val="en-US" w:eastAsia="zh-CN"/>
              </w:rPr>
            </w:r>
            <w:r/>
          </w:p>
        </w:tc>
      </w:tr>
    </w:tbl>
    <w:p>
      <w:pPr>
        <w:pStyle w:val="999"/>
        <w:spacing w:before="0" w:after="0" w:line="360" w:lineRule="auto"/>
        <w:rPr>
          <w:rFonts w:ascii="Times New Roman" w:hAnsi="Times New Roman" w:eastAsia="宋体"/>
          <w:b/>
          <w:bCs/>
          <w:color w:val="000000"/>
          <w:sz w:val="24"/>
          <w:szCs w:val="24"/>
        </w:rPr>
      </w:pPr>
      <w:r>
        <w:rPr>
          <w:rFonts w:hint="eastAsia" w:ascii="Times New Roman" w:hAnsi="Times New Roman" w:eastAsia="宋体"/>
          <w:b/>
          <w:bCs/>
          <w:color w:val="000000"/>
          <w:sz w:val="24"/>
          <w:szCs w:val="24"/>
        </w:rPr>
        <w:t xml:space="preserve">1.总则</w:t>
      </w:r>
      <w:bookmarkEnd w:id="38"/>
      <w:r/>
      <w:bookmarkEnd w:id="39"/>
      <w:r/>
      <w:bookmarkEnd w:id="40"/>
      <w:r>
        <w:rPr>
          <w:rFonts w:ascii="Times New Roman" w:hAnsi="Times New Roman" w:eastAsia="宋体"/>
          <w:b/>
          <w:bCs/>
          <w:color w:val="000000"/>
          <w:sz w:val="24"/>
          <w:szCs w:val="24"/>
        </w:rPr>
      </w:r>
      <w:r/>
    </w:p>
    <w:p>
      <w:pPr>
        <w:pStyle w:val="1000"/>
        <w:jc w:val="left"/>
        <w:spacing w:before="0" w:after="0" w:line="360" w:lineRule="auto"/>
        <w:rPr>
          <w:b/>
          <w:color w:val="000000"/>
          <w:sz w:val="24"/>
          <w:szCs w:val="24"/>
        </w:rPr>
      </w:pPr>
      <w:r/>
      <w:bookmarkStart w:id="41" w:name="_Toc246996919"/>
      <w:r/>
      <w:bookmarkStart w:id="42" w:name="_Toc343525506"/>
      <w:r/>
      <w:bookmarkStart w:id="43" w:name="_Toc152042306"/>
      <w:r/>
      <w:bookmarkStart w:id="44" w:name="_Toc152045530"/>
      <w:r/>
      <w:bookmarkStart w:id="45" w:name="_Toc426469872"/>
      <w:r/>
      <w:bookmarkStart w:id="46" w:name="_Toc246996176"/>
      <w:r/>
      <w:bookmarkStart w:id="47" w:name="_Toc367784996"/>
      <w:r/>
      <w:bookmarkStart w:id="48" w:name="_Toc383438593"/>
      <w:r/>
      <w:bookmarkStart w:id="49" w:name="_Toc144974498"/>
      <w:r/>
      <w:bookmarkStart w:id="50" w:name="_Toc179632547"/>
      <w:r/>
      <w:bookmarkStart w:id="51" w:name="_Toc247085690"/>
      <w:r/>
      <w:bookmarkStart w:id="52" w:name="_Toc468783590"/>
      <w:r>
        <w:rPr>
          <w:rFonts w:hint="eastAsia"/>
          <w:b/>
          <w:color w:val="000000"/>
          <w:sz w:val="24"/>
          <w:szCs w:val="24"/>
        </w:rPr>
        <w:t xml:space="preserve">1.1 项目概况</w:t>
      </w:r>
      <w:bookmarkEnd w:id="41"/>
      <w:r/>
      <w:bookmarkEnd w:id="42"/>
      <w:r/>
      <w:bookmarkEnd w:id="43"/>
      <w:r/>
      <w:bookmarkEnd w:id="44"/>
      <w:r/>
      <w:bookmarkEnd w:id="45"/>
      <w:r/>
      <w:bookmarkEnd w:id="46"/>
      <w:r/>
      <w:bookmarkEnd w:id="48"/>
      <w:r/>
      <w:bookmarkEnd w:id="49"/>
      <w:r/>
      <w:bookmarkEnd w:id="50"/>
      <w:r/>
      <w:bookmarkEnd w:id="51"/>
      <w:r/>
      <w:bookmarkEnd w:id="52"/>
      <w:r>
        <w:rPr>
          <w:b/>
          <w:color w:val="000000"/>
          <w:sz w:val="24"/>
          <w:szCs w:val="24"/>
        </w:rPr>
      </w:r>
      <w:r/>
    </w:p>
    <w:p>
      <w:pPr>
        <w:pStyle w:val="997"/>
        <w:ind w:firstLine="420"/>
        <w:jc w:val="left"/>
        <w:spacing w:line="360" w:lineRule="auto"/>
        <w:rPr>
          <w:color w:val="000000"/>
        </w:rPr>
      </w:pPr>
      <w:r>
        <w:rPr>
          <w:rFonts w:hint="eastAsia"/>
          <w:color w:val="000000"/>
        </w:rPr>
        <w:t xml:space="preserve">1.1.1根据《中华人民共和国政府采购法》等有关法律、法规和规章的规定，本采购项目已具备采购条件，现对本项目进行</w:t>
      </w:r>
      <w:r>
        <w:rPr>
          <w:rFonts w:hint="eastAsia"/>
          <w:color w:val="000000"/>
          <w:lang w:eastAsia="zh-CN"/>
        </w:rPr>
        <w:t xml:space="preserve">竞争性谈判</w:t>
      </w:r>
      <w:r>
        <w:rPr>
          <w:rFonts w:hint="eastAsia"/>
          <w:color w:val="000000"/>
        </w:rPr>
        <w:t xml:space="preserve">招标。</w:t>
      </w:r>
      <w:r>
        <w:rPr>
          <w:color w:val="000000"/>
        </w:rPr>
      </w:r>
      <w:r/>
    </w:p>
    <w:p>
      <w:pPr>
        <w:pStyle w:val="997"/>
        <w:ind w:firstLine="420"/>
        <w:jc w:val="left"/>
        <w:spacing w:line="360" w:lineRule="auto"/>
        <w:rPr>
          <w:color w:val="000000"/>
        </w:rPr>
      </w:pPr>
      <w:r>
        <w:rPr>
          <w:rFonts w:hint="eastAsia"/>
          <w:color w:val="000000"/>
        </w:rPr>
        <w:t xml:space="preserve">1.1.2 </w:t>
      </w:r>
      <w:r>
        <w:rPr>
          <w:rFonts w:hint="eastAsia"/>
          <w:color w:val="000000"/>
          <w:szCs w:val="21"/>
        </w:rPr>
        <w:t xml:space="preserve">采购人：见供应商须知前附表。</w:t>
      </w:r>
      <w:r>
        <w:rPr>
          <w:color w:val="000000"/>
        </w:rPr>
      </w:r>
      <w:r/>
    </w:p>
    <w:p>
      <w:pPr>
        <w:pStyle w:val="997"/>
        <w:ind w:firstLine="420"/>
        <w:jc w:val="left"/>
        <w:spacing w:line="360" w:lineRule="auto"/>
        <w:rPr>
          <w:color w:val="000000"/>
        </w:rPr>
      </w:pPr>
      <w:r>
        <w:rPr>
          <w:rFonts w:hint="eastAsia"/>
          <w:color w:val="000000"/>
        </w:rPr>
        <w:t xml:space="preserve">1.1.3 采购代理机构：见供应商须知前附表。</w:t>
      </w:r>
      <w:r>
        <w:rPr>
          <w:color w:val="000000"/>
        </w:rPr>
      </w:r>
      <w:r/>
    </w:p>
    <w:p>
      <w:pPr>
        <w:pStyle w:val="997"/>
        <w:ind w:firstLine="420"/>
        <w:jc w:val="left"/>
        <w:spacing w:line="360" w:lineRule="auto"/>
        <w:rPr>
          <w:color w:val="000000"/>
        </w:rPr>
      </w:pPr>
      <w:r>
        <w:rPr>
          <w:rFonts w:hint="eastAsia"/>
          <w:color w:val="000000"/>
        </w:rPr>
        <w:t xml:space="preserve">1.1.4 项目名称及项目编号：见供应商须知前附表。</w:t>
      </w:r>
      <w:r>
        <w:rPr>
          <w:color w:val="000000"/>
        </w:rPr>
      </w:r>
      <w:r/>
    </w:p>
    <w:p>
      <w:pPr>
        <w:pStyle w:val="1000"/>
        <w:jc w:val="left"/>
        <w:spacing w:before="0" w:after="0" w:line="360" w:lineRule="auto"/>
        <w:rPr>
          <w:b/>
          <w:color w:val="000000"/>
          <w:sz w:val="24"/>
          <w:szCs w:val="24"/>
        </w:rPr>
      </w:pPr>
      <w:r/>
      <w:bookmarkStart w:id="53" w:name="_Toc247085691"/>
      <w:r/>
      <w:bookmarkStart w:id="54" w:name="_Toc468783591"/>
      <w:r/>
      <w:bookmarkStart w:id="55" w:name="_Toc246996177"/>
      <w:r/>
      <w:bookmarkStart w:id="56" w:name="_Toc343525507"/>
      <w:r/>
      <w:bookmarkStart w:id="57" w:name="_Toc179632548"/>
      <w:r/>
      <w:bookmarkStart w:id="58" w:name="_Toc144974499"/>
      <w:r/>
      <w:bookmarkStart w:id="59" w:name="_Toc383438594"/>
      <w:r/>
      <w:bookmarkStart w:id="60" w:name="_Toc152042307"/>
      <w:r/>
      <w:bookmarkStart w:id="61" w:name="_Toc246996920"/>
      <w:r/>
      <w:bookmarkStart w:id="62" w:name="_Toc152045531"/>
      <w:r/>
      <w:bookmarkStart w:id="63" w:name="_Toc426469873"/>
      <w:r>
        <w:rPr>
          <w:rFonts w:hint="eastAsia"/>
          <w:b/>
          <w:color w:val="000000"/>
          <w:sz w:val="24"/>
          <w:szCs w:val="24"/>
        </w:rPr>
        <w:t xml:space="preserve">1.2 资金来源和落实情况</w:t>
      </w:r>
      <w:bookmarkEnd w:id="53"/>
      <w:r/>
      <w:bookmarkEnd w:id="55"/>
      <w:r/>
      <w:bookmarkEnd w:id="56"/>
      <w:r/>
      <w:bookmarkEnd w:id="57"/>
      <w:r/>
      <w:bookmarkEnd w:id="58"/>
      <w:r/>
      <w:bookmarkEnd w:id="59"/>
      <w:r/>
      <w:bookmarkEnd w:id="60"/>
      <w:r/>
      <w:bookmarkEnd w:id="61"/>
      <w:r/>
      <w:bookmarkEnd w:id="62"/>
      <w:r/>
      <w:bookmarkEnd w:id="63"/>
      <w:r>
        <w:rPr>
          <w:rFonts w:hint="eastAsia"/>
          <w:b/>
          <w:color w:val="000000"/>
          <w:sz w:val="24"/>
          <w:szCs w:val="24"/>
        </w:rPr>
        <w:t xml:space="preserve">及付款方式</w:t>
      </w:r>
      <w:bookmarkEnd w:id="54"/>
      <w:r>
        <w:rPr>
          <w:b/>
          <w:color w:val="000000"/>
          <w:sz w:val="24"/>
          <w:szCs w:val="24"/>
        </w:rPr>
      </w:r>
      <w:r/>
    </w:p>
    <w:p>
      <w:pPr>
        <w:pStyle w:val="997"/>
        <w:ind w:firstLine="420"/>
        <w:jc w:val="left"/>
        <w:spacing w:line="360" w:lineRule="auto"/>
        <w:rPr>
          <w:color w:val="000000"/>
        </w:rPr>
      </w:pPr>
      <w:r>
        <w:rPr>
          <w:rFonts w:hint="eastAsia"/>
          <w:color w:val="000000"/>
        </w:rPr>
        <w:t xml:space="preserve">1.2.1 资金来源及出资比例：见供应商须知前附表。</w:t>
      </w:r>
      <w:r>
        <w:rPr>
          <w:color w:val="000000"/>
        </w:rPr>
      </w:r>
      <w:r/>
    </w:p>
    <w:p>
      <w:pPr>
        <w:pStyle w:val="997"/>
        <w:ind w:firstLine="420"/>
        <w:jc w:val="left"/>
        <w:spacing w:line="360" w:lineRule="auto"/>
        <w:rPr>
          <w:color w:val="000000"/>
        </w:rPr>
      </w:pPr>
      <w:r>
        <w:rPr>
          <w:rFonts w:hint="eastAsia"/>
          <w:color w:val="000000"/>
        </w:rPr>
        <w:t xml:space="preserve">1.2.2 资金落实情况：见供应商须知前附表。</w:t>
      </w:r>
      <w:r>
        <w:rPr>
          <w:color w:val="000000"/>
        </w:rPr>
      </w:r>
      <w:r/>
    </w:p>
    <w:p>
      <w:pPr>
        <w:pStyle w:val="997"/>
        <w:ind w:firstLine="420"/>
        <w:jc w:val="left"/>
        <w:spacing w:line="360" w:lineRule="auto"/>
        <w:rPr>
          <w:color w:val="000000"/>
        </w:rPr>
      </w:pPr>
      <w:r>
        <w:rPr>
          <w:rFonts w:hint="eastAsia"/>
          <w:color w:val="000000"/>
        </w:rPr>
        <w:t xml:space="preserve">1.2.3 付款方式：见供应商须知前附表。</w:t>
      </w:r>
      <w:r>
        <w:rPr>
          <w:color w:val="000000"/>
        </w:rPr>
      </w:r>
      <w:r/>
    </w:p>
    <w:p>
      <w:pPr>
        <w:pStyle w:val="1000"/>
        <w:jc w:val="left"/>
        <w:spacing w:before="0" w:after="0" w:line="360" w:lineRule="auto"/>
        <w:rPr>
          <w:b/>
          <w:color w:val="000000"/>
          <w:sz w:val="24"/>
          <w:szCs w:val="24"/>
        </w:rPr>
      </w:pPr>
      <w:r/>
      <w:bookmarkStart w:id="64" w:name="_Toc152042308"/>
      <w:r/>
      <w:bookmarkStart w:id="65" w:name="_Toc144974500"/>
      <w:r/>
      <w:bookmarkStart w:id="66" w:name="_Toc343525508"/>
      <w:r/>
      <w:bookmarkStart w:id="67" w:name="_Toc383438595"/>
      <w:r/>
      <w:bookmarkStart w:id="68" w:name="_Toc247085692"/>
      <w:r/>
      <w:bookmarkStart w:id="69" w:name="_Toc152045532"/>
      <w:r/>
      <w:bookmarkStart w:id="70" w:name="_Toc179632549"/>
      <w:r/>
      <w:bookmarkStart w:id="71" w:name="_Toc246996178"/>
      <w:r/>
      <w:bookmarkStart w:id="72" w:name="_Toc426469874"/>
      <w:r/>
      <w:bookmarkStart w:id="73" w:name="_Toc246996921"/>
      <w:r/>
      <w:bookmarkStart w:id="74" w:name="_Toc468783592"/>
      <w:r>
        <w:rPr>
          <w:rFonts w:hint="eastAsia"/>
          <w:b/>
          <w:color w:val="000000"/>
          <w:sz w:val="24"/>
          <w:szCs w:val="24"/>
        </w:rPr>
        <w:t xml:space="preserve">1.3 </w:t>
      </w:r>
      <w:bookmarkEnd w:id="64"/>
      <w:r/>
      <w:bookmarkEnd w:id="65"/>
      <w:r/>
      <w:bookmarkEnd w:id="66"/>
      <w:r/>
      <w:bookmarkEnd w:id="67"/>
      <w:r/>
      <w:bookmarkEnd w:id="68"/>
      <w:r/>
      <w:bookmarkEnd w:id="69"/>
      <w:r/>
      <w:bookmarkEnd w:id="70"/>
      <w:r/>
      <w:bookmarkEnd w:id="71"/>
      <w:r/>
      <w:bookmarkEnd w:id="73"/>
      <w:r>
        <w:rPr>
          <w:rFonts w:hint="eastAsia"/>
          <w:b/>
          <w:color w:val="000000"/>
          <w:sz w:val="24"/>
          <w:szCs w:val="24"/>
        </w:rPr>
        <w:t xml:space="preserve">采购范围</w:t>
      </w:r>
      <w:bookmarkEnd w:id="72"/>
      <w:r>
        <w:rPr>
          <w:rFonts w:hint="eastAsia"/>
          <w:b/>
          <w:color w:val="000000"/>
          <w:sz w:val="24"/>
          <w:szCs w:val="24"/>
        </w:rPr>
        <w:t xml:space="preserve">与合同工期</w:t>
      </w:r>
      <w:bookmarkEnd w:id="74"/>
      <w:r>
        <w:rPr>
          <w:b/>
          <w:color w:val="000000"/>
          <w:sz w:val="24"/>
          <w:szCs w:val="24"/>
        </w:rPr>
      </w:r>
      <w:r/>
    </w:p>
    <w:p>
      <w:pPr>
        <w:pStyle w:val="997"/>
        <w:ind w:firstLine="420"/>
        <w:jc w:val="left"/>
        <w:spacing w:line="360" w:lineRule="auto"/>
        <w:rPr>
          <w:color w:val="000000"/>
        </w:rPr>
      </w:pPr>
      <w:r>
        <w:rPr>
          <w:rFonts w:hint="eastAsia"/>
          <w:color w:val="000000"/>
        </w:rPr>
        <w:t xml:space="preserve">1.3.1 采购范围：见供应商须知前附表。</w:t>
      </w:r>
      <w:r>
        <w:rPr>
          <w:color w:val="000000"/>
        </w:rPr>
      </w:r>
      <w:r/>
    </w:p>
    <w:p>
      <w:pPr>
        <w:pStyle w:val="997"/>
        <w:ind w:firstLine="420"/>
        <w:jc w:val="left"/>
        <w:spacing w:line="360" w:lineRule="auto"/>
        <w:rPr>
          <w:color w:val="000000"/>
        </w:rPr>
      </w:pPr>
      <w:r>
        <w:rPr>
          <w:rFonts w:hint="eastAsia"/>
          <w:color w:val="000000"/>
        </w:rPr>
        <w:t xml:space="preserve">1.3.2 合同工期：见供应商须知前附表。</w:t>
      </w:r>
      <w:r>
        <w:rPr>
          <w:color w:val="000000"/>
        </w:rPr>
      </w:r>
      <w:r/>
    </w:p>
    <w:p>
      <w:pPr>
        <w:pStyle w:val="1000"/>
        <w:jc w:val="left"/>
        <w:spacing w:before="0" w:after="0" w:line="360" w:lineRule="auto"/>
        <w:rPr>
          <w:b/>
          <w:color w:val="000000"/>
          <w:sz w:val="24"/>
          <w:szCs w:val="24"/>
        </w:rPr>
      </w:pPr>
      <w:r/>
      <w:bookmarkStart w:id="75" w:name="_Toc144974502"/>
      <w:r/>
      <w:bookmarkStart w:id="76" w:name="_Toc152042310"/>
      <w:r/>
      <w:bookmarkStart w:id="77" w:name="_Toc343525509"/>
      <w:r/>
      <w:bookmarkStart w:id="78" w:name="_Toc247085693"/>
      <w:r/>
      <w:bookmarkStart w:id="79" w:name="_Toc179632551"/>
      <w:r/>
      <w:bookmarkStart w:id="80" w:name="_Toc426469875"/>
      <w:r/>
      <w:bookmarkStart w:id="81" w:name="_Toc246996179"/>
      <w:r/>
      <w:bookmarkStart w:id="82" w:name="_Toc383438596"/>
      <w:r/>
      <w:bookmarkStart w:id="83" w:name="_Toc152045534"/>
      <w:r/>
      <w:bookmarkStart w:id="84" w:name="_Toc246996922"/>
      <w:r/>
      <w:bookmarkStart w:id="85" w:name="_Toc468783593"/>
      <w:r>
        <w:rPr>
          <w:rFonts w:hint="eastAsia"/>
          <w:b/>
          <w:color w:val="000000"/>
          <w:sz w:val="24"/>
          <w:szCs w:val="24"/>
        </w:rPr>
        <w:t xml:space="preserve">1.4 供应商资格要求</w:t>
      </w:r>
      <w:bookmarkEnd w:id="75"/>
      <w:r/>
      <w:bookmarkEnd w:id="76"/>
      <w:r/>
      <w:bookmarkEnd w:id="77"/>
      <w:r/>
      <w:bookmarkEnd w:id="78"/>
      <w:r/>
      <w:bookmarkEnd w:id="79"/>
      <w:r/>
      <w:bookmarkEnd w:id="80"/>
      <w:r/>
      <w:bookmarkEnd w:id="81"/>
      <w:r/>
      <w:bookmarkEnd w:id="82"/>
      <w:r/>
      <w:bookmarkEnd w:id="83"/>
      <w:r/>
      <w:bookmarkEnd w:id="84"/>
      <w:r/>
      <w:bookmarkEnd w:id="85"/>
      <w:r>
        <w:rPr>
          <w:b/>
          <w:color w:val="000000"/>
          <w:sz w:val="24"/>
          <w:szCs w:val="24"/>
        </w:rPr>
      </w:r>
      <w:r/>
    </w:p>
    <w:p>
      <w:pPr>
        <w:pStyle w:val="997"/>
        <w:ind w:firstLine="420"/>
        <w:jc w:val="left"/>
        <w:spacing w:line="360" w:lineRule="auto"/>
        <w:rPr>
          <w:color w:val="000000"/>
          <w:szCs w:val="21"/>
        </w:rPr>
      </w:pPr>
      <w:r>
        <w:rPr>
          <w:rFonts w:hint="eastAsia"/>
          <w:color w:val="000000"/>
          <w:szCs w:val="21"/>
        </w:rPr>
        <w:t xml:space="preserve">1.4.1供应商参加政府采购活动应当具备下列条件：</w:t>
      </w:r>
      <w:r>
        <w:rPr>
          <w:color w:val="000000"/>
          <w:szCs w:val="21"/>
        </w:rPr>
      </w:r>
      <w:r/>
    </w:p>
    <w:p>
      <w:pPr>
        <w:pStyle w:val="997"/>
        <w:ind w:firstLine="420"/>
        <w:jc w:val="left"/>
        <w:spacing w:line="360" w:lineRule="auto"/>
        <w:rPr>
          <w:color w:val="000000"/>
          <w:szCs w:val="21"/>
        </w:rPr>
      </w:pPr>
      <w:r>
        <w:rPr>
          <w:rFonts w:hint="eastAsia"/>
          <w:color w:val="000000"/>
          <w:szCs w:val="21"/>
        </w:rPr>
        <w:t xml:space="preserve">（1）</w:t>
      </w:r>
      <w:r>
        <w:rPr>
          <w:rFonts w:hint="eastAsia"/>
          <w:color w:val="000000"/>
          <w:szCs w:val="21"/>
          <w:highlight w:val="none"/>
        </w:rPr>
        <w:t xml:space="preserve">具有独立承担民事责任的能力。</w:t>
      </w:r>
      <w:r>
        <w:rPr>
          <w:color w:val="000000"/>
          <w:szCs w:val="21"/>
        </w:rPr>
      </w:r>
      <w:r/>
    </w:p>
    <w:p>
      <w:pPr>
        <w:pStyle w:val="997"/>
        <w:ind w:firstLine="420"/>
        <w:jc w:val="left"/>
        <w:spacing w:line="360" w:lineRule="auto"/>
        <w:rPr>
          <w:color w:val="000000"/>
          <w:szCs w:val="21"/>
        </w:rPr>
      </w:pPr>
      <w:r>
        <w:rPr>
          <w:rFonts w:hint="eastAsia"/>
          <w:color w:val="000000"/>
          <w:szCs w:val="21"/>
        </w:rPr>
        <w:t xml:space="preserve">（2）具有良好的商业信誉和健全的财务会计制度。</w:t>
      </w:r>
      <w:r>
        <w:rPr>
          <w:color w:val="000000"/>
          <w:szCs w:val="21"/>
        </w:rPr>
      </w:r>
      <w:r/>
    </w:p>
    <w:p>
      <w:pPr>
        <w:pStyle w:val="997"/>
        <w:ind w:firstLine="420"/>
        <w:jc w:val="left"/>
        <w:spacing w:line="360" w:lineRule="auto"/>
        <w:rPr>
          <w:color w:val="000000"/>
          <w:szCs w:val="21"/>
        </w:rPr>
      </w:pPr>
      <w:r>
        <w:rPr>
          <w:rFonts w:hint="eastAsia"/>
          <w:color w:val="000000"/>
          <w:szCs w:val="21"/>
        </w:rPr>
        <w:t xml:space="preserve">（3）具有符合投标项目经营范围和履行合同所必需的设备和专业技术能力。</w:t>
      </w:r>
      <w:r>
        <w:rPr>
          <w:color w:val="000000"/>
          <w:szCs w:val="21"/>
        </w:rPr>
      </w:r>
      <w:r/>
    </w:p>
    <w:p>
      <w:pPr>
        <w:pStyle w:val="997"/>
        <w:ind w:firstLine="420"/>
        <w:jc w:val="left"/>
        <w:spacing w:line="360" w:lineRule="auto"/>
        <w:rPr>
          <w:color w:val="000000"/>
          <w:szCs w:val="21"/>
        </w:rPr>
      </w:pPr>
      <w:r>
        <w:rPr>
          <w:rFonts w:hint="eastAsia"/>
          <w:color w:val="000000"/>
          <w:szCs w:val="21"/>
        </w:rPr>
        <w:t xml:space="preserve">（4）参加政府采购活动前三年内，在经营活动中没有重大违法记录。</w:t>
      </w:r>
      <w:r>
        <w:rPr>
          <w:color w:val="000000"/>
          <w:szCs w:val="21"/>
        </w:rPr>
      </w:r>
      <w:r/>
    </w:p>
    <w:p>
      <w:pPr>
        <w:pStyle w:val="997"/>
        <w:ind w:firstLine="420"/>
        <w:jc w:val="left"/>
        <w:spacing w:line="360" w:lineRule="auto"/>
        <w:rPr>
          <w:color w:val="000000"/>
          <w:szCs w:val="21"/>
        </w:rPr>
      </w:pPr>
      <w:r>
        <w:rPr>
          <w:rFonts w:hint="eastAsia"/>
          <w:color w:val="000000"/>
          <w:szCs w:val="21"/>
        </w:rPr>
        <w:t xml:space="preserve">（5）法律、行政法规规定的其他条件。</w:t>
      </w:r>
      <w:r>
        <w:rPr>
          <w:color w:val="000000"/>
          <w:szCs w:val="21"/>
        </w:rPr>
      </w:r>
      <w:r/>
    </w:p>
    <w:p>
      <w:pPr>
        <w:pStyle w:val="997"/>
        <w:ind w:firstLine="420"/>
        <w:jc w:val="left"/>
        <w:spacing w:line="360" w:lineRule="auto"/>
        <w:rPr>
          <w:color w:val="000000"/>
          <w:szCs w:val="21"/>
        </w:rPr>
      </w:pPr>
      <w:r>
        <w:rPr>
          <w:rFonts w:hint="eastAsia"/>
          <w:color w:val="000000"/>
        </w:rPr>
        <w:t xml:space="preserve">1.4.2</w:t>
      </w:r>
      <w:r>
        <w:rPr>
          <w:rFonts w:hint="eastAsia"/>
          <w:color w:val="000000"/>
          <w:szCs w:val="21"/>
        </w:rPr>
        <w:t xml:space="preserve">采购人根据采购项目的特殊要求，规定供应商的特定条件：</w:t>
      </w:r>
      <w:r>
        <w:rPr>
          <w:rFonts w:hint="eastAsia"/>
          <w:color w:val="000000"/>
        </w:rPr>
        <w:t xml:space="preserve">见供应商须知前附表</w:t>
      </w:r>
      <w:r>
        <w:rPr>
          <w:rFonts w:hint="eastAsia"/>
          <w:color w:val="000000"/>
          <w:szCs w:val="21"/>
        </w:rPr>
        <w:t xml:space="preserve">。</w:t>
      </w:r>
      <w:r>
        <w:rPr>
          <w:color w:val="000000"/>
          <w:szCs w:val="21"/>
        </w:rPr>
      </w:r>
      <w:r/>
    </w:p>
    <w:p>
      <w:pPr>
        <w:pStyle w:val="997"/>
        <w:ind w:firstLine="420"/>
        <w:jc w:val="left"/>
        <w:spacing w:line="360" w:lineRule="auto"/>
        <w:rPr>
          <w:color w:val="000000"/>
        </w:rPr>
      </w:pPr>
      <w:r>
        <w:rPr>
          <w:rFonts w:hint="eastAsia"/>
          <w:color w:val="000000"/>
        </w:rPr>
        <w:t xml:space="preserve">1.4.3供应商不得存在下列情形之一：</w:t>
      </w:r>
      <w:r>
        <w:rPr>
          <w:color w:val="000000"/>
        </w:rPr>
      </w:r>
      <w:r/>
    </w:p>
    <w:p>
      <w:pPr>
        <w:pStyle w:val="997"/>
        <w:ind w:firstLine="420"/>
        <w:jc w:val="left"/>
        <w:spacing w:line="360" w:lineRule="auto"/>
        <w:rPr>
          <w:color w:val="000000"/>
        </w:rPr>
      </w:pPr>
      <w:r>
        <w:rPr>
          <w:rFonts w:hint="eastAsia"/>
          <w:color w:val="000000"/>
        </w:rPr>
        <w:t xml:space="preserve">（l）与采购人或采购代理机构存在隶属关系或者其他利害关系；</w:t>
      </w:r>
      <w:r>
        <w:rPr>
          <w:color w:val="000000"/>
        </w:rPr>
      </w:r>
      <w:r/>
    </w:p>
    <w:p>
      <w:pPr>
        <w:pStyle w:val="997"/>
        <w:ind w:firstLine="420"/>
        <w:jc w:val="left"/>
        <w:spacing w:line="360" w:lineRule="auto"/>
        <w:rPr>
          <w:color w:val="000000"/>
        </w:rPr>
      </w:pPr>
      <w:r>
        <w:rPr>
          <w:rFonts w:hint="eastAsia"/>
          <w:color w:val="000000"/>
        </w:rPr>
        <w:t xml:space="preserve">（2）为采购项目提供了整体设计、规范编制或者项目管理、监理、检测等服务；</w:t>
      </w:r>
      <w:r>
        <w:rPr>
          <w:color w:val="000000"/>
        </w:rPr>
      </w:r>
      <w:r/>
    </w:p>
    <w:p>
      <w:pPr>
        <w:pStyle w:val="997"/>
        <w:ind w:firstLine="420"/>
        <w:jc w:val="left"/>
        <w:spacing w:line="360" w:lineRule="auto"/>
        <w:rPr>
          <w:color w:val="000000"/>
        </w:rPr>
      </w:pPr>
      <w:r>
        <w:rPr>
          <w:rFonts w:hint="eastAsia"/>
          <w:color w:val="000000"/>
        </w:rPr>
        <w:t xml:space="preserve">（3）单位负责人为同一人或者存在直接控股、管理关系的不同</w:t>
      </w:r>
      <w:r>
        <w:rPr>
          <w:rFonts w:hint="eastAsia" w:ascii="宋体" w:hAnsi="宋体"/>
          <w:color w:val="000000"/>
          <w:szCs w:val="21"/>
        </w:rPr>
        <w:t xml:space="preserve">供应商</w:t>
      </w:r>
      <w:r>
        <w:rPr>
          <w:rFonts w:hint="eastAsia"/>
          <w:color w:val="000000"/>
        </w:rPr>
        <w:t xml:space="preserve">，参加同一合同项下的政府采购活动；</w:t>
      </w:r>
      <w:r>
        <w:rPr>
          <w:color w:val="000000"/>
        </w:rPr>
      </w:r>
      <w:r/>
    </w:p>
    <w:p>
      <w:pPr>
        <w:pStyle w:val="997"/>
        <w:ind w:firstLine="420"/>
        <w:jc w:val="left"/>
        <w:spacing w:line="360" w:lineRule="auto"/>
        <w:rPr>
          <w:color w:val="000000"/>
        </w:rPr>
      </w:pPr>
      <w:r>
        <w:rPr>
          <w:rFonts w:hint="eastAsia"/>
          <w:color w:val="000000"/>
        </w:rPr>
        <w:t xml:space="preserve">（4）以联合体形式参加政府采购活动的，联合体各方再单独参加或者与其他</w:t>
      </w:r>
      <w:r>
        <w:rPr>
          <w:rFonts w:hint="eastAsia" w:ascii="宋体" w:hAnsi="宋体"/>
          <w:color w:val="000000"/>
          <w:szCs w:val="21"/>
        </w:rPr>
        <w:t xml:space="preserve">供应商</w:t>
      </w:r>
      <w:r>
        <w:rPr>
          <w:rFonts w:hint="eastAsia"/>
          <w:color w:val="000000"/>
        </w:rPr>
        <w:t xml:space="preserve">另外组成联合体参加同一合同项下的政府采购活动；</w:t>
      </w:r>
      <w:r>
        <w:rPr>
          <w:color w:val="000000"/>
        </w:rPr>
      </w:r>
      <w:r/>
    </w:p>
    <w:p>
      <w:pPr>
        <w:pStyle w:val="997"/>
        <w:ind w:firstLine="420"/>
        <w:jc w:val="left"/>
        <w:spacing w:line="360" w:lineRule="auto"/>
        <w:rPr>
          <w:color w:val="000000"/>
        </w:rPr>
      </w:pPr>
      <w:r>
        <w:rPr>
          <w:rFonts w:hint="eastAsia"/>
          <w:color w:val="000000"/>
        </w:rPr>
        <w:t xml:space="preserve">（5）处于被责令停业、财产被接管、冻结和破产状态，以及投标资格被取消或者被暂停且在暂停期内；</w:t>
      </w:r>
      <w:r>
        <w:rPr>
          <w:color w:val="000000"/>
        </w:rPr>
      </w:r>
      <w:r/>
    </w:p>
    <w:p>
      <w:pPr>
        <w:pStyle w:val="997"/>
        <w:ind w:firstLine="420"/>
        <w:jc w:val="left"/>
        <w:spacing w:line="360" w:lineRule="auto"/>
        <w:rPr>
          <w:color w:val="000000"/>
        </w:rPr>
      </w:pPr>
      <w:r>
        <w:rPr>
          <w:rFonts w:hint="eastAsia"/>
          <w:color w:val="000000"/>
        </w:rPr>
        <w:t xml:space="preserve">（6）因拖欠工人工资或者发生质量安全事故被有关部门限制在招标项目所在地承接工程的；</w:t>
      </w:r>
      <w:r>
        <w:rPr>
          <w:color w:val="000000"/>
        </w:rPr>
      </w:r>
      <w:r/>
    </w:p>
    <w:p>
      <w:pPr>
        <w:pStyle w:val="997"/>
        <w:ind w:firstLine="420"/>
        <w:jc w:val="left"/>
        <w:spacing w:line="360" w:lineRule="auto"/>
        <w:rPr>
          <w:color w:val="000000"/>
        </w:rPr>
      </w:pPr>
      <w:r>
        <w:rPr>
          <w:rFonts w:hint="eastAsia"/>
          <w:color w:val="000000"/>
        </w:rPr>
        <w:t xml:space="preserve">（7）</w:t>
      </w:r>
      <w:r>
        <w:rPr>
          <w:rFonts w:hint="eastAsia" w:ascii="宋体" w:hAnsi="宋体"/>
          <w:color w:val="000000"/>
          <w:szCs w:val="21"/>
        </w:rPr>
        <w:t xml:space="preserve">供应商</w:t>
      </w:r>
      <w:r>
        <w:rPr>
          <w:rFonts w:hint="eastAsia"/>
          <w:color w:val="000000"/>
        </w:rPr>
        <w:t xml:space="preserve">近3年内有行贿犯罪行为且被记录，或者法定代表人有行贿犯罪记录且自记录之日起未超过5年的；</w:t>
      </w:r>
      <w:r>
        <w:rPr>
          <w:color w:val="000000"/>
        </w:rPr>
      </w:r>
      <w:r/>
    </w:p>
    <w:p>
      <w:pPr>
        <w:pStyle w:val="997"/>
        <w:ind w:firstLine="420"/>
        <w:jc w:val="left"/>
        <w:spacing w:line="360" w:lineRule="auto"/>
        <w:rPr>
          <w:color w:val="000000"/>
        </w:rPr>
      </w:pPr>
      <w:r>
        <w:rPr>
          <w:rFonts w:hint="eastAsia"/>
          <w:color w:val="000000"/>
        </w:rPr>
        <w:t xml:space="preserve">（8）被“信用中国”网站（www.creditchina.gov.cn）列入失信被执行人的；</w:t>
      </w:r>
      <w:r>
        <w:rPr>
          <w:color w:val="000000"/>
        </w:rPr>
      </w:r>
      <w:r/>
    </w:p>
    <w:p>
      <w:pPr>
        <w:pStyle w:val="997"/>
        <w:ind w:firstLine="420"/>
        <w:jc w:val="left"/>
        <w:spacing w:line="360" w:lineRule="auto"/>
        <w:rPr>
          <w:color w:val="000000"/>
        </w:rPr>
      </w:pPr>
      <w:r>
        <w:rPr>
          <w:rFonts w:hint="eastAsia"/>
          <w:color w:val="000000"/>
        </w:rPr>
        <w:t xml:space="preserve">（9）被国家企业信用信息公示系统列入严重违法失信企业名单；</w:t>
      </w:r>
      <w:r>
        <w:rPr>
          <w:color w:val="000000"/>
        </w:rPr>
      </w:r>
      <w:r/>
    </w:p>
    <w:p>
      <w:pPr>
        <w:pStyle w:val="997"/>
        <w:ind w:firstLine="420"/>
        <w:jc w:val="left"/>
        <w:spacing w:line="360" w:lineRule="auto"/>
        <w:rPr>
          <w:color w:val="000000"/>
        </w:rPr>
      </w:pPr>
      <w:r>
        <w:rPr>
          <w:rFonts w:hint="eastAsia"/>
          <w:color w:val="000000"/>
        </w:rPr>
        <w:t xml:space="preserve">（10）法律、行政法规规定的其他条件。</w:t>
      </w:r>
      <w:r>
        <w:rPr>
          <w:color w:val="000000"/>
        </w:rPr>
      </w:r>
      <w:r/>
    </w:p>
    <w:p>
      <w:pPr>
        <w:pStyle w:val="1000"/>
        <w:jc w:val="left"/>
        <w:spacing w:before="0" w:after="0" w:line="360" w:lineRule="auto"/>
        <w:rPr>
          <w:b/>
          <w:color w:val="000000"/>
          <w:sz w:val="24"/>
          <w:szCs w:val="24"/>
        </w:rPr>
      </w:pPr>
      <w:r/>
      <w:bookmarkStart w:id="86" w:name="_Toc343525510"/>
      <w:r/>
      <w:bookmarkStart w:id="87" w:name="_Toc152045535"/>
      <w:r/>
      <w:bookmarkStart w:id="88" w:name="_Toc468783594"/>
      <w:r/>
      <w:bookmarkStart w:id="89" w:name="_Toc179632552"/>
      <w:r/>
      <w:bookmarkStart w:id="90" w:name="_Toc426469876"/>
      <w:r/>
      <w:bookmarkStart w:id="91" w:name="_Toc246996923"/>
      <w:r/>
      <w:bookmarkStart w:id="92" w:name="_Toc383438597"/>
      <w:r/>
      <w:bookmarkStart w:id="93" w:name="_Toc144974503"/>
      <w:r/>
      <w:bookmarkStart w:id="94" w:name="_Toc152042311"/>
      <w:r/>
      <w:bookmarkStart w:id="95" w:name="_Toc246996180"/>
      <w:r/>
      <w:bookmarkStart w:id="96" w:name="_Toc247085694"/>
      <w:r>
        <w:rPr>
          <w:rFonts w:hint="eastAsia"/>
          <w:b/>
          <w:color w:val="000000"/>
          <w:sz w:val="24"/>
          <w:szCs w:val="24"/>
        </w:rPr>
        <w:t xml:space="preserve">1.5 费用承担</w:t>
      </w:r>
      <w:bookmarkEnd w:id="86"/>
      <w:r/>
      <w:bookmarkEnd w:id="87"/>
      <w:r/>
      <w:bookmarkEnd w:id="88"/>
      <w:r/>
      <w:bookmarkEnd w:id="89"/>
      <w:r/>
      <w:bookmarkEnd w:id="90"/>
      <w:r/>
      <w:bookmarkEnd w:id="91"/>
      <w:r/>
      <w:bookmarkEnd w:id="92"/>
      <w:r/>
      <w:bookmarkEnd w:id="93"/>
      <w:r/>
      <w:bookmarkEnd w:id="94"/>
      <w:r/>
      <w:bookmarkEnd w:id="95"/>
      <w:r/>
      <w:bookmarkEnd w:id="96"/>
      <w:r>
        <w:rPr>
          <w:b/>
          <w:color w:val="000000"/>
          <w:sz w:val="24"/>
          <w:szCs w:val="24"/>
        </w:rPr>
      </w:r>
      <w:r/>
    </w:p>
    <w:p>
      <w:pPr>
        <w:pStyle w:val="997"/>
        <w:ind w:firstLine="420"/>
        <w:jc w:val="left"/>
        <w:spacing w:line="360" w:lineRule="auto"/>
        <w:rPr>
          <w:color w:val="000000"/>
        </w:rPr>
      </w:pPr>
      <w:r>
        <w:rPr>
          <w:rFonts w:hint="eastAsia"/>
          <w:color w:val="000000"/>
        </w:rPr>
        <w:t xml:space="preserve">无论采购结果如何，供应商为准备和参加投标活动发生的费用自理。</w:t>
      </w:r>
      <w:r>
        <w:rPr>
          <w:color w:val="000000"/>
        </w:rPr>
      </w:r>
      <w:r/>
    </w:p>
    <w:p>
      <w:pPr>
        <w:pStyle w:val="1000"/>
        <w:jc w:val="left"/>
        <w:spacing w:before="0" w:after="0" w:line="360" w:lineRule="auto"/>
        <w:rPr>
          <w:b/>
          <w:color w:val="000000"/>
          <w:sz w:val="24"/>
          <w:szCs w:val="24"/>
        </w:rPr>
      </w:pPr>
      <w:r/>
      <w:bookmarkStart w:id="97" w:name="_Toc343525511"/>
      <w:r/>
      <w:bookmarkStart w:id="98" w:name="_Toc246996924"/>
      <w:r/>
      <w:bookmarkStart w:id="99" w:name="_Toc426469877"/>
      <w:r/>
      <w:bookmarkStart w:id="100" w:name="_Toc152042312"/>
      <w:r/>
      <w:bookmarkStart w:id="101" w:name="_Toc468783595"/>
      <w:r/>
      <w:bookmarkStart w:id="102" w:name="_Toc383438598"/>
      <w:r/>
      <w:bookmarkStart w:id="103" w:name="_Toc246996181"/>
      <w:r/>
      <w:bookmarkStart w:id="104" w:name="_Toc152045536"/>
      <w:r/>
      <w:bookmarkStart w:id="105" w:name="_Toc179632553"/>
      <w:r/>
      <w:bookmarkStart w:id="106" w:name="_Toc247085695"/>
      <w:r/>
      <w:bookmarkStart w:id="107" w:name="_Toc144974504"/>
      <w:r>
        <w:rPr>
          <w:rFonts w:hint="eastAsia"/>
          <w:b/>
          <w:color w:val="000000"/>
          <w:sz w:val="24"/>
          <w:szCs w:val="24"/>
        </w:rPr>
        <w:t xml:space="preserve">1.6 保密</w:t>
      </w:r>
      <w:bookmarkEnd w:id="97"/>
      <w:r/>
      <w:bookmarkEnd w:id="98"/>
      <w:r/>
      <w:bookmarkEnd w:id="99"/>
      <w:r/>
      <w:bookmarkEnd w:id="100"/>
      <w:r/>
      <w:bookmarkEnd w:id="101"/>
      <w:r/>
      <w:bookmarkEnd w:id="102"/>
      <w:r/>
      <w:bookmarkEnd w:id="103"/>
      <w:r/>
      <w:bookmarkEnd w:id="104"/>
      <w:r/>
      <w:bookmarkEnd w:id="105"/>
      <w:r/>
      <w:bookmarkEnd w:id="106"/>
      <w:r/>
      <w:bookmarkEnd w:id="107"/>
      <w:r>
        <w:rPr>
          <w:b/>
          <w:color w:val="000000"/>
          <w:sz w:val="24"/>
          <w:szCs w:val="24"/>
        </w:rPr>
      </w:r>
      <w:r/>
    </w:p>
    <w:p>
      <w:pPr>
        <w:pStyle w:val="997"/>
        <w:ind w:firstLine="420"/>
        <w:jc w:val="left"/>
        <w:spacing w:line="360" w:lineRule="auto"/>
        <w:rPr>
          <w:color w:val="000000"/>
        </w:rPr>
      </w:pPr>
      <w:r>
        <w:rPr>
          <w:rFonts w:hint="eastAsia"/>
          <w:color w:val="000000"/>
        </w:rPr>
        <w:t xml:space="preserve">参与采购项目招标投标活动的各方应对</w:t>
      </w:r>
      <w:r>
        <w:rPr>
          <w:rFonts w:hint="eastAsia"/>
          <w:color w:val="000000"/>
          <w:lang w:eastAsia="zh-CN"/>
        </w:rPr>
        <w:t xml:space="preserve">竞争性谈判</w:t>
      </w:r>
      <w:r>
        <w:rPr>
          <w:rFonts w:hint="eastAsia"/>
          <w:color w:val="000000"/>
        </w:rPr>
        <w:t xml:space="preserve">文件和供应商响应文件中的商业和技术等秘密保密，违者应对由此造成的后果承担法律责任。</w:t>
      </w:r>
      <w:r>
        <w:rPr>
          <w:color w:val="000000"/>
        </w:rPr>
      </w:r>
      <w:r/>
    </w:p>
    <w:p>
      <w:pPr>
        <w:pStyle w:val="1000"/>
        <w:jc w:val="left"/>
        <w:spacing w:before="0" w:after="0" w:line="360" w:lineRule="auto"/>
        <w:rPr>
          <w:b/>
          <w:color w:val="000000"/>
          <w:sz w:val="24"/>
          <w:szCs w:val="24"/>
        </w:rPr>
      </w:pPr>
      <w:r/>
      <w:bookmarkStart w:id="108" w:name="_Toc144974505"/>
      <w:r/>
      <w:bookmarkStart w:id="109" w:name="_Toc343525512"/>
      <w:r/>
      <w:bookmarkStart w:id="110" w:name="_Toc179632554"/>
      <w:r/>
      <w:bookmarkStart w:id="111" w:name="_Toc247085696"/>
      <w:r/>
      <w:bookmarkStart w:id="112" w:name="_Toc152042313"/>
      <w:r/>
      <w:bookmarkStart w:id="113" w:name="_Toc426469878"/>
      <w:r/>
      <w:bookmarkStart w:id="114" w:name="_Toc468783596"/>
      <w:r/>
      <w:bookmarkStart w:id="115" w:name="_Toc383438599"/>
      <w:r/>
      <w:bookmarkStart w:id="116" w:name="_Toc246996925"/>
      <w:r/>
      <w:bookmarkStart w:id="117" w:name="_Toc246996182"/>
      <w:r/>
      <w:bookmarkStart w:id="118" w:name="_Toc152045537"/>
      <w:r>
        <w:rPr>
          <w:rFonts w:hint="eastAsia"/>
          <w:b/>
          <w:color w:val="000000"/>
          <w:sz w:val="24"/>
          <w:szCs w:val="24"/>
        </w:rPr>
        <w:t xml:space="preserve">1.7 语言</w:t>
      </w:r>
      <w:bookmarkEnd w:id="108"/>
      <w:r>
        <w:rPr>
          <w:rFonts w:hint="eastAsia"/>
          <w:b/>
          <w:color w:val="000000"/>
          <w:sz w:val="24"/>
          <w:szCs w:val="24"/>
        </w:rPr>
        <w:t xml:space="preserve">文字</w:t>
      </w:r>
      <w:bookmarkEnd w:id="109"/>
      <w:r/>
      <w:bookmarkEnd w:id="110"/>
      <w:r/>
      <w:bookmarkEnd w:id="111"/>
      <w:r/>
      <w:bookmarkEnd w:id="112"/>
      <w:r/>
      <w:bookmarkEnd w:id="113"/>
      <w:r/>
      <w:bookmarkEnd w:id="114"/>
      <w:r/>
      <w:bookmarkEnd w:id="115"/>
      <w:r/>
      <w:bookmarkEnd w:id="116"/>
      <w:r/>
      <w:bookmarkEnd w:id="117"/>
      <w:r/>
      <w:bookmarkEnd w:id="118"/>
      <w:r>
        <w:rPr>
          <w:b/>
          <w:color w:val="000000"/>
          <w:sz w:val="24"/>
          <w:szCs w:val="24"/>
        </w:rPr>
      </w:r>
      <w:r/>
    </w:p>
    <w:p>
      <w:pPr>
        <w:pStyle w:val="997"/>
        <w:ind w:firstLine="420"/>
        <w:jc w:val="left"/>
        <w:spacing w:line="360" w:lineRule="auto"/>
        <w:rPr>
          <w:color w:val="000000"/>
        </w:rPr>
      </w:pPr>
      <w:r/>
      <w:bookmarkStart w:id="119" w:name="_Toc144974506"/>
      <w:r/>
      <w:bookmarkStart w:id="120" w:name="_Toc152045538"/>
      <w:r/>
      <w:bookmarkStart w:id="121" w:name="_Toc246996183"/>
      <w:r/>
      <w:bookmarkStart w:id="122" w:name="_Toc179632555"/>
      <w:r/>
      <w:bookmarkStart w:id="123" w:name="_Toc246996926"/>
      <w:r/>
      <w:bookmarkStart w:id="124" w:name="_Toc152042314"/>
      <w:r/>
      <w:bookmarkStart w:id="125" w:name="_Toc247085697"/>
      <w:r>
        <w:rPr>
          <w:rFonts w:hint="eastAsia"/>
          <w:color w:val="000000"/>
        </w:rPr>
        <w:t xml:space="preserve">响应文件使用的语言文字为中文。专用术语使用外文的，应附有中文注释。</w:t>
      </w:r>
      <w:r>
        <w:rPr>
          <w:color w:val="000000"/>
        </w:rPr>
      </w:r>
      <w:r/>
    </w:p>
    <w:p>
      <w:pPr>
        <w:pStyle w:val="1000"/>
        <w:jc w:val="left"/>
        <w:spacing w:before="0" w:after="0" w:line="360" w:lineRule="auto"/>
        <w:rPr>
          <w:b/>
          <w:color w:val="000000"/>
          <w:sz w:val="24"/>
          <w:szCs w:val="24"/>
        </w:rPr>
      </w:pPr>
      <w:r/>
      <w:bookmarkStart w:id="126" w:name="_Toc343525513"/>
      <w:r/>
      <w:bookmarkStart w:id="127" w:name="_Toc383438600"/>
      <w:r/>
      <w:bookmarkStart w:id="128" w:name="_Toc468783597"/>
      <w:r/>
      <w:bookmarkStart w:id="129" w:name="_Toc426469879"/>
      <w:r>
        <w:rPr>
          <w:rFonts w:hint="eastAsia"/>
          <w:b/>
          <w:color w:val="000000"/>
          <w:sz w:val="24"/>
          <w:szCs w:val="24"/>
        </w:rPr>
        <w:t xml:space="preserve">1.8 计量单位</w:t>
      </w:r>
      <w:bookmarkEnd w:id="119"/>
      <w:r/>
      <w:bookmarkEnd w:id="120"/>
      <w:r/>
      <w:bookmarkEnd w:id="121"/>
      <w:r/>
      <w:bookmarkEnd w:id="122"/>
      <w:r/>
      <w:bookmarkEnd w:id="123"/>
      <w:r/>
      <w:bookmarkEnd w:id="124"/>
      <w:r/>
      <w:bookmarkEnd w:id="125"/>
      <w:r/>
      <w:bookmarkEnd w:id="126"/>
      <w:r/>
      <w:bookmarkEnd w:id="127"/>
      <w:r/>
      <w:bookmarkEnd w:id="128"/>
      <w:r/>
      <w:bookmarkEnd w:id="129"/>
      <w:r>
        <w:rPr>
          <w:b/>
          <w:color w:val="000000"/>
          <w:sz w:val="24"/>
          <w:szCs w:val="24"/>
        </w:rPr>
      </w:r>
      <w:r/>
    </w:p>
    <w:p>
      <w:pPr>
        <w:pStyle w:val="997"/>
        <w:ind w:firstLine="420"/>
        <w:jc w:val="left"/>
        <w:spacing w:line="360" w:lineRule="auto"/>
        <w:rPr>
          <w:color w:val="000000"/>
        </w:rPr>
      </w:pPr>
      <w:r>
        <w:rPr>
          <w:rFonts w:hint="eastAsia"/>
          <w:color w:val="000000"/>
        </w:rPr>
        <w:t xml:space="preserve">所有计量均采用中华人民共和国法定计量单位。</w:t>
      </w:r>
      <w:r>
        <w:rPr>
          <w:color w:val="000000"/>
        </w:rPr>
      </w:r>
      <w:r/>
    </w:p>
    <w:p>
      <w:pPr>
        <w:pStyle w:val="1000"/>
        <w:jc w:val="left"/>
        <w:spacing w:before="0" w:after="0" w:line="360" w:lineRule="auto"/>
        <w:rPr>
          <w:b/>
          <w:color w:val="000000"/>
          <w:sz w:val="24"/>
          <w:szCs w:val="24"/>
        </w:rPr>
      </w:pPr>
      <w:r/>
      <w:bookmarkStart w:id="130" w:name="_Toc468783598"/>
      <w:r/>
      <w:bookmarkStart w:id="131" w:name="_Toc426469880"/>
      <w:r>
        <w:rPr>
          <w:rFonts w:hint="eastAsia"/>
          <w:b/>
          <w:color w:val="000000"/>
          <w:sz w:val="24"/>
          <w:szCs w:val="24"/>
        </w:rPr>
        <w:t xml:space="preserve">1.9 分包</w:t>
      </w:r>
      <w:bookmarkEnd w:id="130"/>
      <w:r/>
      <w:bookmarkEnd w:id="131"/>
      <w:r>
        <w:rPr>
          <w:b/>
          <w:color w:val="000000"/>
          <w:sz w:val="24"/>
          <w:szCs w:val="24"/>
        </w:rPr>
      </w:r>
      <w:r/>
    </w:p>
    <w:p>
      <w:pPr>
        <w:pStyle w:val="997"/>
        <w:ind w:firstLine="420"/>
        <w:jc w:val="left"/>
        <w:spacing w:line="360" w:lineRule="auto"/>
        <w:rPr>
          <w:color w:val="000000"/>
        </w:rPr>
      </w:pPr>
      <w:r>
        <w:rPr>
          <w:rFonts w:hint="eastAsia"/>
          <w:color w:val="000000"/>
        </w:rPr>
        <w:t xml:space="preserve">本项目不接受分包。</w:t>
      </w:r>
      <w:r>
        <w:rPr>
          <w:color w:val="000000"/>
        </w:rPr>
      </w:r>
      <w:r/>
    </w:p>
    <w:p>
      <w:pPr>
        <w:pStyle w:val="1000"/>
        <w:jc w:val="left"/>
        <w:spacing w:before="0" w:after="0" w:line="360" w:lineRule="auto"/>
        <w:rPr>
          <w:b/>
          <w:color w:val="000000"/>
          <w:sz w:val="24"/>
          <w:szCs w:val="24"/>
        </w:rPr>
      </w:pPr>
      <w:r/>
      <w:bookmarkStart w:id="132" w:name="_Toc426469881"/>
      <w:r/>
      <w:bookmarkStart w:id="133" w:name="_Toc468783599"/>
      <w:r>
        <w:rPr>
          <w:rFonts w:hint="eastAsia"/>
          <w:b/>
          <w:color w:val="000000"/>
          <w:sz w:val="24"/>
          <w:szCs w:val="24"/>
        </w:rPr>
        <w:t xml:space="preserve">1.10 偏离</w:t>
      </w:r>
      <w:bookmarkEnd w:id="132"/>
      <w:r/>
      <w:bookmarkEnd w:id="133"/>
      <w:r>
        <w:rPr>
          <w:b/>
          <w:color w:val="000000"/>
          <w:sz w:val="24"/>
          <w:szCs w:val="24"/>
        </w:rPr>
      </w:r>
      <w:r/>
    </w:p>
    <w:p>
      <w:pPr>
        <w:pStyle w:val="997"/>
        <w:ind w:firstLine="420"/>
        <w:jc w:val="left"/>
        <w:spacing w:line="360" w:lineRule="auto"/>
        <w:rPr>
          <w:color w:val="000000"/>
        </w:rPr>
      </w:pPr>
      <w:r>
        <w:rPr>
          <w:rFonts w:hint="eastAsia"/>
          <w:color w:val="000000"/>
        </w:rPr>
        <w:t xml:space="preserve">1.10.1本条所称偏离为响应文件中的内容高于或者低于</w:t>
      </w:r>
      <w:r>
        <w:rPr>
          <w:rFonts w:hint="eastAsia"/>
          <w:color w:val="000000"/>
          <w:lang w:eastAsia="zh-CN"/>
        </w:rPr>
        <w:t xml:space="preserve">竞争性谈判</w:t>
      </w:r>
      <w:r>
        <w:rPr>
          <w:rFonts w:hint="eastAsia"/>
          <w:color w:val="000000"/>
        </w:rPr>
        <w:t xml:space="preserve">文件中规定的技术参数、标准。低于的偏离为负偏离，即不满足、或不响应</w:t>
      </w:r>
      <w:r>
        <w:rPr>
          <w:rFonts w:hint="eastAsia"/>
          <w:color w:val="000000"/>
          <w:lang w:eastAsia="zh-CN"/>
        </w:rPr>
        <w:t xml:space="preserve">竞争性谈判</w:t>
      </w:r>
      <w:r>
        <w:rPr>
          <w:rFonts w:hint="eastAsia"/>
          <w:color w:val="000000"/>
        </w:rPr>
        <w:t xml:space="preserve">文件规定的技术参数、标准；高于的为正偏离，即优于</w:t>
      </w:r>
      <w:r>
        <w:rPr>
          <w:rFonts w:hint="eastAsia"/>
          <w:color w:val="000000"/>
          <w:lang w:eastAsia="zh-CN"/>
        </w:rPr>
        <w:t xml:space="preserve">竞争性谈判</w:t>
      </w:r>
      <w:r>
        <w:rPr>
          <w:rFonts w:hint="eastAsia"/>
          <w:color w:val="000000"/>
        </w:rPr>
        <w:t xml:space="preserve">文件规定的技术参数、标准。</w:t>
      </w:r>
      <w:r>
        <w:rPr>
          <w:color w:val="000000"/>
        </w:rPr>
      </w:r>
      <w:r/>
    </w:p>
    <w:p>
      <w:pPr>
        <w:pStyle w:val="997"/>
        <w:ind w:firstLine="420"/>
        <w:jc w:val="left"/>
        <w:spacing w:line="360" w:lineRule="auto"/>
        <w:rPr>
          <w:color w:val="000000"/>
        </w:rPr>
      </w:pPr>
      <w:r>
        <w:rPr>
          <w:rFonts w:hint="eastAsia"/>
          <w:color w:val="000000"/>
        </w:rPr>
        <w:t xml:space="preserve">1.10.2偏离的具体要求见供应商须知前附表。</w:t>
      </w:r>
      <w:r>
        <w:rPr>
          <w:color w:val="000000"/>
        </w:rPr>
      </w:r>
      <w:r/>
    </w:p>
    <w:p>
      <w:pPr>
        <w:pStyle w:val="999"/>
        <w:spacing w:before="0" w:after="0" w:line="360" w:lineRule="auto"/>
        <w:rPr>
          <w:rFonts w:ascii="Times New Roman" w:hAnsi="Times New Roman"/>
          <w:b/>
          <w:color w:val="000000"/>
        </w:rPr>
      </w:pPr>
      <w:r/>
      <w:bookmarkStart w:id="134" w:name="_Toc426469882"/>
      <w:r/>
      <w:bookmarkStart w:id="135" w:name="_Toc343525517"/>
      <w:r/>
      <w:bookmarkStart w:id="136" w:name="_Toc468783600"/>
      <w:r/>
      <w:bookmarkStart w:id="137" w:name="_Toc383438604"/>
      <w:r>
        <w:rPr>
          <w:rFonts w:hint="eastAsia" w:ascii="Times New Roman" w:hAnsi="Times New Roman"/>
          <w:b/>
          <w:color w:val="000000"/>
        </w:rPr>
        <w:t xml:space="preserve">2. </w:t>
      </w:r>
      <w:r>
        <w:rPr>
          <w:rFonts w:hint="eastAsia" w:ascii="Times New Roman" w:hAnsi="Times New Roman" w:eastAsia="宋体" w:cs="Times New Roman"/>
          <w:b/>
          <w:color w:val="000000"/>
          <w:sz w:val="24"/>
          <w:szCs w:val="24"/>
          <w:lang w:eastAsia="zh-CN"/>
        </w:rPr>
        <w:t xml:space="preserve">竞争性谈判</w:t>
      </w:r>
      <w:r>
        <w:rPr>
          <w:rFonts w:hint="eastAsia" w:ascii="Times New Roman" w:hAnsi="Times New Roman" w:eastAsia="宋体" w:cs="Times New Roman"/>
          <w:b/>
          <w:color w:val="000000"/>
          <w:sz w:val="24"/>
          <w:szCs w:val="24"/>
        </w:rPr>
        <w:t xml:space="preserve">文件</w:t>
      </w:r>
      <w:bookmarkEnd w:id="134"/>
      <w:r/>
      <w:bookmarkEnd w:id="135"/>
      <w:r/>
      <w:bookmarkEnd w:id="136"/>
      <w:r/>
      <w:bookmarkEnd w:id="137"/>
      <w:r>
        <w:rPr>
          <w:rFonts w:ascii="Times New Roman" w:hAnsi="Times New Roman"/>
          <w:b/>
          <w:color w:val="000000"/>
        </w:rPr>
      </w:r>
      <w:r/>
    </w:p>
    <w:p>
      <w:pPr>
        <w:pStyle w:val="1000"/>
        <w:jc w:val="left"/>
        <w:spacing w:before="0" w:after="0" w:line="360" w:lineRule="auto"/>
        <w:rPr>
          <w:b/>
          <w:color w:val="000000"/>
          <w:sz w:val="24"/>
          <w:szCs w:val="24"/>
        </w:rPr>
      </w:pPr>
      <w:r/>
      <w:bookmarkStart w:id="138" w:name="_Toc144974511"/>
      <w:r/>
      <w:bookmarkStart w:id="139" w:name="_Toc426469883"/>
      <w:r/>
      <w:bookmarkStart w:id="140" w:name="_Toc152042319"/>
      <w:r/>
      <w:bookmarkStart w:id="141" w:name="_Toc343525518"/>
      <w:r/>
      <w:bookmarkStart w:id="142" w:name="_Toc383438605"/>
      <w:r/>
      <w:bookmarkStart w:id="143" w:name="_Toc247085702"/>
      <w:r/>
      <w:bookmarkStart w:id="144" w:name="_Toc179632561"/>
      <w:r/>
      <w:bookmarkStart w:id="145" w:name="_Toc468783601"/>
      <w:r/>
      <w:bookmarkStart w:id="146" w:name="_Toc152045543"/>
      <w:r/>
      <w:bookmarkStart w:id="147" w:name="_Toc246996188"/>
      <w:r/>
      <w:bookmarkStart w:id="148" w:name="_Toc246996931"/>
      <w:r>
        <w:rPr>
          <w:rFonts w:hint="eastAsia"/>
          <w:b/>
          <w:color w:val="000000"/>
          <w:sz w:val="24"/>
          <w:szCs w:val="24"/>
        </w:rPr>
        <w:t xml:space="preserve">2.1 </w:t>
      </w:r>
      <w:r>
        <w:rPr>
          <w:rFonts w:hint="eastAsia"/>
          <w:b/>
          <w:color w:val="000000"/>
          <w:sz w:val="24"/>
          <w:szCs w:val="24"/>
          <w:lang w:eastAsia="zh-CN"/>
        </w:rPr>
        <w:t xml:space="preserve">竞争性谈判</w:t>
      </w:r>
      <w:r>
        <w:rPr>
          <w:rFonts w:hint="eastAsia"/>
          <w:b/>
          <w:color w:val="000000"/>
          <w:sz w:val="24"/>
          <w:szCs w:val="24"/>
        </w:rPr>
        <w:t xml:space="preserve">文件的组成</w:t>
      </w:r>
      <w:bookmarkEnd w:id="138"/>
      <w:r/>
      <w:bookmarkEnd w:id="139"/>
      <w:r/>
      <w:bookmarkEnd w:id="140"/>
      <w:r/>
      <w:bookmarkEnd w:id="141"/>
      <w:r/>
      <w:bookmarkEnd w:id="142"/>
      <w:r/>
      <w:bookmarkEnd w:id="143"/>
      <w:r/>
      <w:bookmarkEnd w:id="144"/>
      <w:r/>
      <w:bookmarkEnd w:id="145"/>
      <w:r/>
      <w:bookmarkEnd w:id="146"/>
      <w:r/>
      <w:bookmarkEnd w:id="147"/>
      <w:r/>
      <w:bookmarkEnd w:id="148"/>
      <w:r>
        <w:rPr>
          <w:b/>
          <w:color w:val="000000"/>
          <w:sz w:val="24"/>
          <w:szCs w:val="24"/>
        </w:rPr>
      </w:r>
      <w:r/>
    </w:p>
    <w:p>
      <w:pPr>
        <w:pStyle w:val="997"/>
        <w:ind w:firstLine="420"/>
        <w:jc w:val="left"/>
        <w:spacing w:line="360" w:lineRule="auto"/>
        <w:rPr>
          <w:color w:val="000000"/>
        </w:rPr>
      </w:pPr>
      <w:r>
        <w:rPr>
          <w:rFonts w:hint="eastAsia"/>
          <w:color w:val="000000"/>
        </w:rPr>
        <w:t xml:space="preserve">2.1.1 本</w:t>
      </w:r>
      <w:r>
        <w:rPr>
          <w:rFonts w:hint="eastAsia"/>
          <w:color w:val="000000"/>
          <w:lang w:eastAsia="zh-CN"/>
        </w:rPr>
        <w:t xml:space="preserve">竞争性谈判</w:t>
      </w:r>
      <w:r>
        <w:rPr>
          <w:rFonts w:hint="eastAsia"/>
          <w:color w:val="000000"/>
        </w:rPr>
        <w:t xml:space="preserve">文件包括：</w:t>
      </w:r>
      <w:r>
        <w:rPr>
          <w:color w:val="000000"/>
        </w:rPr>
      </w:r>
      <w:r/>
    </w:p>
    <w:p>
      <w:pPr>
        <w:pStyle w:val="997"/>
        <w:ind w:firstLine="420"/>
        <w:jc w:val="left"/>
        <w:spacing w:line="360" w:lineRule="auto"/>
        <w:rPr>
          <w:color w:val="000000"/>
        </w:rPr>
      </w:pPr>
      <w:r>
        <w:rPr>
          <w:rFonts w:hint="eastAsia"/>
          <w:color w:val="000000"/>
        </w:rPr>
        <w:t xml:space="preserve">（1）</w:t>
      </w:r>
      <w:r>
        <w:rPr>
          <w:rFonts w:hint="eastAsia"/>
          <w:color w:val="000000"/>
          <w:lang w:eastAsia="zh-CN"/>
        </w:rPr>
        <w:t xml:space="preserve">竞争性谈判</w:t>
      </w:r>
      <w:r>
        <w:rPr>
          <w:rFonts w:hint="eastAsia"/>
          <w:color w:val="000000"/>
        </w:rPr>
        <w:t xml:space="preserve">公告；</w:t>
      </w:r>
      <w:r>
        <w:rPr>
          <w:color w:val="000000"/>
        </w:rPr>
      </w:r>
      <w:r/>
    </w:p>
    <w:p>
      <w:pPr>
        <w:pStyle w:val="997"/>
        <w:ind w:firstLine="420"/>
        <w:jc w:val="left"/>
        <w:spacing w:line="360" w:lineRule="auto"/>
        <w:rPr>
          <w:color w:val="000000"/>
        </w:rPr>
      </w:pPr>
      <w:r>
        <w:rPr>
          <w:rFonts w:hint="eastAsia"/>
          <w:color w:val="000000"/>
        </w:rPr>
        <w:t xml:space="preserve">（2）供应商须知；</w:t>
      </w:r>
      <w:r>
        <w:rPr>
          <w:color w:val="000000"/>
        </w:rPr>
      </w:r>
      <w:r/>
    </w:p>
    <w:p>
      <w:pPr>
        <w:pStyle w:val="997"/>
        <w:ind w:firstLine="420"/>
        <w:jc w:val="left"/>
        <w:spacing w:line="360" w:lineRule="auto"/>
        <w:rPr>
          <w:color w:val="000000"/>
        </w:rPr>
      </w:pPr>
      <w:r>
        <w:rPr>
          <w:rFonts w:hint="eastAsia"/>
          <w:color w:val="000000"/>
        </w:rPr>
        <w:t xml:space="preserve">（3）评审办法；</w:t>
      </w:r>
      <w:r>
        <w:rPr>
          <w:color w:val="000000"/>
        </w:rPr>
      </w:r>
      <w:r/>
    </w:p>
    <w:p>
      <w:pPr>
        <w:pStyle w:val="997"/>
        <w:ind w:firstLine="420"/>
        <w:jc w:val="left"/>
        <w:spacing w:line="360" w:lineRule="auto"/>
        <w:rPr>
          <w:color w:val="000000"/>
        </w:rPr>
      </w:pPr>
      <w:r>
        <w:rPr>
          <w:rFonts w:hint="eastAsia"/>
          <w:color w:val="000000"/>
        </w:rPr>
        <w:t xml:space="preserve">（4）采购需求；</w:t>
      </w:r>
      <w:r>
        <w:rPr>
          <w:color w:val="000000"/>
        </w:rPr>
      </w:r>
      <w:r/>
    </w:p>
    <w:p>
      <w:pPr>
        <w:pStyle w:val="997"/>
        <w:ind w:firstLine="420"/>
        <w:jc w:val="left"/>
        <w:spacing w:line="360" w:lineRule="auto"/>
        <w:rPr>
          <w:color w:val="000000"/>
        </w:rPr>
      </w:pPr>
      <w:r>
        <w:rPr>
          <w:rFonts w:hint="eastAsia"/>
          <w:color w:val="000000"/>
        </w:rPr>
        <w:t xml:space="preserve">（5）响应文件的编制及格式；</w:t>
      </w:r>
      <w:r>
        <w:rPr>
          <w:color w:val="000000"/>
        </w:rPr>
      </w:r>
      <w:r/>
    </w:p>
    <w:p>
      <w:pPr>
        <w:pStyle w:val="997"/>
        <w:ind w:firstLine="420"/>
        <w:jc w:val="left"/>
        <w:spacing w:line="360" w:lineRule="auto"/>
        <w:rPr>
          <w:color w:val="000000"/>
        </w:rPr>
      </w:pPr>
      <w:r>
        <w:rPr>
          <w:rFonts w:hint="eastAsia"/>
          <w:color w:val="000000"/>
        </w:rPr>
        <w:t xml:space="preserve">（6）供应商须知前附表规定的构成</w:t>
      </w:r>
      <w:r>
        <w:rPr>
          <w:rFonts w:hint="eastAsia"/>
          <w:color w:val="000000"/>
          <w:lang w:eastAsia="zh-CN"/>
        </w:rPr>
        <w:t xml:space="preserve">竞争性谈判</w:t>
      </w:r>
      <w:r>
        <w:rPr>
          <w:rFonts w:hint="eastAsia"/>
          <w:color w:val="000000"/>
        </w:rPr>
        <w:t xml:space="preserve">文件的其他材料。</w:t>
      </w:r>
      <w:r>
        <w:rPr>
          <w:color w:val="000000"/>
        </w:rPr>
      </w:r>
      <w:r/>
    </w:p>
    <w:p>
      <w:pPr>
        <w:pStyle w:val="997"/>
        <w:ind w:firstLine="420"/>
        <w:jc w:val="left"/>
        <w:spacing w:line="360" w:lineRule="auto"/>
        <w:rPr>
          <w:color w:val="000000"/>
        </w:rPr>
      </w:pPr>
      <w:r>
        <w:rPr>
          <w:rFonts w:hint="eastAsia"/>
          <w:color w:val="000000"/>
        </w:rPr>
        <w:t xml:space="preserve">2.1.2 根据本章第2.2款和第2.3款对</w:t>
      </w:r>
      <w:r>
        <w:rPr>
          <w:rFonts w:hint="eastAsia"/>
          <w:color w:val="000000"/>
          <w:lang w:eastAsia="zh-CN"/>
        </w:rPr>
        <w:t xml:space="preserve">竞争性谈判</w:t>
      </w:r>
      <w:r>
        <w:rPr>
          <w:rFonts w:hint="eastAsia"/>
          <w:color w:val="000000"/>
        </w:rPr>
        <w:t xml:space="preserve">文件所作的澄清、修改，构成</w:t>
      </w:r>
      <w:r>
        <w:rPr>
          <w:rFonts w:hint="eastAsia"/>
          <w:color w:val="000000"/>
          <w:lang w:eastAsia="zh-CN"/>
        </w:rPr>
        <w:t xml:space="preserve">竞争性谈判</w:t>
      </w:r>
      <w:r>
        <w:rPr>
          <w:rFonts w:hint="eastAsia"/>
          <w:color w:val="000000"/>
        </w:rPr>
        <w:t xml:space="preserve">文件的组成部分。</w:t>
      </w:r>
      <w:r>
        <w:rPr>
          <w:color w:val="000000"/>
        </w:rPr>
      </w:r>
      <w:r/>
    </w:p>
    <w:p>
      <w:pPr>
        <w:pStyle w:val="997"/>
        <w:ind w:firstLine="420"/>
        <w:jc w:val="left"/>
        <w:spacing w:line="360" w:lineRule="auto"/>
        <w:rPr>
          <w:color w:val="000000"/>
        </w:rPr>
      </w:pPr>
      <w:r>
        <w:rPr>
          <w:rFonts w:hint="eastAsia"/>
          <w:color w:val="000000"/>
        </w:rPr>
        <w:t xml:space="preserve">2.1.3 </w:t>
      </w:r>
      <w:r>
        <w:rPr>
          <w:rFonts w:hint="eastAsia"/>
          <w:bCs/>
          <w:color w:val="000000"/>
        </w:rPr>
        <w:t xml:space="preserve">供应商应认真阅读、并充分理解</w:t>
      </w:r>
      <w:r>
        <w:rPr>
          <w:rFonts w:hint="eastAsia"/>
          <w:bCs/>
          <w:color w:val="000000"/>
          <w:lang w:eastAsia="zh-CN"/>
        </w:rPr>
        <w:t xml:space="preserve">竞争性谈判</w:t>
      </w:r>
      <w:r>
        <w:rPr>
          <w:rFonts w:hint="eastAsia"/>
          <w:bCs/>
          <w:color w:val="000000"/>
        </w:rPr>
        <w:t xml:space="preserve">文件的全部内容（包括所有的补充、修改内容、重要事项、格式、条款和技术规范、参数及要求等）。供应商没有对</w:t>
      </w:r>
      <w:r>
        <w:rPr>
          <w:rFonts w:hint="eastAsia"/>
          <w:bCs/>
          <w:color w:val="000000"/>
          <w:lang w:eastAsia="zh-CN"/>
        </w:rPr>
        <w:t xml:space="preserve">竞争性谈判</w:t>
      </w:r>
      <w:r>
        <w:rPr>
          <w:rFonts w:hint="eastAsia"/>
          <w:bCs/>
          <w:color w:val="000000"/>
        </w:rPr>
        <w:t xml:space="preserve">文件出实质性响应将导致投标无效。</w:t>
      </w:r>
      <w:r>
        <w:rPr>
          <w:color w:val="000000"/>
        </w:rPr>
      </w:r>
      <w:r/>
    </w:p>
    <w:p>
      <w:pPr>
        <w:pStyle w:val="1000"/>
        <w:jc w:val="left"/>
        <w:spacing w:before="0" w:after="0" w:line="360" w:lineRule="auto"/>
        <w:rPr>
          <w:b/>
          <w:color w:val="000000"/>
          <w:sz w:val="24"/>
          <w:szCs w:val="24"/>
        </w:rPr>
      </w:pPr>
      <w:r/>
      <w:bookmarkStart w:id="149" w:name="_Toc383438606"/>
      <w:r/>
      <w:bookmarkStart w:id="150" w:name="_Toc179632562"/>
      <w:r/>
      <w:bookmarkStart w:id="151" w:name="_Toc247085703"/>
      <w:r/>
      <w:bookmarkStart w:id="152" w:name="_Toc468783602"/>
      <w:r/>
      <w:bookmarkStart w:id="153" w:name="_Toc246996189"/>
      <w:r/>
      <w:bookmarkStart w:id="154" w:name="_Toc144974512"/>
      <w:r/>
      <w:bookmarkStart w:id="155" w:name="_Toc152042320"/>
      <w:r/>
      <w:bookmarkStart w:id="156" w:name="_Toc152045544"/>
      <w:r/>
      <w:bookmarkStart w:id="157" w:name="_Toc343525519"/>
      <w:r/>
      <w:bookmarkStart w:id="158" w:name="_Toc246996932"/>
      <w:r/>
      <w:bookmarkStart w:id="159" w:name="_Toc426469884"/>
      <w:r>
        <w:rPr>
          <w:rFonts w:hint="eastAsia"/>
          <w:b/>
          <w:color w:val="000000"/>
          <w:sz w:val="24"/>
          <w:szCs w:val="24"/>
        </w:rPr>
        <w:t xml:space="preserve">2.2 </w:t>
      </w:r>
      <w:r>
        <w:rPr>
          <w:rFonts w:hint="eastAsia"/>
          <w:b/>
          <w:color w:val="000000"/>
          <w:sz w:val="24"/>
          <w:szCs w:val="24"/>
          <w:lang w:eastAsia="zh-CN"/>
        </w:rPr>
        <w:t xml:space="preserve">竞争性谈判</w:t>
      </w:r>
      <w:r>
        <w:rPr>
          <w:rFonts w:hint="eastAsia"/>
          <w:b/>
          <w:color w:val="000000"/>
          <w:sz w:val="24"/>
          <w:szCs w:val="24"/>
        </w:rPr>
        <w:t xml:space="preserve">文件的澄清</w:t>
      </w:r>
      <w:bookmarkEnd w:id="149"/>
      <w:r/>
      <w:bookmarkEnd w:id="150"/>
      <w:r/>
      <w:bookmarkEnd w:id="151"/>
      <w:r/>
      <w:bookmarkEnd w:id="152"/>
      <w:r/>
      <w:bookmarkEnd w:id="153"/>
      <w:r/>
      <w:bookmarkEnd w:id="154"/>
      <w:r/>
      <w:bookmarkEnd w:id="155"/>
      <w:r/>
      <w:bookmarkEnd w:id="156"/>
      <w:r/>
      <w:bookmarkEnd w:id="157"/>
      <w:r/>
      <w:bookmarkEnd w:id="158"/>
      <w:r/>
      <w:bookmarkEnd w:id="159"/>
      <w:r>
        <w:rPr>
          <w:b/>
          <w:color w:val="000000"/>
          <w:sz w:val="24"/>
          <w:szCs w:val="24"/>
        </w:rPr>
      </w:r>
      <w:r/>
    </w:p>
    <w:p>
      <w:pPr>
        <w:pStyle w:val="997"/>
        <w:ind w:firstLine="420"/>
        <w:jc w:val="left"/>
        <w:spacing w:line="360" w:lineRule="auto"/>
        <w:rPr>
          <w:color w:val="000000"/>
        </w:rPr>
      </w:pPr>
      <w:r>
        <w:rPr>
          <w:rFonts w:hint="eastAsia"/>
          <w:color w:val="000000"/>
        </w:rPr>
        <w:t xml:space="preserve">2.2.1供应商应仔细阅读和检查</w:t>
      </w:r>
      <w:r>
        <w:rPr>
          <w:rFonts w:hint="eastAsia"/>
          <w:color w:val="000000"/>
          <w:lang w:eastAsia="zh-CN"/>
        </w:rPr>
        <w:t xml:space="preserve">竞争性谈判</w:t>
      </w:r>
      <w:r>
        <w:rPr>
          <w:rFonts w:hint="eastAsia"/>
          <w:color w:val="000000"/>
        </w:rPr>
        <w:t xml:space="preserve">文件的全部内容。</w:t>
      </w:r>
      <w:r>
        <w:rPr>
          <w:rFonts w:hint="eastAsia"/>
          <w:color w:val="000000"/>
          <w:szCs w:val="21"/>
        </w:rPr>
        <w:t xml:space="preserve">如发现缺页或附件不全，应及时向采购人或采购代理机构提出，以便补齐。</w:t>
      </w:r>
      <w:r>
        <w:rPr>
          <w:rFonts w:hint="eastAsia"/>
          <w:color w:val="000000"/>
        </w:rPr>
        <w:t xml:space="preserve">如有疑问，应在供应商须知前附表规定的时间前，要求</w:t>
      </w:r>
      <w:r>
        <w:rPr>
          <w:rFonts w:hint="eastAsia"/>
          <w:color w:val="000000"/>
          <w:szCs w:val="21"/>
        </w:rPr>
        <w:t xml:space="preserve">采购人或采购代理机构</w:t>
      </w:r>
      <w:r>
        <w:rPr>
          <w:rFonts w:hint="eastAsia"/>
          <w:color w:val="000000"/>
        </w:rPr>
        <w:t xml:space="preserve">对</w:t>
      </w:r>
      <w:r>
        <w:rPr>
          <w:rFonts w:hint="eastAsia"/>
          <w:color w:val="000000"/>
          <w:lang w:eastAsia="zh-CN"/>
        </w:rPr>
        <w:t xml:space="preserve">竞争性谈判</w:t>
      </w:r>
      <w:r>
        <w:rPr>
          <w:rFonts w:hint="eastAsia"/>
          <w:color w:val="000000"/>
        </w:rPr>
        <w:t xml:space="preserve">文件予以澄清。</w:t>
      </w:r>
      <w:r>
        <w:rPr>
          <w:color w:val="000000"/>
        </w:rPr>
      </w:r>
      <w:r/>
    </w:p>
    <w:p>
      <w:pPr>
        <w:pStyle w:val="997"/>
        <w:ind w:firstLine="420"/>
        <w:jc w:val="left"/>
        <w:spacing w:line="360" w:lineRule="auto"/>
        <w:rPr>
          <w:color w:val="000000"/>
          <w:sz w:val="32"/>
          <w:szCs w:val="32"/>
        </w:rPr>
      </w:pPr>
      <w:r>
        <w:rPr>
          <w:rFonts w:hint="eastAsia"/>
          <w:color w:val="000000"/>
        </w:rPr>
        <w:t xml:space="preserve">2.2.2</w:t>
      </w:r>
      <w:r>
        <w:rPr>
          <w:rFonts w:hint="eastAsia" w:cs="宋体"/>
          <w:color w:val="000000"/>
          <w:szCs w:val="21"/>
          <w:lang w:eastAsia="zh-CN"/>
        </w:rPr>
        <w:t xml:space="preserve">竞争性谈判</w:t>
      </w:r>
      <w:r>
        <w:rPr>
          <w:rFonts w:hint="eastAsia" w:cs="宋体"/>
          <w:color w:val="000000"/>
          <w:szCs w:val="21"/>
        </w:rPr>
        <w:t xml:space="preserve">文件的澄清将在供应商须知前附表规定的投标截止时间前</w:t>
      </w:r>
      <w:r>
        <w:rPr>
          <w:rFonts w:hint="eastAsia"/>
          <w:color w:val="000000"/>
          <w:szCs w:val="21"/>
        </w:rPr>
        <w:t xml:space="preserve">在原公告信息发布媒体公开发布</w:t>
      </w:r>
      <w:r>
        <w:rPr>
          <w:rFonts w:hint="eastAsia" w:cs="宋体"/>
          <w:color w:val="000000"/>
          <w:szCs w:val="21"/>
        </w:rPr>
        <w:t xml:space="preserve">，但不指明问题的来源。如果澄清内容影响响应文件编制的，将相应延长投标截止时间</w:t>
      </w:r>
      <w:r>
        <w:rPr>
          <w:rFonts w:hint="eastAsia"/>
          <w:color w:val="000000"/>
        </w:rPr>
        <w:t xml:space="preserve">。</w:t>
      </w:r>
      <w:r>
        <w:rPr>
          <w:color w:val="000000"/>
          <w:sz w:val="32"/>
          <w:szCs w:val="32"/>
        </w:rPr>
      </w:r>
      <w:r/>
    </w:p>
    <w:p>
      <w:pPr>
        <w:pStyle w:val="997"/>
        <w:ind w:firstLine="420"/>
        <w:jc w:val="left"/>
        <w:spacing w:line="360" w:lineRule="auto"/>
        <w:rPr>
          <w:color w:val="000000"/>
        </w:rPr>
      </w:pPr>
      <w:r>
        <w:rPr>
          <w:rFonts w:hint="eastAsia"/>
          <w:color w:val="000000"/>
        </w:rPr>
        <w:t xml:space="preserve">2.2.3</w:t>
      </w:r>
      <w:r>
        <w:rPr>
          <w:rFonts w:hint="eastAsia" w:cs="宋体"/>
          <w:color w:val="000000"/>
          <w:szCs w:val="21"/>
        </w:rPr>
        <w:t xml:space="preserve">供应商未按澄清后的</w:t>
      </w:r>
      <w:r>
        <w:rPr>
          <w:rFonts w:hint="eastAsia" w:cs="宋体"/>
          <w:color w:val="000000"/>
          <w:szCs w:val="21"/>
          <w:lang w:eastAsia="zh-CN"/>
        </w:rPr>
        <w:t xml:space="preserve">竞争性谈判</w:t>
      </w:r>
      <w:r>
        <w:rPr>
          <w:rFonts w:hint="eastAsia" w:cs="宋体"/>
          <w:color w:val="000000"/>
          <w:szCs w:val="21"/>
        </w:rPr>
        <w:t xml:space="preserve">文件编制的响应文件有可能被</w:t>
      </w:r>
      <w:r>
        <w:rPr>
          <w:rFonts w:hint="eastAsia" w:cs="宋体"/>
          <w:color w:val="000000"/>
          <w:szCs w:val="21"/>
          <w:lang w:eastAsia="zh-CN"/>
        </w:rPr>
        <w:t xml:space="preserve">谈判小组</w:t>
      </w:r>
      <w:r>
        <w:rPr>
          <w:rFonts w:hint="eastAsia" w:cs="宋体"/>
          <w:color w:val="000000"/>
          <w:szCs w:val="21"/>
        </w:rPr>
        <w:t xml:space="preserve">否决。</w:t>
      </w:r>
      <w:r>
        <w:rPr>
          <w:color w:val="000000"/>
        </w:rPr>
      </w:r>
      <w:r/>
    </w:p>
    <w:p>
      <w:pPr>
        <w:pStyle w:val="1000"/>
        <w:jc w:val="left"/>
        <w:spacing w:before="0" w:after="0" w:line="360" w:lineRule="auto"/>
        <w:rPr>
          <w:b/>
          <w:color w:val="000000"/>
          <w:sz w:val="24"/>
          <w:szCs w:val="24"/>
        </w:rPr>
      </w:pPr>
      <w:r/>
      <w:bookmarkStart w:id="160" w:name="_Toc383438607"/>
      <w:r/>
      <w:bookmarkStart w:id="161" w:name="_Toc426469885"/>
      <w:r/>
      <w:bookmarkStart w:id="162" w:name="_Toc468783603"/>
      <w:r/>
      <w:bookmarkStart w:id="163" w:name="_Toc152045545"/>
      <w:r/>
      <w:bookmarkStart w:id="164" w:name="_Toc343525520"/>
      <w:r/>
      <w:bookmarkStart w:id="165" w:name="_Toc246996933"/>
      <w:r/>
      <w:bookmarkStart w:id="166" w:name="_Toc144974513"/>
      <w:r/>
      <w:bookmarkStart w:id="167" w:name="_Toc246996190"/>
      <w:r/>
      <w:bookmarkStart w:id="168" w:name="_Toc247085704"/>
      <w:r/>
      <w:bookmarkStart w:id="169" w:name="_Toc152042321"/>
      <w:r/>
      <w:bookmarkStart w:id="170" w:name="_Toc179632563"/>
      <w:r>
        <w:rPr>
          <w:rFonts w:hint="eastAsia"/>
          <w:b/>
          <w:color w:val="000000"/>
          <w:sz w:val="24"/>
          <w:szCs w:val="24"/>
        </w:rPr>
        <w:t xml:space="preserve">2.3 </w:t>
      </w:r>
      <w:r>
        <w:rPr>
          <w:rFonts w:hint="eastAsia"/>
          <w:b/>
          <w:color w:val="000000"/>
          <w:sz w:val="24"/>
          <w:szCs w:val="24"/>
          <w:lang w:eastAsia="zh-CN"/>
        </w:rPr>
        <w:t xml:space="preserve">竞争性谈判</w:t>
      </w:r>
      <w:r>
        <w:rPr>
          <w:rFonts w:hint="eastAsia"/>
          <w:b/>
          <w:color w:val="000000"/>
          <w:sz w:val="24"/>
          <w:szCs w:val="24"/>
        </w:rPr>
        <w:t xml:space="preserve">文件的修改</w:t>
      </w:r>
      <w:bookmarkEnd w:id="160"/>
      <w:r/>
      <w:bookmarkEnd w:id="161"/>
      <w:r/>
      <w:bookmarkEnd w:id="162"/>
      <w:r/>
      <w:bookmarkEnd w:id="163"/>
      <w:r/>
      <w:bookmarkEnd w:id="164"/>
      <w:r/>
      <w:bookmarkEnd w:id="165"/>
      <w:r/>
      <w:bookmarkEnd w:id="166"/>
      <w:r/>
      <w:bookmarkEnd w:id="167"/>
      <w:r/>
      <w:bookmarkEnd w:id="168"/>
      <w:r/>
      <w:bookmarkEnd w:id="169"/>
      <w:r/>
      <w:bookmarkEnd w:id="170"/>
      <w:r>
        <w:rPr>
          <w:b/>
          <w:color w:val="000000"/>
          <w:sz w:val="24"/>
          <w:szCs w:val="24"/>
        </w:rPr>
      </w:r>
      <w:r/>
    </w:p>
    <w:p>
      <w:pPr>
        <w:pStyle w:val="997"/>
        <w:ind w:firstLine="420"/>
        <w:jc w:val="left"/>
        <w:spacing w:line="360" w:lineRule="auto"/>
        <w:rPr>
          <w:color w:val="000000"/>
        </w:rPr>
      </w:pPr>
      <w:r>
        <w:rPr>
          <w:rFonts w:hint="eastAsia"/>
          <w:color w:val="000000"/>
        </w:rPr>
        <w:t xml:space="preserve">2.3.1采购人可以修改</w:t>
      </w:r>
      <w:r>
        <w:rPr>
          <w:rFonts w:hint="eastAsia"/>
          <w:color w:val="000000"/>
          <w:lang w:eastAsia="zh-CN"/>
        </w:rPr>
        <w:t xml:space="preserve">竞争性谈判</w:t>
      </w:r>
      <w:r>
        <w:rPr>
          <w:rFonts w:hint="eastAsia"/>
          <w:color w:val="000000"/>
        </w:rPr>
        <w:t xml:space="preserve">文件，</w:t>
      </w:r>
      <w:r>
        <w:rPr>
          <w:rFonts w:hint="eastAsia"/>
          <w:color w:val="000000"/>
        </w:rPr>
        <w:t xml:space="preserve">修改后的内容是</w:t>
      </w:r>
      <w:r>
        <w:rPr>
          <w:rFonts w:hint="eastAsia"/>
          <w:color w:val="000000"/>
          <w:lang w:eastAsia="zh-CN"/>
        </w:rPr>
        <w:t xml:space="preserve">竞争性谈判</w:t>
      </w:r>
      <w:r>
        <w:rPr>
          <w:rFonts w:hint="eastAsia"/>
          <w:color w:val="000000"/>
        </w:rPr>
        <w:t xml:space="preserve">文件的组成部分，将在原公告信息发布媒体公开发布，修改后的</w:t>
      </w:r>
      <w:r>
        <w:rPr>
          <w:rFonts w:hint="eastAsia"/>
          <w:color w:val="000000"/>
          <w:lang w:eastAsia="zh-CN"/>
        </w:rPr>
        <w:t xml:space="preserve">竞争性谈判</w:t>
      </w:r>
      <w:r>
        <w:rPr>
          <w:rFonts w:hint="eastAsia"/>
          <w:color w:val="000000"/>
        </w:rPr>
        <w:t xml:space="preserve">文件内容对潜在供应商具有约束力。</w:t>
      </w:r>
      <w:r>
        <w:rPr>
          <w:rFonts w:hint="eastAsia"/>
          <w:color w:val="000000"/>
        </w:rPr>
        <w:t xml:space="preserve">如果修改内容影响响应文件编制的，将相应延长投标截止时间。</w:t>
      </w:r>
      <w:r>
        <w:rPr>
          <w:color w:val="000000"/>
        </w:rPr>
      </w:r>
      <w:r/>
    </w:p>
    <w:p>
      <w:pPr>
        <w:pStyle w:val="997"/>
        <w:ind w:firstLine="420"/>
        <w:jc w:val="left"/>
        <w:spacing w:line="360" w:lineRule="auto"/>
        <w:rPr>
          <w:rFonts w:cs="宋体"/>
          <w:color w:val="000000"/>
          <w:szCs w:val="21"/>
        </w:rPr>
      </w:pPr>
      <w:r>
        <w:rPr>
          <w:rFonts w:hint="eastAsia"/>
          <w:color w:val="000000"/>
        </w:rPr>
        <w:t xml:space="preserve">2.3.2潜在</w:t>
      </w:r>
      <w:r>
        <w:rPr>
          <w:rFonts w:hint="eastAsia"/>
          <w:color w:val="000000"/>
        </w:rPr>
        <w:t xml:space="preserve">供应商应在投标截止时间前，关注</w:t>
      </w:r>
      <w:r>
        <w:rPr>
          <w:rFonts w:hint="eastAsia"/>
          <w:color w:val="000000"/>
          <w:lang w:eastAsia="zh-CN"/>
        </w:rPr>
        <w:t xml:space="preserve">竞争性谈判</w:t>
      </w:r>
      <w:r>
        <w:rPr>
          <w:rFonts w:hint="eastAsia"/>
          <w:color w:val="000000"/>
        </w:rPr>
        <w:t xml:space="preserve">公告信息发布媒体有无补充文件信息。因潜在供应商自身原因不能及时获知补充文件信息的，采购人及采购代理机构不承担任何责任。</w:t>
      </w:r>
      <w:r>
        <w:rPr>
          <w:rFonts w:hint="eastAsia" w:cs="宋体"/>
          <w:color w:val="000000"/>
          <w:szCs w:val="21"/>
        </w:rPr>
        <w:t xml:space="preserve">潜在供应商未按修改后的</w:t>
      </w:r>
      <w:r>
        <w:rPr>
          <w:rFonts w:hint="eastAsia" w:cs="宋体"/>
          <w:color w:val="000000"/>
          <w:szCs w:val="21"/>
          <w:lang w:eastAsia="zh-CN"/>
        </w:rPr>
        <w:t xml:space="preserve">竞争性谈判</w:t>
      </w:r>
      <w:r>
        <w:rPr>
          <w:rFonts w:hint="eastAsia" w:cs="宋体"/>
          <w:color w:val="000000"/>
          <w:szCs w:val="21"/>
        </w:rPr>
        <w:t xml:space="preserve">文件编制的响应文件有可能被</w:t>
      </w:r>
      <w:r>
        <w:rPr>
          <w:rFonts w:hint="eastAsia" w:cs="宋体"/>
          <w:color w:val="000000"/>
          <w:szCs w:val="21"/>
          <w:lang w:eastAsia="zh-CN"/>
        </w:rPr>
        <w:t xml:space="preserve">谈判小组</w:t>
      </w:r>
      <w:r>
        <w:rPr>
          <w:rFonts w:hint="eastAsia" w:cs="宋体"/>
          <w:color w:val="000000"/>
          <w:szCs w:val="21"/>
        </w:rPr>
        <w:t xml:space="preserve">否决。</w:t>
      </w:r>
      <w:r>
        <w:rPr>
          <w:rFonts w:cs="宋体"/>
          <w:color w:val="000000"/>
          <w:szCs w:val="21"/>
        </w:rPr>
      </w:r>
      <w:r/>
    </w:p>
    <w:p>
      <w:pPr>
        <w:pStyle w:val="1000"/>
        <w:jc w:val="left"/>
        <w:spacing w:before="0" w:after="0" w:line="360" w:lineRule="auto"/>
        <w:rPr>
          <w:b/>
          <w:color w:val="000000"/>
          <w:sz w:val="24"/>
          <w:szCs w:val="24"/>
        </w:rPr>
      </w:pPr>
      <w:r/>
      <w:bookmarkStart w:id="171" w:name="_Toc383438608"/>
      <w:r/>
      <w:bookmarkStart w:id="172" w:name="_Toc343525521"/>
      <w:r/>
      <w:bookmarkStart w:id="173" w:name="_Toc426469886"/>
      <w:r/>
      <w:bookmarkStart w:id="174" w:name="_Toc468783604"/>
      <w:r>
        <w:rPr>
          <w:rFonts w:hint="eastAsia"/>
          <w:b/>
          <w:color w:val="000000"/>
          <w:sz w:val="24"/>
          <w:szCs w:val="24"/>
        </w:rPr>
        <w:t xml:space="preserve">2.4 </w:t>
      </w:r>
      <w:bookmarkEnd w:id="171"/>
      <w:r/>
      <w:bookmarkEnd w:id="172"/>
      <w:r/>
      <w:bookmarkEnd w:id="173"/>
      <w:r/>
      <w:bookmarkEnd w:id="174"/>
      <w:r>
        <w:rPr>
          <w:rFonts w:hint="eastAsia"/>
          <w:b/>
          <w:color w:val="000000"/>
          <w:sz w:val="24"/>
          <w:szCs w:val="24"/>
        </w:rPr>
        <w:t xml:space="preserve">最高限价</w:t>
      </w:r>
      <w:r>
        <w:rPr>
          <w:b/>
          <w:color w:val="000000"/>
          <w:sz w:val="24"/>
          <w:szCs w:val="24"/>
        </w:rPr>
      </w:r>
      <w:r/>
    </w:p>
    <w:p>
      <w:pPr>
        <w:pStyle w:val="997"/>
        <w:ind w:firstLine="420"/>
        <w:jc w:val="left"/>
        <w:spacing w:line="360" w:lineRule="auto"/>
        <w:rPr>
          <w:color w:val="000000"/>
        </w:rPr>
      </w:pPr>
      <w:r>
        <w:rPr>
          <w:rFonts w:hint="eastAsia"/>
          <w:color w:val="000000"/>
        </w:rPr>
        <w:t xml:space="preserve">最高限价具体金额见投标须知前附表。</w:t>
      </w:r>
      <w:r>
        <w:rPr>
          <w:color w:val="000000"/>
        </w:rPr>
      </w:r>
      <w:r/>
    </w:p>
    <w:p>
      <w:pPr>
        <w:pStyle w:val="1000"/>
        <w:jc w:val="left"/>
        <w:spacing w:before="0" w:after="0" w:line="360" w:lineRule="auto"/>
        <w:rPr>
          <w:b/>
          <w:color w:val="000000"/>
          <w:sz w:val="24"/>
          <w:szCs w:val="24"/>
        </w:rPr>
      </w:pPr>
      <w:r/>
      <w:bookmarkStart w:id="175" w:name="_Toc152042322"/>
      <w:r/>
      <w:bookmarkStart w:id="176" w:name="_Toc383438609"/>
      <w:r/>
      <w:bookmarkStart w:id="177" w:name="_Toc246996934"/>
      <w:r/>
      <w:bookmarkStart w:id="178" w:name="_Toc144974514"/>
      <w:r/>
      <w:bookmarkStart w:id="179" w:name="_Toc179632564"/>
      <w:r/>
      <w:bookmarkStart w:id="180" w:name="_Toc152045546"/>
      <w:r/>
      <w:bookmarkStart w:id="181" w:name="_Toc426469887"/>
      <w:r/>
      <w:bookmarkStart w:id="182" w:name="_Toc247085705"/>
      <w:r/>
      <w:bookmarkStart w:id="183" w:name="_Toc367785004"/>
      <w:r/>
      <w:bookmarkStart w:id="184" w:name="_Toc426469889"/>
      <w:r/>
      <w:bookmarkStart w:id="185" w:name="_Toc468783607"/>
      <w:r/>
      <w:bookmarkStart w:id="186" w:name="_Toc246996191"/>
      <w:r/>
      <w:bookmarkStart w:id="187" w:name="_Toc343525522"/>
      <w:r>
        <w:rPr>
          <w:rFonts w:hint="eastAsia"/>
          <w:b/>
          <w:color w:val="000000"/>
          <w:sz w:val="24"/>
          <w:szCs w:val="24"/>
        </w:rPr>
        <w:t xml:space="preserve">3. </w:t>
      </w:r>
      <w:bookmarkEnd w:id="175"/>
      <w:r/>
      <w:bookmarkEnd w:id="176"/>
      <w:r/>
      <w:bookmarkEnd w:id="177"/>
      <w:r/>
      <w:bookmarkEnd w:id="178"/>
      <w:r/>
      <w:bookmarkEnd w:id="179"/>
      <w:r/>
      <w:bookmarkEnd w:id="180"/>
      <w:r/>
      <w:bookmarkEnd w:id="182"/>
      <w:r/>
      <w:bookmarkEnd w:id="186"/>
      <w:r/>
      <w:bookmarkEnd w:id="187"/>
      <w:r>
        <w:rPr>
          <w:rFonts w:hint="eastAsia"/>
          <w:b/>
          <w:color w:val="000000"/>
          <w:sz w:val="24"/>
          <w:szCs w:val="24"/>
        </w:rPr>
        <w:t xml:space="preserve">响应文件</w:t>
      </w:r>
      <w:bookmarkEnd w:id="181"/>
      <w:r>
        <w:rPr>
          <w:b/>
          <w:color w:val="000000"/>
          <w:sz w:val="24"/>
          <w:szCs w:val="24"/>
        </w:rPr>
      </w:r>
      <w:r/>
    </w:p>
    <w:p>
      <w:pPr>
        <w:pStyle w:val="1000"/>
        <w:jc w:val="left"/>
        <w:spacing w:before="0" w:after="0" w:line="360" w:lineRule="auto"/>
        <w:rPr>
          <w:color w:val="000000"/>
          <w:sz w:val="24"/>
          <w:szCs w:val="24"/>
        </w:rPr>
      </w:pPr>
      <w:r/>
      <w:bookmarkStart w:id="188" w:name="_Toc246996192"/>
      <w:r/>
      <w:bookmarkStart w:id="189" w:name="_Toc383438610"/>
      <w:r/>
      <w:bookmarkStart w:id="190" w:name="_Toc246996935"/>
      <w:r/>
      <w:bookmarkStart w:id="191" w:name="_Toc343525523"/>
      <w:r/>
      <w:bookmarkStart w:id="192" w:name="_Toc247085706"/>
      <w:r/>
      <w:bookmarkStart w:id="193" w:name="_Toc144974515"/>
      <w:r/>
      <w:bookmarkStart w:id="194" w:name="_Toc426469888"/>
      <w:r/>
      <w:bookmarkStart w:id="195" w:name="_Toc152045547"/>
      <w:r/>
      <w:bookmarkStart w:id="196" w:name="_Toc179632565"/>
      <w:r/>
      <w:bookmarkStart w:id="197" w:name="_Toc152042323"/>
      <w:r>
        <w:rPr>
          <w:rFonts w:hint="eastAsia"/>
          <w:color w:val="000000"/>
          <w:sz w:val="24"/>
          <w:szCs w:val="24"/>
        </w:rPr>
        <w:t xml:space="preserve">3.1</w:t>
      </w:r>
      <w:bookmarkEnd w:id="188"/>
      <w:r/>
      <w:bookmarkEnd w:id="189"/>
      <w:r/>
      <w:bookmarkEnd w:id="190"/>
      <w:r/>
      <w:bookmarkEnd w:id="191"/>
      <w:r/>
      <w:bookmarkEnd w:id="192"/>
      <w:r/>
      <w:bookmarkEnd w:id="193"/>
      <w:r/>
      <w:bookmarkEnd w:id="195"/>
      <w:r/>
      <w:bookmarkEnd w:id="196"/>
      <w:r/>
      <w:bookmarkEnd w:id="197"/>
      <w:r>
        <w:rPr>
          <w:rFonts w:hint="eastAsia"/>
          <w:color w:val="000000"/>
          <w:sz w:val="24"/>
          <w:szCs w:val="24"/>
        </w:rPr>
        <w:t xml:space="preserve">响应文件的构成</w:t>
      </w:r>
      <w:bookmarkEnd w:id="194"/>
      <w:r>
        <w:rPr>
          <w:color w:val="000000"/>
          <w:sz w:val="24"/>
          <w:szCs w:val="24"/>
        </w:rPr>
      </w:r>
      <w:r/>
    </w:p>
    <w:p>
      <w:pPr>
        <w:pStyle w:val="1113"/>
        <w:ind w:firstLine="420"/>
        <w:spacing w:line="360" w:lineRule="auto"/>
        <w:rPr>
          <w:rFonts w:hint="eastAsia" w:eastAsia="宋体" w:cs="宋体"/>
          <w:color w:val="000000"/>
          <w:sz w:val="21"/>
          <w:szCs w:val="21"/>
        </w:rPr>
      </w:pPr>
      <w:r>
        <w:rPr>
          <w:rFonts w:hint="eastAsia" w:eastAsia="宋体" w:cs="宋体"/>
          <w:color w:val="000000"/>
          <w:sz w:val="21"/>
          <w:szCs w:val="21"/>
        </w:rPr>
        <w:t xml:space="preserve">（1）</w:t>
      </w:r>
      <w:r>
        <w:rPr>
          <w:rFonts w:hint="eastAsia" w:eastAsia="宋体" w:cs="宋体"/>
          <w:color w:val="000000"/>
          <w:sz w:val="21"/>
          <w:szCs w:val="21"/>
          <w:lang w:eastAsia="zh-CN"/>
        </w:rPr>
        <w:t xml:space="preserve">谈判</w:t>
      </w:r>
      <w:r>
        <w:rPr>
          <w:rFonts w:hint="eastAsia" w:eastAsia="宋体" w:cs="宋体"/>
          <w:color w:val="000000"/>
          <w:sz w:val="21"/>
          <w:szCs w:val="21"/>
        </w:rPr>
        <w:t xml:space="preserve">报价表</w:t>
      </w:r>
      <w:r>
        <w:rPr>
          <w:rFonts w:hint="eastAsia" w:eastAsia="宋体" w:cs="宋体"/>
          <w:color w:val="000000"/>
          <w:sz w:val="21"/>
          <w:szCs w:val="21"/>
        </w:rPr>
      </w:r>
      <w:r/>
    </w:p>
    <w:p>
      <w:pPr>
        <w:pStyle w:val="1113"/>
        <w:ind w:firstLine="420"/>
        <w:spacing w:line="360" w:lineRule="auto"/>
        <w:rPr>
          <w:rFonts w:eastAsia="宋体" w:cs="宋体"/>
          <w:color w:val="000000"/>
          <w:sz w:val="21"/>
          <w:szCs w:val="21"/>
        </w:rPr>
      </w:pPr>
      <w:r>
        <w:rPr>
          <w:rFonts w:hint="eastAsia" w:eastAsia="宋体" w:cs="宋体"/>
          <w:color w:val="000000"/>
          <w:sz w:val="21"/>
          <w:szCs w:val="21"/>
        </w:rPr>
        <w:t xml:space="preserve">（2）响应函</w:t>
      </w:r>
      <w:r>
        <w:rPr>
          <w:rFonts w:eastAsia="宋体" w:cs="宋体"/>
          <w:color w:val="000000"/>
          <w:sz w:val="21"/>
          <w:szCs w:val="21"/>
        </w:rPr>
      </w:r>
      <w:r/>
    </w:p>
    <w:p>
      <w:pPr>
        <w:pStyle w:val="1113"/>
        <w:ind w:firstLine="420"/>
        <w:spacing w:line="360" w:lineRule="auto"/>
        <w:rPr>
          <w:rFonts w:eastAsia="宋体" w:cs="宋体"/>
          <w:color w:val="000000"/>
          <w:sz w:val="21"/>
          <w:szCs w:val="21"/>
        </w:rPr>
      </w:pPr>
      <w:r>
        <w:rPr>
          <w:rFonts w:hint="eastAsia" w:eastAsia="宋体" w:cs="宋体"/>
          <w:color w:val="000000"/>
          <w:sz w:val="21"/>
          <w:szCs w:val="21"/>
        </w:rPr>
        <w:t xml:space="preserve">（3）资格及资信证明文件</w:t>
      </w:r>
      <w:r>
        <w:rPr>
          <w:rFonts w:eastAsia="宋体" w:cs="宋体"/>
          <w:color w:val="000000"/>
          <w:sz w:val="21"/>
          <w:szCs w:val="21"/>
        </w:rPr>
      </w:r>
      <w:r/>
    </w:p>
    <w:p>
      <w:pPr>
        <w:pStyle w:val="997"/>
        <w:ind w:firstLine="420"/>
        <w:spacing w:line="360" w:lineRule="auto"/>
        <w:rPr>
          <w:rFonts w:ascii="宋体" w:hAnsi="宋体" w:cs="宋体"/>
          <w:color w:val="000000"/>
          <w:szCs w:val="21"/>
        </w:rPr>
      </w:pPr>
      <w:r>
        <w:rPr>
          <w:rFonts w:hint="eastAsia" w:ascii="宋体" w:hAnsi="宋体"/>
          <w:color w:val="000000"/>
          <w:szCs w:val="21"/>
        </w:rPr>
        <w:t xml:space="preserve">·法定代表人授权委托书（法定代表人参加投标的提供法定代表人身份证明书，格式附后）</w:t>
      </w:r>
      <w:r>
        <w:rPr>
          <w:rFonts w:ascii="宋体" w:hAnsi="宋体" w:cs="宋体"/>
          <w:color w:val="000000"/>
          <w:szCs w:val="21"/>
        </w:rPr>
      </w:r>
      <w:r/>
    </w:p>
    <w:p>
      <w:pPr>
        <w:pStyle w:val="997"/>
        <w:ind w:firstLine="420"/>
        <w:spacing w:line="360" w:lineRule="auto"/>
        <w:rPr>
          <w:rFonts w:ascii="宋体" w:hAnsi="宋体"/>
          <w:color w:val="000000"/>
          <w:szCs w:val="21"/>
        </w:rPr>
      </w:pPr>
      <w:r>
        <w:rPr>
          <w:rFonts w:hint="eastAsia" w:ascii="宋体" w:hAnsi="宋体"/>
          <w:color w:val="000000"/>
          <w:szCs w:val="21"/>
        </w:rPr>
        <w:t xml:space="preserve">·供应商营业执照复印件加盖公章</w:t>
      </w:r>
      <w:r>
        <w:rPr>
          <w:rFonts w:ascii="宋体" w:hAnsi="宋体"/>
          <w:color w:val="000000"/>
          <w:szCs w:val="21"/>
        </w:rPr>
      </w:r>
      <w:r/>
    </w:p>
    <w:p>
      <w:pPr>
        <w:pStyle w:val="997"/>
        <w:ind w:firstLine="420"/>
        <w:spacing w:line="360" w:lineRule="auto"/>
        <w:rPr>
          <w:rFonts w:ascii="宋体" w:hAnsi="宋体"/>
          <w:color w:val="000000"/>
          <w:szCs w:val="21"/>
        </w:rPr>
      </w:pPr>
      <w:r>
        <w:rPr>
          <w:rFonts w:hint="eastAsia" w:ascii="宋体" w:hAnsi="宋体"/>
          <w:color w:val="000000"/>
          <w:szCs w:val="21"/>
        </w:rPr>
        <w:t xml:space="preserve">·供应商资质证书复印件加盖公章</w:t>
      </w:r>
      <w:r>
        <w:rPr>
          <w:rFonts w:ascii="宋体" w:hAnsi="宋体"/>
          <w:color w:val="000000"/>
          <w:szCs w:val="21"/>
        </w:rPr>
      </w:r>
      <w:r/>
    </w:p>
    <w:p>
      <w:pPr>
        <w:pStyle w:val="997"/>
        <w:ind w:firstLine="420"/>
        <w:spacing w:line="360" w:lineRule="auto"/>
        <w:rPr>
          <w:rFonts w:ascii="宋体" w:hAnsi="宋体"/>
          <w:color w:val="000000"/>
          <w:szCs w:val="21"/>
        </w:rPr>
      </w:pPr>
      <w:r>
        <w:rPr>
          <w:rFonts w:hint="eastAsia" w:ascii="宋体" w:hAnsi="宋体"/>
          <w:color w:val="000000"/>
          <w:szCs w:val="21"/>
        </w:rPr>
        <w:t xml:space="preserve">·供应商安全生产许可证复印件加盖公章</w:t>
      </w:r>
      <w:r>
        <w:rPr>
          <w:rFonts w:ascii="宋体" w:hAnsi="宋体"/>
          <w:color w:val="000000"/>
          <w:szCs w:val="21"/>
        </w:rPr>
      </w:r>
      <w:r/>
    </w:p>
    <w:p>
      <w:pPr>
        <w:pStyle w:val="997"/>
        <w:ind w:firstLine="420"/>
        <w:spacing w:line="360" w:lineRule="auto"/>
        <w:rPr>
          <w:rFonts w:ascii="宋体" w:hAnsi="宋体"/>
          <w:color w:val="000000"/>
          <w:szCs w:val="21"/>
        </w:rPr>
      </w:pPr>
      <w:r>
        <w:rPr>
          <w:rFonts w:hint="eastAsia" w:ascii="宋体" w:hAnsi="宋体"/>
          <w:color w:val="000000"/>
          <w:szCs w:val="21"/>
        </w:rPr>
        <w:t xml:space="preserve">·拟派项目经理注册建造师证书复印件加盖公章</w:t>
      </w:r>
      <w:r>
        <w:rPr>
          <w:rFonts w:ascii="宋体" w:hAnsi="宋体"/>
          <w:color w:val="000000"/>
          <w:szCs w:val="21"/>
        </w:rPr>
      </w:r>
      <w:r/>
    </w:p>
    <w:p>
      <w:pPr>
        <w:pStyle w:val="997"/>
        <w:ind w:firstLine="420"/>
        <w:spacing w:line="360" w:lineRule="auto"/>
        <w:rPr>
          <w:rFonts w:ascii="宋体" w:hAnsi="宋体"/>
          <w:color w:val="000000"/>
          <w:szCs w:val="21"/>
        </w:rPr>
      </w:pPr>
      <w:r>
        <w:rPr>
          <w:rFonts w:hint="eastAsia" w:ascii="宋体" w:hAnsi="宋体"/>
          <w:color w:val="000000"/>
          <w:szCs w:val="21"/>
        </w:rPr>
        <w:t xml:space="preserve">·拟派项目经理安全生产考核合格证书复印件加盖公章</w:t>
      </w:r>
      <w:r>
        <w:rPr>
          <w:rFonts w:ascii="宋体" w:hAnsi="宋体"/>
          <w:color w:val="000000"/>
          <w:szCs w:val="21"/>
        </w:rPr>
      </w:r>
      <w:r/>
    </w:p>
    <w:p>
      <w:pPr>
        <w:pStyle w:val="997"/>
        <w:ind w:firstLine="420"/>
        <w:spacing w:line="360" w:lineRule="auto"/>
        <w:rPr>
          <w:rFonts w:ascii="宋体" w:hAnsi="宋体"/>
          <w:color w:val="000000"/>
          <w:szCs w:val="21"/>
        </w:rPr>
      </w:pPr>
      <w:r>
        <w:rPr>
          <w:rFonts w:hint="eastAsia" w:ascii="宋体" w:hAnsi="宋体"/>
          <w:color w:val="000000"/>
          <w:szCs w:val="21"/>
        </w:rPr>
        <w:t xml:space="preserve">·供应商为项目经理缴纳养老保险的复印件加盖公章（具体要求见评审办法）</w:t>
      </w:r>
      <w:r>
        <w:rPr>
          <w:rFonts w:ascii="宋体" w:hAnsi="宋体"/>
          <w:color w:val="000000"/>
          <w:szCs w:val="21"/>
        </w:rPr>
      </w:r>
      <w:r/>
    </w:p>
    <w:p>
      <w:pPr>
        <w:pStyle w:val="997"/>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color w:val="000000"/>
          <w:szCs w:val="21"/>
        </w:rPr>
        <w:t xml:space="preserve">《无在建承诺书》</w:t>
      </w:r>
      <w:r>
        <w:rPr>
          <w:rFonts w:hint="eastAsia" w:ascii="宋体" w:hAnsi="宋体"/>
          <w:color w:val="000000"/>
          <w:szCs w:val="21"/>
        </w:rPr>
        <w:t xml:space="preserve">（格式附后）</w:t>
      </w:r>
      <w:r>
        <w:rPr>
          <w:rFonts w:ascii="宋体" w:hAnsi="宋体"/>
          <w:color w:val="000000"/>
          <w:szCs w:val="21"/>
        </w:rPr>
      </w:r>
      <w:r/>
    </w:p>
    <w:p>
      <w:pPr>
        <w:pStyle w:val="997"/>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ascii="宋体" w:hAnsi="宋体" w:eastAsia="宋体" w:cs="宋体"/>
          <w:color w:val="000000"/>
          <w:szCs w:val="21"/>
          <w:highlight w:val="none"/>
        </w:rPr>
        <w:t xml:space="preserve">供应商基本资格条件承诺书</w:t>
      </w:r>
      <w:r>
        <w:rPr>
          <w:rFonts w:ascii="宋体" w:hAnsi="宋体"/>
          <w:color w:val="000000"/>
          <w:szCs w:val="21"/>
        </w:rPr>
      </w:r>
      <w:r/>
    </w:p>
    <w:p>
      <w:pPr>
        <w:pStyle w:val="997"/>
        <w:ind w:firstLine="420"/>
        <w:spacing w:line="360" w:lineRule="auto"/>
        <w:rPr>
          <w:rFonts w:ascii="宋体" w:hAnsi="宋体"/>
          <w:color w:val="000000"/>
          <w:szCs w:val="21"/>
        </w:rPr>
      </w:pPr>
      <w:r>
        <w:rPr>
          <w:rFonts w:hint="eastAsia" w:ascii="宋体" w:hAnsi="宋体"/>
          <w:color w:val="000000"/>
          <w:szCs w:val="21"/>
        </w:rPr>
        <w:t xml:space="preserve">·供应商认为需要提供的其他资格及资信证明文件</w:t>
      </w:r>
      <w:r>
        <w:rPr>
          <w:rFonts w:ascii="宋体" w:hAnsi="宋体"/>
          <w:color w:val="000000"/>
          <w:szCs w:val="21"/>
        </w:rPr>
      </w:r>
      <w:r/>
    </w:p>
    <w:p>
      <w:pPr>
        <w:pStyle w:val="1113"/>
        <w:ind w:firstLine="420"/>
        <w:spacing w:line="360" w:lineRule="auto"/>
        <w:rPr>
          <w:rFonts w:eastAsia="宋体" w:cs="宋体"/>
          <w:color w:val="000000"/>
          <w:sz w:val="21"/>
          <w:szCs w:val="21"/>
        </w:rPr>
      </w:pPr>
      <w:r>
        <w:rPr>
          <w:rFonts w:hint="eastAsia" w:eastAsia="宋体" w:cs="宋体"/>
          <w:color w:val="000000"/>
          <w:sz w:val="21"/>
          <w:szCs w:val="21"/>
        </w:rPr>
        <w:t xml:space="preserve">（4）中小企业声明函</w:t>
      </w:r>
      <w:r>
        <w:rPr>
          <w:rFonts w:eastAsia="宋体" w:cs="宋体"/>
          <w:color w:val="000000"/>
          <w:sz w:val="21"/>
          <w:szCs w:val="21"/>
        </w:rPr>
      </w:r>
      <w:r/>
    </w:p>
    <w:p>
      <w:pPr>
        <w:pStyle w:val="1113"/>
        <w:ind w:firstLine="420"/>
        <w:spacing w:line="360" w:lineRule="auto"/>
        <w:rPr>
          <w:rFonts w:eastAsia="宋体" w:cs="宋体"/>
          <w:color w:val="000000"/>
          <w:sz w:val="21"/>
          <w:szCs w:val="21"/>
        </w:rPr>
      </w:pPr>
      <w:r>
        <w:rPr>
          <w:rFonts w:hint="eastAsia" w:eastAsia="宋体" w:cs="宋体"/>
          <w:color w:val="000000"/>
          <w:sz w:val="21"/>
          <w:szCs w:val="21"/>
        </w:rPr>
        <w:t xml:space="preserve">（5）采购需求响应表</w:t>
      </w:r>
      <w:r>
        <w:rPr>
          <w:rFonts w:eastAsia="宋体" w:cs="宋体"/>
          <w:color w:val="000000"/>
          <w:sz w:val="21"/>
          <w:szCs w:val="21"/>
        </w:rPr>
      </w:r>
      <w:r/>
    </w:p>
    <w:p>
      <w:pPr>
        <w:pStyle w:val="1113"/>
        <w:ind w:firstLine="420"/>
        <w:spacing w:line="360" w:lineRule="auto"/>
        <w:rPr>
          <w:rFonts w:eastAsia="宋体"/>
          <w:color w:val="000000"/>
          <w:sz w:val="21"/>
        </w:rPr>
      </w:pPr>
      <w:r>
        <w:rPr>
          <w:rFonts w:hint="eastAsia" w:eastAsia="宋体" w:cs="宋体"/>
          <w:color w:val="000000"/>
          <w:sz w:val="21"/>
          <w:szCs w:val="21"/>
        </w:rPr>
        <w:t xml:space="preserve">（6）根据评标办法应列入响应文件的其他材料</w:t>
      </w:r>
      <w:r>
        <w:rPr>
          <w:rFonts w:eastAsia="宋体"/>
          <w:color w:val="000000"/>
          <w:sz w:val="21"/>
        </w:rPr>
      </w:r>
      <w:r/>
    </w:p>
    <w:p>
      <w:pPr>
        <w:pStyle w:val="1000"/>
        <w:jc w:val="left"/>
        <w:spacing w:before="0" w:after="0" w:line="360" w:lineRule="auto"/>
        <w:rPr>
          <w:b/>
          <w:color w:val="000000"/>
          <w:sz w:val="24"/>
          <w:szCs w:val="24"/>
        </w:rPr>
      </w:pPr>
      <w:r>
        <w:rPr>
          <w:rFonts w:hint="eastAsia"/>
          <w:b/>
          <w:color w:val="000000"/>
          <w:sz w:val="24"/>
          <w:szCs w:val="24"/>
        </w:rPr>
        <w:t xml:space="preserve">3.2</w:t>
      </w:r>
      <w:bookmarkEnd w:id="183"/>
      <w:r>
        <w:rPr>
          <w:rFonts w:hint="eastAsia" w:cs="宋体"/>
          <w:color w:val="000000"/>
          <w:sz w:val="24"/>
          <w:szCs w:val="24"/>
        </w:rPr>
        <w:t xml:space="preserve">报价</w:t>
      </w:r>
      <w:bookmarkEnd w:id="184"/>
      <w:r/>
      <w:bookmarkEnd w:id="185"/>
      <w:r>
        <w:rPr>
          <w:b/>
          <w:color w:val="000000"/>
          <w:sz w:val="24"/>
          <w:szCs w:val="24"/>
        </w:rPr>
      </w:r>
      <w:r/>
    </w:p>
    <w:p>
      <w:pPr>
        <w:pStyle w:val="997"/>
        <w:ind w:firstLine="420"/>
        <w:jc w:val="left"/>
        <w:spacing w:line="360" w:lineRule="auto"/>
        <w:rPr>
          <w:color w:val="000000"/>
        </w:rPr>
      </w:pPr>
      <w:r>
        <w:rPr>
          <w:rFonts w:hint="eastAsia"/>
          <w:color w:val="000000"/>
        </w:rPr>
        <w:t xml:space="preserve">3.2.1 供应商应按</w:t>
      </w:r>
      <w:r>
        <w:rPr>
          <w:rFonts w:hint="eastAsia"/>
          <w:color w:val="000000"/>
          <w:lang w:eastAsia="zh-CN"/>
        </w:rPr>
        <w:t xml:space="preserve">竞争性谈判</w:t>
      </w:r>
      <w:r>
        <w:rPr>
          <w:rFonts w:hint="eastAsia"/>
          <w:color w:val="000000"/>
        </w:rPr>
        <w:t xml:space="preserve">文件规定的技术和商务要求、责任范围和合同条件，以人民币进行报价。</w:t>
      </w:r>
      <w:r>
        <w:rPr>
          <w:color w:val="000000"/>
        </w:rPr>
      </w:r>
      <w:r/>
    </w:p>
    <w:p>
      <w:pPr>
        <w:pStyle w:val="997"/>
        <w:ind w:firstLine="420"/>
        <w:jc w:val="left"/>
        <w:spacing w:line="360" w:lineRule="auto"/>
        <w:rPr>
          <w:color w:val="000000"/>
        </w:rPr>
      </w:pPr>
      <w:r>
        <w:rPr>
          <w:rFonts w:hint="eastAsia"/>
          <w:color w:val="000000"/>
        </w:rPr>
        <w:t xml:space="preserve">3.2.2 供应商只允许有一个报价，不接受选择性报价，否则，在评标时将其视为无效投标。</w:t>
      </w:r>
      <w:r>
        <w:rPr>
          <w:color w:val="000000"/>
        </w:rPr>
      </w:r>
      <w:r/>
    </w:p>
    <w:p>
      <w:pPr>
        <w:pStyle w:val="997"/>
        <w:ind w:firstLine="420"/>
        <w:jc w:val="left"/>
        <w:spacing w:line="360" w:lineRule="auto"/>
        <w:rPr>
          <w:color w:val="000000"/>
        </w:rPr>
      </w:pPr>
      <w:r>
        <w:rPr>
          <w:rFonts w:hint="eastAsia"/>
          <w:color w:val="000000"/>
        </w:rPr>
        <w:t xml:space="preserve">3.2.</w:t>
      </w:r>
      <w:r>
        <w:rPr>
          <w:color w:val="000000"/>
        </w:rPr>
        <w:t xml:space="preserve">3</w:t>
      </w:r>
      <w:r>
        <w:rPr>
          <w:rFonts w:hint="eastAsia"/>
          <w:color w:val="000000"/>
        </w:rPr>
        <w:t xml:space="preserve">供应商的报价不得超过采购项目最高限价。</w:t>
      </w:r>
      <w:r>
        <w:rPr>
          <w:color w:val="000000"/>
        </w:rPr>
      </w:r>
      <w:r/>
    </w:p>
    <w:p>
      <w:pPr>
        <w:pStyle w:val="1000"/>
        <w:jc w:val="left"/>
        <w:spacing w:before="0" w:after="0" w:line="360" w:lineRule="auto"/>
        <w:rPr>
          <w:b/>
          <w:color w:val="000000"/>
          <w:sz w:val="24"/>
          <w:szCs w:val="24"/>
        </w:rPr>
      </w:pPr>
      <w:r/>
      <w:bookmarkStart w:id="198" w:name="_Toc383438612"/>
      <w:r/>
      <w:bookmarkStart w:id="199" w:name="_Toc247085708"/>
      <w:r/>
      <w:bookmarkStart w:id="200" w:name="_Toc179632567"/>
      <w:r/>
      <w:bookmarkStart w:id="201" w:name="_Toc144974517"/>
      <w:r/>
      <w:bookmarkStart w:id="202" w:name="_Toc468783608"/>
      <w:r/>
      <w:bookmarkStart w:id="203" w:name="_Toc426469890"/>
      <w:r/>
      <w:bookmarkStart w:id="204" w:name="_Toc152045549"/>
      <w:r/>
      <w:bookmarkStart w:id="205" w:name="_Toc343525525"/>
      <w:r/>
      <w:bookmarkStart w:id="206" w:name="_Toc246996194"/>
      <w:r/>
      <w:bookmarkStart w:id="207" w:name="_Toc152042325"/>
      <w:r/>
      <w:bookmarkStart w:id="208" w:name="_Toc246996937"/>
      <w:r>
        <w:rPr>
          <w:rFonts w:hint="eastAsia"/>
          <w:b/>
          <w:color w:val="000000"/>
          <w:sz w:val="24"/>
          <w:szCs w:val="24"/>
        </w:rPr>
        <w:t xml:space="preserve">3.3响应有效期</w:t>
      </w:r>
      <w:bookmarkEnd w:id="198"/>
      <w:r/>
      <w:bookmarkEnd w:id="199"/>
      <w:r/>
      <w:bookmarkEnd w:id="200"/>
      <w:r/>
      <w:bookmarkEnd w:id="201"/>
      <w:r/>
      <w:bookmarkEnd w:id="202"/>
      <w:r/>
      <w:bookmarkEnd w:id="203"/>
      <w:r/>
      <w:bookmarkEnd w:id="204"/>
      <w:r/>
      <w:bookmarkEnd w:id="205"/>
      <w:r/>
      <w:bookmarkEnd w:id="206"/>
      <w:r/>
      <w:bookmarkEnd w:id="207"/>
      <w:r/>
      <w:bookmarkEnd w:id="208"/>
      <w:r>
        <w:rPr>
          <w:b/>
          <w:color w:val="000000"/>
          <w:sz w:val="24"/>
          <w:szCs w:val="24"/>
        </w:rPr>
      </w:r>
      <w:r/>
    </w:p>
    <w:p>
      <w:pPr>
        <w:pStyle w:val="997"/>
        <w:ind w:firstLine="420"/>
        <w:jc w:val="left"/>
        <w:spacing w:line="360" w:lineRule="auto"/>
        <w:rPr>
          <w:rFonts w:cs="宋体"/>
          <w:color w:val="000000"/>
          <w:szCs w:val="21"/>
        </w:rPr>
      </w:pPr>
      <w:r>
        <w:rPr>
          <w:rFonts w:hint="eastAsia"/>
          <w:color w:val="000000"/>
        </w:rPr>
        <w:t xml:space="preserve">3.3.1 </w:t>
      </w:r>
      <w:r>
        <w:rPr>
          <w:rFonts w:hint="eastAsia" w:cs="宋体"/>
          <w:color w:val="000000"/>
          <w:szCs w:val="21"/>
        </w:rPr>
        <w:t xml:space="preserve">在供应商须知前附表规定的响应有效期内，供应商不得要求撤销或修改其响应文件。</w:t>
      </w:r>
      <w:r>
        <w:rPr>
          <w:rFonts w:cs="宋体"/>
          <w:color w:val="000000"/>
          <w:szCs w:val="21"/>
        </w:rPr>
      </w:r>
      <w:r/>
    </w:p>
    <w:p>
      <w:pPr>
        <w:pStyle w:val="997"/>
        <w:ind w:firstLine="420"/>
        <w:jc w:val="left"/>
        <w:spacing w:line="360" w:lineRule="auto"/>
        <w:rPr>
          <w:color w:val="000000"/>
          <w:szCs w:val="21"/>
        </w:rPr>
      </w:pPr>
      <w:r>
        <w:rPr>
          <w:rFonts w:hint="eastAsia"/>
          <w:color w:val="000000"/>
        </w:rPr>
        <w:t xml:space="preserve">3.3.2出现特殊情况需要延长响应有效期的，采购人以书面形式通知所有供应商。供应商同意延长的，但不得要求或被允许修改或撤销其响应文件；供应商拒绝延长的，其响应文件失效。</w:t>
      </w:r>
      <w:r>
        <w:rPr>
          <w:color w:val="000000"/>
          <w:szCs w:val="21"/>
        </w:rPr>
      </w:r>
      <w:r/>
    </w:p>
    <w:p>
      <w:pPr>
        <w:pStyle w:val="1000"/>
        <w:jc w:val="left"/>
        <w:spacing w:before="0" w:after="0" w:line="360" w:lineRule="auto"/>
        <w:rPr>
          <w:b/>
          <w:color w:val="000000"/>
          <w:sz w:val="24"/>
          <w:szCs w:val="24"/>
        </w:rPr>
      </w:pPr>
      <w:r/>
      <w:bookmarkStart w:id="209" w:name="_Toc246996938"/>
      <w:r/>
      <w:bookmarkStart w:id="210" w:name="_Toc468783609"/>
      <w:r/>
      <w:bookmarkStart w:id="211" w:name="_Toc152042326"/>
      <w:r/>
      <w:bookmarkStart w:id="212" w:name="_Toc179632568"/>
      <w:r/>
      <w:bookmarkStart w:id="213" w:name="_Toc426469891"/>
      <w:r/>
      <w:bookmarkStart w:id="214" w:name="_Toc343525526"/>
      <w:r/>
      <w:bookmarkStart w:id="215" w:name="_Toc383438613"/>
      <w:r/>
      <w:bookmarkStart w:id="216" w:name="_Toc152045550"/>
      <w:r/>
      <w:bookmarkStart w:id="217" w:name="_Toc246996195"/>
      <w:r/>
      <w:bookmarkStart w:id="218" w:name="_Toc247085709"/>
      <w:r/>
      <w:bookmarkStart w:id="219" w:name="_Toc144974518"/>
      <w:r>
        <w:rPr>
          <w:rFonts w:hint="eastAsia"/>
          <w:b/>
          <w:color w:val="000000"/>
          <w:sz w:val="24"/>
          <w:szCs w:val="24"/>
        </w:rPr>
        <w:t xml:space="preserve">3.4 </w:t>
      </w:r>
      <w:r>
        <w:rPr>
          <w:rFonts w:hint="eastAsia"/>
          <w:b/>
          <w:color w:val="000000"/>
          <w:sz w:val="24"/>
          <w:szCs w:val="24"/>
          <w:lang w:eastAsia="zh-CN"/>
        </w:rPr>
        <w:t xml:space="preserve">谈判</w:t>
      </w:r>
      <w:r>
        <w:rPr>
          <w:rFonts w:hint="eastAsia"/>
          <w:b/>
          <w:color w:val="000000"/>
          <w:sz w:val="24"/>
          <w:szCs w:val="24"/>
        </w:rPr>
        <w:t xml:space="preserve">保证金</w:t>
      </w:r>
      <w:bookmarkEnd w:id="209"/>
      <w:r/>
      <w:bookmarkEnd w:id="210"/>
      <w:r/>
      <w:bookmarkEnd w:id="211"/>
      <w:r/>
      <w:bookmarkEnd w:id="212"/>
      <w:r/>
      <w:bookmarkEnd w:id="213"/>
      <w:r/>
      <w:bookmarkEnd w:id="214"/>
      <w:r/>
      <w:bookmarkEnd w:id="215"/>
      <w:r/>
      <w:bookmarkEnd w:id="216"/>
      <w:r/>
      <w:bookmarkEnd w:id="217"/>
      <w:r/>
      <w:bookmarkEnd w:id="218"/>
      <w:r/>
      <w:bookmarkEnd w:id="219"/>
      <w:r>
        <w:rPr>
          <w:b/>
          <w:color w:val="000000"/>
          <w:sz w:val="24"/>
          <w:szCs w:val="24"/>
        </w:rPr>
      </w:r>
      <w:r/>
    </w:p>
    <w:p>
      <w:pPr>
        <w:pStyle w:val="997"/>
        <w:ind w:firstLine="420"/>
        <w:spacing w:line="360" w:lineRule="auto"/>
        <w:rPr>
          <w:color w:val="000000"/>
          <w:szCs w:val="21"/>
        </w:rPr>
      </w:pPr>
      <w:r>
        <w:rPr>
          <w:rFonts w:hint="eastAsia"/>
          <w:color w:val="000000"/>
          <w:szCs w:val="21"/>
        </w:rPr>
        <w:t xml:space="preserve">见供应商须知前附表。</w:t>
      </w:r>
      <w:r>
        <w:rPr>
          <w:color w:val="000000"/>
          <w:szCs w:val="21"/>
        </w:rPr>
      </w:r>
      <w:r/>
    </w:p>
    <w:p>
      <w:pPr>
        <w:pStyle w:val="1000"/>
        <w:jc w:val="left"/>
        <w:spacing w:before="0" w:after="0" w:line="360" w:lineRule="auto"/>
        <w:rPr>
          <w:b/>
          <w:color w:val="000000"/>
          <w:sz w:val="24"/>
          <w:szCs w:val="24"/>
        </w:rPr>
      </w:pPr>
      <w:r/>
      <w:bookmarkStart w:id="220" w:name="_Toc426469892"/>
      <w:r/>
      <w:bookmarkStart w:id="221" w:name="_Toc468783610"/>
      <w:r>
        <w:rPr>
          <w:rFonts w:hint="eastAsia"/>
          <w:b/>
          <w:color w:val="000000"/>
          <w:sz w:val="24"/>
          <w:szCs w:val="24"/>
        </w:rPr>
        <w:t xml:space="preserve">3.5响应文件的编制</w:t>
      </w:r>
      <w:bookmarkEnd w:id="220"/>
      <w:r/>
      <w:bookmarkEnd w:id="221"/>
      <w:r>
        <w:rPr>
          <w:b/>
          <w:color w:val="000000"/>
          <w:sz w:val="24"/>
          <w:szCs w:val="24"/>
        </w:rPr>
      </w:r>
      <w:r/>
    </w:p>
    <w:p>
      <w:pPr>
        <w:pStyle w:val="997"/>
        <w:ind w:firstLine="420"/>
        <w:jc w:val="left"/>
        <w:spacing w:line="360" w:lineRule="auto"/>
        <w:rPr>
          <w:color w:val="000000"/>
          <w:szCs w:val="21"/>
        </w:rPr>
      </w:pPr>
      <w:r>
        <w:rPr>
          <w:rFonts w:hint="eastAsia"/>
          <w:color w:val="000000"/>
        </w:rPr>
        <w:t xml:space="preserve">3.5.1</w:t>
      </w:r>
      <w:r>
        <w:rPr>
          <w:rFonts w:hint="eastAsia"/>
          <w:color w:val="000000"/>
          <w:szCs w:val="21"/>
        </w:rPr>
        <w:t xml:space="preserve">响应文件的编制应按第五章“响应文件编制和格式”要求进行编制，供应商需另行增加</w:t>
      </w:r>
      <w:r>
        <w:rPr>
          <w:rFonts w:hint="eastAsia"/>
          <w:color w:val="000000"/>
        </w:rPr>
        <w:t xml:space="preserve">的，应将相关内容和材料编入响应文件相应章节</w:t>
      </w:r>
      <w:r>
        <w:rPr>
          <w:rFonts w:hint="eastAsia"/>
          <w:color w:val="000000"/>
          <w:szCs w:val="21"/>
        </w:rPr>
        <w:t xml:space="preserve">，作为响应文件的组成部分。</w:t>
      </w:r>
      <w:r>
        <w:rPr>
          <w:color w:val="000000"/>
          <w:szCs w:val="21"/>
        </w:rPr>
      </w:r>
      <w:r/>
    </w:p>
    <w:p>
      <w:pPr>
        <w:pStyle w:val="997"/>
        <w:ind w:firstLine="420"/>
        <w:jc w:val="left"/>
        <w:spacing w:line="360" w:lineRule="auto"/>
        <w:rPr>
          <w:color w:val="000000"/>
        </w:rPr>
      </w:pPr>
      <w:r>
        <w:rPr>
          <w:rFonts w:hint="eastAsia"/>
          <w:color w:val="000000"/>
          <w:szCs w:val="21"/>
        </w:rPr>
        <w:t xml:space="preserve">3.5.2 </w:t>
      </w:r>
      <w:r>
        <w:rPr>
          <w:rFonts w:hint="eastAsia"/>
          <w:color w:val="000000"/>
        </w:rPr>
        <w:t xml:space="preserve">响应文件应当对</w:t>
      </w:r>
      <w:r>
        <w:rPr>
          <w:rFonts w:hint="eastAsia"/>
          <w:color w:val="000000"/>
          <w:lang w:eastAsia="zh-CN"/>
        </w:rPr>
        <w:t xml:space="preserve">竞争性谈判</w:t>
      </w:r>
      <w:r>
        <w:rPr>
          <w:rFonts w:hint="eastAsia"/>
          <w:color w:val="000000"/>
        </w:rPr>
        <w:t xml:space="preserve">文件有关</w:t>
      </w:r>
      <w:r>
        <w:rPr>
          <w:rFonts w:hint="eastAsia"/>
          <w:color w:val="000000"/>
          <w:szCs w:val="21"/>
        </w:rPr>
        <w:t xml:space="preserve">合同工期、响应有效期、采购需求、招标范围等实质性内容作出响应。</w:t>
      </w:r>
      <w:r>
        <w:rPr>
          <w:color w:val="000000"/>
        </w:rPr>
      </w:r>
      <w:r/>
    </w:p>
    <w:p>
      <w:pPr>
        <w:pStyle w:val="997"/>
        <w:ind w:firstLine="420"/>
        <w:jc w:val="left"/>
        <w:spacing w:line="360" w:lineRule="auto"/>
        <w:rPr>
          <w:color w:val="000000"/>
        </w:rPr>
      </w:pPr>
      <w:r>
        <w:rPr>
          <w:rFonts w:hint="eastAsia"/>
          <w:color w:val="000000"/>
        </w:rPr>
        <w:t xml:space="preserve">3.5.3</w:t>
      </w:r>
      <w:r>
        <w:rPr>
          <w:rFonts w:hint="eastAsia"/>
          <w:color w:val="000000"/>
          <w:szCs w:val="21"/>
        </w:rPr>
        <w:t xml:space="preserve">响应文件中涉及到的相关的资质、资格、业绩等材料，应按第五章“响应文件编制和格式”规定的方式编入响应文件。</w:t>
      </w:r>
      <w:r>
        <w:rPr>
          <w:color w:val="000000"/>
        </w:rPr>
      </w:r>
      <w:r/>
    </w:p>
    <w:p>
      <w:pPr>
        <w:pStyle w:val="1000"/>
        <w:jc w:val="left"/>
        <w:spacing w:before="0" w:after="0" w:line="360" w:lineRule="auto"/>
        <w:rPr>
          <w:b/>
          <w:color w:val="000000"/>
          <w:sz w:val="24"/>
          <w:szCs w:val="24"/>
        </w:rPr>
      </w:pPr>
      <w:r/>
      <w:bookmarkStart w:id="222" w:name="_Toc367785014"/>
      <w:r/>
      <w:bookmarkStart w:id="223" w:name="_Toc468783611"/>
      <w:r/>
      <w:bookmarkStart w:id="224" w:name="_Toc426469893"/>
      <w:r>
        <w:rPr>
          <w:rFonts w:hint="eastAsia"/>
          <w:b/>
          <w:color w:val="000000"/>
          <w:sz w:val="24"/>
          <w:szCs w:val="24"/>
        </w:rPr>
        <w:t xml:space="preserve">3.6响应文件的签署</w:t>
      </w:r>
      <w:bookmarkEnd w:id="222"/>
      <w:r/>
      <w:bookmarkEnd w:id="223"/>
      <w:r/>
      <w:bookmarkEnd w:id="224"/>
      <w:r>
        <w:rPr>
          <w:b/>
          <w:color w:val="000000"/>
          <w:sz w:val="24"/>
          <w:szCs w:val="24"/>
        </w:rPr>
      </w:r>
      <w:r/>
    </w:p>
    <w:p>
      <w:pPr>
        <w:pStyle w:val="997"/>
        <w:ind w:firstLine="420"/>
        <w:jc w:val="left"/>
        <w:spacing w:line="360" w:lineRule="auto"/>
        <w:tabs>
          <w:tab w:val="left" w:pos="-1980" w:leader="none"/>
          <w:tab w:val="left" w:pos="360" w:leader="none"/>
        </w:tabs>
        <w:rPr>
          <w:color w:val="000000"/>
          <w:szCs w:val="21"/>
        </w:rPr>
      </w:pPr>
      <w:r>
        <w:rPr>
          <w:rFonts w:hint="eastAsia"/>
          <w:color w:val="000000"/>
        </w:rPr>
        <w:t xml:space="preserve">3.6.1 </w:t>
      </w:r>
      <w:r>
        <w:rPr>
          <w:rFonts w:hint="eastAsia" w:ascii="宋体" w:hAnsi="宋体"/>
          <w:color w:val="000000"/>
          <w:szCs w:val="21"/>
        </w:rPr>
        <w:t xml:space="preserve">投标函</w:t>
      </w:r>
      <w:r>
        <w:rPr>
          <w:rFonts w:hint="eastAsia" w:ascii="宋体" w:hAnsi="宋体"/>
          <w:color w:val="000000"/>
          <w:szCs w:val="21"/>
          <w:lang w:val="en-US" w:eastAsia="zh-CN"/>
        </w:rPr>
        <w:t xml:space="preserve">等</w:t>
      </w:r>
      <w:r>
        <w:rPr>
          <w:rFonts w:hint="eastAsia" w:ascii="宋体" w:hAnsi="宋体"/>
          <w:color w:val="000000"/>
          <w:szCs w:val="21"/>
        </w:rPr>
        <w:t xml:space="preserve">响应文件均需加盖电子签章。</w:t>
      </w:r>
      <w:r>
        <w:rPr>
          <w:color w:val="000000"/>
          <w:szCs w:val="21"/>
        </w:rPr>
      </w:r>
      <w:r/>
    </w:p>
    <w:p>
      <w:pPr>
        <w:pStyle w:val="997"/>
        <w:ind w:firstLine="420"/>
        <w:jc w:val="left"/>
        <w:spacing w:line="360" w:lineRule="auto"/>
        <w:rPr>
          <w:color w:val="000000"/>
        </w:rPr>
      </w:pPr>
      <w:r>
        <w:rPr>
          <w:rFonts w:hint="eastAsia"/>
          <w:color w:val="000000"/>
        </w:rPr>
        <w:t xml:space="preserve">3.6.2响应文件中的任何重要的插字、涂改和增删，修改处须有法定代表人或经其授权的代表的签章或签字</w:t>
      </w:r>
      <w:r>
        <w:rPr>
          <w:rFonts w:hint="eastAsia" w:ascii="宋体" w:hAnsi="宋体"/>
          <w:b/>
          <w:bCs/>
          <w:color w:val="000000"/>
          <w:szCs w:val="21"/>
        </w:rPr>
        <w:t xml:space="preserve">。</w:t>
      </w:r>
      <w:r>
        <w:rPr>
          <w:color w:val="000000"/>
        </w:rPr>
      </w:r>
      <w:r/>
    </w:p>
    <w:p>
      <w:pPr>
        <w:pStyle w:val="999"/>
        <w:spacing w:before="0" w:after="0" w:line="360" w:lineRule="auto"/>
        <w:rPr>
          <w:rFonts w:hint="eastAsia" w:ascii="宋体" w:hAnsi="宋体" w:eastAsia="宋体" w:cs="宋体"/>
          <w:b/>
          <w:color w:val="000000"/>
        </w:rPr>
      </w:pPr>
      <w:r/>
      <w:bookmarkStart w:id="225" w:name="_Toc383438617"/>
      <w:r/>
      <w:bookmarkStart w:id="226" w:name="_Toc152045555"/>
      <w:r/>
      <w:bookmarkStart w:id="227" w:name="_Toc152042331"/>
      <w:r/>
      <w:bookmarkStart w:id="228" w:name="_Toc144974523"/>
      <w:r/>
      <w:bookmarkStart w:id="229" w:name="_Toc246996199"/>
      <w:r/>
      <w:bookmarkStart w:id="230" w:name="_Toc179632573"/>
      <w:r/>
      <w:bookmarkStart w:id="231" w:name="_Toc468783613"/>
      <w:r/>
      <w:bookmarkStart w:id="232" w:name="_Toc247085713"/>
      <w:r/>
      <w:bookmarkStart w:id="233" w:name="_Toc343525529"/>
      <w:r/>
      <w:bookmarkStart w:id="234" w:name="_Toc246996942"/>
      <w:r/>
      <w:bookmarkStart w:id="235" w:name="_Toc426469895"/>
      <w:r>
        <w:rPr>
          <w:rFonts w:hint="eastAsia" w:ascii="宋体" w:hAnsi="宋体" w:eastAsia="宋体" w:cs="宋体"/>
          <w:b/>
          <w:color w:val="000000"/>
        </w:rPr>
        <w:t xml:space="preserve">4. </w:t>
      </w:r>
      <w:bookmarkEnd w:id="225"/>
      <w:r/>
      <w:bookmarkEnd w:id="226"/>
      <w:r/>
      <w:bookmarkEnd w:id="227"/>
      <w:r/>
      <w:bookmarkEnd w:id="228"/>
      <w:r/>
      <w:bookmarkEnd w:id="229"/>
      <w:r/>
      <w:bookmarkEnd w:id="230"/>
      <w:r/>
      <w:bookmarkEnd w:id="231"/>
      <w:r/>
      <w:bookmarkEnd w:id="232"/>
      <w:r/>
      <w:bookmarkEnd w:id="233"/>
      <w:r/>
      <w:bookmarkEnd w:id="234"/>
      <w:r/>
      <w:bookmarkEnd w:id="235"/>
      <w:r/>
      <w:bookmarkStart w:id="236" w:name="_Toc246996943"/>
      <w:r/>
      <w:bookmarkStart w:id="237" w:name="_Toc144974524"/>
      <w:r/>
      <w:bookmarkStart w:id="238" w:name="_Toc247085714"/>
      <w:r/>
      <w:bookmarkStart w:id="239" w:name="_Toc179632574"/>
      <w:r/>
      <w:bookmarkStart w:id="240" w:name="_Toc246996200"/>
      <w:r/>
      <w:bookmarkStart w:id="241" w:name="_Toc152042332"/>
      <w:r/>
      <w:bookmarkStart w:id="242" w:name="_Toc152045556"/>
      <w:r>
        <w:rPr>
          <w:rFonts w:hint="eastAsia" w:ascii="宋体" w:hAnsi="宋体" w:eastAsia="宋体" w:cs="宋体"/>
          <w:b/>
          <w:color w:val="000000"/>
        </w:rPr>
        <w:t xml:space="preserve">响应文件</w:t>
      </w:r>
      <w:r>
        <w:rPr>
          <w:rFonts w:hint="eastAsia" w:ascii="宋体" w:hAnsi="宋体" w:eastAsia="宋体" w:cs="宋体"/>
          <w:b/>
          <w:color w:val="000000"/>
        </w:rPr>
      </w:r>
      <w:r/>
    </w:p>
    <w:p>
      <w:pPr>
        <w:pStyle w:val="1000"/>
        <w:jc w:val="left"/>
        <w:spacing w:before="0" w:after="0" w:line="360" w:lineRule="auto"/>
        <w:rPr>
          <w:b/>
          <w:color w:val="000000"/>
          <w:sz w:val="24"/>
          <w:szCs w:val="24"/>
        </w:rPr>
      </w:pPr>
      <w:r/>
      <w:bookmarkStart w:id="243" w:name="_Toc343525530"/>
      <w:r/>
      <w:bookmarkStart w:id="244" w:name="_Toc426469896"/>
      <w:r/>
      <w:bookmarkStart w:id="245" w:name="_Toc468783614"/>
      <w:r/>
      <w:bookmarkStart w:id="246" w:name="_Toc383438618"/>
      <w:r>
        <w:rPr>
          <w:rFonts w:hint="eastAsia"/>
          <w:b/>
          <w:color w:val="000000"/>
          <w:sz w:val="24"/>
          <w:szCs w:val="24"/>
        </w:rPr>
        <w:t xml:space="preserve">4.1响应文件的递交</w:t>
      </w:r>
      <w:bookmarkEnd w:id="236"/>
      <w:r/>
      <w:bookmarkEnd w:id="237"/>
      <w:r/>
      <w:bookmarkEnd w:id="238"/>
      <w:r/>
      <w:bookmarkEnd w:id="239"/>
      <w:r/>
      <w:bookmarkEnd w:id="240"/>
      <w:r/>
      <w:bookmarkEnd w:id="241"/>
      <w:r/>
      <w:bookmarkEnd w:id="242"/>
      <w:r/>
      <w:bookmarkEnd w:id="243"/>
      <w:r/>
      <w:bookmarkEnd w:id="244"/>
      <w:r/>
      <w:bookmarkEnd w:id="245"/>
      <w:r/>
      <w:bookmarkEnd w:id="246"/>
      <w:r>
        <w:rPr>
          <w:b/>
          <w:color w:val="000000"/>
          <w:sz w:val="24"/>
          <w:szCs w:val="24"/>
        </w:rPr>
      </w:r>
      <w:r/>
    </w:p>
    <w:p>
      <w:pPr>
        <w:pStyle w:val="997"/>
        <w:ind w:firstLine="420"/>
        <w:spacing w:line="380" w:lineRule="exact"/>
        <w:rPr>
          <w:rFonts w:hint="eastAsia" w:ascii="宋体" w:hAnsi="宋体" w:cs="宋体"/>
          <w:bCs/>
          <w:szCs w:val="21"/>
        </w:rPr>
      </w:pPr>
      <w:r/>
      <w:bookmarkStart w:id="247" w:name="_Toc179632575"/>
      <w:r/>
      <w:bookmarkStart w:id="248" w:name="_Toc246996944"/>
      <w:r/>
      <w:bookmarkStart w:id="249" w:name="_Toc343525531"/>
      <w:r/>
      <w:bookmarkStart w:id="250" w:name="_Toc383438619"/>
      <w:r/>
      <w:bookmarkStart w:id="251" w:name="_Toc246996201"/>
      <w:r/>
      <w:bookmarkStart w:id="252" w:name="_Toc247085715"/>
      <w:r/>
      <w:bookmarkStart w:id="253" w:name="_Toc152042333"/>
      <w:r/>
      <w:bookmarkStart w:id="254" w:name="_Toc144974525"/>
      <w:r/>
      <w:bookmarkStart w:id="255" w:name="_Toc152045557"/>
      <w:r>
        <w:rPr>
          <w:rFonts w:hint="eastAsia" w:ascii="宋体" w:hAnsi="宋体" w:cs="宋体"/>
          <w:bCs/>
          <w:szCs w:val="21"/>
        </w:rPr>
        <w:t xml:space="preserve">4.1响应文件的上传</w:t>
      </w:r>
      <w:r>
        <w:rPr>
          <w:rFonts w:hint="eastAsia" w:ascii="宋体" w:hAnsi="宋体" w:cs="宋体"/>
          <w:bCs/>
          <w:szCs w:val="21"/>
        </w:rPr>
      </w:r>
      <w:r/>
    </w:p>
    <w:p>
      <w:pPr>
        <w:pStyle w:val="997"/>
        <w:ind w:firstLine="480"/>
        <w:spacing w:line="380" w:lineRule="exact"/>
        <w:rPr>
          <w:rFonts w:hint="eastAsia" w:ascii="宋体" w:hAnsi="宋体" w:cs="宋体"/>
          <w:szCs w:val="21"/>
        </w:rPr>
      </w:pPr>
      <w:r>
        <w:rPr>
          <w:rFonts w:hint="eastAsia" w:ascii="宋体" w:hAnsi="宋体" w:cs="宋体"/>
          <w:szCs w:val="21"/>
        </w:rPr>
        <w:t xml:space="preserve">供应商应充分考虑网络及系统平台可能存在的非正常情况等各种风险因素，在</w:t>
      </w:r>
      <w:r>
        <w:rPr>
          <w:rFonts w:hint="eastAsia" w:ascii="宋体" w:hAnsi="宋体" w:cs="宋体"/>
          <w:szCs w:val="21"/>
          <w:lang w:eastAsia="zh-CN"/>
        </w:rPr>
        <w:t xml:space="preserve">谈判</w:t>
      </w:r>
      <w:r>
        <w:rPr>
          <w:rFonts w:hint="eastAsia" w:ascii="宋体" w:hAnsi="宋体" w:cs="宋体"/>
          <w:szCs w:val="21"/>
        </w:rPr>
        <w:t xml:space="preserve">文件规定的响应截止时间前，通过江苏省政府采购管理交易系统（苏采云），完成响应文件的上传。在</w:t>
      </w:r>
      <w:r>
        <w:rPr>
          <w:rFonts w:hint="eastAsia" w:ascii="宋体" w:hAnsi="宋体" w:cs="宋体"/>
          <w:szCs w:val="21"/>
          <w:lang w:eastAsia="zh-CN"/>
        </w:rPr>
        <w:t xml:space="preserve">谈判</w:t>
      </w:r>
      <w:r>
        <w:rPr>
          <w:rFonts w:hint="eastAsia" w:ascii="宋体" w:hAnsi="宋体" w:cs="宋体"/>
          <w:szCs w:val="21"/>
        </w:rPr>
        <w:t xml:space="preserve">文件规定的响应截止时间后，江苏省政府采购管理交易系统（苏采云）将不再接受响应文件的上传。</w:t>
      </w:r>
      <w:r>
        <w:rPr>
          <w:rFonts w:hint="eastAsia" w:ascii="宋体" w:hAnsi="宋体" w:cs="宋体"/>
          <w:szCs w:val="21"/>
        </w:rPr>
      </w:r>
      <w:r/>
    </w:p>
    <w:p>
      <w:pPr>
        <w:pStyle w:val="997"/>
        <w:ind w:firstLine="420"/>
        <w:spacing w:line="380" w:lineRule="exact"/>
        <w:rPr>
          <w:rFonts w:hint="eastAsia" w:ascii="宋体" w:hAnsi="宋体" w:cs="宋体"/>
          <w:bCs/>
          <w:szCs w:val="21"/>
        </w:rPr>
      </w:pPr>
      <w:r>
        <w:rPr>
          <w:rFonts w:hint="eastAsia" w:ascii="宋体" w:hAnsi="宋体" w:cs="宋体"/>
          <w:bCs/>
          <w:szCs w:val="21"/>
        </w:rPr>
        <w:t xml:space="preserve">4.2响应文件的修改与撤回</w:t>
      </w:r>
      <w:r>
        <w:rPr>
          <w:rFonts w:hint="eastAsia" w:ascii="宋体" w:hAnsi="宋体" w:cs="宋体"/>
          <w:bCs/>
          <w:szCs w:val="21"/>
        </w:rPr>
      </w:r>
      <w:r/>
    </w:p>
    <w:p>
      <w:pPr>
        <w:pStyle w:val="997"/>
        <w:ind w:firstLine="420"/>
        <w:spacing w:line="380" w:lineRule="exact"/>
        <w:rPr>
          <w:rFonts w:hint="eastAsia" w:ascii="宋体" w:hAnsi="宋体" w:cs="宋体"/>
          <w:szCs w:val="21"/>
        </w:rPr>
      </w:pPr>
      <w:r>
        <w:rPr>
          <w:rFonts w:hint="eastAsia" w:ascii="宋体" w:hAnsi="宋体" w:cs="宋体"/>
          <w:szCs w:val="21"/>
        </w:rPr>
        <w:t xml:space="preserve">4.2.1在响应截止时间前，供应商可以修改或撤回已递交的响应文件。具体操作方法见《江苏省政府采购管理交易系统（苏采云）供应商操作手册》。</w:t>
      </w:r>
      <w:r>
        <w:rPr>
          <w:rFonts w:hint="eastAsia" w:ascii="宋体" w:hAnsi="宋体" w:cs="宋体"/>
          <w:szCs w:val="21"/>
        </w:rPr>
      </w:r>
      <w:r/>
    </w:p>
    <w:p>
      <w:pPr>
        <w:pStyle w:val="997"/>
        <w:ind w:firstLine="420"/>
        <w:spacing w:line="380" w:lineRule="exact"/>
        <w:rPr>
          <w:rFonts w:hint="eastAsia" w:ascii="宋体" w:hAnsi="宋体" w:cs="宋体"/>
          <w:szCs w:val="21"/>
        </w:rPr>
      </w:pPr>
      <w:r>
        <w:rPr>
          <w:rFonts w:hint="eastAsia" w:ascii="宋体" w:hAnsi="宋体" w:cs="宋体"/>
          <w:szCs w:val="21"/>
        </w:rPr>
        <w:t xml:space="preserve">4.2.2修改的响应文件应按照本招标文件规定进行编制和重新上传。</w:t>
      </w:r>
      <w:r>
        <w:rPr>
          <w:rFonts w:hint="eastAsia" w:ascii="宋体" w:hAnsi="宋体" w:cs="宋体"/>
          <w:szCs w:val="21"/>
        </w:rPr>
      </w:r>
      <w:r/>
    </w:p>
    <w:p>
      <w:pPr>
        <w:pStyle w:val="997"/>
        <w:ind w:firstLine="420"/>
        <w:spacing w:line="380" w:lineRule="exact"/>
        <w:rPr>
          <w:rFonts w:hint="eastAsia" w:ascii="宋体" w:hAnsi="宋体" w:cs="宋体"/>
          <w:bCs/>
          <w:szCs w:val="21"/>
        </w:rPr>
      </w:pPr>
      <w:r>
        <w:rPr>
          <w:rFonts w:hint="eastAsia" w:ascii="宋体" w:hAnsi="宋体" w:cs="宋体"/>
          <w:bCs/>
          <w:szCs w:val="21"/>
        </w:rPr>
        <w:t xml:space="preserve">4.3响应文件的确认</w:t>
      </w:r>
      <w:r>
        <w:rPr>
          <w:rFonts w:hint="eastAsia" w:ascii="宋体" w:hAnsi="宋体" w:cs="宋体"/>
          <w:bCs/>
          <w:szCs w:val="21"/>
        </w:rPr>
      </w:r>
      <w:r/>
    </w:p>
    <w:p>
      <w:pPr>
        <w:pStyle w:val="997"/>
        <w:ind w:firstLine="480"/>
        <w:spacing w:line="380" w:lineRule="exact"/>
        <w:rPr>
          <w:color w:val="000000"/>
          <w:szCs w:val="21"/>
        </w:rPr>
      </w:pPr>
      <w:r>
        <w:rPr>
          <w:rFonts w:hint="eastAsia" w:ascii="宋体" w:hAnsi="宋体" w:cs="宋体"/>
          <w:szCs w:val="21"/>
        </w:rPr>
        <w:t xml:space="preserve">供应商可以通过江苏省政府采购管理交易系统（苏采云）多次上传响应文件，以</w:t>
      </w:r>
      <w:r>
        <w:rPr>
          <w:rFonts w:hint="eastAsia" w:ascii="宋体" w:hAnsi="宋体" w:cs="宋体"/>
          <w:szCs w:val="21"/>
          <w:lang w:eastAsia="zh-CN"/>
        </w:rPr>
        <w:t xml:space="preserve">谈判</w:t>
      </w:r>
      <w:r>
        <w:rPr>
          <w:rFonts w:hint="eastAsia" w:ascii="宋体" w:hAnsi="宋体" w:cs="宋体"/>
          <w:szCs w:val="21"/>
        </w:rPr>
        <w:t xml:space="preserve">文件规定的响应截止时间前，江苏省政府采购管理交易系统（苏采云）接受到的最后一份响应文件为准。</w:t>
      </w:r>
      <w:r>
        <w:rPr>
          <w:color w:val="000000"/>
          <w:szCs w:val="21"/>
        </w:rPr>
      </w:r>
      <w:r/>
    </w:p>
    <w:p>
      <w:pPr>
        <w:pStyle w:val="999"/>
        <w:numPr>
          <w:ilvl w:val="0"/>
          <w:numId w:val="1"/>
        </w:numPr>
        <w:spacing w:before="0" w:after="0" w:line="360" w:lineRule="auto"/>
        <w:rPr>
          <w:rFonts w:hint="eastAsia" w:ascii="Times New Roman" w:hAnsi="Times New Roman" w:eastAsia="宋体" w:cs="Times New Roman"/>
          <w:b/>
          <w:color w:val="000000"/>
          <w:sz w:val="24"/>
          <w:szCs w:val="24"/>
        </w:rPr>
      </w:pPr>
      <w:r/>
      <w:bookmarkEnd w:id="47"/>
      <w:r/>
      <w:bookmarkEnd w:id="247"/>
      <w:r/>
      <w:bookmarkEnd w:id="248"/>
      <w:r/>
      <w:bookmarkEnd w:id="249"/>
      <w:r/>
      <w:bookmarkEnd w:id="250"/>
      <w:r/>
      <w:bookmarkEnd w:id="251"/>
      <w:r/>
      <w:bookmarkEnd w:id="252"/>
      <w:r/>
      <w:bookmarkEnd w:id="253"/>
      <w:r/>
      <w:bookmarkEnd w:id="254"/>
      <w:r/>
      <w:bookmarkEnd w:id="255"/>
      <w:r>
        <w:rPr>
          <w:rFonts w:hint="eastAsia" w:ascii="Times New Roman" w:hAnsi="Times New Roman" w:eastAsia="宋体" w:cs="Times New Roman"/>
          <w:b/>
          <w:color w:val="000000"/>
          <w:sz w:val="24"/>
          <w:szCs w:val="24"/>
        </w:rPr>
        <w:t xml:space="preserve">响应文件的解密与评审</w:t>
      </w:r>
      <w:r>
        <w:rPr>
          <w:rFonts w:hint="eastAsia" w:ascii="Times New Roman" w:hAnsi="Times New Roman" w:eastAsia="宋体" w:cs="Times New Roman"/>
          <w:b/>
          <w:color w:val="000000"/>
          <w:sz w:val="24"/>
          <w:szCs w:val="24"/>
        </w:rPr>
      </w:r>
      <w:r/>
    </w:p>
    <w:p>
      <w:pPr>
        <w:pStyle w:val="997"/>
        <w:numPr>
          <w:ilvl w:val="1"/>
          <w:numId w:val="1"/>
        </w:numPr>
        <w:rPr>
          <w:rFonts w:hint="eastAsia"/>
          <w:b/>
          <w:color w:val="000000"/>
          <w:sz w:val="24"/>
        </w:rPr>
      </w:pPr>
      <w:r>
        <w:rPr>
          <w:rFonts w:hint="eastAsia"/>
          <w:b/>
          <w:color w:val="000000"/>
          <w:sz w:val="24"/>
        </w:rPr>
        <w:t xml:space="preserve">响应文件解密</w:t>
      </w:r>
      <w:r>
        <w:rPr>
          <w:rFonts w:hint="eastAsia"/>
          <w:b/>
          <w:color w:val="000000"/>
          <w:sz w:val="24"/>
        </w:rPr>
      </w:r>
      <w:r/>
    </w:p>
    <w:p>
      <w:pPr>
        <w:pStyle w:val="997"/>
        <w:ind w:firstLine="420"/>
        <w:spacing w:line="380" w:lineRule="exact"/>
        <w:rPr>
          <w:rFonts w:hint="eastAsia" w:ascii="宋体" w:hAnsi="宋体" w:cs="宋体"/>
          <w:color w:val="000000"/>
          <w:szCs w:val="21"/>
        </w:rPr>
      </w:pPr>
      <w:r>
        <w:rPr>
          <w:rFonts w:hint="eastAsia" w:ascii="宋体" w:hAnsi="宋体" w:cs="宋体"/>
          <w:color w:val="000000"/>
          <w:szCs w:val="21"/>
        </w:rPr>
        <w:t xml:space="preserve">5.1.1供应商应当按照《操作手册》规定，在苏采云系统规定的时间内对</w:t>
      </w:r>
      <w:r>
        <w:rPr>
          <w:rFonts w:hint="eastAsia" w:ascii="宋体" w:hAnsi="宋体" w:cs="宋体"/>
          <w:color w:val="000000"/>
          <w:szCs w:val="21"/>
          <w:lang w:eastAsia="zh-CN"/>
        </w:rPr>
        <w:t xml:space="preserve">谈判</w:t>
      </w:r>
      <w:r>
        <w:rPr>
          <w:rFonts w:hint="eastAsia" w:ascii="宋体" w:hAnsi="宋体" w:cs="宋体"/>
          <w:color w:val="000000"/>
          <w:szCs w:val="21"/>
        </w:rPr>
        <w:t xml:space="preserve">响应文件进行解密。</w:t>
      </w:r>
      <w:r>
        <w:rPr>
          <w:rFonts w:hint="eastAsia" w:ascii="宋体" w:hAnsi="宋体" w:cs="宋体"/>
          <w:color w:val="000000"/>
          <w:szCs w:val="21"/>
        </w:rPr>
      </w:r>
      <w:r/>
    </w:p>
    <w:p>
      <w:pPr>
        <w:pStyle w:val="997"/>
        <w:ind w:firstLine="420"/>
        <w:spacing w:line="380" w:lineRule="exact"/>
        <w:rPr>
          <w:rFonts w:hint="eastAsia" w:ascii="宋体" w:hAnsi="宋体" w:cs="宋体"/>
          <w:bCs/>
          <w:szCs w:val="21"/>
        </w:rPr>
      </w:pPr>
      <w:r>
        <w:rPr>
          <w:rFonts w:hint="eastAsia" w:ascii="宋体" w:hAnsi="宋体" w:cs="宋体"/>
          <w:bCs/>
          <w:szCs w:val="21"/>
        </w:rPr>
        <w:t xml:space="preserve">5.1.2特殊情况的处置</w:t>
      </w:r>
      <w:r>
        <w:rPr>
          <w:rFonts w:hint="eastAsia" w:ascii="宋体" w:hAnsi="宋体" w:cs="宋体"/>
          <w:bCs/>
          <w:szCs w:val="21"/>
        </w:rPr>
      </w:r>
      <w:r/>
    </w:p>
    <w:p>
      <w:pPr>
        <w:pStyle w:val="997"/>
        <w:ind w:firstLine="420"/>
        <w:spacing w:line="380" w:lineRule="exact"/>
        <w:rPr>
          <w:rFonts w:hint="eastAsia" w:ascii="宋体" w:hAnsi="宋体" w:cs="宋体"/>
          <w:szCs w:val="21"/>
        </w:rPr>
      </w:pPr>
      <w:r>
        <w:rPr>
          <w:rFonts w:hint="eastAsia" w:ascii="宋体" w:hAnsi="宋体" w:cs="宋体"/>
          <w:szCs w:val="21"/>
        </w:rPr>
        <w:t xml:space="preserve">5.1.3在响应截止时间后，开标系统出现下列情况之一时，项目未开标的，暂停开标活动；正在开标的，立即暂停开标，待系统恢复正常后再组织开标。</w:t>
      </w:r>
      <w:r>
        <w:rPr>
          <w:rFonts w:hint="eastAsia" w:ascii="宋体" w:hAnsi="宋体" w:cs="宋体"/>
          <w:szCs w:val="21"/>
        </w:rPr>
      </w:r>
      <w:r/>
    </w:p>
    <w:p>
      <w:pPr>
        <w:pStyle w:val="997"/>
        <w:ind w:firstLine="480"/>
        <w:spacing w:line="380" w:lineRule="exact"/>
        <w:rPr>
          <w:rFonts w:hint="eastAsia" w:ascii="宋体" w:hAnsi="宋体" w:cs="宋体"/>
          <w:szCs w:val="21"/>
        </w:rPr>
      </w:pPr>
      <w:r>
        <w:rPr>
          <w:rFonts w:hint="eastAsia" w:ascii="宋体" w:hAnsi="宋体" w:cs="宋体"/>
          <w:szCs w:val="21"/>
        </w:rPr>
        <w:t xml:space="preserve">（1）系统服务器发生故障，无法访问或无法使用系统； </w:t>
      </w:r>
      <w:r>
        <w:rPr>
          <w:rFonts w:hint="eastAsia" w:ascii="宋体" w:hAnsi="宋体" w:cs="宋体"/>
          <w:szCs w:val="21"/>
        </w:rPr>
      </w:r>
      <w:r/>
    </w:p>
    <w:p>
      <w:pPr>
        <w:pStyle w:val="997"/>
        <w:ind w:firstLine="480"/>
        <w:spacing w:line="380" w:lineRule="exact"/>
        <w:rPr>
          <w:rFonts w:hint="eastAsia" w:ascii="宋体" w:hAnsi="宋体" w:cs="宋体"/>
          <w:szCs w:val="21"/>
        </w:rPr>
      </w:pPr>
      <w:r>
        <w:rPr>
          <w:rFonts w:hint="eastAsia" w:ascii="宋体" w:hAnsi="宋体" w:cs="宋体"/>
          <w:szCs w:val="21"/>
        </w:rPr>
        <w:t xml:space="preserve">（2）系统的软件或数据库出现错误，不能进行正常操作； </w:t>
      </w:r>
      <w:r>
        <w:rPr>
          <w:rFonts w:hint="eastAsia" w:ascii="宋体" w:hAnsi="宋体" w:cs="宋体"/>
          <w:szCs w:val="21"/>
        </w:rPr>
      </w:r>
      <w:r/>
    </w:p>
    <w:p>
      <w:pPr>
        <w:pStyle w:val="997"/>
        <w:ind w:firstLine="480"/>
        <w:spacing w:line="380" w:lineRule="exact"/>
        <w:rPr>
          <w:rFonts w:hint="eastAsia" w:ascii="宋体" w:hAnsi="宋体" w:cs="宋体"/>
          <w:szCs w:val="21"/>
        </w:rPr>
      </w:pPr>
      <w:r>
        <w:rPr>
          <w:rFonts w:hint="eastAsia" w:ascii="宋体" w:hAnsi="宋体" w:cs="宋体"/>
          <w:szCs w:val="21"/>
        </w:rPr>
        <w:t xml:space="preserve">（3）系统发现有安全漏洞，有潜在的泄密危险； </w:t>
      </w:r>
      <w:r>
        <w:rPr>
          <w:rFonts w:hint="eastAsia" w:ascii="宋体" w:hAnsi="宋体" w:cs="宋体"/>
          <w:szCs w:val="21"/>
        </w:rPr>
      </w:r>
      <w:r/>
    </w:p>
    <w:p>
      <w:pPr>
        <w:pStyle w:val="997"/>
        <w:ind w:firstLine="480"/>
        <w:spacing w:line="380" w:lineRule="exact"/>
        <w:rPr>
          <w:rFonts w:hint="eastAsia" w:ascii="宋体" w:hAnsi="宋体" w:cs="宋体"/>
          <w:szCs w:val="21"/>
        </w:rPr>
      </w:pPr>
      <w:r>
        <w:rPr>
          <w:rFonts w:hint="eastAsia" w:ascii="宋体" w:hAnsi="宋体" w:cs="宋体"/>
          <w:szCs w:val="21"/>
        </w:rPr>
        <w:t xml:space="preserve">（4）其他无法保证招响应过程公平和信息安全的情形。</w:t>
      </w:r>
      <w:r>
        <w:rPr>
          <w:rFonts w:hint="eastAsia" w:ascii="宋体" w:hAnsi="宋体" w:cs="宋体"/>
          <w:szCs w:val="21"/>
        </w:rPr>
      </w:r>
      <w:r/>
    </w:p>
    <w:p>
      <w:pPr>
        <w:pStyle w:val="997"/>
        <w:ind w:firstLine="480"/>
        <w:spacing w:line="380" w:lineRule="exact"/>
        <w:rPr>
          <w:rFonts w:hint="eastAsia" w:ascii="宋体" w:hAnsi="宋体" w:cs="宋体"/>
          <w:szCs w:val="21"/>
        </w:rPr>
      </w:pPr>
      <w:r>
        <w:rPr>
          <w:rFonts w:hint="eastAsia" w:ascii="宋体" w:hAnsi="宋体" w:cs="宋体"/>
          <w:szCs w:val="21"/>
        </w:rPr>
        <w:t xml:space="preserve">5.1.4因供应商自身原因造成响应文件无法解密的，视为撤销响应文件。</w:t>
      </w:r>
      <w:r>
        <w:rPr>
          <w:rFonts w:hint="eastAsia" w:ascii="宋体" w:hAnsi="宋体" w:cs="宋体"/>
          <w:szCs w:val="21"/>
        </w:rPr>
      </w:r>
      <w:r/>
    </w:p>
    <w:p>
      <w:pPr>
        <w:pStyle w:val="997"/>
        <w:ind w:firstLine="480"/>
        <w:spacing w:line="380" w:lineRule="exact"/>
        <w:rPr>
          <w:rFonts w:hint="eastAsia" w:ascii="宋体" w:hAnsi="宋体" w:cs="宋体"/>
          <w:szCs w:val="21"/>
        </w:rPr>
      </w:pPr>
      <w:r>
        <w:rPr>
          <w:rFonts w:hint="eastAsia" w:ascii="宋体" w:hAnsi="宋体" w:cs="宋体"/>
          <w:szCs w:val="21"/>
        </w:rPr>
        <w:t xml:space="preserve">5.1.5供应商对开标过程和开标记录有疑义的，可向</w:t>
      </w:r>
      <w:r>
        <w:rPr>
          <w:rFonts w:hint="eastAsia" w:ascii="宋体" w:hAnsi="宋体" w:cs="宋体"/>
          <w:szCs w:val="21"/>
          <w:lang w:eastAsia="zh-CN"/>
        </w:rPr>
        <w:t xml:space="preserve">采购</w:t>
      </w:r>
      <w:r>
        <w:rPr>
          <w:rFonts w:hint="eastAsia" w:ascii="宋体" w:hAnsi="宋体" w:cs="宋体"/>
          <w:szCs w:val="21"/>
        </w:rPr>
        <w:t xml:space="preserve">人或者采购代理机构提出。</w:t>
      </w:r>
      <w:r>
        <w:rPr>
          <w:rFonts w:hint="eastAsia" w:ascii="宋体" w:hAnsi="宋体" w:cs="宋体"/>
          <w:szCs w:val="21"/>
        </w:rPr>
      </w:r>
      <w:r/>
    </w:p>
    <w:p>
      <w:pPr>
        <w:pStyle w:val="997"/>
        <w:ind w:firstLine="480"/>
        <w:spacing w:line="380" w:lineRule="exact"/>
        <w:rPr>
          <w:b/>
          <w:color w:val="000000"/>
          <w:sz w:val="24"/>
        </w:rPr>
      </w:pPr>
      <w:r>
        <w:rPr>
          <w:rFonts w:hint="eastAsia" w:ascii="宋体" w:hAnsi="宋体" w:cs="宋体"/>
          <w:szCs w:val="21"/>
        </w:rPr>
        <w:t xml:space="preserve">5.1.6供应商未在开标系统中确认开标结果的，视同认可开标结果。</w:t>
      </w:r>
      <w:r>
        <w:rPr>
          <w:b/>
          <w:color w:val="000000"/>
          <w:sz w:val="24"/>
        </w:rPr>
      </w:r>
      <w:r/>
    </w:p>
    <w:p>
      <w:pPr>
        <w:pStyle w:val="1000"/>
        <w:jc w:val="left"/>
        <w:spacing w:before="0" w:after="0" w:line="360" w:lineRule="auto"/>
        <w:rPr>
          <w:b/>
          <w:color w:val="000000"/>
          <w:sz w:val="24"/>
          <w:szCs w:val="24"/>
        </w:rPr>
      </w:pPr>
      <w:r/>
      <w:bookmarkStart w:id="256" w:name="_Toc246996950"/>
      <w:r/>
      <w:bookmarkStart w:id="257" w:name="_Toc426469903"/>
      <w:r/>
      <w:bookmarkStart w:id="258" w:name="_Toc246996207"/>
      <w:r/>
      <w:bookmarkStart w:id="259" w:name="_Toc343525538"/>
      <w:r/>
      <w:bookmarkStart w:id="260" w:name="_Toc383438626"/>
      <w:r/>
      <w:bookmarkStart w:id="261" w:name="_Toc468783621"/>
      <w:r/>
      <w:bookmarkStart w:id="262" w:name="_Toc179632581"/>
      <w:r/>
      <w:bookmarkStart w:id="263" w:name="_Toc152042339"/>
      <w:r/>
      <w:bookmarkStart w:id="264" w:name="_Toc144974531"/>
      <w:r/>
      <w:bookmarkStart w:id="265" w:name="_Toc247085721"/>
      <w:r/>
      <w:bookmarkStart w:id="266" w:name="_Toc152045563"/>
      <w:r>
        <w:rPr>
          <w:b/>
          <w:color w:val="000000"/>
          <w:sz w:val="24"/>
          <w:szCs w:val="24"/>
        </w:rPr>
        <w:t xml:space="preserve">5</w:t>
      </w:r>
      <w:r>
        <w:rPr>
          <w:rFonts w:hint="eastAsia"/>
          <w:b/>
          <w:color w:val="000000"/>
          <w:sz w:val="24"/>
          <w:szCs w:val="24"/>
        </w:rPr>
        <w:t xml:space="preserve">.2 </w:t>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b/>
          <w:color w:val="000000"/>
          <w:sz w:val="24"/>
          <w:szCs w:val="24"/>
          <w:lang w:eastAsia="zh-CN"/>
        </w:rPr>
        <w:t xml:space="preserve">谈判</w:t>
      </w:r>
      <w:r>
        <w:rPr>
          <w:rFonts w:hint="eastAsia"/>
          <w:b/>
          <w:color w:val="000000"/>
          <w:sz w:val="24"/>
          <w:szCs w:val="24"/>
        </w:rPr>
        <w:t xml:space="preserve">小组</w:t>
      </w:r>
      <w:r>
        <w:rPr>
          <w:b/>
          <w:color w:val="000000"/>
          <w:sz w:val="24"/>
          <w:szCs w:val="24"/>
        </w:rPr>
      </w:r>
      <w:r/>
    </w:p>
    <w:p>
      <w:pPr>
        <w:pStyle w:val="997"/>
        <w:ind w:firstLine="420"/>
        <w:spacing w:line="360" w:lineRule="auto"/>
        <w:rPr>
          <w:color w:val="000000"/>
        </w:rPr>
      </w:pPr>
      <w:r>
        <w:rPr>
          <w:color w:val="000000"/>
        </w:rPr>
        <w:t xml:space="preserve">5</w:t>
      </w:r>
      <w:r>
        <w:rPr>
          <w:rFonts w:hint="eastAsia"/>
          <w:color w:val="000000"/>
        </w:rPr>
        <w:t xml:space="preserve">.2.1 评审由采购人依法组建的</w:t>
      </w:r>
      <w:r>
        <w:rPr>
          <w:rFonts w:hint="eastAsia"/>
          <w:color w:val="000000"/>
          <w:lang w:eastAsia="zh-CN"/>
        </w:rPr>
        <w:t xml:space="preserve">谈判</w:t>
      </w:r>
      <w:r>
        <w:rPr>
          <w:rFonts w:hint="eastAsia"/>
          <w:color w:val="000000"/>
        </w:rPr>
        <w:t xml:space="preserve">小组负责。</w:t>
      </w:r>
      <w:r>
        <w:rPr>
          <w:rFonts w:hint="eastAsia"/>
          <w:color w:val="000000"/>
          <w:lang w:eastAsia="zh-CN"/>
        </w:rPr>
        <w:t xml:space="preserve">谈判</w:t>
      </w:r>
      <w:r>
        <w:rPr>
          <w:rFonts w:hint="eastAsia"/>
          <w:color w:val="000000"/>
        </w:rPr>
        <w:t xml:space="preserve">小组由采购人代表，以及有关方面的专家组成。具体人数见供应商须知前附表。</w:t>
      </w:r>
      <w:r>
        <w:rPr>
          <w:color w:val="000000"/>
        </w:rPr>
      </w:r>
      <w:r/>
    </w:p>
    <w:p>
      <w:pPr>
        <w:pStyle w:val="997"/>
        <w:ind w:firstLine="420"/>
        <w:jc w:val="left"/>
        <w:spacing w:line="360" w:lineRule="auto"/>
        <w:rPr>
          <w:color w:val="000000"/>
        </w:rPr>
      </w:pPr>
      <w:r>
        <w:rPr>
          <w:color w:val="000000"/>
        </w:rPr>
        <w:t xml:space="preserve">5</w:t>
      </w:r>
      <w:r>
        <w:rPr>
          <w:rFonts w:hint="eastAsia"/>
          <w:color w:val="000000"/>
        </w:rPr>
        <w:t xml:space="preserve">.2.2 </w:t>
      </w:r>
      <w:r>
        <w:rPr>
          <w:rFonts w:hint="eastAsia"/>
          <w:color w:val="000000"/>
          <w:lang w:eastAsia="zh-CN"/>
        </w:rPr>
        <w:t xml:space="preserve">谈判</w:t>
      </w:r>
      <w:r>
        <w:rPr>
          <w:rFonts w:hint="eastAsia"/>
          <w:color w:val="000000"/>
        </w:rPr>
        <w:t xml:space="preserve">小组成员有下列情形之一的，应当回避：</w:t>
      </w:r>
      <w:r>
        <w:rPr>
          <w:color w:val="000000"/>
        </w:rPr>
      </w:r>
      <w:r/>
    </w:p>
    <w:p>
      <w:pPr>
        <w:pStyle w:val="997"/>
        <w:ind w:firstLine="420"/>
        <w:jc w:val="left"/>
        <w:spacing w:line="360" w:lineRule="auto"/>
        <w:rPr>
          <w:color w:val="000000"/>
        </w:rPr>
      </w:pPr>
      <w:r>
        <w:rPr>
          <w:rFonts w:hint="eastAsia"/>
          <w:color w:val="000000"/>
        </w:rPr>
        <w:t xml:space="preserve">（1）供应商或供应商主要负责人的近亲属；</w:t>
      </w:r>
      <w:r>
        <w:rPr>
          <w:color w:val="000000"/>
        </w:rPr>
      </w:r>
      <w:r/>
    </w:p>
    <w:p>
      <w:pPr>
        <w:pStyle w:val="997"/>
        <w:ind w:firstLine="420"/>
        <w:jc w:val="left"/>
        <w:spacing w:line="360" w:lineRule="auto"/>
        <w:rPr>
          <w:color w:val="000000"/>
        </w:rPr>
      </w:pPr>
      <w:r>
        <w:rPr>
          <w:rFonts w:hint="eastAsia"/>
          <w:color w:val="000000"/>
        </w:rPr>
        <w:t xml:space="preserve">（2）项目主管部门或者行政监督部门的人员；</w:t>
      </w:r>
      <w:r>
        <w:rPr>
          <w:color w:val="000000"/>
        </w:rPr>
      </w:r>
      <w:r/>
    </w:p>
    <w:p>
      <w:pPr>
        <w:pStyle w:val="997"/>
        <w:ind w:firstLine="420"/>
        <w:jc w:val="left"/>
        <w:spacing w:line="360" w:lineRule="auto"/>
        <w:rPr>
          <w:color w:val="000000"/>
        </w:rPr>
      </w:pPr>
      <w:r>
        <w:rPr>
          <w:rFonts w:hint="eastAsia"/>
          <w:color w:val="000000"/>
        </w:rPr>
        <w:t xml:space="preserve">（3）与供应商有经济利益关系；</w:t>
      </w:r>
      <w:r>
        <w:rPr>
          <w:color w:val="000000"/>
        </w:rPr>
      </w:r>
      <w:r/>
    </w:p>
    <w:p>
      <w:pPr>
        <w:pStyle w:val="997"/>
        <w:ind w:firstLine="420"/>
        <w:jc w:val="left"/>
        <w:spacing w:line="360" w:lineRule="auto"/>
        <w:rPr>
          <w:color w:val="000000"/>
        </w:rPr>
      </w:pPr>
      <w:r>
        <w:rPr>
          <w:rFonts w:hint="eastAsia"/>
          <w:color w:val="000000"/>
        </w:rPr>
        <w:t xml:space="preserve">（4）曾因在招标、评标以及其他与招标投标有关活动中从事违法行为而受过行政处罚或刑事处罚的；</w:t>
      </w:r>
      <w:r>
        <w:rPr>
          <w:color w:val="000000"/>
        </w:rPr>
      </w:r>
      <w:r/>
    </w:p>
    <w:p>
      <w:pPr>
        <w:pStyle w:val="997"/>
        <w:ind w:firstLine="420"/>
        <w:jc w:val="left"/>
        <w:spacing w:line="360" w:lineRule="auto"/>
        <w:rPr>
          <w:color w:val="000000"/>
        </w:rPr>
      </w:pPr>
      <w:r>
        <w:rPr>
          <w:rFonts w:hint="eastAsia"/>
          <w:color w:val="000000"/>
        </w:rPr>
        <w:t xml:space="preserve">（5）与供应商有其他利害关系。</w:t>
      </w:r>
      <w:r>
        <w:rPr>
          <w:color w:val="000000"/>
        </w:rPr>
      </w:r>
      <w:r/>
    </w:p>
    <w:p>
      <w:pPr>
        <w:pStyle w:val="1000"/>
        <w:jc w:val="left"/>
        <w:spacing w:before="0" w:after="0" w:line="360" w:lineRule="auto"/>
        <w:rPr>
          <w:b/>
          <w:color w:val="000000"/>
          <w:sz w:val="24"/>
          <w:szCs w:val="24"/>
        </w:rPr>
      </w:pPr>
      <w:r/>
      <w:bookmarkStart w:id="267" w:name="_Toc144974532"/>
      <w:r/>
      <w:bookmarkStart w:id="268" w:name="_Toc246996951"/>
      <w:r/>
      <w:bookmarkStart w:id="269" w:name="_Toc152045564"/>
      <w:r/>
      <w:bookmarkStart w:id="270" w:name="_Toc247085722"/>
      <w:r/>
      <w:bookmarkStart w:id="271" w:name="_Toc468783622"/>
      <w:r/>
      <w:bookmarkStart w:id="272" w:name="_Toc343525539"/>
      <w:r/>
      <w:bookmarkStart w:id="273" w:name="_Toc426469904"/>
      <w:r/>
      <w:bookmarkStart w:id="274" w:name="_Toc179632582"/>
      <w:r/>
      <w:bookmarkStart w:id="275" w:name="_Toc152042340"/>
      <w:r/>
      <w:bookmarkStart w:id="276" w:name="_Toc246996208"/>
      <w:r/>
      <w:bookmarkStart w:id="277" w:name="_Toc383438627"/>
      <w:r>
        <w:rPr>
          <w:b/>
          <w:color w:val="000000"/>
          <w:sz w:val="24"/>
          <w:szCs w:val="24"/>
        </w:rPr>
        <w:t xml:space="preserve">5</w:t>
      </w:r>
      <w:r>
        <w:rPr>
          <w:rFonts w:hint="eastAsia"/>
          <w:b/>
          <w:color w:val="000000"/>
          <w:sz w:val="24"/>
          <w:szCs w:val="24"/>
        </w:rPr>
        <w:t xml:space="preserve">.3 评审</w:t>
      </w:r>
      <w:bookmarkEnd w:id="267"/>
      <w:r/>
      <w:bookmarkEnd w:id="268"/>
      <w:r/>
      <w:bookmarkEnd w:id="269"/>
      <w:r/>
      <w:bookmarkEnd w:id="270"/>
      <w:r/>
      <w:bookmarkEnd w:id="271"/>
      <w:r/>
      <w:bookmarkEnd w:id="272"/>
      <w:r/>
      <w:bookmarkEnd w:id="273"/>
      <w:r/>
      <w:bookmarkEnd w:id="274"/>
      <w:r/>
      <w:bookmarkEnd w:id="275"/>
      <w:r/>
      <w:bookmarkEnd w:id="276"/>
      <w:r/>
      <w:bookmarkEnd w:id="277"/>
      <w:r>
        <w:rPr>
          <w:b/>
          <w:color w:val="000000"/>
          <w:sz w:val="24"/>
          <w:szCs w:val="24"/>
        </w:rPr>
      </w:r>
      <w:r/>
    </w:p>
    <w:p>
      <w:pPr>
        <w:pStyle w:val="997"/>
        <w:ind w:firstLine="420"/>
        <w:jc w:val="left"/>
        <w:spacing w:line="360" w:lineRule="auto"/>
        <w:rPr>
          <w:color w:val="000000"/>
        </w:rPr>
      </w:pPr>
      <w:r>
        <w:rPr>
          <w:rFonts w:hint="eastAsia"/>
          <w:color w:val="000000"/>
          <w:szCs w:val="21"/>
        </w:rPr>
        <w:t xml:space="preserve">5</w:t>
      </w:r>
      <w:r>
        <w:rPr>
          <w:color w:val="000000"/>
          <w:szCs w:val="21"/>
        </w:rPr>
        <w:t xml:space="preserve">.</w:t>
      </w:r>
      <w:r>
        <w:rPr>
          <w:rFonts w:hint="eastAsia"/>
          <w:color w:val="000000"/>
          <w:szCs w:val="21"/>
        </w:rPr>
        <w:t xml:space="preserve">3</w:t>
      </w:r>
      <w:r>
        <w:rPr>
          <w:color w:val="000000"/>
          <w:szCs w:val="21"/>
        </w:rPr>
        <w:t xml:space="preserve">.1</w:t>
      </w:r>
      <w:r>
        <w:rPr>
          <w:rFonts w:hint="eastAsia"/>
          <w:color w:val="000000"/>
          <w:szCs w:val="21"/>
          <w:lang w:eastAsia="zh-CN"/>
        </w:rPr>
        <w:t xml:space="preserve">谈判</w:t>
      </w:r>
      <w:r>
        <w:rPr>
          <w:rFonts w:hint="eastAsia"/>
          <w:color w:val="000000"/>
          <w:szCs w:val="21"/>
        </w:rPr>
        <w:t xml:space="preserve">小组将本着公平、公正、审慎的原则，严格按照法律法规和采购文件要求</w:t>
      </w:r>
      <w:r>
        <w:rPr>
          <w:rFonts w:hint="eastAsia"/>
          <w:color w:val="000000"/>
          <w:szCs w:val="21"/>
          <w:lang w:eastAsia="zh-CN"/>
        </w:rPr>
        <w:t xml:space="preserve">与</w:t>
      </w:r>
      <w:r>
        <w:rPr>
          <w:rFonts w:hint="eastAsia"/>
          <w:color w:val="000000"/>
          <w:szCs w:val="21"/>
        </w:rPr>
        <w:t xml:space="preserve">各供应商进行评审。</w:t>
      </w:r>
      <w:r>
        <w:rPr>
          <w:color w:val="000000"/>
        </w:rPr>
      </w:r>
      <w:r/>
    </w:p>
    <w:p>
      <w:pPr>
        <w:pStyle w:val="997"/>
        <w:ind w:firstLine="420"/>
        <w:jc w:val="left"/>
        <w:spacing w:line="360" w:lineRule="auto"/>
        <w:rPr>
          <w:color w:val="000000"/>
        </w:rPr>
      </w:pPr>
      <w:r>
        <w:rPr>
          <w:color w:val="000000"/>
        </w:rPr>
        <w:t xml:space="preserve">5.</w:t>
      </w:r>
      <w:r>
        <w:rPr>
          <w:rFonts w:hint="eastAsia"/>
          <w:color w:val="000000"/>
        </w:rPr>
        <w:t xml:space="preserve">3</w:t>
      </w:r>
      <w:r>
        <w:rPr>
          <w:color w:val="000000"/>
        </w:rPr>
        <w:t xml:space="preserve">.2</w:t>
      </w:r>
      <w:r>
        <w:rPr>
          <w:rFonts w:hint="eastAsia"/>
          <w:color w:val="000000"/>
          <w:lang w:eastAsia="zh-CN"/>
        </w:rPr>
        <w:t xml:space="preserve">谈判</w:t>
      </w:r>
      <w:r>
        <w:rPr>
          <w:rFonts w:hint="eastAsia"/>
          <w:color w:val="000000"/>
        </w:rPr>
        <w:t xml:space="preserve">小组按照第三章“评审办法”规定的方法、评审因素、标准和程序对响应文件进行评审。第三章“评审办法”没有规定的方法、评审因素和标准，不得作为评审依据。</w:t>
      </w:r>
      <w:r>
        <w:rPr>
          <w:color w:val="000000"/>
        </w:rPr>
      </w:r>
      <w:r/>
    </w:p>
    <w:p>
      <w:pPr>
        <w:pStyle w:val="999"/>
        <w:spacing w:before="0" w:after="0" w:line="360" w:lineRule="auto"/>
        <w:rPr>
          <w:rFonts w:ascii="Times New Roman" w:hAnsi="Times New Roman"/>
          <w:b/>
          <w:color w:val="000000"/>
        </w:rPr>
      </w:pPr>
      <w:r/>
      <w:bookmarkStart w:id="278" w:name="_Toc383438629"/>
      <w:r/>
      <w:bookmarkStart w:id="279" w:name="_Toc426469906"/>
      <w:r/>
      <w:bookmarkStart w:id="280" w:name="_Toc468783624"/>
      <w:r>
        <w:rPr>
          <w:rFonts w:hint="eastAsia" w:ascii="Times New Roman" w:hAnsi="Times New Roman"/>
          <w:b/>
          <w:color w:val="000000"/>
        </w:rPr>
        <w:t xml:space="preserve">6. </w:t>
      </w:r>
      <w:bookmarkEnd w:id="278"/>
      <w:r/>
      <w:bookmarkEnd w:id="279"/>
      <w:r/>
      <w:bookmarkEnd w:id="280"/>
      <w:r>
        <w:rPr>
          <w:rFonts w:hint="eastAsia" w:ascii="Times New Roman" w:hAnsi="Times New Roman"/>
          <w:b/>
          <w:color w:val="000000"/>
        </w:rPr>
        <w:t xml:space="preserve">确定成交人</w:t>
      </w:r>
      <w:r>
        <w:rPr>
          <w:rFonts w:ascii="Times New Roman" w:hAnsi="Times New Roman"/>
          <w:b/>
          <w:color w:val="000000"/>
        </w:rPr>
      </w:r>
      <w:r/>
    </w:p>
    <w:p>
      <w:pPr>
        <w:pStyle w:val="997"/>
        <w:ind w:firstLine="420"/>
        <w:jc w:val="left"/>
        <w:spacing w:line="360" w:lineRule="auto"/>
        <w:rPr>
          <w:color w:val="000000"/>
        </w:rPr>
      </w:pPr>
      <w:r>
        <w:rPr>
          <w:rFonts w:hint="eastAsia"/>
          <w:bCs/>
          <w:color w:val="000000"/>
        </w:rPr>
        <w:t xml:space="preserve">6.1</w:t>
      </w:r>
      <w:r>
        <w:rPr>
          <w:rFonts w:hint="eastAsia"/>
          <w:color w:val="000000"/>
        </w:rPr>
        <w:t xml:space="preserve">采购人根据评审报告，确定排名第一的成交候选人为成交人。排名第一的成交候选人出现下列情形之一的，采购人将按照</w:t>
      </w:r>
      <w:r>
        <w:rPr>
          <w:rFonts w:hint="eastAsia"/>
          <w:color w:val="000000"/>
          <w:lang w:eastAsia="zh-CN"/>
        </w:rPr>
        <w:t xml:space="preserve">谈判</w:t>
      </w:r>
      <w:r>
        <w:rPr>
          <w:rFonts w:hint="eastAsia"/>
          <w:color w:val="000000"/>
        </w:rPr>
        <w:t xml:space="preserve">小组提出的中标候选人名单排序依次确定其他成交候选人为成交人。</w:t>
      </w:r>
      <w:r>
        <w:rPr>
          <w:color w:val="000000"/>
        </w:rPr>
      </w:r>
      <w:r/>
    </w:p>
    <w:p>
      <w:pPr>
        <w:pStyle w:val="997"/>
        <w:ind w:firstLine="420"/>
        <w:jc w:val="left"/>
        <w:spacing w:line="360" w:lineRule="auto"/>
        <w:rPr>
          <w:color w:val="000000"/>
        </w:rPr>
      </w:pPr>
      <w:r>
        <w:rPr>
          <w:rFonts w:hint="eastAsia"/>
          <w:color w:val="000000"/>
        </w:rPr>
        <w:t xml:space="preserve">（</w:t>
      </w:r>
      <w:r>
        <w:rPr>
          <w:color w:val="000000"/>
        </w:rPr>
        <w:t xml:space="preserve">1</w:t>
      </w:r>
      <w:r>
        <w:rPr>
          <w:rFonts w:hint="eastAsia"/>
          <w:color w:val="000000"/>
        </w:rPr>
        <w:t xml:space="preserve">）因不可抗力或者自身原因不能履行合同的；</w:t>
      </w:r>
      <w:r>
        <w:rPr>
          <w:color w:val="000000"/>
        </w:rPr>
      </w:r>
      <w:r/>
    </w:p>
    <w:p>
      <w:pPr>
        <w:pStyle w:val="997"/>
        <w:ind w:firstLine="420"/>
        <w:jc w:val="left"/>
        <w:spacing w:line="360" w:lineRule="auto"/>
        <w:rPr>
          <w:color w:val="000000"/>
        </w:rPr>
      </w:pPr>
      <w:r>
        <w:rPr>
          <w:rFonts w:hint="eastAsia"/>
          <w:color w:val="000000"/>
        </w:rPr>
        <w:t xml:space="preserve">（</w:t>
      </w:r>
      <w:r>
        <w:rPr>
          <w:color w:val="000000"/>
        </w:rPr>
        <w:t xml:space="preserve">2</w:t>
      </w:r>
      <w:r>
        <w:rPr>
          <w:rFonts w:hint="eastAsia"/>
          <w:color w:val="000000"/>
        </w:rPr>
        <w:t xml:space="preserve">）财政部门经过处理投诉举报、监督检查，认定中标结果无效的；</w:t>
      </w:r>
      <w:r>
        <w:rPr>
          <w:color w:val="000000"/>
        </w:rPr>
      </w:r>
      <w:r/>
    </w:p>
    <w:p>
      <w:pPr>
        <w:pStyle w:val="997"/>
        <w:ind w:firstLine="420"/>
        <w:jc w:val="left"/>
        <w:spacing w:line="360" w:lineRule="auto"/>
        <w:rPr>
          <w:color w:val="000000"/>
        </w:rPr>
      </w:pPr>
      <w:r>
        <w:rPr>
          <w:rFonts w:hint="eastAsia"/>
          <w:color w:val="000000"/>
        </w:rPr>
        <w:t xml:space="preserve">（3）中标人拒绝与采购人签订合同的。</w:t>
      </w:r>
      <w:r>
        <w:rPr>
          <w:color w:val="000000"/>
        </w:rPr>
      </w:r>
      <w:r/>
    </w:p>
    <w:p>
      <w:pPr>
        <w:pStyle w:val="997"/>
        <w:ind w:firstLine="420"/>
        <w:jc w:val="left"/>
        <w:spacing w:line="360" w:lineRule="auto"/>
        <w:rPr>
          <w:color w:val="000000"/>
        </w:rPr>
      </w:pPr>
      <w:r>
        <w:rPr>
          <w:rFonts w:hint="eastAsia"/>
          <w:color w:val="000000"/>
        </w:rPr>
        <w:t xml:space="preserve">6.2成交人确定后，采购人将在供应商须知前附表规定的媒介上公告成交结果，并同时发出成交通知书。成交通知书对采购人和成交人具有同等法律效力。</w:t>
      </w:r>
      <w:r>
        <w:rPr>
          <w:color w:val="000000"/>
        </w:rPr>
      </w:r>
      <w:r/>
    </w:p>
    <w:p>
      <w:pPr>
        <w:pStyle w:val="999"/>
        <w:spacing w:before="0" w:after="0" w:line="360" w:lineRule="auto"/>
        <w:rPr>
          <w:rFonts w:ascii="Times New Roman" w:hAnsi="Times New Roman"/>
          <w:b/>
          <w:color w:val="000000"/>
        </w:rPr>
      </w:pPr>
      <w:r/>
      <w:bookmarkStart w:id="281" w:name="_Toc426469908"/>
      <w:r/>
      <w:bookmarkStart w:id="282" w:name="_Toc383438634"/>
      <w:r/>
      <w:bookmarkStart w:id="283" w:name="_Toc343525548"/>
      <w:r/>
      <w:bookmarkStart w:id="284" w:name="_Toc468783626"/>
      <w:r>
        <w:rPr>
          <w:rFonts w:hint="eastAsia" w:ascii="Times New Roman" w:hAnsi="Times New Roman"/>
          <w:b/>
          <w:color w:val="000000"/>
        </w:rPr>
        <w:t xml:space="preserve">7. 合同</w:t>
      </w:r>
      <w:bookmarkEnd w:id="281"/>
      <w:r/>
      <w:bookmarkEnd w:id="282"/>
      <w:r/>
      <w:bookmarkEnd w:id="283"/>
      <w:r/>
      <w:bookmarkEnd w:id="284"/>
      <w:r>
        <w:rPr>
          <w:rFonts w:ascii="Times New Roman" w:hAnsi="Times New Roman"/>
          <w:b/>
          <w:color w:val="000000"/>
        </w:rPr>
      </w:r>
      <w:r/>
    </w:p>
    <w:p>
      <w:pPr>
        <w:pStyle w:val="1000"/>
        <w:jc w:val="left"/>
        <w:spacing w:before="0" w:after="0" w:line="360" w:lineRule="auto"/>
        <w:rPr>
          <w:b/>
          <w:color w:val="000000"/>
          <w:sz w:val="24"/>
          <w:szCs w:val="24"/>
        </w:rPr>
      </w:pPr>
      <w:r/>
      <w:bookmarkStart w:id="285" w:name="_Toc323716652"/>
      <w:r/>
      <w:bookmarkStart w:id="286" w:name="_Toc343525549"/>
      <w:r/>
      <w:bookmarkStart w:id="287" w:name="_Toc468783627"/>
      <w:r/>
      <w:bookmarkStart w:id="288" w:name="_Toc426469909"/>
      <w:r/>
      <w:bookmarkStart w:id="289" w:name="_Toc383438635"/>
      <w:r>
        <w:rPr>
          <w:rFonts w:hint="eastAsia"/>
          <w:b/>
          <w:color w:val="000000"/>
          <w:sz w:val="24"/>
          <w:szCs w:val="24"/>
        </w:rPr>
        <w:t xml:space="preserve">7.1 履约</w:t>
      </w:r>
      <w:bookmarkEnd w:id="285"/>
      <w:r/>
      <w:bookmarkEnd w:id="286"/>
      <w:r>
        <w:rPr>
          <w:rFonts w:hint="eastAsia"/>
          <w:b/>
          <w:color w:val="000000"/>
          <w:sz w:val="24"/>
          <w:szCs w:val="24"/>
        </w:rPr>
        <w:t xml:space="preserve">保证金</w:t>
      </w:r>
      <w:bookmarkEnd w:id="287"/>
      <w:r/>
      <w:bookmarkEnd w:id="288"/>
      <w:r/>
      <w:bookmarkEnd w:id="289"/>
      <w:r>
        <w:rPr>
          <w:b/>
          <w:color w:val="000000"/>
          <w:sz w:val="24"/>
          <w:szCs w:val="24"/>
        </w:rPr>
      </w:r>
      <w:r/>
    </w:p>
    <w:p>
      <w:pPr>
        <w:pStyle w:val="997"/>
        <w:ind w:firstLine="420"/>
        <w:jc w:val="left"/>
        <w:spacing w:line="360" w:lineRule="auto"/>
        <w:rPr>
          <w:color w:val="000000"/>
        </w:rPr>
      </w:pPr>
      <w:r>
        <w:rPr>
          <w:rFonts w:hint="eastAsia"/>
          <w:color w:val="000000"/>
        </w:rPr>
        <w:t xml:space="preserve">成交人应按供应商须知前附表规定的履约保证金的形式、</w:t>
      </w:r>
      <w:r>
        <w:rPr>
          <w:rFonts w:hint="eastAsia"/>
          <w:color w:val="000000"/>
          <w:szCs w:val="21"/>
        </w:rPr>
        <w:t xml:space="preserve">金额和提交时间</w:t>
      </w:r>
      <w:r>
        <w:rPr>
          <w:rFonts w:hint="eastAsia"/>
          <w:color w:val="000000"/>
        </w:rPr>
        <w:t xml:space="preserve">向采购人提交履约</w:t>
      </w:r>
      <w:r>
        <w:rPr>
          <w:rFonts w:hint="eastAsia"/>
          <w:color w:val="000000"/>
          <w:szCs w:val="21"/>
        </w:rPr>
        <w:t xml:space="preserve">保证金</w:t>
      </w:r>
      <w:r>
        <w:rPr>
          <w:rFonts w:hint="eastAsia"/>
          <w:color w:val="000000"/>
        </w:rPr>
        <w:t xml:space="preserve">。</w:t>
      </w:r>
      <w:r>
        <w:rPr>
          <w:color w:val="000000"/>
        </w:rPr>
      </w:r>
      <w:r/>
    </w:p>
    <w:p>
      <w:pPr>
        <w:pStyle w:val="997"/>
        <w:jc w:val="left"/>
        <w:spacing w:line="360" w:lineRule="auto"/>
        <w:rPr>
          <w:b/>
          <w:color w:val="000000"/>
          <w:sz w:val="24"/>
        </w:rPr>
      </w:pPr>
      <w:r/>
      <w:bookmarkStart w:id="290" w:name="_Toc426469910"/>
      <w:r/>
      <w:bookmarkStart w:id="291" w:name="_Toc343525551"/>
      <w:r/>
      <w:bookmarkStart w:id="292" w:name="_Toc383438637"/>
      <w:r/>
      <w:bookmarkStart w:id="293" w:name="_Toc468783628"/>
      <w:r>
        <w:rPr>
          <w:rFonts w:hint="eastAsia"/>
          <w:b/>
          <w:color w:val="000000"/>
          <w:sz w:val="24"/>
        </w:rPr>
        <w:t xml:space="preserve">7.2签订合同</w:t>
      </w:r>
      <w:bookmarkEnd w:id="290"/>
      <w:r/>
      <w:bookmarkEnd w:id="291"/>
      <w:r/>
      <w:bookmarkEnd w:id="292"/>
      <w:r/>
      <w:bookmarkEnd w:id="293"/>
      <w:r>
        <w:rPr>
          <w:b/>
          <w:color w:val="000000"/>
          <w:sz w:val="24"/>
        </w:rPr>
      </w:r>
      <w:r/>
    </w:p>
    <w:p>
      <w:pPr>
        <w:pStyle w:val="997"/>
        <w:ind w:firstLine="420"/>
        <w:jc w:val="left"/>
        <w:spacing w:line="360" w:lineRule="auto"/>
        <w:rPr>
          <w:color w:val="000000"/>
        </w:rPr>
      </w:pPr>
      <w:r>
        <w:rPr>
          <w:rFonts w:hint="eastAsia"/>
          <w:color w:val="000000"/>
        </w:rPr>
        <w:t xml:space="preserve">采购人和成交人在供应商须知前附表规定的时间内，根据</w:t>
      </w:r>
      <w:r>
        <w:rPr>
          <w:rFonts w:hint="eastAsia"/>
          <w:color w:val="000000"/>
          <w:lang w:eastAsia="zh-CN"/>
        </w:rPr>
        <w:t xml:space="preserve">竞争性谈判</w:t>
      </w:r>
      <w:r>
        <w:rPr>
          <w:rFonts w:hint="eastAsia"/>
          <w:color w:val="000000"/>
        </w:rPr>
        <w:t xml:space="preserve">文件和成交人的响应文件订立书面合同。成交人无正当理由拒签合同的，采购人取消其中标资格，并追究其相应责任。</w:t>
      </w:r>
      <w:r>
        <w:rPr>
          <w:color w:val="000000"/>
        </w:rPr>
      </w:r>
      <w:r/>
    </w:p>
    <w:p>
      <w:pPr>
        <w:pStyle w:val="999"/>
        <w:spacing w:before="0" w:after="0" w:line="360" w:lineRule="auto"/>
        <w:rPr>
          <w:rFonts w:ascii="Times New Roman" w:hAnsi="Times New Roman"/>
          <w:b/>
          <w:color w:val="000000"/>
        </w:rPr>
      </w:pPr>
      <w:r/>
      <w:bookmarkStart w:id="294" w:name="_Toc468783629"/>
      <w:r/>
      <w:bookmarkStart w:id="295" w:name="_Toc426469911"/>
      <w:r>
        <w:rPr>
          <w:rFonts w:hint="eastAsia" w:ascii="Times New Roman" w:hAnsi="Times New Roman"/>
          <w:b/>
          <w:color w:val="000000"/>
        </w:rPr>
        <w:t xml:space="preserve">8.废标</w:t>
      </w:r>
      <w:bookmarkEnd w:id="294"/>
      <w:r/>
      <w:bookmarkEnd w:id="295"/>
      <w:r>
        <w:rPr>
          <w:rFonts w:ascii="Times New Roman" w:hAnsi="Times New Roman"/>
          <w:b/>
          <w:color w:val="000000"/>
        </w:rPr>
      </w:r>
      <w:r/>
    </w:p>
    <w:p>
      <w:pPr>
        <w:pStyle w:val="997"/>
        <w:ind w:firstLine="420"/>
        <w:jc w:val="left"/>
        <w:spacing w:line="360" w:lineRule="auto"/>
        <w:rPr>
          <w:color w:val="000000"/>
        </w:rPr>
      </w:pPr>
      <w:r>
        <w:rPr>
          <w:rFonts w:hint="eastAsia"/>
          <w:color w:val="000000"/>
        </w:rPr>
        <w:t xml:space="preserve">出现情形之一的，采购人将予以废标，并将废标理由通知所有供应商：</w:t>
      </w:r>
      <w:r>
        <w:rPr>
          <w:color w:val="000000"/>
        </w:rPr>
      </w:r>
      <w:r/>
    </w:p>
    <w:p>
      <w:pPr>
        <w:pStyle w:val="997"/>
        <w:ind w:firstLine="420"/>
        <w:jc w:val="left"/>
        <w:spacing w:line="360" w:lineRule="auto"/>
        <w:rPr>
          <w:color w:val="000000"/>
        </w:rPr>
      </w:pPr>
      <w:r>
        <w:rPr>
          <w:rFonts w:hint="eastAsia"/>
          <w:color w:val="000000"/>
        </w:rPr>
        <w:t xml:space="preserve">（1）除财库【2014】214号文第二十一条第三款规定的情形外，符合专业条件的供应商或者对</w:t>
      </w:r>
      <w:r>
        <w:rPr>
          <w:rFonts w:hint="eastAsia"/>
          <w:color w:val="000000"/>
          <w:lang w:eastAsia="zh-CN"/>
        </w:rPr>
        <w:t xml:space="preserve">竞争性谈判</w:t>
      </w:r>
      <w:r>
        <w:rPr>
          <w:rFonts w:hint="eastAsia"/>
          <w:color w:val="000000"/>
        </w:rPr>
        <w:t xml:space="preserve">文件作实质响应的供应商不足三家的；</w:t>
      </w:r>
      <w:r>
        <w:rPr>
          <w:color w:val="000000"/>
        </w:rPr>
      </w:r>
      <w:r/>
    </w:p>
    <w:p>
      <w:pPr>
        <w:pStyle w:val="997"/>
        <w:ind w:firstLine="420"/>
        <w:jc w:val="left"/>
        <w:spacing w:line="360" w:lineRule="auto"/>
        <w:rPr>
          <w:color w:val="000000"/>
        </w:rPr>
      </w:pPr>
      <w:r>
        <w:rPr>
          <w:rFonts w:hint="eastAsia"/>
          <w:color w:val="000000"/>
        </w:rPr>
        <w:t xml:space="preserve">（2）出现影响采购公正的违法、违规行为的；</w:t>
      </w:r>
      <w:r>
        <w:rPr>
          <w:color w:val="000000"/>
        </w:rPr>
      </w:r>
      <w:r/>
    </w:p>
    <w:p>
      <w:pPr>
        <w:pStyle w:val="997"/>
        <w:ind w:firstLine="420"/>
        <w:jc w:val="left"/>
        <w:spacing w:line="360" w:lineRule="auto"/>
        <w:rPr>
          <w:color w:val="000000"/>
        </w:rPr>
      </w:pPr>
      <w:r>
        <w:rPr>
          <w:rFonts w:hint="eastAsia"/>
          <w:color w:val="000000"/>
        </w:rPr>
        <w:t xml:space="preserve">（3）供应商的报价均超过了最高限价，采购人不能支付的；</w:t>
      </w:r>
      <w:r>
        <w:rPr>
          <w:color w:val="000000"/>
        </w:rPr>
      </w:r>
      <w:r/>
    </w:p>
    <w:p>
      <w:pPr>
        <w:pStyle w:val="997"/>
        <w:ind w:firstLine="420"/>
        <w:jc w:val="left"/>
        <w:spacing w:line="360" w:lineRule="auto"/>
        <w:rPr>
          <w:color w:val="000000"/>
        </w:rPr>
      </w:pPr>
      <w:r>
        <w:rPr>
          <w:rFonts w:hint="eastAsia"/>
          <w:color w:val="000000"/>
        </w:rPr>
        <w:t xml:space="preserve">（4）因重大变故，采购任务取消的。</w:t>
      </w:r>
      <w:r>
        <w:rPr>
          <w:color w:val="000000"/>
        </w:rPr>
      </w:r>
      <w:r/>
    </w:p>
    <w:p>
      <w:pPr>
        <w:pStyle w:val="999"/>
        <w:spacing w:before="0" w:after="0" w:line="360" w:lineRule="auto"/>
        <w:rPr>
          <w:rFonts w:ascii="Times New Roman" w:hAnsi="Times New Roman"/>
          <w:b/>
          <w:color w:val="000000"/>
        </w:rPr>
      </w:pPr>
      <w:r/>
      <w:bookmarkStart w:id="296" w:name="_Toc383438639"/>
      <w:r/>
      <w:bookmarkStart w:id="297" w:name="_Toc468783630"/>
      <w:r/>
      <w:bookmarkStart w:id="298" w:name="_Toc426469912"/>
      <w:r/>
      <w:bookmarkStart w:id="299" w:name="_Toc343525553"/>
      <w:r>
        <w:rPr>
          <w:rFonts w:hint="eastAsia" w:ascii="Times New Roman" w:hAnsi="Times New Roman"/>
          <w:b/>
          <w:color w:val="000000"/>
        </w:rPr>
        <w:t xml:space="preserve">9纪律和监督</w:t>
      </w:r>
      <w:bookmarkEnd w:id="296"/>
      <w:r/>
      <w:bookmarkEnd w:id="297"/>
      <w:r/>
      <w:bookmarkEnd w:id="298"/>
      <w:r/>
      <w:bookmarkEnd w:id="299"/>
      <w:r>
        <w:rPr>
          <w:rFonts w:ascii="Times New Roman" w:hAnsi="Times New Roman"/>
          <w:b/>
          <w:color w:val="000000"/>
        </w:rPr>
      </w:r>
      <w:r/>
    </w:p>
    <w:p>
      <w:pPr>
        <w:pStyle w:val="1000"/>
        <w:jc w:val="left"/>
        <w:spacing w:before="0" w:after="0" w:line="360" w:lineRule="auto"/>
        <w:rPr>
          <w:b/>
          <w:color w:val="000000"/>
          <w:sz w:val="24"/>
          <w:szCs w:val="24"/>
        </w:rPr>
      </w:pPr>
      <w:r/>
      <w:bookmarkStart w:id="300" w:name="_Toc144974543"/>
      <w:r/>
      <w:bookmarkStart w:id="301" w:name="_Toc247085733"/>
      <w:r/>
      <w:bookmarkStart w:id="302" w:name="_Toc343525554"/>
      <w:r/>
      <w:bookmarkStart w:id="303" w:name="_Toc468783631"/>
      <w:r/>
      <w:bookmarkStart w:id="304" w:name="_Toc179632593"/>
      <w:r/>
      <w:bookmarkStart w:id="305" w:name="_Toc426469913"/>
      <w:r/>
      <w:bookmarkStart w:id="306" w:name="_Toc296590983"/>
      <w:r/>
      <w:bookmarkStart w:id="307" w:name="_Toc246996962"/>
      <w:r/>
      <w:bookmarkStart w:id="308" w:name="_Toc152042351"/>
      <w:r/>
      <w:bookmarkStart w:id="309" w:name="_Toc383438640"/>
      <w:r/>
      <w:bookmarkStart w:id="310" w:name="_Toc152045575"/>
      <w:r/>
      <w:bookmarkStart w:id="311" w:name="_Toc246996219"/>
      <w:r>
        <w:rPr>
          <w:rFonts w:hint="eastAsia"/>
          <w:b/>
          <w:color w:val="000000"/>
          <w:sz w:val="24"/>
          <w:szCs w:val="24"/>
        </w:rPr>
        <w:t xml:space="preserve">9.1 对采购人的纪律要求</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Pr>
          <w:b/>
          <w:color w:val="000000"/>
          <w:sz w:val="24"/>
          <w:szCs w:val="24"/>
        </w:rPr>
      </w:r>
      <w:r/>
    </w:p>
    <w:p>
      <w:pPr>
        <w:pStyle w:val="997"/>
        <w:ind w:firstLine="420"/>
        <w:jc w:val="left"/>
        <w:spacing w:line="360" w:lineRule="auto"/>
        <w:rPr>
          <w:color w:val="000000"/>
        </w:rPr>
      </w:pPr>
      <w:r>
        <w:rPr>
          <w:rFonts w:hint="eastAsia"/>
          <w:color w:val="000000"/>
        </w:rPr>
        <w:t xml:space="preserve">采购人不得泄漏招标投标活动中应当保密的情况和资料，不得与供应商串通损害国家利益、社会公共利益或者他人合法权益。</w:t>
      </w:r>
      <w:r>
        <w:rPr>
          <w:color w:val="000000"/>
        </w:rPr>
      </w:r>
      <w:r/>
    </w:p>
    <w:p>
      <w:pPr>
        <w:pStyle w:val="1000"/>
        <w:jc w:val="left"/>
        <w:spacing w:before="0" w:after="0" w:line="360" w:lineRule="auto"/>
        <w:rPr>
          <w:b/>
          <w:color w:val="000000"/>
          <w:sz w:val="24"/>
          <w:szCs w:val="24"/>
        </w:rPr>
      </w:pPr>
      <w:r/>
      <w:bookmarkStart w:id="312" w:name="_Toc179632594"/>
      <w:r/>
      <w:bookmarkStart w:id="313" w:name="_Toc343525555"/>
      <w:r/>
      <w:bookmarkStart w:id="314" w:name="_Toc152045576"/>
      <w:r/>
      <w:bookmarkStart w:id="315" w:name="_Toc426469914"/>
      <w:r/>
      <w:bookmarkStart w:id="316" w:name="_Toc383438641"/>
      <w:r/>
      <w:bookmarkStart w:id="317" w:name="_Toc468783632"/>
      <w:r/>
      <w:bookmarkStart w:id="318" w:name="_Toc246996220"/>
      <w:r/>
      <w:bookmarkStart w:id="319" w:name="_Toc247085734"/>
      <w:r/>
      <w:bookmarkStart w:id="320" w:name="_Toc152042352"/>
      <w:r/>
      <w:bookmarkStart w:id="321" w:name="_Toc246996963"/>
      <w:r/>
      <w:bookmarkStart w:id="322" w:name="_Toc144974544"/>
      <w:r>
        <w:rPr>
          <w:rFonts w:hint="eastAsia"/>
          <w:b/>
          <w:color w:val="000000"/>
          <w:sz w:val="24"/>
          <w:szCs w:val="24"/>
        </w:rPr>
        <w:t xml:space="preserve">9.2 对供应商的纪律要求</w:t>
      </w:r>
      <w:bookmarkEnd w:id="312"/>
      <w:r/>
      <w:bookmarkEnd w:id="313"/>
      <w:r/>
      <w:bookmarkEnd w:id="314"/>
      <w:r/>
      <w:bookmarkEnd w:id="315"/>
      <w:r/>
      <w:bookmarkEnd w:id="316"/>
      <w:r/>
      <w:bookmarkEnd w:id="317"/>
      <w:r/>
      <w:bookmarkEnd w:id="318"/>
      <w:r/>
      <w:bookmarkEnd w:id="319"/>
      <w:r/>
      <w:bookmarkEnd w:id="320"/>
      <w:r/>
      <w:bookmarkEnd w:id="321"/>
      <w:r/>
      <w:bookmarkEnd w:id="322"/>
      <w:r>
        <w:rPr>
          <w:b/>
          <w:color w:val="000000"/>
          <w:sz w:val="24"/>
          <w:szCs w:val="24"/>
        </w:rPr>
      </w:r>
      <w:r/>
    </w:p>
    <w:p>
      <w:pPr>
        <w:pStyle w:val="997"/>
        <w:ind w:firstLine="420"/>
        <w:jc w:val="left"/>
        <w:spacing w:line="360" w:lineRule="auto"/>
        <w:rPr>
          <w:color w:val="000000"/>
        </w:rPr>
      </w:pPr>
      <w:r>
        <w:rPr>
          <w:rFonts w:hint="eastAsia"/>
          <w:color w:val="000000"/>
        </w:rPr>
        <w:t xml:space="preserve">供应商不得相互串通投标或者与采购人串通投标，不得向采购人或者</w:t>
      </w:r>
      <w:r>
        <w:rPr>
          <w:rFonts w:hint="eastAsia"/>
          <w:color w:val="000000"/>
          <w:lang w:eastAsia="zh-CN"/>
        </w:rPr>
        <w:t xml:space="preserve">谈判小组</w:t>
      </w:r>
      <w:r>
        <w:rPr>
          <w:rFonts w:hint="eastAsia"/>
          <w:color w:val="000000"/>
        </w:rPr>
        <w:t xml:space="preserve">成员行贿谋取中标，不得以他人名义投标或者以其他方式弄虚作假骗取中标；供应商不得以任何方式干扰、影响开、评标工作。</w:t>
      </w:r>
      <w:r>
        <w:rPr>
          <w:color w:val="000000"/>
        </w:rPr>
      </w:r>
      <w:r/>
    </w:p>
    <w:p>
      <w:pPr>
        <w:pStyle w:val="1000"/>
        <w:jc w:val="left"/>
        <w:spacing w:before="0" w:after="0" w:line="360" w:lineRule="auto"/>
        <w:rPr>
          <w:b/>
          <w:color w:val="000000"/>
          <w:sz w:val="24"/>
          <w:szCs w:val="24"/>
        </w:rPr>
      </w:pPr>
      <w:r/>
      <w:bookmarkStart w:id="323" w:name="_Toc179632595"/>
      <w:r/>
      <w:bookmarkStart w:id="324" w:name="_Toc144974545"/>
      <w:r/>
      <w:bookmarkStart w:id="325" w:name="_Toc246996221"/>
      <w:r/>
      <w:bookmarkStart w:id="326" w:name="_Toc426469915"/>
      <w:r/>
      <w:bookmarkStart w:id="327" w:name="_Toc247085735"/>
      <w:r/>
      <w:bookmarkStart w:id="328" w:name="_Toc383438642"/>
      <w:r/>
      <w:bookmarkStart w:id="329" w:name="_Toc468783633"/>
      <w:r/>
      <w:bookmarkStart w:id="330" w:name="_Toc246996964"/>
      <w:r/>
      <w:bookmarkStart w:id="331" w:name="_Toc152045577"/>
      <w:r/>
      <w:bookmarkStart w:id="332" w:name="_Toc152042353"/>
      <w:r/>
      <w:bookmarkStart w:id="333" w:name="_Toc343525556"/>
      <w:r>
        <w:rPr>
          <w:rFonts w:hint="eastAsia"/>
          <w:b/>
          <w:color w:val="000000"/>
          <w:sz w:val="24"/>
          <w:szCs w:val="24"/>
        </w:rPr>
        <w:t xml:space="preserve">9.3 对</w:t>
      </w:r>
      <w:r>
        <w:rPr>
          <w:rFonts w:hint="eastAsia"/>
          <w:b/>
          <w:color w:val="000000"/>
          <w:sz w:val="24"/>
          <w:szCs w:val="24"/>
          <w:lang w:eastAsia="zh-CN"/>
        </w:rPr>
        <w:t xml:space="preserve">谈判</w:t>
      </w:r>
      <w:r>
        <w:rPr>
          <w:rFonts w:hint="eastAsia"/>
          <w:b/>
          <w:color w:val="000000"/>
          <w:sz w:val="24"/>
          <w:szCs w:val="24"/>
        </w:rPr>
        <w:t xml:space="preserve">小组成员的纪律要求</w:t>
      </w:r>
      <w:bookmarkEnd w:id="323"/>
      <w:r/>
      <w:bookmarkEnd w:id="324"/>
      <w:r/>
      <w:bookmarkEnd w:id="325"/>
      <w:r/>
      <w:bookmarkEnd w:id="326"/>
      <w:r/>
      <w:bookmarkEnd w:id="327"/>
      <w:r/>
      <w:bookmarkEnd w:id="328"/>
      <w:r/>
      <w:bookmarkEnd w:id="329"/>
      <w:r/>
      <w:bookmarkEnd w:id="330"/>
      <w:r/>
      <w:bookmarkEnd w:id="331"/>
      <w:r/>
      <w:bookmarkEnd w:id="332"/>
      <w:r/>
      <w:bookmarkEnd w:id="333"/>
      <w:r>
        <w:rPr>
          <w:b/>
          <w:color w:val="000000"/>
          <w:sz w:val="24"/>
          <w:szCs w:val="24"/>
        </w:rPr>
      </w:r>
      <w:r/>
    </w:p>
    <w:p>
      <w:pPr>
        <w:pStyle w:val="997"/>
        <w:ind w:firstLine="420"/>
        <w:jc w:val="left"/>
        <w:spacing w:line="360" w:lineRule="auto"/>
        <w:rPr>
          <w:color w:val="000000"/>
        </w:rPr>
      </w:pPr>
      <w:r>
        <w:rPr>
          <w:rFonts w:hint="eastAsia"/>
          <w:color w:val="000000"/>
          <w:lang w:eastAsia="zh-CN"/>
        </w:rPr>
        <w:t xml:space="preserve">谈判</w:t>
      </w:r>
      <w:r>
        <w:rPr>
          <w:rFonts w:hint="eastAsia"/>
          <w:color w:val="000000"/>
        </w:rPr>
        <w:t xml:space="preserve">小组成员不得收受他人的财物或者其他好处，不得向他人透漏对响应文件的评审和比较、中标候选人的推荐情况以及评标有关的其他情况。在</w:t>
      </w:r>
      <w:r>
        <w:rPr>
          <w:rFonts w:hint="eastAsia"/>
          <w:color w:val="000000"/>
          <w:lang w:eastAsia="zh-CN"/>
        </w:rPr>
        <w:t xml:space="preserve">谈判</w:t>
      </w:r>
      <w:r>
        <w:rPr>
          <w:rFonts w:hint="eastAsia"/>
          <w:color w:val="000000"/>
        </w:rPr>
        <w:t xml:space="preserve">活动中，</w:t>
      </w:r>
      <w:r>
        <w:rPr>
          <w:rFonts w:hint="eastAsia"/>
          <w:color w:val="000000"/>
          <w:lang w:eastAsia="zh-CN"/>
        </w:rPr>
        <w:t xml:space="preserve">谈判</w:t>
      </w:r>
      <w:r>
        <w:rPr>
          <w:rFonts w:hint="eastAsia"/>
          <w:color w:val="000000"/>
        </w:rPr>
        <w:t xml:space="preserve">小组成员应当客观、公正地履行职责，遵守职业道德，不得擅离职守，影响评标程序正常进行，不得使用第三章“评标办法”没有规定的评审因素和标准进行评标。</w:t>
      </w:r>
      <w:r>
        <w:rPr>
          <w:color w:val="000000"/>
        </w:rPr>
      </w:r>
      <w:r/>
    </w:p>
    <w:p>
      <w:pPr>
        <w:pStyle w:val="1000"/>
        <w:jc w:val="left"/>
        <w:spacing w:before="0" w:after="0" w:line="360" w:lineRule="auto"/>
        <w:rPr>
          <w:b/>
          <w:color w:val="000000"/>
          <w:sz w:val="24"/>
          <w:szCs w:val="24"/>
        </w:rPr>
      </w:pPr>
      <w:r/>
      <w:bookmarkStart w:id="334" w:name="_Toc247085736"/>
      <w:r/>
      <w:bookmarkStart w:id="335" w:name="_Toc179632596"/>
      <w:r/>
      <w:bookmarkStart w:id="336" w:name="_Toc144974546"/>
      <w:r/>
      <w:bookmarkStart w:id="337" w:name="_Toc152042354"/>
      <w:r/>
      <w:bookmarkStart w:id="338" w:name="_Toc468783634"/>
      <w:r/>
      <w:bookmarkStart w:id="339" w:name="_Toc383438643"/>
      <w:r/>
      <w:bookmarkStart w:id="340" w:name="_Toc426469916"/>
      <w:r/>
      <w:bookmarkStart w:id="341" w:name="_Toc343525557"/>
      <w:r/>
      <w:bookmarkStart w:id="342" w:name="_Toc246996965"/>
      <w:r/>
      <w:bookmarkStart w:id="343" w:name="_Toc246996222"/>
      <w:r/>
      <w:bookmarkStart w:id="344" w:name="_Toc152045578"/>
      <w:r>
        <w:rPr>
          <w:rFonts w:hint="eastAsia"/>
          <w:b/>
          <w:color w:val="000000"/>
          <w:sz w:val="24"/>
          <w:szCs w:val="24"/>
        </w:rPr>
        <w:t xml:space="preserve">9.4 对与</w:t>
      </w:r>
      <w:r>
        <w:rPr>
          <w:rFonts w:hint="eastAsia"/>
          <w:b/>
          <w:color w:val="000000"/>
          <w:sz w:val="24"/>
          <w:szCs w:val="24"/>
          <w:lang w:eastAsia="zh-CN"/>
        </w:rPr>
        <w:t xml:space="preserve">谈判</w:t>
      </w:r>
      <w:r>
        <w:rPr>
          <w:rFonts w:hint="eastAsia"/>
          <w:b/>
          <w:color w:val="000000"/>
          <w:sz w:val="24"/>
          <w:szCs w:val="24"/>
        </w:rPr>
        <w:t xml:space="preserve">活动有关的工作人员的纪律要求</w:t>
      </w:r>
      <w:bookmarkEnd w:id="334"/>
      <w:r/>
      <w:bookmarkEnd w:id="335"/>
      <w:r/>
      <w:bookmarkEnd w:id="337"/>
      <w:r/>
      <w:bookmarkEnd w:id="338"/>
      <w:r/>
      <w:bookmarkEnd w:id="339"/>
      <w:r/>
      <w:bookmarkEnd w:id="340"/>
      <w:r/>
      <w:bookmarkEnd w:id="341"/>
      <w:r/>
      <w:bookmarkEnd w:id="342"/>
      <w:r/>
      <w:bookmarkEnd w:id="343"/>
      <w:r/>
      <w:bookmarkEnd w:id="344"/>
      <w:r>
        <w:rPr>
          <w:b/>
          <w:color w:val="000000"/>
          <w:sz w:val="24"/>
          <w:szCs w:val="24"/>
        </w:rPr>
      </w:r>
      <w:r/>
    </w:p>
    <w:p>
      <w:pPr>
        <w:pStyle w:val="997"/>
        <w:ind w:firstLine="420"/>
        <w:jc w:val="left"/>
        <w:spacing w:line="360" w:lineRule="auto"/>
        <w:rPr>
          <w:color w:val="000000"/>
        </w:rPr>
      </w:pPr>
      <w:r/>
      <w:bookmarkStart w:id="345" w:name="_Toc152042355"/>
      <w:r>
        <w:rPr>
          <w:rFonts w:hint="eastAsia"/>
          <w:color w:val="000000"/>
        </w:rPr>
        <w:t xml:space="preserve">与评标活动有关的工作人员不得收受他人的财物或者其他好处，不得向他人透漏对响应文件的评审和比较、中标候选人的推荐情况以及评标有关的其他情况。在评标活动中，与评标活动有关的工作人员不得擅离职守，影响评标程序正常进行。</w:t>
      </w:r>
      <w:bookmarkEnd w:id="345"/>
      <w:r>
        <w:rPr>
          <w:color w:val="000000"/>
        </w:rPr>
      </w:r>
      <w:r/>
    </w:p>
    <w:p>
      <w:pPr>
        <w:pStyle w:val="1000"/>
        <w:jc w:val="left"/>
        <w:spacing w:before="0" w:after="0" w:line="360" w:lineRule="auto"/>
        <w:rPr>
          <w:b/>
          <w:color w:val="000000"/>
          <w:sz w:val="24"/>
          <w:szCs w:val="24"/>
        </w:rPr>
      </w:pPr>
      <w:r/>
      <w:bookmarkStart w:id="346" w:name="_Toc179632597"/>
      <w:r/>
      <w:bookmarkStart w:id="347" w:name="_Toc426469917"/>
      <w:r/>
      <w:bookmarkStart w:id="348" w:name="_Toc246996223"/>
      <w:r/>
      <w:bookmarkStart w:id="349" w:name="_Toc246996966"/>
      <w:r/>
      <w:bookmarkStart w:id="350" w:name="_Toc247085737"/>
      <w:r/>
      <w:bookmarkStart w:id="351" w:name="_Toc468783635"/>
      <w:r/>
      <w:bookmarkStart w:id="352" w:name="_Toc343525558"/>
      <w:r/>
      <w:bookmarkStart w:id="353" w:name="_Toc152045579"/>
      <w:r/>
      <w:bookmarkStart w:id="354" w:name="_Toc383438644"/>
      <w:r/>
      <w:bookmarkStart w:id="355" w:name="_Toc152042356"/>
      <w:r>
        <w:rPr>
          <w:rFonts w:hint="eastAsia"/>
          <w:b/>
          <w:color w:val="000000"/>
          <w:sz w:val="24"/>
          <w:szCs w:val="24"/>
        </w:rPr>
        <w:t xml:space="preserve">9.5 投诉</w:t>
      </w:r>
      <w:bookmarkEnd w:id="336"/>
      <w:r/>
      <w:bookmarkEnd w:id="346"/>
      <w:r/>
      <w:bookmarkEnd w:id="347"/>
      <w:r/>
      <w:bookmarkEnd w:id="348"/>
      <w:r/>
      <w:bookmarkEnd w:id="349"/>
      <w:r/>
      <w:bookmarkEnd w:id="350"/>
      <w:r/>
      <w:bookmarkEnd w:id="351"/>
      <w:r/>
      <w:bookmarkEnd w:id="352"/>
      <w:r/>
      <w:bookmarkEnd w:id="353"/>
      <w:r/>
      <w:bookmarkEnd w:id="354"/>
      <w:r/>
      <w:bookmarkEnd w:id="355"/>
      <w:r>
        <w:rPr>
          <w:b/>
          <w:color w:val="000000"/>
          <w:sz w:val="24"/>
          <w:szCs w:val="24"/>
        </w:rPr>
      </w:r>
      <w:r/>
    </w:p>
    <w:p>
      <w:pPr>
        <w:pStyle w:val="997"/>
        <w:ind w:firstLine="420"/>
        <w:jc w:val="left"/>
        <w:spacing w:line="360" w:lineRule="auto"/>
        <w:rPr>
          <w:color w:val="000000"/>
        </w:rPr>
      </w:pPr>
      <w:r>
        <w:rPr>
          <w:rFonts w:hint="eastAsia"/>
          <w:color w:val="000000"/>
        </w:rPr>
        <w:t xml:space="preserve">供应商和其他利害关系人认为本次招标活动违反法律、法规和规章规定的，有权向财政部门投诉。</w:t>
      </w:r>
      <w:r>
        <w:rPr>
          <w:color w:val="000000"/>
        </w:rPr>
      </w:r>
      <w:r/>
    </w:p>
    <w:p>
      <w:pPr>
        <w:pStyle w:val="999"/>
        <w:spacing w:before="0" w:after="0" w:line="360" w:lineRule="auto"/>
        <w:rPr>
          <w:rFonts w:ascii="Times New Roman" w:hAnsi="Times New Roman"/>
          <w:b/>
          <w:color w:val="000000"/>
        </w:rPr>
      </w:pPr>
      <w:r/>
      <w:bookmarkStart w:id="356" w:name="_Toc246996224"/>
      <w:r/>
      <w:bookmarkStart w:id="357" w:name="_Toc468783636"/>
      <w:r/>
      <w:bookmarkStart w:id="358" w:name="_Toc247085738"/>
      <w:r/>
      <w:bookmarkStart w:id="359" w:name="_Toc179632598"/>
      <w:r/>
      <w:bookmarkStart w:id="360" w:name="_Toc426469918"/>
      <w:r/>
      <w:bookmarkStart w:id="361" w:name="_Toc152042357"/>
      <w:r/>
      <w:bookmarkStart w:id="362" w:name="_Toc383438645"/>
      <w:r/>
      <w:bookmarkStart w:id="363" w:name="_Toc343525559"/>
      <w:r/>
      <w:bookmarkStart w:id="364" w:name="_Toc152045580"/>
      <w:r/>
      <w:bookmarkStart w:id="365" w:name="_Toc144974547"/>
      <w:r/>
      <w:bookmarkStart w:id="366" w:name="_Toc246996967"/>
      <w:r>
        <w:rPr>
          <w:rFonts w:hint="eastAsia" w:ascii="Times New Roman" w:hAnsi="Times New Roman"/>
          <w:b/>
          <w:color w:val="000000"/>
        </w:rPr>
        <w:t xml:space="preserve">10.需要补充的其他内容</w:t>
      </w:r>
      <w:bookmarkEnd w:id="356"/>
      <w:r/>
      <w:bookmarkEnd w:id="357"/>
      <w:r/>
      <w:bookmarkEnd w:id="358"/>
      <w:r/>
      <w:bookmarkEnd w:id="359"/>
      <w:r/>
      <w:bookmarkEnd w:id="360"/>
      <w:r/>
      <w:bookmarkEnd w:id="361"/>
      <w:r/>
      <w:bookmarkEnd w:id="362"/>
      <w:r/>
      <w:bookmarkEnd w:id="363"/>
      <w:r/>
      <w:bookmarkEnd w:id="364"/>
      <w:r/>
      <w:bookmarkEnd w:id="365"/>
      <w:r/>
      <w:bookmarkEnd w:id="366"/>
      <w:r>
        <w:rPr>
          <w:rFonts w:ascii="Times New Roman" w:hAnsi="Times New Roman"/>
          <w:b/>
          <w:color w:val="000000"/>
        </w:rPr>
      </w:r>
      <w:r/>
    </w:p>
    <w:p>
      <w:pPr>
        <w:pStyle w:val="997"/>
        <w:ind w:firstLine="420"/>
        <w:jc w:val="left"/>
        <w:spacing w:line="360" w:lineRule="auto"/>
        <w:rPr>
          <w:color w:val="000000"/>
        </w:rPr>
      </w:pPr>
      <w:r>
        <w:rPr>
          <w:rFonts w:hint="eastAsia"/>
          <w:color w:val="000000"/>
        </w:rPr>
        <w:t xml:space="preserve">需要补充的其他内容：见供应商须知前附表。</w:t>
      </w:r>
      <w:r>
        <w:rPr>
          <w:color w:val="000000"/>
        </w:rPr>
      </w:r>
      <w:r/>
    </w:p>
    <w:p>
      <w:pPr>
        <w:pStyle w:val="1000"/>
        <w:jc w:val="left"/>
        <w:spacing w:before="0" w:after="0" w:line="360" w:lineRule="auto"/>
        <w:rPr>
          <w:rFonts w:eastAsia="仿宋_GB2312"/>
          <w:b/>
          <w:color w:val="000000"/>
          <w:sz w:val="24"/>
          <w:szCs w:val="24"/>
        </w:rPr>
      </w:pPr>
      <w:r/>
      <w:bookmarkStart w:id="367" w:name="_Toc468783637"/>
      <w:r/>
      <w:bookmarkStart w:id="368" w:name="_Toc426469919"/>
      <w:r/>
      <w:bookmarkStart w:id="369" w:name="_Toc179632605"/>
      <w:r/>
      <w:bookmarkStart w:id="370" w:name="_Toc246996230"/>
      <w:r/>
      <w:bookmarkStart w:id="371" w:name="_Toc246996973"/>
      <w:r/>
      <w:bookmarkStart w:id="372" w:name="_Toc152045587"/>
      <w:r/>
      <w:bookmarkStart w:id="373" w:name="_Toc343525562"/>
      <w:r/>
      <w:bookmarkStart w:id="374" w:name="_Toc144974554"/>
      <w:r/>
      <w:bookmarkStart w:id="375" w:name="_Toc247085745"/>
      <w:r/>
      <w:bookmarkStart w:id="376" w:name="_Toc383438646"/>
      <w:r/>
      <w:bookmarkStart w:id="377" w:name="_Toc152042364"/>
      <w:r/>
      <w:bookmarkStart w:id="378" w:name="_Toc390098841"/>
      <w:r/>
      <w:bookmarkStart w:id="379" w:name="_Toc390099019"/>
      <w:r/>
      <w:bookmarkStart w:id="380" w:name="_Toc390246906"/>
      <w:r/>
      <w:bookmarkStart w:id="381" w:name="_Toc383698648"/>
      <w:r/>
      <w:bookmarkStart w:id="382" w:name="_Toc383625994"/>
      <w:r/>
      <w:bookmarkStart w:id="383" w:name="_Toc383623673"/>
      <w:r/>
      <w:bookmarkStart w:id="384" w:name="_Toc383623945"/>
      <w:r/>
      <w:bookmarkStart w:id="385" w:name="_Toc383587457"/>
      <w:r/>
      <w:bookmarkStart w:id="386" w:name="_Toc383679747"/>
      <w:r>
        <w:rPr>
          <w:rFonts w:hint="eastAsia" w:eastAsia="仿宋_GB2312"/>
          <w:b/>
          <w:color w:val="000000"/>
        </w:rPr>
        <w:t xml:space="preserve">11.</w:t>
      </w:r>
      <w:r>
        <w:rPr>
          <w:rFonts w:hint="eastAsia" w:eastAsia="仿宋_GB2312"/>
          <w:b/>
          <w:color w:val="000000"/>
          <w:sz w:val="28"/>
          <w:szCs w:val="28"/>
          <w:lang w:eastAsia="zh-CN"/>
        </w:rPr>
        <w:t xml:space="preserve">竞争性谈判</w:t>
      </w:r>
      <w:r>
        <w:rPr>
          <w:rFonts w:hint="eastAsia" w:eastAsia="仿宋_GB2312"/>
          <w:b/>
          <w:color w:val="000000"/>
          <w:sz w:val="28"/>
          <w:szCs w:val="28"/>
        </w:rPr>
        <w:t xml:space="preserve">文件的解释</w:t>
      </w:r>
      <w:bookmarkEnd w:id="367"/>
      <w:r/>
      <w:bookmarkEnd w:id="368"/>
      <w:r>
        <w:rPr>
          <w:rFonts w:eastAsia="仿宋_GB2312"/>
          <w:b/>
          <w:color w:val="000000"/>
          <w:sz w:val="24"/>
          <w:szCs w:val="24"/>
        </w:rPr>
      </w:r>
      <w:r/>
    </w:p>
    <w:p>
      <w:pPr>
        <w:pStyle w:val="997"/>
        <w:ind w:firstLine="420"/>
        <w:spacing w:line="360" w:lineRule="auto"/>
        <w:rPr>
          <w:color w:val="000000"/>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olor w:val="000000"/>
        </w:rPr>
        <w:t xml:space="preserve">本</w:t>
      </w:r>
      <w:r>
        <w:rPr>
          <w:rFonts w:hint="eastAsia"/>
          <w:color w:val="000000"/>
          <w:lang w:eastAsia="zh-CN"/>
        </w:rPr>
        <w:t xml:space="preserve">竞争性谈判</w:t>
      </w:r>
      <w:r>
        <w:rPr>
          <w:rFonts w:hint="eastAsia"/>
          <w:color w:val="000000"/>
        </w:rPr>
        <w:t xml:space="preserve">文件的解释权属于采购人。</w:t>
      </w:r>
      <w:r>
        <w:rPr>
          <w:color w:val="000000"/>
        </w:rPr>
      </w:r>
      <w:r/>
    </w:p>
    <w:p>
      <w:pPr>
        <w:pStyle w:val="997"/>
        <w:ind w:firstLine="301"/>
        <w:jc w:val="center"/>
        <w:spacing w:line="500" w:lineRule="exact"/>
        <w:rPr>
          <w:b/>
          <w:color w:val="000000"/>
          <w:sz w:val="30"/>
          <w:szCs w:val="30"/>
        </w:rPr>
        <w:outlineLvl w:val="0"/>
      </w:pPr>
      <w:r/>
      <w:bookmarkStart w:id="387" w:name="_Toc468783638"/>
      <w:r>
        <w:rPr>
          <w:rFonts w:hint="eastAsia"/>
          <w:b/>
          <w:color w:val="000000"/>
          <w:sz w:val="30"/>
          <w:szCs w:val="30"/>
        </w:rPr>
        <w:t xml:space="preserve">第三章 </w:t>
      </w:r>
      <w:r>
        <w:rPr>
          <w:b/>
          <w:color w:val="000000"/>
          <w:sz w:val="30"/>
          <w:szCs w:val="30"/>
        </w:rPr>
        <w:t xml:space="preserve"> </w:t>
      </w:r>
      <w:r>
        <w:rPr>
          <w:rFonts w:hint="eastAsia"/>
          <w:b/>
          <w:color w:val="000000"/>
          <w:sz w:val="30"/>
          <w:szCs w:val="30"/>
        </w:rPr>
        <w:t xml:space="preserve">评审办法</w:t>
      </w:r>
      <w:bookmarkEnd w:id="369"/>
      <w:r/>
      <w:bookmarkEnd w:id="370"/>
      <w:r/>
      <w:bookmarkEnd w:id="371"/>
      <w:r/>
      <w:bookmarkEnd w:id="372"/>
      <w:r/>
      <w:bookmarkEnd w:id="373"/>
      <w:r/>
      <w:bookmarkEnd w:id="374"/>
      <w:r/>
      <w:bookmarkEnd w:id="375"/>
      <w:r/>
      <w:bookmarkEnd w:id="376"/>
      <w:r/>
      <w:bookmarkEnd w:id="377"/>
      <w:r/>
      <w:bookmarkEnd w:id="387"/>
      <w:r>
        <w:rPr>
          <w:b/>
          <w:color w:val="000000"/>
          <w:sz w:val="30"/>
          <w:szCs w:val="30"/>
        </w:rPr>
      </w:r>
      <w:r/>
    </w:p>
    <w:p>
      <w:pPr>
        <w:pStyle w:val="997"/>
        <w:spacing w:line="360" w:lineRule="auto"/>
        <w:rPr>
          <w:rFonts w:ascii="宋体"/>
          <w:b/>
          <w:color w:val="000000"/>
        </w:rPr>
      </w:pPr>
      <w:r/>
      <w:bookmarkStart w:id="388" w:name="_Toc360695596"/>
      <w:r/>
      <w:bookmarkStart w:id="389" w:name="_Toc426469921"/>
      <w:r/>
      <w:bookmarkStart w:id="390" w:name="_Toc343525564"/>
      <w:r/>
      <w:bookmarkStart w:id="391" w:name="_Toc468783640"/>
      <w:r/>
      <w:bookmarkStart w:id="392" w:name="_Toc144974556"/>
      <w:r/>
      <w:bookmarkStart w:id="393" w:name="_Toc152045589"/>
      <w:r/>
      <w:bookmarkStart w:id="394" w:name="_Toc247085747"/>
      <w:r/>
      <w:bookmarkStart w:id="395" w:name="_Toc246996975"/>
      <w:r/>
      <w:bookmarkStart w:id="396" w:name="_Toc152042366"/>
      <w:r/>
      <w:bookmarkStart w:id="397" w:name="_Toc179632607"/>
      <w:r/>
      <w:bookmarkStart w:id="398" w:name="_Toc246996232"/>
      <w:r>
        <w:rPr>
          <w:rFonts w:hint="eastAsia" w:ascii="宋体" w:hAnsi="宋体"/>
          <w:b/>
          <w:color w:val="000000"/>
        </w:rPr>
        <w:t xml:space="preserve">一、评审准备</w:t>
      </w:r>
      <w:bookmarkEnd w:id="388"/>
      <w:r>
        <w:rPr>
          <w:rFonts w:ascii="宋体"/>
          <w:b/>
          <w:color w:val="000000"/>
        </w:rPr>
      </w:r>
      <w:r/>
    </w:p>
    <w:p>
      <w:pPr>
        <w:pStyle w:val="997"/>
        <w:ind w:firstLine="420"/>
        <w:spacing w:line="360" w:lineRule="auto"/>
        <w:rPr>
          <w:rFonts w:ascii="宋体"/>
          <w:color w:val="000000"/>
        </w:rPr>
      </w:pPr>
      <w:r>
        <w:rPr>
          <w:rFonts w:ascii="宋体" w:hAnsi="宋体"/>
          <w:color w:val="000000"/>
        </w:rPr>
        <w:t xml:space="preserve">1.1</w:t>
      </w:r>
      <w:r>
        <w:rPr>
          <w:rFonts w:hint="eastAsia" w:ascii="宋体" w:hAnsi="宋体"/>
          <w:color w:val="000000"/>
        </w:rPr>
        <w:t xml:space="preserve">采购人的准备工作</w:t>
      </w:r>
      <w:r>
        <w:rPr>
          <w:rFonts w:ascii="宋体"/>
          <w:color w:val="000000"/>
        </w:rPr>
      </w:r>
      <w:r/>
    </w:p>
    <w:p>
      <w:pPr>
        <w:pStyle w:val="997"/>
        <w:ind w:firstLine="420"/>
        <w:spacing w:line="360" w:lineRule="auto"/>
        <w:rPr>
          <w:rFonts w:ascii="宋体"/>
          <w:color w:val="000000"/>
        </w:rPr>
      </w:pPr>
      <w:r>
        <w:rPr>
          <w:rFonts w:hint="eastAsia" w:ascii="宋体" w:hAnsi="宋体"/>
          <w:color w:val="000000"/>
        </w:rPr>
        <w:t xml:space="preserve">（1）采购人向</w:t>
      </w:r>
      <w:r>
        <w:rPr>
          <w:rFonts w:hint="eastAsia" w:ascii="宋体" w:hAnsi="宋体"/>
          <w:color w:val="000000"/>
          <w:lang w:eastAsia="zh-CN"/>
        </w:rPr>
        <w:t xml:space="preserve">谈判</w:t>
      </w:r>
      <w:r>
        <w:rPr>
          <w:rFonts w:hint="eastAsia" w:ascii="宋体" w:hAnsi="宋体"/>
          <w:color w:val="000000"/>
        </w:rPr>
        <w:t xml:space="preserve">小组提供评标所需的信息和数据，包括采购文件等；</w:t>
      </w:r>
      <w:r>
        <w:rPr>
          <w:rFonts w:ascii="宋体"/>
          <w:color w:val="000000"/>
        </w:rPr>
      </w:r>
      <w:r/>
    </w:p>
    <w:p>
      <w:pPr>
        <w:pStyle w:val="997"/>
        <w:ind w:firstLine="420"/>
        <w:spacing w:line="360" w:lineRule="auto"/>
        <w:rPr>
          <w:rFonts w:ascii="宋体"/>
          <w:color w:val="000000"/>
        </w:rPr>
      </w:pPr>
      <w:r>
        <w:rPr>
          <w:rFonts w:hint="eastAsia" w:ascii="宋体" w:hAnsi="宋体"/>
          <w:color w:val="000000"/>
        </w:rPr>
        <w:t xml:space="preserve">（2）有关的法律、法规、规章、国家标准以及</w:t>
      </w:r>
      <w:r>
        <w:rPr>
          <w:rFonts w:hint="eastAsia" w:ascii="宋体" w:hAnsi="宋体"/>
          <w:color w:val="000000"/>
          <w:lang w:eastAsia="zh-CN"/>
        </w:rPr>
        <w:t xml:space="preserve">谈判</w:t>
      </w:r>
      <w:r>
        <w:rPr>
          <w:rFonts w:hint="eastAsia" w:ascii="宋体" w:hAnsi="宋体"/>
          <w:color w:val="000000"/>
        </w:rPr>
        <w:t xml:space="preserve">小组认为必要的其他信息和数据。</w:t>
      </w:r>
      <w:r>
        <w:rPr>
          <w:rFonts w:ascii="宋体"/>
          <w:color w:val="000000"/>
        </w:rPr>
      </w:r>
      <w:r/>
    </w:p>
    <w:p>
      <w:pPr>
        <w:pStyle w:val="997"/>
        <w:ind w:firstLine="420"/>
        <w:spacing w:line="360" w:lineRule="auto"/>
        <w:rPr>
          <w:rFonts w:ascii="宋体"/>
          <w:color w:val="000000"/>
        </w:rPr>
      </w:pPr>
      <w:r>
        <w:rPr>
          <w:rFonts w:ascii="宋体" w:hAnsi="宋体"/>
          <w:color w:val="000000"/>
        </w:rPr>
        <w:t xml:space="preserve">1.2</w:t>
      </w:r>
      <w:r>
        <w:rPr>
          <w:rFonts w:hint="eastAsia" w:ascii="宋体" w:hAnsi="宋体"/>
          <w:color w:val="000000"/>
          <w:lang w:eastAsia="zh-CN"/>
        </w:rPr>
        <w:t xml:space="preserve">谈判</w:t>
      </w:r>
      <w:r>
        <w:rPr>
          <w:rFonts w:hint="eastAsia" w:ascii="宋体" w:hAnsi="宋体"/>
          <w:color w:val="000000"/>
        </w:rPr>
        <w:t xml:space="preserve">小组的准备工作</w:t>
      </w:r>
      <w:r>
        <w:rPr>
          <w:rFonts w:ascii="宋体"/>
          <w:color w:val="000000"/>
        </w:rPr>
      </w:r>
      <w:r/>
    </w:p>
    <w:p>
      <w:pPr>
        <w:pStyle w:val="997"/>
        <w:ind w:firstLine="420"/>
        <w:spacing w:line="360" w:lineRule="auto"/>
        <w:rPr>
          <w:rFonts w:ascii="宋体"/>
          <w:b/>
          <w:color w:val="000000"/>
        </w:rPr>
      </w:pPr>
      <w:r>
        <w:rPr>
          <w:rFonts w:hint="eastAsia" w:ascii="宋体" w:hAnsi="宋体"/>
          <w:color w:val="000000"/>
        </w:rPr>
        <w:t xml:space="preserve">（1）</w:t>
      </w:r>
      <w:r>
        <w:rPr>
          <w:rFonts w:hint="eastAsia" w:ascii="宋体" w:hAnsi="宋体"/>
          <w:color w:val="000000"/>
          <w:lang w:eastAsia="zh-CN"/>
        </w:rPr>
        <w:t xml:space="preserve">谈判</w:t>
      </w:r>
      <w:r>
        <w:rPr>
          <w:rFonts w:hint="eastAsia" w:ascii="宋体" w:hAnsi="宋体"/>
          <w:color w:val="000000"/>
        </w:rPr>
        <w:t xml:space="preserve">小组成员到达评标现场时，须填写评标专家回避确认表，以确认参加本次评标工作无需要回避的情况。</w:t>
      </w:r>
      <w:r>
        <w:rPr>
          <w:rFonts w:ascii="宋体"/>
          <w:b/>
          <w:color w:val="000000"/>
        </w:rPr>
      </w:r>
      <w:r/>
    </w:p>
    <w:p>
      <w:pPr>
        <w:pStyle w:val="997"/>
        <w:ind w:firstLine="420"/>
        <w:spacing w:line="360" w:lineRule="auto"/>
        <w:rPr>
          <w:rFonts w:ascii="宋体"/>
          <w:color w:val="000000"/>
        </w:rPr>
      </w:pPr>
      <w:r>
        <w:rPr>
          <w:rFonts w:hint="eastAsia" w:ascii="宋体" w:hAnsi="宋体"/>
          <w:color w:val="000000"/>
        </w:rPr>
        <w:t xml:space="preserve">（2）推荐</w:t>
      </w:r>
      <w:r>
        <w:rPr>
          <w:rFonts w:hint="eastAsia" w:ascii="宋体" w:hAnsi="宋体"/>
          <w:color w:val="000000"/>
          <w:lang w:eastAsia="zh-CN"/>
        </w:rPr>
        <w:t xml:space="preserve">谈判</w:t>
      </w:r>
      <w:r>
        <w:rPr>
          <w:rFonts w:hint="eastAsia" w:ascii="宋体" w:hAnsi="宋体"/>
          <w:color w:val="000000"/>
        </w:rPr>
        <w:t xml:space="preserve">小组</w:t>
      </w:r>
      <w:r>
        <w:rPr>
          <w:rFonts w:hint="eastAsia" w:ascii="宋体" w:hAnsi="宋体"/>
          <w:color w:val="000000"/>
          <w:lang w:eastAsia="zh-CN"/>
        </w:rPr>
        <w:t xml:space="preserve">组长</w:t>
      </w:r>
      <w:r>
        <w:rPr>
          <w:rFonts w:hint="eastAsia" w:ascii="宋体" w:hAnsi="宋体"/>
          <w:color w:val="000000"/>
        </w:rPr>
        <w:t xml:space="preserve">。</w:t>
      </w:r>
      <w:r>
        <w:rPr>
          <w:rFonts w:hint="eastAsia" w:ascii="宋体" w:hAnsi="宋体"/>
          <w:color w:val="000000"/>
          <w:lang w:eastAsia="zh-CN"/>
        </w:rPr>
        <w:t xml:space="preserve">谈判</w:t>
      </w:r>
      <w:r>
        <w:rPr>
          <w:rFonts w:hint="eastAsia" w:ascii="宋体" w:hAnsi="宋体"/>
          <w:color w:val="000000"/>
        </w:rPr>
        <w:t xml:space="preserve">小组</w:t>
      </w:r>
      <w:r>
        <w:rPr>
          <w:rFonts w:hint="eastAsia" w:ascii="宋体" w:hAnsi="宋体"/>
          <w:color w:val="000000"/>
          <w:lang w:eastAsia="zh-CN"/>
        </w:rPr>
        <w:t xml:space="preserve">组长</w:t>
      </w:r>
      <w:r>
        <w:rPr>
          <w:rFonts w:hint="eastAsia" w:ascii="宋体" w:hAnsi="宋体"/>
          <w:color w:val="000000"/>
        </w:rPr>
        <w:t xml:space="preserve">由</w:t>
      </w:r>
      <w:r>
        <w:rPr>
          <w:rFonts w:hint="eastAsia" w:ascii="宋体" w:hAnsi="宋体"/>
          <w:color w:val="000000"/>
          <w:lang w:eastAsia="zh-CN"/>
        </w:rPr>
        <w:t xml:space="preserve">谈判</w:t>
      </w:r>
      <w:r>
        <w:rPr>
          <w:rFonts w:hint="eastAsia" w:ascii="宋体" w:hAnsi="宋体"/>
          <w:color w:val="000000"/>
        </w:rPr>
        <w:t xml:space="preserve">小组推选。</w:t>
      </w:r>
      <w:r>
        <w:rPr>
          <w:rFonts w:hint="eastAsia" w:ascii="宋体" w:hAnsi="宋体"/>
          <w:color w:val="000000"/>
          <w:lang w:eastAsia="zh-CN"/>
        </w:rPr>
        <w:t xml:space="preserve">谈判</w:t>
      </w:r>
      <w:r>
        <w:rPr>
          <w:rFonts w:hint="eastAsia" w:ascii="宋体" w:hAnsi="宋体"/>
          <w:color w:val="000000"/>
        </w:rPr>
        <w:t xml:space="preserve">小组</w:t>
      </w:r>
      <w:r>
        <w:rPr>
          <w:rFonts w:hint="eastAsia" w:ascii="宋体" w:hAnsi="宋体"/>
          <w:color w:val="000000"/>
          <w:lang w:eastAsia="zh-CN"/>
        </w:rPr>
        <w:t xml:space="preserve">组长</w:t>
      </w:r>
      <w:r>
        <w:rPr>
          <w:rFonts w:hint="eastAsia" w:ascii="宋体" w:hAnsi="宋体"/>
          <w:color w:val="000000"/>
        </w:rPr>
        <w:t xml:space="preserve">负责评标活动的组织领导工作，具有与</w:t>
      </w:r>
      <w:r>
        <w:rPr>
          <w:rFonts w:hint="eastAsia" w:ascii="宋体" w:hAnsi="宋体"/>
          <w:color w:val="000000"/>
          <w:lang w:eastAsia="zh-CN"/>
        </w:rPr>
        <w:t xml:space="preserve">谈判</w:t>
      </w:r>
      <w:r>
        <w:rPr>
          <w:rFonts w:hint="eastAsia" w:ascii="宋体" w:hAnsi="宋体"/>
          <w:color w:val="000000"/>
        </w:rPr>
        <w:t xml:space="preserve">小组其他成员同等的表决权。</w:t>
      </w:r>
      <w:r>
        <w:rPr>
          <w:rFonts w:ascii="宋体"/>
          <w:color w:val="000000"/>
        </w:rPr>
      </w:r>
      <w:r/>
    </w:p>
    <w:p>
      <w:pPr>
        <w:pStyle w:val="997"/>
        <w:ind w:firstLine="420"/>
        <w:spacing w:line="360" w:lineRule="auto"/>
        <w:rPr>
          <w:rFonts w:ascii="宋体"/>
          <w:color w:val="000000"/>
        </w:rPr>
      </w:pPr>
      <w:r>
        <w:rPr>
          <w:rFonts w:hint="eastAsia" w:ascii="宋体" w:hAnsi="宋体"/>
          <w:color w:val="000000"/>
        </w:rPr>
        <w:t xml:space="preserve">（3）</w:t>
      </w:r>
      <w:r>
        <w:rPr>
          <w:rFonts w:hint="eastAsia" w:ascii="宋体" w:hAnsi="宋体"/>
          <w:color w:val="000000"/>
          <w:lang w:eastAsia="zh-CN"/>
        </w:rPr>
        <w:t xml:space="preserve">谈判</w:t>
      </w:r>
      <w:r>
        <w:rPr>
          <w:rFonts w:hint="eastAsia" w:ascii="宋体" w:hAnsi="宋体"/>
          <w:color w:val="000000"/>
        </w:rPr>
        <w:t xml:space="preserve">小组</w:t>
      </w:r>
      <w:r>
        <w:rPr>
          <w:rFonts w:hint="eastAsia" w:ascii="宋体" w:hAnsi="宋体"/>
          <w:color w:val="000000"/>
          <w:lang w:eastAsia="zh-CN"/>
        </w:rPr>
        <w:t xml:space="preserve">组长</w:t>
      </w:r>
      <w:r>
        <w:rPr>
          <w:rFonts w:hint="eastAsia" w:ascii="宋体" w:hAnsi="宋体"/>
          <w:color w:val="000000"/>
        </w:rPr>
        <w:t xml:space="preserve">组织</w:t>
      </w:r>
      <w:r>
        <w:rPr>
          <w:rFonts w:hint="eastAsia" w:ascii="宋体" w:hAnsi="宋体"/>
          <w:color w:val="000000"/>
          <w:lang w:eastAsia="zh-CN"/>
        </w:rPr>
        <w:t xml:space="preserve">谈判</w:t>
      </w:r>
      <w:r>
        <w:rPr>
          <w:rFonts w:hint="eastAsia" w:ascii="宋体" w:hAnsi="宋体"/>
          <w:color w:val="000000"/>
        </w:rPr>
        <w:t xml:space="preserve">小组成员认真研究</w:t>
      </w:r>
      <w:r>
        <w:rPr>
          <w:rFonts w:hint="eastAsia" w:ascii="宋体" w:hAnsi="宋体"/>
          <w:color w:val="000000"/>
          <w:lang w:eastAsia="zh-CN"/>
        </w:rPr>
        <w:t xml:space="preserve">谈判</w:t>
      </w:r>
      <w:r>
        <w:rPr>
          <w:rFonts w:hint="eastAsia" w:ascii="宋体" w:hAnsi="宋体"/>
          <w:color w:val="000000"/>
        </w:rPr>
        <w:t xml:space="preserve">文件，了解和熟悉招标目的、招标范围、主要合同条件、服务标准和要求、质量标准和合同履行期限要求等，掌握评标标准和方法，熟悉相关评标表格的使用，如果表格不能满足评标所需时，</w:t>
      </w:r>
      <w:r>
        <w:rPr>
          <w:rFonts w:hint="eastAsia" w:ascii="宋体" w:hAnsi="宋体"/>
          <w:color w:val="000000"/>
          <w:lang w:eastAsia="zh-CN"/>
        </w:rPr>
        <w:t xml:space="preserve">谈判</w:t>
      </w:r>
      <w:r>
        <w:rPr>
          <w:rFonts w:hint="eastAsia" w:ascii="宋体" w:hAnsi="宋体"/>
          <w:color w:val="000000"/>
        </w:rPr>
        <w:t xml:space="preserve">小组应补充编制评标所需的表格。</w:t>
      </w:r>
      <w:bookmarkStart w:id="399" w:name="_Toc360695597"/>
      <w:r>
        <w:rPr>
          <w:rFonts w:ascii="宋体"/>
          <w:color w:val="000000"/>
        </w:rPr>
      </w:r>
      <w:r/>
    </w:p>
    <w:p>
      <w:pPr>
        <w:pStyle w:val="997"/>
        <w:spacing w:line="360" w:lineRule="auto"/>
        <w:rPr>
          <w:rFonts w:hint="eastAsia" w:ascii="宋体" w:eastAsia="宋体"/>
          <w:b/>
          <w:color w:val="000000"/>
          <w:lang w:eastAsia="zh-CN"/>
        </w:rPr>
      </w:pPr>
      <w:r>
        <w:rPr>
          <w:rFonts w:hint="eastAsia" w:ascii="宋体" w:hAnsi="宋体"/>
          <w:b/>
          <w:color w:val="000000"/>
        </w:rPr>
        <w:t xml:space="preserve">二、</w:t>
      </w:r>
      <w:bookmarkEnd w:id="399"/>
      <w:r>
        <w:rPr>
          <w:rFonts w:hint="eastAsia" w:ascii="宋体" w:hAnsi="宋体"/>
          <w:b/>
          <w:color w:val="000000"/>
          <w:lang w:eastAsia="zh-CN"/>
        </w:rPr>
        <w:t xml:space="preserve">评审办法前附表</w:t>
      </w:r>
      <w:r>
        <w:rPr>
          <w:rFonts w:hint="eastAsia" w:ascii="宋体" w:eastAsia="宋体"/>
          <w:b/>
          <w:color w:val="000000"/>
          <w:lang w:eastAsia="zh-CN"/>
        </w:rPr>
      </w:r>
      <w:r/>
    </w:p>
    <w:p>
      <w:pPr>
        <w:pStyle w:val="997"/>
        <w:ind w:firstLine="420"/>
        <w:spacing w:line="360" w:lineRule="auto"/>
        <w:rPr>
          <w:rFonts w:ascii="宋体"/>
          <w:color w:val="000000"/>
        </w:rPr>
      </w:pPr>
      <w:r>
        <w:rPr>
          <w:rFonts w:ascii="宋体" w:hAnsi="宋体"/>
          <w:color w:val="000000"/>
        </w:rPr>
        <w:t xml:space="preserve">2.1</w:t>
      </w:r>
      <w:r>
        <w:rPr>
          <w:rFonts w:hint="eastAsia" w:ascii="宋体" w:hAnsi="宋体"/>
          <w:color w:val="000000"/>
        </w:rPr>
        <w:t xml:space="preserve">资格性审查</w:t>
      </w:r>
      <w:r>
        <w:rPr>
          <w:rFonts w:ascii="宋体"/>
          <w:color w:val="000000"/>
        </w:rPr>
      </w:r>
      <w:r/>
    </w:p>
    <w:tbl>
      <w:tblPr>
        <w:tblW w:w="90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717"/>
        <w:gridCol w:w="3080"/>
        <w:gridCol w:w="4678"/>
      </w:tblGrid>
      <w:tr>
        <w:trPr/>
        <w:tc>
          <w:tcPr>
            <w:gridSpan w:val="2"/>
            <w:tcW w:w="1284" w:type="dxa"/>
            <w:vAlign w:val="top"/>
            <w:textDirection w:val="lrTb"/>
            <w:noWrap w:val="false"/>
          </w:tcPr>
          <w:p>
            <w:pPr>
              <w:pStyle w:val="997"/>
              <w:jc w:val="center"/>
              <w:rPr>
                <w:color w:val="000000"/>
              </w:rPr>
            </w:pPr>
            <w:r/>
            <w:bookmarkStart w:id="400" w:name="_Hlk129156331"/>
            <w:r>
              <w:rPr>
                <w:color w:val="000000"/>
              </w:rPr>
              <w:t xml:space="preserve">条款号</w:t>
            </w:r>
            <w:r>
              <w:rPr>
                <w:color w:val="000000"/>
              </w:rPr>
            </w:r>
            <w:r/>
          </w:p>
        </w:tc>
        <w:tc>
          <w:tcPr>
            <w:tcW w:w="3080" w:type="dxa"/>
            <w:vAlign w:val="top"/>
            <w:textDirection w:val="lrTb"/>
            <w:noWrap w:val="false"/>
          </w:tcPr>
          <w:p>
            <w:pPr>
              <w:pStyle w:val="997"/>
              <w:jc w:val="center"/>
              <w:rPr>
                <w:color w:val="000000"/>
              </w:rPr>
            </w:pPr>
            <w:r>
              <w:rPr>
                <w:color w:val="000000"/>
              </w:rPr>
              <w:t xml:space="preserve">评审因素</w:t>
            </w:r>
            <w:r>
              <w:rPr>
                <w:color w:val="000000"/>
              </w:rPr>
            </w:r>
            <w:r/>
          </w:p>
        </w:tc>
        <w:tc>
          <w:tcPr>
            <w:tcW w:w="4678" w:type="dxa"/>
            <w:vAlign w:val="top"/>
            <w:textDirection w:val="lrTb"/>
            <w:noWrap w:val="false"/>
          </w:tcPr>
          <w:p>
            <w:pPr>
              <w:pStyle w:val="997"/>
              <w:jc w:val="center"/>
              <w:rPr>
                <w:color w:val="000000"/>
              </w:rPr>
            </w:pPr>
            <w:r>
              <w:rPr>
                <w:color w:val="000000"/>
              </w:rPr>
              <w:t xml:space="preserve">评审标准</w:t>
            </w:r>
            <w:r>
              <w:rPr>
                <w:color w:val="000000"/>
              </w:rPr>
            </w:r>
            <w:r/>
          </w:p>
        </w:tc>
      </w:tr>
      <w:tr>
        <w:trPr>
          <w:trHeight w:val="302"/>
        </w:trPr>
        <w:tc>
          <w:tcPr>
            <w:gridSpan w:val="4"/>
            <w:tcW w:w="9042" w:type="dxa"/>
            <w:vAlign w:val="top"/>
            <w:textDirection w:val="lrTb"/>
            <w:noWrap w:val="false"/>
          </w:tcPr>
          <w:p>
            <w:pPr>
              <w:pStyle w:val="997"/>
              <w:jc w:val="center"/>
              <w:rPr>
                <w:color w:val="000000"/>
              </w:rPr>
            </w:pPr>
            <w:r>
              <w:rPr>
                <w:rFonts w:hint="eastAsia"/>
                <w:color w:val="000000"/>
              </w:rPr>
              <w:t xml:space="preserve">响应文件</w:t>
            </w:r>
            <w:r>
              <w:rPr>
                <w:color w:val="000000"/>
              </w:rPr>
              <w:t xml:space="preserve">初审</w:t>
            </w:r>
            <w:r>
              <w:rPr>
                <w:color w:val="000000"/>
              </w:rPr>
            </w:r>
            <w:r/>
          </w:p>
        </w:tc>
      </w:tr>
      <w:tr>
        <w:trPr>
          <w:trHeight w:val="391"/>
        </w:trPr>
        <w:tc>
          <w:tcPr>
            <w:tcW w:w="567" w:type="dxa"/>
            <w:vAlign w:val="center"/>
            <w:vMerge w:val="restart"/>
            <w:textDirection w:val="lrTb"/>
            <w:noWrap w:val="false"/>
          </w:tcPr>
          <w:p>
            <w:pPr>
              <w:pStyle w:val="997"/>
              <w:jc w:val="center"/>
              <w:rPr>
                <w:color w:val="000000"/>
              </w:rPr>
            </w:pPr>
            <w:r>
              <w:rPr>
                <w:color w:val="000000"/>
              </w:rPr>
              <w:t xml:space="preserve">2.1</w:t>
            </w:r>
            <w:r>
              <w:rPr>
                <w:color w:val="000000"/>
              </w:rPr>
            </w:r>
            <w:r/>
          </w:p>
        </w:tc>
        <w:tc>
          <w:tcPr>
            <w:tcW w:w="717" w:type="dxa"/>
            <w:vAlign w:val="center"/>
            <w:vMerge w:val="restart"/>
            <w:textDirection w:val="lrTb"/>
            <w:noWrap w:val="false"/>
          </w:tcPr>
          <w:p>
            <w:pPr>
              <w:pStyle w:val="997"/>
              <w:jc w:val="center"/>
              <w:rPr>
                <w:color w:val="000000"/>
              </w:rPr>
            </w:pPr>
            <w:r>
              <w:rPr>
                <w:color w:val="000000"/>
              </w:rPr>
              <w:t xml:space="preserve">资格性检查</w:t>
            </w:r>
            <w:r>
              <w:rPr>
                <w:color w:val="000000"/>
              </w:rPr>
            </w:r>
            <w:r/>
          </w:p>
        </w:tc>
        <w:tc>
          <w:tcPr>
            <w:tcW w:w="3080" w:type="dxa"/>
            <w:vAlign w:val="center"/>
            <w:textDirection w:val="lrTb"/>
            <w:noWrap w:val="false"/>
          </w:tcPr>
          <w:p>
            <w:pPr>
              <w:pStyle w:val="997"/>
              <w:spacing w:line="280" w:lineRule="exact"/>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highlight w:val="none"/>
              </w:rPr>
              <w:t xml:space="preserve">基本资格条件的承诺</w:t>
            </w:r>
            <w:r>
              <w:rPr>
                <w:rFonts w:hint="eastAsia" w:ascii="宋体" w:hAnsi="宋体" w:eastAsia="宋体" w:cs="宋体"/>
                <w:color w:val="000000"/>
                <w:sz w:val="21"/>
                <w:szCs w:val="24"/>
                <w:highlight w:val="none"/>
                <w:lang w:val="en-US" w:eastAsia="zh-CN" w:bidi="ar-SA"/>
              </w:rPr>
            </w:r>
            <w:r/>
          </w:p>
        </w:tc>
        <w:tc>
          <w:tcPr>
            <w:tcW w:w="4678" w:type="dxa"/>
            <w:vAlign w:val="center"/>
            <w:textDirection w:val="lrTb"/>
            <w:noWrap w:val="false"/>
          </w:tcPr>
          <w:p>
            <w:pPr>
              <w:pStyle w:val="997"/>
              <w:spacing w:line="280" w:lineRule="exact"/>
              <w:rPr>
                <w:rFonts w:hint="eastAsia" w:ascii="宋体" w:hAnsi="宋体" w:eastAsia="宋体" w:cs="宋体"/>
                <w:color w:val="000000"/>
                <w:sz w:val="21"/>
                <w:szCs w:val="24"/>
                <w:highlight w:val="none"/>
                <w:lang w:val="en-US" w:eastAsia="zh-CN" w:bidi="ar-SA"/>
              </w:rPr>
            </w:pPr>
            <w:r>
              <w:rPr>
                <w:rFonts w:hint="eastAsia" w:ascii="宋体" w:hAnsi="宋体" w:eastAsia="宋体" w:cs="宋体"/>
                <w:color w:val="000000"/>
                <w:highlight w:val="none"/>
              </w:rPr>
              <w:t xml:space="preserve">根据基本资格条件的承诺(提供签字盖章完备的《供应商基本资格条件承诺书》)</w:t>
            </w:r>
            <w:r>
              <w:rPr>
                <w:rFonts w:hint="eastAsia" w:ascii="宋体" w:hAnsi="宋体" w:eastAsia="宋体" w:cs="宋体"/>
                <w:color w:val="000000"/>
                <w:sz w:val="21"/>
                <w:szCs w:val="24"/>
                <w:highlight w:val="none"/>
                <w:lang w:val="en-US" w:eastAsia="zh-CN" w:bidi="ar-SA"/>
              </w:rPr>
            </w:r>
            <w:r/>
          </w:p>
        </w:tc>
      </w:tr>
      <w:tr>
        <w:trPr>
          <w:trHeight w:val="732"/>
        </w:trPr>
        <w:tc>
          <w:tcPr>
            <w:tcW w:w="567" w:type="dxa"/>
            <w:vAlign w:val="center"/>
            <w:vMerge w:val="continue"/>
            <w:textDirection w:val="lrTb"/>
            <w:noWrap w:val="false"/>
          </w:tcPr>
          <w:p>
            <w:pPr>
              <w:pStyle w:val="997"/>
              <w:jc w:val="center"/>
              <w:rPr>
                <w:color w:val="000000"/>
              </w:rPr>
            </w:pPr>
            <w:r>
              <w:rPr>
                <w:color w:val="000000"/>
              </w:rPr>
            </w:r>
            <w:r/>
          </w:p>
        </w:tc>
        <w:tc>
          <w:tcPr>
            <w:tcW w:w="717" w:type="dxa"/>
            <w:vAlign w:val="center"/>
            <w:vMerge w:val="continue"/>
            <w:textDirection w:val="lrTb"/>
            <w:noWrap w:val="false"/>
          </w:tcPr>
          <w:p>
            <w:pPr>
              <w:pStyle w:val="997"/>
              <w:jc w:val="center"/>
              <w:rPr>
                <w:color w:val="000000"/>
              </w:rPr>
            </w:pPr>
            <w:r>
              <w:rPr>
                <w:color w:val="000000"/>
              </w:rPr>
            </w:r>
            <w:r/>
          </w:p>
        </w:tc>
        <w:tc>
          <w:tcPr>
            <w:tcW w:w="3080" w:type="dxa"/>
            <w:vAlign w:val="center"/>
            <w:textDirection w:val="lrTb"/>
            <w:noWrap w:val="false"/>
          </w:tcPr>
          <w:p>
            <w:pPr>
              <w:pStyle w:val="997"/>
              <w:jc w:val="left"/>
              <w:spacing w:line="28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采购人根据本项目特点，要求供应商具备的特定条件</w:t>
            </w:r>
            <w:r>
              <w:rPr>
                <w:rFonts w:hint="eastAsia" w:ascii="宋体" w:hAnsi="宋体" w:eastAsia="宋体" w:cs="宋体"/>
                <w:color w:val="000000"/>
                <w:sz w:val="21"/>
                <w:szCs w:val="21"/>
                <w:highlight w:val="none"/>
                <w:lang w:val="en-US" w:eastAsia="zh-CN" w:bidi="ar-SA"/>
              </w:rPr>
            </w:r>
            <w:r/>
          </w:p>
        </w:tc>
        <w:tc>
          <w:tcPr>
            <w:tcW w:w="4678" w:type="dxa"/>
            <w:vAlign w:val="center"/>
            <w:textDirection w:val="lrTb"/>
            <w:noWrap w:val="false"/>
          </w:tcPr>
          <w:p>
            <w:pPr>
              <w:pStyle w:val="997"/>
              <w:jc w:val="left"/>
              <w:spacing w:line="28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详见竞争性</w:t>
            </w:r>
            <w:r>
              <w:rPr>
                <w:rFonts w:hint="eastAsia" w:ascii="宋体" w:hAnsi="宋体" w:eastAsia="宋体" w:cs="宋体"/>
                <w:color w:val="000000"/>
                <w:szCs w:val="21"/>
                <w:highlight w:val="none"/>
                <w:lang w:val="en-US" w:eastAsia="zh-CN"/>
              </w:rPr>
              <w:t xml:space="preserve">谈判</w:t>
            </w:r>
            <w:r>
              <w:rPr>
                <w:rFonts w:hint="eastAsia" w:ascii="宋体" w:hAnsi="宋体" w:eastAsia="宋体" w:cs="宋体"/>
                <w:color w:val="000000"/>
                <w:szCs w:val="21"/>
                <w:highlight w:val="none"/>
              </w:rPr>
              <w:t xml:space="preserve">公告</w:t>
            </w:r>
            <w:r>
              <w:rPr>
                <w:rFonts w:hint="eastAsia" w:ascii="宋体" w:hAnsi="宋体" w:eastAsia="宋体" w:cs="宋体"/>
                <w:color w:val="000000"/>
                <w:sz w:val="21"/>
                <w:szCs w:val="21"/>
                <w:highlight w:val="none"/>
                <w:lang w:val="en-US" w:eastAsia="zh-CN" w:bidi="ar-SA"/>
              </w:rPr>
            </w:r>
            <w:r/>
          </w:p>
        </w:tc>
      </w:tr>
      <w:tr>
        <w:trPr>
          <w:trHeight w:val="478"/>
        </w:trPr>
        <w:tc>
          <w:tcPr>
            <w:tcW w:w="567" w:type="dxa"/>
            <w:vAlign w:val="center"/>
            <w:vMerge w:val="continue"/>
            <w:textDirection w:val="lrTb"/>
            <w:noWrap w:val="false"/>
          </w:tcPr>
          <w:p>
            <w:pPr>
              <w:pStyle w:val="997"/>
              <w:jc w:val="center"/>
              <w:rPr>
                <w:color w:val="000000"/>
              </w:rPr>
            </w:pPr>
            <w:r>
              <w:rPr>
                <w:color w:val="000000"/>
              </w:rPr>
            </w:r>
            <w:r/>
          </w:p>
        </w:tc>
        <w:tc>
          <w:tcPr>
            <w:tcW w:w="717" w:type="dxa"/>
            <w:vAlign w:val="center"/>
            <w:vMerge w:val="continue"/>
            <w:textDirection w:val="lrTb"/>
            <w:noWrap w:val="false"/>
          </w:tcPr>
          <w:p>
            <w:pPr>
              <w:pStyle w:val="997"/>
              <w:jc w:val="center"/>
              <w:rPr>
                <w:color w:val="000000"/>
              </w:rPr>
            </w:pPr>
            <w:r>
              <w:rPr>
                <w:color w:val="000000"/>
              </w:rPr>
            </w:r>
            <w:r/>
          </w:p>
        </w:tc>
        <w:tc>
          <w:tcPr>
            <w:tcW w:w="3080" w:type="dxa"/>
            <w:vAlign w:val="center"/>
            <w:textDirection w:val="lrTb"/>
            <w:noWrap w:val="false"/>
          </w:tcPr>
          <w:p>
            <w:pPr>
              <w:pStyle w:val="997"/>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2"/>
                <w:highlight w:val="none"/>
              </w:rPr>
              <w:t xml:space="preserve">中小企业声明函</w:t>
            </w:r>
            <w:r>
              <w:rPr>
                <w:rFonts w:hint="eastAsia" w:ascii="宋体" w:hAnsi="宋体" w:eastAsia="宋体" w:cs="宋体"/>
                <w:color w:val="000000"/>
                <w:sz w:val="21"/>
                <w:szCs w:val="21"/>
                <w:highlight w:val="none"/>
                <w:lang w:val="en-US" w:eastAsia="zh-CN" w:bidi="ar-SA"/>
              </w:rPr>
            </w:r>
            <w:r/>
          </w:p>
        </w:tc>
        <w:tc>
          <w:tcPr>
            <w:tcW w:w="4678" w:type="dxa"/>
            <w:vAlign w:val="center"/>
            <w:textDirection w:val="lrTb"/>
            <w:noWrap w:val="false"/>
          </w:tcPr>
          <w:p>
            <w:pPr>
              <w:pStyle w:val="997"/>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2"/>
                <w:highlight w:val="none"/>
              </w:rPr>
              <w:t xml:space="preserve">按要求填写中小企业声明函</w:t>
            </w:r>
            <w:r>
              <w:rPr>
                <w:rFonts w:hint="eastAsia" w:ascii="宋体" w:hAnsi="宋体" w:eastAsia="宋体" w:cs="宋体"/>
                <w:color w:val="000000"/>
                <w:sz w:val="21"/>
                <w:szCs w:val="21"/>
                <w:highlight w:val="none"/>
                <w:lang w:val="en-US" w:eastAsia="zh-CN" w:bidi="ar-SA"/>
              </w:rPr>
            </w:r>
            <w:r/>
          </w:p>
        </w:tc>
      </w:tr>
      <w:tr>
        <w:trPr>
          <w:trHeight w:val="489"/>
        </w:trPr>
        <w:tc>
          <w:tcPr>
            <w:gridSpan w:val="4"/>
            <w:tcW w:w="9042" w:type="dxa"/>
            <w:vAlign w:val="center"/>
            <w:textDirection w:val="lrTb"/>
            <w:noWrap w:val="false"/>
          </w:tcPr>
          <w:p>
            <w:pPr>
              <w:pStyle w:val="997"/>
              <w:ind w:firstLine="210"/>
              <w:rPr>
                <w:rFonts w:ascii="宋体" w:hAnsi="宋体"/>
                <w:b/>
                <w:color w:val="000000"/>
                <w:sz w:val="24"/>
              </w:rPr>
            </w:pPr>
            <w:r>
              <w:rPr>
                <w:rFonts w:hint="eastAsia"/>
                <w:color w:val="000000"/>
              </w:rPr>
              <w:t xml:space="preserve">资格性评审由</w:t>
            </w:r>
            <w:r>
              <w:rPr>
                <w:rFonts w:hint="eastAsia"/>
                <w:color w:val="000000"/>
                <w:lang w:eastAsia="zh-CN"/>
              </w:rPr>
              <w:t xml:space="preserve">谈判</w:t>
            </w:r>
            <w:r>
              <w:rPr>
                <w:rFonts w:hint="eastAsia"/>
                <w:color w:val="000000"/>
              </w:rPr>
              <w:t xml:space="preserve">小组负责，响应文件不符合评审标准之一的，评审结论为不合格。</w:t>
            </w:r>
            <w:r>
              <w:rPr>
                <w:rFonts w:ascii="宋体" w:hAnsi="宋体"/>
                <w:b/>
                <w:color w:val="000000"/>
                <w:sz w:val="24"/>
              </w:rPr>
            </w:r>
            <w:r/>
          </w:p>
        </w:tc>
      </w:tr>
    </w:tbl>
    <w:p>
      <w:pPr>
        <w:pStyle w:val="997"/>
        <w:ind w:firstLine="420"/>
        <w:spacing w:line="360" w:lineRule="auto"/>
        <w:rPr>
          <w:rFonts w:ascii="宋体"/>
          <w:color w:val="000000"/>
        </w:rPr>
      </w:pPr>
      <w:r/>
      <w:bookmarkEnd w:id="400"/>
      <w:r>
        <w:rPr>
          <w:rFonts w:ascii="宋体" w:hAnsi="宋体"/>
          <w:color w:val="000000"/>
        </w:rPr>
        <w:t xml:space="preserve">2.2</w:t>
      </w:r>
      <w:r>
        <w:rPr>
          <w:rFonts w:hint="eastAsia" w:ascii="宋体" w:hAnsi="宋体"/>
          <w:color w:val="000000"/>
        </w:rPr>
        <w:t xml:space="preserve">符合性审查</w:t>
      </w:r>
      <w:r>
        <w:rPr>
          <w:rFonts w:ascii="宋体"/>
          <w:color w:val="000000"/>
        </w:rPr>
      </w:r>
      <w:r/>
    </w:p>
    <w:tbl>
      <w:tblPr>
        <w:tblW w:w="90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679"/>
        <w:gridCol w:w="1803"/>
        <w:gridCol w:w="5993"/>
      </w:tblGrid>
      <w:tr>
        <w:trPr>
          <w:trHeight w:val="422"/>
        </w:trPr>
        <w:tc>
          <w:tcPr>
            <w:gridSpan w:val="2"/>
            <w:tcW w:w="1246" w:type="dxa"/>
            <w:vAlign w:val="center"/>
            <w:textDirection w:val="lrTb"/>
            <w:noWrap w:val="false"/>
          </w:tcPr>
          <w:p>
            <w:pPr>
              <w:pStyle w:val="997"/>
              <w:jc w:val="center"/>
              <w:rPr>
                <w:color w:val="000000"/>
              </w:rPr>
            </w:pPr>
            <w:r>
              <w:rPr>
                <w:color w:val="000000"/>
              </w:rPr>
              <w:t xml:space="preserve">条款号</w:t>
            </w:r>
            <w:r>
              <w:rPr>
                <w:color w:val="000000"/>
              </w:rPr>
            </w:r>
            <w:r/>
          </w:p>
        </w:tc>
        <w:tc>
          <w:tcPr>
            <w:tcW w:w="1803" w:type="dxa"/>
            <w:vAlign w:val="center"/>
            <w:textDirection w:val="lrTb"/>
            <w:noWrap w:val="false"/>
          </w:tcPr>
          <w:p>
            <w:pPr>
              <w:pStyle w:val="997"/>
              <w:jc w:val="center"/>
              <w:rPr>
                <w:color w:val="000000"/>
              </w:rPr>
            </w:pPr>
            <w:r>
              <w:rPr>
                <w:color w:val="000000"/>
              </w:rPr>
              <w:t xml:space="preserve">评审因素</w:t>
            </w:r>
            <w:r>
              <w:rPr>
                <w:color w:val="000000"/>
              </w:rPr>
            </w:r>
            <w:r/>
          </w:p>
        </w:tc>
        <w:tc>
          <w:tcPr>
            <w:tcW w:w="5993" w:type="dxa"/>
            <w:vAlign w:val="center"/>
            <w:textDirection w:val="lrTb"/>
            <w:noWrap w:val="false"/>
          </w:tcPr>
          <w:p>
            <w:pPr>
              <w:pStyle w:val="997"/>
              <w:jc w:val="center"/>
              <w:rPr>
                <w:color w:val="000000"/>
              </w:rPr>
            </w:pPr>
            <w:r>
              <w:rPr>
                <w:color w:val="000000"/>
              </w:rPr>
              <w:t xml:space="preserve">评审标准</w:t>
            </w:r>
            <w:r>
              <w:rPr>
                <w:color w:val="000000"/>
              </w:rPr>
            </w:r>
            <w:r/>
          </w:p>
        </w:tc>
      </w:tr>
      <w:tr>
        <w:trPr>
          <w:trHeight w:val="578"/>
        </w:trPr>
        <w:tc>
          <w:tcPr>
            <w:tcW w:w="567" w:type="dxa"/>
            <w:vAlign w:val="center"/>
            <w:vMerge w:val="restart"/>
            <w:textDirection w:val="lrTb"/>
            <w:noWrap w:val="false"/>
          </w:tcPr>
          <w:p>
            <w:pPr>
              <w:pStyle w:val="997"/>
              <w:jc w:val="center"/>
              <w:rPr>
                <w:color w:val="000000"/>
              </w:rPr>
            </w:pPr>
            <w:r>
              <w:rPr>
                <w:color w:val="000000"/>
              </w:rPr>
              <w:t xml:space="preserve">2.2</w:t>
            </w:r>
            <w:r>
              <w:rPr>
                <w:color w:val="000000"/>
              </w:rPr>
            </w:r>
            <w:r/>
          </w:p>
        </w:tc>
        <w:tc>
          <w:tcPr>
            <w:tcW w:w="679" w:type="dxa"/>
            <w:vAlign w:val="center"/>
            <w:vMerge w:val="restart"/>
            <w:textDirection w:val="lrTb"/>
            <w:noWrap w:val="false"/>
          </w:tcPr>
          <w:p>
            <w:pPr>
              <w:pStyle w:val="997"/>
              <w:jc w:val="center"/>
              <w:rPr>
                <w:color w:val="000000"/>
              </w:rPr>
            </w:pPr>
            <w:r>
              <w:rPr>
                <w:color w:val="000000"/>
              </w:rPr>
              <w:t xml:space="preserve">符合性检查</w:t>
            </w:r>
            <w:r>
              <w:rPr>
                <w:color w:val="000000"/>
              </w:rPr>
            </w:r>
            <w:r/>
          </w:p>
        </w:tc>
        <w:tc>
          <w:tcPr>
            <w:tcW w:w="1803" w:type="dxa"/>
            <w:vAlign w:val="center"/>
            <w:textDirection w:val="lrTb"/>
            <w:noWrap w:val="false"/>
          </w:tcPr>
          <w:p>
            <w:pPr>
              <w:pStyle w:val="997"/>
              <w:jc w:val="center"/>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highlight w:val="none"/>
                <w:lang w:eastAsia="zh-CN"/>
              </w:rPr>
              <w:t xml:space="preserve">报价</w:t>
            </w:r>
            <w:r>
              <w:rPr>
                <w:rFonts w:hint="eastAsia" w:ascii="Times New Roman" w:hAnsi="Times New Roman" w:eastAsia="宋体" w:cs="Times New Roman"/>
                <w:sz w:val="21"/>
                <w:szCs w:val="24"/>
                <w:highlight w:val="none"/>
                <w:lang w:val="en-US" w:eastAsia="zh-CN" w:bidi="ar-SA"/>
              </w:rPr>
            </w:r>
            <w:r/>
          </w:p>
        </w:tc>
        <w:tc>
          <w:tcPr>
            <w:tcW w:w="5993" w:type="dxa"/>
            <w:vAlign w:val="center"/>
            <w:textDirection w:val="lrTb"/>
            <w:noWrap w:val="false"/>
          </w:tcPr>
          <w:p>
            <w:pPr>
              <w:pStyle w:val="997"/>
              <w:jc w:val="left"/>
              <w:rPr>
                <w:rFonts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highlight w:val="none"/>
                <w:lang w:eastAsia="zh-CN"/>
              </w:rPr>
              <w:t xml:space="preserve">有且只有一个有效报价，投标报价不得</w:t>
            </w:r>
            <w:r>
              <w:rPr>
                <w:rFonts w:hint="eastAsia" w:ascii="Times New Roman" w:hAnsi="Times New Roman" w:eastAsia="宋体" w:cs="Times New Roman"/>
                <w:highlight w:val="none"/>
                <w:lang w:val="en-US" w:eastAsia="zh-CN"/>
              </w:rPr>
              <w:t xml:space="preserve">高</w:t>
            </w:r>
            <w:r>
              <w:rPr>
                <w:rFonts w:hint="eastAsia" w:ascii="Times New Roman" w:hAnsi="Times New Roman" w:eastAsia="宋体" w:cs="Times New Roman"/>
                <w:highlight w:val="none"/>
                <w:lang w:eastAsia="zh-CN"/>
              </w:rPr>
              <w:t xml:space="preserve">于采购最高限价，</w:t>
            </w:r>
            <w:r>
              <w:rPr>
                <w:rFonts w:hint="eastAsia" w:ascii="Times New Roman" w:hAnsi="Times New Roman" w:eastAsia="宋体" w:cs="Times New Roman"/>
                <w:highlight w:val="none"/>
                <w:lang w:val="en-US" w:eastAsia="zh-CN"/>
              </w:rPr>
              <w:t xml:space="preserve">未被判定为异常低价。</w:t>
            </w:r>
            <w:r>
              <w:rPr>
                <w:rFonts w:ascii="Times New Roman" w:hAnsi="Times New Roman" w:eastAsia="宋体" w:cs="Times New Roman"/>
                <w:sz w:val="21"/>
                <w:szCs w:val="24"/>
                <w:highlight w:val="none"/>
                <w:lang w:val="en-US" w:eastAsia="zh-CN" w:bidi="ar-SA"/>
              </w:rPr>
            </w:r>
            <w:r/>
          </w:p>
        </w:tc>
      </w:tr>
      <w:tr>
        <w:trPr>
          <w:trHeight w:val="543"/>
        </w:trPr>
        <w:tc>
          <w:tcPr>
            <w:tcW w:w="567" w:type="dxa"/>
            <w:vAlign w:val="top"/>
            <w:vMerge w:val="continue"/>
            <w:textDirection w:val="lrTb"/>
            <w:noWrap w:val="false"/>
          </w:tcPr>
          <w:p>
            <w:pPr>
              <w:pStyle w:val="997"/>
              <w:jc w:val="center"/>
              <w:rPr>
                <w:color w:val="000000"/>
              </w:rPr>
            </w:pPr>
            <w:r>
              <w:rPr>
                <w:color w:val="000000"/>
              </w:rPr>
            </w:r>
            <w:r/>
          </w:p>
        </w:tc>
        <w:tc>
          <w:tcPr>
            <w:tcW w:w="679" w:type="dxa"/>
            <w:vAlign w:val="top"/>
            <w:vMerge w:val="continue"/>
            <w:textDirection w:val="lrTb"/>
            <w:noWrap w:val="false"/>
          </w:tcPr>
          <w:p>
            <w:pPr>
              <w:pStyle w:val="997"/>
              <w:jc w:val="left"/>
              <w:rPr>
                <w:color w:val="000000"/>
              </w:rPr>
            </w:pPr>
            <w:r>
              <w:rPr>
                <w:color w:val="000000"/>
              </w:rPr>
            </w:r>
            <w:r/>
          </w:p>
        </w:tc>
        <w:tc>
          <w:tcPr>
            <w:tcW w:w="1803" w:type="dxa"/>
            <w:vAlign w:val="center"/>
            <w:textDirection w:val="lrTb"/>
            <w:noWrap w:val="false"/>
          </w:tcPr>
          <w:p>
            <w:pPr>
              <w:pStyle w:val="997"/>
              <w:jc w:val="cente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技术要求</w:t>
            </w:r>
            <w:r>
              <w:rPr>
                <w:rFonts w:hint="eastAsia" w:ascii="Times New Roman" w:hAnsi="Times New Roman" w:eastAsia="宋体" w:cs="Times New Roman"/>
                <w:highlight w:val="none"/>
                <w:lang w:eastAsia="zh-CN"/>
              </w:rPr>
            </w:r>
            <w:r/>
          </w:p>
          <w:p>
            <w:pPr>
              <w:pStyle w:val="997"/>
              <w:jc w:val="center"/>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highlight w:val="none"/>
                <w:lang w:eastAsia="zh-CN"/>
              </w:rPr>
              <w:t xml:space="preserve">响应</w:t>
            </w:r>
            <w:r>
              <w:rPr>
                <w:rFonts w:hint="eastAsia" w:ascii="Times New Roman" w:hAnsi="Times New Roman" w:eastAsia="宋体" w:cs="Times New Roman"/>
                <w:sz w:val="21"/>
                <w:szCs w:val="24"/>
                <w:highlight w:val="none"/>
                <w:lang w:val="en-US" w:eastAsia="zh-CN" w:bidi="ar-SA"/>
              </w:rPr>
            </w:r>
            <w:r/>
          </w:p>
        </w:tc>
        <w:tc>
          <w:tcPr>
            <w:tcW w:w="5993" w:type="dxa"/>
            <w:vAlign w:val="center"/>
            <w:textDirection w:val="lrTb"/>
            <w:noWrap w:val="false"/>
          </w:tcPr>
          <w:p>
            <w:pPr>
              <w:pStyle w:val="997"/>
              <w:jc w:val="left"/>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highlight w:val="none"/>
                <w:lang w:eastAsia="zh-CN"/>
              </w:rPr>
              <w:t xml:space="preserve">如谈判后技术要求有变动的，按谈判后确定的技术要求提供相应材料</w:t>
            </w:r>
            <w:r>
              <w:rPr>
                <w:rFonts w:hint="eastAsia" w:ascii="Times New Roman" w:hAnsi="Times New Roman" w:eastAsia="宋体" w:cs="Times New Roman"/>
                <w:sz w:val="21"/>
                <w:szCs w:val="24"/>
                <w:highlight w:val="none"/>
                <w:lang w:val="en-US" w:eastAsia="zh-CN" w:bidi="ar-SA"/>
              </w:rPr>
            </w:r>
            <w:r/>
          </w:p>
        </w:tc>
      </w:tr>
      <w:tr>
        <w:trPr>
          <w:trHeight w:val="901"/>
        </w:trPr>
        <w:tc>
          <w:tcPr>
            <w:tcW w:w="567" w:type="dxa"/>
            <w:vAlign w:val="top"/>
            <w:vMerge w:val="continue"/>
            <w:textDirection w:val="lrTb"/>
            <w:noWrap w:val="false"/>
          </w:tcPr>
          <w:p>
            <w:pPr>
              <w:pStyle w:val="997"/>
              <w:jc w:val="center"/>
              <w:rPr>
                <w:color w:val="000000"/>
              </w:rPr>
            </w:pPr>
            <w:r>
              <w:rPr>
                <w:color w:val="000000"/>
              </w:rPr>
            </w:r>
            <w:r/>
          </w:p>
        </w:tc>
        <w:tc>
          <w:tcPr>
            <w:tcW w:w="679" w:type="dxa"/>
            <w:vAlign w:val="top"/>
            <w:vMerge w:val="continue"/>
            <w:textDirection w:val="lrTb"/>
            <w:noWrap w:val="false"/>
          </w:tcPr>
          <w:p>
            <w:pPr>
              <w:pStyle w:val="997"/>
              <w:jc w:val="left"/>
              <w:rPr>
                <w:color w:val="000000"/>
              </w:rPr>
            </w:pPr>
            <w:r>
              <w:rPr>
                <w:color w:val="000000"/>
              </w:rPr>
            </w:r>
            <w:r/>
          </w:p>
        </w:tc>
        <w:tc>
          <w:tcPr>
            <w:tcW w:w="1803" w:type="dxa"/>
            <w:vAlign w:val="center"/>
            <w:textDirection w:val="lrTb"/>
            <w:noWrap w:val="false"/>
          </w:tcPr>
          <w:p>
            <w:pPr>
              <w:pStyle w:val="997"/>
              <w:jc w:val="cente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商务要求</w:t>
            </w:r>
            <w:r>
              <w:rPr>
                <w:rFonts w:hint="eastAsia" w:ascii="Times New Roman" w:hAnsi="Times New Roman" w:eastAsia="宋体" w:cs="Times New Roman"/>
                <w:highlight w:val="none"/>
                <w:lang w:eastAsia="zh-CN"/>
              </w:rPr>
            </w:r>
            <w:r/>
          </w:p>
          <w:p>
            <w:pPr>
              <w:pStyle w:val="997"/>
              <w:jc w:val="center"/>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highlight w:val="none"/>
                <w:lang w:eastAsia="zh-CN"/>
              </w:rPr>
              <w:t xml:space="preserve">响应</w:t>
            </w:r>
            <w:r>
              <w:rPr>
                <w:rFonts w:hint="eastAsia" w:ascii="Times New Roman" w:hAnsi="Times New Roman" w:eastAsia="宋体" w:cs="Times New Roman"/>
                <w:sz w:val="21"/>
                <w:szCs w:val="24"/>
                <w:highlight w:val="none"/>
                <w:lang w:val="en-US" w:eastAsia="zh-CN" w:bidi="ar-SA"/>
              </w:rPr>
            </w:r>
            <w:r/>
          </w:p>
        </w:tc>
        <w:tc>
          <w:tcPr>
            <w:tcW w:w="5993" w:type="dxa"/>
            <w:vAlign w:val="center"/>
            <w:textDirection w:val="lrTb"/>
            <w:noWrap w:val="false"/>
          </w:tcPr>
          <w:p>
            <w:pPr>
              <w:pStyle w:val="997"/>
              <w:jc w:val="left"/>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highlight w:val="none"/>
                <w:lang w:eastAsia="zh-CN"/>
              </w:rPr>
              <w:t xml:space="preserve">如谈判后商务要求有变动的，按谈判后确定的商务要求提供相应材料</w:t>
            </w:r>
            <w:r>
              <w:rPr>
                <w:rFonts w:hint="eastAsia" w:ascii="Times New Roman" w:hAnsi="Times New Roman" w:eastAsia="宋体" w:cs="Times New Roman"/>
                <w:sz w:val="21"/>
                <w:szCs w:val="24"/>
                <w:highlight w:val="none"/>
                <w:lang w:val="en-US" w:eastAsia="zh-CN" w:bidi="ar-SA"/>
              </w:rPr>
            </w:r>
            <w:r/>
          </w:p>
        </w:tc>
      </w:tr>
      <w:tr>
        <w:trPr>
          <w:trHeight w:val="397"/>
        </w:trPr>
        <w:tc>
          <w:tcPr>
            <w:gridSpan w:val="4"/>
            <w:tcW w:w="9042" w:type="dxa"/>
            <w:vAlign w:val="center"/>
            <w:textDirection w:val="lrTb"/>
            <w:noWrap w:val="false"/>
          </w:tcPr>
          <w:p>
            <w:pPr>
              <w:pStyle w:val="997"/>
              <w:jc w:val="center"/>
              <w:rPr>
                <w:color w:val="000000"/>
              </w:rPr>
            </w:pPr>
            <w:r>
              <w:rPr>
                <w:rFonts w:hint="eastAsia"/>
                <w:color w:val="000000"/>
              </w:rPr>
              <w:t xml:space="preserve">符合性评审由</w:t>
            </w:r>
            <w:r>
              <w:rPr>
                <w:rFonts w:hint="eastAsia"/>
                <w:color w:val="000000"/>
                <w:lang w:eastAsia="zh-CN"/>
              </w:rPr>
              <w:t xml:space="preserve">谈判</w:t>
            </w:r>
            <w:r>
              <w:rPr>
                <w:rFonts w:hint="eastAsia"/>
                <w:color w:val="000000"/>
              </w:rPr>
              <w:t xml:space="preserve">小组负责，响应文件不符合评审标准之一的，评审结论为不合格。</w:t>
            </w:r>
            <w:r>
              <w:rPr>
                <w:color w:val="000000"/>
              </w:rPr>
            </w:r>
            <w:r/>
          </w:p>
        </w:tc>
      </w:tr>
    </w:tbl>
    <w:p>
      <w:pPr>
        <w:pStyle w:val="997"/>
        <w:spacing w:line="360" w:lineRule="auto"/>
        <w:rPr>
          <w:rFonts w:ascii="宋体" w:hAnsi="宋体"/>
          <w:b/>
          <w:bCs/>
          <w:color w:val="000000"/>
        </w:rPr>
      </w:pPr>
      <w:r>
        <w:rPr>
          <w:rFonts w:hint="eastAsia" w:ascii="宋体" w:hAnsi="宋体"/>
          <w:b/>
          <w:bCs/>
          <w:color w:val="000000"/>
        </w:rPr>
        <w:t xml:space="preserve">三、确定进入</w:t>
      </w:r>
      <w:r>
        <w:rPr>
          <w:rFonts w:hint="eastAsia" w:ascii="宋体" w:hAnsi="宋体"/>
          <w:b/>
          <w:bCs/>
          <w:color w:val="000000"/>
          <w:lang w:eastAsia="zh-CN"/>
        </w:rPr>
        <w:t xml:space="preserve">谈判</w:t>
      </w:r>
      <w:r>
        <w:rPr>
          <w:rFonts w:hint="eastAsia" w:ascii="宋体" w:hAnsi="宋体"/>
          <w:b/>
          <w:bCs/>
          <w:color w:val="000000"/>
        </w:rPr>
        <w:t xml:space="preserve">的供应商名单</w:t>
      </w:r>
      <w:r>
        <w:rPr>
          <w:rFonts w:ascii="宋体" w:hAnsi="宋体"/>
          <w:b/>
          <w:bCs/>
          <w:color w:val="000000"/>
        </w:rPr>
      </w:r>
      <w:r/>
    </w:p>
    <w:p>
      <w:pPr>
        <w:pStyle w:val="997"/>
        <w:ind w:firstLine="420"/>
        <w:spacing w:line="360" w:lineRule="auto"/>
        <w:rPr>
          <w:rFonts w:ascii="宋体" w:hAnsi="宋体"/>
          <w:color w:val="000000"/>
        </w:rPr>
      </w:pPr>
      <w:r>
        <w:rPr>
          <w:rFonts w:hint="eastAsia" w:ascii="宋体" w:hAnsi="宋体"/>
          <w:color w:val="000000"/>
        </w:rPr>
        <w:t xml:space="preserve">3.1初步评审中，资格审查和符合性评审的结果出现不合格的情形时，初步评审的结果为不合格，反之，初步评审的结果为合格</w:t>
      </w:r>
      <w:r>
        <w:rPr>
          <w:rFonts w:hint="eastAsia" w:ascii="宋体" w:hAnsi="宋体"/>
          <w:color w:val="000000"/>
          <w:lang w:eastAsia="zh-CN"/>
        </w:rPr>
        <w:t xml:space="preserve">，合格的供应商进入谈判程序</w:t>
      </w:r>
      <w:r>
        <w:rPr>
          <w:rFonts w:hint="eastAsia" w:ascii="宋体" w:hAnsi="宋体"/>
          <w:color w:val="000000"/>
        </w:rPr>
        <w:t xml:space="preserve">。</w:t>
      </w:r>
      <w:r>
        <w:rPr>
          <w:rFonts w:ascii="宋体" w:hAnsi="宋体"/>
          <w:color w:val="000000"/>
        </w:rPr>
      </w:r>
      <w:r/>
    </w:p>
    <w:p>
      <w:pPr>
        <w:pStyle w:val="997"/>
        <w:ind w:firstLine="420"/>
        <w:spacing w:line="360" w:lineRule="auto"/>
        <w:rPr>
          <w:rFonts w:ascii="宋体" w:hAnsi="宋体"/>
          <w:color w:val="000000"/>
        </w:rPr>
      </w:pPr>
      <w:r>
        <w:rPr>
          <w:rFonts w:hint="eastAsia" w:ascii="宋体" w:hAnsi="宋体"/>
          <w:color w:val="000000"/>
        </w:rPr>
        <w:t xml:space="preserve">3.2初步评审的结果为不合格的，作无效标处理，不再转入下步</w:t>
      </w:r>
      <w:r>
        <w:rPr>
          <w:rFonts w:hint="eastAsia" w:ascii="宋体" w:hAnsi="宋体"/>
          <w:color w:val="000000"/>
          <w:lang w:eastAsia="zh-CN"/>
        </w:rPr>
        <w:t xml:space="preserve">谈判程序</w:t>
      </w:r>
      <w:r>
        <w:rPr>
          <w:rFonts w:hint="eastAsia" w:ascii="宋体" w:hAnsi="宋体"/>
          <w:color w:val="000000"/>
        </w:rPr>
        <w:t xml:space="preserve">。</w:t>
      </w:r>
      <w:r>
        <w:rPr>
          <w:rFonts w:ascii="宋体" w:hAnsi="宋体"/>
          <w:color w:val="000000"/>
        </w:rPr>
      </w:r>
      <w:r/>
    </w:p>
    <w:p>
      <w:pPr>
        <w:pStyle w:val="997"/>
        <w:spacing w:line="360" w:lineRule="auto"/>
        <w:rPr>
          <w:rFonts w:hint="eastAsia" w:ascii="宋体" w:hAnsi="宋体" w:eastAsia="宋体"/>
          <w:b/>
          <w:bCs/>
          <w:color w:val="000000"/>
          <w:lang w:eastAsia="zh-CN"/>
        </w:rPr>
      </w:pPr>
      <w:r/>
      <w:bookmarkEnd w:id="2"/>
      <w:r/>
      <w:bookmarkEnd w:id="3"/>
      <w:r/>
      <w:bookmarkEnd w:id="4"/>
      <w:r/>
      <w:bookmarkEnd w:id="5"/>
      <w:r/>
      <w:bookmarkEnd w:id="6"/>
      <w:r/>
      <w:bookmarkEnd w:id="7"/>
      <w:r/>
      <w:bookmarkEnd w:id="19"/>
      <w:r/>
      <w:bookmarkEnd w:id="20"/>
      <w:r/>
      <w:bookmarkEnd w:id="378"/>
      <w:r/>
      <w:bookmarkEnd w:id="379"/>
      <w:r/>
      <w:bookmarkEnd w:id="380"/>
      <w:r/>
      <w:bookmarkEnd w:id="381"/>
      <w:r/>
      <w:bookmarkEnd w:id="382"/>
      <w:r/>
      <w:bookmarkEnd w:id="383"/>
      <w:r/>
      <w:bookmarkEnd w:id="384"/>
      <w:r/>
      <w:bookmarkEnd w:id="385"/>
      <w:r/>
      <w:bookmarkEnd w:id="386"/>
      <w:r/>
      <w:bookmarkEnd w:id="389"/>
      <w:r/>
      <w:bookmarkEnd w:id="390"/>
      <w:r/>
      <w:bookmarkEnd w:id="391"/>
      <w:r/>
      <w:bookmarkEnd w:id="392"/>
      <w:r/>
      <w:bookmarkEnd w:id="393"/>
      <w:r/>
      <w:bookmarkEnd w:id="394"/>
      <w:r/>
      <w:bookmarkEnd w:id="395"/>
      <w:r/>
      <w:bookmarkEnd w:id="396"/>
      <w:r/>
      <w:bookmarkEnd w:id="397"/>
      <w:r/>
      <w:bookmarkEnd w:id="398"/>
      <w:r/>
      <w:bookmarkStart w:id="401" w:name="_Toc426469928"/>
      <w:r/>
      <w:bookmarkStart w:id="402" w:name="_Toc383679793"/>
      <w:r/>
      <w:bookmarkStart w:id="403" w:name="_Toc383623991"/>
      <w:r/>
      <w:bookmarkStart w:id="404" w:name="_Toc382813932"/>
      <w:r/>
      <w:bookmarkStart w:id="405" w:name="_Toc382814013"/>
      <w:r/>
      <w:bookmarkStart w:id="406" w:name="_Toc288030331"/>
      <w:r/>
      <w:bookmarkStart w:id="407" w:name="_Toc382812483"/>
      <w:r/>
      <w:bookmarkStart w:id="408" w:name="_Toc390099064"/>
      <w:r/>
      <w:bookmarkStart w:id="409" w:name="_Toc383698693"/>
      <w:r/>
      <w:bookmarkStart w:id="410" w:name="_Toc513029242"/>
      <w:r/>
      <w:bookmarkStart w:id="411" w:name="_Toc383623719"/>
      <w:r/>
      <w:bookmarkStart w:id="412" w:name="_Toc390098886"/>
      <w:r/>
      <w:bookmarkStart w:id="413" w:name="_Toc16938558"/>
      <w:r/>
      <w:bookmarkStart w:id="414" w:name="_Toc479757207"/>
      <w:r/>
      <w:bookmarkStart w:id="415" w:name="_Toc20823314"/>
      <w:r/>
      <w:bookmarkStart w:id="416" w:name="_Toc383626040"/>
      <w:r/>
      <w:bookmarkStart w:id="417" w:name="_Toc390246951"/>
      <w:r/>
      <w:bookmarkStart w:id="418" w:name="_Toc282446295"/>
      <w:r/>
      <w:bookmarkStart w:id="419" w:name="_Toc383587504"/>
      <w:r/>
      <w:bookmarkStart w:id="420" w:name="_Toc120614221"/>
      <w:r/>
      <w:bookmarkStart w:id="421" w:name="_Toc405388431"/>
      <w:r>
        <w:rPr>
          <w:rFonts w:hint="eastAsia" w:ascii="宋体" w:hAnsi="宋体"/>
          <w:b/>
          <w:bCs/>
          <w:color w:val="000000"/>
        </w:rPr>
        <w:t xml:space="preserve">四、</w:t>
      </w:r>
      <w:r>
        <w:rPr>
          <w:rFonts w:hint="eastAsia" w:ascii="宋体" w:hAnsi="宋体"/>
          <w:b/>
          <w:bCs/>
          <w:color w:val="000000"/>
          <w:lang w:eastAsia="zh-CN"/>
        </w:rPr>
        <w:t xml:space="preserve">谈判程序</w:t>
      </w:r>
      <w:r>
        <w:rPr>
          <w:rFonts w:hint="eastAsia" w:ascii="宋体" w:hAnsi="宋体" w:eastAsia="宋体"/>
          <w:b/>
          <w:bCs/>
          <w:color w:val="000000"/>
          <w:lang w:eastAsia="zh-CN"/>
        </w:rPr>
      </w:r>
      <w:r/>
    </w:p>
    <w:p>
      <w:pPr>
        <w:pStyle w:val="997"/>
        <w:ind w:firstLine="420"/>
        <w:spacing w:line="360" w:lineRule="auto"/>
        <w:rPr>
          <w:rFonts w:hint="eastAsia" w:ascii="宋体" w:hAnsi="宋体"/>
          <w:color w:val="000000"/>
        </w:rPr>
      </w:pPr>
      <w:r>
        <w:rPr>
          <w:rFonts w:hint="eastAsia" w:ascii="宋体" w:hAnsi="宋体"/>
          <w:color w:val="000000"/>
          <w:lang w:val="en-US" w:eastAsia="zh-CN"/>
        </w:rPr>
        <w:t xml:space="preserve">4</w:t>
      </w:r>
      <w:r>
        <w:rPr>
          <w:rFonts w:hint="eastAsia" w:ascii="宋体" w:hAnsi="宋体"/>
          <w:color w:val="000000"/>
        </w:rPr>
        <w:t xml:space="preserve">.1 谈判小组邀请通过资格审查和符合性审查的供应商逐一进行谈判。</w:t>
      </w:r>
      <w:r>
        <w:rPr>
          <w:rFonts w:hint="eastAsia" w:ascii="宋体" w:hAnsi="宋体"/>
          <w:color w:val="000000"/>
        </w:rPr>
      </w:r>
      <w:r/>
    </w:p>
    <w:p>
      <w:pPr>
        <w:pStyle w:val="997"/>
        <w:ind w:firstLine="420"/>
        <w:spacing w:line="360" w:lineRule="auto"/>
        <w:rPr>
          <w:rFonts w:hint="eastAsia" w:ascii="宋体" w:hAnsi="宋体"/>
          <w:color w:val="000000"/>
        </w:rPr>
      </w:pPr>
      <w:r>
        <w:rPr>
          <w:rFonts w:hint="eastAsia" w:ascii="宋体" w:hAnsi="宋体"/>
          <w:color w:val="000000"/>
          <w:lang w:val="en-US" w:eastAsia="zh-CN"/>
        </w:rPr>
        <w:t xml:space="preserve">4</w:t>
      </w:r>
      <w:r>
        <w:rPr>
          <w:rFonts w:hint="eastAsia" w:ascii="宋体" w:hAnsi="宋体"/>
          <w:color w:val="000000"/>
        </w:rPr>
        <w:t xml:space="preserve">.2谈判的内容包括而不限于本文件采购需求明确的服务需求、人员配置、安全生产等，但谈判的内容须基于或优于采购需求确定的内容和标准。</w:t>
      </w:r>
      <w:r>
        <w:rPr>
          <w:rFonts w:hint="eastAsia" w:ascii="宋体" w:hAnsi="宋体"/>
          <w:color w:val="000000"/>
        </w:rPr>
      </w:r>
      <w:r/>
    </w:p>
    <w:p>
      <w:pPr>
        <w:pStyle w:val="997"/>
        <w:ind w:firstLine="420"/>
        <w:spacing w:line="360" w:lineRule="auto"/>
        <w:rPr>
          <w:rFonts w:hint="eastAsia" w:ascii="宋体" w:hAnsi="宋体"/>
          <w:color w:val="000000"/>
        </w:rPr>
      </w:pPr>
      <w:r>
        <w:rPr>
          <w:rFonts w:hint="eastAsia" w:ascii="宋体" w:hAnsi="宋体"/>
          <w:color w:val="000000"/>
          <w:lang w:val="en-US" w:eastAsia="zh-CN"/>
        </w:rPr>
        <w:t xml:space="preserve">4</w:t>
      </w:r>
      <w:r>
        <w:rPr>
          <w:rFonts w:hint="eastAsia" w:ascii="宋体" w:hAnsi="宋体"/>
          <w:color w:val="000000"/>
        </w:rPr>
        <w:t xml:space="preserve">.3谈判环节中，供应商</w:t>
      </w:r>
      <w:r>
        <w:rPr>
          <w:rFonts w:hint="eastAsia" w:ascii="宋体" w:hAnsi="宋体"/>
          <w:color w:val="000000"/>
          <w:lang w:eastAsia="zh-CN"/>
        </w:rPr>
        <w:t xml:space="preserve">应及时关注苏采云系统，</w:t>
      </w:r>
      <w:r>
        <w:rPr>
          <w:rFonts w:hint="eastAsia" w:ascii="宋体" w:hAnsi="宋体"/>
          <w:color w:val="000000"/>
        </w:rPr>
        <w:t xml:space="preserve">未</w:t>
      </w:r>
      <w:r>
        <w:rPr>
          <w:rFonts w:hint="eastAsia" w:ascii="宋体" w:hAnsi="宋体"/>
          <w:color w:val="000000"/>
          <w:lang w:eastAsia="zh-CN"/>
        </w:rPr>
        <w:t xml:space="preserve">在规定时间内及时响应谈判要求的</w:t>
      </w:r>
      <w:r>
        <w:rPr>
          <w:rFonts w:hint="eastAsia" w:ascii="宋体" w:hAnsi="宋体"/>
          <w:color w:val="000000"/>
        </w:rPr>
        <w:t xml:space="preserve">，视作响应谈判小组通过谈判形成的采购需求。</w:t>
      </w:r>
      <w:r>
        <w:rPr>
          <w:rFonts w:hint="eastAsia" w:ascii="宋体" w:hAnsi="宋体"/>
          <w:color w:val="000000"/>
        </w:rPr>
      </w:r>
      <w:r/>
    </w:p>
    <w:p>
      <w:pPr>
        <w:pStyle w:val="997"/>
        <w:ind w:firstLine="420"/>
        <w:spacing w:line="360" w:lineRule="auto"/>
        <w:rPr>
          <w:rFonts w:hint="eastAsia" w:ascii="宋体"/>
          <w:color w:val="000000"/>
        </w:rPr>
      </w:pPr>
      <w:r>
        <w:rPr>
          <w:rFonts w:hint="eastAsia" w:ascii="宋体"/>
          <w:color w:val="000000"/>
          <w:lang w:val="en-US" w:eastAsia="zh-CN"/>
        </w:rPr>
        <w:t xml:space="preserve">4.4</w:t>
      </w:r>
      <w:r>
        <w:rPr>
          <w:rFonts w:hint="eastAsia" w:ascii="宋体"/>
          <w:color w:val="000000"/>
        </w:rPr>
        <w:t xml:space="preserve">谈判小组根据谈判的结果，形成经过谈判后的采购需求，并提供给所有参加谈判的供应商。</w:t>
      </w:r>
      <w:r>
        <w:rPr>
          <w:rFonts w:hint="eastAsia" w:ascii="宋体"/>
          <w:color w:val="000000"/>
        </w:rPr>
      </w:r>
      <w:r/>
    </w:p>
    <w:p>
      <w:pPr>
        <w:pStyle w:val="997"/>
        <w:ind w:firstLine="420"/>
        <w:spacing w:line="360" w:lineRule="auto"/>
        <w:rPr>
          <w:rFonts w:hint="eastAsia" w:ascii="宋体" w:hAnsi="Times New Roman" w:eastAsia="宋体" w:cs="Times New Roman"/>
          <w:color w:val="000000"/>
          <w:lang w:val="en-US" w:eastAsia="zh-CN"/>
        </w:rPr>
      </w:pPr>
      <w:r>
        <w:rPr>
          <w:rFonts w:hint="eastAsia" w:ascii="宋体" w:hAnsi="Times New Roman" w:eastAsia="宋体" w:cs="Times New Roman"/>
          <w:color w:val="000000"/>
          <w:lang w:val="en-US" w:eastAsia="zh-CN"/>
        </w:rPr>
        <w:t xml:space="preserve">4.5谈判小组提供的经谈判后确定的采购需求是供应商报价的依据。</w:t>
      </w:r>
      <w:r>
        <w:rPr>
          <w:rFonts w:hint="eastAsia" w:ascii="宋体" w:hAnsi="Times New Roman" w:eastAsia="宋体" w:cs="Times New Roman"/>
          <w:color w:val="000000"/>
          <w:lang w:val="en-US" w:eastAsia="zh-CN"/>
        </w:rPr>
      </w:r>
      <w:r/>
    </w:p>
    <w:p>
      <w:pPr>
        <w:pStyle w:val="997"/>
        <w:ind w:firstLine="420"/>
        <w:spacing w:line="360" w:lineRule="auto"/>
      </w:pPr>
      <w:r>
        <w:rPr>
          <w:rFonts w:hint="eastAsia" w:ascii="宋体" w:hAnsi="Times New Roman" w:eastAsia="宋体" w:cs="Times New Roman"/>
          <w:color w:val="000000"/>
          <w:lang w:val="en-US" w:eastAsia="zh-CN"/>
        </w:rPr>
        <w:t xml:space="preserve">4.6供应商按照谈判小组的要求，在规</w:t>
      </w:r>
      <w:r>
        <w:rPr>
          <w:rFonts w:hint="eastAsia"/>
        </w:rPr>
        <w:t xml:space="preserve">定的时间内，通过“苏采云”系统提交最</w:t>
      </w:r>
      <w:r>
        <w:rPr>
          <w:rFonts w:hint="eastAsia"/>
          <w:lang w:eastAsia="zh-CN"/>
        </w:rPr>
        <w:t xml:space="preserve">终</w:t>
      </w:r>
      <w:r>
        <w:rPr>
          <w:rFonts w:hint="eastAsia"/>
        </w:rPr>
        <w:t xml:space="preserve">报价。</w:t>
      </w:r>
      <w:r/>
    </w:p>
    <w:p>
      <w:pPr>
        <w:pStyle w:val="997"/>
        <w:ind w:firstLine="422"/>
        <w:spacing w:line="360" w:lineRule="auto"/>
        <w:rPr>
          <w:rFonts w:hint="eastAsia" w:ascii="宋体" w:hAnsi="宋体"/>
          <w:b/>
          <w:bCs/>
          <w:color w:val="000000"/>
        </w:rPr>
      </w:pPr>
      <w:r>
        <w:rPr>
          <w:rFonts w:hint="eastAsia" w:ascii="宋体" w:hAnsi="宋体"/>
          <w:b/>
          <w:bCs/>
          <w:color w:val="000000"/>
          <w:lang w:eastAsia="zh-CN"/>
        </w:rPr>
        <w:t xml:space="preserve">注：</w:t>
      </w:r>
      <w:r>
        <w:rPr>
          <w:rFonts w:hint="eastAsia" w:ascii="宋体" w:hAnsi="宋体"/>
          <w:b/>
          <w:bCs/>
          <w:color w:val="000000"/>
        </w:rPr>
        <w:t xml:space="preserve">在</w:t>
      </w:r>
      <w:r>
        <w:rPr>
          <w:rFonts w:hint="eastAsia" w:ascii="宋体" w:hAnsi="宋体"/>
          <w:b/>
          <w:bCs/>
          <w:color w:val="000000"/>
          <w:lang w:eastAsia="zh-CN"/>
        </w:rPr>
        <w:t xml:space="preserve">谈判</w:t>
      </w:r>
      <w:r>
        <w:rPr>
          <w:rFonts w:hint="eastAsia" w:ascii="宋体" w:hAnsi="宋体"/>
          <w:b/>
          <w:bCs/>
          <w:color w:val="000000"/>
        </w:rPr>
        <w:t xml:space="preserve">过程中，</w:t>
      </w:r>
      <w:r>
        <w:rPr>
          <w:rFonts w:hint="eastAsia" w:ascii="宋体" w:hAnsi="宋体"/>
          <w:b/>
          <w:bCs/>
          <w:color w:val="000000"/>
          <w:lang w:eastAsia="zh-CN"/>
        </w:rPr>
        <w:t xml:space="preserve">谈判</w:t>
      </w:r>
      <w:r>
        <w:rPr>
          <w:rFonts w:hint="eastAsia" w:ascii="宋体" w:hAnsi="宋体"/>
          <w:b/>
          <w:bCs/>
          <w:color w:val="000000"/>
        </w:rPr>
        <w:t xml:space="preserve">小组发现供应商的报价明显不合理或者低于成本，有可能影响施工质量和不能诚信履约的，应当要求其在规定的期限内提供书面文件予以解释说明，并提交相关证明材料。供应商不能合理说明或者不能提供相关证明材料的，</w:t>
      </w:r>
      <w:r>
        <w:rPr>
          <w:rFonts w:hint="eastAsia" w:ascii="宋体" w:hAnsi="宋体"/>
          <w:b/>
          <w:bCs/>
          <w:color w:val="000000"/>
          <w:lang w:eastAsia="zh-CN"/>
        </w:rPr>
        <w:t xml:space="preserve">谈判</w:t>
      </w:r>
      <w:r>
        <w:rPr>
          <w:rFonts w:hint="eastAsia" w:ascii="宋体" w:hAnsi="宋体"/>
          <w:b/>
          <w:bCs/>
          <w:color w:val="000000"/>
        </w:rPr>
        <w:t xml:space="preserve">小组可以否决其</w:t>
      </w:r>
      <w:r>
        <w:rPr>
          <w:rFonts w:hint="eastAsia" w:ascii="宋体" w:hAnsi="宋体"/>
          <w:b/>
          <w:bCs/>
          <w:color w:val="000000"/>
          <w:lang w:eastAsia="zh-CN"/>
        </w:rPr>
        <w:t xml:space="preserve">谈判</w:t>
      </w:r>
      <w:r>
        <w:rPr>
          <w:rFonts w:hint="eastAsia" w:ascii="宋体" w:hAnsi="宋体"/>
          <w:b/>
          <w:bCs/>
          <w:color w:val="000000"/>
        </w:rPr>
        <w:t xml:space="preserve">，按顺序由排在后面的候选供应商递补，以此类推。</w:t>
      </w:r>
      <w:r>
        <w:rPr>
          <w:rFonts w:hint="eastAsia" w:ascii="宋体" w:hAnsi="宋体"/>
          <w:b/>
          <w:bCs/>
          <w:color w:val="000000"/>
        </w:rPr>
      </w:r>
      <w:r/>
    </w:p>
    <w:p>
      <w:pPr>
        <w:pStyle w:val="997"/>
        <w:ind w:firstLine="420"/>
        <w:spacing w:line="360" w:lineRule="auto"/>
        <w:rPr>
          <w:rFonts w:hint="eastAsia" w:ascii="宋体" w:hAnsi="Times New Roman" w:eastAsia="宋体" w:cs="Times New Roman"/>
          <w:color w:val="000000"/>
          <w:lang w:eastAsia="zh-CN"/>
        </w:rPr>
      </w:pPr>
      <w:r>
        <w:rPr>
          <w:rFonts w:hint="eastAsia" w:ascii="宋体" w:hAnsi="Times New Roman" w:eastAsia="宋体" w:cs="Times New Roman"/>
          <w:color w:val="000000"/>
        </w:rPr>
        <w:t xml:space="preserve">4.7 最终确定成交供应商</w:t>
      </w:r>
      <w:r>
        <w:rPr>
          <w:rFonts w:hint="eastAsia" w:ascii="宋体" w:hAnsi="Times New Roman" w:eastAsia="宋体" w:cs="Times New Roman"/>
          <w:color w:val="000000"/>
          <w:lang w:eastAsia="zh-CN"/>
        </w:rPr>
        <w:t xml:space="preserve">。</w:t>
      </w:r>
      <w:r>
        <w:rPr>
          <w:rFonts w:hint="eastAsia" w:ascii="宋体" w:hAnsi="Times New Roman" w:eastAsia="宋体" w:cs="Times New Roman"/>
          <w:color w:val="000000"/>
          <w:lang w:eastAsia="zh-CN"/>
        </w:rPr>
      </w:r>
      <w:r/>
    </w:p>
    <w:p>
      <w:pPr>
        <w:pStyle w:val="997"/>
        <w:spacing w:line="360" w:lineRule="auto"/>
        <w:rPr>
          <w:rFonts w:hint="eastAsia" w:ascii="宋体" w:hAnsi="宋体" w:eastAsia="宋体" w:cs="Times New Roman"/>
          <w:b/>
          <w:bCs/>
          <w:color w:val="000000"/>
        </w:rPr>
      </w:pPr>
      <w:r>
        <w:rPr>
          <w:rFonts w:hint="eastAsia" w:ascii="宋体" w:hAnsi="宋体" w:eastAsia="宋体" w:cs="Times New Roman"/>
          <w:b/>
          <w:bCs/>
          <w:color w:val="000000"/>
        </w:rPr>
        <w:t xml:space="preserve">五、</w:t>
      </w:r>
      <w:r>
        <w:rPr>
          <w:rFonts w:hint="eastAsia" w:ascii="宋体" w:hAnsi="宋体" w:eastAsia="宋体" w:cs="Times New Roman"/>
          <w:b/>
          <w:bCs/>
          <w:color w:val="000000"/>
          <w:lang w:eastAsia="zh-CN"/>
        </w:rPr>
        <w:t xml:space="preserve">谈判</w:t>
      </w:r>
      <w:r>
        <w:rPr>
          <w:rFonts w:hint="eastAsia" w:ascii="宋体" w:hAnsi="宋体" w:eastAsia="宋体" w:cs="Times New Roman"/>
          <w:b/>
          <w:bCs/>
          <w:color w:val="000000"/>
        </w:rPr>
        <w:t xml:space="preserve">、评审及成交</w:t>
      </w:r>
      <w:r>
        <w:rPr>
          <w:rFonts w:hint="eastAsia" w:ascii="宋体" w:hAnsi="宋体" w:eastAsia="宋体" w:cs="Times New Roman"/>
          <w:b/>
          <w:bCs/>
          <w:color w:val="000000"/>
        </w:rPr>
      </w:r>
      <w:r/>
    </w:p>
    <w:p>
      <w:pPr>
        <w:pStyle w:val="997"/>
        <w:spacing w:line="360" w:lineRule="auto"/>
        <w:rPr>
          <w:rFonts w:ascii="宋体" w:hAnsi="宋体"/>
          <w:b/>
          <w:color w:val="000000"/>
        </w:rPr>
      </w:pPr>
      <w:r>
        <w:rPr>
          <w:rFonts w:hint="eastAsia" w:ascii="宋体" w:hAnsi="宋体"/>
          <w:b/>
          <w:color w:val="000000"/>
        </w:rPr>
        <w:t xml:space="preserve">1、对响应文件响应性的审查和确定</w:t>
      </w:r>
      <w:r>
        <w:rPr>
          <w:rFonts w:ascii="宋体" w:hAnsi="宋体"/>
          <w:b/>
          <w:color w:val="000000"/>
        </w:rPr>
      </w:r>
      <w:r/>
    </w:p>
    <w:p>
      <w:pPr>
        <w:pStyle w:val="1140"/>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1.1</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小组将对响应文件进行审查、质疑、询问、评估、比较和评定。</w:t>
      </w:r>
      <w:r>
        <w:rPr>
          <w:rFonts w:ascii="宋体" w:hAnsi="宋体" w:eastAsia="宋体" w:cs="仿宋"/>
          <w:b w:val="0"/>
          <w:color w:val="000000"/>
          <w:sz w:val="21"/>
          <w:szCs w:val="21"/>
        </w:rPr>
      </w:r>
      <w:r/>
    </w:p>
    <w:p>
      <w:pPr>
        <w:pStyle w:val="1140"/>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1.2</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小组将依据法律法规和采购文件的规定</w:t>
      </w:r>
      <w:r>
        <w:rPr>
          <w:rFonts w:ascii="宋体" w:hAnsi="宋体" w:eastAsia="宋体" w:cs="仿宋"/>
          <w:b w:val="0"/>
          <w:color w:val="000000"/>
          <w:sz w:val="21"/>
          <w:szCs w:val="21"/>
        </w:rPr>
        <w:t xml:space="preserve">,</w:t>
      </w:r>
      <w:r>
        <w:rPr>
          <w:rFonts w:hint="eastAsia" w:ascii="宋体" w:hAnsi="宋体" w:eastAsia="宋体" w:cs="仿宋"/>
          <w:b w:val="0"/>
          <w:color w:val="000000"/>
          <w:sz w:val="21"/>
          <w:szCs w:val="21"/>
        </w:rPr>
        <w:t xml:space="preserve">对供应商响应文件进行资格性检查和符合性检查</w:t>
      </w:r>
      <w:r>
        <w:rPr>
          <w:rFonts w:ascii="宋体" w:hAnsi="宋体" w:eastAsia="宋体" w:cs="仿宋"/>
          <w:b w:val="0"/>
          <w:color w:val="000000"/>
          <w:sz w:val="21"/>
          <w:szCs w:val="21"/>
        </w:rPr>
        <w:t xml:space="preserve">,</w:t>
      </w:r>
      <w:r>
        <w:rPr>
          <w:rFonts w:hint="eastAsia" w:ascii="宋体" w:hAnsi="宋体" w:eastAsia="宋体" w:cs="仿宋"/>
          <w:b w:val="0"/>
          <w:color w:val="000000"/>
          <w:sz w:val="21"/>
          <w:szCs w:val="21"/>
        </w:rPr>
        <w:t xml:space="preserve">审查标准详见</w:t>
      </w:r>
      <w:r>
        <w:rPr>
          <w:rFonts w:hint="eastAsia" w:ascii="宋体" w:hAnsi="宋体" w:eastAsia="宋体" w:cs="仿宋"/>
          <w:b w:val="0"/>
          <w:color w:val="000000"/>
          <w:sz w:val="21"/>
          <w:szCs w:val="21"/>
          <w:lang w:eastAsia="zh-CN"/>
        </w:rPr>
        <w:t xml:space="preserve">评审办法前附表</w:t>
      </w:r>
      <w:r>
        <w:rPr>
          <w:rFonts w:hint="eastAsia" w:ascii="宋体" w:hAnsi="宋体" w:eastAsia="宋体" w:cs="仿宋"/>
          <w:b w:val="0"/>
          <w:color w:val="000000"/>
          <w:sz w:val="21"/>
          <w:szCs w:val="21"/>
        </w:rPr>
        <w:t xml:space="preserve">，以确定是否符合参加</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的资格和实质性响应采购文件的要求。</w:t>
      </w:r>
      <w:r>
        <w:rPr>
          <w:rFonts w:ascii="宋体" w:hAnsi="宋体" w:eastAsia="宋体" w:cs="仿宋"/>
          <w:b w:val="0"/>
          <w:color w:val="000000"/>
          <w:sz w:val="21"/>
          <w:szCs w:val="21"/>
        </w:rPr>
      </w:r>
      <w:r/>
    </w:p>
    <w:p>
      <w:pPr>
        <w:pStyle w:val="1140"/>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1.3</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小组将审查响应文件是否对</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采购文件做出了实质性响应而没有重大偏离。重大偏离的认定需经过</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小组三分之二及以上成员的认定。</w:t>
      </w:r>
      <w:r>
        <w:rPr>
          <w:rFonts w:ascii="宋体" w:hAnsi="宋体" w:eastAsia="宋体" w:cs="仿宋"/>
          <w:b w:val="0"/>
          <w:color w:val="000000"/>
          <w:sz w:val="21"/>
          <w:szCs w:val="21"/>
        </w:rPr>
      </w:r>
      <w:r/>
    </w:p>
    <w:p>
      <w:pPr>
        <w:pStyle w:val="1140"/>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1.4</w:t>
      </w:r>
      <w:r>
        <w:rPr>
          <w:rFonts w:hint="eastAsia" w:ascii="宋体" w:hAnsi="宋体" w:eastAsia="宋体" w:cs="仿宋"/>
          <w:b w:val="0"/>
          <w:color w:val="000000"/>
          <w:sz w:val="21"/>
          <w:szCs w:val="21"/>
        </w:rPr>
        <w:t xml:space="preserve">被认定为非响应性的响应文件的情形：</w:t>
      </w:r>
      <w:r>
        <w:rPr>
          <w:rFonts w:ascii="宋体" w:hAnsi="宋体" w:eastAsia="宋体" w:cs="仿宋"/>
          <w:b w:val="0"/>
          <w:color w:val="000000"/>
          <w:sz w:val="21"/>
          <w:szCs w:val="21"/>
        </w:rPr>
      </w:r>
      <w:r/>
    </w:p>
    <w:p>
      <w:pPr>
        <w:pStyle w:val="1140"/>
        <w:ind w:firstLine="420"/>
        <w:spacing w:before="0" w:after="0" w:line="360" w:lineRule="auto"/>
        <w:rPr>
          <w:rFonts w:ascii="宋体" w:hAnsi="宋体" w:eastAsia="宋体" w:cs="仿宋"/>
          <w:b w:val="0"/>
          <w:color w:val="000000"/>
          <w:sz w:val="21"/>
          <w:szCs w:val="21"/>
        </w:rPr>
      </w:pPr>
      <w:r>
        <w:rPr>
          <w:rFonts w:hint="eastAsia" w:ascii="宋体" w:hAnsi="宋体" w:eastAsia="宋体" w:cs="仿宋"/>
          <w:b w:val="0"/>
          <w:color w:val="000000"/>
          <w:sz w:val="21"/>
          <w:szCs w:val="21"/>
        </w:rPr>
        <w:t xml:space="preserve">（</w:t>
      </w:r>
      <w:r>
        <w:rPr>
          <w:rFonts w:ascii="宋体" w:hAnsi="宋体" w:eastAsia="宋体" w:cs="仿宋"/>
          <w:b w:val="0"/>
          <w:color w:val="000000"/>
          <w:sz w:val="21"/>
          <w:szCs w:val="21"/>
        </w:rPr>
        <w:t xml:space="preserve">1</w:t>
      </w:r>
      <w:r>
        <w:rPr>
          <w:rFonts w:hint="eastAsia" w:ascii="宋体" w:hAnsi="宋体" w:eastAsia="宋体" w:cs="仿宋"/>
          <w:b w:val="0"/>
          <w:color w:val="000000"/>
          <w:sz w:val="21"/>
          <w:szCs w:val="21"/>
        </w:rPr>
        <w:t xml:space="preserve">）资格性审查、符合性审查未通过的；</w:t>
      </w:r>
      <w:r>
        <w:rPr>
          <w:rFonts w:ascii="宋体" w:hAnsi="宋体" w:eastAsia="宋体" w:cs="仿宋"/>
          <w:b w:val="0"/>
          <w:color w:val="000000"/>
          <w:sz w:val="21"/>
          <w:szCs w:val="21"/>
        </w:rPr>
      </w:r>
      <w:r/>
    </w:p>
    <w:p>
      <w:pPr>
        <w:pStyle w:val="1140"/>
        <w:ind w:firstLine="420"/>
        <w:spacing w:before="0" w:after="0" w:line="360" w:lineRule="auto"/>
        <w:rPr>
          <w:rFonts w:ascii="宋体" w:hAnsi="宋体" w:eastAsia="宋体" w:cs="仿宋"/>
          <w:b w:val="0"/>
          <w:color w:val="000000"/>
          <w:sz w:val="21"/>
          <w:szCs w:val="21"/>
        </w:rPr>
      </w:pPr>
      <w:r>
        <w:rPr>
          <w:rFonts w:hint="eastAsia" w:ascii="宋体" w:hAnsi="宋体" w:eastAsia="宋体" w:cs="仿宋"/>
          <w:b w:val="0"/>
          <w:color w:val="000000"/>
          <w:sz w:val="21"/>
          <w:szCs w:val="21"/>
        </w:rPr>
        <w:t xml:space="preserve">（2）不符合法律、法规和采购文件中规定的实质性要求的；</w:t>
      </w:r>
      <w:r>
        <w:rPr>
          <w:rFonts w:ascii="宋体" w:hAnsi="宋体" w:eastAsia="宋体" w:cs="仿宋"/>
          <w:b w:val="0"/>
          <w:color w:val="000000"/>
          <w:sz w:val="21"/>
          <w:szCs w:val="21"/>
        </w:rPr>
      </w:r>
      <w:r/>
    </w:p>
    <w:p>
      <w:pPr>
        <w:pStyle w:val="1140"/>
        <w:ind w:firstLine="420"/>
        <w:spacing w:before="0" w:after="0" w:line="360" w:lineRule="auto"/>
        <w:rPr>
          <w:rFonts w:ascii="宋体" w:hAnsi="宋体" w:eastAsia="宋体" w:cs="仿宋"/>
          <w:b w:val="0"/>
          <w:bCs w:val="0"/>
          <w:color w:val="000000"/>
          <w:sz w:val="21"/>
          <w:szCs w:val="21"/>
        </w:rPr>
      </w:pPr>
      <w:r>
        <w:rPr>
          <w:rFonts w:hint="eastAsia" w:ascii="宋体" w:hAnsi="宋体" w:eastAsia="宋体" w:cs="仿宋"/>
          <w:b w:val="0"/>
          <w:color w:val="000000"/>
          <w:sz w:val="21"/>
          <w:szCs w:val="21"/>
        </w:rPr>
        <w:t xml:space="preserve">（</w:t>
      </w:r>
      <w:r>
        <w:rPr>
          <w:rFonts w:ascii="宋体" w:hAnsi="宋体" w:eastAsia="宋体" w:cs="仿宋"/>
          <w:b w:val="0"/>
          <w:color w:val="000000"/>
          <w:sz w:val="21"/>
          <w:szCs w:val="21"/>
        </w:rPr>
        <w:t xml:space="preserve">3</w:t>
      </w:r>
      <w:r>
        <w:rPr>
          <w:rFonts w:hint="eastAsia" w:ascii="宋体" w:hAnsi="宋体" w:eastAsia="宋体" w:cs="仿宋"/>
          <w:b w:val="0"/>
          <w:color w:val="000000"/>
          <w:sz w:val="21"/>
          <w:szCs w:val="21"/>
        </w:rPr>
        <w:t xml:space="preserve">）其他法律、法规及本采购文件规定的以及与本采购文件所规定的技术和商务条款经</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bCs w:val="0"/>
          <w:color w:val="000000"/>
          <w:sz w:val="21"/>
          <w:szCs w:val="21"/>
        </w:rPr>
        <w:t xml:space="preserve">小组三分之二以上成员认定出现重大负偏离的情形。</w:t>
      </w:r>
      <w:r>
        <w:rPr>
          <w:rFonts w:ascii="宋体" w:hAnsi="宋体" w:eastAsia="宋体" w:cs="仿宋"/>
          <w:b w:val="0"/>
          <w:bCs w:val="0"/>
          <w:color w:val="000000"/>
          <w:sz w:val="21"/>
          <w:szCs w:val="21"/>
        </w:rPr>
      </w:r>
      <w:r/>
    </w:p>
    <w:p>
      <w:pPr>
        <w:pStyle w:val="997"/>
        <w:spacing w:line="360" w:lineRule="auto"/>
        <w:rPr>
          <w:rFonts w:ascii="宋体" w:cs="仿宋"/>
          <w:b/>
          <w:bCs/>
          <w:color w:val="000000"/>
          <w:sz w:val="24"/>
        </w:rPr>
      </w:pPr>
      <w:r>
        <w:rPr>
          <w:rFonts w:ascii="宋体" w:hAnsi="宋体" w:cs="仿宋"/>
          <w:b/>
          <w:bCs/>
          <w:color w:val="000000"/>
          <w:sz w:val="24"/>
        </w:rPr>
        <w:t xml:space="preserve">2</w:t>
      </w:r>
      <w:r>
        <w:rPr>
          <w:rFonts w:hint="eastAsia" w:ascii="宋体" w:hAnsi="宋体" w:cs="仿宋"/>
          <w:b/>
          <w:bCs/>
          <w:color w:val="000000"/>
          <w:sz w:val="24"/>
        </w:rPr>
        <w:t xml:space="preserve">、响应文件内容的澄清和修改</w:t>
      </w:r>
      <w:r>
        <w:rPr>
          <w:rFonts w:ascii="宋体" w:cs="仿宋"/>
          <w:b/>
          <w:bCs/>
          <w:color w:val="000000"/>
          <w:sz w:val="24"/>
        </w:rPr>
      </w:r>
      <w:r/>
    </w:p>
    <w:p>
      <w:pPr>
        <w:pStyle w:val="1140"/>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2.1</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小组在</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时将会要求供应商对其响应文件内容进行澄清或修改。</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小组将允许修正响应文件中不构成重大偏离的、微小的、非正规的、不一致的或不规则的地方，但这些修改不能影响任何供应商相应的名次排列。</w:t>
      </w:r>
      <w:r>
        <w:rPr>
          <w:rFonts w:ascii="宋体" w:hAnsi="宋体" w:eastAsia="宋体" w:cs="仿宋"/>
          <w:b w:val="0"/>
          <w:color w:val="000000"/>
          <w:sz w:val="21"/>
          <w:szCs w:val="21"/>
        </w:rPr>
      </w:r>
      <w:r/>
    </w:p>
    <w:p>
      <w:pPr>
        <w:pStyle w:val="1140"/>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2.2</w:t>
      </w:r>
      <w:r>
        <w:rPr>
          <w:rFonts w:hint="eastAsia" w:ascii="宋体" w:hAnsi="宋体" w:eastAsia="宋体" w:cs="仿宋"/>
          <w:b w:val="0"/>
          <w:color w:val="000000"/>
          <w:sz w:val="21"/>
          <w:szCs w:val="21"/>
        </w:rPr>
        <w:t xml:space="preserve">供应商所作的重要承诺均应补充以书面形式确认，并由其法定代表人或授权代表签署，作为响应文件的一部分，对供应商有约束力。</w:t>
      </w:r>
      <w:r>
        <w:rPr>
          <w:rFonts w:ascii="宋体" w:hAnsi="宋体" w:eastAsia="宋体" w:cs="仿宋"/>
          <w:b w:val="0"/>
          <w:color w:val="000000"/>
          <w:sz w:val="21"/>
          <w:szCs w:val="21"/>
        </w:rPr>
      </w:r>
      <w:r/>
    </w:p>
    <w:p>
      <w:pPr>
        <w:pStyle w:val="1140"/>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2.3</w:t>
      </w:r>
      <w:r>
        <w:rPr>
          <w:rFonts w:hint="eastAsia" w:ascii="宋体" w:hAnsi="宋体" w:eastAsia="宋体" w:cs="仿宋"/>
          <w:b w:val="0"/>
          <w:color w:val="000000"/>
          <w:sz w:val="21"/>
          <w:szCs w:val="21"/>
        </w:rPr>
        <w:t xml:space="preserve">供应商必须对</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小组的澄清和修改要求做出明确响应，否则由此产生的任何不利于供应商的后果由其自行承担。</w:t>
      </w:r>
      <w:r>
        <w:rPr>
          <w:rFonts w:ascii="宋体" w:hAnsi="宋体" w:eastAsia="宋体" w:cs="仿宋"/>
          <w:b w:val="0"/>
          <w:color w:val="000000"/>
          <w:sz w:val="21"/>
          <w:szCs w:val="21"/>
        </w:rPr>
      </w:r>
      <w:r/>
    </w:p>
    <w:p>
      <w:pPr>
        <w:pStyle w:val="1140"/>
        <w:ind w:firstLine="420"/>
        <w:spacing w:before="0" w:after="0" w:line="360" w:lineRule="auto"/>
        <w:rPr>
          <w:rFonts w:hint="eastAsia" w:ascii="宋体" w:hAnsi="宋体" w:eastAsia="宋体" w:cs="仿宋"/>
          <w:b w:val="0"/>
          <w:color w:val="000000"/>
          <w:sz w:val="21"/>
          <w:szCs w:val="21"/>
        </w:rPr>
      </w:pPr>
      <w:r>
        <w:rPr>
          <w:rFonts w:ascii="宋体" w:hAnsi="宋体" w:eastAsia="宋体" w:cs="仿宋"/>
          <w:b w:val="0"/>
          <w:color w:val="000000"/>
          <w:sz w:val="21"/>
          <w:szCs w:val="21"/>
        </w:rPr>
        <w:t xml:space="preserve">2.4</w:t>
      </w:r>
      <w:r>
        <w:rPr>
          <w:rFonts w:hint="eastAsia" w:ascii="宋体" w:hAnsi="宋体" w:eastAsia="宋体" w:cs="仿宋"/>
          <w:b w:val="0"/>
          <w:color w:val="000000"/>
          <w:sz w:val="21"/>
          <w:szCs w:val="21"/>
        </w:rPr>
        <w:t xml:space="preserve">除非</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小组主动要求，</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以外的任何时候供应商均不得就</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事宜与</w:t>
      </w:r>
      <w:r>
        <w:rPr>
          <w:rFonts w:hint="eastAsia" w:ascii="宋体" w:hAnsi="宋体" w:eastAsia="宋体" w:cs="仿宋"/>
          <w:b w:val="0"/>
          <w:color w:val="000000"/>
          <w:sz w:val="21"/>
          <w:szCs w:val="21"/>
          <w:lang w:eastAsia="zh-CN"/>
        </w:rPr>
        <w:t xml:space="preserve">谈判</w:t>
      </w:r>
      <w:r>
        <w:rPr>
          <w:rFonts w:hint="eastAsia" w:ascii="宋体" w:hAnsi="宋体" w:eastAsia="宋体" w:cs="仿宋"/>
          <w:b w:val="0"/>
          <w:color w:val="000000"/>
          <w:sz w:val="21"/>
          <w:szCs w:val="21"/>
        </w:rPr>
        <w:t xml:space="preserve">小组联系。</w:t>
      </w:r>
      <w:r>
        <w:rPr>
          <w:rFonts w:hint="eastAsia" w:ascii="宋体" w:hAnsi="宋体" w:eastAsia="宋体" w:cs="仿宋"/>
          <w:b w:val="0"/>
          <w:color w:val="000000"/>
          <w:sz w:val="21"/>
          <w:szCs w:val="21"/>
        </w:rPr>
      </w:r>
      <w:r/>
    </w:p>
    <w:p>
      <w:pPr>
        <w:pStyle w:val="1140"/>
        <w:ind w:firstLine="422"/>
        <w:spacing w:before="0" w:after="0" w:line="360" w:lineRule="auto"/>
        <w:rPr>
          <w:rFonts w:hint="eastAsia" w:ascii="宋体" w:hAnsi="宋体" w:eastAsia="宋体" w:cs="仿宋"/>
          <w:color w:val="000000"/>
          <w:sz w:val="21"/>
          <w:szCs w:val="21"/>
        </w:rPr>
      </w:pPr>
      <w:r>
        <w:rPr>
          <w:rFonts w:hint="eastAsia" w:ascii="宋体" w:hAnsi="宋体" w:eastAsia="宋体" w:cs="仿宋"/>
          <w:color w:val="000000"/>
          <w:sz w:val="21"/>
          <w:szCs w:val="21"/>
          <w:lang w:val="en-US" w:eastAsia="zh-CN"/>
        </w:rPr>
        <w:t xml:space="preserve">注：</w:t>
      </w:r>
      <w:r>
        <w:rPr>
          <w:rFonts w:hint="eastAsia" w:ascii="宋体" w:hAnsi="宋体" w:eastAsia="宋体" w:cs="仿宋"/>
          <w:color w:val="000000"/>
          <w:sz w:val="21"/>
          <w:szCs w:val="21"/>
        </w:rPr>
        <w:t xml:space="preserve">需要供应商进行澄清、说明和更正的，</w:t>
      </w:r>
      <w:r>
        <w:rPr>
          <w:rFonts w:hint="eastAsia" w:ascii="宋体" w:hAnsi="宋体" w:eastAsia="宋体" w:cs="仿宋"/>
          <w:color w:val="000000"/>
          <w:sz w:val="21"/>
          <w:szCs w:val="21"/>
          <w:lang w:eastAsia="zh-CN"/>
        </w:rPr>
        <w:t xml:space="preserve">谈判</w:t>
      </w:r>
      <w:r>
        <w:rPr>
          <w:rFonts w:hint="eastAsia" w:ascii="宋体" w:hAnsi="宋体" w:eastAsia="宋体" w:cs="仿宋"/>
          <w:color w:val="000000"/>
          <w:sz w:val="21"/>
          <w:szCs w:val="21"/>
        </w:rPr>
        <w:t xml:space="preserve">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仿宋"/>
          <w:color w:val="000000"/>
          <w:sz w:val="21"/>
          <w:szCs w:val="21"/>
        </w:rPr>
      </w:r>
      <w:r/>
    </w:p>
    <w:p>
      <w:pPr>
        <w:pStyle w:val="1140"/>
        <w:ind w:firstLine="422"/>
        <w:spacing w:before="0" w:after="0" w:line="360" w:lineRule="auto"/>
        <w:rPr>
          <w:rFonts w:hint="eastAsia" w:ascii="宋体" w:hAnsi="宋体" w:eastAsia="宋体" w:cs="仿宋"/>
          <w:color w:val="000000"/>
          <w:sz w:val="21"/>
          <w:szCs w:val="21"/>
        </w:rPr>
      </w:pPr>
      <w:r>
        <w:rPr>
          <w:rFonts w:hint="eastAsia" w:ascii="宋体" w:hAnsi="宋体" w:eastAsia="宋体" w:cs="仿宋"/>
          <w:color w:val="000000"/>
          <w:sz w:val="21"/>
          <w:szCs w:val="21"/>
        </w:rPr>
        <w:t xml:space="preserve">接到</w:t>
      </w:r>
      <w:r>
        <w:rPr>
          <w:rFonts w:hint="eastAsia" w:ascii="宋体" w:hAnsi="宋体" w:eastAsia="宋体" w:cs="仿宋"/>
          <w:color w:val="000000"/>
          <w:sz w:val="21"/>
          <w:szCs w:val="21"/>
          <w:lang w:eastAsia="zh-CN"/>
        </w:rPr>
        <w:t xml:space="preserve">谈判</w:t>
      </w:r>
      <w:r>
        <w:rPr>
          <w:rFonts w:hint="eastAsia" w:ascii="宋体" w:hAnsi="宋体" w:eastAsia="宋体" w:cs="仿宋"/>
          <w:color w:val="000000"/>
          <w:sz w:val="21"/>
          <w:szCs w:val="21"/>
        </w:rPr>
        <w:t xml:space="preserve">小组澄清、说明和更正要求的供应商如未按规定做出澄清、说明和更正，其风险由供应商自行承担。</w:t>
      </w:r>
      <w:r>
        <w:rPr>
          <w:rFonts w:hint="eastAsia" w:ascii="宋体" w:hAnsi="宋体" w:eastAsia="宋体" w:cs="仿宋"/>
          <w:color w:val="000000"/>
          <w:sz w:val="21"/>
          <w:szCs w:val="21"/>
        </w:rPr>
      </w:r>
      <w:r/>
    </w:p>
    <w:p>
      <w:pPr>
        <w:pStyle w:val="997"/>
        <w:spacing w:line="400" w:lineRule="exact"/>
        <w:rPr>
          <w:rFonts w:ascii="宋体" w:hAnsi="宋体"/>
          <w:b/>
          <w:color w:val="000000"/>
        </w:rPr>
      </w:pPr>
      <w:r/>
      <w:bookmarkStart w:id="422" w:name="_Toc468783649"/>
      <w:r>
        <w:rPr>
          <w:rFonts w:hint="eastAsia" w:ascii="宋体" w:hAnsi="宋体"/>
          <w:b/>
          <w:color w:val="000000"/>
        </w:rPr>
        <w:t xml:space="preserve">3、成交原则</w:t>
      </w:r>
      <w:r>
        <w:rPr>
          <w:rFonts w:ascii="宋体" w:hAnsi="宋体"/>
          <w:b/>
          <w:color w:val="000000"/>
        </w:rPr>
      </w:r>
      <w:r/>
    </w:p>
    <w:p>
      <w:pPr>
        <w:pStyle w:val="997"/>
        <w:ind w:firstLine="420"/>
        <w:spacing w:line="400" w:lineRule="exact"/>
        <w:rPr>
          <w:bCs/>
          <w:color w:val="000000"/>
          <w:szCs w:val="21"/>
        </w:rPr>
      </w:pPr>
      <w:r>
        <w:rPr>
          <w:rFonts w:hint="eastAsia"/>
          <w:color w:val="000000"/>
          <w:szCs w:val="21"/>
        </w:rPr>
        <w:t xml:space="preserve">3.1</w:t>
      </w:r>
      <w:r>
        <w:rPr>
          <w:rFonts w:hint="eastAsia" w:ascii="宋体" w:hAnsi="宋体"/>
          <w:b/>
          <w:bCs/>
          <w:color w:val="000000"/>
          <w:szCs w:val="21"/>
        </w:rPr>
        <w:t xml:space="preserve">采购代理机构或采购人代表将通过苏采云采购系统提示符合要求的投标供应商进行最终报价</w:t>
      </w:r>
      <w:r>
        <w:rPr>
          <w:rFonts w:hint="eastAsia"/>
          <w:b/>
          <w:color w:val="000000"/>
          <w:szCs w:val="21"/>
        </w:rPr>
        <w:t xml:space="preserve">。</w:t>
      </w:r>
      <w:r>
        <w:rPr>
          <w:bCs/>
          <w:color w:val="000000"/>
          <w:szCs w:val="21"/>
        </w:rPr>
      </w:r>
      <w:r/>
    </w:p>
    <w:p>
      <w:pPr>
        <w:pStyle w:val="1046"/>
        <w:ind w:firstLine="420"/>
        <w:spacing w:before="0" w:after="0" w:line="400" w:lineRule="exact"/>
        <w:rPr>
          <w:bCs w:val="0"/>
          <w:color w:val="000000"/>
          <w:sz w:val="21"/>
          <w:szCs w:val="21"/>
        </w:rPr>
      </w:pPr>
      <w:r>
        <w:rPr>
          <w:rFonts w:hint="eastAsia"/>
          <w:b w:val="0"/>
          <w:color w:val="000000"/>
          <w:sz w:val="21"/>
          <w:szCs w:val="21"/>
        </w:rPr>
        <w:t xml:space="preserve">3.2 </w:t>
      </w:r>
      <w:r>
        <w:rPr>
          <w:rFonts w:hint="eastAsia"/>
          <w:bCs w:val="0"/>
          <w:color w:val="ff0000"/>
          <w:sz w:val="21"/>
          <w:szCs w:val="21"/>
          <w:lang w:eastAsia="zh-CN"/>
        </w:rPr>
        <w:t xml:space="preserve">谈判</w:t>
      </w:r>
      <w:r>
        <w:rPr>
          <w:rFonts w:hint="eastAsia"/>
          <w:bCs w:val="0"/>
          <w:color w:val="ff0000"/>
          <w:sz w:val="21"/>
          <w:szCs w:val="21"/>
        </w:rPr>
        <w:t xml:space="preserve">最终报价将作为评审确定中标的依据。</w:t>
      </w:r>
      <w:r>
        <w:rPr>
          <w:rFonts w:hint="eastAsia"/>
          <w:bCs w:val="0"/>
          <w:color w:val="ff0000"/>
          <w:sz w:val="21"/>
          <w:szCs w:val="21"/>
          <w:lang w:eastAsia="zh-CN"/>
        </w:rPr>
        <w:t xml:space="preserve">谈判</w:t>
      </w:r>
      <w:r>
        <w:rPr>
          <w:rFonts w:hint="eastAsia"/>
          <w:bCs w:val="0"/>
          <w:color w:val="ff0000"/>
          <w:sz w:val="21"/>
          <w:szCs w:val="21"/>
        </w:rPr>
        <w:t xml:space="preserve">承诺及书面报价均须由法定代表人或其授权代表签字确认。</w:t>
      </w:r>
      <w:r>
        <w:rPr>
          <w:bCs w:val="0"/>
          <w:color w:val="000000"/>
          <w:sz w:val="21"/>
          <w:szCs w:val="21"/>
        </w:rPr>
      </w:r>
      <w:r/>
    </w:p>
    <w:p>
      <w:pPr>
        <w:pStyle w:val="1046"/>
        <w:ind w:firstLine="422"/>
        <w:spacing w:before="0" w:after="0" w:line="400" w:lineRule="exact"/>
        <w:rPr>
          <w:bCs w:val="0"/>
          <w:color w:val="000000"/>
          <w:sz w:val="21"/>
          <w:szCs w:val="21"/>
        </w:rPr>
      </w:pPr>
      <w:r>
        <w:rPr>
          <w:rFonts w:hint="eastAsia"/>
          <w:bCs w:val="0"/>
          <w:color w:val="000000"/>
          <w:sz w:val="21"/>
          <w:szCs w:val="21"/>
        </w:rPr>
        <w:t xml:space="preserve">3.3 供应商最后一次报价或最终报价应在工程数量、要求、服务等方面不降低的情况下，不得高于前一次报价。否则，</w:t>
      </w:r>
      <w:r>
        <w:rPr>
          <w:rFonts w:hint="eastAsia"/>
          <w:bCs w:val="0"/>
          <w:color w:val="000000"/>
          <w:sz w:val="21"/>
          <w:szCs w:val="21"/>
          <w:lang w:eastAsia="zh-CN"/>
        </w:rPr>
        <w:t xml:space="preserve">谈判</w:t>
      </w:r>
      <w:r>
        <w:rPr>
          <w:rFonts w:hint="eastAsia"/>
          <w:bCs w:val="0"/>
          <w:color w:val="000000"/>
          <w:sz w:val="21"/>
          <w:szCs w:val="21"/>
        </w:rPr>
        <w:t xml:space="preserve">小组有权拒绝该</w:t>
      </w:r>
      <w:r>
        <w:rPr>
          <w:rFonts w:hint="eastAsia"/>
          <w:bCs w:val="0"/>
          <w:color w:val="000000"/>
          <w:sz w:val="21"/>
          <w:szCs w:val="21"/>
          <w:lang w:eastAsia="zh-CN"/>
        </w:rPr>
        <w:t xml:space="preserve">谈判</w:t>
      </w:r>
      <w:r>
        <w:rPr>
          <w:rFonts w:hint="eastAsia"/>
          <w:bCs w:val="0"/>
          <w:color w:val="000000"/>
          <w:sz w:val="21"/>
          <w:szCs w:val="21"/>
        </w:rPr>
        <w:t xml:space="preserve">报价并不再给予报价补救机会。</w:t>
      </w:r>
      <w:r>
        <w:rPr>
          <w:bCs w:val="0"/>
          <w:color w:val="000000"/>
          <w:sz w:val="21"/>
          <w:szCs w:val="21"/>
        </w:rPr>
      </w:r>
      <w:r/>
    </w:p>
    <w:p>
      <w:pPr>
        <w:pStyle w:val="997"/>
        <w:ind w:firstLine="420"/>
        <w:jc w:val="left"/>
        <w:spacing w:line="500" w:lineRule="exact"/>
        <w:rPr>
          <w:rFonts w:hint="eastAsia" w:ascii="宋体" w:hAnsi="宋体" w:eastAsia="宋体" w:cs="仿宋"/>
          <w:b w:val="0"/>
          <w:bCs w:val="0"/>
          <w:caps/>
          <w:color w:val="000000"/>
          <w:sz w:val="21"/>
          <w:szCs w:val="21"/>
          <w:lang w:val="en-US" w:eastAsia="zh-CN" w:bidi="ar-SA"/>
        </w:rPr>
        <w:outlineLvl w:val="0"/>
      </w:pPr>
      <w:r>
        <w:rPr>
          <w:rFonts w:hint="eastAsia" w:ascii="宋体" w:hAnsi="宋体" w:eastAsia="宋体" w:cs="仿宋"/>
          <w:b w:val="0"/>
          <w:bCs w:val="0"/>
          <w:caps/>
          <w:color w:val="000000"/>
          <w:sz w:val="21"/>
          <w:szCs w:val="21"/>
          <w:lang w:val="en-US" w:eastAsia="zh-CN" w:bidi="ar-SA"/>
        </w:rPr>
        <w:t xml:space="preserve">3.4谈判小组应当从进入谈判的供应商中按采购需求、质量和服务均能满足本谈判文件实质性要求，且报价最低的原则确定成交供应商；</w:t>
      </w:r>
      <w:r>
        <w:rPr>
          <w:rFonts w:hint="eastAsia" w:ascii="宋体" w:hAnsi="宋体" w:eastAsia="宋体" w:cs="仿宋"/>
          <w:b w:val="0"/>
          <w:bCs w:val="0"/>
          <w:caps/>
          <w:color w:val="000000"/>
          <w:sz w:val="21"/>
          <w:szCs w:val="21"/>
          <w:lang w:val="en-US" w:eastAsia="zh-CN" w:bidi="ar-SA"/>
        </w:rPr>
      </w:r>
      <w:r/>
    </w:p>
    <w:p>
      <w:pPr>
        <w:pStyle w:val="997"/>
        <w:ind w:firstLine="420"/>
        <w:jc w:val="left"/>
        <w:spacing w:line="500" w:lineRule="exact"/>
        <w:rPr>
          <w:rFonts w:hint="eastAsia" w:ascii="宋体" w:hAnsi="宋体" w:eastAsia="宋体" w:cs="仿宋"/>
          <w:b w:val="0"/>
          <w:bCs w:val="0"/>
          <w:caps/>
          <w:color w:val="000000"/>
          <w:sz w:val="21"/>
          <w:szCs w:val="21"/>
          <w:highlight w:val="none"/>
          <w:lang w:val="en-US" w:eastAsia="zh-CN" w:bidi="ar-SA"/>
        </w:rPr>
        <w:outlineLvl w:val="0"/>
      </w:pPr>
      <w:r>
        <w:rPr>
          <w:rFonts w:hint="eastAsia" w:ascii="宋体" w:hAnsi="宋体" w:eastAsia="宋体" w:cs="仿宋"/>
          <w:b w:val="0"/>
          <w:bCs w:val="0"/>
          <w:caps/>
          <w:color w:val="000000"/>
          <w:sz w:val="21"/>
          <w:szCs w:val="21"/>
          <w:highlight w:val="none"/>
          <w:lang w:val="en-US" w:eastAsia="zh-CN" w:bidi="ar-SA"/>
        </w:rPr>
        <w:t xml:space="preserve">3.5如出现两个或两个以上实质性响应谈判文件要求且报价均为最低的供应商，则按苏采云系统中的顺序由采购人抽签确定成交供应商；</w:t>
      </w:r>
      <w:r>
        <w:rPr>
          <w:rFonts w:hint="eastAsia" w:ascii="宋体" w:hAnsi="宋体" w:eastAsia="宋体" w:cs="仿宋"/>
          <w:b w:val="0"/>
          <w:bCs w:val="0"/>
          <w:caps/>
          <w:color w:val="000000"/>
          <w:sz w:val="21"/>
          <w:szCs w:val="21"/>
          <w:highlight w:val="none"/>
          <w:lang w:val="en-US" w:eastAsia="zh-CN" w:bidi="ar-SA"/>
        </w:rPr>
      </w:r>
      <w:r/>
    </w:p>
    <w:p>
      <w:pPr>
        <w:pStyle w:val="997"/>
        <w:ind w:firstLine="420"/>
        <w:jc w:val="left"/>
        <w:spacing w:line="500" w:lineRule="exact"/>
        <w:rPr>
          <w:rFonts w:hint="eastAsia" w:ascii="宋体" w:hAnsi="宋体" w:eastAsia="宋体" w:cs="仿宋"/>
          <w:b w:val="0"/>
          <w:bCs w:val="0"/>
          <w:caps/>
          <w:color w:val="000000"/>
          <w:sz w:val="21"/>
          <w:szCs w:val="21"/>
          <w:lang w:val="en-US" w:eastAsia="zh-CN" w:bidi="ar-SA"/>
        </w:rPr>
        <w:outlineLvl w:val="0"/>
      </w:pPr>
      <w:r>
        <w:rPr>
          <w:rFonts w:hint="eastAsia" w:ascii="宋体" w:hAnsi="宋体" w:eastAsia="宋体" w:cs="仿宋"/>
          <w:b w:val="0"/>
          <w:bCs w:val="0"/>
          <w:caps/>
          <w:color w:val="000000"/>
          <w:sz w:val="21"/>
          <w:szCs w:val="21"/>
          <w:lang w:val="en-US" w:eastAsia="zh-CN" w:bidi="ar-SA"/>
        </w:rPr>
        <w:t xml:space="preserve">3.6所有供应商的报价均保留两位小数。</w:t>
      </w:r>
      <w:r>
        <w:rPr>
          <w:rFonts w:hint="eastAsia" w:ascii="宋体" w:hAnsi="宋体" w:eastAsia="宋体" w:cs="仿宋"/>
          <w:b w:val="0"/>
          <w:bCs w:val="0"/>
          <w:caps/>
          <w:color w:val="000000"/>
          <w:sz w:val="21"/>
          <w:szCs w:val="21"/>
          <w:lang w:val="en-US" w:eastAsia="zh-CN" w:bidi="ar-SA"/>
        </w:rPr>
      </w:r>
      <w:r/>
    </w:p>
    <w:p>
      <w:pPr>
        <w:pStyle w:val="997"/>
        <w:ind w:firstLine="420"/>
        <w:jc w:val="left"/>
        <w:spacing w:line="500" w:lineRule="exact"/>
        <w:rPr>
          <w:rFonts w:hint="eastAsia" w:ascii="宋体" w:hAnsi="宋体" w:eastAsia="宋体" w:cs="仿宋"/>
          <w:b w:val="0"/>
          <w:bCs w:val="0"/>
          <w:caps/>
          <w:color w:val="000000"/>
          <w:sz w:val="21"/>
          <w:szCs w:val="21"/>
          <w:lang w:val="en-US" w:eastAsia="zh-CN" w:bidi="ar-SA"/>
        </w:rPr>
        <w:outlineLvl w:val="0"/>
      </w:pPr>
      <w:r>
        <w:rPr>
          <w:rFonts w:hint="eastAsia" w:ascii="宋体" w:hAnsi="宋体" w:eastAsia="宋体" w:cs="仿宋"/>
          <w:b w:val="0"/>
          <w:bCs w:val="0"/>
          <w:caps/>
          <w:color w:val="000000"/>
          <w:sz w:val="21"/>
          <w:szCs w:val="21"/>
          <w:lang w:val="en-US" w:eastAsia="zh-CN" w:bidi="ar-SA"/>
        </w:rPr>
        <w:t xml:space="preserve">3.7谈判的任何一方在未征得另一方同意的情况下，不得向第三方透露与谈判有关的一切技术资料、价格或其他信息。</w:t>
      </w:r>
      <w:r>
        <w:rPr>
          <w:rFonts w:hint="eastAsia" w:ascii="宋体" w:hAnsi="宋体" w:eastAsia="宋体" w:cs="仿宋"/>
          <w:b w:val="0"/>
          <w:bCs w:val="0"/>
          <w:caps/>
          <w:color w:val="000000"/>
          <w:sz w:val="21"/>
          <w:szCs w:val="21"/>
          <w:lang w:val="en-US" w:eastAsia="zh-CN" w:bidi="ar-SA"/>
        </w:rPr>
      </w:r>
      <w:r/>
    </w:p>
    <w:p>
      <w:pPr>
        <w:pStyle w:val="997"/>
        <w:ind w:firstLine="420"/>
        <w:jc w:val="left"/>
        <w:spacing w:line="500" w:lineRule="exact"/>
        <w:rPr>
          <w:rFonts w:hint="eastAsia" w:ascii="宋体" w:hAnsi="宋体" w:eastAsia="宋体" w:cs="仿宋"/>
          <w:b w:val="0"/>
          <w:bCs w:val="0"/>
          <w:caps/>
          <w:color w:val="000000"/>
          <w:sz w:val="21"/>
          <w:szCs w:val="21"/>
          <w:lang w:val="en-US" w:eastAsia="zh-CN" w:bidi="ar-SA"/>
        </w:rPr>
        <w:outlineLvl w:val="0"/>
      </w:pPr>
      <w:r>
        <w:rPr>
          <w:rFonts w:hint="eastAsia" w:ascii="宋体" w:hAnsi="宋体" w:eastAsia="宋体" w:cs="仿宋"/>
          <w:b w:val="0"/>
          <w:bCs w:val="0"/>
          <w:caps/>
          <w:color w:val="000000"/>
          <w:sz w:val="21"/>
          <w:szCs w:val="21"/>
          <w:lang w:val="en-US" w:eastAsia="zh-CN" w:bidi="ar-SA"/>
        </w:rPr>
        <w:t xml:space="preserve">3.8进入谈判程序的递交响应文件或符合项目资格条件的供应商不足三家时，按政府采购相关规定执行。</w:t>
      </w:r>
      <w:r>
        <w:rPr>
          <w:rFonts w:hint="eastAsia" w:ascii="宋体" w:hAnsi="宋体" w:eastAsia="宋体" w:cs="仿宋"/>
          <w:b w:val="0"/>
          <w:bCs w:val="0"/>
          <w:caps/>
          <w:color w:val="000000"/>
          <w:sz w:val="21"/>
          <w:szCs w:val="21"/>
          <w:lang w:val="en-US" w:eastAsia="zh-CN" w:bidi="ar-SA"/>
        </w:rPr>
      </w:r>
      <w:r/>
    </w:p>
    <w:p>
      <w:pPr>
        <w:pStyle w:val="997"/>
        <w:spacing w:line="360" w:lineRule="auto"/>
        <w:rPr>
          <w:rFonts w:hint="eastAsia" w:ascii="宋体" w:hAnsi="宋体" w:eastAsia="宋体" w:cs="Times New Roman"/>
          <w:b/>
          <w:bCs/>
          <w:color w:val="000000"/>
          <w:lang w:eastAsia="zh-CN"/>
        </w:rPr>
      </w:pPr>
      <w:r/>
      <w:bookmarkStart w:id="423" w:name="_Toc164621862"/>
      <w:r>
        <w:rPr>
          <w:rFonts w:hint="eastAsia" w:ascii="宋体" w:hAnsi="宋体" w:eastAsia="宋体" w:cs="Times New Roman"/>
          <w:b/>
          <w:bCs/>
          <w:color w:val="000000"/>
          <w:lang w:eastAsia="zh-CN"/>
        </w:rPr>
        <w:t xml:space="preserve">六、签订合同</w:t>
      </w:r>
      <w:bookmarkEnd w:id="423"/>
      <w:r>
        <w:rPr>
          <w:rFonts w:hint="eastAsia" w:ascii="宋体" w:hAnsi="宋体" w:eastAsia="宋体" w:cs="Times New Roman"/>
          <w:b/>
          <w:bCs/>
          <w:color w:val="000000"/>
          <w:lang w:eastAsia="zh-CN"/>
        </w:rPr>
      </w:r>
      <w:r/>
    </w:p>
    <w:p>
      <w:pPr>
        <w:pStyle w:val="99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6.1</w:t>
      </w:r>
      <w:r>
        <w:rPr>
          <w:rFonts w:hint="eastAsia" w:ascii="宋体" w:hAnsi="宋体" w:eastAsia="宋体" w:cs="宋体"/>
          <w:color w:val="000000"/>
          <w:szCs w:val="21"/>
          <w:highlight w:val="none"/>
        </w:rPr>
        <w:t xml:space="preserve">采购人或采购代理机构向成交供应商发出成交通知书，并在指定网站发布成交公告。</w:t>
      </w:r>
      <w:r>
        <w:rPr>
          <w:rFonts w:hint="eastAsia" w:ascii="宋体" w:hAnsi="宋体" w:eastAsia="宋体" w:cs="宋体"/>
          <w:color w:val="000000"/>
          <w:szCs w:val="21"/>
          <w:highlight w:val="none"/>
        </w:rPr>
      </w:r>
      <w:r/>
    </w:p>
    <w:p>
      <w:pPr>
        <w:pStyle w:val="997"/>
        <w:ind w:firstLine="40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6.2</w:t>
      </w:r>
      <w:r>
        <w:rPr>
          <w:rFonts w:hint="eastAsia" w:ascii="宋体" w:hAnsi="宋体" w:eastAsia="宋体" w:cs="宋体"/>
          <w:color w:val="000000"/>
          <w:szCs w:val="21"/>
          <w:highlight w:val="none"/>
        </w:rPr>
        <w:t xml:space="preserve">成交供应商应按成交通知书规定的时间、地点，按照采购文件确定的事项与采购人签订政府采购合同，且不得迟于成交通知书发出之日起</w:t>
      </w:r>
      <w:r>
        <w:rPr>
          <w:rFonts w:hint="eastAsia" w:ascii="宋体" w:hAnsi="宋体" w:eastAsia="宋体" w:cs="宋体"/>
          <w:b/>
          <w:bCs/>
          <w:color w:val="000000"/>
          <w:szCs w:val="21"/>
          <w:highlight w:val="none"/>
          <w:u w:val="single"/>
          <w:lang w:val="en-US" w:eastAsia="zh-CN"/>
        </w:rPr>
        <w:t xml:space="preserve">十五</w:t>
      </w:r>
      <w:r>
        <w:rPr>
          <w:rFonts w:hint="eastAsia" w:ascii="宋体" w:hAnsi="宋体" w:eastAsia="宋体" w:cs="宋体"/>
          <w:b/>
          <w:bCs/>
          <w:color w:val="000000"/>
          <w:szCs w:val="21"/>
          <w:highlight w:val="none"/>
          <w:u w:val="single"/>
        </w:rPr>
        <w:t xml:space="preserve">日内</w:t>
      </w:r>
      <w:r>
        <w:rPr>
          <w:rFonts w:hint="eastAsia" w:ascii="宋体" w:hAnsi="宋体" w:eastAsia="宋体" w:cs="宋体"/>
          <w:color w:val="000000"/>
          <w:szCs w:val="21"/>
          <w:highlight w:val="none"/>
        </w:rPr>
        <w:t xml:space="preserve">，如不执行由此给采购人造成损失的，成交供应商应承担相应赔偿责任。</w:t>
      </w:r>
      <w:r>
        <w:rPr>
          <w:rFonts w:hint="eastAsia" w:ascii="宋体" w:hAnsi="宋体" w:eastAsia="宋体" w:cs="宋体"/>
          <w:color w:val="000000"/>
          <w:szCs w:val="21"/>
          <w:highlight w:val="none"/>
        </w:rPr>
      </w:r>
      <w:r/>
    </w:p>
    <w:p>
      <w:pPr>
        <w:pStyle w:val="997"/>
        <w:ind w:firstLine="407"/>
        <w:spacing w:line="360" w:lineRule="auto"/>
        <w:rPr>
          <w:rFonts w:hint="eastAsia" w:ascii="宋体" w:hAnsi="宋体" w:eastAsia="宋体" w:cs="宋体"/>
          <w:iCs/>
          <w:color w:val="000000"/>
          <w:szCs w:val="21"/>
          <w:highlight w:val="none"/>
        </w:rPr>
      </w:pPr>
      <w:r>
        <w:rPr>
          <w:rFonts w:hint="eastAsia" w:ascii="宋体" w:hAnsi="宋体" w:eastAsia="宋体" w:cs="宋体"/>
          <w:color w:val="000000"/>
          <w:szCs w:val="21"/>
          <w:highlight w:val="none"/>
          <w:lang w:val="en-US" w:eastAsia="zh-CN"/>
        </w:rPr>
        <w:t xml:space="preserve">6.3</w:t>
      </w:r>
      <w:r>
        <w:rPr>
          <w:rFonts w:hint="eastAsia" w:ascii="宋体" w:hAnsi="宋体" w:eastAsia="宋体" w:cs="宋体"/>
          <w:color w:val="000000"/>
          <w:szCs w:val="21"/>
          <w:highlight w:val="none"/>
        </w:rPr>
        <w:t xml:space="preserve">排名第一的</w:t>
      </w:r>
      <w:r>
        <w:rPr>
          <w:rFonts w:hint="eastAsia" w:ascii="宋体" w:hAnsi="宋体" w:eastAsia="宋体" w:cs="宋体"/>
          <w:iCs/>
          <w:color w:val="000000"/>
          <w:szCs w:val="21"/>
          <w:highlight w:val="none"/>
        </w:rPr>
        <w:t xml:space="preserve">成交供应商因不可抗力或者自身原因不能履行政府采购合同</w:t>
      </w:r>
      <w:r>
        <w:rPr>
          <w:rFonts w:hint="eastAsia" w:ascii="宋体" w:hAnsi="宋体" w:eastAsia="宋体" w:cs="宋体"/>
          <w:iCs/>
          <w:color w:val="000000"/>
          <w:szCs w:val="21"/>
          <w:highlight w:val="none"/>
          <w:lang w:val="en-US" w:eastAsia="zh-CN"/>
        </w:rPr>
        <w:t xml:space="preserve">或在规定时间内未签订合同</w:t>
      </w:r>
      <w:r>
        <w:rPr>
          <w:rFonts w:hint="eastAsia" w:ascii="宋体" w:hAnsi="宋体" w:eastAsia="宋体" w:cs="宋体"/>
          <w:iCs/>
          <w:color w:val="000000"/>
          <w:szCs w:val="21"/>
          <w:highlight w:val="none"/>
        </w:rPr>
        <w:t xml:space="preserve">的，采购人可以与排名第二、第三的成交候选供应商签订政府采购合同。</w:t>
      </w:r>
      <w:r>
        <w:rPr>
          <w:rFonts w:hint="eastAsia" w:ascii="宋体" w:hAnsi="宋体" w:eastAsia="宋体" w:cs="宋体"/>
          <w:iCs/>
          <w:color w:val="000000"/>
          <w:szCs w:val="21"/>
          <w:highlight w:val="none"/>
        </w:rPr>
      </w:r>
      <w:r/>
    </w:p>
    <w:p>
      <w:pPr>
        <w:pStyle w:val="997"/>
        <w:ind w:firstLine="407"/>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lang w:val="en-US" w:eastAsia="zh-CN"/>
        </w:rPr>
        <w:t xml:space="preserve">6.4</w:t>
      </w:r>
      <w:r>
        <w:rPr>
          <w:rFonts w:hint="eastAsia" w:ascii="宋体" w:hAnsi="宋体" w:eastAsia="宋体" w:cs="宋体"/>
          <w:iCs/>
          <w:color w:val="000000"/>
          <w:szCs w:val="21"/>
          <w:highlight w:val="none"/>
        </w:rPr>
        <w:t xml:space="preserve">成交供应商有如下情况之一的：在成交后无正当理由不与采购人签订合同的；未经采购人同意，将成交项目分包给他人的；拒绝履行合同义务的。</w:t>
      </w:r>
      <w:r>
        <w:rPr>
          <w:rFonts w:hint="eastAsia" w:ascii="宋体" w:hAnsi="宋体" w:eastAsia="宋体" w:cs="宋体"/>
          <w:bCs/>
          <w:color w:val="000000"/>
          <w:szCs w:val="21"/>
          <w:highlight w:val="none"/>
        </w:rPr>
        <w:t xml:space="preserve">由此给采购人造成损失的，成交供应商还应承担赔偿责任；</w:t>
      </w:r>
      <w:r>
        <w:rPr>
          <w:rFonts w:hint="eastAsia" w:ascii="宋体" w:hAnsi="宋体" w:eastAsia="宋体" w:cs="宋体"/>
          <w:iCs/>
          <w:color w:val="000000"/>
          <w:szCs w:val="21"/>
          <w:highlight w:val="none"/>
        </w:rPr>
        <w:t xml:space="preserve">情节严重的，按</w:t>
      </w:r>
      <w:r>
        <w:rPr>
          <w:rFonts w:hint="eastAsia" w:ascii="宋体" w:hAnsi="宋体" w:eastAsia="宋体" w:cs="宋体"/>
          <w:color w:val="000000"/>
          <w:szCs w:val="21"/>
          <w:highlight w:val="none"/>
        </w:rPr>
        <w:t xml:space="preserve">政府采购相应条款进行处罚</w:t>
      </w:r>
      <w:r>
        <w:rPr>
          <w:rFonts w:hint="eastAsia" w:ascii="宋体" w:hAnsi="宋体" w:eastAsia="宋体" w:cs="宋体"/>
          <w:iCs/>
          <w:color w:val="000000"/>
          <w:szCs w:val="21"/>
          <w:highlight w:val="none"/>
        </w:rPr>
        <w:t xml:space="preserve">。</w:t>
      </w:r>
      <w:r>
        <w:rPr>
          <w:rFonts w:hint="eastAsia" w:ascii="宋体" w:hAnsi="宋体" w:eastAsia="宋体" w:cs="宋体"/>
          <w:iCs/>
          <w:color w:val="000000"/>
          <w:szCs w:val="21"/>
          <w:highlight w:val="none"/>
        </w:rPr>
      </w:r>
      <w:r/>
    </w:p>
    <w:p>
      <w:pPr>
        <w:pStyle w:val="997"/>
        <w:spacing w:line="360" w:lineRule="auto"/>
        <w:rPr>
          <w:rFonts w:hint="eastAsia" w:ascii="宋体" w:hAnsi="宋体" w:eastAsia="宋体" w:cs="Times New Roman"/>
          <w:b/>
          <w:bCs/>
          <w:color w:val="000000"/>
          <w:lang w:eastAsia="zh-CN"/>
        </w:rPr>
      </w:pPr>
      <w:r/>
      <w:bookmarkStart w:id="424" w:name="_Toc164621863"/>
      <w:r>
        <w:rPr>
          <w:rFonts w:hint="eastAsia" w:ascii="宋体" w:hAnsi="宋体" w:eastAsia="宋体" w:cs="Times New Roman"/>
          <w:b/>
          <w:bCs/>
          <w:color w:val="000000"/>
          <w:lang w:eastAsia="zh-CN"/>
        </w:rPr>
        <w:t xml:space="preserve">七、质疑和投诉</w:t>
      </w:r>
      <w:bookmarkEnd w:id="424"/>
      <w:r>
        <w:rPr>
          <w:rFonts w:hint="eastAsia" w:ascii="宋体" w:hAnsi="宋体" w:eastAsia="宋体" w:cs="Times New Roman"/>
          <w:b/>
          <w:bCs/>
          <w:color w:val="000000"/>
          <w:lang w:eastAsia="zh-CN"/>
        </w:rPr>
      </w:r>
      <w:r/>
    </w:p>
    <w:p>
      <w:pPr>
        <w:pStyle w:val="99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7.1</w:t>
      </w:r>
      <w:r>
        <w:rPr>
          <w:rFonts w:hint="eastAsia" w:ascii="宋体" w:hAnsi="宋体" w:eastAsia="宋体" w:cs="宋体"/>
          <w:color w:val="000000"/>
          <w:szCs w:val="21"/>
          <w:highlight w:val="none"/>
        </w:rPr>
        <w:t xml:space="preserve">参加谈判供应商认为采购文件、采购过程、中标或者成交结果使自己的权益受到损害的，可以在知道或者应知其权益受到损害之日起七个工作日内，以书面形式向采购人提出质疑。非书面形式、七个工作日之外提交以及匿名的、未按规定格式质疑的将不予受理。</w:t>
      </w:r>
      <w:r>
        <w:rPr>
          <w:rFonts w:hint="eastAsia" w:ascii="宋体" w:hAnsi="宋体" w:eastAsia="宋体" w:cs="宋体"/>
          <w:color w:val="000000"/>
          <w:szCs w:val="21"/>
          <w:highlight w:val="none"/>
        </w:rPr>
      </w:r>
      <w:r/>
    </w:p>
    <w:p>
      <w:pPr>
        <w:pStyle w:val="99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7.2</w:t>
      </w:r>
      <w:r>
        <w:rPr>
          <w:rFonts w:hint="eastAsia" w:ascii="宋体" w:hAnsi="宋体" w:eastAsia="宋体" w:cs="宋体"/>
          <w:color w:val="000000"/>
          <w:szCs w:val="21"/>
          <w:highlight w:val="none"/>
        </w:rPr>
        <w:t xml:space="preserve">质疑必须是参加谈判供应商法定代表人或授权代表以谈判文件中所确定的送达方式提交，未按上述要求提交的质疑函（含传真、电子邮件等）采购人有权不予受理。</w:t>
      </w:r>
      <w:r>
        <w:rPr>
          <w:rFonts w:hint="eastAsia" w:ascii="宋体" w:hAnsi="宋体" w:eastAsia="宋体" w:cs="宋体"/>
          <w:color w:val="000000"/>
          <w:szCs w:val="21"/>
          <w:highlight w:val="none"/>
        </w:rPr>
      </w:r>
      <w:r/>
    </w:p>
    <w:p>
      <w:pPr>
        <w:pStyle w:val="99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7.3</w:t>
      </w:r>
      <w:r>
        <w:rPr>
          <w:rFonts w:hint="eastAsia" w:ascii="宋体" w:hAnsi="宋体" w:eastAsia="宋体" w:cs="宋体"/>
          <w:color w:val="000000"/>
          <w:szCs w:val="21"/>
          <w:highlight w:val="none"/>
        </w:rPr>
        <w:t xml:space="preserve">未参加谈判的供应商或在谈判活动中本身权益未受到损害或从谈判活动中收益的供应商所提出的质疑也不予受理。</w:t>
      </w:r>
      <w:r>
        <w:rPr>
          <w:rFonts w:hint="eastAsia" w:ascii="宋体" w:hAnsi="宋体" w:eastAsia="宋体" w:cs="宋体"/>
          <w:color w:val="000000"/>
          <w:szCs w:val="21"/>
          <w:highlight w:val="none"/>
        </w:rPr>
      </w:r>
      <w:r/>
    </w:p>
    <w:p>
      <w:pPr>
        <w:pStyle w:val="99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7.4</w:t>
      </w:r>
      <w:r>
        <w:rPr>
          <w:rFonts w:hint="eastAsia" w:ascii="宋体" w:hAnsi="宋体" w:eastAsia="宋体" w:cs="宋体"/>
          <w:color w:val="000000"/>
          <w:szCs w:val="21"/>
          <w:highlight w:val="none"/>
        </w:rPr>
        <w:t xml:space="preserve">采购人将在收到供应商的书面质疑后七个工作日内作出答复，并以书面形式通知质疑供应商和其他有关供应商，但答复的内容不得涉及商业秘密。</w:t>
      </w:r>
      <w:r>
        <w:rPr>
          <w:rFonts w:hint="eastAsia" w:ascii="宋体" w:hAnsi="宋体" w:eastAsia="宋体" w:cs="宋体"/>
          <w:color w:val="000000"/>
          <w:szCs w:val="21"/>
          <w:highlight w:val="none"/>
        </w:rPr>
      </w:r>
      <w:r/>
    </w:p>
    <w:p>
      <w:pPr>
        <w:pStyle w:val="99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7.5</w:t>
      </w:r>
      <w:r>
        <w:rPr>
          <w:rFonts w:hint="eastAsia" w:ascii="宋体" w:hAnsi="宋体" w:eastAsia="宋体" w:cs="宋体"/>
          <w:color w:val="000000"/>
          <w:szCs w:val="21"/>
          <w:highlight w:val="none"/>
        </w:rPr>
        <w:t xml:space="preserve">供应商提出书面质疑必须有理、有据，不得恶意质疑或提交虚假质疑。否则，一经查实，采购人有权依据政府采购的有关规定，报请政府采购监督管理部门对该供应商进行相应的行政处罚。</w:t>
      </w:r>
      <w:r>
        <w:rPr>
          <w:rFonts w:hint="eastAsia" w:ascii="宋体" w:hAnsi="宋体" w:eastAsia="宋体" w:cs="宋体"/>
          <w:color w:val="000000"/>
          <w:szCs w:val="21"/>
          <w:highlight w:val="none"/>
        </w:rPr>
      </w:r>
      <w:r/>
    </w:p>
    <w:p>
      <w:pPr>
        <w:pStyle w:val="997"/>
        <w:spacing w:line="360" w:lineRule="auto"/>
        <w:rPr>
          <w:rFonts w:hint="eastAsia" w:ascii="宋体" w:hAnsi="宋体" w:eastAsia="宋体" w:cs="Times New Roman"/>
          <w:b/>
          <w:bCs/>
          <w:color w:val="000000"/>
          <w:lang w:eastAsia="zh-CN"/>
        </w:rPr>
      </w:pPr>
      <w:r>
        <w:rPr>
          <w:rFonts w:hint="eastAsia" w:ascii="宋体" w:hAnsi="宋体" w:eastAsia="宋体" w:cs="Times New Roman"/>
          <w:b/>
          <w:bCs/>
          <w:color w:val="000000"/>
          <w:lang w:val="en-US" w:eastAsia="zh-CN"/>
        </w:rPr>
        <w:t xml:space="preserve">八</w:t>
      </w:r>
      <w:r>
        <w:rPr>
          <w:rFonts w:hint="eastAsia" w:ascii="宋体" w:hAnsi="宋体" w:eastAsia="宋体" w:cs="Times New Roman"/>
          <w:b/>
          <w:bCs/>
          <w:color w:val="000000"/>
          <w:lang w:eastAsia="zh-CN"/>
        </w:rPr>
        <w:t xml:space="preserve">、政府采购政策功能落实</w:t>
      </w:r>
      <w:r>
        <w:rPr>
          <w:rFonts w:hint="eastAsia" w:ascii="宋体" w:hAnsi="宋体" w:eastAsia="宋体" w:cs="Times New Roman"/>
          <w:b/>
          <w:bCs/>
          <w:color w:val="000000"/>
          <w:lang w:eastAsia="zh-CN"/>
        </w:rPr>
      </w:r>
      <w:r/>
    </w:p>
    <w:p>
      <w:pPr>
        <w:pStyle w:val="99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按照《政府采购促进中小企业发展管理办法》的规定，</w:t>
      </w:r>
      <w:r>
        <w:rPr>
          <w:rFonts w:hint="eastAsia" w:ascii="宋体" w:hAnsi="宋体" w:eastAsia="宋体" w:cs="宋体"/>
          <w:b/>
          <w:bCs/>
          <w:color w:val="000000"/>
          <w:szCs w:val="21"/>
          <w:highlight w:val="none"/>
          <w:lang w:val="en-US" w:eastAsia="zh-CN"/>
        </w:rPr>
        <w:t xml:space="preserve">未预留份额</w:t>
      </w:r>
      <w:r>
        <w:rPr>
          <w:rFonts w:hint="eastAsia" w:ascii="宋体" w:hAnsi="宋体" w:eastAsia="宋体" w:cs="宋体"/>
          <w:color w:val="000000"/>
          <w:szCs w:val="21"/>
          <w:highlight w:val="none"/>
          <w:lang w:val="en-US" w:eastAsia="zh-CN"/>
        </w:rPr>
        <w:t xml:space="preserve">专门面向中小企业采购的采购项目或分包，对符合条件的小微型企业、监狱和戒毒企业价格或残疾人福利单位所制造生产的货物或提供的服务进行价格扣除，具体如下：</w:t>
      </w:r>
      <w:r>
        <w:rPr>
          <w:rFonts w:hint="eastAsia" w:ascii="宋体" w:hAnsi="宋体" w:eastAsia="宋体" w:cs="宋体"/>
          <w:color w:val="000000"/>
          <w:szCs w:val="21"/>
          <w:highlight w:val="none"/>
          <w:lang w:val="en-US" w:eastAsia="zh-CN"/>
        </w:rPr>
      </w:r>
      <w:r/>
    </w:p>
    <w:p>
      <w:pPr>
        <w:pStyle w:val="99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1、小微型企业价格扣除</w:t>
      </w:r>
      <w:r>
        <w:rPr>
          <w:rFonts w:hint="eastAsia" w:ascii="宋体" w:hAnsi="宋体" w:eastAsia="宋体" w:cs="宋体"/>
          <w:color w:val="000000"/>
          <w:szCs w:val="21"/>
          <w:highlight w:val="none"/>
          <w:lang w:val="en-US" w:eastAsia="zh-CN"/>
        </w:rPr>
      </w:r>
      <w:r/>
    </w:p>
    <w:p>
      <w:pPr>
        <w:pStyle w:val="997"/>
        <w:ind w:firstLine="422"/>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（1）本项目对小型和微型企业产品给予10%的扣除价格，用扣除后的价格参与评审。</w:t>
      </w:r>
      <w:r>
        <w:rPr>
          <w:rFonts w:hint="eastAsia" w:ascii="宋体" w:hAnsi="宋体" w:eastAsia="宋体" w:cs="宋体"/>
          <w:b w:val="0"/>
          <w:bCs w:val="0"/>
          <w:color w:val="000000"/>
          <w:szCs w:val="21"/>
          <w:highlight w:val="none"/>
          <w:lang w:val="en-US" w:eastAsia="zh-CN"/>
        </w:rPr>
      </w:r>
      <w:r/>
    </w:p>
    <w:p>
      <w:pPr>
        <w:pStyle w:val="997"/>
        <w:ind w:firstLine="422"/>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（2）供应商需按照采购文件的要求提供相应的《中小企业声明函》。</w:t>
      </w:r>
      <w:r>
        <w:rPr>
          <w:rFonts w:hint="eastAsia" w:ascii="宋体" w:hAnsi="宋体" w:eastAsia="宋体" w:cs="宋体"/>
          <w:b w:val="0"/>
          <w:bCs w:val="0"/>
          <w:color w:val="000000"/>
          <w:szCs w:val="21"/>
          <w:highlight w:val="none"/>
          <w:lang w:val="en-US" w:eastAsia="zh-CN"/>
        </w:rPr>
      </w:r>
      <w:r/>
    </w:p>
    <w:p>
      <w:pPr>
        <w:pStyle w:val="99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2、残疾人福利单位价格扣除</w:t>
      </w:r>
      <w:r>
        <w:rPr>
          <w:rFonts w:hint="eastAsia" w:ascii="宋体" w:hAnsi="宋体" w:eastAsia="宋体" w:cs="宋体"/>
          <w:color w:val="000000"/>
          <w:szCs w:val="21"/>
          <w:highlight w:val="none"/>
          <w:lang w:val="en-US" w:eastAsia="zh-CN"/>
        </w:rPr>
      </w:r>
      <w:r/>
    </w:p>
    <w:p>
      <w:pPr>
        <w:pStyle w:val="99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（1）本项目对残疾人福利性单位视同小型、微型企业，给予10%的价格扣除，用扣除后的价格参与评审。</w:t>
      </w:r>
      <w:r>
        <w:rPr>
          <w:rFonts w:hint="eastAsia" w:ascii="宋体" w:hAnsi="宋体" w:eastAsia="宋体" w:cs="宋体"/>
          <w:color w:val="000000"/>
          <w:szCs w:val="21"/>
          <w:highlight w:val="none"/>
          <w:lang w:val="en-US" w:eastAsia="zh-CN"/>
        </w:rPr>
      </w:r>
      <w:r/>
    </w:p>
    <w:p>
      <w:pPr>
        <w:pStyle w:val="99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（2）残疾人福利单位需按照采购文件的要求提供《残疾人福利性单位声明函》。</w:t>
      </w:r>
      <w:r>
        <w:rPr>
          <w:rFonts w:hint="eastAsia" w:ascii="宋体" w:hAnsi="宋体" w:eastAsia="宋体" w:cs="宋体"/>
          <w:color w:val="000000"/>
          <w:szCs w:val="21"/>
          <w:highlight w:val="none"/>
          <w:lang w:val="en-US" w:eastAsia="zh-CN"/>
        </w:rPr>
      </w:r>
      <w:r/>
    </w:p>
    <w:p>
      <w:pPr>
        <w:pStyle w:val="99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（3）残疾人福利单位标准请参照《关于促进残疾人就业政府采购政策的通知》（财库2017〕141号）。</w:t>
      </w:r>
      <w:r>
        <w:rPr>
          <w:rFonts w:hint="eastAsia" w:ascii="宋体" w:hAnsi="宋体" w:eastAsia="宋体" w:cs="宋体"/>
          <w:color w:val="000000"/>
          <w:szCs w:val="21"/>
          <w:highlight w:val="none"/>
          <w:lang w:val="en-US" w:eastAsia="zh-CN"/>
        </w:rPr>
      </w:r>
      <w:r/>
    </w:p>
    <w:p>
      <w:pPr>
        <w:pStyle w:val="99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3、监狱和戒毒企业价格扣除</w:t>
      </w:r>
      <w:r>
        <w:rPr>
          <w:rFonts w:hint="eastAsia" w:ascii="宋体" w:hAnsi="宋体" w:eastAsia="宋体" w:cs="宋体"/>
          <w:color w:val="000000"/>
          <w:szCs w:val="21"/>
          <w:highlight w:val="none"/>
          <w:lang w:val="en-US" w:eastAsia="zh-CN"/>
        </w:rPr>
      </w:r>
      <w:r/>
    </w:p>
    <w:p>
      <w:pPr>
        <w:pStyle w:val="99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（1）本项目对监狱和戒毒企业（简称监狱企业）视同小型、微型企业，给予10%的价格扣除，用扣除后的价格参与评审。</w:t>
      </w:r>
      <w:r>
        <w:rPr>
          <w:rFonts w:hint="eastAsia" w:ascii="宋体" w:hAnsi="宋体" w:eastAsia="宋体" w:cs="宋体"/>
          <w:color w:val="000000"/>
          <w:szCs w:val="21"/>
          <w:highlight w:val="none"/>
          <w:lang w:val="en-US" w:eastAsia="zh-CN"/>
        </w:rPr>
      </w:r>
      <w:r/>
    </w:p>
    <w:p>
      <w:pPr>
        <w:pStyle w:val="99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Cs w:val="21"/>
          <w:highlight w:val="none"/>
          <w:lang w:val="en-US" w:eastAsia="zh-CN"/>
        </w:rPr>
      </w:r>
      <w:r/>
    </w:p>
    <w:p>
      <w:pPr>
        <w:pStyle w:val="99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（3）监狱企业标准请参照《关于政府采购支持监狱企业发展有关问题的通知》（财库[2014]68号）。</w:t>
      </w:r>
      <w:r>
        <w:rPr>
          <w:rFonts w:hint="eastAsia" w:ascii="宋体" w:hAnsi="宋体" w:eastAsia="宋体" w:cs="宋体"/>
          <w:color w:val="000000"/>
          <w:szCs w:val="21"/>
          <w:highlight w:val="none"/>
          <w:lang w:val="en-US" w:eastAsia="zh-CN"/>
        </w:rPr>
      </w:r>
      <w:r/>
    </w:p>
    <w:p>
      <w:pPr>
        <w:pStyle w:val="99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4、残疾人福利单位、监狱企业属于小型、微型企业的，不重复享受政策。</w:t>
      </w:r>
      <w:r>
        <w:rPr>
          <w:rFonts w:hint="eastAsia" w:ascii="宋体" w:hAnsi="宋体" w:eastAsia="宋体" w:cs="宋体"/>
          <w:color w:val="000000"/>
          <w:szCs w:val="21"/>
          <w:highlight w:val="none"/>
          <w:lang w:val="en-US" w:eastAsia="zh-CN"/>
        </w:rPr>
      </w:r>
      <w:r/>
    </w:p>
    <w:p>
      <w:pPr>
        <w:pStyle w:val="99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rPr>
          <w:rFonts w:hint="eastAsia" w:ascii="宋体" w:hAnsi="宋体" w:eastAsia="宋体" w:cs="宋体"/>
          <w:color w:val="000000"/>
          <w:szCs w:val="21"/>
          <w:highlight w:val="none"/>
          <w:lang w:val="en-US" w:eastAsia="zh-CN"/>
        </w:rPr>
      </w:r>
      <w:r/>
    </w:p>
    <w:p>
      <w:pPr>
        <w:pStyle w:val="99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6、联合体各方均为小型、微型企业（残疾人福利单位、监狱企业）的，联合体享受10%价格扣除，用扣除后的价格参与评审。</w:t>
      </w:r>
      <w:r>
        <w:rPr>
          <w:rFonts w:hint="eastAsia" w:ascii="宋体" w:hAnsi="宋体" w:eastAsia="宋体" w:cs="宋体"/>
          <w:color w:val="000000"/>
          <w:szCs w:val="21"/>
          <w:highlight w:val="none"/>
          <w:lang w:val="en-US" w:eastAsia="zh-CN"/>
        </w:rPr>
      </w:r>
      <w:r/>
    </w:p>
    <w:p>
      <w:pPr>
        <w:pStyle w:val="99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7、大中型企业向小型、微型企业分包的，分包意向协议约定小型、微型企业合同份额占到合同总金额30%以上的，给予6%的价格扣除，用扣除后的价格参与评审。</w:t>
      </w:r>
      <w:r>
        <w:rPr>
          <w:rFonts w:hint="eastAsia" w:ascii="宋体" w:hAnsi="宋体" w:eastAsia="宋体" w:cs="宋体"/>
          <w:color w:val="000000"/>
          <w:szCs w:val="21"/>
          <w:highlight w:val="none"/>
          <w:lang w:val="en-US" w:eastAsia="zh-CN"/>
        </w:rPr>
      </w:r>
      <w:r/>
    </w:p>
    <w:p>
      <w:pPr>
        <w:pStyle w:val="99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8、采购本国产品的支持政策</w:t>
      </w:r>
      <w:r>
        <w:rPr>
          <w:rFonts w:hint="eastAsia" w:ascii="宋体" w:hAnsi="宋体" w:eastAsia="宋体" w:cs="宋体"/>
          <w:color w:val="000000"/>
          <w:szCs w:val="21"/>
          <w:highlight w:val="none"/>
          <w:lang w:val="en-US" w:eastAsia="zh-CN"/>
        </w:rPr>
      </w:r>
      <w:r/>
    </w:p>
    <w:p>
      <w:pPr>
        <w:pStyle w:val="997"/>
        <w:ind w:firstLine="420"/>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color w:val="000000"/>
          <w:szCs w:val="21"/>
          <w:highlight w:val="none"/>
          <w:lang w:val="en-US" w:eastAsia="zh-CN"/>
        </w:rPr>
        <w:t xml:space="preserve">8.1 本项目政府采购活动中既有本国产品又有非本国产品参与竞争的，依法对本国产品给予价格评审优惠</w:t>
      </w:r>
      <w:r>
        <w:rPr>
          <w:rFonts w:hint="eastAsia" w:ascii="宋体" w:hAnsi="宋体" w:eastAsia="宋体" w:cs="宋体"/>
          <w:b w:val="0"/>
          <w:bCs w:val="0"/>
          <w:color w:val="000000"/>
          <w:szCs w:val="21"/>
          <w:highlight w:val="none"/>
          <w:lang w:val="en-US" w:eastAsia="zh-CN"/>
        </w:rPr>
        <w:t xml:space="preserve">，对本国产品的报价给予20%的价格扣除，用扣除后的价格参与评审。</w:t>
      </w:r>
      <w:r>
        <w:rPr>
          <w:rFonts w:hint="eastAsia" w:ascii="宋体" w:hAnsi="宋体" w:eastAsia="宋体" w:cs="宋体"/>
          <w:b/>
          <w:bCs/>
          <w:color w:val="000000"/>
          <w:szCs w:val="21"/>
          <w:highlight w:val="none"/>
          <w:lang w:val="en-US" w:eastAsia="zh-CN"/>
        </w:rPr>
      </w:r>
      <w:r/>
    </w:p>
    <w:p>
      <w:pPr>
        <w:pStyle w:val="99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bCs/>
          <w:color w:val="0000ff"/>
          <w:szCs w:val="21"/>
          <w:highlight w:val="none"/>
          <w:lang w:val="en-US" w:eastAsia="zh-CN"/>
        </w:rPr>
        <w:t xml:space="preserve">当涉及政府采购政策叠加适用，统一在原报价的基础上进行价格扣除。</w:t>
      </w:r>
      <w:r>
        <w:rPr>
          <w:rFonts w:hint="eastAsia" w:ascii="宋体" w:hAnsi="宋体" w:eastAsia="宋体" w:cs="宋体"/>
          <w:color w:val="000000"/>
          <w:szCs w:val="21"/>
          <w:highlight w:val="none"/>
          <w:lang w:val="en-US" w:eastAsia="zh-CN"/>
        </w:rPr>
      </w:r>
      <w:r/>
    </w:p>
    <w:p>
      <w:pPr>
        <w:pStyle w:val="997"/>
        <w:ind w:left="0" w:firstLine="422"/>
        <w:spacing w:line="360" w:lineRule="auto"/>
        <w:tabs>
          <w:tab w:val="left" w:pos="567" w:leader="none"/>
        </w:tabs>
        <w:rPr>
          <w:rFonts w:hint="eastAsia"/>
          <w:b/>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b/>
          <w:sz w:val="21"/>
          <w:szCs w:val="21"/>
        </w:rPr>
      </w:r>
      <w:r/>
    </w:p>
    <w:p>
      <w:pPr>
        <w:pStyle w:val="997"/>
        <w:ind w:left="0" w:firstLine="420"/>
        <w:spacing w:line="360" w:lineRule="auto"/>
        <w:tabs>
          <w:tab w:val="left" w:pos="567" w:leader="none"/>
        </w:tabs>
        <w:rPr>
          <w:rFonts w:hint="eastAsia"/>
          <w:b/>
          <w:sz w:val="21"/>
          <w:szCs w:val="21"/>
          <w:lang w:val="en-US" w:eastAsia="zh-CN"/>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b/>
          <w:sz w:val="21"/>
          <w:szCs w:val="21"/>
          <w:lang w:val="en-US" w:eastAsia="zh-CN"/>
        </w:rPr>
      </w:r>
      <w:r/>
    </w:p>
    <w:p>
      <w:pPr>
        <w:pStyle w:val="99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8.3 供应商需按照招标文件的要求提供《关于符合本国产品标准的声明函》（以下简称《声明函》），如不提供将不享受本国产品价格评审优惠。</w:t>
      </w:r>
      <w:r>
        <w:rPr>
          <w:rFonts w:hint="eastAsia" w:ascii="宋体" w:hAnsi="宋体" w:eastAsia="宋体" w:cs="宋体"/>
          <w:color w:val="000000"/>
          <w:szCs w:val="21"/>
          <w:highlight w:val="none"/>
          <w:lang w:val="en-US" w:eastAsia="zh-CN"/>
        </w:rPr>
      </w:r>
      <w:r/>
    </w:p>
    <w:p>
      <w:pPr>
        <w:pStyle w:val="997"/>
        <w:ind w:firstLine="42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Cs w:val="21"/>
          <w:highlight w:val="none"/>
          <w:lang w:val="en-US" w:eastAsia="zh-CN"/>
        </w:rPr>
      </w:r>
      <w:r/>
    </w:p>
    <w:p>
      <w:pPr>
        <w:pStyle w:val="99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Cs w:val="21"/>
          <w:highlight w:val="none"/>
        </w:rPr>
      </w:r>
      <w:r/>
    </w:p>
    <w:p>
      <w:pPr>
        <w:pStyle w:val="997"/>
        <w:ind w:left="0" w:firstLine="420"/>
        <w:spacing w:line="360" w:lineRule="auto"/>
        <w:tabs>
          <w:tab w:val="left" w:pos="567" w:leader="none"/>
        </w:tabs>
        <w:rPr>
          <w:rFonts w:ascii="宋体" w:hAnsi="宋体" w:cs="宋体"/>
          <w:sz w:val="21"/>
          <w:szCs w:val="21"/>
        </w:rPr>
      </w:pPr>
      <w:r>
        <w:rPr>
          <w:rFonts w:hint="eastAsia" w:ascii="宋体" w:hAnsi="宋体" w:eastAsia="宋体" w:cs="宋体"/>
          <w:color w:val="000000"/>
          <w:szCs w:val="21"/>
          <w:highlight w:val="none"/>
          <w:lang w:val="en-US" w:eastAsia="zh-CN"/>
        </w:rPr>
        <w:t xml:space="preserve">9、</w:t>
      </w:r>
      <w:r>
        <w:rPr>
          <w:rFonts w:hint="eastAsia" w:ascii="宋体" w:hAnsi="宋体" w:cs="宋体"/>
          <w:sz w:val="21"/>
          <w:szCs w:val="21"/>
        </w:rPr>
        <w:t xml:space="preserve">绿色采购</w:t>
      </w:r>
      <w:r>
        <w:rPr>
          <w:rFonts w:ascii="宋体" w:hAnsi="宋体" w:cs="宋体"/>
          <w:sz w:val="21"/>
          <w:szCs w:val="21"/>
        </w:rPr>
      </w:r>
      <w:r/>
    </w:p>
    <w:p>
      <w:pPr>
        <w:pStyle w:val="997"/>
        <w:ind w:left="0" w:firstLine="420"/>
        <w:spacing w:line="360" w:lineRule="auto"/>
        <w:tabs>
          <w:tab w:val="left" w:pos="567" w:leader="none"/>
        </w:tabs>
        <w:rPr>
          <w:rFonts w:hint="eastAsia" w:eastAsia="宋体"/>
          <w:sz w:val="21"/>
          <w:szCs w:val="21"/>
          <w:lang w:eastAsia="zh-CN"/>
        </w:rPr>
      </w:pPr>
      <w:r>
        <w:rPr>
          <w:rFonts w:hint="eastAsia" w:ascii="宋体" w:hAnsi="宋体"/>
          <w:sz w:val="21"/>
          <w:szCs w:val="21"/>
          <w:lang w:val="en-US" w:eastAsia="zh-CN"/>
        </w:rPr>
        <w:t xml:space="preserve">9.1</w:t>
      </w:r>
      <w:r>
        <w:rPr>
          <w:rFonts w:hint="eastAsia" w:ascii="宋体" w:hAnsi="宋体"/>
          <w:sz w:val="21"/>
          <w:szCs w:val="21"/>
        </w:rPr>
        <w:t xml:space="preserve">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b/>
          <w:color w:val="ff0000"/>
          <w:sz w:val="21"/>
          <w:szCs w:val="21"/>
          <w:lang w:eastAsia="zh-CN"/>
        </w:rPr>
        <w:t xml:space="preserve">（</w:t>
      </w:r>
      <w:r>
        <w:rPr>
          <w:rFonts w:hint="eastAsia" w:ascii="宋体" w:hAnsi="宋体"/>
          <w:b/>
          <w:color w:val="ff0000"/>
          <w:sz w:val="21"/>
          <w:szCs w:val="21"/>
          <w:lang w:val="en-US" w:eastAsia="zh-CN"/>
        </w:rPr>
        <w:t xml:space="preserve">本项目不涉及</w:t>
      </w:r>
      <w:r>
        <w:rPr>
          <w:rFonts w:hint="eastAsia" w:ascii="宋体" w:hAnsi="宋体"/>
          <w:b/>
          <w:color w:val="ff0000"/>
          <w:sz w:val="21"/>
          <w:szCs w:val="21"/>
          <w:lang w:eastAsia="zh-CN"/>
        </w:rPr>
        <w:t xml:space="preserve">）</w:t>
      </w:r>
      <w:r>
        <w:rPr>
          <w:rFonts w:hint="eastAsia" w:eastAsia="宋体"/>
          <w:sz w:val="21"/>
          <w:szCs w:val="21"/>
          <w:lang w:eastAsia="zh-CN"/>
        </w:rPr>
      </w:r>
      <w:r/>
    </w:p>
    <w:p>
      <w:pPr>
        <w:pStyle w:val="997"/>
        <w:ind w:left="0" w:firstLine="420"/>
        <w:spacing w:line="360" w:lineRule="auto"/>
        <w:tabs>
          <w:tab w:val="left" w:pos="567" w:leader="none"/>
        </w:tabs>
        <w:rPr>
          <w:rFonts w:ascii="宋体" w:hAnsi="宋体"/>
          <w:sz w:val="21"/>
        </w:rPr>
      </w:pPr>
      <w:r>
        <w:rPr>
          <w:rFonts w:hint="eastAsia" w:ascii="宋体" w:hAnsi="宋体"/>
          <w:sz w:val="21"/>
          <w:lang w:val="en-US" w:eastAsia="zh-CN"/>
        </w:rPr>
        <w:t xml:space="preserve">9.2</w:t>
      </w:r>
      <w:r>
        <w:rPr>
          <w:rFonts w:hint="eastAsia" w:ascii="宋体" w:hAnsi="宋体"/>
          <w:sz w:val="21"/>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sz w:val="21"/>
        </w:rPr>
      </w:r>
      <w:r/>
    </w:p>
    <w:p>
      <w:pPr>
        <w:pStyle w:val="997"/>
        <w:ind w:firstLine="210"/>
        <w:jc w:val="both"/>
        <w:spacing w:line="500" w:lineRule="exact"/>
        <w:rPr>
          <w:rFonts w:hint="eastAsia"/>
          <w:b/>
          <w:color w:val="000000"/>
          <w:sz w:val="30"/>
          <w:szCs w:val="30"/>
        </w:rPr>
        <w:sectPr>
          <w:footerReference w:type="default" r:id="rId13"/>
          <w:footnotePr/>
          <w:endnotePr/>
          <w:type w:val="nextPage"/>
          <w:pgSz w:w="11906" w:h="16838" w:orient="portrait"/>
          <w:pgMar w:top="1985" w:right="1418" w:bottom="1440" w:left="1701" w:header="851" w:footer="992" w:gutter="0"/>
          <w:pgNumType w:start="1"/>
          <w:cols w:num="1" w:sep="0" w:space="1701" w:equalWidth="1"/>
          <w:docGrid w:linePitch="360"/>
        </w:sectPr>
        <w:outlineLvl w:val="0"/>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b/>
          <w:color w:val="000000"/>
          <w:sz w:val="30"/>
          <w:szCs w:val="30"/>
        </w:rPr>
      </w:r>
      <w:r/>
    </w:p>
    <w:p>
      <w:pPr>
        <w:pStyle w:val="997"/>
        <w:ind w:firstLine="301"/>
        <w:jc w:val="center"/>
        <w:spacing w:line="500" w:lineRule="exact"/>
        <w:rPr>
          <w:b/>
          <w:color w:val="000000"/>
          <w:sz w:val="30"/>
          <w:szCs w:val="30"/>
        </w:rPr>
        <w:outlineLvl w:val="0"/>
      </w:pPr>
      <w:r>
        <w:rPr>
          <w:rFonts w:hint="eastAsia"/>
          <w:b/>
          <w:color w:val="000000"/>
          <w:sz w:val="30"/>
          <w:szCs w:val="30"/>
        </w:rPr>
        <w:t xml:space="preserve">第四章</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Start w:id="425" w:name="_Toc382814037"/>
      <w:r/>
      <w:bookmarkStart w:id="426" w:name="_Toc390246997"/>
      <w:r/>
      <w:bookmarkStart w:id="427" w:name="_Toc462564139"/>
      <w:r/>
      <w:bookmarkStart w:id="428" w:name="_Toc479757211"/>
      <w:r/>
      <w:bookmarkStart w:id="429" w:name="_Toc49090575"/>
      <w:r/>
      <w:bookmarkStart w:id="430" w:name="_Toc26554093"/>
      <w:r/>
      <w:bookmarkStart w:id="431" w:name="_Toc288030358"/>
      <w:r/>
      <w:bookmarkStart w:id="432" w:name="_Toc282446330"/>
      <w:r/>
      <w:bookmarkStart w:id="433" w:name="_Toc120614281"/>
      <w:r/>
      <w:bookmarkStart w:id="434" w:name="_Toc383623748"/>
      <w:r/>
      <w:bookmarkStart w:id="435" w:name="_Toc382812506"/>
      <w:r/>
      <w:bookmarkStart w:id="436" w:name="_Toc383587528"/>
      <w:r/>
      <w:bookmarkStart w:id="437" w:name="_Toc383624020"/>
      <w:r/>
      <w:bookmarkStart w:id="438" w:name="_Toc383698721"/>
      <w:r/>
      <w:bookmarkStart w:id="439" w:name="_Toc390098914"/>
      <w:r/>
      <w:bookmarkStart w:id="440" w:name="_Toc426469931"/>
      <w:r/>
      <w:bookmarkStart w:id="441" w:name="_Toc382813956"/>
      <w:r/>
      <w:bookmarkStart w:id="442" w:name="_Toc383626068"/>
      <w:r/>
      <w:bookmarkStart w:id="443" w:name="_Toc468783656"/>
      <w:r/>
      <w:bookmarkStart w:id="444" w:name="_Toc383679821"/>
      <w:r/>
      <w:bookmarkStart w:id="445" w:name="_Toc390099110"/>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采购需求</w:t>
      </w:r>
      <w:r>
        <w:rPr>
          <w:b/>
          <w:color w:val="000000"/>
          <w:sz w:val="30"/>
          <w:szCs w:val="30"/>
        </w:rPr>
      </w:r>
      <w:r/>
    </w:p>
    <w:p>
      <w:pPr>
        <w:pStyle w:val="997"/>
        <w:ind w:firstLine="422"/>
        <w:spacing w:line="360" w:lineRule="auto"/>
        <w:rPr>
          <w:rFonts w:ascii="宋体" w:hAnsi="宋体" w:cs="宋体"/>
          <w:b/>
          <w:bCs/>
          <w:color w:val="000000"/>
          <w:szCs w:val="21"/>
        </w:rPr>
        <w:outlineLvl w:val="1"/>
      </w:pPr>
      <w:r/>
      <w:bookmarkStart w:id="446" w:name="_Toc16346"/>
      <w:r>
        <w:rPr>
          <w:rFonts w:hint="eastAsia" w:ascii="宋体" w:hAnsi="宋体" w:cs="宋体"/>
          <w:b/>
          <w:bCs/>
          <w:color w:val="000000"/>
          <w:szCs w:val="21"/>
        </w:rPr>
        <w:t xml:space="preserve">一、项目概况：</w:t>
      </w:r>
      <w:bookmarkEnd w:id="446"/>
      <w:r>
        <w:rPr>
          <w:rFonts w:ascii="宋体" w:hAnsi="宋体" w:cs="宋体"/>
          <w:b/>
          <w:bCs/>
          <w:color w:val="000000"/>
          <w:szCs w:val="21"/>
        </w:rPr>
      </w:r>
      <w:r/>
    </w:p>
    <w:p>
      <w:pPr>
        <w:pStyle w:val="1056"/>
        <w:ind w:firstLine="560"/>
        <w:jc w:val="both"/>
        <w:spacing w:before="0" w:beforeAutospacing="0" w:after="0" w:afterAutospacing="0" w:line="460" w:lineRule="exact"/>
        <w:rPr>
          <w:rFonts w:hint="eastAsia"/>
          <w:color w:val="000000"/>
          <w:sz w:val="21"/>
          <w:szCs w:val="21"/>
          <w:lang w:val="en-US" w:eastAsia="zh-CN"/>
        </w:rPr>
      </w:pPr>
      <w:r/>
      <w:bookmarkStart w:id="447" w:name="_Toc17383"/>
      <w:r>
        <w:rPr>
          <w:rFonts w:hint="eastAsia"/>
          <w:color w:val="000000"/>
          <w:sz w:val="21"/>
          <w:szCs w:val="21"/>
          <w:lang w:val="en-US" w:eastAsia="zh-CN"/>
        </w:rPr>
        <w:t xml:space="preserve">采购包1：主要包括新镇社群（陆庄南北路）老路拓宽、破损维修、32cm宽抗裂贴危害裂缝处置、整幅加铺5cmAC-13C、新建雨水井、铺设雨水管等内容施工，全长1147m，具体详见工程量清单；</w:t>
      </w:r>
      <w:r>
        <w:rPr>
          <w:rFonts w:hint="eastAsia"/>
          <w:color w:val="000000"/>
          <w:sz w:val="21"/>
          <w:szCs w:val="21"/>
          <w:lang w:val="en-US" w:eastAsia="zh-CN"/>
        </w:rPr>
      </w:r>
      <w:r/>
    </w:p>
    <w:p>
      <w:pPr>
        <w:pStyle w:val="1056"/>
        <w:ind w:firstLine="560"/>
        <w:jc w:val="both"/>
        <w:spacing w:before="0" w:beforeAutospacing="0" w:after="0" w:afterAutospacing="0" w:line="460" w:lineRule="exact"/>
        <w:rPr>
          <w:rFonts w:hint="eastAsia"/>
          <w:color w:val="000000"/>
          <w:sz w:val="21"/>
          <w:szCs w:val="21"/>
          <w:lang w:val="en-US" w:eastAsia="zh-CN"/>
        </w:rPr>
      </w:pPr>
      <w:r>
        <w:rPr>
          <w:rFonts w:hint="eastAsia"/>
          <w:color w:val="000000"/>
          <w:sz w:val="21"/>
          <w:szCs w:val="21"/>
          <w:lang w:val="en-US" w:eastAsia="zh-CN"/>
        </w:rPr>
        <w:t xml:space="preserve">采购包2：主要包括石桥路（石桥东西路）老路破损维修、32cm宽抗裂贴危害裂缝处置、整幅加铺5cmAC-13C、雨水井提升等内容施工，全长934m，具体详见工程量清单；</w:t>
      </w:r>
      <w:r>
        <w:rPr>
          <w:rFonts w:hint="eastAsia"/>
          <w:color w:val="000000"/>
          <w:sz w:val="21"/>
          <w:szCs w:val="21"/>
          <w:lang w:val="en-US" w:eastAsia="zh-CN"/>
        </w:rPr>
      </w:r>
      <w:r/>
    </w:p>
    <w:p>
      <w:pPr>
        <w:pStyle w:val="1056"/>
        <w:ind w:firstLine="560"/>
        <w:jc w:val="both"/>
        <w:spacing w:before="0" w:beforeAutospacing="0" w:after="0" w:afterAutospacing="0" w:line="460" w:lineRule="exact"/>
        <w:rPr>
          <w:rFonts w:hint="eastAsia"/>
          <w:color w:val="000000"/>
          <w:sz w:val="21"/>
          <w:szCs w:val="21"/>
          <w:lang w:val="en-US" w:eastAsia="zh-CN"/>
        </w:rPr>
      </w:pPr>
      <w:r>
        <w:rPr>
          <w:rFonts w:hint="eastAsia"/>
          <w:color w:val="000000"/>
          <w:sz w:val="21"/>
          <w:szCs w:val="21"/>
          <w:lang w:val="en-US" w:eastAsia="zh-CN"/>
        </w:rPr>
        <w:t xml:space="preserve">采购包3：主要包括牛桥路（东王路）老路拓宽、破损维修、32cm宽抗裂贴危害裂缝处置、整幅加铺5cmAC-13C、雨水井提升等内容施工，全长1241m，具体详见工程量清单；</w:t>
      </w:r>
      <w:r>
        <w:rPr>
          <w:rFonts w:hint="eastAsia"/>
          <w:color w:val="000000"/>
          <w:sz w:val="21"/>
          <w:szCs w:val="21"/>
          <w:lang w:val="en-US" w:eastAsia="zh-CN"/>
        </w:rPr>
      </w:r>
      <w:r/>
    </w:p>
    <w:p>
      <w:pPr>
        <w:pStyle w:val="1056"/>
        <w:ind w:firstLine="560"/>
        <w:jc w:val="both"/>
        <w:spacing w:before="0" w:beforeAutospacing="0" w:after="0" w:afterAutospacing="0" w:line="460" w:lineRule="exact"/>
        <w:rPr>
          <w:rFonts w:hint="eastAsia"/>
          <w:color w:val="000000"/>
          <w:sz w:val="21"/>
          <w:szCs w:val="21"/>
          <w:lang w:val="en-US" w:eastAsia="zh-CN"/>
        </w:rPr>
      </w:pPr>
      <w:r>
        <w:rPr>
          <w:rFonts w:hint="eastAsia"/>
          <w:color w:val="000000"/>
          <w:sz w:val="21"/>
          <w:szCs w:val="21"/>
          <w:lang w:val="en-US" w:eastAsia="zh-CN"/>
        </w:rPr>
        <w:t xml:space="preserve">采购包4：主要包括夏家垈村（北夏三组路）老路拓宽、破损维修、32cm宽抗裂贴危害裂缝处置、整幅加铺5cmAC-13C、新建雨水井、铺设雨水管等内容施工，全长488m，具体详见工程量清单；</w:t>
      </w:r>
      <w:r>
        <w:rPr>
          <w:rFonts w:hint="eastAsia"/>
          <w:color w:val="000000"/>
          <w:sz w:val="21"/>
          <w:szCs w:val="21"/>
          <w:lang w:val="en-US" w:eastAsia="zh-CN"/>
        </w:rPr>
      </w:r>
      <w:r/>
    </w:p>
    <w:p>
      <w:pPr>
        <w:pStyle w:val="997"/>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二、</w:t>
      </w:r>
      <w:bookmarkEnd w:id="447"/>
      <w:r>
        <w:rPr>
          <w:rFonts w:hint="eastAsia" w:ascii="宋体" w:hAnsi="宋体" w:cs="宋体"/>
          <w:b/>
          <w:bCs/>
          <w:color w:val="000000"/>
          <w:szCs w:val="21"/>
        </w:rPr>
        <w:t xml:space="preserve">工程量清单说明</w:t>
      </w:r>
      <w:r>
        <w:rPr>
          <w:rFonts w:hint="eastAsia" w:ascii="宋体" w:hAnsi="宋体" w:cs="宋体"/>
          <w:color w:val="000000"/>
          <w:szCs w:val="21"/>
        </w:rPr>
        <w:t xml:space="preserve">（具体内容详见</w:t>
      </w:r>
      <w:r>
        <w:rPr>
          <w:rFonts w:hint="eastAsia" w:ascii="宋体" w:hAnsi="宋体" w:cs="宋体"/>
          <w:color w:val="000000"/>
          <w:szCs w:val="21"/>
          <w:lang w:val="en-US" w:eastAsia="zh-CN"/>
        </w:rPr>
        <w:t xml:space="preserve">工程量</w:t>
      </w:r>
      <w:r>
        <w:rPr>
          <w:rFonts w:hint="eastAsia" w:ascii="宋体" w:hAnsi="宋体" w:cs="宋体"/>
          <w:color w:val="000000"/>
          <w:szCs w:val="21"/>
        </w:rPr>
        <w:t xml:space="preserve">清单及编制说明）</w:t>
      </w:r>
      <w:r>
        <w:rPr>
          <w:rFonts w:hint="eastAsia" w:ascii="宋体" w:hAnsi="宋体" w:cs="宋体"/>
          <w:color w:val="000000"/>
          <w:szCs w:val="21"/>
        </w:rPr>
      </w:r>
      <w:r/>
    </w:p>
    <w:p>
      <w:pPr>
        <w:pStyle w:val="997"/>
        <w:ind w:firstLine="422"/>
        <w:spacing w:line="360" w:lineRule="auto"/>
        <w:rPr>
          <w:rFonts w:hint="eastAsia" w:ascii="宋体" w:hAnsi="宋体" w:eastAsia="宋体" w:cs="宋体"/>
          <w:b/>
          <w:bCs/>
          <w:color w:val="000000"/>
          <w:szCs w:val="22"/>
          <w:highlight w:val="none"/>
        </w:rPr>
        <w:outlineLvl w:val="1"/>
      </w:pPr>
      <w:r/>
      <w:bookmarkStart w:id="448" w:name="_Toc164621867"/>
      <w:r>
        <w:rPr>
          <w:rFonts w:hint="eastAsia" w:ascii="宋体" w:hAnsi="宋体" w:eastAsia="宋体" w:cs="宋体"/>
          <w:b/>
          <w:bCs/>
          <w:color w:val="000000"/>
          <w:szCs w:val="22"/>
          <w:highlight w:val="none"/>
          <w:lang w:eastAsia="zh-CN"/>
        </w:rPr>
        <w:t xml:space="preserve">三</w:t>
      </w:r>
      <w:r>
        <w:rPr>
          <w:rFonts w:hint="eastAsia" w:ascii="宋体" w:hAnsi="宋体" w:eastAsia="宋体" w:cs="宋体"/>
          <w:b/>
          <w:bCs/>
          <w:color w:val="000000"/>
          <w:szCs w:val="22"/>
          <w:highlight w:val="none"/>
        </w:rPr>
        <w:t xml:space="preserve">、相关要求</w:t>
      </w:r>
      <w:bookmarkEnd w:id="448"/>
      <w:r>
        <w:rPr>
          <w:rFonts w:hint="eastAsia" w:ascii="宋体" w:hAnsi="宋体" w:eastAsia="宋体" w:cs="宋体"/>
          <w:b/>
          <w:bCs/>
          <w:color w:val="000000"/>
          <w:szCs w:val="22"/>
          <w:highlight w:val="none"/>
        </w:rPr>
      </w:r>
      <w:r/>
    </w:p>
    <w:p>
      <w:pPr>
        <w:pStyle w:val="997"/>
        <w:ind w:firstLine="420"/>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lang w:val="en-US" w:eastAsia="zh-CN"/>
        </w:rPr>
        <w:t xml:space="preserve">3.1</w:t>
      </w:r>
      <w:r>
        <w:rPr>
          <w:rFonts w:hint="eastAsia" w:ascii="宋体" w:hAnsi="宋体" w:eastAsia="宋体" w:cs="宋体"/>
          <w:color w:val="000000"/>
          <w:szCs w:val="22"/>
          <w:highlight w:val="none"/>
        </w:rPr>
        <w:t xml:space="preserve">本工程为固定单价合同，采用工程量清单综合单价方式计价。</w:t>
      </w:r>
      <w:r>
        <w:rPr>
          <w:rFonts w:hint="eastAsia" w:ascii="宋体" w:hAnsi="宋体" w:eastAsia="宋体" w:cs="宋体"/>
          <w:color w:val="000000"/>
          <w:szCs w:val="22"/>
          <w:highlight w:val="none"/>
        </w:rPr>
      </w:r>
      <w:r/>
    </w:p>
    <w:p>
      <w:pPr>
        <w:pStyle w:val="997"/>
        <w:ind w:firstLine="420"/>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lang w:val="en-US" w:eastAsia="zh-CN"/>
        </w:rPr>
        <w:t xml:space="preserve">3.2</w:t>
      </w:r>
      <w:r>
        <w:rPr>
          <w:rFonts w:hint="eastAsia" w:ascii="宋体" w:hAnsi="宋体" w:eastAsia="宋体" w:cs="宋体"/>
          <w:color w:val="000000"/>
          <w:szCs w:val="22"/>
          <w:highlight w:val="none"/>
        </w:rPr>
        <w:t xml:space="preserve">供应商应根据</w:t>
      </w:r>
      <w:r>
        <w:rPr>
          <w:rFonts w:hint="eastAsia" w:ascii="宋体" w:hAnsi="宋体" w:eastAsia="宋体" w:cs="宋体"/>
          <w:color w:val="000000"/>
          <w:szCs w:val="22"/>
          <w:highlight w:val="none"/>
          <w:lang w:val="en-US" w:eastAsia="zh-CN"/>
        </w:rPr>
        <w:t xml:space="preserve">谈判</w:t>
      </w:r>
      <w:r>
        <w:rPr>
          <w:rFonts w:hint="eastAsia" w:ascii="宋体" w:hAnsi="宋体" w:eastAsia="宋体" w:cs="宋体"/>
          <w:color w:val="000000"/>
          <w:szCs w:val="22"/>
          <w:highlight w:val="none"/>
        </w:rPr>
        <w:t xml:space="preserve">文件、</w:t>
      </w:r>
      <w:r>
        <w:rPr>
          <w:rFonts w:hint="eastAsia" w:ascii="宋体" w:hAnsi="宋体" w:eastAsia="宋体" w:cs="宋体"/>
          <w:color w:val="000000"/>
          <w:szCs w:val="22"/>
          <w:highlight w:val="none"/>
          <w:lang w:val="en-US" w:eastAsia="zh-CN"/>
        </w:rPr>
        <w:t xml:space="preserve">图纸（如有）、</w:t>
      </w:r>
      <w:r>
        <w:rPr>
          <w:rFonts w:hint="eastAsia" w:ascii="宋体" w:hAnsi="宋体" w:eastAsia="宋体" w:cs="宋体"/>
          <w:color w:val="000000"/>
          <w:szCs w:val="22"/>
          <w:highlight w:val="none"/>
        </w:rPr>
        <w:t xml:space="preserve">工程量清单、施工现场实际情况等有关要求</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rPr>
        <w:t xml:space="preserve">按照企业定额或参照建设行政主管部门发布的现行消耗量定额以及工程造价管理机构发布的市场价格信息，并结合现场勘查情况及企业自身实际情况，进行工程投标报价。</w:t>
      </w:r>
      <w:r>
        <w:rPr>
          <w:rFonts w:hint="eastAsia" w:ascii="宋体" w:hAnsi="宋体" w:eastAsia="宋体" w:cs="宋体"/>
          <w:color w:val="000000"/>
          <w:szCs w:val="22"/>
          <w:highlight w:val="none"/>
        </w:rPr>
      </w:r>
      <w:r/>
    </w:p>
    <w:p>
      <w:pPr>
        <w:pStyle w:val="997"/>
        <w:ind w:firstLine="420"/>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lang w:val="en-US" w:eastAsia="zh-CN"/>
        </w:rPr>
        <w:t xml:space="preserve">3.3</w:t>
      </w:r>
      <w:r>
        <w:rPr>
          <w:rFonts w:hint="eastAsia" w:ascii="宋体" w:hAnsi="宋体" w:eastAsia="宋体" w:cs="宋体"/>
          <w:color w:val="000000"/>
          <w:szCs w:val="22"/>
          <w:highlight w:val="none"/>
        </w:rPr>
        <w:t xml:space="preserve">工程量清单、招标控制价前后发出不一致的，以最后发出的为准。投标供应商应按照工程量清单逐项填写单价及合价。投标供应商未填写单价及合价的项目，采购人将视为此项费用已包括在工程量清单项目的其它单价及合价中而不予支付。</w:t>
      </w:r>
      <w:r>
        <w:rPr>
          <w:rFonts w:hint="eastAsia" w:ascii="宋体" w:hAnsi="宋体" w:eastAsia="宋体" w:cs="宋体"/>
          <w:b/>
          <w:bCs/>
          <w:color w:val="000000"/>
          <w:szCs w:val="21"/>
          <w:highlight w:val="none"/>
          <w:lang w:eastAsia="zh-CN"/>
        </w:rPr>
        <w:t xml:space="preserve">（供应商无需编制工程量清单报价文件，按照招标控制价总价下浮报价，成交价与招标控制价的比值即为下浮率，用于结算。本工程招标控制价中的暂估价、暂列金额均为不可竞争费用，不参与下浮。）</w:t>
      </w:r>
      <w:r>
        <w:rPr>
          <w:rFonts w:hint="eastAsia" w:ascii="宋体" w:hAnsi="宋体" w:eastAsia="宋体" w:cs="宋体"/>
          <w:color w:val="000000"/>
          <w:szCs w:val="22"/>
          <w:highlight w:val="none"/>
        </w:rPr>
      </w:r>
      <w:r/>
    </w:p>
    <w:p>
      <w:pPr>
        <w:pStyle w:val="997"/>
        <w:ind w:firstLine="420"/>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lang w:val="en-US" w:eastAsia="zh-CN"/>
        </w:rPr>
        <w:t xml:space="preserve">3.4</w:t>
      </w:r>
      <w:r>
        <w:rPr>
          <w:rFonts w:hint="eastAsia" w:ascii="宋体" w:hAnsi="宋体" w:eastAsia="宋体" w:cs="宋体"/>
          <w:color w:val="000000"/>
          <w:szCs w:val="22"/>
          <w:highlight w:val="none"/>
        </w:rPr>
        <w:t xml:space="preserve">投标报价应包括措施项目费和其它项目费用。投标供应商可根据工</w:t>
      </w:r>
      <w:r>
        <w:rPr>
          <w:rFonts w:hint="eastAsia" w:ascii="宋体" w:hAnsi="宋体" w:eastAsia="宋体" w:cs="宋体"/>
          <w:color w:val="000000"/>
          <w:szCs w:val="22"/>
          <w:highlight w:val="none"/>
        </w:rPr>
        <w:t xml:space="preserve">程实际情况结合施工组织设计，对采购人所列的措施项目进行增补，但不得更改采购人已列措施项目的序号。措施项目费应根据工程施工技术和施工方案自行计取。除重大设计变更或地质条件变化导致技术措施发生重大变化的项目外，措施项目费用和其他项目费用不予调整。投标供应商漏报或少报，采购人将视为此项费用已包括在其他费用之内而不予支付。采购人、监理单位或质量监督部门认为成交供应商的施工方案、措施等不能保证施工安全、工程质量及施工工期时，成交供应商应按照采购人、监理单位或质量监督部门意见对方案和措施进行完善和修改，但费用不予调整。</w:t>
      </w:r>
      <w:r>
        <w:rPr>
          <w:rFonts w:hint="eastAsia" w:ascii="宋体" w:hAnsi="宋体" w:eastAsia="宋体" w:cs="宋体"/>
          <w:color w:val="000000"/>
          <w:szCs w:val="22"/>
          <w:highlight w:val="none"/>
        </w:rPr>
      </w:r>
      <w:r/>
    </w:p>
    <w:p>
      <w:pPr>
        <w:pStyle w:val="997"/>
        <w:ind w:firstLine="420"/>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lang w:val="en-US" w:eastAsia="zh-CN"/>
        </w:rPr>
        <w:t xml:space="preserve">3.5</w:t>
      </w:r>
      <w:r>
        <w:rPr>
          <w:rFonts w:hint="eastAsia" w:ascii="宋体" w:hAnsi="宋体" w:eastAsia="宋体" w:cs="宋体"/>
          <w:color w:val="000000"/>
          <w:szCs w:val="22"/>
          <w:highlight w:val="none"/>
        </w:rPr>
        <w:t xml:space="preserve">本工程供应商在投标报价时应详细勘察现场，考虑现场的施工用水、用电；渣土清运、材料运输、机械设备进退场等与交通运输、城市管理、地方矛盾等相关问题由采购人配合协调，供应商自行解决。</w:t>
      </w:r>
      <w:r>
        <w:rPr>
          <w:rFonts w:hint="eastAsia" w:ascii="宋体" w:hAnsi="宋体" w:eastAsia="宋体" w:cs="宋体"/>
          <w:color w:val="000000"/>
          <w:szCs w:val="22"/>
          <w:highlight w:val="none"/>
        </w:rPr>
      </w:r>
      <w:r/>
    </w:p>
    <w:p>
      <w:pPr>
        <w:pStyle w:val="997"/>
        <w:ind w:firstLine="420"/>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lang w:val="en-US" w:eastAsia="zh-CN"/>
        </w:rPr>
        <w:t xml:space="preserve">3.6</w:t>
      </w:r>
      <w:r>
        <w:rPr>
          <w:rFonts w:hint="eastAsia" w:ascii="宋体" w:hAnsi="宋体" w:eastAsia="宋体" w:cs="宋体"/>
          <w:color w:val="000000"/>
          <w:szCs w:val="22"/>
          <w:highlight w:val="none"/>
        </w:rPr>
        <w:t xml:space="preserve">采购人不组织踏勘现场，供应商必须认真自行踏勘现场（采购人可配合），为了方便施工，现场涉及的零星工程施工由投标人自行考虑在本次投标报价中。</w:t>
      </w:r>
      <w:r>
        <w:rPr>
          <w:rFonts w:hint="eastAsia" w:ascii="宋体" w:hAnsi="宋体" w:eastAsia="宋体" w:cs="宋体"/>
          <w:color w:val="000000"/>
          <w:szCs w:val="22"/>
          <w:highlight w:val="none"/>
        </w:rPr>
      </w:r>
      <w:r/>
    </w:p>
    <w:p>
      <w:pPr>
        <w:pStyle w:val="997"/>
        <w:ind w:firstLine="420"/>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lang w:val="en-US" w:eastAsia="zh-CN"/>
        </w:rPr>
        <w:t xml:space="preserve">3.7</w:t>
      </w:r>
      <w:r>
        <w:rPr>
          <w:rFonts w:hint="eastAsia" w:ascii="宋体" w:hAnsi="宋体" w:eastAsia="宋体" w:cs="宋体"/>
          <w:color w:val="000000"/>
          <w:szCs w:val="22"/>
          <w:highlight w:val="none"/>
        </w:rPr>
        <w:t xml:space="preserve">施工期不因施工场地限制或施工方式等原因而要求变更调整。</w:t>
      </w:r>
      <w:r>
        <w:rPr>
          <w:rFonts w:hint="eastAsia" w:ascii="宋体" w:hAnsi="宋体" w:eastAsia="宋体" w:cs="宋体"/>
          <w:color w:val="000000"/>
          <w:szCs w:val="22"/>
          <w:highlight w:val="none"/>
        </w:rPr>
      </w:r>
      <w:r/>
    </w:p>
    <w:p>
      <w:pPr>
        <w:pStyle w:val="997"/>
        <w:ind w:firstLine="420"/>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lang w:val="en-US" w:eastAsia="zh-CN"/>
        </w:rPr>
        <w:t xml:space="preserve">3.8</w:t>
      </w:r>
      <w:r>
        <w:rPr>
          <w:rFonts w:hint="eastAsia" w:ascii="宋体" w:hAnsi="宋体" w:eastAsia="宋体" w:cs="宋体"/>
          <w:color w:val="000000"/>
          <w:szCs w:val="22"/>
          <w:highlight w:val="none"/>
        </w:rPr>
        <w:t xml:space="preserve">成交后必须由项目经理亲自在现场组织施工。如有违反，采购人有权终止施工合同，扣除履约保证金，并追究成交供应商的一切责任和赔偿采购人的一切损失，禁止该供应商参加采购人的一切招标采购活动。</w:t>
      </w:r>
      <w:r>
        <w:rPr>
          <w:rFonts w:hint="eastAsia" w:ascii="宋体" w:hAnsi="宋体" w:eastAsia="宋体" w:cs="宋体"/>
          <w:color w:val="000000"/>
          <w:szCs w:val="22"/>
          <w:highlight w:val="none"/>
        </w:rPr>
      </w:r>
      <w:r/>
    </w:p>
    <w:p>
      <w:pPr>
        <w:pStyle w:val="997"/>
        <w:ind w:firstLine="420"/>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lang w:val="en-US" w:eastAsia="zh-CN"/>
        </w:rPr>
        <w:t xml:space="preserve">3.9</w:t>
      </w:r>
      <w:r>
        <w:rPr>
          <w:rFonts w:hint="eastAsia" w:ascii="宋体" w:hAnsi="宋体" w:eastAsia="宋体" w:cs="宋体"/>
          <w:color w:val="000000"/>
          <w:szCs w:val="22"/>
          <w:highlight w:val="none"/>
        </w:rPr>
        <w:t xml:space="preserve">成交供应商应自觉服从现场管理，保护好土建、水电等已经完成的工程，现场材料有序堆放，其相应发生的费用与损失由成交供应商自行承担。工程竣工后，成交供应商负责清运产生的施工垃圾，保证场地清洁，符合要求。否则，视情况予以罚款。</w:t>
      </w:r>
      <w:r>
        <w:rPr>
          <w:rFonts w:hint="eastAsia" w:ascii="宋体" w:hAnsi="宋体" w:eastAsia="宋体" w:cs="宋体"/>
          <w:color w:val="000000"/>
          <w:szCs w:val="22"/>
          <w:highlight w:val="none"/>
        </w:rPr>
      </w:r>
      <w:r/>
    </w:p>
    <w:p>
      <w:pPr>
        <w:pStyle w:val="997"/>
        <w:ind w:firstLine="420"/>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lang w:val="en-US" w:eastAsia="zh-CN"/>
        </w:rPr>
        <w:t xml:space="preserve">3.10</w:t>
      </w:r>
      <w:r>
        <w:rPr>
          <w:rFonts w:hint="eastAsia" w:ascii="宋体" w:hAnsi="宋体" w:eastAsia="宋体" w:cs="宋体"/>
          <w:color w:val="000000"/>
          <w:szCs w:val="22"/>
          <w:highlight w:val="none"/>
        </w:rPr>
        <w:t xml:space="preserve">施工过程中（包括上下班途中）发生的所有安全问题与采购人无关，由成交供应商承担。</w:t>
      </w:r>
      <w:r>
        <w:rPr>
          <w:rFonts w:hint="eastAsia" w:ascii="宋体" w:hAnsi="宋体" w:eastAsia="宋体" w:cs="宋体"/>
          <w:color w:val="000000"/>
          <w:szCs w:val="22"/>
          <w:highlight w:val="none"/>
        </w:rPr>
      </w:r>
      <w:r/>
    </w:p>
    <w:p>
      <w:pPr>
        <w:pStyle w:val="997"/>
        <w:ind w:firstLine="420"/>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lang w:val="en-US" w:eastAsia="zh-CN"/>
        </w:rPr>
        <w:t xml:space="preserve">3.11</w:t>
      </w:r>
      <w:r>
        <w:rPr>
          <w:rFonts w:hint="eastAsia" w:ascii="宋体" w:hAnsi="宋体" w:eastAsia="宋体" w:cs="宋体"/>
          <w:color w:val="000000"/>
          <w:szCs w:val="22"/>
          <w:highlight w:val="none"/>
        </w:rPr>
        <w:t xml:space="preserve">投标供应商应清楚了解并认真审阅谈判文件中的所有内容，并实际踏勘现场，熟悉现场施工场地条件，按照要求编写响应文件。如果投标供应商在投标过程中未提出任何异议和建议，采购人将认为投标供应商完全理解了谈判文件的要求，并完全同意谈判文件中所有条款。一旦中标后，中标供应商针对谈判文件中已经明确的工作内容所提出的任何索赔均将被拒绝。</w:t>
      </w:r>
      <w:r>
        <w:rPr>
          <w:rFonts w:hint="eastAsia" w:ascii="宋体" w:hAnsi="宋体" w:eastAsia="宋体" w:cs="宋体"/>
          <w:color w:val="000000"/>
          <w:szCs w:val="22"/>
          <w:highlight w:val="none"/>
        </w:rPr>
      </w:r>
      <w:r/>
    </w:p>
    <w:p>
      <w:pPr>
        <w:pStyle w:val="997"/>
        <w:ind w:firstLine="420"/>
        <w:spacing w:line="360" w:lineRule="auto"/>
        <w:rPr>
          <w:rFonts w:hint="eastAsia" w:ascii="宋体" w:hAnsi="宋体" w:eastAsia="宋体" w:cs="宋体"/>
          <w:color w:val="000000"/>
          <w:szCs w:val="22"/>
          <w:highlight w:val="none"/>
          <w:lang w:val="en-US" w:eastAsia="zh-CN"/>
        </w:rPr>
      </w:pPr>
      <w:r>
        <w:rPr>
          <w:rFonts w:hint="eastAsia" w:ascii="宋体" w:hAnsi="宋体" w:eastAsia="宋体" w:cs="宋体"/>
          <w:color w:val="000000"/>
          <w:szCs w:val="22"/>
          <w:highlight w:val="none"/>
          <w:lang w:val="en-US" w:eastAsia="zh-CN"/>
        </w:rPr>
        <w:t xml:space="preserve">3.12中标供应商在中标后须在成交通知书发出之日起</w:t>
      </w:r>
      <w:r>
        <w:rPr>
          <w:rFonts w:hint="eastAsia" w:ascii="宋体" w:hAnsi="宋体" w:eastAsia="宋体" w:cs="宋体"/>
          <w:b/>
          <w:bCs/>
          <w:color w:val="000000"/>
          <w:szCs w:val="22"/>
          <w:highlight w:val="none"/>
          <w:u w:val="single"/>
          <w:lang w:val="en-US" w:eastAsia="zh-CN"/>
        </w:rPr>
        <w:t xml:space="preserve">十五日</w:t>
      </w:r>
      <w:r>
        <w:rPr>
          <w:rFonts w:hint="eastAsia" w:ascii="宋体" w:hAnsi="宋体" w:eastAsia="宋体" w:cs="宋体"/>
          <w:color w:val="000000"/>
          <w:szCs w:val="22"/>
          <w:highlight w:val="none"/>
          <w:lang w:val="en-US" w:eastAsia="zh-CN"/>
        </w:rPr>
        <w:t xml:space="preserve">与采购人签订采购合同并进场施工，因中标供应商自身原因未能签订或进场的，采购人有权取消其成交资格并选择第二、第三成交供应商签订合同。</w:t>
      </w:r>
      <w:r>
        <w:rPr>
          <w:rFonts w:hint="eastAsia" w:ascii="宋体" w:hAnsi="宋体" w:eastAsia="宋体" w:cs="宋体"/>
          <w:color w:val="000000"/>
          <w:szCs w:val="22"/>
          <w:highlight w:val="none"/>
          <w:lang w:val="en-US" w:eastAsia="zh-CN"/>
        </w:rPr>
      </w:r>
      <w:r/>
    </w:p>
    <w:p>
      <w:pPr>
        <w:pStyle w:val="997"/>
        <w:ind w:firstLine="420"/>
        <w:spacing w:line="360" w:lineRule="auto"/>
        <w:rPr>
          <w:rFonts w:hint="eastAsia" w:ascii="宋体" w:hAnsi="宋体" w:eastAsia="宋体" w:cs="宋体"/>
          <w:color w:val="000000"/>
          <w:szCs w:val="22"/>
          <w:highlight w:val="none"/>
          <w:lang w:val="en-US" w:eastAsia="zh-CN"/>
        </w:rPr>
      </w:pPr>
      <w:r>
        <w:rPr>
          <w:rFonts w:hint="eastAsia" w:ascii="宋体" w:hAnsi="宋体" w:eastAsia="宋体" w:cs="宋体"/>
          <w:color w:val="000000"/>
          <w:szCs w:val="22"/>
          <w:highlight w:val="none"/>
          <w:lang w:val="en-US" w:eastAsia="zh-CN"/>
        </w:rPr>
        <w:t xml:space="preserve">3.13本项目不允许转包，不得违法分包。采购人发现有上述情况，将终止施工合同，责令成交</w:t>
      </w:r>
      <w:r>
        <w:rPr>
          <w:rFonts w:hint="eastAsia" w:ascii="宋体" w:hAnsi="宋体" w:eastAsia="宋体" w:cs="宋体"/>
          <w:color w:val="000000"/>
          <w:szCs w:val="22"/>
          <w:highlight w:val="none"/>
        </w:rPr>
        <w:t xml:space="preserve">供应商</w:t>
      </w:r>
      <w:r>
        <w:rPr>
          <w:rFonts w:hint="eastAsia" w:ascii="宋体" w:hAnsi="宋体" w:eastAsia="宋体" w:cs="宋体"/>
          <w:color w:val="000000"/>
          <w:szCs w:val="22"/>
          <w:highlight w:val="none"/>
          <w:lang w:val="en-US" w:eastAsia="zh-CN"/>
        </w:rPr>
        <w:t xml:space="preserve">立即退场，因此造成的一切损失均由成交</w:t>
      </w:r>
      <w:r>
        <w:rPr>
          <w:rFonts w:hint="eastAsia" w:ascii="宋体" w:hAnsi="宋体" w:eastAsia="宋体" w:cs="宋体"/>
          <w:color w:val="000000"/>
          <w:szCs w:val="22"/>
          <w:highlight w:val="none"/>
        </w:rPr>
        <w:t xml:space="preserve">供应商</w:t>
      </w:r>
      <w:r>
        <w:rPr>
          <w:rFonts w:hint="eastAsia" w:ascii="宋体" w:hAnsi="宋体" w:eastAsia="宋体" w:cs="宋体"/>
          <w:color w:val="000000"/>
          <w:szCs w:val="22"/>
          <w:highlight w:val="none"/>
          <w:lang w:val="en-US" w:eastAsia="zh-CN"/>
        </w:rPr>
        <w:t xml:space="preserve">承担，今后禁止该单位参加建设方的一切招标活动。</w:t>
      </w:r>
      <w:r>
        <w:rPr>
          <w:rFonts w:hint="eastAsia" w:ascii="宋体" w:hAnsi="宋体" w:eastAsia="宋体" w:cs="宋体"/>
          <w:color w:val="000000"/>
          <w:szCs w:val="22"/>
          <w:highlight w:val="none"/>
          <w:lang w:val="en-US" w:eastAsia="zh-CN"/>
        </w:rPr>
      </w:r>
      <w:r/>
    </w:p>
    <w:p>
      <w:pPr>
        <w:pStyle w:val="997"/>
        <w:ind w:firstLine="422"/>
        <w:spacing w:line="360" w:lineRule="auto"/>
        <w:rPr>
          <w:rFonts w:hint="eastAsia" w:ascii="宋体" w:hAnsi="宋体" w:eastAsia="宋体" w:cs="宋体"/>
          <w:b/>
          <w:bCs/>
          <w:color w:val="000000"/>
          <w:szCs w:val="21"/>
          <w:highlight w:val="none"/>
        </w:rPr>
        <w:outlineLvl w:val="1"/>
      </w:pPr>
      <w:r/>
      <w:bookmarkStart w:id="449" w:name="_Toc164621868"/>
      <w:r>
        <w:rPr>
          <w:rFonts w:hint="eastAsia" w:ascii="宋体" w:hAnsi="宋体" w:eastAsia="宋体" w:cs="宋体"/>
          <w:b/>
          <w:bCs/>
          <w:color w:val="000000"/>
          <w:szCs w:val="22"/>
          <w:highlight w:val="none"/>
        </w:rPr>
        <w:t xml:space="preserve">三、</w:t>
      </w:r>
      <w:r>
        <w:rPr>
          <w:rFonts w:hint="eastAsia" w:ascii="宋体" w:hAnsi="宋体" w:eastAsia="宋体" w:cs="宋体"/>
          <w:b/>
          <w:bCs/>
          <w:color w:val="000000"/>
          <w:szCs w:val="21"/>
          <w:highlight w:val="none"/>
        </w:rPr>
        <w:t xml:space="preserve">商务要求</w:t>
      </w:r>
      <w:bookmarkEnd w:id="449"/>
      <w:r>
        <w:rPr>
          <w:rFonts w:hint="eastAsia" w:ascii="宋体" w:hAnsi="宋体" w:eastAsia="宋体" w:cs="宋体"/>
          <w:b/>
          <w:bCs/>
          <w:color w:val="000000"/>
          <w:szCs w:val="21"/>
          <w:highlight w:val="none"/>
        </w:rPr>
      </w:r>
      <w:r/>
    </w:p>
    <w:p>
      <w:pPr>
        <w:pStyle w:val="99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3.1</w:t>
      </w:r>
      <w:r>
        <w:rPr>
          <w:rFonts w:hint="eastAsia" w:ascii="宋体" w:hAnsi="宋体" w:eastAsia="宋体" w:cs="宋体"/>
          <w:color w:val="000000"/>
          <w:szCs w:val="21"/>
          <w:highlight w:val="none"/>
        </w:rPr>
        <w:t xml:space="preserve">履约保证金：成交价的</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97"/>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履约保证金形式：☑银行电汇或网上银行支付☑银行保函☑支票☑保证保险；</w:t>
      </w:r>
      <w:r>
        <w:rPr>
          <w:rFonts w:hint="eastAsia" w:ascii="宋体" w:hAnsi="宋体" w:eastAsia="宋体" w:cs="宋体"/>
          <w:color w:val="000000"/>
          <w:szCs w:val="21"/>
          <w:highlight w:val="none"/>
        </w:rPr>
      </w:r>
      <w:r/>
    </w:p>
    <w:p>
      <w:pPr>
        <w:pStyle w:val="997"/>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提交时间：在签订合同前提交；</w:t>
      </w:r>
      <w:r>
        <w:rPr>
          <w:rFonts w:hint="eastAsia" w:ascii="宋体" w:hAnsi="宋体" w:eastAsia="宋体" w:cs="宋体"/>
          <w:color w:val="000000"/>
          <w:szCs w:val="21"/>
          <w:highlight w:val="none"/>
        </w:rPr>
      </w:r>
      <w:r/>
    </w:p>
    <w:p>
      <w:pPr>
        <w:pStyle w:val="997"/>
        <w:ind w:firstLine="420"/>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退还时间：在成交人按承诺的工期、质量标准、规范要求完成项目后无息返还。工程竣工验收合格后凭工程竣工验收合格证书和收据办理退还手续。</w:t>
      </w:r>
      <w:r>
        <w:rPr>
          <w:rFonts w:hint="eastAsia" w:ascii="宋体" w:hAnsi="宋体" w:eastAsia="宋体" w:cs="宋体"/>
          <w:color w:val="000000"/>
          <w:szCs w:val="21"/>
          <w:highlight w:val="none"/>
        </w:rPr>
      </w:r>
      <w:r/>
    </w:p>
    <w:p>
      <w:pPr>
        <w:pStyle w:val="997"/>
        <w:ind w:firstLine="420"/>
        <w:spacing w:line="500" w:lineRule="exact"/>
        <w:rPr>
          <w:rFonts w:hint="eastAsia" w:ascii="宋体" w:hAnsi="宋体" w:eastAsia="宋体" w:cs="宋体"/>
          <w:bCs/>
          <w:color w:val="000000"/>
          <w:szCs w:val="21"/>
          <w:highlight w:val="none"/>
          <w:lang w:eastAsia="zh-CN"/>
        </w:rPr>
        <w:outlineLvl w:val="0"/>
      </w:pPr>
      <w:r>
        <w:rPr>
          <w:rFonts w:hint="eastAsia" w:ascii="宋体" w:hAnsi="宋体" w:eastAsia="宋体" w:cs="宋体"/>
          <w:bCs/>
          <w:color w:val="000000"/>
          <w:sz w:val="21"/>
          <w:szCs w:val="21"/>
          <w:highlight w:val="none"/>
          <w:lang w:val="en-US" w:eastAsia="zh-CN" w:bidi="ar-SA"/>
        </w:rPr>
        <w:t xml:space="preserve">3.2</w:t>
      </w:r>
      <w:r>
        <w:rPr>
          <w:rFonts w:hint="eastAsia" w:ascii="宋体" w:hAnsi="宋体" w:eastAsia="宋体" w:cs="宋体"/>
          <w:color w:val="000000"/>
          <w:szCs w:val="21"/>
          <w:highlight w:val="none"/>
        </w:rPr>
        <w:t xml:space="preserve">付款方式：</w:t>
      </w:r>
      <w:r>
        <w:rPr>
          <w:rFonts w:hint="eastAsia" w:ascii="宋体" w:hAnsi="宋体" w:eastAsia="宋体" w:cs="宋体"/>
          <w:bCs/>
          <w:color w:val="000000"/>
          <w:szCs w:val="21"/>
          <w:highlight w:val="none"/>
          <w:lang w:eastAsia="zh-CN"/>
        </w:rPr>
        <w:t xml:space="preserve">工程竣工验收合格付合同价的80%，工竣工验收合格一年后付清审计价的余款。</w:t>
      </w:r>
      <w:r>
        <w:rPr>
          <w:rFonts w:hint="eastAsia" w:ascii="宋体" w:hAnsi="宋体" w:eastAsia="宋体" w:cs="宋体"/>
          <w:bCs/>
          <w:color w:val="000000"/>
          <w:szCs w:val="21"/>
          <w:highlight w:val="none"/>
          <w:lang w:eastAsia="zh-CN"/>
        </w:rPr>
      </w:r>
      <w:r/>
    </w:p>
    <w:p>
      <w:pPr>
        <w:pStyle w:val="997"/>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3.3</w:t>
      </w:r>
      <w:r>
        <w:rPr>
          <w:rFonts w:hint="eastAsia" w:ascii="宋体" w:hAnsi="宋体" w:eastAsia="宋体" w:cs="宋体"/>
          <w:bCs/>
          <w:color w:val="000000"/>
          <w:szCs w:val="21"/>
          <w:highlight w:val="none"/>
          <w:lang w:val="en-US" w:eastAsia="zh-CN"/>
        </w:rPr>
        <w:t xml:space="preserve">异常低价投标审查</w:t>
      </w:r>
      <w:r>
        <w:rPr>
          <w:rFonts w:hint="eastAsia" w:ascii="宋体" w:hAnsi="宋体" w:eastAsia="宋体" w:cs="宋体"/>
          <w:bCs/>
          <w:color w:val="000000"/>
          <w:szCs w:val="21"/>
          <w:highlight w:val="none"/>
          <w:lang w:val="en-US" w:eastAsia="zh-CN"/>
        </w:rPr>
      </w:r>
      <w:r/>
    </w:p>
    <w:p>
      <w:pPr>
        <w:pStyle w:val="997"/>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3.3.1评标过程中出现下列情形之一的，评标委员会应当启动异常低价投标审查程序：</w:t>
      </w:r>
      <w:r>
        <w:rPr>
          <w:rFonts w:hint="eastAsia" w:ascii="宋体" w:hAnsi="宋体" w:eastAsia="宋体" w:cs="宋体"/>
          <w:bCs/>
          <w:color w:val="000000"/>
          <w:szCs w:val="21"/>
          <w:highlight w:val="none"/>
          <w:lang w:val="en-US" w:eastAsia="zh-CN"/>
        </w:rPr>
      </w:r>
      <w:r/>
    </w:p>
    <w:p>
      <w:pPr>
        <w:pStyle w:val="997"/>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Cs/>
          <w:color w:val="000000"/>
          <w:szCs w:val="21"/>
          <w:highlight w:val="none"/>
          <w:lang w:val="en-US" w:eastAsia="zh-CN"/>
        </w:rPr>
      </w:r>
      <w:r/>
    </w:p>
    <w:p>
      <w:pPr>
        <w:pStyle w:val="997"/>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Cs/>
          <w:color w:val="000000"/>
          <w:szCs w:val="21"/>
          <w:highlight w:val="none"/>
          <w:lang w:val="en-US" w:eastAsia="zh-CN"/>
        </w:rPr>
      </w:r>
      <w:r/>
    </w:p>
    <w:p>
      <w:pPr>
        <w:pStyle w:val="997"/>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（3）投标（响应）报价低于采购项目最高限价45%的，即投标（响应）报价&lt;采购项目最高限价×45%。</w:t>
      </w:r>
      <w:r>
        <w:rPr>
          <w:rFonts w:hint="eastAsia" w:ascii="宋体" w:hAnsi="宋体" w:eastAsia="宋体" w:cs="宋体"/>
          <w:bCs/>
          <w:color w:val="000000"/>
          <w:szCs w:val="21"/>
          <w:highlight w:val="none"/>
          <w:lang w:val="en-US" w:eastAsia="zh-CN"/>
        </w:rPr>
      </w:r>
      <w:r/>
    </w:p>
    <w:p>
      <w:pPr>
        <w:pStyle w:val="997"/>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Cs/>
          <w:color w:val="000000"/>
          <w:szCs w:val="21"/>
          <w:highlight w:val="none"/>
          <w:lang w:val="en-US" w:eastAsia="zh-CN"/>
        </w:rPr>
      </w:r>
      <w:r/>
    </w:p>
    <w:p>
      <w:pPr>
        <w:pStyle w:val="997"/>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3.3.2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Cs/>
          <w:color w:val="000000"/>
          <w:szCs w:val="21"/>
          <w:highlight w:val="none"/>
          <w:lang w:val="en-US" w:eastAsia="zh-CN"/>
        </w:rPr>
      </w:r>
      <w:r/>
    </w:p>
    <w:p>
      <w:pPr>
        <w:pStyle w:val="997"/>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color w:val="000000"/>
          <w:szCs w:val="21"/>
          <w:highlight w:val="none"/>
          <w:lang w:val="en-US" w:eastAsia="zh-CN"/>
        </w:rPr>
      </w:r>
      <w:r/>
    </w:p>
    <w:p>
      <w:pPr>
        <w:pStyle w:val="997"/>
        <w:ind w:firstLine="420"/>
        <w:spacing w:line="360" w:lineRule="auto"/>
        <w:rPr>
          <w:rFonts w:hint="eastAsia"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3.4本项目安全生产费按相关规定计取，保险费、竣工文件、施工环保等其他费用由投标人在报价中综合考虑。</w:t>
      </w:r>
      <w:r>
        <w:rPr>
          <w:rFonts w:hint="eastAsia" w:ascii="宋体" w:hAnsi="宋体" w:eastAsia="宋体" w:cs="宋体"/>
          <w:bCs/>
          <w:color w:val="000000"/>
          <w:szCs w:val="21"/>
          <w:highlight w:val="none"/>
          <w:lang w:val="en-US" w:eastAsia="zh-CN"/>
        </w:rPr>
      </w:r>
      <w:r/>
    </w:p>
    <w:p>
      <w:pPr>
        <w:pStyle w:val="997"/>
        <w:ind w:firstLine="420"/>
        <w:spacing w:line="360" w:lineRule="auto"/>
        <w:rPr>
          <w:rFonts w:ascii="宋体" w:hAnsi="宋体" w:eastAsia="宋体" w:cs="宋体"/>
          <w:bCs/>
          <w:color w:val="000000"/>
          <w:szCs w:val="21"/>
          <w:highlight w:val="none"/>
          <w:lang w:val="en-US" w:eastAsia="zh-CN"/>
        </w:rPr>
        <w:outlineLvl w:val="0"/>
      </w:pPr>
      <w:r>
        <w:rPr>
          <w:rFonts w:hint="eastAsia" w:ascii="宋体" w:hAnsi="宋体" w:eastAsia="宋体" w:cs="宋体"/>
          <w:bCs/>
          <w:color w:val="000000"/>
          <w:szCs w:val="21"/>
          <w:highlight w:val="none"/>
          <w:lang w:val="en-US" w:eastAsia="zh-CN"/>
        </w:rPr>
        <w:t xml:space="preserve">3.5供应商四个采购包允许兼投兼中。评标的顺序以采购包一、采购包二、采购包三、采购包四顺序依次进行，供应商可以自由选择响应一个或多个采购包。若第一成交候选人被异议或投诉，经查实取消成交资格，采购人有权重新招标或根据推荐的成交候选人确定其他候选人为成交人。</w:t>
      </w:r>
      <w:r>
        <w:rPr>
          <w:rFonts w:ascii="宋体" w:hAnsi="宋体" w:eastAsia="宋体" w:cs="宋体"/>
          <w:bCs/>
          <w:color w:val="000000"/>
          <w:szCs w:val="21"/>
          <w:highlight w:val="none"/>
          <w:lang w:val="en-US" w:eastAsia="zh-CN"/>
        </w:rPr>
      </w:r>
      <w:r/>
    </w:p>
    <w:p>
      <w:pPr>
        <w:pStyle w:val="997"/>
        <w:ind w:firstLine="420"/>
        <w:spacing w:line="500" w:lineRule="exact"/>
        <w:rPr>
          <w:rFonts w:ascii="宋体" w:hAnsi="宋体" w:eastAsia="宋体" w:cs="宋体"/>
          <w:bCs/>
          <w:color w:val="000000"/>
          <w:szCs w:val="21"/>
          <w:highlight w:val="none"/>
          <w:lang w:val="en-US" w:eastAsia="zh-CN"/>
        </w:rPr>
        <w:outlineLvl w:val="0"/>
      </w:pPr>
      <w:r>
        <w:rPr>
          <w:rFonts w:ascii="宋体" w:hAnsi="宋体" w:eastAsia="宋体" w:cs="宋体"/>
          <w:bCs/>
          <w:color w:val="000000"/>
          <w:szCs w:val="21"/>
          <w:highlight w:val="none"/>
          <w:lang w:val="en-US" w:eastAsia="zh-CN"/>
        </w:rPr>
      </w:r>
      <w:r/>
    </w:p>
    <w:p>
      <w:pPr>
        <w:pStyle w:val="997"/>
        <w:spacing w:line="500" w:lineRule="exact"/>
        <w:rPr>
          <w:b/>
          <w:color w:val="000000"/>
          <w:sz w:val="44"/>
          <w:szCs w:val="44"/>
        </w:rPr>
        <w:outlineLvl w:val="0"/>
      </w:pPr>
      <w:r>
        <w:rPr>
          <w:b/>
          <w:color w:val="000000"/>
          <w:sz w:val="44"/>
          <w:szCs w:val="44"/>
        </w:rPr>
      </w:r>
      <w:r/>
    </w:p>
    <w:p>
      <w:pPr>
        <w:pStyle w:val="997"/>
        <w:ind w:firstLine="301"/>
        <w:jc w:val="center"/>
        <w:spacing w:line="500" w:lineRule="exact"/>
        <w:rPr>
          <w:b/>
          <w:color w:val="000000"/>
          <w:sz w:val="30"/>
          <w:szCs w:val="30"/>
        </w:rPr>
        <w:outlineLvl w:val="0"/>
      </w:pPr>
      <w:r>
        <w:rPr>
          <w:rFonts w:hint="eastAsia"/>
          <w:b/>
          <w:color w:val="000000"/>
          <w:sz w:val="30"/>
          <w:szCs w:val="30"/>
        </w:rPr>
        <w:br w:type="page" w:clear="all"/>
      </w:r>
      <w:r>
        <w:rPr>
          <w:rFonts w:hint="eastAsia"/>
          <w:b/>
          <w:color w:val="000000"/>
          <w:sz w:val="30"/>
          <w:szCs w:val="30"/>
        </w:rPr>
        <w:t xml:space="preserve">第五章</w:t>
      </w:r>
      <w:bookmarkEnd w:id="429"/>
      <w:r/>
      <w:bookmarkEnd w:id="430"/>
      <w:r/>
      <w:bookmarkEnd w:id="431"/>
      <w:r/>
      <w:bookmarkEnd w:id="432"/>
      <w:r/>
      <w:bookmarkEnd w:id="433"/>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响应文件的编制及格式</w:t>
      </w:r>
      <w:bookmarkEnd w:id="425"/>
      <w:r/>
      <w:bookmarkEnd w:id="426"/>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Start w:id="450" w:name="_Toc282446331"/>
      <w:r/>
      <w:bookmarkStart w:id="451" w:name="_Toc49090576"/>
      <w:r/>
      <w:bookmarkStart w:id="452" w:name="_Toc120614282"/>
      <w:r/>
      <w:bookmarkStart w:id="453" w:name="_Toc26554094"/>
      <w:r/>
      <w:bookmarkStart w:id="454" w:name="_Toc288030359"/>
      <w:r/>
      <w:bookmarkStart w:id="455" w:name="_Hlt26671244"/>
      <w:r/>
      <w:bookmarkEnd w:id="455"/>
      <w:r/>
      <w:bookmarkStart w:id="456" w:name="_Hlt26955039"/>
      <w:r/>
      <w:bookmarkEnd w:id="456"/>
      <w:r>
        <w:rPr>
          <w:b/>
          <w:color w:val="000000"/>
          <w:sz w:val="30"/>
          <w:szCs w:val="30"/>
        </w:rPr>
      </w:r>
      <w:r/>
    </w:p>
    <w:p>
      <w:pPr>
        <w:pStyle w:val="1000"/>
        <w:jc w:val="left"/>
        <w:spacing w:before="0" w:after="0" w:line="500" w:lineRule="exact"/>
        <w:rPr>
          <w:b/>
          <w:color w:val="000000"/>
          <w:sz w:val="24"/>
        </w:rPr>
      </w:pPr>
      <w:r/>
      <w:bookmarkStart w:id="457" w:name="_Toc426469932"/>
      <w:r/>
      <w:bookmarkStart w:id="458" w:name="_Toc468783657"/>
      <w:r>
        <w:rPr>
          <w:rFonts w:hint="eastAsia"/>
          <w:b/>
          <w:color w:val="000000"/>
          <w:sz w:val="24"/>
        </w:rPr>
        <w:t xml:space="preserve">1.响应文件的构成</w:t>
      </w:r>
      <w:bookmarkEnd w:id="457"/>
      <w:r/>
      <w:bookmarkEnd w:id="458"/>
      <w:r>
        <w:rPr>
          <w:b/>
          <w:color w:val="000000"/>
          <w:sz w:val="24"/>
        </w:rPr>
      </w:r>
      <w:r/>
    </w:p>
    <w:p>
      <w:pPr>
        <w:pStyle w:val="1113"/>
        <w:ind w:firstLine="420"/>
        <w:spacing w:line="420" w:lineRule="exact"/>
        <w:rPr>
          <w:rFonts w:hint="eastAsia" w:eastAsia="宋体" w:cs="宋体"/>
          <w:color w:val="000000"/>
          <w:sz w:val="21"/>
          <w:szCs w:val="21"/>
        </w:rPr>
      </w:pPr>
      <w:r>
        <w:rPr>
          <w:rFonts w:hint="eastAsia" w:eastAsia="宋体" w:cs="宋体"/>
          <w:color w:val="000000"/>
          <w:sz w:val="21"/>
          <w:szCs w:val="21"/>
        </w:rPr>
        <w:t xml:space="preserve">（1）</w:t>
      </w:r>
      <w:r>
        <w:rPr>
          <w:rFonts w:hint="eastAsia" w:eastAsia="宋体" w:cs="宋体"/>
          <w:color w:val="000000"/>
          <w:sz w:val="21"/>
          <w:szCs w:val="21"/>
          <w:lang w:eastAsia="zh-CN"/>
        </w:rPr>
        <w:t xml:space="preserve">谈判</w:t>
      </w:r>
      <w:r>
        <w:rPr>
          <w:rFonts w:hint="eastAsia" w:eastAsia="宋体" w:cs="宋体"/>
          <w:color w:val="000000"/>
          <w:sz w:val="21"/>
          <w:szCs w:val="21"/>
        </w:rPr>
        <w:t xml:space="preserve">报价表</w:t>
      </w:r>
      <w:r>
        <w:rPr>
          <w:rFonts w:hint="eastAsia" w:eastAsia="宋体" w:cs="宋体"/>
          <w:color w:val="000000"/>
          <w:sz w:val="21"/>
          <w:szCs w:val="21"/>
        </w:rPr>
      </w:r>
      <w:r/>
    </w:p>
    <w:p>
      <w:pPr>
        <w:pStyle w:val="1113"/>
        <w:ind w:firstLine="420"/>
        <w:spacing w:line="420" w:lineRule="exact"/>
        <w:rPr>
          <w:rFonts w:eastAsia="宋体" w:cs="宋体"/>
          <w:color w:val="000000"/>
          <w:sz w:val="21"/>
          <w:szCs w:val="21"/>
        </w:rPr>
      </w:pPr>
      <w:r>
        <w:rPr>
          <w:rFonts w:hint="eastAsia" w:eastAsia="宋体" w:cs="宋体"/>
          <w:color w:val="000000"/>
          <w:sz w:val="21"/>
          <w:szCs w:val="21"/>
        </w:rPr>
        <w:t xml:space="preserve">（2）响应函</w:t>
      </w:r>
      <w:r>
        <w:rPr>
          <w:rFonts w:eastAsia="宋体" w:cs="宋体"/>
          <w:color w:val="000000"/>
          <w:sz w:val="21"/>
          <w:szCs w:val="21"/>
        </w:rPr>
      </w:r>
      <w:r/>
    </w:p>
    <w:p>
      <w:pPr>
        <w:pStyle w:val="1113"/>
        <w:ind w:firstLine="420"/>
        <w:spacing w:line="420" w:lineRule="exact"/>
        <w:rPr>
          <w:rFonts w:eastAsia="宋体" w:cs="宋体"/>
          <w:color w:val="000000"/>
          <w:sz w:val="21"/>
          <w:szCs w:val="21"/>
        </w:rPr>
      </w:pPr>
      <w:r>
        <w:rPr>
          <w:rFonts w:hint="eastAsia" w:eastAsia="宋体" w:cs="宋体"/>
          <w:color w:val="000000"/>
          <w:sz w:val="21"/>
          <w:szCs w:val="21"/>
        </w:rPr>
        <w:t xml:space="preserve">（3）资格及资信证明文件</w:t>
      </w:r>
      <w:r>
        <w:rPr>
          <w:rFonts w:eastAsia="宋体" w:cs="宋体"/>
          <w:color w:val="000000"/>
          <w:sz w:val="21"/>
          <w:szCs w:val="21"/>
        </w:rPr>
      </w:r>
      <w:r/>
    </w:p>
    <w:p>
      <w:pPr>
        <w:pStyle w:val="997"/>
        <w:ind w:firstLine="420"/>
        <w:spacing w:line="440" w:lineRule="exact"/>
        <w:rPr>
          <w:rFonts w:ascii="宋体" w:hAnsi="宋体" w:cs="宋体"/>
          <w:color w:val="000000"/>
          <w:szCs w:val="21"/>
        </w:rPr>
      </w:pPr>
      <w:r>
        <w:rPr>
          <w:rFonts w:hint="eastAsia" w:ascii="宋体" w:hAnsi="宋体"/>
          <w:color w:val="000000"/>
          <w:szCs w:val="21"/>
        </w:rPr>
        <w:t xml:space="preserve">·法定代表人授权委托书（法定代表人参加投标的提供法定代表人身份证明书，格式附后）</w:t>
      </w:r>
      <w:r>
        <w:rPr>
          <w:rFonts w:ascii="宋体" w:hAnsi="宋体" w:cs="宋体"/>
          <w:color w:val="000000"/>
          <w:szCs w:val="21"/>
        </w:rPr>
      </w:r>
      <w:r/>
    </w:p>
    <w:p>
      <w:pPr>
        <w:pStyle w:val="997"/>
        <w:ind w:firstLine="420"/>
        <w:spacing w:line="440" w:lineRule="exact"/>
        <w:rPr>
          <w:rFonts w:ascii="宋体" w:hAnsi="宋体"/>
          <w:color w:val="000000"/>
          <w:szCs w:val="21"/>
        </w:rPr>
      </w:pPr>
      <w:r>
        <w:rPr>
          <w:rFonts w:hint="eastAsia" w:ascii="宋体" w:hAnsi="宋体"/>
          <w:color w:val="000000"/>
          <w:szCs w:val="21"/>
        </w:rPr>
        <w:t xml:space="preserve">·供应商营业执照复印件加盖公章</w:t>
      </w:r>
      <w:r>
        <w:rPr>
          <w:rFonts w:ascii="宋体" w:hAnsi="宋体"/>
          <w:color w:val="000000"/>
          <w:szCs w:val="21"/>
        </w:rPr>
      </w:r>
      <w:r/>
    </w:p>
    <w:p>
      <w:pPr>
        <w:pStyle w:val="997"/>
        <w:ind w:firstLine="420"/>
        <w:spacing w:line="440" w:lineRule="exact"/>
        <w:rPr>
          <w:rFonts w:ascii="宋体" w:hAnsi="宋体"/>
          <w:color w:val="000000"/>
          <w:szCs w:val="21"/>
        </w:rPr>
      </w:pPr>
      <w:r>
        <w:rPr>
          <w:rFonts w:hint="eastAsia" w:ascii="宋体" w:hAnsi="宋体"/>
          <w:color w:val="000000"/>
          <w:szCs w:val="21"/>
        </w:rPr>
        <w:t xml:space="preserve">·供应商资质证书复印件加盖公章</w:t>
      </w:r>
      <w:r>
        <w:rPr>
          <w:rFonts w:ascii="宋体" w:hAnsi="宋体"/>
          <w:color w:val="000000"/>
          <w:szCs w:val="21"/>
        </w:rPr>
      </w:r>
      <w:r/>
    </w:p>
    <w:p>
      <w:pPr>
        <w:pStyle w:val="997"/>
        <w:ind w:firstLine="420"/>
        <w:spacing w:line="440" w:lineRule="exact"/>
        <w:rPr>
          <w:rFonts w:ascii="宋体" w:hAnsi="宋体"/>
          <w:color w:val="000000"/>
          <w:szCs w:val="21"/>
        </w:rPr>
      </w:pPr>
      <w:r>
        <w:rPr>
          <w:rFonts w:hint="eastAsia" w:ascii="宋体" w:hAnsi="宋体"/>
          <w:color w:val="000000"/>
          <w:szCs w:val="21"/>
        </w:rPr>
        <w:t xml:space="preserve">·供应商安全生产许可证复印件加盖公章</w:t>
      </w:r>
      <w:r>
        <w:rPr>
          <w:rFonts w:ascii="宋体" w:hAnsi="宋体"/>
          <w:color w:val="000000"/>
          <w:szCs w:val="21"/>
        </w:rPr>
      </w:r>
      <w:r/>
    </w:p>
    <w:p>
      <w:pPr>
        <w:pStyle w:val="997"/>
        <w:ind w:firstLine="420"/>
        <w:spacing w:line="440" w:lineRule="exact"/>
        <w:rPr>
          <w:rFonts w:ascii="宋体" w:hAnsi="宋体"/>
          <w:color w:val="000000"/>
          <w:szCs w:val="21"/>
        </w:rPr>
      </w:pPr>
      <w:r>
        <w:rPr>
          <w:rFonts w:hint="eastAsia" w:ascii="宋体" w:hAnsi="宋体"/>
          <w:color w:val="000000"/>
          <w:szCs w:val="21"/>
        </w:rPr>
        <w:t xml:space="preserve">·拟派项目经理注册建造师证书复印件加盖公章</w:t>
      </w:r>
      <w:r>
        <w:rPr>
          <w:rFonts w:ascii="宋体" w:hAnsi="宋体"/>
          <w:color w:val="000000"/>
          <w:szCs w:val="21"/>
        </w:rPr>
      </w:r>
      <w:r/>
    </w:p>
    <w:p>
      <w:pPr>
        <w:pStyle w:val="997"/>
        <w:ind w:firstLine="420"/>
        <w:spacing w:line="440" w:lineRule="exact"/>
        <w:rPr>
          <w:rFonts w:ascii="宋体" w:hAnsi="宋体"/>
          <w:color w:val="000000"/>
          <w:szCs w:val="21"/>
        </w:rPr>
      </w:pPr>
      <w:r>
        <w:rPr>
          <w:rFonts w:hint="eastAsia" w:ascii="宋体" w:hAnsi="宋体"/>
          <w:color w:val="000000"/>
          <w:szCs w:val="21"/>
        </w:rPr>
        <w:t xml:space="preserve">·拟派项目经理安全生产考核合格证书复印件加盖公章</w:t>
      </w:r>
      <w:r>
        <w:rPr>
          <w:rFonts w:ascii="宋体" w:hAnsi="宋体"/>
          <w:color w:val="000000"/>
          <w:szCs w:val="21"/>
        </w:rPr>
      </w:r>
      <w:r/>
    </w:p>
    <w:p>
      <w:pPr>
        <w:pStyle w:val="997"/>
        <w:ind w:firstLine="420"/>
        <w:spacing w:line="440" w:lineRule="exact"/>
        <w:rPr>
          <w:rFonts w:ascii="宋体" w:hAnsi="宋体"/>
          <w:color w:val="000000"/>
          <w:szCs w:val="21"/>
        </w:rPr>
      </w:pPr>
      <w:r>
        <w:rPr>
          <w:rFonts w:hint="eastAsia" w:ascii="宋体" w:hAnsi="宋体"/>
          <w:color w:val="000000"/>
          <w:szCs w:val="21"/>
        </w:rPr>
        <w:t xml:space="preserve">·供应商为项目经理缴纳养老保险的复印件加盖公章（具体要求见评审办法）</w:t>
      </w:r>
      <w:r>
        <w:rPr>
          <w:rFonts w:ascii="宋体" w:hAnsi="宋体"/>
          <w:color w:val="000000"/>
          <w:szCs w:val="21"/>
        </w:rPr>
      </w:r>
      <w:r/>
    </w:p>
    <w:p>
      <w:pPr>
        <w:pStyle w:val="997"/>
        <w:ind w:firstLine="420"/>
        <w:spacing w:line="440" w:lineRule="exact"/>
        <w:rPr>
          <w:rFonts w:ascii="宋体" w:hAnsi="宋体"/>
          <w:color w:val="000000"/>
          <w:szCs w:val="21"/>
        </w:rPr>
      </w:pPr>
      <w:r>
        <w:rPr>
          <w:rFonts w:hint="eastAsia" w:ascii="宋体" w:hAnsi="宋体"/>
          <w:color w:val="000000"/>
          <w:szCs w:val="21"/>
        </w:rPr>
        <w:t xml:space="preserve">·</w:t>
      </w:r>
      <w:r>
        <w:rPr>
          <w:rFonts w:hint="eastAsia"/>
          <w:color w:val="000000"/>
          <w:szCs w:val="21"/>
        </w:rPr>
        <w:t xml:space="preserve">《无在建承诺书》</w:t>
      </w:r>
      <w:r>
        <w:rPr>
          <w:rFonts w:hint="eastAsia" w:ascii="宋体" w:hAnsi="宋体"/>
          <w:color w:val="000000"/>
          <w:szCs w:val="21"/>
        </w:rPr>
        <w:t xml:space="preserve">（格式附后）</w:t>
      </w:r>
      <w:r>
        <w:rPr>
          <w:rFonts w:ascii="宋体" w:hAnsi="宋体"/>
          <w:color w:val="000000"/>
          <w:szCs w:val="21"/>
        </w:rPr>
      </w:r>
      <w:r/>
    </w:p>
    <w:p>
      <w:pPr>
        <w:pStyle w:val="997"/>
        <w:ind w:firstLine="420"/>
        <w:spacing w:line="440" w:lineRule="exact"/>
        <w:rPr>
          <w:rFonts w:hint="eastAsia" w:ascii="宋体" w:hAnsi="宋体" w:eastAsia="宋体" w:cs="Times New Roman"/>
          <w:color w:val="000000"/>
          <w:szCs w:val="21"/>
        </w:rPr>
      </w:pPr>
      <w:r>
        <w:rPr>
          <w:rFonts w:hint="eastAsia" w:ascii="宋体" w:hAnsi="宋体"/>
          <w:color w:val="000000"/>
          <w:szCs w:val="21"/>
        </w:rPr>
        <w:t xml:space="preserve">·</w:t>
      </w:r>
      <w:r>
        <w:rPr>
          <w:rFonts w:hint="eastAsia" w:ascii="宋体" w:hAnsi="宋体" w:eastAsia="宋体" w:cs="宋体"/>
          <w:color w:val="000000"/>
          <w:szCs w:val="21"/>
          <w:highlight w:val="none"/>
        </w:rPr>
        <w:t xml:space="preserve">供应商基本资格条件承诺书</w:t>
      </w:r>
      <w:r>
        <w:rPr>
          <w:rFonts w:hint="eastAsia" w:ascii="宋体" w:hAnsi="宋体" w:eastAsia="宋体" w:cs="Times New Roman"/>
          <w:color w:val="000000"/>
          <w:szCs w:val="21"/>
        </w:rPr>
      </w:r>
      <w:r/>
    </w:p>
    <w:p>
      <w:pPr>
        <w:pStyle w:val="997"/>
        <w:ind w:firstLine="420"/>
        <w:spacing w:line="44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·供应商认为需要提供的其他资格及资信证明文件</w:t>
      </w:r>
      <w:r>
        <w:rPr>
          <w:rFonts w:hint="eastAsia" w:ascii="宋体" w:hAnsi="宋体" w:eastAsia="宋体" w:cs="Times New Roman"/>
          <w:color w:val="000000"/>
          <w:szCs w:val="21"/>
        </w:rPr>
      </w:r>
      <w:r/>
    </w:p>
    <w:p>
      <w:pPr>
        <w:pStyle w:val="1113"/>
        <w:ind w:firstLine="420"/>
        <w:spacing w:line="4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（4）中小企业声明函</w:t>
      </w:r>
      <w:r>
        <w:rPr>
          <w:rFonts w:hint="eastAsia" w:ascii="宋体" w:hAnsi="宋体" w:eastAsia="宋体" w:cs="宋体"/>
          <w:color w:val="000000"/>
          <w:sz w:val="21"/>
          <w:szCs w:val="21"/>
        </w:rPr>
      </w:r>
      <w:r/>
    </w:p>
    <w:p>
      <w:pPr>
        <w:pStyle w:val="997"/>
        <w:ind w:firstLine="420"/>
        <w:spacing w:line="440" w:lineRule="exact"/>
        <w:rPr>
          <w:rFonts w:hint="eastAsia" w:ascii="宋体" w:hAnsi="宋体" w:eastAsia="宋体" w:cs="Times New Roman"/>
          <w:color w:val="000000"/>
          <w:szCs w:val="21"/>
        </w:rPr>
      </w:pPr>
      <w:r>
        <w:rPr>
          <w:rFonts w:hint="eastAsia" w:ascii="宋体" w:hAnsi="宋体" w:eastAsia="宋体" w:cs="宋体"/>
          <w:color w:val="000000"/>
          <w:szCs w:val="21"/>
        </w:rPr>
        <w:t xml:space="preserve">（5）采</w:t>
      </w:r>
      <w:r>
        <w:rPr>
          <w:rFonts w:hint="eastAsia" w:ascii="宋体" w:hAnsi="宋体" w:eastAsia="宋体" w:cs="Times New Roman"/>
          <w:color w:val="000000"/>
          <w:szCs w:val="21"/>
        </w:rPr>
        <w:t xml:space="preserve">购需求响应表</w:t>
      </w:r>
      <w:r>
        <w:rPr>
          <w:rFonts w:hint="eastAsia" w:ascii="宋体" w:hAnsi="宋体" w:eastAsia="宋体" w:cs="Times New Roman"/>
          <w:color w:val="000000"/>
          <w:szCs w:val="21"/>
        </w:rPr>
      </w:r>
      <w:r/>
    </w:p>
    <w:p>
      <w:pPr>
        <w:pStyle w:val="997"/>
        <w:ind w:firstLine="420"/>
        <w:spacing w:line="440" w:lineRule="exact"/>
        <w:rPr>
          <w:rFonts w:hint="eastAsia" w:ascii="宋体" w:hAnsi="宋体" w:eastAsia="宋体" w:cs="Times New Roman"/>
          <w:color w:val="000000"/>
          <w:szCs w:val="21"/>
        </w:rPr>
      </w:pPr>
      <w:r/>
      <w:bookmarkStart w:id="459" w:name="_Toc426469933"/>
      <w:r/>
      <w:bookmarkStart w:id="460" w:name="_Toc468783658"/>
      <w:r>
        <w:rPr>
          <w:rFonts w:hint="eastAsia" w:ascii="宋体" w:hAnsi="宋体" w:eastAsia="宋体" w:cs="Times New Roman"/>
          <w:color w:val="000000"/>
          <w:szCs w:val="21"/>
        </w:rPr>
        <w:t xml:space="preserve">（6）根据评标办法应列入响应文件的其他材料</w:t>
      </w:r>
      <w:r>
        <w:rPr>
          <w:rFonts w:hint="eastAsia" w:ascii="宋体" w:hAnsi="宋体" w:eastAsia="宋体" w:cs="Times New Roman"/>
          <w:color w:val="000000"/>
          <w:szCs w:val="21"/>
        </w:rPr>
      </w:r>
      <w:r/>
    </w:p>
    <w:p>
      <w:pPr>
        <w:pStyle w:val="1000"/>
        <w:jc w:val="left"/>
        <w:spacing w:before="0" w:after="0" w:line="500" w:lineRule="exact"/>
        <w:rPr>
          <w:b/>
          <w:color w:val="000000"/>
          <w:sz w:val="24"/>
        </w:rPr>
      </w:pPr>
      <w:r>
        <w:rPr>
          <w:rFonts w:hint="eastAsia"/>
          <w:b/>
          <w:color w:val="000000"/>
          <w:sz w:val="24"/>
        </w:rPr>
        <w:t xml:space="preserve">2.响应文件的编制内容及编制要求</w:t>
      </w:r>
      <w:bookmarkEnd w:id="459"/>
      <w:r/>
      <w:bookmarkEnd w:id="460"/>
      <w:r>
        <w:rPr>
          <w:b/>
          <w:color w:val="000000"/>
          <w:sz w:val="24"/>
        </w:rPr>
      </w:r>
      <w:r/>
    </w:p>
    <w:p>
      <w:pPr>
        <w:pStyle w:val="997"/>
        <w:jc w:val="left"/>
        <w:spacing w:line="500" w:lineRule="exact"/>
        <w:rPr>
          <w:rFonts w:hint="eastAsia"/>
          <w:b/>
          <w:bCs/>
          <w:color w:val="000000"/>
          <w:sz w:val="24"/>
        </w:rPr>
      </w:pPr>
      <w:r>
        <w:rPr>
          <w:rFonts w:hint="eastAsia"/>
          <w:b/>
          <w:bCs/>
          <w:color w:val="000000"/>
          <w:sz w:val="24"/>
        </w:rPr>
        <w:t xml:space="preserve">2.1</w:t>
      </w:r>
      <w:r>
        <w:rPr>
          <w:rFonts w:hint="eastAsia"/>
          <w:b/>
          <w:bCs/>
          <w:color w:val="000000"/>
          <w:sz w:val="24"/>
          <w:lang w:eastAsia="zh-CN"/>
        </w:rPr>
        <w:t xml:space="preserve">谈判</w:t>
      </w:r>
      <w:r>
        <w:rPr>
          <w:rFonts w:hint="eastAsia"/>
          <w:b/>
          <w:bCs/>
          <w:color w:val="000000"/>
          <w:sz w:val="24"/>
        </w:rPr>
        <w:t xml:space="preserve">报价表</w:t>
      </w:r>
      <w:r>
        <w:rPr>
          <w:rFonts w:hint="eastAsia"/>
          <w:b/>
          <w:bCs/>
          <w:color w:val="000000"/>
          <w:sz w:val="24"/>
        </w:rPr>
      </w:r>
      <w:r/>
    </w:p>
    <w:p>
      <w:pPr>
        <w:pStyle w:val="997"/>
        <w:ind w:firstLine="420"/>
        <w:jc w:val="left"/>
        <w:spacing w:line="500" w:lineRule="exact"/>
        <w:rPr>
          <w:bCs/>
          <w:color w:val="000000"/>
        </w:rPr>
      </w:pPr>
      <w:r>
        <w:rPr>
          <w:rFonts w:hint="eastAsia"/>
          <w:bCs/>
          <w:color w:val="000000"/>
        </w:rPr>
        <w:t xml:space="preserve">2.1.1 供应商必须按表中规定格式完整、清晰、正确填写；</w:t>
      </w:r>
      <w:r>
        <w:rPr>
          <w:bCs/>
          <w:color w:val="000000"/>
        </w:rPr>
      </w:r>
      <w:r/>
    </w:p>
    <w:p>
      <w:pPr>
        <w:pStyle w:val="997"/>
        <w:ind w:firstLine="420"/>
        <w:jc w:val="left"/>
        <w:spacing w:line="500" w:lineRule="exact"/>
        <w:rPr>
          <w:bCs/>
          <w:color w:val="000000"/>
        </w:rPr>
      </w:pPr>
      <w:r>
        <w:rPr>
          <w:rFonts w:hint="eastAsia"/>
          <w:bCs/>
          <w:color w:val="000000"/>
        </w:rPr>
        <w:t xml:space="preserve">2.1.2</w:t>
      </w:r>
      <w:r>
        <w:rPr>
          <w:rFonts w:hint="eastAsia"/>
          <w:bCs/>
          <w:color w:val="000000"/>
          <w:lang w:eastAsia="zh-CN"/>
        </w:rPr>
        <w:t xml:space="preserve">谈判</w:t>
      </w:r>
      <w:r>
        <w:rPr>
          <w:rFonts w:hint="eastAsia"/>
          <w:bCs/>
          <w:color w:val="000000"/>
        </w:rPr>
        <w:t xml:space="preserve">报价表中的价格应与响应文件中响应函中的价格一致。响应文件的价格及其它相关内容与</w:t>
      </w:r>
      <w:r>
        <w:rPr>
          <w:rFonts w:hint="eastAsia"/>
          <w:bCs/>
          <w:color w:val="000000"/>
          <w:lang w:eastAsia="zh-CN"/>
        </w:rPr>
        <w:t xml:space="preserve">谈判</w:t>
      </w:r>
      <w:r>
        <w:rPr>
          <w:rFonts w:hint="eastAsia"/>
          <w:bCs/>
          <w:color w:val="000000"/>
        </w:rPr>
        <w:t xml:space="preserve">报价表中的内容不一致的，评标时一律以</w:t>
      </w:r>
      <w:r>
        <w:rPr>
          <w:rFonts w:hint="eastAsia"/>
          <w:bCs/>
          <w:color w:val="000000"/>
          <w:lang w:eastAsia="zh-CN"/>
        </w:rPr>
        <w:t xml:space="preserve">谈判</w:t>
      </w:r>
      <w:r>
        <w:rPr>
          <w:rFonts w:hint="eastAsia"/>
          <w:bCs/>
          <w:color w:val="000000"/>
        </w:rPr>
        <w:t xml:space="preserve">报价表为准。</w:t>
      </w:r>
      <w:r>
        <w:rPr>
          <w:bCs/>
          <w:color w:val="000000"/>
        </w:rPr>
      </w:r>
      <w:r/>
    </w:p>
    <w:p>
      <w:pPr>
        <w:pStyle w:val="997"/>
        <w:ind w:firstLine="420"/>
        <w:jc w:val="left"/>
        <w:spacing w:line="500" w:lineRule="exact"/>
        <w:rPr>
          <w:bCs/>
          <w:color w:val="000000"/>
        </w:rPr>
      </w:pPr>
      <w:r>
        <w:rPr>
          <w:rFonts w:hint="eastAsia"/>
          <w:bCs/>
          <w:color w:val="000000"/>
        </w:rPr>
        <w:t xml:space="preserve">2.1.3</w:t>
      </w:r>
      <w:r>
        <w:rPr>
          <w:rFonts w:hint="eastAsia"/>
          <w:bCs/>
          <w:color w:val="000000"/>
          <w:lang w:eastAsia="zh-CN"/>
        </w:rPr>
        <w:t xml:space="preserve">谈判</w:t>
      </w:r>
      <w:r>
        <w:rPr>
          <w:rFonts w:hint="eastAsia"/>
          <w:bCs/>
          <w:color w:val="000000"/>
        </w:rPr>
        <w:t xml:space="preserve">报价表格式见附件。</w:t>
      </w:r>
      <w:r>
        <w:rPr>
          <w:bCs/>
          <w:color w:val="000000"/>
        </w:rPr>
      </w:r>
      <w:r/>
    </w:p>
    <w:p>
      <w:pPr>
        <w:pStyle w:val="997"/>
        <w:jc w:val="left"/>
        <w:spacing w:line="500" w:lineRule="exact"/>
        <w:rPr>
          <w:b/>
          <w:bCs/>
          <w:color w:val="000000"/>
          <w:sz w:val="24"/>
        </w:rPr>
      </w:pPr>
      <w:r>
        <w:rPr>
          <w:rFonts w:hint="eastAsia"/>
          <w:b/>
          <w:bCs/>
          <w:color w:val="000000"/>
          <w:sz w:val="24"/>
        </w:rPr>
        <w:t xml:space="preserve">2.2 响应函</w:t>
      </w:r>
      <w:r>
        <w:rPr>
          <w:b/>
          <w:bCs/>
          <w:color w:val="000000"/>
          <w:sz w:val="24"/>
        </w:rPr>
      </w:r>
      <w:r/>
    </w:p>
    <w:p>
      <w:pPr>
        <w:pStyle w:val="997"/>
        <w:ind w:firstLine="420"/>
        <w:jc w:val="left"/>
        <w:spacing w:line="500" w:lineRule="exact"/>
        <w:rPr>
          <w:bCs/>
          <w:color w:val="000000"/>
        </w:rPr>
      </w:pPr>
      <w:r>
        <w:rPr>
          <w:rFonts w:hint="eastAsia"/>
          <w:bCs/>
          <w:color w:val="000000"/>
        </w:rPr>
        <w:t xml:space="preserve">2.2.1供应商必须按表中规定格式完整、清晰、正确填写；</w:t>
      </w:r>
      <w:r>
        <w:rPr>
          <w:bCs/>
          <w:color w:val="000000"/>
        </w:rPr>
      </w:r>
      <w:r/>
    </w:p>
    <w:p>
      <w:pPr>
        <w:pStyle w:val="997"/>
        <w:ind w:firstLine="420"/>
        <w:jc w:val="left"/>
        <w:spacing w:line="500" w:lineRule="exact"/>
        <w:rPr>
          <w:bCs/>
          <w:color w:val="000000"/>
        </w:rPr>
      </w:pPr>
      <w:r>
        <w:rPr>
          <w:rFonts w:hint="eastAsia"/>
          <w:bCs/>
          <w:color w:val="000000"/>
        </w:rPr>
        <w:t xml:space="preserve">2.2.2响应函应加盖供应商法人公章并经法定代表人或经其正式授权的代表签字或签章。授权代表签字或签章时，须将《法定代表人授权书》附在响应文件中。</w:t>
      </w:r>
      <w:r>
        <w:rPr>
          <w:bCs/>
          <w:color w:val="000000"/>
        </w:rPr>
      </w:r>
      <w:r/>
    </w:p>
    <w:p>
      <w:pPr>
        <w:pStyle w:val="997"/>
        <w:ind w:firstLine="420"/>
        <w:jc w:val="left"/>
        <w:spacing w:line="500" w:lineRule="exact"/>
        <w:rPr>
          <w:bCs/>
          <w:color w:val="000000"/>
        </w:rPr>
      </w:pPr>
      <w:r>
        <w:rPr>
          <w:rFonts w:hint="eastAsia"/>
          <w:bCs/>
          <w:color w:val="000000"/>
        </w:rPr>
        <w:t xml:space="preserve">2.2.3响应函和法定代表人授权书的格式见附件。</w:t>
      </w:r>
      <w:r>
        <w:rPr>
          <w:bCs/>
          <w:color w:val="000000"/>
        </w:rPr>
      </w:r>
      <w:r/>
    </w:p>
    <w:p>
      <w:pPr>
        <w:pStyle w:val="997"/>
        <w:jc w:val="left"/>
        <w:spacing w:line="500" w:lineRule="exact"/>
        <w:rPr>
          <w:b/>
          <w:bCs/>
          <w:color w:val="000000"/>
          <w:sz w:val="24"/>
        </w:rPr>
      </w:pPr>
      <w:r>
        <w:rPr>
          <w:rFonts w:hint="eastAsia"/>
          <w:b/>
          <w:bCs/>
          <w:color w:val="000000"/>
          <w:sz w:val="24"/>
        </w:rPr>
        <w:t xml:space="preserve">2.3 投标报价明细表及分析说明（如有时）</w:t>
      </w:r>
      <w:r>
        <w:rPr>
          <w:b/>
          <w:bCs/>
          <w:color w:val="000000"/>
          <w:sz w:val="24"/>
        </w:rPr>
      </w:r>
      <w:r/>
    </w:p>
    <w:p>
      <w:pPr>
        <w:pStyle w:val="997"/>
        <w:ind w:firstLine="420"/>
        <w:jc w:val="left"/>
        <w:spacing w:line="500" w:lineRule="exact"/>
        <w:rPr>
          <w:bCs/>
          <w:color w:val="000000"/>
        </w:rPr>
      </w:pPr>
      <w:r>
        <w:rPr>
          <w:rFonts w:hint="eastAsia"/>
          <w:bCs/>
          <w:color w:val="000000"/>
        </w:rPr>
        <w:t xml:space="preserve">2.3.1供应商必须按表中规定格式完整、清晰、正确填写，表格中各项可进一步细分，栏数不够可自行添加。</w:t>
      </w:r>
      <w:r>
        <w:rPr>
          <w:bCs/>
          <w:color w:val="000000"/>
        </w:rPr>
      </w:r>
      <w:r/>
    </w:p>
    <w:p>
      <w:pPr>
        <w:pStyle w:val="997"/>
        <w:ind w:firstLine="420"/>
        <w:jc w:val="left"/>
        <w:spacing w:line="500" w:lineRule="exact"/>
        <w:rPr>
          <w:bCs/>
          <w:color w:val="000000"/>
        </w:rPr>
      </w:pPr>
      <w:r>
        <w:rPr>
          <w:rFonts w:hint="eastAsia"/>
          <w:bCs/>
          <w:color w:val="000000"/>
        </w:rPr>
        <w:t xml:space="preserve">2.3.2投标报价构成表及分析说明见附件。</w:t>
      </w:r>
      <w:r>
        <w:rPr>
          <w:bCs/>
          <w:color w:val="000000"/>
        </w:rPr>
      </w:r>
      <w:r/>
    </w:p>
    <w:p>
      <w:pPr>
        <w:pStyle w:val="997"/>
        <w:jc w:val="left"/>
        <w:spacing w:line="500" w:lineRule="exact"/>
        <w:rPr>
          <w:b/>
          <w:bCs/>
          <w:color w:val="000000"/>
          <w:sz w:val="24"/>
        </w:rPr>
      </w:pPr>
      <w:r>
        <w:rPr>
          <w:rFonts w:hint="eastAsia"/>
          <w:b/>
          <w:bCs/>
          <w:color w:val="000000"/>
          <w:sz w:val="24"/>
        </w:rPr>
        <w:t xml:space="preserve">2.4 资格及资信证明文件</w:t>
      </w:r>
      <w:r>
        <w:rPr>
          <w:b/>
          <w:bCs/>
          <w:color w:val="000000"/>
          <w:sz w:val="24"/>
        </w:rPr>
      </w:r>
      <w:r/>
    </w:p>
    <w:p>
      <w:pPr>
        <w:pStyle w:val="997"/>
        <w:ind w:firstLine="420"/>
        <w:jc w:val="left"/>
        <w:spacing w:line="500" w:lineRule="exact"/>
        <w:rPr>
          <w:bCs/>
          <w:color w:val="000000"/>
        </w:rPr>
      </w:pPr>
      <w:r>
        <w:rPr>
          <w:rFonts w:hint="eastAsia"/>
          <w:bCs/>
          <w:color w:val="000000"/>
        </w:rPr>
        <w:t xml:space="preserve">2.4.1该部分内容是资格性审查和综合评分的依据，供应商应根据第三章评审办法的评审内容和评审标准提供相应的材料。</w:t>
      </w:r>
      <w:r>
        <w:rPr>
          <w:bCs/>
          <w:color w:val="000000"/>
        </w:rPr>
      </w:r>
      <w:r/>
    </w:p>
    <w:p>
      <w:pPr>
        <w:pStyle w:val="997"/>
        <w:ind w:firstLine="420"/>
        <w:jc w:val="left"/>
        <w:spacing w:line="500" w:lineRule="exact"/>
        <w:rPr>
          <w:bCs/>
          <w:color w:val="000000"/>
        </w:rPr>
      </w:pPr>
      <w:r>
        <w:rPr>
          <w:rFonts w:hint="eastAsia"/>
          <w:bCs/>
          <w:color w:val="000000"/>
        </w:rPr>
        <w:t xml:space="preserve">2.4.2资格及资信证明文件应包括而不限于以下内容：</w:t>
      </w:r>
      <w:r>
        <w:rPr>
          <w:bCs/>
          <w:color w:val="000000"/>
        </w:rPr>
      </w:r>
      <w:r/>
    </w:p>
    <w:p>
      <w:pPr>
        <w:pStyle w:val="997"/>
        <w:ind w:firstLine="420"/>
        <w:spacing w:line="440" w:lineRule="exact"/>
        <w:rPr>
          <w:rFonts w:ascii="宋体" w:hAnsi="宋体" w:cs="宋体"/>
          <w:color w:val="000000"/>
          <w:szCs w:val="21"/>
        </w:rPr>
      </w:pPr>
      <w:r>
        <w:rPr>
          <w:rFonts w:hint="eastAsia" w:ascii="宋体" w:hAnsi="宋体"/>
          <w:color w:val="000000"/>
          <w:szCs w:val="21"/>
        </w:rPr>
        <w:t xml:space="preserve">·法定代表人授权委托书（法定代表人参加投标的提供法定代表人身份证明书，格式附后）</w:t>
      </w:r>
      <w:r>
        <w:rPr>
          <w:rFonts w:ascii="宋体" w:hAnsi="宋体" w:cs="宋体"/>
          <w:color w:val="000000"/>
          <w:szCs w:val="21"/>
        </w:rPr>
      </w:r>
      <w:r/>
    </w:p>
    <w:p>
      <w:pPr>
        <w:pStyle w:val="997"/>
        <w:ind w:firstLine="420"/>
        <w:spacing w:line="440" w:lineRule="exact"/>
        <w:rPr>
          <w:rFonts w:ascii="宋体" w:hAnsi="宋体"/>
          <w:color w:val="000000"/>
          <w:szCs w:val="21"/>
        </w:rPr>
      </w:pPr>
      <w:r>
        <w:rPr>
          <w:rFonts w:hint="eastAsia" w:ascii="宋体" w:hAnsi="宋体"/>
          <w:color w:val="000000"/>
          <w:szCs w:val="21"/>
        </w:rPr>
        <w:t xml:space="preserve">·</w:t>
      </w:r>
      <w:bookmarkStart w:id="461" w:name="_Hlk130917169"/>
      <w:r>
        <w:rPr>
          <w:rFonts w:hint="eastAsia" w:ascii="宋体" w:hAnsi="宋体"/>
          <w:color w:val="000000"/>
          <w:szCs w:val="21"/>
        </w:rPr>
        <w:t xml:space="preserve">供应商</w:t>
      </w:r>
      <w:bookmarkEnd w:id="461"/>
      <w:r>
        <w:rPr>
          <w:rFonts w:hint="eastAsia" w:ascii="宋体" w:hAnsi="宋体"/>
          <w:color w:val="000000"/>
          <w:szCs w:val="21"/>
        </w:rPr>
        <w:t xml:space="preserve">营业执照复印件加盖公章</w:t>
      </w:r>
      <w:r>
        <w:rPr>
          <w:rFonts w:ascii="宋体" w:hAnsi="宋体"/>
          <w:color w:val="000000"/>
          <w:szCs w:val="21"/>
        </w:rPr>
      </w:r>
      <w:r/>
    </w:p>
    <w:p>
      <w:pPr>
        <w:pStyle w:val="997"/>
        <w:ind w:firstLine="420"/>
        <w:spacing w:line="440" w:lineRule="exact"/>
        <w:rPr>
          <w:rFonts w:ascii="宋体" w:hAnsi="宋体"/>
          <w:color w:val="000000"/>
          <w:szCs w:val="21"/>
        </w:rPr>
      </w:pPr>
      <w:r>
        <w:rPr>
          <w:rFonts w:hint="eastAsia" w:ascii="宋体" w:hAnsi="宋体"/>
          <w:color w:val="000000"/>
          <w:szCs w:val="21"/>
        </w:rPr>
        <w:t xml:space="preserve">·供应商资质证书复印件加盖公章</w:t>
      </w:r>
      <w:r>
        <w:rPr>
          <w:rFonts w:ascii="宋体" w:hAnsi="宋体"/>
          <w:color w:val="000000"/>
          <w:szCs w:val="21"/>
        </w:rPr>
      </w:r>
      <w:r/>
    </w:p>
    <w:p>
      <w:pPr>
        <w:pStyle w:val="997"/>
        <w:ind w:firstLine="420"/>
        <w:spacing w:line="440" w:lineRule="exact"/>
        <w:rPr>
          <w:rFonts w:ascii="宋体" w:hAnsi="宋体"/>
          <w:color w:val="000000"/>
          <w:szCs w:val="21"/>
        </w:rPr>
      </w:pPr>
      <w:r>
        <w:rPr>
          <w:rFonts w:hint="eastAsia" w:ascii="宋体" w:hAnsi="宋体"/>
          <w:color w:val="000000"/>
          <w:szCs w:val="21"/>
        </w:rPr>
        <w:t xml:space="preserve">·供应商安全生产许可证复印件加盖公章</w:t>
      </w:r>
      <w:r>
        <w:rPr>
          <w:rFonts w:ascii="宋体" w:hAnsi="宋体"/>
          <w:color w:val="000000"/>
          <w:szCs w:val="21"/>
        </w:rPr>
      </w:r>
      <w:r/>
    </w:p>
    <w:p>
      <w:pPr>
        <w:pStyle w:val="997"/>
        <w:ind w:firstLine="420"/>
        <w:spacing w:line="440" w:lineRule="exact"/>
        <w:rPr>
          <w:rFonts w:ascii="宋体" w:hAnsi="宋体"/>
          <w:color w:val="000000"/>
          <w:szCs w:val="21"/>
        </w:rPr>
      </w:pPr>
      <w:r>
        <w:rPr>
          <w:rFonts w:hint="eastAsia" w:ascii="宋体" w:hAnsi="宋体"/>
          <w:color w:val="000000"/>
          <w:szCs w:val="21"/>
        </w:rPr>
        <w:t xml:space="preserve">·拟派项目经理注册建造师证书复印件加盖公章</w:t>
      </w:r>
      <w:r>
        <w:rPr>
          <w:rFonts w:ascii="宋体" w:hAnsi="宋体"/>
          <w:color w:val="000000"/>
          <w:szCs w:val="21"/>
        </w:rPr>
      </w:r>
      <w:r/>
    </w:p>
    <w:p>
      <w:pPr>
        <w:pStyle w:val="997"/>
        <w:ind w:firstLine="420"/>
        <w:spacing w:line="440" w:lineRule="exact"/>
        <w:rPr>
          <w:rFonts w:ascii="宋体" w:hAnsi="宋体"/>
          <w:color w:val="000000"/>
          <w:szCs w:val="21"/>
        </w:rPr>
      </w:pPr>
      <w:r>
        <w:rPr>
          <w:rFonts w:hint="eastAsia" w:ascii="宋体" w:hAnsi="宋体"/>
          <w:color w:val="000000"/>
          <w:szCs w:val="21"/>
        </w:rPr>
        <w:t xml:space="preserve">·拟派项目经理安全生产考核合格证书复印件加盖公章</w:t>
      </w:r>
      <w:r>
        <w:rPr>
          <w:rFonts w:ascii="宋体" w:hAnsi="宋体"/>
          <w:color w:val="000000"/>
          <w:szCs w:val="21"/>
        </w:rPr>
      </w:r>
      <w:r/>
    </w:p>
    <w:p>
      <w:pPr>
        <w:pStyle w:val="997"/>
        <w:ind w:firstLine="420"/>
        <w:spacing w:line="440" w:lineRule="exact"/>
        <w:rPr>
          <w:rFonts w:ascii="宋体" w:hAnsi="宋体"/>
          <w:color w:val="000000"/>
          <w:szCs w:val="21"/>
        </w:rPr>
      </w:pPr>
      <w:r>
        <w:rPr>
          <w:rFonts w:hint="eastAsia" w:ascii="宋体" w:hAnsi="宋体"/>
          <w:color w:val="000000"/>
          <w:szCs w:val="21"/>
        </w:rPr>
        <w:t xml:space="preserve">·供应商为项目经理缴纳养老保险的复印件加盖公章（具体要求见评审办法）</w:t>
      </w:r>
      <w:r>
        <w:rPr>
          <w:rFonts w:ascii="宋体" w:hAnsi="宋体"/>
          <w:color w:val="000000"/>
          <w:szCs w:val="21"/>
        </w:rPr>
      </w:r>
      <w:r/>
    </w:p>
    <w:p>
      <w:pPr>
        <w:pStyle w:val="997"/>
        <w:ind w:firstLine="420"/>
        <w:spacing w:line="440" w:lineRule="exact"/>
        <w:rPr>
          <w:rFonts w:ascii="宋体" w:hAnsi="宋体"/>
          <w:color w:val="000000"/>
          <w:szCs w:val="21"/>
        </w:rPr>
      </w:pPr>
      <w:r>
        <w:rPr>
          <w:rFonts w:hint="eastAsia" w:ascii="宋体" w:hAnsi="宋体"/>
          <w:color w:val="000000"/>
          <w:szCs w:val="21"/>
        </w:rPr>
        <w:t xml:space="preserve">·</w:t>
      </w:r>
      <w:r>
        <w:rPr>
          <w:rFonts w:hint="eastAsia"/>
          <w:color w:val="000000"/>
          <w:szCs w:val="21"/>
        </w:rPr>
        <w:t xml:space="preserve">《无在建承诺书》</w:t>
      </w:r>
      <w:r>
        <w:rPr>
          <w:rFonts w:hint="eastAsia" w:ascii="宋体" w:hAnsi="宋体"/>
          <w:color w:val="000000"/>
          <w:szCs w:val="21"/>
        </w:rPr>
        <w:t xml:space="preserve">（格式附后）</w:t>
      </w:r>
      <w:r>
        <w:rPr>
          <w:rFonts w:ascii="宋体" w:hAnsi="宋体"/>
          <w:color w:val="000000"/>
          <w:szCs w:val="21"/>
        </w:rPr>
      </w:r>
      <w:r/>
    </w:p>
    <w:p>
      <w:pPr>
        <w:pStyle w:val="997"/>
        <w:ind w:firstLine="420"/>
        <w:spacing w:line="440" w:lineRule="exact"/>
        <w:rPr>
          <w:rFonts w:ascii="宋体" w:hAnsi="宋体"/>
          <w:color w:val="000000"/>
          <w:szCs w:val="21"/>
        </w:rPr>
      </w:pPr>
      <w:r>
        <w:rPr>
          <w:rFonts w:hint="eastAsia" w:ascii="宋体" w:hAnsi="宋体"/>
          <w:color w:val="000000"/>
          <w:szCs w:val="21"/>
        </w:rPr>
        <w:t xml:space="preserve">·</w:t>
      </w:r>
      <w:r>
        <w:rPr>
          <w:rFonts w:hint="eastAsia" w:ascii="宋体" w:hAnsi="宋体" w:eastAsia="宋体" w:cs="宋体"/>
          <w:color w:val="000000"/>
          <w:szCs w:val="21"/>
          <w:highlight w:val="none"/>
        </w:rPr>
        <w:t xml:space="preserve">供应商基本资格条件承诺书</w:t>
      </w:r>
      <w:r>
        <w:rPr>
          <w:rFonts w:ascii="宋体" w:hAnsi="宋体"/>
          <w:color w:val="000000"/>
          <w:szCs w:val="21"/>
        </w:rPr>
      </w:r>
      <w:r/>
    </w:p>
    <w:p>
      <w:pPr>
        <w:pStyle w:val="997"/>
        <w:ind w:firstLine="420"/>
        <w:jc w:val="left"/>
        <w:spacing w:line="500" w:lineRule="exact"/>
        <w:rPr>
          <w:bCs/>
          <w:color w:val="000000"/>
        </w:rPr>
      </w:pPr>
      <w:r>
        <w:rPr>
          <w:rFonts w:hint="eastAsia" w:ascii="宋体" w:hAnsi="宋体"/>
          <w:color w:val="000000"/>
          <w:szCs w:val="21"/>
        </w:rPr>
        <w:t xml:space="preserve">·供应商认为需要提供的其他资格及资信证明文件</w:t>
      </w:r>
      <w:r>
        <w:rPr>
          <w:bCs/>
          <w:color w:val="000000"/>
        </w:rPr>
      </w:r>
      <w:r/>
    </w:p>
    <w:p>
      <w:pPr>
        <w:pStyle w:val="997"/>
        <w:jc w:val="left"/>
        <w:spacing w:line="500" w:lineRule="exact"/>
        <w:rPr>
          <w:rFonts w:ascii="宋体" w:hAnsi="宋体"/>
          <w:b/>
          <w:bCs/>
          <w:color w:val="000000"/>
          <w:sz w:val="24"/>
        </w:rPr>
      </w:pPr>
      <w:r>
        <w:rPr>
          <w:rFonts w:hint="eastAsia"/>
          <w:b/>
          <w:bCs/>
          <w:color w:val="000000"/>
          <w:sz w:val="24"/>
        </w:rPr>
        <w:t xml:space="preserve">2.5</w:t>
      </w:r>
      <w:r>
        <w:rPr>
          <w:rFonts w:hint="eastAsia" w:ascii="宋体" w:hAnsi="宋体"/>
          <w:b/>
          <w:bCs/>
          <w:color w:val="000000"/>
          <w:sz w:val="24"/>
        </w:rPr>
        <w:t xml:space="preserve">采购需求响应表</w:t>
      </w:r>
      <w:r>
        <w:rPr>
          <w:rFonts w:ascii="宋体" w:hAnsi="宋体"/>
          <w:b/>
          <w:bCs/>
          <w:color w:val="000000"/>
          <w:sz w:val="24"/>
        </w:rPr>
      </w:r>
      <w:r/>
    </w:p>
    <w:p>
      <w:pPr>
        <w:pStyle w:val="997"/>
        <w:ind w:firstLine="420"/>
        <w:jc w:val="left"/>
        <w:spacing w:line="500" w:lineRule="exact"/>
        <w:rPr>
          <w:rFonts w:ascii="宋体" w:hAnsi="宋体"/>
          <w:bCs/>
          <w:color w:val="000000"/>
          <w:szCs w:val="21"/>
        </w:rPr>
      </w:pPr>
      <w:r>
        <w:rPr>
          <w:rFonts w:hint="eastAsia" w:ascii="宋体" w:hAnsi="宋体"/>
          <w:bCs/>
          <w:color w:val="000000"/>
          <w:szCs w:val="21"/>
        </w:rPr>
        <w:t xml:space="preserve">供应商应仔细阅读招标文件第四章采购需求，</w:t>
      </w:r>
      <w:r>
        <w:rPr>
          <w:rFonts w:hint="eastAsia"/>
          <w:bCs/>
          <w:color w:val="000000"/>
          <w:szCs w:val="21"/>
        </w:rPr>
        <w:t xml:space="preserve">并对照第三章评标办法中的</w:t>
      </w:r>
      <w:r>
        <w:rPr>
          <w:rFonts w:hint="eastAsia"/>
          <w:color w:val="000000"/>
          <w:szCs w:val="21"/>
        </w:rPr>
        <w:t xml:space="preserve">评审因素，针对本招标项目特点，编</w:t>
      </w:r>
      <w:r>
        <w:rPr>
          <w:rFonts w:hint="eastAsia"/>
          <w:bCs/>
          <w:color w:val="000000"/>
          <w:szCs w:val="21"/>
        </w:rPr>
        <w:t xml:space="preserve">制采购需求响应表。</w:t>
      </w:r>
      <w:r>
        <w:rPr>
          <w:rFonts w:ascii="宋体" w:hAnsi="宋体"/>
          <w:bCs/>
          <w:color w:val="000000"/>
          <w:szCs w:val="21"/>
        </w:rPr>
      </w:r>
      <w:r/>
    </w:p>
    <w:p>
      <w:pPr>
        <w:pStyle w:val="997"/>
        <w:jc w:val="left"/>
        <w:spacing w:line="500" w:lineRule="exact"/>
        <w:rPr>
          <w:b/>
          <w:bCs/>
          <w:color w:val="000000"/>
          <w:sz w:val="24"/>
        </w:rPr>
      </w:pPr>
      <w:r>
        <w:rPr>
          <w:rFonts w:hint="eastAsia"/>
          <w:b/>
          <w:bCs/>
          <w:color w:val="000000"/>
          <w:sz w:val="24"/>
        </w:rPr>
        <w:t xml:space="preserve">2.</w:t>
      </w:r>
      <w:r>
        <w:rPr>
          <w:b/>
          <w:bCs/>
          <w:color w:val="000000"/>
          <w:sz w:val="24"/>
        </w:rPr>
        <w:t xml:space="preserve">6</w:t>
      </w:r>
      <w:r>
        <w:rPr>
          <w:rFonts w:hint="eastAsia"/>
          <w:b/>
          <w:bCs/>
          <w:color w:val="000000"/>
          <w:sz w:val="24"/>
        </w:rPr>
        <w:t xml:space="preserve">根据评审办法应列入响应文件的其他材料</w:t>
      </w:r>
      <w:bookmarkStart w:id="462" w:name="_Toc426469934"/>
      <w:r>
        <w:rPr>
          <w:b/>
          <w:bCs/>
          <w:color w:val="000000"/>
          <w:sz w:val="24"/>
        </w:rPr>
      </w:r>
      <w:r/>
    </w:p>
    <w:p>
      <w:pPr>
        <w:pStyle w:val="1000"/>
        <w:jc w:val="left"/>
        <w:spacing w:before="0" w:after="0" w:line="500" w:lineRule="exact"/>
        <w:rPr>
          <w:b/>
          <w:color w:val="000000"/>
          <w:sz w:val="24"/>
        </w:rPr>
      </w:pPr>
      <w:r>
        <w:rPr>
          <w:rFonts w:hint="eastAsia"/>
          <w:b/>
          <w:color w:val="000000"/>
          <w:sz w:val="24"/>
        </w:rPr>
        <w:t xml:space="preserve">3. 响应文件参考格式</w:t>
      </w:r>
      <w:bookmarkEnd w:id="462"/>
      <w:r>
        <w:rPr>
          <w:b/>
          <w:color w:val="000000"/>
          <w:sz w:val="24"/>
        </w:rPr>
      </w:r>
      <w:r/>
    </w:p>
    <w:p>
      <w:pPr>
        <w:pStyle w:val="1014"/>
        <w:ind w:left="0" w:firstLine="0"/>
        <w:rPr>
          <w:color w:val="000000"/>
          <w:sz w:val="30"/>
          <w:szCs w:val="30"/>
        </w:rPr>
        <w:sectPr>
          <w:footnotePr/>
          <w:endnotePr/>
          <w:type w:val="nextPage"/>
          <w:pgSz w:w="11906" w:h="16838" w:orient="portrait"/>
          <w:pgMar w:top="1985" w:right="1418" w:bottom="1440" w:left="1701" w:header="851" w:footer="992" w:gutter="0"/>
          <w:pgNumType w:start="1"/>
          <w:cols w:num="1" w:sep="0" w:space="1701" w:equalWidth="1"/>
          <w:docGrid w:linePitch="360"/>
        </w:sectPr>
      </w:pPr>
      <w:r>
        <w:rPr>
          <w:color w:val="000000"/>
          <w:sz w:val="30"/>
          <w:szCs w:val="30"/>
        </w:rPr>
      </w:r>
      <w:r/>
    </w:p>
    <w:p>
      <w:pPr>
        <w:pStyle w:val="1000"/>
        <w:spacing w:before="156" w:after="156" w:line="360" w:lineRule="exact"/>
        <w:rPr>
          <w:color w:val="000000"/>
          <w:sz w:val="30"/>
          <w:szCs w:val="30"/>
        </w:rPr>
      </w:pPr>
      <w:r/>
      <w:bookmarkStart w:id="463" w:name="_Toc468783661"/>
      <w:r/>
      <w:bookmarkStart w:id="464" w:name="_Toc426469936"/>
      <w:r>
        <w:rPr>
          <w:rFonts w:hint="eastAsia"/>
          <w:color w:val="000000"/>
          <w:sz w:val="30"/>
          <w:szCs w:val="30"/>
        </w:rPr>
        <w:t xml:space="preserve">3.</w:t>
      </w:r>
      <w:r>
        <w:rPr>
          <w:rFonts w:hint="eastAsia"/>
          <w:color w:val="000000"/>
          <w:sz w:val="30"/>
          <w:szCs w:val="30"/>
          <w:lang w:val="en-US" w:eastAsia="zh-CN"/>
        </w:rPr>
        <w:t xml:space="preserve">1</w:t>
      </w:r>
      <w:r>
        <w:rPr>
          <w:rFonts w:hint="eastAsia"/>
          <w:color w:val="000000"/>
          <w:sz w:val="30"/>
          <w:szCs w:val="30"/>
        </w:rPr>
        <w:t xml:space="preserve">响应文件封面格式</w:t>
      </w:r>
      <w:bookmarkEnd w:id="463"/>
      <w:r/>
      <w:bookmarkEnd w:id="464"/>
      <w:r>
        <w:rPr>
          <w:color w:val="000000"/>
          <w:sz w:val="30"/>
          <w:szCs w:val="30"/>
        </w:rPr>
      </w:r>
      <w:r/>
    </w:p>
    <w:p>
      <w:pPr>
        <w:pStyle w:val="997"/>
        <w:ind w:firstLine="600"/>
        <w:jc w:val="center"/>
        <w:spacing w:line="360" w:lineRule="exact"/>
        <w:rPr>
          <w:color w:val="000000"/>
          <w:sz w:val="30"/>
          <w:szCs w:val="30"/>
        </w:rPr>
      </w:pPr>
      <w:r>
        <w:rPr>
          <w:color w:val="000000"/>
          <w:sz w:val="30"/>
          <w:szCs w:val="30"/>
        </w:rPr>
      </w:r>
      <w:r/>
    </w:p>
    <w:p>
      <w:pPr>
        <w:pStyle w:val="997"/>
        <w:ind w:firstLine="480"/>
        <w:jc w:val="center"/>
        <w:spacing w:line="360" w:lineRule="exact"/>
        <w:rPr>
          <w:color w:val="000000"/>
          <w:sz w:val="24"/>
        </w:rPr>
      </w:pPr>
      <w:r>
        <w:rPr>
          <w:color w:val="000000"/>
          <w:sz w:val="24"/>
        </w:rPr>
      </w:r>
      <w:r/>
    </w:p>
    <w:p>
      <w:pPr>
        <w:pStyle w:val="997"/>
        <w:jc w:val="center"/>
        <w:rPr>
          <w:b/>
          <w:color w:val="000000"/>
          <w:sz w:val="48"/>
          <w:szCs w:val="48"/>
        </w:rPr>
      </w:pPr>
      <w:r>
        <w:rPr>
          <w:rFonts w:hint="eastAsia"/>
          <w:b/>
          <w:color w:val="000000"/>
          <w:sz w:val="48"/>
          <w:szCs w:val="48"/>
        </w:rPr>
        <w:t xml:space="preserve">响应文件</w:t>
      </w:r>
      <w:r>
        <w:rPr>
          <w:b/>
          <w:color w:val="000000"/>
          <w:sz w:val="48"/>
          <w:szCs w:val="48"/>
        </w:rPr>
      </w:r>
      <w:r/>
    </w:p>
    <w:p>
      <w:pPr>
        <w:pStyle w:val="997"/>
        <w:ind w:firstLine="480"/>
        <w:spacing w:line="360" w:lineRule="exact"/>
        <w:rPr>
          <w:color w:val="000000"/>
          <w:sz w:val="24"/>
        </w:rPr>
      </w:pPr>
      <w:r>
        <w:rPr>
          <w:color w:val="000000"/>
          <w:sz w:val="24"/>
        </w:rPr>
      </w:r>
      <w:r/>
    </w:p>
    <w:p>
      <w:pPr>
        <w:pStyle w:val="997"/>
        <w:ind w:firstLine="480"/>
        <w:spacing w:line="360" w:lineRule="exact"/>
        <w:rPr>
          <w:color w:val="000000"/>
          <w:sz w:val="24"/>
        </w:rPr>
      </w:pPr>
      <w:r>
        <w:rPr>
          <w:color w:val="000000"/>
          <w:sz w:val="24"/>
        </w:rPr>
      </w:r>
      <w:r/>
    </w:p>
    <w:p>
      <w:pPr>
        <w:pStyle w:val="997"/>
        <w:ind w:firstLine="480"/>
        <w:spacing w:line="360" w:lineRule="exact"/>
        <w:rPr>
          <w:color w:val="000000"/>
          <w:sz w:val="24"/>
        </w:rPr>
      </w:pPr>
      <w:r>
        <w:rPr>
          <w:color w:val="000000"/>
          <w:sz w:val="24"/>
        </w:rPr>
      </w:r>
      <w:r/>
    </w:p>
    <w:p>
      <w:pPr>
        <w:pStyle w:val="997"/>
        <w:ind w:firstLine="480"/>
        <w:spacing w:line="360" w:lineRule="exact"/>
        <w:rPr>
          <w:color w:val="000000"/>
          <w:sz w:val="24"/>
        </w:rPr>
      </w:pPr>
      <w:r>
        <w:rPr>
          <w:color w:val="000000"/>
          <w:sz w:val="24"/>
        </w:rPr>
      </w:r>
      <w:r/>
    </w:p>
    <w:p>
      <w:pPr>
        <w:pStyle w:val="997"/>
        <w:ind w:firstLine="1080"/>
        <w:spacing w:line="360" w:lineRule="exact"/>
        <w:rPr>
          <w:color w:val="000000"/>
          <w:sz w:val="24"/>
        </w:rPr>
      </w:pPr>
      <w:r>
        <w:rPr>
          <w:rFonts w:hint="eastAsia"/>
          <w:color w:val="000000"/>
          <w:sz w:val="24"/>
        </w:rPr>
        <w:t xml:space="preserve">采购项目名称：</w:t>
      </w:r>
      <w:r>
        <w:rPr>
          <w:color w:val="000000"/>
          <w:sz w:val="24"/>
        </w:rPr>
      </w:r>
      <w:r/>
    </w:p>
    <w:p>
      <w:pPr>
        <w:pStyle w:val="1119"/>
        <w:ind w:firstLine="456"/>
        <w:spacing w:line="360" w:lineRule="exact"/>
        <w:rPr>
          <w:rFonts w:ascii="Times New Roman" w:hAnsi="Times New Roman"/>
          <w:bCs/>
          <w:color w:val="000000"/>
          <w:spacing w:val="-6"/>
        </w:rPr>
      </w:pPr>
      <w:r>
        <w:rPr>
          <w:rFonts w:ascii="Times New Roman" w:hAnsi="Times New Roman"/>
          <w:bCs/>
          <w:color w:val="000000"/>
          <w:spacing w:val="-6"/>
        </w:rPr>
      </w:r>
      <w:r/>
    </w:p>
    <w:p>
      <w:pPr>
        <w:pStyle w:val="997"/>
        <w:ind w:left="1050" w:firstLine="480"/>
        <w:spacing w:line="360" w:lineRule="exact"/>
        <w:rPr>
          <w:color w:val="000000"/>
          <w:sz w:val="24"/>
        </w:rPr>
      </w:pPr>
      <w:r>
        <w:rPr>
          <w:color w:val="000000"/>
          <w:sz w:val="24"/>
        </w:rPr>
      </w:r>
      <w:r/>
    </w:p>
    <w:p>
      <w:pPr>
        <w:pStyle w:val="997"/>
        <w:ind w:firstLine="480"/>
        <w:spacing w:line="360" w:lineRule="exact"/>
        <w:rPr>
          <w:color w:val="000000"/>
          <w:sz w:val="24"/>
        </w:rPr>
      </w:pPr>
      <w:r>
        <w:rPr>
          <w:color w:val="000000"/>
          <w:sz w:val="24"/>
        </w:rPr>
      </w:r>
      <w:r/>
    </w:p>
    <w:p>
      <w:pPr>
        <w:pStyle w:val="997"/>
        <w:ind w:firstLine="480"/>
        <w:spacing w:line="360" w:lineRule="exact"/>
        <w:rPr>
          <w:color w:val="000000"/>
          <w:sz w:val="24"/>
        </w:rPr>
      </w:pPr>
      <w:r>
        <w:rPr>
          <w:color w:val="000000"/>
          <w:sz w:val="24"/>
        </w:rPr>
      </w:r>
      <w:r/>
    </w:p>
    <w:p>
      <w:pPr>
        <w:pStyle w:val="997"/>
        <w:ind w:firstLine="2340"/>
        <w:spacing w:line="720" w:lineRule="auto"/>
        <w:tabs>
          <w:tab w:val="left" w:pos="2700" w:leader="none"/>
        </w:tabs>
        <w:rPr>
          <w:color w:val="000000"/>
          <w:sz w:val="24"/>
          <w:u w:val="single"/>
        </w:rPr>
      </w:pPr>
      <w:r>
        <w:rPr>
          <w:rFonts w:hint="eastAsia"/>
          <w:color w:val="000000"/>
          <w:sz w:val="24"/>
        </w:rPr>
        <w:t xml:space="preserve">供应商名称：</w:t>
      </w:r>
      <w:r>
        <w:rPr>
          <w:rFonts w:hint="eastAsia"/>
          <w:color w:val="000000"/>
          <w:sz w:val="24"/>
          <w:u w:val="single"/>
        </w:rPr>
        <w:t xml:space="preserve">（加盖CA电子公章）</w:t>
      </w:r>
      <w:r>
        <w:rPr>
          <w:color w:val="000000"/>
          <w:sz w:val="24"/>
          <w:u w:val="single"/>
        </w:rPr>
      </w:r>
      <w:r/>
    </w:p>
    <w:p>
      <w:pPr>
        <w:pStyle w:val="997"/>
        <w:ind w:firstLine="2340"/>
        <w:spacing w:line="720" w:lineRule="auto"/>
        <w:tabs>
          <w:tab w:val="left" w:pos="2700" w:leader="none"/>
        </w:tabs>
        <w:rPr>
          <w:color w:val="000000"/>
          <w:sz w:val="24"/>
          <w:u w:val="single"/>
        </w:rPr>
      </w:pPr>
      <w:r>
        <w:rPr>
          <w:rFonts w:hint="eastAsia"/>
          <w:color w:val="000000"/>
          <w:sz w:val="24"/>
        </w:rPr>
        <w:t xml:space="preserve">联系人：</w:t>
      </w:r>
      <w:r>
        <w:rPr>
          <w:color w:val="000000"/>
          <w:sz w:val="24"/>
          <w:u w:val="single"/>
        </w:rPr>
      </w:r>
      <w:r/>
    </w:p>
    <w:p>
      <w:pPr>
        <w:pStyle w:val="997"/>
        <w:ind w:firstLine="2340"/>
        <w:spacing w:line="720" w:lineRule="auto"/>
        <w:tabs>
          <w:tab w:val="left" w:pos="2700" w:leader="none"/>
        </w:tabs>
        <w:rPr>
          <w:rFonts w:hint="eastAsia"/>
          <w:color w:val="000000"/>
          <w:sz w:val="24"/>
        </w:rPr>
      </w:pPr>
      <w:r>
        <w:rPr>
          <w:rFonts w:hint="eastAsia"/>
          <w:color w:val="000000"/>
          <w:sz w:val="24"/>
        </w:rPr>
        <w:t xml:space="preserve">联系电话：</w:t>
      </w:r>
      <w:r>
        <w:rPr>
          <w:rFonts w:hint="eastAsia"/>
          <w:color w:val="000000"/>
          <w:sz w:val="24"/>
        </w:rPr>
      </w:r>
      <w:r/>
    </w:p>
    <w:p>
      <w:pPr>
        <w:pStyle w:val="997"/>
        <w:ind w:firstLine="2340"/>
        <w:spacing w:line="720" w:lineRule="auto"/>
        <w:tabs>
          <w:tab w:val="left" w:pos="2700" w:leader="none"/>
        </w:tabs>
        <w:rPr>
          <w:rFonts w:hint="eastAsia" w:eastAsia="宋体"/>
          <w:color w:val="000000"/>
          <w:sz w:val="24"/>
          <w:lang w:eastAsia="zh-CN"/>
        </w:rPr>
      </w:pPr>
      <w:r>
        <w:rPr>
          <w:rFonts w:hint="eastAsia"/>
          <w:color w:val="000000"/>
          <w:sz w:val="24"/>
          <w:lang w:eastAsia="zh-CN"/>
        </w:rPr>
        <w:t xml:space="preserve">邮箱：</w:t>
      </w:r>
      <w:r>
        <w:rPr>
          <w:rFonts w:hint="eastAsia" w:eastAsia="宋体"/>
          <w:color w:val="000000"/>
          <w:sz w:val="24"/>
          <w:lang w:eastAsia="zh-CN"/>
        </w:rPr>
      </w:r>
      <w:r/>
    </w:p>
    <w:p>
      <w:pPr>
        <w:pStyle w:val="997"/>
        <w:ind w:firstLine="2340"/>
        <w:spacing w:line="720" w:lineRule="auto"/>
        <w:tabs>
          <w:tab w:val="left" w:pos="2700" w:leader="none"/>
        </w:tabs>
        <w:rPr>
          <w:rFonts w:hint="eastAsia"/>
          <w:color w:val="000000"/>
          <w:sz w:val="24"/>
        </w:rPr>
      </w:pPr>
      <w:r>
        <w:rPr>
          <w:rFonts w:hint="eastAsia"/>
          <w:color w:val="000000"/>
          <w:sz w:val="24"/>
        </w:rPr>
        <w:t xml:space="preserve">日期：</w:t>
      </w:r>
      <w:r>
        <w:rPr>
          <w:color w:val="000000"/>
          <w:sz w:val="24"/>
        </w:rPr>
        <w:t xml:space="preserve">______</w:t>
      </w:r>
      <w:r>
        <w:rPr>
          <w:rFonts w:hint="eastAsia"/>
          <w:color w:val="000000"/>
          <w:sz w:val="24"/>
        </w:rPr>
        <w:t xml:space="preserve">年</w:t>
      </w:r>
      <w:r>
        <w:rPr>
          <w:color w:val="000000"/>
          <w:sz w:val="24"/>
        </w:rPr>
        <w:t xml:space="preserve">____</w:t>
      </w:r>
      <w:r>
        <w:rPr>
          <w:rFonts w:hint="eastAsia"/>
          <w:color w:val="000000"/>
          <w:sz w:val="24"/>
        </w:rPr>
        <w:t xml:space="preserve">月</w:t>
      </w:r>
      <w:r>
        <w:rPr>
          <w:color w:val="000000"/>
          <w:sz w:val="24"/>
        </w:rPr>
        <w:t xml:space="preserve">____</w:t>
      </w:r>
      <w:r>
        <w:rPr>
          <w:rFonts w:hint="eastAsia"/>
          <w:color w:val="000000"/>
          <w:sz w:val="24"/>
        </w:rPr>
        <w:t xml:space="preserve">日</w:t>
      </w:r>
      <w:bookmarkEnd w:id="450"/>
      <w:r/>
      <w:bookmarkEnd w:id="451"/>
      <w:r/>
      <w:bookmarkEnd w:id="452"/>
      <w:r/>
      <w:bookmarkEnd w:id="453"/>
      <w:r/>
      <w:bookmarkEnd w:id="454"/>
      <w:r>
        <w:rPr>
          <w:rFonts w:hint="eastAsia"/>
          <w:color w:val="000000"/>
        </w:rPr>
        <w:br w:type="page" w:clear="all"/>
      </w:r>
      <w:bookmarkStart w:id="465" w:name="_Toc382811607"/>
      <w:r/>
      <w:bookmarkStart w:id="466" w:name="_Toc383587529"/>
      <w:r/>
      <w:bookmarkStart w:id="467" w:name="_Toc383698722"/>
      <w:r/>
      <w:bookmarkStart w:id="468" w:name="_Toc390246998"/>
      <w:r/>
      <w:bookmarkStart w:id="469" w:name="_Toc383624021"/>
      <w:r/>
      <w:bookmarkStart w:id="470" w:name="_Toc382813957"/>
      <w:r/>
      <w:bookmarkStart w:id="471" w:name="_Toc382812507"/>
      <w:r/>
      <w:bookmarkStart w:id="472" w:name="_Toc382812316"/>
      <w:r/>
      <w:bookmarkStart w:id="473" w:name="_Toc382814038"/>
      <w:r/>
      <w:bookmarkStart w:id="474" w:name="_Toc390099111"/>
      <w:r/>
      <w:bookmarkStart w:id="475" w:name="_Toc383626069"/>
      <w:r/>
      <w:bookmarkStart w:id="476" w:name="_Toc382811202"/>
      <w:r/>
      <w:bookmarkStart w:id="477" w:name="_Toc383623749"/>
      <w:r/>
      <w:bookmarkStart w:id="478" w:name="_Toc383679822"/>
      <w:r/>
      <w:bookmarkStart w:id="479" w:name="_Toc426469937"/>
      <w:r/>
      <w:bookmarkStart w:id="480" w:name="_Toc390098915"/>
      <w:r>
        <w:rPr>
          <w:rFonts w:hint="eastAsia"/>
          <w:color w:val="000000"/>
          <w:sz w:val="32"/>
          <w:szCs w:val="32"/>
        </w:rPr>
        <w:t xml:space="preserve">3.</w:t>
      </w:r>
      <w:bookmarkEnd w:id="479"/>
      <w:r>
        <w:rPr>
          <w:rFonts w:hint="eastAsia"/>
          <w:color w:val="000000"/>
          <w:sz w:val="32"/>
          <w:szCs w:val="32"/>
          <w:lang w:val="en-US" w:eastAsia="zh-CN"/>
        </w:rPr>
        <w:t xml:space="preserve">2</w:t>
      </w:r>
      <w:r>
        <w:rPr>
          <w:rFonts w:hint="eastAsia"/>
          <w:color w:val="000000"/>
          <w:sz w:val="32"/>
          <w:szCs w:val="32"/>
          <w:lang w:eastAsia="zh-CN"/>
        </w:rPr>
        <w:t xml:space="preserve">谈判</w:t>
      </w:r>
      <w:r>
        <w:rPr>
          <w:rFonts w:hint="eastAsia"/>
          <w:color w:val="000000"/>
          <w:sz w:val="32"/>
          <w:szCs w:val="32"/>
        </w:rPr>
        <w:t xml:space="preserve">报价表</w:t>
      </w:r>
      <w:r>
        <w:rPr>
          <w:rFonts w:hint="eastAsia"/>
          <w:color w:val="000000"/>
          <w:sz w:val="24"/>
        </w:rPr>
      </w:r>
      <w:r/>
    </w:p>
    <w:p>
      <w:pPr>
        <w:pStyle w:val="999"/>
        <w:jc w:val="center"/>
        <w:keepLines w:val="0"/>
        <w:keepNext w:val="0"/>
        <w:widowControl/>
        <w:suppressLineNumbers w:val="0"/>
      </w:pPr>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80"/>
      <w:r/>
      <w:bookmarkStart w:id="481" w:name="_Toc382811608"/>
      <w:r/>
      <w:bookmarkStart w:id="482" w:name="_Toc288030361"/>
      <w:r/>
      <w:bookmarkStart w:id="483" w:name="_Toc26554097"/>
      <w:r/>
      <w:bookmarkStart w:id="484" w:name="_Toc382812508"/>
      <w:r/>
      <w:bookmarkStart w:id="485" w:name="_Toc120614286"/>
      <w:r/>
      <w:bookmarkStart w:id="486" w:name="_Toc382811203"/>
      <w:r/>
      <w:bookmarkStart w:id="487" w:name="_Toc282446333"/>
      <w:r/>
      <w:bookmarkStart w:id="488" w:name="_Toc49090579"/>
      <w:r/>
      <w:bookmarkStart w:id="489" w:name="_Toc23828480"/>
      <w:r/>
      <w:bookmarkStart w:id="490" w:name="_Toc382812317"/>
      <w:r>
        <w:rPr>
          <w:rStyle w:val="1065"/>
          <w:rFonts w:hint="eastAsia"/>
          <w:lang w:eastAsia="zh-CN"/>
        </w:rPr>
        <w:t xml:space="preserve">谈判</w:t>
      </w:r>
      <w:r>
        <w:rPr>
          <w:rStyle w:val="1065"/>
        </w:rPr>
        <w:t xml:space="preserve">报价表</w:t>
      </w:r>
      <w:r/>
    </w:p>
    <w:p>
      <w:pPr>
        <w:pStyle w:val="997"/>
        <w:jc w:val="center"/>
        <w:spacing w:line="360" w:lineRule="auto"/>
        <w:rPr>
          <w:rFonts w:hint="eastAsia" w:ascii="宋体" w:hAnsi="宋体" w:cs="宋体"/>
          <w:color w:val="000000"/>
          <w:sz w:val="24"/>
        </w:rPr>
      </w:pPr>
      <w:r>
        <w:rPr>
          <w:rFonts w:hint="eastAsia" w:ascii="宋体" w:hAnsi="宋体" w:cs="宋体"/>
          <w:color w:val="000000"/>
          <w:sz w:val="24"/>
        </w:rPr>
        <w:t xml:space="preserve">按“江苏省政府采购管理交易系统（苏采云）”中格式填写。</w:t>
      </w:r>
      <w:r>
        <w:rPr>
          <w:rFonts w:hint="eastAsia" w:ascii="宋体" w:hAnsi="宋体" w:cs="宋体"/>
          <w:color w:val="000000"/>
          <w:sz w:val="24"/>
        </w:rPr>
      </w:r>
      <w:r/>
    </w:p>
    <w:p>
      <w:pPr>
        <w:pStyle w:val="997"/>
        <w:ind w:firstLine="360"/>
        <w:jc w:val="right"/>
        <w:spacing w:line="360" w:lineRule="auto"/>
        <w:rPr>
          <w:rFonts w:ascii="宋体" w:hAnsi="宋体" w:cs="宋体"/>
          <w:color w:val="000000"/>
          <w:sz w:val="24"/>
        </w:rPr>
      </w:pPr>
      <w:r>
        <w:rPr>
          <w:rFonts w:ascii="宋体" w:hAnsi="宋体" w:cs="宋体"/>
          <w:color w:val="000000"/>
          <w:sz w:val="24"/>
        </w:rPr>
      </w:r>
      <w:r/>
    </w:p>
    <w:p>
      <w:pPr>
        <w:pStyle w:val="1000"/>
        <w:pageBreakBefore/>
        <w:spacing w:before="156" w:after="156" w:line="360" w:lineRule="exact"/>
        <w:rPr>
          <w:color w:val="000000"/>
        </w:rPr>
      </w:pPr>
      <w:r>
        <w:rPr>
          <w:rFonts w:hint="eastAsia"/>
          <w:color w:val="000000"/>
        </w:rPr>
        <w:t xml:space="preserve">3.</w:t>
      </w:r>
      <w:r>
        <w:rPr>
          <w:rFonts w:hint="eastAsia"/>
          <w:color w:val="000000"/>
          <w:lang w:val="en-US" w:eastAsia="zh-CN"/>
        </w:rPr>
        <w:t xml:space="preserve">3</w:t>
      </w:r>
      <w:r>
        <w:rPr>
          <w:rFonts w:hint="eastAsia"/>
          <w:color w:val="000000"/>
        </w:rPr>
        <w:t xml:space="preserve"> 响应函</w:t>
      </w:r>
      <w:r>
        <w:rPr>
          <w:color w:val="000000"/>
        </w:rPr>
      </w:r>
      <w:r/>
    </w:p>
    <w:p>
      <w:pPr>
        <w:pStyle w:val="997"/>
        <w:jc w:val="center"/>
        <w:rPr>
          <w:color w:val="000000"/>
          <w:sz w:val="44"/>
          <w:szCs w:val="44"/>
        </w:rPr>
      </w:pPr>
      <w:r/>
      <w:bookmarkStart w:id="491" w:name="_Toc367785041"/>
      <w:r>
        <w:rPr>
          <w:rFonts w:hint="eastAsia"/>
          <w:color w:val="000000"/>
          <w:sz w:val="44"/>
          <w:szCs w:val="44"/>
        </w:rPr>
        <w:t xml:space="preserve">响应函</w:t>
      </w:r>
      <w:r>
        <w:rPr>
          <w:color w:val="000000"/>
          <w:sz w:val="44"/>
          <w:szCs w:val="44"/>
        </w:rPr>
      </w:r>
      <w:r/>
    </w:p>
    <w:p>
      <w:pPr>
        <w:pStyle w:val="997"/>
        <w:spacing w:line="360" w:lineRule="exact"/>
        <w:rPr>
          <w:rFonts w:ascii="宋体" w:hAnsi="宋体" w:cs="宋体"/>
          <w:szCs w:val="21"/>
        </w:rPr>
      </w:pPr>
      <w:r>
        <w:rPr>
          <w:rFonts w:hint="eastAsia" w:ascii="宋体" w:hAnsi="宋体" w:cs="宋体"/>
          <w:szCs w:val="21"/>
        </w:rPr>
        <w:t xml:space="preserve">致：(采购人名称)：</w:t>
      </w:r>
      <w:r>
        <w:rPr>
          <w:rFonts w:ascii="宋体" w:hAnsi="宋体" w:cs="宋体"/>
          <w:szCs w:val="21"/>
        </w:rPr>
      </w:r>
      <w:r/>
    </w:p>
    <w:p>
      <w:pPr>
        <w:pStyle w:val="997"/>
        <w:ind w:firstLine="420"/>
        <w:jc w:val="left"/>
        <w:spacing w:line="360" w:lineRule="exact"/>
        <w:rPr>
          <w:rFonts w:ascii="宋体" w:hAnsi="宋体" w:cs="宋体"/>
          <w:szCs w:val="21"/>
        </w:rPr>
      </w:pPr>
      <w:r>
        <w:rPr>
          <w:rFonts w:hint="eastAsia" w:ascii="宋体" w:hAnsi="宋体" w:cs="宋体"/>
          <w:szCs w:val="21"/>
        </w:rPr>
        <w:t xml:space="preserve">根据</w:t>
      </w:r>
      <w:r>
        <w:rPr>
          <w:rFonts w:hint="eastAsia" w:ascii="宋体" w:hAnsi="宋体" w:cs="宋体"/>
          <w:szCs w:val="21"/>
          <w:u w:val="single"/>
        </w:rPr>
        <w:t xml:space="preserve">（项目名称） </w:t>
      </w:r>
      <w:r>
        <w:rPr>
          <w:rFonts w:hint="eastAsia" w:ascii="宋体" w:hAnsi="宋体" w:cs="宋体"/>
          <w:szCs w:val="21"/>
          <w:lang w:eastAsia="zh-CN"/>
        </w:rPr>
        <w:t xml:space="preserve">竞争性谈判</w:t>
      </w:r>
      <w:r>
        <w:rPr>
          <w:rFonts w:hint="eastAsia" w:ascii="宋体" w:hAnsi="宋体" w:cs="宋体"/>
          <w:szCs w:val="21"/>
        </w:rPr>
        <w:t xml:space="preserve">文件的所有条款要求，遵照《中华人民共和国政府采购法》、《中华人民共和国政府采购法实施条例》等有关规定，我方承诺如下：</w:t>
      </w:r>
      <w:r>
        <w:rPr>
          <w:rFonts w:ascii="宋体" w:hAnsi="宋体" w:cs="宋体"/>
          <w:szCs w:val="21"/>
        </w:rPr>
      </w:r>
      <w:r/>
    </w:p>
    <w:p>
      <w:pPr>
        <w:pStyle w:val="997"/>
        <w:ind w:firstLine="420"/>
        <w:jc w:val="left"/>
        <w:spacing w:line="360" w:lineRule="exact"/>
        <w:rPr>
          <w:rFonts w:ascii="宋体" w:hAnsi="宋体" w:cs="宋体"/>
          <w:szCs w:val="21"/>
        </w:rPr>
      </w:pPr>
      <w:r>
        <w:rPr>
          <w:rFonts w:hint="eastAsia" w:ascii="宋体" w:hAnsi="宋体" w:cs="宋体"/>
          <w:szCs w:val="21"/>
        </w:rPr>
        <w:t xml:space="preserve">1、我方愿意按照采购文件的一切要求，提供本项目的报价，并以最后一轮</w:t>
      </w:r>
      <w:r>
        <w:rPr>
          <w:rFonts w:hint="eastAsia" w:ascii="宋体" w:hAnsi="宋体" w:cs="宋体"/>
          <w:szCs w:val="21"/>
          <w:lang w:eastAsia="zh-CN"/>
        </w:rPr>
        <w:t xml:space="preserve">谈判</w:t>
      </w:r>
      <w:r>
        <w:rPr>
          <w:rFonts w:hint="eastAsia" w:ascii="宋体" w:hAnsi="宋体" w:cs="宋体"/>
          <w:szCs w:val="21"/>
        </w:rPr>
        <w:t xml:space="preserve">报价为本项目最终报价，详见</w:t>
      </w:r>
      <w:r>
        <w:rPr>
          <w:rFonts w:hint="eastAsia" w:ascii="宋体" w:hAnsi="宋体" w:cs="宋体"/>
          <w:szCs w:val="21"/>
          <w:lang w:eastAsia="zh-CN"/>
        </w:rPr>
        <w:t xml:space="preserve">谈判</w:t>
      </w:r>
      <w:r>
        <w:rPr>
          <w:rFonts w:hint="eastAsia" w:ascii="宋体" w:hAnsi="宋体" w:cs="宋体"/>
          <w:szCs w:val="21"/>
        </w:rPr>
        <w:t xml:space="preserve">报价表。</w:t>
      </w:r>
      <w:r>
        <w:rPr>
          <w:rFonts w:ascii="宋体" w:hAnsi="宋体" w:cs="宋体"/>
          <w:szCs w:val="21"/>
        </w:rPr>
      </w:r>
      <w:r/>
    </w:p>
    <w:p>
      <w:pPr>
        <w:pStyle w:val="997"/>
        <w:ind w:firstLine="420"/>
        <w:jc w:val="left"/>
        <w:spacing w:line="360" w:lineRule="exact"/>
        <w:rPr>
          <w:rFonts w:ascii="宋体" w:hAnsi="宋体" w:cs="宋体"/>
          <w:szCs w:val="21"/>
        </w:rPr>
      </w:pPr>
      <w:r>
        <w:rPr>
          <w:rFonts w:hint="eastAsia" w:ascii="宋体" w:hAnsi="宋体" w:cs="宋体"/>
          <w:szCs w:val="21"/>
        </w:rPr>
        <w:t xml:space="preserve">2、我方将按</w:t>
      </w:r>
      <w:r>
        <w:rPr>
          <w:rFonts w:hint="eastAsia" w:ascii="宋体" w:hAnsi="宋体" w:cs="宋体"/>
          <w:szCs w:val="21"/>
          <w:lang w:eastAsia="zh-CN"/>
        </w:rPr>
        <w:t xml:space="preserve">竞争性谈判</w:t>
      </w:r>
      <w:r>
        <w:rPr>
          <w:rFonts w:hint="eastAsia" w:ascii="宋体" w:hAnsi="宋体" w:cs="宋体"/>
          <w:szCs w:val="21"/>
        </w:rPr>
        <w:t xml:space="preserve">文件的规定履行合同责任和义务。</w:t>
      </w:r>
      <w:r>
        <w:rPr>
          <w:rFonts w:ascii="宋体" w:hAnsi="宋体" w:cs="宋体"/>
          <w:szCs w:val="21"/>
        </w:rPr>
      </w:r>
      <w:r/>
    </w:p>
    <w:p>
      <w:pPr>
        <w:pStyle w:val="997"/>
        <w:ind w:firstLine="420"/>
        <w:spacing w:line="360" w:lineRule="exact"/>
        <w:rPr>
          <w:rFonts w:ascii="宋体" w:hAnsi="宋体" w:cs="宋体"/>
          <w:szCs w:val="21"/>
        </w:rPr>
      </w:pPr>
      <w:r>
        <w:rPr>
          <w:rFonts w:hint="eastAsia" w:ascii="宋体" w:hAnsi="宋体" w:cs="宋体"/>
          <w:szCs w:val="21"/>
        </w:rPr>
        <w:t xml:space="preserve">3、我方已详细审查全部</w:t>
      </w:r>
      <w:r>
        <w:rPr>
          <w:rFonts w:hint="eastAsia" w:ascii="宋体" w:hAnsi="宋体" w:cs="宋体"/>
          <w:szCs w:val="21"/>
          <w:lang w:eastAsia="zh-CN"/>
        </w:rPr>
        <w:t xml:space="preserve">竞争性谈判</w:t>
      </w:r>
      <w:r>
        <w:rPr>
          <w:rFonts w:hint="eastAsia" w:ascii="宋体" w:hAnsi="宋体" w:cs="宋体"/>
          <w:szCs w:val="21"/>
        </w:rPr>
        <w:t xml:space="preserve">文件。我们完全理解并同意放弃对这方面有不明及误解的权力。</w:t>
      </w:r>
      <w:r>
        <w:rPr>
          <w:rFonts w:ascii="宋体" w:hAnsi="宋体" w:cs="宋体"/>
          <w:szCs w:val="21"/>
        </w:rPr>
      </w:r>
      <w:r/>
    </w:p>
    <w:p>
      <w:pPr>
        <w:pStyle w:val="997"/>
        <w:ind w:firstLine="420"/>
        <w:spacing w:line="360" w:lineRule="exact"/>
        <w:rPr>
          <w:rFonts w:ascii="宋体" w:hAnsi="宋体" w:cs="宋体"/>
          <w:szCs w:val="21"/>
        </w:rPr>
      </w:pPr>
      <w:r>
        <w:rPr>
          <w:rFonts w:hint="eastAsia" w:ascii="宋体" w:hAnsi="宋体" w:cs="宋体"/>
          <w:szCs w:val="21"/>
        </w:rPr>
        <w:t xml:space="preserve">4、在响应有效期内我方同意遵守本响应文件中的承诺且在此期限期满之前响应文件对我方具有法律约束力。</w:t>
      </w:r>
      <w:r>
        <w:rPr>
          <w:rFonts w:ascii="宋体" w:hAnsi="宋体" w:cs="宋体"/>
          <w:szCs w:val="21"/>
        </w:rPr>
      </w:r>
      <w:r/>
    </w:p>
    <w:p>
      <w:pPr>
        <w:pStyle w:val="997"/>
        <w:ind w:firstLine="420"/>
        <w:spacing w:line="360" w:lineRule="exact"/>
        <w:rPr>
          <w:rFonts w:ascii="宋体" w:hAnsi="宋体" w:cs="宋体"/>
          <w:szCs w:val="21"/>
        </w:rPr>
      </w:pPr>
      <w:r>
        <w:rPr>
          <w:rFonts w:hint="eastAsia" w:ascii="宋体" w:hAnsi="宋体" w:cs="宋体"/>
          <w:szCs w:val="21"/>
        </w:rPr>
        <w:t xml:space="preserve">5、如我方成交：</w:t>
      </w:r>
      <w:r>
        <w:rPr>
          <w:rFonts w:ascii="宋体" w:hAnsi="宋体" w:cs="宋体"/>
          <w:szCs w:val="21"/>
        </w:rPr>
      </w:r>
      <w:r/>
    </w:p>
    <w:p>
      <w:pPr>
        <w:pStyle w:val="997"/>
        <w:ind w:firstLine="420"/>
        <w:spacing w:line="360" w:lineRule="exact"/>
        <w:rPr>
          <w:rFonts w:ascii="宋体" w:hAnsi="宋体" w:cs="宋体"/>
          <w:szCs w:val="21"/>
        </w:rPr>
      </w:pPr>
      <w:r>
        <w:rPr>
          <w:rFonts w:hint="eastAsia" w:ascii="宋体" w:hAnsi="宋体" w:cs="宋体"/>
          <w:szCs w:val="21"/>
        </w:rPr>
        <w:t xml:space="preserve">（1）我方承诺在收到成交通知书后，在成交通知书规定的期限内与你方签订合同。</w:t>
      </w:r>
      <w:r>
        <w:rPr>
          <w:rFonts w:ascii="宋体" w:hAnsi="宋体" w:cs="宋体"/>
          <w:szCs w:val="21"/>
        </w:rPr>
      </w:r>
      <w:r/>
    </w:p>
    <w:p>
      <w:pPr>
        <w:pStyle w:val="997"/>
        <w:ind w:firstLine="420"/>
        <w:spacing w:line="360" w:lineRule="exact"/>
        <w:rPr>
          <w:rFonts w:ascii="宋体" w:hAnsi="宋体" w:cs="宋体"/>
          <w:szCs w:val="21"/>
        </w:rPr>
      </w:pPr>
      <w:r>
        <w:rPr>
          <w:rFonts w:hint="eastAsia" w:ascii="宋体" w:hAnsi="宋体" w:cs="宋体"/>
          <w:szCs w:val="21"/>
        </w:rPr>
        <w:t xml:space="preserve">（2）随同本响应函递交的</w:t>
      </w:r>
      <w:r>
        <w:rPr>
          <w:rFonts w:hint="eastAsia" w:ascii="宋体" w:hAnsi="宋体" w:cs="宋体"/>
          <w:szCs w:val="21"/>
          <w:lang w:eastAsia="zh-CN"/>
        </w:rPr>
        <w:t xml:space="preserve">谈判</w:t>
      </w:r>
      <w:r>
        <w:rPr>
          <w:rFonts w:hint="eastAsia" w:ascii="宋体" w:hAnsi="宋体" w:cs="宋体"/>
          <w:szCs w:val="21"/>
        </w:rPr>
        <w:t xml:space="preserve">报价表是本响应函的组成部分，对我方构成约束力。</w:t>
      </w:r>
      <w:r>
        <w:rPr>
          <w:rFonts w:ascii="宋体" w:hAnsi="宋体" w:cs="宋体"/>
          <w:szCs w:val="21"/>
        </w:rPr>
      </w:r>
      <w:r/>
    </w:p>
    <w:p>
      <w:pPr>
        <w:pStyle w:val="997"/>
        <w:ind w:firstLine="420"/>
        <w:spacing w:line="360" w:lineRule="exact"/>
        <w:rPr>
          <w:rFonts w:ascii="宋体" w:hAnsi="宋体" w:cs="宋体"/>
          <w:szCs w:val="21"/>
        </w:rPr>
      </w:pPr>
      <w:r>
        <w:rPr>
          <w:rFonts w:hint="eastAsia" w:ascii="宋体" w:hAnsi="宋体" w:cs="宋体"/>
          <w:szCs w:val="21"/>
        </w:rPr>
        <w:t xml:space="preserve">（3）我方承诺按照采购文件规定向你方递交履约担保。</w:t>
      </w:r>
      <w:r>
        <w:rPr>
          <w:rFonts w:ascii="宋体" w:hAnsi="宋体" w:cs="宋体"/>
          <w:szCs w:val="21"/>
        </w:rPr>
      </w:r>
      <w:r/>
    </w:p>
    <w:p>
      <w:pPr>
        <w:pStyle w:val="997"/>
        <w:ind w:firstLine="420"/>
        <w:spacing w:line="360" w:lineRule="exact"/>
        <w:rPr>
          <w:rFonts w:ascii="宋体" w:hAnsi="宋体" w:cs="宋体"/>
          <w:szCs w:val="21"/>
        </w:rPr>
      </w:pPr>
      <w:r>
        <w:rPr>
          <w:rFonts w:hint="eastAsia" w:ascii="宋体" w:hAnsi="宋体" w:cs="宋体"/>
          <w:szCs w:val="21"/>
        </w:rPr>
        <w:t xml:space="preserve">（4）我方承诺在合同约定的期限内完成全部合同内容。</w:t>
      </w:r>
      <w:r>
        <w:rPr>
          <w:rFonts w:ascii="宋体" w:hAnsi="宋体" w:cs="宋体"/>
          <w:szCs w:val="21"/>
        </w:rPr>
      </w:r>
      <w:r/>
    </w:p>
    <w:p>
      <w:pPr>
        <w:pStyle w:val="997"/>
        <w:ind w:firstLine="420"/>
        <w:spacing w:line="360" w:lineRule="exact"/>
        <w:rPr>
          <w:rFonts w:ascii="宋体" w:hAnsi="宋体" w:cs="宋体"/>
          <w:szCs w:val="21"/>
        </w:rPr>
      </w:pPr>
      <w:r>
        <w:rPr>
          <w:rFonts w:hint="eastAsia" w:ascii="宋体" w:hAnsi="宋体" w:cs="宋体"/>
          <w:szCs w:val="21"/>
        </w:rPr>
        <w:t xml:space="preserve">6、根据第二章“供应商须知”第1.4条规定，我方承诺：</w:t>
      </w:r>
      <w:r>
        <w:rPr>
          <w:rFonts w:ascii="宋体" w:hAnsi="宋体" w:cs="宋体"/>
          <w:szCs w:val="21"/>
        </w:rPr>
      </w:r>
      <w:r/>
    </w:p>
    <w:p>
      <w:pPr>
        <w:pStyle w:val="997"/>
        <w:ind w:firstLine="420"/>
        <w:spacing w:line="360" w:lineRule="exact"/>
        <w:rPr>
          <w:rFonts w:ascii="宋体" w:hAnsi="宋体" w:cs="宋体"/>
          <w:szCs w:val="21"/>
        </w:rPr>
      </w:pPr>
      <w:r>
        <w:rPr>
          <w:rFonts w:hint="eastAsia" w:ascii="宋体" w:hAnsi="宋体" w:cs="宋体"/>
          <w:szCs w:val="21"/>
        </w:rPr>
        <w:t xml:space="preserve">（1）我们在参加本项目政府采购活动前三年内，在经营活动中没有违背法律的行为；</w:t>
      </w:r>
      <w:r>
        <w:rPr>
          <w:rFonts w:ascii="宋体" w:hAnsi="宋体" w:cs="宋体"/>
          <w:szCs w:val="21"/>
        </w:rPr>
      </w:r>
      <w:r/>
    </w:p>
    <w:p>
      <w:pPr>
        <w:pStyle w:val="997"/>
        <w:ind w:firstLine="420"/>
        <w:spacing w:line="360" w:lineRule="exact"/>
        <w:rPr>
          <w:rFonts w:ascii="宋体" w:hAnsi="宋体" w:cs="宋体"/>
          <w:szCs w:val="21"/>
        </w:rPr>
      </w:pPr>
      <w:r>
        <w:rPr>
          <w:rFonts w:hint="eastAsia" w:ascii="宋体" w:hAnsi="宋体" w:cs="宋体"/>
          <w:szCs w:val="21"/>
        </w:rPr>
        <w:t xml:space="preserve">（2）我们依照有关法律的规定，没有偷税、漏税的行为，没有逃避缴纳社会保险资金的行为；</w:t>
      </w:r>
      <w:r>
        <w:rPr>
          <w:rFonts w:ascii="宋体" w:hAnsi="宋体" w:cs="宋体"/>
          <w:szCs w:val="21"/>
        </w:rPr>
      </w:r>
      <w:r/>
    </w:p>
    <w:p>
      <w:pPr>
        <w:pStyle w:val="997"/>
        <w:ind w:firstLine="420"/>
        <w:spacing w:line="360" w:lineRule="exact"/>
        <w:rPr>
          <w:rFonts w:ascii="宋体" w:hAnsi="宋体" w:cs="宋体"/>
          <w:szCs w:val="21"/>
        </w:rPr>
      </w:pPr>
      <w:r>
        <w:rPr>
          <w:rFonts w:hint="eastAsia" w:ascii="宋体" w:hAnsi="宋体" w:cs="宋体"/>
          <w:szCs w:val="21"/>
        </w:rPr>
        <w:t xml:space="preserve">（3）与采购人和采购代理机构</w:t>
      </w:r>
      <w:r>
        <w:rPr>
          <w:rFonts w:hint="eastAsia" w:ascii="宋体" w:hAnsi="宋体" w:cs="宋体"/>
          <w:bCs/>
          <w:szCs w:val="21"/>
        </w:rPr>
        <w:t xml:space="preserve">无任何的隶属关系或者其他利害关系</w:t>
      </w:r>
      <w:r>
        <w:rPr>
          <w:rFonts w:hint="eastAsia" w:ascii="宋体" w:hAnsi="宋体" w:cs="宋体"/>
          <w:szCs w:val="21"/>
        </w:rPr>
        <w:t xml:space="preserve">。</w:t>
      </w:r>
      <w:r>
        <w:rPr>
          <w:rFonts w:ascii="宋体" w:hAnsi="宋体" w:cs="宋体"/>
          <w:szCs w:val="21"/>
        </w:rPr>
      </w:r>
      <w:r/>
    </w:p>
    <w:p>
      <w:pPr>
        <w:pStyle w:val="997"/>
        <w:ind w:firstLine="420"/>
        <w:spacing w:line="360" w:lineRule="exact"/>
        <w:rPr>
          <w:rFonts w:ascii="宋体" w:hAnsi="宋体" w:cs="宋体"/>
          <w:szCs w:val="21"/>
        </w:rPr>
      </w:pPr>
      <w:r>
        <w:rPr>
          <w:rFonts w:hint="eastAsia" w:ascii="宋体" w:hAnsi="宋体" w:cs="宋体"/>
          <w:szCs w:val="21"/>
        </w:rPr>
        <w:t xml:space="preserve">7、同意提供贵方可能要求的与其投标有关的一切数据或资料。</w:t>
      </w:r>
      <w:r>
        <w:rPr>
          <w:rFonts w:ascii="宋体" w:hAnsi="宋体" w:cs="宋体"/>
          <w:szCs w:val="21"/>
        </w:rPr>
      </w:r>
      <w:r/>
    </w:p>
    <w:p>
      <w:pPr>
        <w:pStyle w:val="997"/>
        <w:ind w:firstLine="420"/>
        <w:spacing w:line="360" w:lineRule="exact"/>
        <w:rPr>
          <w:rFonts w:ascii="宋体" w:hAnsi="宋体" w:cs="宋体"/>
          <w:szCs w:val="21"/>
        </w:rPr>
      </w:pPr>
      <w:r>
        <w:rPr>
          <w:rFonts w:hint="eastAsia" w:ascii="宋体" w:hAnsi="宋体" w:cs="宋体"/>
          <w:szCs w:val="21"/>
        </w:rPr>
        <w:t xml:space="preserve">8、我方所递交的响应文件及有关资料内容完整、真实和准确，且不存在第二章“供应商须知”第1.4.3项规定的任何一种情形。</w:t>
      </w:r>
      <w:r>
        <w:rPr>
          <w:rFonts w:ascii="宋体" w:hAnsi="宋体" w:cs="宋体"/>
          <w:szCs w:val="21"/>
        </w:rPr>
      </w:r>
      <w:r/>
    </w:p>
    <w:p>
      <w:pPr>
        <w:pStyle w:val="1033"/>
        <w:ind w:left="1260"/>
        <w:spacing w:before="156" w:line="360" w:lineRule="exact"/>
        <w:rPr>
          <w:rFonts w:hAnsi="宋体" w:cs="宋体"/>
          <w:szCs w:val="21"/>
          <w:u w:val="single"/>
        </w:rPr>
      </w:pPr>
      <w:r>
        <w:rPr>
          <w:rFonts w:hAnsi="宋体" w:cs="宋体"/>
          <w:szCs w:val="21"/>
          <w:u w:val="single"/>
        </w:rPr>
      </w:r>
      <w:r/>
    </w:p>
    <w:p>
      <w:pPr>
        <w:pStyle w:val="1033"/>
        <w:ind w:left="1260"/>
        <w:jc w:val="right"/>
        <w:spacing w:before="156" w:line="360" w:lineRule="exact"/>
        <w:rPr>
          <w:rFonts w:hAnsi="宋体" w:cs="宋体"/>
          <w:szCs w:val="21"/>
        </w:rPr>
      </w:pPr>
      <w:r>
        <w:rPr>
          <w:rFonts w:hint="eastAsia" w:hAnsi="宋体" w:cs="宋体"/>
          <w:szCs w:val="21"/>
        </w:rPr>
        <w:t xml:space="preserve">供应商名称(加盖CA电子公章)：</w:t>
      </w:r>
      <w:r>
        <w:rPr>
          <w:rFonts w:hAnsi="宋体" w:cs="宋体"/>
          <w:szCs w:val="21"/>
        </w:rPr>
      </w:r>
      <w:r/>
    </w:p>
    <w:p>
      <w:pPr>
        <w:pStyle w:val="997"/>
        <w:jc w:val="right"/>
        <w:spacing w:before="156" w:line="360" w:lineRule="exact"/>
        <w:rPr>
          <w:rFonts w:ascii="宋体" w:hAnsi="宋体" w:cs="宋体"/>
          <w:szCs w:val="21"/>
          <w:u w:val="single"/>
        </w:rPr>
      </w:pPr>
      <w:r>
        <w:rPr>
          <w:rFonts w:hint="eastAsia" w:ascii="宋体" w:hAnsi="宋体" w:cs="宋体"/>
          <w:szCs w:val="21"/>
        </w:rPr>
        <w:t xml:space="preserve">法定代表人或其授权的代理人(签字或签章)：</w:t>
      </w:r>
      <w:r>
        <w:rPr>
          <w:rFonts w:ascii="宋体" w:hAnsi="宋体" w:cs="宋体"/>
          <w:szCs w:val="21"/>
          <w:u w:val="single"/>
        </w:rPr>
      </w:r>
      <w:r/>
    </w:p>
    <w:p>
      <w:pPr>
        <w:pStyle w:val="997"/>
        <w:jc w:val="right"/>
        <w:spacing w:before="156" w:line="360" w:lineRule="exact"/>
        <w:rPr>
          <w:rFonts w:hint="eastAsia" w:ascii="宋体" w:hAnsi="宋体" w:cs="宋体"/>
          <w:szCs w:val="21"/>
        </w:rPr>
      </w:pPr>
      <w:r>
        <w:rPr>
          <w:rFonts w:hint="eastAsia" w:ascii="宋体" w:hAnsi="宋体" w:cs="宋体"/>
          <w:szCs w:val="21"/>
        </w:rPr>
      </w:r>
      <w:r/>
    </w:p>
    <w:p>
      <w:pPr>
        <w:pStyle w:val="997"/>
        <w:ind w:firstLine="420"/>
        <w:jc w:val="right"/>
        <w:spacing w:line="400" w:lineRule="exact"/>
        <w:tabs>
          <w:tab w:val="left" w:pos="6315" w:leader="none"/>
        </w:tabs>
        <w:rPr>
          <w:color w:val="000000"/>
          <w:sz w:val="24"/>
        </w:rPr>
      </w:pPr>
      <w:r>
        <w:rPr>
          <w:rFonts w:hint="eastAsia" w:ascii="宋体" w:hAnsi="宋体" w:cs="宋体"/>
          <w:szCs w:val="21"/>
        </w:rPr>
        <w:t xml:space="preserve">日期：   年   月   日</w:t>
      </w:r>
      <w:bookmarkEnd w:id="491"/>
      <w:r>
        <w:rPr>
          <w:color w:val="000000"/>
          <w:sz w:val="24"/>
        </w:rPr>
      </w:r>
      <w:r/>
    </w:p>
    <w:p>
      <w:pPr>
        <w:pStyle w:val="997"/>
        <w:spacing w:line="400" w:lineRule="exact"/>
        <w:tabs>
          <w:tab w:val="left" w:pos="6315" w:leader="none"/>
        </w:tabs>
        <w:rPr>
          <w:color w:val="000000"/>
          <w:sz w:val="24"/>
        </w:rPr>
      </w:pPr>
      <w:r>
        <w:rPr>
          <w:color w:val="000000"/>
          <w:sz w:val="24"/>
        </w:rPr>
      </w:r>
      <w:r/>
    </w:p>
    <w:p>
      <w:pPr>
        <w:pStyle w:val="1119"/>
        <w:ind w:firstLine="0"/>
        <w:spacing w:before="0" w:after="0" w:line="360" w:lineRule="exact"/>
        <w:rPr>
          <w:rFonts w:hint="eastAsia" w:ascii="Times New Roman" w:hAnsi="Times New Roman"/>
          <w:color w:val="000000"/>
          <w:sz w:val="28"/>
          <w:szCs w:val="28"/>
        </w:rPr>
      </w:pPr>
      <w:r>
        <w:rPr>
          <w:rFonts w:hint="eastAsia" w:ascii="Times New Roman" w:hAnsi="Times New Roman"/>
          <w:color w:val="000000"/>
          <w:sz w:val="28"/>
          <w:szCs w:val="28"/>
        </w:rPr>
      </w:r>
      <w:r/>
    </w:p>
    <w:p>
      <w:pPr>
        <w:pStyle w:val="1000"/>
        <w:spacing w:before="0" w:after="0" w:line="360" w:lineRule="auto"/>
        <w:rPr>
          <w:rFonts w:cs="宋体"/>
          <w:color w:val="000000"/>
          <w:sz w:val="24"/>
          <w:szCs w:val="24"/>
        </w:rPr>
      </w:pPr>
      <w:r/>
      <w:bookmarkStart w:id="492" w:name="_Toc468783663"/>
      <w:r/>
      <w:bookmarkStart w:id="493" w:name="_Toc426469939"/>
      <w:r>
        <w:rPr>
          <w:rFonts w:hint="eastAsia" w:cs="宋体"/>
          <w:color w:val="000000"/>
          <w:sz w:val="24"/>
          <w:szCs w:val="24"/>
        </w:rPr>
        <w:t xml:space="preserve">3.</w:t>
      </w:r>
      <w:bookmarkEnd w:id="492"/>
      <w:r/>
      <w:bookmarkEnd w:id="493"/>
      <w:r>
        <w:rPr>
          <w:rFonts w:hint="eastAsia"/>
          <w:color w:val="000000"/>
          <w:sz w:val="24"/>
          <w:szCs w:val="24"/>
          <w:lang w:val="en-US" w:eastAsia="zh-CN"/>
        </w:rPr>
        <w:t xml:space="preserve">4</w:t>
      </w:r>
      <w:r>
        <w:rPr>
          <w:rFonts w:hint="eastAsia"/>
          <w:b/>
          <w:bCs/>
          <w:color w:val="000000"/>
          <w:sz w:val="24"/>
        </w:rPr>
        <w:t xml:space="preserve">投标报价明细表及分析说明（</w:t>
      </w:r>
      <w:r>
        <w:rPr>
          <w:rFonts w:hint="eastAsia"/>
          <w:bCs/>
          <w:color w:val="000000"/>
          <w:sz w:val="24"/>
          <w:szCs w:val="24"/>
        </w:rPr>
        <w:t xml:space="preserve">工程量清单</w:t>
      </w:r>
      <w:r>
        <w:rPr>
          <w:rFonts w:hint="eastAsia"/>
          <w:b/>
          <w:bCs/>
          <w:color w:val="000000"/>
          <w:sz w:val="24"/>
        </w:rPr>
        <w:t xml:space="preserve">）</w:t>
      </w:r>
      <w:r>
        <w:rPr>
          <w:rFonts w:cs="宋体"/>
          <w:color w:val="000000"/>
          <w:sz w:val="24"/>
          <w:szCs w:val="24"/>
        </w:rPr>
      </w:r>
      <w:r/>
    </w:p>
    <w:p>
      <w:pPr>
        <w:pStyle w:val="1033"/>
        <w:ind w:firstLine="422"/>
        <w:spacing w:line="360" w:lineRule="auto"/>
        <w:rPr>
          <w:rFonts w:ascii="Times New Roman" w:hAnsi="Times New Roman"/>
          <w:color w:val="000000"/>
        </w:rPr>
      </w:pPr>
      <w:r>
        <w:rPr>
          <w:rFonts w:hint="eastAsia" w:hAnsi="宋体" w:cs="宋体"/>
          <w:b/>
          <w:bCs/>
          <w:color w:val="000000"/>
          <w:szCs w:val="21"/>
        </w:rPr>
        <w:t xml:space="preserve">本项目无需供应商编制工程量清单。最终确定的承包价格按招标控制价总价下浮率同比下浮到各个子目形成综合单价，作为结算依据；其中，不可竞争费不参与下浮。</w:t>
      </w:r>
      <w:r>
        <w:rPr>
          <w:rFonts w:ascii="Times New Roman" w:hAnsi="Times New Roman"/>
          <w:color w:val="000000"/>
        </w:rPr>
      </w:r>
      <w:r/>
    </w:p>
    <w:p>
      <w:pPr>
        <w:pStyle w:val="1033"/>
        <w:spacing w:before="156" w:line="360" w:lineRule="auto"/>
        <w:rPr>
          <w:rFonts w:ascii="Times New Roman" w:hAnsi="Times New Roman"/>
          <w:color w:val="000000"/>
        </w:rPr>
      </w:pPr>
      <w:r>
        <w:rPr>
          <w:rFonts w:ascii="Times New Roman" w:hAnsi="Times New Roman"/>
          <w:color w:val="000000"/>
        </w:rPr>
      </w:r>
      <w:r/>
    </w:p>
    <w:p>
      <w:pPr>
        <w:pStyle w:val="1033"/>
        <w:spacing w:before="156" w:line="360" w:lineRule="auto"/>
        <w:rPr>
          <w:rFonts w:ascii="Times New Roman" w:hAnsi="Times New Roman"/>
          <w:color w:val="000000"/>
        </w:rPr>
      </w:pPr>
      <w:r>
        <w:rPr>
          <w:rFonts w:ascii="Times New Roman" w:hAnsi="Times New Roman"/>
          <w:color w:val="000000"/>
        </w:rPr>
      </w:r>
      <w:r/>
    </w:p>
    <w:p>
      <w:pPr>
        <w:pStyle w:val="1033"/>
        <w:spacing w:before="156" w:line="360" w:lineRule="auto"/>
        <w:rPr>
          <w:rFonts w:ascii="Times New Roman" w:hAnsi="Times New Roman"/>
          <w:color w:val="000000"/>
        </w:rPr>
      </w:pPr>
      <w:r>
        <w:rPr>
          <w:rFonts w:ascii="Times New Roman" w:hAnsi="Times New Roman"/>
          <w:color w:val="000000"/>
        </w:rPr>
      </w:r>
      <w:r/>
    </w:p>
    <w:p>
      <w:pPr>
        <w:pStyle w:val="1033"/>
        <w:spacing w:before="156" w:line="360" w:lineRule="auto"/>
        <w:rPr>
          <w:rFonts w:ascii="Times New Roman" w:hAnsi="Times New Roman"/>
          <w:color w:val="000000"/>
        </w:rPr>
      </w:pPr>
      <w:r>
        <w:rPr>
          <w:rFonts w:ascii="Times New Roman" w:hAnsi="Times New Roman"/>
          <w:color w:val="000000"/>
        </w:rPr>
      </w:r>
      <w:r/>
    </w:p>
    <w:p>
      <w:pPr>
        <w:pStyle w:val="1033"/>
        <w:spacing w:before="156" w:line="360" w:lineRule="auto"/>
        <w:rPr>
          <w:rFonts w:ascii="Times New Roman" w:hAnsi="Times New Roman"/>
          <w:color w:val="000000"/>
        </w:rPr>
      </w:pPr>
      <w:r>
        <w:rPr>
          <w:rFonts w:ascii="Times New Roman" w:hAnsi="Times New Roman"/>
          <w:color w:val="000000"/>
        </w:rPr>
      </w:r>
      <w:r/>
    </w:p>
    <w:p>
      <w:pPr>
        <w:pStyle w:val="1033"/>
        <w:spacing w:before="156" w:line="360" w:lineRule="auto"/>
        <w:rPr>
          <w:rFonts w:ascii="Times New Roman" w:hAnsi="Times New Roman"/>
          <w:color w:val="000000"/>
        </w:rPr>
      </w:pPr>
      <w:r>
        <w:rPr>
          <w:rFonts w:ascii="Times New Roman" w:hAnsi="Times New Roman"/>
          <w:color w:val="000000"/>
        </w:rPr>
      </w:r>
      <w:r/>
    </w:p>
    <w:p>
      <w:pPr>
        <w:pStyle w:val="1033"/>
        <w:spacing w:before="156" w:line="360" w:lineRule="auto"/>
        <w:rPr>
          <w:rFonts w:ascii="Times New Roman" w:hAnsi="Times New Roman"/>
          <w:color w:val="000000"/>
        </w:rPr>
      </w:pPr>
      <w:r>
        <w:rPr>
          <w:rFonts w:hint="eastAsia" w:ascii="Times New Roman" w:hAnsi="Times New Roman"/>
          <w:color w:val="000000"/>
        </w:rPr>
        <w:t xml:space="preserve">供应商名称(加盖CA电子公章)：</w:t>
      </w:r>
      <w:r>
        <w:rPr>
          <w:rFonts w:ascii="Times New Roman" w:hAnsi="Times New Roman"/>
          <w:color w:val="000000"/>
        </w:rPr>
      </w:r>
      <w:r/>
    </w:p>
    <w:p>
      <w:pPr>
        <w:pStyle w:val="997"/>
        <w:spacing w:before="156" w:line="360" w:lineRule="auto"/>
        <w:rPr>
          <w:color w:val="000000"/>
          <w:szCs w:val="21"/>
          <w:u w:val="single"/>
        </w:rPr>
      </w:pPr>
      <w:r>
        <w:rPr>
          <w:rFonts w:hint="eastAsia"/>
          <w:color w:val="000000"/>
          <w:szCs w:val="21"/>
        </w:rPr>
        <w:t xml:space="preserve">法定代表人或其授权的代理人(签字或签章)：</w:t>
      </w:r>
      <w:r>
        <w:rPr>
          <w:color w:val="000000"/>
          <w:szCs w:val="21"/>
          <w:u w:val="single"/>
        </w:rPr>
      </w:r>
      <w:r/>
    </w:p>
    <w:p>
      <w:pPr>
        <w:pStyle w:val="997"/>
        <w:spacing w:before="156" w:line="360" w:lineRule="auto"/>
        <w:rPr>
          <w:color w:val="000000"/>
          <w:szCs w:val="21"/>
        </w:rPr>
      </w:pPr>
      <w:r>
        <w:rPr>
          <w:rFonts w:hint="eastAsia"/>
          <w:color w:val="000000"/>
          <w:szCs w:val="21"/>
        </w:rPr>
        <w:t xml:space="preserve">日期：</w:t>
      </w:r>
      <w:r>
        <w:rPr>
          <w:rFonts w:hint="eastAsia"/>
          <w:color w:val="000000"/>
          <w:szCs w:val="21"/>
          <w:u w:val="single"/>
          <w:lang w:val="en-US" w:eastAsia="zh-CN"/>
        </w:rPr>
        <w:t xml:space="preserve">      </w:t>
      </w:r>
      <w:r>
        <w:rPr>
          <w:rFonts w:hint="eastAsia"/>
          <w:color w:val="000000"/>
          <w:szCs w:val="21"/>
        </w:rPr>
        <w:t xml:space="preserve">年</w:t>
      </w:r>
      <w:r>
        <w:rPr>
          <w:rFonts w:hint="eastAsia"/>
          <w:color w:val="000000"/>
          <w:szCs w:val="21"/>
          <w:u w:val="single"/>
          <w:lang w:val="en-US" w:eastAsia="zh-CN"/>
        </w:rPr>
        <w:t xml:space="preserve">      </w:t>
      </w:r>
      <w:r>
        <w:rPr>
          <w:rFonts w:hint="eastAsia"/>
          <w:color w:val="000000"/>
          <w:szCs w:val="21"/>
        </w:rPr>
        <w:t xml:space="preserve">月</w:t>
      </w:r>
      <w:r>
        <w:rPr>
          <w:rFonts w:hint="eastAsia"/>
          <w:color w:val="000000"/>
          <w:szCs w:val="21"/>
          <w:u w:val="single"/>
          <w:lang w:val="en-US" w:eastAsia="zh-CN"/>
        </w:rPr>
        <w:t xml:space="preserve">      </w:t>
      </w:r>
      <w:r>
        <w:rPr>
          <w:rFonts w:hint="eastAsia"/>
          <w:color w:val="000000"/>
          <w:szCs w:val="21"/>
        </w:rPr>
        <w:t xml:space="preserve">日</w:t>
      </w:r>
      <w:r>
        <w:rPr>
          <w:color w:val="000000"/>
          <w:szCs w:val="21"/>
        </w:rPr>
      </w:r>
      <w:r/>
    </w:p>
    <w:p>
      <w:pPr>
        <w:pStyle w:val="997"/>
        <w:rPr>
          <w:color w:val="000000"/>
        </w:rPr>
      </w:pPr>
      <w:r>
        <w:rPr>
          <w:color w:val="000000"/>
        </w:rPr>
      </w:r>
      <w:r/>
    </w:p>
    <w:p>
      <w:pPr>
        <w:pStyle w:val="1014"/>
        <w:rPr>
          <w:color w:val="000000"/>
        </w:rPr>
      </w:pPr>
      <w:r>
        <w:rPr>
          <w:color w:val="000000"/>
        </w:rPr>
      </w:r>
      <w:r/>
    </w:p>
    <w:p>
      <w:pPr>
        <w:pStyle w:val="1014"/>
        <w:rPr>
          <w:color w:val="000000"/>
        </w:rPr>
      </w:pPr>
      <w:r>
        <w:rPr>
          <w:color w:val="000000"/>
        </w:rPr>
      </w:r>
      <w:r/>
    </w:p>
    <w:p>
      <w:pPr>
        <w:pStyle w:val="1000"/>
        <w:jc w:val="left"/>
        <w:pageBreakBefore/>
        <w:spacing w:before="156" w:after="156" w:line="360" w:lineRule="exact"/>
        <w:rPr>
          <w:bCs/>
          <w:color w:val="000000"/>
          <w:sz w:val="24"/>
          <w:szCs w:val="24"/>
        </w:rPr>
      </w:pPr>
      <w:r>
        <w:rPr>
          <w:rFonts w:hint="eastAsia"/>
          <w:color w:val="000000"/>
          <w:sz w:val="24"/>
          <w:szCs w:val="24"/>
        </w:rPr>
        <w:t xml:space="preserve">3.</w:t>
      </w:r>
      <w:r>
        <w:rPr>
          <w:rFonts w:hint="eastAsia"/>
          <w:color w:val="000000"/>
          <w:sz w:val="24"/>
          <w:szCs w:val="24"/>
          <w:lang w:val="en-US" w:eastAsia="zh-CN"/>
        </w:rPr>
        <w:t xml:space="preserve">5</w:t>
      </w:r>
      <w:r>
        <w:rPr>
          <w:rFonts w:hint="eastAsia"/>
          <w:bCs/>
          <w:color w:val="000000"/>
          <w:sz w:val="24"/>
          <w:szCs w:val="24"/>
        </w:rPr>
        <w:t xml:space="preserve">资格及资信证明文件</w:t>
      </w:r>
      <w:r>
        <w:rPr>
          <w:bCs/>
          <w:color w:val="000000"/>
          <w:sz w:val="24"/>
          <w:szCs w:val="24"/>
        </w:rPr>
      </w:r>
      <w:r/>
    </w:p>
    <w:p>
      <w:pPr>
        <w:pStyle w:val="997"/>
        <w:ind w:firstLine="525"/>
        <w:spacing w:line="360" w:lineRule="exact"/>
        <w:rPr>
          <w:bCs/>
          <w:color w:val="000000"/>
        </w:rPr>
      </w:pPr>
      <w:r>
        <w:rPr>
          <w:rFonts w:hint="eastAsia"/>
          <w:bCs/>
          <w:color w:val="000000"/>
        </w:rPr>
        <w:t xml:space="preserve">资格及资信证明文件应包括而不限于以下内容：</w:t>
      </w:r>
      <w:r>
        <w:rPr>
          <w:bCs/>
          <w:color w:val="000000"/>
        </w:rPr>
      </w:r>
      <w:r/>
    </w:p>
    <w:p>
      <w:pPr>
        <w:pStyle w:val="1014"/>
        <w:spacing w:line="400" w:lineRule="exact"/>
        <w:rPr>
          <w:bCs/>
          <w:color w:val="000000"/>
          <w:szCs w:val="24"/>
        </w:rPr>
      </w:pPr>
      <w:r>
        <w:rPr>
          <w:rFonts w:hint="eastAsia"/>
          <w:bCs/>
          <w:color w:val="000000"/>
          <w:szCs w:val="24"/>
        </w:rPr>
        <w:t xml:space="preserve">·法定代表人授权委托书（法定代表人参加投标的提供法定代表人身份证明书，格式附后）</w:t>
      </w:r>
      <w:r>
        <w:rPr>
          <w:bCs/>
          <w:color w:val="000000"/>
          <w:szCs w:val="24"/>
        </w:rPr>
      </w:r>
      <w:r/>
    </w:p>
    <w:p>
      <w:pPr>
        <w:pStyle w:val="1014"/>
        <w:spacing w:line="400" w:lineRule="exact"/>
        <w:rPr>
          <w:bCs/>
          <w:color w:val="000000"/>
          <w:szCs w:val="24"/>
        </w:rPr>
      </w:pPr>
      <w:r>
        <w:rPr>
          <w:rFonts w:hint="eastAsia"/>
          <w:bCs/>
          <w:color w:val="000000"/>
          <w:szCs w:val="24"/>
        </w:rPr>
        <w:t xml:space="preserve">·供应商营业执照复印件加盖公章</w:t>
      </w:r>
      <w:r>
        <w:rPr>
          <w:bCs/>
          <w:color w:val="000000"/>
          <w:szCs w:val="24"/>
        </w:rPr>
      </w:r>
      <w:r/>
    </w:p>
    <w:p>
      <w:pPr>
        <w:pStyle w:val="1014"/>
        <w:spacing w:line="400" w:lineRule="exact"/>
        <w:rPr>
          <w:bCs/>
          <w:color w:val="000000"/>
          <w:szCs w:val="24"/>
        </w:rPr>
      </w:pPr>
      <w:r>
        <w:rPr>
          <w:rFonts w:hint="eastAsia"/>
          <w:bCs/>
          <w:color w:val="000000"/>
          <w:szCs w:val="24"/>
        </w:rPr>
        <w:t xml:space="preserve">·供应商资质证书复印件加盖公章</w:t>
      </w:r>
      <w:r>
        <w:rPr>
          <w:bCs/>
          <w:color w:val="000000"/>
          <w:szCs w:val="24"/>
        </w:rPr>
      </w:r>
      <w:r/>
    </w:p>
    <w:p>
      <w:pPr>
        <w:pStyle w:val="1014"/>
        <w:spacing w:line="400" w:lineRule="exact"/>
        <w:rPr>
          <w:bCs/>
          <w:color w:val="000000"/>
          <w:szCs w:val="24"/>
        </w:rPr>
      </w:pPr>
      <w:r>
        <w:rPr>
          <w:rFonts w:hint="eastAsia"/>
          <w:bCs/>
          <w:color w:val="000000"/>
          <w:szCs w:val="24"/>
        </w:rPr>
        <w:t xml:space="preserve">·供应商安全生产许可证复印件加盖公章</w:t>
      </w:r>
      <w:r>
        <w:rPr>
          <w:bCs/>
          <w:color w:val="000000"/>
          <w:szCs w:val="24"/>
        </w:rPr>
      </w:r>
      <w:r/>
    </w:p>
    <w:p>
      <w:pPr>
        <w:pStyle w:val="1014"/>
        <w:spacing w:line="400" w:lineRule="exact"/>
        <w:rPr>
          <w:bCs/>
          <w:color w:val="000000"/>
          <w:szCs w:val="24"/>
        </w:rPr>
      </w:pPr>
      <w:r>
        <w:rPr>
          <w:rFonts w:hint="eastAsia"/>
          <w:bCs/>
          <w:color w:val="000000"/>
          <w:szCs w:val="24"/>
        </w:rPr>
        <w:t xml:space="preserve">·拟派项目经理注册建造师证书复印件加盖公章</w:t>
      </w:r>
      <w:r>
        <w:rPr>
          <w:bCs/>
          <w:color w:val="000000"/>
          <w:szCs w:val="24"/>
        </w:rPr>
      </w:r>
      <w:r/>
    </w:p>
    <w:p>
      <w:pPr>
        <w:pStyle w:val="1014"/>
        <w:spacing w:line="400" w:lineRule="exact"/>
        <w:rPr>
          <w:bCs/>
          <w:color w:val="000000"/>
          <w:szCs w:val="24"/>
        </w:rPr>
      </w:pPr>
      <w:r>
        <w:rPr>
          <w:rFonts w:hint="eastAsia"/>
          <w:bCs/>
          <w:color w:val="000000"/>
          <w:szCs w:val="24"/>
        </w:rPr>
        <w:t xml:space="preserve">·拟派项目经理安全生产考核合格证书复印件加盖公章</w:t>
      </w:r>
      <w:r>
        <w:rPr>
          <w:bCs/>
          <w:color w:val="000000"/>
          <w:szCs w:val="24"/>
        </w:rPr>
      </w:r>
      <w:r/>
    </w:p>
    <w:p>
      <w:pPr>
        <w:pStyle w:val="1014"/>
        <w:spacing w:line="400" w:lineRule="exact"/>
        <w:rPr>
          <w:bCs/>
          <w:color w:val="000000"/>
          <w:szCs w:val="24"/>
        </w:rPr>
      </w:pPr>
      <w:r>
        <w:rPr>
          <w:rFonts w:hint="eastAsia"/>
          <w:bCs/>
          <w:color w:val="000000"/>
          <w:szCs w:val="24"/>
        </w:rPr>
        <w:t xml:space="preserve">·供应商为项目经理缴纳养老保险的复印件加盖公章（具体要求见评审办法）</w:t>
      </w:r>
      <w:r>
        <w:rPr>
          <w:bCs/>
          <w:color w:val="000000"/>
          <w:szCs w:val="24"/>
        </w:rPr>
      </w:r>
      <w:r/>
    </w:p>
    <w:p>
      <w:pPr>
        <w:pStyle w:val="1014"/>
        <w:spacing w:line="400" w:lineRule="exact"/>
        <w:rPr>
          <w:bCs/>
          <w:color w:val="000000"/>
          <w:szCs w:val="24"/>
        </w:rPr>
      </w:pPr>
      <w:r>
        <w:rPr>
          <w:rFonts w:hint="eastAsia"/>
          <w:bCs/>
          <w:color w:val="000000"/>
          <w:szCs w:val="24"/>
        </w:rPr>
        <w:t xml:space="preserve">·《无在建承诺书》（格式附后）</w:t>
      </w:r>
      <w:r>
        <w:rPr>
          <w:bCs/>
          <w:color w:val="000000"/>
          <w:szCs w:val="24"/>
        </w:rPr>
      </w:r>
      <w:r/>
    </w:p>
    <w:p>
      <w:pPr>
        <w:pStyle w:val="1014"/>
        <w:spacing w:line="400" w:lineRule="exact"/>
        <w:rPr>
          <w:bCs/>
          <w:color w:val="000000"/>
          <w:szCs w:val="24"/>
        </w:rPr>
      </w:pPr>
      <w:r>
        <w:rPr>
          <w:rFonts w:hint="eastAsia"/>
          <w:bCs/>
          <w:color w:val="000000"/>
          <w:szCs w:val="24"/>
        </w:rPr>
        <w:t xml:space="preserve">·</w:t>
      </w:r>
      <w:r>
        <w:rPr>
          <w:rFonts w:hint="eastAsia" w:ascii="宋体" w:hAnsi="宋体" w:eastAsia="宋体" w:cs="宋体"/>
          <w:bCs/>
          <w:color w:val="000000"/>
          <w:szCs w:val="24"/>
          <w:highlight w:val="none"/>
        </w:rPr>
        <w:t xml:space="preserve">供应商基本资格条件承诺书</w:t>
      </w:r>
      <w:r>
        <w:rPr>
          <w:rFonts w:hint="eastAsia"/>
          <w:bCs/>
          <w:color w:val="000000"/>
          <w:szCs w:val="24"/>
        </w:rPr>
        <w:t xml:space="preserve">（格式附后）</w:t>
      </w:r>
      <w:r>
        <w:rPr>
          <w:bCs/>
          <w:color w:val="000000"/>
          <w:szCs w:val="24"/>
        </w:rPr>
      </w:r>
      <w:r/>
    </w:p>
    <w:p>
      <w:pPr>
        <w:pStyle w:val="1014"/>
        <w:spacing w:line="400" w:lineRule="exact"/>
        <w:rPr>
          <w:bCs/>
          <w:color w:val="000000"/>
          <w:szCs w:val="24"/>
        </w:rPr>
      </w:pPr>
      <w:r>
        <w:rPr>
          <w:rFonts w:hint="eastAsia"/>
          <w:bCs/>
          <w:color w:val="000000"/>
          <w:szCs w:val="24"/>
        </w:rPr>
        <w:t xml:space="preserve">·供应商认为需要提供的其他资格及资信证明文件</w:t>
      </w:r>
      <w:r>
        <w:rPr>
          <w:bCs/>
          <w:color w:val="000000"/>
          <w:szCs w:val="24"/>
        </w:rPr>
      </w:r>
      <w:r/>
    </w:p>
    <w:p>
      <w:pPr>
        <w:pStyle w:val="1014"/>
        <w:spacing w:line="400" w:lineRule="exact"/>
        <w:rPr>
          <w:bCs/>
          <w:color w:val="000000"/>
          <w:szCs w:val="24"/>
        </w:rPr>
      </w:pPr>
      <w:r>
        <w:rPr>
          <w:bCs/>
          <w:color w:val="000000"/>
          <w:szCs w:val="24"/>
        </w:rPr>
      </w:r>
      <w:r/>
    </w:p>
    <w:p>
      <w:pPr>
        <w:pStyle w:val="1014"/>
        <w:spacing w:line="400" w:lineRule="exact"/>
        <w:rPr>
          <w:bCs/>
          <w:color w:val="000000"/>
          <w:szCs w:val="24"/>
        </w:rPr>
      </w:pPr>
      <w:r>
        <w:rPr>
          <w:bCs/>
          <w:color w:val="000000"/>
          <w:szCs w:val="24"/>
        </w:rPr>
      </w:r>
      <w:r/>
    </w:p>
    <w:p>
      <w:pPr>
        <w:pStyle w:val="1014"/>
        <w:spacing w:line="400" w:lineRule="exact"/>
        <w:rPr>
          <w:bCs/>
          <w:color w:val="000000"/>
          <w:szCs w:val="24"/>
        </w:rPr>
      </w:pPr>
      <w:r>
        <w:rPr>
          <w:bCs/>
          <w:color w:val="000000"/>
          <w:szCs w:val="24"/>
        </w:rPr>
      </w:r>
      <w:r/>
    </w:p>
    <w:p>
      <w:pPr>
        <w:pStyle w:val="997"/>
        <w:rPr>
          <w:bCs/>
          <w:color w:val="000000"/>
          <w:szCs w:val="24"/>
        </w:rPr>
      </w:pPr>
      <w:r>
        <w:rPr>
          <w:bCs/>
          <w:color w:val="000000"/>
          <w:szCs w:val="24"/>
        </w:rPr>
      </w:r>
      <w:r/>
    </w:p>
    <w:p>
      <w:pPr>
        <w:pStyle w:val="997"/>
        <w:rPr>
          <w:bCs/>
          <w:color w:val="000000"/>
          <w:szCs w:val="24"/>
        </w:rPr>
      </w:pPr>
      <w:r>
        <w:rPr>
          <w:bCs/>
          <w:color w:val="000000"/>
          <w:szCs w:val="24"/>
        </w:rPr>
      </w:r>
      <w:r/>
    </w:p>
    <w:p>
      <w:pPr>
        <w:pStyle w:val="997"/>
        <w:rPr>
          <w:bCs/>
          <w:color w:val="000000"/>
          <w:szCs w:val="24"/>
        </w:rPr>
      </w:pPr>
      <w:r>
        <w:rPr>
          <w:bCs/>
          <w:color w:val="000000"/>
          <w:szCs w:val="24"/>
        </w:rPr>
      </w:r>
      <w:r/>
    </w:p>
    <w:p>
      <w:pPr>
        <w:pStyle w:val="997"/>
        <w:rPr>
          <w:bCs/>
          <w:color w:val="000000"/>
          <w:szCs w:val="24"/>
        </w:rPr>
      </w:pPr>
      <w:r>
        <w:rPr>
          <w:bCs/>
          <w:color w:val="000000"/>
          <w:szCs w:val="24"/>
        </w:rPr>
      </w:r>
      <w:r/>
    </w:p>
    <w:p>
      <w:pPr>
        <w:pStyle w:val="997"/>
        <w:rPr>
          <w:bCs/>
          <w:color w:val="000000"/>
          <w:szCs w:val="24"/>
        </w:rPr>
      </w:pPr>
      <w:r>
        <w:rPr>
          <w:bCs/>
          <w:color w:val="000000"/>
          <w:szCs w:val="24"/>
        </w:rPr>
      </w:r>
      <w:r/>
    </w:p>
    <w:p>
      <w:pPr>
        <w:pStyle w:val="997"/>
        <w:rPr>
          <w:bCs/>
          <w:color w:val="000000"/>
          <w:szCs w:val="24"/>
        </w:rPr>
      </w:pPr>
      <w:r>
        <w:rPr>
          <w:bCs/>
          <w:color w:val="000000"/>
          <w:szCs w:val="24"/>
        </w:rPr>
      </w:r>
      <w:r/>
    </w:p>
    <w:p>
      <w:pPr>
        <w:pStyle w:val="997"/>
        <w:rPr>
          <w:bCs/>
          <w:color w:val="000000"/>
          <w:szCs w:val="24"/>
        </w:rPr>
      </w:pPr>
      <w:r>
        <w:rPr>
          <w:bCs/>
          <w:color w:val="000000"/>
          <w:szCs w:val="24"/>
        </w:rPr>
      </w:r>
      <w:r/>
    </w:p>
    <w:p>
      <w:pPr>
        <w:pStyle w:val="997"/>
        <w:rPr>
          <w:bCs/>
          <w:color w:val="000000"/>
          <w:szCs w:val="24"/>
        </w:rPr>
      </w:pPr>
      <w:r>
        <w:rPr>
          <w:bCs/>
          <w:color w:val="000000"/>
          <w:szCs w:val="24"/>
        </w:rPr>
      </w:r>
      <w:r/>
    </w:p>
    <w:p>
      <w:pPr>
        <w:pStyle w:val="997"/>
        <w:rPr>
          <w:bCs/>
          <w:color w:val="000000"/>
          <w:szCs w:val="24"/>
        </w:rPr>
      </w:pPr>
      <w:r>
        <w:rPr>
          <w:bCs/>
          <w:color w:val="000000"/>
          <w:szCs w:val="24"/>
        </w:rPr>
      </w:r>
      <w:r/>
    </w:p>
    <w:p>
      <w:pPr>
        <w:pStyle w:val="997"/>
        <w:rPr>
          <w:bCs/>
          <w:color w:val="000000"/>
          <w:szCs w:val="24"/>
        </w:rPr>
      </w:pPr>
      <w:r>
        <w:rPr>
          <w:bCs/>
          <w:color w:val="000000"/>
          <w:szCs w:val="24"/>
        </w:rPr>
      </w:r>
      <w:r/>
    </w:p>
    <w:p>
      <w:pPr>
        <w:pStyle w:val="997"/>
        <w:rPr>
          <w:bCs/>
          <w:color w:val="000000"/>
          <w:szCs w:val="24"/>
        </w:rPr>
      </w:pPr>
      <w:r>
        <w:rPr>
          <w:bCs/>
          <w:color w:val="000000"/>
          <w:szCs w:val="24"/>
        </w:rPr>
      </w:r>
      <w:r/>
    </w:p>
    <w:p>
      <w:pPr>
        <w:pStyle w:val="997"/>
        <w:rPr>
          <w:bCs/>
          <w:color w:val="000000"/>
          <w:szCs w:val="24"/>
        </w:rPr>
      </w:pPr>
      <w:r>
        <w:rPr>
          <w:bCs/>
          <w:color w:val="000000"/>
          <w:szCs w:val="24"/>
        </w:rPr>
      </w:r>
      <w:r/>
    </w:p>
    <w:p>
      <w:pPr>
        <w:pStyle w:val="997"/>
        <w:rPr>
          <w:bCs/>
          <w:color w:val="000000"/>
          <w:szCs w:val="24"/>
        </w:rPr>
      </w:pPr>
      <w:r>
        <w:rPr>
          <w:bCs/>
          <w:color w:val="000000"/>
          <w:szCs w:val="24"/>
        </w:rPr>
      </w:r>
      <w:r/>
    </w:p>
    <w:p>
      <w:pPr>
        <w:pStyle w:val="997"/>
        <w:rPr>
          <w:bCs/>
          <w:color w:val="000000"/>
          <w:szCs w:val="24"/>
        </w:rPr>
      </w:pPr>
      <w:r>
        <w:rPr>
          <w:bCs/>
          <w:color w:val="000000"/>
          <w:szCs w:val="24"/>
        </w:rPr>
      </w:r>
      <w:r/>
    </w:p>
    <w:p>
      <w:pPr>
        <w:pStyle w:val="997"/>
        <w:rPr>
          <w:bCs/>
          <w:color w:val="000000"/>
          <w:szCs w:val="24"/>
        </w:rPr>
      </w:pPr>
      <w:r>
        <w:rPr>
          <w:bCs/>
          <w:color w:val="000000"/>
          <w:szCs w:val="24"/>
        </w:rPr>
      </w:r>
      <w:r/>
    </w:p>
    <w:p>
      <w:pPr>
        <w:pStyle w:val="997"/>
        <w:rPr>
          <w:bCs/>
          <w:color w:val="000000"/>
          <w:szCs w:val="24"/>
        </w:rPr>
      </w:pPr>
      <w:r>
        <w:rPr>
          <w:bCs/>
          <w:color w:val="000000"/>
          <w:szCs w:val="24"/>
        </w:rPr>
      </w:r>
      <w:r/>
    </w:p>
    <w:p>
      <w:pPr>
        <w:pStyle w:val="997"/>
        <w:rPr>
          <w:bCs/>
          <w:color w:val="000000"/>
          <w:szCs w:val="24"/>
        </w:rPr>
      </w:pPr>
      <w:r>
        <w:rPr>
          <w:bCs/>
          <w:color w:val="000000"/>
          <w:szCs w:val="24"/>
        </w:rPr>
      </w:r>
      <w:r/>
    </w:p>
    <w:p>
      <w:pPr>
        <w:pStyle w:val="997"/>
        <w:rPr>
          <w:bCs/>
          <w:color w:val="000000"/>
          <w:szCs w:val="24"/>
        </w:rPr>
      </w:pPr>
      <w:r>
        <w:rPr>
          <w:bCs/>
          <w:color w:val="000000"/>
          <w:szCs w:val="24"/>
        </w:rPr>
      </w:r>
      <w:r/>
    </w:p>
    <w:p>
      <w:pPr>
        <w:pStyle w:val="1119"/>
        <w:ind w:firstLine="0"/>
        <w:spacing w:before="0" w:after="0" w:line="360" w:lineRule="exact"/>
        <w:rPr>
          <w:rFonts w:ascii="Times New Roman" w:hAnsi="Times New Roman"/>
          <w:color w:val="000000"/>
          <w:sz w:val="28"/>
          <w:szCs w:val="28"/>
        </w:rPr>
      </w:pPr>
      <w:r>
        <w:rPr>
          <w:rFonts w:hint="eastAsia" w:ascii="Times New Roman" w:hAnsi="Times New Roman"/>
          <w:color w:val="000000"/>
          <w:sz w:val="28"/>
          <w:szCs w:val="28"/>
        </w:rPr>
        <w:br w:type="page" w:clear="all"/>
      </w:r>
      <w:r>
        <w:rPr>
          <w:rFonts w:hint="eastAsia" w:ascii="Times New Roman" w:hAnsi="Times New Roman"/>
          <w:color w:val="000000"/>
          <w:sz w:val="28"/>
          <w:szCs w:val="28"/>
        </w:rPr>
        <w:t xml:space="preserve">法定代表人身份证明书</w:t>
      </w:r>
      <w:r>
        <w:rPr>
          <w:rFonts w:ascii="Times New Roman" w:hAnsi="Times New Roman"/>
          <w:color w:val="000000"/>
          <w:sz w:val="28"/>
          <w:szCs w:val="28"/>
        </w:rPr>
      </w:r>
      <w:r/>
    </w:p>
    <w:p>
      <w:pPr>
        <w:pStyle w:val="1119"/>
        <w:ind w:firstLine="0"/>
        <w:spacing w:before="0" w:after="0" w:line="360" w:lineRule="exact"/>
        <w:rPr>
          <w:rFonts w:ascii="Times New Roman" w:hAnsi="Times New Roman"/>
          <w:color w:val="000000"/>
        </w:rPr>
      </w:pPr>
      <w:r>
        <w:rPr>
          <w:rFonts w:ascii="Times New Roman" w:hAnsi="Times New Roman"/>
          <w:color w:val="000000"/>
        </w:rPr>
      </w:r>
      <w:r/>
    </w:p>
    <w:p>
      <w:pPr>
        <w:pStyle w:val="997"/>
        <w:jc w:val="center"/>
        <w:spacing w:line="500" w:lineRule="exact"/>
        <w:rPr>
          <w:color w:val="000000"/>
          <w:sz w:val="32"/>
          <w:szCs w:val="32"/>
        </w:rPr>
      </w:pPr>
      <w:r>
        <w:rPr>
          <w:rFonts w:hint="eastAsia"/>
          <w:color w:val="000000"/>
          <w:sz w:val="32"/>
          <w:szCs w:val="32"/>
        </w:rPr>
        <w:t xml:space="preserve">法定代表人身份证明书</w:t>
      </w:r>
      <w:r>
        <w:rPr>
          <w:color w:val="000000"/>
          <w:sz w:val="32"/>
          <w:szCs w:val="32"/>
        </w:rPr>
      </w:r>
      <w:r/>
    </w:p>
    <w:p>
      <w:pPr>
        <w:pStyle w:val="997"/>
        <w:spacing w:line="500" w:lineRule="exact"/>
        <w:rPr>
          <w:b/>
          <w:color w:val="000000"/>
          <w:szCs w:val="21"/>
        </w:rPr>
      </w:pPr>
      <w:r>
        <w:rPr>
          <w:b/>
          <w:color w:val="000000"/>
          <w:szCs w:val="21"/>
        </w:rPr>
      </w:r>
      <w:r/>
    </w:p>
    <w:p>
      <w:pPr>
        <w:pStyle w:val="997"/>
        <w:ind w:firstLine="612"/>
        <w:spacing w:line="720" w:lineRule="auto"/>
        <w:rPr>
          <w:color w:val="000000"/>
          <w:szCs w:val="21"/>
        </w:rPr>
      </w:pPr>
      <w:r>
        <w:rPr>
          <w:rFonts w:hint="eastAsia"/>
          <w:color w:val="000000"/>
          <w:szCs w:val="21"/>
        </w:rPr>
        <w:t xml:space="preserve">单位名称：</w:t>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color w:val="000000"/>
          <w:szCs w:val="21"/>
        </w:rPr>
      </w:r>
      <w:r/>
    </w:p>
    <w:p>
      <w:pPr>
        <w:pStyle w:val="997"/>
        <w:ind w:firstLine="610"/>
        <w:spacing w:line="720" w:lineRule="auto"/>
        <w:rPr>
          <w:color w:val="000000"/>
          <w:szCs w:val="21"/>
          <w:u w:val="single"/>
        </w:rPr>
      </w:pPr>
      <w:r>
        <w:rPr>
          <w:rFonts w:hint="eastAsia"/>
          <w:color w:val="000000"/>
          <w:szCs w:val="21"/>
        </w:rPr>
        <w:t xml:space="preserve">单位性质：</w:t>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color w:val="000000"/>
          <w:szCs w:val="21"/>
          <w:u w:val="single"/>
        </w:rPr>
      </w:r>
      <w:r/>
    </w:p>
    <w:p>
      <w:pPr>
        <w:pStyle w:val="997"/>
        <w:ind w:firstLine="610"/>
        <w:spacing w:line="720" w:lineRule="auto"/>
        <w:rPr>
          <w:color w:val="000000"/>
          <w:szCs w:val="21"/>
          <w:u w:val="single"/>
        </w:rPr>
      </w:pPr>
      <w:r>
        <w:rPr>
          <w:rFonts w:hint="eastAsia"/>
          <w:color w:val="000000"/>
          <w:szCs w:val="21"/>
        </w:rPr>
        <w:t xml:space="preserve">地址：</w:t>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rFonts w:hint="eastAsia"/>
          <w:color w:val="000000"/>
          <w:szCs w:val="21"/>
          <w:u w:val="single"/>
        </w:rPr>
        <w:tab/>
      </w:r>
      <w:r>
        <w:rPr>
          <w:color w:val="000000"/>
          <w:szCs w:val="21"/>
          <w:u w:val="single"/>
        </w:rPr>
        <w:t xml:space="preserve">       </w:t>
      </w:r>
      <w:r>
        <w:rPr>
          <w:rFonts w:hint="eastAsia"/>
          <w:color w:val="000000"/>
          <w:szCs w:val="21"/>
          <w:u w:val="single"/>
        </w:rPr>
        <w:tab/>
      </w:r>
      <w:r>
        <w:rPr>
          <w:color w:val="000000"/>
          <w:szCs w:val="21"/>
          <w:u w:val="single"/>
        </w:rPr>
      </w:r>
      <w:r/>
    </w:p>
    <w:p>
      <w:pPr>
        <w:pStyle w:val="997"/>
        <w:ind w:firstLine="610"/>
        <w:spacing w:line="720" w:lineRule="auto"/>
        <w:rPr>
          <w:color w:val="000000"/>
          <w:szCs w:val="21"/>
        </w:rPr>
      </w:pPr>
      <w:r>
        <w:rPr>
          <w:rFonts w:hint="eastAsia"/>
          <w:color w:val="000000"/>
          <w:szCs w:val="21"/>
        </w:rPr>
        <w:t xml:space="preserve">成立时间：</w:t>
      </w:r>
      <w:r>
        <w:rPr>
          <w:rFonts w:hint="eastAsia"/>
          <w:color w:val="000000"/>
          <w:szCs w:val="21"/>
          <w:u w:val="single"/>
          <w:lang w:val="en-US" w:eastAsia="zh-CN"/>
        </w:rPr>
        <w:t xml:space="preserve">      </w:t>
      </w:r>
      <w:r>
        <w:rPr>
          <w:rFonts w:hint="eastAsia"/>
          <w:color w:val="000000"/>
          <w:szCs w:val="21"/>
        </w:rPr>
        <w:t xml:space="preserve">年</w:t>
      </w:r>
      <w:r>
        <w:rPr>
          <w:rFonts w:hint="eastAsia"/>
          <w:color w:val="000000"/>
          <w:szCs w:val="21"/>
          <w:u w:val="single"/>
          <w:lang w:val="en-US" w:eastAsia="zh-CN"/>
        </w:rPr>
        <w:t xml:space="preserve">      </w:t>
      </w:r>
      <w:r>
        <w:rPr>
          <w:rFonts w:hint="eastAsia"/>
          <w:color w:val="000000"/>
          <w:szCs w:val="21"/>
        </w:rPr>
        <w:t xml:space="preserve">月</w:t>
      </w:r>
      <w:r>
        <w:rPr>
          <w:rFonts w:hint="eastAsia"/>
          <w:color w:val="000000"/>
          <w:szCs w:val="21"/>
          <w:u w:val="single"/>
          <w:lang w:val="en-US" w:eastAsia="zh-CN"/>
        </w:rPr>
        <w:t xml:space="preserve">      </w:t>
      </w:r>
      <w:r>
        <w:rPr>
          <w:rFonts w:hint="eastAsia"/>
          <w:color w:val="000000"/>
          <w:szCs w:val="21"/>
        </w:rPr>
        <w:t xml:space="preserve">日</w:t>
      </w:r>
      <w:r>
        <w:rPr>
          <w:color w:val="000000"/>
          <w:szCs w:val="21"/>
        </w:rPr>
      </w:r>
      <w:r/>
    </w:p>
    <w:p>
      <w:pPr>
        <w:pStyle w:val="997"/>
        <w:ind w:firstLine="610"/>
        <w:spacing w:line="720" w:lineRule="auto"/>
        <w:rPr>
          <w:color w:val="000000"/>
          <w:szCs w:val="21"/>
          <w:u w:val="single"/>
        </w:rPr>
      </w:pPr>
      <w:r>
        <w:rPr>
          <w:rFonts w:hint="eastAsia"/>
          <w:color w:val="000000"/>
          <w:szCs w:val="21"/>
        </w:rPr>
        <w:t xml:space="preserve">经营期限：</w:t>
      </w:r>
      <w:r>
        <w:rPr>
          <w:rFonts w:hint="eastAsia"/>
          <w:color w:val="000000"/>
          <w:szCs w:val="21"/>
          <w:u w:val="single"/>
        </w:rPr>
        <w:tab/>
      </w:r>
      <w:r>
        <w:rPr>
          <w:rFonts w:hint="eastAsia"/>
          <w:color w:val="000000"/>
          <w:szCs w:val="21"/>
          <w:u w:val="single"/>
        </w:rPr>
        <w:tab/>
      </w:r>
      <w:r>
        <w:rPr>
          <w:color w:val="000000"/>
          <w:szCs w:val="21"/>
          <w:u w:val="single"/>
        </w:rPr>
        <w:t xml:space="preserve">                           </w:t>
      </w:r>
      <w:r>
        <w:rPr>
          <w:color w:val="000000"/>
          <w:szCs w:val="21"/>
          <w:u w:val="single"/>
        </w:rPr>
      </w:r>
      <w:r/>
    </w:p>
    <w:p>
      <w:pPr>
        <w:pStyle w:val="997"/>
        <w:ind w:firstLine="610"/>
        <w:spacing w:line="720" w:lineRule="auto"/>
        <w:rPr>
          <w:color w:val="000000"/>
          <w:szCs w:val="21"/>
        </w:rPr>
      </w:pPr>
      <w:r>
        <w:rPr>
          <w:rFonts w:hint="eastAsia"/>
          <w:color w:val="000000"/>
          <w:szCs w:val="21"/>
        </w:rPr>
        <w:t xml:space="preserve">姓名：</w:t>
      </w:r>
      <w:r>
        <w:rPr>
          <w:rFonts w:hint="eastAsia"/>
          <w:color w:val="000000"/>
          <w:szCs w:val="21"/>
          <w:u w:val="single"/>
          <w:lang w:val="en-US" w:eastAsia="zh-CN"/>
        </w:rPr>
        <w:t xml:space="preserve">         </w:t>
      </w:r>
      <w:r>
        <w:rPr>
          <w:rFonts w:hint="eastAsia"/>
          <w:color w:val="000000"/>
          <w:szCs w:val="21"/>
        </w:rPr>
        <w:t xml:space="preserve">性别：</w:t>
      </w:r>
      <w:r>
        <w:rPr>
          <w:rFonts w:hint="eastAsia"/>
          <w:color w:val="000000"/>
          <w:szCs w:val="21"/>
          <w:u w:val="single"/>
          <w:lang w:val="en-US" w:eastAsia="zh-CN"/>
        </w:rPr>
        <w:t xml:space="preserve">      </w:t>
      </w:r>
      <w:r>
        <w:rPr>
          <w:rFonts w:hint="eastAsia"/>
          <w:color w:val="000000"/>
          <w:szCs w:val="21"/>
        </w:rPr>
        <w:t xml:space="preserve">年龄：</w:t>
      </w:r>
      <w:r>
        <w:rPr>
          <w:rFonts w:hint="eastAsia"/>
          <w:color w:val="000000"/>
          <w:szCs w:val="21"/>
          <w:u w:val="single"/>
          <w:lang w:val="en-US" w:eastAsia="zh-CN"/>
        </w:rPr>
        <w:t xml:space="preserve">      </w:t>
      </w:r>
      <w:r>
        <w:rPr>
          <w:color w:val="000000"/>
          <w:szCs w:val="21"/>
        </w:rPr>
      </w:r>
      <w:r/>
    </w:p>
    <w:p>
      <w:pPr>
        <w:pStyle w:val="997"/>
        <w:ind w:firstLine="610"/>
        <w:spacing w:line="720" w:lineRule="auto"/>
        <w:rPr>
          <w:color w:val="000000"/>
          <w:szCs w:val="21"/>
          <w:u w:val="single"/>
          <w:lang w:val="en-US"/>
        </w:rPr>
      </w:pPr>
      <w:r>
        <w:rPr>
          <w:rFonts w:hint="eastAsia"/>
          <w:color w:val="000000"/>
          <w:szCs w:val="21"/>
        </w:rPr>
        <w:t xml:space="preserve">身份证号码：</w:t>
      </w:r>
      <w:r>
        <w:rPr>
          <w:rFonts w:hint="eastAsia"/>
          <w:color w:val="000000"/>
          <w:szCs w:val="21"/>
          <w:u w:val="single"/>
          <w:lang w:val="en-US" w:eastAsia="zh-CN"/>
        </w:rPr>
        <w:t xml:space="preserve">                          </w:t>
      </w:r>
      <w:r>
        <w:rPr>
          <w:color w:val="000000"/>
          <w:szCs w:val="21"/>
          <w:u w:val="single"/>
          <w:lang w:val="en-US"/>
        </w:rPr>
      </w:r>
      <w:r/>
    </w:p>
    <w:p>
      <w:pPr>
        <w:pStyle w:val="997"/>
        <w:ind w:firstLine="610"/>
        <w:spacing w:line="720" w:lineRule="auto"/>
        <w:rPr>
          <w:color w:val="000000"/>
          <w:szCs w:val="21"/>
        </w:rPr>
      </w:pPr>
      <w:r>
        <w:rPr>
          <w:rFonts w:hint="eastAsia"/>
          <w:color w:val="000000"/>
          <w:szCs w:val="21"/>
        </w:rPr>
        <w:t xml:space="preserve">系</w:t>
      </w:r>
      <w:r>
        <w:rPr>
          <w:rFonts w:hint="eastAsia"/>
          <w:color w:val="000000"/>
          <w:szCs w:val="21"/>
          <w:u w:val="single"/>
        </w:rPr>
        <w:t xml:space="preserve">（供应商单位名称）</w:t>
      </w:r>
      <w:r>
        <w:rPr>
          <w:rFonts w:hint="eastAsia"/>
          <w:color w:val="000000"/>
          <w:szCs w:val="21"/>
        </w:rPr>
        <w:t xml:space="preserve">的法定代表人。</w:t>
      </w:r>
      <w:r>
        <w:rPr>
          <w:color w:val="000000"/>
          <w:szCs w:val="21"/>
        </w:rPr>
      </w:r>
      <w:r/>
    </w:p>
    <w:p>
      <w:pPr>
        <w:pStyle w:val="997"/>
        <w:ind w:firstLine="610"/>
        <w:spacing w:line="720" w:lineRule="auto"/>
        <w:rPr>
          <w:color w:val="000000"/>
          <w:szCs w:val="21"/>
        </w:rPr>
      </w:pPr>
      <w:r>
        <w:rPr>
          <w:rFonts w:hint="eastAsia"/>
          <w:color w:val="000000"/>
          <w:szCs w:val="21"/>
        </w:rPr>
        <w:t xml:space="preserve">特此证明。</w:t>
      </w:r>
      <w:r>
        <w:rPr>
          <w:color w:val="000000"/>
          <w:szCs w:val="21"/>
        </w:rPr>
      </w:r>
      <w:r/>
    </w:p>
    <w:p>
      <w:pPr>
        <w:pStyle w:val="997"/>
        <w:ind w:firstLine="420"/>
        <w:spacing w:line="720" w:lineRule="auto"/>
        <w:tabs>
          <w:tab w:val="left" w:pos="720" w:leader="none"/>
          <w:tab w:val="left" w:pos="900" w:leader="none"/>
        </w:tabs>
        <w:rPr>
          <w:color w:val="000000"/>
          <w:szCs w:val="21"/>
          <w:u w:val="single"/>
        </w:rPr>
      </w:pPr>
      <w:r>
        <w:rPr>
          <w:rFonts w:hint="eastAsia"/>
          <w:color w:val="000000"/>
          <w:szCs w:val="21"/>
          <w:u w:val="single"/>
        </w:rPr>
        <w:t xml:space="preserve">（须附身份证复印件）</w:t>
      </w:r>
      <w:r>
        <w:rPr>
          <w:color w:val="000000"/>
          <w:szCs w:val="21"/>
          <w:u w:val="single"/>
        </w:rPr>
      </w:r>
      <w:r/>
    </w:p>
    <w:p>
      <w:pPr>
        <w:pStyle w:val="997"/>
        <w:ind w:firstLine="420"/>
        <w:spacing w:line="720" w:lineRule="auto"/>
        <w:tabs>
          <w:tab w:val="left" w:pos="720" w:leader="none"/>
          <w:tab w:val="left" w:pos="900" w:leader="none"/>
        </w:tabs>
        <w:rPr>
          <w:color w:val="000000"/>
          <w:szCs w:val="21"/>
        </w:rPr>
      </w:pPr>
      <w:r>
        <w:rPr>
          <w:color w:val="000000"/>
          <w:szCs w:val="21"/>
        </w:rPr>
      </w:r>
      <w:r/>
    </w:p>
    <w:p>
      <w:pPr>
        <w:pStyle w:val="997"/>
        <w:ind w:firstLine="3885"/>
        <w:spacing w:line="720" w:lineRule="auto"/>
        <w:tabs>
          <w:tab w:val="left" w:pos="720" w:leader="none"/>
          <w:tab w:val="left" w:pos="900" w:leader="none"/>
        </w:tabs>
        <w:rPr>
          <w:color w:val="000000"/>
          <w:szCs w:val="21"/>
          <w:u w:val="single"/>
        </w:rPr>
      </w:pPr>
      <w:r>
        <w:rPr>
          <w:rFonts w:hint="eastAsia"/>
          <w:color w:val="000000"/>
          <w:szCs w:val="21"/>
        </w:rPr>
        <w:t xml:space="preserve">供应商：</w:t>
      </w:r>
      <w:r>
        <w:rPr>
          <w:rFonts w:hint="eastAsia"/>
          <w:color w:val="000000"/>
          <w:szCs w:val="21"/>
          <w:u w:val="single"/>
        </w:rPr>
        <w:t xml:space="preserve">（加盖CA电子公章）</w:t>
      </w:r>
      <w:r>
        <w:rPr>
          <w:color w:val="000000"/>
          <w:szCs w:val="21"/>
          <w:u w:val="single"/>
        </w:rPr>
      </w:r>
      <w:r/>
    </w:p>
    <w:p>
      <w:pPr>
        <w:pStyle w:val="997"/>
        <w:ind w:firstLine="3885"/>
        <w:spacing w:line="720" w:lineRule="auto"/>
        <w:tabs>
          <w:tab w:val="left" w:pos="720" w:leader="none"/>
          <w:tab w:val="left" w:pos="900" w:leader="none"/>
        </w:tabs>
        <w:rPr>
          <w:rFonts w:eastAsia="宋体"/>
          <w:color w:val="000000"/>
          <w:szCs w:val="21"/>
          <w:lang w:val="en-US" w:eastAsia="zh-CN"/>
        </w:rPr>
      </w:pPr>
      <w:r>
        <w:rPr>
          <w:rFonts w:hint="eastAsia"/>
          <w:color w:val="000000"/>
          <w:szCs w:val="21"/>
        </w:rPr>
        <w:t xml:space="preserve">法定代表人签名或盖章</w:t>
      </w:r>
      <w:r>
        <w:rPr>
          <w:rFonts w:hint="eastAsia"/>
          <w:color w:val="000000"/>
          <w:szCs w:val="21"/>
          <w:u w:val="single"/>
        </w:rPr>
        <w:t xml:space="preserve">：</w:t>
      </w:r>
      <w:r>
        <w:rPr>
          <w:rFonts w:hint="eastAsia"/>
          <w:color w:val="000000"/>
          <w:szCs w:val="21"/>
          <w:u w:val="single"/>
          <w:lang w:val="en-US" w:eastAsia="zh-CN"/>
        </w:rPr>
        <w:t xml:space="preserve">           </w:t>
      </w:r>
      <w:r>
        <w:rPr>
          <w:rFonts w:eastAsia="宋体"/>
          <w:color w:val="000000"/>
          <w:szCs w:val="21"/>
          <w:lang w:val="en-US" w:eastAsia="zh-CN"/>
        </w:rPr>
      </w:r>
      <w:r/>
    </w:p>
    <w:p>
      <w:pPr>
        <w:pStyle w:val="997"/>
        <w:ind w:firstLine="3885"/>
        <w:spacing w:line="720" w:lineRule="auto"/>
        <w:tabs>
          <w:tab w:val="left" w:pos="720" w:leader="none"/>
          <w:tab w:val="left" w:pos="900" w:leader="none"/>
        </w:tabs>
        <w:rPr>
          <w:color w:val="000000"/>
          <w:szCs w:val="21"/>
        </w:rPr>
      </w:pPr>
      <w:r>
        <w:rPr>
          <w:rFonts w:hint="eastAsia"/>
          <w:color w:val="000000"/>
          <w:szCs w:val="21"/>
        </w:rPr>
        <w:t xml:space="preserve">日期： </w:t>
      </w:r>
      <w:r>
        <w:rPr>
          <w:color w:val="000000"/>
          <w:szCs w:val="21"/>
        </w:rPr>
        <w:t xml:space="preserve">  </w:t>
      </w:r>
      <w:r>
        <w:rPr>
          <w:rFonts w:hint="eastAsia"/>
          <w:color w:val="000000"/>
          <w:szCs w:val="21"/>
        </w:rPr>
        <w:t xml:space="preserve">年 </w:t>
      </w:r>
      <w:r>
        <w:rPr>
          <w:color w:val="000000"/>
          <w:szCs w:val="21"/>
        </w:rPr>
        <w:t xml:space="preserve"> </w:t>
      </w:r>
      <w:r>
        <w:rPr>
          <w:rFonts w:hint="eastAsia"/>
          <w:color w:val="000000"/>
          <w:szCs w:val="21"/>
        </w:rPr>
        <w:t xml:space="preserve">月 </w:t>
      </w:r>
      <w:r>
        <w:rPr>
          <w:color w:val="000000"/>
          <w:szCs w:val="21"/>
        </w:rPr>
        <w:t xml:space="preserve"> </w:t>
      </w:r>
      <w:r>
        <w:rPr>
          <w:rFonts w:hint="eastAsia"/>
          <w:color w:val="000000"/>
          <w:szCs w:val="21"/>
        </w:rPr>
        <w:t xml:space="preserve">日</w:t>
      </w:r>
      <w:r>
        <w:rPr>
          <w:color w:val="000000"/>
          <w:szCs w:val="21"/>
        </w:rPr>
      </w:r>
      <w:r/>
    </w:p>
    <w:p>
      <w:pPr>
        <w:pStyle w:val="997"/>
        <w:jc w:val="center"/>
        <w:spacing w:before="312" w:after="100" w:afterAutospacing="1" w:line="360" w:lineRule="auto"/>
        <w:rPr>
          <w:color w:val="000000"/>
          <w:sz w:val="32"/>
          <w:szCs w:val="32"/>
        </w:rPr>
      </w:pPr>
      <w:r>
        <w:rPr>
          <w:rFonts w:hint="eastAsia"/>
          <w:color w:val="000000"/>
          <w:sz w:val="32"/>
          <w:szCs w:val="32"/>
        </w:rPr>
        <w:t xml:space="preserve">授权委托书</w:t>
      </w:r>
      <w:r>
        <w:rPr>
          <w:color w:val="000000"/>
          <w:sz w:val="32"/>
          <w:szCs w:val="32"/>
        </w:rPr>
      </w:r>
      <w:r/>
    </w:p>
    <w:p>
      <w:pPr>
        <w:pStyle w:val="997"/>
        <w:ind w:firstLine="435"/>
        <w:spacing w:line="500" w:lineRule="exact"/>
        <w:rPr>
          <w:color w:val="000000"/>
          <w:szCs w:val="21"/>
          <w:u w:val="single"/>
        </w:rPr>
      </w:pPr>
      <w:r>
        <w:rPr>
          <w:rFonts w:hint="eastAsia"/>
          <w:color w:val="000000"/>
          <w:szCs w:val="21"/>
        </w:rPr>
        <w:t xml:space="preserve">委托人（供应商）：</w:t>
      </w:r>
      <w:r>
        <w:rPr>
          <w:color w:val="000000"/>
          <w:szCs w:val="21"/>
          <w:u w:val="single"/>
        </w:rPr>
      </w:r>
      <w:r/>
    </w:p>
    <w:p>
      <w:pPr>
        <w:pStyle w:val="997"/>
        <w:ind w:firstLine="435"/>
        <w:spacing w:line="500" w:lineRule="exact"/>
        <w:rPr>
          <w:color w:val="000000"/>
          <w:szCs w:val="21"/>
          <w:u w:val="single"/>
        </w:rPr>
      </w:pPr>
      <w:r>
        <w:rPr>
          <w:rFonts w:hint="eastAsia"/>
          <w:color w:val="000000"/>
          <w:szCs w:val="21"/>
        </w:rPr>
        <w:t xml:space="preserve">地址：</w:t>
      </w:r>
      <w:r>
        <w:rPr>
          <w:color w:val="000000"/>
          <w:szCs w:val="21"/>
          <w:u w:val="single"/>
        </w:rPr>
      </w:r>
      <w:r/>
    </w:p>
    <w:p>
      <w:pPr>
        <w:pStyle w:val="997"/>
        <w:ind w:firstLine="435"/>
        <w:spacing w:line="500" w:lineRule="exact"/>
        <w:rPr>
          <w:color w:val="000000"/>
          <w:szCs w:val="21"/>
          <w:u w:val="single"/>
        </w:rPr>
      </w:pPr>
      <w:r>
        <w:rPr>
          <w:rFonts w:hint="eastAsia"/>
          <w:color w:val="000000"/>
          <w:szCs w:val="21"/>
        </w:rPr>
        <w:t xml:space="preserve">法定代表人：</w:t>
      </w:r>
      <w:r>
        <w:rPr>
          <w:color w:val="000000"/>
          <w:szCs w:val="21"/>
          <w:u w:val="single"/>
        </w:rPr>
      </w:r>
      <w:r/>
    </w:p>
    <w:p>
      <w:pPr>
        <w:pStyle w:val="997"/>
        <w:ind w:firstLine="435"/>
        <w:spacing w:line="500" w:lineRule="exact"/>
        <w:rPr>
          <w:color w:val="000000"/>
          <w:szCs w:val="21"/>
        </w:rPr>
      </w:pPr>
      <w:r>
        <w:rPr>
          <w:rFonts w:hint="eastAsia"/>
          <w:color w:val="000000"/>
          <w:szCs w:val="21"/>
        </w:rPr>
        <w:t xml:space="preserve">受委托人：</w:t>
      </w:r>
      <w:r>
        <w:rPr>
          <w:color w:val="000000"/>
          <w:szCs w:val="21"/>
        </w:rPr>
      </w:r>
      <w:r/>
    </w:p>
    <w:p>
      <w:pPr>
        <w:pStyle w:val="997"/>
        <w:ind w:firstLine="435"/>
        <w:spacing w:line="500" w:lineRule="exact"/>
        <w:rPr>
          <w:color w:val="000000"/>
          <w:szCs w:val="21"/>
          <w:u w:val="single"/>
        </w:rPr>
      </w:pPr>
      <w:r>
        <w:rPr>
          <w:rFonts w:hint="eastAsia"/>
          <w:color w:val="000000"/>
          <w:szCs w:val="21"/>
        </w:rPr>
        <w:t xml:space="preserve">受委托人身份证号码：</w:t>
      </w:r>
      <w:r>
        <w:rPr>
          <w:color w:val="000000"/>
          <w:szCs w:val="21"/>
          <w:u w:val="single"/>
        </w:rPr>
      </w:r>
      <w:r/>
    </w:p>
    <w:p>
      <w:pPr>
        <w:pStyle w:val="997"/>
        <w:ind w:firstLine="435"/>
        <w:spacing w:line="500" w:lineRule="exact"/>
        <w:rPr>
          <w:color w:val="000000"/>
          <w:szCs w:val="21"/>
        </w:rPr>
      </w:pPr>
      <w:r>
        <w:rPr>
          <w:rFonts w:hint="eastAsia"/>
          <w:color w:val="000000"/>
          <w:szCs w:val="21"/>
        </w:rPr>
        <w:t xml:space="preserve">受委托人电话：</w:t>
      </w:r>
      <w:r>
        <w:rPr>
          <w:color w:val="000000"/>
          <w:szCs w:val="21"/>
        </w:rPr>
      </w:r>
      <w:r/>
    </w:p>
    <w:p>
      <w:pPr>
        <w:pStyle w:val="997"/>
        <w:ind w:firstLine="435"/>
        <w:spacing w:line="500" w:lineRule="exact"/>
        <w:rPr>
          <w:color w:val="000000"/>
          <w:szCs w:val="21"/>
        </w:rPr>
      </w:pPr>
      <w:r>
        <w:rPr>
          <w:rFonts w:hint="eastAsia"/>
          <w:color w:val="000000"/>
          <w:szCs w:val="21"/>
        </w:rPr>
        <w:t xml:space="preserve">现委托上述受委托人在</w:t>
      </w:r>
      <w:r>
        <w:rPr>
          <w:rFonts w:hint="eastAsia"/>
          <w:color w:val="000000"/>
          <w:szCs w:val="21"/>
          <w:u w:val="single"/>
        </w:rPr>
        <w:t xml:space="preserve">（采购项目名称）</w:t>
      </w:r>
      <w:r>
        <w:rPr>
          <w:rFonts w:hint="eastAsia"/>
          <w:color w:val="000000"/>
          <w:szCs w:val="21"/>
        </w:rPr>
        <w:t xml:space="preserve">招标投标活动中，作为委托人的授权委托人。</w:t>
      </w:r>
      <w:r>
        <w:rPr>
          <w:color w:val="000000"/>
          <w:szCs w:val="21"/>
        </w:rPr>
      </w:r>
      <w:r/>
    </w:p>
    <w:p>
      <w:pPr>
        <w:pStyle w:val="997"/>
        <w:ind w:firstLine="435"/>
        <w:spacing w:line="500" w:lineRule="exact"/>
        <w:rPr>
          <w:color w:val="000000"/>
          <w:szCs w:val="21"/>
          <w:u w:val="single"/>
        </w:rPr>
      </w:pPr>
      <w:r>
        <w:rPr>
          <w:rFonts w:hint="eastAsia"/>
          <w:color w:val="000000"/>
          <w:szCs w:val="21"/>
        </w:rPr>
        <w:t xml:space="preserve">委托权限：领取</w:t>
      </w:r>
      <w:r>
        <w:rPr>
          <w:rFonts w:hint="eastAsia"/>
          <w:color w:val="000000"/>
          <w:szCs w:val="21"/>
          <w:lang w:eastAsia="zh-CN"/>
        </w:rPr>
        <w:t xml:space="preserve">竞争性谈判</w:t>
      </w:r>
      <w:r>
        <w:rPr>
          <w:rFonts w:hint="eastAsia"/>
          <w:color w:val="000000"/>
          <w:szCs w:val="21"/>
        </w:rPr>
        <w:t xml:space="preserve">文件、与采购人（采购代理机构）接洽各项投标事宜，编制、签署、递交、澄清、说明、补正响应文件，参加开标，签订合同和处理有关事宜等特别授权。受委托人联独立行使的委托权限，其法律后果由委托人承担。</w:t>
      </w:r>
      <w:r>
        <w:rPr>
          <w:color w:val="000000"/>
          <w:szCs w:val="21"/>
          <w:u w:val="single"/>
        </w:rPr>
      </w:r>
      <w:r/>
    </w:p>
    <w:p>
      <w:pPr>
        <w:pStyle w:val="997"/>
        <w:ind w:firstLine="420"/>
        <w:spacing w:line="500" w:lineRule="exact"/>
        <w:rPr>
          <w:color w:val="000000"/>
          <w:szCs w:val="21"/>
        </w:rPr>
      </w:pPr>
      <w:r>
        <w:rPr>
          <w:rFonts w:hint="eastAsia"/>
          <w:color w:val="000000"/>
          <w:szCs w:val="21"/>
        </w:rPr>
        <w:t xml:space="preserve">授权委托人无转委托权。采购人（采购代理机构）有权拒绝其他任何代表委托人行使的投标事宜，以及超出本授权范围的其他事宜。</w:t>
      </w:r>
      <w:r>
        <w:rPr>
          <w:color w:val="000000"/>
          <w:szCs w:val="21"/>
        </w:rPr>
      </w:r>
      <w:r/>
    </w:p>
    <w:p>
      <w:pPr>
        <w:pStyle w:val="997"/>
        <w:ind w:firstLine="435"/>
        <w:spacing w:line="500" w:lineRule="exact"/>
        <w:rPr>
          <w:color w:val="000000"/>
          <w:szCs w:val="21"/>
        </w:rPr>
      </w:pPr>
      <w:r>
        <w:rPr>
          <w:rFonts w:hint="eastAsia"/>
          <w:color w:val="000000"/>
          <w:szCs w:val="21"/>
        </w:rPr>
        <w:t xml:space="preserve">委托期限自</w:t>
      </w:r>
      <w:r>
        <w:rPr>
          <w:rFonts w:hint="eastAsia"/>
          <w:color w:val="000000"/>
          <w:szCs w:val="21"/>
          <w:u w:val="single"/>
          <w:lang w:val="en-US" w:eastAsia="zh-CN"/>
        </w:rPr>
        <w:t xml:space="preserve">      </w:t>
      </w:r>
      <w:r>
        <w:rPr>
          <w:rFonts w:hint="eastAsia"/>
          <w:color w:val="000000"/>
          <w:szCs w:val="21"/>
        </w:rPr>
        <w:t xml:space="preserve">年</w:t>
      </w:r>
      <w:r>
        <w:rPr>
          <w:rFonts w:hint="eastAsia"/>
          <w:color w:val="000000"/>
          <w:szCs w:val="21"/>
          <w:u w:val="single"/>
          <w:lang w:val="en-US" w:eastAsia="zh-CN"/>
        </w:rPr>
        <w:t xml:space="preserve">      </w:t>
      </w:r>
      <w:r>
        <w:rPr>
          <w:rFonts w:hint="eastAsia"/>
          <w:color w:val="000000"/>
          <w:szCs w:val="21"/>
        </w:rPr>
        <w:t xml:space="preserve">月</w:t>
      </w:r>
      <w:r>
        <w:rPr>
          <w:rFonts w:hint="eastAsia"/>
          <w:color w:val="000000"/>
          <w:szCs w:val="21"/>
          <w:u w:val="single"/>
          <w:lang w:val="en-US" w:eastAsia="zh-CN"/>
        </w:rPr>
        <w:t xml:space="preserve">      </w:t>
      </w:r>
      <w:r>
        <w:rPr>
          <w:rFonts w:hint="eastAsia"/>
          <w:color w:val="000000"/>
          <w:szCs w:val="21"/>
        </w:rPr>
        <w:t xml:space="preserve">日起，至</w:t>
      </w:r>
      <w:r>
        <w:rPr>
          <w:rFonts w:hint="eastAsia"/>
          <w:color w:val="000000"/>
          <w:szCs w:val="21"/>
          <w:u w:val="single"/>
          <w:lang w:val="en-US" w:eastAsia="zh-CN"/>
        </w:rPr>
        <w:t xml:space="preserve">      </w:t>
      </w:r>
      <w:r>
        <w:rPr>
          <w:rFonts w:hint="eastAsia"/>
          <w:color w:val="000000"/>
          <w:szCs w:val="21"/>
        </w:rPr>
        <w:t xml:space="preserve">年</w:t>
      </w:r>
      <w:r>
        <w:rPr>
          <w:rFonts w:hint="eastAsia"/>
          <w:color w:val="000000"/>
          <w:szCs w:val="21"/>
          <w:u w:val="single"/>
          <w:lang w:val="en-US" w:eastAsia="zh-CN"/>
        </w:rPr>
        <w:t xml:space="preserve">      </w:t>
      </w:r>
      <w:r>
        <w:rPr>
          <w:rFonts w:hint="eastAsia"/>
          <w:color w:val="000000"/>
          <w:szCs w:val="21"/>
        </w:rPr>
        <w:t xml:space="preserve">月</w:t>
      </w:r>
      <w:r>
        <w:rPr>
          <w:rFonts w:hint="eastAsia"/>
          <w:color w:val="000000"/>
          <w:szCs w:val="21"/>
          <w:u w:val="single"/>
          <w:lang w:val="en-US" w:eastAsia="zh-CN"/>
        </w:rPr>
        <w:t xml:space="preserve">      </w:t>
      </w:r>
      <w:r>
        <w:rPr>
          <w:rFonts w:hint="eastAsia"/>
          <w:color w:val="000000"/>
          <w:szCs w:val="21"/>
        </w:rPr>
        <w:t xml:space="preserve">日止。</w:t>
      </w:r>
      <w:r>
        <w:rPr>
          <w:color w:val="000000"/>
          <w:szCs w:val="21"/>
        </w:rPr>
      </w:r>
      <w:r/>
    </w:p>
    <w:p>
      <w:pPr>
        <w:pStyle w:val="997"/>
        <w:ind w:firstLine="2879"/>
        <w:spacing w:line="500" w:lineRule="exact"/>
        <w:rPr>
          <w:color w:val="000000"/>
          <w:szCs w:val="21"/>
        </w:rPr>
      </w:pPr>
      <w:r>
        <w:rPr>
          <w:color w:val="000000"/>
          <w:szCs w:val="21"/>
        </w:rPr>
      </w:r>
      <w:r/>
    </w:p>
    <w:p>
      <w:pPr>
        <w:pStyle w:val="997"/>
        <w:ind w:firstLine="2879"/>
        <w:spacing w:line="500" w:lineRule="exact"/>
        <w:rPr>
          <w:color w:val="000000"/>
          <w:szCs w:val="21"/>
        </w:rPr>
      </w:pPr>
      <w:r>
        <w:rPr>
          <w:color w:val="000000"/>
          <w:szCs w:val="21"/>
        </w:rPr>
      </w:r>
      <w:r/>
    </w:p>
    <w:p>
      <w:pPr>
        <w:pStyle w:val="997"/>
        <w:ind w:firstLine="420"/>
        <w:spacing w:line="500" w:lineRule="exact"/>
        <w:tabs>
          <w:tab w:val="left" w:pos="720" w:leader="none"/>
          <w:tab w:val="left" w:pos="900" w:leader="none"/>
        </w:tabs>
        <w:rPr>
          <w:color w:val="000000"/>
          <w:szCs w:val="21"/>
          <w:u w:val="single"/>
        </w:rPr>
      </w:pPr>
      <w:r>
        <w:rPr>
          <w:rFonts w:hint="eastAsia"/>
          <w:color w:val="000000"/>
          <w:szCs w:val="21"/>
          <w:u w:val="single"/>
        </w:rPr>
        <w:t xml:space="preserve">（须附法定代表人、受委托人身份证复印件）</w:t>
      </w:r>
      <w:r>
        <w:rPr>
          <w:color w:val="000000"/>
          <w:szCs w:val="21"/>
          <w:u w:val="single"/>
        </w:rPr>
      </w:r>
      <w:r/>
    </w:p>
    <w:p>
      <w:pPr>
        <w:pStyle w:val="997"/>
        <w:ind w:firstLine="2879"/>
        <w:spacing w:line="500" w:lineRule="exact"/>
        <w:rPr>
          <w:color w:val="000000"/>
          <w:szCs w:val="21"/>
        </w:rPr>
      </w:pPr>
      <w:r>
        <w:rPr>
          <w:color w:val="000000"/>
          <w:szCs w:val="21"/>
        </w:rPr>
      </w:r>
      <w:r/>
    </w:p>
    <w:p>
      <w:pPr>
        <w:pStyle w:val="997"/>
        <w:ind w:firstLine="2879"/>
        <w:spacing w:line="500" w:lineRule="exact"/>
        <w:rPr>
          <w:color w:val="000000"/>
          <w:szCs w:val="21"/>
        </w:rPr>
      </w:pPr>
      <w:r>
        <w:rPr>
          <w:rFonts w:hint="eastAsia"/>
          <w:color w:val="000000"/>
          <w:szCs w:val="21"/>
        </w:rPr>
        <w:t xml:space="preserve">委托人：（加盖CA电子公章）</w:t>
      </w:r>
      <w:r>
        <w:rPr>
          <w:color w:val="000000"/>
          <w:szCs w:val="21"/>
        </w:rPr>
      </w:r>
      <w:r/>
    </w:p>
    <w:p>
      <w:pPr>
        <w:pStyle w:val="997"/>
        <w:ind w:firstLine="2879"/>
        <w:spacing w:line="500" w:lineRule="exact"/>
        <w:rPr>
          <w:color w:val="000000"/>
          <w:szCs w:val="21"/>
        </w:rPr>
      </w:pPr>
      <w:r>
        <w:rPr>
          <w:rFonts w:hint="eastAsia"/>
          <w:color w:val="000000"/>
          <w:szCs w:val="21"/>
        </w:rPr>
        <w:t xml:space="preserve">法定代表人：（签字）</w:t>
      </w:r>
      <w:r>
        <w:rPr>
          <w:color w:val="000000"/>
          <w:szCs w:val="21"/>
        </w:rPr>
      </w:r>
      <w:r/>
    </w:p>
    <w:p>
      <w:pPr>
        <w:pStyle w:val="997"/>
        <w:ind w:firstLine="2879"/>
        <w:spacing w:line="500" w:lineRule="exact"/>
        <w:rPr>
          <w:color w:val="000000"/>
          <w:szCs w:val="21"/>
        </w:rPr>
      </w:pPr>
      <w:r>
        <w:rPr>
          <w:rFonts w:hint="eastAsia"/>
          <w:color w:val="000000"/>
          <w:szCs w:val="21"/>
        </w:rPr>
        <w:t xml:space="preserve">受委托人：（签字）</w:t>
      </w:r>
      <w:r>
        <w:rPr>
          <w:color w:val="000000"/>
          <w:szCs w:val="21"/>
        </w:rPr>
      </w:r>
      <w:r/>
    </w:p>
    <w:p>
      <w:pPr>
        <w:pStyle w:val="997"/>
        <w:ind w:firstLine="2879"/>
        <w:spacing w:line="500" w:lineRule="exact"/>
        <w:rPr>
          <w:color w:val="000000"/>
          <w:szCs w:val="21"/>
        </w:rPr>
      </w:pPr>
      <w:r>
        <w:rPr>
          <w:color w:val="000000"/>
          <w:szCs w:val="21"/>
        </w:rPr>
      </w:r>
      <w:r/>
    </w:p>
    <w:p>
      <w:pPr>
        <w:pStyle w:val="997"/>
        <w:ind w:firstLine="5250"/>
        <w:rPr>
          <w:bCs/>
          <w:color w:val="000000"/>
          <w:szCs w:val="24"/>
        </w:rPr>
      </w:pPr>
      <w:r>
        <w:rPr>
          <w:rFonts w:hint="eastAsia"/>
          <w:color w:val="000000"/>
          <w:szCs w:val="21"/>
        </w:rPr>
        <w:t xml:space="preserve">年</w:t>
      </w:r>
      <w:r>
        <w:rPr>
          <w:rFonts w:hint="eastAsia"/>
          <w:color w:val="000000"/>
          <w:szCs w:val="21"/>
          <w:lang w:val="en-US" w:eastAsia="zh-CN"/>
        </w:rPr>
        <w:t xml:space="preserve">    </w:t>
      </w:r>
      <w:r>
        <w:rPr>
          <w:rFonts w:hint="eastAsia"/>
          <w:color w:val="000000"/>
          <w:szCs w:val="21"/>
        </w:rPr>
        <w:t xml:space="preserve">月</w:t>
      </w:r>
      <w:r>
        <w:rPr>
          <w:rFonts w:hint="eastAsia"/>
          <w:color w:val="000000"/>
          <w:szCs w:val="21"/>
          <w:lang w:val="en-US" w:eastAsia="zh-CN"/>
        </w:rPr>
        <w:t xml:space="preserve">   </w:t>
      </w:r>
      <w:r>
        <w:rPr>
          <w:rFonts w:hint="eastAsia"/>
          <w:color w:val="000000"/>
          <w:szCs w:val="21"/>
        </w:rPr>
        <w:t xml:space="preserve">日</w:t>
      </w:r>
      <w:r>
        <w:rPr>
          <w:bCs/>
          <w:color w:val="000000"/>
          <w:szCs w:val="24"/>
        </w:rPr>
      </w:r>
      <w:r/>
    </w:p>
    <w:p>
      <w:pPr>
        <w:pStyle w:val="1014"/>
        <w:ind w:left="0" w:firstLine="0"/>
        <w:spacing w:line="400" w:lineRule="exact"/>
        <w:rPr>
          <w:bCs/>
          <w:color w:val="000000"/>
          <w:szCs w:val="24"/>
        </w:rPr>
      </w:pPr>
      <w:r>
        <w:rPr>
          <w:bCs/>
          <w:color w:val="000000"/>
          <w:szCs w:val="24"/>
        </w:rPr>
      </w:r>
      <w:r/>
    </w:p>
    <w:p>
      <w:pPr>
        <w:pStyle w:val="1014"/>
        <w:rPr>
          <w:color w:val="000000"/>
        </w:rPr>
      </w:pPr>
      <w:r>
        <w:rPr>
          <w:color w:val="000000"/>
        </w:rPr>
      </w:r>
      <w:r/>
    </w:p>
    <w:p>
      <w:pPr>
        <w:pStyle w:val="997"/>
      </w:pPr>
      <w:r/>
      <w:r/>
    </w:p>
    <w:p>
      <w:pPr>
        <w:pStyle w:val="1014"/>
        <w:rPr>
          <w:color w:val="000000"/>
        </w:rPr>
      </w:pPr>
      <w:r>
        <w:rPr>
          <w:color w:val="000000"/>
        </w:rPr>
      </w:r>
      <w:r/>
    </w:p>
    <w:p>
      <w:pPr>
        <w:pStyle w:val="1165"/>
        <w:jc w:val="center"/>
        <w:rPr>
          <w:rFonts w:hint="eastAsia" w:ascii="宋体" w:hAnsi="宋体" w:eastAsia="宋体" w:cs="宋体"/>
          <w:bCs/>
          <w:color w:val="000000"/>
          <w:sz w:val="30"/>
          <w:szCs w:val="30"/>
          <w:highlight w:val="none"/>
        </w:rPr>
      </w:pPr>
      <w:r>
        <w:rPr>
          <w:rFonts w:hint="eastAsia" w:ascii="宋体" w:hAnsi="宋体" w:eastAsia="宋体" w:cs="宋体"/>
          <w:b/>
          <w:bCs/>
          <w:color w:val="000000"/>
          <w:sz w:val="30"/>
          <w:szCs w:val="30"/>
          <w:highlight w:val="none"/>
        </w:rPr>
        <w:t xml:space="preserve">供应商基本资格条件承诺书</w:t>
      </w:r>
      <w:r>
        <w:rPr>
          <w:rFonts w:hint="eastAsia" w:ascii="宋体" w:hAnsi="宋体" w:eastAsia="宋体" w:cs="宋体"/>
          <w:bCs/>
          <w:color w:val="000000"/>
          <w:sz w:val="30"/>
          <w:szCs w:val="30"/>
          <w:highlight w:val="none"/>
        </w:rPr>
      </w:r>
      <w:r/>
    </w:p>
    <w:p>
      <w:pPr>
        <w:pStyle w:val="1165"/>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997"/>
        <w:ind w:firstLine="480"/>
        <w:spacing w:line="560" w:lineRule="exac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一、按照《政府采购法》第二十二条规定的供应商基本资格条件，我公司郑重承诺如下：</w:t>
      </w:r>
      <w:r>
        <w:rPr>
          <w:rFonts w:hint="eastAsia" w:ascii="宋体" w:hAnsi="宋体" w:eastAsia="宋体" w:cs="宋体"/>
          <w:sz w:val="24"/>
          <w:szCs w:val="24"/>
          <w:highlight w:val="none"/>
        </w:rPr>
      </w:r>
      <w:r/>
    </w:p>
    <w:p>
      <w:pPr>
        <w:pStyle w:val="997"/>
        <w:ind w:firstLine="480"/>
        <w:spacing w:line="560" w:lineRule="exact"/>
        <w:shd w:val="clear" w:color="auto" w:fill="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rPr>
        <w:t xml:space="preserve">1.我公司具有</w:t>
      </w:r>
      <w:r>
        <w:rPr>
          <w:rFonts w:hint="eastAsia" w:ascii="宋体" w:hAnsi="宋体" w:eastAsia="宋体" w:cs="宋体"/>
          <w:sz w:val="24"/>
          <w:szCs w:val="24"/>
          <w:highlight w:val="none"/>
          <w:shd w:val="clear" w:color="auto" w:fill="ffffff"/>
        </w:rPr>
        <w:t xml:space="preserve">良好的商业信誉和健全的财务制度；</w:t>
      </w:r>
      <w:r>
        <w:rPr>
          <w:rFonts w:hint="eastAsia" w:ascii="宋体" w:hAnsi="宋体" w:eastAsia="宋体" w:cs="宋体"/>
          <w:sz w:val="24"/>
          <w:szCs w:val="24"/>
          <w:highlight w:val="none"/>
          <w:shd w:val="clear" w:color="auto" w:fill="ffffff"/>
        </w:rPr>
      </w:r>
      <w:r/>
    </w:p>
    <w:p>
      <w:pPr>
        <w:pStyle w:val="997"/>
        <w:ind w:firstLine="480"/>
        <w:spacing w:line="560" w:lineRule="exact"/>
        <w:shd w:val="clear" w:color="auto" w:fill="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2.我公司具有履行合同所必须的设备和专业技术能力；</w:t>
      </w:r>
      <w:r>
        <w:rPr>
          <w:rFonts w:hint="eastAsia" w:ascii="宋体" w:hAnsi="宋体" w:eastAsia="宋体" w:cs="宋体"/>
          <w:sz w:val="24"/>
          <w:szCs w:val="24"/>
          <w:highlight w:val="none"/>
          <w:shd w:val="clear" w:color="auto" w:fill="ffffff"/>
        </w:rPr>
      </w:r>
      <w:r/>
    </w:p>
    <w:p>
      <w:pPr>
        <w:pStyle w:val="997"/>
        <w:ind w:firstLine="480"/>
        <w:spacing w:line="560" w:lineRule="exact"/>
        <w:shd w:val="clear" w:color="auto" w:fill="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3.我公司具有依法缴纳税收和社会保障资金的良好记录；</w:t>
      </w:r>
      <w:r>
        <w:rPr>
          <w:rFonts w:hint="eastAsia" w:ascii="宋体" w:hAnsi="宋体" w:eastAsia="宋体" w:cs="宋体"/>
          <w:sz w:val="24"/>
          <w:szCs w:val="24"/>
          <w:highlight w:val="none"/>
          <w:shd w:val="clear" w:color="auto" w:fill="ffffff"/>
        </w:rPr>
      </w:r>
      <w:r/>
    </w:p>
    <w:p>
      <w:pPr>
        <w:pStyle w:val="997"/>
        <w:ind w:firstLine="480"/>
        <w:spacing w:line="560" w:lineRule="exact"/>
        <w:shd w:val="clear" w:color="auto" w:fill="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4.我公司参加政府采购活动前三年内，在经营活动中没有重大违法记录；</w:t>
      </w:r>
      <w:r>
        <w:rPr>
          <w:rFonts w:hint="eastAsia" w:ascii="宋体" w:hAnsi="宋体" w:eastAsia="宋体" w:cs="宋体"/>
          <w:sz w:val="24"/>
          <w:szCs w:val="24"/>
          <w:highlight w:val="none"/>
          <w:shd w:val="clear" w:color="auto" w:fill="ffffff"/>
        </w:rPr>
      </w:r>
      <w:r/>
    </w:p>
    <w:p>
      <w:pPr>
        <w:pStyle w:val="997"/>
        <w:ind w:firstLine="480"/>
        <w:spacing w:line="560" w:lineRule="exact"/>
        <w:shd w:val="clear" w:color="auto" w:fill="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shd w:val="clear" w:color="auto" w:fill="ffffff"/>
        </w:rPr>
      </w:r>
      <w:r/>
    </w:p>
    <w:p>
      <w:pPr>
        <w:pStyle w:val="997"/>
        <w:ind w:firstLine="480"/>
        <w:spacing w:line="560" w:lineRule="exac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二、</w:t>
      </w:r>
      <w:r>
        <w:rPr>
          <w:rFonts w:hint="eastAsia" w:ascii="宋体" w:hAnsi="宋体" w:eastAsia="宋体" w:cs="宋体"/>
          <w:sz w:val="24"/>
          <w:szCs w:val="24"/>
          <w:highlight w:val="none"/>
        </w:rPr>
        <w:t xml:space="preserve">我公司承诺：在本次投标过程中，我公司不存在本项目采购文件第二章第1.4.3条所列情形之一。</w:t>
      </w:r>
      <w:r>
        <w:rPr>
          <w:rFonts w:hint="eastAsia" w:ascii="宋体" w:hAnsi="宋体" w:eastAsia="宋体" w:cs="宋体"/>
          <w:sz w:val="24"/>
          <w:szCs w:val="24"/>
          <w:highlight w:val="none"/>
        </w:rPr>
      </w:r>
      <w:r/>
    </w:p>
    <w:p>
      <w:pPr>
        <w:pStyle w:val="997"/>
        <w:ind w:firstLine="3360"/>
        <w:spacing w:before="120" w:line="560" w:lineRule="exac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7"/>
        <w:ind w:firstLine="3360"/>
        <w:spacing w:before="120" w:line="560" w:lineRule="exac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供应商名称(盖法人章)：</w:t>
      </w:r>
      <w:r>
        <w:rPr>
          <w:rFonts w:hint="eastAsia" w:ascii="宋体" w:hAnsi="宋体" w:eastAsia="宋体" w:cs="宋体"/>
          <w:sz w:val="24"/>
          <w:szCs w:val="24"/>
          <w:highlight w:val="none"/>
        </w:rPr>
      </w:r>
      <w:r/>
    </w:p>
    <w:p>
      <w:pPr>
        <w:pStyle w:val="997"/>
        <w:ind w:firstLine="3360"/>
        <w:spacing w:before="120" w:line="560" w:lineRule="exac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w:t>
      </w:r>
      <w:r>
        <w:rPr>
          <w:rFonts w:hint="eastAsia" w:ascii="宋体" w:hAnsi="宋体" w:eastAsia="宋体" w:cs="宋体"/>
          <w:sz w:val="24"/>
          <w:szCs w:val="24"/>
          <w:highlight w:val="none"/>
          <w:lang w:eastAsia="zh-CN"/>
        </w:rPr>
        <w:t xml:space="preserve">盖</w:t>
      </w:r>
      <w:r>
        <w:rPr>
          <w:rFonts w:hint="eastAsia" w:ascii="宋体" w:hAnsi="宋体" w:eastAsia="宋体" w:cs="宋体"/>
          <w:sz w:val="24"/>
          <w:szCs w:val="24"/>
          <w:highlight w:val="none"/>
        </w:rPr>
        <w:t xml:space="preserve">章)：</w:t>
      </w:r>
      <w:r>
        <w:rPr>
          <w:rFonts w:hint="eastAsia" w:ascii="宋体" w:hAnsi="宋体" w:eastAsia="宋体" w:cs="宋体"/>
          <w:sz w:val="24"/>
          <w:szCs w:val="24"/>
          <w:highlight w:val="none"/>
        </w:rPr>
      </w:r>
      <w:r/>
    </w:p>
    <w:p>
      <w:pPr>
        <w:pStyle w:val="1014"/>
        <w:ind w:firstLine="3600"/>
        <w:rPr>
          <w:color w:val="000000"/>
        </w:rPr>
      </w:pPr>
      <w:r>
        <w:rPr>
          <w:rFonts w:hint="eastAsia" w:ascii="宋体" w:hAnsi="宋体" w:eastAsia="宋体" w:cs="宋体"/>
          <w:sz w:val="24"/>
          <w:szCs w:val="24"/>
          <w:highlight w:val="none"/>
        </w:rPr>
        <w:t xml:space="preserve">日期：   年  月  日</w:t>
      </w:r>
      <w:r>
        <w:rPr>
          <w:color w:val="000000"/>
        </w:rPr>
      </w:r>
      <w:r/>
    </w:p>
    <w:p>
      <w:pPr>
        <w:pStyle w:val="1014"/>
        <w:rPr>
          <w:color w:val="000000"/>
        </w:rPr>
      </w:pPr>
      <w:r>
        <w:rPr>
          <w:color w:val="000000"/>
        </w:rPr>
      </w:r>
      <w:r/>
    </w:p>
    <w:p>
      <w:pPr>
        <w:pStyle w:val="1014"/>
        <w:rPr>
          <w:color w:val="000000"/>
        </w:rPr>
      </w:pPr>
      <w:r>
        <w:rPr>
          <w:color w:val="000000"/>
        </w:rPr>
      </w:r>
      <w:r/>
    </w:p>
    <w:p>
      <w:pPr>
        <w:pStyle w:val="1014"/>
        <w:rPr>
          <w:color w:val="000000"/>
        </w:rPr>
      </w:pPr>
      <w:r>
        <w:rPr>
          <w:color w:val="000000"/>
        </w:rPr>
      </w:r>
      <w:r/>
    </w:p>
    <w:p>
      <w:pPr>
        <w:pStyle w:val="1014"/>
        <w:rPr>
          <w:color w:val="000000"/>
        </w:rPr>
      </w:pPr>
      <w:r>
        <w:rPr>
          <w:color w:val="000000"/>
        </w:rPr>
      </w:r>
      <w:r/>
    </w:p>
    <w:p>
      <w:pPr>
        <w:pStyle w:val="1014"/>
        <w:rPr>
          <w:color w:val="000000"/>
        </w:rPr>
      </w:pPr>
      <w:r>
        <w:rPr>
          <w:color w:val="000000"/>
        </w:rPr>
      </w:r>
      <w:r/>
    </w:p>
    <w:p>
      <w:pPr>
        <w:pStyle w:val="1014"/>
        <w:rPr>
          <w:color w:val="000000"/>
        </w:rPr>
      </w:pPr>
      <w:r>
        <w:rPr>
          <w:color w:val="000000"/>
        </w:rPr>
      </w:r>
      <w:r/>
    </w:p>
    <w:p>
      <w:pPr>
        <w:pStyle w:val="1014"/>
        <w:rPr>
          <w:color w:val="000000"/>
        </w:rPr>
      </w:pPr>
      <w:r>
        <w:rPr>
          <w:color w:val="000000"/>
        </w:rPr>
      </w:r>
      <w:r/>
    </w:p>
    <w:p>
      <w:pPr>
        <w:pStyle w:val="1014"/>
        <w:rPr>
          <w:color w:val="000000"/>
        </w:rPr>
      </w:pPr>
      <w:r>
        <w:rPr>
          <w:color w:val="000000"/>
        </w:rPr>
      </w:r>
      <w:r/>
    </w:p>
    <w:p>
      <w:pPr>
        <w:pStyle w:val="1014"/>
        <w:rPr>
          <w:color w:val="000000"/>
        </w:rPr>
      </w:pPr>
      <w:r>
        <w:rPr>
          <w:color w:val="000000"/>
        </w:rPr>
      </w:r>
      <w:r/>
    </w:p>
    <w:p>
      <w:pPr>
        <w:pStyle w:val="1014"/>
        <w:rPr>
          <w:color w:val="000000"/>
        </w:rPr>
      </w:pPr>
      <w:r>
        <w:rPr>
          <w:color w:val="000000"/>
        </w:rPr>
      </w:r>
      <w:r/>
    </w:p>
    <w:p>
      <w:pPr>
        <w:pStyle w:val="1014"/>
        <w:rPr>
          <w:color w:val="000000"/>
        </w:rPr>
      </w:pPr>
      <w:r>
        <w:rPr>
          <w:color w:val="000000"/>
        </w:rPr>
      </w:r>
      <w:r/>
    </w:p>
    <w:p>
      <w:pPr>
        <w:pStyle w:val="1014"/>
        <w:rPr>
          <w:color w:val="000000"/>
        </w:rPr>
      </w:pPr>
      <w:r>
        <w:rPr>
          <w:color w:val="000000"/>
        </w:rPr>
      </w:r>
      <w:r/>
    </w:p>
    <w:p>
      <w:pPr>
        <w:pStyle w:val="997"/>
        <w:jc w:val="center"/>
        <w:spacing w:line="360" w:lineRule="auto"/>
        <w:rPr>
          <w:rFonts w:hint="eastAsia" w:ascii="宋体" w:hAnsi="宋体" w:cs="宋体"/>
          <w:b/>
          <w:color w:val="000000"/>
          <w:sz w:val="32"/>
          <w:szCs w:val="32"/>
        </w:rPr>
        <w:sectPr>
          <w:headerReference w:type="default" r:id="rId9"/>
          <w:footerReference w:type="default" r:id="rId14"/>
          <w:footnotePr/>
          <w:endnotePr/>
          <w:type w:val="nextPage"/>
          <w:pgSz w:w="11906" w:h="16838" w:orient="portrait"/>
          <w:pgMar w:top="1985" w:right="1418" w:bottom="1440" w:left="1701" w:header="851" w:footer="992" w:gutter="0"/>
          <w:pgNumType w:start="1"/>
          <w:cols w:num="1" w:sep="0" w:space="1701" w:equalWidth="1"/>
          <w:docGrid w:linePitch="360"/>
        </w:sectPr>
      </w:pPr>
      <w:r>
        <w:rPr>
          <w:rFonts w:hint="eastAsia" w:ascii="宋体" w:hAnsi="宋体" w:cs="宋体"/>
          <w:b/>
          <w:color w:val="000000"/>
          <w:sz w:val="32"/>
          <w:szCs w:val="32"/>
        </w:rPr>
      </w:r>
      <w:r/>
    </w:p>
    <w:p>
      <w:pPr>
        <w:pStyle w:val="997"/>
        <w:jc w:val="center"/>
        <w:spacing w:line="360" w:lineRule="auto"/>
        <w:rPr>
          <w:rFonts w:ascii="宋体" w:hAnsi="宋体" w:cs="宋体"/>
          <w:b/>
          <w:color w:val="000000"/>
          <w:sz w:val="32"/>
          <w:szCs w:val="32"/>
        </w:rPr>
      </w:pPr>
      <w:r>
        <w:rPr>
          <w:rFonts w:hint="eastAsia" w:ascii="宋体" w:hAnsi="宋体" w:cs="宋体"/>
          <w:b/>
          <w:color w:val="000000"/>
          <w:sz w:val="32"/>
          <w:szCs w:val="32"/>
        </w:rPr>
        <w:t xml:space="preserve">项目管理机构</w:t>
      </w:r>
      <w:r>
        <w:rPr>
          <w:rFonts w:ascii="宋体" w:hAnsi="宋体" w:cs="宋体"/>
          <w:b/>
          <w:color w:val="000000"/>
          <w:sz w:val="32"/>
          <w:szCs w:val="32"/>
        </w:rPr>
      </w:r>
      <w:r/>
    </w:p>
    <w:p>
      <w:pPr>
        <w:pStyle w:val="997"/>
        <w:tabs>
          <w:tab w:val="left" w:pos="709" w:leader="none"/>
        </w:tabs>
        <w:rPr>
          <w:rFonts w:ascii="宋体" w:hAnsi="宋体" w:cs="宋体"/>
          <w:color w:val="000000"/>
          <w:sz w:val="24"/>
        </w:rPr>
      </w:pPr>
      <w:r/>
      <w:bookmarkStart w:id="494" w:name="_Toc362253056"/>
      <w:r/>
      <w:bookmarkStart w:id="495" w:name="_Toc342296589"/>
      <w:r>
        <w:rPr>
          <w:rFonts w:hint="eastAsia" w:ascii="宋体" w:hAnsi="宋体" w:cs="宋体"/>
          <w:color w:val="000000"/>
          <w:sz w:val="24"/>
        </w:rPr>
        <w:t xml:space="preserve">（一）项目管理机构组成表</w:t>
      </w:r>
      <w:bookmarkEnd w:id="494"/>
      <w:r/>
      <w:bookmarkEnd w:id="495"/>
      <w:r>
        <w:rPr>
          <w:rFonts w:ascii="宋体" w:hAnsi="宋体" w:cs="宋体"/>
          <w:color w:val="000000"/>
          <w:sz w:val="24"/>
        </w:rPr>
      </w:r>
      <w:r/>
    </w:p>
    <w:tbl>
      <w:tblPr>
        <w:tblW w:w="88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972"/>
        <w:gridCol w:w="972"/>
        <w:gridCol w:w="972"/>
        <w:gridCol w:w="878"/>
        <w:gridCol w:w="878"/>
        <w:gridCol w:w="879"/>
        <w:gridCol w:w="1147"/>
        <w:gridCol w:w="1149"/>
      </w:tblGrid>
      <w:tr>
        <w:trPr>
          <w:cantSplit/>
        </w:trPr>
        <w:tc>
          <w:tcPr>
            <w:tcW w:w="973" w:type="dxa"/>
            <w:vAlign w:val="center"/>
            <w:vMerge w:val="restart"/>
            <w:textDirection w:val="lrTb"/>
            <w:noWrap w:val="false"/>
          </w:tcPr>
          <w:p>
            <w:pPr>
              <w:pStyle w:val="997"/>
              <w:jc w:val="center"/>
              <w:spacing w:line="440" w:lineRule="exact"/>
              <w:rPr>
                <w:rFonts w:ascii="宋体" w:hAnsi="宋体" w:cs="宋体"/>
                <w:color w:val="000000"/>
                <w:szCs w:val="21"/>
              </w:rPr>
            </w:pPr>
            <w:r>
              <w:rPr>
                <w:rFonts w:hint="eastAsia" w:ascii="宋体" w:hAnsi="宋体" w:cs="宋体"/>
                <w:color w:val="000000"/>
                <w:szCs w:val="21"/>
              </w:rPr>
              <w:t xml:space="preserve">职务</w:t>
            </w:r>
            <w:r>
              <w:rPr>
                <w:rFonts w:ascii="宋体" w:hAnsi="宋体" w:cs="宋体"/>
                <w:color w:val="000000"/>
                <w:szCs w:val="21"/>
              </w:rPr>
            </w:r>
            <w:r/>
          </w:p>
        </w:tc>
        <w:tc>
          <w:tcPr>
            <w:tcW w:w="972" w:type="dxa"/>
            <w:vAlign w:val="center"/>
            <w:vMerge w:val="restart"/>
            <w:textDirection w:val="lrTb"/>
            <w:noWrap w:val="false"/>
          </w:tcPr>
          <w:p>
            <w:pPr>
              <w:pStyle w:val="997"/>
              <w:jc w:val="center"/>
              <w:spacing w:line="440" w:lineRule="exact"/>
              <w:rPr>
                <w:rFonts w:ascii="宋体" w:hAnsi="宋体" w:cs="宋体"/>
                <w:color w:val="000000"/>
                <w:szCs w:val="21"/>
              </w:rPr>
            </w:pPr>
            <w:r>
              <w:rPr>
                <w:rFonts w:hint="eastAsia" w:ascii="宋体" w:hAnsi="宋体" w:cs="宋体"/>
                <w:color w:val="000000"/>
                <w:szCs w:val="21"/>
              </w:rPr>
              <w:t xml:space="preserve">姓名</w:t>
            </w:r>
            <w:r>
              <w:rPr>
                <w:rFonts w:ascii="宋体" w:hAnsi="宋体" w:cs="宋体"/>
                <w:color w:val="000000"/>
                <w:szCs w:val="21"/>
              </w:rPr>
            </w:r>
            <w:r/>
          </w:p>
        </w:tc>
        <w:tc>
          <w:tcPr>
            <w:tcW w:w="972" w:type="dxa"/>
            <w:vAlign w:val="center"/>
            <w:vMerge w:val="restart"/>
            <w:textDirection w:val="lrTb"/>
            <w:noWrap w:val="false"/>
          </w:tcPr>
          <w:p>
            <w:pPr>
              <w:pStyle w:val="997"/>
              <w:jc w:val="center"/>
              <w:spacing w:line="440" w:lineRule="exact"/>
              <w:rPr>
                <w:rFonts w:ascii="宋体" w:hAnsi="宋体" w:cs="宋体"/>
                <w:color w:val="000000"/>
                <w:szCs w:val="21"/>
              </w:rPr>
            </w:pPr>
            <w:r>
              <w:rPr>
                <w:rFonts w:hint="eastAsia" w:ascii="宋体" w:hAnsi="宋体" w:cs="宋体"/>
                <w:color w:val="000000"/>
                <w:szCs w:val="21"/>
              </w:rPr>
              <w:t xml:space="preserve">身份</w:t>
            </w:r>
            <w:r>
              <w:rPr>
                <w:rFonts w:ascii="宋体" w:hAnsi="宋体" w:cs="宋体"/>
                <w:color w:val="000000"/>
                <w:szCs w:val="21"/>
              </w:rPr>
            </w:r>
            <w:r/>
          </w:p>
          <w:p>
            <w:pPr>
              <w:pStyle w:val="997"/>
              <w:jc w:val="center"/>
              <w:spacing w:line="440" w:lineRule="exact"/>
              <w:rPr>
                <w:rFonts w:ascii="宋体" w:hAnsi="宋体" w:cs="宋体"/>
                <w:color w:val="000000"/>
                <w:szCs w:val="21"/>
              </w:rPr>
            </w:pPr>
            <w:r>
              <w:rPr>
                <w:rFonts w:hint="eastAsia" w:ascii="宋体" w:hAnsi="宋体" w:cs="宋体"/>
                <w:color w:val="000000"/>
                <w:szCs w:val="21"/>
              </w:rPr>
              <w:t xml:space="preserve">证号</w:t>
            </w:r>
            <w:r>
              <w:rPr>
                <w:rFonts w:ascii="宋体" w:hAnsi="宋体" w:cs="宋体"/>
                <w:color w:val="000000"/>
                <w:szCs w:val="21"/>
              </w:rPr>
            </w:r>
            <w:r/>
          </w:p>
        </w:tc>
        <w:tc>
          <w:tcPr>
            <w:tcW w:w="972" w:type="dxa"/>
            <w:vAlign w:val="center"/>
            <w:vMerge w:val="restart"/>
            <w:textDirection w:val="lrTb"/>
            <w:noWrap w:val="false"/>
          </w:tcPr>
          <w:p>
            <w:pPr>
              <w:pStyle w:val="997"/>
              <w:jc w:val="center"/>
              <w:spacing w:line="440" w:lineRule="exact"/>
              <w:rPr>
                <w:rFonts w:ascii="宋体" w:hAnsi="宋体" w:cs="宋体"/>
                <w:color w:val="000000"/>
                <w:szCs w:val="21"/>
              </w:rPr>
            </w:pPr>
            <w:r>
              <w:rPr>
                <w:rFonts w:hint="eastAsia" w:ascii="宋体" w:hAnsi="宋体" w:cs="宋体"/>
                <w:color w:val="000000"/>
                <w:szCs w:val="21"/>
              </w:rPr>
              <w:t xml:space="preserve">职称</w:t>
            </w:r>
            <w:r>
              <w:rPr>
                <w:rFonts w:ascii="宋体" w:hAnsi="宋体" w:cs="宋体"/>
                <w:color w:val="000000"/>
                <w:szCs w:val="21"/>
              </w:rPr>
            </w:r>
            <w:r/>
          </w:p>
        </w:tc>
        <w:tc>
          <w:tcPr>
            <w:gridSpan w:val="5"/>
            <w:tcW w:w="4931" w:type="dxa"/>
            <w:vAlign w:val="center"/>
            <w:textDirection w:val="lrTb"/>
            <w:noWrap w:val="false"/>
          </w:tcPr>
          <w:p>
            <w:pPr>
              <w:pStyle w:val="997"/>
              <w:jc w:val="center"/>
              <w:spacing w:line="440" w:lineRule="exact"/>
              <w:rPr>
                <w:rFonts w:ascii="宋体" w:hAnsi="宋体" w:cs="宋体"/>
                <w:color w:val="000000"/>
                <w:szCs w:val="21"/>
              </w:rPr>
            </w:pPr>
            <w:r>
              <w:rPr>
                <w:rFonts w:hint="eastAsia" w:ascii="宋体" w:hAnsi="宋体" w:cs="宋体"/>
                <w:color w:val="000000"/>
                <w:szCs w:val="21"/>
              </w:rPr>
              <w:t xml:space="preserve">执业或职业资格证明</w:t>
            </w:r>
            <w:r>
              <w:rPr>
                <w:rFonts w:ascii="宋体" w:hAnsi="宋体" w:cs="宋体"/>
                <w:color w:val="000000"/>
                <w:szCs w:val="21"/>
              </w:rPr>
            </w:r>
            <w:r/>
          </w:p>
        </w:tc>
      </w:tr>
      <w:tr>
        <w:trPr>
          <w:cantSplit/>
        </w:trPr>
        <w:tc>
          <w:tcPr>
            <w:tcW w:w="973" w:type="dxa"/>
            <w:vAlign w:val="center"/>
            <w:vMerge w:val="continue"/>
            <w:textDirection w:val="lrTb"/>
            <w:noWrap w:val="false"/>
          </w:tcPr>
          <w:p>
            <w:pPr>
              <w:pStyle w:val="997"/>
              <w:jc w:val="left"/>
              <w:widowControl/>
              <w:rPr>
                <w:rFonts w:ascii="宋体" w:hAnsi="宋体" w:cs="宋体"/>
                <w:color w:val="000000"/>
                <w:szCs w:val="21"/>
              </w:rPr>
            </w:pPr>
            <w:r>
              <w:rPr>
                <w:rFonts w:ascii="宋体" w:hAnsi="宋体" w:cs="宋体"/>
                <w:color w:val="000000"/>
                <w:szCs w:val="21"/>
              </w:rPr>
            </w:r>
            <w:r/>
          </w:p>
        </w:tc>
        <w:tc>
          <w:tcPr>
            <w:tcW w:w="972" w:type="dxa"/>
            <w:vAlign w:val="center"/>
            <w:vMerge w:val="continue"/>
            <w:textDirection w:val="lrTb"/>
            <w:noWrap w:val="false"/>
          </w:tcPr>
          <w:p>
            <w:pPr>
              <w:pStyle w:val="997"/>
              <w:jc w:val="left"/>
              <w:widowControl/>
              <w:rPr>
                <w:rFonts w:ascii="宋体" w:hAnsi="宋体" w:cs="宋体"/>
                <w:color w:val="000000"/>
                <w:szCs w:val="21"/>
              </w:rPr>
            </w:pPr>
            <w:r>
              <w:rPr>
                <w:rFonts w:ascii="宋体" w:hAnsi="宋体" w:cs="宋体"/>
                <w:color w:val="000000"/>
                <w:szCs w:val="21"/>
              </w:rPr>
            </w:r>
            <w:r/>
          </w:p>
        </w:tc>
        <w:tc>
          <w:tcPr>
            <w:tcW w:w="972" w:type="dxa"/>
            <w:vAlign w:val="center"/>
            <w:vMerge w:val="continue"/>
            <w:textDirection w:val="lrTb"/>
            <w:noWrap w:val="false"/>
          </w:tcPr>
          <w:p>
            <w:pPr>
              <w:pStyle w:val="997"/>
              <w:jc w:val="left"/>
              <w:widowControl/>
              <w:rPr>
                <w:rFonts w:ascii="宋体" w:hAnsi="宋体" w:cs="宋体"/>
                <w:color w:val="000000"/>
                <w:szCs w:val="21"/>
              </w:rPr>
            </w:pPr>
            <w:r>
              <w:rPr>
                <w:rFonts w:ascii="宋体" w:hAnsi="宋体" w:cs="宋体"/>
                <w:color w:val="000000"/>
                <w:szCs w:val="21"/>
              </w:rPr>
            </w:r>
            <w:r/>
          </w:p>
        </w:tc>
        <w:tc>
          <w:tcPr>
            <w:tcW w:w="972" w:type="dxa"/>
            <w:vAlign w:val="center"/>
            <w:vMerge w:val="continue"/>
            <w:textDirection w:val="lrTb"/>
            <w:noWrap w:val="false"/>
          </w:tcPr>
          <w:p>
            <w:pPr>
              <w:pStyle w:val="997"/>
              <w:jc w:val="left"/>
              <w:widowControl/>
              <w:rPr>
                <w:rFonts w:ascii="宋体" w:hAnsi="宋体" w:cs="宋体"/>
                <w:color w:val="000000"/>
                <w:szCs w:val="21"/>
              </w:rPr>
            </w:pPr>
            <w:r>
              <w:rPr>
                <w:rFonts w:ascii="宋体" w:hAnsi="宋体" w:cs="宋体"/>
                <w:color w:val="000000"/>
                <w:szCs w:val="21"/>
              </w:rPr>
            </w:r>
            <w:r/>
          </w:p>
        </w:tc>
        <w:tc>
          <w:tcPr>
            <w:tcW w:w="878" w:type="dxa"/>
            <w:vAlign w:val="center"/>
            <w:textDirection w:val="lrTb"/>
            <w:noWrap w:val="false"/>
          </w:tcPr>
          <w:p>
            <w:pPr>
              <w:pStyle w:val="997"/>
              <w:jc w:val="center"/>
              <w:spacing w:line="440" w:lineRule="exact"/>
              <w:rPr>
                <w:rFonts w:ascii="宋体" w:hAnsi="宋体" w:cs="宋体"/>
                <w:color w:val="000000"/>
                <w:szCs w:val="21"/>
              </w:rPr>
            </w:pPr>
            <w:r>
              <w:rPr>
                <w:rFonts w:hint="eastAsia" w:ascii="宋体" w:hAnsi="宋体" w:cs="宋体"/>
                <w:color w:val="000000"/>
                <w:szCs w:val="21"/>
              </w:rPr>
              <w:t xml:space="preserve">证书</w:t>
            </w:r>
            <w:r>
              <w:rPr>
                <w:rFonts w:ascii="宋体" w:hAnsi="宋体" w:cs="宋体"/>
                <w:color w:val="000000"/>
                <w:szCs w:val="21"/>
              </w:rPr>
            </w:r>
            <w:r/>
          </w:p>
          <w:p>
            <w:pPr>
              <w:pStyle w:val="997"/>
              <w:jc w:val="center"/>
              <w:spacing w:line="440" w:lineRule="exact"/>
              <w:rPr>
                <w:rFonts w:ascii="宋体" w:hAnsi="宋体" w:cs="宋体"/>
                <w:color w:val="000000"/>
                <w:szCs w:val="21"/>
              </w:rPr>
            </w:pPr>
            <w:r>
              <w:rPr>
                <w:rFonts w:hint="eastAsia" w:ascii="宋体" w:hAnsi="宋体" w:cs="宋体"/>
                <w:color w:val="000000"/>
                <w:szCs w:val="21"/>
              </w:rPr>
              <w:t xml:space="preserve">名称</w:t>
            </w:r>
            <w:r>
              <w:rPr>
                <w:rFonts w:ascii="宋体" w:hAnsi="宋体" w:cs="宋体"/>
                <w:color w:val="000000"/>
                <w:szCs w:val="21"/>
              </w:rPr>
            </w:r>
            <w:r/>
          </w:p>
        </w:tc>
        <w:tc>
          <w:tcPr>
            <w:tcW w:w="878" w:type="dxa"/>
            <w:vAlign w:val="center"/>
            <w:textDirection w:val="lrTb"/>
            <w:noWrap w:val="false"/>
          </w:tcPr>
          <w:p>
            <w:pPr>
              <w:pStyle w:val="997"/>
              <w:jc w:val="center"/>
              <w:spacing w:line="440" w:lineRule="exact"/>
              <w:rPr>
                <w:rFonts w:ascii="宋体" w:hAnsi="宋体" w:cs="宋体"/>
                <w:color w:val="000000"/>
                <w:szCs w:val="21"/>
              </w:rPr>
            </w:pPr>
            <w:r>
              <w:rPr>
                <w:rFonts w:hint="eastAsia" w:ascii="宋体" w:hAnsi="宋体" w:cs="宋体"/>
                <w:color w:val="000000"/>
                <w:szCs w:val="21"/>
              </w:rPr>
              <w:t xml:space="preserve">级别</w:t>
            </w:r>
            <w:r>
              <w:rPr>
                <w:rFonts w:ascii="宋体" w:hAnsi="宋体" w:cs="宋体"/>
                <w:color w:val="000000"/>
                <w:szCs w:val="21"/>
              </w:rPr>
            </w:r>
            <w:r/>
          </w:p>
        </w:tc>
        <w:tc>
          <w:tcPr>
            <w:tcW w:w="879" w:type="dxa"/>
            <w:vAlign w:val="center"/>
            <w:textDirection w:val="lrTb"/>
            <w:noWrap w:val="false"/>
          </w:tcPr>
          <w:p>
            <w:pPr>
              <w:pStyle w:val="997"/>
              <w:jc w:val="center"/>
              <w:spacing w:line="440" w:lineRule="exact"/>
              <w:rPr>
                <w:rFonts w:ascii="宋体" w:hAnsi="宋体" w:cs="宋体"/>
                <w:color w:val="000000"/>
                <w:szCs w:val="21"/>
              </w:rPr>
            </w:pPr>
            <w:r>
              <w:rPr>
                <w:rFonts w:hint="eastAsia" w:ascii="宋体" w:hAnsi="宋体" w:cs="宋体"/>
                <w:color w:val="000000"/>
                <w:szCs w:val="21"/>
              </w:rPr>
              <w:t xml:space="preserve">证号</w:t>
            </w:r>
            <w:r>
              <w:rPr>
                <w:rFonts w:ascii="宋体" w:hAnsi="宋体" w:cs="宋体"/>
                <w:color w:val="000000"/>
                <w:szCs w:val="21"/>
              </w:rPr>
            </w:r>
            <w:r/>
          </w:p>
        </w:tc>
        <w:tc>
          <w:tcPr>
            <w:tcW w:w="1147" w:type="dxa"/>
            <w:vAlign w:val="center"/>
            <w:textDirection w:val="lrTb"/>
            <w:noWrap w:val="false"/>
          </w:tcPr>
          <w:p>
            <w:pPr>
              <w:pStyle w:val="997"/>
              <w:jc w:val="center"/>
              <w:spacing w:line="440" w:lineRule="exact"/>
              <w:rPr>
                <w:rFonts w:ascii="宋体" w:hAnsi="宋体" w:cs="宋体"/>
                <w:color w:val="000000"/>
                <w:szCs w:val="21"/>
              </w:rPr>
            </w:pPr>
            <w:r>
              <w:rPr>
                <w:rFonts w:hint="eastAsia" w:ascii="宋体" w:hAnsi="宋体" w:cs="宋体"/>
                <w:color w:val="000000"/>
                <w:szCs w:val="21"/>
              </w:rPr>
              <w:t xml:space="preserve">专业</w:t>
            </w:r>
            <w:r>
              <w:rPr>
                <w:rFonts w:ascii="宋体" w:hAnsi="宋体" w:cs="宋体"/>
                <w:color w:val="000000"/>
                <w:szCs w:val="21"/>
              </w:rPr>
            </w:r>
            <w:r/>
          </w:p>
        </w:tc>
        <w:tc>
          <w:tcPr>
            <w:tcW w:w="1149" w:type="dxa"/>
            <w:vAlign w:val="center"/>
            <w:textDirection w:val="lrTb"/>
            <w:noWrap w:val="false"/>
          </w:tcPr>
          <w:p>
            <w:pPr>
              <w:pStyle w:val="997"/>
              <w:jc w:val="center"/>
              <w:spacing w:line="440" w:lineRule="exact"/>
              <w:rPr>
                <w:rFonts w:ascii="宋体" w:hAnsi="宋体" w:cs="宋体"/>
                <w:color w:val="000000"/>
                <w:szCs w:val="21"/>
              </w:rPr>
            </w:pPr>
            <w:r>
              <w:rPr>
                <w:rFonts w:hint="eastAsia" w:ascii="宋体" w:hAnsi="宋体" w:cs="宋体"/>
                <w:color w:val="000000"/>
                <w:szCs w:val="21"/>
              </w:rPr>
              <w:t xml:space="preserve">养老</w:t>
            </w:r>
            <w:r>
              <w:rPr>
                <w:rFonts w:ascii="宋体" w:hAnsi="宋体" w:cs="宋体"/>
                <w:color w:val="000000"/>
                <w:szCs w:val="21"/>
              </w:rPr>
            </w:r>
            <w:r/>
          </w:p>
          <w:p>
            <w:pPr>
              <w:pStyle w:val="997"/>
              <w:jc w:val="center"/>
              <w:spacing w:line="440" w:lineRule="exact"/>
              <w:rPr>
                <w:rFonts w:ascii="宋体" w:hAnsi="宋体" w:cs="宋体"/>
                <w:color w:val="000000"/>
                <w:szCs w:val="21"/>
              </w:rPr>
            </w:pPr>
            <w:r>
              <w:rPr>
                <w:rFonts w:hint="eastAsia" w:ascii="宋体" w:hAnsi="宋体" w:cs="宋体"/>
                <w:color w:val="000000"/>
                <w:szCs w:val="21"/>
              </w:rPr>
              <w:t xml:space="preserve">保险</w:t>
            </w:r>
            <w:r>
              <w:rPr>
                <w:rFonts w:ascii="宋体" w:hAnsi="宋体" w:cs="宋体"/>
                <w:color w:val="000000"/>
                <w:szCs w:val="21"/>
              </w:rPr>
            </w:r>
            <w:r/>
          </w:p>
        </w:tc>
      </w:tr>
      <w:tr>
        <w:trPr/>
        <w:tc>
          <w:tcPr>
            <w:tcW w:w="973" w:type="dxa"/>
            <w:vAlign w:val="center"/>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center"/>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center"/>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center"/>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center"/>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9" w:type="dxa"/>
            <w:vAlign w:val="center"/>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7" w:type="dxa"/>
            <w:vAlign w:val="center"/>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9" w:type="dxa"/>
            <w:vAlign w:val="center"/>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r>
      <w:tr>
        <w:trPr/>
        <w:tc>
          <w:tcPr>
            <w:tcW w:w="973"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7"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r>
      <w:tr>
        <w:trPr/>
        <w:tc>
          <w:tcPr>
            <w:tcW w:w="973"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7"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r>
      <w:tr>
        <w:trPr/>
        <w:tc>
          <w:tcPr>
            <w:tcW w:w="973"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7"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r>
      <w:tr>
        <w:trPr/>
        <w:tc>
          <w:tcPr>
            <w:tcW w:w="973"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7"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r>
      <w:tr>
        <w:trPr/>
        <w:tc>
          <w:tcPr>
            <w:tcW w:w="973"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7"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r>
      <w:tr>
        <w:trPr/>
        <w:tc>
          <w:tcPr>
            <w:tcW w:w="973"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7"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r>
      <w:tr>
        <w:trPr/>
        <w:tc>
          <w:tcPr>
            <w:tcW w:w="973"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7"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r>
      <w:tr>
        <w:trPr/>
        <w:tc>
          <w:tcPr>
            <w:tcW w:w="973"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7"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r>
      <w:tr>
        <w:trPr/>
        <w:tc>
          <w:tcPr>
            <w:tcW w:w="973"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7"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r>
      <w:tr>
        <w:trPr/>
        <w:tc>
          <w:tcPr>
            <w:tcW w:w="973"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7"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r>
      <w:tr>
        <w:trPr/>
        <w:tc>
          <w:tcPr>
            <w:tcW w:w="973"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7"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r>
      <w:tr>
        <w:trPr/>
        <w:tc>
          <w:tcPr>
            <w:tcW w:w="973"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7"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r>
      <w:tr>
        <w:trPr/>
        <w:tc>
          <w:tcPr>
            <w:tcW w:w="973"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7"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r>
      <w:tr>
        <w:trPr/>
        <w:tc>
          <w:tcPr>
            <w:tcW w:w="973"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7"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r>
      <w:tr>
        <w:trPr/>
        <w:tc>
          <w:tcPr>
            <w:tcW w:w="973"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7"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r>
      <w:tr>
        <w:trPr/>
        <w:tc>
          <w:tcPr>
            <w:tcW w:w="973"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7"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r>
      <w:tr>
        <w:trPr/>
        <w:tc>
          <w:tcPr>
            <w:tcW w:w="973"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72"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8"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87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7"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1149" w:type="dxa"/>
            <w:vAlign w:val="top"/>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r>
      <w:tr>
        <w:trPr>
          <w:trHeight w:val="870"/>
        </w:trPr>
        <w:tc>
          <w:tcPr>
            <w:gridSpan w:val="9"/>
            <w:tcW w:w="8820" w:type="dxa"/>
            <w:vAlign w:val="top"/>
            <w:textDirection w:val="lrTb"/>
            <w:noWrap w:val="false"/>
          </w:tcPr>
          <w:p>
            <w:pPr>
              <w:pStyle w:val="997"/>
              <w:spacing w:line="320" w:lineRule="exact"/>
              <w:rPr>
                <w:rFonts w:ascii="宋体" w:hAnsi="宋体" w:cs="宋体"/>
                <w:color w:val="000000"/>
                <w:szCs w:val="21"/>
              </w:rPr>
            </w:pPr>
            <w:r>
              <w:rPr>
                <w:rFonts w:hint="eastAsia" w:ascii="宋体" w:hAnsi="宋体" w:cs="宋体"/>
                <w:color w:val="000000"/>
                <w:szCs w:val="21"/>
              </w:rPr>
              <w:t xml:space="preserve">注：1.养老保险栏应填写“已缴”或“未缴”，未填写的视同未缴。</w:t>
            </w:r>
            <w:r>
              <w:rPr>
                <w:rFonts w:ascii="宋体" w:hAnsi="宋体" w:cs="宋体"/>
                <w:color w:val="000000"/>
                <w:szCs w:val="21"/>
              </w:rPr>
            </w:r>
            <w:r/>
          </w:p>
          <w:p>
            <w:pPr>
              <w:pStyle w:val="997"/>
              <w:ind w:firstLine="420"/>
              <w:spacing w:line="320" w:lineRule="exact"/>
              <w:rPr>
                <w:rFonts w:ascii="宋体" w:hAnsi="宋体" w:cs="宋体"/>
                <w:b/>
                <w:color w:val="000000"/>
                <w:szCs w:val="21"/>
              </w:rPr>
            </w:pPr>
            <w:r>
              <w:rPr>
                <w:rFonts w:hint="eastAsia" w:ascii="宋体" w:hAnsi="宋体" w:cs="宋体"/>
                <w:color w:val="000000"/>
                <w:szCs w:val="21"/>
              </w:rPr>
              <w:t xml:space="preserve">2．供应商不按实填写本表的，以弄虚作假处理。</w:t>
            </w:r>
            <w:r>
              <w:rPr>
                <w:rFonts w:ascii="宋体" w:hAnsi="宋体" w:cs="宋体"/>
                <w:b/>
                <w:color w:val="000000"/>
                <w:szCs w:val="21"/>
              </w:rPr>
            </w:r>
            <w:r/>
          </w:p>
        </w:tc>
      </w:tr>
    </w:tbl>
    <w:p>
      <w:pPr>
        <w:pStyle w:val="997"/>
        <w:ind w:left="3600"/>
        <w:spacing w:line="360" w:lineRule="auto"/>
        <w:rPr>
          <w:rFonts w:ascii="宋体" w:hAnsi="宋体" w:cs="宋体"/>
          <w:color w:val="000000"/>
          <w:sz w:val="24"/>
        </w:rPr>
      </w:pPr>
      <w:r>
        <w:rPr>
          <w:rFonts w:hint="eastAsia" w:ascii="宋体" w:hAnsi="宋体" w:cs="宋体"/>
          <w:color w:val="000000"/>
          <w:sz w:val="24"/>
        </w:rPr>
        <w:t xml:space="preserve">供应商（加盖CA电子公章）：</w:t>
      </w:r>
      <w:r>
        <w:rPr>
          <w:rFonts w:ascii="宋体" w:hAnsi="宋体" w:cs="宋体"/>
          <w:color w:val="000000"/>
          <w:sz w:val="24"/>
        </w:rPr>
      </w:r>
      <w:r/>
    </w:p>
    <w:p>
      <w:pPr>
        <w:pStyle w:val="997"/>
        <w:ind w:left="3600"/>
        <w:spacing w:line="360" w:lineRule="auto"/>
        <w:rPr>
          <w:rFonts w:ascii="宋体" w:hAnsi="宋体" w:cs="宋体"/>
          <w:color w:val="000000"/>
          <w:sz w:val="24"/>
        </w:rPr>
      </w:pPr>
      <w:r>
        <w:rPr>
          <w:rFonts w:hint="eastAsia" w:ascii="宋体" w:hAnsi="宋体" w:cs="宋体"/>
          <w:color w:val="000000"/>
          <w:sz w:val="24"/>
        </w:rPr>
        <w:t xml:space="preserve">法定代表人或授权委托人（签字或盖章）：</w:t>
      </w:r>
      <w:r>
        <w:rPr>
          <w:rFonts w:ascii="宋体" w:hAnsi="宋体" w:cs="宋体"/>
          <w:color w:val="000000"/>
          <w:sz w:val="24"/>
        </w:rPr>
      </w:r>
      <w:r/>
    </w:p>
    <w:p>
      <w:pPr>
        <w:pStyle w:val="997"/>
        <w:ind w:left="210"/>
        <w:jc w:val="center"/>
        <w:spacing w:line="440" w:lineRule="exact"/>
        <w:rPr>
          <w:rFonts w:ascii="宋体" w:hAnsi="宋体" w:cs="宋体"/>
          <w:b/>
          <w:color w:val="000000"/>
          <w:sz w:val="20"/>
          <w:szCs w:val="20"/>
        </w:rPr>
      </w:pPr>
      <w:r>
        <w:rPr>
          <w:rFonts w:hint="eastAsia" w:ascii="宋体" w:hAnsi="宋体" w:cs="宋体"/>
          <w:color w:val="000000"/>
          <w:sz w:val="24"/>
        </w:rPr>
        <w:t xml:space="preserve">              日期： </w:t>
      </w:r>
      <w:r>
        <w:rPr>
          <w:rFonts w:ascii="宋体" w:hAnsi="宋体" w:cs="宋体"/>
          <w:color w:val="000000"/>
          <w:sz w:val="24"/>
        </w:rPr>
        <w:t xml:space="preserve"> </w:t>
      </w:r>
      <w:r>
        <w:rPr>
          <w:rFonts w:hint="eastAsia" w:ascii="宋体" w:hAnsi="宋体" w:cs="宋体"/>
          <w:color w:val="000000"/>
          <w:sz w:val="24"/>
        </w:rPr>
        <w:t xml:space="preserve">年 </w:t>
      </w:r>
      <w:r>
        <w:rPr>
          <w:rFonts w:ascii="宋体" w:hAnsi="宋体" w:cs="宋体"/>
          <w:color w:val="000000"/>
          <w:sz w:val="24"/>
        </w:rPr>
        <w:t xml:space="preserve">  </w:t>
      </w:r>
      <w:r>
        <w:rPr>
          <w:rFonts w:hint="eastAsia" w:ascii="宋体" w:hAnsi="宋体" w:cs="宋体"/>
          <w:color w:val="000000"/>
          <w:sz w:val="24"/>
        </w:rPr>
        <w:t xml:space="preserve">月 </w:t>
      </w:r>
      <w:r>
        <w:rPr>
          <w:rFonts w:ascii="宋体" w:hAnsi="宋体" w:cs="宋体"/>
          <w:color w:val="000000"/>
          <w:sz w:val="24"/>
        </w:rPr>
        <w:t xml:space="preserve">  </w:t>
      </w:r>
      <w:r>
        <w:rPr>
          <w:rFonts w:hint="eastAsia" w:ascii="宋体" w:hAnsi="宋体" w:cs="宋体"/>
          <w:color w:val="000000"/>
          <w:sz w:val="24"/>
        </w:rPr>
        <w:t xml:space="preserve">日</w:t>
      </w:r>
      <w:r>
        <w:rPr>
          <w:rFonts w:ascii="宋体" w:hAnsi="宋体" w:cs="宋体"/>
          <w:b/>
          <w:color w:val="000000"/>
          <w:sz w:val="20"/>
          <w:szCs w:val="20"/>
        </w:rPr>
      </w:r>
      <w:r/>
    </w:p>
    <w:p>
      <w:pPr>
        <w:pStyle w:val="997"/>
        <w:tabs>
          <w:tab w:val="left" w:pos="709" w:leader="none"/>
        </w:tabs>
        <w:rPr>
          <w:rFonts w:ascii="宋体" w:hAnsi="宋体" w:cs="宋体"/>
          <w:color w:val="000000"/>
        </w:rPr>
      </w:pPr>
      <w:r>
        <w:rPr>
          <w:rFonts w:hint="eastAsia" w:ascii="宋体" w:hAnsi="宋体" w:cs="宋体"/>
          <w:color w:val="000000"/>
          <w:sz w:val="20"/>
        </w:rPr>
        <w:br w:type="page" w:clear="all"/>
      </w:r>
      <w:bookmarkStart w:id="496" w:name="_Toc144974873"/>
      <w:r/>
      <w:bookmarkStart w:id="497" w:name="_Toc241459833"/>
      <w:r/>
      <w:bookmarkStart w:id="498" w:name="_Toc152045805"/>
      <w:r/>
      <w:bookmarkStart w:id="499" w:name="_Toc152042594"/>
      <w:r/>
      <w:bookmarkStart w:id="500" w:name="_Toc342296590"/>
      <w:r/>
      <w:bookmarkStart w:id="501" w:name="_Toc362253057"/>
      <w:r/>
      <w:bookmarkStart w:id="502" w:name="_Toc179632825"/>
      <w:r>
        <w:rPr>
          <w:rFonts w:hint="eastAsia" w:ascii="宋体" w:hAnsi="宋体" w:cs="宋体"/>
          <w:color w:val="000000"/>
          <w:sz w:val="24"/>
        </w:rPr>
        <w:t xml:space="preserve">（二）</w:t>
      </w:r>
      <w:bookmarkEnd w:id="496"/>
      <w:r/>
      <w:bookmarkEnd w:id="497"/>
      <w:r/>
      <w:bookmarkEnd w:id="498"/>
      <w:r/>
      <w:bookmarkEnd w:id="499"/>
      <w:r/>
      <w:bookmarkEnd w:id="500"/>
      <w:r/>
      <w:bookmarkEnd w:id="501"/>
      <w:r/>
      <w:bookmarkEnd w:id="502"/>
      <w:r>
        <w:rPr>
          <w:rFonts w:hint="eastAsia" w:ascii="宋体" w:hAnsi="宋体" w:cs="宋体"/>
          <w:color w:val="000000"/>
          <w:sz w:val="24"/>
        </w:rPr>
        <w:t xml:space="preserve">项目经理简历表</w:t>
      </w:r>
      <w:r>
        <w:rPr>
          <w:rFonts w:ascii="宋体" w:hAnsi="宋体" w:cs="宋体"/>
          <w:color w:val="000000"/>
        </w:rPr>
      </w:r>
      <w:r/>
    </w:p>
    <w:p>
      <w:pPr>
        <w:pStyle w:val="997"/>
        <w:tabs>
          <w:tab w:val="left" w:pos="709" w:leader="none"/>
        </w:tabs>
        <w:rPr>
          <w:rFonts w:ascii="宋体" w:hAnsi="宋体" w:cs="宋体"/>
          <w:color w:val="000000"/>
          <w:sz w:val="24"/>
        </w:rPr>
      </w:pPr>
      <w:r>
        <w:rPr>
          <w:rFonts w:ascii="宋体" w:hAnsi="宋体" w:cs="宋体"/>
          <w:color w:val="000000"/>
          <w:sz w:val="24"/>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1079"/>
        <w:gridCol w:w="927"/>
        <w:gridCol w:w="1065"/>
        <w:gridCol w:w="1969"/>
        <w:gridCol w:w="161"/>
        <w:gridCol w:w="2135"/>
      </w:tblGrid>
      <w:tr>
        <w:trPr>
          <w:trHeight w:val="638"/>
        </w:trPr>
        <w:tc>
          <w:tcPr>
            <w:tcW w:w="1186" w:type="dxa"/>
            <w:vAlign w:val="center"/>
            <w:textDirection w:val="lrTb"/>
            <w:noWrap w:val="false"/>
          </w:tcPr>
          <w:p>
            <w:pPr>
              <w:pStyle w:val="997"/>
              <w:jc w:val="center"/>
              <w:spacing w:line="440" w:lineRule="exact"/>
              <w:rPr>
                <w:rFonts w:ascii="宋体" w:hAnsi="宋体" w:cs="宋体"/>
                <w:color w:val="000000"/>
                <w:szCs w:val="21"/>
              </w:rPr>
            </w:pPr>
            <w:r>
              <w:rPr>
                <w:rFonts w:hint="eastAsia" w:ascii="宋体" w:hAnsi="宋体" w:cs="宋体"/>
                <w:color w:val="000000"/>
                <w:szCs w:val="21"/>
              </w:rPr>
              <w:t xml:space="preserve">姓名</w:t>
            </w:r>
            <w:r>
              <w:rPr>
                <w:rFonts w:ascii="宋体" w:hAnsi="宋体" w:cs="宋体"/>
                <w:color w:val="000000"/>
                <w:szCs w:val="21"/>
              </w:rPr>
            </w:r>
            <w:r/>
          </w:p>
        </w:tc>
        <w:tc>
          <w:tcPr>
            <w:tcW w:w="1079" w:type="dxa"/>
            <w:vAlign w:val="center"/>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27" w:type="dxa"/>
            <w:vAlign w:val="center"/>
            <w:textDirection w:val="lrTb"/>
            <w:noWrap w:val="false"/>
          </w:tcPr>
          <w:p>
            <w:pPr>
              <w:pStyle w:val="997"/>
              <w:jc w:val="center"/>
              <w:spacing w:line="440" w:lineRule="exact"/>
              <w:rPr>
                <w:rFonts w:ascii="宋体" w:hAnsi="宋体" w:cs="宋体"/>
                <w:color w:val="000000"/>
                <w:szCs w:val="21"/>
              </w:rPr>
            </w:pPr>
            <w:r>
              <w:rPr>
                <w:rFonts w:hint="eastAsia" w:ascii="宋体" w:hAnsi="宋体" w:cs="宋体"/>
                <w:color w:val="000000"/>
                <w:szCs w:val="21"/>
              </w:rPr>
              <w:t xml:space="preserve">年龄</w:t>
            </w:r>
            <w:r>
              <w:rPr>
                <w:rFonts w:ascii="宋体" w:hAnsi="宋体" w:cs="宋体"/>
                <w:color w:val="000000"/>
                <w:szCs w:val="21"/>
              </w:rPr>
            </w:r>
            <w:r/>
          </w:p>
        </w:tc>
        <w:tc>
          <w:tcPr>
            <w:tcW w:w="1065" w:type="dxa"/>
            <w:vAlign w:val="center"/>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gridSpan w:val="2"/>
            <w:tcW w:w="2130" w:type="dxa"/>
            <w:vAlign w:val="center"/>
            <w:textDirection w:val="lrTb"/>
            <w:noWrap w:val="false"/>
          </w:tcPr>
          <w:p>
            <w:pPr>
              <w:pStyle w:val="997"/>
              <w:jc w:val="center"/>
              <w:spacing w:line="440" w:lineRule="exact"/>
              <w:rPr>
                <w:rFonts w:ascii="宋体" w:hAnsi="宋体" w:cs="宋体"/>
                <w:color w:val="000000"/>
                <w:szCs w:val="21"/>
              </w:rPr>
            </w:pPr>
            <w:r>
              <w:rPr>
                <w:rFonts w:hint="eastAsia" w:ascii="宋体" w:hAnsi="宋体" w:cs="宋体"/>
                <w:color w:val="000000"/>
                <w:szCs w:val="21"/>
              </w:rPr>
              <w:t xml:space="preserve">身份证号</w:t>
            </w:r>
            <w:r>
              <w:rPr>
                <w:rFonts w:ascii="宋体" w:hAnsi="宋体" w:cs="宋体"/>
                <w:color w:val="000000"/>
                <w:szCs w:val="21"/>
              </w:rPr>
            </w:r>
            <w:r/>
          </w:p>
        </w:tc>
        <w:tc>
          <w:tcPr>
            <w:tcW w:w="2135" w:type="dxa"/>
            <w:vAlign w:val="center"/>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r>
      <w:tr>
        <w:trPr/>
        <w:tc>
          <w:tcPr>
            <w:tcW w:w="1186" w:type="dxa"/>
            <w:vAlign w:val="center"/>
            <w:textDirection w:val="lrTb"/>
            <w:noWrap w:val="false"/>
          </w:tcPr>
          <w:p>
            <w:pPr>
              <w:pStyle w:val="997"/>
              <w:jc w:val="center"/>
              <w:spacing w:line="440" w:lineRule="exact"/>
              <w:rPr>
                <w:rFonts w:ascii="宋体" w:hAnsi="宋体" w:cs="宋体"/>
                <w:color w:val="000000"/>
                <w:szCs w:val="21"/>
              </w:rPr>
            </w:pPr>
            <w:r>
              <w:rPr>
                <w:rFonts w:hint="eastAsia" w:ascii="宋体" w:hAnsi="宋体" w:cs="宋体"/>
                <w:color w:val="000000"/>
                <w:szCs w:val="21"/>
              </w:rPr>
              <w:t xml:space="preserve">学历</w:t>
            </w:r>
            <w:r>
              <w:rPr>
                <w:rFonts w:ascii="宋体" w:hAnsi="宋体" w:cs="宋体"/>
                <w:color w:val="000000"/>
                <w:szCs w:val="21"/>
              </w:rPr>
            </w:r>
            <w:r/>
          </w:p>
        </w:tc>
        <w:tc>
          <w:tcPr>
            <w:tcW w:w="1079" w:type="dxa"/>
            <w:vAlign w:val="center"/>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tcW w:w="927" w:type="dxa"/>
            <w:vAlign w:val="center"/>
            <w:textDirection w:val="lrTb"/>
            <w:noWrap w:val="false"/>
          </w:tcPr>
          <w:p>
            <w:pPr>
              <w:pStyle w:val="997"/>
              <w:jc w:val="center"/>
              <w:spacing w:line="440" w:lineRule="exact"/>
              <w:rPr>
                <w:rFonts w:ascii="宋体" w:hAnsi="宋体" w:cs="宋体"/>
                <w:color w:val="000000"/>
                <w:szCs w:val="21"/>
              </w:rPr>
            </w:pPr>
            <w:r>
              <w:rPr>
                <w:rFonts w:hint="eastAsia" w:ascii="宋体" w:hAnsi="宋体" w:cs="宋体"/>
                <w:color w:val="000000"/>
                <w:szCs w:val="21"/>
              </w:rPr>
              <w:t xml:space="preserve">职称</w:t>
            </w:r>
            <w:r>
              <w:rPr>
                <w:rFonts w:ascii="宋体" w:hAnsi="宋体" w:cs="宋体"/>
                <w:color w:val="000000"/>
                <w:szCs w:val="21"/>
              </w:rPr>
            </w:r>
            <w:r/>
          </w:p>
        </w:tc>
        <w:tc>
          <w:tcPr>
            <w:tcW w:w="1065" w:type="dxa"/>
            <w:vAlign w:val="center"/>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c>
          <w:tcPr>
            <w:gridSpan w:val="2"/>
            <w:tcW w:w="2130" w:type="dxa"/>
            <w:vAlign w:val="center"/>
            <w:textDirection w:val="lrTb"/>
            <w:noWrap w:val="false"/>
          </w:tcPr>
          <w:p>
            <w:pPr>
              <w:pStyle w:val="997"/>
              <w:jc w:val="center"/>
              <w:spacing w:line="440" w:lineRule="exact"/>
              <w:rPr>
                <w:rFonts w:ascii="宋体" w:hAnsi="宋体" w:cs="宋体"/>
                <w:color w:val="000000"/>
                <w:szCs w:val="21"/>
              </w:rPr>
            </w:pPr>
            <w:r>
              <w:rPr>
                <w:rFonts w:hint="eastAsia" w:ascii="宋体" w:hAnsi="宋体" w:cs="宋体"/>
                <w:color w:val="000000"/>
                <w:szCs w:val="21"/>
              </w:rPr>
              <w:t xml:space="preserve">职务</w:t>
            </w:r>
            <w:r>
              <w:rPr>
                <w:rFonts w:ascii="宋体" w:hAnsi="宋体" w:cs="宋体"/>
                <w:color w:val="000000"/>
                <w:szCs w:val="21"/>
              </w:rPr>
            </w:r>
            <w:r/>
          </w:p>
        </w:tc>
        <w:tc>
          <w:tcPr>
            <w:tcW w:w="2135" w:type="dxa"/>
            <w:vAlign w:val="center"/>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r>
      <w:tr>
        <w:trPr/>
        <w:tc>
          <w:tcPr>
            <w:gridSpan w:val="3"/>
            <w:tcW w:w="3192" w:type="dxa"/>
            <w:vAlign w:val="center"/>
            <w:textDirection w:val="lrTb"/>
            <w:noWrap w:val="false"/>
          </w:tcPr>
          <w:p>
            <w:pPr>
              <w:pStyle w:val="997"/>
              <w:jc w:val="center"/>
              <w:spacing w:line="440" w:lineRule="exact"/>
              <w:rPr>
                <w:rFonts w:ascii="宋体" w:hAnsi="宋体" w:cs="宋体"/>
                <w:color w:val="000000"/>
                <w:szCs w:val="21"/>
              </w:rPr>
            </w:pPr>
            <w:r>
              <w:rPr>
                <w:rFonts w:hint="eastAsia" w:ascii="宋体" w:hAnsi="宋体" w:cs="宋体"/>
                <w:color w:val="000000"/>
                <w:szCs w:val="21"/>
              </w:rPr>
              <w:t xml:space="preserve">注册建造师执业资格等级</w:t>
            </w:r>
            <w:r>
              <w:rPr>
                <w:rFonts w:ascii="宋体" w:hAnsi="宋体" w:cs="宋体"/>
                <w:color w:val="000000"/>
                <w:szCs w:val="21"/>
              </w:rPr>
            </w:r>
            <w:r/>
          </w:p>
        </w:tc>
        <w:tc>
          <w:tcPr>
            <w:tcW w:w="1065" w:type="dxa"/>
            <w:vAlign w:val="center"/>
            <w:textDirection w:val="lrTb"/>
            <w:noWrap w:val="false"/>
          </w:tcPr>
          <w:p>
            <w:pPr>
              <w:pStyle w:val="997"/>
              <w:ind w:firstLine="420"/>
              <w:spacing w:line="440" w:lineRule="exact"/>
              <w:rPr>
                <w:rFonts w:ascii="宋体" w:hAnsi="宋体" w:cs="宋体"/>
                <w:color w:val="000000"/>
                <w:szCs w:val="21"/>
              </w:rPr>
            </w:pPr>
            <w:r>
              <w:rPr>
                <w:rFonts w:hint="eastAsia" w:ascii="宋体" w:hAnsi="宋体" w:cs="宋体"/>
                <w:color w:val="000000"/>
                <w:szCs w:val="21"/>
              </w:rPr>
              <w:t xml:space="preserve">级</w:t>
            </w:r>
            <w:r>
              <w:rPr>
                <w:rFonts w:ascii="宋体" w:hAnsi="宋体" w:cs="宋体"/>
                <w:color w:val="000000"/>
                <w:szCs w:val="21"/>
              </w:rPr>
            </w:r>
            <w:r/>
          </w:p>
        </w:tc>
        <w:tc>
          <w:tcPr>
            <w:gridSpan w:val="2"/>
            <w:tcW w:w="2130" w:type="dxa"/>
            <w:vAlign w:val="center"/>
            <w:textDirection w:val="lrTb"/>
            <w:noWrap w:val="false"/>
          </w:tcPr>
          <w:p>
            <w:pPr>
              <w:pStyle w:val="997"/>
              <w:jc w:val="center"/>
              <w:spacing w:line="440" w:lineRule="exact"/>
              <w:rPr>
                <w:rFonts w:ascii="宋体" w:hAnsi="宋体" w:cs="宋体"/>
                <w:color w:val="000000"/>
                <w:szCs w:val="21"/>
              </w:rPr>
            </w:pPr>
            <w:r>
              <w:rPr>
                <w:rFonts w:hint="eastAsia" w:ascii="宋体" w:hAnsi="宋体" w:cs="宋体"/>
                <w:color w:val="000000"/>
                <w:szCs w:val="21"/>
              </w:rPr>
              <w:t xml:space="preserve">建造师专业</w:t>
            </w:r>
            <w:r>
              <w:rPr>
                <w:rFonts w:ascii="宋体" w:hAnsi="宋体" w:cs="宋体"/>
                <w:color w:val="000000"/>
                <w:szCs w:val="21"/>
              </w:rPr>
            </w:r>
            <w:r/>
          </w:p>
        </w:tc>
        <w:tc>
          <w:tcPr>
            <w:tcW w:w="2135" w:type="dxa"/>
            <w:vAlign w:val="center"/>
            <w:textDirection w:val="lrTb"/>
            <w:noWrap w:val="false"/>
          </w:tcPr>
          <w:p>
            <w:pPr>
              <w:pStyle w:val="997"/>
              <w:jc w:val="center"/>
              <w:spacing w:line="440" w:lineRule="exact"/>
              <w:rPr>
                <w:rFonts w:ascii="宋体" w:hAnsi="宋体" w:cs="宋体"/>
                <w:color w:val="000000"/>
                <w:szCs w:val="21"/>
              </w:rPr>
            </w:pPr>
            <w:r>
              <w:rPr>
                <w:rFonts w:ascii="宋体" w:hAnsi="宋体" w:cs="宋体"/>
                <w:color w:val="000000"/>
                <w:szCs w:val="21"/>
              </w:rPr>
            </w:r>
            <w:r/>
          </w:p>
        </w:tc>
      </w:tr>
      <w:tr>
        <w:trPr/>
        <w:tc>
          <w:tcPr>
            <w:gridSpan w:val="3"/>
            <w:tcW w:w="3192" w:type="dxa"/>
            <w:vAlign w:val="center"/>
            <w:textDirection w:val="lrTb"/>
            <w:noWrap w:val="false"/>
          </w:tcPr>
          <w:p>
            <w:pPr>
              <w:pStyle w:val="997"/>
              <w:jc w:val="center"/>
              <w:spacing w:line="440" w:lineRule="exact"/>
              <w:rPr>
                <w:rFonts w:ascii="宋体" w:hAnsi="宋体" w:cs="宋体"/>
                <w:color w:val="000000"/>
                <w:szCs w:val="21"/>
              </w:rPr>
            </w:pPr>
            <w:r>
              <w:rPr>
                <w:rFonts w:hint="eastAsia" w:ascii="宋体" w:hAnsi="宋体" w:cs="宋体"/>
                <w:color w:val="000000"/>
                <w:szCs w:val="21"/>
              </w:rPr>
              <w:t xml:space="preserve">安全生产考核合格证书</w:t>
            </w:r>
            <w:r>
              <w:rPr>
                <w:rFonts w:ascii="宋体" w:hAnsi="宋体" w:cs="宋体"/>
                <w:color w:val="000000"/>
                <w:szCs w:val="21"/>
              </w:rPr>
            </w:r>
            <w:r/>
          </w:p>
        </w:tc>
        <w:tc>
          <w:tcPr>
            <w:gridSpan w:val="4"/>
            <w:tcW w:w="5330" w:type="dxa"/>
            <w:vAlign w:val="center"/>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r>
      <w:tr>
        <w:trPr/>
        <w:tc>
          <w:tcPr>
            <w:tcW w:w="1186" w:type="dxa"/>
            <w:vAlign w:val="center"/>
            <w:textDirection w:val="lrTb"/>
            <w:noWrap w:val="false"/>
          </w:tcPr>
          <w:p>
            <w:pPr>
              <w:pStyle w:val="997"/>
              <w:jc w:val="center"/>
              <w:spacing w:line="440" w:lineRule="exact"/>
              <w:rPr>
                <w:rFonts w:ascii="宋体" w:hAnsi="宋体" w:cs="宋体"/>
                <w:color w:val="000000"/>
                <w:szCs w:val="21"/>
              </w:rPr>
            </w:pPr>
            <w:r>
              <w:rPr>
                <w:rFonts w:hint="eastAsia" w:ascii="宋体" w:hAnsi="宋体" w:cs="宋体"/>
                <w:color w:val="000000"/>
                <w:szCs w:val="21"/>
              </w:rPr>
              <w:t xml:space="preserve">毕业学校</w:t>
            </w:r>
            <w:r>
              <w:rPr>
                <w:rFonts w:ascii="宋体" w:hAnsi="宋体" w:cs="宋体"/>
                <w:color w:val="000000"/>
                <w:szCs w:val="21"/>
              </w:rPr>
            </w:r>
            <w:r/>
          </w:p>
        </w:tc>
        <w:tc>
          <w:tcPr>
            <w:gridSpan w:val="6"/>
            <w:tcW w:w="7336" w:type="dxa"/>
            <w:vAlign w:val="top"/>
            <w:textDirection w:val="lrTb"/>
            <w:noWrap w:val="false"/>
          </w:tcPr>
          <w:p>
            <w:pPr>
              <w:pStyle w:val="997"/>
              <w:spacing w:line="440" w:lineRule="exact"/>
              <w:rPr>
                <w:rFonts w:ascii="宋体" w:hAnsi="宋体" w:cs="宋体"/>
                <w:color w:val="000000"/>
                <w:szCs w:val="21"/>
              </w:rPr>
            </w:pPr>
            <w:r>
              <w:rPr>
                <w:rFonts w:hint="eastAsia" w:ascii="宋体" w:hAnsi="宋体" w:cs="宋体"/>
                <w:color w:val="000000"/>
                <w:szCs w:val="21"/>
              </w:rPr>
              <w:t xml:space="preserve">年毕业于学校专业</w:t>
            </w:r>
            <w:r>
              <w:rPr>
                <w:rFonts w:ascii="宋体" w:hAnsi="宋体" w:cs="宋体"/>
                <w:color w:val="000000"/>
                <w:szCs w:val="21"/>
              </w:rPr>
            </w:r>
            <w:r/>
          </w:p>
        </w:tc>
      </w:tr>
      <w:tr>
        <w:trPr/>
        <w:tc>
          <w:tcPr>
            <w:gridSpan w:val="7"/>
            <w:tcW w:w="8522" w:type="dxa"/>
            <w:vAlign w:val="center"/>
            <w:textDirection w:val="lrTb"/>
            <w:noWrap w:val="false"/>
          </w:tcPr>
          <w:p>
            <w:pPr>
              <w:pStyle w:val="997"/>
              <w:jc w:val="center"/>
              <w:spacing w:line="440" w:lineRule="exact"/>
              <w:rPr>
                <w:rFonts w:ascii="宋体" w:hAnsi="宋体" w:cs="宋体"/>
                <w:color w:val="000000"/>
                <w:szCs w:val="21"/>
              </w:rPr>
            </w:pPr>
            <w:r>
              <w:rPr>
                <w:rFonts w:hint="eastAsia" w:ascii="宋体" w:hAnsi="宋体" w:cs="宋体"/>
                <w:color w:val="000000"/>
                <w:szCs w:val="21"/>
              </w:rPr>
              <w:t xml:space="preserve">主要工作经历</w:t>
            </w:r>
            <w:r>
              <w:rPr>
                <w:rFonts w:ascii="宋体" w:hAnsi="宋体" w:cs="宋体"/>
                <w:color w:val="000000"/>
                <w:szCs w:val="21"/>
              </w:rPr>
            </w:r>
            <w:r/>
          </w:p>
        </w:tc>
      </w:tr>
      <w:tr>
        <w:trPr>
          <w:trHeight w:val="20"/>
        </w:trPr>
        <w:tc>
          <w:tcPr>
            <w:tcW w:w="1186" w:type="dxa"/>
            <w:vAlign w:val="center"/>
            <w:textDirection w:val="lrTb"/>
            <w:noWrap w:val="false"/>
          </w:tcPr>
          <w:p>
            <w:pPr>
              <w:pStyle w:val="997"/>
              <w:jc w:val="center"/>
              <w:spacing w:line="440" w:lineRule="exact"/>
              <w:rPr>
                <w:rFonts w:ascii="宋体" w:hAnsi="宋体" w:cs="宋体"/>
                <w:color w:val="000000"/>
                <w:szCs w:val="21"/>
              </w:rPr>
            </w:pPr>
            <w:r>
              <w:rPr>
                <w:rFonts w:hint="eastAsia" w:ascii="宋体" w:hAnsi="宋体" w:cs="宋体"/>
                <w:color w:val="000000"/>
                <w:szCs w:val="21"/>
              </w:rPr>
              <w:t xml:space="preserve">时间</w:t>
            </w:r>
            <w:r>
              <w:rPr>
                <w:rFonts w:ascii="宋体" w:hAnsi="宋体" w:cs="宋体"/>
                <w:color w:val="000000"/>
                <w:szCs w:val="21"/>
              </w:rPr>
            </w:r>
            <w:r/>
          </w:p>
        </w:tc>
        <w:tc>
          <w:tcPr>
            <w:gridSpan w:val="3"/>
            <w:tcW w:w="3071" w:type="dxa"/>
            <w:vAlign w:val="center"/>
            <w:textDirection w:val="lrTb"/>
            <w:noWrap w:val="false"/>
          </w:tcPr>
          <w:p>
            <w:pPr>
              <w:pStyle w:val="997"/>
              <w:jc w:val="center"/>
              <w:spacing w:line="440" w:lineRule="exact"/>
              <w:rPr>
                <w:rFonts w:ascii="宋体" w:hAnsi="宋体" w:cs="宋体"/>
                <w:color w:val="000000"/>
                <w:szCs w:val="21"/>
              </w:rPr>
            </w:pPr>
            <w:r>
              <w:rPr>
                <w:rFonts w:hint="eastAsia" w:ascii="宋体" w:hAnsi="宋体" w:cs="宋体"/>
                <w:color w:val="000000"/>
                <w:szCs w:val="21"/>
              </w:rPr>
              <w:t xml:space="preserve">参加过的类似项目名称</w:t>
            </w:r>
            <w:r>
              <w:rPr>
                <w:rFonts w:ascii="宋体" w:hAnsi="宋体" w:cs="宋体"/>
                <w:color w:val="000000"/>
                <w:szCs w:val="21"/>
              </w:rPr>
            </w:r>
            <w:r/>
          </w:p>
        </w:tc>
        <w:tc>
          <w:tcPr>
            <w:tcW w:w="1969" w:type="dxa"/>
            <w:vAlign w:val="center"/>
            <w:textDirection w:val="lrTb"/>
            <w:noWrap w:val="false"/>
          </w:tcPr>
          <w:p>
            <w:pPr>
              <w:pStyle w:val="997"/>
              <w:jc w:val="center"/>
              <w:spacing w:line="440" w:lineRule="exact"/>
              <w:rPr>
                <w:rFonts w:ascii="宋体" w:hAnsi="宋体" w:cs="宋体"/>
                <w:color w:val="000000"/>
                <w:szCs w:val="21"/>
              </w:rPr>
            </w:pPr>
            <w:r>
              <w:rPr>
                <w:rFonts w:hint="eastAsia" w:ascii="宋体" w:hAnsi="宋体" w:cs="宋体"/>
                <w:color w:val="000000"/>
                <w:szCs w:val="21"/>
              </w:rPr>
              <w:t xml:space="preserve">工程概况说明</w:t>
            </w:r>
            <w:r>
              <w:rPr>
                <w:rFonts w:ascii="宋体" w:hAnsi="宋体" w:cs="宋体"/>
                <w:color w:val="000000"/>
                <w:szCs w:val="21"/>
              </w:rPr>
            </w:r>
            <w:r/>
          </w:p>
        </w:tc>
        <w:tc>
          <w:tcPr>
            <w:gridSpan w:val="2"/>
            <w:tcW w:w="2296" w:type="dxa"/>
            <w:vAlign w:val="center"/>
            <w:textDirection w:val="lrTb"/>
            <w:noWrap w:val="false"/>
          </w:tcPr>
          <w:p>
            <w:pPr>
              <w:pStyle w:val="997"/>
              <w:jc w:val="center"/>
              <w:spacing w:line="440" w:lineRule="exact"/>
              <w:rPr>
                <w:rFonts w:ascii="宋体" w:hAnsi="宋体" w:cs="宋体"/>
                <w:color w:val="000000"/>
                <w:szCs w:val="21"/>
              </w:rPr>
            </w:pPr>
            <w:r>
              <w:rPr>
                <w:rFonts w:hint="eastAsia" w:ascii="宋体" w:hAnsi="宋体" w:cs="宋体"/>
                <w:color w:val="000000"/>
                <w:szCs w:val="21"/>
              </w:rPr>
              <w:t xml:space="preserve">发包人及联系电话</w:t>
            </w:r>
            <w:r>
              <w:rPr>
                <w:rFonts w:ascii="宋体" w:hAnsi="宋体" w:cs="宋体"/>
                <w:color w:val="000000"/>
                <w:szCs w:val="21"/>
              </w:rPr>
            </w:r>
            <w:r/>
          </w:p>
        </w:tc>
      </w:tr>
      <w:tr>
        <w:trPr>
          <w:trHeight w:val="690"/>
        </w:trPr>
        <w:tc>
          <w:tcPr>
            <w:tcW w:w="1186" w:type="dxa"/>
            <w:vAlign w:val="top"/>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gridSpan w:val="3"/>
            <w:tcW w:w="3071" w:type="dxa"/>
            <w:vAlign w:val="top"/>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tcW w:w="1969" w:type="dxa"/>
            <w:vAlign w:val="top"/>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gridSpan w:val="2"/>
            <w:tcW w:w="2296" w:type="dxa"/>
            <w:vAlign w:val="top"/>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r>
      <w:tr>
        <w:trPr>
          <w:trHeight w:val="690"/>
        </w:trPr>
        <w:tc>
          <w:tcPr>
            <w:tcW w:w="1186" w:type="dxa"/>
            <w:vAlign w:val="top"/>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gridSpan w:val="3"/>
            <w:tcW w:w="3071" w:type="dxa"/>
            <w:vAlign w:val="top"/>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tcW w:w="1969" w:type="dxa"/>
            <w:vAlign w:val="top"/>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gridSpan w:val="2"/>
            <w:tcW w:w="2296" w:type="dxa"/>
            <w:vAlign w:val="top"/>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r>
      <w:tr>
        <w:trPr>
          <w:trHeight w:val="690"/>
        </w:trPr>
        <w:tc>
          <w:tcPr>
            <w:tcW w:w="1186" w:type="dxa"/>
            <w:vAlign w:val="top"/>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gridSpan w:val="3"/>
            <w:tcW w:w="3071" w:type="dxa"/>
            <w:vAlign w:val="top"/>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tcW w:w="1969" w:type="dxa"/>
            <w:vAlign w:val="top"/>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gridSpan w:val="2"/>
            <w:tcW w:w="2296" w:type="dxa"/>
            <w:vAlign w:val="top"/>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r>
      <w:tr>
        <w:trPr>
          <w:trHeight w:val="690"/>
        </w:trPr>
        <w:tc>
          <w:tcPr>
            <w:tcW w:w="1186" w:type="dxa"/>
            <w:vAlign w:val="center"/>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gridSpan w:val="3"/>
            <w:tcW w:w="3071" w:type="dxa"/>
            <w:vAlign w:val="center"/>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tcW w:w="1969" w:type="dxa"/>
            <w:vAlign w:val="center"/>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gridSpan w:val="2"/>
            <w:tcW w:w="2296" w:type="dxa"/>
            <w:vAlign w:val="center"/>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r>
      <w:tr>
        <w:trPr>
          <w:trHeight w:val="690"/>
        </w:trPr>
        <w:tc>
          <w:tcPr>
            <w:tcW w:w="1186" w:type="dxa"/>
            <w:vAlign w:val="center"/>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gridSpan w:val="3"/>
            <w:tcW w:w="3071" w:type="dxa"/>
            <w:vAlign w:val="center"/>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tcW w:w="1969" w:type="dxa"/>
            <w:vAlign w:val="center"/>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gridSpan w:val="2"/>
            <w:tcW w:w="2296" w:type="dxa"/>
            <w:vAlign w:val="center"/>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r>
      <w:tr>
        <w:trPr>
          <w:trHeight w:val="690"/>
        </w:trPr>
        <w:tc>
          <w:tcPr>
            <w:tcW w:w="1186" w:type="dxa"/>
            <w:vAlign w:val="center"/>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gridSpan w:val="3"/>
            <w:tcW w:w="3071" w:type="dxa"/>
            <w:vAlign w:val="center"/>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tcW w:w="1969" w:type="dxa"/>
            <w:vAlign w:val="center"/>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gridSpan w:val="2"/>
            <w:tcW w:w="2296" w:type="dxa"/>
            <w:vAlign w:val="center"/>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r>
      <w:tr>
        <w:trPr>
          <w:trHeight w:val="690"/>
        </w:trPr>
        <w:tc>
          <w:tcPr>
            <w:tcW w:w="1186" w:type="dxa"/>
            <w:vAlign w:val="center"/>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gridSpan w:val="3"/>
            <w:tcW w:w="3071" w:type="dxa"/>
            <w:vAlign w:val="center"/>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tcW w:w="1969" w:type="dxa"/>
            <w:vAlign w:val="center"/>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gridSpan w:val="2"/>
            <w:tcW w:w="2296" w:type="dxa"/>
            <w:vAlign w:val="center"/>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r>
      <w:tr>
        <w:trPr>
          <w:trHeight w:val="690"/>
        </w:trPr>
        <w:tc>
          <w:tcPr>
            <w:tcW w:w="1186" w:type="dxa"/>
            <w:vAlign w:val="center"/>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gridSpan w:val="3"/>
            <w:tcW w:w="3071" w:type="dxa"/>
            <w:vAlign w:val="center"/>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tcW w:w="1969" w:type="dxa"/>
            <w:vAlign w:val="center"/>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gridSpan w:val="2"/>
            <w:tcW w:w="2296" w:type="dxa"/>
            <w:vAlign w:val="center"/>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r>
      <w:tr>
        <w:trPr>
          <w:trHeight w:val="690"/>
        </w:trPr>
        <w:tc>
          <w:tcPr>
            <w:tcW w:w="1186" w:type="dxa"/>
            <w:vAlign w:val="center"/>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gridSpan w:val="3"/>
            <w:tcW w:w="3071" w:type="dxa"/>
            <w:vAlign w:val="center"/>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tcW w:w="1969" w:type="dxa"/>
            <w:vAlign w:val="center"/>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gridSpan w:val="2"/>
            <w:tcW w:w="2296" w:type="dxa"/>
            <w:vAlign w:val="center"/>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r>
      <w:tr>
        <w:trPr>
          <w:trHeight w:val="690"/>
        </w:trPr>
        <w:tc>
          <w:tcPr>
            <w:tcW w:w="1186" w:type="dxa"/>
            <w:vAlign w:val="center"/>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gridSpan w:val="3"/>
            <w:tcW w:w="3071" w:type="dxa"/>
            <w:vAlign w:val="center"/>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tcW w:w="1969" w:type="dxa"/>
            <w:vAlign w:val="center"/>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c>
          <w:tcPr>
            <w:gridSpan w:val="2"/>
            <w:tcW w:w="2296" w:type="dxa"/>
            <w:vAlign w:val="center"/>
            <w:textDirection w:val="lrTb"/>
            <w:noWrap w:val="false"/>
          </w:tcPr>
          <w:p>
            <w:pPr>
              <w:pStyle w:val="997"/>
              <w:spacing w:line="440" w:lineRule="exact"/>
              <w:rPr>
                <w:rFonts w:ascii="宋体" w:hAnsi="宋体" w:cs="宋体"/>
                <w:color w:val="000000"/>
                <w:szCs w:val="21"/>
              </w:rPr>
            </w:pPr>
            <w:r>
              <w:rPr>
                <w:rFonts w:ascii="宋体" w:hAnsi="宋体" w:cs="宋体"/>
                <w:color w:val="000000"/>
                <w:szCs w:val="21"/>
              </w:rPr>
            </w:r>
            <w:r/>
          </w:p>
        </w:tc>
      </w:tr>
    </w:tbl>
    <w:p>
      <w:pPr>
        <w:pStyle w:val="997"/>
        <w:ind w:left="480"/>
        <w:spacing w:line="360" w:lineRule="auto"/>
        <w:rPr>
          <w:rFonts w:ascii="宋体" w:hAnsi="宋体" w:cs="宋体"/>
          <w:color w:val="000000"/>
          <w:sz w:val="24"/>
        </w:rPr>
      </w:pPr>
      <w:r>
        <w:rPr>
          <w:rFonts w:ascii="宋体" w:hAnsi="宋体" w:cs="宋体"/>
          <w:color w:val="000000"/>
          <w:sz w:val="24"/>
        </w:rPr>
      </w:r>
      <w:r/>
    </w:p>
    <w:p>
      <w:pPr>
        <w:pStyle w:val="997"/>
        <w:ind w:left="3600"/>
        <w:spacing w:line="360" w:lineRule="auto"/>
        <w:rPr>
          <w:rFonts w:ascii="宋体" w:hAnsi="宋体" w:cs="宋体"/>
          <w:color w:val="000000"/>
          <w:sz w:val="24"/>
        </w:rPr>
      </w:pPr>
      <w:r>
        <w:rPr>
          <w:rFonts w:hint="eastAsia" w:ascii="宋体" w:hAnsi="宋体" w:cs="宋体"/>
          <w:color w:val="000000"/>
          <w:sz w:val="24"/>
        </w:rPr>
        <w:t xml:space="preserve">供应商（加盖CA电子公章）：</w:t>
      </w:r>
      <w:r>
        <w:rPr>
          <w:rFonts w:ascii="宋体" w:hAnsi="宋体" w:cs="宋体"/>
          <w:color w:val="000000"/>
          <w:sz w:val="24"/>
        </w:rPr>
      </w:r>
      <w:r/>
    </w:p>
    <w:p>
      <w:pPr>
        <w:pStyle w:val="997"/>
        <w:ind w:left="3600"/>
        <w:spacing w:line="360" w:lineRule="auto"/>
        <w:rPr>
          <w:rFonts w:ascii="宋体" w:hAnsi="宋体" w:cs="宋体"/>
          <w:color w:val="000000"/>
          <w:sz w:val="24"/>
        </w:rPr>
      </w:pPr>
      <w:r>
        <w:rPr>
          <w:rFonts w:hint="eastAsia" w:ascii="宋体" w:hAnsi="宋体" w:cs="宋体"/>
          <w:color w:val="000000"/>
          <w:sz w:val="24"/>
        </w:rPr>
        <w:t xml:space="preserve">法定代表人或授权委托人（签字或盖章）：</w:t>
      </w:r>
      <w:r>
        <w:rPr>
          <w:rFonts w:ascii="宋体" w:hAnsi="宋体" w:cs="宋体"/>
          <w:color w:val="000000"/>
          <w:sz w:val="24"/>
        </w:rPr>
      </w:r>
      <w:r/>
    </w:p>
    <w:p>
      <w:pPr>
        <w:pStyle w:val="997"/>
        <w:ind w:left="3600"/>
        <w:spacing w:line="360" w:lineRule="auto"/>
        <w:rPr>
          <w:rFonts w:ascii="宋体" w:hAnsi="宋体" w:cs="宋体"/>
          <w:color w:val="000000"/>
          <w:sz w:val="24"/>
        </w:rPr>
      </w:pPr>
      <w:r>
        <w:rPr>
          <w:rFonts w:ascii="宋体" w:hAnsi="宋体" w:cs="宋体"/>
          <w:color w:val="000000"/>
          <w:sz w:val="24"/>
        </w:rPr>
      </w:r>
      <w:r/>
    </w:p>
    <w:p>
      <w:pPr>
        <w:pStyle w:val="997"/>
        <w:ind w:left="480"/>
        <w:jc w:val="right"/>
        <w:spacing w:line="360" w:lineRule="auto"/>
        <w:rPr>
          <w:rFonts w:ascii="宋体" w:hAnsi="宋体" w:cs="宋体"/>
          <w:color w:val="000000"/>
          <w:sz w:val="24"/>
        </w:rPr>
      </w:pPr>
      <w:r>
        <w:rPr>
          <w:rFonts w:hint="eastAsia" w:ascii="宋体" w:hAnsi="宋体" w:cs="宋体"/>
          <w:color w:val="000000"/>
          <w:sz w:val="24"/>
        </w:rPr>
        <w:t xml:space="preserve">日期：年月日</w:t>
      </w:r>
      <w:r>
        <w:rPr>
          <w:rFonts w:ascii="宋体" w:hAnsi="宋体" w:cs="宋体"/>
          <w:color w:val="000000"/>
          <w:sz w:val="24"/>
        </w:rPr>
      </w:r>
      <w:r/>
    </w:p>
    <w:p>
      <w:pPr>
        <w:pStyle w:val="997"/>
        <w:jc w:val="center"/>
        <w:spacing w:line="360" w:lineRule="auto"/>
        <w:rPr>
          <w:rFonts w:ascii="宋体" w:hAnsi="宋体" w:cs="宋体"/>
          <w:b/>
          <w:color w:val="000000"/>
          <w:sz w:val="32"/>
          <w:szCs w:val="32"/>
        </w:rPr>
      </w:pPr>
      <w:r>
        <w:rPr>
          <w:rFonts w:ascii="宋体" w:hAnsi="宋体" w:cs="宋体"/>
          <w:b/>
          <w:color w:val="000000"/>
          <w:sz w:val="32"/>
          <w:szCs w:val="32"/>
        </w:rPr>
      </w:r>
      <w:r/>
    </w:p>
    <w:p>
      <w:pPr>
        <w:pStyle w:val="997"/>
        <w:jc w:val="center"/>
        <w:spacing w:line="360" w:lineRule="auto"/>
        <w:rPr>
          <w:rFonts w:ascii="宋体" w:hAnsi="宋体" w:cs="宋体"/>
          <w:b/>
          <w:color w:val="000000"/>
          <w:sz w:val="32"/>
          <w:szCs w:val="32"/>
        </w:rPr>
      </w:pPr>
      <w:r>
        <w:rPr>
          <w:rFonts w:hint="eastAsia" w:ascii="宋体" w:hAnsi="宋体" w:cs="宋体"/>
          <w:b/>
          <w:color w:val="000000"/>
          <w:sz w:val="32"/>
          <w:szCs w:val="32"/>
        </w:rPr>
        <w:t xml:space="preserve">无在建工程承诺书</w:t>
      </w:r>
      <w:r>
        <w:rPr>
          <w:rFonts w:ascii="宋体" w:hAnsi="宋体" w:cs="宋体"/>
          <w:b/>
          <w:color w:val="000000"/>
          <w:sz w:val="32"/>
          <w:szCs w:val="32"/>
        </w:rPr>
      </w:r>
      <w:r/>
    </w:p>
    <w:p>
      <w:pPr>
        <w:pStyle w:val="1029"/>
        <w:ind w:left="420" w:firstLine="600"/>
        <w:rPr>
          <w:rFonts w:ascii="宋体" w:hAnsi="宋体" w:cs="宋体"/>
          <w:color w:val="000000"/>
        </w:rPr>
      </w:pPr>
      <w:r>
        <w:rPr>
          <w:rFonts w:ascii="宋体" w:hAnsi="宋体" w:cs="宋体"/>
          <w:color w:val="000000"/>
        </w:rPr>
      </w:r>
      <w:r/>
    </w:p>
    <w:p>
      <w:pPr>
        <w:pStyle w:val="997"/>
        <w:spacing w:line="360" w:lineRule="auto"/>
        <w:rPr>
          <w:rFonts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（采购人名称） </w:t>
      </w:r>
      <w:r>
        <w:rPr>
          <w:rFonts w:ascii="宋体" w:hAnsi="宋体" w:cs="宋体"/>
          <w:color w:val="000000"/>
          <w:szCs w:val="21"/>
          <w:u w:val="single"/>
        </w:rPr>
        <w:t xml:space="preserve">      </w:t>
      </w:r>
      <w:r>
        <w:rPr>
          <w:rFonts w:ascii="宋体" w:hAnsi="宋体" w:cs="宋体"/>
          <w:color w:val="000000"/>
          <w:szCs w:val="21"/>
        </w:rPr>
      </w:r>
      <w:r/>
    </w:p>
    <w:p>
      <w:pPr>
        <w:pStyle w:val="997"/>
        <w:ind w:firstLine="480"/>
        <w:spacing w:line="360" w:lineRule="auto"/>
        <w:rPr>
          <w:rFonts w:ascii="宋体" w:hAnsi="宋体" w:cs="宋体"/>
          <w:color w:val="000000"/>
          <w:szCs w:val="21"/>
        </w:rPr>
      </w:pPr>
      <w:r>
        <w:rPr>
          <w:rFonts w:hint="eastAsia" w:ascii="宋体" w:hAnsi="宋体" w:cs="宋体"/>
          <w:color w:val="000000"/>
          <w:szCs w:val="21"/>
        </w:rPr>
        <w:t xml:space="preserve">我公司自愿参加贵单位</w:t>
      </w:r>
      <w:r>
        <w:rPr>
          <w:rFonts w:hint="eastAsia" w:ascii="宋体" w:hAnsi="宋体" w:cs="宋体"/>
          <w:color w:val="000000"/>
          <w:szCs w:val="21"/>
          <w:u w:val="single"/>
          <w:lang w:eastAsia="zh-CN"/>
        </w:rPr>
        <w:t xml:space="preserve">2026年姚王街道四好农村路建设增补项目</w:t>
      </w:r>
      <w:r>
        <w:rPr>
          <w:rFonts w:hint="eastAsia" w:ascii="宋体" w:hAnsi="宋体" w:cs="宋体"/>
          <w:color w:val="000000"/>
          <w:szCs w:val="21"/>
          <w:u w:val="single"/>
        </w:rPr>
        <w:t xml:space="preserve">（编号：                ）</w:t>
      </w:r>
      <w:r>
        <w:rPr>
          <w:rFonts w:hint="eastAsia" w:ascii="宋体" w:hAnsi="宋体" w:cs="宋体"/>
          <w:color w:val="000000"/>
          <w:szCs w:val="21"/>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rPr>
          <w:rFonts w:ascii="宋体" w:hAnsi="宋体" w:cs="宋体"/>
          <w:color w:val="000000"/>
          <w:szCs w:val="21"/>
        </w:rPr>
      </w:r>
      <w:r/>
    </w:p>
    <w:p>
      <w:pPr>
        <w:pStyle w:val="997"/>
        <w:ind w:firstLine="480"/>
        <w:spacing w:line="360" w:lineRule="auto"/>
        <w:rPr>
          <w:rFonts w:ascii="宋体" w:hAnsi="宋体" w:cs="宋体"/>
          <w:color w:val="000000"/>
          <w:szCs w:val="21"/>
        </w:rPr>
      </w:pPr>
      <w:r>
        <w:rPr>
          <w:rFonts w:hint="eastAsia" w:ascii="宋体" w:hAnsi="宋体" w:cs="宋体"/>
          <w:color w:val="000000"/>
          <w:szCs w:val="21"/>
        </w:rPr>
        <w:t xml:space="preserve">拟任项目负责人</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rPr>
        <w:t xml:space="preserve">身份证号码</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rPr>
        <w:t xml:space="preserve">注册证书号</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rPr>
          <w:rFonts w:ascii="宋体" w:hAnsi="宋体" w:cs="宋体"/>
          <w:color w:val="000000"/>
          <w:szCs w:val="21"/>
        </w:rPr>
      </w:r>
      <w:r/>
    </w:p>
    <w:p>
      <w:pPr>
        <w:pStyle w:val="997"/>
        <w:spacing w:line="360" w:lineRule="auto"/>
        <w:rPr>
          <w:rFonts w:ascii="宋体" w:hAnsi="宋体" w:cs="宋体"/>
          <w:color w:val="000000"/>
          <w:szCs w:val="21"/>
        </w:rPr>
      </w:pPr>
      <w:r>
        <w:rPr>
          <w:rFonts w:ascii="宋体" w:hAnsi="宋体" w:cs="宋体"/>
          <w:color w:val="000000"/>
          <w:szCs w:val="21"/>
        </w:rPr>
      </w:r>
      <w:r/>
    </w:p>
    <w:p>
      <w:pPr>
        <w:pStyle w:val="1036"/>
        <w:ind w:firstLine="4410"/>
        <w:jc w:val="left"/>
        <w:spacing w:line="360" w:lineRule="auto"/>
        <w:widowControl/>
        <w:rPr>
          <w:rFonts w:ascii="宋体" w:hAnsi="宋体" w:cs="宋体"/>
          <w:color w:val="000000"/>
          <w:sz w:val="21"/>
          <w:szCs w:val="21"/>
        </w:rPr>
      </w:pPr>
      <w:r>
        <w:rPr>
          <w:rFonts w:hint="eastAsia" w:ascii="宋体" w:hAnsi="宋体" w:cs="宋体"/>
          <w:color w:val="000000"/>
          <w:sz w:val="21"/>
          <w:szCs w:val="21"/>
        </w:rPr>
        <w:t xml:space="preserve">供应商名称：（加盖CA电子公章）</w:t>
      </w:r>
      <w:r>
        <w:rPr>
          <w:rFonts w:ascii="宋体" w:hAnsi="宋体" w:cs="宋体"/>
          <w:color w:val="000000"/>
          <w:sz w:val="21"/>
          <w:szCs w:val="21"/>
        </w:rPr>
      </w:r>
      <w:r/>
    </w:p>
    <w:p>
      <w:pPr>
        <w:pStyle w:val="997"/>
        <w:spacing w:line="360" w:lineRule="auto"/>
        <w:rPr>
          <w:rFonts w:ascii="宋体" w:hAnsi="宋体" w:cs="宋体"/>
          <w:color w:val="000000"/>
          <w:szCs w:val="21"/>
        </w:rPr>
      </w:pPr>
      <w:r>
        <w:rPr>
          <w:rFonts w:hint="eastAsia" w:ascii="宋体" w:hAnsi="宋体" w:cs="宋体"/>
          <w:color w:val="000000"/>
          <w:szCs w:val="21"/>
        </w:rPr>
        <w:t xml:space="preserve">                                          项目负责人签名：</w:t>
      </w:r>
      <w:r>
        <w:rPr>
          <w:rFonts w:ascii="宋体" w:hAnsi="宋体" w:cs="宋体"/>
          <w:color w:val="000000"/>
          <w:szCs w:val="21"/>
        </w:rPr>
      </w:r>
      <w:r/>
    </w:p>
    <w:p>
      <w:pPr>
        <w:pStyle w:val="1029"/>
        <w:ind w:left="420" w:firstLine="4095"/>
        <w:rPr>
          <w:rFonts w:ascii="宋体" w:hAnsi="宋体" w:eastAsia="宋体" w:cs="宋体"/>
          <w:color w:val="000000"/>
          <w:sz w:val="24"/>
          <w:szCs w:val="21"/>
        </w:rPr>
      </w:pPr>
      <w:r>
        <w:rPr>
          <w:rFonts w:hint="eastAsia" w:ascii="宋体" w:hAnsi="宋体" w:eastAsia="宋体" w:cs="宋体"/>
          <w:color w:val="000000"/>
          <w:sz w:val="21"/>
          <w:szCs w:val="21"/>
        </w:rPr>
        <w:t xml:space="preserve">日期：</w:t>
      </w:r>
      <w:r>
        <w:rPr>
          <w:rFonts w:ascii="宋体" w:hAnsi="宋体" w:eastAsia="宋体" w:cs="宋体"/>
          <w:color w:val="000000"/>
          <w:sz w:val="24"/>
          <w:szCs w:val="21"/>
        </w:rPr>
      </w:r>
      <w:r/>
    </w:p>
    <w:p>
      <w:pPr>
        <w:pStyle w:val="997"/>
        <w:spacing w:line="360" w:lineRule="auto"/>
        <w:rPr>
          <w:rFonts w:ascii="宋体" w:hAnsi="宋体" w:cs="宋体"/>
          <w:color w:val="000000"/>
          <w:sz w:val="24"/>
        </w:rPr>
      </w:pPr>
      <w:r>
        <w:rPr>
          <w:rFonts w:ascii="宋体" w:hAnsi="宋体" w:cs="宋体"/>
          <w:color w:val="000000"/>
          <w:sz w:val="24"/>
        </w:rPr>
      </w:r>
      <w:r/>
    </w:p>
    <w:p>
      <w:pPr>
        <w:pStyle w:val="997"/>
        <w:spacing w:line="360" w:lineRule="auto"/>
        <w:rPr>
          <w:rFonts w:ascii="宋体" w:hAnsi="宋体" w:cs="宋体"/>
          <w:color w:val="000000"/>
          <w:sz w:val="24"/>
        </w:rPr>
      </w:pPr>
      <w:r>
        <w:rPr>
          <w:rFonts w:ascii="宋体" w:hAnsi="宋体" w:cs="宋体"/>
          <w:color w:val="000000"/>
          <w:sz w:val="24"/>
        </w:rPr>
      </w:r>
      <w:r/>
    </w:p>
    <w:p>
      <w:pPr>
        <w:pStyle w:val="997"/>
        <w:spacing w:line="360" w:lineRule="auto"/>
        <w:rPr>
          <w:rFonts w:ascii="宋体" w:hAnsi="宋体" w:cs="宋体"/>
          <w:color w:val="000000"/>
          <w:sz w:val="24"/>
        </w:rPr>
      </w:pPr>
      <w:r>
        <w:rPr>
          <w:rFonts w:ascii="宋体" w:hAnsi="宋体" w:cs="宋体"/>
          <w:color w:val="000000"/>
          <w:sz w:val="24"/>
        </w:rPr>
      </w:r>
      <w:r/>
    </w:p>
    <w:p>
      <w:pPr>
        <w:pStyle w:val="997"/>
        <w:spacing w:line="360" w:lineRule="auto"/>
        <w:rPr>
          <w:rFonts w:ascii="宋体" w:hAnsi="宋体" w:cs="宋体"/>
          <w:color w:val="000000"/>
          <w:sz w:val="24"/>
        </w:rPr>
      </w:pPr>
      <w:r>
        <w:rPr>
          <w:rFonts w:ascii="宋体" w:hAnsi="宋体" w:cs="宋体"/>
          <w:color w:val="000000"/>
          <w:sz w:val="24"/>
        </w:rPr>
      </w:r>
      <w:r/>
    </w:p>
    <w:p>
      <w:pPr>
        <w:pStyle w:val="997"/>
        <w:spacing w:line="360" w:lineRule="auto"/>
        <w:rPr>
          <w:rFonts w:ascii="宋体" w:hAnsi="宋体" w:cs="宋体"/>
          <w:color w:val="000000"/>
          <w:sz w:val="24"/>
        </w:rPr>
      </w:pPr>
      <w:r>
        <w:rPr>
          <w:rFonts w:ascii="宋体" w:hAnsi="宋体" w:cs="宋体"/>
          <w:color w:val="000000"/>
          <w:sz w:val="24"/>
        </w:rPr>
      </w:r>
      <w:r/>
    </w:p>
    <w:p>
      <w:pPr>
        <w:pStyle w:val="997"/>
        <w:spacing w:line="360" w:lineRule="auto"/>
        <w:rPr>
          <w:rFonts w:ascii="宋体" w:hAnsi="宋体" w:cs="宋体"/>
          <w:color w:val="000000"/>
          <w:sz w:val="24"/>
        </w:rPr>
      </w:pPr>
      <w:r>
        <w:rPr>
          <w:rFonts w:ascii="宋体" w:hAnsi="宋体" w:cs="宋体"/>
          <w:color w:val="000000"/>
          <w:sz w:val="24"/>
        </w:rPr>
      </w:r>
      <w:r/>
    </w:p>
    <w:p>
      <w:pPr>
        <w:pStyle w:val="997"/>
        <w:spacing w:line="360" w:lineRule="auto"/>
        <w:rPr>
          <w:rFonts w:ascii="宋体" w:hAnsi="宋体" w:cs="宋体"/>
          <w:color w:val="000000"/>
          <w:sz w:val="24"/>
        </w:rPr>
      </w:pPr>
      <w:r>
        <w:rPr>
          <w:rFonts w:ascii="宋体" w:hAnsi="宋体" w:cs="宋体"/>
          <w:color w:val="000000"/>
          <w:sz w:val="24"/>
        </w:rPr>
      </w:r>
      <w:r/>
    </w:p>
    <w:p>
      <w:pPr>
        <w:pStyle w:val="997"/>
        <w:spacing w:line="360" w:lineRule="auto"/>
        <w:rPr>
          <w:rFonts w:ascii="宋体" w:hAnsi="宋体" w:cs="宋体"/>
          <w:color w:val="000000"/>
          <w:sz w:val="24"/>
        </w:rPr>
      </w:pPr>
      <w:r>
        <w:rPr>
          <w:rFonts w:ascii="宋体" w:hAnsi="宋体" w:cs="宋体"/>
          <w:color w:val="000000"/>
          <w:sz w:val="24"/>
        </w:rPr>
      </w:r>
      <w:r/>
    </w:p>
    <w:p>
      <w:pPr>
        <w:pStyle w:val="997"/>
        <w:spacing w:line="360" w:lineRule="auto"/>
        <w:rPr>
          <w:rFonts w:ascii="宋体" w:hAnsi="宋体" w:cs="宋体"/>
          <w:color w:val="000000"/>
          <w:sz w:val="24"/>
        </w:rPr>
      </w:pPr>
      <w:r>
        <w:rPr>
          <w:rFonts w:ascii="宋体" w:hAnsi="宋体" w:cs="宋体"/>
          <w:color w:val="000000"/>
          <w:sz w:val="24"/>
        </w:rPr>
      </w:r>
      <w:r/>
    </w:p>
    <w:p>
      <w:pPr>
        <w:pStyle w:val="997"/>
        <w:spacing w:line="360" w:lineRule="auto"/>
        <w:rPr>
          <w:rFonts w:ascii="宋体" w:hAnsi="宋体" w:cs="宋体"/>
          <w:color w:val="000000"/>
          <w:sz w:val="24"/>
        </w:rPr>
      </w:pPr>
      <w:r>
        <w:rPr>
          <w:rFonts w:ascii="宋体" w:hAnsi="宋体" w:cs="宋体"/>
          <w:color w:val="000000"/>
          <w:sz w:val="24"/>
        </w:rPr>
      </w:r>
      <w:r/>
    </w:p>
    <w:p>
      <w:pPr>
        <w:pStyle w:val="997"/>
        <w:spacing w:line="360" w:lineRule="auto"/>
        <w:rPr>
          <w:rFonts w:ascii="宋体" w:hAnsi="宋体" w:cs="宋体"/>
          <w:color w:val="000000"/>
          <w:sz w:val="24"/>
        </w:rPr>
      </w:pPr>
      <w:r>
        <w:rPr>
          <w:rFonts w:ascii="宋体" w:hAnsi="宋体" w:cs="宋体"/>
          <w:color w:val="000000"/>
          <w:sz w:val="24"/>
        </w:rPr>
      </w:r>
      <w:r/>
    </w:p>
    <w:p>
      <w:pPr>
        <w:pStyle w:val="997"/>
        <w:spacing w:line="360" w:lineRule="auto"/>
        <w:rPr>
          <w:rFonts w:ascii="宋体" w:hAnsi="宋体" w:cs="宋体"/>
          <w:color w:val="000000"/>
          <w:sz w:val="24"/>
        </w:rPr>
      </w:pPr>
      <w:r>
        <w:rPr>
          <w:rFonts w:ascii="宋体" w:hAnsi="宋体" w:cs="宋体"/>
          <w:color w:val="000000"/>
          <w:sz w:val="24"/>
        </w:rPr>
        <w:br w:type="page" w:clear="all"/>
      </w:r>
      <w:r>
        <w:rPr>
          <w:rFonts w:hint="eastAsia" w:ascii="宋体" w:hAnsi="宋体" w:cs="宋体"/>
          <w:color w:val="000000"/>
          <w:sz w:val="24"/>
        </w:rPr>
        <w:t xml:space="preserve">中小企业声明函（格式）：</w:t>
      </w:r>
      <w:r>
        <w:rPr>
          <w:rFonts w:ascii="宋体" w:hAnsi="宋体" w:cs="宋体"/>
          <w:color w:val="000000"/>
          <w:sz w:val="24"/>
        </w:rPr>
      </w:r>
      <w:r/>
    </w:p>
    <w:p>
      <w:pPr>
        <w:pStyle w:val="997"/>
        <w:jc w:val="center"/>
        <w:spacing w:line="360" w:lineRule="auto"/>
        <w:rPr>
          <w:rFonts w:ascii="宋体" w:hAnsi="宋体" w:cs="宋体"/>
          <w:b/>
          <w:bCs/>
          <w:color w:val="000000"/>
          <w:sz w:val="24"/>
        </w:rPr>
      </w:pPr>
      <w:r>
        <w:rPr>
          <w:rFonts w:ascii="宋体" w:hAnsi="宋体" w:cs="宋体"/>
          <w:b/>
          <w:bCs/>
          <w:color w:val="000000"/>
          <w:sz w:val="24"/>
        </w:rPr>
      </w:r>
      <w:r/>
    </w:p>
    <w:p>
      <w:pPr>
        <w:pStyle w:val="997"/>
        <w:ind w:left="1480" w:right="1678"/>
        <w:jc w:val="center"/>
        <w:spacing w:before="156" w:after="156" w:line="360" w:lineRule="auto"/>
        <w:rPr>
          <w:rFonts w:ascii="宋体" w:hAnsi="宋体" w:cs="宋体"/>
          <w:b/>
          <w:bCs/>
          <w:color w:val="000000"/>
          <w:sz w:val="24"/>
          <w:lang w:val="zh-CN" w:bidi="zh-CN"/>
        </w:rPr>
      </w:pPr>
      <w:r/>
      <w:bookmarkStart w:id="503" w:name="_Toc8832"/>
      <w:r>
        <w:rPr>
          <w:rFonts w:hint="eastAsia" w:ascii="宋体" w:hAnsi="宋体" w:cs="宋体"/>
          <w:b/>
          <w:bCs/>
          <w:color w:val="000000"/>
          <w:sz w:val="24"/>
          <w:lang w:bidi="zh-CN"/>
        </w:rPr>
        <w:t xml:space="preserve">中小微</w:t>
      </w:r>
      <w:r>
        <w:rPr>
          <w:rFonts w:hint="eastAsia" w:ascii="宋体" w:hAnsi="宋体" w:cs="宋体"/>
          <w:b/>
          <w:bCs/>
          <w:color w:val="000000"/>
          <w:sz w:val="24"/>
          <w:lang w:val="zh-CN" w:bidi="zh-CN"/>
        </w:rPr>
        <w:t xml:space="preserve">企业声明函（</w:t>
      </w:r>
      <w:r>
        <w:rPr>
          <w:rFonts w:hint="eastAsia" w:ascii="宋体" w:hAnsi="宋体" w:cs="宋体"/>
          <w:b/>
          <w:bCs/>
          <w:color w:val="000000"/>
          <w:sz w:val="24"/>
          <w:lang w:bidi="zh-CN"/>
        </w:rPr>
        <w:t xml:space="preserve">工程</w:t>
      </w:r>
      <w:r>
        <w:rPr>
          <w:rFonts w:hint="eastAsia" w:ascii="宋体" w:hAnsi="宋体" w:cs="宋体"/>
          <w:b/>
          <w:bCs/>
          <w:color w:val="000000"/>
          <w:sz w:val="24"/>
          <w:lang w:val="zh-CN" w:bidi="zh-CN"/>
        </w:rPr>
        <w:t xml:space="preserve">）</w:t>
      </w:r>
      <w:bookmarkEnd w:id="503"/>
      <w:r>
        <w:rPr>
          <w:rFonts w:ascii="宋体" w:hAnsi="宋体" w:cs="宋体"/>
          <w:b/>
          <w:bCs/>
          <w:color w:val="000000"/>
          <w:sz w:val="24"/>
          <w:lang w:val="zh-CN" w:bidi="zh-CN"/>
        </w:rPr>
      </w:r>
      <w:r/>
    </w:p>
    <w:p>
      <w:pPr>
        <w:pStyle w:val="997"/>
        <w:ind w:firstLine="480"/>
        <w:spacing w:line="480" w:lineRule="auto"/>
        <w:rPr>
          <w:rFonts w:ascii="宋体" w:hAnsi="宋体" w:cs="宋体"/>
          <w:color w:val="000000"/>
          <w:szCs w:val="21"/>
        </w:rPr>
      </w:pPr>
      <w:r>
        <w:rPr>
          <w:rFonts w:hint="eastAsia" w:ascii="宋体" w:hAnsi="宋体" w:cs="宋体"/>
          <w:bCs/>
          <w:color w:val="000000"/>
          <w:szCs w:val="21"/>
          <w:lang w:val="zh-CN" w:bidi="zh-CN"/>
        </w:rPr>
        <w:t xml:space="preserve">本公司郑重声明，根据《政府采购促进中小企业发展管理办法》（财库﹝2020﹞46 号）的规定，本公司参加</w:t>
      </w:r>
      <w:r>
        <w:rPr>
          <w:rFonts w:hint="eastAsia" w:ascii="宋体" w:hAnsi="宋体" w:cs="宋体"/>
          <w:bCs/>
          <w:color w:val="000000"/>
          <w:szCs w:val="21"/>
          <w:u w:val="single"/>
          <w:lang w:val="zh-CN" w:bidi="zh-CN"/>
        </w:rPr>
        <w:t xml:space="preserve">（单位名称）</w:t>
      </w:r>
      <w:r>
        <w:rPr>
          <w:rFonts w:hint="eastAsia" w:ascii="宋体" w:hAnsi="宋体" w:cs="宋体"/>
          <w:bCs/>
          <w:color w:val="000000"/>
          <w:szCs w:val="21"/>
          <w:lang w:val="zh-CN" w:bidi="zh-CN"/>
        </w:rPr>
        <w:t xml:space="preserve">的</w:t>
      </w:r>
      <w:r>
        <w:rPr>
          <w:rFonts w:hint="eastAsia" w:ascii="宋体" w:hAnsi="宋体" w:cs="宋体"/>
          <w:bCs/>
          <w:color w:val="000000"/>
          <w:szCs w:val="21"/>
          <w:u w:val="single"/>
          <w:lang w:val="zh-CN" w:bidi="zh-CN"/>
        </w:rPr>
        <w:t xml:space="preserve">（项目名称）</w:t>
      </w:r>
      <w:r>
        <w:rPr>
          <w:rFonts w:hint="eastAsia" w:ascii="宋体" w:hAnsi="宋体" w:cs="宋体"/>
          <w:bCs/>
          <w:color w:val="000000"/>
          <w:szCs w:val="21"/>
          <w:lang w:val="zh-CN" w:bidi="zh-CN"/>
        </w:rPr>
        <w:t xml:space="preserve">采购活动，</w:t>
      </w:r>
      <w:r>
        <w:rPr>
          <w:rFonts w:hint="eastAsia" w:ascii="宋体" w:hAnsi="宋体" w:cs="宋体"/>
          <w:bCs/>
          <w:color w:val="000000"/>
          <w:szCs w:val="21"/>
          <w:lang w:bidi="zh-CN"/>
        </w:rPr>
        <w:t xml:space="preserve">工程的施工单位</w:t>
      </w:r>
      <w:r>
        <w:rPr>
          <w:rFonts w:hint="eastAsia" w:ascii="宋体" w:hAnsi="宋体" w:cs="宋体"/>
          <w:bCs/>
          <w:color w:val="000000"/>
          <w:szCs w:val="21"/>
          <w:lang w:val="zh-CN" w:bidi="zh-CN"/>
        </w:rPr>
        <w:t xml:space="preserve">全部</w:t>
      </w:r>
      <w:r>
        <w:rPr>
          <w:rFonts w:hint="eastAsia" w:ascii="宋体" w:hAnsi="宋体" w:cs="宋体"/>
          <w:bCs/>
          <w:color w:val="000000"/>
          <w:szCs w:val="21"/>
          <w:lang w:bidi="zh-CN"/>
        </w:rPr>
        <w:t xml:space="preserve">为</w:t>
      </w:r>
      <w:r>
        <w:rPr>
          <w:rFonts w:hint="eastAsia" w:ascii="宋体" w:hAnsi="宋体" w:cs="宋体"/>
          <w:bCs/>
          <w:color w:val="000000"/>
          <w:szCs w:val="21"/>
          <w:lang w:val="zh-CN" w:bidi="zh-CN"/>
        </w:rPr>
        <w:t xml:space="preserve">符合政策要求的</w:t>
      </w:r>
      <w:r>
        <w:rPr>
          <w:rFonts w:hint="eastAsia" w:ascii="宋体" w:hAnsi="宋体" w:cs="宋体"/>
          <w:bCs/>
          <w:color w:val="000000"/>
          <w:szCs w:val="21"/>
          <w:lang w:bidi="zh-CN"/>
        </w:rPr>
        <w:t xml:space="preserve">中小</w:t>
      </w:r>
      <w:r>
        <w:rPr>
          <w:rFonts w:hint="eastAsia" w:ascii="宋体" w:hAnsi="宋体" w:cs="宋体"/>
          <w:bCs/>
          <w:color w:val="000000"/>
          <w:szCs w:val="21"/>
          <w:lang w:val="zh-CN" w:bidi="zh-CN"/>
        </w:rPr>
        <w:t xml:space="preserve">企业。相关企业的具体情况如下：</w:t>
      </w:r>
      <w:r>
        <w:rPr>
          <w:rFonts w:ascii="宋体" w:hAnsi="宋体" w:cs="宋体"/>
          <w:color w:val="000000"/>
          <w:szCs w:val="21"/>
        </w:rPr>
      </w:r>
      <w:r/>
    </w:p>
    <w:p>
      <w:pPr>
        <w:pStyle w:val="997"/>
        <w:ind w:firstLine="480"/>
        <w:jc w:val="left"/>
        <w:spacing w:line="480" w:lineRule="auto"/>
        <w:rPr>
          <w:rFonts w:ascii="宋体" w:hAnsi="宋体" w:cs="宋体"/>
          <w:color w:val="000000"/>
          <w:szCs w:val="21"/>
        </w:rPr>
      </w:pPr>
      <w:r>
        <w:rPr>
          <w:rFonts w:hint="eastAsia" w:ascii="宋体" w:hAnsi="宋体" w:cs="宋体"/>
          <w:bCs/>
          <w:color w:val="000000"/>
          <w:szCs w:val="21"/>
          <w:lang w:val="zh-CN" w:bidi="zh-CN"/>
        </w:rPr>
        <w:t xml:space="preserve">1.</w:t>
      </w:r>
      <w:r>
        <w:rPr>
          <w:rFonts w:hint="eastAsia" w:ascii="宋体" w:hAnsi="宋体" w:cs="宋体"/>
          <w:bCs/>
          <w:color w:val="000000"/>
          <w:szCs w:val="21"/>
          <w:u w:val="single"/>
          <w:lang w:val="zh-CN" w:bidi="zh-CN"/>
        </w:rPr>
        <w:t xml:space="preserve">（标的名称）</w:t>
      </w:r>
      <w:r>
        <w:rPr>
          <w:rFonts w:hint="eastAsia" w:ascii="宋体" w:hAnsi="宋体" w:cs="宋体"/>
          <w:bCs/>
          <w:color w:val="000000"/>
          <w:szCs w:val="21"/>
          <w:lang w:val="zh-CN" w:bidi="zh-CN"/>
        </w:rPr>
        <w:t xml:space="preserve">，属于</w:t>
      </w:r>
      <w:r>
        <w:rPr>
          <w:rFonts w:hint="eastAsia" w:ascii="宋体" w:hAnsi="宋体" w:cs="宋体"/>
          <w:bCs/>
          <w:color w:val="000000"/>
          <w:szCs w:val="21"/>
          <w:u w:val="single"/>
          <w:lang w:bidi="zh-CN"/>
        </w:rPr>
        <w:t xml:space="preserve">建筑业</w:t>
      </w:r>
      <w:r>
        <w:rPr>
          <w:rFonts w:hint="eastAsia" w:ascii="宋体" w:hAnsi="宋体" w:cs="宋体"/>
          <w:bCs/>
          <w:color w:val="000000"/>
          <w:szCs w:val="21"/>
          <w:lang w:val="zh-CN" w:bidi="zh-CN"/>
        </w:rPr>
        <w:t xml:space="preserve">行业；</w:t>
      </w:r>
      <w:r>
        <w:rPr>
          <w:rFonts w:hint="eastAsia" w:ascii="宋体" w:hAnsi="宋体" w:cs="宋体"/>
          <w:bCs/>
          <w:color w:val="000000"/>
          <w:szCs w:val="21"/>
          <w:lang w:bidi="zh-CN"/>
        </w:rPr>
        <w:t xml:space="preserve">承建企业</w:t>
      </w:r>
      <w:r>
        <w:rPr>
          <w:rFonts w:hint="eastAsia" w:ascii="宋体" w:hAnsi="宋体" w:cs="宋体"/>
          <w:bCs/>
          <w:color w:val="000000"/>
          <w:szCs w:val="21"/>
          <w:lang w:val="zh-CN" w:bidi="zh-CN"/>
        </w:rPr>
        <w:t xml:space="preserve">为</w:t>
      </w:r>
      <w:r>
        <w:rPr>
          <w:rFonts w:hint="eastAsia" w:ascii="宋体" w:hAnsi="宋体" w:cs="宋体"/>
          <w:bCs/>
          <w:color w:val="000000"/>
          <w:szCs w:val="21"/>
          <w:u w:val="single"/>
          <w:lang w:val="zh-CN" w:bidi="zh-CN"/>
        </w:rPr>
        <w:t xml:space="preserve">（企业名称）</w:t>
      </w:r>
      <w:r>
        <w:rPr>
          <w:rFonts w:hint="eastAsia" w:ascii="宋体" w:hAnsi="宋体" w:cs="宋体"/>
          <w:bCs/>
          <w:color w:val="000000"/>
          <w:szCs w:val="21"/>
          <w:lang w:val="zh-CN" w:bidi="zh-CN"/>
        </w:rPr>
        <w:t xml:space="preserve">，营业收入为万元，资产总额为万元，属于</w:t>
      </w:r>
      <w:r>
        <w:rPr>
          <w:rFonts w:hint="eastAsia" w:ascii="宋体" w:hAnsi="宋体" w:cs="宋体"/>
          <w:bCs/>
          <w:color w:val="000000"/>
          <w:szCs w:val="21"/>
          <w:u w:val="single"/>
          <w:lang w:val="zh-CN" w:bidi="zh-CN"/>
        </w:rPr>
        <w:t xml:space="preserve">（</w:t>
      </w:r>
      <w:r>
        <w:rPr>
          <w:rFonts w:hint="eastAsia" w:ascii="宋体" w:hAnsi="宋体" w:cs="宋体"/>
          <w:bCs/>
          <w:color w:val="000000"/>
          <w:szCs w:val="21"/>
          <w:u w:val="single"/>
          <w:lang w:bidi="zh-CN"/>
        </w:rPr>
        <w:t xml:space="preserve">中型企业、</w:t>
      </w:r>
      <w:r>
        <w:rPr>
          <w:rFonts w:hint="eastAsia" w:ascii="宋体" w:hAnsi="宋体" w:cs="宋体"/>
          <w:bCs/>
          <w:color w:val="000000"/>
          <w:szCs w:val="21"/>
          <w:u w:val="single"/>
          <w:lang w:val="zh-CN" w:bidi="zh-CN"/>
        </w:rPr>
        <w:t xml:space="preserve">小型企业、微型企业）</w:t>
      </w:r>
      <w:r>
        <w:rPr>
          <w:rFonts w:hint="eastAsia" w:ascii="宋体" w:hAnsi="宋体" w:cs="宋体"/>
          <w:bCs/>
          <w:color w:val="000000"/>
          <w:szCs w:val="21"/>
          <w:lang w:val="zh-CN" w:bidi="zh-CN"/>
        </w:rPr>
        <w:t xml:space="preserve">；</w:t>
      </w:r>
      <w:r>
        <w:rPr>
          <w:rFonts w:ascii="宋体" w:hAnsi="宋体" w:cs="宋体"/>
          <w:color w:val="000000"/>
          <w:szCs w:val="21"/>
        </w:rPr>
      </w:r>
      <w:r/>
    </w:p>
    <w:p>
      <w:pPr>
        <w:pStyle w:val="997"/>
        <w:ind w:firstLine="480"/>
        <w:jc w:val="left"/>
        <w:spacing w:before="2" w:line="480" w:lineRule="auto"/>
        <w:rPr>
          <w:rFonts w:ascii="宋体" w:hAnsi="宋体" w:cs="宋体"/>
          <w:color w:val="000000"/>
          <w:szCs w:val="21"/>
        </w:rPr>
      </w:pPr>
      <w:r>
        <w:rPr>
          <w:rFonts w:hint="eastAsia" w:ascii="宋体" w:hAnsi="宋体" w:cs="宋体"/>
          <w:bCs/>
          <w:color w:val="000000"/>
          <w:szCs w:val="21"/>
          <w:lang w:val="zh-CN" w:bidi="zh-CN"/>
        </w:rPr>
        <w:t xml:space="preserve">……</w:t>
      </w:r>
      <w:r>
        <w:rPr>
          <w:rFonts w:ascii="宋体" w:hAnsi="宋体" w:cs="宋体"/>
          <w:color w:val="000000"/>
          <w:szCs w:val="21"/>
        </w:rPr>
      </w:r>
      <w:r/>
    </w:p>
    <w:p>
      <w:pPr>
        <w:pStyle w:val="997"/>
        <w:ind w:firstLine="480"/>
        <w:jc w:val="left"/>
        <w:spacing w:before="2" w:line="480" w:lineRule="auto"/>
        <w:rPr>
          <w:rFonts w:ascii="宋体" w:hAnsi="宋体" w:cs="宋体"/>
          <w:color w:val="000000"/>
          <w:szCs w:val="21"/>
        </w:rPr>
      </w:pPr>
      <w:r>
        <w:rPr>
          <w:rFonts w:hint="eastAsia" w:ascii="宋体" w:hAnsi="宋体" w:cs="宋体"/>
          <w:bCs/>
          <w:color w:val="000000"/>
          <w:szCs w:val="21"/>
          <w:lang w:val="zh-CN" w:bidi="zh-CN"/>
        </w:rPr>
        <w:t xml:space="preserve">以上企业，不属于大企业的分支机构，不存在控股股东为大企业的情形，也不存在与大企业的负责人为同一人的情形。本企业对上述声明内容的真实性负责。如有虚假，将依法承担相应责任。 </w:t>
      </w:r>
      <w:r>
        <w:rPr>
          <w:rFonts w:ascii="宋体" w:hAnsi="宋体" w:cs="宋体"/>
          <w:color w:val="000000"/>
          <w:szCs w:val="21"/>
        </w:rPr>
      </w:r>
      <w:r/>
    </w:p>
    <w:p>
      <w:pPr>
        <w:pStyle w:val="997"/>
        <w:ind w:firstLine="480"/>
        <w:jc w:val="right"/>
        <w:spacing w:before="2" w:line="480" w:lineRule="auto"/>
        <w:rPr>
          <w:rFonts w:ascii="宋体" w:hAnsi="宋体" w:cs="宋体"/>
          <w:color w:val="000000"/>
          <w:szCs w:val="21"/>
        </w:rPr>
      </w:pPr>
      <w:r>
        <w:rPr>
          <w:rFonts w:hint="eastAsia" w:ascii="宋体" w:hAnsi="宋体" w:cs="宋体"/>
          <w:bCs/>
          <w:color w:val="000000"/>
          <w:szCs w:val="21"/>
          <w:lang w:val="zh-CN" w:bidi="zh-CN"/>
        </w:rPr>
        <w:t xml:space="preserve">企业名称（加盖CA电子公章）： </w:t>
      </w:r>
      <w:r>
        <w:rPr>
          <w:rFonts w:ascii="宋体" w:hAnsi="宋体" w:cs="宋体"/>
          <w:color w:val="000000"/>
          <w:szCs w:val="21"/>
        </w:rPr>
      </w:r>
      <w:r/>
    </w:p>
    <w:p>
      <w:pPr>
        <w:pStyle w:val="997"/>
        <w:ind w:firstLine="480"/>
        <w:jc w:val="right"/>
        <w:spacing w:before="2" w:line="480" w:lineRule="auto"/>
        <w:rPr>
          <w:rFonts w:ascii="宋体" w:hAnsi="宋体" w:cs="宋体"/>
          <w:color w:val="000000"/>
          <w:szCs w:val="21"/>
        </w:rPr>
      </w:pPr>
      <w:r>
        <w:rPr>
          <w:rFonts w:hint="eastAsia" w:ascii="宋体" w:hAnsi="宋体" w:cs="宋体"/>
          <w:bCs/>
          <w:color w:val="000000"/>
          <w:szCs w:val="21"/>
          <w:lang w:val="zh-CN" w:bidi="zh-CN"/>
        </w:rPr>
        <w:t xml:space="preserve">日 期：</w:t>
      </w:r>
      <w:r>
        <w:rPr>
          <w:rFonts w:ascii="宋体" w:hAnsi="宋体" w:cs="宋体"/>
          <w:color w:val="000000"/>
          <w:szCs w:val="21"/>
        </w:rPr>
      </w:r>
      <w:r/>
    </w:p>
    <w:p>
      <w:pPr>
        <w:pStyle w:val="997"/>
        <w:jc w:val="left"/>
        <w:widowControl/>
        <w:rPr>
          <w:rFonts w:ascii="宋体" w:hAnsi="宋体" w:cs="宋体"/>
          <w:color w:val="000000"/>
          <w:szCs w:val="21"/>
        </w:rPr>
      </w:pPr>
      <w:r>
        <w:rPr>
          <w:rFonts w:hint="eastAsia" w:ascii="宋体" w:hAnsi="宋体" w:cs="宋体"/>
          <w:color w:val="000000"/>
          <w:szCs w:val="21"/>
        </w:rPr>
        <w:t xml:space="preserve">注：（1）营业收入、资产总额填报上一年度数据，无上一年度数据的新成立企业可不填报。</w:t>
      </w:r>
      <w:r>
        <w:rPr>
          <w:rFonts w:ascii="宋体" w:hAnsi="宋体" w:cs="宋体"/>
          <w:color w:val="000000"/>
          <w:szCs w:val="21"/>
        </w:rPr>
      </w:r>
      <w:r/>
    </w:p>
    <w:p>
      <w:pPr>
        <w:pStyle w:val="1014"/>
        <w:rPr>
          <w:rFonts w:ascii="宋体" w:hAnsi="宋体" w:cs="宋体"/>
          <w:color w:val="000000"/>
        </w:rPr>
      </w:pPr>
      <w:r>
        <w:rPr>
          <w:rFonts w:hint="eastAsia" w:ascii="宋体" w:hAnsi="宋体" w:cs="宋体"/>
          <w:color w:val="000000"/>
        </w:rPr>
        <w:t xml:space="preserve">（2）中小企业划分标准详见“工信部联企业〔2011〕300号通知中的《中小企业划型标准规定》。</w:t>
      </w:r>
      <w:bookmarkStart w:id="504" w:name="_Toc4248"/>
      <w:r>
        <w:rPr>
          <w:rFonts w:ascii="宋体" w:hAnsi="宋体" w:cs="宋体"/>
          <w:color w:val="000000"/>
        </w:rPr>
      </w:r>
      <w:r/>
    </w:p>
    <w:p>
      <w:pPr>
        <w:pStyle w:val="1014"/>
        <w:rPr>
          <w:rFonts w:ascii="宋体" w:hAnsi="宋体" w:cs="宋体"/>
          <w:color w:val="000000"/>
        </w:rPr>
      </w:pPr>
      <w:r/>
      <w:bookmarkEnd w:id="504"/>
      <w:r>
        <w:rPr>
          <w:rFonts w:hint="eastAsia" w:ascii="宋体" w:hAnsi="宋体" w:cs="宋体"/>
          <w:color w:val="000000"/>
        </w:rPr>
        <w:t xml:space="preserve">（</w:t>
      </w:r>
      <w:r>
        <w:rPr>
          <w:rFonts w:ascii="宋体" w:hAnsi="宋体" w:cs="宋体"/>
          <w:color w:val="000000"/>
        </w:rPr>
        <w:t xml:space="preserve">3</w:t>
      </w:r>
      <w:r>
        <w:rPr>
          <w:rFonts w:hint="eastAsia" w:ascii="宋体" w:hAnsi="宋体" w:cs="宋体"/>
          <w:color w:val="000000"/>
        </w:rPr>
        <w:t xml:space="preserve">）从业人员、营业收入、资产总额填报上一-年度数据，无上一年度数据的新成立企业可不填报。</w:t>
      </w:r>
      <w:r>
        <w:rPr>
          <w:rFonts w:ascii="宋体" w:hAnsi="宋体" w:cs="宋体"/>
          <w:color w:val="000000"/>
        </w:rPr>
      </w:r>
      <w:r/>
    </w:p>
    <w:p>
      <w:pPr>
        <w:pStyle w:val="1014"/>
        <w:rPr>
          <w:rFonts w:ascii="宋体" w:hAnsi="宋体" w:cs="宋体"/>
          <w:color w:val="000000"/>
        </w:rPr>
      </w:pPr>
      <w:r>
        <w:rPr>
          <w:rFonts w:hint="eastAsia" w:ascii="宋体" w:hAnsi="宋体" w:cs="宋体"/>
          <w:color w:val="000000"/>
        </w:rPr>
        <w:t xml:space="preserve">（</w:t>
      </w:r>
      <w:r>
        <w:rPr>
          <w:rFonts w:ascii="宋体" w:hAnsi="宋体" w:cs="宋体"/>
          <w:color w:val="000000"/>
        </w:rPr>
        <w:t xml:space="preserve">4</w:t>
      </w:r>
      <w:r>
        <w:rPr>
          <w:rFonts w:hint="eastAsia" w:ascii="宋体" w:hAnsi="宋体" w:cs="宋体"/>
          <w:color w:val="000000"/>
        </w:rPr>
        <w:t xml:space="preserve">）响应单位根据《政府采购促进中小企业发展管理办法》提供的“中小企业声明函”内容不实，属于提供虚假材料谋取中标、成交，依照《中华人民共和国政府采购法》等国家有关规定追究相应责任。</w:t>
      </w:r>
      <w:r>
        <w:rPr>
          <w:rFonts w:ascii="宋体" w:hAnsi="宋体" w:cs="宋体"/>
          <w:color w:val="000000"/>
        </w:rPr>
      </w:r>
      <w:r/>
    </w:p>
    <w:p>
      <w:pPr>
        <w:pStyle w:val="1014"/>
        <w:rPr>
          <w:rFonts w:ascii="宋体" w:hAnsi="宋体" w:cs="宋体"/>
          <w:color w:val="000000"/>
        </w:rPr>
      </w:pPr>
      <w:r>
        <w:rPr>
          <w:rFonts w:hint="eastAsia" w:ascii="宋体" w:hAnsi="宋体" w:cs="宋体"/>
          <w:color w:val="000000"/>
        </w:rPr>
        <w:t xml:space="preserve">（</w:t>
      </w:r>
      <w:r>
        <w:rPr>
          <w:rFonts w:ascii="宋体" w:hAnsi="宋体" w:cs="宋体"/>
          <w:color w:val="000000"/>
        </w:rPr>
        <w:t xml:space="preserve">5</w:t>
      </w:r>
      <w:r>
        <w:rPr>
          <w:rFonts w:hint="eastAsia" w:ascii="宋体" w:hAnsi="宋体" w:cs="宋体"/>
          <w:color w:val="000000"/>
        </w:rPr>
        <w:t xml:space="preserve">）若本项目为专门面向中小企业的，响应单位必须提供中小企业声明函，否则作无效响应文件处理。</w:t>
      </w:r>
      <w:r>
        <w:rPr>
          <w:rFonts w:ascii="宋体" w:hAnsi="宋体" w:cs="宋体"/>
          <w:color w:val="000000"/>
        </w:rPr>
      </w:r>
      <w:r/>
    </w:p>
    <w:p>
      <w:pPr>
        <w:pStyle w:val="1014"/>
        <w:rPr>
          <w:color w:val="000000"/>
        </w:rPr>
      </w:pPr>
      <w:r>
        <w:rPr>
          <w:color w:val="000000"/>
        </w:rPr>
      </w:r>
      <w:r/>
    </w:p>
    <w:p>
      <w:pPr>
        <w:pStyle w:val="997"/>
      </w:pPr>
      <w:r/>
      <w:r/>
    </w:p>
    <w:p>
      <w:pPr>
        <w:pStyle w:val="1014"/>
        <w:rPr>
          <w:color w:val="000000"/>
        </w:rPr>
      </w:pPr>
      <w:r>
        <w:rPr>
          <w:color w:val="000000"/>
        </w:rPr>
      </w:r>
      <w:r/>
    </w:p>
    <w:p>
      <w:pPr>
        <w:pStyle w:val="1000"/>
        <w:spacing w:before="156" w:after="156" w:line="360" w:lineRule="exact"/>
        <w:rPr>
          <w:rFonts w:ascii="宋体" w:hAnsi="宋体" w:cs="宋体"/>
          <w:color w:val="000000"/>
          <w:sz w:val="24"/>
          <w:szCs w:val="24"/>
        </w:rPr>
      </w:pPr>
      <w:r>
        <w:rPr>
          <w:rFonts w:hint="eastAsia" w:ascii="宋体" w:hAnsi="宋体"/>
          <w:color w:val="000000"/>
          <w:sz w:val="24"/>
          <w:szCs w:val="24"/>
        </w:rPr>
        <w:br w:type="page" w:clear="all"/>
      </w:r>
      <w:r>
        <w:rPr>
          <w:rFonts w:hint="eastAsia" w:ascii="宋体" w:hAnsi="宋体"/>
          <w:color w:val="000000"/>
          <w:sz w:val="24"/>
          <w:szCs w:val="24"/>
        </w:rPr>
        <w:t xml:space="preserve">3.7</w:t>
      </w:r>
      <w:r>
        <w:rPr>
          <w:rFonts w:hint="eastAsia" w:ascii="宋体" w:hAnsi="宋体"/>
          <w:bCs/>
          <w:color w:val="000000"/>
          <w:sz w:val="24"/>
          <w:szCs w:val="24"/>
        </w:rPr>
        <w:t xml:space="preserve">采购需求响应表</w:t>
      </w:r>
      <w:r>
        <w:rPr>
          <w:rFonts w:ascii="宋体" w:hAnsi="宋体" w:cs="宋体"/>
          <w:color w:val="000000"/>
          <w:sz w:val="24"/>
          <w:szCs w:val="24"/>
        </w:rPr>
      </w:r>
      <w:r/>
    </w:p>
    <w:p>
      <w:pPr>
        <w:pStyle w:val="997"/>
        <w:jc w:val="center"/>
        <w:spacing w:line="400" w:lineRule="exact"/>
        <w:rPr>
          <w:rFonts w:ascii="宋体" w:hAnsi="宋体" w:cs="宋体"/>
          <w:bCs/>
          <w:color w:val="000000"/>
          <w:sz w:val="28"/>
          <w:szCs w:val="28"/>
        </w:rPr>
        <w:outlineLvl w:val="0"/>
      </w:pPr>
      <w:r>
        <w:rPr>
          <w:rFonts w:ascii="宋体" w:hAnsi="宋体" w:cs="宋体"/>
          <w:bCs/>
          <w:color w:val="000000"/>
          <w:sz w:val="28"/>
          <w:szCs w:val="28"/>
        </w:rPr>
      </w:r>
      <w:r/>
    </w:p>
    <w:tbl>
      <w:tblPr>
        <w:tblW w:w="8662" w:type="dxa"/>
        <w:tblInd w:w="-15" w:type="dxa"/>
        <w:tblLayout w:type="fixed"/>
        <w:tblCellMar>
          <w:left w:w="15" w:type="dxa"/>
          <w:top w:w="15" w:type="dxa"/>
          <w:right w:w="15" w:type="dxa"/>
          <w:bottom w:w="0" w:type="dxa"/>
        </w:tblCellMar>
        <w:tblLook w:val="04A0" w:firstRow="1" w:lastRow="0" w:firstColumn="1" w:lastColumn="0" w:noHBand="0" w:noVBand="1"/>
      </w:tblPr>
      <w:tblGrid>
        <w:gridCol w:w="2165"/>
        <w:gridCol w:w="2166"/>
        <w:gridCol w:w="2165"/>
        <w:gridCol w:w="2166"/>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5" w:type="dxa"/>
            <w:vAlign w:val="center"/>
            <w:textDirection w:val="lrTb"/>
            <w:noWrap/>
          </w:tcPr>
          <w:p>
            <w:pPr>
              <w:pStyle w:val="997"/>
              <w:jc w:val="center"/>
              <w:rPr>
                <w:rFonts w:ascii="宋体" w:hAnsi="宋体" w:cs="宋体"/>
                <w:b/>
                <w:bCs/>
                <w:color w:val="000000"/>
                <w:szCs w:val="21"/>
              </w:rPr>
            </w:pPr>
            <w:r>
              <w:rPr>
                <w:rFonts w:hint="eastAsia" w:ascii="宋体" w:hAnsi="宋体" w:cs="宋体"/>
                <w:b/>
                <w:bCs/>
                <w:color w:val="000000"/>
                <w:szCs w:val="21"/>
              </w:rPr>
              <w:t xml:space="preserve">项目名称</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pStyle w:val="997"/>
              <w:jc w:val="center"/>
              <w:rPr>
                <w:rFonts w:ascii="宋体" w:hAnsi="宋体" w:cs="宋体"/>
                <w:b/>
                <w:bCs/>
                <w:color w:val="000000"/>
                <w:szCs w:val="21"/>
              </w:rPr>
            </w:pPr>
            <w:r>
              <w:rPr>
                <w:rFonts w:hint="eastAsia" w:ascii="宋体" w:hAnsi="宋体" w:cs="宋体"/>
                <w:b/>
                <w:bCs/>
                <w:color w:val="000000"/>
                <w:szCs w:val="21"/>
              </w:rPr>
              <w:t xml:space="preserve">采购要求</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pStyle w:val="997"/>
              <w:jc w:val="center"/>
              <w:rPr>
                <w:rFonts w:ascii="宋体" w:hAnsi="宋体" w:cs="宋体"/>
                <w:b/>
                <w:bCs/>
                <w:color w:val="000000"/>
                <w:szCs w:val="21"/>
              </w:rPr>
            </w:pPr>
            <w:r>
              <w:rPr>
                <w:rFonts w:hint="eastAsia" w:ascii="宋体" w:hAnsi="宋体" w:cs="宋体"/>
                <w:b/>
                <w:bCs/>
                <w:color w:val="000000"/>
                <w:szCs w:val="21"/>
              </w:rPr>
              <w:t xml:space="preserve">实报内容</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pStyle w:val="997"/>
              <w:jc w:val="center"/>
              <w:rPr>
                <w:rFonts w:ascii="宋体" w:hAnsi="宋体" w:cs="宋体"/>
                <w:b/>
                <w:bCs/>
                <w:color w:val="000000"/>
                <w:szCs w:val="21"/>
              </w:rPr>
            </w:pPr>
            <w:r>
              <w:rPr>
                <w:rFonts w:hint="eastAsia" w:ascii="宋体" w:hAnsi="宋体" w:cs="宋体"/>
                <w:b/>
                <w:bCs/>
                <w:color w:val="000000"/>
                <w:szCs w:val="21"/>
              </w:rPr>
              <w:t xml:space="preserve">偏离说明</w:t>
            </w:r>
            <w:r>
              <w:rPr>
                <w:rFonts w:ascii="宋体" w:hAnsi="宋体" w:cs="宋体"/>
                <w:b/>
                <w:bCs/>
                <w:color w:val="000000"/>
                <w:szCs w:val="21"/>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65" w:type="dxa"/>
            <w:vAlign w:val="center"/>
            <w:textDirection w:val="lrTb"/>
            <w:noWrap/>
          </w:tcPr>
          <w:p>
            <w:pPr>
              <w:pStyle w:val="997"/>
              <w:jc w:val="center"/>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pStyle w:val="997"/>
              <w:jc w:val="center"/>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pStyle w:val="997"/>
              <w:jc w:val="center"/>
              <w:rPr>
                <w:rFonts w:ascii="宋体" w:hAnsi="宋体" w:cs="宋体"/>
                <w:bCs/>
                <w:color w:val="000000"/>
                <w:szCs w:val="21"/>
              </w:rPr>
            </w:pPr>
            <w:r>
              <w:rPr>
                <w:rFonts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pStyle w:val="997"/>
              <w:jc w:val="center"/>
              <w:rPr>
                <w:rFonts w:ascii="宋体" w:hAnsi="宋体" w:cs="宋体"/>
                <w:bCs/>
                <w:color w:val="000000"/>
                <w:szCs w:val="21"/>
              </w:rPr>
            </w:pPr>
            <w:r>
              <w:rPr>
                <w:rFonts w:ascii="宋体" w:hAnsi="宋体" w:cs="宋体"/>
                <w:bCs/>
                <w:color w:val="000000"/>
                <w:szCs w:val="21"/>
              </w:rPr>
            </w:r>
            <w:r/>
          </w:p>
        </w:tc>
      </w:tr>
    </w:tbl>
    <w:p>
      <w:pPr>
        <w:pStyle w:val="997"/>
        <w:rPr>
          <w:rFonts w:ascii="宋体" w:hAnsi="宋体" w:cs="宋体"/>
          <w:b/>
          <w:color w:val="000000"/>
          <w:sz w:val="24"/>
        </w:rPr>
      </w:pPr>
      <w:r>
        <w:rPr>
          <w:rFonts w:ascii="宋体" w:hAnsi="宋体" w:cs="宋体"/>
          <w:b/>
          <w:color w:val="000000"/>
          <w:sz w:val="24"/>
        </w:rPr>
      </w:r>
      <w:r/>
    </w:p>
    <w:p>
      <w:pPr>
        <w:pStyle w:val="997"/>
        <w:ind w:left="3600"/>
        <w:spacing w:line="360" w:lineRule="auto"/>
        <w:rPr>
          <w:rFonts w:ascii="宋体" w:hAnsi="宋体" w:cs="宋体"/>
          <w:color w:val="000000"/>
          <w:szCs w:val="21"/>
        </w:rPr>
      </w:pPr>
      <w:r>
        <w:rPr>
          <w:rFonts w:hint="eastAsia" w:ascii="宋体" w:hAnsi="宋体" w:cs="宋体"/>
          <w:color w:val="000000"/>
          <w:szCs w:val="21"/>
        </w:rPr>
        <w:t xml:space="preserve">供应商（加盖CA电子公章）：</w:t>
      </w:r>
      <w:r>
        <w:rPr>
          <w:rFonts w:ascii="宋体" w:hAnsi="宋体" w:cs="宋体"/>
          <w:color w:val="000000"/>
          <w:szCs w:val="21"/>
        </w:rPr>
      </w:r>
      <w:r/>
    </w:p>
    <w:p>
      <w:pPr>
        <w:pStyle w:val="997"/>
        <w:ind w:left="3600"/>
        <w:spacing w:line="360" w:lineRule="auto"/>
        <w:rPr>
          <w:rFonts w:ascii="宋体" w:hAnsi="宋体" w:cs="宋体"/>
          <w:color w:val="000000"/>
          <w:szCs w:val="21"/>
        </w:rPr>
      </w:pPr>
      <w:r>
        <w:rPr>
          <w:rFonts w:hint="eastAsia" w:ascii="宋体" w:hAnsi="宋体" w:cs="宋体"/>
          <w:color w:val="000000"/>
          <w:szCs w:val="21"/>
        </w:rPr>
        <w:t xml:space="preserve">法定代表人或授权委托人（签字或盖章）：</w:t>
      </w:r>
      <w:r>
        <w:rPr>
          <w:rFonts w:ascii="宋体" w:hAnsi="宋体" w:cs="宋体"/>
          <w:color w:val="000000"/>
          <w:szCs w:val="21"/>
        </w:rPr>
      </w:r>
      <w:r/>
    </w:p>
    <w:p>
      <w:pPr>
        <w:pStyle w:val="997"/>
        <w:ind w:left="3600"/>
        <w:spacing w:line="360" w:lineRule="auto"/>
        <w:rPr>
          <w:rFonts w:ascii="宋体" w:hAnsi="宋体" w:cs="宋体"/>
          <w:color w:val="000000"/>
          <w:szCs w:val="21"/>
        </w:rPr>
      </w:pPr>
      <w:r>
        <w:rPr>
          <w:rFonts w:ascii="宋体" w:hAnsi="宋体" w:cs="宋体"/>
          <w:color w:val="000000"/>
          <w:szCs w:val="21"/>
        </w:rPr>
      </w:r>
      <w:r/>
    </w:p>
    <w:p>
      <w:pPr>
        <w:pStyle w:val="997"/>
        <w:ind w:left="480"/>
        <w:jc w:val="right"/>
        <w:spacing w:line="360" w:lineRule="auto"/>
        <w:rPr>
          <w:rFonts w:ascii="宋体" w:hAnsi="宋体" w:cs="宋体"/>
          <w:color w:val="000000"/>
          <w:szCs w:val="21"/>
        </w:rPr>
      </w:pPr>
      <w:r>
        <w:rPr>
          <w:rFonts w:hint="eastAsia" w:ascii="宋体" w:hAnsi="宋体" w:cs="宋体"/>
          <w:color w:val="000000"/>
          <w:szCs w:val="21"/>
        </w:rPr>
        <w:t xml:space="preserve">日期： </w:t>
      </w:r>
      <w:r>
        <w:rPr>
          <w:rFonts w:ascii="宋体" w:hAnsi="宋体" w:cs="宋体"/>
          <w:color w:val="000000"/>
          <w:szCs w:val="21"/>
        </w:rPr>
        <w:t xml:space="preserve">  </w:t>
      </w:r>
      <w:r>
        <w:rPr>
          <w:rFonts w:hint="eastAsia" w:ascii="宋体" w:hAnsi="宋体" w:cs="宋体"/>
          <w:color w:val="000000"/>
          <w:szCs w:val="21"/>
        </w:rPr>
        <w:t xml:space="preserve">年 </w:t>
      </w:r>
      <w:r>
        <w:rPr>
          <w:rFonts w:ascii="宋体" w:hAnsi="宋体" w:cs="宋体"/>
          <w:color w:val="000000"/>
          <w:szCs w:val="21"/>
        </w:rPr>
        <w:t xml:space="preserve"> </w:t>
      </w:r>
      <w:r>
        <w:rPr>
          <w:rFonts w:hint="eastAsia" w:ascii="宋体" w:hAnsi="宋体" w:cs="宋体"/>
          <w:color w:val="000000"/>
          <w:szCs w:val="21"/>
        </w:rPr>
        <w:t xml:space="preserve">月 </w:t>
      </w:r>
      <w:r>
        <w:rPr>
          <w:rFonts w:ascii="宋体" w:hAnsi="宋体" w:cs="宋体"/>
          <w:color w:val="000000"/>
          <w:szCs w:val="21"/>
        </w:rPr>
        <w:t xml:space="preserve"> </w:t>
      </w:r>
      <w:r>
        <w:rPr>
          <w:rFonts w:hint="eastAsia" w:ascii="宋体" w:hAnsi="宋体" w:cs="宋体"/>
          <w:color w:val="000000"/>
          <w:szCs w:val="21"/>
        </w:rPr>
        <w:t xml:space="preserve">日</w:t>
      </w:r>
      <w:r>
        <w:rPr>
          <w:rFonts w:ascii="宋体" w:hAnsi="宋体" w:cs="宋体"/>
          <w:color w:val="000000"/>
          <w:szCs w:val="21"/>
        </w:rPr>
      </w:r>
      <w:r/>
    </w:p>
    <w:p>
      <w:pPr>
        <w:pStyle w:val="997"/>
        <w:ind w:firstLine="420"/>
        <w:spacing w:line="520" w:lineRule="exact"/>
        <w:rPr>
          <w:rFonts w:ascii="宋体" w:hAnsi="宋体" w:cs="宋体"/>
          <w:bCs/>
          <w:color w:val="000000"/>
          <w:szCs w:val="21"/>
        </w:rPr>
      </w:pPr>
      <w:r>
        <w:rPr>
          <w:rFonts w:hint="eastAsia" w:ascii="宋体" w:hAnsi="宋体" w:cs="宋体"/>
          <w:bCs/>
          <w:color w:val="000000"/>
          <w:szCs w:val="21"/>
        </w:rPr>
        <w:t xml:space="preserve">注：（1）本表不得删除；</w:t>
      </w:r>
      <w:r>
        <w:rPr>
          <w:rFonts w:ascii="宋体" w:hAnsi="宋体" w:cs="宋体"/>
          <w:bCs/>
          <w:color w:val="000000"/>
          <w:szCs w:val="21"/>
        </w:rPr>
      </w:r>
      <w:r/>
    </w:p>
    <w:p>
      <w:pPr>
        <w:pStyle w:val="997"/>
        <w:ind w:firstLine="420"/>
        <w:spacing w:line="520" w:lineRule="exact"/>
        <w:rPr>
          <w:rFonts w:ascii="宋体" w:hAnsi="宋体" w:cs="宋体"/>
          <w:bCs/>
          <w:color w:val="000000"/>
          <w:szCs w:val="21"/>
        </w:rPr>
      </w:pPr>
      <w:r>
        <w:rPr>
          <w:rFonts w:hint="eastAsia" w:ascii="宋体" w:hAnsi="宋体" w:cs="宋体"/>
          <w:bCs/>
          <w:color w:val="000000"/>
          <w:szCs w:val="21"/>
        </w:rPr>
        <w:t xml:space="preserve">   （2）如无任何偏离，请于本表 “偏离说明”中注明“无偏离”；</w:t>
      </w:r>
      <w:r>
        <w:rPr>
          <w:rFonts w:ascii="宋体" w:hAnsi="宋体" w:cs="宋体"/>
          <w:bCs/>
          <w:color w:val="000000"/>
          <w:szCs w:val="21"/>
        </w:rPr>
      </w:r>
      <w:r/>
    </w:p>
    <w:p>
      <w:pPr>
        <w:pStyle w:val="997"/>
        <w:ind w:firstLine="420"/>
        <w:spacing w:line="520" w:lineRule="exact"/>
        <w:rPr>
          <w:rFonts w:ascii="宋体" w:hAnsi="宋体" w:cs="宋体"/>
          <w:bCs/>
          <w:color w:val="000000"/>
          <w:szCs w:val="21"/>
        </w:rPr>
      </w:pPr>
      <w:r>
        <w:rPr>
          <w:rFonts w:hint="eastAsia" w:ascii="宋体" w:hAnsi="宋体" w:cs="宋体"/>
          <w:bCs/>
          <w:color w:val="000000"/>
          <w:szCs w:val="21"/>
        </w:rPr>
        <w:t xml:space="preserve">   （3）如有偏离项，请于本表中列明偏离内容，如需要可自行延长，其余无偏离内容不须赘述。</w:t>
      </w:r>
      <w:r>
        <w:rPr>
          <w:rFonts w:ascii="宋体" w:hAnsi="宋体" w:cs="宋体"/>
          <w:bCs/>
          <w:color w:val="000000"/>
          <w:szCs w:val="21"/>
        </w:rPr>
      </w:r>
      <w:r/>
    </w:p>
    <w:p>
      <w:pPr>
        <w:pStyle w:val="997"/>
        <w:rPr>
          <w:rFonts w:ascii="宋体" w:hAnsi="宋体" w:cs="Arial Unicode MS"/>
          <w:color w:val="000000"/>
          <w:sz w:val="28"/>
          <w:szCs w:val="28"/>
        </w:rPr>
      </w:pPr>
      <w:r>
        <w:rPr>
          <w:rFonts w:ascii="宋体" w:hAnsi="宋体" w:cs="Arial Unicode MS"/>
          <w:color w:val="000000"/>
          <w:sz w:val="28"/>
          <w:szCs w:val="28"/>
        </w:rPr>
      </w:r>
      <w:r/>
    </w:p>
    <w:p>
      <w:pPr>
        <w:pStyle w:val="997"/>
        <w:ind w:firstLine="420"/>
        <w:spacing w:line="360" w:lineRule="exact"/>
        <w:rPr>
          <w:rFonts w:ascii="宋体" w:hAnsi="宋体"/>
          <w:bCs/>
          <w:color w:val="000000"/>
          <w:szCs w:val="21"/>
        </w:rPr>
      </w:pPr>
      <w:r>
        <w:rPr>
          <w:rFonts w:ascii="宋体" w:hAnsi="宋体"/>
          <w:bCs/>
          <w:color w:val="000000"/>
          <w:szCs w:val="21"/>
        </w:rPr>
      </w:r>
      <w:r/>
    </w:p>
    <w:p>
      <w:pPr>
        <w:pStyle w:val="1014"/>
        <w:ind w:firstLine="0"/>
        <w:rPr>
          <w:color w:val="000000"/>
        </w:rPr>
      </w:pPr>
      <w:r>
        <w:rPr>
          <w:color w:val="000000"/>
        </w:rPr>
      </w:r>
      <w:r/>
    </w:p>
    <w:p>
      <w:pPr>
        <w:pStyle w:val="1000"/>
        <w:spacing w:before="156" w:after="156" w:line="360" w:lineRule="exact"/>
        <w:rPr>
          <w:rFonts w:ascii="宋体" w:hAnsi="宋体" w:cs="宋体"/>
          <w:color w:val="000000"/>
          <w:sz w:val="24"/>
          <w:szCs w:val="24"/>
        </w:rPr>
      </w:pPr>
      <w:r>
        <w:rPr>
          <w:rFonts w:hint="eastAsia" w:ascii="宋体" w:hAnsi="宋体" w:cs="宋体"/>
          <w:color w:val="000000"/>
          <w:sz w:val="24"/>
        </w:rPr>
        <w:t xml:space="preserve">3.</w:t>
      </w:r>
      <w:r>
        <w:rPr>
          <w:rFonts w:ascii="宋体" w:hAnsi="宋体" w:cs="宋体"/>
          <w:color w:val="000000"/>
          <w:sz w:val="24"/>
        </w:rPr>
        <w:t xml:space="preserve">8</w:t>
      </w:r>
      <w:r>
        <w:rPr>
          <w:rFonts w:hint="eastAsia" w:ascii="宋体" w:hAnsi="宋体" w:cs="宋体"/>
          <w:color w:val="000000"/>
          <w:sz w:val="24"/>
          <w:szCs w:val="24"/>
        </w:rPr>
        <w:t xml:space="preserve">供应商认为应列入响应文件的其他材料</w:t>
      </w:r>
      <w:r>
        <w:rPr>
          <w:rFonts w:ascii="宋体" w:hAnsi="宋体" w:cs="宋体"/>
          <w:color w:val="000000"/>
          <w:sz w:val="24"/>
          <w:szCs w:val="24"/>
        </w:rPr>
      </w:r>
      <w:r/>
    </w:p>
    <w:p>
      <w:pPr>
        <w:pStyle w:val="1014"/>
        <w:rPr>
          <w:color w:val="000000"/>
        </w:rPr>
      </w:pPr>
      <w:r>
        <w:rPr>
          <w:color w:val="000000"/>
        </w:rPr>
      </w:r>
      <w:r/>
    </w:p>
    <w:p>
      <w:pPr>
        <w:pStyle w:val="1014"/>
        <w:rPr>
          <w:color w:val="000000"/>
        </w:rPr>
      </w:pPr>
      <w:r/>
      <w:bookmarkEnd w:id="427"/>
      <w:r/>
      <w:bookmarkEnd w:id="428"/>
      <w:r/>
      <w:bookmarkEnd w:id="481"/>
      <w:r/>
      <w:bookmarkEnd w:id="482"/>
      <w:r/>
      <w:bookmarkEnd w:id="483"/>
      <w:r/>
      <w:bookmarkEnd w:id="484"/>
      <w:r/>
      <w:bookmarkEnd w:id="485"/>
      <w:r/>
      <w:bookmarkEnd w:id="486"/>
      <w:r/>
      <w:bookmarkEnd w:id="487"/>
      <w:r/>
      <w:bookmarkEnd w:id="488"/>
      <w:r/>
      <w:bookmarkEnd w:id="489"/>
      <w:r/>
      <w:bookmarkEnd w:id="490"/>
      <w:r>
        <w:rPr>
          <w:color w:val="000000"/>
        </w:rPr>
      </w:r>
      <w:r/>
    </w:p>
    <w:p>
      <w:pPr>
        <w:pStyle w:val="997"/>
        <w:jc w:val="center"/>
        <w:rPr>
          <w:rFonts w:ascii="宋体" w:hAnsi="宋体" w:cs="宋体"/>
          <w:b/>
          <w:color w:val="000000"/>
          <w:sz w:val="36"/>
          <w:szCs w:val="28"/>
        </w:rPr>
      </w:pPr>
      <w:r>
        <w:rPr>
          <w:rFonts w:ascii="宋体" w:hAnsi="宋体" w:cs="宋体"/>
          <w:b/>
          <w:color w:val="000000"/>
          <w:sz w:val="36"/>
          <w:szCs w:val="28"/>
        </w:rPr>
      </w:r>
      <w:r/>
    </w:p>
    <w:p>
      <w:pPr>
        <w:pStyle w:val="1001"/>
        <w:rPr>
          <w:rFonts w:ascii="宋体" w:hAnsi="宋体" w:cs="宋体"/>
          <w:b/>
          <w:color w:val="000000"/>
          <w:sz w:val="36"/>
        </w:rPr>
      </w:pPr>
      <w:r>
        <w:rPr>
          <w:rFonts w:ascii="宋体" w:hAnsi="宋体" w:cs="宋体"/>
          <w:b/>
          <w:color w:val="000000"/>
          <w:sz w:val="36"/>
        </w:rPr>
      </w:r>
      <w:r/>
    </w:p>
    <w:p>
      <w:pPr>
        <w:pStyle w:val="997"/>
        <w:rPr>
          <w:rFonts w:ascii="宋体" w:hAnsi="宋体" w:cs="宋体"/>
          <w:b/>
          <w:color w:val="000000"/>
          <w:sz w:val="36"/>
          <w:szCs w:val="28"/>
        </w:rPr>
      </w:pPr>
      <w:r>
        <w:rPr>
          <w:rFonts w:ascii="宋体" w:hAnsi="宋体" w:cs="宋体"/>
          <w:b/>
          <w:color w:val="000000"/>
          <w:sz w:val="36"/>
          <w:szCs w:val="28"/>
        </w:rPr>
      </w:r>
      <w:r/>
    </w:p>
    <w:p>
      <w:pPr>
        <w:pStyle w:val="1001"/>
      </w:pPr>
      <w:r/>
      <w:r/>
    </w:p>
    <w:p>
      <w:pPr>
        <w:pStyle w:val="997"/>
      </w:pPr>
      <w:r/>
      <w:r/>
    </w:p>
    <w:p>
      <w:pPr>
        <w:pStyle w:val="1071"/>
      </w:pPr>
      <w:r/>
      <w:r/>
    </w:p>
    <w:p>
      <w:pPr>
        <w:pStyle w:val="997"/>
        <w:jc w:val="center"/>
        <w:spacing w:before="156" w:after="156" w:line="360" w:lineRule="auto"/>
        <w:rPr>
          <w:rFonts w:ascii="宋体" w:hAnsi="宋体" w:cs="宋体"/>
          <w:b/>
          <w:bCs/>
          <w:color w:val="000000"/>
          <w:sz w:val="30"/>
          <w:szCs w:val="30"/>
        </w:rPr>
        <w:outlineLvl w:val="0"/>
      </w:pPr>
      <w:r>
        <w:rPr>
          <w:rFonts w:hint="eastAsia" w:ascii="宋体" w:hAnsi="宋体" w:cs="宋体"/>
          <w:b/>
          <w:bCs/>
          <w:color w:val="000000"/>
          <w:sz w:val="30"/>
          <w:szCs w:val="30"/>
        </w:rPr>
        <w:br w:type="page" w:clear="all"/>
      </w:r>
      <w:r>
        <w:rPr>
          <w:rFonts w:hint="eastAsia" w:ascii="宋体" w:hAnsi="宋体" w:cs="宋体"/>
          <w:b/>
          <w:bCs/>
          <w:color w:val="000000"/>
          <w:sz w:val="30"/>
          <w:szCs w:val="30"/>
        </w:rPr>
        <w:t xml:space="preserve">第六章 合同条款及格式</w:t>
      </w:r>
      <w:r>
        <w:rPr>
          <w:rFonts w:ascii="宋体" w:hAnsi="宋体" w:cs="宋体"/>
          <w:b/>
          <w:bCs/>
          <w:color w:val="000000"/>
          <w:sz w:val="30"/>
          <w:szCs w:val="30"/>
        </w:rPr>
      </w:r>
      <w:r/>
    </w:p>
    <w:p>
      <w:pPr>
        <w:pStyle w:val="997"/>
        <w:spacing w:line="360" w:lineRule="auto"/>
        <w:rPr>
          <w:color w:val="000000"/>
          <w:sz w:val="44"/>
          <w:szCs w:val="44"/>
        </w:rPr>
      </w:pPr>
      <w:r>
        <w:rPr>
          <w:color w:val="000000"/>
          <w:sz w:val="44"/>
          <w:szCs w:val="44"/>
        </w:rPr>
      </w:r>
      <w:r/>
    </w:p>
    <w:p>
      <w:pPr>
        <w:pStyle w:val="1126"/>
        <w:jc w:val="center"/>
        <w:spacing w:line="360" w:lineRule="auto"/>
        <w:rPr>
          <w:rFonts w:hAnsi="宋体" w:cs="新宋体"/>
          <w:b/>
          <w:bCs/>
          <w:sz w:val="36"/>
          <w:szCs w:val="36"/>
          <w:highlight w:val="none"/>
        </w:rPr>
        <w:outlineLvl w:val="0"/>
      </w:pPr>
      <w:r>
        <w:rPr>
          <w:rFonts w:hint="eastAsia" w:hAnsi="宋体" w:cs="新宋体"/>
          <w:b/>
          <w:bCs/>
          <w:sz w:val="36"/>
          <w:szCs w:val="36"/>
          <w:highlight w:val="none"/>
        </w:rPr>
        <w:t xml:space="preserve">第一节  通用合同条款</w:t>
      </w:r>
      <w:r>
        <w:rPr>
          <w:rFonts w:hAnsi="宋体" w:cs="新宋体"/>
          <w:b/>
          <w:bCs/>
          <w:sz w:val="36"/>
          <w:szCs w:val="36"/>
          <w:highlight w:val="none"/>
        </w:rPr>
      </w:r>
      <w:r/>
    </w:p>
    <w:p>
      <w:pPr>
        <w:pStyle w:val="998"/>
        <w:jc w:val="center"/>
        <w:rPr>
          <w:rFonts w:ascii="宋体" w:hAnsi="宋体" w:cs="Calibri"/>
          <w:sz w:val="28"/>
          <w:szCs w:val="28"/>
          <w:highlight w:val="none"/>
        </w:rPr>
      </w:pPr>
      <w:r>
        <w:rPr>
          <w:rFonts w:ascii="宋体" w:hAnsi="宋体"/>
          <w:sz w:val="28"/>
          <w:szCs w:val="28"/>
          <w:highlight w:val="none"/>
        </w:rPr>
        <w:t xml:space="preserve">采用《标准</w:t>
      </w:r>
      <w:r>
        <w:rPr>
          <w:rFonts w:hint="eastAsia" w:ascii="宋体" w:hAnsi="宋体"/>
          <w:sz w:val="28"/>
          <w:szCs w:val="28"/>
          <w:highlight w:val="none"/>
        </w:rPr>
        <w:t xml:space="preserve">施工</w:t>
      </w:r>
      <w:r>
        <w:rPr>
          <w:rFonts w:ascii="宋体" w:hAnsi="宋体"/>
          <w:sz w:val="28"/>
          <w:szCs w:val="28"/>
          <w:highlight w:val="none"/>
        </w:rPr>
        <w:t xml:space="preserve">招标文件》</w:t>
      </w:r>
      <w:r>
        <w:rPr>
          <w:rFonts w:hint="eastAsia" w:ascii="宋体" w:hAnsi="宋体"/>
          <w:sz w:val="28"/>
          <w:szCs w:val="28"/>
          <w:highlight w:val="none"/>
        </w:rPr>
        <w:t xml:space="preserve">(2007年版</w:t>
      </w:r>
      <w:r>
        <w:rPr>
          <w:rFonts w:hint="eastAsia"/>
          <w:sz w:val="28"/>
          <w:szCs w:val="28"/>
          <w:highlight w:val="none"/>
        </w:rPr>
        <w:t xml:space="preserve">)</w:t>
      </w:r>
      <w:r>
        <w:rPr>
          <w:rFonts w:ascii="宋体" w:hAnsi="宋体"/>
          <w:sz w:val="28"/>
          <w:szCs w:val="28"/>
          <w:highlight w:val="none"/>
        </w:rPr>
        <w:t xml:space="preserve">的</w:t>
      </w:r>
      <w:r>
        <w:rPr>
          <w:rFonts w:hint="eastAsia" w:ascii="宋体" w:hAnsi="宋体"/>
          <w:sz w:val="28"/>
          <w:szCs w:val="28"/>
          <w:highlight w:val="none"/>
        </w:rPr>
        <w:t xml:space="preserve">“</w:t>
      </w:r>
      <w:r>
        <w:rPr>
          <w:rFonts w:ascii="宋体" w:hAnsi="宋体"/>
          <w:sz w:val="28"/>
          <w:szCs w:val="28"/>
          <w:highlight w:val="none"/>
        </w:rPr>
        <w:t xml:space="preserve">通用合同条款</w:t>
      </w:r>
      <w:r>
        <w:rPr>
          <w:rFonts w:hint="eastAsia" w:ascii="宋体" w:hAnsi="宋体"/>
          <w:sz w:val="28"/>
          <w:szCs w:val="28"/>
          <w:highlight w:val="none"/>
        </w:rPr>
        <w:t xml:space="preserve">”</w:t>
      </w:r>
      <w:r>
        <w:rPr>
          <w:rFonts w:ascii="宋体" w:hAnsi="宋体"/>
          <w:sz w:val="28"/>
          <w:szCs w:val="28"/>
          <w:highlight w:val="none"/>
        </w:rPr>
        <w:t xml:space="preserve">。</w:t>
      </w:r>
      <w:r>
        <w:rPr>
          <w:rFonts w:ascii="宋体" w:hAnsi="宋体" w:cs="Calibri"/>
          <w:sz w:val="28"/>
          <w:szCs w:val="28"/>
          <w:highlight w:val="none"/>
        </w:rPr>
      </w:r>
      <w:r/>
    </w:p>
    <w:p>
      <w:pPr>
        <w:pStyle w:val="997"/>
        <w:jc w:val="center"/>
        <w:rPr>
          <w:rFonts w:ascii="宋体" w:hAnsi="宋体"/>
          <w:b/>
          <w:bCs/>
          <w:sz w:val="24"/>
          <w:highlight w:val="none"/>
        </w:rPr>
      </w:pPr>
      <w:r>
        <w:rPr>
          <w:rFonts w:ascii="宋体" w:hAnsi="宋体"/>
          <w:b/>
          <w:bCs/>
          <w:sz w:val="24"/>
          <w:highlight w:val="none"/>
        </w:rPr>
      </w:r>
      <w:r/>
    </w:p>
    <w:p>
      <w:pPr>
        <w:pStyle w:val="997"/>
        <w:rPr>
          <w:rFonts w:ascii="宋体" w:hAnsi="宋体"/>
          <w:szCs w:val="21"/>
          <w:highlight w:val="none"/>
        </w:rPr>
      </w:pPr>
      <w:r>
        <w:rPr>
          <w:rFonts w:hint="eastAsia" w:ascii="宋体" w:hAnsi="宋体"/>
          <w:highlight w:val="none"/>
        </w:rPr>
        <w:br w:type="page" w:clear="all"/>
      </w:r>
      <w:r>
        <w:rPr>
          <w:rFonts w:ascii="宋体" w:hAnsi="宋体"/>
          <w:szCs w:val="21"/>
          <w:highlight w:val="none"/>
        </w:rPr>
      </w:r>
      <w:r/>
    </w:p>
    <w:p>
      <w:pPr>
        <w:pStyle w:val="1126"/>
        <w:jc w:val="center"/>
        <w:spacing w:line="360" w:lineRule="auto"/>
        <w:rPr>
          <w:rFonts w:hAnsi="宋体" w:cs="新宋体"/>
          <w:b/>
          <w:bCs/>
          <w:sz w:val="36"/>
          <w:szCs w:val="36"/>
          <w:highlight w:val="none"/>
        </w:rPr>
        <w:outlineLvl w:val="0"/>
      </w:pPr>
      <w:r>
        <w:rPr>
          <w:rFonts w:hint="eastAsia" w:hAnsi="宋体" w:cs="新宋体"/>
          <w:b/>
          <w:bCs/>
          <w:sz w:val="36"/>
          <w:szCs w:val="36"/>
          <w:highlight w:val="none"/>
        </w:rPr>
        <w:t xml:space="preserve">第二节  专用合同条款</w:t>
      </w:r>
      <w:r>
        <w:rPr>
          <w:rFonts w:hAnsi="宋体" w:cs="新宋体"/>
          <w:b/>
          <w:bCs/>
          <w:sz w:val="36"/>
          <w:szCs w:val="36"/>
          <w:highlight w:val="none"/>
        </w:rPr>
      </w:r>
      <w:r/>
    </w:p>
    <w:p>
      <w:pPr>
        <w:pStyle w:val="1126"/>
        <w:jc w:val="center"/>
        <w:spacing w:line="360" w:lineRule="auto"/>
        <w:rPr>
          <w:rFonts w:hAnsi="宋体" w:cs="新宋体"/>
          <w:b/>
          <w:bCs/>
          <w:sz w:val="36"/>
          <w:szCs w:val="36"/>
          <w:highlight w:val="none"/>
        </w:rPr>
        <w:outlineLvl w:val="0"/>
      </w:pPr>
      <w:r>
        <w:rPr>
          <w:rFonts w:hint="eastAsia" w:hAnsi="宋体" w:cs="新宋体"/>
          <w:b/>
          <w:bCs/>
          <w:sz w:val="36"/>
          <w:szCs w:val="36"/>
          <w:highlight w:val="none"/>
        </w:rPr>
        <w:t xml:space="preserve">A．公路工程专用合同条款</w:t>
      </w:r>
      <w:r>
        <w:rPr>
          <w:rFonts w:hAnsi="宋体" w:cs="新宋体"/>
          <w:b/>
          <w:bCs/>
          <w:sz w:val="36"/>
          <w:szCs w:val="36"/>
          <w:highlight w:val="none"/>
        </w:rPr>
      </w:r>
      <w:r/>
    </w:p>
    <w:p>
      <w:pPr>
        <w:pStyle w:val="998"/>
        <w:jc w:val="center"/>
        <w:rPr>
          <w:rFonts w:ascii="宋体" w:hAnsi="宋体" w:cs="新宋体"/>
          <w:sz w:val="36"/>
          <w:szCs w:val="36"/>
          <w:highlight w:val="none"/>
        </w:rPr>
      </w:pPr>
      <w:r>
        <w:rPr>
          <w:rFonts w:ascii="宋体" w:hAnsi="宋体"/>
          <w:sz w:val="28"/>
          <w:szCs w:val="28"/>
          <w:highlight w:val="none"/>
        </w:rPr>
        <w:t xml:space="preserve">详见《公路工程标准施工招标文件》</w:t>
      </w:r>
      <w:r>
        <w:rPr>
          <w:rFonts w:hint="eastAsia" w:ascii="宋体" w:hAnsi="宋体"/>
          <w:sz w:val="28"/>
          <w:szCs w:val="28"/>
          <w:highlight w:val="none"/>
        </w:rPr>
        <w:t xml:space="preserve">(</w:t>
      </w:r>
      <w:r>
        <w:rPr>
          <w:sz w:val="28"/>
          <w:szCs w:val="28"/>
          <w:highlight w:val="none"/>
        </w:rPr>
        <w:t xml:space="preserve">2018</w:t>
      </w:r>
      <w:r>
        <w:rPr>
          <w:rFonts w:ascii="宋体" w:hAnsi="宋体"/>
          <w:sz w:val="28"/>
          <w:szCs w:val="28"/>
          <w:highlight w:val="none"/>
        </w:rPr>
        <w:t xml:space="preserve">年版</w:t>
      </w:r>
      <w:r>
        <w:rPr>
          <w:rFonts w:hint="eastAsia" w:ascii="宋体" w:hAnsi="宋体"/>
          <w:sz w:val="28"/>
          <w:szCs w:val="28"/>
          <w:highlight w:val="none"/>
        </w:rPr>
        <w:t xml:space="preserve">)</w:t>
      </w:r>
      <w:r>
        <w:rPr>
          <w:rFonts w:hint="eastAsia" w:ascii="宋体" w:hAnsi="宋体"/>
          <w:b w:val="0"/>
          <w:bCs w:val="0"/>
          <w:highlight w:val="none"/>
        </w:rPr>
        <w:br w:type="page" w:clear="all"/>
      </w:r>
      <w:r>
        <w:rPr>
          <w:rFonts w:hint="eastAsia" w:ascii="宋体" w:hAnsi="宋体" w:cs="新宋体"/>
          <w:highlight w:val="none"/>
        </w:rPr>
        <w:t xml:space="preserve">B．项目专用合同条款</w:t>
      </w:r>
      <w:r>
        <w:rPr>
          <w:rFonts w:ascii="宋体" w:hAnsi="宋体" w:cs="新宋体"/>
          <w:sz w:val="36"/>
          <w:szCs w:val="36"/>
          <w:highlight w:val="none"/>
        </w:rPr>
      </w:r>
      <w:r/>
    </w:p>
    <w:p>
      <w:pPr>
        <w:pStyle w:val="1126"/>
        <w:jc w:val="center"/>
        <w:spacing w:line="360" w:lineRule="auto"/>
        <w:rPr>
          <w:rFonts w:hAnsi="宋体" w:cs="Times New Roman"/>
          <w:b/>
          <w:bCs/>
          <w:sz w:val="32"/>
          <w:szCs w:val="32"/>
          <w:highlight w:val="none"/>
        </w:rPr>
        <w:outlineLvl w:val="0"/>
      </w:pPr>
      <w:r>
        <w:rPr>
          <w:rFonts w:hint="eastAsia" w:hAnsi="宋体" w:cs="Times New Roman"/>
          <w:b/>
          <w:bCs/>
          <w:sz w:val="32"/>
          <w:szCs w:val="32"/>
          <w:highlight w:val="none"/>
        </w:rPr>
        <w:t xml:space="preserve">项目专用合同条款数据表</w:t>
      </w:r>
      <w:r>
        <w:rPr>
          <w:rFonts w:hAnsi="宋体" w:cs="Times New Roman"/>
          <w:b/>
          <w:bCs/>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2"/>
        <w:gridCol w:w="1134"/>
        <w:gridCol w:w="7333"/>
      </w:tblGrid>
      <w:tr>
        <w:trPr>
          <w:trHeight w:val="20"/>
        </w:trPr>
        <w:tc>
          <w:tcPr>
            <w:tcW w:w="532" w:type="dxa"/>
            <w:vAlign w:val="center"/>
            <w:textDirection w:val="lrTb"/>
            <w:noWrap w:val="false"/>
          </w:tcPr>
          <w:p>
            <w:pPr>
              <w:pStyle w:val="997"/>
              <w:jc w:val="center"/>
              <w:spacing w:line="380" w:lineRule="exact"/>
              <w:rPr>
                <w:rFonts w:ascii="Calibri" w:hAnsi="Calibri" w:eastAsia="黑体" w:cs="Calibri"/>
                <w:sz w:val="24"/>
                <w:highlight w:val="none"/>
              </w:rPr>
            </w:pPr>
            <w:r>
              <w:rPr>
                <w:rFonts w:eastAsia="黑体"/>
                <w:sz w:val="24"/>
                <w:highlight w:val="none"/>
              </w:rPr>
              <w:t xml:space="preserve">序</w:t>
            </w:r>
            <w:r>
              <w:rPr>
                <w:rFonts w:ascii="Calibri" w:hAnsi="Calibri" w:eastAsia="黑体" w:cs="Calibri"/>
                <w:sz w:val="24"/>
                <w:highlight w:val="none"/>
              </w:rPr>
            </w:r>
            <w:r/>
          </w:p>
          <w:p>
            <w:pPr>
              <w:pStyle w:val="997"/>
              <w:jc w:val="center"/>
              <w:spacing w:line="380" w:lineRule="exact"/>
              <w:rPr>
                <w:rFonts w:ascii="Calibri" w:hAnsi="Calibri" w:eastAsia="黑体" w:cs="Calibri"/>
                <w:sz w:val="24"/>
                <w:highlight w:val="none"/>
              </w:rPr>
            </w:pPr>
            <w:r>
              <w:rPr>
                <w:rFonts w:eastAsia="黑体"/>
                <w:sz w:val="24"/>
                <w:highlight w:val="none"/>
              </w:rPr>
              <w:t xml:space="preserve">号</w:t>
            </w:r>
            <w:r>
              <w:rPr>
                <w:rFonts w:ascii="Calibri" w:hAnsi="Calibri" w:eastAsia="黑体" w:cs="Calibri"/>
                <w:sz w:val="24"/>
                <w:highlight w:val="none"/>
              </w:rPr>
            </w:r>
            <w:r/>
          </w:p>
        </w:tc>
        <w:tc>
          <w:tcPr>
            <w:tcW w:w="1134" w:type="dxa"/>
            <w:vAlign w:val="center"/>
            <w:textDirection w:val="lrTb"/>
            <w:noWrap w:val="false"/>
          </w:tcPr>
          <w:p>
            <w:pPr>
              <w:pStyle w:val="997"/>
              <w:jc w:val="center"/>
              <w:spacing w:line="380" w:lineRule="exact"/>
              <w:rPr>
                <w:rFonts w:ascii="Calibri" w:hAnsi="Calibri" w:eastAsia="黑体" w:cs="Calibri"/>
                <w:sz w:val="24"/>
                <w:highlight w:val="none"/>
              </w:rPr>
            </w:pPr>
            <w:r>
              <w:rPr>
                <w:rFonts w:eastAsia="黑体"/>
                <w:sz w:val="24"/>
                <w:highlight w:val="none"/>
              </w:rPr>
              <w:t xml:space="preserve">条目号</w:t>
            </w:r>
            <w:r>
              <w:rPr>
                <w:rFonts w:ascii="Calibri" w:hAnsi="Calibri" w:eastAsia="黑体" w:cs="Calibri"/>
                <w:sz w:val="24"/>
                <w:highlight w:val="none"/>
              </w:rPr>
            </w:r>
            <w:r/>
          </w:p>
        </w:tc>
        <w:tc>
          <w:tcPr>
            <w:tcW w:w="7333" w:type="dxa"/>
            <w:vAlign w:val="center"/>
            <w:textDirection w:val="lrTb"/>
            <w:noWrap w:val="false"/>
          </w:tcPr>
          <w:p>
            <w:pPr>
              <w:pStyle w:val="997"/>
              <w:jc w:val="center"/>
              <w:spacing w:line="380" w:lineRule="exact"/>
              <w:rPr>
                <w:rFonts w:ascii="Calibri" w:hAnsi="Calibri" w:eastAsia="黑体" w:cs="Calibri"/>
                <w:sz w:val="24"/>
                <w:highlight w:val="none"/>
              </w:rPr>
            </w:pPr>
            <w:r>
              <w:rPr>
                <w:rFonts w:eastAsia="黑体"/>
                <w:sz w:val="24"/>
                <w:highlight w:val="none"/>
              </w:rPr>
              <w:t xml:space="preserve">编列内容</w:t>
            </w:r>
            <w:r>
              <w:rPr>
                <w:rFonts w:ascii="Calibri" w:hAnsi="Calibri" w:eastAsia="黑体" w:cs="Calibri"/>
                <w:sz w:val="24"/>
                <w:highlight w:val="none"/>
              </w:rPr>
            </w:r>
            <w:r/>
          </w:p>
        </w:tc>
      </w:tr>
      <w:tr>
        <w:trPr>
          <w:trHeight w:val="345"/>
        </w:trPr>
        <w:tc>
          <w:tcPr>
            <w:tcW w:w="532"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w:t>
            </w:r>
            <w:r>
              <w:rPr>
                <w:rFonts w:ascii="Calibri" w:hAnsi="Calibri" w:cs="Calibri"/>
                <w:szCs w:val="21"/>
                <w:highlight w:val="none"/>
              </w:rPr>
            </w:r>
            <w:r/>
          </w:p>
        </w:tc>
        <w:tc>
          <w:tcPr>
            <w:tcW w:w="1134"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1.1.2.2</w:t>
            </w:r>
            <w:r>
              <w:rPr>
                <w:rFonts w:ascii="Calibri" w:hAnsi="Calibri" w:cs="Calibri"/>
                <w:szCs w:val="21"/>
                <w:highlight w:val="none"/>
              </w:rPr>
            </w:r>
            <w:r/>
          </w:p>
        </w:tc>
        <w:tc>
          <w:tcPr>
            <w:tcW w:w="7333" w:type="dxa"/>
            <w:vAlign w:val="center"/>
            <w:textDirection w:val="lrTb"/>
            <w:noWrap w:val="false"/>
          </w:tcPr>
          <w:p>
            <w:pPr>
              <w:pStyle w:val="997"/>
              <w:rPr>
                <w:rFonts w:ascii="Calibri" w:hAnsi="宋体" w:eastAsia="宋体" w:cs="Calibri"/>
                <w:szCs w:val="21"/>
                <w:highlight w:val="none"/>
                <w:lang w:val="en-US" w:eastAsia="zh-CN"/>
              </w:rPr>
            </w:pPr>
            <w:r>
              <w:rPr>
                <w:rFonts w:hint="eastAsia" w:ascii="宋体" w:hAnsi="宋体"/>
                <w:highlight w:val="none"/>
              </w:rPr>
              <w:t xml:space="preserve">发</w:t>
            </w:r>
            <w:r>
              <w:rPr>
                <w:rFonts w:hAnsi="宋体"/>
                <w:highlight w:val="none"/>
              </w:rPr>
              <w:t xml:space="preserve"> </w:t>
            </w:r>
            <w:r>
              <w:rPr>
                <w:rFonts w:hint="eastAsia" w:ascii="宋体" w:hAnsi="宋体"/>
                <w:highlight w:val="none"/>
              </w:rPr>
              <w:t xml:space="preserve">包</w:t>
            </w:r>
            <w:r>
              <w:rPr>
                <w:rFonts w:hAnsi="宋体"/>
                <w:highlight w:val="none"/>
              </w:rPr>
              <w:t xml:space="preserve"> </w:t>
            </w:r>
            <w:r>
              <w:rPr>
                <w:rFonts w:hint="eastAsia" w:ascii="宋体" w:hAnsi="宋体"/>
                <w:highlight w:val="none"/>
              </w:rPr>
              <w:t xml:space="preserve">人：</w:t>
            </w:r>
            <w:r>
              <w:rPr>
                <w:rFonts w:hint="eastAsia" w:ascii="宋体" w:hAnsi="宋体"/>
                <w:highlight w:val="none"/>
                <w:lang w:eastAsia="zh-CN"/>
              </w:rPr>
              <w:t xml:space="preserve">泰兴市人民政府</w:t>
            </w:r>
            <w:r>
              <w:rPr>
                <w:rFonts w:hint="eastAsia" w:ascii="宋体" w:hAnsi="宋体"/>
                <w:highlight w:val="none"/>
                <w:lang w:val="en-US" w:eastAsia="zh-CN"/>
              </w:rPr>
              <w:t xml:space="preserve">姚王街道办事处</w:t>
            </w:r>
            <w:r>
              <w:rPr>
                <w:rFonts w:ascii="Calibri" w:hAnsi="宋体" w:eastAsia="宋体" w:cs="Calibri"/>
                <w:szCs w:val="21"/>
                <w:highlight w:val="none"/>
                <w:lang w:val="en-US" w:eastAsia="zh-CN"/>
              </w:rPr>
            </w:r>
            <w:r/>
          </w:p>
          <w:p>
            <w:pPr>
              <w:pStyle w:val="997"/>
              <w:spacing w:line="380" w:lineRule="exact"/>
              <w:rPr>
                <w:rFonts w:hint="eastAsia" w:ascii="Calibri" w:hAnsi="Calibri" w:eastAsia="宋体" w:cs="Calibri"/>
                <w:szCs w:val="21"/>
                <w:highlight w:val="none"/>
                <w:lang w:eastAsia="zh-CN"/>
              </w:rPr>
            </w:pPr>
            <w:r>
              <w:rPr>
                <w:rFonts w:hint="eastAsia" w:ascii="宋体" w:hAnsi="宋体"/>
                <w:highlight w:val="none"/>
              </w:rPr>
              <w:t xml:space="preserve">地址：泰兴市</w:t>
            </w:r>
            <w:r>
              <w:rPr>
                <w:rFonts w:hint="eastAsia" w:ascii="宋体" w:hAnsi="宋体"/>
                <w:highlight w:val="none"/>
                <w:lang w:val="en-US" w:eastAsia="zh-CN"/>
              </w:rPr>
              <w:t xml:space="preserve">姚王街道</w:t>
            </w:r>
            <w:r>
              <w:rPr>
                <w:rFonts w:hint="eastAsia" w:ascii="Calibri" w:hAnsi="Calibri" w:eastAsia="宋体" w:cs="Calibri"/>
                <w:szCs w:val="21"/>
                <w:highlight w:val="none"/>
                <w:lang w:eastAsia="zh-CN"/>
              </w:rPr>
            </w:r>
            <w:r/>
          </w:p>
        </w:tc>
      </w:tr>
      <w:tr>
        <w:trPr>
          <w:trHeight w:val="345"/>
        </w:trPr>
        <w:tc>
          <w:tcPr>
            <w:tcW w:w="532"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2</w:t>
            </w:r>
            <w:r>
              <w:rPr>
                <w:rFonts w:ascii="Calibri" w:hAnsi="Calibri" w:cs="Calibri"/>
                <w:szCs w:val="21"/>
                <w:highlight w:val="none"/>
              </w:rPr>
            </w:r>
            <w:r/>
          </w:p>
        </w:tc>
        <w:tc>
          <w:tcPr>
            <w:tcW w:w="1134"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1.1.2.6</w:t>
            </w:r>
            <w:r>
              <w:rPr>
                <w:rFonts w:ascii="Calibri" w:hAnsi="Calibri" w:cs="Calibri"/>
                <w:szCs w:val="21"/>
                <w:highlight w:val="none"/>
              </w:rPr>
            </w:r>
            <w:r/>
          </w:p>
        </w:tc>
        <w:tc>
          <w:tcPr>
            <w:tcW w:w="7333" w:type="dxa"/>
            <w:vAlign w:val="center"/>
            <w:textDirection w:val="lrTb"/>
            <w:noWrap w:val="false"/>
          </w:tcPr>
          <w:p>
            <w:pPr>
              <w:pStyle w:val="997"/>
              <w:spacing w:line="380" w:lineRule="exact"/>
              <w:rPr>
                <w:rFonts w:ascii="宋体" w:hAnsi="宋体" w:cs="Calibri"/>
                <w:szCs w:val="21"/>
                <w:highlight w:val="none"/>
              </w:rPr>
            </w:pPr>
            <w:r>
              <w:rPr>
                <w:rFonts w:hAnsi="宋体"/>
                <w:highlight w:val="none"/>
              </w:rPr>
              <w:t xml:space="preserve">监理人：</w:t>
            </w:r>
            <w:r>
              <w:rPr>
                <w:rFonts w:hint="eastAsia" w:ascii="宋体" w:hAnsi="宋体"/>
                <w:highlight w:val="none"/>
              </w:rPr>
              <w:t xml:space="preserve">将在合同协议书中明确。</w:t>
            </w:r>
            <w:r>
              <w:rPr>
                <w:rFonts w:ascii="宋体" w:hAnsi="宋体" w:cs="Calibri"/>
                <w:szCs w:val="21"/>
                <w:highlight w:val="none"/>
              </w:rPr>
            </w:r>
            <w:r/>
          </w:p>
          <w:p>
            <w:pPr>
              <w:pStyle w:val="997"/>
              <w:spacing w:line="380" w:lineRule="exact"/>
              <w:rPr>
                <w:rFonts w:ascii="Calibri" w:hAnsi="Calibri" w:cs="Calibri"/>
                <w:szCs w:val="21"/>
                <w:highlight w:val="none"/>
              </w:rPr>
            </w:pPr>
            <w:r>
              <w:rPr>
                <w:rFonts w:hint="eastAsia" w:ascii="宋体" w:hAnsi="宋体"/>
                <w:highlight w:val="none"/>
              </w:rPr>
              <w:t xml:space="preserve">地址：                                   邮政编码：</w:t>
            </w:r>
            <w:r>
              <w:rPr>
                <w:rFonts w:ascii="Calibri" w:hAnsi="Calibri" w:cs="Calibri"/>
                <w:szCs w:val="21"/>
                <w:highlight w:val="none"/>
              </w:rPr>
            </w:r>
            <w:r/>
          </w:p>
        </w:tc>
      </w:tr>
      <w:tr>
        <w:trPr>
          <w:trHeight w:val="20"/>
        </w:trPr>
        <w:tc>
          <w:tcPr>
            <w:tcW w:w="532"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3</w:t>
            </w:r>
            <w:r>
              <w:rPr>
                <w:rFonts w:ascii="Calibri" w:hAnsi="Calibri" w:cs="Calibri"/>
                <w:szCs w:val="21"/>
                <w:highlight w:val="none"/>
              </w:rPr>
            </w:r>
            <w:r/>
          </w:p>
        </w:tc>
        <w:tc>
          <w:tcPr>
            <w:tcW w:w="1134"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1.1.4.5</w:t>
            </w:r>
            <w:r>
              <w:rPr>
                <w:rFonts w:ascii="Calibri" w:hAnsi="Calibri" w:cs="Calibri"/>
                <w:szCs w:val="21"/>
                <w:highlight w:val="none"/>
              </w:rPr>
            </w:r>
            <w:r/>
          </w:p>
        </w:tc>
        <w:tc>
          <w:tcPr>
            <w:tcW w:w="7333" w:type="dxa"/>
            <w:vAlign w:val="center"/>
            <w:textDirection w:val="lrTb"/>
            <w:noWrap w:val="false"/>
          </w:tcPr>
          <w:p>
            <w:pPr>
              <w:pStyle w:val="997"/>
              <w:spacing w:line="380" w:lineRule="exact"/>
              <w:rPr>
                <w:rFonts w:ascii="Calibri" w:hAnsi="Calibri" w:cs="Calibri"/>
                <w:szCs w:val="21"/>
                <w:highlight w:val="none"/>
              </w:rPr>
            </w:pPr>
            <w:r>
              <w:rPr>
                <w:rFonts w:hint="eastAsia" w:ascii="宋体" w:hAnsi="宋体"/>
                <w:highlight w:val="none"/>
              </w:rPr>
              <w:t xml:space="preserve">缺陷责任期：自实际交工日期起计算</w:t>
            </w:r>
            <w:r>
              <w:rPr>
                <w:rFonts w:hint="eastAsia" w:ascii="宋体" w:hAnsi="宋体"/>
                <w:highlight w:val="none"/>
                <w:u w:val="single"/>
              </w:rPr>
              <w:t xml:space="preserve"> 2 </w:t>
            </w:r>
            <w:r>
              <w:rPr>
                <w:rFonts w:hint="eastAsia" w:ascii="宋体" w:hAnsi="宋体"/>
                <w:highlight w:val="none"/>
              </w:rPr>
              <w:t xml:space="preserve">年。</w:t>
            </w:r>
            <w:r>
              <w:rPr>
                <w:rFonts w:ascii="Calibri" w:hAnsi="Calibri" w:cs="Calibri"/>
                <w:szCs w:val="21"/>
                <w:highlight w:val="none"/>
              </w:rPr>
            </w:r>
            <w:r/>
          </w:p>
        </w:tc>
      </w:tr>
      <w:tr>
        <w:trPr>
          <w:trHeight w:val="20"/>
        </w:trPr>
        <w:tc>
          <w:tcPr>
            <w:tcW w:w="532"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4</w:t>
            </w:r>
            <w:r>
              <w:rPr>
                <w:rFonts w:ascii="Calibri" w:hAnsi="Calibri" w:cs="Calibri"/>
                <w:szCs w:val="21"/>
                <w:highlight w:val="none"/>
              </w:rPr>
            </w:r>
            <w:r/>
          </w:p>
        </w:tc>
        <w:tc>
          <w:tcPr>
            <w:tcW w:w="1134"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1.6.3</w:t>
            </w:r>
            <w:r>
              <w:rPr>
                <w:rFonts w:ascii="Calibri" w:hAnsi="Calibri" w:cs="Calibri"/>
                <w:szCs w:val="21"/>
                <w:highlight w:val="none"/>
              </w:rPr>
            </w:r>
            <w:r/>
          </w:p>
        </w:tc>
        <w:tc>
          <w:tcPr>
            <w:tcW w:w="7333" w:type="dxa"/>
            <w:vAlign w:val="center"/>
            <w:textDirection w:val="lrTb"/>
            <w:noWrap w:val="false"/>
          </w:tcPr>
          <w:p>
            <w:pPr>
              <w:pStyle w:val="997"/>
              <w:spacing w:line="380" w:lineRule="exact"/>
              <w:rPr>
                <w:rFonts w:ascii="Calibri" w:hAnsi="Calibri" w:cs="Calibri"/>
                <w:szCs w:val="21"/>
                <w:highlight w:val="none"/>
              </w:rPr>
            </w:pPr>
            <w:r>
              <w:rPr>
                <w:rFonts w:hAnsi="宋体"/>
                <w:highlight w:val="none"/>
              </w:rPr>
              <w:t xml:space="preserve">图纸需要修改和补充的，应由监理人取得发包人同意后，在该工程或工程相应部位施工前</w:t>
            </w:r>
            <w:r>
              <w:rPr>
                <w:highlight w:val="none"/>
                <w:u w:val="single"/>
              </w:rPr>
              <w:t xml:space="preserve">7</w:t>
            </w:r>
            <w:r>
              <w:rPr>
                <w:rFonts w:hAnsi="宋体"/>
                <w:highlight w:val="none"/>
              </w:rPr>
              <w:t xml:space="preserve">天签发图纸修改图给承包人</w:t>
            </w:r>
            <w:r>
              <w:rPr>
                <w:rFonts w:hint="eastAsia" w:ascii="宋体" w:hAnsi="宋体"/>
                <w:highlight w:val="none"/>
              </w:rPr>
              <w:t xml:space="preserve">。</w:t>
            </w:r>
            <w:r>
              <w:rPr>
                <w:rFonts w:ascii="Calibri" w:hAnsi="Calibri" w:cs="Calibri"/>
                <w:szCs w:val="21"/>
                <w:highlight w:val="none"/>
              </w:rPr>
            </w:r>
            <w:r/>
          </w:p>
        </w:tc>
      </w:tr>
      <w:tr>
        <w:trPr>
          <w:trHeight w:val="20"/>
        </w:trPr>
        <w:tc>
          <w:tcPr>
            <w:tcW w:w="532"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5</w:t>
            </w:r>
            <w:r>
              <w:rPr>
                <w:rFonts w:ascii="Calibri" w:hAnsi="Calibri" w:cs="Calibri"/>
                <w:szCs w:val="21"/>
                <w:highlight w:val="none"/>
              </w:rPr>
            </w:r>
            <w:r/>
          </w:p>
        </w:tc>
        <w:tc>
          <w:tcPr>
            <w:tcW w:w="1134"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3.1.1</w:t>
            </w:r>
            <w:r>
              <w:rPr>
                <w:rFonts w:ascii="Calibri" w:hAnsi="Calibri" w:cs="Calibri"/>
                <w:szCs w:val="21"/>
                <w:highlight w:val="none"/>
              </w:rPr>
            </w:r>
            <w:r/>
          </w:p>
        </w:tc>
        <w:tc>
          <w:tcPr>
            <w:tcW w:w="7333" w:type="dxa"/>
            <w:vAlign w:val="center"/>
            <w:textDirection w:val="lrTb"/>
            <w:noWrap w:val="false"/>
          </w:tcPr>
          <w:p>
            <w:pPr>
              <w:pStyle w:val="997"/>
              <w:spacing w:line="380" w:lineRule="exact"/>
              <w:rPr>
                <w:rFonts w:ascii="宋体" w:hAnsi="宋体" w:cs="Calibri"/>
                <w:szCs w:val="21"/>
                <w:highlight w:val="none"/>
              </w:rPr>
            </w:pPr>
            <w:r>
              <w:rPr>
                <w:rFonts w:hint="eastAsia" w:ascii="宋体" w:hAnsi="宋体"/>
                <w:highlight w:val="none"/>
              </w:rPr>
              <w:t xml:space="preserve">监理人在行使下列权力前需要经发包人事先批准：</w:t>
            </w:r>
            <w:r>
              <w:rPr>
                <w:rFonts w:ascii="宋体" w:hAnsi="宋体" w:cs="Calibri"/>
                <w:szCs w:val="21"/>
                <w:highlight w:val="none"/>
              </w:rPr>
            </w:r>
            <w:r/>
          </w:p>
          <w:p>
            <w:pPr>
              <w:pStyle w:val="997"/>
              <w:spacing w:line="380" w:lineRule="exact"/>
              <w:rPr>
                <w:rFonts w:ascii="Calibri" w:hAnsi="Calibri" w:cs="Calibri"/>
                <w:szCs w:val="21"/>
                <w:highlight w:val="none"/>
              </w:rPr>
            </w:pPr>
            <w:r>
              <w:rPr>
                <w:rFonts w:hint="eastAsia" w:ascii="宋体" w:hAnsi="宋体"/>
                <w:highlight w:val="none"/>
              </w:rPr>
              <w:t xml:space="preserve">（6）根据第 15.3 款发出的变更指示，其单项工程变更涉及的金额超过了该单项工程签约时合同价的</w:t>
            </w:r>
            <w:r>
              <w:rPr>
                <w:rFonts w:hint="eastAsia" w:ascii="宋体" w:hAnsi="宋体"/>
                <w:highlight w:val="none"/>
                <w:u w:val="single"/>
              </w:rPr>
              <w:t xml:space="preserve"> / </w:t>
            </w:r>
            <w:r>
              <w:rPr>
                <w:rFonts w:hint="eastAsia" w:ascii="宋体" w:hAnsi="宋体"/>
                <w:highlight w:val="none"/>
              </w:rPr>
              <w:t xml:space="preserve">%或累计变更超过了签约合同价的</w:t>
            </w:r>
            <w:r>
              <w:rPr>
                <w:rFonts w:hint="eastAsia" w:ascii="宋体" w:hAnsi="宋体"/>
                <w:highlight w:val="none"/>
                <w:u w:val="single"/>
              </w:rPr>
              <w:t xml:space="preserve"> / </w:t>
            </w:r>
            <w:r>
              <w:rPr>
                <w:rFonts w:hint="eastAsia" w:ascii="宋体" w:hAnsi="宋体"/>
                <w:highlight w:val="none"/>
              </w:rPr>
              <w:t xml:space="preserve">%</w:t>
            </w:r>
            <w:r>
              <w:rPr>
                <w:rFonts w:ascii="Calibri" w:hAnsi="Calibri" w:cs="Calibri"/>
                <w:szCs w:val="21"/>
                <w:highlight w:val="none"/>
              </w:rPr>
            </w:r>
            <w:r/>
          </w:p>
        </w:tc>
      </w:tr>
      <w:tr>
        <w:trPr>
          <w:trHeight w:val="20"/>
        </w:trPr>
        <w:tc>
          <w:tcPr>
            <w:tcW w:w="532"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6</w:t>
            </w:r>
            <w:r>
              <w:rPr>
                <w:rFonts w:ascii="Calibri" w:hAnsi="Calibri" w:cs="Calibri"/>
                <w:szCs w:val="21"/>
                <w:highlight w:val="none"/>
              </w:rPr>
            </w:r>
            <w:r/>
          </w:p>
        </w:tc>
        <w:tc>
          <w:tcPr>
            <w:tcW w:w="1134"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5.2.1</w:t>
            </w:r>
            <w:r>
              <w:rPr>
                <w:rFonts w:ascii="Calibri" w:hAnsi="Calibri" w:cs="Calibri"/>
                <w:szCs w:val="21"/>
                <w:highlight w:val="none"/>
              </w:rPr>
            </w:r>
            <w:r/>
          </w:p>
        </w:tc>
        <w:tc>
          <w:tcPr>
            <w:tcW w:w="7333" w:type="dxa"/>
            <w:vAlign w:val="center"/>
            <w:textDirection w:val="lrTb"/>
            <w:noWrap w:val="false"/>
          </w:tcPr>
          <w:p>
            <w:pPr>
              <w:pStyle w:val="997"/>
              <w:spacing w:line="380" w:lineRule="exact"/>
              <w:rPr>
                <w:rFonts w:ascii="宋体" w:hAnsi="宋体" w:cs="Calibri"/>
                <w:szCs w:val="21"/>
                <w:highlight w:val="none"/>
                <w:u w:val="single"/>
              </w:rPr>
            </w:pPr>
            <w:r>
              <w:rPr>
                <w:rFonts w:hAnsi="宋体"/>
                <w:highlight w:val="none"/>
              </w:rPr>
              <w:t xml:space="preserve">发包人是否提供材料</w:t>
            </w:r>
            <w:r>
              <w:rPr>
                <w:rFonts w:hint="eastAsia" w:ascii="宋体" w:hAnsi="宋体"/>
                <w:highlight w:val="none"/>
              </w:rPr>
              <w:t xml:space="preserve">或</w:t>
            </w:r>
            <w:r>
              <w:rPr>
                <w:rFonts w:hAnsi="宋体"/>
                <w:highlight w:val="none"/>
              </w:rPr>
              <w:t xml:space="preserve">工程设备：</w:t>
            </w:r>
            <w:r>
              <w:rPr>
                <w:rFonts w:hint="eastAsia" w:ascii="宋体" w:hAnsi="宋体"/>
                <w:highlight w:val="none"/>
                <w:u w:val="single"/>
              </w:rPr>
              <w:t xml:space="preserve">否</w:t>
            </w:r>
            <w:r>
              <w:rPr>
                <w:rFonts w:ascii="宋体" w:hAnsi="宋体" w:cs="Calibri"/>
                <w:szCs w:val="21"/>
                <w:highlight w:val="none"/>
                <w:u w:val="single"/>
              </w:rPr>
            </w:r>
            <w:r/>
          </w:p>
          <w:p>
            <w:pPr>
              <w:pStyle w:val="997"/>
              <w:spacing w:line="380" w:lineRule="exact"/>
              <w:rPr>
                <w:rFonts w:ascii="Calibri" w:hAnsi="Calibri" w:cs="Calibri"/>
                <w:szCs w:val="21"/>
                <w:highlight w:val="none"/>
              </w:rPr>
            </w:pPr>
            <w:r>
              <w:rPr>
                <w:highlight w:val="none"/>
              </w:rPr>
              <w:t xml:space="preserve">如发包人负责提供部分材料或工程设备</w:t>
            </w:r>
            <w:r>
              <w:rPr>
                <w:rFonts w:hint="eastAsia" w:ascii="宋体" w:hAnsi="宋体"/>
                <w:highlight w:val="none"/>
              </w:rPr>
              <w:t xml:space="preserve">，</w:t>
            </w:r>
            <w:r>
              <w:rPr>
                <w:highlight w:val="none"/>
              </w:rPr>
              <w:t xml:space="preserve">相关规定如下</w:t>
            </w:r>
            <w:r>
              <w:rPr>
                <w:rFonts w:hint="eastAsia" w:ascii="宋体" w:hAnsi="宋体"/>
                <w:highlight w:val="none"/>
              </w:rPr>
              <w:t xml:space="preserve">：</w:t>
            </w:r>
            <w:r>
              <w:rPr>
                <w:rFonts w:ascii="Calibri" w:hAnsi="Calibri" w:cs="Calibri"/>
                <w:szCs w:val="21"/>
                <w:highlight w:val="none"/>
              </w:rPr>
            </w:r>
            <w:r/>
          </w:p>
        </w:tc>
      </w:tr>
      <w:tr>
        <w:trPr>
          <w:trHeight w:val="20"/>
        </w:trPr>
        <w:tc>
          <w:tcPr>
            <w:tcW w:w="532"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7</w:t>
            </w:r>
            <w:r>
              <w:rPr>
                <w:rFonts w:ascii="Calibri" w:hAnsi="Calibri" w:cs="Calibri"/>
                <w:szCs w:val="21"/>
                <w:highlight w:val="none"/>
              </w:rPr>
            </w:r>
            <w:r/>
          </w:p>
        </w:tc>
        <w:tc>
          <w:tcPr>
            <w:tcW w:w="1134"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6.2</w:t>
            </w:r>
            <w:r>
              <w:rPr>
                <w:rFonts w:ascii="Calibri" w:hAnsi="Calibri" w:cs="Calibri"/>
                <w:szCs w:val="21"/>
                <w:highlight w:val="none"/>
              </w:rPr>
            </w:r>
            <w:r/>
          </w:p>
        </w:tc>
        <w:tc>
          <w:tcPr>
            <w:tcW w:w="7333" w:type="dxa"/>
            <w:vAlign w:val="center"/>
            <w:textDirection w:val="lrTb"/>
            <w:noWrap w:val="false"/>
          </w:tcPr>
          <w:p>
            <w:pPr>
              <w:pStyle w:val="997"/>
              <w:spacing w:line="380" w:lineRule="exact"/>
              <w:rPr>
                <w:rFonts w:ascii="宋体" w:hAnsi="宋体" w:cs="Calibri"/>
                <w:szCs w:val="21"/>
                <w:highlight w:val="none"/>
              </w:rPr>
            </w:pPr>
            <w:r>
              <w:rPr>
                <w:rFonts w:hAnsi="宋体"/>
                <w:highlight w:val="none"/>
              </w:rPr>
              <w:t xml:space="preserve">发包人是否提供施工设备和临时</w:t>
            </w:r>
            <w:r>
              <w:rPr>
                <w:rFonts w:hint="eastAsia" w:ascii="宋体" w:hAnsi="宋体"/>
                <w:highlight w:val="none"/>
              </w:rPr>
              <w:t xml:space="preserve">设施</w:t>
            </w:r>
            <w:r>
              <w:rPr>
                <w:rFonts w:hAnsi="宋体"/>
                <w:highlight w:val="none"/>
              </w:rPr>
              <w:t xml:space="preserve">：</w:t>
            </w:r>
            <w:r>
              <w:rPr>
                <w:rFonts w:hAnsi="宋体"/>
                <w:highlight w:val="none"/>
                <w:u w:val="single"/>
              </w:rPr>
              <w:t xml:space="preserve">否</w:t>
            </w:r>
            <w:r>
              <w:rPr>
                <w:rFonts w:ascii="宋体" w:hAnsi="宋体" w:cs="Calibri"/>
                <w:szCs w:val="21"/>
                <w:highlight w:val="none"/>
              </w:rPr>
            </w:r>
            <w:r/>
          </w:p>
          <w:p>
            <w:pPr>
              <w:pStyle w:val="997"/>
              <w:spacing w:line="380" w:lineRule="exact"/>
              <w:rPr>
                <w:rFonts w:ascii="Calibri" w:hAnsi="Calibri" w:cs="Calibri"/>
                <w:szCs w:val="21"/>
                <w:highlight w:val="none"/>
              </w:rPr>
            </w:pPr>
            <w:r>
              <w:rPr>
                <w:highlight w:val="none"/>
              </w:rPr>
              <w:t xml:space="preserve">如发包人负责提供部分</w:t>
            </w:r>
            <w:r>
              <w:rPr>
                <w:rFonts w:hint="eastAsia" w:ascii="宋体" w:hAnsi="宋体"/>
                <w:highlight w:val="none"/>
              </w:rPr>
              <w:t xml:space="preserve">施工</w:t>
            </w:r>
            <w:r>
              <w:rPr>
                <w:highlight w:val="none"/>
              </w:rPr>
              <w:t xml:space="preserve">设备</w:t>
            </w:r>
            <w:r>
              <w:rPr>
                <w:rFonts w:hint="eastAsia" w:ascii="宋体" w:hAnsi="宋体"/>
                <w:highlight w:val="none"/>
              </w:rPr>
              <w:t xml:space="preserve">和</w:t>
            </w:r>
            <w:r>
              <w:rPr>
                <w:highlight w:val="none"/>
              </w:rPr>
              <w:t xml:space="preserve">临时设施</w:t>
            </w:r>
            <w:r>
              <w:rPr>
                <w:rFonts w:hint="eastAsia" w:ascii="宋体" w:hAnsi="宋体"/>
                <w:highlight w:val="none"/>
              </w:rPr>
              <w:t xml:space="preserve">，</w:t>
            </w:r>
            <w:r>
              <w:rPr>
                <w:highlight w:val="none"/>
              </w:rPr>
              <w:t xml:space="preserve">相关规定如下</w:t>
            </w:r>
            <w:r>
              <w:rPr>
                <w:rFonts w:hint="eastAsia" w:ascii="宋体" w:hAnsi="宋体"/>
                <w:highlight w:val="none"/>
              </w:rPr>
              <w:t xml:space="preserve">：</w:t>
            </w:r>
            <w:r>
              <w:rPr>
                <w:rFonts w:ascii="Calibri" w:hAnsi="Calibri" w:cs="Calibri"/>
                <w:szCs w:val="21"/>
                <w:highlight w:val="none"/>
              </w:rPr>
            </w:r>
            <w:r/>
          </w:p>
        </w:tc>
      </w:tr>
      <w:tr>
        <w:trPr>
          <w:trHeight w:val="20"/>
        </w:trPr>
        <w:tc>
          <w:tcPr>
            <w:tcW w:w="532"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8</w:t>
            </w:r>
            <w:r>
              <w:rPr>
                <w:rFonts w:ascii="Calibri" w:hAnsi="Calibri" w:cs="Calibri"/>
                <w:szCs w:val="21"/>
                <w:highlight w:val="none"/>
              </w:rPr>
            </w:r>
            <w:r/>
          </w:p>
        </w:tc>
        <w:tc>
          <w:tcPr>
            <w:tcW w:w="1134"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8.1.1</w:t>
            </w:r>
            <w:r>
              <w:rPr>
                <w:rFonts w:ascii="Calibri" w:hAnsi="Calibri" w:cs="Calibri"/>
                <w:szCs w:val="21"/>
                <w:highlight w:val="none"/>
              </w:rPr>
            </w:r>
            <w:r/>
          </w:p>
        </w:tc>
        <w:tc>
          <w:tcPr>
            <w:tcW w:w="7333" w:type="dxa"/>
            <w:vAlign w:val="center"/>
            <w:textDirection w:val="lrTb"/>
            <w:noWrap w:val="false"/>
          </w:tcPr>
          <w:p>
            <w:pPr>
              <w:pStyle w:val="997"/>
              <w:spacing w:line="380" w:lineRule="exact"/>
              <w:rPr>
                <w:rFonts w:ascii="Calibri" w:hAnsi="Calibri" w:cs="Calibri"/>
                <w:szCs w:val="21"/>
                <w:highlight w:val="none"/>
                <w:u w:val="single"/>
              </w:rPr>
            </w:pPr>
            <w:r>
              <w:rPr>
                <w:rFonts w:hAnsi="宋体"/>
                <w:highlight w:val="none"/>
              </w:rPr>
              <w:t xml:space="preserve">发包人提供测量基准点、基准线和水准点及其书面资料的期限：</w:t>
            </w:r>
            <w:r>
              <w:rPr>
                <w:rFonts w:hAnsi="宋体"/>
                <w:highlight w:val="none"/>
                <w:u w:val="single"/>
              </w:rPr>
              <w:t xml:space="preserve">在签订本合同后</w:t>
            </w:r>
            <w:r>
              <w:rPr>
                <w:rFonts w:hint="eastAsia" w:ascii="宋体" w:hAnsi="宋体"/>
                <w:highlight w:val="none"/>
                <w:u w:val="single"/>
              </w:rPr>
              <w:t xml:space="preserve">7</w:t>
            </w:r>
            <w:r>
              <w:rPr>
                <w:rFonts w:hAnsi="宋体"/>
                <w:highlight w:val="none"/>
                <w:u w:val="single"/>
              </w:rPr>
              <w:t xml:space="preserve">天内</w:t>
            </w:r>
            <w:r>
              <w:rPr>
                <w:rFonts w:ascii="Calibri" w:hAnsi="Calibri" w:cs="Calibri"/>
                <w:szCs w:val="21"/>
                <w:highlight w:val="none"/>
                <w:u w:val="single"/>
              </w:rPr>
            </w:r>
            <w:r/>
          </w:p>
          <w:p>
            <w:pPr>
              <w:pStyle w:val="997"/>
              <w:spacing w:line="380" w:lineRule="exact"/>
              <w:rPr>
                <w:rFonts w:ascii="Calibri" w:hAnsi="Calibri" w:cs="Calibri"/>
                <w:szCs w:val="21"/>
                <w:highlight w:val="none"/>
              </w:rPr>
            </w:pPr>
            <w:r>
              <w:rPr>
                <w:rFonts w:hAnsi="宋体"/>
                <w:highlight w:val="none"/>
              </w:rPr>
              <w:t xml:space="preserve">承包人将施工控制网资料报送监理人审批的期限：</w:t>
            </w:r>
            <w:r>
              <w:rPr>
                <w:rFonts w:hAnsi="宋体"/>
                <w:highlight w:val="none"/>
                <w:u w:val="single"/>
              </w:rPr>
              <w:t xml:space="preserve">在收到发包人提供的上述资料后</w:t>
            </w:r>
            <w:r>
              <w:rPr>
                <w:rFonts w:hint="eastAsia" w:ascii="宋体" w:hAnsi="宋体"/>
                <w:highlight w:val="none"/>
                <w:u w:val="single"/>
              </w:rPr>
              <w:t xml:space="preserve">28</w:t>
            </w:r>
            <w:r>
              <w:rPr>
                <w:rFonts w:hAnsi="宋体"/>
                <w:highlight w:val="none"/>
                <w:u w:val="single"/>
              </w:rPr>
              <w:t xml:space="preserve">天内</w:t>
            </w:r>
            <w:r>
              <w:rPr>
                <w:rFonts w:ascii="Calibri" w:hAnsi="Calibri" w:cs="Calibri"/>
                <w:szCs w:val="21"/>
                <w:highlight w:val="none"/>
              </w:rPr>
            </w:r>
            <w:r/>
          </w:p>
        </w:tc>
      </w:tr>
      <w:tr>
        <w:trPr>
          <w:trHeight w:val="20"/>
        </w:trPr>
        <w:tc>
          <w:tcPr>
            <w:tcW w:w="532"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9</w:t>
            </w:r>
            <w:r>
              <w:rPr>
                <w:rFonts w:ascii="Calibri" w:hAnsi="Calibri" w:cs="Calibri"/>
                <w:szCs w:val="21"/>
                <w:highlight w:val="none"/>
              </w:rPr>
            </w:r>
            <w:r/>
          </w:p>
        </w:tc>
        <w:tc>
          <w:tcPr>
            <w:tcW w:w="1134"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11.5</w:t>
            </w:r>
            <w:r>
              <w:rPr>
                <w:rFonts w:hint="eastAsia" w:ascii="宋体" w:hAnsi="宋体"/>
                <w:highlight w:val="none"/>
              </w:rPr>
              <w:t xml:space="preserve">（</w:t>
            </w:r>
            <w:r>
              <w:rPr>
                <w:rFonts w:hint="eastAsia"/>
                <w:highlight w:val="none"/>
              </w:rPr>
              <w:t xml:space="preserve">3</w:t>
            </w:r>
            <w:r>
              <w:rPr>
                <w:rFonts w:hint="eastAsia" w:ascii="宋体" w:hAnsi="宋体"/>
                <w:highlight w:val="none"/>
              </w:rPr>
              <w:t xml:space="preserve">）</w:t>
            </w:r>
            <w:r>
              <w:rPr>
                <w:rFonts w:ascii="Calibri" w:hAnsi="Calibri" w:cs="Calibri"/>
                <w:szCs w:val="21"/>
                <w:highlight w:val="none"/>
              </w:rPr>
            </w:r>
            <w:r/>
          </w:p>
        </w:tc>
        <w:tc>
          <w:tcPr>
            <w:tcW w:w="7333" w:type="dxa"/>
            <w:vAlign w:val="center"/>
            <w:textDirection w:val="lrTb"/>
            <w:noWrap w:val="false"/>
          </w:tcPr>
          <w:p>
            <w:pPr>
              <w:pStyle w:val="997"/>
              <w:spacing w:line="380" w:lineRule="exact"/>
              <w:rPr>
                <w:rFonts w:ascii="Calibri" w:hAnsi="Calibri" w:cs="Calibri"/>
                <w:szCs w:val="21"/>
                <w:highlight w:val="none"/>
              </w:rPr>
            </w:pPr>
            <w:r>
              <w:rPr>
                <w:rFonts w:hAnsi="宋体"/>
                <w:highlight w:val="none"/>
              </w:rPr>
              <w:t xml:space="preserve">逾期交工违约金：</w:t>
            </w:r>
            <w:r>
              <w:rPr>
                <w:rFonts w:hint="eastAsia" w:ascii="宋体" w:hAnsi="宋体"/>
                <w:highlight w:val="none"/>
                <w:u w:val="single"/>
              </w:rPr>
              <w:t xml:space="preserve">5000元</w:t>
            </w:r>
            <w:r>
              <w:rPr>
                <w:rFonts w:hAnsi="宋体"/>
                <w:highlight w:val="none"/>
                <w:u w:val="single"/>
              </w:rPr>
              <w:t xml:space="preserve">/</w:t>
            </w:r>
            <w:r>
              <w:rPr>
                <w:rFonts w:ascii="宋体" w:hAnsi="宋体"/>
                <w:highlight w:val="none"/>
                <w:u w:val="single"/>
              </w:rPr>
              <w:t xml:space="preserve">天</w:t>
            </w:r>
            <w:r>
              <w:rPr>
                <w:rFonts w:ascii="Calibri" w:hAnsi="Calibri" w:cs="Calibri"/>
                <w:szCs w:val="21"/>
                <w:highlight w:val="none"/>
              </w:rPr>
            </w:r>
            <w:r/>
          </w:p>
        </w:tc>
      </w:tr>
      <w:tr>
        <w:trPr>
          <w:trHeight w:val="20"/>
        </w:trPr>
        <w:tc>
          <w:tcPr>
            <w:tcW w:w="532"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10</w:t>
            </w:r>
            <w:r>
              <w:rPr>
                <w:rFonts w:ascii="Calibri" w:hAnsi="Calibri" w:cs="Calibri"/>
                <w:szCs w:val="21"/>
                <w:highlight w:val="none"/>
              </w:rPr>
            </w:r>
            <w:r/>
          </w:p>
        </w:tc>
        <w:tc>
          <w:tcPr>
            <w:tcW w:w="1134"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11.5</w:t>
            </w:r>
            <w:r>
              <w:rPr>
                <w:rFonts w:hint="eastAsia" w:ascii="宋体" w:hAnsi="宋体"/>
                <w:highlight w:val="none"/>
              </w:rPr>
              <w:t xml:space="preserve">（</w:t>
            </w:r>
            <w:r>
              <w:rPr>
                <w:rFonts w:hint="eastAsia"/>
                <w:highlight w:val="none"/>
              </w:rPr>
              <w:t xml:space="preserve">3</w:t>
            </w:r>
            <w:r>
              <w:rPr>
                <w:rFonts w:hint="eastAsia" w:ascii="宋体" w:hAnsi="宋体"/>
                <w:highlight w:val="none"/>
              </w:rPr>
              <w:t xml:space="preserve">）</w:t>
            </w:r>
            <w:r>
              <w:rPr>
                <w:rFonts w:ascii="Calibri" w:hAnsi="Calibri" w:cs="Calibri"/>
                <w:szCs w:val="21"/>
                <w:highlight w:val="none"/>
              </w:rPr>
            </w:r>
            <w:r/>
          </w:p>
        </w:tc>
        <w:tc>
          <w:tcPr>
            <w:tcW w:w="7333" w:type="dxa"/>
            <w:vAlign w:val="center"/>
            <w:textDirection w:val="lrTb"/>
            <w:noWrap w:val="false"/>
          </w:tcPr>
          <w:p>
            <w:pPr>
              <w:pStyle w:val="997"/>
              <w:spacing w:line="380" w:lineRule="exact"/>
              <w:rPr>
                <w:rFonts w:ascii="Calibri" w:hAnsi="宋体" w:cs="Calibri"/>
                <w:szCs w:val="21"/>
                <w:highlight w:val="none"/>
              </w:rPr>
            </w:pPr>
            <w:r>
              <w:rPr>
                <w:rFonts w:hAnsi="宋体"/>
                <w:highlight w:val="none"/>
              </w:rPr>
              <w:t xml:space="preserve">逾期交工违约金限额：</w:t>
            </w:r>
            <w:r>
              <w:rPr>
                <w:rFonts w:hint="eastAsia" w:hAnsi="宋体"/>
                <w:highlight w:val="none"/>
                <w:u w:val="single"/>
                <w:lang w:val="en-US" w:eastAsia="zh-CN"/>
              </w:rPr>
              <w:t xml:space="preserve">5</w:t>
            </w:r>
            <w:r>
              <w:rPr>
                <w:rFonts w:hAnsi="宋体"/>
                <w:highlight w:val="none"/>
                <w:u w:val="single"/>
              </w:rPr>
              <w:t xml:space="preserve">%</w:t>
            </w:r>
            <w:r>
              <w:rPr>
                <w:rFonts w:hAnsi="宋体"/>
                <w:highlight w:val="none"/>
              </w:rPr>
              <w:t xml:space="preserve">签约合同价</w:t>
            </w:r>
            <w:r>
              <w:rPr>
                <w:rFonts w:ascii="Calibri" w:hAnsi="宋体" w:cs="Calibri"/>
                <w:szCs w:val="21"/>
                <w:highlight w:val="none"/>
              </w:rPr>
            </w:r>
            <w:r/>
          </w:p>
        </w:tc>
      </w:tr>
      <w:tr>
        <w:trPr>
          <w:trHeight w:val="20"/>
        </w:trPr>
        <w:tc>
          <w:tcPr>
            <w:tcW w:w="532"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11</w:t>
            </w:r>
            <w:r>
              <w:rPr>
                <w:rFonts w:ascii="Calibri" w:hAnsi="Calibri" w:cs="Calibri"/>
                <w:szCs w:val="21"/>
                <w:highlight w:val="none"/>
              </w:rPr>
            </w:r>
            <w:r/>
          </w:p>
        </w:tc>
        <w:tc>
          <w:tcPr>
            <w:tcW w:w="1134"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11.6</w:t>
            </w:r>
            <w:r>
              <w:rPr>
                <w:rFonts w:ascii="Calibri" w:hAnsi="Calibri" w:cs="Calibri"/>
                <w:szCs w:val="21"/>
                <w:highlight w:val="none"/>
              </w:rPr>
            </w:r>
            <w:r/>
          </w:p>
        </w:tc>
        <w:tc>
          <w:tcPr>
            <w:tcW w:w="7333" w:type="dxa"/>
            <w:vAlign w:val="center"/>
            <w:textDirection w:val="lrTb"/>
            <w:noWrap w:val="false"/>
          </w:tcPr>
          <w:p>
            <w:pPr>
              <w:pStyle w:val="997"/>
              <w:spacing w:line="380" w:lineRule="exact"/>
              <w:rPr>
                <w:rFonts w:ascii="Calibri" w:hAnsi="宋体" w:cs="Calibri"/>
                <w:szCs w:val="21"/>
                <w:highlight w:val="none"/>
              </w:rPr>
            </w:pPr>
            <w:r>
              <w:rPr>
                <w:rFonts w:hint="eastAsia" w:ascii="宋体" w:hAnsi="宋体"/>
                <w:highlight w:val="none"/>
              </w:rPr>
              <w:t xml:space="preserve">提前交工的奖金：</w:t>
            </w:r>
            <w:r>
              <w:rPr>
                <w:rFonts w:hint="eastAsia" w:ascii="宋体" w:hAnsi="宋体"/>
                <w:highlight w:val="none"/>
                <w:u w:val="single"/>
              </w:rPr>
              <w:t xml:space="preserve"> / </w:t>
            </w:r>
            <w:r>
              <w:rPr>
                <w:rFonts w:hint="eastAsia" w:ascii="宋体" w:hAnsi="宋体"/>
                <w:highlight w:val="none"/>
              </w:rPr>
              <w:t xml:space="preserve"> 元</w:t>
            </w:r>
            <w:r>
              <w:rPr>
                <w:rFonts w:hint="eastAsia"/>
                <w:highlight w:val="none"/>
              </w:rPr>
              <w:t xml:space="preserve">/</w:t>
            </w:r>
            <w:r>
              <w:rPr>
                <w:rFonts w:hint="eastAsia" w:ascii="宋体" w:hAnsi="宋体"/>
                <w:highlight w:val="none"/>
              </w:rPr>
              <w:t xml:space="preserve">天</w:t>
            </w:r>
            <w:r>
              <w:rPr>
                <w:rFonts w:ascii="Calibri" w:hAnsi="宋体" w:cs="Calibri"/>
                <w:szCs w:val="21"/>
                <w:highlight w:val="none"/>
              </w:rPr>
            </w:r>
            <w:r/>
          </w:p>
        </w:tc>
      </w:tr>
      <w:tr>
        <w:trPr>
          <w:trHeight w:val="20"/>
        </w:trPr>
        <w:tc>
          <w:tcPr>
            <w:tcW w:w="532"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12</w:t>
            </w:r>
            <w:r>
              <w:rPr>
                <w:rFonts w:ascii="Calibri" w:hAnsi="Calibri" w:cs="Calibri"/>
                <w:szCs w:val="21"/>
                <w:highlight w:val="none"/>
              </w:rPr>
            </w:r>
            <w:r/>
          </w:p>
        </w:tc>
        <w:tc>
          <w:tcPr>
            <w:tcW w:w="1134"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11.6</w:t>
            </w:r>
            <w:r>
              <w:rPr>
                <w:rFonts w:ascii="Calibri" w:hAnsi="Calibri" w:cs="Calibri"/>
                <w:szCs w:val="21"/>
                <w:highlight w:val="none"/>
              </w:rPr>
            </w:r>
            <w:r/>
          </w:p>
        </w:tc>
        <w:tc>
          <w:tcPr>
            <w:tcW w:w="7333" w:type="dxa"/>
            <w:vAlign w:val="center"/>
            <w:textDirection w:val="lrTb"/>
            <w:noWrap w:val="false"/>
          </w:tcPr>
          <w:p>
            <w:pPr>
              <w:pStyle w:val="997"/>
              <w:spacing w:line="380" w:lineRule="exact"/>
              <w:rPr>
                <w:rFonts w:ascii="Calibri" w:hAnsi="宋体" w:cs="Calibri"/>
                <w:szCs w:val="21"/>
                <w:highlight w:val="none"/>
              </w:rPr>
            </w:pPr>
            <w:r>
              <w:rPr>
                <w:rFonts w:hint="eastAsia" w:ascii="宋体" w:hAnsi="宋体"/>
                <w:highlight w:val="none"/>
              </w:rPr>
              <w:t xml:space="preserve">提前交工的奖金限额：</w:t>
            </w:r>
            <w:r>
              <w:rPr>
                <w:rFonts w:hint="eastAsia" w:ascii="宋体" w:hAnsi="宋体"/>
                <w:highlight w:val="none"/>
                <w:u w:val="single"/>
              </w:rPr>
              <w:t xml:space="preserve"> / </w:t>
            </w:r>
            <w:r>
              <w:rPr>
                <w:rFonts w:hAnsi="宋体"/>
                <w:highlight w:val="none"/>
              </w:rPr>
              <w:t xml:space="preserve"> %</w:t>
            </w:r>
            <w:r>
              <w:rPr>
                <w:rFonts w:ascii="宋体" w:hAnsi="宋体"/>
                <w:highlight w:val="none"/>
              </w:rPr>
              <w:t xml:space="preserve">签约合同价</w:t>
            </w:r>
            <w:r>
              <w:rPr>
                <w:rFonts w:ascii="Calibri" w:hAnsi="宋体" w:cs="Calibri"/>
                <w:szCs w:val="21"/>
                <w:highlight w:val="none"/>
              </w:rPr>
            </w:r>
            <w:r/>
          </w:p>
        </w:tc>
      </w:tr>
      <w:tr>
        <w:trPr>
          <w:trHeight w:val="20"/>
        </w:trPr>
        <w:tc>
          <w:tcPr>
            <w:tcW w:w="532"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13</w:t>
            </w:r>
            <w:r>
              <w:rPr>
                <w:rFonts w:ascii="Calibri" w:hAnsi="Calibri" w:cs="Calibri"/>
                <w:szCs w:val="21"/>
                <w:highlight w:val="none"/>
              </w:rPr>
            </w:r>
            <w:r/>
          </w:p>
        </w:tc>
        <w:tc>
          <w:tcPr>
            <w:tcW w:w="1134"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15.5.2</w:t>
            </w:r>
            <w:r>
              <w:rPr>
                <w:rFonts w:ascii="Calibri" w:hAnsi="Calibri" w:cs="Calibri"/>
                <w:szCs w:val="21"/>
                <w:highlight w:val="none"/>
              </w:rPr>
            </w:r>
            <w:r/>
          </w:p>
        </w:tc>
        <w:tc>
          <w:tcPr>
            <w:tcW w:w="7333" w:type="dxa"/>
            <w:vAlign w:val="center"/>
            <w:textDirection w:val="lrTb"/>
            <w:noWrap w:val="false"/>
          </w:tcPr>
          <w:p>
            <w:pPr>
              <w:pStyle w:val="997"/>
              <w:spacing w:line="380" w:lineRule="exact"/>
              <w:rPr>
                <w:rFonts w:ascii="Calibri" w:hAnsi="宋体" w:cs="Calibri"/>
                <w:szCs w:val="21"/>
                <w:highlight w:val="none"/>
              </w:rPr>
            </w:pPr>
            <w:r>
              <w:rPr>
                <w:rFonts w:hAnsi="宋体"/>
                <w:highlight w:val="none"/>
              </w:rPr>
              <w:t xml:space="preserve">承包人提出的合理化建议降低了合同价格或者提高了工程经济效益的</w:t>
            </w:r>
            <w:r>
              <w:rPr>
                <w:rFonts w:hint="eastAsia" w:ascii="宋体" w:hAnsi="宋体"/>
                <w:highlight w:val="none"/>
              </w:rPr>
              <w:t xml:space="preserve">，</w:t>
            </w:r>
            <w:r>
              <w:rPr>
                <w:rFonts w:hAnsi="宋体"/>
                <w:highlight w:val="none"/>
              </w:rPr>
              <w:t xml:space="preserve">发包人按所节约成本的</w:t>
            </w:r>
            <w:r>
              <w:rPr>
                <w:rFonts w:hint="eastAsia" w:ascii="宋体" w:hAnsi="宋体"/>
                <w:highlight w:val="none"/>
                <w:u w:val="single"/>
              </w:rPr>
              <w:t xml:space="preserve">  /  </w:t>
            </w:r>
            <w:r>
              <w:rPr>
                <w:rFonts w:hint="eastAsia" w:ascii="宋体" w:hAnsi="宋体"/>
                <w:highlight w:val="none"/>
              </w:rPr>
              <w:t xml:space="preserve">%或增加收益的</w:t>
            </w:r>
            <w:r>
              <w:rPr>
                <w:rFonts w:hint="eastAsia" w:ascii="宋体" w:hAnsi="宋体"/>
                <w:highlight w:val="none"/>
                <w:u w:val="single"/>
              </w:rPr>
              <w:t xml:space="preserve">  /  </w:t>
            </w:r>
            <w:r>
              <w:rPr>
                <w:rFonts w:hint="eastAsia" w:ascii="宋体" w:hAnsi="宋体"/>
                <w:highlight w:val="none"/>
              </w:rPr>
              <w:t xml:space="preserve">%给予奖励</w:t>
            </w:r>
            <w:r>
              <w:rPr>
                <w:rFonts w:ascii="Calibri" w:hAnsi="宋体" w:cs="Calibri"/>
                <w:szCs w:val="21"/>
                <w:highlight w:val="none"/>
              </w:rPr>
            </w:r>
            <w:r/>
          </w:p>
        </w:tc>
      </w:tr>
      <w:tr>
        <w:trPr>
          <w:trHeight w:val="20"/>
        </w:trPr>
        <w:tc>
          <w:tcPr>
            <w:tcW w:w="532"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14</w:t>
            </w:r>
            <w:r>
              <w:rPr>
                <w:rFonts w:ascii="Calibri" w:hAnsi="Calibri" w:cs="Calibri"/>
                <w:szCs w:val="21"/>
                <w:highlight w:val="none"/>
              </w:rPr>
            </w:r>
            <w:r/>
          </w:p>
        </w:tc>
        <w:tc>
          <w:tcPr>
            <w:tcW w:w="1134"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16.1</w:t>
            </w:r>
            <w:r>
              <w:rPr>
                <w:rFonts w:ascii="Calibri" w:hAnsi="Calibri" w:cs="Calibri"/>
                <w:szCs w:val="21"/>
                <w:highlight w:val="none"/>
              </w:rPr>
            </w:r>
            <w:r/>
          </w:p>
        </w:tc>
        <w:tc>
          <w:tcPr>
            <w:tcW w:w="7333" w:type="dxa"/>
            <w:vAlign w:val="center"/>
            <w:textDirection w:val="lrTb"/>
            <w:noWrap w:val="false"/>
          </w:tcPr>
          <w:p>
            <w:pPr>
              <w:pStyle w:val="997"/>
              <w:spacing w:line="380" w:lineRule="exact"/>
              <w:rPr>
                <w:rFonts w:ascii="宋体" w:hAnsi="宋体" w:cs="Calibri"/>
                <w:szCs w:val="21"/>
                <w:highlight w:val="none"/>
              </w:rPr>
            </w:pPr>
            <w:r>
              <w:rPr>
                <w:rFonts w:hint="eastAsia" w:ascii="MS Mincho" w:hAnsi="MS Mincho" w:eastAsia="MS Mincho" w:cs="MS Mincho"/>
                <w:highlight w:val="none"/>
              </w:rPr>
              <w:t xml:space="preserve">☑</w:t>
            </w:r>
            <w:r>
              <w:rPr>
                <w:rFonts w:hAnsi="宋体"/>
                <w:highlight w:val="none"/>
              </w:rPr>
              <w:t xml:space="preserve">因物价波动引起的价格调整按照</w:t>
            </w:r>
            <w:r>
              <w:rPr>
                <w:rFonts w:hAnsi="宋体"/>
                <w:highlight w:val="none"/>
                <w:u w:val="single"/>
              </w:rPr>
              <w:t xml:space="preserve">第</w:t>
            </w:r>
            <w:r>
              <w:rPr>
                <w:highlight w:val="none"/>
                <w:u w:val="single"/>
              </w:rPr>
              <w:t xml:space="preserve">16.1</w:t>
            </w:r>
            <w:r>
              <w:rPr>
                <w:rFonts w:hint="eastAsia" w:ascii="宋体" w:hAnsi="宋体"/>
                <w:highlight w:val="none"/>
                <w:u w:val="single"/>
              </w:rPr>
              <w:t xml:space="preserve">款</w:t>
            </w:r>
            <w:r>
              <w:rPr>
                <w:rFonts w:hAnsi="宋体"/>
                <w:highlight w:val="none"/>
              </w:rPr>
              <w:t xml:space="preserve">约定的原则处理</w:t>
            </w:r>
            <w:r>
              <w:rPr>
                <w:rFonts w:ascii="宋体" w:hAnsi="宋体" w:cs="Calibri"/>
                <w:szCs w:val="21"/>
                <w:highlight w:val="none"/>
              </w:rPr>
            </w:r>
            <w:r/>
          </w:p>
          <w:p>
            <w:pPr>
              <w:pStyle w:val="997"/>
              <w:spacing w:line="380" w:lineRule="exact"/>
              <w:rPr>
                <w:rFonts w:ascii="Calibri" w:hAnsi="Calibri" w:cs="Calibri"/>
                <w:szCs w:val="21"/>
                <w:highlight w:val="none"/>
              </w:rPr>
            </w:pPr>
            <w:r>
              <w:rPr>
                <w:rFonts w:hint="eastAsia" w:ascii="宋体" w:hAnsi="宋体"/>
                <w:highlight w:val="none"/>
              </w:rPr>
              <w:t xml:space="preserve">□</w:t>
            </w:r>
            <w:r>
              <w:rPr>
                <w:rFonts w:hAnsi="宋体"/>
                <w:highlight w:val="none"/>
              </w:rPr>
              <w:t xml:space="preserve">合同期内不调价</w:t>
            </w:r>
            <w:r>
              <w:rPr>
                <w:rFonts w:ascii="Calibri" w:hAnsi="Calibri" w:cs="Calibri"/>
                <w:szCs w:val="21"/>
                <w:highlight w:val="none"/>
              </w:rPr>
            </w:r>
            <w:r/>
          </w:p>
        </w:tc>
      </w:tr>
      <w:tr>
        <w:trPr>
          <w:trHeight w:val="20"/>
        </w:trPr>
        <w:tc>
          <w:tcPr>
            <w:tcW w:w="532"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15</w:t>
            </w:r>
            <w:r>
              <w:rPr>
                <w:rFonts w:ascii="Calibri" w:hAnsi="Calibri" w:cs="Calibri"/>
                <w:szCs w:val="21"/>
                <w:highlight w:val="none"/>
              </w:rPr>
            </w:r>
            <w:r/>
          </w:p>
        </w:tc>
        <w:tc>
          <w:tcPr>
            <w:tcW w:w="1134"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17.2.1</w:t>
            </w:r>
            <w:r>
              <w:rPr>
                <w:rFonts w:hint="eastAsia" w:ascii="宋体" w:hAnsi="宋体"/>
                <w:highlight w:val="none"/>
              </w:rPr>
              <w:t xml:space="preserve">（</w:t>
            </w:r>
            <w:r>
              <w:rPr>
                <w:rFonts w:hint="eastAsia"/>
                <w:highlight w:val="none"/>
              </w:rPr>
              <w:t xml:space="preserve">1</w:t>
            </w:r>
            <w:r>
              <w:rPr>
                <w:rFonts w:hint="eastAsia" w:ascii="宋体" w:hAnsi="宋体"/>
                <w:highlight w:val="none"/>
              </w:rPr>
              <w:t xml:space="preserve">）</w:t>
            </w:r>
            <w:r>
              <w:rPr>
                <w:rFonts w:ascii="Calibri" w:hAnsi="Calibri" w:cs="Calibri"/>
                <w:szCs w:val="21"/>
                <w:highlight w:val="none"/>
              </w:rPr>
            </w:r>
            <w:r/>
          </w:p>
        </w:tc>
        <w:tc>
          <w:tcPr>
            <w:tcW w:w="7333" w:type="dxa"/>
            <w:vAlign w:val="center"/>
            <w:textDirection w:val="lrTb"/>
            <w:noWrap w:val="false"/>
          </w:tcPr>
          <w:p>
            <w:pPr>
              <w:pStyle w:val="997"/>
              <w:spacing w:line="380" w:lineRule="exact"/>
              <w:rPr>
                <w:rFonts w:hint="eastAsia" w:ascii="Calibri" w:hAnsi="Calibri" w:eastAsia="宋体" w:cs="Calibri"/>
                <w:szCs w:val="21"/>
                <w:highlight w:val="none"/>
                <w:lang w:eastAsia="zh-CN"/>
              </w:rPr>
            </w:pPr>
            <w:r>
              <w:rPr>
                <w:rFonts w:hAnsi="宋体"/>
                <w:highlight w:val="none"/>
              </w:rPr>
              <w:t xml:space="preserve">开工预付款金额：</w:t>
            </w:r>
            <w:r>
              <w:rPr>
                <w:rFonts w:hint="eastAsia" w:ascii="宋体" w:hAnsi="宋体"/>
                <w:color w:val="ff0000"/>
                <w:highlight w:val="none"/>
                <w:u w:val="single"/>
              </w:rPr>
              <w:t xml:space="preserve"> </w:t>
            </w:r>
            <w:r>
              <w:rPr>
                <w:rFonts w:hint="eastAsia" w:ascii="宋体" w:hAnsi="宋体"/>
                <w:color w:val="ff0000"/>
                <w:highlight w:val="none"/>
                <w:u w:val="single"/>
                <w:lang w:val="en-US" w:eastAsia="zh-CN"/>
              </w:rPr>
              <w:t xml:space="preserve">/</w:t>
            </w:r>
            <w:r>
              <w:rPr>
                <w:rFonts w:hint="eastAsia" w:ascii="宋体" w:hAnsi="宋体"/>
                <w:color w:val="ff0000"/>
                <w:highlight w:val="none"/>
                <w:u w:val="single"/>
              </w:rPr>
              <w:t xml:space="preserve"> </w:t>
            </w:r>
            <w:r>
              <w:rPr>
                <w:rFonts w:hint="eastAsia" w:ascii="宋体" w:hAnsi="宋体"/>
                <w:highlight w:val="none"/>
              </w:rPr>
              <w:t xml:space="preserve"> %签约合同价</w:t>
            </w:r>
            <w:r>
              <w:rPr>
                <w:rFonts w:hint="eastAsia" w:ascii="宋体" w:hAnsi="宋体"/>
                <w:highlight w:val="none"/>
                <w:lang w:eastAsia="zh-CN"/>
              </w:rPr>
              <w:t xml:space="preserve">。</w:t>
            </w:r>
            <w:r>
              <w:rPr>
                <w:rFonts w:hint="eastAsia" w:ascii="Calibri" w:hAnsi="Calibri" w:eastAsia="宋体" w:cs="Calibri"/>
                <w:szCs w:val="21"/>
                <w:highlight w:val="none"/>
                <w:lang w:eastAsia="zh-CN"/>
              </w:rPr>
            </w:r>
            <w:r/>
          </w:p>
        </w:tc>
      </w:tr>
      <w:tr>
        <w:trPr>
          <w:trHeight w:val="20"/>
        </w:trPr>
        <w:tc>
          <w:tcPr>
            <w:tcW w:w="532"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16</w:t>
            </w:r>
            <w:r>
              <w:rPr>
                <w:rFonts w:ascii="Calibri" w:hAnsi="Calibri" w:cs="Calibri"/>
                <w:szCs w:val="21"/>
                <w:highlight w:val="none"/>
              </w:rPr>
            </w:r>
            <w:r/>
          </w:p>
        </w:tc>
        <w:tc>
          <w:tcPr>
            <w:tcW w:w="1134"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17.2.1</w:t>
            </w:r>
            <w:r>
              <w:rPr>
                <w:rFonts w:hint="eastAsia" w:ascii="宋体" w:hAnsi="宋体"/>
                <w:highlight w:val="none"/>
              </w:rPr>
              <w:t xml:space="preserve">（</w:t>
            </w:r>
            <w:r>
              <w:rPr>
                <w:rFonts w:hint="eastAsia"/>
                <w:highlight w:val="none"/>
              </w:rPr>
              <w:t xml:space="preserve">2</w:t>
            </w:r>
            <w:r>
              <w:rPr>
                <w:rFonts w:hint="eastAsia" w:ascii="宋体" w:hAnsi="宋体"/>
                <w:highlight w:val="none"/>
              </w:rPr>
              <w:t xml:space="preserve">）</w:t>
            </w:r>
            <w:r>
              <w:rPr>
                <w:rFonts w:ascii="Calibri" w:hAnsi="Calibri" w:cs="Calibri"/>
                <w:szCs w:val="21"/>
                <w:highlight w:val="none"/>
              </w:rPr>
            </w:r>
            <w:r/>
          </w:p>
        </w:tc>
        <w:tc>
          <w:tcPr>
            <w:tcW w:w="7333" w:type="dxa"/>
            <w:vAlign w:val="center"/>
            <w:textDirection w:val="lrTb"/>
            <w:noWrap w:val="false"/>
          </w:tcPr>
          <w:p>
            <w:pPr>
              <w:pStyle w:val="997"/>
              <w:spacing w:line="380" w:lineRule="exact"/>
              <w:rPr>
                <w:rFonts w:ascii="Calibri" w:hAnsi="Calibri" w:cs="Calibri"/>
                <w:szCs w:val="21"/>
                <w:highlight w:val="none"/>
              </w:rPr>
            </w:pPr>
            <w:r>
              <w:rPr>
                <w:rFonts w:hAnsi="宋体"/>
                <w:highlight w:val="none"/>
              </w:rPr>
              <w:t xml:space="preserve">材料、设备预付款比例：</w:t>
            </w:r>
            <w:r>
              <w:rPr>
                <w:rFonts w:hint="eastAsia" w:ascii="宋体" w:hAnsi="宋体"/>
                <w:highlight w:val="none"/>
                <w:u w:val="single"/>
              </w:rPr>
              <w:t xml:space="preserve">  /  </w:t>
            </w:r>
            <w:r>
              <w:rPr>
                <w:rFonts w:hint="eastAsia" w:ascii="宋体" w:hAnsi="宋体"/>
                <w:highlight w:val="none"/>
              </w:rPr>
              <w:t xml:space="preserve">等主要材料、设备单据所列费用的</w:t>
            </w:r>
            <w:r>
              <w:rPr>
                <w:rFonts w:hint="eastAsia" w:ascii="宋体" w:hAnsi="宋体"/>
                <w:highlight w:val="none"/>
                <w:u w:val="single"/>
              </w:rPr>
              <w:t xml:space="preserve">  /  </w:t>
            </w:r>
            <w:r>
              <w:rPr>
                <w:rFonts w:hint="eastAsia" w:ascii="宋体" w:hAnsi="宋体"/>
                <w:highlight w:val="none"/>
              </w:rPr>
              <w:t xml:space="preserve">%</w:t>
            </w:r>
            <w:r>
              <w:rPr>
                <w:rFonts w:ascii="Calibri" w:hAnsi="Calibri" w:cs="Calibri"/>
                <w:szCs w:val="21"/>
                <w:highlight w:val="none"/>
              </w:rPr>
            </w:r>
            <w:r/>
          </w:p>
        </w:tc>
      </w:tr>
      <w:tr>
        <w:trPr>
          <w:trHeight w:val="20"/>
        </w:trPr>
        <w:tc>
          <w:tcPr>
            <w:tcW w:w="532"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17</w:t>
            </w:r>
            <w:r>
              <w:rPr>
                <w:rFonts w:ascii="Calibri" w:hAnsi="Calibri" w:cs="Calibri"/>
                <w:szCs w:val="21"/>
                <w:highlight w:val="none"/>
              </w:rPr>
            </w:r>
            <w:r/>
          </w:p>
        </w:tc>
        <w:tc>
          <w:tcPr>
            <w:tcW w:w="1134"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17.3.2</w:t>
            </w:r>
            <w:r>
              <w:rPr>
                <w:rFonts w:ascii="Calibri" w:hAnsi="Calibri" w:cs="Calibri"/>
                <w:szCs w:val="21"/>
                <w:highlight w:val="none"/>
              </w:rPr>
            </w:r>
            <w:r/>
          </w:p>
        </w:tc>
        <w:tc>
          <w:tcPr>
            <w:tcW w:w="7333" w:type="dxa"/>
            <w:vAlign w:val="center"/>
            <w:textDirection w:val="lrTb"/>
            <w:noWrap w:val="false"/>
          </w:tcPr>
          <w:p>
            <w:pPr>
              <w:pStyle w:val="997"/>
              <w:spacing w:line="380" w:lineRule="exact"/>
              <w:rPr>
                <w:rFonts w:ascii="Calibri" w:hAnsi="Calibri" w:cs="Calibri"/>
                <w:szCs w:val="21"/>
                <w:highlight w:val="none"/>
              </w:rPr>
            </w:pPr>
            <w:r>
              <w:rPr>
                <w:rFonts w:hAnsi="宋体"/>
                <w:highlight w:val="none"/>
              </w:rPr>
              <w:t xml:space="preserve">承包人在每个付款周期末向监理人提交进度付款申请单的份数：</w:t>
            </w:r>
            <w:r>
              <w:rPr>
                <w:rFonts w:hint="eastAsia" w:ascii="宋体" w:hAnsi="宋体"/>
                <w:highlight w:val="none"/>
                <w:u w:val="single"/>
              </w:rPr>
              <w:t xml:space="preserve">2</w:t>
            </w:r>
            <w:r>
              <w:rPr>
                <w:rFonts w:hAnsi="宋体"/>
                <w:highlight w:val="none"/>
              </w:rPr>
              <w:t xml:space="preserve">份</w:t>
            </w:r>
            <w:r>
              <w:rPr>
                <w:rFonts w:hint="eastAsia" w:ascii="宋体" w:hAnsi="宋体"/>
                <w:highlight w:val="none"/>
              </w:rPr>
              <w:t xml:space="preserve">。</w:t>
            </w:r>
            <w:r>
              <w:rPr>
                <w:rFonts w:ascii="Calibri" w:hAnsi="Calibri" w:cs="Calibri"/>
                <w:szCs w:val="21"/>
                <w:highlight w:val="none"/>
              </w:rPr>
            </w:r>
            <w:r/>
          </w:p>
        </w:tc>
      </w:tr>
      <w:tr>
        <w:trPr>
          <w:trHeight w:val="20"/>
        </w:trPr>
        <w:tc>
          <w:tcPr>
            <w:tcW w:w="532"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18</w:t>
            </w:r>
            <w:r>
              <w:rPr>
                <w:rFonts w:ascii="Calibri" w:hAnsi="Calibri" w:cs="Calibri"/>
                <w:szCs w:val="21"/>
                <w:highlight w:val="none"/>
              </w:rPr>
            </w:r>
            <w:r/>
          </w:p>
        </w:tc>
        <w:tc>
          <w:tcPr>
            <w:tcW w:w="1134"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17.3.3</w:t>
            </w:r>
            <w:r>
              <w:rPr>
                <w:rFonts w:hint="eastAsia" w:ascii="宋体" w:hAnsi="宋体"/>
                <w:highlight w:val="none"/>
              </w:rPr>
              <w:t xml:space="preserve">(</w:t>
            </w:r>
            <w:r>
              <w:rPr>
                <w:highlight w:val="none"/>
              </w:rPr>
              <w:t xml:space="preserve">1</w:t>
            </w:r>
            <w:r>
              <w:rPr>
                <w:rFonts w:hint="eastAsia" w:ascii="宋体" w:hAnsi="宋体"/>
                <w:highlight w:val="none"/>
              </w:rPr>
              <w:t xml:space="preserve">)</w:t>
            </w:r>
            <w:r>
              <w:rPr>
                <w:rFonts w:ascii="Calibri" w:hAnsi="Calibri" w:cs="Calibri"/>
                <w:szCs w:val="21"/>
                <w:highlight w:val="none"/>
              </w:rPr>
            </w:r>
            <w:r/>
          </w:p>
        </w:tc>
        <w:tc>
          <w:tcPr>
            <w:tcW w:w="7333" w:type="dxa"/>
            <w:vAlign w:val="center"/>
            <w:textDirection w:val="lrTb"/>
            <w:noWrap w:val="false"/>
          </w:tcPr>
          <w:p>
            <w:pPr>
              <w:pStyle w:val="997"/>
              <w:spacing w:line="380" w:lineRule="exact"/>
              <w:rPr>
                <w:rFonts w:ascii="Calibri" w:hAnsi="Calibri" w:cs="Calibri"/>
                <w:szCs w:val="21"/>
                <w:highlight w:val="none"/>
              </w:rPr>
            </w:pPr>
            <w:r>
              <w:rPr>
                <w:rFonts w:hAnsi="宋体"/>
                <w:highlight w:val="none"/>
              </w:rPr>
              <w:t xml:space="preserve">进度付款证书最低限额：</w:t>
            </w:r>
            <w:r>
              <w:rPr>
                <w:rFonts w:hint="eastAsia" w:ascii="宋体" w:hAnsi="宋体"/>
                <w:highlight w:val="none"/>
                <w:u w:val="single"/>
              </w:rPr>
              <w:t xml:space="preserve">   /  </w:t>
            </w:r>
            <w:r>
              <w:rPr>
                <w:rFonts w:hint="eastAsia" w:ascii="宋体" w:hAnsi="宋体"/>
                <w:highlight w:val="none"/>
              </w:rPr>
              <w:t xml:space="preserve">%签约合同价或</w:t>
            </w:r>
            <w:r>
              <w:rPr>
                <w:rFonts w:hint="eastAsia" w:ascii="宋体" w:hAnsi="宋体"/>
                <w:highlight w:val="none"/>
                <w:u w:val="single"/>
              </w:rPr>
              <w:t xml:space="preserve"> / </w:t>
            </w:r>
            <w:r>
              <w:rPr>
                <w:rFonts w:hint="eastAsia" w:ascii="宋体" w:hAnsi="宋体"/>
                <w:highlight w:val="none"/>
              </w:rPr>
              <w:t xml:space="preserve">万元</w:t>
            </w:r>
            <w:r>
              <w:rPr>
                <w:rFonts w:ascii="Calibri" w:hAnsi="Calibri" w:cs="Calibri"/>
                <w:szCs w:val="21"/>
                <w:highlight w:val="none"/>
              </w:rPr>
            </w:r>
            <w:r/>
          </w:p>
        </w:tc>
      </w:tr>
      <w:tr>
        <w:trPr>
          <w:trHeight w:val="20"/>
        </w:trPr>
        <w:tc>
          <w:tcPr>
            <w:tcW w:w="532"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19</w:t>
            </w:r>
            <w:r>
              <w:rPr>
                <w:rFonts w:ascii="Calibri" w:hAnsi="Calibri" w:cs="Calibri"/>
                <w:szCs w:val="21"/>
                <w:highlight w:val="none"/>
              </w:rPr>
            </w:r>
            <w:r/>
          </w:p>
        </w:tc>
        <w:tc>
          <w:tcPr>
            <w:tcW w:w="1134"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17.3.3</w:t>
            </w:r>
            <w:r>
              <w:rPr>
                <w:rFonts w:hint="eastAsia" w:ascii="宋体" w:hAnsi="宋体"/>
                <w:highlight w:val="none"/>
              </w:rPr>
              <w:t xml:space="preserve">(</w:t>
            </w:r>
            <w:r>
              <w:rPr>
                <w:highlight w:val="none"/>
              </w:rPr>
              <w:t xml:space="preserve">2</w:t>
            </w:r>
            <w:r>
              <w:rPr>
                <w:rFonts w:hint="eastAsia" w:ascii="宋体" w:hAnsi="宋体"/>
                <w:highlight w:val="none"/>
              </w:rPr>
              <w:t xml:space="preserve">)</w:t>
            </w:r>
            <w:r>
              <w:rPr>
                <w:rFonts w:ascii="Calibri" w:hAnsi="Calibri" w:cs="Calibri"/>
                <w:szCs w:val="21"/>
                <w:highlight w:val="none"/>
              </w:rPr>
            </w:r>
            <w:r/>
          </w:p>
        </w:tc>
        <w:tc>
          <w:tcPr>
            <w:tcW w:w="7333" w:type="dxa"/>
            <w:vAlign w:val="center"/>
            <w:textDirection w:val="lrTb"/>
            <w:noWrap w:val="false"/>
          </w:tcPr>
          <w:p>
            <w:pPr>
              <w:pStyle w:val="997"/>
              <w:spacing w:line="380" w:lineRule="exact"/>
              <w:rPr>
                <w:rFonts w:ascii="Calibri" w:hAnsi="Calibri" w:cs="Calibri"/>
                <w:szCs w:val="21"/>
                <w:highlight w:val="none"/>
              </w:rPr>
            </w:pPr>
            <w:r>
              <w:rPr>
                <w:rFonts w:hAnsi="宋体"/>
                <w:highlight w:val="none"/>
              </w:rPr>
              <w:t xml:space="preserve">逾期付款违约金的利率：</w:t>
            </w:r>
            <w:r>
              <w:rPr>
                <w:rFonts w:hAnsi="宋体"/>
                <w:highlight w:val="none"/>
                <w:u w:val="single"/>
              </w:rPr>
              <w:t xml:space="preserve">中国人民银行短期贷款利率加手续费</w:t>
            </w:r>
            <w:r>
              <w:rPr>
                <w:rFonts w:hint="eastAsia" w:ascii="宋体" w:hAnsi="宋体"/>
                <w:highlight w:val="none"/>
                <w:u w:val="single"/>
              </w:rPr>
              <w:t xml:space="preserve">。</w:t>
            </w:r>
            <w:r>
              <w:rPr>
                <w:rFonts w:ascii="Calibri" w:hAnsi="Calibri" w:cs="Calibri"/>
                <w:szCs w:val="21"/>
                <w:highlight w:val="none"/>
              </w:rPr>
            </w:r>
            <w:r/>
          </w:p>
        </w:tc>
      </w:tr>
      <w:tr>
        <w:trPr>
          <w:trHeight w:val="20"/>
        </w:trPr>
        <w:tc>
          <w:tcPr>
            <w:tcW w:w="532"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20</w:t>
            </w:r>
            <w:r>
              <w:rPr>
                <w:rFonts w:ascii="Calibri" w:hAnsi="Calibri" w:cs="Calibri"/>
                <w:szCs w:val="21"/>
                <w:highlight w:val="none"/>
              </w:rPr>
            </w:r>
            <w:r/>
          </w:p>
        </w:tc>
        <w:tc>
          <w:tcPr>
            <w:tcW w:w="1134"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17.4.1</w:t>
            </w:r>
            <w:r>
              <w:rPr>
                <w:rFonts w:ascii="Calibri" w:hAnsi="Calibri" w:cs="Calibri"/>
                <w:szCs w:val="21"/>
                <w:highlight w:val="none"/>
              </w:rPr>
            </w:r>
            <w:r/>
          </w:p>
        </w:tc>
        <w:tc>
          <w:tcPr>
            <w:tcW w:w="7333" w:type="dxa"/>
            <w:vAlign w:val="center"/>
            <w:textDirection w:val="lrTb"/>
            <w:noWrap w:val="false"/>
          </w:tcPr>
          <w:p>
            <w:pPr>
              <w:pStyle w:val="997"/>
              <w:spacing w:line="380" w:lineRule="exact"/>
              <w:rPr>
                <w:rFonts w:ascii="宋体" w:hAnsi="宋体" w:cs="Calibri"/>
                <w:color w:val="4f81bd"/>
                <w:szCs w:val="21"/>
                <w:highlight w:val="none"/>
              </w:rPr>
            </w:pPr>
            <w:r>
              <w:rPr>
                <w:rFonts w:hint="eastAsia" w:ascii="宋体" w:hAnsi="宋体"/>
                <w:highlight w:val="none"/>
              </w:rPr>
              <w:t xml:space="preserve">质量保证金金额：</w:t>
            </w:r>
            <w:r>
              <w:rPr>
                <w:rFonts w:hint="eastAsia" w:ascii="宋体" w:hAnsi="宋体"/>
                <w:highlight w:val="none"/>
                <w:u w:val="single"/>
                <w:lang w:val="en-US" w:eastAsia="zh-CN"/>
              </w:rPr>
              <w:t xml:space="preserve">/</w:t>
            </w:r>
            <w:r>
              <w:rPr>
                <w:rFonts w:hint="eastAsia" w:ascii="宋体" w:hAnsi="宋体"/>
                <w:highlight w:val="none"/>
              </w:rPr>
              <w:t xml:space="preserve">%合同价格</w:t>
            </w:r>
            <w:r>
              <w:rPr>
                <w:rFonts w:ascii="宋体" w:hAnsi="宋体" w:cs="Calibri"/>
                <w:color w:val="4f81bd"/>
                <w:szCs w:val="21"/>
                <w:highlight w:val="none"/>
              </w:rPr>
            </w:r>
            <w:r/>
          </w:p>
          <w:p>
            <w:pPr>
              <w:pStyle w:val="997"/>
              <w:spacing w:line="380" w:lineRule="exact"/>
              <w:rPr>
                <w:rFonts w:ascii="宋体" w:hAnsi="宋体"/>
                <w:highlight w:val="none"/>
              </w:rPr>
            </w:pPr>
            <w:r>
              <w:rPr>
                <w:rFonts w:hint="eastAsia" w:ascii="宋体" w:hAnsi="宋体"/>
                <w:highlight w:val="none"/>
              </w:rPr>
              <w:t xml:space="preserve">质量保证金是否计付利息：</w:t>
            </w:r>
            <w:r>
              <w:rPr>
                <w:rFonts w:ascii="宋体" w:hAnsi="宋体"/>
                <w:highlight w:val="none"/>
              </w:rPr>
            </w:r>
            <w:r/>
          </w:p>
          <w:p>
            <w:pPr>
              <w:pStyle w:val="997"/>
              <w:spacing w:line="380" w:lineRule="exact"/>
              <w:rPr>
                <w:rFonts w:ascii="宋体" w:hAnsi="宋体"/>
                <w:highlight w:val="none"/>
                <w:u w:val="single"/>
              </w:rPr>
            </w:pPr>
            <w:r>
              <w:rPr>
                <w:rFonts w:hAnsi="宋体"/>
                <w:highlight w:val="none"/>
              </w:rPr>
              <w:t xml:space="preserve">□是</w:t>
            </w:r>
            <w:r>
              <w:rPr>
                <w:rFonts w:hint="eastAsia" w:ascii="宋体" w:hAnsi="宋体"/>
                <w:highlight w:val="none"/>
              </w:rPr>
              <w:t xml:space="preserve">，</w:t>
            </w:r>
            <w:r>
              <w:rPr>
                <w:rFonts w:hAnsi="宋体"/>
                <w:highlight w:val="none"/>
              </w:rPr>
              <w:t xml:space="preserve">利息的计算方式</w:t>
            </w:r>
            <w:r>
              <w:rPr>
                <w:rFonts w:hint="eastAsia" w:ascii="宋体" w:hAnsi="宋体"/>
                <w:highlight w:val="none"/>
              </w:rPr>
              <w:t xml:space="preserve">：</w:t>
            </w:r>
            <w:r>
              <w:rPr>
                <w:rFonts w:ascii="宋体" w:hAnsi="宋体"/>
                <w:highlight w:val="none"/>
                <w:u w:val="single"/>
              </w:rPr>
            </w:r>
            <w:r/>
          </w:p>
          <w:p>
            <w:pPr>
              <w:pStyle w:val="997"/>
              <w:spacing w:line="380" w:lineRule="exact"/>
              <w:rPr>
                <w:rFonts w:ascii="Calibri" w:hAnsi="Calibri" w:cs="Calibri"/>
                <w:szCs w:val="21"/>
                <w:highlight w:val="none"/>
              </w:rPr>
            </w:pPr>
            <w:r>
              <w:rPr>
                <w:rFonts w:hint="eastAsia" w:ascii="楷体" w:hAnsi="楷体" w:eastAsia="楷体"/>
                <w:highlight w:val="none"/>
              </w:rPr>
              <w:t xml:space="preserve">√</w:t>
            </w:r>
            <w:r>
              <w:rPr>
                <w:rFonts w:hint="eastAsia" w:ascii="宋体" w:hAnsi="宋体"/>
                <w:highlight w:val="none"/>
              </w:rPr>
              <w:t xml:space="preserve">否</w:t>
            </w:r>
            <w:r>
              <w:rPr>
                <w:rFonts w:ascii="Calibri" w:hAnsi="Calibri" w:cs="Calibri"/>
                <w:szCs w:val="21"/>
                <w:highlight w:val="none"/>
              </w:rPr>
            </w:r>
            <w:r/>
          </w:p>
        </w:tc>
      </w:tr>
      <w:tr>
        <w:trPr>
          <w:trHeight w:val="20"/>
        </w:trPr>
        <w:tc>
          <w:tcPr>
            <w:tcW w:w="532"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21</w:t>
            </w:r>
            <w:r>
              <w:rPr>
                <w:rFonts w:ascii="Calibri" w:hAnsi="Calibri" w:cs="Calibri"/>
                <w:szCs w:val="21"/>
                <w:highlight w:val="none"/>
              </w:rPr>
            </w:r>
            <w:r/>
          </w:p>
        </w:tc>
        <w:tc>
          <w:tcPr>
            <w:tcW w:w="1134"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17.5.1</w:t>
            </w:r>
            <w:r>
              <w:rPr>
                <w:rFonts w:hint="eastAsia" w:ascii="宋体" w:hAnsi="宋体"/>
                <w:highlight w:val="none"/>
              </w:rPr>
              <w:t xml:space="preserve">（</w:t>
            </w:r>
            <w:r>
              <w:rPr>
                <w:rFonts w:hint="eastAsia"/>
                <w:highlight w:val="none"/>
              </w:rPr>
              <w:t xml:space="preserve">1</w:t>
            </w:r>
            <w:r>
              <w:rPr>
                <w:rFonts w:hint="eastAsia" w:ascii="宋体" w:hAnsi="宋体"/>
                <w:highlight w:val="none"/>
              </w:rPr>
              <w:t xml:space="preserve">）</w:t>
            </w:r>
            <w:r>
              <w:rPr>
                <w:rFonts w:ascii="Calibri" w:hAnsi="Calibri" w:cs="Calibri"/>
                <w:szCs w:val="21"/>
                <w:highlight w:val="none"/>
              </w:rPr>
            </w:r>
            <w:r/>
          </w:p>
        </w:tc>
        <w:tc>
          <w:tcPr>
            <w:tcW w:w="7333" w:type="dxa"/>
            <w:vAlign w:val="center"/>
            <w:textDirection w:val="lrTb"/>
            <w:noWrap w:val="false"/>
          </w:tcPr>
          <w:p>
            <w:pPr>
              <w:pStyle w:val="997"/>
              <w:spacing w:line="380" w:lineRule="exact"/>
              <w:rPr>
                <w:rFonts w:ascii="Calibri" w:hAnsi="Calibri" w:cs="Calibri"/>
                <w:szCs w:val="21"/>
                <w:highlight w:val="none"/>
              </w:rPr>
            </w:pPr>
            <w:r>
              <w:rPr>
                <w:rFonts w:hAnsi="宋体"/>
                <w:highlight w:val="none"/>
              </w:rPr>
              <w:t xml:space="preserve">承包人向监理人提交交工付款申请单</w:t>
            </w:r>
            <w:r>
              <w:rPr>
                <w:rFonts w:hint="eastAsia" w:ascii="宋体" w:hAnsi="宋体"/>
                <w:highlight w:val="none"/>
              </w:rPr>
              <w:t xml:space="preserve">(</w:t>
            </w:r>
            <w:r>
              <w:rPr>
                <w:rFonts w:hAnsi="宋体"/>
                <w:highlight w:val="none"/>
              </w:rPr>
              <w:t xml:space="preserve">包括相关证明材料</w:t>
            </w:r>
            <w:r>
              <w:rPr>
                <w:rFonts w:hint="eastAsia" w:ascii="宋体" w:hAnsi="宋体"/>
                <w:highlight w:val="none"/>
              </w:rPr>
              <w:t xml:space="preserve">)</w:t>
            </w:r>
            <w:r>
              <w:rPr>
                <w:rFonts w:hAnsi="宋体"/>
                <w:highlight w:val="none"/>
              </w:rPr>
              <w:t xml:space="preserve">的份数：</w:t>
            </w:r>
            <w:r>
              <w:rPr>
                <w:rFonts w:hint="eastAsia" w:ascii="宋体" w:hAnsi="宋体"/>
                <w:highlight w:val="none"/>
                <w:u w:val="single"/>
              </w:rPr>
              <w:t xml:space="preserve">2</w:t>
            </w:r>
            <w:r>
              <w:rPr>
                <w:rFonts w:hAnsi="宋体"/>
                <w:highlight w:val="none"/>
              </w:rPr>
              <w:t xml:space="preserve">份</w:t>
            </w:r>
            <w:r>
              <w:rPr>
                <w:rFonts w:hint="eastAsia" w:ascii="宋体" w:hAnsi="宋体"/>
                <w:highlight w:val="none"/>
              </w:rPr>
              <w:t xml:space="preserve">。</w:t>
            </w:r>
            <w:r>
              <w:rPr>
                <w:rFonts w:ascii="Calibri" w:hAnsi="Calibri" w:cs="Calibri"/>
                <w:szCs w:val="21"/>
                <w:highlight w:val="none"/>
              </w:rPr>
            </w:r>
            <w:r/>
          </w:p>
        </w:tc>
      </w:tr>
      <w:tr>
        <w:trPr>
          <w:trHeight w:val="20"/>
        </w:trPr>
        <w:tc>
          <w:tcPr>
            <w:tcW w:w="532"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22</w:t>
            </w:r>
            <w:r>
              <w:rPr>
                <w:rFonts w:ascii="Calibri" w:hAnsi="Calibri" w:cs="Calibri"/>
                <w:szCs w:val="21"/>
                <w:highlight w:val="none"/>
              </w:rPr>
            </w:r>
            <w:r/>
          </w:p>
        </w:tc>
        <w:tc>
          <w:tcPr>
            <w:tcW w:w="1134"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17.6.1</w:t>
            </w:r>
            <w:r>
              <w:rPr>
                <w:rFonts w:hint="eastAsia" w:ascii="宋体" w:hAnsi="宋体"/>
                <w:highlight w:val="none"/>
              </w:rPr>
              <w:t xml:space="preserve">（</w:t>
            </w:r>
            <w:r>
              <w:rPr>
                <w:rFonts w:hint="eastAsia"/>
                <w:highlight w:val="none"/>
              </w:rPr>
              <w:t xml:space="preserve">1</w:t>
            </w:r>
            <w:r>
              <w:rPr>
                <w:rFonts w:hint="eastAsia" w:ascii="宋体" w:hAnsi="宋体"/>
                <w:highlight w:val="none"/>
              </w:rPr>
              <w:t xml:space="preserve">）</w:t>
            </w:r>
            <w:r>
              <w:rPr>
                <w:rFonts w:ascii="Calibri" w:hAnsi="Calibri" w:cs="Calibri"/>
                <w:szCs w:val="21"/>
                <w:highlight w:val="none"/>
              </w:rPr>
            </w:r>
            <w:r/>
          </w:p>
        </w:tc>
        <w:tc>
          <w:tcPr>
            <w:tcW w:w="7333" w:type="dxa"/>
            <w:vAlign w:val="center"/>
            <w:textDirection w:val="lrTb"/>
            <w:noWrap w:val="false"/>
          </w:tcPr>
          <w:p>
            <w:pPr>
              <w:pStyle w:val="997"/>
              <w:spacing w:line="380" w:lineRule="exact"/>
              <w:rPr>
                <w:rFonts w:ascii="Calibri" w:hAnsi="Calibri" w:cs="Calibri"/>
                <w:szCs w:val="21"/>
                <w:highlight w:val="none"/>
              </w:rPr>
            </w:pPr>
            <w:r>
              <w:rPr>
                <w:rFonts w:hAnsi="宋体"/>
                <w:highlight w:val="none"/>
              </w:rPr>
              <w:t xml:space="preserve">承包人向监理人提交最终结清申请单</w:t>
            </w:r>
            <w:r>
              <w:rPr>
                <w:rFonts w:hint="eastAsia" w:ascii="宋体" w:hAnsi="宋体"/>
                <w:highlight w:val="none"/>
              </w:rPr>
              <w:t xml:space="preserve">(</w:t>
            </w:r>
            <w:r>
              <w:rPr>
                <w:rFonts w:hAnsi="宋体"/>
                <w:highlight w:val="none"/>
              </w:rPr>
              <w:t xml:space="preserve">包括相关证明材料</w:t>
            </w:r>
            <w:r>
              <w:rPr>
                <w:rFonts w:hint="eastAsia" w:ascii="宋体" w:hAnsi="宋体"/>
                <w:highlight w:val="none"/>
              </w:rPr>
              <w:t xml:space="preserve">)</w:t>
            </w:r>
            <w:r>
              <w:rPr>
                <w:rFonts w:hAnsi="宋体"/>
                <w:highlight w:val="none"/>
              </w:rPr>
              <w:t xml:space="preserve">的份数：</w:t>
            </w:r>
            <w:r>
              <w:rPr>
                <w:rFonts w:hint="eastAsia" w:ascii="宋体" w:hAnsi="宋体"/>
                <w:highlight w:val="none"/>
                <w:u w:val="single"/>
              </w:rPr>
              <w:t xml:space="preserve">2</w:t>
            </w:r>
            <w:r>
              <w:rPr>
                <w:rFonts w:hAnsi="宋体"/>
                <w:highlight w:val="none"/>
              </w:rPr>
              <w:t xml:space="preserve">份</w:t>
            </w:r>
            <w:r>
              <w:rPr>
                <w:rFonts w:hint="eastAsia" w:ascii="宋体" w:hAnsi="宋体"/>
                <w:highlight w:val="none"/>
              </w:rPr>
              <w:t xml:space="preserve">。</w:t>
            </w:r>
            <w:r>
              <w:rPr>
                <w:rFonts w:ascii="Calibri" w:hAnsi="Calibri" w:cs="Calibri"/>
                <w:szCs w:val="21"/>
                <w:highlight w:val="none"/>
              </w:rPr>
            </w:r>
            <w:r/>
          </w:p>
        </w:tc>
      </w:tr>
      <w:tr>
        <w:trPr>
          <w:trHeight w:val="20"/>
        </w:trPr>
        <w:tc>
          <w:tcPr>
            <w:tcW w:w="532"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23</w:t>
            </w:r>
            <w:r>
              <w:rPr>
                <w:rFonts w:ascii="Calibri" w:hAnsi="Calibri" w:cs="Calibri"/>
                <w:szCs w:val="21"/>
                <w:highlight w:val="none"/>
              </w:rPr>
            </w:r>
            <w:r/>
          </w:p>
        </w:tc>
        <w:tc>
          <w:tcPr>
            <w:tcW w:w="1134"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18.2</w:t>
            </w:r>
            <w:r>
              <w:rPr>
                <w:rFonts w:hint="eastAsia" w:ascii="宋体" w:hAnsi="宋体"/>
                <w:highlight w:val="none"/>
              </w:rPr>
              <w:t xml:space="preserve">（</w:t>
            </w:r>
            <w:r>
              <w:rPr>
                <w:rFonts w:hint="eastAsia"/>
                <w:highlight w:val="none"/>
              </w:rPr>
              <w:t xml:space="preserve">2</w:t>
            </w:r>
            <w:r>
              <w:rPr>
                <w:rFonts w:hint="eastAsia" w:ascii="宋体" w:hAnsi="宋体"/>
                <w:highlight w:val="none"/>
              </w:rPr>
              <w:t xml:space="preserve">）</w:t>
            </w:r>
            <w:r>
              <w:rPr>
                <w:rFonts w:ascii="Calibri" w:hAnsi="Calibri" w:cs="Calibri"/>
                <w:szCs w:val="21"/>
                <w:highlight w:val="none"/>
              </w:rPr>
            </w:r>
            <w:r/>
          </w:p>
        </w:tc>
        <w:tc>
          <w:tcPr>
            <w:tcW w:w="7333" w:type="dxa"/>
            <w:vAlign w:val="center"/>
            <w:textDirection w:val="lrTb"/>
            <w:noWrap w:val="false"/>
          </w:tcPr>
          <w:p>
            <w:pPr>
              <w:pStyle w:val="997"/>
              <w:spacing w:line="380" w:lineRule="exact"/>
              <w:rPr>
                <w:rFonts w:ascii="Calibri" w:hAnsi="Calibri" w:cs="Calibri"/>
                <w:szCs w:val="21"/>
                <w:highlight w:val="none"/>
              </w:rPr>
            </w:pPr>
            <w:r>
              <w:rPr>
                <w:rFonts w:hAnsi="宋体"/>
                <w:highlight w:val="none"/>
              </w:rPr>
              <w:t xml:space="preserve">竣工资料的份数</w:t>
            </w:r>
            <w:r>
              <w:rPr>
                <w:rFonts w:hint="eastAsia" w:ascii="宋体" w:hAnsi="宋体"/>
                <w:highlight w:val="none"/>
              </w:rPr>
              <w:t xml:space="preserve">：</w:t>
            </w:r>
            <w:r>
              <w:rPr>
                <w:rFonts w:hint="eastAsia" w:ascii="宋体" w:hAnsi="宋体"/>
                <w:highlight w:val="none"/>
                <w:u w:val="single"/>
              </w:rPr>
              <w:t xml:space="preserve">4</w:t>
            </w:r>
            <w:r>
              <w:rPr>
                <w:rFonts w:hint="eastAsia" w:ascii="宋体" w:hAnsi="宋体"/>
                <w:highlight w:val="none"/>
              </w:rPr>
              <w:t xml:space="preserve"> 份</w:t>
            </w:r>
            <w:r>
              <w:rPr>
                <w:rFonts w:ascii="Calibri" w:hAnsi="Calibri" w:cs="Calibri"/>
                <w:szCs w:val="21"/>
                <w:highlight w:val="none"/>
              </w:rPr>
            </w:r>
            <w:r/>
          </w:p>
        </w:tc>
      </w:tr>
      <w:tr>
        <w:trPr>
          <w:trHeight w:val="20"/>
        </w:trPr>
        <w:tc>
          <w:tcPr>
            <w:tcW w:w="532"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24</w:t>
            </w:r>
            <w:r>
              <w:rPr>
                <w:rFonts w:ascii="Calibri" w:hAnsi="Calibri" w:cs="Calibri"/>
                <w:szCs w:val="21"/>
                <w:highlight w:val="none"/>
              </w:rPr>
            </w:r>
            <w:r/>
          </w:p>
        </w:tc>
        <w:tc>
          <w:tcPr>
            <w:tcW w:w="1134"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18.5.1</w:t>
            </w:r>
            <w:r>
              <w:rPr>
                <w:rFonts w:ascii="Calibri" w:hAnsi="Calibri" w:cs="Calibri"/>
                <w:szCs w:val="21"/>
                <w:highlight w:val="none"/>
              </w:rPr>
            </w:r>
            <w:r/>
          </w:p>
        </w:tc>
        <w:tc>
          <w:tcPr>
            <w:tcW w:w="7333" w:type="dxa"/>
            <w:vAlign w:val="center"/>
            <w:textDirection w:val="lrTb"/>
            <w:noWrap w:val="false"/>
          </w:tcPr>
          <w:p>
            <w:pPr>
              <w:pStyle w:val="997"/>
              <w:spacing w:line="380" w:lineRule="exact"/>
              <w:rPr>
                <w:rFonts w:ascii="宋体" w:hAnsi="宋体" w:cs="Calibri"/>
                <w:szCs w:val="21"/>
                <w:highlight w:val="none"/>
              </w:rPr>
            </w:pPr>
            <w:r>
              <w:rPr>
                <w:rFonts w:hAnsi="宋体"/>
                <w:highlight w:val="none"/>
              </w:rPr>
              <w:t xml:space="preserve">单位工程或工程设备是否需投入施工期运行：</w:t>
            </w:r>
            <w:r>
              <w:rPr>
                <w:rFonts w:hint="eastAsia" w:ascii="宋体" w:hAnsi="宋体"/>
                <w:highlight w:val="none"/>
                <w:u w:val="single"/>
              </w:rPr>
              <w:t xml:space="preserve">否</w:t>
            </w:r>
            <w:r>
              <w:rPr>
                <w:rFonts w:ascii="宋体" w:hAnsi="宋体" w:cs="Calibri"/>
                <w:szCs w:val="21"/>
                <w:highlight w:val="none"/>
              </w:rPr>
            </w:r>
            <w:r/>
          </w:p>
          <w:p>
            <w:pPr>
              <w:pStyle w:val="997"/>
              <w:spacing w:line="380" w:lineRule="exact"/>
              <w:rPr>
                <w:rFonts w:ascii="宋体" w:hAnsi="宋体" w:cs="Calibri"/>
                <w:szCs w:val="21"/>
                <w:highlight w:val="none"/>
              </w:rPr>
            </w:pPr>
            <w:r>
              <w:rPr>
                <w:rFonts w:hint="eastAsia" w:ascii="宋体" w:hAnsi="宋体"/>
                <w:highlight w:val="none"/>
              </w:rPr>
              <w:t xml:space="preserve">如单位工程或工程设备需要投入施工期运行，需要施工期运行的单位工程或工程设备规定如下：</w:t>
            </w:r>
            <w:r>
              <w:rPr>
                <w:rFonts w:hint="eastAsia" w:ascii="宋体" w:hAnsi="宋体"/>
                <w:highlight w:val="none"/>
                <w:u w:val="single"/>
              </w:rPr>
              <w:t xml:space="preserve">   /  </w:t>
            </w:r>
            <w:r>
              <w:rPr>
                <w:rFonts w:ascii="宋体" w:hAnsi="宋体" w:cs="Calibri"/>
                <w:szCs w:val="21"/>
                <w:highlight w:val="none"/>
              </w:rPr>
            </w:r>
            <w:r/>
          </w:p>
        </w:tc>
      </w:tr>
      <w:tr>
        <w:trPr>
          <w:trHeight w:val="20"/>
        </w:trPr>
        <w:tc>
          <w:tcPr>
            <w:tcW w:w="532"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25</w:t>
            </w:r>
            <w:r>
              <w:rPr>
                <w:rFonts w:ascii="Calibri" w:hAnsi="Calibri" w:cs="Calibri"/>
                <w:szCs w:val="21"/>
                <w:highlight w:val="none"/>
              </w:rPr>
            </w:r>
            <w:r/>
          </w:p>
        </w:tc>
        <w:tc>
          <w:tcPr>
            <w:tcW w:w="1134"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18.6.1</w:t>
            </w:r>
            <w:r>
              <w:rPr>
                <w:rFonts w:ascii="Calibri" w:hAnsi="Calibri" w:cs="Calibri"/>
                <w:szCs w:val="21"/>
                <w:highlight w:val="none"/>
              </w:rPr>
            </w:r>
            <w:r/>
          </w:p>
        </w:tc>
        <w:tc>
          <w:tcPr>
            <w:tcW w:w="7333" w:type="dxa"/>
            <w:vAlign w:val="center"/>
            <w:textDirection w:val="lrTb"/>
            <w:noWrap w:val="false"/>
          </w:tcPr>
          <w:p>
            <w:pPr>
              <w:pStyle w:val="997"/>
              <w:spacing w:line="380" w:lineRule="exact"/>
              <w:rPr>
                <w:rFonts w:ascii="宋体" w:hAnsi="宋体" w:cs="Calibri"/>
                <w:szCs w:val="21"/>
                <w:highlight w:val="none"/>
              </w:rPr>
            </w:pPr>
            <w:r>
              <w:rPr>
                <w:rFonts w:hAnsi="宋体"/>
                <w:highlight w:val="none"/>
              </w:rPr>
              <w:t xml:space="preserve">本工程及工程设备是否进行试运行：</w:t>
            </w:r>
            <w:r>
              <w:rPr>
                <w:rFonts w:hAnsi="宋体"/>
                <w:highlight w:val="none"/>
                <w:u w:val="single"/>
              </w:rPr>
              <w:t xml:space="preserve">否</w:t>
            </w:r>
            <w:r>
              <w:rPr>
                <w:rFonts w:ascii="宋体" w:hAnsi="宋体" w:cs="Calibri"/>
                <w:szCs w:val="21"/>
                <w:highlight w:val="none"/>
              </w:rPr>
            </w:r>
            <w:r/>
          </w:p>
          <w:p>
            <w:pPr>
              <w:pStyle w:val="997"/>
              <w:spacing w:line="380" w:lineRule="exact"/>
              <w:rPr>
                <w:rFonts w:ascii="Calibri" w:hAnsi="Calibri" w:cs="Calibri"/>
                <w:szCs w:val="21"/>
                <w:highlight w:val="none"/>
              </w:rPr>
            </w:pPr>
            <w:r>
              <w:rPr>
                <w:rFonts w:hint="eastAsia" w:ascii="宋体" w:hAnsi="宋体"/>
                <w:highlight w:val="none"/>
              </w:rPr>
              <w:t xml:space="preserve">如本工程及工程设备需要进行试运行，试运行的具体规定如下：</w:t>
            </w:r>
            <w:r>
              <w:rPr>
                <w:rFonts w:hint="eastAsia" w:ascii="宋体" w:hAnsi="宋体"/>
                <w:highlight w:val="none"/>
                <w:u w:val="single"/>
              </w:rPr>
              <w:t xml:space="preserve">  /  </w:t>
            </w:r>
            <w:r>
              <w:rPr>
                <w:rFonts w:ascii="Calibri" w:hAnsi="Calibri" w:cs="Calibri"/>
                <w:szCs w:val="21"/>
                <w:highlight w:val="none"/>
              </w:rPr>
            </w:r>
            <w:r/>
          </w:p>
        </w:tc>
      </w:tr>
      <w:tr>
        <w:trPr>
          <w:trHeight w:val="20"/>
        </w:trPr>
        <w:tc>
          <w:tcPr>
            <w:tcW w:w="532"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26</w:t>
            </w:r>
            <w:r>
              <w:rPr>
                <w:rFonts w:ascii="Calibri" w:hAnsi="Calibri" w:cs="Calibri"/>
                <w:szCs w:val="21"/>
                <w:highlight w:val="none"/>
              </w:rPr>
            </w:r>
            <w:r/>
          </w:p>
        </w:tc>
        <w:tc>
          <w:tcPr>
            <w:tcW w:w="1134"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19.7</w:t>
            </w:r>
            <w:r>
              <w:rPr>
                <w:rFonts w:hint="eastAsia" w:ascii="宋体" w:hAnsi="宋体"/>
                <w:highlight w:val="none"/>
              </w:rPr>
              <w:t xml:space="preserve">（</w:t>
            </w:r>
            <w:r>
              <w:rPr>
                <w:rFonts w:hint="eastAsia"/>
                <w:highlight w:val="none"/>
              </w:rPr>
              <w:t xml:space="preserve">1</w:t>
            </w:r>
            <w:r>
              <w:rPr>
                <w:rFonts w:hint="eastAsia" w:ascii="宋体" w:hAnsi="宋体"/>
                <w:highlight w:val="none"/>
              </w:rPr>
              <w:t xml:space="preserve">）</w:t>
            </w:r>
            <w:r>
              <w:rPr>
                <w:rFonts w:ascii="Calibri" w:hAnsi="Calibri" w:cs="Calibri"/>
                <w:szCs w:val="21"/>
                <w:highlight w:val="none"/>
              </w:rPr>
            </w:r>
            <w:r/>
          </w:p>
        </w:tc>
        <w:tc>
          <w:tcPr>
            <w:tcW w:w="7333" w:type="dxa"/>
            <w:vAlign w:val="center"/>
            <w:textDirection w:val="lrTb"/>
            <w:noWrap w:val="false"/>
          </w:tcPr>
          <w:p>
            <w:pPr>
              <w:pStyle w:val="997"/>
              <w:spacing w:line="380" w:lineRule="exact"/>
              <w:rPr>
                <w:rFonts w:ascii="Calibri" w:hAnsi="Calibri" w:cs="Calibri"/>
                <w:szCs w:val="21"/>
                <w:highlight w:val="none"/>
              </w:rPr>
            </w:pPr>
            <w:r>
              <w:rPr>
                <w:rFonts w:hAnsi="宋体"/>
                <w:highlight w:val="none"/>
              </w:rPr>
              <w:t xml:space="preserve">保修期：自实际交工</w:t>
            </w:r>
            <w:r>
              <w:rPr>
                <w:rFonts w:hint="eastAsia" w:ascii="宋体" w:hAnsi="宋体"/>
                <w:highlight w:val="none"/>
              </w:rPr>
              <w:t xml:space="preserve">日期</w:t>
            </w:r>
            <w:r>
              <w:rPr>
                <w:rFonts w:hAnsi="宋体"/>
                <w:highlight w:val="none"/>
              </w:rPr>
              <w:t xml:space="preserve">起计算</w:t>
            </w:r>
            <w:r>
              <w:rPr>
                <w:highlight w:val="none"/>
                <w:u w:val="single"/>
              </w:rPr>
              <w:t xml:space="preserve">5</w:t>
            </w:r>
            <w:r>
              <w:rPr>
                <w:rFonts w:hAnsi="宋体"/>
                <w:highlight w:val="none"/>
              </w:rPr>
              <w:t xml:space="preserve">年</w:t>
            </w:r>
            <w:r>
              <w:rPr>
                <w:rFonts w:ascii="Calibri" w:hAnsi="Calibri" w:cs="Calibri"/>
                <w:szCs w:val="21"/>
                <w:highlight w:val="none"/>
              </w:rPr>
            </w:r>
            <w:r/>
          </w:p>
        </w:tc>
      </w:tr>
      <w:tr>
        <w:trPr>
          <w:trHeight w:val="20"/>
        </w:trPr>
        <w:tc>
          <w:tcPr>
            <w:tcW w:w="532"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27</w:t>
            </w:r>
            <w:r>
              <w:rPr>
                <w:rFonts w:ascii="Calibri" w:hAnsi="Calibri" w:cs="Calibri"/>
                <w:szCs w:val="21"/>
                <w:highlight w:val="none"/>
              </w:rPr>
            </w:r>
            <w:r/>
          </w:p>
        </w:tc>
        <w:tc>
          <w:tcPr>
            <w:tcW w:w="1134"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20.1</w:t>
            </w:r>
            <w:r>
              <w:rPr>
                <w:rFonts w:ascii="Calibri" w:hAnsi="Calibri" w:cs="Calibri"/>
                <w:szCs w:val="21"/>
                <w:highlight w:val="none"/>
              </w:rPr>
            </w:r>
            <w:r/>
          </w:p>
        </w:tc>
        <w:tc>
          <w:tcPr>
            <w:tcW w:w="7333" w:type="dxa"/>
            <w:vAlign w:val="center"/>
            <w:textDirection w:val="lrTb"/>
            <w:noWrap w:val="false"/>
          </w:tcPr>
          <w:p>
            <w:pPr>
              <w:pStyle w:val="997"/>
              <w:spacing w:line="380" w:lineRule="exact"/>
              <w:rPr>
                <w:rFonts w:ascii="Calibri" w:hAnsi="宋体" w:cs="Calibri"/>
                <w:szCs w:val="21"/>
                <w:highlight w:val="none"/>
              </w:rPr>
            </w:pPr>
            <w:r>
              <w:rPr>
                <w:rFonts w:hint="eastAsia" w:ascii="宋体" w:hAnsi="宋体"/>
                <w:highlight w:val="none"/>
              </w:rPr>
              <w:t xml:space="preserve">建筑工程一切险的保险费率：根据江苏省保险行业协会有关公路工程保险的相关规定自行考虑，由承包人以承包人与业主联名投保，其费用含在合同综合单价中，不单独列支。承包人应在签订合同协议书后</w:t>
            </w:r>
            <w:r>
              <w:rPr>
                <w:rFonts w:hint="eastAsia"/>
                <w:highlight w:val="none"/>
              </w:rPr>
              <w:t xml:space="preserve">28</w:t>
            </w:r>
            <w:r>
              <w:rPr>
                <w:rFonts w:hint="eastAsia" w:ascii="宋体" w:hAnsi="宋体"/>
                <w:highlight w:val="none"/>
              </w:rPr>
              <w:t xml:space="preserve">天内完成投保并将保单副本原件上报发包人，发包人根据承包人提供的保险单按实支付，超出投标报价的部分由承包人自行承担。</w:t>
            </w:r>
            <w:r>
              <w:rPr>
                <w:rFonts w:ascii="Calibri" w:hAnsi="宋体" w:cs="Calibri"/>
                <w:szCs w:val="21"/>
                <w:highlight w:val="none"/>
              </w:rPr>
            </w:r>
            <w:r/>
          </w:p>
        </w:tc>
      </w:tr>
      <w:tr>
        <w:trPr>
          <w:trHeight w:val="20"/>
        </w:trPr>
        <w:tc>
          <w:tcPr>
            <w:tcW w:w="532"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28</w:t>
            </w:r>
            <w:r>
              <w:rPr>
                <w:rFonts w:ascii="Calibri" w:hAnsi="Calibri" w:cs="Calibri"/>
                <w:szCs w:val="21"/>
                <w:highlight w:val="none"/>
              </w:rPr>
            </w:r>
            <w:r/>
          </w:p>
        </w:tc>
        <w:tc>
          <w:tcPr>
            <w:tcW w:w="1134"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20.4.2</w:t>
            </w:r>
            <w:r>
              <w:rPr>
                <w:rFonts w:ascii="Calibri" w:hAnsi="Calibri" w:cs="Calibri"/>
                <w:szCs w:val="21"/>
                <w:highlight w:val="none"/>
              </w:rPr>
            </w:r>
            <w:r/>
          </w:p>
        </w:tc>
        <w:tc>
          <w:tcPr>
            <w:tcW w:w="7333" w:type="dxa"/>
            <w:vAlign w:val="center"/>
            <w:textDirection w:val="lrTb"/>
            <w:noWrap w:val="false"/>
          </w:tcPr>
          <w:p>
            <w:pPr>
              <w:pStyle w:val="997"/>
              <w:spacing w:line="380" w:lineRule="exact"/>
              <w:rPr>
                <w:rFonts w:ascii="Calibri" w:hAnsi="宋体" w:cs="Calibri"/>
                <w:szCs w:val="21"/>
                <w:highlight w:val="none"/>
              </w:rPr>
            </w:pPr>
            <w:r>
              <w:rPr>
                <w:rFonts w:hint="eastAsia" w:ascii="宋体" w:hAnsi="宋体"/>
                <w:highlight w:val="none"/>
              </w:rPr>
              <w:t xml:space="preserve">第三者责任险的最低投保金额：根据江苏省保险行业协会有关公路工程保险的相关规定自行考虑，由承包人以承包人与业主联名投保，其费用含在合同综合单价中，不单独列支。承包人应在签订合同协议书后</w:t>
            </w:r>
            <w:r>
              <w:rPr>
                <w:rFonts w:hint="eastAsia"/>
                <w:highlight w:val="none"/>
              </w:rPr>
              <w:t xml:space="preserve">28</w:t>
            </w:r>
            <w:r>
              <w:rPr>
                <w:rFonts w:hint="eastAsia" w:ascii="宋体" w:hAnsi="宋体"/>
                <w:highlight w:val="none"/>
              </w:rPr>
              <w:t xml:space="preserve">天内完成投保并将保单副本原件上报发包人，发包人根据承包人提供的保险单按实支付，超出投标报价的部分由承包人自行承担。</w:t>
            </w:r>
            <w:r>
              <w:rPr>
                <w:rFonts w:ascii="Calibri" w:hAnsi="宋体" w:cs="Calibri"/>
                <w:szCs w:val="21"/>
                <w:highlight w:val="none"/>
              </w:rPr>
            </w:r>
            <w:r/>
          </w:p>
        </w:tc>
      </w:tr>
      <w:tr>
        <w:trPr>
          <w:trHeight w:val="436"/>
        </w:trPr>
        <w:tc>
          <w:tcPr>
            <w:tcW w:w="532"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29</w:t>
            </w:r>
            <w:r>
              <w:rPr>
                <w:rFonts w:ascii="Calibri" w:hAnsi="Calibri" w:cs="Calibri"/>
                <w:szCs w:val="21"/>
                <w:highlight w:val="none"/>
              </w:rPr>
            </w:r>
            <w:r/>
          </w:p>
        </w:tc>
        <w:tc>
          <w:tcPr>
            <w:tcW w:w="1134" w:type="dxa"/>
            <w:vAlign w:val="center"/>
            <w:textDirection w:val="lrTb"/>
            <w:noWrap w:val="false"/>
          </w:tcPr>
          <w:p>
            <w:pPr>
              <w:pStyle w:val="997"/>
              <w:jc w:val="center"/>
              <w:spacing w:line="380" w:lineRule="exact"/>
              <w:rPr>
                <w:rFonts w:ascii="Calibri" w:hAnsi="Calibri" w:cs="Calibri"/>
                <w:szCs w:val="21"/>
                <w:highlight w:val="none"/>
              </w:rPr>
            </w:pPr>
            <w:r>
              <w:rPr>
                <w:highlight w:val="none"/>
              </w:rPr>
              <w:t xml:space="preserve">24.1</w:t>
            </w:r>
            <w:r>
              <w:rPr>
                <w:rFonts w:ascii="Calibri" w:hAnsi="Calibri" w:cs="Calibri"/>
                <w:szCs w:val="21"/>
                <w:highlight w:val="none"/>
              </w:rPr>
            </w:r>
            <w:r/>
          </w:p>
        </w:tc>
        <w:tc>
          <w:tcPr>
            <w:tcW w:w="7333" w:type="dxa"/>
            <w:vAlign w:val="center"/>
            <w:textDirection w:val="lrTb"/>
            <w:noWrap w:val="false"/>
          </w:tcPr>
          <w:p>
            <w:pPr>
              <w:pStyle w:val="997"/>
              <w:spacing w:line="380" w:lineRule="exact"/>
              <w:rPr>
                <w:rFonts w:ascii="宋体" w:hAnsi="宋体" w:cs="Calibri"/>
                <w:szCs w:val="21"/>
                <w:highlight w:val="none"/>
              </w:rPr>
            </w:pPr>
            <w:r>
              <w:rPr>
                <w:rFonts w:hint="eastAsia" w:ascii="宋体" w:hAnsi="宋体"/>
                <w:highlight w:val="none"/>
              </w:rPr>
              <w:t xml:space="preserve">争议的最终解决方式：仲裁。</w:t>
            </w:r>
            <w:r>
              <w:rPr>
                <w:rFonts w:ascii="宋体" w:hAnsi="宋体" w:cs="Calibri"/>
                <w:szCs w:val="21"/>
                <w:highlight w:val="none"/>
              </w:rPr>
            </w:r>
            <w:r/>
          </w:p>
          <w:p>
            <w:pPr>
              <w:pStyle w:val="997"/>
              <w:spacing w:line="380" w:lineRule="exact"/>
              <w:rPr>
                <w:rFonts w:ascii="Calibri" w:hAnsi="宋体" w:cs="Calibri"/>
                <w:szCs w:val="21"/>
                <w:highlight w:val="none"/>
              </w:rPr>
            </w:pPr>
            <w:r>
              <w:rPr>
                <w:rFonts w:hint="eastAsia" w:ascii="宋体" w:hAnsi="宋体"/>
                <w:highlight w:val="none"/>
              </w:rPr>
              <w:t xml:space="preserve">如采取仲裁，仲裁委员会名称</w:t>
            </w:r>
            <w:r>
              <w:rPr>
                <w:rFonts w:hint="eastAsia"/>
                <w:highlight w:val="none"/>
              </w:rPr>
              <w:t xml:space="preserve">:</w:t>
            </w:r>
            <w:r>
              <w:rPr>
                <w:rFonts w:hint="eastAsia" w:ascii="宋体" w:hAnsi="宋体"/>
                <w:highlight w:val="none"/>
                <w:u w:val="single"/>
              </w:rPr>
              <w:t xml:space="preserve">泰州仲裁委员会</w:t>
            </w:r>
            <w:r>
              <w:rPr>
                <w:rFonts w:hint="eastAsia" w:ascii="宋体" w:hAnsi="宋体"/>
                <w:highlight w:val="none"/>
              </w:rPr>
              <w:t xml:space="preserve">，仲裁费用由败诉方承担。</w:t>
            </w:r>
            <w:r>
              <w:rPr>
                <w:rFonts w:ascii="Calibri" w:hAnsi="宋体" w:cs="Calibri"/>
                <w:szCs w:val="21"/>
                <w:highlight w:val="none"/>
              </w:rPr>
            </w:r>
            <w:r/>
          </w:p>
        </w:tc>
      </w:tr>
    </w:tbl>
    <w:p>
      <w:pPr>
        <w:pStyle w:val="1126"/>
        <w:jc w:val="center"/>
        <w:spacing w:line="360" w:lineRule="auto"/>
        <w:rPr>
          <w:rFonts w:hAnsi="宋体" w:cs="新宋体"/>
          <w:b/>
          <w:bCs/>
          <w:sz w:val="36"/>
          <w:szCs w:val="36"/>
          <w:highlight w:val="none"/>
        </w:rPr>
        <w:outlineLvl w:val="0"/>
      </w:pPr>
      <w:r>
        <w:rPr>
          <w:rFonts w:hAnsi="宋体" w:cs="新宋体"/>
          <w:b/>
          <w:bCs/>
          <w:sz w:val="36"/>
          <w:szCs w:val="36"/>
          <w:highlight w:val="none"/>
        </w:rPr>
      </w:r>
      <w:r/>
    </w:p>
    <w:p>
      <w:pPr>
        <w:pStyle w:val="1126"/>
        <w:jc w:val="center"/>
        <w:spacing w:line="360" w:lineRule="auto"/>
        <w:rPr>
          <w:rFonts w:hAnsi="宋体" w:cs="Times New Roman"/>
          <w:b/>
          <w:bCs/>
          <w:sz w:val="32"/>
          <w:szCs w:val="32"/>
          <w:highlight w:val="none"/>
        </w:rPr>
        <w:outlineLvl w:val="0"/>
      </w:pPr>
      <w:r>
        <w:rPr>
          <w:rFonts w:hint="eastAsia" w:hAnsi="宋体" w:cs="新宋体"/>
          <w:b/>
          <w:bCs/>
          <w:sz w:val="36"/>
          <w:szCs w:val="36"/>
          <w:highlight w:val="none"/>
        </w:rPr>
        <w:br w:type="page" w:clear="all"/>
      </w:r>
      <w:r>
        <w:rPr>
          <w:rFonts w:hint="eastAsia" w:hAnsi="宋体" w:cs="Times New Roman"/>
          <w:b/>
          <w:bCs/>
          <w:sz w:val="32"/>
          <w:szCs w:val="32"/>
          <w:highlight w:val="none"/>
        </w:rPr>
        <w:t xml:space="preserve">项目专用合同条款</w:t>
      </w:r>
      <w:r>
        <w:rPr>
          <w:rFonts w:hAnsi="宋体" w:cs="Times New Roman"/>
          <w:b/>
          <w:bCs/>
          <w:sz w:val="32"/>
          <w:szCs w:val="32"/>
          <w:highlight w:val="none"/>
        </w:rPr>
      </w:r>
      <w:r/>
    </w:p>
    <w:p>
      <w:pPr>
        <w:pStyle w:val="1126"/>
        <w:ind w:firstLine="480"/>
        <w:spacing w:line="360" w:lineRule="auto"/>
        <w:rPr>
          <w:rFonts w:hint="eastAsia" w:ascii="黑体" w:hAnsi="黑体" w:eastAsia="黑体"/>
          <w:highlight w:val="none"/>
        </w:rPr>
      </w:pPr>
      <w:r>
        <w:rPr>
          <w:rFonts w:hint="eastAsia" w:ascii="黑体" w:hAnsi="黑体" w:eastAsia="黑体"/>
          <w:highlight w:val="none"/>
        </w:rPr>
        <w:t xml:space="preserve">说明：</w:t>
      </w:r>
      <w:r>
        <w:rPr>
          <w:rFonts w:hint="eastAsia" w:ascii="黑体" w:hAnsi="黑体" w:eastAsia="黑体"/>
          <w:highlight w:val="none"/>
        </w:rPr>
      </w:r>
      <w:r/>
    </w:p>
    <w:p>
      <w:pPr>
        <w:pStyle w:val="1126"/>
        <w:ind w:firstLine="480"/>
        <w:spacing w:line="360" w:lineRule="auto"/>
        <w:rPr>
          <w:rFonts w:hAnsi="黑体" w:eastAsia="黑体" w:cs="新宋体"/>
          <w:highlight w:val="none"/>
        </w:rPr>
      </w:pPr>
      <w:r>
        <w:rPr>
          <w:rFonts w:hint="eastAsia" w:ascii="黑体" w:hAnsi="黑体" w:eastAsia="黑体"/>
          <w:highlight w:val="none"/>
        </w:rPr>
        <w:t xml:space="preserve">本项目专用合同条款是对</w:t>
      </w:r>
      <w:r>
        <w:rPr>
          <w:rFonts w:hint="eastAsia" w:hAnsi="黑体" w:eastAsia="黑体" w:cs="新宋体"/>
          <w:highlight w:val="none"/>
        </w:rPr>
        <w:t xml:space="preserve">“</w:t>
      </w:r>
      <w:r>
        <w:rPr>
          <w:rFonts w:hint="eastAsia" w:ascii="黑体" w:hAnsi="黑体" w:eastAsia="黑体"/>
          <w:highlight w:val="none"/>
        </w:rPr>
        <w:t xml:space="preserve">通用合同条款</w:t>
      </w:r>
      <w:r>
        <w:rPr>
          <w:rFonts w:hint="eastAsia" w:hAnsi="黑体" w:eastAsia="黑体" w:cs="新宋体"/>
          <w:highlight w:val="none"/>
        </w:rPr>
        <w:t xml:space="preserve">”</w:t>
      </w:r>
      <w:r>
        <w:rPr>
          <w:rFonts w:hint="eastAsia" w:ascii="黑体" w:hAnsi="黑体" w:eastAsia="黑体"/>
          <w:highlight w:val="none"/>
        </w:rPr>
        <w:t xml:space="preserve">、</w:t>
      </w:r>
      <w:r>
        <w:rPr>
          <w:rFonts w:hint="eastAsia" w:hAnsi="黑体" w:eastAsia="黑体" w:cs="新宋体"/>
          <w:highlight w:val="none"/>
        </w:rPr>
        <w:t xml:space="preserve">“</w:t>
      </w:r>
      <w:r>
        <w:rPr>
          <w:rFonts w:hint="eastAsia" w:ascii="黑体" w:hAnsi="黑体" w:eastAsia="黑体"/>
          <w:highlight w:val="none"/>
        </w:rPr>
        <w:t xml:space="preserve">公路工程专用合同条款</w:t>
      </w:r>
      <w:r>
        <w:rPr>
          <w:rFonts w:hint="eastAsia" w:hAnsi="黑体" w:eastAsia="黑体" w:cs="新宋体"/>
          <w:highlight w:val="none"/>
        </w:rPr>
        <w:t xml:space="preserve">”</w:t>
      </w:r>
      <w:r>
        <w:rPr>
          <w:rFonts w:hint="eastAsia" w:ascii="黑体" w:hAnsi="黑体" w:eastAsia="黑体"/>
          <w:highlight w:val="none"/>
        </w:rPr>
        <w:t xml:space="preserve">的补充、细化和约定，应对照</w:t>
      </w:r>
      <w:r>
        <w:rPr>
          <w:rFonts w:hint="eastAsia" w:hAnsi="黑体" w:eastAsia="黑体" w:cs="新宋体"/>
          <w:highlight w:val="none"/>
        </w:rPr>
        <w:t xml:space="preserve">“</w:t>
      </w:r>
      <w:r>
        <w:rPr>
          <w:rFonts w:hint="eastAsia" w:ascii="黑体" w:hAnsi="黑体" w:eastAsia="黑体"/>
          <w:highlight w:val="none"/>
        </w:rPr>
        <w:t xml:space="preserve">通用合同条款</w:t>
      </w:r>
      <w:r>
        <w:rPr>
          <w:rFonts w:hint="eastAsia" w:hAnsi="黑体" w:eastAsia="黑体" w:cs="新宋体"/>
          <w:highlight w:val="none"/>
        </w:rPr>
        <w:t xml:space="preserve">”</w:t>
      </w:r>
      <w:r>
        <w:rPr>
          <w:rFonts w:hint="eastAsia" w:ascii="黑体" w:hAnsi="黑体" w:eastAsia="黑体"/>
          <w:highlight w:val="none"/>
        </w:rPr>
        <w:t xml:space="preserve">、</w:t>
      </w:r>
      <w:r>
        <w:rPr>
          <w:rFonts w:hint="eastAsia" w:hAnsi="黑体" w:eastAsia="黑体" w:cs="新宋体"/>
          <w:highlight w:val="none"/>
        </w:rPr>
        <w:t xml:space="preserve">“</w:t>
      </w:r>
      <w:r>
        <w:rPr>
          <w:rFonts w:hint="eastAsia" w:ascii="黑体" w:hAnsi="黑体" w:eastAsia="黑体"/>
          <w:highlight w:val="none"/>
        </w:rPr>
        <w:t xml:space="preserve">公路工程专用合同条款</w:t>
      </w:r>
      <w:r>
        <w:rPr>
          <w:rFonts w:hint="eastAsia" w:hAnsi="黑体" w:eastAsia="黑体" w:cs="新宋体"/>
          <w:highlight w:val="none"/>
        </w:rPr>
        <w:t xml:space="preserve">”</w:t>
      </w:r>
      <w:r>
        <w:rPr>
          <w:rFonts w:hint="eastAsia" w:ascii="黑体" w:hAnsi="黑体" w:eastAsia="黑体"/>
          <w:highlight w:val="none"/>
        </w:rPr>
        <w:t xml:space="preserve">中同一编号的条款一起阅读和理解。如果本</w:t>
      </w:r>
      <w:r>
        <w:rPr>
          <w:rFonts w:hint="eastAsia" w:hAnsi="黑体" w:eastAsia="黑体" w:cs="新宋体"/>
          <w:highlight w:val="none"/>
        </w:rPr>
        <w:t xml:space="preserve">“</w:t>
      </w:r>
      <w:r>
        <w:rPr>
          <w:rFonts w:hint="eastAsia" w:ascii="黑体" w:hAnsi="黑体" w:eastAsia="黑体"/>
          <w:highlight w:val="none"/>
        </w:rPr>
        <w:t xml:space="preserve">项目专用合同条款</w:t>
      </w:r>
      <w:r>
        <w:rPr>
          <w:rFonts w:hint="eastAsia" w:hAnsi="黑体" w:eastAsia="黑体" w:cs="新宋体"/>
          <w:highlight w:val="none"/>
        </w:rPr>
        <w:t xml:space="preserve">”</w:t>
      </w:r>
      <w:r>
        <w:rPr>
          <w:rFonts w:hint="eastAsia" w:ascii="黑体" w:hAnsi="黑体" w:eastAsia="黑体"/>
          <w:highlight w:val="none"/>
        </w:rPr>
        <w:t xml:space="preserve">与</w:t>
      </w:r>
      <w:r>
        <w:rPr>
          <w:rFonts w:hint="eastAsia" w:hAnsi="黑体" w:eastAsia="黑体" w:cs="新宋体"/>
          <w:highlight w:val="none"/>
        </w:rPr>
        <w:t xml:space="preserve">“</w:t>
      </w:r>
      <w:r>
        <w:rPr>
          <w:rFonts w:hint="eastAsia" w:ascii="黑体" w:hAnsi="黑体" w:eastAsia="黑体"/>
          <w:highlight w:val="none"/>
        </w:rPr>
        <w:t xml:space="preserve">公路工程专用合同条款</w:t>
      </w:r>
      <w:r>
        <w:rPr>
          <w:rFonts w:hint="eastAsia" w:hAnsi="黑体" w:eastAsia="黑体" w:cs="新宋体"/>
          <w:highlight w:val="none"/>
        </w:rPr>
        <w:t xml:space="preserve">”</w:t>
      </w:r>
      <w:r>
        <w:rPr>
          <w:rFonts w:hint="eastAsia" w:ascii="黑体" w:hAnsi="黑体" w:eastAsia="黑体"/>
          <w:highlight w:val="none"/>
        </w:rPr>
        <w:t xml:space="preserve">、</w:t>
      </w:r>
      <w:r>
        <w:rPr>
          <w:rFonts w:hint="eastAsia" w:hAnsi="黑体" w:eastAsia="黑体" w:cs="新宋体"/>
          <w:highlight w:val="none"/>
        </w:rPr>
        <w:t xml:space="preserve">“</w:t>
      </w:r>
      <w:r>
        <w:rPr>
          <w:rFonts w:hint="eastAsia" w:ascii="黑体" w:hAnsi="黑体" w:eastAsia="黑体"/>
          <w:highlight w:val="none"/>
        </w:rPr>
        <w:t xml:space="preserve">通用合同条款</w:t>
      </w:r>
      <w:r>
        <w:rPr>
          <w:rFonts w:hint="eastAsia" w:hAnsi="黑体" w:eastAsia="黑体" w:cs="新宋体"/>
          <w:highlight w:val="none"/>
        </w:rPr>
        <w:t xml:space="preserve">”</w:t>
      </w:r>
      <w:r>
        <w:rPr>
          <w:rFonts w:hint="eastAsia" w:ascii="黑体" w:hAnsi="黑体" w:eastAsia="黑体"/>
          <w:highlight w:val="none"/>
        </w:rPr>
        <w:t xml:space="preserve">不一致时，以本</w:t>
      </w:r>
      <w:r>
        <w:rPr>
          <w:rFonts w:hint="eastAsia" w:eastAsia="黑体"/>
          <w:highlight w:val="none"/>
        </w:rPr>
        <w:t xml:space="preserve">“</w:t>
      </w:r>
      <w:r>
        <w:rPr>
          <w:rFonts w:hint="eastAsia" w:ascii="黑体" w:hAnsi="黑体" w:eastAsia="黑体"/>
          <w:highlight w:val="none"/>
        </w:rPr>
        <w:t xml:space="preserve">项目专用合同条款</w:t>
      </w:r>
      <w:r>
        <w:rPr>
          <w:rFonts w:hint="eastAsia" w:ascii="Calibri" w:hAnsi="Calibri" w:eastAsia="黑体" w:cs="Calibri"/>
          <w:highlight w:val="none"/>
        </w:rPr>
        <w:t xml:space="preserve">”</w:t>
      </w:r>
      <w:r>
        <w:rPr>
          <w:rFonts w:hint="eastAsia" w:ascii="黑体" w:hAnsi="黑体" w:eastAsia="黑体"/>
          <w:highlight w:val="none"/>
        </w:rPr>
        <w:t xml:space="preserve">的规定为准。</w:t>
      </w:r>
      <w:r>
        <w:rPr>
          <w:rFonts w:hAnsi="黑体" w:eastAsia="黑体" w:cs="新宋体"/>
          <w:highlight w:val="none"/>
        </w:rPr>
      </w:r>
      <w:r/>
    </w:p>
    <w:p>
      <w:pPr>
        <w:pStyle w:val="1126"/>
        <w:ind w:firstLine="420"/>
        <w:spacing w:line="360" w:lineRule="auto"/>
        <w:rPr>
          <w:sz w:val="21"/>
          <w:szCs w:val="21"/>
          <w:highlight w:val="none"/>
        </w:rPr>
      </w:pPr>
      <w:r>
        <w:rPr>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1.5 合同协议书</w:t>
      </w:r>
      <w:r>
        <w:rPr>
          <w:rFonts w:ascii="宋体" w:hAnsi="宋体"/>
          <w:b/>
          <w:bCs/>
          <w:szCs w:val="21"/>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通用条款本款后增加一段：</w:t>
      </w:r>
      <w:r>
        <w:rPr>
          <w:rFonts w:hint="eastAsia" w:hAnsi="宋体"/>
          <w:sz w:val="21"/>
          <w:szCs w:val="21"/>
          <w:highlight w:val="none"/>
        </w:rPr>
        <w:t xml:space="preserve">“承包人在签订并履行合同协议时，同时应签订并履行《廉政合同》（关于在交通基础设施建设中加强廉政建设的若干意见）、《安全生产合同》（格式见招标文件第四章合同条款及格式中第三节合同附件格式）。</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1.6.1 图纸的提供</w:t>
      </w:r>
      <w:r>
        <w:rPr>
          <w:rFonts w:ascii="宋体" w:hAnsi="宋体"/>
          <w:b/>
          <w:bCs/>
          <w:szCs w:val="21"/>
          <w:highlight w:val="none"/>
        </w:rPr>
      </w:r>
      <w:r/>
    </w:p>
    <w:p>
      <w:pPr>
        <w:pStyle w:val="997"/>
        <w:ind w:firstLine="420"/>
        <w:spacing w:line="360" w:lineRule="auto"/>
        <w:rPr>
          <w:rFonts w:ascii="宋体" w:hAnsi="宋体"/>
          <w:highlight w:val="none"/>
        </w:rPr>
      </w:pPr>
      <w:r>
        <w:rPr>
          <w:rFonts w:hint="eastAsia" w:ascii="宋体" w:hAnsi="宋体"/>
          <w:highlight w:val="none"/>
        </w:rPr>
        <w:t xml:space="preserve">本项补充：</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承包人应按监理人的要求并在规定的时间内提交由有资质的设计单位进行的大型临时工程、专用特种机械的设计图纸和由发包人认可的有相应资质的独立第三方的审核报告，供监理人审查批准或审查。</w:t>
      </w:r>
      <w:r>
        <w:rPr>
          <w:rFonts w:ascii="宋体" w:hAnsi="宋体"/>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增加 1.6.6 项：</w:t>
      </w:r>
      <w:r>
        <w:rPr>
          <w:rFonts w:ascii="宋体" w:hAnsi="宋体"/>
          <w:b/>
          <w:bCs/>
          <w:highlight w:val="none"/>
        </w:rPr>
      </w:r>
      <w:r/>
    </w:p>
    <w:p>
      <w:pPr>
        <w:pStyle w:val="997"/>
        <w:ind w:firstLine="420"/>
        <w:spacing w:line="360" w:lineRule="auto"/>
        <w:rPr>
          <w:rFonts w:ascii="宋体" w:hAnsi="宋体"/>
          <w:highlight w:val="none"/>
        </w:rPr>
      </w:pPr>
      <w:r>
        <w:rPr>
          <w:rFonts w:hint="eastAsia" w:ascii="宋体" w:hAnsi="宋体"/>
          <w:highlight w:val="none"/>
        </w:rPr>
        <w:t xml:space="preserve">1.6.6 采用初步设计或招标用图纸（临时图纸）招标的规定</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1）采用临时图纸进行招标时，在施工单位中标后，施工图设计文件印发前，临时图纸将作为合同文件的组成部分；一旦施工图设计文件印发，临时图纸立即停止使用，施工图设计文件将替换临时图纸文件成为合同文件的组成部分。</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2）对临时图纸中工程项目内容未作具体指示的，但在施工图设计文件中予以明确的，且对于一个有经验的承包人来讲是可以合理预计到的施工内容，在工程实施过程中，发包人将不接受承包人对由此而提出的单价变更申请，而认为是一个有经验的承包人在投标时已全部考虑这类因素。</w:t>
      </w:r>
      <w:r>
        <w:rPr>
          <w:rFonts w:ascii="宋体" w:hAnsi="宋体"/>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w:t>
      </w:r>
      <w:r>
        <w:rPr>
          <w:rFonts w:hint="eastAsia" w:hAnsi="宋体"/>
          <w:sz w:val="21"/>
          <w:szCs w:val="21"/>
          <w:highlight w:val="none"/>
        </w:rPr>
        <w:t xml:space="preserve">3</w:t>
      </w:r>
      <w:r>
        <w:rPr>
          <w:rFonts w:hint="eastAsia"/>
          <w:sz w:val="21"/>
          <w:szCs w:val="21"/>
          <w:highlight w:val="none"/>
        </w:rPr>
        <w:t xml:space="preserve">）施工图设计文件印发后，发包人将根据招标文件有关规定重新组织编制工程量清单，并按照承包人中标单价重新计算确定合同价格，除非涉及施工方案必须发生重大变化项目外，对承包人的中标单价将不作任何调整，承包人也不得以任何理由提出调整单价的要求。</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3. 监理人</w:t>
      </w:r>
      <w:r>
        <w:rPr>
          <w:rFonts w:ascii="宋体" w:hAnsi="宋体"/>
          <w:b/>
          <w:bCs/>
          <w:szCs w:val="21"/>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3.3监理人员</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增加3.3.5项：</w:t>
      </w:r>
      <w:r>
        <w:rPr>
          <w:rFonts w:ascii="宋体" w:hAnsi="宋体"/>
          <w:b/>
          <w:bCs/>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监理工程师还应遵照《公路工程施工监理规范》（</w:t>
      </w:r>
      <w:r>
        <w:rPr>
          <w:rFonts w:hint="eastAsia" w:hAnsi="宋体"/>
          <w:sz w:val="21"/>
          <w:szCs w:val="21"/>
          <w:highlight w:val="none"/>
        </w:rPr>
        <w:t xml:space="preserve">JTG G1O-2016</w:t>
      </w:r>
      <w:r>
        <w:rPr>
          <w:rFonts w:hint="eastAsia"/>
          <w:sz w:val="21"/>
          <w:szCs w:val="21"/>
          <w:highlight w:val="none"/>
        </w:rPr>
        <w:t xml:space="preserve">）和监理规程行使职权。发包人将根据江苏省交通行业有关监理规定的文件编制适合本标段的监理管理办法，监理工程师应遵守上述办法规定。</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4. 承包人</w:t>
      </w:r>
      <w:r>
        <w:rPr>
          <w:rFonts w:ascii="宋体" w:hAnsi="宋体"/>
          <w:b/>
          <w:bCs/>
          <w:szCs w:val="21"/>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4.1 承包人的一般义务</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4.1.8 为他人提供方便</w:t>
      </w:r>
      <w:r>
        <w:rPr>
          <w:rFonts w:ascii="宋体" w:hAnsi="宋体"/>
          <w:b/>
          <w:bCs/>
          <w:highlight w:val="none"/>
        </w:rPr>
      </w:r>
      <w:r/>
    </w:p>
    <w:p>
      <w:pPr>
        <w:pStyle w:val="997"/>
        <w:ind w:firstLine="420"/>
        <w:spacing w:line="360" w:lineRule="auto"/>
        <w:rPr>
          <w:rFonts w:ascii="宋体" w:hAnsi="宋体"/>
          <w:highlight w:val="none"/>
        </w:rPr>
      </w:pPr>
      <w:r>
        <w:rPr>
          <w:rFonts w:hint="eastAsia" w:ascii="宋体" w:hAnsi="宋体"/>
          <w:highlight w:val="none"/>
        </w:rPr>
        <w:t xml:space="preserve">本项细化为：</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（1）如果监理人有书面要求，承包人应允许发包人或与发包人签订合同的其他承包人及其职工使用由承包人负责维护的临时道路、码头、栈桥、桥梁等，并承担相应的费用。</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承包人应妥善处理好与其它标段承包人的关系，发生交叉施工时，应相互配合，友好协作，并无条件服从发包人统一协调。</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在本工程施工期间，发包人在必要时有可能调用承包人的部分机械设备用于其他标段的重点工序的突击作业或抢险，对此，承包人不得拒绝。承包人在使用发包人调用的其他标段的设备用于其所在标段的工程时，也应承担相应费用和相应的责任。</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rPr>
          <w:rFonts w:ascii="宋体" w:hAnsi="宋体"/>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4.1.10 其他义务</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4.1.10（6）目约定为：</w:t>
      </w:r>
      <w:r>
        <w:rPr>
          <w:rFonts w:ascii="宋体" w:hAnsi="宋体"/>
          <w:b/>
          <w:bCs/>
          <w:highlight w:val="none"/>
        </w:rPr>
      </w:r>
      <w:r/>
    </w:p>
    <w:p>
      <w:pPr>
        <w:pStyle w:val="997"/>
        <w:ind w:firstLine="420"/>
        <w:spacing w:line="360" w:lineRule="auto"/>
        <w:rPr>
          <w:rFonts w:ascii="宋体" w:hAnsi="宋体"/>
          <w:highlight w:val="none"/>
        </w:rPr>
      </w:pPr>
      <w:r>
        <w:rPr>
          <w:rFonts w:hint="eastAsia" w:ascii="宋体" w:hAnsi="宋体"/>
          <w:highlight w:val="none"/>
        </w:rPr>
        <w:t xml:space="preserve">（4）承包人应履行的其他义务：</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承包人应严格执行发包人或监理人提出的阶段性工期要求，根据要求合理编制施工方案和工期计划。</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2）承包人应按照图纸和技术规范的要求，编制施工组织设计，明确确保工程质量的施工技术方案和施工工艺要求，特别是关键工程、重点部位、关键工序的施工技术方案和施工工艺。</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根据本项目的实际情况，发包人有可能在合同实施期间制定专项质量检验评定标准，承包人必须严格执行专项质量检验评定标准的规定，承包人不得就此要求发包人给予额外费用补贴，由此发生的一切费用视为已计入工程量清单各细目所报单价或总价中。</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考虑到减少项目施工对地方的干扰和影响，发包人要求承包人应在施工前期完成本标段的施工范围内的改路、改河、改渠（改沟）工程，承包人应严格执行发包人或监理人提出的阶段性工期要求。</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3）承包人应接受交通质监机构及市、县交通主管部门对其工程施工质量的监督与检查，凡工程质量不合格的工程不验收、不支付，并应自费拆除重建。</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4）承包人必须建立针对本合同工程的施工质量保证体系，做到“横向到边、纵向到底、控制有效”，加强施工过程中的自检，互检和交接检工作。</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5）根据合同的各项规定，承包人应精心组织施工，按时完成本合同工程及其缺陷的修复。为此，承包人应提供所需的全部监督管理、劳务、材料、设备、施工装备和其他物品。</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7）承包人应按发包人的要求配合发包人对本项目可能进行的科研和试验课题研究，并为其提供必要的试验场地、设备及人员等。承包人因此发生的一切费用均应含入工程量清单各细目的单价或总额价中，发包人不单独计价。</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8）承包人应在监理人的指示下，为本项目其他工程提供必要的便利条件。承包人因此发生的一切费用均应含入所投的单价或总额价内，发包人不再单独计价。</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9）拟建标段内与已建铁路、公路、航道、管线等有交叉、干扰的地段，承包人应在不干扰铁路、公路、航道、管线等正常运营的前提下合理安排施工组织计划，积极与有关部门联系，采取有效措施保证施工工期和安全，并在必要时疏导现有交通流；凡是标段内与其他在建工程有互扰的地段，承包人应做好与其它施工单位的协调工作；凡是标段内地形复杂、路基需深挖高填、场地狭窄的地段，承包人应按照施工要求制定完善的施工组织计划；凡是标段内含有跨河桥梁</w:t>
      </w:r>
      <w:r>
        <w:rPr>
          <w:rFonts w:hint="eastAsia" w:ascii="宋体" w:hAnsi="宋体"/>
          <w:highlight w:val="none"/>
        </w:rPr>
        <w:t xml:space="preserve">工程的，承包人应合理安排工期以尽可能避开汛期进行水中施工，确保汛期施工的安全和施工质量。凡是标段内含有跨铁路地段，承包人应做好与铁路部门的协调工作以及采取的措施，承担由于铁路而影响施工的风险；承包人应对上述所有工作负责，发包人将根据承包人的要求给予适当的协助。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10）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对本标段中与既有道路、铁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11）承包人应为预制场和承包人的外委试验监理人员提供相应的生活设施（包括住房、生活用品等）、办公设施（包括办公用房、办公用品、但不包括办公电脑等设施）、办公通讯（含传真、固定电话通讯、网络接入等，但不包括移动通讯设施）以及市内交通等便利条件。所需费用均应包含在所报的单价或总额价中，发包人将不另行计量与支付。</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12）承包人为满足本项目施工需要而开展的科研和试验课题研究，应将其详细成果资料报发包人备案。</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13）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14）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rPr>
          <w:rFonts w:ascii="宋体" w:hAnsi="宋体"/>
          <w:highlight w:val="none"/>
        </w:rPr>
      </w:r>
      <w:r/>
    </w:p>
    <w:p>
      <w:pPr>
        <w:pStyle w:val="1126"/>
        <w:ind w:firstLine="422"/>
        <w:spacing w:line="360" w:lineRule="auto"/>
        <w:rPr>
          <w:rFonts w:hAnsi="宋体"/>
          <w:b/>
          <w:bCs/>
          <w:sz w:val="21"/>
          <w:szCs w:val="21"/>
          <w:highlight w:val="none"/>
        </w:rPr>
      </w:pPr>
      <w:r>
        <w:rPr>
          <w:rFonts w:hint="eastAsia" w:hAnsi="宋体"/>
          <w:b/>
          <w:bCs/>
          <w:sz w:val="21"/>
          <w:szCs w:val="21"/>
          <w:highlight w:val="none"/>
        </w:rPr>
        <w:t xml:space="preserve">15</w:t>
      </w:r>
      <w:r>
        <w:rPr>
          <w:rFonts w:hint="eastAsia"/>
          <w:b/>
          <w:bCs/>
          <w:sz w:val="21"/>
          <w:szCs w:val="21"/>
          <w:highlight w:val="none"/>
        </w:rPr>
        <w:t xml:space="preserve">）承包人应精心组织工程的施工，加强质量管理，按照最新的工程质量检验评定标准和竣工验收办法，保证本项目的工程质量交工验收合格，竣工验收达到优良。</w:t>
      </w:r>
      <w:r>
        <w:rPr>
          <w:rFonts w:hAnsi="宋体"/>
          <w:b/>
          <w:bCs/>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4.2</w:t>
      </w:r>
      <w:r>
        <w:rPr>
          <w:rFonts w:hint="eastAsia" w:ascii="宋体" w:hAnsi="宋体"/>
          <w:b/>
          <w:bCs/>
          <w:highlight w:val="none"/>
        </w:rPr>
        <w:tab/>
      </w:r>
      <w:r>
        <w:rPr>
          <w:rFonts w:hint="eastAsia" w:ascii="宋体" w:hAnsi="宋体"/>
          <w:b/>
          <w:bCs/>
          <w:highlight w:val="none"/>
        </w:rPr>
        <w:t xml:space="preserve">履约担保</w:t>
      </w:r>
      <w:r>
        <w:rPr>
          <w:rFonts w:ascii="宋体" w:hAnsi="宋体"/>
          <w:b/>
          <w:bCs/>
          <w:szCs w:val="21"/>
          <w:highlight w:val="none"/>
        </w:rPr>
      </w:r>
      <w:r/>
    </w:p>
    <w:p>
      <w:pPr>
        <w:pStyle w:val="997"/>
        <w:ind w:firstLine="420"/>
        <w:spacing w:line="360" w:lineRule="auto"/>
        <w:rPr>
          <w:rFonts w:ascii="宋体" w:hAnsi="宋体"/>
          <w:highlight w:val="none"/>
        </w:rPr>
      </w:pPr>
      <w:r>
        <w:rPr>
          <w:rFonts w:hint="eastAsia" w:ascii="宋体" w:hAnsi="宋体"/>
          <w:highlight w:val="none"/>
        </w:rPr>
        <w:t xml:space="preserve">本款细化为：</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4.2.1 承包人在收到中标通知书后 1</w:t>
      </w:r>
      <w:r>
        <w:rPr>
          <w:rFonts w:hint="eastAsia" w:ascii="宋体" w:hAnsi="宋体"/>
          <w:highlight w:val="none"/>
          <w:lang w:val="en-US" w:eastAsia="zh-CN"/>
        </w:rPr>
        <w:t xml:space="preserve">5</w:t>
      </w:r>
      <w:r>
        <w:rPr>
          <w:rFonts w:hint="eastAsia" w:ascii="宋体" w:hAnsi="宋体"/>
          <w:highlight w:val="none"/>
        </w:rPr>
        <w:t xml:space="preserve">天之内并在签订合同协议书之前，向发包人提供</w:t>
      </w:r>
      <w:r>
        <w:rPr>
          <w:rFonts w:hint="eastAsia" w:ascii="宋体" w:hAnsi="宋体"/>
          <w:highlight w:val="none"/>
          <w:lang w:val="en-US" w:eastAsia="zh-CN"/>
        </w:rPr>
        <w:t xml:space="preserve">5</w:t>
      </w:r>
      <w:r>
        <w:rPr>
          <w:rFonts w:hint="eastAsia" w:ascii="宋体" w:hAnsi="宋体"/>
          <w:highlight w:val="none"/>
        </w:rPr>
        <w:t xml:space="preserve">%签约合同价的履约担保，同时通知监理人。执行本条款各项要求所需的费用由承包人承担。</w:t>
      </w:r>
      <w:r>
        <w:rPr>
          <w:rFonts w:ascii="宋体" w:hAnsi="宋体"/>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4.2.2 履约担保的使用（包括但不限于）</w:t>
      </w:r>
      <w:r>
        <w:rPr>
          <w:rFonts w:ascii="宋体" w:hAnsi="宋体"/>
          <w:b/>
          <w:bCs/>
          <w:highlight w:val="none"/>
        </w:rPr>
      </w:r>
      <w:r/>
    </w:p>
    <w:p>
      <w:pPr>
        <w:pStyle w:val="997"/>
        <w:ind w:firstLine="420"/>
        <w:spacing w:line="360" w:lineRule="auto"/>
        <w:rPr>
          <w:rFonts w:ascii="宋体" w:hAnsi="宋体"/>
          <w:highlight w:val="none"/>
        </w:rPr>
      </w:pPr>
      <w:r>
        <w:rPr>
          <w:rFonts w:hint="eastAsia" w:ascii="宋体" w:hAnsi="宋体"/>
          <w:highlight w:val="none"/>
        </w:rPr>
        <w:t xml:space="preserve">（1）当承包人不能按合同约定的质量标准和工期完成合同时，发包人可动用承包人履约担保并另外选择新的承包人完成合同，由此增加的费用由原承包人承担。如果该承包人在本工程项目中不严格履行合同，发包人可动用该笔资金解决对发包人利益可能带来风险的有关问题。</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（2）当承包人在工程实施过程中，因安全、环保、民工工资支付等发生问题时，发包人可动用或推迟支付承包人的履约现金担保，以便督促承包人采取措施完成合同。</w:t>
      </w:r>
      <w:r>
        <w:rPr>
          <w:rFonts w:ascii="宋体" w:hAnsi="宋体"/>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w:t>
      </w:r>
      <w:r>
        <w:rPr>
          <w:rFonts w:hint="eastAsia" w:hAnsi="宋体"/>
          <w:sz w:val="21"/>
          <w:szCs w:val="21"/>
          <w:highlight w:val="none"/>
        </w:rPr>
        <w:t xml:space="preserve">3</w:t>
      </w:r>
      <w:r>
        <w:rPr>
          <w:rFonts w:hint="eastAsia"/>
          <w:sz w:val="21"/>
          <w:szCs w:val="21"/>
          <w:highlight w:val="none"/>
        </w:rPr>
        <w:t xml:space="preserve">）按规定返还的履约现金担保只返还到承包人的项目经理部财务账户和账号上，承包人的法人代表应授权其项目经理部在本项目工程资金周转困难时可申请动用该部分资金。</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4.4 联合体</w:t>
      </w:r>
      <w:r>
        <w:rPr>
          <w:rFonts w:ascii="宋体" w:hAnsi="宋体"/>
          <w:b/>
          <w:bCs/>
          <w:szCs w:val="21"/>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本项目不接受联合体投标。</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4.6 承包人人员的管理</w:t>
      </w:r>
      <w:r>
        <w:rPr>
          <w:rFonts w:ascii="宋体" w:hAnsi="宋体"/>
          <w:b/>
          <w:bCs/>
          <w:szCs w:val="21"/>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增加 4.6.6、4.6.7项：</w:t>
      </w:r>
      <w:r>
        <w:rPr>
          <w:rFonts w:ascii="宋体" w:hAnsi="宋体"/>
          <w:b/>
          <w:bCs/>
          <w:highlight w:val="none"/>
        </w:rPr>
      </w:r>
      <w:r/>
    </w:p>
    <w:p>
      <w:pPr>
        <w:pStyle w:val="997"/>
        <w:ind w:firstLine="420"/>
        <w:spacing w:line="360" w:lineRule="auto"/>
        <w:rPr>
          <w:rFonts w:ascii="宋体" w:hAnsi="宋体"/>
          <w:highlight w:val="none"/>
        </w:rPr>
      </w:pPr>
      <w:r>
        <w:rPr>
          <w:rFonts w:hint="eastAsia" w:ascii="宋体" w:hAnsi="宋体"/>
          <w:highlight w:val="none"/>
        </w:rPr>
        <w:t xml:space="preserve">4.6.6 投标人拟投入本工程的项目经理与项目总工目前应没有参加其它在建工程，合同签订后，发包人将对中标单位项目经理、项目总工及其主要管理人员实行考勤制度，必须保证每月至少有24天在工地现场，出勤不足24天的，视同违约，承包人须向发包人支付每人人民币 5000 元/天违约金。</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4.6.7 为了贯彻落实质量终身制，承包人的有关人员还应遵守以下规定：</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（1）投标文件中所报主要人员离开工地 3 天以内的必须口头向监理人请假，3 天以上的必须书面向监理人请假，并指定代理人，经监理人同意后，方可离开，并通知发包人。</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（2）承包人在开工令下达后 21 天内，必须向发包人提交投标文件中所报主要人员的身份证复印件；特殊工种人员，还必须提交专发包人管部门签发的专业培训合格证或上岗证，供查对。</w:t>
      </w:r>
      <w:r>
        <w:rPr>
          <w:rFonts w:ascii="宋体" w:hAnsi="宋体"/>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w:t>
      </w:r>
      <w:r>
        <w:rPr>
          <w:rFonts w:hint="eastAsia" w:hAnsi="宋体"/>
          <w:sz w:val="21"/>
          <w:szCs w:val="21"/>
          <w:highlight w:val="none"/>
        </w:rPr>
        <w:t xml:space="preserve">3</w:t>
      </w:r>
      <w:r>
        <w:rPr>
          <w:rFonts w:hint="eastAsia"/>
          <w:sz w:val="21"/>
          <w:szCs w:val="21"/>
          <w:highlight w:val="none"/>
        </w:rPr>
        <w:t xml:space="preserve">）承包人还应对各工区、各分项工程负责人，按顺序登记造册、建档立卡，并在阶段性工程交工验收时，向监理人提交副本，做到无论哪道工序出了质量事故，均能找到各级负责人。</w:t>
      </w:r>
      <w:r>
        <w:rPr>
          <w:rFonts w:hAnsi="宋体"/>
          <w:sz w:val="21"/>
          <w:szCs w:val="21"/>
          <w:highlight w:val="none"/>
        </w:rPr>
      </w:r>
      <w:r/>
    </w:p>
    <w:p>
      <w:pPr>
        <w:pStyle w:val="1126"/>
        <w:ind w:firstLine="420"/>
        <w:spacing w:line="360" w:lineRule="auto"/>
        <w:rPr>
          <w:rFonts w:hAnsi="宋体"/>
          <w:sz w:val="21"/>
          <w:szCs w:val="21"/>
          <w:highlight w:val="none"/>
        </w:rPr>
      </w:pPr>
      <w:r>
        <w:rPr>
          <w:rFonts w:hint="eastAsia" w:hAnsi="宋体"/>
          <w:sz w:val="21"/>
          <w:szCs w:val="21"/>
          <w:highlight w:val="none"/>
        </w:rPr>
        <w:t xml:space="preserve">4.6.8 </w:t>
      </w:r>
      <w:r>
        <w:rPr>
          <w:rFonts w:hint="eastAsia"/>
          <w:sz w:val="21"/>
          <w:szCs w:val="21"/>
          <w:highlight w:val="none"/>
        </w:rPr>
        <w:t xml:space="preserve">中标通知书收到之日起</w:t>
      </w:r>
      <w:r>
        <w:rPr>
          <w:rFonts w:hint="eastAsia" w:hAnsi="宋体"/>
          <w:sz w:val="21"/>
          <w:szCs w:val="21"/>
          <w:highlight w:val="none"/>
        </w:rPr>
        <w:t xml:space="preserve">7</w:t>
      </w:r>
      <w:r>
        <w:rPr>
          <w:rFonts w:hint="eastAsia"/>
          <w:sz w:val="21"/>
          <w:szCs w:val="21"/>
          <w:highlight w:val="none"/>
        </w:rPr>
        <w:t xml:space="preserve">日内，投标人承诺的项目经理、项目副经理（若有）、项目总工等必须到位，并进驻现场，否则按照第本合同第</w:t>
      </w:r>
      <w:r>
        <w:rPr>
          <w:rFonts w:hint="eastAsia" w:hAnsi="宋体"/>
          <w:sz w:val="21"/>
          <w:szCs w:val="21"/>
          <w:highlight w:val="none"/>
        </w:rPr>
        <w:t xml:space="preserve">22.1</w:t>
      </w:r>
      <w:r>
        <w:rPr>
          <w:rFonts w:hint="eastAsia"/>
          <w:sz w:val="21"/>
          <w:szCs w:val="21"/>
          <w:highlight w:val="none"/>
        </w:rPr>
        <w:t xml:space="preserve">条违约处罚，并限期责令整改，若整改不到位，情节特别严重的，发包人有权终止合同。</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4.7</w:t>
      </w:r>
      <w:r>
        <w:rPr>
          <w:rFonts w:hint="eastAsia" w:ascii="宋体" w:hAnsi="宋体"/>
          <w:b/>
          <w:bCs/>
          <w:highlight w:val="none"/>
        </w:rPr>
        <w:tab/>
      </w:r>
      <w:r>
        <w:rPr>
          <w:rFonts w:hint="eastAsia" w:ascii="宋体" w:hAnsi="宋体"/>
          <w:b/>
          <w:bCs/>
          <w:highlight w:val="none"/>
        </w:rPr>
        <w:t xml:space="preserve">撤换承包人项目经理和其他人员</w:t>
      </w:r>
      <w:r>
        <w:rPr>
          <w:rFonts w:ascii="宋体" w:hAnsi="宋体"/>
          <w:b/>
          <w:bCs/>
          <w:szCs w:val="21"/>
          <w:highlight w:val="none"/>
        </w:rPr>
      </w:r>
      <w:r/>
    </w:p>
    <w:p>
      <w:pPr>
        <w:pStyle w:val="997"/>
        <w:ind w:firstLine="420"/>
        <w:spacing w:line="360" w:lineRule="auto"/>
        <w:rPr>
          <w:rFonts w:ascii="宋体" w:hAnsi="宋体"/>
          <w:highlight w:val="none"/>
        </w:rPr>
      </w:pPr>
      <w:r>
        <w:rPr>
          <w:rFonts w:hint="eastAsia" w:ascii="宋体" w:hAnsi="宋体"/>
          <w:highlight w:val="none"/>
        </w:rPr>
        <w:t xml:space="preserve">在原款末增加:</w:t>
      </w:r>
      <w:r>
        <w:rPr>
          <w:rFonts w:ascii="宋体" w:hAnsi="宋体"/>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未事先征得发包人同意，承包人不得擅自更换项目经理、项目副经理（若有）与项目总工及其他主要人员，即使发包人同意，更换项目经理、项目副经理（若有）与项目总工必须交纳每人次10万元人民币（现金）的违约金，更换其他主要人员【其他主要人员包括：质量（检）工程师、道路工程师、桥梁（结构）工程师、合同计量工程师、测量工程师、试验室主任（或试验工程师）】必须交纳每人次5万元人民币（现金）的违约金，但发包人有权根据工程实施情况主动要求承包人立即更换项目经理与项目总工等主要人员，对此，承包人不得拒绝。</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如项目经理、项目总工未按要求时间进场，或进场后，未经批准又私自离开工地，发包人将按照</w:t>
      </w:r>
      <w:r>
        <w:rPr>
          <w:rFonts w:hint="eastAsia" w:ascii="宋体" w:hAnsi="宋体"/>
          <w:b/>
          <w:bCs/>
          <w:highlight w:val="none"/>
          <w:lang w:val="en-US" w:eastAsia="zh-CN"/>
        </w:rPr>
        <w:t xml:space="preserve">5</w:t>
      </w:r>
      <w:r>
        <w:rPr>
          <w:rFonts w:hint="eastAsia" w:ascii="宋体" w:hAnsi="宋体"/>
          <w:b/>
          <w:bCs/>
          <w:highlight w:val="none"/>
        </w:rPr>
        <w:t xml:space="preserve">000元/人˙天扣罚违约金，其他主要人员按</w:t>
      </w:r>
      <w:r>
        <w:rPr>
          <w:rFonts w:hint="eastAsia" w:ascii="宋体" w:hAnsi="宋体"/>
          <w:b/>
          <w:bCs/>
          <w:highlight w:val="none"/>
          <w:lang w:val="en-US" w:eastAsia="zh-CN"/>
        </w:rPr>
        <w:t xml:space="preserve">2</w:t>
      </w:r>
      <w:r>
        <w:rPr>
          <w:rFonts w:hint="eastAsia" w:ascii="宋体" w:hAnsi="宋体"/>
          <w:b/>
          <w:bCs/>
          <w:highlight w:val="none"/>
        </w:rPr>
        <w:t xml:space="preserve">000元/人˙天扣罚违约金，直至缺员进场为止。</w:t>
      </w:r>
      <w:r>
        <w:rPr>
          <w:rFonts w:ascii="宋体" w:hAnsi="宋体"/>
          <w:b/>
          <w:bCs/>
          <w:highlight w:val="none"/>
        </w:rPr>
      </w:r>
      <w:r/>
    </w:p>
    <w:p>
      <w:pPr>
        <w:pStyle w:val="1126"/>
        <w:ind w:firstLine="422"/>
        <w:spacing w:line="360" w:lineRule="auto"/>
        <w:rPr>
          <w:rFonts w:hAnsi="宋体"/>
          <w:b/>
          <w:bCs/>
          <w:sz w:val="21"/>
          <w:szCs w:val="21"/>
          <w:highlight w:val="none"/>
        </w:rPr>
      </w:pPr>
      <w:r>
        <w:rPr>
          <w:rFonts w:hint="eastAsia"/>
          <w:b/>
          <w:bCs/>
          <w:sz w:val="21"/>
          <w:szCs w:val="21"/>
          <w:highlight w:val="none"/>
        </w:rPr>
        <w:t xml:space="preserve">发包人或监理人要求撤换不能胜任本职工作、行为不端或玩忽职守的承包人项目经理、项目总工及其他主要人员的，承包人应予以撤换，并按照上述即使发包人同意更换情形的处理向发包人支付相应的违约金。</w:t>
      </w:r>
      <w:r>
        <w:rPr>
          <w:rFonts w:hAnsi="宋体"/>
          <w:b/>
          <w:bCs/>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4.8</w:t>
      </w:r>
      <w:r>
        <w:rPr>
          <w:rFonts w:hint="eastAsia" w:ascii="宋体" w:hAnsi="宋体"/>
          <w:b/>
          <w:bCs/>
          <w:highlight w:val="none"/>
        </w:rPr>
        <w:tab/>
      </w:r>
      <w:r>
        <w:rPr>
          <w:rFonts w:hint="eastAsia" w:ascii="宋体" w:hAnsi="宋体"/>
          <w:b/>
          <w:bCs/>
          <w:highlight w:val="none"/>
        </w:rPr>
        <w:t xml:space="preserve">保障承包人人员的合法权益</w:t>
      </w:r>
      <w:r>
        <w:rPr>
          <w:rFonts w:ascii="宋体" w:hAnsi="宋体"/>
          <w:b/>
          <w:bCs/>
          <w:szCs w:val="21"/>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本款补充第 4.8.7、第 4.4.8项</w:t>
      </w:r>
      <w:r>
        <w:rPr>
          <w:rFonts w:ascii="宋体" w:hAnsi="宋体"/>
          <w:b/>
          <w:bCs/>
          <w:highlight w:val="none"/>
        </w:rPr>
      </w:r>
      <w:r/>
    </w:p>
    <w:p>
      <w:pPr>
        <w:pStyle w:val="997"/>
        <w:ind w:firstLine="420"/>
        <w:spacing w:line="360" w:lineRule="auto"/>
        <w:rPr>
          <w:rFonts w:ascii="宋体" w:hAnsi="宋体"/>
          <w:highlight w:val="none"/>
        </w:rPr>
      </w:pPr>
      <w:r>
        <w:rPr>
          <w:rFonts w:hint="eastAsia" w:ascii="宋体" w:hAnsi="宋体"/>
          <w:highlight w:val="none"/>
        </w:rPr>
        <w:t xml:space="preserve">4.8.7 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价中，发包人将不另行支付。</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4.8.8 承包人的项目经理部是民工工资支付行为的主体，承包人的项目经理或授权的项目副经理是民工工资支付的责任人。项目经理部要建立全体民工花名册和工资支付表，确保将工资直接发放给民工本人，或委托银行发放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偿还欠款。在必要时，发包人有权从应付给承包人的工程款中代为支付其拖欠的材料、设备货款及民工工资，对恶意拖欠和拒不按计划支付的，将报交通主管部门。</w:t>
      </w:r>
      <w:r>
        <w:rPr>
          <w:rFonts w:ascii="宋体" w:hAnsi="宋体"/>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5. 材料和工程设备</w:t>
      </w:r>
      <w:r>
        <w:rPr>
          <w:rFonts w:ascii="宋体" w:hAnsi="宋体"/>
          <w:b/>
          <w:bCs/>
          <w:szCs w:val="21"/>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5.1</w:t>
      </w:r>
      <w:r>
        <w:rPr>
          <w:rFonts w:hint="eastAsia" w:ascii="宋体" w:hAnsi="宋体"/>
          <w:b/>
          <w:bCs/>
          <w:highlight w:val="none"/>
        </w:rPr>
        <w:tab/>
      </w:r>
      <w:r>
        <w:rPr>
          <w:rFonts w:hint="eastAsia" w:ascii="宋体" w:hAnsi="宋体"/>
          <w:b/>
          <w:bCs/>
          <w:highlight w:val="none"/>
        </w:rPr>
        <w:t xml:space="preserve">承包人提供的材料和工程设备</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补充 5.1.4 项：</w:t>
      </w:r>
      <w:r>
        <w:rPr>
          <w:rFonts w:ascii="宋体" w:hAnsi="宋体"/>
          <w:b/>
          <w:bCs/>
          <w:highlight w:val="none"/>
        </w:rPr>
      </w:r>
      <w:r/>
    </w:p>
    <w:p>
      <w:pPr>
        <w:pStyle w:val="997"/>
        <w:ind w:firstLine="420"/>
        <w:spacing w:line="360" w:lineRule="auto"/>
        <w:rPr>
          <w:rFonts w:ascii="宋体" w:hAnsi="宋体"/>
          <w:highlight w:val="none"/>
        </w:rPr>
      </w:pPr>
      <w:r>
        <w:rPr>
          <w:rFonts w:hint="eastAsia" w:ascii="宋体" w:hAnsi="宋体"/>
          <w:highlight w:val="none"/>
        </w:rPr>
        <w:t xml:space="preserve">5.1.4 承包人应用于本项目永久性工程的大宗主要材料和物资应符合国家、地方相关法律法规及发包人可能制定的材料管理办法的要求。</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承包人应按投标文件中所填写的型号、规格、数量、新旧程度和时间向现场调遣或租用主要施工机械及材料试验、测量、质检仪器设备，不得拖延、短缺，否则将视为承包人违约。尽管承包人已按投标文件中承诺提供了上述机械设备和仪器，但监理人认为仍不能满足现场施工的需要或不能保证工程质量或项目工期要求时（监理人按合同条款批准的工期延长除外），监理人有权要求承包人继续调遣或租赁某些机械、设备和仪器。承包人在接到指令后应立即执行，否则将视为承包人违约。</w:t>
      </w:r>
      <w:r>
        <w:rPr>
          <w:rFonts w:ascii="宋体" w:hAnsi="宋体"/>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补充 5.1.5 项：</w:t>
      </w:r>
      <w:r>
        <w:rPr>
          <w:rFonts w:ascii="宋体" w:hAnsi="宋体"/>
          <w:b/>
          <w:bCs/>
          <w:highlight w:val="none"/>
        </w:rPr>
      </w:r>
      <w:r/>
    </w:p>
    <w:p>
      <w:pPr>
        <w:pStyle w:val="997"/>
        <w:ind w:firstLine="420"/>
        <w:spacing w:line="360" w:lineRule="auto"/>
        <w:rPr>
          <w:rFonts w:ascii="宋体" w:hAnsi="宋体"/>
          <w:highlight w:val="none"/>
        </w:rPr>
      </w:pPr>
      <w:r>
        <w:rPr>
          <w:rFonts w:hint="eastAsia" w:ascii="宋体" w:hAnsi="宋体"/>
          <w:highlight w:val="none"/>
        </w:rPr>
        <w:t xml:space="preserve">为实施和完成本合同工程及其缺陷的修复，承包人应按投标文件中所填写的型号、规格、数量和时间向现场调遣或租用主要施工机械及材料试验、测量、质检仪器设备，不得拖延、短缺或任意更换，否则将按第 22.1 款视为承包人违约。</w:t>
      </w:r>
      <w:r>
        <w:rPr>
          <w:rFonts w:ascii="宋体" w:hAnsi="宋体"/>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承包人的施工机械、设备应在工程所在地办理机械、设备的安全施工相关手续，接受监督与管理，完成相关手续后方可投入使用。</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5.2发包人提供的材料和工程设备</w:t>
      </w:r>
      <w:r>
        <w:rPr>
          <w:rFonts w:ascii="宋体" w:hAnsi="宋体"/>
          <w:b/>
          <w:bCs/>
          <w:szCs w:val="21"/>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本项目发包人不提供任何材料和工程设备。</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6. 施工设备和临时设施</w:t>
      </w:r>
      <w:r>
        <w:rPr>
          <w:rFonts w:ascii="宋体" w:hAnsi="宋体"/>
          <w:b/>
          <w:bCs/>
          <w:szCs w:val="21"/>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6.2发包人提供的施工设备和临时设施</w:t>
      </w:r>
      <w:r>
        <w:rPr>
          <w:rFonts w:ascii="宋体" w:hAnsi="宋体"/>
          <w:b/>
          <w:bCs/>
          <w:highlight w:val="none"/>
        </w:rPr>
      </w:r>
      <w:r/>
    </w:p>
    <w:p>
      <w:pPr>
        <w:pStyle w:val="997"/>
        <w:ind w:firstLine="420"/>
        <w:spacing w:line="360" w:lineRule="auto"/>
        <w:rPr>
          <w:rFonts w:ascii="宋体" w:hAnsi="宋体"/>
          <w:highlight w:val="none"/>
        </w:rPr>
      </w:pPr>
      <w:r>
        <w:rPr>
          <w:rFonts w:hint="eastAsia" w:ascii="宋体" w:hAnsi="宋体"/>
          <w:highlight w:val="none"/>
        </w:rPr>
        <w:t xml:space="preserve">本项目发包人不提供任何施工设备和临时设施。</w:t>
      </w:r>
      <w:r>
        <w:rPr>
          <w:rFonts w:ascii="宋体" w:hAnsi="宋体"/>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7. 交通运输</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7.2场内施工道路</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第</w:t>
      </w:r>
      <w:r>
        <w:rPr>
          <w:rFonts w:hint="eastAsia" w:ascii="宋体" w:hAnsi="宋体"/>
          <w:b/>
          <w:bCs/>
          <w:highlight w:val="none"/>
        </w:rPr>
        <w:tab/>
      </w:r>
      <w:r>
        <w:rPr>
          <w:rFonts w:hint="eastAsia" w:ascii="宋体" w:hAnsi="宋体"/>
          <w:b/>
          <w:bCs/>
          <w:highlight w:val="none"/>
        </w:rPr>
        <w:t xml:space="preserve">7.2.1 项细化为：</w:t>
      </w:r>
      <w:r>
        <w:rPr>
          <w:rFonts w:ascii="宋体" w:hAnsi="宋体"/>
          <w:b/>
          <w:bCs/>
          <w:highlight w:val="none"/>
        </w:rPr>
      </w:r>
      <w:r/>
    </w:p>
    <w:p>
      <w:pPr>
        <w:pStyle w:val="997"/>
        <w:ind w:firstLine="420"/>
        <w:spacing w:line="360" w:lineRule="auto"/>
        <w:rPr>
          <w:rFonts w:ascii="宋体" w:hAnsi="宋体"/>
          <w:highlight w:val="none"/>
        </w:rPr>
      </w:pPr>
      <w:r>
        <w:rPr>
          <w:rFonts w:hint="eastAsia" w:ascii="宋体" w:hAnsi="宋体"/>
          <w:highlight w:val="none"/>
        </w:rPr>
        <w:t xml:space="preserve">承包人如果需要修筑施工便道、便桥，应仔细察看本标段招标设计图纸，并结合现场考察的情况，结合本标段的工程特点，自行考虑并决定是否在本项目永久性征地范围外修筑沿线方向的施工便道、便桥。如承包人决定修筑此便桥，应承担相关费用并在施工方案中详细说明修筑的方案和费用估算。</w:t>
      </w:r>
      <w:r>
        <w:rPr>
          <w:rFonts w:ascii="宋体" w:hAnsi="宋体"/>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补充第 7.2.3 项为：</w:t>
      </w:r>
      <w:r>
        <w:rPr>
          <w:rFonts w:ascii="宋体" w:hAnsi="宋体"/>
          <w:b/>
          <w:bCs/>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除合同另有规定外，承包人为实施和完成本合同工程及缺陷修复工作中一切施工作业所需的临时出入现场和施工运输，应对所使用的由发包人提供的或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7.5道路和桥梁的损坏责任</w:t>
      </w:r>
      <w:r>
        <w:rPr>
          <w:rFonts w:ascii="宋体" w:hAnsi="宋体"/>
          <w:b/>
          <w:bCs/>
          <w:szCs w:val="21"/>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第7.5款细化为：</w:t>
      </w:r>
      <w:r>
        <w:rPr>
          <w:rFonts w:ascii="宋体" w:hAnsi="宋体"/>
          <w:b/>
          <w:bCs/>
          <w:highlight w:val="none"/>
        </w:rPr>
      </w:r>
      <w:r/>
    </w:p>
    <w:p>
      <w:pPr>
        <w:pStyle w:val="997"/>
        <w:ind w:firstLine="420"/>
        <w:spacing w:line="360" w:lineRule="auto"/>
        <w:rPr>
          <w:rFonts w:ascii="宋体" w:hAnsi="宋体"/>
          <w:highlight w:val="none"/>
        </w:rPr>
      </w:pPr>
      <w:r>
        <w:rPr>
          <w:rFonts w:hint="eastAsia" w:ascii="宋体" w:hAnsi="宋体"/>
          <w:highlight w:val="non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一切施工作业应保证发包人免于承担因承包人借用、占用或使用当地道路或其他交通设施所引起的补偿费、诉讼费、损害赔偿、指控费及其开支。</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为保证道路交通安全及运输畅通，承包人应采取以下措施：</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（1）当施工期间，承包人必须与交通和公安部门协商，采取足够的引导交通措施；</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（2）承包人制定运输计划时，应避开现有道路上在高峰时的运输。</w:t>
      </w:r>
      <w:r>
        <w:rPr>
          <w:rFonts w:ascii="宋体" w:hAnsi="宋体"/>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增加7.7款：</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7.7 施工对交通的干扰</w:t>
      </w:r>
      <w:r>
        <w:rPr>
          <w:rFonts w:ascii="宋体" w:hAnsi="宋体"/>
          <w:b/>
          <w:bCs/>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8. 测量放线</w:t>
      </w:r>
      <w:r>
        <w:rPr>
          <w:rFonts w:ascii="宋体" w:hAnsi="宋体"/>
          <w:b/>
          <w:bCs/>
          <w:szCs w:val="21"/>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8.2施工测量</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补充 8.2.3、8.2.4 项</w:t>
      </w:r>
      <w:r>
        <w:rPr>
          <w:rFonts w:ascii="宋体" w:hAnsi="宋体"/>
          <w:b/>
          <w:bCs/>
          <w:highlight w:val="none"/>
        </w:rPr>
      </w:r>
      <w:r/>
    </w:p>
    <w:p>
      <w:pPr>
        <w:pStyle w:val="997"/>
        <w:ind w:firstLine="420"/>
        <w:spacing w:line="360" w:lineRule="auto"/>
        <w:rPr>
          <w:rFonts w:ascii="宋体" w:hAnsi="宋体"/>
          <w:highlight w:val="none"/>
        </w:rPr>
      </w:pPr>
      <w:r>
        <w:rPr>
          <w:rFonts w:hint="eastAsia" w:ascii="宋体" w:hAnsi="宋体"/>
          <w:highlight w:val="none"/>
        </w:rPr>
        <w:t xml:space="preserve">8.2.3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8.2.4承包人应当将每次施工测量资料报监理人审核，对于重要的主体工程的施工测量资料，应至少在 48 小时前通知监理人进行复测。</w:t>
      </w:r>
      <w:r>
        <w:rPr>
          <w:rFonts w:ascii="宋体" w:hAnsi="宋体"/>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8.3基准资料错误的责任</w:t>
      </w:r>
      <w:r>
        <w:rPr>
          <w:rFonts w:ascii="宋体" w:hAnsi="宋体"/>
          <w:b/>
          <w:bCs/>
          <w:highlight w:val="none"/>
        </w:rPr>
      </w:r>
      <w:r/>
    </w:p>
    <w:p>
      <w:pPr>
        <w:pStyle w:val="997"/>
        <w:ind w:firstLine="420"/>
        <w:spacing w:line="360" w:lineRule="auto"/>
        <w:rPr>
          <w:rFonts w:ascii="宋体" w:hAnsi="宋体"/>
          <w:highlight w:val="none"/>
        </w:rPr>
      </w:pPr>
      <w:r>
        <w:rPr>
          <w:rFonts w:hint="eastAsia" w:ascii="宋体" w:hAnsi="宋体"/>
          <w:highlight w:val="none"/>
        </w:rPr>
        <w:t xml:space="preserve">本款补充：</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承包人应对发包人提供的基准资料进行核实，发现错误，应及时通知监理人和发包人，否则应承担相应责任。</w:t>
      </w:r>
      <w:r>
        <w:rPr>
          <w:rFonts w:ascii="宋体" w:hAnsi="宋体"/>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增加 8.5 款：</w:t>
      </w:r>
      <w:r>
        <w:rPr>
          <w:rFonts w:ascii="宋体" w:hAnsi="宋体"/>
          <w:b/>
          <w:bCs/>
          <w:highlight w:val="none"/>
        </w:rPr>
      </w:r>
      <w:r/>
    </w:p>
    <w:p>
      <w:pPr>
        <w:pStyle w:val="997"/>
        <w:ind w:firstLine="420"/>
        <w:spacing w:line="360" w:lineRule="auto"/>
        <w:rPr>
          <w:rFonts w:ascii="宋体" w:hAnsi="宋体"/>
          <w:highlight w:val="none"/>
        </w:rPr>
      </w:pPr>
      <w:r>
        <w:rPr>
          <w:rFonts w:hint="eastAsia" w:ascii="宋体" w:hAnsi="宋体"/>
          <w:highlight w:val="none"/>
        </w:rPr>
        <w:t xml:space="preserve">8.5 在合同工程的整个施工期间，承包人必须对测量基准网点进行维护。如测量基准网点或标志受到损坏，则承包人应立即报告监理人，并负责立即恢复，承担修复费用。</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承包人应当将每次施工测量资料报监理人审核，对于重要的主体工程的施工测量资料，应至少在施工前 2 天通知监理人进行复测。</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承包人配备的测量人员、测量仪器和工具必须合格和满足工程精度的要求。</w:t>
      </w:r>
      <w:r>
        <w:rPr>
          <w:rFonts w:ascii="宋体" w:hAnsi="宋体"/>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在施工过程中，承包人应经常对使用的测量仪器进行定期检查与校正，填写检查证书报监理人核查。</w:t>
      </w:r>
      <w:r>
        <w:rPr>
          <w:rFonts w:hAnsi="宋体"/>
          <w:sz w:val="21"/>
          <w:szCs w:val="21"/>
          <w:highlight w:val="none"/>
        </w:rPr>
      </w:r>
      <w:r/>
    </w:p>
    <w:p>
      <w:pPr>
        <w:pStyle w:val="1126"/>
        <w:ind w:firstLine="422"/>
        <w:spacing w:line="360" w:lineRule="auto"/>
        <w:rPr>
          <w:rFonts w:hAnsi="宋体"/>
          <w:b/>
          <w:bCs/>
          <w:sz w:val="21"/>
          <w:szCs w:val="21"/>
          <w:highlight w:val="none"/>
        </w:rPr>
      </w:pPr>
      <w:r>
        <w:rPr>
          <w:rFonts w:hint="eastAsia" w:hAnsi="宋体"/>
          <w:b/>
          <w:bCs/>
          <w:sz w:val="21"/>
          <w:szCs w:val="21"/>
          <w:highlight w:val="none"/>
        </w:rPr>
        <w:t xml:space="preserve">9.2 </w:t>
      </w:r>
      <w:r>
        <w:rPr>
          <w:rFonts w:hint="eastAsia"/>
          <w:b/>
          <w:bCs/>
          <w:sz w:val="21"/>
          <w:szCs w:val="21"/>
          <w:highlight w:val="none"/>
        </w:rPr>
        <w:t xml:space="preserve">承包人的施工安全责任</w:t>
      </w:r>
      <w:r>
        <w:rPr>
          <w:rFonts w:hAnsi="宋体"/>
          <w:b/>
          <w:bCs/>
          <w:sz w:val="21"/>
          <w:szCs w:val="21"/>
          <w:highlight w:val="none"/>
        </w:rPr>
      </w:r>
      <w:r/>
    </w:p>
    <w:p>
      <w:pPr>
        <w:pStyle w:val="1126"/>
        <w:ind w:firstLine="420"/>
        <w:spacing w:line="360" w:lineRule="auto"/>
        <w:rPr>
          <w:rFonts w:hAnsi="宋体"/>
          <w:b/>
          <w:bCs/>
          <w:sz w:val="21"/>
          <w:szCs w:val="21"/>
          <w:highlight w:val="none"/>
        </w:rPr>
      </w:pPr>
      <w:r>
        <w:rPr>
          <w:rFonts w:hint="eastAsia"/>
          <w:sz w:val="21"/>
          <w:szCs w:val="21"/>
          <w:highlight w:val="none"/>
        </w:rPr>
        <w:t xml:space="preserve">第</w:t>
      </w:r>
      <w:r>
        <w:rPr>
          <w:rFonts w:hint="eastAsia" w:hAnsi="宋体"/>
          <w:sz w:val="21"/>
          <w:szCs w:val="21"/>
          <w:highlight w:val="none"/>
        </w:rPr>
        <w:t xml:space="preserve">9.2.5</w:t>
      </w:r>
      <w:r>
        <w:rPr>
          <w:rFonts w:hint="eastAsia"/>
          <w:sz w:val="21"/>
          <w:szCs w:val="21"/>
          <w:highlight w:val="none"/>
        </w:rPr>
        <w:t xml:space="preserve">项约定为：</w:t>
      </w:r>
      <w:r>
        <w:rPr>
          <w:rFonts w:hint="eastAsia"/>
          <w:b/>
          <w:bCs/>
          <w:sz w:val="21"/>
          <w:szCs w:val="21"/>
          <w:highlight w:val="none"/>
        </w:rPr>
        <w:t xml:space="preserve">根据</w:t>
      </w:r>
      <w:r>
        <w:rPr>
          <w:rFonts w:hint="eastAsia" w:hAnsi="宋体"/>
          <w:b/>
          <w:bCs/>
          <w:sz w:val="21"/>
          <w:szCs w:val="21"/>
          <w:highlight w:val="none"/>
        </w:rPr>
        <w:t xml:space="preserve">“交通部《公路水运工程安全生产监督管理办法》（〔2017</w:t>
      </w:r>
      <w:r>
        <w:rPr>
          <w:rFonts w:hint="eastAsia"/>
          <w:b/>
          <w:bCs/>
          <w:sz w:val="21"/>
          <w:szCs w:val="21"/>
          <w:highlight w:val="none"/>
        </w:rPr>
        <w:t xml:space="preserve">〕第</w:t>
      </w:r>
      <w:r>
        <w:rPr>
          <w:rFonts w:hint="eastAsia" w:hAnsi="宋体"/>
          <w:b/>
          <w:bCs/>
          <w:sz w:val="21"/>
          <w:szCs w:val="21"/>
          <w:highlight w:val="none"/>
        </w:rPr>
        <w:t xml:space="preserve">25</w:t>
      </w:r>
      <w:r>
        <w:rPr>
          <w:rFonts w:hint="eastAsia"/>
          <w:b/>
          <w:bCs/>
          <w:sz w:val="21"/>
          <w:szCs w:val="21"/>
          <w:highlight w:val="none"/>
        </w:rPr>
        <w:t xml:space="preserve">号）”和关于印发《企业安全生产费用提取和使用管理办法》的通知（财企〔</w:t>
      </w:r>
      <w:r>
        <w:rPr>
          <w:rFonts w:hint="eastAsia" w:hAnsi="宋体"/>
          <w:b/>
          <w:bCs/>
          <w:sz w:val="21"/>
          <w:szCs w:val="21"/>
          <w:highlight w:val="none"/>
        </w:rPr>
        <w:t xml:space="preserve">2012</w:t>
      </w:r>
      <w:r>
        <w:rPr>
          <w:rFonts w:hint="eastAsia"/>
          <w:b/>
          <w:bCs/>
          <w:sz w:val="21"/>
          <w:szCs w:val="21"/>
          <w:highlight w:val="none"/>
        </w:rPr>
        <w:t xml:space="preserve">〕</w:t>
      </w:r>
      <w:r>
        <w:rPr>
          <w:rFonts w:hint="eastAsia" w:hAnsi="宋体"/>
          <w:b/>
          <w:bCs/>
          <w:sz w:val="21"/>
          <w:szCs w:val="21"/>
          <w:highlight w:val="none"/>
        </w:rPr>
        <w:t xml:space="preserve">16</w:t>
      </w:r>
      <w:r>
        <w:rPr>
          <w:rFonts w:hint="eastAsia"/>
          <w:b/>
          <w:bCs/>
          <w:sz w:val="21"/>
          <w:szCs w:val="21"/>
          <w:highlight w:val="none"/>
        </w:rPr>
        <w:t xml:space="preserve">号）”、《江苏省公路水运工程安全生产费用管理办法》（苏交规〔</w:t>
      </w:r>
      <w:r>
        <w:rPr>
          <w:rFonts w:hint="eastAsia" w:hAnsi="宋体"/>
          <w:b/>
          <w:bCs/>
          <w:sz w:val="21"/>
          <w:szCs w:val="21"/>
          <w:highlight w:val="none"/>
        </w:rPr>
        <w:t xml:space="preserve">2012</w:t>
      </w:r>
      <w:r>
        <w:rPr>
          <w:rFonts w:hint="eastAsia"/>
          <w:b/>
          <w:bCs/>
          <w:sz w:val="21"/>
          <w:szCs w:val="21"/>
          <w:highlight w:val="none"/>
        </w:rPr>
        <w:t xml:space="preserve">〕</w:t>
      </w:r>
      <w:r>
        <w:rPr>
          <w:rFonts w:hint="eastAsia" w:hAnsi="宋体"/>
          <w:b/>
          <w:bCs/>
          <w:sz w:val="21"/>
          <w:szCs w:val="21"/>
          <w:highlight w:val="none"/>
        </w:rPr>
        <w:t xml:space="preserve">9</w:t>
      </w:r>
      <w:r>
        <w:rPr>
          <w:rFonts w:hint="eastAsia"/>
          <w:b/>
          <w:bCs/>
          <w:sz w:val="21"/>
          <w:szCs w:val="21"/>
          <w:highlight w:val="none"/>
        </w:rPr>
        <w:t xml:space="preserve">号）的规定，投标人应在投标总价中计入安全生产费用，本项目的安全生产费用</w:t>
      </w:r>
      <w:r>
        <w:rPr>
          <w:rFonts w:hint="eastAsia" w:ascii="宋体" w:hAnsi="宋体" w:cs="宋体"/>
          <w:b/>
          <w:color w:val="000000"/>
          <w:sz w:val="21"/>
          <w:szCs w:val="21"/>
          <w:highlight w:val="none"/>
          <w:lang w:val="en-US" w:eastAsia="zh-CN"/>
        </w:rPr>
        <w:t xml:space="preserve">按相关规定计取</w:t>
      </w:r>
      <w:r>
        <w:rPr>
          <w:rFonts w:hint="eastAsia"/>
          <w:b/>
          <w:bCs/>
          <w:sz w:val="21"/>
          <w:szCs w:val="21"/>
          <w:highlight w:val="none"/>
        </w:rPr>
        <w:t xml:space="preserve">，安全生产费的最终结算金额以实际发生的费用为准，中标单位应列出费用清单及票据报监理工程师，由业主审批后足额拨付，但最高支付额为清单中安全生产费的报价金额。该费用应当确保专款专用，在财务管理中单独列出费用清单以备查。</w:t>
      </w:r>
      <w:r>
        <w:rPr>
          <w:rFonts w:hAnsi="宋体"/>
          <w:b/>
          <w:bCs/>
          <w:sz w:val="21"/>
          <w:szCs w:val="21"/>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w:t>
      </w:r>
      <w:r>
        <w:rPr>
          <w:rFonts w:hint="eastAsia" w:hAnsi="宋体"/>
          <w:sz w:val="21"/>
          <w:szCs w:val="21"/>
          <w:highlight w:val="none"/>
        </w:rPr>
        <w:t xml:space="preserve">2012</w:t>
      </w:r>
      <w:r>
        <w:rPr>
          <w:rFonts w:hint="eastAsia"/>
          <w:sz w:val="21"/>
          <w:szCs w:val="21"/>
          <w:highlight w:val="none"/>
        </w:rPr>
        <w:t xml:space="preserve">〕</w:t>
      </w:r>
      <w:r>
        <w:rPr>
          <w:rFonts w:hint="eastAsia" w:hAnsi="宋体"/>
          <w:sz w:val="21"/>
          <w:szCs w:val="21"/>
          <w:highlight w:val="none"/>
        </w:rPr>
        <w:t xml:space="preserve">9</w:t>
      </w:r>
      <w:r>
        <w:rPr>
          <w:rFonts w:hint="eastAsia"/>
          <w:sz w:val="21"/>
          <w:szCs w:val="21"/>
          <w:highlight w:val="none"/>
        </w:rPr>
        <w:t xml:space="preserve">号）和《江苏省公路水运工程安全生产费用使用指南》（苏交规〔</w:t>
      </w:r>
      <w:r>
        <w:rPr>
          <w:rFonts w:hint="eastAsia" w:hAnsi="宋体"/>
          <w:sz w:val="21"/>
          <w:szCs w:val="21"/>
          <w:highlight w:val="none"/>
        </w:rPr>
        <w:t xml:space="preserve">2012</w:t>
      </w:r>
      <w:r>
        <w:rPr>
          <w:rFonts w:hint="eastAsia"/>
          <w:sz w:val="21"/>
          <w:szCs w:val="21"/>
          <w:highlight w:val="none"/>
        </w:rPr>
        <w:t xml:space="preserve">〕</w:t>
      </w:r>
      <w:r>
        <w:rPr>
          <w:rFonts w:hint="eastAsia" w:hAnsi="宋体"/>
          <w:sz w:val="21"/>
          <w:szCs w:val="21"/>
          <w:highlight w:val="none"/>
        </w:rPr>
        <w:t xml:space="preserve">9</w:t>
      </w:r>
      <w:r>
        <w:rPr>
          <w:rFonts w:hint="eastAsia"/>
          <w:sz w:val="21"/>
          <w:szCs w:val="21"/>
          <w:highlight w:val="none"/>
        </w:rPr>
        <w:t xml:space="preserve">号）以及发包人的相关规定，根据工程安全生产情况报发包人签字确认后据实支付。</w:t>
      </w:r>
      <w:r>
        <w:rPr>
          <w:rFonts w:hAnsi="宋体"/>
          <w:sz w:val="21"/>
          <w:szCs w:val="21"/>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如果承包人的安全措施达不到要求，发包人有权委托其他单位完成，对此发生的所有费用从承包人的安全生产费中支付。</w:t>
      </w:r>
      <w:r>
        <w:rPr>
          <w:rFonts w:hAnsi="宋体"/>
          <w:sz w:val="21"/>
          <w:szCs w:val="21"/>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安全生产费用应当用于施工安全防护用具及设施的购买、维护和更新，安全生产措施的落实，安全生产条件的改善，不得挪作他用。</w:t>
      </w:r>
      <w:r>
        <w:rPr>
          <w:rFonts w:hAnsi="宋体"/>
          <w:sz w:val="21"/>
          <w:szCs w:val="21"/>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安全生产费的支付：安全生产费根据承包人在施工中采取的安全保护措施和购买安全保护用具等实际发生的费用进行支付，但最高支付额为清单中安全生产费的报价金额。</w:t>
      </w:r>
      <w:r>
        <w:rPr>
          <w:rFonts w:hAnsi="宋体"/>
          <w:sz w:val="21"/>
          <w:szCs w:val="21"/>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承包人在申请安全生产费支付时，应向监理人和发包人提供相应证明材料，已证明承包人发生的安全生产费用属实。</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9.3治安保卫</w:t>
      </w:r>
      <w:r>
        <w:rPr>
          <w:rFonts w:ascii="宋体" w:hAnsi="宋体"/>
          <w:b/>
          <w:bCs/>
          <w:szCs w:val="21"/>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补充 9.3.4 项：</w:t>
      </w:r>
      <w:r>
        <w:rPr>
          <w:rFonts w:ascii="宋体" w:hAnsi="宋体"/>
          <w:b/>
          <w:bCs/>
          <w:highlight w:val="none"/>
        </w:rPr>
      </w:r>
      <w:r/>
    </w:p>
    <w:p>
      <w:pPr>
        <w:pStyle w:val="997"/>
        <w:ind w:firstLine="420"/>
        <w:spacing w:line="360" w:lineRule="auto"/>
        <w:rPr>
          <w:rFonts w:ascii="宋体" w:hAnsi="宋体"/>
          <w:highlight w:val="none"/>
        </w:rPr>
      </w:pPr>
      <w:r>
        <w:rPr>
          <w:rFonts w:hint="eastAsia" w:ascii="宋体" w:hAnsi="宋体"/>
          <w:highlight w:val="none"/>
        </w:rPr>
        <w:t xml:space="preserve">在符合合同要求的范围内，进行为工程的施工和竣工以及对任何缺陷做必要的补救，均应以不使下述各方面遭受不必要的和不恰当的干扰为条件：</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（1）公众的便利；</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（2）公用道路或私人道路以及通往属于发包人或他人财产的人行小道的进入使用和占用；</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（3）河流、航道、铁路、城镇道路和其他公共交通运输线路等；</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（4）区中或地下的属于公共、团体或他人的管线和设施。</w:t>
      </w:r>
      <w:r>
        <w:rPr>
          <w:rFonts w:ascii="宋体" w:hAnsi="宋体"/>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如发生上述情况，并由此导致索赔、赔偿、诉讼费用及其它开支时，应由承包人承担一切责任及费用，但由于发包人或监理人对本工程提供的设计所引起的必然影响除外。</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9.4环境保护</w:t>
      </w:r>
      <w:r>
        <w:rPr>
          <w:rFonts w:ascii="宋体" w:hAnsi="宋体"/>
          <w:b/>
          <w:bCs/>
          <w:szCs w:val="21"/>
          <w:highlight w:val="none"/>
        </w:rPr>
      </w:r>
      <w:r/>
    </w:p>
    <w:p>
      <w:pPr>
        <w:pStyle w:val="997"/>
        <w:ind w:firstLine="420"/>
        <w:spacing w:line="360" w:lineRule="auto"/>
        <w:rPr>
          <w:rFonts w:ascii="宋体" w:hAnsi="宋体"/>
          <w:highlight w:val="none"/>
        </w:rPr>
      </w:pPr>
      <w:r>
        <w:rPr>
          <w:rFonts w:hint="eastAsia" w:ascii="宋体" w:hAnsi="宋体"/>
          <w:highlight w:val="none"/>
        </w:rPr>
        <w:t xml:space="preserve">承包人在施工过程中要减少施工扬尘和噪声对周边企业、居民及环境的影响。防尘控制要要达到《泰兴市工地扬尘污染防治管理规范》的要求。</w:t>
      </w:r>
      <w:r>
        <w:rPr>
          <w:rFonts w:ascii="宋体" w:hAnsi="宋体"/>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补充 9.4.12 项：</w:t>
      </w:r>
      <w:r>
        <w:rPr>
          <w:rFonts w:ascii="宋体" w:hAnsi="宋体"/>
          <w:b/>
          <w:bCs/>
          <w:highlight w:val="none"/>
        </w:rPr>
      </w:r>
      <w:r/>
    </w:p>
    <w:p>
      <w:pPr>
        <w:pStyle w:val="1126"/>
        <w:ind w:firstLine="420"/>
        <w:spacing w:line="360" w:lineRule="auto"/>
        <w:rPr>
          <w:rFonts w:hAnsi="宋体"/>
          <w:sz w:val="21"/>
          <w:szCs w:val="21"/>
          <w:highlight w:val="none"/>
        </w:rPr>
      </w:pPr>
      <w:r>
        <w:rPr>
          <w:rFonts w:hint="eastAsia" w:hAnsi="宋体"/>
          <w:sz w:val="21"/>
          <w:szCs w:val="21"/>
          <w:highlight w:val="none"/>
        </w:rPr>
        <w:t xml:space="preserve">9.4.12 </w:t>
      </w:r>
      <w:r>
        <w:rPr>
          <w:rFonts w:hint="eastAsia"/>
          <w:sz w:val="21"/>
          <w:szCs w:val="21"/>
          <w:highlight w:val="none"/>
        </w:rPr>
        <w:t xml:space="preserve">在施工期间，承包人必须对已有工程设施无条件予以保护，不得因施工造成对路基、路面等工程的污染、破坏和损害，若发生污染、破坏和损害，一切责任（包括费用）均由承包人承担。如造成对成品路面污染，承包人须向发包人支付人民币 </w:t>
      </w:r>
      <w:r>
        <w:rPr>
          <w:rFonts w:hint="eastAsia" w:hAnsi="宋体"/>
          <w:sz w:val="21"/>
          <w:szCs w:val="21"/>
          <w:highlight w:val="none"/>
        </w:rPr>
        <w:t xml:space="preserve">5000 </w:t>
      </w:r>
      <w:r>
        <w:rPr>
          <w:rFonts w:hint="eastAsia"/>
          <w:sz w:val="21"/>
          <w:szCs w:val="21"/>
          <w:highlight w:val="none"/>
        </w:rPr>
        <w:t xml:space="preserve">元</w:t>
      </w:r>
      <w:r>
        <w:rPr>
          <w:rFonts w:hint="eastAsia" w:hAnsi="宋体"/>
          <w:sz w:val="21"/>
          <w:szCs w:val="21"/>
          <w:highlight w:val="none"/>
        </w:rPr>
        <w:t xml:space="preserve">/</w:t>
      </w:r>
      <w:r>
        <w:rPr>
          <w:rFonts w:hint="eastAsia"/>
          <w:sz w:val="21"/>
          <w:szCs w:val="21"/>
          <w:highlight w:val="none"/>
        </w:rPr>
        <w:t xml:space="preserve">次</w:t>
      </w:r>
      <w:r>
        <w:rPr>
          <w:rFonts w:hint="eastAsia" w:hAnsi="宋体"/>
          <w:sz w:val="21"/>
          <w:szCs w:val="21"/>
          <w:highlight w:val="none"/>
        </w:rPr>
        <w:t xml:space="preserve">.</w:t>
      </w:r>
      <w:r>
        <w:rPr>
          <w:rFonts w:hint="eastAsia"/>
          <w:sz w:val="21"/>
          <w:szCs w:val="21"/>
          <w:highlight w:val="none"/>
        </w:rPr>
        <w:t xml:space="preserve">处的违约金。</w:t>
      </w:r>
      <w:r>
        <w:rPr>
          <w:rFonts w:hAnsi="宋体"/>
          <w:sz w:val="21"/>
          <w:szCs w:val="21"/>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补充</w:t>
      </w:r>
      <w:r>
        <w:rPr>
          <w:rFonts w:hint="eastAsia" w:hAnsi="宋体"/>
          <w:sz w:val="21"/>
          <w:szCs w:val="21"/>
          <w:highlight w:val="none"/>
        </w:rPr>
        <w:t xml:space="preserve">9.4.13</w:t>
      </w:r>
      <w:r>
        <w:rPr>
          <w:rFonts w:hint="eastAsia"/>
          <w:sz w:val="21"/>
          <w:szCs w:val="21"/>
          <w:highlight w:val="none"/>
        </w:rPr>
        <w:t xml:space="preserve">项</w:t>
      </w:r>
      <w:r>
        <w:rPr>
          <w:rFonts w:hAnsi="宋体"/>
          <w:sz w:val="21"/>
          <w:szCs w:val="21"/>
          <w:highlight w:val="none"/>
        </w:rPr>
      </w:r>
      <w:r/>
    </w:p>
    <w:p>
      <w:pPr>
        <w:pStyle w:val="1126"/>
        <w:ind w:firstLine="420"/>
        <w:spacing w:line="360" w:lineRule="auto"/>
        <w:rPr>
          <w:rFonts w:hAnsi="宋体"/>
          <w:sz w:val="21"/>
          <w:szCs w:val="21"/>
          <w:highlight w:val="none"/>
        </w:rPr>
      </w:pPr>
      <w:r>
        <w:rPr>
          <w:rFonts w:hint="eastAsia" w:hAnsi="宋体"/>
          <w:sz w:val="21"/>
          <w:szCs w:val="21"/>
          <w:highlight w:val="none"/>
        </w:rPr>
        <w:t xml:space="preserve">9.4.13</w:t>
      </w:r>
      <w:r>
        <w:rPr>
          <w:rFonts w:hint="eastAsia"/>
          <w:sz w:val="21"/>
          <w:szCs w:val="21"/>
          <w:highlight w:val="none"/>
        </w:rPr>
        <w:t xml:space="preserve">做好施工现场扬尘治理工作。施工组织实施计划中应有专门章节编制工地现场扬尘控制方案。</w:t>
      </w:r>
      <w:r>
        <w:rPr>
          <w:rFonts w:hAnsi="宋体"/>
          <w:sz w:val="21"/>
          <w:szCs w:val="21"/>
          <w:highlight w:val="none"/>
        </w:rPr>
      </w:r>
      <w:r/>
    </w:p>
    <w:p>
      <w:pPr>
        <w:pStyle w:val="1126"/>
        <w:ind w:firstLine="422"/>
        <w:spacing w:line="360" w:lineRule="auto"/>
        <w:rPr>
          <w:rFonts w:hAnsi="宋体"/>
          <w:b/>
          <w:bCs/>
          <w:sz w:val="21"/>
          <w:szCs w:val="21"/>
          <w:highlight w:val="none"/>
        </w:rPr>
      </w:pPr>
      <w:r>
        <w:rPr>
          <w:rFonts w:hint="eastAsia" w:hAnsi="宋体"/>
          <w:b/>
          <w:bCs/>
          <w:sz w:val="21"/>
          <w:szCs w:val="21"/>
          <w:highlight w:val="none"/>
        </w:rPr>
        <w:t xml:space="preserve">9.5 </w:t>
      </w:r>
      <w:r>
        <w:rPr>
          <w:rFonts w:hint="eastAsia"/>
          <w:b/>
          <w:bCs/>
          <w:sz w:val="21"/>
          <w:szCs w:val="21"/>
          <w:highlight w:val="none"/>
        </w:rPr>
        <w:t xml:space="preserve">事故处理</w:t>
      </w:r>
      <w:r>
        <w:rPr>
          <w:rFonts w:hAnsi="宋体"/>
          <w:b/>
          <w:bCs/>
          <w:sz w:val="21"/>
          <w:szCs w:val="21"/>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增加</w:t>
      </w:r>
      <w:r>
        <w:rPr>
          <w:rFonts w:hint="eastAsia" w:hAnsi="宋体"/>
          <w:sz w:val="21"/>
          <w:szCs w:val="21"/>
          <w:highlight w:val="none"/>
        </w:rPr>
        <w:t xml:space="preserve">9.5.2</w:t>
      </w:r>
      <w:r>
        <w:rPr>
          <w:rFonts w:hint="eastAsia"/>
          <w:sz w:val="21"/>
          <w:szCs w:val="21"/>
          <w:highlight w:val="none"/>
        </w:rPr>
        <w:t xml:space="preserve">条款：</w:t>
      </w:r>
      <w:r>
        <w:rPr>
          <w:rFonts w:hAnsi="宋体"/>
          <w:sz w:val="21"/>
          <w:szCs w:val="21"/>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10. 进度计划</w:t>
      </w:r>
      <w:r>
        <w:rPr>
          <w:rFonts w:ascii="宋体" w:hAnsi="宋体"/>
          <w:b/>
          <w:bCs/>
          <w:szCs w:val="21"/>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补充 10.5 款</w:t>
      </w:r>
      <w:r>
        <w:rPr>
          <w:rFonts w:ascii="宋体" w:hAnsi="宋体"/>
          <w:b/>
          <w:bCs/>
          <w:highlight w:val="none"/>
        </w:rPr>
      </w:r>
      <w:r/>
    </w:p>
    <w:p>
      <w:pPr>
        <w:pStyle w:val="997"/>
        <w:ind w:firstLine="420"/>
        <w:spacing w:line="360" w:lineRule="auto"/>
        <w:rPr>
          <w:rFonts w:ascii="宋体" w:hAnsi="宋体"/>
          <w:highlight w:val="none"/>
        </w:rPr>
      </w:pPr>
      <w:r>
        <w:rPr>
          <w:rFonts w:hint="eastAsia" w:ascii="宋体" w:hAnsi="宋体"/>
          <w:highlight w:val="none"/>
        </w:rPr>
        <w:t xml:space="preserve">10.5 计划编制工具</w:t>
      </w:r>
      <w:r>
        <w:rPr>
          <w:rFonts w:ascii="宋体" w:hAnsi="宋体"/>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发包人有可能要求承包人统一采用计划编制与管理软件，用于编制工程进度旬报、月报、季报和年报计划。</w:t>
      </w:r>
      <w:r>
        <w:rPr>
          <w:rFonts w:hAnsi="宋体"/>
          <w:sz w:val="21"/>
          <w:szCs w:val="21"/>
          <w:highlight w:val="none"/>
        </w:rPr>
      </w:r>
      <w:r/>
    </w:p>
    <w:p>
      <w:pPr>
        <w:pStyle w:val="1126"/>
        <w:ind w:firstLine="422"/>
        <w:spacing w:line="360" w:lineRule="auto"/>
        <w:rPr>
          <w:rFonts w:hAnsi="宋体"/>
          <w:b/>
          <w:bCs/>
          <w:sz w:val="21"/>
          <w:szCs w:val="21"/>
          <w:highlight w:val="none"/>
        </w:rPr>
      </w:pPr>
      <w:r>
        <w:rPr>
          <w:rFonts w:hint="eastAsia" w:hAnsi="宋体"/>
          <w:b/>
          <w:bCs/>
          <w:sz w:val="21"/>
          <w:szCs w:val="21"/>
          <w:highlight w:val="none"/>
        </w:rPr>
        <w:t xml:space="preserve">11.2 </w:t>
      </w:r>
      <w:r>
        <w:rPr>
          <w:rFonts w:hint="eastAsia"/>
          <w:b/>
          <w:bCs/>
          <w:sz w:val="21"/>
          <w:szCs w:val="21"/>
          <w:highlight w:val="none"/>
        </w:rPr>
        <w:t xml:space="preserve">竣工</w:t>
      </w:r>
      <w:r>
        <w:rPr>
          <w:rFonts w:hAnsi="宋体"/>
          <w:b/>
          <w:bCs/>
          <w:sz w:val="21"/>
          <w:szCs w:val="21"/>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本款末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rPr>
          <w:rFonts w:hAnsi="宋体"/>
          <w:sz w:val="21"/>
          <w:szCs w:val="21"/>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承包人未按要求及时提交竣工资料（包含电子档案）时，建设单位有权在支付中扣除中标价的</w:t>
      </w:r>
      <w:r>
        <w:rPr>
          <w:rFonts w:hint="eastAsia" w:hAnsi="宋体"/>
          <w:sz w:val="21"/>
          <w:szCs w:val="21"/>
          <w:highlight w:val="none"/>
        </w:rPr>
        <w:t xml:space="preserve">0.1%</w:t>
      </w:r>
      <w:r>
        <w:rPr>
          <w:rFonts w:hint="eastAsia"/>
          <w:sz w:val="21"/>
          <w:szCs w:val="21"/>
          <w:highlight w:val="none"/>
        </w:rPr>
        <w:t xml:space="preserve">或投标价中竣工文件费（取大值）。</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11.4 异常恶劣的气候条件</w:t>
      </w:r>
      <w:r>
        <w:rPr>
          <w:rFonts w:ascii="宋体" w:hAnsi="宋体"/>
          <w:b/>
          <w:bCs/>
          <w:szCs w:val="21"/>
          <w:highlight w:val="none"/>
        </w:rPr>
      </w:r>
      <w:r/>
    </w:p>
    <w:p>
      <w:pPr>
        <w:pStyle w:val="997"/>
        <w:ind w:firstLine="420"/>
        <w:spacing w:line="360" w:lineRule="auto"/>
        <w:rPr>
          <w:rFonts w:ascii="宋体" w:hAnsi="宋体"/>
          <w:highlight w:val="none"/>
        </w:rPr>
      </w:pPr>
      <w:r>
        <w:rPr>
          <w:rFonts w:hint="eastAsia" w:ascii="宋体" w:hAnsi="宋体"/>
          <w:highlight w:val="none"/>
        </w:rPr>
        <w:t xml:space="preserve">异常恶劣的气候条件的范围：指项目所在地 30 年以一遇的罕见气候现象（包括发生烈度七度（含）以上地震、龙卷风、工地受淹超过桥梁设计洪水水位及不利的降水等引起的延误的情况）。</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上述不利降水的衡量标准如下：</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（1）按本市（市）气象部门统计的降水资料，取最近二十年的平均除水天数为标准；</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2）按实际统计的年降水天数与（1）所指的年降水天数之差，每年计算一次；监理人将根据承包人的申请予以评定，监理人评定恶劣气候对工程影响还将考虑用施工期限内其它月份的异常良好的气候的时间予以补偿。异常气候每一个月对工程进度影响的评定应在整个合同期内予以累计。</w:t>
      </w:r>
      <w:r>
        <w:rPr>
          <w:rFonts w:ascii="宋体" w:hAnsi="宋体"/>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w:t>
      </w:r>
      <w:r>
        <w:rPr>
          <w:rFonts w:hint="eastAsia" w:hAnsi="宋体"/>
          <w:sz w:val="21"/>
          <w:szCs w:val="21"/>
          <w:highlight w:val="none"/>
        </w:rPr>
        <w:t xml:space="preserve">3</w:t>
      </w:r>
      <w:r>
        <w:rPr>
          <w:rFonts w:hint="eastAsia"/>
          <w:sz w:val="21"/>
          <w:szCs w:val="21"/>
          <w:highlight w:val="none"/>
        </w:rPr>
        <w:t xml:space="preserve">）不考虑每一降水过程后影响的施工时间。</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11.6 工期提前</w:t>
      </w:r>
      <w:r>
        <w:rPr>
          <w:rFonts w:ascii="宋体" w:hAnsi="宋体"/>
          <w:b/>
          <w:bCs/>
          <w:szCs w:val="21"/>
          <w:highlight w:val="none"/>
        </w:rPr>
      </w:r>
      <w:r/>
    </w:p>
    <w:p>
      <w:pPr>
        <w:pStyle w:val="997"/>
        <w:ind w:firstLine="420"/>
        <w:spacing w:line="360" w:lineRule="auto"/>
        <w:rPr>
          <w:rFonts w:ascii="宋体" w:hAnsi="宋体"/>
          <w:highlight w:val="none"/>
        </w:rPr>
      </w:pPr>
      <w:r>
        <w:rPr>
          <w:rFonts w:hint="eastAsia" w:ascii="宋体" w:hAnsi="宋体"/>
          <w:highlight w:val="none"/>
        </w:rPr>
        <w:t xml:space="preserve">删除 11.6 款。</w:t>
      </w:r>
      <w:r>
        <w:rPr>
          <w:rFonts w:ascii="宋体" w:hAnsi="宋体"/>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13. 工程质量</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13.1  工程质量要求</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增加 13.1.6、13.1.7、13.1.8 项：</w:t>
      </w:r>
      <w:r>
        <w:rPr>
          <w:rFonts w:ascii="宋体" w:hAnsi="宋体"/>
          <w:b/>
          <w:bCs/>
          <w:highlight w:val="none"/>
        </w:rPr>
      </w:r>
      <w:r/>
    </w:p>
    <w:p>
      <w:pPr>
        <w:pStyle w:val="997"/>
        <w:ind w:firstLine="420"/>
        <w:spacing w:line="360" w:lineRule="auto"/>
        <w:rPr>
          <w:rFonts w:ascii="宋体" w:hAnsi="宋体"/>
          <w:highlight w:val="none"/>
        </w:rPr>
      </w:pPr>
      <w:r>
        <w:rPr>
          <w:rFonts w:hint="eastAsia" w:ascii="宋体" w:hAnsi="宋体"/>
          <w:highlight w:val="none"/>
        </w:rPr>
        <w:t xml:space="preserve">13.1.6承包人对工程质量终身负责。</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13.1.7发包人应对工程质量、安全和环境保护、水土保持等建设全过程进行管理，对检查中发现的技术、质量和其他问题，应责令承包人返工或整改；对存在的隐患，有权责令承包人予以解决。</w:t>
      </w:r>
      <w:r>
        <w:rPr>
          <w:rFonts w:ascii="宋体" w:hAnsi="宋体"/>
          <w:highlight w:val="none"/>
        </w:rPr>
      </w:r>
      <w:r/>
    </w:p>
    <w:p>
      <w:pPr>
        <w:pStyle w:val="1126"/>
        <w:ind w:firstLine="420"/>
        <w:spacing w:line="360" w:lineRule="auto"/>
        <w:rPr>
          <w:rFonts w:hAnsi="宋体"/>
          <w:sz w:val="21"/>
          <w:szCs w:val="21"/>
          <w:highlight w:val="none"/>
        </w:rPr>
      </w:pPr>
      <w:r>
        <w:rPr>
          <w:rFonts w:hint="eastAsia" w:hAnsi="宋体"/>
          <w:sz w:val="21"/>
          <w:szCs w:val="21"/>
          <w:highlight w:val="none"/>
        </w:rPr>
        <w:t xml:space="preserve">13.1.8 </w:t>
      </w:r>
      <w:r>
        <w:rPr>
          <w:rFonts w:hint="eastAsia"/>
          <w:sz w:val="21"/>
          <w:szCs w:val="21"/>
          <w:highlight w:val="none"/>
        </w:rPr>
        <w:t xml:space="preserve">发包人对存在质量问题或质量隐患的工程有权直接发布或授权监理人发布停工令、复工令。</w:t>
      </w:r>
      <w:r>
        <w:rPr>
          <w:rFonts w:hAnsi="宋体"/>
          <w:sz w:val="21"/>
          <w:szCs w:val="21"/>
          <w:highlight w:val="none"/>
        </w:rPr>
      </w:r>
      <w:r/>
    </w:p>
    <w:p>
      <w:pPr>
        <w:pStyle w:val="1126"/>
        <w:ind w:firstLine="422"/>
        <w:spacing w:line="360" w:lineRule="auto"/>
        <w:rPr>
          <w:rFonts w:hAnsi="宋体"/>
          <w:b/>
          <w:bCs/>
          <w:sz w:val="21"/>
          <w:szCs w:val="21"/>
          <w:highlight w:val="none"/>
        </w:rPr>
      </w:pPr>
      <w:r>
        <w:rPr>
          <w:rFonts w:hint="eastAsia" w:hAnsi="宋体"/>
          <w:b/>
          <w:bCs/>
          <w:sz w:val="21"/>
          <w:szCs w:val="21"/>
          <w:highlight w:val="none"/>
        </w:rPr>
        <w:t xml:space="preserve">13.2 </w:t>
      </w:r>
      <w:r>
        <w:rPr>
          <w:rFonts w:hint="eastAsia"/>
          <w:b/>
          <w:bCs/>
          <w:sz w:val="21"/>
          <w:szCs w:val="21"/>
          <w:highlight w:val="none"/>
        </w:rPr>
        <w:t xml:space="preserve">承包人的质量管理</w:t>
      </w:r>
      <w:r>
        <w:rPr>
          <w:rFonts w:hAnsi="宋体"/>
          <w:b/>
          <w:bCs/>
          <w:sz w:val="21"/>
          <w:szCs w:val="21"/>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本款补充第</w:t>
      </w:r>
      <w:r>
        <w:rPr>
          <w:rFonts w:hint="eastAsia" w:hAnsi="宋体"/>
          <w:sz w:val="21"/>
          <w:szCs w:val="21"/>
          <w:highlight w:val="none"/>
        </w:rPr>
        <w:t xml:space="preserve">13.2.11</w:t>
      </w:r>
      <w:r>
        <w:rPr>
          <w:rFonts w:hint="eastAsia"/>
          <w:sz w:val="21"/>
          <w:szCs w:val="21"/>
          <w:highlight w:val="none"/>
        </w:rPr>
        <w:t xml:space="preserve">项、</w:t>
      </w:r>
      <w:r>
        <w:rPr>
          <w:rFonts w:hint="eastAsia" w:hAnsi="宋体"/>
          <w:sz w:val="21"/>
          <w:szCs w:val="21"/>
          <w:highlight w:val="none"/>
        </w:rPr>
        <w:t xml:space="preserve">13.2.12</w:t>
      </w:r>
      <w:r>
        <w:rPr>
          <w:rFonts w:hint="eastAsia"/>
          <w:sz w:val="21"/>
          <w:szCs w:val="21"/>
          <w:highlight w:val="none"/>
        </w:rPr>
        <w:t xml:space="preserve">项</w:t>
      </w:r>
      <w:r>
        <w:rPr>
          <w:rFonts w:hAnsi="宋体"/>
          <w:sz w:val="21"/>
          <w:szCs w:val="21"/>
          <w:highlight w:val="none"/>
        </w:rPr>
      </w:r>
      <w:r/>
    </w:p>
    <w:p>
      <w:pPr>
        <w:pStyle w:val="1126"/>
        <w:ind w:firstLine="420"/>
        <w:spacing w:line="360" w:lineRule="auto"/>
        <w:rPr>
          <w:rFonts w:hAnsi="宋体"/>
          <w:sz w:val="21"/>
          <w:szCs w:val="21"/>
          <w:highlight w:val="none"/>
        </w:rPr>
      </w:pPr>
      <w:r>
        <w:rPr>
          <w:rFonts w:hint="eastAsia" w:hAnsi="宋体"/>
          <w:sz w:val="21"/>
          <w:szCs w:val="21"/>
          <w:highlight w:val="none"/>
        </w:rPr>
        <w:t xml:space="preserve">13.2.11 </w:t>
      </w:r>
      <w:r>
        <w:rPr>
          <w:rFonts w:hint="eastAsia"/>
          <w:sz w:val="21"/>
          <w:szCs w:val="21"/>
          <w:highlight w:val="none"/>
        </w:rPr>
        <w:t xml:space="preserve">承包人应接受交通质监机构对其工程施工质量的监督与检查，凡工程质量不合格的将不验收、不支付。并应自费拆除重建。</w:t>
      </w:r>
      <w:r>
        <w:rPr>
          <w:rFonts w:hAnsi="宋体"/>
          <w:sz w:val="21"/>
          <w:szCs w:val="21"/>
          <w:highlight w:val="none"/>
        </w:rPr>
      </w:r>
      <w:r/>
    </w:p>
    <w:p>
      <w:pPr>
        <w:pStyle w:val="1126"/>
        <w:ind w:firstLine="420"/>
        <w:spacing w:line="360" w:lineRule="auto"/>
        <w:rPr>
          <w:rFonts w:hAnsi="宋体"/>
          <w:sz w:val="21"/>
          <w:szCs w:val="21"/>
          <w:highlight w:val="none"/>
        </w:rPr>
      </w:pPr>
      <w:r>
        <w:rPr>
          <w:rFonts w:hint="eastAsia" w:hAnsi="宋体"/>
          <w:sz w:val="21"/>
          <w:szCs w:val="21"/>
          <w:highlight w:val="none"/>
        </w:rPr>
        <w:t xml:space="preserve">13.2.12 </w:t>
      </w:r>
      <w:r>
        <w:rPr>
          <w:rFonts w:hint="eastAsia"/>
          <w:sz w:val="21"/>
          <w:szCs w:val="21"/>
          <w:highlight w:val="none"/>
        </w:rPr>
        <w:t xml:space="preserve">承包人必须建立针对本合同的施工质量保证系，做到“横向到边、纵向到底、控制有效”，加强施工过程中的自检、互检和交接检工作。</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13.5  工程隐蔽部位覆盖前的检查</w:t>
      </w:r>
      <w:r>
        <w:rPr>
          <w:rFonts w:ascii="宋体" w:hAnsi="宋体"/>
          <w:b/>
          <w:bCs/>
          <w:szCs w:val="21"/>
          <w:highlight w:val="none"/>
        </w:rPr>
      </w:r>
      <w:r/>
    </w:p>
    <w:p>
      <w:pPr>
        <w:pStyle w:val="997"/>
        <w:ind w:firstLine="420"/>
        <w:spacing w:line="360" w:lineRule="auto"/>
        <w:rPr>
          <w:rFonts w:ascii="宋体" w:hAnsi="宋体"/>
          <w:highlight w:val="none"/>
        </w:rPr>
      </w:pPr>
      <w:r>
        <w:rPr>
          <w:rFonts w:hint="eastAsia" w:ascii="宋体" w:hAnsi="宋体"/>
          <w:highlight w:val="none"/>
        </w:rPr>
        <w:t xml:space="preserve">13.5.1通知监理人检查</w:t>
      </w:r>
      <w:r>
        <w:rPr>
          <w:rFonts w:ascii="宋体" w:hAnsi="宋体"/>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rFonts w:hAnsi="宋体"/>
          <w:sz w:val="21"/>
          <w:szCs w:val="21"/>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14.试验和检验</w:t>
      </w:r>
      <w:r>
        <w:rPr>
          <w:rFonts w:ascii="宋体" w:hAnsi="宋体"/>
          <w:b/>
          <w:bCs/>
          <w:szCs w:val="21"/>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补充 14.5、14.6、14.7 款：承包人应严格按照苏交质（2006）45号《江苏省交通建设工程工地实验室管理实施细则》等文件的相关要求建立与管理工地试验室。</w:t>
      </w:r>
      <w:r>
        <w:rPr>
          <w:rFonts w:ascii="宋体" w:hAnsi="宋体"/>
          <w:b/>
          <w:bCs/>
          <w:highlight w:val="none"/>
        </w:rPr>
      </w:r>
      <w:r/>
    </w:p>
    <w:p>
      <w:pPr>
        <w:pStyle w:val="997"/>
        <w:ind w:firstLine="420"/>
        <w:spacing w:line="360" w:lineRule="auto"/>
        <w:rPr>
          <w:rFonts w:ascii="宋体" w:hAnsi="宋体"/>
          <w:highlight w:val="none"/>
        </w:rPr>
      </w:pPr>
      <w:r>
        <w:rPr>
          <w:rFonts w:hint="eastAsia" w:ascii="宋体" w:hAnsi="宋体"/>
          <w:highlight w:val="none"/>
        </w:rPr>
        <w:t xml:space="preserve">14.5 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否则，委托费应由发包人承担。</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14.6 承包人在现场设立的试验室必须满足“交通运输部文件（交质监发(2009)318 号）”、“交通运输部文件（交质监发(2008)274 号）”、“江苏省交通厅文件（苏交质(2009)47 号）”、“江苏省交通厅文件（苏交质(2006)45 号）”等规定。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rPr>
          <w:rFonts w:ascii="宋体" w:hAnsi="宋体"/>
          <w:highlight w:val="none"/>
        </w:rPr>
      </w:r>
      <w:r/>
    </w:p>
    <w:p>
      <w:pPr>
        <w:pStyle w:val="1126"/>
        <w:ind w:firstLine="420"/>
        <w:spacing w:line="360" w:lineRule="auto"/>
        <w:rPr>
          <w:rFonts w:hAnsi="宋体"/>
          <w:sz w:val="21"/>
          <w:szCs w:val="21"/>
          <w:highlight w:val="none"/>
        </w:rPr>
      </w:pPr>
      <w:r>
        <w:rPr>
          <w:rFonts w:hint="eastAsia" w:hAnsi="宋体"/>
          <w:sz w:val="21"/>
          <w:szCs w:val="21"/>
          <w:highlight w:val="none"/>
        </w:rPr>
        <w:t xml:space="preserve">14.7 </w:t>
      </w:r>
      <w:r>
        <w:rPr>
          <w:rFonts w:hint="eastAsia"/>
          <w:sz w:val="21"/>
          <w:szCs w:val="21"/>
          <w:highlight w:val="none"/>
        </w:rPr>
        <w:t xml:space="preserve">在合同实施期间，根据工程需要，发包人可能在本工程工地进行有关试验，承包人应积极配合并承担相应的工作，但不得对因此可能发生的人工、机械闲置损失向发包人提出补偿要求。</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15.变更</w:t>
      </w:r>
      <w:r>
        <w:rPr>
          <w:rFonts w:ascii="宋体" w:hAnsi="宋体"/>
          <w:b/>
          <w:bCs/>
          <w:szCs w:val="21"/>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15.4 变更的估价原则</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15.4.4项细化为：</w:t>
      </w:r>
      <w:r>
        <w:rPr>
          <w:rFonts w:ascii="宋体" w:hAnsi="宋体"/>
          <w:b/>
          <w:bCs/>
          <w:highlight w:val="none"/>
        </w:rPr>
      </w:r>
      <w:r/>
    </w:p>
    <w:p>
      <w:pPr>
        <w:pStyle w:val="1126"/>
        <w:ind w:firstLine="420"/>
        <w:spacing w:line="360" w:lineRule="auto"/>
        <w:rPr>
          <w:rFonts w:hAnsi="宋体"/>
          <w:sz w:val="21"/>
          <w:szCs w:val="21"/>
          <w:highlight w:val="none"/>
        </w:rPr>
      </w:pPr>
      <w:r>
        <w:rPr>
          <w:rFonts w:hint="eastAsia" w:hAnsi="宋体"/>
          <w:sz w:val="21"/>
          <w:szCs w:val="21"/>
          <w:highlight w:val="none"/>
        </w:rPr>
        <w:t xml:space="preserve">15.4.4 </w:t>
      </w:r>
      <w:r>
        <w:rPr>
          <w:rFonts w:hint="eastAsia"/>
          <w:sz w:val="21"/>
          <w:szCs w:val="21"/>
          <w:highlight w:val="none"/>
        </w:rPr>
        <w:t xml:space="preserve">承包人在投标期间填报的单价分析构成表将作为确定变更项目单价的重要依据，若单价分析不足够详细，将以监理人作出发包人认可的构成分析为准。</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15.6 暂列金额</w:t>
      </w:r>
      <w:r>
        <w:rPr>
          <w:rFonts w:ascii="宋体" w:hAnsi="宋体"/>
          <w:b/>
          <w:bCs/>
          <w:szCs w:val="21"/>
          <w:highlight w:val="none"/>
        </w:rPr>
      </w:r>
      <w:r/>
    </w:p>
    <w:p>
      <w:pPr>
        <w:pStyle w:val="1126"/>
        <w:ind w:firstLine="420"/>
        <w:spacing w:line="360" w:lineRule="auto"/>
        <w:rPr>
          <w:rFonts w:hAnsi="宋体"/>
          <w:sz w:val="21"/>
          <w:szCs w:val="21"/>
          <w:highlight w:val="none"/>
        </w:rPr>
      </w:pPr>
      <w:r>
        <w:rPr>
          <w:rFonts w:hint="eastAsia" w:hAnsi="宋体"/>
          <w:sz w:val="21"/>
          <w:szCs w:val="21"/>
          <w:highlight w:val="none"/>
        </w:rPr>
        <w:t xml:space="preserve">15.6.1 </w:t>
      </w:r>
      <w:r>
        <w:rPr>
          <w:rFonts w:hint="eastAsia"/>
          <w:sz w:val="21"/>
          <w:szCs w:val="21"/>
          <w:highlight w:val="none"/>
        </w:rPr>
        <w:t xml:space="preserve">项细化为：</w:t>
      </w:r>
      <w:r>
        <w:rPr>
          <w:rFonts w:hint="eastAsia"/>
          <w:color w:val="ff0000"/>
          <w:sz w:val="21"/>
          <w:szCs w:val="21"/>
          <w:highlight w:val="none"/>
        </w:rPr>
        <w:t xml:space="preserve">暂列金额应由监理人报发包人批准后指令全部或部分地使用，或者根本不予动用。</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16.价格调整</w:t>
      </w:r>
      <w:r>
        <w:rPr>
          <w:rFonts w:ascii="宋体" w:hAnsi="宋体"/>
          <w:b/>
          <w:bCs/>
          <w:szCs w:val="21"/>
          <w:highlight w:val="none"/>
        </w:rPr>
      </w:r>
      <w:r/>
    </w:p>
    <w:p>
      <w:pPr>
        <w:pStyle w:val="1126"/>
        <w:ind w:firstLine="422"/>
        <w:spacing w:line="360" w:lineRule="auto"/>
        <w:rPr>
          <w:rFonts w:hAnsi="宋体"/>
          <w:b/>
          <w:bCs/>
          <w:sz w:val="21"/>
          <w:szCs w:val="21"/>
          <w:highlight w:val="none"/>
        </w:rPr>
      </w:pPr>
      <w:r>
        <w:rPr>
          <w:rFonts w:hint="eastAsia" w:hAnsi="宋体"/>
          <w:b/>
          <w:bCs/>
          <w:sz w:val="21"/>
          <w:szCs w:val="21"/>
          <w:highlight w:val="none"/>
        </w:rPr>
        <w:t xml:space="preserve">16.1 </w:t>
      </w:r>
      <w:r>
        <w:rPr>
          <w:rFonts w:hint="eastAsia"/>
          <w:b/>
          <w:bCs/>
          <w:sz w:val="21"/>
          <w:szCs w:val="21"/>
          <w:highlight w:val="none"/>
        </w:rPr>
        <w:t xml:space="preserve">物价波动引起的价格调整</w:t>
      </w:r>
      <w:r>
        <w:rPr>
          <w:rFonts w:hAnsi="宋体"/>
          <w:b/>
          <w:bCs/>
          <w:sz w:val="21"/>
          <w:szCs w:val="21"/>
          <w:highlight w:val="none"/>
        </w:rPr>
      </w:r>
      <w:r/>
    </w:p>
    <w:p>
      <w:pPr>
        <w:pStyle w:val="997"/>
        <w:ind w:firstLine="474"/>
        <w:spacing w:line="500" w:lineRule="exact"/>
        <w:rPr>
          <w:rFonts w:ascii="宋体" w:hAnsi="宋体"/>
          <w:b/>
          <w:bCs/>
          <w:szCs w:val="21"/>
          <w:highlight w:val="none"/>
        </w:rPr>
      </w:pPr>
      <w:r>
        <w:rPr>
          <w:rFonts w:hint="eastAsia" w:ascii="宋体" w:hAnsi="宋体"/>
          <w:b/>
          <w:bCs/>
          <w:highlight w:val="none"/>
        </w:rPr>
        <w:t xml:space="preserve">本工程关于建筑材料价格风险，在竣工决算时将依据泰州工程造价管理材料指导价、预算编制材料基准价，按照招标文件及省、市最近交通部门有关文件具体规定执行。施工期间，人工费按照江苏省有关部门发布的人工成本信息进行调整。</w:t>
      </w:r>
      <w:r>
        <w:rPr>
          <w:rFonts w:ascii="宋体" w:hAnsi="宋体"/>
          <w:b/>
          <w:bCs/>
          <w:szCs w:val="21"/>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17.计量与支付</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17.3 工程进度付款</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第</w:t>
      </w:r>
      <w:r>
        <w:rPr>
          <w:rFonts w:hint="eastAsia" w:ascii="宋体" w:hAnsi="宋体"/>
          <w:b/>
          <w:bCs/>
          <w:highlight w:val="none"/>
        </w:rPr>
        <w:tab/>
      </w:r>
      <w:r>
        <w:rPr>
          <w:rFonts w:hint="eastAsia" w:ascii="宋体" w:hAnsi="宋体"/>
          <w:b/>
          <w:bCs/>
          <w:highlight w:val="none"/>
        </w:rPr>
        <w:t xml:space="preserve">17.3.2 项补充：</w:t>
      </w:r>
      <w:r>
        <w:rPr>
          <w:rFonts w:ascii="宋体" w:hAnsi="宋体"/>
          <w:b/>
          <w:bCs/>
          <w:highlight w:val="none"/>
        </w:rPr>
      </w:r>
      <w:r/>
    </w:p>
    <w:p>
      <w:pPr>
        <w:pStyle w:val="997"/>
        <w:ind w:firstLine="420"/>
        <w:spacing w:line="360" w:lineRule="auto"/>
        <w:rPr>
          <w:rFonts w:hint="eastAsia" w:ascii="宋体" w:hAnsi="宋体" w:eastAsia="宋体"/>
          <w:color w:val="ff0000"/>
          <w:highlight w:val="none"/>
          <w:lang w:eastAsia="zh-CN"/>
        </w:rPr>
      </w:pPr>
      <w:r>
        <w:rPr>
          <w:rFonts w:hint="eastAsia" w:ascii="宋体" w:hAnsi="宋体" w:cs="宋体"/>
          <w:color w:val="000000"/>
          <w:highlight w:val="none"/>
          <w:lang w:val="en-US" w:eastAsia="zh-CN"/>
        </w:rPr>
        <w:t xml:space="preserve">工程竣工验收合格付合同价的80%，工竣工验收合格一年后付清审计价的余款。</w:t>
      </w:r>
      <w:r>
        <w:rPr>
          <w:rFonts w:hint="eastAsia" w:ascii="宋体" w:hAnsi="宋体" w:eastAsia="宋体"/>
          <w:color w:val="ff0000"/>
          <w:highlight w:val="none"/>
          <w:lang w:eastAsia="zh-CN"/>
        </w:rPr>
      </w:r>
      <w:r/>
    </w:p>
    <w:p>
      <w:pPr>
        <w:pStyle w:val="997"/>
        <w:ind w:firstLine="422"/>
        <w:spacing w:line="360" w:lineRule="auto"/>
        <w:rPr>
          <w:rFonts w:ascii="宋体" w:hAnsi="宋体"/>
          <w:b/>
          <w:bCs/>
          <w:highlight w:val="none"/>
        </w:rPr>
      </w:pPr>
      <w:r>
        <w:rPr>
          <w:rFonts w:hint="eastAsia" w:ascii="宋体" w:hAnsi="宋体"/>
          <w:b/>
          <w:bCs/>
          <w:highlight w:val="none"/>
        </w:rPr>
        <w:t xml:space="preserve">17.4 质量保证金</w:t>
      </w:r>
      <w:r>
        <w:rPr>
          <w:rFonts w:ascii="宋体" w:hAnsi="宋体"/>
          <w:b/>
          <w:bCs/>
          <w:highlight w:val="none"/>
        </w:rPr>
      </w:r>
      <w:r/>
    </w:p>
    <w:p>
      <w:pPr>
        <w:pStyle w:val="1126"/>
        <w:ind w:firstLine="422"/>
        <w:spacing w:line="360" w:lineRule="auto"/>
        <w:rPr>
          <w:rFonts w:hAnsi="宋体" w:cs="Times New Roman"/>
          <w:b/>
          <w:bCs/>
          <w:sz w:val="21"/>
          <w:szCs w:val="21"/>
          <w:highlight w:val="none"/>
        </w:rPr>
      </w:pPr>
      <w:r>
        <w:rPr>
          <w:rFonts w:hint="eastAsia" w:hAnsi="宋体" w:cs="Times New Roman"/>
          <w:b/>
          <w:bCs/>
          <w:sz w:val="21"/>
          <w:szCs w:val="21"/>
          <w:highlight w:val="none"/>
        </w:rPr>
        <w:t xml:space="preserve">第17.4.1项细化为：</w:t>
      </w:r>
      <w:r>
        <w:rPr>
          <w:rFonts w:hAnsi="宋体" w:cs="Times New Roman"/>
          <w:b/>
          <w:bCs/>
          <w:sz w:val="21"/>
          <w:szCs w:val="21"/>
          <w:highlight w:val="none"/>
        </w:rPr>
      </w:r>
      <w:r/>
    </w:p>
    <w:p>
      <w:pPr>
        <w:pStyle w:val="1126"/>
        <w:ind w:firstLine="422"/>
        <w:spacing w:line="360" w:lineRule="auto"/>
        <w:rPr>
          <w:rFonts w:hAnsi="宋体"/>
          <w:sz w:val="21"/>
          <w:szCs w:val="21"/>
          <w:highlight w:val="none"/>
        </w:rPr>
      </w:pPr>
      <w:r>
        <w:rPr>
          <w:rFonts w:hint="eastAsia" w:hAnsi="宋体" w:cs="Times New Roman"/>
          <w:b/>
          <w:bCs/>
          <w:sz w:val="21"/>
          <w:szCs w:val="21"/>
          <w:highlight w:val="none"/>
        </w:rPr>
        <w:t xml:space="preserve">本项目质量保证金包含在交工验收后未支付的工程款内。</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18. 竣工验收</w:t>
      </w:r>
      <w:r>
        <w:rPr>
          <w:rFonts w:ascii="宋体" w:hAnsi="宋体"/>
          <w:b/>
          <w:bCs/>
          <w:szCs w:val="21"/>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18.7 竣工清场</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补充 18.7.3 项：</w:t>
      </w:r>
      <w:r>
        <w:rPr>
          <w:rFonts w:ascii="宋体" w:hAnsi="宋体"/>
          <w:b/>
          <w:bCs/>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为完成合同工程而由承包人实施的临时工程，工程竣工之后经监理人批准不需拆除的，其所有权归属发包人。</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20. 保险</w:t>
      </w:r>
      <w:r>
        <w:rPr>
          <w:rFonts w:ascii="宋体" w:hAnsi="宋体"/>
          <w:b/>
          <w:bCs/>
          <w:szCs w:val="21"/>
          <w:highlight w:val="none"/>
        </w:rPr>
      </w:r>
      <w:r/>
    </w:p>
    <w:p>
      <w:pPr>
        <w:pStyle w:val="1126"/>
        <w:ind w:firstLine="422"/>
        <w:spacing w:line="360" w:lineRule="auto"/>
        <w:rPr>
          <w:rFonts w:hAnsi="宋体" w:cs="Times New Roman"/>
          <w:b/>
          <w:bCs/>
          <w:sz w:val="21"/>
          <w:szCs w:val="21"/>
          <w:highlight w:val="none"/>
        </w:rPr>
      </w:pPr>
      <w:r>
        <w:rPr>
          <w:rFonts w:hint="eastAsia" w:hAnsi="宋体" w:cs="Times New Roman"/>
          <w:b/>
          <w:bCs/>
          <w:sz w:val="21"/>
          <w:szCs w:val="21"/>
          <w:highlight w:val="none"/>
        </w:rPr>
        <w:t xml:space="preserve">20.1 工程保险</w:t>
      </w:r>
      <w:r>
        <w:rPr>
          <w:rFonts w:hAnsi="宋体" w:cs="Times New Roman"/>
          <w:b/>
          <w:bCs/>
          <w:sz w:val="21"/>
          <w:szCs w:val="21"/>
          <w:highlight w:val="none"/>
        </w:rPr>
      </w:r>
      <w:r/>
    </w:p>
    <w:p>
      <w:pPr>
        <w:pStyle w:val="1126"/>
        <w:ind w:firstLine="422"/>
        <w:spacing w:line="360" w:lineRule="auto"/>
        <w:rPr>
          <w:rFonts w:hAnsi="宋体" w:cs="Times New Roman"/>
          <w:b/>
          <w:bCs/>
          <w:sz w:val="21"/>
          <w:szCs w:val="21"/>
          <w:highlight w:val="none"/>
        </w:rPr>
      </w:pPr>
      <w:r>
        <w:rPr>
          <w:rFonts w:hint="eastAsia" w:hAnsi="宋体" w:cs="Times New Roman"/>
          <w:b/>
          <w:bCs/>
          <w:sz w:val="21"/>
          <w:szCs w:val="21"/>
          <w:highlight w:val="none"/>
        </w:rPr>
        <w:t xml:space="preserve">本款末补充以下内容：</w:t>
      </w:r>
      <w:r>
        <w:rPr>
          <w:rFonts w:hAnsi="宋体" w:cs="Times New Roman"/>
          <w:b/>
          <w:bCs/>
          <w:sz w:val="21"/>
          <w:szCs w:val="21"/>
          <w:highlight w:val="none"/>
        </w:rPr>
      </w:r>
      <w:r/>
    </w:p>
    <w:p>
      <w:pPr>
        <w:pStyle w:val="1126"/>
        <w:ind w:firstLine="420"/>
        <w:spacing w:line="360" w:lineRule="auto"/>
        <w:rPr>
          <w:rFonts w:hAnsi="宋体" w:cs="Times New Roman"/>
          <w:b/>
          <w:bCs/>
          <w:sz w:val="21"/>
          <w:szCs w:val="21"/>
          <w:highlight w:val="none"/>
        </w:rPr>
      </w:pPr>
      <w:r>
        <w:rPr>
          <w:rFonts w:hint="eastAsia" w:hAnsi="宋体" w:cs="Times New Roman"/>
          <w:sz w:val="21"/>
          <w:szCs w:val="21"/>
          <w:highlight w:val="none"/>
        </w:rPr>
        <w:t xml:space="preserve">建筑工程一切险由承包人以承包人与业主联名投保，投保条件与保险费率由承包人根据江苏省保险行业协会有关公路工程保险的相关规定自行考虑，其费用含在合同综合单价中，不单独列支。</w:t>
      </w:r>
      <w:r>
        <w:rPr>
          <w:rFonts w:hint="eastAsia" w:hAnsi="宋体" w:cs="Times New Roman"/>
          <w:b/>
          <w:bCs/>
          <w:sz w:val="21"/>
          <w:szCs w:val="21"/>
          <w:highlight w:val="none"/>
        </w:rPr>
        <w:t xml:space="preserve">承包人应在签订合同协议书后28天内完成投保并将保单副本原件上报发包人。</w:t>
      </w:r>
      <w:r>
        <w:rPr>
          <w:rFonts w:hAnsi="宋体" w:cs="Times New Roman"/>
          <w:b/>
          <w:bCs/>
          <w:sz w:val="21"/>
          <w:szCs w:val="21"/>
          <w:highlight w:val="none"/>
        </w:rPr>
      </w:r>
      <w:r/>
    </w:p>
    <w:p>
      <w:pPr>
        <w:pStyle w:val="1126"/>
        <w:ind w:firstLine="420"/>
        <w:spacing w:line="360" w:lineRule="auto"/>
        <w:rPr>
          <w:rFonts w:hAnsi="宋体" w:cs="Times New Roman"/>
          <w:sz w:val="21"/>
          <w:szCs w:val="21"/>
          <w:highlight w:val="none"/>
        </w:rPr>
      </w:pPr>
      <w:r>
        <w:rPr>
          <w:rFonts w:hint="eastAsia" w:hAnsi="宋体" w:cs="Times New Roman"/>
          <w:sz w:val="21"/>
          <w:szCs w:val="21"/>
          <w:highlight w:val="none"/>
        </w:rPr>
        <w:t xml:space="preserve">20.1.1 当本合同工程发生损失或损害时，承包人应按保险单规定的条件和期限及时向承保人报告，并抄送发包人和监理人。如损害继续发生，承包人在递交第一次报告后，每 7 天报告一次，直到损害结束。</w:t>
      </w:r>
      <w:r>
        <w:rPr>
          <w:rFonts w:hAnsi="宋体" w:cs="Times New Roman"/>
          <w:sz w:val="21"/>
          <w:szCs w:val="21"/>
          <w:highlight w:val="none"/>
        </w:rPr>
      </w:r>
      <w:r/>
    </w:p>
    <w:p>
      <w:pPr>
        <w:pStyle w:val="1126"/>
        <w:ind w:firstLine="420"/>
        <w:spacing w:line="360" w:lineRule="auto"/>
        <w:rPr>
          <w:rFonts w:hAnsi="宋体" w:cs="Times New Roman"/>
          <w:sz w:val="21"/>
          <w:szCs w:val="21"/>
          <w:highlight w:val="none"/>
        </w:rPr>
      </w:pPr>
      <w:r>
        <w:rPr>
          <w:rFonts w:hint="eastAsia" w:hAnsi="宋体" w:cs="Times New Roman"/>
          <w:sz w:val="21"/>
          <w:szCs w:val="21"/>
          <w:highlight w:val="none"/>
        </w:rPr>
        <w:t xml:space="preserve">20.1.2工程一切险的保险范围应包括开工日直至本合同工程（或其单项工程）竣工颁发竣工证书为止，发包人和承包人遭受的并由投保协议所规定的损失或损害。但是，以下（1）、（2）两项应由承包人负责投保；</w:t>
      </w:r>
      <w:r>
        <w:rPr>
          <w:rFonts w:hAnsi="宋体" w:cs="Times New Roman"/>
          <w:sz w:val="21"/>
          <w:szCs w:val="21"/>
          <w:highlight w:val="none"/>
        </w:rPr>
      </w:r>
      <w:r/>
    </w:p>
    <w:p>
      <w:pPr>
        <w:pStyle w:val="1126"/>
        <w:ind w:firstLine="420"/>
        <w:spacing w:line="360" w:lineRule="auto"/>
        <w:rPr>
          <w:rFonts w:hAnsi="宋体" w:cs="Times New Roman"/>
          <w:sz w:val="21"/>
          <w:szCs w:val="21"/>
          <w:highlight w:val="none"/>
        </w:rPr>
      </w:pPr>
      <w:r>
        <w:rPr>
          <w:rFonts w:hint="eastAsia" w:hAnsi="宋体" w:cs="Times New Roman"/>
          <w:sz w:val="21"/>
          <w:szCs w:val="21"/>
          <w:highlight w:val="none"/>
        </w:rPr>
        <w:t xml:space="preserve">（1）在缺陷责任期内发生的损失和损害，但起因是在缺陷责任期开始之前；</w:t>
      </w:r>
      <w:r>
        <w:rPr>
          <w:rFonts w:hAnsi="宋体" w:cs="Times New Roman"/>
          <w:sz w:val="21"/>
          <w:szCs w:val="21"/>
          <w:highlight w:val="none"/>
        </w:rPr>
      </w:r>
      <w:r/>
    </w:p>
    <w:p>
      <w:pPr>
        <w:pStyle w:val="1126"/>
        <w:ind w:firstLine="420"/>
        <w:spacing w:line="360" w:lineRule="auto"/>
        <w:rPr>
          <w:rFonts w:hAnsi="宋体" w:cs="Times New Roman"/>
          <w:sz w:val="21"/>
          <w:szCs w:val="21"/>
          <w:highlight w:val="none"/>
        </w:rPr>
      </w:pPr>
      <w:r>
        <w:rPr>
          <w:rFonts w:hint="eastAsia" w:hAnsi="宋体" w:cs="Times New Roman"/>
          <w:sz w:val="21"/>
          <w:szCs w:val="21"/>
          <w:highlight w:val="none"/>
        </w:rPr>
        <w:t xml:space="preserve">（2）承包人在按第 19 条规定而施工的作业中引起的损失或损害。</w:t>
      </w:r>
      <w:r>
        <w:rPr>
          <w:rFonts w:hAnsi="宋体" w:cs="Times New Roman"/>
          <w:sz w:val="21"/>
          <w:szCs w:val="21"/>
          <w:highlight w:val="none"/>
        </w:rPr>
      </w:r>
      <w:r/>
    </w:p>
    <w:p>
      <w:pPr>
        <w:pStyle w:val="1126"/>
        <w:ind w:firstLine="422"/>
        <w:spacing w:line="360" w:lineRule="auto"/>
        <w:rPr>
          <w:rFonts w:hAnsi="宋体" w:cs="Times New Roman"/>
          <w:b/>
          <w:bCs/>
          <w:sz w:val="21"/>
          <w:szCs w:val="21"/>
          <w:highlight w:val="none"/>
        </w:rPr>
      </w:pPr>
      <w:r>
        <w:rPr>
          <w:rFonts w:hint="eastAsia" w:hAnsi="宋体" w:cs="Times New Roman"/>
          <w:b/>
          <w:bCs/>
          <w:sz w:val="21"/>
          <w:szCs w:val="21"/>
          <w:highlight w:val="none"/>
        </w:rPr>
        <w:t xml:space="preserve">20.4 第三者责任险</w:t>
      </w:r>
      <w:r>
        <w:rPr>
          <w:rFonts w:hAnsi="宋体" w:cs="Times New Roman"/>
          <w:b/>
          <w:bCs/>
          <w:sz w:val="21"/>
          <w:szCs w:val="21"/>
          <w:highlight w:val="none"/>
        </w:rPr>
      </w:r>
      <w:r/>
    </w:p>
    <w:p>
      <w:pPr>
        <w:pStyle w:val="1126"/>
        <w:ind w:firstLine="420"/>
        <w:spacing w:line="360" w:lineRule="auto"/>
        <w:rPr>
          <w:rFonts w:hAnsi="宋体" w:cs="Times New Roman"/>
          <w:sz w:val="21"/>
          <w:szCs w:val="21"/>
          <w:highlight w:val="none"/>
        </w:rPr>
      </w:pPr>
      <w:r>
        <w:rPr>
          <w:rFonts w:hint="eastAsia" w:hAnsi="宋体" w:cs="Times New Roman"/>
          <w:sz w:val="21"/>
          <w:szCs w:val="21"/>
          <w:highlight w:val="none"/>
        </w:rPr>
        <w:t xml:space="preserve">本款约定为：</w:t>
      </w:r>
      <w:r>
        <w:rPr>
          <w:rFonts w:hAnsi="宋体" w:cs="Times New Roman"/>
          <w:sz w:val="21"/>
          <w:szCs w:val="21"/>
          <w:highlight w:val="none"/>
        </w:rPr>
      </w:r>
      <w:r/>
    </w:p>
    <w:p>
      <w:pPr>
        <w:pStyle w:val="1126"/>
        <w:ind w:firstLine="420"/>
        <w:spacing w:line="360" w:lineRule="auto"/>
        <w:rPr>
          <w:rFonts w:hAnsi="宋体"/>
          <w:sz w:val="21"/>
          <w:szCs w:val="21"/>
          <w:highlight w:val="none"/>
        </w:rPr>
      </w:pPr>
      <w:r>
        <w:rPr>
          <w:rFonts w:hint="eastAsia" w:hAnsi="宋体" w:cs="Times New Roman"/>
          <w:sz w:val="21"/>
          <w:szCs w:val="21"/>
          <w:highlight w:val="none"/>
        </w:rPr>
        <w:t xml:space="preserve">第三者责任险由承包人以承包人与业主联名投保，投保条件与保险费率由承包人根据江苏省保险行业协会有关公路工程保险的相关规定自行考虑，其费用含在合同综合单价中，不单独列支。</w:t>
      </w:r>
      <w:r>
        <w:rPr>
          <w:rFonts w:hint="eastAsia" w:hAnsi="宋体" w:cs="Times New Roman"/>
          <w:b/>
          <w:bCs/>
          <w:sz w:val="21"/>
          <w:szCs w:val="21"/>
          <w:highlight w:val="none"/>
        </w:rPr>
        <w:t xml:space="preserve">承包人应在签订合同协议书后28天内完成投保并将保单副本原件上报发包人。</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20.5 其他保险</w:t>
      </w:r>
      <w:r>
        <w:rPr>
          <w:rFonts w:ascii="宋体" w:hAnsi="宋体"/>
          <w:b/>
          <w:bCs/>
          <w:szCs w:val="21"/>
          <w:highlight w:val="none"/>
        </w:rPr>
      </w:r>
      <w:r/>
    </w:p>
    <w:p>
      <w:pPr>
        <w:pStyle w:val="997"/>
        <w:ind w:firstLine="420"/>
        <w:spacing w:line="360" w:lineRule="auto"/>
        <w:rPr>
          <w:rFonts w:ascii="宋体" w:hAnsi="宋体"/>
          <w:highlight w:val="none"/>
        </w:rPr>
      </w:pPr>
      <w:r>
        <w:rPr>
          <w:rFonts w:hint="eastAsia" w:ascii="宋体" w:hAnsi="宋体"/>
          <w:highlight w:val="none"/>
        </w:rPr>
        <w:t xml:space="preserve">本款末补充以下内容：</w:t>
      </w:r>
      <w:r>
        <w:rPr>
          <w:rFonts w:ascii="宋体" w:hAnsi="宋体"/>
          <w:highlight w:val="none"/>
        </w:rPr>
      </w:r>
      <w:r/>
    </w:p>
    <w:p>
      <w:pPr>
        <w:pStyle w:val="997"/>
        <w:ind w:firstLine="422"/>
        <w:spacing w:line="360" w:lineRule="auto"/>
        <w:rPr>
          <w:rFonts w:ascii="宋体" w:hAnsi="宋体"/>
          <w:b/>
          <w:bCs/>
          <w:highlight w:val="none"/>
          <w:u w:val="single"/>
        </w:rPr>
      </w:pPr>
      <w:r>
        <w:rPr>
          <w:rFonts w:hint="eastAsia" w:ascii="宋体" w:hAnsi="宋体"/>
          <w:b/>
          <w:bCs/>
          <w:highlight w:val="none"/>
          <w:u w:val="single"/>
        </w:rPr>
        <w:t xml:space="preserve">按照省及泰州市关于全面推进建筑业参加工伤保险等有关工伤保险规定，承包人应当以工程项目为单元在本项目所在地优先参加工伤保险。工伤保险的登记、办理以及保险计缴比例必须符合省及泰州市关于全面推进建筑业参加工伤保险的规定，具体以工程量清单为准。如果承包人办理不及时，发包人有权直接办理，其费用由发包人直接扣回，并按合同条款由承包人向发包人支付违约金。</w:t>
      </w:r>
      <w:r>
        <w:rPr>
          <w:rFonts w:ascii="宋体" w:hAnsi="宋体"/>
          <w:b/>
          <w:bCs/>
          <w:highlight w:val="none"/>
          <w:u w:val="single"/>
        </w:rPr>
      </w:r>
      <w:r/>
    </w:p>
    <w:p>
      <w:pPr>
        <w:pStyle w:val="1126"/>
        <w:ind w:firstLine="420"/>
        <w:spacing w:line="360" w:lineRule="auto"/>
        <w:rPr>
          <w:rFonts w:hAnsi="宋体"/>
          <w:sz w:val="21"/>
          <w:szCs w:val="21"/>
          <w:highlight w:val="none"/>
        </w:rPr>
      </w:pPr>
      <w:r>
        <w:rPr>
          <w:rFonts w:hint="eastAsia"/>
          <w:sz w:val="21"/>
          <w:szCs w:val="21"/>
          <w:highlight w:val="none"/>
        </w:rPr>
        <w:t xml:space="preserve">工程项目工伤保险期限从建设工程开工之日起至工程完工验收合格之日止（合同工期）。工程完工后提供责任保修合同的，有关人员可以申请顺延至保修期。因客观原因导致合同工期延长，或变更中标合同及参保人员的，建筑企业应当及时向住房城乡建设等部门申请备案。住房城乡建设等部门应当及时与工伤保险经办机构商定处理办法。</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20.6对各项保险的一般要求</w:t>
      </w:r>
      <w:r>
        <w:rPr>
          <w:rFonts w:ascii="宋体" w:hAnsi="宋体"/>
          <w:b/>
          <w:bCs/>
          <w:szCs w:val="21"/>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20.6.4保险费不足的补偿本款细化为：</w:t>
      </w:r>
      <w:r>
        <w:rPr>
          <w:rFonts w:ascii="宋体" w:hAnsi="宋体"/>
          <w:b/>
          <w:bCs/>
          <w:highlight w:val="none"/>
        </w:rPr>
      </w:r>
      <w:r/>
    </w:p>
    <w:p>
      <w:pPr>
        <w:pStyle w:val="997"/>
        <w:ind w:firstLine="420"/>
        <w:spacing w:line="360" w:lineRule="auto"/>
        <w:rPr>
          <w:rFonts w:ascii="宋体" w:hAnsi="宋体"/>
          <w:highlight w:val="none"/>
        </w:rPr>
      </w:pPr>
      <w:r>
        <w:rPr>
          <w:rFonts w:hint="eastAsia" w:ascii="宋体" w:hAnsi="宋体"/>
          <w:highlight w:val="none"/>
        </w:rPr>
        <w:t xml:space="preserve">保险金不足以补偿损失的（包括免赔偿和超过赔偿限额的部分），应按下列对发包人或承包人责任的规定，由发包人或承包人承担：</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1）在承包人负责照管与维护期间，如果本合同工程或其组成部分，或将用于或安装在本合同工程中的材料，设备等发生损失或损害，不论出于何种原因（属于发包人的风险除外），承包人均应自费弥补，并达到合同要求。承包人还应对按“19 缺陷责任和保修责任”规定而实施作业的过程中的承包人造成的对工程的任何损失或损害负责。</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（2）由于发包人风险所造成的损失或损害：</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1）由于本款规定的发包人风险中的任何一种已投保的发包人风险造成的上述损失或损害，承包人应在事故发生后及时报告监理人，并按保险单规定的条件和期限及时向承保人报告事故情况，同时向承保人提出索赔。不能从保险公司收回的免赔额部分由承包人自己承担，而超过保险公司最高赔偿限额的损失部分由发包人和承包人平均分担。</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2）由于承包人责任引起的事故损失或损害，已投保的保险无法赔偿的部分由承包人承担。</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3）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对扩大的损失承担责任。</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4）由于发包人风险和若干其他风险结合而造成的上述损失和（或）损害，在按照本款 1）或 3）（视情况而定）进行处理时，应考虑承包人和发包人双方按比例承担的责任。</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（3）属于发包人的风险包括：</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1）地震、海啸、龙卷风及其他自然灾害，但承包人从发包人提供的参考资料中能合理预见或能合理采取防范措施的自然灾害除外；</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2）雷电、火灾、爆炸，但因承包人责任造成的火灾和爆炸除外；</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3）飞机坠毁、飞机部件或飞行物体坠落；</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4）战争、政变、征用、罢工、暴乱、骚乱、但纯系承包人由本合同工程施工引起的骚乱除外；</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5）核反应、辐射或放射性污染；</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6） 除合同规定者外，永久工程的任何区段或单位工程被发包人使用或占用所造成的损失或损害；</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7）属于本工程设计引起的损失或损害（由承包人负责的设计除外）；</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上述 1）-7）项风险应按照第 20 条的规定办理保险，以便在风险发生时，能保护发包人和承包人的利益不受到损害。</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（4）但是，由于下列情况本应却未能从承保人处收回赔偿额的，应由承包人全部负责：</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1）承包人未按保险单规定的条件和期限及时向承保人报告事故情况；</w:t>
      </w:r>
      <w:r>
        <w:rPr>
          <w:rFonts w:ascii="宋体" w:hAnsi="宋体"/>
          <w:highlight w:val="none"/>
        </w:rPr>
      </w:r>
      <w:r/>
    </w:p>
    <w:p>
      <w:pPr>
        <w:pStyle w:val="1126"/>
        <w:ind w:firstLine="420"/>
        <w:spacing w:line="360" w:lineRule="auto"/>
        <w:rPr>
          <w:rFonts w:hAnsi="宋体"/>
          <w:sz w:val="21"/>
          <w:szCs w:val="21"/>
          <w:highlight w:val="none"/>
        </w:rPr>
      </w:pPr>
      <w:r>
        <w:rPr>
          <w:rFonts w:hint="eastAsia" w:hAnsi="宋体"/>
          <w:sz w:val="21"/>
          <w:szCs w:val="21"/>
          <w:highlight w:val="none"/>
        </w:rPr>
        <w:t xml:space="preserve">2</w:t>
      </w:r>
      <w:r>
        <w:rPr>
          <w:rFonts w:hint="eastAsia"/>
          <w:sz w:val="21"/>
          <w:szCs w:val="21"/>
          <w:highlight w:val="none"/>
        </w:rPr>
        <w:t xml:space="preserve">）承包人未履行保险单中规定的被保险人的义务。</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21 不可抗力</w:t>
      </w:r>
      <w:r>
        <w:rPr>
          <w:rFonts w:ascii="宋体" w:hAnsi="宋体"/>
          <w:b/>
          <w:bCs/>
          <w:szCs w:val="21"/>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21.1 不可抗力的确认</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21.1.1 项补充：</w:t>
      </w:r>
      <w:r>
        <w:rPr>
          <w:rFonts w:ascii="宋体" w:hAnsi="宋体"/>
          <w:b/>
          <w:bCs/>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本项所述（</w:t>
      </w:r>
      <w:r>
        <w:rPr>
          <w:rFonts w:hint="eastAsia" w:hAnsi="宋体"/>
          <w:sz w:val="21"/>
          <w:szCs w:val="21"/>
          <w:highlight w:val="none"/>
        </w:rPr>
        <w:t xml:space="preserve">1</w:t>
      </w:r>
      <w:r>
        <w:rPr>
          <w:rFonts w:hint="eastAsia"/>
          <w:sz w:val="21"/>
          <w:szCs w:val="21"/>
          <w:highlight w:val="none"/>
        </w:rPr>
        <w:t xml:space="preserve">）、（</w:t>
      </w:r>
      <w:r>
        <w:rPr>
          <w:rFonts w:hint="eastAsia" w:hAnsi="宋体"/>
          <w:sz w:val="21"/>
          <w:szCs w:val="21"/>
          <w:highlight w:val="none"/>
        </w:rPr>
        <w:t xml:space="preserve">4</w:t>
      </w:r>
      <w:r>
        <w:rPr>
          <w:rFonts w:hint="eastAsia"/>
          <w:sz w:val="21"/>
          <w:szCs w:val="21"/>
          <w:highlight w:val="none"/>
        </w:rPr>
        <w:t xml:space="preserve">）目风险应按合同条款第</w:t>
      </w:r>
      <w:r>
        <w:rPr>
          <w:rFonts w:hint="eastAsia" w:hAnsi="宋体"/>
          <w:sz w:val="21"/>
          <w:szCs w:val="21"/>
          <w:highlight w:val="none"/>
        </w:rPr>
        <w:t xml:space="preserve">20 </w:t>
      </w:r>
      <w:r>
        <w:rPr>
          <w:rFonts w:hint="eastAsia"/>
          <w:sz w:val="21"/>
          <w:szCs w:val="21"/>
          <w:highlight w:val="none"/>
        </w:rPr>
        <w:t xml:space="preserve">条的规定办理保险，以便在风险发生时，能保护发包人和承包人的利益不受到损害。</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21.3  不可抗力后果及其处理</w:t>
      </w:r>
      <w:r>
        <w:rPr>
          <w:rFonts w:ascii="宋体" w:hAnsi="宋体"/>
          <w:b/>
          <w:bCs/>
          <w:szCs w:val="21"/>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21.3.1</w:t>
      </w:r>
      <w:r>
        <w:rPr>
          <w:rFonts w:hint="eastAsia" w:ascii="宋体" w:hAnsi="宋体"/>
          <w:b/>
          <w:bCs/>
          <w:highlight w:val="none"/>
        </w:rPr>
        <w:tab/>
      </w:r>
      <w:r>
        <w:rPr>
          <w:rFonts w:hint="eastAsia" w:ascii="宋体" w:hAnsi="宋体"/>
          <w:b/>
          <w:bCs/>
          <w:highlight w:val="none"/>
        </w:rPr>
        <w:t xml:space="preserve">不可抗力造成损害的责任本项（1）目补充：</w:t>
      </w:r>
      <w:r>
        <w:rPr>
          <w:rFonts w:ascii="宋体" w:hAnsi="宋体"/>
          <w:b/>
          <w:bCs/>
          <w:highlight w:val="none"/>
        </w:rPr>
      </w:r>
      <w:r/>
    </w:p>
    <w:p>
      <w:pPr>
        <w:pStyle w:val="997"/>
        <w:ind w:firstLine="420"/>
        <w:spacing w:line="360" w:lineRule="auto"/>
        <w:rPr>
          <w:rFonts w:ascii="宋体" w:hAnsi="宋体"/>
          <w:highlight w:val="none"/>
        </w:rPr>
      </w:pPr>
      <w:r>
        <w:rPr>
          <w:rFonts w:hint="eastAsia" w:ascii="宋体" w:hAnsi="宋体"/>
          <w:highlight w:val="none"/>
        </w:rPr>
        <w:t xml:space="preserve">1）由于合同条款第 21.1.1 项中的任何一种已投保的不可抗力风险造成的上述损失或损害，承包人应在事故发生后及时报告和保险人并向保险人提出索赔，不能从保险人收回的免赔额部分由承包人自己承担，而超过保险人最高赔偿限额的损失部分由发包人和承包人平均分担。</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2）由于合同条款第 21.1.1 项中的任何一种无法投保的不可抗力风险造成的上述损失或损害，承包人应在监理人要求的范围内弥补损失或损害。同时，监理人应按照合同规定在与承包人协商并报发包人批准后，确定合同价格的增加额，通知承包人，并抄报发包人。发包人和承包人均应采取措施尽量避免和减少损失的扩大，任何一方没有采取有效措施导致损失扩大的，应对扩大的损失承担责任。</w:t>
      </w:r>
      <w:r>
        <w:rPr>
          <w:rFonts w:ascii="宋体" w:hAnsi="宋体"/>
          <w:highlight w:val="none"/>
        </w:rPr>
      </w:r>
      <w:r/>
    </w:p>
    <w:p>
      <w:pPr>
        <w:pStyle w:val="1126"/>
        <w:ind w:firstLine="420"/>
        <w:spacing w:line="360" w:lineRule="auto"/>
        <w:rPr>
          <w:rFonts w:hAnsi="宋体"/>
          <w:sz w:val="21"/>
          <w:szCs w:val="21"/>
          <w:highlight w:val="none"/>
        </w:rPr>
      </w:pPr>
      <w:r>
        <w:rPr>
          <w:rFonts w:hint="eastAsia" w:hAnsi="宋体"/>
          <w:sz w:val="21"/>
          <w:szCs w:val="21"/>
          <w:highlight w:val="none"/>
        </w:rPr>
        <w:t xml:space="preserve">3</w:t>
      </w:r>
      <w:r>
        <w:rPr>
          <w:rFonts w:hint="eastAsia"/>
          <w:sz w:val="21"/>
          <w:szCs w:val="21"/>
          <w:highlight w:val="none"/>
        </w:rPr>
        <w:t xml:space="preserve">）由于不可抗力风险和若干其他风险结合而造成的上述损失和损害，在按照本目</w:t>
      </w:r>
      <w:r>
        <w:rPr>
          <w:rFonts w:hint="eastAsia" w:hAnsi="宋体"/>
          <w:sz w:val="21"/>
          <w:szCs w:val="21"/>
          <w:highlight w:val="none"/>
        </w:rPr>
        <w:t xml:space="preserve">1</w:t>
      </w:r>
      <w:r>
        <w:rPr>
          <w:rFonts w:hint="eastAsia"/>
          <w:sz w:val="21"/>
          <w:szCs w:val="21"/>
          <w:highlight w:val="none"/>
        </w:rPr>
        <w:t xml:space="preserve">）或 </w:t>
      </w:r>
      <w:r>
        <w:rPr>
          <w:rFonts w:hint="eastAsia" w:hAnsi="宋体"/>
          <w:sz w:val="21"/>
          <w:szCs w:val="21"/>
          <w:highlight w:val="none"/>
        </w:rPr>
        <w:t xml:space="preserve">2</w:t>
      </w:r>
      <w:r>
        <w:rPr>
          <w:rFonts w:hint="eastAsia"/>
          <w:sz w:val="21"/>
          <w:szCs w:val="21"/>
          <w:highlight w:val="none"/>
        </w:rPr>
        <w:t xml:space="preserve">）（视情况而定）进行处理时，应考虑承包人和发包人双方按比例承担的责任。</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22. 违约</w:t>
      </w:r>
      <w:r>
        <w:rPr>
          <w:rFonts w:ascii="宋体" w:hAnsi="宋体"/>
          <w:b/>
          <w:bCs/>
          <w:szCs w:val="21"/>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22.1 承包人违约</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22.1.1</w:t>
      </w:r>
      <w:r>
        <w:rPr>
          <w:rFonts w:hint="eastAsia" w:ascii="宋体" w:hAnsi="宋体"/>
          <w:b/>
          <w:bCs/>
          <w:highlight w:val="none"/>
        </w:rPr>
        <w:tab/>
      </w:r>
      <w:r>
        <w:rPr>
          <w:rFonts w:hint="eastAsia" w:ascii="宋体" w:hAnsi="宋体"/>
          <w:b/>
          <w:bCs/>
          <w:highlight w:val="none"/>
        </w:rPr>
        <w:t xml:space="preserve">承包人违约的情形增加 22.1.1（11）、（12）目</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增加 22.1.1（11）目如下：</w:t>
      </w:r>
      <w:r>
        <w:rPr>
          <w:rFonts w:ascii="宋体" w:hAnsi="宋体"/>
          <w:b/>
          <w:bCs/>
          <w:highlight w:val="none"/>
        </w:rPr>
      </w:r>
      <w:r/>
    </w:p>
    <w:p>
      <w:pPr>
        <w:pStyle w:val="997"/>
        <w:ind w:firstLine="420"/>
        <w:spacing w:line="360" w:lineRule="auto"/>
        <w:rPr>
          <w:rFonts w:ascii="宋体" w:hAnsi="宋体"/>
          <w:highlight w:val="none"/>
        </w:rPr>
      </w:pPr>
      <w:r>
        <w:rPr>
          <w:rFonts w:hint="eastAsia" w:ascii="宋体" w:hAnsi="宋体"/>
          <w:highlight w:val="none"/>
        </w:rPr>
        <w:t xml:space="preserve">承包人不服从发包人对交叉施工的协调及统一安排。</w:t>
      </w:r>
      <w:r>
        <w:rPr>
          <w:rFonts w:ascii="宋体" w:hAnsi="宋体"/>
          <w:highlight w:val="none"/>
        </w:rPr>
      </w:r>
      <w:r/>
    </w:p>
    <w:p>
      <w:pPr>
        <w:pStyle w:val="997"/>
        <w:ind w:firstLine="422"/>
        <w:spacing w:line="360" w:lineRule="auto"/>
        <w:rPr>
          <w:rFonts w:ascii="宋体" w:hAnsi="宋体"/>
          <w:highlight w:val="none"/>
        </w:rPr>
      </w:pPr>
      <w:r>
        <w:rPr>
          <w:rFonts w:hint="eastAsia" w:ascii="宋体" w:hAnsi="宋体"/>
          <w:b/>
          <w:bCs/>
          <w:highlight w:val="none"/>
        </w:rPr>
        <w:t xml:space="preserve">增加 22.1.1（12）目如下：</w:t>
      </w:r>
      <w:r>
        <w:rPr>
          <w:rFonts w:ascii="宋体" w:hAnsi="宋体"/>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由于承包人原因引起暂时停工，承包人不采取积极补救措施造成工期严重延误。</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22.1.2</w:t>
      </w:r>
      <w:r>
        <w:rPr>
          <w:rFonts w:hint="eastAsia" w:ascii="宋体" w:hAnsi="宋体"/>
          <w:b/>
          <w:bCs/>
          <w:highlight w:val="none"/>
        </w:rPr>
        <w:tab/>
      </w:r>
      <w:r>
        <w:rPr>
          <w:rFonts w:hint="eastAsia" w:ascii="宋体" w:hAnsi="宋体"/>
          <w:b/>
          <w:bCs/>
          <w:highlight w:val="none"/>
        </w:rPr>
        <w:t xml:space="preserve">对承包人违约的处理</w:t>
      </w:r>
      <w:r>
        <w:rPr>
          <w:rFonts w:ascii="宋体" w:hAnsi="宋体"/>
          <w:b/>
          <w:bCs/>
          <w:szCs w:val="21"/>
          <w:highlight w:val="none"/>
        </w:rPr>
      </w:r>
      <w:r/>
    </w:p>
    <w:p>
      <w:pPr>
        <w:pStyle w:val="997"/>
        <w:ind w:firstLine="420"/>
        <w:spacing w:line="360" w:lineRule="auto"/>
        <w:rPr>
          <w:rFonts w:ascii="宋体" w:hAnsi="宋体"/>
          <w:highlight w:val="none"/>
        </w:rPr>
      </w:pPr>
      <w:r>
        <w:rPr>
          <w:rFonts w:hint="eastAsia" w:ascii="宋体" w:hAnsi="宋体"/>
          <w:highlight w:val="none"/>
        </w:rPr>
        <w:t xml:space="preserve">当承包人发生第 22.1.1 项约定的违约情况时，发包人有权向承包人课以违约金，具体约定如下：</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如果发生 22.1.1 项承包人违约的情况，发包人可视承包人违约的严重程度采取下列措施之一：</w:t>
      </w:r>
      <w:r>
        <w:rPr>
          <w:rFonts w:ascii="宋体" w:hAnsi="宋体"/>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（1）发包人可按签约时签约合同的 1-10%的金额扣缴承包人违约金，该违约金或通知履约保函出具银行支付或在期中支付证书中扣除，即使支付了违约金，承包人仍应按合同规定继续实施和完成本合同工程及其缺陷修复；若承包人未经批准擅自撤离工地，发包人除扣除承包人的全部履约担保（含现金担保）和剩余工程款之外，并不承担承包人与其它承包人、供货商等的经济纠纷和法律责任，也不赔偿任何费用。或</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或</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（3）发包人在向承包人发出书面通知的 14 天之后可以进驻现场和接管工程，终止承包人对本合同工程的承包，但不因此解除合同规定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 22.1.4和22.1.5 项的规定办理。</w:t>
      </w:r>
      <w:r>
        <w:rPr>
          <w:rFonts w:ascii="宋体" w:hAnsi="宋体"/>
          <w:b/>
          <w:bCs/>
          <w:highlight w:val="none"/>
        </w:rPr>
      </w:r>
      <w:r/>
    </w:p>
    <w:p>
      <w:pPr>
        <w:pStyle w:val="997"/>
        <w:ind w:firstLine="420"/>
        <w:spacing w:line="360" w:lineRule="auto"/>
        <w:rPr>
          <w:rFonts w:ascii="宋体" w:hAnsi="宋体"/>
          <w:highlight w:val="none"/>
        </w:rPr>
      </w:pPr>
      <w:r>
        <w:rPr>
          <w:rFonts w:hint="eastAsia" w:ascii="宋体" w:hAnsi="宋体"/>
          <w:highlight w:val="none"/>
        </w:rPr>
        <w:t xml:space="preserve">此外，当承包人发生了下述违约现象之后，发包人可依据下列具体情况扣除承包人的违约金：</w:t>
      </w:r>
      <w:r>
        <w:rPr>
          <w:rFonts w:ascii="宋体" w:hAnsi="宋体"/>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（1）未事先征得发包人同意，承包人不得擅自更换项目经理、项目总工及其他主要人员；即使发包人同意更换，则更换项目经理与项目总工须向发包人支付每人次 10 万元人民币（现金）的违约金，更换其他主要人员须向发包人支付每人次 5 万元人民币（现金）的违约金。</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发包人或监理人要求撤换不能胜任本职工作、行为不端或玩忽职守的承包人项目经理、项目总工及其他主要人员的，承包人应予以撤换，并按照上述即使发包人同意更换情形的处理向发包人支付相应的违约金。</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（2）承包人在监理人规定的截止日前，投标文件中所列的项目经理、项目总工没有按时进场，或进场后，未经批准又离开工地，承包人须向发包人支付 5000 元/人•天的违约金；其他工地主要人员没按时进场，或进场后，未经批准又离开工地，承包人须向发包人支付 2000元/人•天的违约金，直至缺员进场为止。</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（3）承包人在监理人规定的截止日前，投标文件中所列的主要机械及试验、测量设备不能按时进场，每迟到 1 天，承包人将按该设备的现行定额台班费的两倍向发包人支付违约金，直到设备进场为止；投标文件中所列的主要试验、测量设备不能按时进场，每迟到 1 天，承包人须向发包人支付 1000 元/天违约金，直到设备进场为止。</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（4）在工程实施期间，未经监理人批准，承包人进场的施工机械和材料试验、质检仪器设备撤离现场，发包人将按该设备的重置价值从工程期中支付款中扣除违约金。</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（5）在工程实施期间，承包人应制定阶段性工期目标并提交监理人批准，并努力完成工期目标。若承包人不能完成工期目标，则须向发包人支付 10000 元/天标准的违约金。</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（6）在施工期间，承包人若违反施工操作及管理程序，一经发包人发现，则须向发包人支付 5 万元的违约金。</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（7）承包人在施工期间如果在各种报表及检查试验记录中自己作假或诱导监理人作假，一经查实，承包人须向发包人支付 5 万元的违约金。</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（8）承包人应无条件接受上级交通主管部门、质量监督部门、发包人监理单位的质量检查或抽查，如发现承包人出现降低施工标准或偷工减料或出现较大质量问题，承包人须按 5 万元的标准向发包人支付违约金。</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（9）承包人在施工期限间未能做好环境保护工作，使得周边环境遭到破坏或污染，经监理人认定后，须向发包人支付 5000 元/次的违约金。</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（10）在合同实施期间发现承包人在投标期间提供了虚假资料的， 发包人有权从工程支付款或履约保证金中扣除不超过 10%签约合同价的金额作为违约金。同时招标人将投标人上述弄虚作假行为上报省级交通主管部门，作为不良记录纳入公路建设市场信用信息管理系统。</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11）按照省及泰州市关于全面推进建筑业参加工伤保险等有关工伤保险规定，承包人应当以工程项目为单元在本项目所在地优先参加工伤保险。工伤保险的登记、办理以及保险计缴比例必须符合省及泰州市关于全面推进建筑业参加工伤保险的规定，具体以工程量清单为准。如果承包人办理不及时，发包人有权直接办理，其费用由发包人直接扣回，并按合同条款由承包人向发包人支付违约金。</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12）道路保洁和养护：承包人须负责施工区域的保洁工作，所发生费用在投标报价中综合考虑，发包不另计列。如因保洁或养护不到位招致投诉，发包人除要求承包人及时采取措施外，发包人保留向承包人收取违约金的权力，违约金数额为人民币5000元/次。</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13）扬尘和噪声控制：减少施工扬尘和噪声对周边企业、居民及环境的影响。如因降尘、防噪措施不到位招致沿线单位、居民等投诉的，发包人除要求承包人及时采取措施外，还保留向承包人收取违约金的权力，违约金数额为人民币5000元/次。</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14）施工通道应经常进行洒水降尘，严禁施工车辆抛洒滴漏污染道路，施工车辆驰向城市道路前，必须经冲洗场冲洗干净，杜绝车轮夹泥上路，因此原因造成相关职能部门处罚时，承包人除需支付违约金外，还须承担由此对发包人造成的不良影响和额外工作，发包人保留向承包人收取违约金的权力，违约金处人民币30000元/次，该款项无需经承包人同意，由发包人直接在工程款中扣除。</w:t>
      </w:r>
      <w:r>
        <w:rPr>
          <w:rFonts w:ascii="宋体" w:hAnsi="宋体"/>
          <w:b/>
          <w:bCs/>
          <w:highlight w:val="none"/>
        </w:rPr>
      </w:r>
      <w:r/>
    </w:p>
    <w:p>
      <w:pPr>
        <w:pStyle w:val="1126"/>
        <w:ind w:firstLine="422"/>
        <w:spacing w:line="360" w:lineRule="auto"/>
        <w:rPr>
          <w:rFonts w:hAnsi="宋体"/>
          <w:b/>
          <w:bCs/>
          <w:sz w:val="21"/>
          <w:szCs w:val="21"/>
          <w:highlight w:val="none"/>
        </w:rPr>
      </w:pPr>
      <w:r>
        <w:rPr>
          <w:rFonts w:hint="eastAsia"/>
          <w:b/>
          <w:bCs/>
          <w:sz w:val="21"/>
          <w:szCs w:val="21"/>
          <w:highlight w:val="none"/>
        </w:rPr>
        <w:t xml:space="preserve">除上述约定外，发包人还将按《江苏省公路水运建设市场信用信息管理办法》的相关规定将违约情况上报泰州市、江苏省交通行政主管部门。</w:t>
      </w:r>
      <w:r>
        <w:rPr>
          <w:rFonts w:hAnsi="宋体"/>
          <w:b/>
          <w:bCs/>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22.1.3 承包人违约解除合同</w:t>
      </w:r>
      <w:r>
        <w:rPr>
          <w:rFonts w:ascii="宋体" w:hAnsi="宋体"/>
          <w:b/>
          <w:bCs/>
          <w:szCs w:val="21"/>
          <w:highlight w:val="none"/>
        </w:rPr>
      </w:r>
      <w:r/>
    </w:p>
    <w:p>
      <w:pPr>
        <w:pStyle w:val="997"/>
        <w:ind w:firstLine="420"/>
        <w:spacing w:line="360" w:lineRule="auto"/>
        <w:rPr>
          <w:rFonts w:ascii="宋体" w:hAnsi="宋体"/>
          <w:highlight w:val="none"/>
        </w:rPr>
      </w:pPr>
      <w:r>
        <w:rPr>
          <w:rFonts w:hint="eastAsia" w:ascii="宋体" w:hAnsi="宋体"/>
          <w:highlight w:val="none"/>
        </w:rPr>
        <w:t xml:space="preserve">在本项后增加一自然段如下：</w:t>
      </w:r>
      <w:r>
        <w:rPr>
          <w:rFonts w:ascii="宋体" w:hAnsi="宋体"/>
          <w:highlight w:val="none"/>
        </w:rPr>
      </w:r>
      <w:r/>
    </w:p>
    <w:p>
      <w:pPr>
        <w:pStyle w:val="1126"/>
        <w:ind w:firstLine="420"/>
        <w:spacing w:line="360" w:lineRule="auto"/>
        <w:rPr>
          <w:rFonts w:hAnsi="宋体"/>
          <w:sz w:val="21"/>
          <w:szCs w:val="21"/>
          <w:highlight w:val="none"/>
        </w:rPr>
      </w:pPr>
      <w:r>
        <w:rPr>
          <w:rFonts w:hint="eastAsia"/>
          <w:sz w:val="21"/>
          <w:szCs w:val="21"/>
          <w:highlight w:val="non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补充第 25 条为：</w:t>
      </w:r>
      <w:r>
        <w:rPr>
          <w:rFonts w:ascii="宋体" w:hAnsi="宋体"/>
          <w:b/>
          <w:bCs/>
          <w:szCs w:val="21"/>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25．廉政建设</w:t>
      </w:r>
      <w:r>
        <w:rPr>
          <w:rFonts w:ascii="宋体" w:hAnsi="宋体"/>
          <w:b/>
          <w:bCs/>
          <w:highlight w:val="none"/>
        </w:rPr>
      </w:r>
      <w:r/>
    </w:p>
    <w:p>
      <w:pPr>
        <w:pStyle w:val="997"/>
        <w:ind w:firstLine="420"/>
        <w:spacing w:line="360" w:lineRule="auto"/>
        <w:rPr>
          <w:rFonts w:ascii="宋体" w:hAnsi="宋体"/>
          <w:highlight w:val="none"/>
        </w:rPr>
      </w:pPr>
      <w:r>
        <w:rPr>
          <w:rFonts w:hint="eastAsia" w:ascii="宋体" w:hAnsi="宋体"/>
          <w:highlight w:val="none"/>
        </w:rPr>
        <w:t xml:space="preserve">在合同实施期间，发包人和承包人应根据交通运输部《关于在交通基础设施建设中加强廉政建设的若干意见》、苏交监察（2007）13 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rPr>
          <w:rFonts w:ascii="宋体" w:hAnsi="宋体"/>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补充第 26 条为：</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26．履约考核</w:t>
      </w:r>
      <w:r>
        <w:rPr>
          <w:rFonts w:ascii="宋体" w:hAnsi="宋体"/>
          <w:b/>
          <w:bCs/>
          <w:highlight w:val="none"/>
        </w:rPr>
      </w:r>
      <w:r/>
    </w:p>
    <w:p>
      <w:pPr>
        <w:pStyle w:val="997"/>
        <w:ind w:firstLine="420"/>
        <w:spacing w:line="360" w:lineRule="auto"/>
        <w:rPr>
          <w:rFonts w:ascii="宋体" w:hAnsi="宋体"/>
          <w:highlight w:val="none"/>
        </w:rPr>
      </w:pPr>
      <w:r>
        <w:rPr>
          <w:rFonts w:hint="eastAsia" w:ascii="宋体" w:hAnsi="宋体"/>
          <w:highlight w:val="none"/>
        </w:rPr>
        <w:t xml:space="preserve">在工程实施期间，发包人将按照《江苏省公路水运建设市场信用信息管理办法》等相关规定对承包人的合同履约情况进行考核管理，并将履约考核结果上报上级交通行政主管部门，由上级行政主管部门核实后计入承包人信用档案。</w:t>
      </w:r>
      <w:r>
        <w:rPr>
          <w:rFonts w:ascii="宋体" w:hAnsi="宋体"/>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补充第 27 条为：</w:t>
      </w:r>
      <w:r>
        <w:rPr>
          <w:rFonts w:ascii="宋体" w:hAnsi="宋体"/>
          <w:b/>
          <w:bCs/>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27．节能、环保要求</w:t>
      </w:r>
      <w:r>
        <w:rPr>
          <w:rFonts w:ascii="宋体" w:hAnsi="宋体"/>
          <w:b/>
          <w:bCs/>
          <w:highlight w:val="none"/>
        </w:rPr>
      </w:r>
      <w:r/>
    </w:p>
    <w:p>
      <w:pPr>
        <w:pStyle w:val="997"/>
        <w:ind w:firstLine="420"/>
        <w:spacing w:line="360" w:lineRule="auto"/>
        <w:rPr>
          <w:rFonts w:ascii="宋体" w:hAnsi="宋体"/>
          <w:highlight w:val="none"/>
        </w:rPr>
      </w:pPr>
      <w:r>
        <w:rPr>
          <w:rFonts w:hint="eastAsia" w:ascii="宋体" w:hAnsi="宋体"/>
          <w:highlight w:val="none"/>
        </w:rPr>
        <w:t xml:space="preserve">27.1  承包人在工程实施期间，应按照国家、江苏省及发包人相关规定，按照节能、环保的原则进行施工，并制定相应的保障措施。上述所有工作发生的费用视为包含在投标报价中，不另行支付。</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27.2  承包人应做好以下节能减排管理工作：</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①建立健全能源消耗原始记录和设备能耗台账，按照交通运输部《原材料、能源统计报表制度》的规定，向上级报送能源消耗报表，同时应报送统计分析报告。</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②建立设备用能技术档案，节能技术措施、设备运行能源消耗指标等有关节能方面的技术文件、资料要与其它技术文件同等归档。</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③加强能源计量管理，配备必要的能源计量器具。</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④承包人的技术、机务等管理部门，应实行节能管理责任制，并接受上级部门的监督检查。</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⑤加强机械施工组织及设备管理，提高能源效率。</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⑥大力推广应用节能“新技术、新工艺、新产品、新材料”。</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⑦开展节能培训和群众性的节能宣传活动。</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⑨承包人要贯彻执行设备的技术管理制度，对在用的重点耗能设备要实行经常性的维护、保养，定期检查、修理，保持良好的技术状况。</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⑩对技术状况差、耗能高的重点耗能设备，要有停止使用、限期技术改造和更新的具体条件和措施。</w:t>
      </w:r>
      <w:r>
        <w:rPr>
          <w:rFonts w:ascii="宋体" w:hAnsi="宋体"/>
          <w:highlight w:val="none"/>
        </w:rPr>
      </w:r>
      <w:r/>
    </w:p>
    <w:p>
      <w:pPr>
        <w:pStyle w:val="997"/>
        <w:ind w:firstLine="420"/>
        <w:spacing w:line="360" w:lineRule="auto"/>
        <w:rPr>
          <w:rFonts w:ascii="宋体" w:hAnsi="宋体"/>
          <w:highlight w:val="none"/>
        </w:rPr>
      </w:pPr>
      <w:r>
        <w:rPr>
          <w:rFonts w:ascii="Cambria Math" w:hAnsi="Cambria Math"/>
          <w:highlight w:val="none"/>
        </w:rPr>
        <w:t xml:space="preserve">⑪</w:t>
      </w:r>
      <w:r>
        <w:rPr>
          <w:rFonts w:hint="eastAsia" w:ascii="宋体" w:hAnsi="宋体"/>
          <w:highlight w:val="none"/>
        </w:rPr>
        <w:t xml:space="preserve">重点耗能设备的节能技术改造必须通过有关节能技术部门的节能技术检测、鉴定，并提出报告，能耗指标达到规定要求的，方可用于施工。</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27.2 承包人应按本合同专用条款 9.4 款要求做好的环境保护工作外，还应做好以下工作：</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27.2.1</w:t>
      </w:r>
      <w:r>
        <w:rPr>
          <w:rFonts w:hint="eastAsia" w:ascii="宋体" w:hAnsi="宋体"/>
          <w:highlight w:val="none"/>
        </w:rPr>
        <w:tab/>
      </w:r>
      <w:r>
        <w:rPr>
          <w:rFonts w:hint="eastAsia" w:ascii="宋体" w:hAnsi="宋体"/>
          <w:highlight w:val="none"/>
        </w:rPr>
        <w:t xml:space="preserve">承包人应严格执行国家有关水域或环境生态保护的规定，合理选择施工船机和施工工艺，采取有效措施，减少施工对周边水域的影响。</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27.2.2</w:t>
      </w:r>
      <w:r>
        <w:rPr>
          <w:rFonts w:hint="eastAsia" w:ascii="宋体" w:hAnsi="宋体"/>
          <w:highlight w:val="none"/>
        </w:rPr>
        <w:tab/>
      </w:r>
      <w:r>
        <w:rPr>
          <w:rFonts w:hint="eastAsia" w:ascii="宋体" w:hAnsi="宋体"/>
          <w:highlight w:val="none"/>
        </w:rPr>
        <w:t xml:space="preserve">施工期间承包人应严格执行关于生态的环保措施要求，严禁捕杀珍稀水生生物，并尽可能的不采用爆破或弱爆破工艺，避免对水生生的直接伤害。禁止将废弃物、散体施工材料抛入水中。</w:t>
      </w:r>
      <w:r>
        <w:rPr>
          <w:rFonts w:ascii="宋体" w:hAnsi="宋体"/>
          <w:highlight w:val="none"/>
        </w:rPr>
      </w:r>
      <w:r/>
    </w:p>
    <w:p>
      <w:pPr>
        <w:pStyle w:val="997"/>
        <w:ind w:firstLine="420"/>
        <w:spacing w:line="360" w:lineRule="auto"/>
        <w:rPr>
          <w:rFonts w:ascii="宋体" w:hAnsi="宋体"/>
          <w:highlight w:val="none"/>
        </w:rPr>
      </w:pPr>
      <w:r>
        <w:rPr>
          <w:rFonts w:hint="eastAsia" w:ascii="宋体" w:hAnsi="宋体"/>
          <w:highlight w:val="none"/>
        </w:rPr>
        <w:t xml:space="preserve">27.2.3</w:t>
      </w:r>
      <w:r>
        <w:rPr>
          <w:rFonts w:hint="eastAsia" w:ascii="宋体" w:hAnsi="宋体"/>
          <w:highlight w:val="none"/>
        </w:rPr>
        <w:tab/>
      </w:r>
      <w:r>
        <w:rPr>
          <w:rFonts w:hint="eastAsia" w:ascii="宋体" w:hAnsi="宋体"/>
          <w:highlight w:val="none"/>
        </w:rPr>
        <w:t xml:space="preserve">现场发掘的所有化石、有价值的古物和对地质、考古有意义（或价值）的其它遣迹或物品，均为政府的绝对财产。一旦发现上述文物，承包人应采用一切有效的预防措施防止其雇员或其它人员占为己有或损坏任何上述物品，并马上通知监理人。</w:t>
      </w:r>
      <w:r>
        <w:rPr>
          <w:rFonts w:ascii="宋体" w:hAnsi="宋体"/>
          <w:highlight w:val="none"/>
        </w:rPr>
      </w:r>
      <w:r/>
    </w:p>
    <w:p>
      <w:pPr>
        <w:pStyle w:val="1126"/>
        <w:ind w:firstLine="420"/>
        <w:spacing w:line="360" w:lineRule="auto"/>
        <w:rPr>
          <w:rFonts w:hAnsi="宋体"/>
          <w:sz w:val="21"/>
          <w:szCs w:val="21"/>
          <w:highlight w:val="none"/>
        </w:rPr>
      </w:pPr>
      <w:r>
        <w:rPr>
          <w:rFonts w:hint="eastAsia" w:hAnsi="宋体"/>
          <w:sz w:val="21"/>
          <w:szCs w:val="21"/>
          <w:highlight w:val="none"/>
        </w:rPr>
        <w:t xml:space="preserve">27.2.4 </w:t>
      </w:r>
      <w:r>
        <w:rPr>
          <w:rFonts w:hint="eastAsia"/>
          <w:sz w:val="21"/>
          <w:szCs w:val="21"/>
          <w:highlight w:val="none"/>
        </w:rPr>
        <w:t xml:space="preserve">如果由于承包人未执行有关规定而发生赔偿，一切损失及费用应由承包人自行承担。</w:t>
      </w:r>
      <w:r>
        <w:rPr>
          <w:rFonts w:hAnsi="宋体"/>
          <w:sz w:val="21"/>
          <w:szCs w:val="21"/>
          <w:highlight w:val="none"/>
        </w:rPr>
      </w:r>
      <w:r/>
    </w:p>
    <w:p>
      <w:pPr>
        <w:pStyle w:val="997"/>
        <w:ind w:firstLine="422"/>
        <w:spacing w:line="360" w:lineRule="auto"/>
        <w:rPr>
          <w:rFonts w:ascii="宋体" w:hAnsi="宋体"/>
          <w:b/>
          <w:bCs/>
          <w:szCs w:val="21"/>
          <w:highlight w:val="none"/>
        </w:rPr>
      </w:pPr>
      <w:r>
        <w:rPr>
          <w:rFonts w:hint="eastAsia" w:ascii="宋体" w:hAnsi="宋体"/>
          <w:b/>
          <w:bCs/>
          <w:highlight w:val="none"/>
        </w:rPr>
        <w:t xml:space="preserve">补充第 27 条为：</w:t>
      </w:r>
      <w:r>
        <w:rPr>
          <w:rFonts w:ascii="宋体" w:hAnsi="宋体"/>
          <w:b/>
          <w:bCs/>
          <w:szCs w:val="21"/>
          <w:highlight w:val="none"/>
        </w:rPr>
      </w:r>
      <w:r/>
    </w:p>
    <w:p>
      <w:pPr>
        <w:pStyle w:val="997"/>
        <w:ind w:firstLine="422"/>
        <w:spacing w:line="360" w:lineRule="auto"/>
        <w:rPr>
          <w:rFonts w:ascii="宋体" w:hAnsi="宋体"/>
          <w:b/>
          <w:bCs/>
          <w:highlight w:val="none"/>
        </w:rPr>
      </w:pPr>
      <w:r>
        <w:rPr>
          <w:rFonts w:hint="eastAsia" w:ascii="宋体" w:hAnsi="宋体"/>
          <w:b/>
          <w:bCs/>
          <w:highlight w:val="none"/>
        </w:rPr>
        <w:t xml:space="preserve">28. 质量、安全检查考核</w:t>
      </w:r>
      <w:r>
        <w:rPr>
          <w:rFonts w:ascii="宋体" w:hAnsi="宋体"/>
          <w:b/>
          <w:bCs/>
          <w:highlight w:val="none"/>
        </w:rPr>
      </w:r>
      <w:r/>
    </w:p>
    <w:p>
      <w:pPr>
        <w:pStyle w:val="1072"/>
        <w:ind w:firstLine="420"/>
        <w:rPr>
          <w:rFonts w:hint="eastAsia"/>
          <w:sz w:val="21"/>
          <w:szCs w:val="21"/>
          <w:highlight w:val="none"/>
        </w:rPr>
      </w:pPr>
      <w:r>
        <w:rPr>
          <w:rFonts w:hint="eastAsia"/>
          <w:sz w:val="21"/>
          <w:szCs w:val="21"/>
          <w:highlight w:val="none"/>
        </w:rPr>
        <w:t xml:space="preserve">建设期间，发包人另行制定建设质量安全等考核及奖惩办法，承包人应遵照执行。</w:t>
      </w:r>
      <w:r>
        <w:rPr>
          <w:rFonts w:hint="eastAsia"/>
          <w:sz w:val="21"/>
          <w:szCs w:val="21"/>
          <w:highlight w:val="none"/>
        </w:rPr>
      </w:r>
      <w:r/>
    </w:p>
    <w:p>
      <w:pPr>
        <w:pStyle w:val="997"/>
        <w:rPr>
          <w:rFonts w:hint="eastAsia"/>
          <w:sz w:val="21"/>
          <w:szCs w:val="21"/>
          <w:highlight w:val="none"/>
        </w:rPr>
      </w:pPr>
      <w:r>
        <w:rPr>
          <w:rFonts w:hint="eastAsia"/>
          <w:sz w:val="21"/>
          <w:szCs w:val="21"/>
          <w:highlight w:val="none"/>
        </w:rPr>
        <w:br w:type="page" w:clear="all"/>
      </w:r>
      <w:r>
        <w:rPr>
          <w:rFonts w:hint="eastAsia"/>
          <w:sz w:val="21"/>
          <w:szCs w:val="21"/>
          <w:highlight w:val="none"/>
        </w:rPr>
      </w:r>
      <w:r/>
    </w:p>
    <w:p>
      <w:pPr>
        <w:pStyle w:val="1126"/>
        <w:jc w:val="center"/>
        <w:spacing w:line="360" w:lineRule="auto"/>
        <w:rPr>
          <w:rFonts w:hAnsi="宋体" w:cs="新宋体"/>
          <w:b/>
          <w:bCs/>
          <w:sz w:val="21"/>
          <w:szCs w:val="21"/>
          <w:highlight w:val="none"/>
        </w:rPr>
        <w:outlineLvl w:val="0"/>
      </w:pPr>
      <w:r>
        <w:rPr>
          <w:rFonts w:hint="eastAsia" w:hAnsi="宋体" w:cs="新宋体"/>
          <w:b/>
          <w:bCs/>
          <w:sz w:val="36"/>
          <w:szCs w:val="36"/>
          <w:highlight w:val="none"/>
        </w:rPr>
        <w:t xml:space="preserve">第三节  合同附件格式</w:t>
      </w:r>
      <w:r>
        <w:rPr>
          <w:rFonts w:hAnsi="宋体" w:cs="新宋体"/>
          <w:b/>
          <w:bCs/>
          <w:sz w:val="21"/>
          <w:szCs w:val="21"/>
          <w:highlight w:val="none"/>
        </w:rPr>
      </w:r>
      <w:r/>
    </w:p>
    <w:p>
      <w:pPr>
        <w:pStyle w:val="997"/>
        <w:jc w:val="center"/>
        <w:rPr>
          <w:rFonts w:ascii="宋体" w:hAnsi="宋体" w:cs="Calibri"/>
          <w:szCs w:val="21"/>
          <w:highlight w:val="none"/>
        </w:rPr>
      </w:pPr>
      <w:r>
        <w:rPr>
          <w:rFonts w:ascii="宋体" w:hAnsi="宋体" w:cs="Calibri"/>
          <w:szCs w:val="21"/>
          <w:highlight w:val="none"/>
        </w:rPr>
      </w:r>
      <w:r/>
    </w:p>
    <w:p>
      <w:pPr>
        <w:pStyle w:val="997"/>
        <w:jc w:val="center"/>
        <w:rPr>
          <w:rFonts w:ascii="宋体" w:hAnsi="宋体"/>
          <w:b/>
          <w:bCs/>
          <w:sz w:val="24"/>
          <w:highlight w:val="none"/>
        </w:rPr>
      </w:pPr>
      <w:r>
        <w:rPr>
          <w:rFonts w:hint="eastAsia" w:ascii="宋体" w:hAnsi="宋体"/>
          <w:b/>
          <w:bCs/>
          <w:sz w:val="24"/>
          <w:highlight w:val="none"/>
        </w:rPr>
        <w:t xml:space="preserve"> “附件二  廉政合同”、“附件三  安全生产合同”、“附件七  履约保证金格式”、“附件八  工程资金监管协议格式”引用交通运输部《公路工程标准施工招标文件》（2018年版）</w:t>
      </w:r>
      <w:r>
        <w:rPr>
          <w:rFonts w:ascii="宋体" w:hAnsi="宋体"/>
          <w:b/>
          <w:bCs/>
          <w:sz w:val="24"/>
          <w:highlight w:val="none"/>
        </w:rPr>
      </w:r>
      <w:r/>
    </w:p>
    <w:p>
      <w:pPr>
        <w:pStyle w:val="997"/>
        <w:rPr>
          <w:rFonts w:ascii="宋体" w:hAnsi="宋体"/>
          <w:szCs w:val="21"/>
          <w:highlight w:val="none"/>
        </w:rPr>
      </w:pPr>
      <w:r>
        <w:rPr>
          <w:rFonts w:ascii="宋体" w:hAnsi="宋体"/>
          <w:szCs w:val="21"/>
          <w:highlight w:val="none"/>
        </w:rPr>
      </w:r>
      <w:r/>
    </w:p>
    <w:p>
      <w:pPr>
        <w:pStyle w:val="997"/>
        <w:rPr>
          <w:rFonts w:ascii="宋体" w:hAnsi="宋体"/>
          <w:sz w:val="52"/>
          <w:szCs w:val="52"/>
          <w:highlight w:val="none"/>
        </w:rPr>
      </w:pPr>
      <w:r>
        <w:rPr>
          <w:rFonts w:ascii="宋体" w:hAnsi="宋体"/>
          <w:sz w:val="52"/>
          <w:szCs w:val="52"/>
          <w:highlight w:val="none"/>
        </w:rPr>
      </w:r>
      <w:r/>
    </w:p>
    <w:p>
      <w:pPr>
        <w:pStyle w:val="997"/>
        <w:rPr>
          <w:rFonts w:ascii="仿宋_GB2312" w:hAnsi="宋体" w:eastAsia="仿宋_GB2312" w:cs="宋体"/>
          <w:b/>
          <w:bCs/>
          <w:sz w:val="52"/>
          <w:szCs w:val="52"/>
          <w:highlight w:val="none"/>
        </w:rPr>
        <w:sectPr>
          <w:footnotePr/>
          <w:endnotePr/>
          <w:type w:val="nextPage"/>
          <w:pgSz w:w="11906" w:h="16838" w:orient="portrait"/>
          <w:pgMar w:top="1418" w:right="1418" w:bottom="1418" w:left="1418" w:header="720" w:footer="720" w:gutter="0"/>
          <w:cols w:num="1" w:sep="0" w:space="1701" w:equalWidth="1"/>
          <w:docGrid w:linePitch="360"/>
        </w:sectPr>
      </w:pPr>
      <w:r>
        <w:rPr>
          <w:rFonts w:ascii="仿宋_GB2312" w:hAnsi="宋体" w:eastAsia="仿宋_GB2312" w:cs="宋体"/>
          <w:b/>
          <w:bCs/>
          <w:sz w:val="52"/>
          <w:szCs w:val="52"/>
          <w:highlight w:val="none"/>
        </w:rPr>
      </w:r>
      <w:r/>
    </w:p>
    <w:p>
      <w:pPr>
        <w:pStyle w:val="997"/>
        <w:rPr>
          <w:rFonts w:ascii="仿宋_GB2312" w:hAnsi="Calibri" w:eastAsia="仿宋_GB2312"/>
          <w:b/>
          <w:bCs/>
          <w:sz w:val="52"/>
          <w:szCs w:val="52"/>
          <w:highlight w:val="none"/>
        </w:rPr>
      </w:pPr>
      <w:r>
        <w:rPr>
          <w:rFonts w:ascii="仿宋_GB2312" w:hAnsi="Calibri" w:eastAsia="仿宋_GB2312"/>
          <w:b/>
          <w:bCs/>
          <w:sz w:val="52"/>
          <w:szCs w:val="52"/>
          <w:highlight w:val="none"/>
        </w:rPr>
      </w:r>
      <w:r/>
    </w:p>
    <w:p>
      <w:pPr>
        <w:pStyle w:val="997"/>
        <w:jc w:val="center"/>
        <w:rPr>
          <w:rFonts w:ascii="宋体" w:hAnsi="宋体"/>
          <w:b/>
          <w:bCs/>
          <w:sz w:val="52"/>
          <w:szCs w:val="52"/>
          <w:highlight w:val="none"/>
        </w:rPr>
      </w:pPr>
      <w:r>
        <w:rPr>
          <w:rFonts w:hint="eastAsia" w:ascii="宋体" w:hAnsi="宋体"/>
          <w:b/>
          <w:bCs/>
          <w:sz w:val="52"/>
          <w:szCs w:val="52"/>
          <w:highlight w:val="none"/>
        </w:rPr>
        <w:t xml:space="preserve">泰兴市交通建设工程</w:t>
      </w:r>
      <w:r>
        <w:rPr>
          <w:rFonts w:ascii="宋体" w:hAnsi="宋体"/>
          <w:b/>
          <w:bCs/>
          <w:sz w:val="52"/>
          <w:szCs w:val="52"/>
          <w:highlight w:val="none"/>
        </w:rPr>
      </w:r>
      <w:r/>
    </w:p>
    <w:p>
      <w:pPr>
        <w:pStyle w:val="997"/>
        <w:jc w:val="center"/>
        <w:rPr>
          <w:rFonts w:ascii="宋体" w:hAnsi="宋体"/>
          <w:b/>
          <w:bCs/>
          <w:spacing w:val="40"/>
          <w:sz w:val="66"/>
          <w:szCs w:val="66"/>
          <w:highlight w:val="none"/>
        </w:rPr>
      </w:pPr>
      <w:r>
        <w:rPr>
          <w:rFonts w:hint="eastAsia" w:ascii="宋体" w:hAnsi="宋体"/>
          <w:b/>
          <w:bCs/>
          <w:spacing w:val="40"/>
          <w:sz w:val="66"/>
          <w:szCs w:val="66"/>
          <w:highlight w:val="none"/>
        </w:rPr>
        <w:t xml:space="preserve">施工合同协议书</w:t>
      </w:r>
      <w:r>
        <w:rPr>
          <w:rFonts w:ascii="宋体" w:hAnsi="宋体"/>
          <w:b/>
          <w:bCs/>
          <w:spacing w:val="40"/>
          <w:sz w:val="66"/>
          <w:szCs w:val="66"/>
          <w:highlight w:val="none"/>
        </w:rPr>
      </w:r>
      <w:r/>
    </w:p>
    <w:p>
      <w:pPr>
        <w:pStyle w:val="997"/>
        <w:jc w:val="center"/>
        <w:rPr>
          <w:rFonts w:ascii="宋体" w:hAnsi="宋体"/>
          <w:b/>
          <w:bCs/>
          <w:sz w:val="32"/>
          <w:szCs w:val="32"/>
          <w:highlight w:val="none"/>
        </w:rPr>
      </w:pPr>
      <w:r>
        <w:rPr>
          <w:rFonts w:hint="eastAsia" w:ascii="宋体" w:hAnsi="宋体"/>
          <w:b/>
          <w:bCs/>
          <w:sz w:val="32"/>
          <w:szCs w:val="32"/>
          <w:highlight w:val="none"/>
        </w:rPr>
        <w:t xml:space="preserve">（初稿）</w:t>
      </w:r>
      <w:r>
        <w:rPr>
          <w:rFonts w:ascii="宋体" w:hAnsi="宋体"/>
          <w:b/>
          <w:bCs/>
          <w:sz w:val="32"/>
          <w:szCs w:val="32"/>
          <w:highlight w:val="none"/>
        </w:rPr>
      </w:r>
      <w:r/>
    </w:p>
    <w:p>
      <w:pPr>
        <w:pStyle w:val="997"/>
        <w:rPr>
          <w:rFonts w:ascii="宋体" w:hAnsi="宋体"/>
          <w:sz w:val="32"/>
          <w:szCs w:val="32"/>
          <w:highlight w:val="none"/>
        </w:rPr>
      </w:pPr>
      <w:r>
        <w:rPr>
          <w:rFonts w:ascii="宋体" w:hAnsi="宋体"/>
          <w:sz w:val="32"/>
          <w:szCs w:val="32"/>
          <w:highlight w:val="none"/>
        </w:rPr>
      </w:r>
      <w:r/>
    </w:p>
    <w:p>
      <w:pPr>
        <w:pStyle w:val="997"/>
        <w:rPr>
          <w:rFonts w:ascii="宋体" w:hAnsi="宋体"/>
          <w:sz w:val="32"/>
          <w:szCs w:val="32"/>
          <w:highlight w:val="none"/>
        </w:rPr>
      </w:pPr>
      <w:r>
        <w:rPr>
          <w:rFonts w:ascii="宋体" w:hAnsi="宋体"/>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57"/>
        <w:gridCol w:w="6051"/>
      </w:tblGrid>
      <w:tr>
        <w:trPr>
          <w:trHeight w:val="936"/>
        </w:trPr>
        <w:tc>
          <w:tcPr>
            <w:tcW w:w="2157" w:type="dxa"/>
            <w:vAlign w:val="bottom"/>
            <w:textDirection w:val="lrTb"/>
            <w:noWrap w:val="false"/>
          </w:tcPr>
          <w:p>
            <w:pPr>
              <w:pStyle w:val="997"/>
              <w:jc w:val="center"/>
              <w:spacing w:line="1160" w:lineRule="exact"/>
              <w:rPr>
                <w:rFonts w:ascii="宋体" w:hAnsi="宋体" w:cs="Calibri"/>
                <w:b/>
                <w:bCs/>
                <w:spacing w:val="-20"/>
                <w:sz w:val="32"/>
                <w:szCs w:val="32"/>
                <w:highlight w:val="none"/>
              </w:rPr>
            </w:pPr>
            <w:r>
              <w:rPr>
                <w:rFonts w:hint="eastAsia" w:ascii="宋体" w:hAnsi="宋体"/>
                <w:b/>
                <w:bCs/>
                <w:sz w:val="32"/>
                <w:szCs w:val="32"/>
                <w:highlight w:val="none"/>
              </w:rPr>
              <w:t xml:space="preserve">工程名称：</w:t>
            </w:r>
            <w:r>
              <w:rPr>
                <w:rFonts w:ascii="宋体" w:hAnsi="宋体" w:cs="Calibri"/>
                <w:b/>
                <w:bCs/>
                <w:spacing w:val="-20"/>
                <w:sz w:val="32"/>
                <w:szCs w:val="32"/>
                <w:highlight w:val="none"/>
              </w:rPr>
            </w:r>
            <w:r/>
          </w:p>
        </w:tc>
        <w:tc>
          <w:tcPr>
            <w:tcW w:w="6051" w:type="dxa"/>
            <w:vAlign w:val="bottom"/>
            <w:textDirection w:val="lrTb"/>
            <w:noWrap w:val="false"/>
          </w:tcPr>
          <w:p>
            <w:pPr>
              <w:pStyle w:val="997"/>
              <w:jc w:val="center"/>
              <w:spacing w:line="1160" w:lineRule="exact"/>
              <w:rPr>
                <w:rFonts w:ascii="宋体" w:hAnsi="宋体" w:cs="Calibri"/>
                <w:b/>
                <w:bCs/>
                <w:spacing w:val="-10"/>
                <w:sz w:val="32"/>
                <w:szCs w:val="32"/>
                <w:highlight w:val="none"/>
              </w:rPr>
            </w:pPr>
            <w:r>
              <w:rPr>
                <w:rFonts w:hint="eastAsia" w:ascii="宋体" w:hAnsi="宋体" w:eastAsia="宋体"/>
                <w:b/>
                <w:bCs/>
                <w:spacing w:val="-10"/>
                <w:sz w:val="32"/>
                <w:szCs w:val="32"/>
                <w:highlight w:val="none"/>
                <w:lang w:eastAsia="zh-CN"/>
              </w:rPr>
              <w:t xml:space="preserve">2026年姚王街道四好农村路建设增补项目</w:t>
            </w:r>
            <w:r>
              <w:rPr>
                <w:rFonts w:ascii="宋体" w:hAnsi="宋体" w:cs="Calibri"/>
                <w:b/>
                <w:bCs/>
                <w:spacing w:val="-10"/>
                <w:sz w:val="32"/>
                <w:szCs w:val="32"/>
                <w:highlight w:val="none"/>
              </w:rPr>
            </w:r>
            <w:r/>
          </w:p>
        </w:tc>
      </w:tr>
      <w:tr>
        <w:trPr/>
        <w:tc>
          <w:tcPr>
            <w:tcW w:w="2157" w:type="dxa"/>
            <w:vAlign w:val="bottom"/>
            <w:textDirection w:val="lrTb"/>
            <w:noWrap w:val="false"/>
          </w:tcPr>
          <w:p>
            <w:pPr>
              <w:pStyle w:val="997"/>
              <w:jc w:val="center"/>
              <w:spacing w:line="1160" w:lineRule="exact"/>
              <w:rPr>
                <w:rFonts w:ascii="宋体" w:hAnsi="宋体" w:cs="Calibri"/>
                <w:b/>
                <w:bCs/>
                <w:spacing w:val="-20"/>
                <w:sz w:val="32"/>
                <w:szCs w:val="32"/>
                <w:highlight w:val="none"/>
              </w:rPr>
            </w:pPr>
            <w:r>
              <w:rPr>
                <w:rFonts w:hint="eastAsia" w:ascii="宋体" w:hAnsi="宋体"/>
                <w:b/>
                <w:bCs/>
                <w:sz w:val="32"/>
                <w:szCs w:val="32"/>
                <w:highlight w:val="none"/>
              </w:rPr>
              <w:t xml:space="preserve">合同编号：</w:t>
            </w:r>
            <w:r>
              <w:rPr>
                <w:rFonts w:ascii="宋体" w:hAnsi="宋体" w:cs="Calibri"/>
                <w:b/>
                <w:bCs/>
                <w:spacing w:val="-20"/>
                <w:sz w:val="32"/>
                <w:szCs w:val="32"/>
                <w:highlight w:val="none"/>
              </w:rPr>
            </w:r>
            <w:r/>
          </w:p>
        </w:tc>
        <w:tc>
          <w:tcPr>
            <w:tcW w:w="6051" w:type="dxa"/>
            <w:vAlign w:val="bottom"/>
            <w:textDirection w:val="lrTb"/>
            <w:noWrap w:val="false"/>
          </w:tcPr>
          <w:p>
            <w:pPr>
              <w:pStyle w:val="997"/>
              <w:jc w:val="center"/>
              <w:spacing w:line="1160" w:lineRule="exact"/>
              <w:rPr>
                <w:rFonts w:ascii="宋体" w:hAnsi="宋体" w:cs="Calibri"/>
                <w:b/>
                <w:bCs/>
                <w:sz w:val="32"/>
                <w:szCs w:val="32"/>
                <w:highlight w:val="none"/>
              </w:rPr>
            </w:pPr>
            <w:r>
              <w:rPr>
                <w:rFonts w:ascii="宋体" w:hAnsi="宋体" w:cs="Calibri"/>
                <w:b/>
                <w:bCs/>
                <w:sz w:val="32"/>
                <w:szCs w:val="32"/>
                <w:highlight w:val="none"/>
              </w:rPr>
            </w:r>
            <w:r/>
          </w:p>
        </w:tc>
      </w:tr>
      <w:tr>
        <w:trPr/>
        <w:tc>
          <w:tcPr>
            <w:tcW w:w="2157" w:type="dxa"/>
            <w:vAlign w:val="bottom"/>
            <w:textDirection w:val="lrTb"/>
            <w:noWrap w:val="false"/>
          </w:tcPr>
          <w:p>
            <w:pPr>
              <w:pStyle w:val="997"/>
              <w:jc w:val="center"/>
              <w:spacing w:line="1160" w:lineRule="exact"/>
              <w:rPr>
                <w:rFonts w:ascii="宋体" w:hAnsi="宋体" w:cs="Calibri"/>
                <w:b/>
                <w:bCs/>
                <w:spacing w:val="-20"/>
                <w:sz w:val="32"/>
                <w:szCs w:val="32"/>
                <w:highlight w:val="none"/>
              </w:rPr>
            </w:pPr>
            <w:r>
              <w:rPr>
                <w:rFonts w:hint="eastAsia" w:ascii="宋体" w:hAnsi="宋体"/>
                <w:b/>
                <w:bCs/>
                <w:spacing w:val="50"/>
                <w:sz w:val="32"/>
                <w:szCs w:val="32"/>
                <w:highlight w:val="none"/>
              </w:rPr>
              <w:t xml:space="preserve">发包人</w:t>
            </w:r>
            <w:r>
              <w:rPr>
                <w:rFonts w:hint="eastAsia" w:ascii="宋体" w:hAnsi="宋体"/>
                <w:b/>
                <w:bCs/>
                <w:sz w:val="32"/>
                <w:szCs w:val="32"/>
                <w:highlight w:val="none"/>
              </w:rPr>
              <w:t xml:space="preserve">：</w:t>
            </w:r>
            <w:r>
              <w:rPr>
                <w:rFonts w:ascii="宋体" w:hAnsi="宋体" w:cs="Calibri"/>
                <w:b/>
                <w:bCs/>
                <w:spacing w:val="-20"/>
                <w:sz w:val="32"/>
                <w:szCs w:val="32"/>
                <w:highlight w:val="none"/>
              </w:rPr>
            </w:r>
            <w:r/>
          </w:p>
        </w:tc>
        <w:tc>
          <w:tcPr>
            <w:tcW w:w="6051" w:type="dxa"/>
            <w:vAlign w:val="bottom"/>
            <w:textDirection w:val="lrTb"/>
            <w:noWrap w:val="false"/>
          </w:tcPr>
          <w:p>
            <w:pPr>
              <w:pStyle w:val="997"/>
              <w:jc w:val="center"/>
              <w:spacing w:line="1160" w:lineRule="exact"/>
              <w:rPr>
                <w:rFonts w:ascii="宋体" w:hAnsi="宋体" w:eastAsia="宋体" w:cs="Calibri"/>
                <w:b/>
                <w:bCs/>
                <w:spacing w:val="-10"/>
                <w:sz w:val="32"/>
                <w:szCs w:val="32"/>
                <w:highlight w:val="none"/>
                <w:lang w:val="en-US" w:eastAsia="zh-CN"/>
              </w:rPr>
            </w:pPr>
            <w:r>
              <w:rPr>
                <w:rFonts w:hint="eastAsia" w:ascii="宋体" w:hAnsi="宋体"/>
                <w:b/>
                <w:bCs/>
                <w:spacing w:val="-10"/>
                <w:sz w:val="32"/>
                <w:szCs w:val="32"/>
                <w:highlight w:val="none"/>
                <w:lang w:eastAsia="zh-CN"/>
              </w:rPr>
              <w:t xml:space="preserve">泰兴市人民政府</w:t>
            </w:r>
            <w:r>
              <w:rPr>
                <w:rFonts w:hint="eastAsia" w:ascii="宋体" w:hAnsi="宋体"/>
                <w:b/>
                <w:bCs/>
                <w:spacing w:val="-10"/>
                <w:sz w:val="32"/>
                <w:szCs w:val="32"/>
                <w:highlight w:val="none"/>
                <w:lang w:val="en-US" w:eastAsia="zh-CN"/>
              </w:rPr>
              <w:t xml:space="preserve">姚王街道办事处</w:t>
            </w:r>
            <w:r>
              <w:rPr>
                <w:rFonts w:ascii="宋体" w:hAnsi="宋体" w:eastAsia="宋体" w:cs="Calibri"/>
                <w:b/>
                <w:bCs/>
                <w:spacing w:val="-10"/>
                <w:sz w:val="32"/>
                <w:szCs w:val="32"/>
                <w:highlight w:val="none"/>
                <w:lang w:val="en-US" w:eastAsia="zh-CN"/>
              </w:rPr>
            </w:r>
            <w:r/>
          </w:p>
        </w:tc>
      </w:tr>
      <w:tr>
        <w:trPr/>
        <w:tc>
          <w:tcPr>
            <w:tcW w:w="2157" w:type="dxa"/>
            <w:vAlign w:val="bottom"/>
            <w:textDirection w:val="lrTb"/>
            <w:noWrap w:val="false"/>
          </w:tcPr>
          <w:p>
            <w:pPr>
              <w:pStyle w:val="997"/>
              <w:jc w:val="center"/>
              <w:spacing w:line="1160" w:lineRule="exact"/>
              <w:rPr>
                <w:rFonts w:ascii="宋体" w:hAnsi="宋体" w:cs="Calibri"/>
                <w:b/>
                <w:bCs/>
                <w:spacing w:val="-20"/>
                <w:sz w:val="32"/>
                <w:szCs w:val="32"/>
                <w:highlight w:val="none"/>
              </w:rPr>
            </w:pPr>
            <w:r>
              <w:rPr>
                <w:rFonts w:hint="eastAsia" w:ascii="宋体" w:hAnsi="宋体"/>
                <w:b/>
                <w:bCs/>
                <w:spacing w:val="50"/>
                <w:sz w:val="32"/>
                <w:szCs w:val="32"/>
                <w:highlight w:val="none"/>
              </w:rPr>
              <w:t xml:space="preserve">承包人</w:t>
            </w:r>
            <w:r>
              <w:rPr>
                <w:rFonts w:hint="eastAsia" w:ascii="宋体" w:hAnsi="宋体"/>
                <w:b/>
                <w:bCs/>
                <w:sz w:val="32"/>
                <w:szCs w:val="32"/>
                <w:highlight w:val="none"/>
              </w:rPr>
              <w:t xml:space="preserve">：</w:t>
            </w:r>
            <w:r>
              <w:rPr>
                <w:rFonts w:ascii="宋体" w:hAnsi="宋体" w:cs="Calibri"/>
                <w:b/>
                <w:bCs/>
                <w:spacing w:val="-20"/>
                <w:sz w:val="32"/>
                <w:szCs w:val="32"/>
                <w:highlight w:val="none"/>
              </w:rPr>
            </w:r>
            <w:r/>
          </w:p>
        </w:tc>
        <w:tc>
          <w:tcPr>
            <w:tcW w:w="6051" w:type="dxa"/>
            <w:vAlign w:val="bottom"/>
            <w:textDirection w:val="lrTb"/>
            <w:noWrap w:val="false"/>
          </w:tcPr>
          <w:p>
            <w:pPr>
              <w:pStyle w:val="997"/>
              <w:jc w:val="center"/>
              <w:spacing w:line="1160" w:lineRule="exact"/>
              <w:rPr>
                <w:rFonts w:ascii="宋体" w:hAnsi="宋体" w:cs="Calibri"/>
                <w:b/>
                <w:bCs/>
                <w:sz w:val="32"/>
                <w:szCs w:val="32"/>
                <w:highlight w:val="none"/>
              </w:rPr>
            </w:pPr>
            <w:r>
              <w:rPr>
                <w:rFonts w:ascii="宋体" w:hAnsi="宋体" w:cs="Calibri"/>
                <w:b/>
                <w:bCs/>
                <w:sz w:val="32"/>
                <w:szCs w:val="32"/>
                <w:highlight w:val="none"/>
              </w:rPr>
            </w:r>
            <w:r/>
          </w:p>
        </w:tc>
      </w:tr>
      <w:tr>
        <w:trPr/>
        <w:tc>
          <w:tcPr>
            <w:tcW w:w="2157" w:type="dxa"/>
            <w:vAlign w:val="bottom"/>
            <w:textDirection w:val="lrTb"/>
            <w:noWrap w:val="false"/>
          </w:tcPr>
          <w:p>
            <w:pPr>
              <w:pStyle w:val="997"/>
              <w:jc w:val="both"/>
              <w:spacing w:line="1160" w:lineRule="exact"/>
              <w:rPr>
                <w:rFonts w:hint="eastAsia" w:ascii="宋体" w:hAnsi="宋体" w:eastAsia="宋体"/>
                <w:b/>
                <w:bCs/>
                <w:spacing w:val="50"/>
                <w:sz w:val="32"/>
                <w:szCs w:val="32"/>
                <w:highlight w:val="none"/>
                <w:lang w:eastAsia="zh-CN"/>
              </w:rPr>
            </w:pPr>
            <w:r>
              <w:rPr>
                <w:rFonts w:hint="eastAsia" w:ascii="宋体" w:hAnsi="宋体"/>
                <w:b/>
                <w:bCs/>
                <w:spacing w:val="50"/>
                <w:sz w:val="32"/>
                <w:szCs w:val="32"/>
                <w:highlight w:val="none"/>
              </w:rPr>
              <w:t xml:space="preserve">实施主体</w:t>
            </w:r>
            <w:r>
              <w:rPr>
                <w:rFonts w:hint="eastAsia" w:ascii="宋体" w:hAnsi="宋体"/>
                <w:b/>
                <w:bCs/>
                <w:spacing w:val="50"/>
                <w:sz w:val="32"/>
                <w:szCs w:val="32"/>
                <w:highlight w:val="none"/>
                <w:lang w:eastAsia="zh-CN"/>
              </w:rPr>
              <w:t xml:space="preserve">：</w:t>
            </w:r>
            <w:r>
              <w:rPr>
                <w:rFonts w:hint="eastAsia" w:ascii="宋体" w:hAnsi="宋体" w:eastAsia="宋体"/>
                <w:b/>
                <w:bCs/>
                <w:spacing w:val="50"/>
                <w:sz w:val="32"/>
                <w:szCs w:val="32"/>
                <w:highlight w:val="none"/>
                <w:lang w:eastAsia="zh-CN"/>
              </w:rPr>
            </w:r>
            <w:r/>
          </w:p>
        </w:tc>
        <w:tc>
          <w:tcPr>
            <w:tcW w:w="6051" w:type="dxa"/>
            <w:vAlign w:val="bottom"/>
            <w:textDirection w:val="lrTb"/>
            <w:noWrap w:val="false"/>
          </w:tcPr>
          <w:p>
            <w:pPr>
              <w:pStyle w:val="997"/>
              <w:jc w:val="center"/>
              <w:spacing w:line="1160" w:lineRule="exact"/>
              <w:rPr>
                <w:rFonts w:ascii="宋体" w:hAnsi="宋体" w:cs="Calibri"/>
                <w:b/>
                <w:bCs/>
                <w:sz w:val="32"/>
                <w:szCs w:val="32"/>
                <w:highlight w:val="none"/>
              </w:rPr>
            </w:pPr>
            <w:r>
              <w:rPr>
                <w:rFonts w:ascii="宋体" w:hAnsi="宋体" w:cs="Calibri"/>
                <w:b/>
                <w:bCs/>
                <w:sz w:val="32"/>
                <w:szCs w:val="32"/>
                <w:highlight w:val="none"/>
              </w:rPr>
            </w:r>
            <w:r/>
          </w:p>
        </w:tc>
      </w:tr>
      <w:tr>
        <w:trPr/>
        <w:tc>
          <w:tcPr>
            <w:tcW w:w="2157" w:type="dxa"/>
            <w:vAlign w:val="bottom"/>
            <w:textDirection w:val="lrTb"/>
            <w:noWrap w:val="false"/>
          </w:tcPr>
          <w:p>
            <w:pPr>
              <w:pStyle w:val="997"/>
              <w:jc w:val="center"/>
              <w:spacing w:line="1160" w:lineRule="exact"/>
              <w:rPr>
                <w:rFonts w:ascii="宋体" w:hAnsi="宋体" w:cs="Calibri"/>
                <w:b/>
                <w:bCs/>
                <w:spacing w:val="-20"/>
                <w:sz w:val="32"/>
                <w:szCs w:val="32"/>
                <w:highlight w:val="none"/>
              </w:rPr>
            </w:pPr>
            <w:r>
              <w:rPr>
                <w:rFonts w:hint="eastAsia" w:ascii="宋体" w:hAnsi="宋体"/>
                <w:b/>
                <w:bCs/>
                <w:sz w:val="32"/>
                <w:szCs w:val="32"/>
                <w:highlight w:val="none"/>
              </w:rPr>
              <w:t xml:space="preserve">签订日期：</w:t>
            </w:r>
            <w:r>
              <w:rPr>
                <w:rFonts w:ascii="宋体" w:hAnsi="宋体" w:cs="Calibri"/>
                <w:b/>
                <w:bCs/>
                <w:spacing w:val="-20"/>
                <w:sz w:val="32"/>
                <w:szCs w:val="32"/>
                <w:highlight w:val="none"/>
              </w:rPr>
            </w:r>
            <w:r/>
          </w:p>
        </w:tc>
        <w:tc>
          <w:tcPr>
            <w:tcW w:w="6051" w:type="dxa"/>
            <w:vAlign w:val="bottom"/>
            <w:textDirection w:val="lrTb"/>
            <w:noWrap w:val="false"/>
          </w:tcPr>
          <w:p>
            <w:pPr>
              <w:pStyle w:val="997"/>
              <w:jc w:val="center"/>
              <w:spacing w:line="1160" w:lineRule="exact"/>
              <w:rPr>
                <w:rFonts w:ascii="宋体" w:hAnsi="宋体" w:cs="Calibri"/>
                <w:b/>
                <w:bCs/>
                <w:sz w:val="32"/>
                <w:szCs w:val="32"/>
                <w:highlight w:val="none"/>
              </w:rPr>
            </w:pPr>
            <w:r>
              <w:rPr>
                <w:rFonts w:ascii="宋体" w:hAnsi="宋体" w:cs="Calibri"/>
                <w:b/>
                <w:bCs/>
                <w:sz w:val="32"/>
                <w:szCs w:val="32"/>
                <w:highlight w:val="none"/>
              </w:rPr>
            </w:r>
            <w:r/>
          </w:p>
        </w:tc>
      </w:tr>
    </w:tbl>
    <w:p>
      <w:pPr>
        <w:pStyle w:val="997"/>
        <w:rPr>
          <w:rFonts w:ascii="宋体" w:hAnsi="宋体" w:cs="Calibri"/>
          <w:szCs w:val="21"/>
          <w:highlight w:val="none"/>
        </w:rPr>
      </w:pPr>
      <w:r>
        <w:rPr>
          <w:rFonts w:ascii="宋体" w:hAnsi="宋体" w:cs="Calibri"/>
          <w:szCs w:val="21"/>
          <w:highlight w:val="none"/>
        </w:rPr>
      </w:r>
      <w:r/>
    </w:p>
    <w:p>
      <w:pPr>
        <w:pStyle w:val="997"/>
        <w:rPr>
          <w:rFonts w:ascii="宋体" w:hAnsi="宋体"/>
          <w:highlight w:val="none"/>
        </w:rPr>
      </w:pPr>
      <w:r>
        <w:rPr>
          <w:rFonts w:ascii="宋体" w:hAnsi="宋体"/>
          <w:highlight w:val="none"/>
        </w:rPr>
      </w:r>
      <w:r/>
    </w:p>
    <w:p>
      <w:pPr>
        <w:pStyle w:val="997"/>
        <w:rPr>
          <w:rFonts w:ascii="宋体" w:hAnsi="宋体"/>
          <w:highlight w:val="none"/>
        </w:rPr>
      </w:pPr>
      <w:r>
        <w:rPr>
          <w:rFonts w:ascii="宋体" w:hAnsi="宋体"/>
          <w:highlight w:val="none"/>
        </w:rPr>
      </w:r>
      <w:r/>
    </w:p>
    <w:p>
      <w:pPr>
        <w:pStyle w:val="997"/>
        <w:rPr>
          <w:rFonts w:ascii="宋体" w:hAnsi="宋体"/>
          <w:highlight w:val="none"/>
        </w:rPr>
      </w:pPr>
      <w:r>
        <w:rPr>
          <w:rFonts w:ascii="宋体" w:hAnsi="宋体"/>
          <w:highlight w:val="none"/>
        </w:rPr>
      </w:r>
      <w:r/>
    </w:p>
    <w:p>
      <w:pPr>
        <w:pStyle w:val="997"/>
        <w:rPr>
          <w:rFonts w:ascii="宋体" w:hAnsi="宋体"/>
          <w:highlight w:val="none"/>
        </w:rPr>
      </w:pPr>
      <w:r>
        <w:rPr>
          <w:rFonts w:ascii="宋体" w:hAnsi="宋体"/>
          <w:highlight w:val="none"/>
        </w:rPr>
      </w:r>
      <w:r/>
    </w:p>
    <w:p>
      <w:pPr>
        <w:pStyle w:val="997"/>
        <w:ind w:firstLine="560"/>
        <w:spacing w:line="500" w:lineRule="exact"/>
        <w:rPr>
          <w:rFonts w:ascii="宋体" w:hAnsi="宋体"/>
          <w:b/>
          <w:bCs/>
          <w:sz w:val="44"/>
          <w:szCs w:val="44"/>
          <w:highlight w:val="none"/>
        </w:rPr>
      </w:pPr>
      <w:r>
        <w:rPr>
          <w:rFonts w:hint="eastAsia" w:ascii="宋体" w:hAnsi="宋体"/>
          <w:sz w:val="28"/>
          <w:szCs w:val="28"/>
          <w:highlight w:val="none"/>
        </w:rPr>
        <w:t xml:space="preserve">发包人</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实施主体</w:t>
      </w:r>
      <w:r>
        <w:rPr>
          <w:rFonts w:hint="eastAsia" w:ascii="宋体" w:hAnsi="宋体"/>
          <w:sz w:val="28"/>
          <w:szCs w:val="28"/>
          <w:highlight w:val="none"/>
        </w:rPr>
        <w:t xml:space="preserve">为实施</w:t>
      </w:r>
      <w:r>
        <w:rPr>
          <w:rFonts w:hint="eastAsia" w:ascii="宋体" w:hAnsi="宋体"/>
          <w:sz w:val="28"/>
          <w:szCs w:val="28"/>
          <w:highlight w:val="none"/>
          <w:u w:val="single"/>
          <w:lang w:eastAsia="zh-CN"/>
        </w:rPr>
        <w:t xml:space="preserve">2026年姚王街道四好农村路建设增补项目</w:t>
      </w:r>
      <w:r>
        <w:rPr>
          <w:rFonts w:hint="eastAsia" w:ascii="宋体" w:hAnsi="宋体"/>
          <w:sz w:val="28"/>
          <w:szCs w:val="28"/>
          <w:highlight w:val="none"/>
          <w:u w:val="single"/>
          <w:lang w:val="en-US" w:eastAsia="zh-CN"/>
        </w:rPr>
        <w:t xml:space="preserve">施工</w:t>
      </w:r>
      <w:r>
        <w:rPr>
          <w:rFonts w:hint="eastAsia" w:ascii="宋体" w:hAnsi="宋体"/>
          <w:sz w:val="28"/>
          <w:szCs w:val="28"/>
          <w:highlight w:val="none"/>
        </w:rPr>
        <w:t xml:space="preserve">，已接受承包人对该项目施工的投标。为使该项目顺利实施，</w:t>
      </w:r>
      <w:r>
        <w:rPr>
          <w:rFonts w:hint="eastAsia" w:ascii="宋体" w:hAnsi="宋体"/>
          <w:sz w:val="28"/>
          <w:szCs w:val="28"/>
          <w:highlight w:val="none"/>
          <w:lang w:val="en-US" w:eastAsia="zh-CN"/>
        </w:rPr>
        <w:t xml:space="preserve">三方</w:t>
      </w:r>
      <w:r>
        <w:rPr>
          <w:rFonts w:hint="eastAsia" w:ascii="宋体" w:hAnsi="宋体"/>
          <w:sz w:val="28"/>
          <w:szCs w:val="28"/>
          <w:highlight w:val="none"/>
        </w:rPr>
        <w:t xml:space="preserve">共同协商达成如下协议：</w:t>
      </w:r>
      <w:r>
        <w:rPr>
          <w:rFonts w:ascii="宋体" w:hAnsi="宋体"/>
          <w:b/>
          <w:bCs/>
          <w:sz w:val="44"/>
          <w:szCs w:val="44"/>
          <w:highlight w:val="none"/>
        </w:rPr>
      </w:r>
      <w:r/>
    </w:p>
    <w:p>
      <w:pPr>
        <w:pStyle w:val="997"/>
        <w:ind w:firstLine="537"/>
        <w:spacing w:line="500" w:lineRule="exact"/>
        <w:rPr>
          <w:rFonts w:ascii="宋体" w:hAnsi="宋体"/>
          <w:b/>
          <w:bCs/>
          <w:sz w:val="28"/>
          <w:szCs w:val="28"/>
          <w:highlight w:val="none"/>
        </w:rPr>
      </w:pPr>
      <w:r>
        <w:rPr>
          <w:rFonts w:hint="eastAsia" w:ascii="宋体" w:hAnsi="宋体"/>
          <w:b/>
          <w:bCs/>
          <w:sz w:val="28"/>
          <w:szCs w:val="28"/>
          <w:highlight w:val="none"/>
        </w:rPr>
        <w:t xml:space="preserve">一、工程概况：</w:t>
      </w:r>
      <w:r>
        <w:rPr>
          <w:rFonts w:ascii="宋体" w:hAnsi="宋体"/>
          <w:b/>
          <w:bCs/>
          <w:sz w:val="28"/>
          <w:szCs w:val="28"/>
          <w:highlight w:val="none"/>
        </w:rPr>
      </w:r>
      <w:r/>
    </w:p>
    <w:p>
      <w:pPr>
        <w:pStyle w:val="997"/>
        <w:ind w:firstLine="560"/>
        <w:spacing w:line="500" w:lineRule="exact"/>
        <w:rPr>
          <w:rFonts w:hint="eastAsia" w:ascii="宋体" w:hAnsi="宋体" w:eastAsia="宋体"/>
          <w:b/>
          <w:bCs/>
          <w:sz w:val="28"/>
          <w:szCs w:val="28"/>
          <w:highlight w:val="none"/>
        </w:rPr>
      </w:pPr>
      <w:r>
        <w:rPr>
          <w:rFonts w:hint="eastAsia" w:ascii="宋体" w:hAnsi="宋体" w:eastAsia="宋体"/>
          <w:b/>
          <w:bCs/>
          <w:sz w:val="28"/>
          <w:szCs w:val="28"/>
          <w:highlight w:val="none"/>
          <w:lang w:eastAsia="zh-CN"/>
        </w:rPr>
        <w:t xml:space="preserve">2026年姚王街道四好农村路建设增补项目</w:t>
      </w:r>
      <w:r>
        <w:rPr>
          <w:rFonts w:hint="eastAsia" w:ascii="宋体" w:hAnsi="宋体" w:eastAsia="宋体"/>
          <w:b/>
          <w:bCs/>
          <w:sz w:val="28"/>
          <w:szCs w:val="28"/>
          <w:highlight w:val="none"/>
        </w:rPr>
      </w:r>
      <w:r/>
    </w:p>
    <w:p>
      <w:pPr>
        <w:pStyle w:val="997"/>
        <w:ind w:firstLine="560"/>
        <w:spacing w:line="500" w:lineRule="exact"/>
        <w:rPr>
          <w:rFonts w:ascii="宋体" w:hAnsi="宋体"/>
          <w:sz w:val="28"/>
          <w:szCs w:val="28"/>
          <w:highlight w:val="none"/>
        </w:rPr>
      </w:pPr>
      <w:r>
        <w:rPr>
          <w:rFonts w:hint="eastAsia" w:ascii="宋体" w:hAnsi="宋体"/>
          <w:sz w:val="28"/>
          <w:szCs w:val="28"/>
          <w:highlight w:val="none"/>
        </w:rPr>
        <w:t xml:space="preserve">本次合同范围为：施工图和工程量清单注明的工程施工和缺陷责任期内的维修。 </w:t>
      </w:r>
      <w:r>
        <w:rPr>
          <w:rFonts w:ascii="宋体" w:hAnsi="宋体"/>
          <w:sz w:val="28"/>
          <w:szCs w:val="28"/>
          <w:highlight w:val="none"/>
        </w:rPr>
      </w:r>
      <w:r/>
    </w:p>
    <w:p>
      <w:pPr>
        <w:pStyle w:val="997"/>
        <w:ind w:firstLine="630"/>
        <w:spacing w:line="500" w:lineRule="exact"/>
        <w:rPr>
          <w:rFonts w:ascii="宋体" w:hAnsi="宋体"/>
          <w:b/>
          <w:bCs/>
          <w:sz w:val="28"/>
          <w:szCs w:val="28"/>
          <w:highlight w:val="none"/>
        </w:rPr>
      </w:pPr>
      <w:r>
        <w:rPr>
          <w:rFonts w:hint="eastAsia" w:ascii="宋体" w:hAnsi="宋体"/>
          <w:b/>
          <w:bCs/>
          <w:sz w:val="28"/>
          <w:szCs w:val="28"/>
          <w:highlight w:val="none"/>
        </w:rPr>
        <w:t xml:space="preserve">二、合同文件的组成部分：</w:t>
      </w:r>
      <w:r>
        <w:rPr>
          <w:rFonts w:ascii="宋体" w:hAnsi="宋体"/>
          <w:b/>
          <w:bCs/>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（1）合同实施期间，发包人</w:t>
      </w:r>
      <w:r>
        <w:rPr>
          <w:rFonts w:hint="eastAsia" w:ascii="宋体" w:hAnsi="宋体"/>
          <w:sz w:val="28"/>
          <w:szCs w:val="28"/>
          <w:highlight w:val="none"/>
          <w:lang w:eastAsia="zh-CN"/>
        </w:rPr>
        <w:t xml:space="preserve">、</w:t>
      </w:r>
      <w:r>
        <w:rPr>
          <w:rFonts w:hint="eastAsia" w:ascii="宋体" w:hAnsi="宋体"/>
          <w:sz w:val="28"/>
          <w:szCs w:val="28"/>
          <w:highlight w:val="none"/>
        </w:rPr>
        <w:t xml:space="preserve">承包人</w:t>
      </w:r>
      <w:r>
        <w:rPr>
          <w:rFonts w:hint="eastAsia" w:ascii="宋体" w:hAnsi="宋体"/>
          <w:sz w:val="28"/>
          <w:szCs w:val="28"/>
          <w:highlight w:val="none"/>
          <w:lang w:val="en-US" w:eastAsia="zh-CN"/>
        </w:rPr>
        <w:t xml:space="preserve">和实施主体</w:t>
      </w:r>
      <w:r>
        <w:rPr>
          <w:rFonts w:hint="eastAsia" w:ascii="宋体" w:hAnsi="宋体"/>
          <w:sz w:val="28"/>
          <w:szCs w:val="28"/>
          <w:highlight w:val="none"/>
        </w:rPr>
        <w:t xml:space="preserve">签订的其他协议（如果有）</w:t>
      </w:r>
      <w:r>
        <w:rPr>
          <w:rFonts w:ascii="宋体" w:hAnsi="宋体"/>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（2）合同协议书及各种合同附件（含廉政合同、安全生产合同、合同补充协议和合同谈判过程中的澄清文件和补充资料）；</w:t>
      </w:r>
      <w:r>
        <w:rPr>
          <w:rFonts w:ascii="宋体" w:hAnsi="宋体"/>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（3）中标通知书；</w:t>
      </w:r>
      <w:r>
        <w:rPr>
          <w:rFonts w:ascii="宋体" w:hAnsi="宋体"/>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（4）补遗书；</w:t>
      </w:r>
      <w:r>
        <w:rPr>
          <w:rFonts w:ascii="宋体" w:hAnsi="宋体"/>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（5）投标函及投标函附录；</w:t>
      </w:r>
      <w:r>
        <w:rPr>
          <w:rFonts w:ascii="宋体" w:hAnsi="宋体"/>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（6）项目专用合同条款；</w:t>
      </w:r>
      <w:r>
        <w:rPr>
          <w:rFonts w:ascii="宋体" w:hAnsi="宋体"/>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（7）招标文件项目专用本；</w:t>
      </w:r>
      <w:r>
        <w:rPr>
          <w:rFonts w:ascii="宋体" w:hAnsi="宋体"/>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（8）公路工程专用合同条款；</w:t>
      </w:r>
      <w:r>
        <w:rPr>
          <w:rFonts w:ascii="宋体" w:hAnsi="宋体"/>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（9）通用合同条款；</w:t>
      </w:r>
      <w:r>
        <w:rPr>
          <w:rFonts w:ascii="宋体" w:hAnsi="宋体"/>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（10）工程量清单计量规则；</w:t>
      </w:r>
      <w:r>
        <w:rPr>
          <w:rFonts w:ascii="宋体" w:hAnsi="宋体"/>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（11）技术规范；</w:t>
      </w:r>
      <w:r>
        <w:rPr>
          <w:rFonts w:ascii="宋体" w:hAnsi="宋体"/>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（12）图纸；</w:t>
      </w:r>
      <w:r>
        <w:rPr>
          <w:rFonts w:ascii="宋体" w:hAnsi="宋体"/>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（13）已标价工程量清单；</w:t>
      </w:r>
      <w:r>
        <w:rPr>
          <w:rFonts w:ascii="宋体" w:hAnsi="宋体"/>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（14）承包人有关人员、设备投入的承诺；</w:t>
      </w:r>
      <w:r>
        <w:rPr>
          <w:rFonts w:ascii="宋体" w:hAnsi="宋体"/>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（15）国家最新颁布的各种技术规范，检验评定标准及相关的规章制度；</w:t>
      </w:r>
      <w:r>
        <w:rPr>
          <w:rFonts w:ascii="宋体" w:hAnsi="宋体"/>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（16）构成本合同组成部分的其他文件。</w:t>
      </w:r>
      <w:r>
        <w:rPr>
          <w:rFonts w:ascii="宋体" w:hAnsi="宋体"/>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上述文件互相补充和解释，如有不明确或不一致之处，以合同约定次序在先者为准。</w:t>
      </w:r>
      <w:r>
        <w:rPr>
          <w:rFonts w:ascii="宋体" w:hAnsi="宋体"/>
          <w:sz w:val="28"/>
          <w:szCs w:val="28"/>
          <w:highlight w:val="none"/>
        </w:rPr>
      </w:r>
      <w:r/>
    </w:p>
    <w:p>
      <w:pPr>
        <w:pStyle w:val="997"/>
        <w:ind w:firstLine="560"/>
        <w:spacing w:line="500" w:lineRule="exact"/>
        <w:rPr>
          <w:rFonts w:ascii="宋体" w:hAnsi="宋体"/>
          <w:b/>
          <w:bCs/>
          <w:sz w:val="28"/>
          <w:szCs w:val="28"/>
          <w:highlight w:val="none"/>
        </w:rPr>
      </w:pPr>
      <w:r>
        <w:rPr>
          <w:rFonts w:hint="eastAsia" w:ascii="宋体" w:hAnsi="宋体"/>
          <w:b/>
          <w:bCs/>
          <w:sz w:val="28"/>
          <w:szCs w:val="28"/>
          <w:highlight w:val="none"/>
        </w:rPr>
        <w:t xml:space="preserve">三、合同价及支付结算</w:t>
      </w:r>
      <w:r>
        <w:rPr>
          <w:rFonts w:ascii="宋体" w:hAnsi="宋体"/>
          <w:b/>
          <w:bCs/>
          <w:sz w:val="28"/>
          <w:szCs w:val="28"/>
          <w:highlight w:val="none"/>
        </w:rPr>
      </w:r>
      <w:r/>
    </w:p>
    <w:p>
      <w:pPr>
        <w:pStyle w:val="997"/>
        <w:ind w:firstLine="630"/>
        <w:spacing w:line="500" w:lineRule="exact"/>
        <w:rPr>
          <w:rFonts w:ascii="宋体" w:hAnsi="宋体"/>
          <w:sz w:val="28"/>
          <w:szCs w:val="28"/>
          <w:highlight w:val="none"/>
        </w:rPr>
      </w:pPr>
      <w:r>
        <w:rPr>
          <w:rFonts w:hint="eastAsia" w:ascii="宋体" w:hAnsi="宋体"/>
          <w:sz w:val="28"/>
          <w:szCs w:val="28"/>
          <w:highlight w:val="none"/>
        </w:rPr>
        <w:t xml:space="preserve">1、本工程签约合同价即中标价，人民币（大写）元（￥元）。工程最终将按实际签认的工程量和中标单价进行结算。</w:t>
      </w:r>
      <w:r>
        <w:rPr>
          <w:rFonts w:ascii="宋体" w:hAnsi="宋体"/>
          <w:sz w:val="28"/>
          <w:szCs w:val="28"/>
          <w:highlight w:val="none"/>
        </w:rPr>
      </w:r>
      <w:r/>
    </w:p>
    <w:p>
      <w:pPr>
        <w:pStyle w:val="997"/>
        <w:ind w:firstLine="630"/>
        <w:spacing w:line="500" w:lineRule="exact"/>
        <w:rPr>
          <w:rFonts w:ascii="宋体" w:hAnsi="宋体"/>
          <w:sz w:val="28"/>
          <w:szCs w:val="28"/>
          <w:highlight w:val="none"/>
        </w:rPr>
      </w:pPr>
      <w:r>
        <w:rPr>
          <w:rFonts w:hint="eastAsia" w:ascii="宋体" w:hAnsi="宋体"/>
          <w:sz w:val="28"/>
          <w:szCs w:val="28"/>
          <w:highlight w:val="none"/>
        </w:rPr>
        <w:t xml:space="preserve">2、安全生产费用实行总量控制由工程现场质监管理人员依据监理工程师的意见签字确认后进行计量支付。</w:t>
      </w:r>
      <w:r>
        <w:rPr>
          <w:rFonts w:ascii="宋体" w:hAnsi="宋体"/>
          <w:sz w:val="28"/>
          <w:szCs w:val="28"/>
          <w:highlight w:val="none"/>
        </w:rPr>
      </w:r>
      <w:r/>
    </w:p>
    <w:p>
      <w:pPr>
        <w:pStyle w:val="997"/>
        <w:ind w:firstLine="630"/>
        <w:spacing w:line="500" w:lineRule="exact"/>
        <w:rPr>
          <w:rFonts w:ascii="宋体" w:hAnsi="宋体"/>
          <w:spacing w:val="-6"/>
          <w:sz w:val="28"/>
          <w:szCs w:val="28"/>
          <w:highlight w:val="none"/>
        </w:rPr>
      </w:pPr>
      <w:r>
        <w:rPr>
          <w:rFonts w:hint="eastAsia" w:ascii="宋体" w:hAnsi="宋体"/>
          <w:sz w:val="28"/>
          <w:szCs w:val="28"/>
          <w:highlight w:val="none"/>
        </w:rPr>
        <w:t xml:space="preserve">3、</w:t>
      </w:r>
      <w:r>
        <w:rPr>
          <w:rFonts w:hint="eastAsia" w:ascii="宋体" w:hAnsi="宋体"/>
          <w:spacing w:val="-6"/>
          <w:sz w:val="28"/>
          <w:szCs w:val="28"/>
          <w:highlight w:val="none"/>
        </w:rPr>
        <w:t xml:space="preserve">合同外项目单价的确认，将参照类似工程类似项目或子目中标单价执行，或依据招标文件重新编制项目综合单价按中标下浮率下浮后执行。</w:t>
      </w:r>
      <w:r>
        <w:rPr>
          <w:rFonts w:ascii="宋体" w:hAnsi="宋体"/>
          <w:spacing w:val="-6"/>
          <w:sz w:val="28"/>
          <w:szCs w:val="28"/>
          <w:highlight w:val="none"/>
        </w:rPr>
      </w:r>
      <w:r/>
    </w:p>
    <w:p>
      <w:pPr>
        <w:pStyle w:val="997"/>
        <w:ind w:firstLine="603"/>
        <w:spacing w:line="500" w:lineRule="exact"/>
        <w:rPr>
          <w:rFonts w:ascii="宋体" w:hAnsi="宋体"/>
          <w:spacing w:val="-6"/>
          <w:sz w:val="28"/>
          <w:szCs w:val="28"/>
          <w:highlight w:val="none"/>
        </w:rPr>
      </w:pPr>
      <w:r>
        <w:rPr>
          <w:rFonts w:hint="eastAsia" w:ascii="宋体" w:hAnsi="宋体"/>
          <w:spacing w:val="-6"/>
          <w:sz w:val="28"/>
          <w:szCs w:val="28"/>
          <w:highlight w:val="none"/>
        </w:rPr>
        <w:t xml:space="preserve">4、本工程关于建筑材料价格风险，在竣工决算时将依据泰州工程造价管理材料指导价、预算编制材料基准价，按照招标文件及省、市最近交通部门有关文件具体规定执行。施工期间，人工费按照江苏省有关部门发布的人工成本信息进行调整。</w:t>
      </w:r>
      <w:r>
        <w:rPr>
          <w:rFonts w:ascii="宋体" w:hAnsi="宋体"/>
          <w:spacing w:val="-6"/>
          <w:sz w:val="28"/>
          <w:szCs w:val="28"/>
          <w:highlight w:val="none"/>
        </w:rPr>
      </w:r>
      <w:r/>
    </w:p>
    <w:p>
      <w:pPr>
        <w:pStyle w:val="997"/>
        <w:ind w:firstLine="630"/>
        <w:spacing w:line="500" w:lineRule="exact"/>
        <w:rPr>
          <w:rFonts w:hint="eastAsia" w:ascii="宋体" w:hAnsi="宋体" w:eastAsia="宋体"/>
          <w:spacing w:val="-6"/>
          <w:sz w:val="28"/>
          <w:szCs w:val="28"/>
          <w:highlight w:val="none"/>
          <w:lang w:eastAsia="zh-CN"/>
        </w:rPr>
      </w:pPr>
      <w:r>
        <w:rPr>
          <w:rFonts w:hint="eastAsia" w:ascii="宋体" w:hAnsi="宋体"/>
          <w:sz w:val="28"/>
          <w:szCs w:val="28"/>
          <w:highlight w:val="none"/>
        </w:rPr>
        <w:t xml:space="preserve">5、工程竣工验收合格付合同价的80%，工竣工验收合格一年后付清审计价的余款。</w:t>
      </w:r>
      <w:r>
        <w:rPr>
          <w:rFonts w:hint="eastAsia" w:ascii="宋体" w:hAnsi="宋体" w:eastAsia="宋体"/>
          <w:spacing w:val="-6"/>
          <w:sz w:val="28"/>
          <w:szCs w:val="28"/>
          <w:highlight w:val="none"/>
          <w:lang w:eastAsia="zh-CN"/>
        </w:rPr>
      </w:r>
      <w:r/>
    </w:p>
    <w:p>
      <w:pPr>
        <w:pStyle w:val="997"/>
        <w:ind w:firstLine="630"/>
        <w:spacing w:line="500" w:lineRule="exact"/>
        <w:rPr>
          <w:rFonts w:ascii="宋体" w:hAnsi="宋体"/>
          <w:sz w:val="28"/>
          <w:szCs w:val="28"/>
          <w:highlight w:val="none"/>
        </w:rPr>
      </w:pPr>
      <w:r>
        <w:rPr>
          <w:rFonts w:hint="eastAsia" w:ascii="宋体" w:hAnsi="宋体"/>
          <w:sz w:val="28"/>
          <w:szCs w:val="28"/>
          <w:highlight w:val="none"/>
        </w:rPr>
        <w:t xml:space="preserve">6、对几何尺寸、强度等主要技术指标不符合质量要求的分项工程，承包人必须整改，无法整改且不影响使用的，除按实计量外，还将扣除该分项工程计量的20%；计量资料不及时上报、工程不及时结算，不予安排资金。</w:t>
      </w:r>
      <w:r>
        <w:rPr>
          <w:rFonts w:ascii="宋体" w:hAnsi="宋体"/>
          <w:sz w:val="28"/>
          <w:szCs w:val="28"/>
          <w:highlight w:val="none"/>
        </w:rPr>
      </w:r>
      <w:r/>
    </w:p>
    <w:p>
      <w:pPr>
        <w:pStyle w:val="997"/>
        <w:ind w:firstLine="560"/>
        <w:spacing w:line="500" w:lineRule="exact"/>
        <w:rPr>
          <w:rFonts w:ascii="宋体" w:hAnsi="宋体"/>
          <w:sz w:val="28"/>
          <w:szCs w:val="28"/>
          <w:highlight w:val="none"/>
        </w:rPr>
      </w:pPr>
      <w:r>
        <w:rPr>
          <w:rFonts w:hint="eastAsia" w:ascii="宋体" w:hAnsi="宋体"/>
          <w:sz w:val="28"/>
          <w:szCs w:val="28"/>
          <w:highlight w:val="none"/>
        </w:rPr>
        <w:t xml:space="preserve">7、本项目暂定金额由监理工程师报业主批准确认后全部或部分地使用。</w:t>
      </w:r>
      <w:r>
        <w:rPr>
          <w:rFonts w:ascii="宋体" w:hAnsi="宋体"/>
          <w:sz w:val="28"/>
          <w:szCs w:val="28"/>
          <w:highlight w:val="none"/>
        </w:rPr>
      </w:r>
      <w:r/>
    </w:p>
    <w:p>
      <w:pPr>
        <w:pStyle w:val="997"/>
        <w:ind w:firstLine="537"/>
        <w:spacing w:line="500" w:lineRule="exact"/>
        <w:rPr>
          <w:rFonts w:ascii="宋体" w:hAnsi="宋体"/>
          <w:b/>
          <w:bCs/>
          <w:sz w:val="28"/>
          <w:szCs w:val="28"/>
          <w:highlight w:val="none"/>
        </w:rPr>
      </w:pPr>
      <w:r>
        <w:rPr>
          <w:rFonts w:hint="eastAsia" w:ascii="宋体" w:hAnsi="宋体"/>
          <w:b/>
          <w:bCs/>
          <w:sz w:val="28"/>
          <w:szCs w:val="28"/>
          <w:highlight w:val="none"/>
        </w:rPr>
        <w:t xml:space="preserve">四、承包人项目部主要人员：</w:t>
      </w:r>
      <w:r>
        <w:rPr>
          <w:rFonts w:ascii="宋体" w:hAnsi="宋体"/>
          <w:b/>
          <w:bCs/>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项目经理：</w:t>
      </w:r>
      <w:r>
        <w:rPr>
          <w:rFonts w:hint="eastAsia" w:ascii="宋体" w:hAnsi="宋体"/>
          <w:sz w:val="28"/>
          <w:szCs w:val="28"/>
          <w:highlight w:val="none"/>
          <w:u w:val="single"/>
          <w:lang w:val="en-US" w:eastAsia="zh-CN"/>
        </w:rPr>
        <w:t xml:space="preserve">      </w:t>
      </w:r>
      <w:r>
        <w:rPr>
          <w:rFonts w:hint="eastAsia" w:ascii="宋体" w:hAnsi="宋体"/>
          <w:sz w:val="28"/>
          <w:szCs w:val="28"/>
          <w:highlight w:val="none"/>
        </w:rPr>
        <w:t xml:space="preserve">，技术负责人：</w:t>
      </w:r>
      <w:r>
        <w:rPr>
          <w:rFonts w:hint="eastAsia" w:ascii="宋体" w:hAnsi="宋体"/>
          <w:sz w:val="28"/>
          <w:szCs w:val="28"/>
          <w:highlight w:val="none"/>
          <w:u w:val="single"/>
          <w:lang w:val="en-US" w:eastAsia="zh-CN"/>
        </w:rPr>
        <w:t xml:space="preserve">      </w:t>
      </w:r>
      <w:r>
        <w:rPr>
          <w:rFonts w:hint="eastAsia" w:ascii="宋体" w:hAnsi="宋体"/>
          <w:sz w:val="28"/>
          <w:szCs w:val="28"/>
          <w:highlight w:val="none"/>
        </w:rPr>
        <w:t xml:space="preserve">，安全员：</w:t>
      </w:r>
      <w:r>
        <w:rPr>
          <w:rFonts w:hint="eastAsia" w:ascii="宋体" w:hAnsi="宋体"/>
          <w:sz w:val="28"/>
          <w:szCs w:val="28"/>
          <w:highlight w:val="none"/>
          <w:u w:val="single"/>
          <w:lang w:val="en-US" w:eastAsia="zh-CN"/>
        </w:rPr>
        <w:t xml:space="preserve">       </w:t>
      </w:r>
      <w:r>
        <w:rPr>
          <w:rFonts w:hint="eastAsia" w:ascii="宋体" w:hAnsi="宋体"/>
          <w:sz w:val="28"/>
          <w:szCs w:val="28"/>
          <w:highlight w:val="none"/>
        </w:rPr>
        <w:t xml:space="preserve">。</w:t>
      </w:r>
      <w:r>
        <w:rPr>
          <w:rFonts w:ascii="宋体" w:hAnsi="宋体"/>
          <w:sz w:val="28"/>
          <w:szCs w:val="28"/>
          <w:highlight w:val="none"/>
        </w:rPr>
      </w:r>
      <w:r/>
    </w:p>
    <w:p>
      <w:pPr>
        <w:pStyle w:val="997"/>
        <w:ind w:firstLine="537"/>
        <w:spacing w:line="500" w:lineRule="exact"/>
        <w:rPr>
          <w:rFonts w:ascii="宋体" w:hAnsi="宋体"/>
          <w:b/>
          <w:bCs/>
          <w:sz w:val="28"/>
          <w:szCs w:val="28"/>
          <w:highlight w:val="none"/>
        </w:rPr>
      </w:pPr>
      <w:r>
        <w:rPr>
          <w:rFonts w:hint="eastAsia" w:ascii="宋体" w:hAnsi="宋体"/>
          <w:b/>
          <w:bCs/>
          <w:sz w:val="28"/>
          <w:szCs w:val="28"/>
          <w:highlight w:val="none"/>
        </w:rPr>
        <w:t xml:space="preserve">五、质量及工期</w:t>
      </w:r>
      <w:r>
        <w:rPr>
          <w:rFonts w:ascii="宋体" w:hAnsi="宋体"/>
          <w:b/>
          <w:bCs/>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1、工程交工验收质量评定：合格；竣工验收质量评定：优良。</w:t>
      </w:r>
      <w:r>
        <w:rPr>
          <w:rFonts w:ascii="宋体" w:hAnsi="宋体"/>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2、工期：</w:t>
      </w:r>
      <w:r>
        <w:rPr>
          <w:rFonts w:hint="eastAsia" w:ascii="宋体" w:hAnsi="宋体"/>
          <w:color w:val="ff0000"/>
          <w:sz w:val="28"/>
          <w:szCs w:val="28"/>
          <w:highlight w:val="none"/>
          <w:u w:val="single"/>
        </w:rPr>
        <w:t xml:space="preserve"> </w:t>
      </w:r>
      <w:r>
        <w:rPr>
          <w:rFonts w:hint="eastAsia" w:ascii="宋体" w:hAnsi="宋体"/>
          <w:color w:val="ff0000"/>
          <w:sz w:val="28"/>
          <w:szCs w:val="28"/>
          <w:highlight w:val="none"/>
          <w:u w:val="single"/>
          <w:lang w:val="en-US" w:eastAsia="zh-CN"/>
        </w:rPr>
        <w:t xml:space="preserve">45</w:t>
      </w:r>
      <w:r>
        <w:rPr>
          <w:rFonts w:hint="eastAsia" w:ascii="宋体" w:hAnsi="宋体"/>
          <w:color w:val="ff0000"/>
          <w:sz w:val="28"/>
          <w:szCs w:val="28"/>
          <w:highlight w:val="none"/>
        </w:rPr>
        <w:t xml:space="preserve">日历天</w:t>
      </w:r>
      <w:r>
        <w:rPr>
          <w:rFonts w:hint="eastAsia" w:ascii="宋体" w:hAnsi="宋体"/>
          <w:sz w:val="28"/>
          <w:szCs w:val="28"/>
          <w:highlight w:val="none"/>
        </w:rPr>
        <w:t xml:space="preserve">，缺陷责任期：24个月。</w:t>
      </w:r>
      <w:r>
        <w:rPr>
          <w:rFonts w:ascii="宋体" w:hAnsi="宋体"/>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3、承包人承诺按合同约定承担工程的实施、完成及缺陷修复。</w:t>
      </w:r>
      <w:r>
        <w:rPr>
          <w:rFonts w:ascii="宋体" w:hAnsi="宋体"/>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4、</w:t>
      </w:r>
      <w:r>
        <w:rPr>
          <w:rFonts w:hint="eastAsia" w:ascii="宋体" w:hAnsi="宋体"/>
          <w:sz w:val="28"/>
          <w:szCs w:val="28"/>
          <w:highlight w:val="none"/>
          <w:lang w:val="en-US" w:eastAsia="zh-CN"/>
        </w:rPr>
        <w:t xml:space="preserve">实施主体</w:t>
      </w:r>
      <w:r>
        <w:rPr>
          <w:rFonts w:hint="eastAsia" w:ascii="宋体" w:hAnsi="宋体"/>
          <w:sz w:val="28"/>
          <w:szCs w:val="28"/>
          <w:highlight w:val="none"/>
        </w:rPr>
        <w:t xml:space="preserve">承诺按合同约定条件、时间和方式向承包人支付工程款。</w:t>
      </w:r>
      <w:r>
        <w:rPr>
          <w:rFonts w:ascii="宋体" w:hAnsi="宋体"/>
          <w:sz w:val="28"/>
          <w:szCs w:val="28"/>
          <w:highlight w:val="none"/>
        </w:rPr>
      </w:r>
      <w:r/>
    </w:p>
    <w:p>
      <w:pPr>
        <w:pStyle w:val="997"/>
        <w:ind w:firstLine="537"/>
        <w:spacing w:line="500" w:lineRule="exact"/>
        <w:rPr>
          <w:rFonts w:ascii="宋体" w:hAnsi="宋体"/>
          <w:b/>
          <w:bCs/>
          <w:sz w:val="28"/>
          <w:szCs w:val="28"/>
          <w:highlight w:val="none"/>
        </w:rPr>
      </w:pPr>
      <w:r>
        <w:rPr>
          <w:rFonts w:hint="eastAsia" w:ascii="宋体" w:hAnsi="宋体"/>
          <w:b/>
          <w:bCs/>
          <w:sz w:val="28"/>
          <w:szCs w:val="28"/>
          <w:highlight w:val="none"/>
        </w:rPr>
        <w:t xml:space="preserve">六、安全</w:t>
      </w:r>
      <w:r>
        <w:rPr>
          <w:rFonts w:ascii="宋体" w:hAnsi="宋体"/>
          <w:b/>
          <w:bCs/>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承包人在施工过程中应加强安全教育，规范做好各类安全防范措施，确保施工和交通安全，一旦发生安全责任事故，承包人全权负责处理，并承担一切责任。发包人</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实施主体</w:t>
      </w:r>
      <w:r>
        <w:rPr>
          <w:rFonts w:hint="eastAsia" w:ascii="宋体" w:hAnsi="宋体"/>
          <w:sz w:val="28"/>
          <w:szCs w:val="28"/>
          <w:highlight w:val="none"/>
        </w:rPr>
        <w:t xml:space="preserve">将与承包人另行签订安全生产合同。</w:t>
      </w:r>
      <w:r>
        <w:rPr>
          <w:rFonts w:ascii="宋体" w:hAnsi="宋体"/>
          <w:sz w:val="28"/>
          <w:szCs w:val="28"/>
          <w:highlight w:val="none"/>
        </w:rPr>
      </w:r>
      <w:r/>
    </w:p>
    <w:p>
      <w:pPr>
        <w:pStyle w:val="997"/>
        <w:ind w:firstLine="537"/>
        <w:spacing w:line="500" w:lineRule="exact"/>
        <w:rPr>
          <w:rFonts w:ascii="宋体" w:hAnsi="宋体"/>
          <w:b/>
          <w:bCs/>
          <w:sz w:val="28"/>
          <w:szCs w:val="28"/>
          <w:highlight w:val="none"/>
        </w:rPr>
      </w:pPr>
      <w:r>
        <w:rPr>
          <w:rFonts w:hint="eastAsia" w:ascii="宋体" w:hAnsi="宋体"/>
          <w:b/>
          <w:bCs/>
          <w:sz w:val="28"/>
          <w:szCs w:val="28"/>
          <w:highlight w:val="none"/>
        </w:rPr>
        <w:t xml:space="preserve">七、保证金</w:t>
      </w:r>
      <w:r>
        <w:rPr>
          <w:rFonts w:ascii="宋体" w:hAnsi="宋体"/>
          <w:b/>
          <w:bCs/>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1、签约合同前，按照约定承包人需向发包人</w:t>
      </w:r>
      <w:r>
        <w:rPr>
          <w:rFonts w:hint="eastAsia" w:ascii="宋体" w:hAnsi="宋体"/>
          <w:sz w:val="28"/>
          <w:szCs w:val="28"/>
          <w:highlight w:val="none"/>
          <w:lang w:val="en-US" w:eastAsia="zh-CN"/>
        </w:rPr>
        <w:t xml:space="preserve">及实施主体</w:t>
      </w:r>
      <w:r>
        <w:rPr>
          <w:rFonts w:hint="eastAsia" w:ascii="宋体" w:hAnsi="宋体"/>
          <w:sz w:val="28"/>
          <w:szCs w:val="28"/>
          <w:highlight w:val="none"/>
        </w:rPr>
        <w:t xml:space="preserve">提供中标金额的</w:t>
      </w:r>
      <w:r>
        <w:rPr>
          <w:rFonts w:hint="eastAsia" w:ascii="宋体" w:hAnsi="宋体"/>
          <w:sz w:val="28"/>
          <w:szCs w:val="28"/>
          <w:highlight w:val="none"/>
          <w:lang w:val="en-US" w:eastAsia="zh-CN"/>
        </w:rPr>
        <w:t xml:space="preserve">5</w:t>
      </w:r>
      <w:r>
        <w:rPr>
          <w:rFonts w:hint="eastAsia" w:ascii="宋体" w:hAnsi="宋体"/>
          <w:sz w:val="28"/>
          <w:szCs w:val="28"/>
          <w:highlight w:val="none"/>
        </w:rPr>
        <w:t xml:space="preserve">%为履约保证金，履约保证金可以采用现金或银行保函的形式。履约保证金在工程施工结束之后返还。</w:t>
      </w:r>
      <w:r>
        <w:rPr>
          <w:rFonts w:ascii="宋体" w:hAnsi="宋体"/>
          <w:sz w:val="28"/>
          <w:szCs w:val="28"/>
          <w:highlight w:val="none"/>
        </w:rPr>
      </w:r>
      <w:r/>
    </w:p>
    <w:p>
      <w:pPr>
        <w:pStyle w:val="997"/>
        <w:ind w:firstLine="537"/>
        <w:spacing w:line="500" w:lineRule="exact"/>
        <w:rPr>
          <w:rFonts w:ascii="宋体" w:hAnsi="宋体"/>
          <w:b/>
          <w:bCs/>
          <w:sz w:val="28"/>
          <w:szCs w:val="28"/>
          <w:highlight w:val="none"/>
        </w:rPr>
      </w:pPr>
      <w:r>
        <w:rPr>
          <w:rFonts w:hint="eastAsia" w:ascii="宋体" w:hAnsi="宋体"/>
          <w:b/>
          <w:bCs/>
          <w:sz w:val="28"/>
          <w:szCs w:val="28"/>
          <w:highlight w:val="none"/>
        </w:rPr>
        <w:t xml:space="preserve">八、其它</w:t>
      </w:r>
      <w:r>
        <w:rPr>
          <w:rFonts w:ascii="宋体" w:hAnsi="宋体"/>
          <w:b/>
          <w:bCs/>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1、发包人</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实施主体</w:t>
      </w:r>
      <w:r>
        <w:rPr>
          <w:rFonts w:hint="eastAsia" w:ascii="宋体" w:hAnsi="宋体"/>
          <w:sz w:val="28"/>
          <w:szCs w:val="28"/>
          <w:highlight w:val="none"/>
        </w:rPr>
        <w:t xml:space="preserve">将按照有关规定定期对承包人进行履约考核，考核结果上报上级主管部门。</w:t>
      </w:r>
      <w:r>
        <w:rPr>
          <w:rFonts w:ascii="宋体" w:hAnsi="宋体"/>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2、工程实施过程中，承包人要无条件服从发包人</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实施主体</w:t>
      </w:r>
      <w:r>
        <w:rPr>
          <w:rFonts w:hint="eastAsia" w:ascii="宋体" w:hAnsi="宋体"/>
          <w:sz w:val="28"/>
          <w:szCs w:val="28"/>
          <w:highlight w:val="none"/>
        </w:rPr>
        <w:t xml:space="preserve">对施工组织计划、工程量的调整，以及对工程管理和质量方面提出的有关要求。工程施工结束30天内必须规范整理好全部竣工资料和计量资料，并移交发包人。</w:t>
      </w:r>
      <w:r>
        <w:rPr>
          <w:rFonts w:ascii="宋体" w:hAnsi="宋体"/>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3、</w:t>
      </w:r>
      <w:r>
        <w:rPr>
          <w:rFonts w:hint="eastAsia" w:ascii="宋体" w:hAnsi="宋体"/>
          <w:sz w:val="28"/>
          <w:szCs w:val="28"/>
          <w:highlight w:val="none"/>
          <w:lang w:val="en-US" w:eastAsia="zh-CN"/>
        </w:rPr>
        <w:t xml:space="preserve">承包人</w:t>
      </w:r>
      <w:r>
        <w:rPr>
          <w:rFonts w:hint="eastAsia" w:ascii="宋体" w:hAnsi="宋体"/>
          <w:sz w:val="28"/>
          <w:szCs w:val="28"/>
          <w:highlight w:val="none"/>
        </w:rPr>
        <w:t xml:space="preserve">必须充分调查本工程现场情况，制定较详实的实施计划和绕行方案，确保施工安全，保障交通畅通。</w:t>
      </w:r>
      <w:r>
        <w:rPr>
          <w:rFonts w:ascii="宋体" w:hAnsi="宋体"/>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4、承包人应及时组织施工队伍进场，严格按施工组织计划施工。如承包人序时进度严重滞后，影响整个工期，发包人</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实施主体</w:t>
      </w:r>
      <w:r>
        <w:rPr>
          <w:rFonts w:hint="eastAsia" w:ascii="宋体" w:hAnsi="宋体"/>
          <w:sz w:val="28"/>
          <w:szCs w:val="28"/>
          <w:highlight w:val="none"/>
        </w:rPr>
        <w:t xml:space="preserve">将视具体情况有权对剩余工程予以切割分包，并根据与分包单位结算价格在主包单位计量中予以扣除，由此产生的一切后果由原中标单位承担。</w:t>
      </w:r>
      <w:r>
        <w:rPr>
          <w:rFonts w:ascii="宋体" w:hAnsi="宋体"/>
          <w:sz w:val="28"/>
          <w:szCs w:val="28"/>
          <w:highlight w:val="none"/>
        </w:rPr>
      </w:r>
      <w:r/>
    </w:p>
    <w:p>
      <w:pPr>
        <w:pStyle w:val="997"/>
        <w:ind w:firstLine="719"/>
        <w:spacing w:line="500" w:lineRule="exact"/>
        <w:rPr>
          <w:rFonts w:ascii="宋体" w:hAnsi="宋体"/>
          <w:sz w:val="28"/>
          <w:szCs w:val="28"/>
          <w:highlight w:val="none"/>
        </w:rPr>
      </w:pPr>
      <w:r>
        <w:rPr>
          <w:rFonts w:hint="eastAsia" w:ascii="宋体" w:hAnsi="宋体"/>
          <w:sz w:val="28"/>
          <w:szCs w:val="28"/>
          <w:highlight w:val="none"/>
        </w:rPr>
        <w:t xml:space="preserve">5、投标书中所列项目经理、项目总工等主要人员未经发包人</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实施主体</w:t>
      </w:r>
      <w:r>
        <w:rPr>
          <w:rFonts w:hint="eastAsia" w:ascii="宋体" w:hAnsi="宋体"/>
          <w:sz w:val="28"/>
          <w:szCs w:val="28"/>
          <w:highlight w:val="none"/>
        </w:rPr>
        <w:t xml:space="preserve">同意一律不得调整更换，否则将根据其在项目中所担任的职务、级别予以罚款（项目经理10万元/人•</w:t>
      </w:r>
      <w:r>
        <w:rPr>
          <w:rFonts w:hint="eastAsia" w:ascii="宋体" w:hAnsi="宋体" w:cs="仿宋_GB2312"/>
          <w:sz w:val="28"/>
          <w:szCs w:val="28"/>
          <w:highlight w:val="none"/>
        </w:rPr>
        <w:t xml:space="preserve">次</w:t>
      </w:r>
      <w:r>
        <w:rPr>
          <w:rFonts w:hint="eastAsia" w:ascii="宋体" w:hAnsi="宋体"/>
          <w:sz w:val="28"/>
          <w:szCs w:val="28"/>
          <w:highlight w:val="none"/>
        </w:rPr>
        <w:t xml:space="preserve">、总工10万元/人•</w:t>
      </w:r>
      <w:r>
        <w:rPr>
          <w:rFonts w:hint="eastAsia" w:ascii="宋体" w:hAnsi="宋体" w:cs="仿宋_GB2312"/>
          <w:sz w:val="28"/>
          <w:szCs w:val="28"/>
          <w:highlight w:val="none"/>
        </w:rPr>
        <w:t xml:space="preserve">次，其它主要管理人员</w:t>
      </w:r>
      <w:r>
        <w:rPr>
          <w:rFonts w:hint="eastAsia" w:ascii="宋体" w:hAnsi="宋体"/>
          <w:sz w:val="28"/>
          <w:szCs w:val="28"/>
          <w:highlight w:val="none"/>
        </w:rPr>
        <w:t xml:space="preserve">5万元/人•</w:t>
      </w:r>
      <w:r>
        <w:rPr>
          <w:rFonts w:hint="eastAsia" w:ascii="宋体" w:hAnsi="宋体" w:cs="仿宋_GB2312"/>
          <w:sz w:val="28"/>
          <w:szCs w:val="28"/>
          <w:highlight w:val="none"/>
        </w:rPr>
        <w:t xml:space="preserve">次），并按有关规定上报主管部门予以处罚。发包人即使同意更换，仍按上述标准进行处罚。</w:t>
      </w:r>
      <w:r>
        <w:rPr>
          <w:rFonts w:ascii="宋体" w:hAnsi="宋体"/>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6、承包人驻地建设必须满足相关要求，同时应规范建立与工程规模匹配的工地试验室，配备满足日常质量检测需要的人员、试验仪器和设备，保证日常的质量检测工作。</w:t>
      </w:r>
      <w:r>
        <w:rPr>
          <w:rFonts w:ascii="宋体" w:hAnsi="宋体"/>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7、发包人</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实施主体</w:t>
      </w:r>
      <w:r>
        <w:rPr>
          <w:rFonts w:hint="eastAsia" w:ascii="宋体" w:hAnsi="宋体"/>
          <w:sz w:val="28"/>
          <w:szCs w:val="28"/>
          <w:highlight w:val="none"/>
        </w:rPr>
        <w:t xml:space="preserve">在工程施工时有权根据实际情况变更设计和调整工程量，承包人不得由此提出异议。</w:t>
      </w:r>
      <w:r>
        <w:rPr>
          <w:rFonts w:ascii="宋体" w:hAnsi="宋体"/>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8、工程实施期间，发包人</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实施主体</w:t>
      </w:r>
      <w:r>
        <w:rPr>
          <w:rFonts w:hint="eastAsia" w:ascii="宋体" w:hAnsi="宋体"/>
          <w:sz w:val="28"/>
          <w:szCs w:val="28"/>
          <w:highlight w:val="none"/>
        </w:rPr>
        <w:t xml:space="preserve">将根据本工程实际情况制定有关奖惩管理办法，承包人如能按期完成任务，发包人</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实施主体</w:t>
      </w:r>
      <w:r>
        <w:rPr>
          <w:rFonts w:hint="eastAsia" w:ascii="宋体" w:hAnsi="宋体"/>
          <w:sz w:val="28"/>
          <w:szCs w:val="28"/>
          <w:highlight w:val="none"/>
        </w:rPr>
        <w:t xml:space="preserve">将按照管理办法给予奖励，如不能按期完成，发包人</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实施主体</w:t>
      </w:r>
      <w:r>
        <w:rPr>
          <w:rFonts w:hint="eastAsia" w:ascii="宋体" w:hAnsi="宋体"/>
          <w:sz w:val="28"/>
          <w:szCs w:val="28"/>
          <w:highlight w:val="none"/>
        </w:rPr>
        <w:t xml:space="preserve">将按照管理办法给予处罚，出现质量问题，一切损失由承包人负责。</w:t>
      </w:r>
      <w:r>
        <w:rPr>
          <w:rFonts w:ascii="宋体" w:hAnsi="宋体"/>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9、本工程缺陷责任期为两年，在缺陷责任期内，如因承包人原因造成的工程缺陷、病害或其他不合格之外，承包人必须及时组织修补、重建和修复，其缺陷修复费用由承包人自行负责。</w:t>
      </w:r>
      <w:r>
        <w:rPr>
          <w:rFonts w:ascii="宋体" w:hAnsi="宋体"/>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sz w:val="28"/>
          <w:szCs w:val="28"/>
          <w:highlight w:val="none"/>
        </w:rPr>
        <w:t xml:space="preserve">10、本工程若省验收不合格，</w:t>
      </w:r>
      <w:r>
        <w:rPr>
          <w:rFonts w:hint="eastAsia" w:ascii="宋体" w:hAnsi="宋体"/>
          <w:sz w:val="28"/>
          <w:szCs w:val="28"/>
          <w:highlight w:val="none"/>
          <w:lang w:val="en-US" w:eastAsia="zh-CN"/>
        </w:rPr>
        <w:t xml:space="preserve">实施主体</w:t>
      </w:r>
      <w:r>
        <w:rPr>
          <w:rFonts w:hint="eastAsia" w:ascii="宋体" w:hAnsi="宋体"/>
          <w:sz w:val="28"/>
          <w:szCs w:val="28"/>
          <w:highlight w:val="none"/>
        </w:rPr>
        <w:t xml:space="preserve">将拒绝支付工程款。</w:t>
      </w:r>
      <w:r>
        <w:rPr>
          <w:rFonts w:ascii="宋体" w:hAnsi="宋体"/>
          <w:sz w:val="28"/>
          <w:szCs w:val="28"/>
          <w:highlight w:val="none"/>
        </w:rPr>
      </w:r>
      <w:r/>
    </w:p>
    <w:p>
      <w:pPr>
        <w:pStyle w:val="997"/>
        <w:ind w:firstLine="537"/>
        <w:spacing w:line="500" w:lineRule="exact"/>
        <w:rPr>
          <w:rFonts w:ascii="宋体" w:hAnsi="宋体"/>
          <w:sz w:val="28"/>
          <w:szCs w:val="28"/>
          <w:highlight w:val="none"/>
        </w:rPr>
      </w:pPr>
      <w:r>
        <w:rPr>
          <w:rFonts w:hint="eastAsia" w:ascii="宋体" w:hAnsi="宋体"/>
          <w:b/>
          <w:bCs/>
          <w:sz w:val="28"/>
          <w:szCs w:val="28"/>
          <w:highlight w:val="none"/>
        </w:rPr>
        <w:t xml:space="preserve">九</w:t>
      </w:r>
      <w:r>
        <w:rPr>
          <w:rFonts w:hint="eastAsia" w:ascii="宋体" w:hAnsi="宋体"/>
          <w:sz w:val="28"/>
          <w:szCs w:val="28"/>
          <w:highlight w:val="none"/>
        </w:rPr>
        <w:t xml:space="preserve">、本合同一式</w:t>
      </w:r>
      <w:r>
        <w:rPr>
          <w:rFonts w:hint="eastAsia" w:ascii="宋体" w:hAnsi="宋体"/>
          <w:sz w:val="28"/>
          <w:szCs w:val="28"/>
          <w:highlight w:val="none"/>
          <w:lang w:val="en-US" w:eastAsia="zh-CN"/>
        </w:rPr>
        <w:t xml:space="preserve">陆</w:t>
      </w:r>
      <w:r>
        <w:rPr>
          <w:rFonts w:hint="eastAsia" w:ascii="宋体" w:hAnsi="宋体"/>
          <w:sz w:val="28"/>
          <w:szCs w:val="28"/>
          <w:highlight w:val="none"/>
        </w:rPr>
        <w:t xml:space="preserve">份，</w:t>
      </w:r>
      <w:r>
        <w:rPr>
          <w:rFonts w:hint="eastAsia" w:ascii="宋体" w:hAnsi="宋体"/>
          <w:sz w:val="28"/>
          <w:szCs w:val="28"/>
          <w:highlight w:val="none"/>
          <w:lang w:val="en-US" w:eastAsia="zh-CN"/>
        </w:rPr>
        <w:t xml:space="preserve">三</w:t>
      </w:r>
      <w:r>
        <w:rPr>
          <w:rFonts w:hint="eastAsia" w:ascii="宋体" w:hAnsi="宋体"/>
          <w:sz w:val="28"/>
          <w:szCs w:val="28"/>
          <w:highlight w:val="none"/>
        </w:rPr>
        <w:t xml:space="preserve">方各执两份，</w:t>
      </w:r>
      <w:r>
        <w:rPr>
          <w:rFonts w:hint="eastAsia" w:ascii="宋体" w:hAnsi="宋体"/>
          <w:sz w:val="28"/>
          <w:szCs w:val="28"/>
          <w:highlight w:val="none"/>
          <w:lang w:val="en-US" w:eastAsia="zh-CN"/>
        </w:rPr>
        <w:t xml:space="preserve">三</w:t>
      </w:r>
      <w:r>
        <w:rPr>
          <w:rFonts w:hint="eastAsia" w:ascii="宋体" w:hAnsi="宋体"/>
          <w:sz w:val="28"/>
          <w:szCs w:val="28"/>
          <w:highlight w:val="none"/>
        </w:rPr>
        <w:t xml:space="preserve">方法定代表人或授权人签字盖章后生效。合同未尽事宜，双方另行签订补充协议，补充协议是合同的组成部分。</w:t>
      </w:r>
      <w:r>
        <w:rPr>
          <w:rFonts w:ascii="宋体" w:hAnsi="宋体"/>
          <w:sz w:val="28"/>
          <w:szCs w:val="28"/>
          <w:highlight w:val="none"/>
        </w:rPr>
      </w:r>
      <w:r/>
    </w:p>
    <w:p>
      <w:pPr>
        <w:pStyle w:val="997"/>
        <w:ind w:firstLine="560"/>
        <w:spacing w:line="500" w:lineRule="exact"/>
        <w:rPr>
          <w:rFonts w:ascii="宋体" w:hAnsi="宋体"/>
          <w:sz w:val="28"/>
          <w:szCs w:val="28"/>
          <w:highlight w:val="none"/>
        </w:rPr>
      </w:pPr>
      <w:r>
        <w:rPr>
          <w:rFonts w:hint="eastAsia" w:ascii="宋体" w:hAnsi="宋体"/>
          <w:sz w:val="28"/>
          <w:szCs w:val="28"/>
          <w:highlight w:val="none"/>
        </w:rPr>
        <w:t xml:space="preserve">发包人：                      </w:t>
      </w:r>
      <w:r>
        <w:rPr>
          <w:rFonts w:hint="eastAsia" w:ascii="宋体" w:hAnsi="宋体"/>
          <w:sz w:val="28"/>
          <w:szCs w:val="28"/>
          <w:highlight w:val="none"/>
          <w:lang w:val="en-US" w:eastAsia="zh-CN"/>
        </w:rPr>
        <w:t xml:space="preserve"> </w:t>
      </w:r>
      <w:r>
        <w:rPr>
          <w:rFonts w:hint="eastAsia" w:ascii="宋体" w:hAnsi="宋体"/>
          <w:sz w:val="28"/>
          <w:szCs w:val="28"/>
          <w:highlight w:val="none"/>
        </w:rPr>
        <w:t xml:space="preserve">   承包人：           </w:t>
      </w:r>
      <w:r>
        <w:rPr>
          <w:rFonts w:ascii="宋体" w:hAnsi="宋体"/>
          <w:sz w:val="28"/>
          <w:szCs w:val="28"/>
          <w:highlight w:val="none"/>
        </w:rPr>
      </w:r>
      <w:r/>
    </w:p>
    <w:p>
      <w:pPr>
        <w:pStyle w:val="1072"/>
        <w:ind w:firstLine="420"/>
        <w:rPr>
          <w:color w:val="000000"/>
        </w:rPr>
      </w:pPr>
      <w:r>
        <w:rPr>
          <w:rFonts w:hint="eastAsia" w:ascii="宋体" w:hAnsi="宋体"/>
          <w:sz w:val="28"/>
          <w:szCs w:val="28"/>
          <w:highlight w:val="none"/>
        </w:rPr>
        <w:t xml:space="preserve">法定代表人或代表：                法定代表人或代表：</w:t>
      </w:r>
      <w:r>
        <w:rPr>
          <w:color w:val="000000"/>
        </w:rPr>
      </w:r>
      <w:r/>
    </w:p>
    <w:p>
      <w:pPr>
        <w:pStyle w:val="1072"/>
        <w:ind w:firstLine="420"/>
        <w:rPr>
          <w:color w:val="000000"/>
        </w:rPr>
      </w:pPr>
      <w:r>
        <w:rPr>
          <w:color w:val="000000"/>
        </w:rPr>
      </w:r>
      <w:r/>
    </w:p>
    <w:p>
      <w:pPr>
        <w:pStyle w:val="997"/>
        <w:ind w:firstLine="560"/>
        <w:spacing w:line="500" w:lineRule="exact"/>
        <w:rPr>
          <w:rFonts w:ascii="宋体" w:hAnsi="宋体"/>
          <w:sz w:val="28"/>
          <w:szCs w:val="28"/>
          <w:highlight w:val="none"/>
        </w:rPr>
      </w:pPr>
      <w:r>
        <w:rPr>
          <w:rFonts w:hint="eastAsia" w:ascii="宋体" w:hAnsi="宋体" w:eastAsia="宋体" w:cs="Times New Roman"/>
          <w:sz w:val="28"/>
          <w:szCs w:val="28"/>
          <w:highlight w:val="none"/>
          <w:lang w:val="en-US" w:eastAsia="zh-CN" w:bidi="ar-SA"/>
        </w:rPr>
        <w:t xml:space="preserve">实施主体</w:t>
      </w:r>
      <w:r>
        <w:rPr>
          <w:rFonts w:hint="eastAsia" w:ascii="宋体" w:hAnsi="宋体" w:eastAsia="宋体" w:cs="Times New Roman"/>
          <w:sz w:val="28"/>
          <w:szCs w:val="28"/>
          <w:highlight w:val="none"/>
          <w:lang w:val="zh-CN" w:eastAsia="zh-CN" w:bidi="ar-SA"/>
        </w:rPr>
        <w:t xml:space="preserve">： </w:t>
      </w:r>
      <w:r>
        <w:rPr>
          <w:rFonts w:hint="eastAsia" w:ascii="宋体" w:hAnsi="宋体"/>
          <w:sz w:val="28"/>
          <w:szCs w:val="28"/>
          <w:highlight w:val="none"/>
        </w:rPr>
        <w:t xml:space="preserve">                                 </w:t>
      </w:r>
      <w:r>
        <w:rPr>
          <w:rFonts w:ascii="宋体" w:hAnsi="宋体"/>
          <w:sz w:val="28"/>
          <w:szCs w:val="28"/>
          <w:highlight w:val="none"/>
        </w:rPr>
      </w:r>
      <w:r/>
    </w:p>
    <w:p>
      <w:pPr>
        <w:pStyle w:val="1072"/>
        <w:ind w:firstLine="420"/>
        <w:rPr>
          <w:rFonts w:hint="eastAsia" w:ascii="宋体" w:hAnsi="宋体"/>
          <w:sz w:val="28"/>
          <w:szCs w:val="28"/>
          <w:highlight w:val="none"/>
        </w:rPr>
      </w:pPr>
      <w:r>
        <w:rPr>
          <w:rFonts w:hint="eastAsia" w:ascii="宋体" w:hAnsi="宋体"/>
          <w:sz w:val="28"/>
          <w:szCs w:val="28"/>
          <w:highlight w:val="none"/>
        </w:rPr>
        <w:t xml:space="preserve">法定代表人或代表：              </w:t>
      </w:r>
      <w:r/>
    </w:p>
    <w:sectPr>
      <w:footerReference w:type="default" r:id="rId15"/>
      <w:footnotePr/>
      <w:endnotePr/>
      <w:type w:val="nextPage"/>
      <w:pgSz w:w="11906" w:h="16838" w:orient="portrait"/>
      <w:pgMar w:top="1440" w:right="1587" w:bottom="1440" w:left="1587" w:header="624"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MS Mincho">
    <w:panose1 w:val="02020603050405090304"/>
  </w:font>
  <w:font w:name="楷体">
    <w:panose1 w:val="02010609060101010101"/>
  </w:font>
  <w:font w:name="新宋体">
    <w:panose1 w:val="02010609030101010101"/>
  </w:font>
  <w:font w:name="仿宋">
    <w:panose1 w:val="02010609060101010101"/>
  </w:font>
  <w:font w:name="Cambria">
    <w:panose1 w:val="02040503050406030204"/>
  </w:font>
  <w:font w:name="Courier New">
    <w:panose1 w:val="02070309020205020404"/>
  </w:font>
  <w:font w:name="Calibri">
    <w:panose1 w:val="020F0502020204030204"/>
  </w:font>
  <w:font w:name="黑体">
    <w:panose1 w:val="02010609060101010101"/>
  </w:font>
  <w:font w:name="仿宋_GB2312">
    <w:panose1 w:val="02010609060101010101"/>
  </w:font>
  <w:font w:name="楷体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20</w:t>
                          </w:r>
                          <w:r>
                            <w:rPr>
                              <w:lang w:val="zh-CN"/>
                            </w:rPr>
                            <w:fldChar w:fldCharType="end"/>
                          </w:r>
                          <w:r/>
                        </w:p>
                        <w:p>
                          <w:pPr>
                            <w:pStyle w:val="997"/>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20</w:t>
                    </w:r>
                    <w:r>
                      <w:rPr>
                        <w:lang w:val="zh-CN"/>
                      </w:rPr>
                      <w:fldChar w:fldCharType="end"/>
                    </w:r>
                    <w:r/>
                  </w:p>
                  <w:p>
                    <w:pPr>
                      <w:pStyle w:val="99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24</w:t>
                          </w:r>
                          <w:r>
                            <w:rPr>
                              <w:lang w:val="zh-CN"/>
                            </w:rPr>
                            <w:fldChar w:fldCharType="end"/>
                          </w:r>
                          <w:r/>
                        </w:p>
                        <w:p>
                          <w:pPr>
                            <w:pStyle w:val="997"/>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24</w:t>
                    </w:r>
                    <w:r>
                      <w:rPr>
                        <w:lang w:val="zh-CN"/>
                      </w:rPr>
                      <w:fldChar w:fldCharType="end"/>
                    </w:r>
                    <w:r/>
                  </w:p>
                  <w:p>
                    <w:pPr>
                      <w:pStyle w:val="99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4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19</w:t>
                          </w:r>
                          <w:r>
                            <w:rPr>
                              <w:rFonts w:hint="eastAsia"/>
                            </w:rPr>
                            <w:fldChar w:fldCharType="end"/>
                          </w:r>
                          <w:r>
                            <w:rPr>
                              <w:rFonts w:hint="eastAsia"/>
                            </w:rPr>
                          </w:r>
                          <w:r/>
                        </w:p>
                        <w:p>
                          <w:pPr>
                            <w:pStyle w:val="997"/>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19</w:t>
                    </w:r>
                    <w:r>
                      <w:rPr>
                        <w:rFonts w:hint="eastAsia"/>
                      </w:rPr>
                      <w:fldChar w:fldCharType="end"/>
                    </w:r>
                    <w:r>
                      <w:rPr>
                        <w:rFonts w:hint="eastAsia"/>
                      </w:rPr>
                    </w:r>
                    <w:r/>
                  </w:p>
                  <w:p>
                    <w:pPr>
                      <w:pStyle w:val="99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space"/>
      <w:lvlText w:val="%1."/>
      <w:lvlJc w:val="left"/>
      <w:pPr>
        <w:pStyle w:val="997"/>
      </w:pPr>
    </w:lvl>
    <w:lvl w:ilvl="1">
      <w:start w:val="1"/>
      <w:numFmt w:val="decimal"/>
      <w:isLgl w:val="false"/>
      <w:suff w:val="space"/>
      <w:lvlText w:val="%1.%2"/>
      <w:lvlJc w:val="left"/>
      <w:pPr>
        <w:pStyle w:val="997"/>
        <w:ind w:left="0" w:firstLine="0"/>
      </w:pPr>
    </w:lvl>
    <w:lvl w:ilvl="2">
      <w:start w:val="1"/>
      <w:numFmt w:val="decimal"/>
      <w:isLgl w:val="false"/>
      <w:suff w:val="space"/>
      <w:lvlText w:val="%1.%2.%3"/>
      <w:lvlJc w:val="left"/>
      <w:pPr>
        <w:pStyle w:val="997"/>
        <w:ind w:left="0" w:firstLine="0"/>
      </w:pPr>
    </w:lvl>
    <w:lvl w:ilvl="3">
      <w:start w:val="1"/>
      <w:numFmt w:val="decimal"/>
      <w:isLgl w:val="false"/>
      <w:suff w:val="space"/>
      <w:lvlText w:val="%1.%2.%3.%4"/>
      <w:lvlJc w:val="left"/>
      <w:pPr>
        <w:pStyle w:val="997"/>
        <w:ind w:left="0" w:firstLine="0"/>
      </w:pPr>
    </w:lvl>
    <w:lvl w:ilvl="4">
      <w:start w:val="1"/>
      <w:numFmt w:val="decimal"/>
      <w:isLgl w:val="false"/>
      <w:suff w:val="space"/>
      <w:lvlText w:val="%1.%2.%3.%4.%5"/>
      <w:lvlJc w:val="left"/>
      <w:pPr>
        <w:pStyle w:val="997"/>
        <w:ind w:left="0" w:firstLine="0"/>
      </w:pPr>
    </w:lvl>
    <w:lvl w:ilvl="5">
      <w:start w:val="1"/>
      <w:numFmt w:val="decimal"/>
      <w:isLgl w:val="false"/>
      <w:suff w:val="space"/>
      <w:lvlText w:val="%1.%2.%3.%4.%5.%6"/>
      <w:lvlJc w:val="left"/>
      <w:pPr>
        <w:pStyle w:val="997"/>
        <w:ind w:left="0" w:firstLine="0"/>
      </w:pPr>
    </w:lvl>
    <w:lvl w:ilvl="6">
      <w:start w:val="1"/>
      <w:numFmt w:val="decimal"/>
      <w:isLgl w:val="false"/>
      <w:suff w:val="space"/>
      <w:lvlText w:val="%1.%2.%3.%4.%5.%6.%7"/>
      <w:lvlJc w:val="left"/>
      <w:pPr>
        <w:pStyle w:val="997"/>
        <w:ind w:left="0" w:firstLine="0"/>
      </w:pPr>
    </w:lvl>
    <w:lvl w:ilvl="7">
      <w:start w:val="1"/>
      <w:numFmt w:val="decimal"/>
      <w:isLgl w:val="false"/>
      <w:suff w:val="space"/>
      <w:lvlText w:val="%1.%2.%3.%4.%5.%6.%7.%8"/>
      <w:lvlJc w:val="left"/>
      <w:pPr>
        <w:pStyle w:val="997"/>
        <w:ind w:left="0" w:firstLine="0"/>
      </w:pPr>
    </w:lvl>
    <w:lvl w:ilvl="8">
      <w:start w:val="1"/>
      <w:numFmt w:val="decimal"/>
      <w:isLgl w:val="false"/>
      <w:suff w:val="space"/>
      <w:lvlText w:val="%1.%2.%3.%4.%5.%6.%7.%8.%9"/>
      <w:lvlJc w:val="left"/>
      <w:pPr>
        <w:pStyle w:val="997"/>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9">
    <w:name w:val="Heading 1"/>
    <w:basedOn w:val="997"/>
    <w:next w:val="997"/>
    <w:link w:val="820"/>
    <w:uiPriority w:val="9"/>
    <w:qFormat/>
    <w:pPr>
      <w:keepLines/>
      <w:keepNext/>
      <w:spacing w:before="480" w:after="200"/>
      <w:outlineLvl w:val="0"/>
    </w:pPr>
    <w:rPr>
      <w:rFonts w:ascii="Arial" w:hAnsi="Arial" w:eastAsia="Arial" w:cs="Arial"/>
      <w:sz w:val="40"/>
      <w:szCs w:val="40"/>
    </w:rPr>
  </w:style>
  <w:style w:type="character" w:styleId="820">
    <w:name w:val="Heading 1 Char"/>
    <w:link w:val="819"/>
    <w:uiPriority w:val="9"/>
    <w:rPr>
      <w:rFonts w:ascii="Arial" w:hAnsi="Arial" w:eastAsia="Arial" w:cs="Arial"/>
      <w:sz w:val="40"/>
      <w:szCs w:val="40"/>
    </w:rPr>
  </w:style>
  <w:style w:type="paragraph" w:styleId="821">
    <w:name w:val="Heading 2"/>
    <w:basedOn w:val="997"/>
    <w:next w:val="997"/>
    <w:link w:val="822"/>
    <w:uiPriority w:val="9"/>
    <w:unhideWhenUsed/>
    <w:qFormat/>
    <w:pPr>
      <w:keepLines/>
      <w:keepNext/>
      <w:spacing w:before="360" w:after="200"/>
      <w:outlineLvl w:val="1"/>
    </w:pPr>
    <w:rPr>
      <w:rFonts w:ascii="Arial" w:hAnsi="Arial" w:eastAsia="Arial" w:cs="Arial"/>
      <w:sz w:val="34"/>
    </w:rPr>
  </w:style>
  <w:style w:type="character" w:styleId="822">
    <w:name w:val="Heading 2 Char"/>
    <w:link w:val="821"/>
    <w:uiPriority w:val="9"/>
    <w:rPr>
      <w:rFonts w:ascii="Arial" w:hAnsi="Arial" w:eastAsia="Arial" w:cs="Arial"/>
      <w:sz w:val="34"/>
    </w:rPr>
  </w:style>
  <w:style w:type="paragraph" w:styleId="823">
    <w:name w:val="Heading 3"/>
    <w:basedOn w:val="997"/>
    <w:next w:val="997"/>
    <w:link w:val="824"/>
    <w:uiPriority w:val="9"/>
    <w:unhideWhenUsed/>
    <w:qFormat/>
    <w:pPr>
      <w:keepLines/>
      <w:keepNext/>
      <w:spacing w:before="320" w:after="200"/>
      <w:outlineLvl w:val="2"/>
    </w:pPr>
    <w:rPr>
      <w:rFonts w:ascii="Arial" w:hAnsi="Arial" w:eastAsia="Arial" w:cs="Arial"/>
      <w:sz w:val="30"/>
      <w:szCs w:val="30"/>
    </w:rPr>
  </w:style>
  <w:style w:type="character" w:styleId="824">
    <w:name w:val="Heading 3 Char"/>
    <w:link w:val="823"/>
    <w:uiPriority w:val="9"/>
    <w:rPr>
      <w:rFonts w:ascii="Arial" w:hAnsi="Arial" w:eastAsia="Arial" w:cs="Arial"/>
      <w:sz w:val="30"/>
      <w:szCs w:val="30"/>
    </w:rPr>
  </w:style>
  <w:style w:type="paragraph" w:styleId="825">
    <w:name w:val="Heading 4"/>
    <w:basedOn w:val="997"/>
    <w:next w:val="997"/>
    <w:link w:val="826"/>
    <w:uiPriority w:val="9"/>
    <w:unhideWhenUsed/>
    <w:qFormat/>
    <w:pPr>
      <w:keepLines/>
      <w:keepNext/>
      <w:spacing w:before="320" w:after="200"/>
      <w:outlineLvl w:val="3"/>
    </w:pPr>
    <w:rPr>
      <w:rFonts w:ascii="Arial" w:hAnsi="Arial" w:eastAsia="Arial" w:cs="Arial"/>
      <w:b/>
      <w:bCs/>
      <w:sz w:val="26"/>
      <w:szCs w:val="26"/>
    </w:rPr>
  </w:style>
  <w:style w:type="character" w:styleId="826">
    <w:name w:val="Heading 4 Char"/>
    <w:link w:val="825"/>
    <w:uiPriority w:val="9"/>
    <w:rPr>
      <w:rFonts w:ascii="Arial" w:hAnsi="Arial" w:eastAsia="Arial" w:cs="Arial"/>
      <w:b/>
      <w:bCs/>
      <w:sz w:val="26"/>
      <w:szCs w:val="26"/>
    </w:rPr>
  </w:style>
  <w:style w:type="paragraph" w:styleId="827">
    <w:name w:val="Heading 5"/>
    <w:basedOn w:val="997"/>
    <w:next w:val="997"/>
    <w:link w:val="828"/>
    <w:uiPriority w:val="9"/>
    <w:unhideWhenUsed/>
    <w:qFormat/>
    <w:pPr>
      <w:keepLines/>
      <w:keepNext/>
      <w:spacing w:before="320" w:after="200"/>
      <w:outlineLvl w:val="4"/>
    </w:pPr>
    <w:rPr>
      <w:rFonts w:ascii="Arial" w:hAnsi="Arial" w:eastAsia="Arial" w:cs="Arial"/>
      <w:b/>
      <w:bCs/>
      <w:sz w:val="24"/>
      <w:szCs w:val="24"/>
    </w:rPr>
  </w:style>
  <w:style w:type="character" w:styleId="828">
    <w:name w:val="Heading 5 Char"/>
    <w:link w:val="827"/>
    <w:uiPriority w:val="9"/>
    <w:rPr>
      <w:rFonts w:ascii="Arial" w:hAnsi="Arial" w:eastAsia="Arial" w:cs="Arial"/>
      <w:b/>
      <w:bCs/>
      <w:sz w:val="24"/>
      <w:szCs w:val="24"/>
    </w:rPr>
  </w:style>
  <w:style w:type="paragraph" w:styleId="829">
    <w:name w:val="Heading 6"/>
    <w:basedOn w:val="997"/>
    <w:next w:val="997"/>
    <w:link w:val="830"/>
    <w:uiPriority w:val="9"/>
    <w:unhideWhenUsed/>
    <w:qFormat/>
    <w:pPr>
      <w:keepLines/>
      <w:keepNext/>
      <w:spacing w:before="320" w:after="200"/>
      <w:outlineLvl w:val="5"/>
    </w:pPr>
    <w:rPr>
      <w:rFonts w:ascii="Arial" w:hAnsi="Arial" w:eastAsia="Arial" w:cs="Arial"/>
      <w:b/>
      <w:bCs/>
      <w:sz w:val="22"/>
      <w:szCs w:val="22"/>
    </w:rPr>
  </w:style>
  <w:style w:type="character" w:styleId="830">
    <w:name w:val="Heading 6 Char"/>
    <w:link w:val="829"/>
    <w:uiPriority w:val="9"/>
    <w:rPr>
      <w:rFonts w:ascii="Arial" w:hAnsi="Arial" w:eastAsia="Arial" w:cs="Arial"/>
      <w:b/>
      <w:bCs/>
      <w:sz w:val="22"/>
      <w:szCs w:val="22"/>
    </w:rPr>
  </w:style>
  <w:style w:type="paragraph" w:styleId="831">
    <w:name w:val="Heading 7"/>
    <w:basedOn w:val="997"/>
    <w:next w:val="997"/>
    <w:link w:val="832"/>
    <w:uiPriority w:val="9"/>
    <w:unhideWhenUsed/>
    <w:qFormat/>
    <w:pPr>
      <w:keepLines/>
      <w:keepNext/>
      <w:spacing w:before="320" w:after="200"/>
      <w:outlineLvl w:val="6"/>
    </w:pPr>
    <w:rPr>
      <w:rFonts w:ascii="Arial" w:hAnsi="Arial" w:eastAsia="Arial" w:cs="Arial"/>
      <w:b/>
      <w:bCs/>
      <w:i/>
      <w:iCs/>
      <w:sz w:val="22"/>
      <w:szCs w:val="22"/>
    </w:rPr>
  </w:style>
  <w:style w:type="character" w:styleId="832">
    <w:name w:val="Heading 7 Char"/>
    <w:link w:val="831"/>
    <w:uiPriority w:val="9"/>
    <w:rPr>
      <w:rFonts w:ascii="Arial" w:hAnsi="Arial" w:eastAsia="Arial" w:cs="Arial"/>
      <w:b/>
      <w:bCs/>
      <w:i/>
      <w:iCs/>
      <w:sz w:val="22"/>
      <w:szCs w:val="22"/>
    </w:rPr>
  </w:style>
  <w:style w:type="paragraph" w:styleId="833">
    <w:name w:val="Heading 8"/>
    <w:basedOn w:val="997"/>
    <w:next w:val="997"/>
    <w:link w:val="834"/>
    <w:uiPriority w:val="9"/>
    <w:unhideWhenUsed/>
    <w:qFormat/>
    <w:pPr>
      <w:keepLines/>
      <w:keepNext/>
      <w:spacing w:before="320" w:after="200"/>
      <w:outlineLvl w:val="7"/>
    </w:pPr>
    <w:rPr>
      <w:rFonts w:ascii="Arial" w:hAnsi="Arial" w:eastAsia="Arial" w:cs="Arial"/>
      <w:i/>
      <w:iCs/>
      <w:sz w:val="22"/>
      <w:szCs w:val="22"/>
    </w:rPr>
  </w:style>
  <w:style w:type="character" w:styleId="834">
    <w:name w:val="Heading 8 Char"/>
    <w:link w:val="833"/>
    <w:uiPriority w:val="9"/>
    <w:rPr>
      <w:rFonts w:ascii="Arial" w:hAnsi="Arial" w:eastAsia="Arial" w:cs="Arial"/>
      <w:i/>
      <w:iCs/>
      <w:sz w:val="22"/>
      <w:szCs w:val="22"/>
    </w:rPr>
  </w:style>
  <w:style w:type="paragraph" w:styleId="835">
    <w:name w:val="Heading 9"/>
    <w:basedOn w:val="997"/>
    <w:next w:val="997"/>
    <w:link w:val="836"/>
    <w:uiPriority w:val="9"/>
    <w:unhideWhenUsed/>
    <w:qFormat/>
    <w:pPr>
      <w:keepLines/>
      <w:keepNext/>
      <w:spacing w:before="320" w:after="200"/>
      <w:outlineLvl w:val="8"/>
    </w:pPr>
    <w:rPr>
      <w:rFonts w:ascii="Arial" w:hAnsi="Arial" w:eastAsia="Arial" w:cs="Arial"/>
      <w:i/>
      <w:iCs/>
      <w:sz w:val="21"/>
      <w:szCs w:val="21"/>
    </w:rPr>
  </w:style>
  <w:style w:type="character" w:styleId="836">
    <w:name w:val="Heading 9 Char"/>
    <w:link w:val="835"/>
    <w:uiPriority w:val="9"/>
    <w:rPr>
      <w:rFonts w:ascii="Arial" w:hAnsi="Arial" w:eastAsia="Arial" w:cs="Arial"/>
      <w:i/>
      <w:iCs/>
      <w:sz w:val="21"/>
      <w:szCs w:val="21"/>
    </w:rPr>
  </w:style>
  <w:style w:type="paragraph" w:styleId="837">
    <w:name w:val="List Paragraph"/>
    <w:basedOn w:val="997"/>
    <w:uiPriority w:val="34"/>
    <w:qFormat/>
    <w:pPr>
      <w:contextualSpacing/>
      <w:ind w:left="720"/>
    </w:pPr>
  </w:style>
  <w:style w:type="paragraph" w:styleId="838">
    <w:name w:val="No Spacing"/>
    <w:uiPriority w:val="1"/>
    <w:qFormat/>
    <w:pPr>
      <w:spacing w:before="0" w:after="0" w:line="240" w:lineRule="auto"/>
    </w:pPr>
  </w:style>
  <w:style w:type="paragraph" w:styleId="839">
    <w:name w:val="Title"/>
    <w:basedOn w:val="997"/>
    <w:next w:val="997"/>
    <w:link w:val="840"/>
    <w:uiPriority w:val="10"/>
    <w:qFormat/>
    <w:pPr>
      <w:contextualSpacing/>
      <w:spacing w:before="300" w:after="200"/>
    </w:pPr>
    <w:rPr>
      <w:sz w:val="48"/>
      <w:szCs w:val="48"/>
    </w:rPr>
  </w:style>
  <w:style w:type="character" w:styleId="840">
    <w:name w:val="Title Char"/>
    <w:link w:val="839"/>
    <w:uiPriority w:val="10"/>
    <w:rPr>
      <w:sz w:val="48"/>
      <w:szCs w:val="48"/>
    </w:rPr>
  </w:style>
  <w:style w:type="paragraph" w:styleId="841">
    <w:name w:val="Subtitle"/>
    <w:basedOn w:val="997"/>
    <w:next w:val="997"/>
    <w:link w:val="842"/>
    <w:uiPriority w:val="11"/>
    <w:qFormat/>
    <w:pPr>
      <w:spacing w:before="200" w:after="200"/>
    </w:pPr>
    <w:rPr>
      <w:sz w:val="24"/>
      <w:szCs w:val="24"/>
    </w:rPr>
  </w:style>
  <w:style w:type="character" w:styleId="842">
    <w:name w:val="Subtitle Char"/>
    <w:link w:val="841"/>
    <w:uiPriority w:val="11"/>
    <w:rPr>
      <w:sz w:val="24"/>
      <w:szCs w:val="24"/>
    </w:rPr>
  </w:style>
  <w:style w:type="paragraph" w:styleId="843">
    <w:name w:val="Quote"/>
    <w:basedOn w:val="997"/>
    <w:next w:val="997"/>
    <w:link w:val="844"/>
    <w:uiPriority w:val="29"/>
    <w:qFormat/>
    <w:pPr>
      <w:ind w:left="720" w:right="720"/>
    </w:pPr>
    <w:rPr>
      <w:i/>
    </w:rPr>
  </w:style>
  <w:style w:type="character" w:styleId="844">
    <w:name w:val="Quote Char"/>
    <w:link w:val="843"/>
    <w:uiPriority w:val="29"/>
    <w:rPr>
      <w:i/>
    </w:rPr>
  </w:style>
  <w:style w:type="paragraph" w:styleId="845">
    <w:name w:val="Intense Quote"/>
    <w:basedOn w:val="997"/>
    <w:next w:val="997"/>
    <w:link w:val="8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name w:val="Intense Quote Char"/>
    <w:link w:val="845"/>
    <w:uiPriority w:val="30"/>
    <w:rPr>
      <w:i/>
    </w:rPr>
  </w:style>
  <w:style w:type="paragraph" w:styleId="847">
    <w:name w:val="Header"/>
    <w:basedOn w:val="997"/>
    <w:link w:val="848"/>
    <w:uiPriority w:val="99"/>
    <w:unhideWhenUsed/>
    <w:pPr>
      <w:spacing w:after="0" w:line="240" w:lineRule="auto"/>
      <w:tabs>
        <w:tab w:val="center" w:pos="7143" w:leader="none"/>
        <w:tab w:val="right" w:pos="14287" w:leader="none"/>
      </w:tabs>
    </w:pPr>
  </w:style>
  <w:style w:type="character" w:styleId="848">
    <w:name w:val="Header Char"/>
    <w:link w:val="847"/>
    <w:uiPriority w:val="99"/>
  </w:style>
  <w:style w:type="paragraph" w:styleId="849">
    <w:name w:val="Footer"/>
    <w:basedOn w:val="997"/>
    <w:link w:val="852"/>
    <w:uiPriority w:val="99"/>
    <w:unhideWhenUsed/>
    <w:pPr>
      <w:spacing w:after="0" w:line="240" w:lineRule="auto"/>
      <w:tabs>
        <w:tab w:val="center" w:pos="7143" w:leader="none"/>
        <w:tab w:val="right" w:pos="14287" w:leader="none"/>
      </w:tabs>
    </w:pPr>
  </w:style>
  <w:style w:type="character" w:styleId="850">
    <w:name w:val="Footer Char"/>
    <w:link w:val="849"/>
    <w:uiPriority w:val="99"/>
  </w:style>
  <w:style w:type="paragraph" w:styleId="851">
    <w:name w:val="Caption"/>
    <w:basedOn w:val="997"/>
    <w:next w:val="997"/>
    <w:uiPriority w:val="35"/>
    <w:semiHidden/>
    <w:unhideWhenUsed/>
    <w:qFormat/>
    <w:pPr>
      <w:spacing w:line="276" w:lineRule="auto"/>
    </w:pPr>
    <w:rPr>
      <w:b/>
      <w:bCs/>
      <w:color w:val="4f81bd" w:themeColor="accent1"/>
      <w:sz w:val="18"/>
      <w:szCs w:val="18"/>
    </w:rPr>
  </w:style>
  <w:style w:type="character" w:styleId="852">
    <w:name w:val="Caption Char"/>
    <w:basedOn w:val="851"/>
    <w:link w:val="849"/>
    <w:uiPriority w:val="99"/>
  </w:style>
  <w:style w:type="table" w:styleId="85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9">
    <w:name w:val="Hyperlink"/>
    <w:uiPriority w:val="99"/>
    <w:unhideWhenUsed/>
    <w:rPr>
      <w:color w:val="0000ff" w:themeColor="hyperlink"/>
      <w:u w:val="single"/>
    </w:rPr>
  </w:style>
  <w:style w:type="paragraph" w:styleId="980">
    <w:name w:val="footnote text"/>
    <w:basedOn w:val="997"/>
    <w:link w:val="981"/>
    <w:uiPriority w:val="99"/>
    <w:semiHidden/>
    <w:unhideWhenUsed/>
    <w:pPr>
      <w:spacing w:after="40" w:line="240" w:lineRule="auto"/>
    </w:pPr>
    <w:rPr>
      <w:sz w:val="18"/>
    </w:rPr>
  </w:style>
  <w:style w:type="character" w:styleId="981">
    <w:name w:val="Footnote Text Char"/>
    <w:link w:val="980"/>
    <w:uiPriority w:val="99"/>
    <w:rPr>
      <w:sz w:val="18"/>
    </w:rPr>
  </w:style>
  <w:style w:type="character" w:styleId="982">
    <w:name w:val="footnote reference"/>
    <w:uiPriority w:val="99"/>
    <w:unhideWhenUsed/>
    <w:rPr>
      <w:vertAlign w:val="superscript"/>
    </w:rPr>
  </w:style>
  <w:style w:type="paragraph" w:styleId="983">
    <w:name w:val="endnote text"/>
    <w:basedOn w:val="997"/>
    <w:link w:val="984"/>
    <w:uiPriority w:val="99"/>
    <w:semiHidden/>
    <w:unhideWhenUsed/>
    <w:pPr>
      <w:spacing w:after="0" w:line="240" w:lineRule="auto"/>
    </w:pPr>
    <w:rPr>
      <w:sz w:val="20"/>
    </w:rPr>
  </w:style>
  <w:style w:type="character" w:styleId="984">
    <w:name w:val="Endnote Text Char"/>
    <w:link w:val="983"/>
    <w:uiPriority w:val="99"/>
    <w:rPr>
      <w:sz w:val="20"/>
    </w:rPr>
  </w:style>
  <w:style w:type="character" w:styleId="985">
    <w:name w:val="endnote reference"/>
    <w:uiPriority w:val="99"/>
    <w:semiHidden/>
    <w:unhideWhenUsed/>
    <w:rPr>
      <w:vertAlign w:val="superscript"/>
    </w:rPr>
  </w:style>
  <w:style w:type="paragraph" w:styleId="986">
    <w:name w:val="toc 1"/>
    <w:basedOn w:val="997"/>
    <w:next w:val="997"/>
    <w:uiPriority w:val="39"/>
    <w:unhideWhenUsed/>
    <w:pPr>
      <w:ind w:left="0" w:right="0" w:firstLine="0"/>
      <w:spacing w:after="57"/>
    </w:pPr>
  </w:style>
  <w:style w:type="paragraph" w:styleId="987">
    <w:name w:val="toc 2"/>
    <w:basedOn w:val="997"/>
    <w:next w:val="997"/>
    <w:uiPriority w:val="39"/>
    <w:unhideWhenUsed/>
    <w:pPr>
      <w:ind w:left="283" w:right="0" w:firstLine="0"/>
      <w:spacing w:after="57"/>
    </w:pPr>
  </w:style>
  <w:style w:type="paragraph" w:styleId="988">
    <w:name w:val="toc 3"/>
    <w:basedOn w:val="997"/>
    <w:next w:val="997"/>
    <w:uiPriority w:val="39"/>
    <w:unhideWhenUsed/>
    <w:pPr>
      <w:ind w:left="567" w:right="0" w:firstLine="0"/>
      <w:spacing w:after="57"/>
    </w:pPr>
  </w:style>
  <w:style w:type="paragraph" w:styleId="989">
    <w:name w:val="toc 4"/>
    <w:basedOn w:val="997"/>
    <w:next w:val="997"/>
    <w:uiPriority w:val="39"/>
    <w:unhideWhenUsed/>
    <w:pPr>
      <w:ind w:left="850" w:right="0" w:firstLine="0"/>
      <w:spacing w:after="57"/>
    </w:pPr>
  </w:style>
  <w:style w:type="paragraph" w:styleId="990">
    <w:name w:val="toc 5"/>
    <w:basedOn w:val="997"/>
    <w:next w:val="997"/>
    <w:uiPriority w:val="39"/>
    <w:unhideWhenUsed/>
    <w:pPr>
      <w:ind w:left="1134" w:right="0" w:firstLine="0"/>
      <w:spacing w:after="57"/>
    </w:pPr>
  </w:style>
  <w:style w:type="paragraph" w:styleId="991">
    <w:name w:val="toc 6"/>
    <w:basedOn w:val="997"/>
    <w:next w:val="997"/>
    <w:uiPriority w:val="39"/>
    <w:unhideWhenUsed/>
    <w:pPr>
      <w:ind w:left="1417" w:right="0" w:firstLine="0"/>
      <w:spacing w:after="57"/>
    </w:pPr>
  </w:style>
  <w:style w:type="paragraph" w:styleId="992">
    <w:name w:val="toc 7"/>
    <w:basedOn w:val="997"/>
    <w:next w:val="997"/>
    <w:uiPriority w:val="39"/>
    <w:unhideWhenUsed/>
    <w:pPr>
      <w:ind w:left="1701" w:right="0" w:firstLine="0"/>
      <w:spacing w:after="57"/>
    </w:pPr>
  </w:style>
  <w:style w:type="paragraph" w:styleId="993">
    <w:name w:val="toc 8"/>
    <w:basedOn w:val="997"/>
    <w:next w:val="997"/>
    <w:uiPriority w:val="39"/>
    <w:unhideWhenUsed/>
    <w:pPr>
      <w:ind w:left="1984" w:right="0" w:firstLine="0"/>
      <w:spacing w:after="57"/>
    </w:pPr>
  </w:style>
  <w:style w:type="paragraph" w:styleId="994">
    <w:name w:val="toc 9"/>
    <w:basedOn w:val="997"/>
    <w:next w:val="997"/>
    <w:uiPriority w:val="39"/>
    <w:unhideWhenUsed/>
    <w:pPr>
      <w:ind w:left="2268" w:right="0" w:firstLine="0"/>
      <w:spacing w:after="57"/>
    </w:pPr>
  </w:style>
  <w:style w:type="paragraph" w:styleId="995">
    <w:name w:val="TOC Heading"/>
    <w:uiPriority w:val="39"/>
    <w:unhideWhenUsed/>
  </w:style>
  <w:style w:type="paragraph" w:styleId="996">
    <w:name w:val="table of figures"/>
    <w:basedOn w:val="997"/>
    <w:next w:val="997"/>
    <w:uiPriority w:val="99"/>
    <w:unhideWhenUsed/>
    <w:pPr>
      <w:spacing w:after="0" w:afterAutospacing="0"/>
    </w:pPr>
  </w:style>
  <w:style w:type="paragraph" w:styleId="997" w:default="1">
    <w:name w:val="Normal"/>
    <w:next w:val="997"/>
    <w:link w:val="997"/>
    <w:qFormat/>
    <w:pPr>
      <w:jc w:val="both"/>
      <w:widowControl w:val="off"/>
    </w:pPr>
    <w:rPr>
      <w:sz w:val="21"/>
      <w:szCs w:val="24"/>
      <w:lang w:val="en-US" w:eastAsia="zh-CN" w:bidi="ar-SA"/>
    </w:rPr>
  </w:style>
  <w:style w:type="paragraph" w:styleId="998">
    <w:name w:val="标题 1"/>
    <w:basedOn w:val="997"/>
    <w:next w:val="997"/>
    <w:link w:val="1009"/>
    <w:qFormat/>
    <w:pPr>
      <w:jc w:val="center"/>
      <w:keepNext/>
      <w:outlineLvl w:val="0"/>
    </w:pPr>
    <w:rPr>
      <w:rFonts w:ascii="楷体_GB2312" w:eastAsia="楷体_GB2312"/>
      <w:sz w:val="28"/>
      <w:szCs w:val="28"/>
    </w:rPr>
  </w:style>
  <w:style w:type="paragraph" w:styleId="999">
    <w:name w:val="标题 2"/>
    <w:basedOn w:val="997"/>
    <w:next w:val="997"/>
    <w:link w:val="1010"/>
    <w:qFormat/>
    <w:pPr>
      <w:jc w:val="left"/>
      <w:keepLines/>
      <w:keepNext/>
      <w:spacing w:before="260" w:after="260" w:line="415" w:lineRule="auto"/>
      <w:outlineLvl w:val="1"/>
    </w:pPr>
    <w:rPr>
      <w:rFonts w:ascii="Arial" w:hAnsi="Arial" w:eastAsia="仿宋_GB2312" w:cs="Arial"/>
      <w:sz w:val="28"/>
      <w:szCs w:val="44"/>
    </w:rPr>
  </w:style>
  <w:style w:type="paragraph" w:styleId="1000">
    <w:name w:val="标题 3"/>
    <w:basedOn w:val="997"/>
    <w:next w:val="997"/>
    <w:link w:val="1011"/>
    <w:qFormat/>
    <w:pPr>
      <w:keepLines/>
      <w:keepNext/>
      <w:spacing w:before="260" w:after="260" w:line="415" w:lineRule="auto"/>
      <w:outlineLvl w:val="2"/>
    </w:pPr>
    <w:rPr>
      <w:sz w:val="32"/>
      <w:szCs w:val="32"/>
    </w:rPr>
  </w:style>
  <w:style w:type="paragraph" w:styleId="1001">
    <w:name w:val="标题 4"/>
    <w:basedOn w:val="997"/>
    <w:next w:val="997"/>
    <w:link w:val="1012"/>
    <w:qFormat/>
    <w:pPr>
      <w:keepLines/>
      <w:keepNext/>
      <w:spacing w:before="280" w:after="290" w:line="374" w:lineRule="auto"/>
      <w:outlineLvl w:val="3"/>
    </w:pPr>
    <w:rPr>
      <w:rFonts w:ascii="Arial" w:hAnsi="Arial" w:eastAsia="黑体" w:cs="Arial"/>
      <w:sz w:val="28"/>
      <w:szCs w:val="28"/>
    </w:rPr>
  </w:style>
  <w:style w:type="paragraph" w:styleId="1002">
    <w:name w:val="标题 5"/>
    <w:basedOn w:val="997"/>
    <w:next w:val="1014"/>
    <w:link w:val="1013"/>
    <w:qFormat/>
    <w:pPr>
      <w:keepNext/>
      <w:outlineLvl w:val="4"/>
    </w:pPr>
    <w:rPr>
      <w:rFonts w:ascii="宋体"/>
      <w:color w:val="000000"/>
      <w:sz w:val="28"/>
      <w:szCs w:val="28"/>
    </w:rPr>
  </w:style>
  <w:style w:type="paragraph" w:styleId="1003">
    <w:name w:val="标题 6"/>
    <w:basedOn w:val="997"/>
    <w:next w:val="997"/>
    <w:link w:val="1015"/>
    <w:uiPriority w:val="99"/>
    <w:qFormat/>
    <w:pPr>
      <w:keepLines/>
      <w:keepNext/>
      <w:spacing w:before="240" w:after="64" w:line="319" w:lineRule="auto"/>
      <w:outlineLvl w:val="5"/>
    </w:pPr>
    <w:rPr>
      <w:rFonts w:ascii="Arial" w:hAnsi="Arial" w:eastAsia="黑体"/>
      <w:b/>
      <w:bCs/>
      <w:sz w:val="24"/>
    </w:rPr>
  </w:style>
  <w:style w:type="paragraph" w:styleId="1004">
    <w:name w:val="标题 7"/>
    <w:basedOn w:val="997"/>
    <w:next w:val="997"/>
    <w:link w:val="1016"/>
    <w:uiPriority w:val="99"/>
    <w:qFormat/>
    <w:pPr>
      <w:keepLines/>
      <w:keepNext/>
      <w:spacing w:before="240" w:after="64" w:line="319" w:lineRule="auto"/>
      <w:outlineLvl w:val="6"/>
    </w:pPr>
    <w:rPr>
      <w:b/>
      <w:bCs/>
      <w:sz w:val="24"/>
    </w:rPr>
  </w:style>
  <w:style w:type="paragraph" w:styleId="1005">
    <w:name w:val="标题 8"/>
    <w:basedOn w:val="997"/>
    <w:next w:val="997"/>
    <w:link w:val="1017"/>
    <w:qFormat/>
    <w:pPr>
      <w:keepLines/>
      <w:keepNext/>
      <w:spacing w:before="240" w:after="64" w:line="319" w:lineRule="auto"/>
      <w:outlineLvl w:val="7"/>
    </w:pPr>
    <w:rPr>
      <w:rFonts w:ascii="Arial" w:hAnsi="Arial" w:eastAsia="黑体"/>
      <w:sz w:val="24"/>
    </w:rPr>
  </w:style>
  <w:style w:type="paragraph" w:styleId="1006">
    <w:name w:val="标题 9"/>
    <w:basedOn w:val="997"/>
    <w:next w:val="997"/>
    <w:link w:val="1018"/>
    <w:qFormat/>
    <w:pPr>
      <w:keepLines/>
      <w:keepNext/>
      <w:spacing w:before="240" w:after="64" w:line="319" w:lineRule="auto"/>
      <w:outlineLvl w:val="8"/>
    </w:pPr>
    <w:rPr>
      <w:rFonts w:ascii="Arial" w:hAnsi="Arial" w:eastAsia="黑体"/>
      <w:szCs w:val="21"/>
    </w:rPr>
  </w:style>
  <w:style w:type="character" w:styleId="1007">
    <w:name w:val="默认段落字体"/>
    <w:next w:val="1007"/>
    <w:link w:val="997"/>
    <w:uiPriority w:val="1"/>
    <w:unhideWhenUsed/>
  </w:style>
  <w:style w:type="table" w:styleId="1008">
    <w:name w:val="普通表格"/>
    <w:next w:val="1008"/>
    <w:link w:val="997"/>
    <w:uiPriority w:val="99"/>
    <w:unhideWhenUsed/>
    <w:tblPr/>
  </w:style>
  <w:style w:type="character" w:styleId="1009">
    <w:name w:val="标题 1 字符"/>
    <w:next w:val="1009"/>
    <w:link w:val="998"/>
    <w:uiPriority w:val="9"/>
    <w:rPr>
      <w:rFonts w:ascii="楷体_GB2312" w:eastAsia="楷体_GB2312"/>
      <w:sz w:val="28"/>
      <w:szCs w:val="28"/>
      <w:lang w:val="en-US" w:eastAsia="zh-CN" w:bidi="ar-SA"/>
    </w:rPr>
  </w:style>
  <w:style w:type="character" w:styleId="1010">
    <w:name w:val="标题 2 字符"/>
    <w:next w:val="1010"/>
    <w:link w:val="999"/>
    <w:qFormat/>
    <w:rPr>
      <w:rFonts w:ascii="Arial" w:hAnsi="Arial" w:eastAsia="仿宋_GB2312" w:cs="Arial"/>
      <w:sz w:val="28"/>
      <w:szCs w:val="44"/>
      <w:lang w:val="en-US" w:eastAsia="zh-CN" w:bidi="ar-SA"/>
    </w:rPr>
  </w:style>
  <w:style w:type="character" w:styleId="1011">
    <w:name w:val="标题 3 字符1"/>
    <w:next w:val="1011"/>
    <w:link w:val="1000"/>
    <w:uiPriority w:val="9"/>
    <w:rPr>
      <w:rFonts w:eastAsia="宋体"/>
      <w:sz w:val="32"/>
      <w:szCs w:val="32"/>
      <w:lang w:val="en-US" w:eastAsia="zh-CN" w:bidi="ar-SA"/>
    </w:rPr>
  </w:style>
  <w:style w:type="character" w:styleId="1012">
    <w:name w:val="标题 4 字符"/>
    <w:next w:val="1012"/>
    <w:link w:val="1001"/>
    <w:rPr>
      <w:rFonts w:ascii="Arial" w:hAnsi="Arial" w:eastAsia="黑体" w:cs="Arial"/>
      <w:sz w:val="28"/>
      <w:szCs w:val="28"/>
      <w:lang w:val="en-US" w:eastAsia="zh-CN" w:bidi="ar-SA"/>
    </w:rPr>
  </w:style>
  <w:style w:type="character" w:styleId="1013">
    <w:name w:val="标题 5 字符"/>
    <w:next w:val="1013"/>
    <w:link w:val="1002"/>
    <w:rPr>
      <w:rFonts w:ascii="宋体" w:eastAsia="宋体"/>
      <w:color w:val="000000"/>
      <w:sz w:val="28"/>
      <w:szCs w:val="28"/>
      <w:lang w:val="en-US" w:eastAsia="zh-CN" w:bidi="ar-SA"/>
    </w:rPr>
  </w:style>
  <w:style w:type="paragraph" w:styleId="1014">
    <w:name w:val="正文缩进"/>
    <w:basedOn w:val="997"/>
    <w:next w:val="997"/>
    <w:link w:val="997"/>
    <w:qFormat/>
    <w:pPr>
      <w:ind w:firstLine="420"/>
    </w:pPr>
    <w:rPr>
      <w:szCs w:val="21"/>
    </w:rPr>
  </w:style>
  <w:style w:type="character" w:styleId="1015">
    <w:name w:val="标题 6 字符"/>
    <w:next w:val="1015"/>
    <w:link w:val="1003"/>
    <w:uiPriority w:val="99"/>
    <w:qFormat/>
    <w:rPr>
      <w:rFonts w:ascii="Arial" w:hAnsi="Arial" w:eastAsia="黑体"/>
      <w:b/>
      <w:bCs/>
      <w:sz w:val="24"/>
      <w:szCs w:val="24"/>
      <w:lang w:val="en-US" w:eastAsia="zh-CN" w:bidi="ar-SA"/>
    </w:rPr>
  </w:style>
  <w:style w:type="character" w:styleId="1016">
    <w:name w:val="标题 7 字符"/>
    <w:next w:val="1016"/>
    <w:link w:val="1004"/>
    <w:uiPriority w:val="99"/>
    <w:qFormat/>
    <w:rPr>
      <w:rFonts w:eastAsia="宋体"/>
      <w:b/>
      <w:bCs/>
      <w:sz w:val="24"/>
      <w:szCs w:val="24"/>
      <w:lang w:val="en-US" w:eastAsia="zh-CN" w:bidi="ar-SA"/>
    </w:rPr>
  </w:style>
  <w:style w:type="character" w:styleId="1017">
    <w:name w:val="标题 8 字符"/>
    <w:next w:val="1017"/>
    <w:link w:val="1005"/>
    <w:rPr>
      <w:rFonts w:ascii="Arial" w:hAnsi="Arial" w:eastAsia="黑体"/>
      <w:sz w:val="24"/>
      <w:szCs w:val="24"/>
      <w:lang w:val="en-US" w:eastAsia="zh-CN" w:bidi="ar-SA"/>
    </w:rPr>
  </w:style>
  <w:style w:type="character" w:styleId="1018">
    <w:name w:val="标题 9 字符"/>
    <w:next w:val="1018"/>
    <w:link w:val="1006"/>
    <w:rPr>
      <w:rFonts w:ascii="Arial" w:hAnsi="Arial" w:eastAsia="黑体"/>
      <w:sz w:val="21"/>
      <w:szCs w:val="21"/>
      <w:lang w:val="en-US" w:eastAsia="zh-CN" w:bidi="ar-SA"/>
    </w:rPr>
  </w:style>
  <w:style w:type="paragraph" w:styleId="1019">
    <w:name w:val="目录 7"/>
    <w:basedOn w:val="997"/>
    <w:next w:val="997"/>
    <w:link w:val="997"/>
    <w:uiPriority w:val="39"/>
    <w:unhideWhenUsed/>
    <w:qFormat/>
    <w:pPr>
      <w:ind w:left="1260"/>
      <w:jc w:val="left"/>
    </w:pPr>
    <w:rPr>
      <w:sz w:val="18"/>
      <w:szCs w:val="18"/>
    </w:rPr>
  </w:style>
  <w:style w:type="paragraph" w:styleId="1020">
    <w:name w:val="题注"/>
    <w:basedOn w:val="997"/>
    <w:next w:val="997"/>
    <w:link w:val="997"/>
    <w:qFormat/>
    <w:pPr>
      <w:jc w:val="center"/>
      <w:spacing w:line="360" w:lineRule="auto"/>
    </w:pPr>
    <w:rPr>
      <w:rFonts w:ascii="Arial Unicode MS" w:hAnsi="Arial Unicode MS" w:cs="宋体"/>
      <w:szCs w:val="21"/>
    </w:rPr>
  </w:style>
  <w:style w:type="paragraph" w:styleId="1021">
    <w:name w:val="文档结构图"/>
    <w:basedOn w:val="997"/>
    <w:next w:val="1021"/>
    <w:link w:val="1022"/>
    <w:semiHidden/>
    <w:qFormat/>
    <w:pPr>
      <w:shd w:val="clear" w:color="auto" w:fill="000080"/>
    </w:pPr>
    <w:rPr>
      <w:rFonts w:ascii="Calibri" w:hAnsi="Calibri"/>
    </w:rPr>
  </w:style>
  <w:style w:type="character" w:styleId="1022">
    <w:name w:val="文档结构图 字符"/>
    <w:next w:val="1022"/>
    <w:link w:val="1021"/>
    <w:semiHidden/>
    <w:rPr>
      <w:rFonts w:ascii="Calibri" w:hAnsi="Calibri" w:eastAsia="宋体"/>
      <w:sz w:val="21"/>
      <w:szCs w:val="24"/>
      <w:lang w:val="en-US" w:eastAsia="zh-CN" w:bidi="ar-SA"/>
    </w:rPr>
  </w:style>
  <w:style w:type="paragraph" w:styleId="1023">
    <w:name w:val="批注文字"/>
    <w:basedOn w:val="997"/>
    <w:next w:val="1023"/>
    <w:link w:val="1024"/>
    <w:uiPriority w:val="99"/>
    <w:semiHidden/>
    <w:qFormat/>
    <w:pPr>
      <w:jc w:val="left"/>
    </w:pPr>
    <w:rPr>
      <w:rFonts w:ascii="Calibri" w:hAnsi="Calibri"/>
    </w:rPr>
  </w:style>
  <w:style w:type="character" w:styleId="1024">
    <w:name w:val="批注文字 字符"/>
    <w:next w:val="1024"/>
    <w:link w:val="1023"/>
    <w:uiPriority w:val="99"/>
    <w:semiHidden/>
    <w:qFormat/>
    <w:rPr>
      <w:rFonts w:ascii="Calibri" w:hAnsi="Calibri" w:eastAsia="宋体"/>
      <w:sz w:val="21"/>
      <w:szCs w:val="24"/>
      <w:lang w:val="en-US" w:eastAsia="zh-CN" w:bidi="ar-SA"/>
    </w:rPr>
  </w:style>
  <w:style w:type="paragraph" w:styleId="1025">
    <w:name w:val="正文文本 3"/>
    <w:basedOn w:val="997"/>
    <w:next w:val="1025"/>
    <w:link w:val="1026"/>
    <w:qFormat/>
    <w:rPr>
      <w:rFonts w:ascii="仿宋_GB2312" w:hAnsi="Arial" w:eastAsia="仿宋_GB2312"/>
      <w:sz w:val="32"/>
      <w:szCs w:val="32"/>
    </w:rPr>
  </w:style>
  <w:style w:type="character" w:styleId="1026">
    <w:name w:val="正文文本 3 字符"/>
    <w:next w:val="1026"/>
    <w:link w:val="1025"/>
    <w:semiHidden/>
    <w:rPr>
      <w:rFonts w:ascii="仿宋_GB2312" w:hAnsi="Arial" w:eastAsia="仿宋_GB2312"/>
      <w:sz w:val="32"/>
      <w:szCs w:val="32"/>
      <w:lang w:val="en-US" w:eastAsia="zh-CN" w:bidi="ar-SA"/>
    </w:rPr>
  </w:style>
  <w:style w:type="paragraph" w:styleId="1027">
    <w:name w:val="正文文本"/>
    <w:basedOn w:val="997"/>
    <w:next w:val="997"/>
    <w:link w:val="1028"/>
    <w:uiPriority w:val="99"/>
    <w:qFormat/>
    <w:pPr>
      <w:spacing w:after="120"/>
    </w:pPr>
    <w:rPr>
      <w:rFonts w:ascii="Calibri" w:hAnsi="Calibri"/>
    </w:rPr>
  </w:style>
  <w:style w:type="character" w:styleId="1028">
    <w:name w:val="正文文本 字符1"/>
    <w:next w:val="1028"/>
    <w:link w:val="1027"/>
    <w:semiHidden/>
    <w:rPr>
      <w:rFonts w:ascii="Calibri" w:hAnsi="Calibri" w:eastAsia="宋体"/>
      <w:sz w:val="21"/>
      <w:szCs w:val="24"/>
      <w:lang w:val="en-US" w:eastAsia="zh-CN" w:bidi="ar-SA"/>
    </w:rPr>
  </w:style>
  <w:style w:type="paragraph" w:styleId="1029">
    <w:name w:val="正文文本缩进"/>
    <w:basedOn w:val="997"/>
    <w:next w:val="1029"/>
    <w:link w:val="1030"/>
    <w:qFormat/>
    <w:pPr>
      <w:ind w:firstLine="645"/>
    </w:pPr>
    <w:rPr>
      <w:rFonts w:ascii="楷体_GB2312" w:hAnsi="Calibri" w:eastAsia="楷体_GB2312"/>
      <w:sz w:val="32"/>
      <w:szCs w:val="32"/>
    </w:rPr>
  </w:style>
  <w:style w:type="character" w:styleId="1030">
    <w:name w:val="正文文本缩进 字符"/>
    <w:next w:val="1030"/>
    <w:link w:val="1029"/>
    <w:semiHidden/>
    <w:rPr>
      <w:rFonts w:ascii="楷体_GB2312" w:hAnsi="Calibri" w:eastAsia="楷体_GB2312"/>
      <w:sz w:val="32"/>
      <w:szCs w:val="32"/>
      <w:lang w:val="en-US" w:eastAsia="zh-CN" w:bidi="ar-SA"/>
    </w:rPr>
  </w:style>
  <w:style w:type="paragraph" w:styleId="1031">
    <w:name w:val="目录 5"/>
    <w:basedOn w:val="997"/>
    <w:next w:val="997"/>
    <w:link w:val="997"/>
    <w:uiPriority w:val="39"/>
    <w:unhideWhenUsed/>
    <w:qFormat/>
    <w:pPr>
      <w:ind w:left="840"/>
      <w:jc w:val="left"/>
    </w:pPr>
    <w:rPr>
      <w:sz w:val="18"/>
      <w:szCs w:val="18"/>
    </w:rPr>
  </w:style>
  <w:style w:type="paragraph" w:styleId="1032">
    <w:name w:val="目录 3"/>
    <w:basedOn w:val="997"/>
    <w:next w:val="997"/>
    <w:link w:val="997"/>
    <w:qFormat/>
    <w:pPr>
      <w:ind w:left="420"/>
      <w:jc w:val="left"/>
    </w:pPr>
    <w:rPr>
      <w:i/>
      <w:iCs/>
      <w:sz w:val="20"/>
      <w:szCs w:val="20"/>
    </w:rPr>
  </w:style>
  <w:style w:type="paragraph" w:styleId="1033">
    <w:name w:val="纯文本"/>
    <w:basedOn w:val="997"/>
    <w:next w:val="1014"/>
    <w:link w:val="1034"/>
    <w:qFormat/>
    <w:rPr>
      <w:rFonts w:ascii="宋体" w:hAnsi="Courier New"/>
      <w:szCs w:val="22"/>
    </w:rPr>
  </w:style>
  <w:style w:type="character" w:styleId="1034">
    <w:name w:val="纯文本 字符1"/>
    <w:next w:val="1034"/>
    <w:link w:val="1033"/>
    <w:qFormat/>
    <w:rPr>
      <w:rFonts w:ascii="宋体" w:hAnsi="Courier New" w:eastAsia="宋体"/>
      <w:sz w:val="21"/>
      <w:szCs w:val="22"/>
      <w:lang w:val="en-US" w:eastAsia="zh-CN" w:bidi="ar-SA"/>
    </w:rPr>
  </w:style>
  <w:style w:type="paragraph" w:styleId="1035">
    <w:name w:val="目录 8"/>
    <w:basedOn w:val="997"/>
    <w:next w:val="997"/>
    <w:link w:val="997"/>
    <w:uiPriority w:val="39"/>
    <w:unhideWhenUsed/>
    <w:qFormat/>
    <w:pPr>
      <w:ind w:left="1470"/>
      <w:jc w:val="left"/>
    </w:pPr>
    <w:rPr>
      <w:sz w:val="18"/>
      <w:szCs w:val="18"/>
    </w:rPr>
  </w:style>
  <w:style w:type="paragraph" w:styleId="1036">
    <w:name w:val="日期"/>
    <w:basedOn w:val="997"/>
    <w:next w:val="997"/>
    <w:link w:val="1037"/>
    <w:qFormat/>
    <w:rPr>
      <w:rFonts w:ascii="Calibri" w:hAnsi="Calibri"/>
      <w:sz w:val="24"/>
    </w:rPr>
  </w:style>
  <w:style w:type="character" w:styleId="1037">
    <w:name w:val="日期 字符"/>
    <w:next w:val="1037"/>
    <w:link w:val="1036"/>
    <w:uiPriority w:val="99"/>
    <w:qFormat/>
    <w:rPr>
      <w:rFonts w:ascii="Calibri" w:hAnsi="Calibri" w:eastAsia="宋体"/>
      <w:sz w:val="24"/>
      <w:szCs w:val="24"/>
      <w:lang w:val="en-US" w:eastAsia="zh-CN" w:bidi="ar-SA"/>
    </w:rPr>
  </w:style>
  <w:style w:type="paragraph" w:styleId="1038">
    <w:name w:val="正文文本缩进 2"/>
    <w:basedOn w:val="997"/>
    <w:next w:val="1038"/>
    <w:link w:val="1039"/>
    <w:qFormat/>
    <w:pPr>
      <w:ind w:left="630" w:firstLine="645"/>
    </w:pPr>
    <w:rPr>
      <w:rFonts w:ascii="Arial" w:hAnsi="Arial" w:eastAsia="仿宋_GB2312"/>
      <w:sz w:val="32"/>
      <w:szCs w:val="32"/>
    </w:rPr>
  </w:style>
  <w:style w:type="character" w:styleId="1039">
    <w:name w:val="正文文本缩进 2 字符"/>
    <w:next w:val="1039"/>
    <w:link w:val="1038"/>
    <w:semiHidden/>
    <w:rPr>
      <w:rFonts w:ascii="Arial" w:hAnsi="Arial" w:eastAsia="仿宋_GB2312"/>
      <w:sz w:val="32"/>
      <w:szCs w:val="32"/>
      <w:lang w:val="en-US" w:eastAsia="zh-CN" w:bidi="ar-SA"/>
    </w:rPr>
  </w:style>
  <w:style w:type="paragraph" w:styleId="1040">
    <w:name w:val="批注框文本"/>
    <w:basedOn w:val="997"/>
    <w:next w:val="1040"/>
    <w:link w:val="1041"/>
    <w:rPr>
      <w:rFonts w:ascii="Calibri" w:hAnsi="Calibri"/>
      <w:sz w:val="18"/>
      <w:szCs w:val="18"/>
    </w:rPr>
  </w:style>
  <w:style w:type="character" w:styleId="1041">
    <w:name w:val="批注框文本 字符"/>
    <w:next w:val="1041"/>
    <w:link w:val="1040"/>
    <w:semiHidden/>
    <w:rPr>
      <w:rFonts w:ascii="Calibri" w:hAnsi="Calibri" w:eastAsia="宋体"/>
      <w:sz w:val="18"/>
      <w:szCs w:val="18"/>
      <w:lang w:val="en-US" w:eastAsia="zh-CN" w:bidi="ar-SA"/>
    </w:rPr>
  </w:style>
  <w:style w:type="paragraph" w:styleId="1042">
    <w:name w:val="页脚"/>
    <w:basedOn w:val="997"/>
    <w:next w:val="1042"/>
    <w:link w:val="1043"/>
    <w:qFormat/>
    <w:pPr>
      <w:jc w:val="left"/>
      <w:tabs>
        <w:tab w:val="center" w:pos="4153" w:leader="none"/>
        <w:tab w:val="right" w:pos="8306" w:leader="none"/>
      </w:tabs>
    </w:pPr>
    <w:rPr>
      <w:rFonts w:ascii="Calibri" w:hAnsi="Calibri"/>
      <w:sz w:val="18"/>
      <w:szCs w:val="18"/>
    </w:rPr>
  </w:style>
  <w:style w:type="character" w:styleId="1043">
    <w:name w:val="页脚 字符1"/>
    <w:next w:val="1043"/>
    <w:link w:val="1042"/>
    <w:semiHidden/>
    <w:rPr>
      <w:rFonts w:ascii="Calibri" w:hAnsi="Calibri" w:eastAsia="宋体"/>
      <w:sz w:val="18"/>
      <w:szCs w:val="18"/>
      <w:lang w:val="en-US" w:eastAsia="zh-CN" w:bidi="ar-SA"/>
    </w:rPr>
  </w:style>
  <w:style w:type="paragraph" w:styleId="1044">
    <w:name w:val="页眉"/>
    <w:basedOn w:val="997"/>
    <w:next w:val="1044"/>
    <w:link w:val="1045"/>
    <w:pPr>
      <w:jc w:val="center"/>
      <w:tabs>
        <w:tab w:val="center" w:pos="4153" w:leader="none"/>
        <w:tab w:val="right" w:pos="8306" w:leader="none"/>
      </w:tabs>
      <w:pBdr>
        <w:bottom w:val="single" w:color="000000" w:sz="6" w:space="1"/>
      </w:pBdr>
    </w:pPr>
    <w:rPr>
      <w:rFonts w:ascii="Calibri" w:hAnsi="Calibri"/>
      <w:sz w:val="18"/>
      <w:szCs w:val="18"/>
    </w:rPr>
  </w:style>
  <w:style w:type="character" w:styleId="1045">
    <w:name w:val="页眉 字符"/>
    <w:next w:val="1045"/>
    <w:link w:val="1044"/>
    <w:semiHidden/>
    <w:rPr>
      <w:rFonts w:ascii="Calibri" w:hAnsi="Calibri" w:eastAsia="宋体"/>
      <w:sz w:val="18"/>
      <w:szCs w:val="18"/>
      <w:lang w:val="en-US" w:eastAsia="zh-CN" w:bidi="ar-SA"/>
    </w:rPr>
  </w:style>
  <w:style w:type="paragraph" w:styleId="1046">
    <w:name w:val="目录 1"/>
    <w:basedOn w:val="997"/>
    <w:next w:val="997"/>
    <w:link w:val="997"/>
    <w:qFormat/>
    <w:pPr>
      <w:jc w:val="left"/>
      <w:spacing w:before="120" w:after="120"/>
    </w:pPr>
    <w:rPr>
      <w:b/>
      <w:bCs/>
      <w:caps/>
      <w:sz w:val="20"/>
      <w:szCs w:val="20"/>
    </w:rPr>
  </w:style>
  <w:style w:type="paragraph" w:styleId="1047">
    <w:name w:val="目录 4"/>
    <w:basedOn w:val="997"/>
    <w:next w:val="997"/>
    <w:link w:val="997"/>
    <w:uiPriority w:val="39"/>
    <w:unhideWhenUsed/>
    <w:pPr>
      <w:ind w:left="630"/>
      <w:jc w:val="left"/>
    </w:pPr>
    <w:rPr>
      <w:sz w:val="18"/>
      <w:szCs w:val="18"/>
    </w:rPr>
  </w:style>
  <w:style w:type="paragraph" w:styleId="1048">
    <w:name w:val="副标题"/>
    <w:basedOn w:val="997"/>
    <w:next w:val="997"/>
    <w:link w:val="997"/>
    <w:qFormat/>
    <w:pPr>
      <w:ind w:firstLine="200"/>
      <w:jc w:val="left"/>
      <w:spacing w:line="360" w:lineRule="auto"/>
      <w:outlineLvl w:val="1"/>
    </w:pPr>
    <w:rPr>
      <w:rFonts w:ascii="Cambria" w:hAnsi="Cambria"/>
      <w:b/>
      <w:bCs/>
      <w:sz w:val="24"/>
      <w:szCs w:val="32"/>
    </w:rPr>
  </w:style>
  <w:style w:type="paragraph" w:styleId="1049">
    <w:name w:val="目录 6"/>
    <w:basedOn w:val="997"/>
    <w:next w:val="997"/>
    <w:link w:val="997"/>
    <w:uiPriority w:val="39"/>
    <w:unhideWhenUsed/>
    <w:qFormat/>
    <w:pPr>
      <w:ind w:left="1050"/>
      <w:jc w:val="left"/>
    </w:pPr>
    <w:rPr>
      <w:sz w:val="18"/>
      <w:szCs w:val="18"/>
    </w:rPr>
  </w:style>
  <w:style w:type="paragraph" w:styleId="1050">
    <w:name w:val="正文文本缩进 3"/>
    <w:basedOn w:val="997"/>
    <w:next w:val="1050"/>
    <w:link w:val="1051"/>
    <w:pPr>
      <w:ind w:left="645" w:firstLine="645"/>
    </w:pPr>
    <w:rPr>
      <w:rFonts w:ascii="Arial" w:hAnsi="Arial" w:eastAsia="仿宋_GB2312"/>
      <w:color w:val="ffff00"/>
      <w:sz w:val="32"/>
      <w:szCs w:val="32"/>
    </w:rPr>
  </w:style>
  <w:style w:type="character" w:styleId="1051">
    <w:name w:val="正文文本缩进 3 字符"/>
    <w:next w:val="1051"/>
    <w:link w:val="1050"/>
    <w:semiHidden/>
    <w:rPr>
      <w:rFonts w:ascii="Arial" w:hAnsi="Arial" w:eastAsia="仿宋_GB2312"/>
      <w:color w:val="ffff00"/>
      <w:sz w:val="32"/>
      <w:szCs w:val="32"/>
      <w:lang w:val="en-US" w:eastAsia="zh-CN" w:bidi="ar-SA"/>
    </w:rPr>
  </w:style>
  <w:style w:type="paragraph" w:styleId="1052">
    <w:name w:val="目录 2"/>
    <w:basedOn w:val="997"/>
    <w:next w:val="997"/>
    <w:link w:val="997"/>
    <w:qFormat/>
    <w:pPr>
      <w:ind w:left="210"/>
      <w:jc w:val="left"/>
    </w:pPr>
    <w:rPr>
      <w:smallCaps/>
      <w:sz w:val="20"/>
      <w:szCs w:val="20"/>
    </w:rPr>
  </w:style>
  <w:style w:type="paragraph" w:styleId="1053">
    <w:name w:val="目录 9"/>
    <w:basedOn w:val="997"/>
    <w:next w:val="997"/>
    <w:link w:val="997"/>
    <w:uiPriority w:val="39"/>
    <w:unhideWhenUsed/>
    <w:qFormat/>
    <w:pPr>
      <w:ind w:left="1680"/>
      <w:jc w:val="left"/>
    </w:pPr>
    <w:rPr>
      <w:sz w:val="18"/>
      <w:szCs w:val="18"/>
    </w:rPr>
  </w:style>
  <w:style w:type="paragraph" w:styleId="1054">
    <w:name w:val="正文文本 2"/>
    <w:basedOn w:val="997"/>
    <w:next w:val="1054"/>
    <w:link w:val="1055"/>
    <w:pPr>
      <w:jc w:val="center"/>
      <w:widowControl/>
    </w:pPr>
    <w:rPr>
      <w:rFonts w:ascii="楷体_GB2312" w:hAnsi="Calibri" w:eastAsia="楷体_GB2312"/>
      <w:sz w:val="28"/>
      <w:szCs w:val="28"/>
    </w:rPr>
  </w:style>
  <w:style w:type="character" w:styleId="1055">
    <w:name w:val="正文文本 2 字符"/>
    <w:next w:val="1055"/>
    <w:link w:val="1054"/>
    <w:semiHidden/>
    <w:rPr>
      <w:rFonts w:ascii="楷体_GB2312" w:hAnsi="Calibri" w:eastAsia="楷体_GB2312"/>
      <w:sz w:val="28"/>
      <w:szCs w:val="28"/>
      <w:lang w:val="en-US" w:eastAsia="zh-CN" w:bidi="ar-SA"/>
    </w:rPr>
  </w:style>
  <w:style w:type="paragraph" w:styleId="1056">
    <w:name w:val="普通(网站)"/>
    <w:basedOn w:val="997"/>
    <w:next w:val="1056"/>
    <w:link w:val="1057"/>
    <w:unhideWhenUsed/>
    <w:qFormat/>
    <w:pPr>
      <w:jc w:val="left"/>
      <w:spacing w:before="100" w:beforeAutospacing="1" w:after="100" w:afterAutospacing="1"/>
      <w:widowControl/>
    </w:pPr>
    <w:rPr>
      <w:rFonts w:ascii="宋体" w:hAnsi="宋体" w:cs="宋体"/>
      <w:sz w:val="24"/>
    </w:rPr>
  </w:style>
  <w:style w:type="character" w:styleId="1057">
    <w:name w:val="普通(网站) 字符"/>
    <w:next w:val="1057"/>
    <w:link w:val="1056"/>
    <w:uiPriority w:val="99"/>
    <w:qFormat/>
    <w:rPr>
      <w:rFonts w:ascii="宋体" w:hAnsi="宋体" w:cs="宋体"/>
      <w:sz w:val="24"/>
      <w:szCs w:val="24"/>
    </w:rPr>
  </w:style>
  <w:style w:type="paragraph" w:styleId="1058">
    <w:name w:val="批注主题"/>
    <w:basedOn w:val="1023"/>
    <w:next w:val="1023"/>
    <w:link w:val="1059"/>
    <w:rPr>
      <w:b/>
      <w:bCs/>
    </w:rPr>
  </w:style>
  <w:style w:type="character" w:styleId="1059">
    <w:name w:val="批注主题 字符"/>
    <w:next w:val="1059"/>
    <w:link w:val="1058"/>
    <w:semiHidden/>
    <w:rPr>
      <w:rFonts w:ascii="Calibri" w:hAnsi="Calibri" w:eastAsia="宋体"/>
      <w:b/>
      <w:bCs/>
      <w:sz w:val="21"/>
      <w:szCs w:val="24"/>
      <w:lang w:val="en-US" w:eastAsia="zh-CN" w:bidi="ar-SA"/>
    </w:rPr>
  </w:style>
  <w:style w:type="paragraph" w:styleId="1060">
    <w:name w:val="正文首行缩进"/>
    <w:basedOn w:val="1027"/>
    <w:next w:val="1014"/>
    <w:link w:val="1061"/>
    <w:qFormat/>
    <w:pPr>
      <w:ind w:firstLine="200"/>
      <w:spacing w:line="360" w:lineRule="auto"/>
    </w:pPr>
    <w:rPr>
      <w:rFonts w:ascii="仿宋_GB2312" w:hAnsi="Arial" w:eastAsia="仿宋_GB2312"/>
      <w:sz w:val="30"/>
      <w:szCs w:val="30"/>
    </w:rPr>
  </w:style>
  <w:style w:type="character" w:styleId="1061">
    <w:name w:val="正文文本首行缩进 字符"/>
    <w:next w:val="1061"/>
    <w:link w:val="1060"/>
    <w:semiHidden/>
    <w:rPr>
      <w:rFonts w:ascii="仿宋_GB2312" w:hAnsi="Arial" w:eastAsia="仿宋_GB2312"/>
      <w:sz w:val="30"/>
      <w:szCs w:val="30"/>
      <w:lang w:val="en-US" w:eastAsia="zh-CN" w:bidi="ar-SA"/>
    </w:rPr>
  </w:style>
  <w:style w:type="paragraph" w:styleId="1062">
    <w:name w:val="正文首行缩进 2"/>
    <w:basedOn w:val="1029"/>
    <w:next w:val="1062"/>
    <w:link w:val="1063"/>
    <w:qFormat/>
    <w:pPr>
      <w:ind w:firstLine="420"/>
      <w:spacing w:line="360" w:lineRule="auto"/>
    </w:pPr>
    <w:rPr>
      <w:rFonts w:ascii="宋体" w:hAnsi="宋体"/>
      <w:sz w:val="21"/>
    </w:rPr>
  </w:style>
  <w:style w:type="character" w:styleId="1063">
    <w:name w:val="正文文本首行缩进 2 字符"/>
    <w:next w:val="1063"/>
    <w:link w:val="1062"/>
    <w:semiHidden/>
    <w:rPr>
      <w:rFonts w:ascii="宋体" w:hAnsi="宋体" w:eastAsia="楷体_GB2312"/>
      <w:sz w:val="21"/>
      <w:szCs w:val="32"/>
      <w:lang w:val="en-US" w:eastAsia="zh-CN" w:bidi="ar-SA"/>
    </w:rPr>
  </w:style>
  <w:style w:type="table" w:styleId="1064">
    <w:name w:val="网格型"/>
    <w:basedOn w:val="1008"/>
    <w:next w:val="1064"/>
    <w:link w:val="997"/>
    <w:uiPriority w:val="59"/>
    <w:qFormat/>
    <w:pPr>
      <w:jc w:val="both"/>
      <w:widowControl w:val="off"/>
    </w:pPr>
    <w:tblPr/>
  </w:style>
  <w:style w:type="character" w:styleId="1065">
    <w:name w:val="要点"/>
    <w:next w:val="1065"/>
    <w:link w:val="997"/>
    <w:uiPriority w:val="22"/>
    <w:qFormat/>
    <w:rPr>
      <w:b/>
      <w:bCs/>
    </w:rPr>
  </w:style>
  <w:style w:type="character" w:styleId="1066">
    <w:name w:val="页码"/>
    <w:next w:val="1066"/>
    <w:link w:val="997"/>
    <w:qFormat/>
  </w:style>
  <w:style w:type="character" w:styleId="1067">
    <w:name w:val="已访问的超链接"/>
    <w:next w:val="1067"/>
    <w:link w:val="997"/>
    <w:unhideWhenUsed/>
    <w:rPr>
      <w:color w:val="333333"/>
      <w:u w:val="none"/>
    </w:rPr>
  </w:style>
  <w:style w:type="character" w:styleId="1068">
    <w:name w:val="强调"/>
    <w:next w:val="1068"/>
    <w:link w:val="997"/>
    <w:qFormat/>
    <w:rPr>
      <w:color w:val="cc0000"/>
    </w:rPr>
  </w:style>
  <w:style w:type="character" w:styleId="1069">
    <w:name w:val="超链接"/>
    <w:next w:val="1069"/>
    <w:link w:val="997"/>
    <w:rPr>
      <w:color w:val="336699"/>
      <w:sz w:val="18"/>
      <w:szCs w:val="18"/>
      <w:u w:val="none"/>
    </w:rPr>
  </w:style>
  <w:style w:type="character" w:styleId="1070">
    <w:name w:val="批注引用"/>
    <w:next w:val="1070"/>
    <w:link w:val="997"/>
    <w:uiPriority w:val="99"/>
    <w:qFormat/>
    <w:rPr>
      <w:sz w:val="21"/>
      <w:szCs w:val="21"/>
    </w:rPr>
  </w:style>
  <w:style w:type="paragraph" w:styleId="1071">
    <w:name w:val="索引 41"/>
    <w:basedOn w:val="997"/>
    <w:next w:val="997"/>
    <w:link w:val="997"/>
    <w:qFormat/>
    <w:pPr>
      <w:ind w:left="600"/>
      <w:jc w:val="both"/>
      <w:widowControl w:val="off"/>
    </w:pPr>
    <w:rPr>
      <w:rFonts w:ascii="Times New Roman" w:hAnsi="Times New Roman" w:eastAsia="宋体" w:cs="Times New Roman"/>
      <w:sz w:val="21"/>
      <w:szCs w:val="21"/>
      <w:lang w:val="en-US" w:eastAsia="zh-CN" w:bidi="ar-SA"/>
    </w:rPr>
  </w:style>
  <w:style w:type="paragraph" w:styleId="1072">
    <w:name w:val="首行缩进"/>
    <w:basedOn w:val="997"/>
    <w:next w:val="1072"/>
    <w:link w:val="997"/>
    <w:uiPriority w:val="99"/>
    <w:qFormat/>
    <w:pPr>
      <w:ind w:firstLine="480"/>
    </w:pPr>
    <w:rPr>
      <w:rFonts w:ascii="Calibri" w:hAnsi="Calibri"/>
      <w:lang w:val="zh-CN"/>
    </w:rPr>
  </w:style>
  <w:style w:type="character" w:styleId="1073">
    <w:name w:val="页脚 Char"/>
    <w:next w:val="1073"/>
    <w:link w:val="997"/>
    <w:uiPriority w:val="99"/>
    <w:rPr>
      <w:sz w:val="18"/>
      <w:szCs w:val="18"/>
    </w:rPr>
  </w:style>
  <w:style w:type="character" w:styleId="1074">
    <w:name w:val="页眉 Char"/>
    <w:next w:val="1074"/>
    <w:link w:val="997"/>
    <w:rPr>
      <w:sz w:val="18"/>
      <w:szCs w:val="18"/>
    </w:rPr>
  </w:style>
  <w:style w:type="character" w:styleId="1075">
    <w:name w:val="页脚 字符"/>
    <w:next w:val="1075"/>
    <w:link w:val="997"/>
    <w:uiPriority w:val="99"/>
    <w:rPr>
      <w:sz w:val="18"/>
      <w:szCs w:val="18"/>
    </w:rPr>
  </w:style>
  <w:style w:type="character" w:styleId="1076">
    <w:name w:val="正文文本 3 Char"/>
    <w:next w:val="1076"/>
    <w:link w:val="997"/>
    <w:rPr>
      <w:rFonts w:hint="eastAsia" w:ascii="仿宋_GB2312" w:hAnsi="Arial" w:eastAsia="仿宋_GB2312"/>
      <w:sz w:val="32"/>
      <w:szCs w:val="32"/>
    </w:rPr>
  </w:style>
  <w:style w:type="character" w:styleId="1077">
    <w:name w:val="正文首行缩进 2 Char"/>
    <w:next w:val="1077"/>
    <w:link w:val="997"/>
    <w:rPr>
      <w:rFonts w:hint="eastAsia" w:ascii="宋体" w:hAnsi="宋体" w:eastAsia="楷体_GB2312"/>
      <w:szCs w:val="32"/>
    </w:rPr>
  </w:style>
  <w:style w:type="character" w:styleId="1078">
    <w:name w:val="DL 段落缩进2 Char Char"/>
    <w:next w:val="1078"/>
    <w:link w:val="1079"/>
    <w:rPr>
      <w:sz w:val="21"/>
      <w:szCs w:val="21"/>
    </w:rPr>
  </w:style>
  <w:style w:type="paragraph" w:styleId="1079">
    <w:name w:val="DL 段落缩进2"/>
    <w:basedOn w:val="997"/>
    <w:next w:val="1079"/>
    <w:link w:val="1078"/>
    <w:pPr>
      <w:ind w:firstLine="420"/>
    </w:pPr>
    <w:rPr>
      <w:szCs w:val="21"/>
    </w:rPr>
  </w:style>
  <w:style w:type="character" w:styleId="1080">
    <w:name w:val="正文文本缩进 3 Char"/>
    <w:next w:val="1080"/>
    <w:link w:val="997"/>
    <w:rPr>
      <w:rFonts w:ascii="Arial" w:hAnsi="Arial" w:eastAsia="仿宋_GB2312" w:cs="Arial"/>
      <w:color w:val="ffff00"/>
      <w:sz w:val="32"/>
      <w:szCs w:val="32"/>
    </w:rPr>
  </w:style>
  <w:style w:type="character" w:styleId="1081">
    <w:name w:val="纯文本 Char"/>
    <w:next w:val="1081"/>
    <w:link w:val="997"/>
    <w:rPr>
      <w:rFonts w:hint="eastAsia" w:ascii="宋体" w:hAnsi="Courier New" w:eastAsia="宋体"/>
    </w:rPr>
  </w:style>
  <w:style w:type="character" w:styleId="1082">
    <w:name w:val="H3 Char,3 Char,h3 Char,l3 Char,list 3 Char,Head 3 Char,CT Char,3rd level Char,Heading 3 - old Char,标题 3(节) Char,L3 Char,ISO2 Char,heading 3 Char,第二层条 Char,Bold Head Char,bh Char,章标题1 Char,小标题 Char,level_3 Char,PIM 3 Char,Level 3 Head Char,sect1.2.3 Char"/>
    <w:next w:val="1082"/>
    <w:link w:val="997"/>
    <w:qFormat/>
    <w:rPr>
      <w:rFonts w:hint="eastAsia" w:ascii="宋体" w:hAnsi="宋体" w:eastAsia="宋体"/>
      <w:b/>
      <w:bCs/>
      <w:sz w:val="32"/>
      <w:szCs w:val="32"/>
      <w:lang w:val="en-US" w:eastAsia="zh-CN" w:bidi="ar-SA"/>
    </w:rPr>
  </w:style>
  <w:style w:type="character" w:styleId="1083">
    <w:name w:val="正文文本 Char"/>
    <w:next w:val="1083"/>
    <w:link w:val="997"/>
    <w:rPr>
      <w:rFonts w:hint="eastAsia" w:ascii="宋体" w:hAnsi="宋体" w:eastAsia="宋体"/>
      <w:szCs w:val="24"/>
    </w:rPr>
  </w:style>
  <w:style w:type="character" w:styleId="1084">
    <w:name w:val="正文文本缩进 Char"/>
    <w:next w:val="1084"/>
    <w:link w:val="997"/>
    <w:rPr>
      <w:rFonts w:hint="eastAsia" w:ascii="楷体_GB2312" w:eastAsia="楷体_GB2312"/>
      <w:sz w:val="32"/>
      <w:szCs w:val="32"/>
    </w:rPr>
  </w:style>
  <w:style w:type="character" w:styleId="1085">
    <w:name w:val="正文文本 2 Char"/>
    <w:next w:val="1085"/>
    <w:link w:val="997"/>
    <w:rPr>
      <w:rFonts w:hint="eastAsia" w:ascii="楷体_GB2312" w:eastAsia="楷体_GB2312"/>
      <w:sz w:val="28"/>
      <w:szCs w:val="28"/>
    </w:rPr>
  </w:style>
  <w:style w:type="character" w:styleId="1086">
    <w:name w:val="日期 Char"/>
    <w:next w:val="1086"/>
    <w:link w:val="997"/>
    <w:rPr>
      <w:sz w:val="24"/>
      <w:szCs w:val="24"/>
    </w:rPr>
  </w:style>
  <w:style w:type="character" w:styleId="1087">
    <w:name w:val="H2 Char,UNDERRUBRIK 1-2 Char,h2 Char,l2 Char,list 2 Char,list 2 Char,heading 2TOC Char,Head 2 Char,List level 2 Char,2 Char,Header 2 Char,h21 Char,h22 Char,H21 Char,h23 Char,H22 Char,Heading2 Char,list2 Char,H2-Heading 2 Char,Header Char Char"/>
    <w:next w:val="1087"/>
    <w:link w:val="997"/>
    <w:rPr>
      <w:rFonts w:ascii="Arial" w:hAnsi="Arial" w:eastAsia="仿宋_GB2312" w:cs="Arial"/>
      <w:b/>
      <w:bCs/>
      <w:sz w:val="28"/>
      <w:szCs w:val="44"/>
      <w:lang w:val="en-US" w:eastAsia="zh-CN" w:bidi="ar-SA"/>
    </w:rPr>
  </w:style>
  <w:style w:type="character" w:styleId="1088">
    <w:name w:val="样式 样式 正文缩进四号ALT+Z段1 Char Char Char段1 Char Char标题4body text鋘d... ...1 Char"/>
    <w:next w:val="1088"/>
    <w:link w:val="1089"/>
    <w:rPr>
      <w:rFonts w:ascii="宋体" w:hAnsi="宋体" w:eastAsia="宋体"/>
      <w:color w:val="000000"/>
      <w:szCs w:val="21"/>
      <w:lang w:bidi="ar-SA"/>
    </w:rPr>
  </w:style>
  <w:style w:type="paragraph" w:styleId="1089">
    <w:name w:val="样式 样式 正文缩进四号ALT+Z段1 Char Char Char段1 Char Char标题4body text鋘d... ...1"/>
    <w:basedOn w:val="997"/>
    <w:next w:val="1089"/>
    <w:link w:val="1088"/>
    <w:pPr>
      <w:ind w:firstLine="420"/>
    </w:pPr>
    <w:rPr>
      <w:rFonts w:ascii="宋体" w:hAnsi="宋体"/>
      <w:color w:val="000000"/>
      <w:sz w:val="20"/>
      <w:szCs w:val="21"/>
    </w:rPr>
  </w:style>
  <w:style w:type="character" w:styleId="1090">
    <w:name w:val="正文文本缩进 2 Char"/>
    <w:next w:val="1090"/>
    <w:link w:val="997"/>
    <w:rPr>
      <w:rFonts w:ascii="Arial" w:hAnsi="Arial" w:eastAsia="仿宋_GB2312" w:cs="Arial"/>
      <w:sz w:val="32"/>
      <w:szCs w:val="32"/>
    </w:rPr>
  </w:style>
  <w:style w:type="character" w:styleId="1091">
    <w:name w:val="正文首行缩进 Char"/>
    <w:next w:val="1091"/>
    <w:link w:val="997"/>
    <w:rPr>
      <w:rFonts w:hint="eastAsia" w:ascii="仿宋_GB2312" w:hAnsi="Arial" w:eastAsia="仿宋_GB2312"/>
      <w:sz w:val="30"/>
      <w:szCs w:val="30"/>
    </w:rPr>
  </w:style>
  <w:style w:type="character" w:styleId="1092">
    <w:name w:val="正文缩进 Char"/>
    <w:next w:val="1092"/>
    <w:link w:val="1093"/>
    <w:rPr>
      <w:rFonts w:ascii="楷体_GB2312" w:eastAsia="楷体_GB2312"/>
      <w:sz w:val="24"/>
      <w:lang w:bidi="ar-SA"/>
    </w:rPr>
  </w:style>
  <w:style w:type="paragraph" w:styleId="1093">
    <w:name w:val="正文缩进1"/>
    <w:basedOn w:val="997"/>
    <w:next w:val="1093"/>
    <w:link w:val="1092"/>
    <w:pPr>
      <w:ind w:firstLine="420"/>
      <w:jc w:val="left"/>
    </w:pPr>
    <w:rPr>
      <w:rFonts w:ascii="楷体_GB2312" w:eastAsia="楷体_GB2312"/>
      <w:sz w:val="24"/>
      <w:szCs w:val="20"/>
    </w:rPr>
  </w:style>
  <w:style w:type="character" w:styleId="1094">
    <w:name w:val="批注主题 Char"/>
    <w:next w:val="1094"/>
    <w:link w:val="997"/>
    <w:rPr>
      <w:rFonts w:hint="eastAsia" w:ascii="宋体" w:hAnsi="宋体" w:eastAsia="宋体"/>
      <w:b/>
      <w:bCs/>
      <w:szCs w:val="24"/>
    </w:rPr>
  </w:style>
  <w:style w:type="character" w:styleId="1095">
    <w:name w:val="批注框文本 Char"/>
    <w:next w:val="1095"/>
    <w:link w:val="997"/>
    <w:qFormat/>
    <w:rPr>
      <w:sz w:val="18"/>
      <w:szCs w:val="18"/>
    </w:rPr>
  </w:style>
  <w:style w:type="character" w:styleId="1096">
    <w:name w:val="md"/>
    <w:next w:val="1096"/>
    <w:link w:val="997"/>
    <w:qFormat/>
  </w:style>
  <w:style w:type="character" w:styleId="1097">
    <w:name w:val="H4 Char,Ref Heading 1 Char,rh1 Char,Heading sql Char,sect 1.2.3.4 Char,bullet Char,bl Char,bb Char,PIM 4 Char,h4 Char,First Subheading Char,Level 2 - a Char,Map Title Char,- Minor Side Char,4 Char,4heading Char,l4 Char,h41 Char,h42 Char,h43 Char"/>
    <w:next w:val="1097"/>
    <w:link w:val="997"/>
    <w:qFormat/>
    <w:rPr>
      <w:rFonts w:ascii="Arial" w:hAnsi="Arial" w:eastAsia="黑体" w:cs="Arial"/>
      <w:b/>
      <w:bCs/>
      <w:sz w:val="28"/>
      <w:szCs w:val="28"/>
      <w:lang w:val="en-US" w:eastAsia="zh-CN" w:bidi="ar-SA"/>
    </w:rPr>
  </w:style>
  <w:style w:type="character" w:styleId="1098">
    <w:name w:val="普通文字 Char Char1,纯文本 Char Char Char,纯文本 Char Char1,普通文字 Char Char Char1,普通文字 Char Char Char Char1,普通文字 Char Char Char Char Char,普通文字1 Char,Texte Char,正 文 1 Char,普通文字 Char1,普通文字2 Char,普通文字3 Char,普通文字4 Char,普通文字5 Char,普通文字6 Char,普通文字11 Char,普通文字21 Char"/>
    <w:next w:val="1098"/>
    <w:link w:val="997"/>
    <w:qFormat/>
    <w:rPr>
      <w:rFonts w:ascii="宋体" w:hAnsi="Courier New" w:eastAsia="宋体"/>
      <w:sz w:val="21"/>
      <w:lang w:val="en-US" w:eastAsia="zh-CN" w:bidi="ar-SA"/>
    </w:rPr>
  </w:style>
  <w:style w:type="character" w:styleId="1099">
    <w:name w:val="列表段落 字符"/>
    <w:next w:val="1099"/>
    <w:link w:val="1100"/>
    <w:uiPriority w:val="34"/>
    <w:qFormat/>
    <w:rPr>
      <w:rFonts w:ascii="Calibri" w:hAnsi="Calibri" w:eastAsia="宋体" w:cs="Times New Roman"/>
      <w:sz w:val="21"/>
      <w:szCs w:val="22"/>
    </w:rPr>
  </w:style>
  <w:style w:type="paragraph" w:styleId="1100">
    <w:name w:val="列表段落"/>
    <w:basedOn w:val="997"/>
    <w:next w:val="1100"/>
    <w:link w:val="1099"/>
    <w:uiPriority w:val="34"/>
    <w:qFormat/>
    <w:pPr>
      <w:ind w:firstLine="420"/>
    </w:pPr>
    <w:rPr>
      <w:rFonts w:ascii="Calibri" w:hAnsi="Calibri"/>
      <w:szCs w:val="22"/>
    </w:rPr>
  </w:style>
  <w:style w:type="character" w:styleId="1101">
    <w:name w:val="纯文本 字符"/>
    <w:next w:val="1101"/>
    <w:link w:val="997"/>
    <w:qFormat/>
    <w:rPr>
      <w:rFonts w:ascii="宋体" w:hAnsi="Courier New" w:eastAsia="宋体"/>
      <w:sz w:val="21"/>
      <w:szCs w:val="22"/>
      <w:lang w:val="en-US" w:eastAsia="zh-CN" w:bidi="ar-SA"/>
    </w:rPr>
  </w:style>
  <w:style w:type="character" w:styleId="1102">
    <w:name w:val="标题 3 字符"/>
    <w:next w:val="1102"/>
    <w:link w:val="997"/>
    <w:qFormat/>
    <w:rPr>
      <w:rFonts w:eastAsia="宋体"/>
      <w:sz w:val="32"/>
      <w:szCs w:val="32"/>
      <w:lang w:val="en-US" w:eastAsia="zh-CN" w:bidi="ar-SA"/>
    </w:rPr>
  </w:style>
  <w:style w:type="character" w:styleId="1103">
    <w:name w:val="正文文本 字符"/>
    <w:next w:val="1103"/>
    <w:link w:val="997"/>
    <w:qFormat/>
    <w:rPr>
      <w:rFonts w:ascii="Calibri" w:hAnsi="Calibri" w:eastAsia="宋体"/>
      <w:sz w:val="21"/>
      <w:szCs w:val="24"/>
      <w:lang w:val="en-US" w:eastAsia="zh-CN" w:bidi="ar-SA"/>
    </w:rPr>
  </w:style>
  <w:style w:type="character" w:styleId="1104">
    <w:name w:val="angel 字符"/>
    <w:next w:val="1104"/>
    <w:link w:val="1105"/>
    <w:qFormat/>
    <w:rPr>
      <w:rFonts w:ascii="宋体" w:hAnsi="宋体"/>
      <w:sz w:val="21"/>
      <w:szCs w:val="24"/>
    </w:rPr>
  </w:style>
  <w:style w:type="paragraph" w:styleId="1105">
    <w:name w:val="angel"/>
    <w:basedOn w:val="997"/>
    <w:next w:val="1105"/>
    <w:link w:val="1104"/>
    <w:qFormat/>
    <w:pPr>
      <w:ind w:firstLine="200"/>
      <w:spacing w:line="360" w:lineRule="auto"/>
    </w:pPr>
    <w:rPr>
      <w:rFonts w:ascii="宋体" w:hAnsi="宋体"/>
    </w:rPr>
  </w:style>
  <w:style w:type="character" w:styleId="1106">
    <w:name w:val="Indent Normal Char"/>
    <w:next w:val="1106"/>
    <w:link w:val="1107"/>
    <w:qFormat/>
    <w:rPr>
      <w:sz w:val="24"/>
      <w:szCs w:val="24"/>
    </w:rPr>
  </w:style>
  <w:style w:type="paragraph" w:styleId="1107">
    <w:name w:val="Indent Normal"/>
    <w:basedOn w:val="997"/>
    <w:next w:val="1107"/>
    <w:link w:val="1106"/>
    <w:qFormat/>
    <w:pPr>
      <w:ind w:firstLine="150"/>
    </w:pPr>
    <w:rPr>
      <w:sz w:val="24"/>
    </w:rPr>
  </w:style>
  <w:style w:type="character" w:styleId="1108">
    <w:name w:val="样式1 Char"/>
    <w:next w:val="1108"/>
    <w:link w:val="1109"/>
    <w:qFormat/>
    <w:rPr>
      <w:sz w:val="24"/>
      <w:szCs w:val="24"/>
    </w:rPr>
  </w:style>
  <w:style w:type="paragraph" w:styleId="1109">
    <w:name w:val="样式1"/>
    <w:basedOn w:val="997"/>
    <w:next w:val="1109"/>
    <w:link w:val="1108"/>
    <w:qFormat/>
    <w:pPr>
      <w:ind w:firstLine="480"/>
      <w:spacing w:line="300" w:lineRule="auto"/>
    </w:pPr>
    <w:rPr>
      <w:sz w:val="24"/>
    </w:rPr>
  </w:style>
  <w:style w:type="paragraph" w:styleId="1110">
    <w:name w:val="GP正文(首行缩进)"/>
    <w:basedOn w:val="997"/>
    <w:next w:val="1110"/>
    <w:link w:val="997"/>
    <w:qFormat/>
    <w:pPr>
      <w:ind w:firstLine="200"/>
      <w:jc w:val="left"/>
      <w:spacing w:line="440" w:lineRule="exact"/>
    </w:pPr>
    <w:rPr>
      <w:sz w:val="24"/>
    </w:rPr>
  </w:style>
  <w:style w:type="paragraph" w:styleId="1111">
    <w:name w:val="WPS Plain"/>
    <w:next w:val="1111"/>
    <w:link w:val="997"/>
    <w:qFormat/>
    <w:rPr>
      <w:lang w:val="en-US" w:eastAsia="zh-CN" w:bidi="ar-SA"/>
    </w:rPr>
  </w:style>
  <w:style w:type="paragraph" w:styleId="1112">
    <w:name w:val="列出段落1"/>
    <w:basedOn w:val="997"/>
    <w:next w:val="1112"/>
    <w:link w:val="997"/>
    <w:uiPriority w:val="99"/>
    <w:qFormat/>
    <w:pPr>
      <w:ind w:firstLine="420"/>
    </w:pPr>
    <w:rPr>
      <w:rFonts w:ascii="Calibri" w:hAnsi="Calibri"/>
      <w:szCs w:val="22"/>
    </w:rPr>
  </w:style>
  <w:style w:type="paragraph" w:styleId="1113">
    <w:name w:val="正文1"/>
    <w:next w:val="1113"/>
    <w:link w:val="997"/>
    <w:qFormat/>
    <w:rPr>
      <w:rFonts w:eastAsia="Times New Roman"/>
      <w:sz w:val="24"/>
      <w:szCs w:val="24"/>
      <w:lang w:val="en-US" w:eastAsia="zh-CN" w:bidi="ar-SA"/>
    </w:rPr>
  </w:style>
  <w:style w:type="paragraph" w:styleId="1114">
    <w:name w:val="Date1"/>
    <w:basedOn w:val="997"/>
    <w:next w:val="997"/>
    <w:link w:val="997"/>
    <w:qFormat/>
    <w:pPr>
      <w:spacing w:line="360" w:lineRule="atLeast"/>
    </w:pPr>
    <w:rPr>
      <w:sz w:val="28"/>
      <w:szCs w:val="28"/>
    </w:rPr>
  </w:style>
  <w:style w:type="paragraph" w:styleId="1115">
    <w:name w:val="样式"/>
    <w:next w:val="1115"/>
    <w:link w:val="997"/>
    <w:qFormat/>
    <w:pPr>
      <w:widowControl w:val="off"/>
    </w:pPr>
    <w:rPr>
      <w:rFonts w:ascii="宋体" w:cs="宋体"/>
      <w:sz w:val="24"/>
      <w:szCs w:val="24"/>
      <w:lang w:val="en-US" w:eastAsia="zh-CN" w:bidi="ar-SA"/>
    </w:rPr>
  </w:style>
  <w:style w:type="paragraph" w:styleId="1116">
    <w:name w:val="reader-word-layer reader-word-s1-7"/>
    <w:basedOn w:val="997"/>
    <w:next w:val="1116"/>
    <w:link w:val="997"/>
    <w:qFormat/>
    <w:pPr>
      <w:jc w:val="left"/>
      <w:spacing w:before="100" w:beforeAutospacing="1" w:after="100" w:afterAutospacing="1"/>
      <w:widowControl/>
    </w:pPr>
    <w:rPr>
      <w:rFonts w:ascii="宋体" w:hAnsi="宋体" w:cs="宋体"/>
      <w:sz w:val="24"/>
    </w:rPr>
  </w:style>
  <w:style w:type="paragraph" w:styleId="1117">
    <w:name w:val="图例"/>
    <w:basedOn w:val="997"/>
    <w:next w:val="1117"/>
    <w:link w:val="997"/>
    <w:qFormat/>
    <w:pPr>
      <w:jc w:val="center"/>
      <w:spacing w:before="120" w:after="120" w:line="360" w:lineRule="auto"/>
    </w:pPr>
    <w:rPr>
      <w:rFonts w:eastAsia="仿宋_GB2312"/>
      <w:b/>
      <w:bCs/>
      <w:sz w:val="24"/>
    </w:rPr>
  </w:style>
  <w:style w:type="paragraph" w:styleId="1118">
    <w:name w:val="reader-word-layer reader-word-s1-6"/>
    <w:basedOn w:val="997"/>
    <w:next w:val="1118"/>
    <w:link w:val="997"/>
    <w:qFormat/>
    <w:pPr>
      <w:jc w:val="left"/>
      <w:spacing w:before="100" w:beforeAutospacing="1" w:after="100" w:afterAutospacing="1"/>
      <w:widowControl/>
    </w:pPr>
    <w:rPr>
      <w:rFonts w:ascii="宋体" w:hAnsi="宋体" w:cs="宋体"/>
      <w:sz w:val="24"/>
    </w:rPr>
  </w:style>
  <w:style w:type="paragraph" w:styleId="1119">
    <w:name w:val="普通正文"/>
    <w:basedOn w:val="997"/>
    <w:next w:val="1119"/>
    <w:link w:val="997"/>
    <w:qFormat/>
    <w:pPr>
      <w:ind w:firstLine="480"/>
      <w:jc w:val="left"/>
      <w:spacing w:before="120" w:after="120" w:line="360" w:lineRule="auto"/>
    </w:pPr>
    <w:rPr>
      <w:rFonts w:ascii="Arial" w:hAnsi="Arial"/>
      <w:sz w:val="24"/>
    </w:rPr>
  </w:style>
  <w:style w:type="paragraph" w:styleId="1120">
    <w:name w:val="标题1"/>
    <w:basedOn w:val="997"/>
    <w:next w:val="997"/>
    <w:link w:val="99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1">
    <w:name w:val="段"/>
    <w:next w:val="997"/>
    <w:link w:val="997"/>
    <w:qFormat/>
    <w:pPr>
      <w:ind w:firstLine="200"/>
      <w:jc w:val="both"/>
    </w:pPr>
    <w:rPr>
      <w:rFonts w:ascii="宋体"/>
      <w:sz w:val="21"/>
      <w:lang w:val="en-US" w:eastAsia="zh-CN" w:bidi="ar-SA"/>
    </w:rPr>
  </w:style>
  <w:style w:type="paragraph" w:styleId="1122">
    <w:name w:val="reader-word-layer reader-word-s1-9"/>
    <w:basedOn w:val="997"/>
    <w:next w:val="1122"/>
    <w:link w:val="997"/>
    <w:qFormat/>
    <w:pPr>
      <w:jc w:val="left"/>
      <w:spacing w:before="100" w:beforeAutospacing="1" w:after="100" w:afterAutospacing="1"/>
      <w:widowControl/>
    </w:pPr>
    <w:rPr>
      <w:rFonts w:ascii="宋体" w:hAnsi="宋体" w:cs="宋体"/>
      <w:sz w:val="24"/>
    </w:rPr>
  </w:style>
  <w:style w:type="paragraph" w:styleId="1123">
    <w:name w:val="reader-word-layer reader-word-s1-5"/>
    <w:basedOn w:val="997"/>
    <w:next w:val="1123"/>
    <w:link w:val="997"/>
    <w:qFormat/>
    <w:pPr>
      <w:jc w:val="left"/>
      <w:spacing w:before="100" w:beforeAutospacing="1" w:after="100" w:afterAutospacing="1"/>
      <w:widowControl/>
    </w:pPr>
    <w:rPr>
      <w:rFonts w:ascii="宋体" w:hAnsi="宋体" w:cs="宋体"/>
      <w:sz w:val="24"/>
    </w:rPr>
  </w:style>
  <w:style w:type="paragraph" w:styleId="1124">
    <w:name w:val="List Paragraph1"/>
    <w:basedOn w:val="997"/>
    <w:next w:val="1124"/>
    <w:link w:val="997"/>
    <w:qFormat/>
    <w:pPr>
      <w:ind w:firstLine="420"/>
    </w:pPr>
    <w:rPr>
      <w:sz w:val="28"/>
      <w:szCs w:val="28"/>
    </w:rPr>
  </w:style>
  <w:style w:type="paragraph" w:styleId="1125">
    <w:name w:val="1册标题2"/>
    <w:basedOn w:val="997"/>
    <w:next w:val="997"/>
    <w:link w:val="997"/>
    <w:qFormat/>
    <w:pPr>
      <w:jc w:val="center"/>
      <w:spacing w:line="300" w:lineRule="auto"/>
      <w:outlineLvl w:val="1"/>
    </w:pPr>
    <w:rPr>
      <w:rFonts w:ascii="Arial" w:hAnsi="Arial" w:eastAsia="黑体"/>
      <w:bCs/>
      <w:sz w:val="32"/>
    </w:rPr>
  </w:style>
  <w:style w:type="paragraph" w:styleId="1126">
    <w:name w:val="Default"/>
    <w:next w:val="1126"/>
    <w:link w:val="997"/>
    <w:qFormat/>
    <w:pPr>
      <w:widowControl w:val="off"/>
    </w:pPr>
    <w:rPr>
      <w:rFonts w:ascii="仿宋" w:eastAsia="仿宋" w:cs="仿宋"/>
      <w:color w:val="000000"/>
      <w:sz w:val="24"/>
      <w:szCs w:val="24"/>
      <w:lang w:val="en-US" w:eastAsia="zh-CN" w:bidi="ar-SA"/>
    </w:rPr>
  </w:style>
  <w:style w:type="paragraph" w:styleId="1127">
    <w:name w:val="二级条标题"/>
    <w:basedOn w:val="997"/>
    <w:next w:val="1121"/>
    <w:link w:val="997"/>
    <w:qFormat/>
    <w:pPr>
      <w:jc w:val="left"/>
      <w:spacing w:line="360" w:lineRule="auto"/>
      <w:widowControl/>
      <w:outlineLvl w:val="3"/>
    </w:pPr>
    <w:rPr>
      <w:rFonts w:ascii="宋体" w:hAnsi="宋体"/>
      <w:sz w:val="32"/>
      <w:szCs w:val="32"/>
    </w:rPr>
  </w:style>
  <w:style w:type="paragraph" w:styleId="1128">
    <w:name w:val="DL 4.1"/>
    <w:basedOn w:val="997"/>
    <w:next w:val="997"/>
    <w:link w:val="997"/>
    <w:qFormat/>
    <w:pPr>
      <w:ind w:left="840" w:hanging="420"/>
      <w:jc w:val="left"/>
      <w:keepLines/>
      <w:keepNext/>
      <w:spacing w:line="400" w:lineRule="atLeast"/>
      <w:widowControl/>
      <w:outlineLvl w:val="1"/>
    </w:pPr>
    <w:rPr>
      <w:rFonts w:eastAsia="黑体" w:cs="宋体"/>
      <w:b/>
      <w:sz w:val="24"/>
      <w:szCs w:val="20"/>
    </w:rPr>
  </w:style>
  <w:style w:type="paragraph" w:styleId="1129">
    <w:name w:val="xl25"/>
    <w:basedOn w:val="997"/>
    <w:next w:val="1129"/>
    <w:link w:val="997"/>
    <w:qFormat/>
    <w:pPr>
      <w:jc w:val="center"/>
      <w:spacing w:before="100" w:beforeAutospacing="1" w:after="100" w:afterAutospacing="1"/>
      <w:widowControl/>
    </w:pPr>
    <w:rPr>
      <w:rFonts w:ascii="Arial Unicode MS" w:hAnsi="Arial Unicode MS" w:eastAsia="Arial Unicode MS" w:cs="Arial Unicode MS"/>
      <w:sz w:val="24"/>
    </w:rPr>
  </w:style>
  <w:style w:type="paragraph" w:styleId="1130">
    <w:name w:val="3.1DL"/>
    <w:basedOn w:val="997"/>
    <w:next w:val="997"/>
    <w:link w:val="997"/>
    <w:qFormat/>
    <w:pPr>
      <w:ind w:left="1155" w:hanging="420"/>
      <w:keepLines/>
      <w:keepNext/>
      <w:spacing w:line="400" w:lineRule="atLeast"/>
      <w:outlineLvl w:val="1"/>
    </w:pPr>
    <w:rPr>
      <w:rFonts w:eastAsia="黑体" w:cs="宋体"/>
      <w:sz w:val="24"/>
      <w:szCs w:val="20"/>
    </w:rPr>
  </w:style>
  <w:style w:type="character" w:styleId="1131">
    <w:name w:val="未处理的提及1"/>
    <w:next w:val="1131"/>
    <w:link w:val="997"/>
    <w:uiPriority w:val="99"/>
    <w:unhideWhenUsed/>
    <w:qFormat/>
    <w:rPr>
      <w:color w:val="605e5c"/>
      <w:shd w:val="clear" w:color="auto" w:fill="e1dfdd"/>
    </w:rPr>
  </w:style>
  <w:style w:type="paragraph" w:styleId="1132">
    <w:name w:val="Table Paragraph"/>
    <w:basedOn w:val="997"/>
    <w:next w:val="1132"/>
    <w:link w:val="997"/>
    <w:uiPriority w:val="1"/>
    <w:qFormat/>
    <w:pPr>
      <w:jc w:val="left"/>
    </w:pPr>
    <w:rPr>
      <w:rFonts w:ascii="宋体" w:hAnsi="宋体" w:cs="宋体"/>
      <w:sz w:val="22"/>
      <w:szCs w:val="22"/>
      <w:lang w:eastAsia="en-US"/>
    </w:rPr>
  </w:style>
  <w:style w:type="character" w:styleId="1133">
    <w:name w:val="l-btn-left"/>
    <w:next w:val="1133"/>
    <w:link w:val="997"/>
  </w:style>
  <w:style w:type="character" w:styleId="1134">
    <w:name w:val="current"/>
    <w:next w:val="1134"/>
    <w:link w:val="997"/>
    <w:qFormat/>
    <w:rPr>
      <w:b/>
      <w:bCs/>
      <w:color w:val="05a7d8"/>
      <w:sz w:val="18"/>
      <w:szCs w:val="18"/>
    </w:rPr>
  </w:style>
  <w:style w:type="character" w:styleId="1135">
    <w:name w:val="l-btn-text31"/>
    <w:next w:val="1135"/>
    <w:link w:val="997"/>
    <w:qFormat/>
  </w:style>
  <w:style w:type="character" w:styleId="1136">
    <w:name w:val="l-btn-text25"/>
    <w:next w:val="1136"/>
    <w:link w:val="997"/>
    <w:qFormat/>
  </w:style>
  <w:style w:type="character" w:styleId="1137">
    <w:name w:val="l-btn-text"/>
    <w:next w:val="1137"/>
    <w:link w:val="997"/>
    <w:qFormat/>
  </w:style>
  <w:style w:type="paragraph" w:styleId="1138">
    <w:name w:val="纯文本1"/>
    <w:basedOn w:val="997"/>
    <w:next w:val="1138"/>
    <w:link w:val="997"/>
    <w:qFormat/>
    <w:rPr>
      <w:rFonts w:ascii="宋体" w:hAnsi="Courier New" w:eastAsia="楷体_GB2312"/>
      <w:sz w:val="26"/>
      <w:szCs w:val="22"/>
    </w:rPr>
  </w:style>
  <w:style w:type="paragraph" w:styleId="1139">
    <w:name w:val="UserStyle_0"/>
    <w:next w:val="997"/>
    <w:link w:val="997"/>
    <w:qFormat/>
    <w:rPr>
      <w:rFonts w:eastAsia="Times New Roman"/>
      <w:sz w:val="24"/>
      <w:szCs w:val="24"/>
      <w:lang w:val="en-US" w:eastAsia="zh-CN" w:bidi="ar-SA"/>
    </w:rPr>
  </w:style>
  <w:style w:type="paragraph" w:styleId="1140">
    <w:name w:val="_Style 39"/>
    <w:basedOn w:val="997"/>
    <w:next w:val="997"/>
    <w:link w:val="997"/>
    <w:qFormat/>
    <w:pPr>
      <w:jc w:val="left"/>
      <w:spacing w:before="120" w:after="120"/>
    </w:pPr>
    <w:rPr>
      <w:rFonts w:ascii="仿宋" w:hAnsi="仿宋" w:eastAsia="仿宋"/>
      <w:b/>
      <w:bCs/>
      <w:caps/>
      <w:sz w:val="20"/>
      <w:szCs w:val="20"/>
    </w:rPr>
  </w:style>
  <w:style w:type="character" w:styleId="1141">
    <w:name w:val="未处理的提及2"/>
    <w:next w:val="1141"/>
    <w:link w:val="997"/>
    <w:uiPriority w:val="99"/>
    <w:unhideWhenUsed/>
    <w:qFormat/>
    <w:rPr>
      <w:color w:val="605e5c"/>
      <w:shd w:val="clear" w:color="auto" w:fill="e1dfdd"/>
    </w:rPr>
  </w:style>
  <w:style w:type="character" w:styleId="1142">
    <w:name w:val="NormalCharacter1"/>
    <w:next w:val="1142"/>
    <w:link w:val="997"/>
    <w:qFormat/>
  </w:style>
  <w:style w:type="character" w:styleId="1143">
    <w:name w:val="jj101"/>
    <w:next w:val="1143"/>
    <w:link w:val="997"/>
    <w:rPr>
      <w:sz w:val="20"/>
      <w:szCs w:val="20"/>
      <w:u w:val="none"/>
    </w:rPr>
  </w:style>
  <w:style w:type="paragraph" w:styleId="1144">
    <w:name w:val="正文_1_0"/>
    <w:basedOn w:val="1145"/>
    <w:next w:val="1144"/>
    <w:link w:val="997"/>
    <w:qFormat/>
    <w:pPr>
      <w:jc w:val="both"/>
      <w:widowControl w:val="off"/>
    </w:pPr>
    <w:rPr>
      <w:rFonts w:ascii="Calibri" w:hAnsi="Calibri"/>
      <w:lang w:val="en-US" w:eastAsia="zh-CN" w:bidi="ar-SA"/>
    </w:rPr>
  </w:style>
  <w:style w:type="paragraph" w:styleId="1145">
    <w:name w:val="Normal_0_0"/>
    <w:next w:val="1145"/>
    <w:link w:val="997"/>
    <w:qFormat/>
    <w:rPr>
      <w:rFonts w:eastAsia="Times New Roman"/>
      <w:sz w:val="24"/>
      <w:szCs w:val="24"/>
      <w:lang w:val="en-US" w:eastAsia="zh-CN" w:bidi="ar-SA"/>
    </w:rPr>
  </w:style>
  <w:style w:type="paragraph" w:styleId="1146">
    <w:name w:val="正文_0"/>
    <w:next w:val="1146"/>
    <w:link w:val="997"/>
    <w:qFormat/>
    <w:pPr>
      <w:jc w:val="both"/>
      <w:widowControl w:val="off"/>
    </w:pPr>
    <w:rPr>
      <w:rFonts w:ascii="Calibri" w:hAnsi="Calibri"/>
      <w:sz w:val="21"/>
      <w:szCs w:val="22"/>
      <w:lang w:val="en-US" w:eastAsia="zh-CN" w:bidi="ar-SA"/>
    </w:rPr>
  </w:style>
  <w:style w:type="character" w:styleId="1147">
    <w:name w:val="active15"/>
    <w:next w:val="1147"/>
    <w:link w:val="997"/>
    <w:rPr>
      <w:color w:val="ffffff"/>
      <w:shd w:val="clear" w:color="auto" w:fill="0f5bb9"/>
    </w:rPr>
  </w:style>
  <w:style w:type="character" w:styleId="1148">
    <w:name w:val="active"/>
    <w:next w:val="1148"/>
    <w:link w:val="997"/>
    <w:rPr>
      <w:color w:val="ffffff"/>
      <w:shd w:val="clear" w:color="auto" w:fill="0f5bb9"/>
    </w:rPr>
  </w:style>
  <w:style w:type="paragraph" w:styleId="1149">
    <w:name w:val="标题 4_0_0"/>
    <w:basedOn w:val="1144"/>
    <w:next w:val="1144"/>
    <w:link w:val="997"/>
    <w:qFormat/>
    <w:pPr>
      <w:keepLines/>
      <w:keepNext/>
      <w:spacing w:before="280" w:after="290" w:line="372" w:lineRule="auto"/>
      <w:outlineLvl w:val="3"/>
    </w:pPr>
    <w:rPr>
      <w:rFonts w:ascii="Arial" w:hAnsi="Arial" w:eastAsia="黑体"/>
      <w:b/>
      <w:sz w:val="28"/>
    </w:rPr>
  </w:style>
  <w:style w:type="paragraph" w:styleId="1150">
    <w:name w:val="正文_1_0_0"/>
    <w:next w:val="1150"/>
    <w:link w:val="997"/>
    <w:qFormat/>
    <w:pPr>
      <w:jc w:val="both"/>
      <w:widowControl w:val="off"/>
    </w:pPr>
    <w:rPr>
      <w:rFonts w:ascii="Calibri" w:hAnsi="Calibri"/>
      <w:lang w:val="en-US" w:eastAsia="zh-CN" w:bidi="ar-SA"/>
    </w:rPr>
  </w:style>
  <w:style w:type="paragraph" w:styleId="1151">
    <w:name w:val="正文_5"/>
    <w:next w:val="1151"/>
    <w:link w:val="997"/>
    <w:qFormat/>
    <w:pPr>
      <w:jc w:val="both"/>
      <w:widowControl w:val="off"/>
    </w:pPr>
    <w:rPr>
      <w:rFonts w:ascii="Calibri" w:hAnsi="Calibri"/>
      <w:lang w:val="en-US" w:eastAsia="zh-CN" w:bidi="ar-SA"/>
    </w:rPr>
  </w:style>
  <w:style w:type="paragraph" w:styleId="1152">
    <w:name w:val="Normal_0_0_0"/>
    <w:next w:val="1152"/>
    <w:link w:val="997"/>
    <w:qFormat/>
    <w:rPr>
      <w:rFonts w:eastAsia="Times New Roman"/>
      <w:sz w:val="24"/>
      <w:szCs w:val="24"/>
      <w:lang w:val="en-US" w:eastAsia="zh-CN" w:bidi="ar-SA"/>
    </w:rPr>
  </w:style>
  <w:style w:type="paragraph" w:styleId="1153">
    <w:name w:val="正文_1_1"/>
    <w:next w:val="1153"/>
    <w:link w:val="997"/>
    <w:qFormat/>
    <w:pPr>
      <w:jc w:val="both"/>
      <w:widowControl w:val="off"/>
    </w:pPr>
    <w:rPr>
      <w:rFonts w:ascii="Calibri" w:hAnsi="Calibri"/>
      <w:lang w:val="en-US" w:eastAsia="zh-CN" w:bidi="ar-SA"/>
    </w:rPr>
  </w:style>
  <w:style w:type="paragraph" w:styleId="1154">
    <w:name w:val="正文文本_0_0"/>
    <w:basedOn w:val="1153"/>
    <w:next w:val="1154"/>
    <w:link w:val="997"/>
    <w:qFormat/>
    <w:pPr>
      <w:tabs>
        <w:tab w:val="left" w:pos="5250" w:leader="none"/>
      </w:tabs>
    </w:pPr>
    <w:rPr>
      <w:rFonts w:ascii="Times New Roman" w:hAnsi="Times New Roman"/>
      <w:sz w:val="28"/>
    </w:rPr>
  </w:style>
  <w:style w:type="paragraph" w:styleId="1155">
    <w:name w:val="正文文本_0_0_0"/>
    <w:basedOn w:val="1144"/>
    <w:next w:val="1155"/>
    <w:link w:val="997"/>
    <w:qFormat/>
    <w:pPr>
      <w:tabs>
        <w:tab w:val="left" w:pos="5250" w:leader="none"/>
      </w:tabs>
    </w:pPr>
    <w:rPr>
      <w:rFonts w:ascii="Times New Roman" w:hAnsi="Times New Roman"/>
      <w:sz w:val="28"/>
    </w:rPr>
  </w:style>
  <w:style w:type="paragraph" w:styleId="1156">
    <w:name w:val="正文_6"/>
    <w:next w:val="1156"/>
    <w:link w:val="997"/>
    <w:qFormat/>
    <w:pPr>
      <w:jc w:val="both"/>
      <w:widowControl w:val="off"/>
    </w:pPr>
    <w:rPr>
      <w:rFonts w:ascii="Calibri" w:hAnsi="Calibri"/>
      <w:sz w:val="21"/>
      <w:szCs w:val="22"/>
      <w:lang w:val="en-US" w:eastAsia="zh-CN" w:bidi="ar-SA"/>
    </w:rPr>
  </w:style>
  <w:style w:type="paragraph" w:styleId="1157">
    <w:name w:val="标题 11"/>
    <w:basedOn w:val="997"/>
    <w:next w:val="997"/>
    <w:link w:val="997"/>
    <w:qFormat/>
    <w:pPr>
      <w:keepNext/>
      <w:outlineLvl w:val="0"/>
    </w:pPr>
    <w:rPr>
      <w:rFonts w:ascii="楷体_GB2312" w:hAnsi="Times New Roman" w:eastAsia="楷体_GB2312"/>
      <w:sz w:val="28"/>
      <w:szCs w:val="20"/>
    </w:rPr>
  </w:style>
  <w:style w:type="paragraph" w:styleId="1158">
    <w:name w:val="普通(网站)1"/>
    <w:basedOn w:val="997"/>
    <w:next w:val="1158"/>
    <w:link w:val="997"/>
    <w:uiPriority w:val="99"/>
    <w:qFormat/>
    <w:pPr>
      <w:jc w:val="left"/>
      <w:spacing w:before="100" w:beforeAutospacing="1" w:after="100" w:afterAutospacing="1"/>
      <w:widowControl/>
    </w:pPr>
    <w:rPr>
      <w:rFonts w:ascii="宋体" w:hAnsi="宋体" w:cs="宋体"/>
      <w:sz w:val="24"/>
    </w:rPr>
  </w:style>
  <w:style w:type="paragraph" w:styleId="1159">
    <w:name w:val="简单回函地址"/>
    <w:basedOn w:val="997"/>
    <w:next w:val="1159"/>
    <w:link w:val="997"/>
    <w:qFormat/>
    <w:rPr>
      <w:rFonts w:ascii="Times New Roman" w:hAnsi="Times New Roman" w:cs="宋体"/>
      <w:szCs w:val="21"/>
    </w:rPr>
  </w:style>
  <w:style w:type="paragraph" w:styleId="1160">
    <w:name w:val="正文首行缩进1"/>
    <w:basedOn w:val="1161"/>
    <w:next w:val="1160"/>
    <w:link w:val="997"/>
    <w:qFormat/>
    <w:pPr>
      <w:ind w:firstLine="200"/>
      <w:spacing w:line="360" w:lineRule="auto"/>
    </w:pPr>
    <w:rPr>
      <w:rFonts w:ascii="仿宋_GB2312" w:hAnsi="Arial" w:eastAsia="仿宋_GB2312"/>
      <w:sz w:val="30"/>
      <w:szCs w:val="30"/>
    </w:rPr>
  </w:style>
  <w:style w:type="paragraph" w:styleId="1161">
    <w:name w:val="正文文本1"/>
    <w:basedOn w:val="997"/>
    <w:next w:val="1162"/>
    <w:link w:val="997"/>
    <w:qFormat/>
    <w:pPr>
      <w:spacing w:after="120"/>
    </w:pPr>
    <w:rPr>
      <w:rFonts w:ascii="Calibri" w:hAnsi="Calibri"/>
    </w:rPr>
  </w:style>
  <w:style w:type="paragraph" w:styleId="1162">
    <w:name w:val="目录 21"/>
    <w:basedOn w:val="997"/>
    <w:next w:val="997"/>
    <w:link w:val="997"/>
    <w:uiPriority w:val="39"/>
    <w:qFormat/>
    <w:pPr>
      <w:ind w:left="210"/>
      <w:jc w:val="left"/>
    </w:pPr>
    <w:rPr>
      <w:smallCaps/>
      <w:sz w:val="20"/>
      <w:szCs w:val="20"/>
    </w:rPr>
  </w:style>
  <w:style w:type="paragraph" w:styleId="1163">
    <w:name w:val="正文缩进11"/>
    <w:basedOn w:val="997"/>
    <w:next w:val="997"/>
    <w:link w:val="997"/>
    <w:qFormat/>
    <w:pPr>
      <w:ind w:firstLine="420"/>
    </w:pPr>
    <w:rPr>
      <w:szCs w:val="21"/>
    </w:rPr>
  </w:style>
  <w:style w:type="paragraph" w:styleId="1164">
    <w:name w:val="普通(网站)11"/>
    <w:basedOn w:val="997"/>
    <w:next w:val="1164"/>
    <w:link w:val="997"/>
    <w:unhideWhenUsed/>
    <w:qFormat/>
    <w:pPr>
      <w:jc w:val="left"/>
      <w:spacing w:before="100" w:beforeAutospacing="1" w:after="100" w:afterAutospacing="1"/>
      <w:widowControl/>
    </w:pPr>
    <w:rPr>
      <w:rFonts w:ascii="宋体" w:hAnsi="宋体" w:cs="宋体"/>
      <w:sz w:val="24"/>
    </w:rPr>
  </w:style>
  <w:style w:type="paragraph" w:styleId="1165">
    <w:name w:val="正文缩进111"/>
    <w:basedOn w:val="997"/>
    <w:next w:val="997"/>
    <w:link w:val="997"/>
    <w:qFormat/>
    <w:pPr>
      <w:ind w:firstLine="420"/>
    </w:pPr>
    <w:rPr>
      <w:szCs w:val="21"/>
    </w:rPr>
  </w:style>
  <w:style w:type="paragraph" w:styleId="1166">
    <w:name w:val="页脚1"/>
    <w:basedOn w:val="997"/>
    <w:next w:val="1166"/>
    <w:link w:val="997"/>
    <w:qFormat/>
    <w:pPr>
      <w:jc w:val="left"/>
      <w:tabs>
        <w:tab w:val="center" w:pos="4153" w:leader="none"/>
        <w:tab w:val="right" w:pos="8306" w:leader="none"/>
      </w:tabs>
    </w:pPr>
    <w:rPr>
      <w:rFonts w:ascii="Calibri" w:hAnsi="Calibri"/>
      <w:sz w:val="18"/>
      <w:szCs w:val="18"/>
    </w:rPr>
  </w:style>
  <w:style w:type="character" w:styleId="1167" w:default="1">
    <w:name w:val="Default Paragraph Font"/>
    <w:uiPriority w:val="1"/>
    <w:semiHidden/>
    <w:unhideWhenUsed/>
  </w:style>
  <w:style w:type="numbering" w:styleId="1168" w:default="1">
    <w:name w:val="No List"/>
    <w:uiPriority w:val="99"/>
    <w:semiHidden/>
    <w:unhideWhenUsed/>
  </w:style>
  <w:style w:type="table" w:styleId="11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Zhu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Lenovo</dc:creator>
  <cp:lastModifiedBy>蒋鹏</cp:lastModifiedBy>
  <cp:revision>10</cp:revision>
  <dcterms:created xsi:type="dcterms:W3CDTF">2023-04-28T15:28:00Z</dcterms:created>
  <dcterms:modified xsi:type="dcterms:W3CDTF">2026-09-22T03:44:32Z</dcterms:modified>
</cp:coreProperties>
</file>