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8.xml" ContentType="application/vnd.openxmlformats-officedocument.customXmlProperties+xml"/>
  <Override PartName="/word/endnotes.xml" ContentType="application/vnd.openxmlformats-officedocument.wordprocessingml.endnotes+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customXml/itemProps7.xml" ContentType="application/vnd.openxmlformats-officedocument.customXmlProperties+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before="1145" w:line="360" w:lineRule="auto"/>
        <w:widowControl w:val="off"/>
        <w:rPr>
          <w:rFonts w:hint="eastAsia" w:ascii="宋体" w:hAnsi="宋体" w:eastAsia="宋体" w:cs="宋体"/>
          <w:color w:val="000000"/>
          <w:spacing w:val="10"/>
          <w:szCs w:val="21"/>
          <w:lang w:eastAsia="zh-CN"/>
        </w:rPr>
      </w:pPr>
      <w:r>
        <w:rPr>
          <w:rFonts w:hint="eastAsia" w:ascii="宋体" w:hAnsi="宋体" w:cs="宋体"/>
          <w:b/>
          <w:color w:val="000000"/>
          <w:sz w:val="44"/>
          <w:szCs w:val="44"/>
          <w:lang w:eastAsia="zh-CN"/>
        </w:rPr>
        <w:t xml:space="preserve">2026年泰州市公路事业发展中心应急物资采购项目</w:t>
      </w:r>
      <w:r/>
    </w:p>
    <w:p>
      <w:pPr>
        <w:rPr>
          <w:rFonts w:hint="eastAsia" w:ascii="宋体" w:hAnsi="宋体" w:cs="宋体"/>
          <w:color w:val="000000"/>
          <w:spacing w:val="10"/>
          <w:szCs w:val="21"/>
        </w:rPr>
      </w:pPr>
      <w:r>
        <w:rPr>
          <w:rFonts w:hint="eastAsia" w:ascii="宋体" w:hAnsi="宋体" w:cs="宋体"/>
          <w:color w:val="000000"/>
          <w:spacing w:val="10"/>
          <w:szCs w:val="21"/>
        </w:rPr>
      </w:r>
      <w:r/>
    </w:p>
    <w:p>
      <w:pPr>
        <w:rPr>
          <w:rFonts w:hint="eastAsia" w:ascii="宋体" w:hAnsi="宋体" w:cs="宋体"/>
          <w:color w:val="000000"/>
          <w:spacing w:val="10"/>
          <w:szCs w:val="21"/>
        </w:rPr>
      </w:pPr>
      <w:r>
        <w:rPr>
          <w:rFonts w:hint="eastAsia" w:ascii="宋体" w:hAnsi="宋体" w:cs="宋体"/>
          <w:color w:val="000000"/>
          <w:spacing w:val="10"/>
          <w:szCs w:val="21"/>
        </w:rPr>
      </w:r>
      <w:r/>
    </w:p>
    <w:p>
      <w:pPr>
        <w:rPr>
          <w:rFonts w:hint="eastAsia" w:ascii="宋体" w:hAnsi="宋体" w:cs="宋体"/>
          <w:color w:val="000000"/>
          <w:spacing w:val="10"/>
          <w:szCs w:val="21"/>
        </w:rPr>
      </w:pPr>
      <w:r>
        <w:rPr>
          <w:rFonts w:hint="eastAsia" w:ascii="宋体" w:hAnsi="宋体" w:cs="宋体"/>
          <w:color w:val="000000"/>
          <w:spacing w:val="10"/>
          <w:szCs w:val="21"/>
        </w:rPr>
      </w:r>
      <w:r/>
    </w:p>
    <w:p>
      <w:pPr>
        <w:rPr>
          <w:rFonts w:hint="eastAsia" w:ascii="宋体" w:hAnsi="宋体" w:cs="宋体"/>
          <w:color w:val="000000"/>
          <w:spacing w:val="10"/>
          <w:szCs w:val="21"/>
        </w:rPr>
      </w:pPr>
      <w:r>
        <w:rPr>
          <w:rFonts w:hint="eastAsia" w:ascii="宋体" w:hAnsi="宋体" w:cs="宋体"/>
          <w:color w:val="000000"/>
          <w:spacing w:val="10"/>
          <w:szCs w:val="21"/>
        </w:rPr>
      </w:r>
      <w:r/>
    </w:p>
    <w:p>
      <w:pPr>
        <w:rPr>
          <w:rFonts w:hint="eastAsia" w:ascii="宋体" w:hAnsi="宋体" w:cs="宋体"/>
          <w:color w:val="000000"/>
          <w:spacing w:val="10"/>
          <w:szCs w:val="21"/>
        </w:rPr>
      </w:pPr>
      <w:r>
        <w:rPr>
          <w:rFonts w:hint="eastAsia" w:ascii="宋体" w:hAnsi="宋体" w:cs="宋体"/>
          <w:color w:val="000000"/>
          <w:spacing w:val="10"/>
          <w:szCs w:val="21"/>
        </w:rPr>
      </w:r>
      <w:r/>
    </w:p>
    <w:p>
      <w:pPr>
        <w:rPr>
          <w:rFonts w:hint="eastAsia" w:ascii="宋体" w:hAnsi="宋体" w:cs="宋体"/>
          <w:color w:val="000000"/>
          <w:spacing w:val="10"/>
          <w:szCs w:val="21"/>
        </w:rPr>
      </w:pPr>
      <w:r>
        <w:rPr>
          <w:rFonts w:hint="eastAsia" w:ascii="宋体" w:hAnsi="宋体" w:cs="宋体"/>
          <w:color w:val="000000"/>
          <w:spacing w:val="10"/>
          <w:szCs w:val="21"/>
        </w:rPr>
      </w:r>
      <w:r/>
    </w:p>
    <w:p>
      <w:pPr>
        <w:rPr>
          <w:rFonts w:hint="eastAsia" w:ascii="宋体" w:hAnsi="宋体" w:cs="宋体"/>
          <w:color w:val="000000"/>
          <w:spacing w:val="10"/>
          <w:szCs w:val="21"/>
        </w:rPr>
      </w:pPr>
      <w:r>
        <w:rPr>
          <w:rFonts w:hint="eastAsia" w:ascii="宋体" w:hAnsi="宋体" w:cs="宋体"/>
          <w:color w:val="000000"/>
          <w:spacing w:val="10"/>
          <w:szCs w:val="21"/>
        </w:rPr>
        <w:t xml:space="preserve"> </w:t>
      </w:r>
      <w:r/>
    </w:p>
    <w:p>
      <w:pPr>
        <w:pStyle w:val="834"/>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spacing w:val="10"/>
          <w:szCs w:val="21"/>
        </w:rPr>
      </w:pPr>
      <w:r>
        <w:rPr>
          <w:rFonts w:hint="eastAsia" w:ascii="宋体" w:hAnsi="宋体" w:cs="宋体"/>
          <w:color w:val="000000"/>
          <w:spacing w:val="10"/>
          <w:szCs w:val="21"/>
        </w:rPr>
        <w:t xml:space="preserve"> </w:t>
      </w:r>
      <w:r/>
    </w:p>
    <w:p>
      <w:pPr>
        <w:rPr>
          <w:rFonts w:hint="eastAsia" w:ascii="宋体" w:hAnsi="宋体" w:cs="宋体"/>
          <w:color w:val="000000"/>
          <w:spacing w:val="10"/>
          <w:szCs w:val="21"/>
        </w:rPr>
      </w:pPr>
      <w:r>
        <w:rPr>
          <w:rFonts w:hint="eastAsia" w:ascii="宋体" w:hAnsi="宋体" w:cs="宋体"/>
          <w:color w:val="000000"/>
          <w:spacing w:val="10"/>
          <w:szCs w:val="21"/>
        </w:rPr>
      </w:r>
      <w:r/>
    </w:p>
    <w:p>
      <w:pPr>
        <w:rPr>
          <w:rFonts w:hint="eastAsia" w:ascii="宋体" w:hAnsi="宋体" w:cs="宋体"/>
          <w:color w:val="000000"/>
          <w:spacing w:val="10"/>
          <w:szCs w:val="21"/>
        </w:rPr>
      </w:pPr>
      <w:r>
        <w:rPr>
          <w:rFonts w:hint="eastAsia" w:ascii="宋体" w:hAnsi="宋体" w:cs="宋体"/>
          <w:color w:val="000000"/>
          <w:spacing w:val="10"/>
          <w:szCs w:val="21"/>
        </w:rPr>
        <w:t xml:space="preserve"> </w:t>
      </w:r>
      <w:r/>
    </w:p>
    <w:p>
      <w:pPr>
        <w:jc w:val="center"/>
        <w:rPr>
          <w:rFonts w:hint="eastAsia" w:ascii="宋体" w:hAnsi="宋体" w:cs="宋体"/>
          <w:b/>
          <w:bCs/>
          <w:color w:val="000000"/>
          <w:spacing w:val="10"/>
          <w:sz w:val="32"/>
          <w:szCs w:val="32"/>
        </w:rPr>
      </w:pPr>
      <w:r>
        <w:rPr>
          <w:rFonts w:hint="eastAsia" w:ascii="宋体" w:hAnsi="宋体" w:cs="宋体"/>
          <w:b/>
          <w:bCs/>
          <w:color w:val="000000"/>
          <w:spacing w:val="10"/>
          <w:sz w:val="72"/>
          <w:szCs w:val="72"/>
        </w:rPr>
        <w:t xml:space="preserve">询 价 文 件</w:t>
      </w:r>
      <w:r>
        <w:rPr>
          <w:rFonts w:hint="eastAsia" w:ascii="宋体" w:hAnsi="宋体" w:cs="宋体"/>
          <w:b/>
          <w:bCs/>
          <w:color w:val="000000"/>
          <w:spacing w:val="10"/>
          <w:sz w:val="32"/>
          <w:szCs w:val="32"/>
        </w:rPr>
        <w:t xml:space="preserve"> </w:t>
      </w:r>
      <w:r/>
    </w:p>
    <w:p>
      <w:pPr>
        <w:jc w:val="center"/>
        <w:rPr>
          <w:rFonts w:hint="eastAsia" w:ascii="宋体" w:hAnsi="宋体" w:cs="宋体"/>
          <w:color w:val="000000"/>
          <w:spacing w:val="10"/>
          <w:sz w:val="28"/>
          <w:szCs w:val="28"/>
        </w:rPr>
      </w:pPr>
      <w:r>
        <w:rPr>
          <w:rFonts w:hint="eastAsia" w:ascii="宋体" w:hAnsi="宋体" w:cs="宋体"/>
          <w:color w:val="000000"/>
          <w:spacing w:val="10"/>
          <w:sz w:val="28"/>
          <w:szCs w:val="28"/>
        </w:rPr>
      </w:r>
      <w:r/>
    </w:p>
    <w:p>
      <w:pPr>
        <w:jc w:val="center"/>
        <w:rPr>
          <w:rFonts w:hint="eastAsia" w:ascii="宋体" w:hAnsi="宋体" w:cs="宋体"/>
          <w:color w:val="000000"/>
          <w:spacing w:val="10"/>
          <w:sz w:val="28"/>
          <w:szCs w:val="28"/>
        </w:rPr>
      </w:pPr>
      <w:r>
        <w:rPr>
          <w:rFonts w:hint="eastAsia" w:ascii="宋体" w:hAnsi="宋体" w:cs="宋体"/>
          <w:color w:val="000000"/>
          <w:spacing w:val="10"/>
          <w:sz w:val="28"/>
          <w:szCs w:val="28"/>
        </w:rPr>
        <w:t xml:space="preserve"> </w:t>
      </w:r>
      <w:r/>
    </w:p>
    <w:p>
      <w:pPr>
        <w:jc w:val="center"/>
        <w:rPr>
          <w:rFonts w:hint="eastAsia" w:ascii="宋体" w:hAnsi="宋体" w:cs="宋体"/>
          <w:color w:val="000000"/>
          <w:spacing w:val="10"/>
          <w:sz w:val="28"/>
          <w:szCs w:val="28"/>
        </w:rPr>
      </w:pPr>
      <w:r>
        <w:rPr>
          <w:rFonts w:hint="eastAsia" w:ascii="宋体" w:hAnsi="宋体" w:cs="宋体"/>
          <w:color w:val="000000"/>
          <w:spacing w:val="10"/>
          <w:sz w:val="28"/>
          <w:szCs w:val="28"/>
        </w:rPr>
        <w:t xml:space="preserve"> </w:t>
      </w:r>
      <w:r/>
    </w:p>
    <w:p>
      <w:pPr>
        <w:jc w:val="center"/>
        <w:rPr>
          <w:rFonts w:hint="eastAsia" w:ascii="宋体" w:hAnsi="宋体" w:cs="宋体"/>
          <w:color w:val="000000"/>
          <w:spacing w:val="10"/>
          <w:sz w:val="28"/>
          <w:szCs w:val="28"/>
        </w:rPr>
      </w:pPr>
      <w:r>
        <w:rPr>
          <w:rFonts w:hint="eastAsia" w:ascii="宋体" w:hAnsi="宋体" w:cs="宋体"/>
          <w:color w:val="000000"/>
          <w:spacing w:val="10"/>
          <w:sz w:val="28"/>
          <w:szCs w:val="28"/>
        </w:rPr>
      </w:r>
      <w:r/>
    </w:p>
    <w:p>
      <w:pPr>
        <w:rPr>
          <w:rFonts w:hint="eastAsia" w:ascii="宋体" w:hAnsi="宋体" w:cs="宋体"/>
          <w:color w:val="000000"/>
          <w:spacing w:val="10"/>
          <w:sz w:val="28"/>
          <w:szCs w:val="28"/>
        </w:rPr>
      </w:pPr>
      <w:r>
        <w:rPr>
          <w:rFonts w:hint="eastAsia" w:ascii="宋体" w:hAnsi="宋体" w:cs="宋体"/>
          <w:color w:val="000000"/>
          <w:spacing w:val="10"/>
          <w:sz w:val="28"/>
          <w:szCs w:val="28"/>
        </w:rPr>
      </w:r>
      <w:r/>
    </w:p>
    <w:p>
      <w:pPr>
        <w:jc w:val="center"/>
        <w:rPr>
          <w:rFonts w:hint="eastAsia" w:ascii="宋体" w:hAnsi="宋体" w:cs="宋体"/>
          <w:color w:val="000000"/>
          <w:spacing w:val="10"/>
          <w:sz w:val="28"/>
          <w:szCs w:val="28"/>
        </w:rPr>
      </w:pPr>
      <w:r>
        <w:rPr>
          <w:rFonts w:hint="eastAsia" w:ascii="宋体" w:hAnsi="宋体" w:cs="宋体"/>
          <w:color w:val="000000"/>
          <w:spacing w:val="10"/>
          <w:sz w:val="28"/>
          <w:szCs w:val="28"/>
        </w:rPr>
        <w:t xml:space="preserve"> </w:t>
      </w:r>
      <w:r/>
    </w:p>
    <w:p>
      <w:pPr>
        <w:jc w:val="center"/>
        <w:rPr>
          <w:rFonts w:hint="eastAsia" w:ascii="宋体" w:hAnsi="宋体" w:cs="宋体"/>
          <w:color w:val="000000"/>
          <w:spacing w:val="10"/>
          <w:sz w:val="28"/>
          <w:szCs w:val="28"/>
        </w:rPr>
      </w:pPr>
      <w:r>
        <w:rPr>
          <w:rFonts w:hint="eastAsia" w:ascii="宋体" w:hAnsi="宋体" w:cs="宋体"/>
          <w:color w:val="000000"/>
          <w:spacing w:val="10"/>
          <w:sz w:val="28"/>
          <w:szCs w:val="28"/>
        </w:rPr>
        <w:t xml:space="preserve"> </w:t>
      </w:r>
      <w:r/>
    </w:p>
    <w:p>
      <w:pPr>
        <w:jc w:val="center"/>
        <w:rPr>
          <w:rFonts w:hint="eastAsia" w:ascii="宋体" w:hAnsi="宋体" w:cs="宋体"/>
          <w:color w:val="000000"/>
          <w:spacing w:val="10"/>
          <w:sz w:val="28"/>
          <w:szCs w:val="28"/>
        </w:rPr>
      </w:pPr>
      <w:r>
        <w:rPr>
          <w:rFonts w:hint="eastAsia" w:ascii="宋体" w:hAnsi="宋体" w:cs="宋体"/>
          <w:color w:val="000000"/>
          <w:spacing w:val="10"/>
          <w:sz w:val="28"/>
          <w:szCs w:val="28"/>
        </w:rPr>
      </w:r>
      <w:r/>
    </w:p>
    <w:p>
      <w:pPr>
        <w:jc w:val="center"/>
        <w:rPr>
          <w:rFonts w:hint="eastAsia" w:ascii="宋体" w:hAnsi="宋体" w:cs="宋体"/>
          <w:color w:val="000000"/>
          <w:spacing w:val="10"/>
          <w:sz w:val="28"/>
          <w:szCs w:val="28"/>
        </w:rPr>
      </w:pPr>
      <w:r>
        <w:rPr>
          <w:rFonts w:hint="eastAsia" w:ascii="宋体" w:hAnsi="宋体" w:cs="宋体"/>
          <w:color w:val="000000"/>
          <w:spacing w:val="10"/>
          <w:sz w:val="28"/>
          <w:szCs w:val="28"/>
        </w:rPr>
      </w:r>
      <w:r/>
    </w:p>
    <w:p>
      <w:pPr>
        <w:jc w:val="center"/>
        <w:rPr>
          <w:rFonts w:hint="eastAsia" w:ascii="宋体" w:hAnsi="宋体" w:cs="宋体"/>
          <w:color w:val="000000"/>
          <w:spacing w:val="10"/>
          <w:sz w:val="28"/>
          <w:szCs w:val="28"/>
        </w:rPr>
      </w:pPr>
      <w:r>
        <w:rPr>
          <w:rFonts w:hint="eastAsia" w:ascii="宋体" w:hAnsi="宋体" w:cs="宋体"/>
          <w:color w:val="000000"/>
          <w:spacing w:val="10"/>
          <w:sz w:val="28"/>
          <w:szCs w:val="28"/>
        </w:rPr>
      </w:r>
      <w:r/>
    </w:p>
    <w:p>
      <w:pPr>
        <w:jc w:val="center"/>
        <w:rPr>
          <w:rFonts w:hint="eastAsia" w:ascii="宋体" w:hAnsi="宋体" w:cs="宋体"/>
          <w:color w:val="000000"/>
          <w:spacing w:val="10"/>
          <w:sz w:val="28"/>
          <w:szCs w:val="28"/>
        </w:rPr>
      </w:pPr>
      <w:r>
        <w:rPr>
          <w:rFonts w:hint="eastAsia" w:ascii="宋体" w:hAnsi="宋体" w:cs="宋体"/>
          <w:color w:val="000000"/>
          <w:spacing w:val="10"/>
          <w:sz w:val="28"/>
          <w:szCs w:val="28"/>
        </w:rPr>
      </w:r>
      <w:r/>
    </w:p>
    <w:p>
      <w:pPr>
        <w:jc w:val="center"/>
        <w:rPr>
          <w:rFonts w:hint="eastAsia" w:ascii="宋体" w:hAnsi="宋体" w:cs="宋体"/>
          <w:color w:val="000000"/>
          <w:spacing w:val="10"/>
          <w:sz w:val="28"/>
          <w:szCs w:val="28"/>
        </w:rPr>
      </w:pPr>
      <w:r>
        <w:rPr>
          <w:rFonts w:hint="eastAsia" w:ascii="宋体" w:hAnsi="宋体" w:cs="宋体"/>
          <w:color w:val="000000"/>
          <w:spacing w:val="10"/>
          <w:sz w:val="28"/>
          <w:szCs w:val="28"/>
        </w:rPr>
        <w:t xml:space="preserve"> </w:t>
      </w:r>
      <w:r/>
    </w:p>
    <w:p>
      <w:pPr>
        <w:jc w:val="center"/>
        <w:rPr>
          <w:rFonts w:hint="eastAsia" w:ascii="宋体" w:hAnsi="宋体" w:cs="宋体"/>
          <w:color w:val="000000"/>
          <w:spacing w:val="10"/>
          <w:sz w:val="36"/>
          <w:szCs w:val="36"/>
        </w:rPr>
      </w:pPr>
      <w:r>
        <w:rPr>
          <w:rFonts w:hint="eastAsia" w:ascii="宋体" w:hAnsi="宋体" w:cs="宋体"/>
          <w:color w:val="000000"/>
          <w:spacing w:val="10"/>
          <w:sz w:val="36"/>
          <w:szCs w:val="36"/>
        </w:rPr>
        <w:t xml:space="preserve"> </w:t>
      </w:r>
      <w:r/>
    </w:p>
    <w:p>
      <w:pPr>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采购人：泰州市公路事业发展中心</w:t>
      </w:r>
      <w:r/>
    </w:p>
    <w:p>
      <w:pPr>
        <w:jc w:val="center"/>
        <w:spacing w:line="360" w:lineRule="auto"/>
        <w:rPr>
          <w:rFonts w:hint="eastAsia" w:ascii="宋体" w:hAnsi="宋体" w:eastAsia="宋体" w:cs="宋体"/>
          <w:b/>
          <w:bCs/>
          <w:color w:val="000000"/>
          <w:sz w:val="32"/>
          <w:szCs w:val="32"/>
          <w:lang w:eastAsia="zh-CN"/>
        </w:rPr>
      </w:pPr>
      <w:r>
        <w:rPr>
          <w:rFonts w:hint="eastAsia" w:ascii="宋体" w:hAnsi="宋体" w:cs="宋体"/>
          <w:b/>
          <w:bCs/>
          <w:color w:val="000000"/>
          <w:sz w:val="32"/>
          <w:szCs w:val="32"/>
        </w:rPr>
        <w:t xml:space="preserve">采购代理：</w:t>
      </w:r>
      <w:r>
        <w:rPr>
          <w:rFonts w:hint="eastAsia" w:ascii="宋体" w:hAnsi="宋体" w:cs="宋体"/>
          <w:b/>
          <w:bCs/>
          <w:color w:val="000000"/>
          <w:sz w:val="32"/>
          <w:szCs w:val="32"/>
          <w:lang w:eastAsia="zh-CN"/>
        </w:rPr>
        <w:t xml:space="preserve">江苏锴瑞工程咨询有限公司</w:t>
      </w:r>
      <w:r/>
    </w:p>
    <w:p>
      <w:pPr>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二〇二</w:t>
      </w:r>
      <w:r>
        <w:rPr>
          <w:rFonts w:hint="eastAsia" w:ascii="宋体" w:hAnsi="宋体" w:cs="宋体"/>
          <w:b/>
          <w:bCs/>
          <w:color w:val="000000"/>
          <w:sz w:val="32"/>
          <w:szCs w:val="32"/>
          <w:lang w:val="en-US" w:eastAsia="zh-CN"/>
        </w:rPr>
        <w:t xml:space="preserve">六</w:t>
      </w:r>
      <w:r>
        <w:rPr>
          <w:rFonts w:hint="eastAsia" w:ascii="宋体" w:hAnsi="宋体" w:cs="宋体"/>
          <w:b/>
          <w:bCs/>
          <w:color w:val="000000"/>
          <w:sz w:val="32"/>
          <w:szCs w:val="32"/>
        </w:rPr>
        <w:t xml:space="preserve">年</w:t>
      </w:r>
      <w:r>
        <w:rPr>
          <w:rFonts w:hint="eastAsia" w:ascii="宋体" w:hAnsi="宋体" w:cs="宋体"/>
          <w:b/>
          <w:bCs/>
          <w:color w:val="auto"/>
          <w:sz w:val="32"/>
          <w:szCs w:val="32"/>
          <w:lang w:val="en-US" w:eastAsia="zh-CN"/>
        </w:rPr>
        <w:t xml:space="preserve">九</w:t>
      </w:r>
      <w:r>
        <w:rPr>
          <w:rFonts w:hint="eastAsia" w:ascii="宋体" w:hAnsi="宋体" w:cs="宋体"/>
          <w:b/>
          <w:bCs/>
          <w:color w:val="000000"/>
          <w:sz w:val="32"/>
          <w:szCs w:val="32"/>
        </w:rPr>
        <w:t xml:space="preserve">月</w:t>
      </w:r>
      <w:r>
        <w:br w:type="page" w:clear="all"/>
      </w:r>
      <w:r/>
    </w:p>
    <w:sdt>
      <w:sdtPr>
        <w15:appearance w15:val="boundingBox"/>
        <w15:color w:val="dbdbdb"/>
        <w:id w:val="147458304"/>
        <w:docPartObj>
          <w:docPartGallery w:val="Table of Contents"/>
          <w:docPartUnique w:val="true"/>
        </w:docPartObj>
        <w:rPr>
          <w:rFonts w:hint="default" w:ascii="宋体" w:hAnsi="宋体" w:eastAsia="宋体" w:cs="Times New Roman"/>
          <w:sz w:val="21"/>
          <w:lang w:val="en-US" w:eastAsia="zh-CN" w:bidi="ar-SA"/>
        </w:rPr>
      </w:sdtPr>
      <w:sdtContent>
        <w:p>
          <w:pPr>
            <w:ind w:left="0" w:right="0" w:firstLine="0"/>
            <w:jc w:val="center"/>
            <w:spacing w:before="0" w:after="0" w:line="240" w:lineRule="auto"/>
          </w:pPr>
          <w:r>
            <w:rPr>
              <w:rFonts w:ascii="宋体" w:hAnsi="宋体" w:eastAsia="宋体"/>
              <w:sz w:val="21"/>
            </w:rPr>
            <w:t xml:space="preserve">目录</w:t>
          </w:r>
          <w:r/>
        </w:p>
        <w:p>
          <w:pPr>
            <w:pStyle w:val="656"/>
            <w:tabs>
              <w:tab w:val="right" w:pos="9027" w:leader="dot"/>
            </w:tabs>
          </w:pPr>
          <w:r>
            <w:fldChar w:fldCharType="begin"/>
          </w:r>
          <w:r>
            <w:instrText xml:space="preserve">TOC \o "1-1" \h \u </w:instrText>
          </w:r>
          <w:r>
            <w:fldChar w:fldCharType="separate"/>
          </w:r>
          <w:r>
            <w:fldChar w:fldCharType="begin"/>
          </w:r>
          <w:r>
            <w:instrText xml:space="preserve"> HYPERLINK \l _Toc21845 </w:instrText>
          </w:r>
          <w:r>
            <w:fldChar w:fldCharType="separate"/>
          </w:r>
          <w:r>
            <w:rPr>
              <w:rFonts w:hint="eastAsia" w:ascii="宋体" w:hAnsi="宋体" w:cs="宋体"/>
              <w:szCs w:val="24"/>
            </w:rPr>
            <w:t xml:space="preserve">第一章 询价公告</w:t>
          </w:r>
          <w:r>
            <w:tab/>
          </w:r>
          <w:r>
            <w:fldChar w:fldCharType="begin"/>
          </w:r>
          <w:r>
            <w:instrText xml:space="preserve"> PAGEREF _Toc21845 \h </w:instrText>
          </w:r>
          <w:r>
            <w:fldChar w:fldCharType="separate"/>
          </w:r>
          <w:r>
            <w:t xml:space="preserve">3</w:t>
          </w:r>
          <w:r>
            <w:fldChar w:fldCharType="end"/>
          </w:r>
          <w:r>
            <w:fldChar w:fldCharType="end"/>
          </w:r>
          <w:r/>
        </w:p>
        <w:p>
          <w:pPr>
            <w:pStyle w:val="656"/>
            <w:tabs>
              <w:tab w:val="right" w:pos="9027" w:leader="dot"/>
            </w:tabs>
          </w:pPr>
          <w:r>
            <w:fldChar w:fldCharType="begin"/>
          </w:r>
          <w:r>
            <w:instrText xml:space="preserve"> HYPERLINK \l _Toc17071 </w:instrText>
          </w:r>
          <w:r>
            <w:fldChar w:fldCharType="separate"/>
          </w:r>
          <w:r>
            <w:rPr>
              <w:rFonts w:hint="eastAsia" w:ascii="宋体" w:hAnsi="宋体" w:cs="宋体"/>
              <w:szCs w:val="24"/>
            </w:rPr>
            <w:t xml:space="preserve">第二章 供应商须知</w:t>
          </w:r>
          <w:r>
            <w:tab/>
          </w:r>
          <w:r>
            <w:fldChar w:fldCharType="begin"/>
          </w:r>
          <w:r>
            <w:instrText xml:space="preserve"> PAGEREF _Toc17071 \h </w:instrText>
          </w:r>
          <w:r>
            <w:fldChar w:fldCharType="separate"/>
          </w:r>
          <w:r>
            <w:t xml:space="preserve">6</w:t>
          </w:r>
          <w:r>
            <w:fldChar w:fldCharType="end"/>
          </w:r>
          <w:r>
            <w:fldChar w:fldCharType="end"/>
          </w:r>
          <w:r/>
        </w:p>
        <w:p>
          <w:pPr>
            <w:pStyle w:val="656"/>
            <w:tabs>
              <w:tab w:val="right" w:pos="9027" w:leader="dot"/>
            </w:tabs>
          </w:pPr>
          <w:r>
            <w:fldChar w:fldCharType="begin"/>
          </w:r>
          <w:r>
            <w:instrText xml:space="preserve"> HYPERLINK \l _Toc6676 </w:instrText>
          </w:r>
          <w:r>
            <w:fldChar w:fldCharType="separate"/>
          </w:r>
          <w:r>
            <w:rPr>
              <w:rFonts w:hint="eastAsia" w:ascii="宋体" w:hAnsi="宋体" w:cs="宋体"/>
              <w:szCs w:val="24"/>
            </w:rPr>
            <w:t xml:space="preserve">第三章  采购需求</w:t>
          </w:r>
          <w:r>
            <w:tab/>
          </w:r>
          <w:r>
            <w:fldChar w:fldCharType="begin"/>
          </w:r>
          <w:r>
            <w:instrText xml:space="preserve"> PAGEREF _Toc6676 \h </w:instrText>
          </w:r>
          <w:r>
            <w:fldChar w:fldCharType="separate"/>
          </w:r>
          <w:r>
            <w:t xml:space="preserve">14</w:t>
          </w:r>
          <w:r>
            <w:fldChar w:fldCharType="end"/>
          </w:r>
          <w:r>
            <w:fldChar w:fldCharType="end"/>
          </w:r>
          <w:r/>
        </w:p>
        <w:p>
          <w:pPr>
            <w:pStyle w:val="656"/>
            <w:tabs>
              <w:tab w:val="right" w:pos="9027" w:leader="dot"/>
            </w:tabs>
          </w:pPr>
          <w:r>
            <w:fldChar w:fldCharType="begin"/>
          </w:r>
          <w:r>
            <w:instrText xml:space="preserve"> HYPERLINK \l _Toc29497 </w:instrText>
          </w:r>
          <w:r>
            <w:fldChar w:fldCharType="separate"/>
          </w:r>
          <w:r>
            <w:rPr>
              <w:rFonts w:hint="eastAsia" w:ascii="宋体" w:hAnsi="宋体" w:cs="宋体"/>
              <w:szCs w:val="24"/>
            </w:rPr>
            <w:t xml:space="preserve">第四章  评标定标办法</w:t>
          </w:r>
          <w:r>
            <w:tab/>
          </w:r>
          <w:r>
            <w:fldChar w:fldCharType="begin"/>
          </w:r>
          <w:r>
            <w:instrText xml:space="preserve"> PAGEREF _Toc29497 \h </w:instrText>
          </w:r>
          <w:r>
            <w:fldChar w:fldCharType="separate"/>
          </w:r>
          <w:r>
            <w:t xml:space="preserve">17</w:t>
          </w:r>
          <w:r>
            <w:fldChar w:fldCharType="end"/>
          </w:r>
          <w:r>
            <w:fldChar w:fldCharType="end"/>
          </w:r>
          <w:r/>
        </w:p>
        <w:p>
          <w:pPr>
            <w:pStyle w:val="656"/>
            <w:tabs>
              <w:tab w:val="right" w:pos="9027" w:leader="dot"/>
            </w:tabs>
          </w:pPr>
          <w:r>
            <w:fldChar w:fldCharType="begin"/>
          </w:r>
          <w:r>
            <w:instrText xml:space="preserve"> HYPERLINK \l _Toc20668 </w:instrText>
          </w:r>
          <w:r>
            <w:fldChar w:fldCharType="separate"/>
          </w:r>
          <w:r>
            <w:rPr>
              <w:rFonts w:hint="eastAsia" w:ascii="宋体" w:hAnsi="宋体" w:cs="宋体"/>
              <w:szCs w:val="24"/>
            </w:rPr>
            <w:t xml:space="preserve">第五章  合同条款（格式文本）</w:t>
          </w:r>
          <w:r>
            <w:tab/>
          </w:r>
          <w:r>
            <w:fldChar w:fldCharType="begin"/>
          </w:r>
          <w:r>
            <w:instrText xml:space="preserve"> PAGEREF _Toc20668 \h </w:instrText>
          </w:r>
          <w:r>
            <w:fldChar w:fldCharType="separate"/>
          </w:r>
          <w:r>
            <w:t xml:space="preserve">20</w:t>
          </w:r>
          <w:r>
            <w:fldChar w:fldCharType="end"/>
          </w:r>
          <w:r>
            <w:fldChar w:fldCharType="end"/>
          </w:r>
          <w:r/>
        </w:p>
        <w:p>
          <w:pPr>
            <w:pStyle w:val="656"/>
            <w:tabs>
              <w:tab w:val="right" w:pos="9027" w:leader="dot"/>
            </w:tabs>
          </w:pPr>
          <w:r>
            <w:fldChar w:fldCharType="begin"/>
          </w:r>
          <w:r>
            <w:instrText xml:space="preserve"> HYPERLINK \l _Toc10383 </w:instrText>
          </w:r>
          <w:r>
            <w:fldChar w:fldCharType="separate"/>
          </w:r>
          <w:r>
            <w:rPr>
              <w:rFonts w:hint="eastAsia" w:ascii="宋体" w:hAnsi="宋体" w:cs="宋体"/>
              <w:szCs w:val="24"/>
            </w:rPr>
            <w:t xml:space="preserve">第六章 响应文件格式</w:t>
          </w:r>
          <w:r>
            <w:tab/>
          </w:r>
          <w:r>
            <w:fldChar w:fldCharType="begin"/>
          </w:r>
          <w:r>
            <w:instrText xml:space="preserve"> PAGEREF _Toc10383 \h </w:instrText>
          </w:r>
          <w:r>
            <w:fldChar w:fldCharType="separate"/>
          </w:r>
          <w:r>
            <w:t xml:space="preserve">25</w:t>
          </w:r>
          <w:r>
            <w:fldChar w:fldCharType="end"/>
          </w:r>
          <w:r>
            <w:fldChar w:fldCharType="end"/>
          </w:r>
          <w:r/>
        </w:p>
        <w:p>
          <w:r>
            <w:fldChar w:fldCharType="end"/>
          </w:r>
          <w:r/>
        </w:p>
      </w:sdtContent>
    </w:sdt>
    <w:p>
      <w:r/>
      <w:r/>
    </w:p>
    <w:p>
      <w:pPr>
        <w:jc w:val="center"/>
        <w:spacing w:line="360" w:lineRule="auto"/>
        <w:tabs>
          <w:tab w:val="left" w:pos="1515" w:leader="none"/>
        </w:tabs>
        <w:rPr>
          <w:rFonts w:hint="eastAsia" w:ascii="宋体" w:hAnsi="宋体" w:cs="宋体"/>
          <w:b/>
          <w:color w:val="000000"/>
          <w:sz w:val="42"/>
          <w:szCs w:val="24"/>
        </w:rPr>
        <w:outlineLvl w:val="0"/>
      </w:pPr>
      <w:r>
        <w:br w:type="page" w:clear="all"/>
      </w:r>
      <w:bookmarkStart w:id="0" w:name="_Toc425517537"/>
      <w:r/>
      <w:bookmarkStart w:id="1" w:name="_Toc21845"/>
      <w:r>
        <w:rPr>
          <w:rFonts w:hint="eastAsia" w:ascii="宋体" w:hAnsi="宋体" w:cs="宋体"/>
          <w:b/>
          <w:color w:val="000000"/>
          <w:sz w:val="42"/>
          <w:szCs w:val="24"/>
        </w:rPr>
        <w:t xml:space="preserve">第一章 询价公告</w:t>
      </w:r>
      <w:bookmarkEnd w:id="0"/>
      <w:r/>
      <w:bookmarkEnd w:id="1"/>
      <w:r/>
      <w:r/>
    </w:p>
    <w:p>
      <w:pPr>
        <w:ind w:firstLine="480"/>
        <w:pageBreakBefore w:val="0"/>
        <w:spacing w:line="360" w:lineRule="auto"/>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bookmarkStart w:id="2" w:name="_Toc425517538"/>
      <w:r>
        <w:rPr>
          <w:rFonts w:hint="eastAsia" w:ascii="宋体" w:hAnsi="宋体" w:cs="宋体"/>
          <w:color w:val="000000"/>
          <w:sz w:val="24"/>
          <w:szCs w:val="24"/>
        </w:rPr>
        <w:t xml:space="preserve">项目概况</w:t>
      </w:r>
      <w:r/>
    </w:p>
    <w:p>
      <w:pPr>
        <w:ind w:firstLine="480"/>
        <w:pageBreakBefore w:val="0"/>
        <w:spacing w:line="360" w:lineRule="auto"/>
        <w:rPr>
          <w:rFonts w:hint="eastAsia" w:ascii="宋体" w:hAnsi="宋体" w:cs="宋体"/>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eastAsia="zh-CN"/>
        </w:rPr>
        <w:t xml:space="preserve">2026年泰州市公路事业发展中心应急物资采购项目JSZC-321200-JSKR-X2026-0004</w:t>
      </w:r>
      <w:r>
        <w:rPr>
          <w:rFonts w:hint="eastAsia" w:ascii="宋体" w:hAnsi="宋体" w:cs="宋体"/>
          <w:color w:val="auto"/>
          <w:sz w:val="24"/>
          <w:szCs w:val="24"/>
        </w:rPr>
        <w:t xml:space="preserve">的潜在供应商</w:t>
      </w:r>
      <w:r>
        <w:rPr>
          <w:rFonts w:hint="eastAsia" w:ascii="宋体" w:hAnsi="宋体" w:cs="宋体"/>
          <w:color w:val="000000"/>
          <w:sz w:val="24"/>
          <w:szCs w:val="24"/>
        </w:rPr>
        <w:t xml:space="preserve">应在</w:t>
      </w:r>
      <w:r>
        <w:rPr>
          <w:rFonts w:hint="eastAsia" w:ascii="宋体" w:hAnsi="宋体" w:eastAsia="宋体" w:cs="宋体"/>
          <w:color w:val="000000"/>
          <w:sz w:val="24"/>
          <w:szCs w:val="24"/>
          <w:u w:val="single"/>
          <w:lang w:val="en-US" w:eastAsia="zh-CN"/>
        </w:rPr>
        <w:t xml:space="preserve">江苏政府采购网</w:t>
      </w:r>
      <w:r>
        <w:rPr>
          <w:rFonts w:hint="eastAsia" w:ascii="宋体" w:hAnsi="宋体" w:cs="宋体"/>
          <w:color w:val="000000"/>
          <w:sz w:val="24"/>
          <w:szCs w:val="24"/>
        </w:rPr>
        <w:t xml:space="preserve">获取采购文件，并于</w:t>
      </w:r>
      <w:r>
        <w:rPr>
          <w:rFonts w:hint="eastAsia" w:ascii="宋体" w:hAnsi="宋体" w:cs="宋体"/>
          <w:color w:val="000000"/>
          <w:sz w:val="24"/>
          <w:szCs w:val="24"/>
          <w:u w:val="single"/>
        </w:rPr>
        <w:t xml:space="preserve">202</w:t>
      </w:r>
      <w:r>
        <w:rPr>
          <w:rFonts w:hint="eastAsia" w:ascii="宋体" w:hAnsi="宋体" w:cs="宋体"/>
          <w:color w:val="000000" w:themeColor="text1"/>
          <w:sz w:val="24"/>
          <w:szCs w:val="24"/>
          <w:u w:val="single"/>
          <w:lang w:val="en-US" w:eastAsia="zh-CN"/>
          <w14:textFill>
            <w14:solidFill>
              <w14:schemeClr w14:val="tx1"/>
            </w14:solidFill>
          </w14:textFill>
        </w:rPr>
        <w:t xml:space="preserve">6</w:t>
      </w:r>
      <w:r>
        <w:rPr>
          <w:rFonts w:hint="eastAsia" w:ascii="宋体" w:hAnsi="宋体" w:cs="宋体"/>
          <w:bCs/>
          <w:color w:val="000000" w:themeColor="text1"/>
          <w:sz w:val="24"/>
          <w:szCs w:val="24"/>
          <w:u w:val="single"/>
          <w14:textFill>
            <w14:solidFill>
              <w14:schemeClr w14:val="tx1"/>
            </w14:solidFill>
          </w14:textFill>
        </w:rPr>
        <w:t xml:space="preserve">年</w:t>
      </w:r>
      <w:r>
        <w:rPr>
          <w:rFonts w:hint="eastAsia" w:ascii="宋体" w:hAnsi="宋体" w:cs="宋体"/>
          <w:bCs/>
          <w:color w:val="000000" w:themeColor="text1"/>
          <w:sz w:val="24"/>
          <w:szCs w:val="24"/>
          <w:u w:val="single"/>
          <w:lang w:val="en-US" w:eastAsia="zh-CN"/>
          <w14:textFill>
            <w14:solidFill>
              <w14:schemeClr w14:val="tx1"/>
            </w14:solidFill>
          </w14:textFill>
        </w:rPr>
        <w:t xml:space="preserve">10</w:t>
      </w:r>
      <w:r>
        <w:rPr>
          <w:rFonts w:hint="eastAsia" w:ascii="宋体" w:hAnsi="宋体" w:cs="宋体"/>
          <w:bCs/>
          <w:color w:val="000000" w:themeColor="text1"/>
          <w:sz w:val="24"/>
          <w:szCs w:val="24"/>
          <w:u w:val="single"/>
          <w14:textFill>
            <w14:solidFill>
              <w14:schemeClr w14:val="tx1"/>
            </w14:solidFill>
          </w14:textFill>
        </w:rPr>
        <w:t xml:space="preserve">月</w:t>
      </w:r>
      <w:r>
        <w:rPr>
          <w:rFonts w:hint="eastAsia" w:ascii="宋体" w:hAnsi="宋体" w:cs="宋体"/>
          <w:bCs/>
          <w:color w:val="000000" w:themeColor="text1"/>
          <w:sz w:val="24"/>
          <w:szCs w:val="24"/>
          <w:u w:val="single"/>
          <w:lang w:val="en-US" w:eastAsia="zh-CN"/>
          <w14:textFill>
            <w14:solidFill>
              <w14:schemeClr w14:val="tx1"/>
            </w14:solidFill>
          </w14:textFill>
        </w:rPr>
        <w:t xml:space="preserve">8</w:t>
      </w:r>
      <w:r>
        <w:rPr>
          <w:rFonts w:hint="eastAsia" w:ascii="宋体" w:hAnsi="宋体" w:cs="宋体"/>
          <w:bCs/>
          <w:color w:val="000000" w:themeColor="text1"/>
          <w:sz w:val="24"/>
          <w:szCs w:val="24"/>
          <w:u w:val="single"/>
          <w14:textFill>
            <w14:solidFill>
              <w14:schemeClr w14:val="tx1"/>
            </w14:solidFill>
          </w14:textFill>
        </w:rPr>
        <w:t xml:space="preserve">日</w:t>
      </w:r>
      <w:r>
        <w:rPr>
          <w:rFonts w:hint="eastAsia" w:ascii="宋体" w:hAnsi="宋体" w:cs="宋体"/>
          <w:bCs/>
          <w:color w:val="000000" w:themeColor="text1"/>
          <w:sz w:val="24"/>
          <w:szCs w:val="24"/>
          <w:u w:val="single"/>
          <w:lang w:val="en-US" w:eastAsia="zh-CN"/>
          <w14:textFill>
            <w14:solidFill>
              <w14:schemeClr w14:val="tx1"/>
            </w14:solidFill>
          </w14:textFill>
        </w:rPr>
        <w:t xml:space="preserve">9</w:t>
      </w:r>
      <w:r>
        <w:rPr>
          <w:rFonts w:hint="eastAsia" w:ascii="宋体" w:hAnsi="宋体" w:cs="宋体"/>
          <w:bCs/>
          <w:color w:val="000000" w:themeColor="text1"/>
          <w:sz w:val="24"/>
          <w:szCs w:val="24"/>
          <w:u w:val="single"/>
          <w14:textFill>
            <w14:solidFill>
              <w14:schemeClr w14:val="tx1"/>
            </w14:solidFill>
          </w14:textFill>
        </w:rPr>
        <w:t xml:space="preserve">点</w:t>
      </w:r>
      <w:r>
        <w:rPr>
          <w:rFonts w:hint="eastAsia" w:ascii="宋体" w:hAnsi="宋体" w:cs="宋体"/>
          <w:bCs/>
          <w:color w:val="000000" w:themeColor="text1"/>
          <w:sz w:val="24"/>
          <w:szCs w:val="24"/>
          <w:u w:val="single"/>
          <w:lang w:val="en-US" w:eastAsia="zh-CN"/>
          <w14:textFill>
            <w14:solidFill>
              <w14:schemeClr w14:val="tx1"/>
            </w14:solidFill>
          </w14:textFill>
        </w:rPr>
        <w:t xml:space="preserve">0</w:t>
      </w:r>
      <w:r>
        <w:rPr>
          <w:rFonts w:hint="eastAsia" w:ascii="宋体" w:hAnsi="宋体" w:cs="宋体"/>
          <w:bCs/>
          <w:color w:val="000000" w:themeColor="text1"/>
          <w:sz w:val="24"/>
          <w:szCs w:val="24"/>
          <w:u w:val="single"/>
          <w14:textFill>
            <w14:solidFill>
              <w14:schemeClr w14:val="tx1"/>
            </w14:solidFill>
          </w14:textFill>
        </w:rPr>
        <w:t xml:space="preserve">0分</w:t>
      </w:r>
      <w:r>
        <w:rPr>
          <w:rFonts w:hint="eastAsia" w:ascii="宋体" w:hAnsi="宋体" w:cs="宋体"/>
          <w:bCs/>
          <w:color w:val="000000" w:themeColor="text1"/>
          <w:sz w:val="24"/>
          <w:szCs w:val="24"/>
          <w14:textFill>
            <w14:solidFill>
              <w14:schemeClr w14:val="tx1"/>
            </w14:solidFill>
          </w14:textFill>
        </w:rPr>
        <w:t xml:space="preserve">（北京时间）前提交响应文件</w:t>
      </w:r>
      <w:r>
        <w:rPr>
          <w:rFonts w:hint="eastAsia" w:ascii="宋体" w:hAnsi="宋体" w:cs="宋体"/>
          <w:color w:val="000000" w:themeColor="text1"/>
          <w:sz w:val="24"/>
          <w:szCs w:val="24"/>
          <w14:textFill>
            <w14:solidFill>
              <w14:schemeClr w14:val="tx1"/>
            </w14:solidFill>
          </w14:textFill>
        </w:rPr>
        <w:t xml:space="preserve">。</w:t>
      </w:r>
      <w:r/>
    </w:p>
    <w:p>
      <w:pPr>
        <w:keepLines/>
        <w:keepNext/>
        <w:pageBreakBefore w:val="0"/>
        <w:spacing w:line="360" w:lineRule="auto"/>
        <w:rPr>
          <w:rFonts w:hint="eastAsia" w:ascii="宋体" w:hAnsi="宋体" w:cs="宋体"/>
          <w:b/>
          <w:bCs/>
          <w:color w:val="000000"/>
          <w:sz w:val="24"/>
          <w:szCs w:val="24"/>
        </w:rPr>
      </w:pPr>
      <w:r/>
      <w:bookmarkStart w:id="3" w:name="_Toc35393629"/>
      <w:r/>
      <w:bookmarkStart w:id="4" w:name="_Toc28359012"/>
      <w:r/>
      <w:bookmarkStart w:id="5" w:name="_Toc35393798"/>
      <w:r/>
      <w:bookmarkStart w:id="6" w:name="_Toc28359089"/>
      <w:r>
        <w:rPr>
          <w:rFonts w:hint="eastAsia" w:ascii="宋体" w:hAnsi="宋体" w:cs="宋体"/>
          <w:b/>
          <w:bCs/>
          <w:color w:val="000000"/>
          <w:sz w:val="24"/>
          <w:szCs w:val="24"/>
        </w:rPr>
        <w:t xml:space="preserve">一、项目基本情况</w:t>
      </w:r>
      <w:bookmarkEnd w:id="3"/>
      <w:r/>
      <w:bookmarkEnd w:id="4"/>
      <w:r/>
      <w:bookmarkEnd w:id="5"/>
      <w:r/>
      <w:bookmarkEnd w:id="6"/>
      <w:r/>
      <w:r/>
    </w:p>
    <w:p>
      <w:pPr>
        <w:ind w:firstLine="480"/>
        <w:pageBreakBefore w:val="0"/>
        <w:spacing w:line="360" w:lineRule="auto"/>
        <w:rPr>
          <w:rFonts w:hint="eastAsia" w:ascii="宋体" w:hAnsi="宋体" w:cs="宋体"/>
          <w:color w:val="000000"/>
          <w:sz w:val="24"/>
          <w:szCs w:val="24"/>
          <w:lang w:eastAsia="zh-CN"/>
        </w:rPr>
      </w:pPr>
      <w:r>
        <w:rPr>
          <w:rFonts w:hint="eastAsia" w:ascii="宋体" w:hAnsi="宋体" w:cs="宋体"/>
          <w:color w:val="000000"/>
          <w:sz w:val="24"/>
          <w:szCs w:val="24"/>
        </w:rPr>
        <w:t xml:space="preserve">项目编号：</w:t>
      </w:r>
      <w:r>
        <w:rPr>
          <w:rFonts w:hint="eastAsia" w:ascii="宋体" w:hAnsi="宋体" w:cs="宋体"/>
          <w:color w:val="000000"/>
          <w:sz w:val="24"/>
          <w:szCs w:val="24"/>
          <w:lang w:eastAsia="zh-CN"/>
        </w:rPr>
        <w:t xml:space="preserve">JSZC-321200-JSKR-X2026-0004</w:t>
      </w:r>
      <w:r/>
    </w:p>
    <w:p>
      <w:pPr>
        <w:ind w:firstLine="480"/>
        <w:pageBreakBefore w:val="0"/>
        <w:spacing w:line="360" w:lineRule="auto"/>
        <w:rPr>
          <w:rFonts w:hint="eastAsia" w:ascii="宋体" w:hAnsi="宋体" w:eastAsia="宋体" w:cs="宋体"/>
          <w:color w:val="000000"/>
          <w:spacing w:val="15"/>
          <w:sz w:val="24"/>
          <w:szCs w:val="24"/>
          <w:lang w:eastAsia="zh-CN"/>
        </w:rPr>
      </w:pPr>
      <w:r>
        <w:rPr>
          <w:rFonts w:hint="eastAsia" w:ascii="宋体" w:hAnsi="宋体" w:cs="宋体"/>
          <w:color w:val="000000"/>
          <w:sz w:val="24"/>
          <w:szCs w:val="24"/>
        </w:rPr>
        <w:t xml:space="preserve">项目名称：</w:t>
      </w:r>
      <w:r>
        <w:rPr>
          <w:rFonts w:hint="eastAsia" w:ascii="宋体" w:hAnsi="宋体" w:cs="宋体"/>
          <w:color w:val="000000"/>
          <w:sz w:val="24"/>
          <w:szCs w:val="24"/>
          <w:lang w:eastAsia="zh-CN"/>
        </w:rPr>
        <w:t xml:space="preserve">2026年泰州市公路事业发展中心应急物资采购项目</w:t>
      </w:r>
      <w:r/>
    </w:p>
    <w:p>
      <w:pPr>
        <w:ind w:firstLine="48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采购方式：□竞争性谈判 </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竞争性磋商 </w:t>
      </w:r>
      <w:r>
        <w:rPr>
          <w:rFonts w:ascii="Wingdings" w:hAnsi="Wingdings" w:eastAsia="Wingdings" w:cs="Wingdings"/>
          <w:color w:val="000000"/>
          <w:sz w:val="24"/>
          <w:szCs w:val="24"/>
        </w:rPr>
        <w:t xml:space="preserve">þ</w:t>
      </w:r>
      <w:r>
        <w:rPr>
          <w:rFonts w:hint="eastAsia" w:ascii="宋体" w:hAnsi="宋体" w:cs="宋体"/>
          <w:color w:val="000000"/>
          <w:sz w:val="24"/>
          <w:szCs w:val="24"/>
        </w:rPr>
        <w:t xml:space="preserve">询价</w:t>
      </w:r>
      <w:r/>
    </w:p>
    <w:p>
      <w:pPr>
        <w:ind w:firstLine="480"/>
        <w:pageBreakBefore w:val="0"/>
        <w:spacing w:line="360" w:lineRule="auto"/>
        <w:rPr>
          <w:rFonts w:hint="eastAsia" w:ascii="宋体" w:hAnsi="宋体" w:cs="宋体"/>
          <w:color w:val="ff0000"/>
          <w:sz w:val="24"/>
          <w:szCs w:val="24"/>
        </w:rPr>
      </w:pPr>
      <w:r/>
      <w:bookmarkStart w:id="7" w:name="_Toc28359013"/>
      <w:r/>
      <w:bookmarkStart w:id="8" w:name="_Toc28359090"/>
      <w:r/>
      <w:bookmarkStart w:id="9" w:name="_Toc35393630"/>
      <w:r/>
      <w:bookmarkStart w:id="10" w:name="_Toc35393799"/>
      <w:r>
        <w:rPr>
          <w:rFonts w:hint="eastAsia" w:ascii="宋体" w:hAnsi="宋体" w:cs="宋体"/>
          <w:color w:val="000000"/>
          <w:sz w:val="24"/>
          <w:szCs w:val="24"/>
        </w:rPr>
        <w:t xml:space="preserve">预算金额</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100万</w:t>
      </w:r>
      <w:r>
        <w:rPr>
          <w:rFonts w:hint="eastAsia" w:ascii="宋体" w:hAnsi="宋体" w:cs="宋体"/>
          <w:color w:val="000000" w:themeColor="text1"/>
          <w:sz w:val="24"/>
          <w:szCs w:val="24"/>
          <w14:textFill>
            <w14:solidFill>
              <w14:schemeClr w14:val="tx1"/>
            </w14:solidFill>
          </w14:textFill>
        </w:rPr>
        <w:t xml:space="preserve">元</w:t>
      </w:r>
      <w:r/>
    </w:p>
    <w:p>
      <w:pPr>
        <w:ind w:firstLine="480"/>
        <w:spacing w:line="360" w:lineRule="auto"/>
        <w:rPr>
          <w:rFonts w:hint="eastAsia" w:ascii="宋体" w:hAnsi="宋体" w:eastAsia="宋体" w:cs="仿宋_GB2312"/>
          <w:color w:val="000000"/>
          <w:sz w:val="24"/>
        </w:rPr>
      </w:pPr>
      <w:r>
        <w:rPr>
          <w:rFonts w:hint="eastAsia" w:ascii="宋体" w:hAnsi="宋体" w:cs="宋体"/>
          <w:color w:val="000000"/>
          <w:sz w:val="24"/>
          <w:szCs w:val="24"/>
        </w:rPr>
        <w:t xml:space="preserve">采购需求：</w:t>
      </w:r>
      <w:r>
        <w:rPr>
          <w:rFonts w:hint="eastAsia" w:ascii="宋体" w:hAnsi="宋体" w:cs="仿宋_GB2312"/>
          <w:color w:val="000000"/>
          <w:sz w:val="24"/>
        </w:rPr>
        <w:t xml:space="preserve">固体融雪剂、液体融雪剂</w:t>
      </w:r>
      <w:r>
        <w:rPr>
          <w:rFonts w:hint="eastAsia" w:ascii="宋体" w:hAnsi="宋体" w:cs="仿宋_GB2312"/>
          <w:color w:val="000000"/>
          <w:sz w:val="24"/>
          <w:lang w:val="en-US" w:eastAsia="zh-CN"/>
        </w:rPr>
        <w:t xml:space="preserve">采购</w:t>
      </w:r>
      <w:r>
        <w:rPr>
          <w:rFonts w:hint="eastAsia" w:ascii="宋体" w:hAnsi="宋体" w:eastAsia="宋体" w:cs="仿宋_GB2312"/>
          <w:color w:val="000000"/>
          <w:sz w:val="24"/>
          <w:lang w:val="en-US" w:eastAsia="zh-CN"/>
        </w:rPr>
        <w:t xml:space="preserve">，</w:t>
      </w:r>
      <w:r>
        <w:rPr>
          <w:rFonts w:hint="eastAsia" w:ascii="宋体" w:hAnsi="宋体" w:eastAsia="宋体" w:cs="仿宋_GB2312"/>
          <w:color w:val="000000"/>
          <w:sz w:val="24"/>
        </w:rPr>
        <w:t xml:space="preserve">具体要求详见询价文件</w:t>
      </w:r>
      <w:r>
        <w:rPr>
          <w:rFonts w:hint="eastAsia" w:ascii="宋体" w:hAnsi="宋体" w:eastAsia="宋体" w:cs="仿宋_GB2312"/>
          <w:color w:val="000000"/>
          <w:sz w:val="24"/>
          <w:lang w:val="en-US" w:eastAsia="zh-CN"/>
        </w:rPr>
        <w:t xml:space="preserve">第三章</w:t>
      </w:r>
      <w:r>
        <w:rPr>
          <w:rFonts w:hint="eastAsia" w:ascii="宋体" w:hAnsi="宋体" w:eastAsia="宋体" w:cs="仿宋_GB2312"/>
          <w:color w:val="000000"/>
          <w:sz w:val="24"/>
        </w:rPr>
        <w:t xml:space="preserve">。</w:t>
      </w:r>
      <w:r/>
    </w:p>
    <w:p>
      <w:pPr>
        <w:ind w:firstLine="480"/>
        <w:pageBreakBefore w:val="0"/>
        <w:spacing w:line="360" w:lineRule="auto"/>
        <w:rPr>
          <w:rFonts w:hint="eastAsia" w:ascii="宋体" w:hAnsi="宋体" w:cs="仿宋_GB2312"/>
          <w:color w:val="000000"/>
          <w:sz w:val="24"/>
          <w:u w:val="none"/>
          <w:lang w:val="en-US" w:eastAsia="zh-CN"/>
        </w:rPr>
      </w:pPr>
      <w:r>
        <w:rPr>
          <w:rFonts w:hint="eastAsia" w:ascii="宋体" w:hAnsi="宋体" w:cs="宋体"/>
          <w:color w:val="000000"/>
          <w:sz w:val="24"/>
          <w:szCs w:val="24"/>
        </w:rPr>
        <w:t xml:space="preserve">合同履行期限：</w:t>
      </w:r>
      <w:r>
        <w:rPr>
          <w:rFonts w:hint="eastAsia" w:ascii="宋体" w:hAnsi="宋体" w:cs="仿宋_GB2312"/>
          <w:color w:val="000000"/>
          <w:sz w:val="24"/>
          <w:u w:val="none"/>
          <w:lang w:val="en-US" w:eastAsia="zh-CN"/>
        </w:rPr>
        <w:t xml:space="preserve">合同签订后</w:t>
      </w:r>
      <w:r>
        <w:rPr>
          <w:rFonts w:hint="eastAsia" w:ascii="宋体" w:hAnsi="宋体" w:cs="仿宋_GB2312"/>
          <w:color w:val="auto"/>
          <w:sz w:val="24"/>
          <w:u w:val="none"/>
          <w:lang w:val="en-US" w:eastAsia="zh-CN"/>
        </w:rPr>
        <w:t xml:space="preserve">至2027年3月31日</w:t>
      </w:r>
      <w:r>
        <w:rPr>
          <w:rFonts w:hint="eastAsia" w:ascii="宋体" w:hAnsi="宋体" w:cs="仿宋_GB2312"/>
          <w:color w:val="000000"/>
          <w:sz w:val="24"/>
          <w:u w:val="none"/>
          <w:lang w:val="en-US" w:eastAsia="zh-CN"/>
        </w:rPr>
        <w:t xml:space="preserve">，分批次供货，具体供货时间按采购人通知（每次接到采购人通知后必须在48小时内送货至指定地点）。</w:t>
      </w:r>
      <w:r/>
    </w:p>
    <w:p>
      <w:pPr>
        <w:ind w:firstLine="48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本项目不接受联合体。</w:t>
      </w:r>
      <w:r/>
    </w:p>
    <w:p>
      <w:pPr>
        <w:keepLines/>
        <w:keepNext/>
        <w:pageBreakBefore w:val="0"/>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二、申请人的资格要求</w:t>
      </w:r>
      <w:bookmarkEnd w:id="7"/>
      <w:r/>
      <w:bookmarkEnd w:id="8"/>
      <w:r/>
      <w:bookmarkEnd w:id="9"/>
      <w:r/>
      <w:bookmarkEnd w:id="10"/>
      <w:r/>
      <w:r/>
    </w:p>
    <w:p>
      <w:pPr>
        <w:ind w:firstLine="480"/>
        <w:pageBreakBefore w:val="0"/>
        <w:spacing w:line="360" w:lineRule="auto"/>
        <w:rPr>
          <w:rFonts w:ascii="宋体" w:hAnsi="宋体" w:eastAsia="宋体" w:cs="宋体"/>
          <w:color w:val="000000"/>
          <w:sz w:val="24"/>
          <w:szCs w:val="24"/>
          <w:lang w:val="en-US"/>
        </w:rPr>
      </w:pPr>
      <w:r/>
      <w:bookmarkStart w:id="11" w:name="_Toc35393631"/>
      <w:r/>
      <w:bookmarkStart w:id="12" w:name="_Toc35393800"/>
      <w:r/>
      <w:bookmarkStart w:id="13" w:name="_Toc28359014"/>
      <w:r/>
      <w:bookmarkStart w:id="14" w:name="_Toc28359091"/>
      <w:r>
        <w:rPr>
          <w:rFonts w:hint="eastAsia" w:ascii="宋体" w:hAnsi="宋体" w:eastAsia="宋体" w:cs="宋体"/>
          <w:color w:val="000000"/>
          <w:sz w:val="24"/>
          <w:szCs w:val="24"/>
        </w:rPr>
        <w:t xml:space="preserve">1、满足《中华人民共和国政府采购法》第二十二条规定</w:t>
      </w:r>
      <w:r>
        <w:rPr>
          <w:rFonts w:hint="eastAsia" w:ascii="宋体" w:hAnsi="宋体" w:eastAsia="宋体" w:cs="宋体"/>
          <w:color w:val="000000"/>
          <w:sz w:val="24"/>
          <w:szCs w:val="24"/>
          <w:lang w:val="en-US" w:eastAsia="zh-CN"/>
        </w:rPr>
        <w:t xml:space="preserve">；</w:t>
      </w:r>
      <w:r/>
    </w:p>
    <w:p>
      <w:pPr>
        <w:ind w:firstLine="480"/>
        <w:jc w:val="left"/>
        <w:pageBreakBefore w:val="0"/>
        <w:spacing w:line="360" w:lineRule="auto"/>
        <w:widowControl/>
        <w:rPr>
          <w:rFonts w:hint="eastAsia" w:ascii="宋体" w:hAnsi="宋体" w:eastAsia="宋体" w:cs="仿宋_GB2312"/>
          <w:color w:val="000000"/>
          <w:sz w:val="24"/>
          <w:lang w:eastAsia="zh-CN"/>
        </w:rPr>
      </w:pPr>
      <w:r>
        <w:rPr>
          <w:rFonts w:hint="eastAsia" w:ascii="宋体" w:hAnsi="宋体" w:cs="宋体"/>
          <w:color w:val="000000"/>
          <w:sz w:val="24"/>
          <w:szCs w:val="24"/>
        </w:rPr>
        <w:t xml:space="preserve">2、落实政府采购政策需满足的资格要求：</w:t>
      </w:r>
      <w:r>
        <w:rPr>
          <w:rFonts w:hint="eastAsia" w:ascii="宋体" w:hAnsi="宋体" w:cs="仿宋_GB2312"/>
          <w:color w:val="000000"/>
          <w:sz w:val="24"/>
        </w:rPr>
        <w:t xml:space="preserve">本项目专门面向中小微企业、监狱企业、残疾人福利性单位采购</w:t>
      </w:r>
      <w:r>
        <w:rPr>
          <w:rFonts w:hint="eastAsia" w:ascii="宋体" w:hAnsi="宋体" w:cs="仿宋_GB2312"/>
          <w:color w:val="000000"/>
          <w:sz w:val="24"/>
          <w:lang w:eastAsia="zh-CN"/>
        </w:rPr>
        <w:t xml:space="preserve">。</w:t>
      </w:r>
      <w:r/>
    </w:p>
    <w:p>
      <w:pPr>
        <w:ind w:firstLine="480"/>
        <w:jc w:val="left"/>
        <w:pageBreakBefore w:val="0"/>
        <w:spacing w:line="360" w:lineRule="auto"/>
        <w:widowControl/>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3、本项目的特定资格要求：无</w:t>
      </w:r>
      <w:r>
        <w:rPr>
          <w:rFonts w:hint="eastAsia" w:ascii="宋体" w:hAnsi="宋体" w:cs="宋体"/>
          <w:color w:val="000000"/>
          <w:sz w:val="24"/>
          <w:szCs w:val="24"/>
          <w:lang w:eastAsia="zh-CN"/>
        </w:rPr>
        <w:t xml:space="preserve">。</w:t>
      </w:r>
      <w:r/>
    </w:p>
    <w:p>
      <w:pPr>
        <w:keepLines/>
        <w:keepNext/>
        <w:pageBreakBefore w:val="0"/>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三、获取采购文件</w:t>
      </w:r>
      <w:bookmarkEnd w:id="11"/>
      <w:r/>
      <w:bookmarkEnd w:id="12"/>
      <w:r/>
      <w:bookmarkEnd w:id="13"/>
      <w:r/>
      <w:bookmarkEnd w:id="14"/>
      <w:r/>
      <w:r/>
    </w:p>
    <w:p>
      <w:pPr>
        <w:ind w:left="0" w:right="0" w:firstLine="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bookmarkStart w:id="15" w:name="_Toc35393801"/>
      <w:r/>
      <w:bookmarkStart w:id="16" w:name="_Toc28359015"/>
      <w:r/>
      <w:bookmarkStart w:id="17" w:name="_Toc28359092"/>
      <w:r/>
      <w:bookmarkStart w:id="18" w:name="_Toc35393632"/>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eastAsia="zh-CN"/>
        </w:rPr>
        <w:t xml:space="preserve"> 时间：自询价文件公告发布之日起3个工作日</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地点：江苏政府采购网。</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方式：供应商</w:t>
      </w:r>
      <w:r>
        <w:rPr>
          <w:rFonts w:hint="eastAsia" w:ascii="宋体" w:hAnsi="宋体" w:eastAsia="宋体" w:cs="宋体"/>
          <w:color w:val="000000"/>
          <w:sz w:val="24"/>
          <w:szCs w:val="24"/>
          <w:lang w:eastAsia="zh-CN"/>
        </w:rPr>
        <w:t xml:space="preserve">登录</w:t>
      </w:r>
      <w:r>
        <w:rPr>
          <w:rFonts w:hint="eastAsia" w:ascii="宋体" w:hAnsi="宋体" w:eastAsia="宋体" w:cs="宋体"/>
          <w:color w:val="000000"/>
          <w:sz w:val="24"/>
          <w:szCs w:val="24"/>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售价：0.00</w:t>
      </w:r>
      <w:r>
        <w:rPr>
          <w:rFonts w:hint="eastAsia" w:ascii="宋体" w:hAnsi="宋体" w:eastAsia="宋体" w:cs="宋体"/>
          <w:color w:val="000000"/>
          <w:sz w:val="24"/>
          <w:szCs w:val="24"/>
        </w:rPr>
        <w:t xml:space="preserve">。</w:t>
      </w:r>
      <w:r/>
    </w:p>
    <w:p>
      <w:pPr>
        <w:pageBreakBefore w:val="0"/>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四、响应文件提交</w:t>
      </w:r>
      <w:bookmarkEnd w:id="15"/>
      <w:r/>
      <w:bookmarkEnd w:id="16"/>
      <w:r/>
      <w:bookmarkEnd w:id="17"/>
      <w:r/>
      <w:bookmarkEnd w:id="18"/>
      <w:r/>
      <w:r/>
    </w:p>
    <w:p>
      <w:pPr>
        <w:ind w:firstLine="480"/>
        <w:pageBreakBefore w:val="0"/>
        <w:spacing w:line="360" w:lineRule="auto"/>
        <w:rPr>
          <w:rFonts w:hint="eastAsia" w:ascii="宋体" w:hAnsi="宋体" w:cs="宋体"/>
          <w:bCs/>
          <w:color w:val="000000" w:themeColor="text1"/>
          <w:sz w:val="24"/>
          <w:szCs w:val="24"/>
          <w:u w:val="single"/>
          <w14:textFill>
            <w14:solidFill>
              <w14:schemeClr w14:val="tx1"/>
            </w14:solidFill>
          </w14:textFill>
        </w:rPr>
      </w:pPr>
      <w:r>
        <w:rPr>
          <w:rFonts w:hint="eastAsia" w:ascii="宋体" w:hAnsi="宋体" w:cs="宋体"/>
          <w:color w:val="000000"/>
          <w:sz w:val="24"/>
          <w:szCs w:val="24"/>
        </w:rPr>
        <w:t xml:space="preserve">提交时间</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u w:val="single"/>
          <w14:textFill>
            <w14:solidFill>
              <w14:schemeClr w14:val="tx1"/>
            </w14:solidFill>
          </w14:textFill>
        </w:rPr>
        <w:t xml:space="preserve">202</w:t>
      </w:r>
      <w:r>
        <w:rPr>
          <w:rFonts w:hint="eastAsia" w:ascii="宋体" w:hAnsi="宋体" w:cs="宋体"/>
          <w:color w:val="000000" w:themeColor="text1"/>
          <w:sz w:val="24"/>
          <w:szCs w:val="24"/>
          <w:u w:val="single"/>
          <w:lang w:val="en-US" w:eastAsia="zh-CN"/>
          <w14:textFill>
            <w14:solidFill>
              <w14:schemeClr w14:val="tx1"/>
            </w14:solidFill>
          </w14:textFill>
        </w:rPr>
        <w:t xml:space="preserve">6</w:t>
      </w:r>
      <w:r>
        <w:rPr>
          <w:rFonts w:hint="eastAsia" w:ascii="宋体" w:hAnsi="宋体" w:cs="宋体"/>
          <w:color w:val="000000" w:themeColor="text1"/>
          <w:sz w:val="24"/>
          <w:szCs w:val="24"/>
          <w:u w:val="single"/>
          <w14:textFill>
            <w14:solidFill>
              <w14:schemeClr w14:val="tx1"/>
            </w14:solidFill>
          </w14:textFill>
        </w:rPr>
        <w:t xml:space="preserve">年</w:t>
      </w:r>
      <w:r>
        <w:rPr>
          <w:rFonts w:hint="eastAsia" w:ascii="宋体" w:hAnsi="宋体" w:cs="宋体"/>
          <w:color w:val="000000" w:themeColor="text1"/>
          <w:sz w:val="24"/>
          <w:szCs w:val="24"/>
          <w:u w:val="single"/>
          <w:lang w:val="en-US" w:eastAsia="zh-CN"/>
          <w14:textFill>
            <w14:solidFill>
              <w14:schemeClr w14:val="tx1"/>
            </w14:solidFill>
          </w14:textFill>
        </w:rPr>
        <w:t xml:space="preserve">10</w:t>
      </w:r>
      <w:r>
        <w:rPr>
          <w:rFonts w:hint="eastAsia" w:ascii="宋体" w:hAnsi="宋体" w:cs="宋体"/>
          <w:color w:val="000000" w:themeColor="text1"/>
          <w:sz w:val="24"/>
          <w:szCs w:val="24"/>
          <w:u w:val="single"/>
          <w14:textFill>
            <w14:solidFill>
              <w14:schemeClr w14:val="tx1"/>
            </w14:solidFill>
          </w14:textFill>
        </w:rPr>
        <w:t xml:space="preserve">月</w:t>
      </w:r>
      <w:r>
        <w:rPr>
          <w:rFonts w:hint="eastAsia" w:ascii="宋体" w:hAnsi="宋体" w:cs="宋体"/>
          <w:color w:val="000000" w:themeColor="text1"/>
          <w:sz w:val="24"/>
          <w:szCs w:val="24"/>
          <w:u w:val="single"/>
          <w:lang w:val="en-US" w:eastAsia="zh-CN"/>
          <w14:textFill>
            <w14:solidFill>
              <w14:schemeClr w14:val="tx1"/>
            </w14:solidFill>
          </w14:textFill>
        </w:rPr>
        <w:t xml:space="preserve">8</w:t>
      </w:r>
      <w:r>
        <w:rPr>
          <w:rFonts w:hint="eastAsia" w:ascii="宋体" w:hAnsi="宋体" w:cs="宋体"/>
          <w:color w:val="000000" w:themeColor="text1"/>
          <w:sz w:val="24"/>
          <w:szCs w:val="24"/>
          <w:u w:val="single"/>
          <w14:textFill>
            <w14:solidFill>
              <w14:schemeClr w14:val="tx1"/>
            </w14:solidFill>
          </w14:textFill>
        </w:rPr>
        <w:t xml:space="preserve">日</w:t>
      </w:r>
      <w:r>
        <w:rPr>
          <w:rFonts w:hint="eastAsia" w:ascii="宋体" w:hAnsi="宋体" w:cs="宋体"/>
          <w:bCs/>
          <w:color w:val="000000" w:themeColor="text1"/>
          <w:sz w:val="24"/>
          <w:szCs w:val="24"/>
          <w:u w:val="single"/>
          <w:lang w:val="en-US" w:eastAsia="zh-CN"/>
          <w14:textFill>
            <w14:solidFill>
              <w14:schemeClr w14:val="tx1"/>
            </w14:solidFill>
          </w14:textFill>
        </w:rPr>
        <w:t xml:space="preserve">9</w:t>
      </w:r>
      <w:r>
        <w:rPr>
          <w:rFonts w:hint="eastAsia" w:ascii="宋体" w:hAnsi="宋体" w:cs="宋体"/>
          <w:bCs/>
          <w:color w:val="000000" w:themeColor="text1"/>
          <w:sz w:val="24"/>
          <w:szCs w:val="24"/>
          <w:u w:val="single"/>
          <w14:textFill>
            <w14:solidFill>
              <w14:schemeClr w14:val="tx1"/>
            </w14:solidFill>
          </w14:textFill>
        </w:rPr>
        <w:t xml:space="preserve">点</w:t>
      </w:r>
      <w:r>
        <w:rPr>
          <w:rFonts w:hint="eastAsia" w:ascii="宋体" w:hAnsi="宋体" w:cs="宋体"/>
          <w:bCs/>
          <w:color w:val="000000" w:themeColor="text1"/>
          <w:sz w:val="24"/>
          <w:szCs w:val="24"/>
          <w:u w:val="single"/>
          <w:lang w:val="en-US" w:eastAsia="zh-CN"/>
          <w14:textFill>
            <w14:solidFill>
              <w14:schemeClr w14:val="tx1"/>
            </w14:solidFill>
          </w14:textFill>
        </w:rPr>
        <w:t xml:space="preserve">0</w:t>
      </w:r>
      <w:r>
        <w:rPr>
          <w:rFonts w:hint="eastAsia" w:ascii="宋体" w:hAnsi="宋体" w:cs="宋体"/>
          <w:bCs/>
          <w:color w:val="000000" w:themeColor="text1"/>
          <w:sz w:val="24"/>
          <w:szCs w:val="24"/>
          <w:u w:val="single"/>
          <w14:textFill>
            <w14:solidFill>
              <w14:schemeClr w14:val="tx1"/>
            </w14:solidFill>
          </w14:textFill>
        </w:rPr>
        <w:t xml:space="preserve">0分</w:t>
      </w:r>
      <w:r>
        <w:rPr>
          <w:rFonts w:hint="eastAsia" w:ascii="宋体" w:hAnsi="宋体" w:cs="宋体"/>
          <w:bCs/>
          <w:color w:val="000000" w:themeColor="text1"/>
          <w:sz w:val="24"/>
          <w:szCs w:val="24"/>
          <w14:textFill>
            <w14:solidFill>
              <w14:schemeClr w14:val="tx1"/>
            </w14:solidFill>
          </w14:textFill>
        </w:rPr>
        <w:t xml:space="preserve">（北京时间）</w:t>
      </w:r>
      <w:r/>
    </w:p>
    <w:p>
      <w:pPr>
        <w:ind w:firstLine="480"/>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bookmarkStart w:id="19" w:name="_Toc28359093"/>
      <w:r/>
      <w:bookmarkStart w:id="20" w:name="_Toc35393802"/>
      <w:r/>
      <w:bookmarkStart w:id="21" w:name="_Toc28359016"/>
      <w:r/>
      <w:bookmarkStart w:id="22" w:name="_Toc35393633"/>
      <w:r>
        <w:rPr>
          <w:rFonts w:hint="eastAsia" w:ascii="宋体" w:hAnsi="宋体" w:eastAsia="宋体" w:cs="宋体"/>
          <w:color w:val="000000" w:themeColor="text1"/>
          <w:sz w:val="24"/>
          <w:szCs w:val="24"/>
          <w14:textFill>
            <w14:solidFill>
              <w14:schemeClr w14:val="tx1"/>
            </w14:solidFill>
          </w14:textFill>
        </w:rPr>
        <w:t xml:space="preserve">地点：“苏采云”政府采购交易系统网上开标大厅</w:t>
      </w:r>
      <w:r/>
    </w:p>
    <w:p>
      <w:pPr>
        <w:keepLines/>
        <w:keepNext/>
        <w:pageBreakBefore w:val="0"/>
        <w:spacing w:line="360" w:lineRule="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五、开启</w:t>
      </w:r>
      <w:bookmarkEnd w:id="19"/>
      <w:r/>
      <w:bookmarkEnd w:id="20"/>
      <w:r/>
      <w:bookmarkEnd w:id="21"/>
      <w:r/>
      <w:bookmarkEnd w:id="22"/>
      <w:r/>
      <w:r/>
    </w:p>
    <w:p>
      <w:pPr>
        <w:ind w:firstLine="480"/>
        <w:pageBreakBefore w:val="0"/>
        <w:spacing w:line="360" w:lineRule="auto"/>
        <w:rPr>
          <w:rFonts w:hint="eastAsia" w:ascii="宋体" w:hAnsi="宋体" w:cs="宋体"/>
          <w:bCs/>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时间：</w:t>
      </w:r>
      <w:r>
        <w:rPr>
          <w:rFonts w:hint="eastAsia" w:ascii="宋体" w:hAnsi="宋体" w:cs="宋体"/>
          <w:color w:val="000000" w:themeColor="text1"/>
          <w:sz w:val="24"/>
          <w:szCs w:val="24"/>
          <w:u w:val="single"/>
          <w14:textFill>
            <w14:solidFill>
              <w14:schemeClr w14:val="tx1"/>
            </w14:solidFill>
          </w14:textFill>
        </w:rPr>
        <w:t xml:space="preserve">202</w:t>
      </w:r>
      <w:r>
        <w:rPr>
          <w:rFonts w:hint="eastAsia" w:ascii="宋体" w:hAnsi="宋体" w:cs="宋体"/>
          <w:color w:val="000000" w:themeColor="text1"/>
          <w:sz w:val="24"/>
          <w:szCs w:val="24"/>
          <w:u w:val="single"/>
          <w:lang w:val="en-US" w:eastAsia="zh-CN"/>
          <w14:textFill>
            <w14:solidFill>
              <w14:schemeClr w14:val="tx1"/>
            </w14:solidFill>
          </w14:textFill>
        </w:rPr>
        <w:t xml:space="preserve">6</w:t>
      </w:r>
      <w:r>
        <w:rPr>
          <w:rFonts w:hint="eastAsia" w:ascii="宋体" w:hAnsi="宋体" w:cs="宋体"/>
          <w:color w:val="000000" w:themeColor="text1"/>
          <w:sz w:val="24"/>
          <w:szCs w:val="24"/>
          <w:u w:val="single"/>
          <w14:textFill>
            <w14:solidFill>
              <w14:schemeClr w14:val="tx1"/>
            </w14:solidFill>
          </w14:textFill>
        </w:rPr>
        <w:t xml:space="preserve">年</w:t>
      </w:r>
      <w:r>
        <w:rPr>
          <w:rFonts w:hint="eastAsia" w:ascii="宋体" w:hAnsi="宋体" w:cs="宋体"/>
          <w:color w:val="000000" w:themeColor="text1"/>
          <w:sz w:val="24"/>
          <w:szCs w:val="24"/>
          <w:u w:val="single"/>
          <w:lang w:val="en-US" w:eastAsia="zh-CN"/>
          <w14:textFill>
            <w14:solidFill>
              <w14:schemeClr w14:val="tx1"/>
            </w14:solidFill>
          </w14:textFill>
        </w:rPr>
        <w:t xml:space="preserve">10</w:t>
      </w:r>
      <w:r>
        <w:rPr>
          <w:rFonts w:hint="eastAsia" w:ascii="宋体" w:hAnsi="宋体" w:cs="宋体"/>
          <w:color w:val="000000" w:themeColor="text1"/>
          <w:sz w:val="24"/>
          <w:szCs w:val="24"/>
          <w:u w:val="single"/>
          <w14:textFill>
            <w14:solidFill>
              <w14:schemeClr w14:val="tx1"/>
            </w14:solidFill>
          </w14:textFill>
        </w:rPr>
        <w:t xml:space="preserve">月</w:t>
      </w:r>
      <w:bookmarkStart w:id="61" w:name="_GoBack"/>
      <w:r/>
      <w:bookmarkEnd w:id="61"/>
      <w:r>
        <w:rPr>
          <w:rFonts w:hint="eastAsia" w:ascii="宋体" w:hAnsi="宋体" w:cs="宋体"/>
          <w:color w:val="000000" w:themeColor="text1"/>
          <w:sz w:val="24"/>
          <w:szCs w:val="24"/>
          <w:u w:val="single"/>
          <w:lang w:val="en-US" w:eastAsia="zh-CN"/>
          <w14:textFill>
            <w14:solidFill>
              <w14:schemeClr w14:val="tx1"/>
            </w14:solidFill>
          </w14:textFill>
        </w:rPr>
        <w:t xml:space="preserve">8</w:t>
      </w:r>
      <w:r>
        <w:rPr>
          <w:rFonts w:hint="eastAsia" w:ascii="宋体" w:hAnsi="宋体" w:cs="宋体"/>
          <w:color w:val="000000" w:themeColor="text1"/>
          <w:sz w:val="24"/>
          <w:szCs w:val="24"/>
          <w:u w:val="single"/>
          <w14:textFill>
            <w14:solidFill>
              <w14:schemeClr w14:val="tx1"/>
            </w14:solidFill>
          </w14:textFill>
        </w:rPr>
        <w:t xml:space="preserve">日</w:t>
      </w:r>
      <w:r>
        <w:rPr>
          <w:rFonts w:hint="eastAsia" w:ascii="宋体" w:hAnsi="宋体" w:cs="宋体"/>
          <w:bCs/>
          <w:color w:val="000000" w:themeColor="text1"/>
          <w:sz w:val="24"/>
          <w:szCs w:val="24"/>
          <w:u w:val="single"/>
          <w:lang w:val="en-US" w:eastAsia="zh-CN"/>
          <w14:textFill>
            <w14:solidFill>
              <w14:schemeClr w14:val="tx1"/>
            </w14:solidFill>
          </w14:textFill>
        </w:rPr>
        <w:t xml:space="preserve">9</w:t>
      </w:r>
      <w:r>
        <w:rPr>
          <w:rFonts w:hint="eastAsia" w:ascii="宋体" w:hAnsi="宋体" w:cs="宋体"/>
          <w:bCs/>
          <w:color w:val="000000" w:themeColor="text1"/>
          <w:sz w:val="24"/>
          <w:szCs w:val="24"/>
          <w:u w:val="single"/>
          <w14:textFill>
            <w14:solidFill>
              <w14:schemeClr w14:val="tx1"/>
            </w14:solidFill>
          </w14:textFill>
        </w:rPr>
        <w:t xml:space="preserve">点</w:t>
      </w:r>
      <w:r>
        <w:rPr>
          <w:rFonts w:hint="eastAsia" w:ascii="宋体" w:hAnsi="宋体" w:cs="宋体"/>
          <w:bCs/>
          <w:color w:val="000000" w:themeColor="text1"/>
          <w:sz w:val="24"/>
          <w:szCs w:val="24"/>
          <w:u w:val="single"/>
          <w:lang w:val="en-US" w:eastAsia="zh-CN"/>
          <w14:textFill>
            <w14:solidFill>
              <w14:schemeClr w14:val="tx1"/>
            </w14:solidFill>
          </w14:textFill>
        </w:rPr>
        <w:t xml:space="preserve">0</w:t>
      </w:r>
      <w:r>
        <w:rPr>
          <w:rFonts w:hint="eastAsia" w:ascii="宋体" w:hAnsi="宋体" w:cs="宋体"/>
          <w:bCs/>
          <w:color w:val="000000" w:themeColor="text1"/>
          <w:sz w:val="24"/>
          <w:szCs w:val="24"/>
          <w:u w:val="single"/>
          <w14:textFill>
            <w14:solidFill>
              <w14:schemeClr w14:val="tx1"/>
            </w14:solidFill>
          </w14:textFill>
        </w:rPr>
        <w:t xml:space="preserve">0分</w:t>
      </w:r>
      <w:r>
        <w:rPr>
          <w:rFonts w:hint="eastAsia" w:ascii="宋体" w:hAnsi="宋体" w:cs="宋体"/>
          <w:bCs/>
          <w:color w:val="000000" w:themeColor="text1"/>
          <w:sz w:val="24"/>
          <w:szCs w:val="24"/>
          <w14:textFill>
            <w14:solidFill>
              <w14:schemeClr w14:val="tx1"/>
            </w14:solidFill>
          </w14:textFill>
        </w:rPr>
        <w:t xml:space="preserve">（北京时间）</w:t>
      </w:r>
      <w:r/>
    </w:p>
    <w:p>
      <w:pPr>
        <w:contextualSpacing/>
        <w:ind w:firstLine="480"/>
        <w:jc w:val="left"/>
        <w:pageBreakBefore w:val="0"/>
        <w:spacing w:line="360" w:lineRule="auto"/>
        <w:widowControl/>
        <w:rPr>
          <w:rFonts w:hint="eastAsia" w:ascii="宋体" w:hAnsi="宋体" w:cs="宋体"/>
          <w:bCs/>
          <w:color w:val="000000"/>
          <w:sz w:val="24"/>
          <w:szCs w:val="24"/>
          <w:u w:val="single"/>
        </w:rPr>
      </w:pPr>
      <w:r>
        <w:rPr>
          <w:rFonts w:hint="eastAsia" w:ascii="宋体" w:hAnsi="宋体" w:cs="宋体"/>
          <w:color w:val="000000"/>
          <w:sz w:val="24"/>
          <w:szCs w:val="24"/>
        </w:rPr>
        <w:t xml:space="preserve">地点：</w:t>
      </w:r>
      <w:r>
        <w:rPr>
          <w:rFonts w:hint="eastAsia" w:ascii="宋体" w:hAnsi="宋体" w:eastAsia="宋体" w:cs="宋体"/>
          <w:color w:val="000000" w:themeColor="text1"/>
          <w:sz w:val="24"/>
          <w:szCs w:val="24"/>
          <w14:textFill>
            <w14:solidFill>
              <w14:schemeClr w14:val="tx1"/>
            </w14:solidFill>
          </w14:textFill>
        </w:rPr>
        <w:t xml:space="preserve">“苏采云”政府采购交易系统</w:t>
      </w:r>
      <w:r/>
    </w:p>
    <w:p>
      <w:pPr>
        <w:keepLines/>
        <w:keepNext/>
        <w:pageBreakBefore w:val="0"/>
        <w:spacing w:line="360" w:lineRule="auto"/>
        <w:rPr>
          <w:rFonts w:hint="eastAsia" w:ascii="宋体" w:hAnsi="宋体" w:cs="宋体"/>
          <w:b/>
          <w:color w:val="000000"/>
          <w:sz w:val="24"/>
          <w:szCs w:val="24"/>
        </w:rPr>
      </w:pPr>
      <w:r/>
      <w:bookmarkStart w:id="23" w:name="_Toc28359017"/>
      <w:r/>
      <w:bookmarkStart w:id="24" w:name="_Toc35393803"/>
      <w:r/>
      <w:bookmarkStart w:id="25" w:name="_Toc28359094"/>
      <w:r/>
      <w:bookmarkStart w:id="26" w:name="_Toc35393634"/>
      <w:r>
        <w:rPr>
          <w:rFonts w:hint="eastAsia" w:ascii="宋体" w:hAnsi="宋体" w:cs="宋体"/>
          <w:b/>
          <w:color w:val="000000"/>
          <w:sz w:val="24"/>
          <w:szCs w:val="24"/>
        </w:rPr>
        <w:t xml:space="preserve">六、公告期限</w:t>
      </w:r>
      <w:bookmarkEnd w:id="23"/>
      <w:r/>
      <w:bookmarkEnd w:id="24"/>
      <w:r/>
      <w:bookmarkEnd w:id="25"/>
      <w:r/>
      <w:bookmarkEnd w:id="26"/>
      <w:r/>
      <w:r/>
    </w:p>
    <w:p>
      <w:pPr>
        <w:ind w:firstLine="48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自本公告发布之日起3个工作日。</w:t>
      </w:r>
      <w:r/>
    </w:p>
    <w:p>
      <w:pPr>
        <w:keepLines/>
        <w:keepNext/>
        <w:pageBreakBefore w:val="0"/>
        <w:spacing w:line="360" w:lineRule="auto"/>
        <w:rPr>
          <w:rFonts w:hint="eastAsia" w:ascii="宋体" w:hAnsi="宋体" w:cs="宋体"/>
          <w:b/>
          <w:color w:val="000000"/>
          <w:sz w:val="24"/>
          <w:szCs w:val="24"/>
        </w:rPr>
      </w:pPr>
      <w:r/>
      <w:bookmarkStart w:id="27" w:name="_Toc35393635"/>
      <w:r/>
      <w:bookmarkStart w:id="28" w:name="_Toc35393804"/>
      <w:r>
        <w:rPr>
          <w:rFonts w:hint="eastAsia" w:ascii="宋体" w:hAnsi="宋体" w:cs="宋体"/>
          <w:b/>
          <w:color w:val="000000"/>
          <w:sz w:val="24"/>
          <w:szCs w:val="24"/>
        </w:rPr>
        <w:t xml:space="preserve">七、其他补充事宜</w:t>
      </w:r>
      <w:bookmarkEnd w:id="27"/>
      <w:r/>
      <w:bookmarkEnd w:id="28"/>
      <w:r/>
      <w:r/>
    </w:p>
    <w:p>
      <w:pPr>
        <w:ind w:firstLine="480"/>
        <w:pageBreakBefore w:val="0"/>
        <w:spacing w:line="360" w:lineRule="auto"/>
        <w:rPr>
          <w:rFonts w:hint="eastAsia" w:ascii="宋体" w:hAnsi="宋体" w:eastAsia="宋体" w:cs="宋体"/>
          <w:color w:val="000000"/>
          <w:sz w:val="24"/>
          <w:szCs w:val="24"/>
        </w:rPr>
      </w:pPr>
      <w:r/>
      <w:bookmarkStart w:id="29" w:name="_Toc35393636"/>
      <w:r/>
      <w:bookmarkStart w:id="30" w:name="_Toc28359018"/>
      <w:r/>
      <w:bookmarkStart w:id="31" w:name="_Toc35393805"/>
      <w:r/>
      <w:bookmarkStart w:id="32" w:name="_Toc28359095"/>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发布招标公告的媒介：“江苏政府采购网http://www.ccgp-jiangsu.gov.cn/”；</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意事项：有关本项目的更正、补充等内容将通过上述网站公布，请供应商关注。供应商有义务在采购活动期间浏览上述网页，采购人（或招标代理机构）在上述网站公布的与本次项目有关的信息视为已送达各供应商。</w:t>
      </w:r>
      <w:r/>
    </w:p>
    <w:p>
      <w:pPr>
        <w:numPr>
          <w:ilvl w:val="0"/>
          <w:numId w:val="0"/>
        </w:numPr>
        <w:ind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rPr>
        <w:t xml:space="preserve">本项目不收取询价保证金。</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拒绝下述供应商参加本次采购活动：</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（1）供应商单位负责人为同一人或者存在直接控股、管理关系的不同供应商，不得参加同一合同项下的政府采购活动。</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（2）为采购项目提供整体设计、规范编制或者项目管理、监理、检测等服务的供应商，不得再参加该采购项目的其他采购活动。</w:t>
      </w:r>
      <w:r/>
    </w:p>
    <w:p>
      <w:pPr>
        <w:ind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（3）供应商被“信用中国”网站（www.creditchina.gov.cn）、“中国政府采购网”(www.ccgp.gov.cn）列入失信被执行人、严重失信主体名单、政府采购严重违法失信行为记录名单。</w:t>
      </w:r>
      <w:r/>
    </w:p>
    <w:p>
      <w:pPr>
        <w:ind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p>
    <w:p>
      <w:pPr>
        <w:ind w:firstLine="480"/>
        <w:pageBreakBefore w:val="0"/>
        <w:spacing w:line="360" w:lineRule="auto"/>
        <w:rPr>
          <w:rFonts w:hint="eastAsia" w:ascii="宋体" w:hAnsi="宋体" w:eastAsia="宋体" w:cs="宋体"/>
          <w:color w:val="000000"/>
          <w:sz w:val="24"/>
          <w:szCs w:val="24"/>
          <w:lang w:val="en-US" w:eastAsia="zh-CN"/>
        </w:rPr>
      </w:pPr>
      <w:r>
        <w:fldChar w:fldCharType="begin"/>
      </w:r>
      <w:r>
        <w:instrText xml:space="preserve"> HYPERLINK "http://www.ccgp-jiangsu.gov.cn/jiangsu/zlxz/ee/ee3a4bc5a3454aa2b0d9312230633ce9.html" </w:instrText>
      </w:r>
      <w:r>
        <w:fldChar w:fldCharType="separate"/>
      </w:r>
      <w:r>
        <w:rPr>
          <w:rFonts w:hint="eastAsia" w:ascii="宋体" w:hAnsi="宋体" w:eastAsia="宋体" w:cs="宋体"/>
          <w:color w:val="000000"/>
          <w:sz w:val="24"/>
          <w:szCs w:val="24"/>
          <w:lang w:val="en-US" w:eastAsia="zh-CN"/>
        </w:rPr>
        <w:t xml:space="preserve">http://www.ccgp-jiangsu.gov.cn/jiangsu/zlxz/ee/ee3a4bc5a3454aa2b0d9312230633ce9.html</w:t>
      </w:r>
      <w:r>
        <w:rPr>
          <w:rFonts w:hint="eastAsia" w:ascii="宋体" w:hAnsi="宋体" w:eastAsia="宋体" w:cs="宋体"/>
          <w:color w:val="000000"/>
          <w:sz w:val="24"/>
          <w:szCs w:val="24"/>
          <w:lang w:val="en-US" w:eastAsia="zh-CN"/>
        </w:rPr>
        <w:fldChar w:fldCharType="end"/>
      </w:r>
      <w:r/>
    </w:p>
    <w:p>
      <w:pPr>
        <w:ind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、电子响应文件要求</w:t>
      </w:r>
      <w:r/>
    </w:p>
    <w:p>
      <w:pPr>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（1）响应供应商应在规定的网上投标时间，凭CA证书登</w:t>
      </w:r>
      <w:r>
        <w:rPr>
          <w:rFonts w:hint="eastAsia" w:ascii="宋体" w:hAnsi="宋体" w:eastAsia="宋体" w:cs="Times New Roman"/>
          <w:color w:val="000000"/>
          <w:sz w:val="24"/>
          <w:szCs w:val="24"/>
          <w:lang w:val="en-US" w:eastAsia="zh-CN" w:bidi="ar-SA"/>
        </w:rPr>
        <w:t xml:space="preserve">录</w:t>
      </w:r>
      <w:r>
        <w:rPr>
          <w:rFonts w:ascii="宋体" w:hAnsi="宋体" w:eastAsia="宋体" w:cs="Times New Roman"/>
          <w:b/>
          <w:bCs/>
          <w:color w:val="000000"/>
          <w:sz w:val="24"/>
          <w:szCs w:val="24"/>
          <w:lang w:val="en-US" w:eastAsia="zh-CN" w:bidi="ar-SA"/>
        </w:rPr>
        <w:t xml:space="preserve">苏采云系统</w:t>
      </w:r>
      <w:r>
        <w:rPr>
          <w:rFonts w:ascii="宋体" w:hAnsi="宋体" w:eastAsia="宋体" w:cs="Times New Roman"/>
          <w:color w:val="000000"/>
          <w:sz w:val="24"/>
          <w:szCs w:val="24"/>
          <w:lang w:val="en-US" w:eastAsia="zh-CN" w:bidi="ar-SA"/>
        </w:rPr>
        <w:t xml:space="preserve">在线编制响应文件（电子数据），并在响应截止时间之前上传响应文件。</w:t>
      </w:r>
      <w:r/>
    </w:p>
    <w:p>
      <w:pPr>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（2）响应供应商应对CA证书妥善保管，如被他人盗用投标，因此带来的结果均由响应供应商自行承担。</w:t>
      </w:r>
      <w:r/>
    </w:p>
    <w:p>
      <w:pPr>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t xml:space="preserve">响应供应商</w:t>
      </w:r>
      <w:r>
        <w:rPr>
          <w:rFonts w:ascii="宋体" w:hAnsi="宋体" w:eastAsia="宋体" w:cs="Times New Roman"/>
          <w:color w:val="000000"/>
          <w:sz w:val="24"/>
          <w:szCs w:val="24"/>
          <w:highlight w:val="none"/>
          <w:lang w:val="en-US" w:eastAsia="zh-CN" w:bidi="ar-SA"/>
        </w:rPr>
        <w:t xml:space="preserve">按询价文件规定方式按时在线解密。本项目询价文件规定的响应供应商按时在线解密方式：开标时间后30分钟内，通过“苏采云”系统（使用“CA数字证书”）解密。</w:t>
      </w:r>
      <w:r/>
    </w:p>
    <w:p>
      <w:pPr>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（4）响应供应商应当对采购文件提出的要求和条件作出实质性响应，并在电子投标系统</w:t>
      </w:r>
      <w:r>
        <w:rPr>
          <w:rFonts w:hint="eastAsia" w:ascii="宋体" w:hAnsi="宋体" w:cs="Times New Roman"/>
          <w:color w:val="000000"/>
          <w:sz w:val="24"/>
          <w:szCs w:val="24"/>
          <w:lang w:val="en-US" w:eastAsia="zh-CN" w:bidi="ar-SA"/>
        </w:rPr>
        <w:t xml:space="preserve">中</w:t>
      </w:r>
      <w:r>
        <w:rPr>
          <w:rFonts w:ascii="宋体" w:hAnsi="宋体" w:eastAsia="宋体" w:cs="Times New Roman"/>
          <w:color w:val="000000"/>
          <w:sz w:val="24"/>
          <w:szCs w:val="24"/>
          <w:lang w:val="en-US" w:eastAsia="zh-CN" w:bidi="ar-SA"/>
        </w:rPr>
        <w:t xml:space="preserve">逐条应答。</w:t>
      </w:r>
      <w:r/>
    </w:p>
    <w:p>
      <w:pPr>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t xml:space="preserve">（5）响应供应商应对要求提供的资格证明文件扫描上传至投标系统。</w:t>
      </w:r>
      <w:r/>
    </w:p>
    <w:p>
      <w:pPr>
        <w:pageBreakBefore w:val="0"/>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八、凡对本次采购提出询问，请按以下方式联系</w:t>
      </w:r>
      <w:bookmarkEnd w:id="29"/>
      <w:r/>
      <w:bookmarkEnd w:id="30"/>
      <w:r/>
      <w:bookmarkEnd w:id="31"/>
      <w:r/>
      <w:bookmarkEnd w:id="32"/>
      <w:r/>
      <w:r/>
    </w:p>
    <w:p>
      <w:pPr>
        <w:ind w:firstLine="480"/>
        <w:keepLines w:val="0"/>
        <w:keepNext w:val="0"/>
        <w:pageBreakBefore w:val="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1、采购人信息</w:t>
      </w:r>
      <w:r/>
    </w:p>
    <w:p>
      <w:pPr>
        <w:ind w:firstLine="480"/>
        <w:keepLines w:val="0"/>
        <w:keepNext w:val="0"/>
        <w:pageBreakBefore w:val="0"/>
        <w:spacing w:line="360" w:lineRule="auto"/>
        <w:rPr>
          <w:rFonts w:hint="eastAsia" w:ascii="宋体" w:hAnsi="宋体" w:cs="宋体"/>
          <w:color w:val="000000"/>
          <w:sz w:val="24"/>
          <w:szCs w:val="24"/>
        </w:rPr>
      </w:pPr>
      <w:r/>
      <w:bookmarkStart w:id="33" w:name="_Toc28359086"/>
      <w:r/>
      <w:bookmarkStart w:id="34" w:name="_Toc28359009"/>
      <w:r>
        <w:rPr>
          <w:rFonts w:hint="eastAsia" w:ascii="宋体" w:hAnsi="宋体" w:cs="宋体"/>
          <w:color w:val="000000"/>
          <w:sz w:val="24"/>
          <w:szCs w:val="24"/>
        </w:rPr>
        <w:t xml:space="preserve">名称：泰州市公路事业发展中心</w:t>
      </w:r>
      <w:r/>
    </w:p>
    <w:p>
      <w:pPr>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仿宋_GB2312"/>
          <w:color w:val="000000"/>
          <w:sz w:val="24"/>
        </w:rPr>
        <w:t xml:space="preserve">泰州市鼓楼南路303号</w:t>
      </w:r>
      <w:r/>
    </w:p>
    <w:p>
      <w:pPr>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联系人：刘先生</w:t>
      </w:r>
      <w:r/>
    </w:p>
    <w:p>
      <w:pPr>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联系方式：0523-86393866</w:t>
      </w:r>
      <w:r/>
    </w:p>
    <w:p>
      <w:pPr>
        <w:ind w:firstLine="480"/>
        <w:keepLines w:val="0"/>
        <w:keepNext w:val="0"/>
        <w:pageBreakBefore w:val="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2、采购代理机构信息</w:t>
      </w:r>
      <w:bookmarkEnd w:id="33"/>
      <w:r/>
      <w:bookmarkEnd w:id="34"/>
      <w:r/>
      <w:r/>
    </w:p>
    <w:p>
      <w:pPr>
        <w:ind w:firstLine="480"/>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cs="仿宋_GB2312"/>
          <w:color w:val="000000"/>
          <w:sz w:val="24"/>
        </w:rPr>
        <w:t xml:space="preserve">名称</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江苏锴瑞工程咨询有限公司</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地址：泰州市海陵区凤凰东路92-6号金域国际维景酒店15楼东（A</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B</w:t>
      </w:r>
      <w:r>
        <w:rPr>
          <w:rFonts w:hint="eastAsia" w:ascii="宋体" w:hAnsi="宋体" w:cs="宋体"/>
          <w:color w:val="000000"/>
          <w:sz w:val="24"/>
          <w:szCs w:val="24"/>
          <w:lang w:val="en-US" w:eastAsia="zh-CN"/>
        </w:rPr>
        <w:t xml:space="preserve">/C</w:t>
      </w:r>
      <w:r>
        <w:rPr>
          <w:rFonts w:hint="eastAsia" w:ascii="宋体" w:hAnsi="宋体" w:eastAsia="宋体" w:cs="宋体"/>
          <w:color w:val="000000"/>
          <w:sz w:val="24"/>
          <w:szCs w:val="24"/>
        </w:rPr>
        <w:t xml:space="preserve">电梯直达）</w:t>
      </w:r>
      <w:r/>
    </w:p>
    <w:p>
      <w:pPr>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联系方式：</w:t>
      </w:r>
      <w:bookmarkStart w:id="35" w:name="_Toc28359087"/>
      <w:r/>
      <w:bookmarkStart w:id="36" w:name="_Toc28359010"/>
      <w:r>
        <w:rPr>
          <w:rFonts w:hint="eastAsia" w:ascii="宋体" w:hAnsi="宋体" w:eastAsia="宋体" w:cs="宋体"/>
          <w:color w:val="000000"/>
          <w:sz w:val="24"/>
          <w:szCs w:val="24"/>
        </w:rPr>
        <w:t xml:space="preserve">0523-86871289</w:t>
      </w:r>
      <w:r/>
    </w:p>
    <w:p>
      <w:pPr>
        <w:ind w:firstLine="480"/>
        <w:jc w:val="left"/>
        <w:keepLines w:val="0"/>
        <w:keepNext w:val="0"/>
        <w:pageBreakBefore w:val="0"/>
        <w:spacing w:line="360" w:lineRule="auto"/>
        <w:widowControl/>
        <w:rPr>
          <w:rFonts w:ascii="宋体" w:hAnsi="宋体" w:cs="仿宋_GB2312"/>
          <w:color w:val="000000"/>
          <w:sz w:val="24"/>
        </w:rPr>
      </w:pPr>
      <w:r>
        <w:rPr>
          <w:rFonts w:hint="eastAsia" w:ascii="宋体" w:hAnsi="宋体" w:cs="仿宋_GB2312"/>
          <w:color w:val="000000"/>
          <w:sz w:val="24"/>
        </w:rPr>
        <w:t xml:space="preserve">3</w:t>
      </w:r>
      <w:r>
        <w:rPr>
          <w:rFonts w:hint="eastAsia" w:ascii="宋体" w:hAnsi="宋体" w:cs="仿宋_GB2312"/>
          <w:color w:val="000000"/>
          <w:sz w:val="24"/>
          <w:lang w:eastAsia="zh-CN"/>
        </w:rPr>
        <w:t xml:space="preserve">、</w:t>
      </w:r>
      <w:r>
        <w:rPr>
          <w:rFonts w:hint="eastAsia" w:ascii="宋体" w:hAnsi="宋体" w:cs="仿宋_GB2312"/>
          <w:color w:val="000000"/>
          <w:sz w:val="24"/>
        </w:rPr>
        <w:t xml:space="preserve">项目联系方式</w:t>
      </w:r>
      <w:bookmarkEnd w:id="35"/>
      <w:r/>
      <w:bookmarkEnd w:id="36"/>
      <w:r/>
      <w:r/>
    </w:p>
    <w:p>
      <w:pPr>
        <w:ind w:firstLine="480"/>
        <w:jc w:val="left"/>
        <w:keepLines w:val="0"/>
        <w:keepNext w:val="0"/>
        <w:pageBreakBefore w:val="0"/>
        <w:spacing w:line="360" w:lineRule="auto"/>
        <w:widowControl/>
        <w:rPr>
          <w:rFonts w:ascii="宋体" w:hAnsi="宋体" w:eastAsia="宋体" w:cs="仿宋_GB2312"/>
          <w:color w:val="000000"/>
          <w:sz w:val="24"/>
          <w:lang w:val="en-US" w:eastAsia="zh-CN"/>
        </w:rPr>
      </w:pPr>
      <w:r>
        <w:rPr>
          <w:rFonts w:hint="eastAsia" w:ascii="宋体" w:hAnsi="宋体" w:cs="仿宋_GB2312"/>
          <w:color w:val="000000"/>
          <w:sz w:val="24"/>
        </w:rPr>
        <w:t xml:space="preserve">项目联系人：</w:t>
      </w:r>
      <w:r>
        <w:rPr>
          <w:rFonts w:hint="eastAsia" w:ascii="宋体" w:hAnsi="宋体" w:cs="仿宋_GB2312"/>
          <w:color w:val="000000"/>
          <w:sz w:val="24"/>
          <w:lang w:val="en-US" w:eastAsia="zh-CN"/>
        </w:rPr>
        <w:t xml:space="preserve">于建霞</w:t>
      </w:r>
      <w:r/>
    </w:p>
    <w:p>
      <w:pPr>
        <w:ind w:firstLine="480"/>
        <w:jc w:val="left"/>
        <w:keepLines w:val="0"/>
        <w:keepNext w:val="0"/>
        <w:pageBreakBefore w:val="0"/>
        <w:spacing w:line="360" w:lineRule="auto"/>
        <w:widowControl/>
        <w:rPr>
          <w:rFonts w:hint="eastAsia" w:ascii="宋体" w:hAnsi="宋体" w:cs="宋体"/>
          <w:color w:val="000000"/>
          <w:sz w:val="24"/>
          <w:szCs w:val="24"/>
        </w:rPr>
      </w:pPr>
      <w:r>
        <w:rPr>
          <w:rFonts w:hint="eastAsia" w:ascii="宋体" w:hAnsi="宋体" w:eastAsia="宋体" w:cs="仿宋_GB2312"/>
          <w:color w:val="000000"/>
          <w:sz w:val="24"/>
          <w:lang w:val="en-US" w:eastAsia="zh-CN"/>
        </w:rPr>
        <w:t xml:space="preserve">电话：0523-86871289</w:t>
      </w:r>
      <w:r/>
    </w:p>
    <w:p>
      <w:pPr>
        <w:pStyle w:val="857"/>
        <w:rPr>
          <w:rFonts w:hint="eastAsia" w:ascii="宋体" w:hAnsi="宋体" w:cs="宋体"/>
          <w:color w:val="000000"/>
          <w:lang w:eastAsia="zh-CN"/>
        </w:rPr>
      </w:pPr>
      <w:r>
        <w:rPr>
          <w:rFonts w:hint="eastAsia" w:ascii="宋体" w:hAnsi="宋体" w:cs="宋体"/>
          <w:color w:val="000000"/>
          <w:lang w:eastAsia="zh-CN"/>
        </w:rPr>
      </w:r>
      <w:r/>
    </w:p>
    <w:p>
      <w:pPr>
        <w:jc w:val="center"/>
        <w:spacing w:line="520" w:lineRule="exact"/>
        <w:tabs>
          <w:tab w:val="left" w:pos="1515" w:leader="none"/>
        </w:tabs>
        <w:rPr>
          <w:rFonts w:hint="eastAsia" w:ascii="宋体" w:hAnsi="宋体" w:cs="宋体"/>
          <w:b/>
          <w:color w:val="000000"/>
          <w:sz w:val="42"/>
          <w:szCs w:val="24"/>
        </w:rPr>
        <w:outlineLvl w:val="0"/>
      </w:pPr>
      <w:r>
        <w:br w:type="page" w:clear="all"/>
      </w:r>
      <w:bookmarkStart w:id="37" w:name="_Toc17071"/>
      <w:r>
        <w:rPr>
          <w:rFonts w:hint="eastAsia" w:ascii="宋体" w:hAnsi="宋体" w:cs="宋体"/>
          <w:b/>
          <w:color w:val="000000"/>
          <w:sz w:val="42"/>
          <w:szCs w:val="24"/>
        </w:rPr>
        <w:t xml:space="preserve">第二章 </w:t>
      </w:r>
      <w:bookmarkEnd w:id="2"/>
      <w:r>
        <w:rPr>
          <w:rFonts w:hint="eastAsia" w:ascii="宋体" w:hAnsi="宋体" w:cs="宋体"/>
          <w:b/>
          <w:color w:val="000000"/>
          <w:sz w:val="42"/>
          <w:szCs w:val="24"/>
        </w:rPr>
        <w:t xml:space="preserve">供应商须知</w:t>
      </w:r>
      <w:bookmarkEnd w:id="37"/>
      <w:r/>
      <w:r/>
    </w:p>
    <w:p>
      <w:pPr>
        <w:ind w:firstLine="480"/>
        <w:spacing w:line="520" w:lineRule="exact"/>
        <w:rPr>
          <w:rFonts w:hint="eastAsia" w:ascii="宋体" w:hAnsi="宋体" w:eastAsia="宋体" w:cs="宋体"/>
          <w:color w:val="000000"/>
          <w:sz w:val="24"/>
          <w:szCs w:val="24"/>
        </w:rPr>
      </w:pPr>
      <w:r/>
      <w:bookmarkStart w:id="38" w:name="_Toc16938520"/>
      <w:r/>
      <w:bookmarkStart w:id="39" w:name="_Toc513029204"/>
      <w:r/>
      <w:bookmarkStart w:id="40" w:name="_Toc20823276"/>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rPr>
        <w:t xml:space="preserve">采购方式</w:t>
      </w:r>
      <w:bookmarkEnd w:id="38"/>
      <w:r/>
      <w:bookmarkEnd w:id="39"/>
      <w:r/>
      <w:bookmarkEnd w:id="40"/>
      <w:r/>
      <w:r/>
    </w:p>
    <w:p>
      <w:pPr>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本次政府采购活动采取询价(以下简称询价)方式，本询价文件仅适用于询价公告中所述项目。</w:t>
      </w:r>
      <w:r/>
    </w:p>
    <w:p>
      <w:pPr>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、合格的供应商必须具备的条件及资格：详见询价公告。</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三</w:t>
      </w:r>
      <w:r>
        <w:rPr>
          <w:rFonts w:hint="eastAsia" w:ascii="宋体" w:hAnsi="宋体" w:cs="宋体"/>
          <w:color w:val="000000"/>
          <w:sz w:val="24"/>
          <w:szCs w:val="24"/>
        </w:rPr>
        <w:t xml:space="preserve">、投标费用</w:t>
      </w:r>
      <w:r/>
    </w:p>
    <w:p>
      <w:pPr>
        <w:ind w:firstLine="480"/>
        <w:spacing w:line="520" w:lineRule="exact"/>
        <w:rPr>
          <w:rFonts w:hint="eastAsia" w:ascii="宋体" w:hAnsi="宋体" w:eastAsia="宋体" w:cs="宋体"/>
          <w:color w:val="000000"/>
          <w:sz w:val="24"/>
          <w:szCs w:val="24"/>
          <w:highlight w:val="none"/>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1招标代理费用：</w:t>
      </w:r>
      <w:r>
        <w:rPr>
          <w:rFonts w:hint="eastAsia" w:ascii="宋体" w:hAnsi="宋体" w:eastAsia="宋体" w:cs="宋体"/>
          <w:color w:val="000000"/>
          <w:sz w:val="24"/>
          <w:szCs w:val="24"/>
        </w:rPr>
        <w:t xml:space="preserve">由采购人</w:t>
      </w:r>
      <w:r>
        <w:rPr>
          <w:rFonts w:hint="eastAsia" w:ascii="宋体" w:hAnsi="宋体" w:eastAsia="宋体" w:cs="宋体"/>
          <w:color w:val="000000"/>
          <w:sz w:val="24"/>
          <w:szCs w:val="24"/>
          <w:lang w:val="en-US" w:eastAsia="zh-CN"/>
        </w:rPr>
        <w:t xml:space="preserve">支付</w:t>
      </w:r>
      <w:r>
        <w:rPr>
          <w:rFonts w:hint="eastAsia" w:ascii="宋体" w:hAnsi="宋体" w:eastAsia="宋体" w:cs="宋体"/>
          <w:color w:val="000000"/>
          <w:sz w:val="24"/>
          <w:szCs w:val="24"/>
        </w:rPr>
        <w:t xml:space="preserve">。</w:t>
      </w:r>
      <w:r>
        <w:rPr>
          <w:sz w:val="24"/>
          <w:szCs w:val="24"/>
        </w:rPr>
        <w:t xml:space="preserve">收费</w:t>
      </w:r>
      <w:r>
        <w:rPr>
          <w:sz w:val="24"/>
          <w:szCs w:val="24"/>
        </w:rPr>
        <w:t xml:space="preserve">标准</w:t>
      </w:r>
      <w:r>
        <w:rPr>
          <w:sz w:val="24"/>
          <w:szCs w:val="24"/>
        </w:rPr>
        <w:t xml:space="preserve">为</w:t>
      </w:r>
      <w:r>
        <w:rPr>
          <w:rFonts w:ascii="SimSun" w:hAnsi="SimSun" w:eastAsia="SimSun" w:cs="SimSun"/>
          <w:color w:val="000000"/>
          <w:sz w:val="24"/>
          <w:szCs w:val="24"/>
        </w:rPr>
        <w:t xml:space="preserve">（</w:t>
      </w:r>
      <w:r>
        <w:rPr>
          <w:rFonts w:ascii="SimSun" w:hAnsi="SimSun" w:eastAsia="SimSun" w:cs="SimSun"/>
          <w:color w:val="000000"/>
          <w:sz w:val="24"/>
        </w:rPr>
        <w:t xml:space="preserve">苏招协〔2022〕2号文件规定标准</w:t>
      </w:r>
      <w:r>
        <w:rPr>
          <w:rFonts w:ascii="SimSun" w:hAnsi="SimSun" w:eastAsia="SimSun" w:cs="SimSun"/>
          <w:color w:val="000000"/>
          <w:sz w:val="24"/>
        </w:rPr>
        <w:t xml:space="preserve">（</w:t>
      </w:r>
      <w:r>
        <w:rPr>
          <w:rFonts w:ascii="SimSun" w:hAnsi="SimSun" w:eastAsia="SimSun" w:cs="SimSun"/>
          <w:color w:val="000000"/>
          <w:sz w:val="24"/>
        </w:rPr>
        <w:t xml:space="preserve">货物</w:t>
      </w:r>
      <w:r>
        <w:rPr>
          <w:rFonts w:ascii="SimSun" w:hAnsi="SimSun" w:eastAsia="SimSun" w:cs="SimSun"/>
          <w:color w:val="000000"/>
          <w:sz w:val="24"/>
        </w:rPr>
        <w:t xml:space="preserve">类</w:t>
      </w:r>
      <w:r>
        <w:rPr>
          <w:rFonts w:ascii="SimSun" w:hAnsi="SimSun" w:eastAsia="SimSun" w:cs="SimSun"/>
          <w:color w:val="000000"/>
          <w:sz w:val="24"/>
        </w:rPr>
        <w:t xml:space="preserve">：50</w:t>
      </w:r>
      <w:r>
        <w:rPr>
          <w:rFonts w:ascii="SimSun" w:hAnsi="SimSun" w:eastAsia="SimSun" w:cs="SimSun"/>
          <w:color w:val="000000"/>
          <w:sz w:val="24"/>
        </w:rPr>
        <w:t xml:space="preserve">万</w:t>
      </w:r>
      <w:r>
        <w:rPr>
          <w:rFonts w:ascii="SimSun" w:hAnsi="SimSun" w:eastAsia="SimSun" w:cs="SimSun"/>
          <w:color w:val="000000"/>
          <w:sz w:val="24"/>
        </w:rPr>
        <w:t xml:space="preserve">元</w:t>
      </w:r>
      <w:r>
        <w:rPr>
          <w:rFonts w:ascii="SimSun" w:hAnsi="SimSun" w:eastAsia="SimSun" w:cs="SimSun"/>
          <w:color w:val="000000"/>
          <w:sz w:val="24"/>
        </w:rPr>
        <w:t xml:space="preserve">以下1</w:t>
      </w:r>
      <w:r>
        <w:rPr>
          <w:rFonts w:ascii="SimSun" w:hAnsi="SimSun" w:eastAsia="SimSun" w:cs="SimSun"/>
          <w:color w:val="000000"/>
          <w:sz w:val="24"/>
        </w:rPr>
        <w:t xml:space="preserve">万元</w:t>
      </w:r>
      <w:r>
        <w:rPr>
          <w:rFonts w:ascii="SimSun" w:hAnsi="SimSun" w:eastAsia="SimSun" w:cs="SimSun"/>
          <w:color w:val="000000"/>
          <w:sz w:val="24"/>
        </w:rPr>
        <w:t xml:space="preserve">，50-400</w:t>
      </w:r>
      <w:r>
        <w:rPr>
          <w:rFonts w:ascii="SimSun" w:hAnsi="SimSun" w:eastAsia="SimSun" w:cs="SimSun"/>
          <w:color w:val="000000"/>
          <w:sz w:val="24"/>
        </w:rPr>
        <w:t xml:space="preserve">万元1.5%</w:t>
      </w:r>
      <w:r>
        <w:rPr>
          <w:rFonts w:ascii="SimSun" w:hAnsi="SimSun" w:eastAsia="SimSun" w:cs="SimSun"/>
          <w:color w:val="000000"/>
          <w:sz w:val="24"/>
        </w:rPr>
        <w:t xml:space="preserve">）</w:t>
      </w:r>
      <w:r>
        <w:rPr>
          <w:rFonts w:ascii="SimSun" w:hAnsi="SimSun" w:eastAsia="SimSun" w:cs="SimSun"/>
          <w:color w:val="000000"/>
          <w:sz w:val="24"/>
        </w:rPr>
        <w:t xml:space="preserve">的</w:t>
      </w:r>
      <w:r>
        <w:rPr>
          <w:rFonts w:ascii="SimSun" w:hAnsi="SimSun" w:eastAsia="SimSun" w:cs="SimSun"/>
          <w:color w:val="000000"/>
          <w:sz w:val="24"/>
        </w:rPr>
        <w:t xml:space="preserve">50%</w:t>
      </w:r>
      <w:r>
        <w:rPr>
          <w:rFonts w:ascii="SimSun" w:hAnsi="SimSun" w:eastAsia="SimSun" w:cs="SimSun"/>
          <w:color w:val="000000"/>
          <w:sz w:val="24"/>
        </w:rPr>
        <w:t xml:space="preserve">。</w:t>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3.2</w:t>
      </w:r>
      <w:r>
        <w:rPr>
          <w:rFonts w:hint="eastAsia" w:ascii="宋体" w:hAnsi="宋体" w:cs="宋体"/>
          <w:color w:val="000000"/>
          <w:sz w:val="24"/>
          <w:szCs w:val="24"/>
        </w:rPr>
        <w:t xml:space="preserve">供应商应自行承担所有与参加投标有关的费用。不论投标的结果如何，采购人在任何情况下均无义务和责任承担这些费用。</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lang w:val="en-US" w:eastAsia="zh-CN"/>
        </w:rPr>
        <w:t xml:space="preserve">四</w:t>
      </w:r>
      <w:r>
        <w:rPr>
          <w:rFonts w:hint="eastAsia" w:ascii="宋体" w:hAnsi="宋体" w:cs="宋体"/>
          <w:color w:val="000000"/>
          <w:sz w:val="24"/>
        </w:rPr>
        <w:t xml:space="preserve">、</w:t>
      </w:r>
      <w:r>
        <w:rPr>
          <w:rFonts w:hint="eastAsia" w:ascii="宋体" w:hAnsi="宋体" w:cs="宋体"/>
          <w:color w:val="000000"/>
          <w:sz w:val="24"/>
          <w:szCs w:val="24"/>
        </w:rPr>
        <w:t xml:space="preserve">投标有效期</w:t>
      </w:r>
      <w:r/>
    </w:p>
    <w:p>
      <w:pPr>
        <w:ind w:firstLine="480"/>
        <w:spacing w:line="520" w:lineRule="exact"/>
        <w:rPr>
          <w:rFonts w:hint="eastAsia" w:ascii="宋体" w:hAnsi="宋体" w:cs="宋体"/>
          <w:color w:val="000000"/>
          <w:sz w:val="24"/>
        </w:rPr>
      </w:pPr>
      <w:r>
        <w:rPr>
          <w:rFonts w:hint="eastAsia" w:ascii="宋体" w:hAnsi="宋体" w:cs="宋体"/>
          <w:color w:val="000000"/>
          <w:sz w:val="24"/>
          <w:lang w:val="en-US" w:eastAsia="zh-CN"/>
        </w:rPr>
        <w:t xml:space="preserve">4.1</w:t>
      </w:r>
      <w:r>
        <w:rPr>
          <w:rFonts w:hint="eastAsia" w:ascii="宋体" w:hAnsi="宋体" w:cs="宋体"/>
          <w:color w:val="000000"/>
          <w:sz w:val="24"/>
        </w:rPr>
        <w:t xml:space="preserve">本项目投标有效期为30天（日历天），投标有效期自投标截止之日起算。</w:t>
      </w:r>
      <w:r/>
    </w:p>
    <w:p>
      <w:pPr>
        <w:ind w:firstLine="480"/>
        <w:spacing w:line="520" w:lineRule="exact"/>
        <w:rPr>
          <w:rFonts w:hint="eastAsia" w:ascii="宋体" w:hAnsi="宋体" w:cs="宋体"/>
          <w:color w:val="000000"/>
          <w:sz w:val="24"/>
        </w:rPr>
      </w:pPr>
      <w:r>
        <w:rPr>
          <w:rFonts w:hint="eastAsia" w:ascii="宋体" w:hAnsi="宋体" w:cs="宋体"/>
          <w:color w:val="000000"/>
          <w:sz w:val="24"/>
          <w:lang w:val="en-US" w:eastAsia="zh-CN"/>
        </w:rPr>
        <w:t xml:space="preserve">4.2</w:t>
      </w:r>
      <w:r>
        <w:rPr>
          <w:rFonts w:hint="eastAsia" w:ascii="宋体" w:hAnsi="宋体" w:cs="宋体"/>
          <w:color w:val="000000"/>
          <w:sz w:val="24"/>
          <w:szCs w:val="24"/>
        </w:rPr>
        <w:t xml:space="preserve">在特殊情况下，采购人可与供应商协商延长投标有效期，这种要求和答复都应</w:t>
      </w:r>
      <w:r>
        <w:rPr>
          <w:rFonts w:hint="eastAsia" w:ascii="宋体" w:hAnsi="宋体" w:cs="宋体"/>
          <w:color w:val="000000"/>
          <w:sz w:val="24"/>
          <w:szCs w:val="24"/>
          <w:lang w:val="en-US" w:eastAsia="zh-CN"/>
        </w:rPr>
        <w:t xml:space="preserve">在苏采云系统</w:t>
      </w:r>
      <w:r>
        <w:rPr>
          <w:rFonts w:hint="eastAsia" w:ascii="宋体" w:hAnsi="宋体" w:cs="宋体"/>
          <w:color w:val="000000"/>
          <w:sz w:val="24"/>
          <w:szCs w:val="24"/>
        </w:rPr>
        <w:t xml:space="preserve">进行。</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五、响应文件至少应包含</w:t>
      </w:r>
      <w:r>
        <w:rPr>
          <w:rFonts w:hint="eastAsia" w:ascii="宋体" w:hAnsi="宋体" w:cs="宋体"/>
          <w:color w:val="000000"/>
          <w:sz w:val="24"/>
          <w:szCs w:val="24"/>
          <w:lang w:val="en-US" w:eastAsia="zh-CN"/>
        </w:rPr>
        <w:t xml:space="preserve">的</w:t>
      </w:r>
      <w:r>
        <w:rPr>
          <w:rFonts w:hint="eastAsia" w:ascii="宋体" w:hAnsi="宋体" w:cs="宋体"/>
          <w:color w:val="000000"/>
          <w:sz w:val="24"/>
          <w:szCs w:val="24"/>
        </w:rPr>
        <w:t xml:space="preserve">材料</w:t>
      </w:r>
      <w:r/>
    </w:p>
    <w:p>
      <w:pPr>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5.1</w:t>
      </w:r>
      <w:r>
        <w:rPr>
          <w:rFonts w:hint="eastAsia" w:ascii="宋体" w:hAnsi="宋体" w:eastAsia="宋体" w:cs="宋体"/>
          <w:color w:val="000000"/>
          <w:sz w:val="24"/>
          <w:szCs w:val="24"/>
        </w:rPr>
        <w:t xml:space="preserve">询价</w:t>
      </w:r>
      <w:r>
        <w:rPr>
          <w:rFonts w:hint="eastAsia" w:ascii="宋体" w:hAnsi="宋体" w:eastAsia="宋体" w:cs="宋体"/>
          <w:color w:val="000000"/>
          <w:sz w:val="24"/>
          <w:szCs w:val="24"/>
        </w:rPr>
        <w:t xml:space="preserve">响应函；</w:t>
      </w:r>
      <w:r/>
    </w:p>
    <w:p>
      <w:pPr>
        <w:ind w:firstLine="480"/>
        <w:spacing w:line="52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5.2开标一览表；</w:t>
      </w:r>
      <w:r/>
    </w:p>
    <w:p>
      <w:pPr>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5.3</w:t>
      </w:r>
      <w:r>
        <w:rPr>
          <w:rFonts w:hint="eastAsia" w:ascii="宋体" w:hAnsi="宋体" w:eastAsia="宋体" w:cs="宋体"/>
          <w:color w:val="000000"/>
          <w:sz w:val="24"/>
          <w:szCs w:val="24"/>
        </w:rPr>
        <w:t xml:space="preserve">法定代表人身份证明或</w:t>
      </w:r>
      <w:r>
        <w:rPr>
          <w:rFonts w:hint="eastAsia" w:ascii="宋体" w:hAnsi="宋体" w:eastAsia="宋体" w:cs="宋体"/>
          <w:color w:val="000000"/>
          <w:sz w:val="24"/>
          <w:szCs w:val="24"/>
          <w:lang w:eastAsia="zh-CN"/>
        </w:rPr>
        <w:t xml:space="preserve">法定代表人</w:t>
      </w:r>
      <w:r>
        <w:rPr>
          <w:rFonts w:hint="eastAsia" w:ascii="宋体" w:hAnsi="宋体" w:eastAsia="宋体" w:cs="宋体"/>
          <w:color w:val="000000"/>
          <w:sz w:val="24"/>
          <w:szCs w:val="24"/>
        </w:rPr>
        <w:t xml:space="preserve">授权委托书；</w:t>
      </w:r>
      <w:r/>
    </w:p>
    <w:p>
      <w:pPr>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5.4</w:t>
      </w:r>
      <w:r>
        <w:rPr>
          <w:rFonts w:hint="eastAsia" w:ascii="宋体" w:hAnsi="宋体" w:eastAsia="宋体" w:cs="宋体"/>
          <w:color w:val="000000"/>
          <w:sz w:val="24"/>
          <w:szCs w:val="24"/>
        </w:rPr>
        <w:t xml:space="preserve">商务及技术条款偏离表；</w:t>
      </w:r>
      <w:r/>
    </w:p>
    <w:p>
      <w:pPr>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5.5</w:t>
      </w:r>
      <w:r>
        <w:rPr>
          <w:rFonts w:hint="eastAsia" w:ascii="宋体" w:hAnsi="宋体" w:eastAsia="宋体" w:cs="宋体"/>
          <w:color w:val="000000"/>
          <w:sz w:val="24"/>
          <w:szCs w:val="24"/>
        </w:rPr>
        <w:t xml:space="preserve">企业法人营业执照（</w:t>
      </w:r>
      <w:r>
        <w:rPr>
          <w:rFonts w:hint="eastAsia" w:ascii="宋体" w:hAnsi="宋体" w:eastAsia="宋体" w:cs="宋体"/>
          <w:color w:val="000000"/>
          <w:sz w:val="24"/>
          <w:szCs w:val="24"/>
          <w:lang w:val="en-US" w:eastAsia="zh-CN"/>
        </w:rPr>
        <w:t xml:space="preserve">扫描件</w:t>
      </w:r>
      <w:r>
        <w:rPr>
          <w:rFonts w:hint="eastAsia" w:ascii="宋体" w:hAnsi="宋体" w:eastAsia="宋体" w:cs="宋体"/>
          <w:color w:val="000000"/>
          <w:sz w:val="24"/>
          <w:szCs w:val="24"/>
        </w:rPr>
        <w:t xml:space="preserve">加盖</w:t>
      </w:r>
      <w:r>
        <w:rPr>
          <w:rFonts w:hint="eastAsia" w:ascii="宋体" w:hAnsi="宋体" w:eastAsia="宋体" w:cs="宋体"/>
          <w:color w:val="000000"/>
          <w:sz w:val="24"/>
          <w:szCs w:val="24"/>
          <w:lang w:val="en-US" w:eastAsia="zh-CN"/>
        </w:rPr>
        <w:t xml:space="preserve">供应商电子</w:t>
      </w:r>
      <w:r>
        <w:rPr>
          <w:rFonts w:hint="eastAsia" w:ascii="宋体" w:hAnsi="宋体" w:eastAsia="宋体" w:cs="宋体"/>
          <w:color w:val="000000"/>
          <w:sz w:val="24"/>
          <w:szCs w:val="24"/>
        </w:rPr>
        <w:t xml:space="preserve">章）；</w:t>
      </w:r>
      <w:r/>
    </w:p>
    <w:p>
      <w:pPr>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5.6</w:t>
      </w:r>
      <w:r>
        <w:rPr>
          <w:rFonts w:hint="eastAsia" w:ascii="宋体" w:hAnsi="宋体" w:eastAsia="宋体" w:cs="宋体"/>
          <w:color w:val="000000"/>
          <w:sz w:val="24"/>
          <w:szCs w:val="24"/>
        </w:rPr>
        <w:t xml:space="preserve">近三个月中任意一个月份的财务状况报告复印件（至少包括资产负债表和利润表）或上一年度财务审计报告复印件（</w:t>
      </w:r>
      <w:r>
        <w:rPr>
          <w:rFonts w:hint="eastAsia" w:ascii="宋体" w:hAnsi="宋体" w:eastAsia="宋体" w:cs="宋体"/>
          <w:color w:val="000000"/>
          <w:sz w:val="24"/>
          <w:szCs w:val="24"/>
          <w:lang w:val="en-US" w:eastAsia="zh-CN"/>
        </w:rPr>
        <w:t xml:space="preserve">扫描件</w:t>
      </w:r>
      <w:r>
        <w:rPr>
          <w:rFonts w:hint="eastAsia" w:ascii="宋体" w:hAnsi="宋体" w:eastAsia="宋体" w:cs="宋体"/>
          <w:color w:val="000000"/>
          <w:sz w:val="24"/>
          <w:szCs w:val="24"/>
        </w:rPr>
        <w:t xml:space="preserve">加盖</w:t>
      </w:r>
      <w:r>
        <w:rPr>
          <w:rFonts w:hint="eastAsia" w:ascii="宋体" w:hAnsi="宋体" w:eastAsia="宋体" w:cs="宋体"/>
          <w:color w:val="000000"/>
          <w:sz w:val="24"/>
          <w:szCs w:val="24"/>
          <w:lang w:val="en-US" w:eastAsia="zh-CN"/>
        </w:rPr>
        <w:t xml:space="preserve">供应商电子</w:t>
      </w:r>
      <w:r>
        <w:rPr>
          <w:rFonts w:hint="eastAsia" w:ascii="宋体" w:hAnsi="宋体" w:eastAsia="宋体" w:cs="宋体"/>
          <w:color w:val="000000"/>
          <w:sz w:val="24"/>
          <w:szCs w:val="24"/>
        </w:rPr>
        <w:t xml:space="preserve">章）；</w:t>
      </w:r>
      <w:r/>
    </w:p>
    <w:p>
      <w:pPr>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5.7</w:t>
      </w:r>
      <w:r>
        <w:rPr>
          <w:rFonts w:hint="eastAsia" w:ascii="宋体" w:hAnsi="宋体" w:eastAsia="宋体" w:cs="宋体"/>
          <w:color w:val="000000"/>
          <w:sz w:val="24"/>
          <w:szCs w:val="24"/>
        </w:rPr>
        <w:t xml:space="preserve">近三个月中任意一个月的依法缴纳税收相关材料复印件（如免缴或缓缴需提供相关政策文件）（</w:t>
      </w:r>
      <w:r>
        <w:rPr>
          <w:rFonts w:hint="eastAsia" w:ascii="宋体" w:hAnsi="宋体" w:eastAsia="宋体" w:cs="宋体"/>
          <w:color w:val="000000"/>
          <w:sz w:val="24"/>
          <w:szCs w:val="24"/>
          <w:lang w:val="en-US" w:eastAsia="zh-CN"/>
        </w:rPr>
        <w:t xml:space="preserve">扫描件</w:t>
      </w:r>
      <w:r>
        <w:rPr>
          <w:rFonts w:hint="eastAsia" w:ascii="宋体" w:hAnsi="宋体" w:eastAsia="宋体" w:cs="宋体"/>
          <w:color w:val="000000"/>
          <w:sz w:val="24"/>
          <w:szCs w:val="24"/>
        </w:rPr>
        <w:t xml:space="preserve">加盖</w:t>
      </w:r>
      <w:r>
        <w:rPr>
          <w:rFonts w:hint="eastAsia" w:ascii="宋体" w:hAnsi="宋体" w:eastAsia="宋体" w:cs="宋体"/>
          <w:color w:val="000000"/>
          <w:sz w:val="24"/>
          <w:szCs w:val="24"/>
          <w:lang w:val="en-US" w:eastAsia="zh-CN"/>
        </w:rPr>
        <w:t xml:space="preserve">供应商电子</w:t>
      </w:r>
      <w:r>
        <w:rPr>
          <w:rFonts w:hint="eastAsia" w:ascii="宋体" w:hAnsi="宋体" w:eastAsia="宋体" w:cs="宋体"/>
          <w:color w:val="000000"/>
          <w:sz w:val="24"/>
          <w:szCs w:val="24"/>
        </w:rPr>
        <w:t xml:space="preserve">章）；</w:t>
      </w:r>
      <w:r/>
    </w:p>
    <w:p>
      <w:pPr>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5.8</w:t>
      </w:r>
      <w:r>
        <w:rPr>
          <w:rFonts w:hint="eastAsia" w:ascii="宋体" w:hAnsi="宋体" w:eastAsia="宋体" w:cs="宋体"/>
          <w:color w:val="000000"/>
          <w:sz w:val="24"/>
          <w:szCs w:val="24"/>
          <w:lang w:val="zh-CN"/>
        </w:rPr>
        <w:t xml:space="preserve">近三个月中任意一个月份(不含投标当月)的依法缴纳社会保障资金的相关材料（提供相关主管部门证明或银行代扣证明）</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扫描件</w:t>
      </w:r>
      <w:r>
        <w:rPr>
          <w:rFonts w:hint="eastAsia" w:ascii="宋体" w:hAnsi="宋体" w:eastAsia="宋体" w:cs="宋体"/>
          <w:color w:val="000000"/>
          <w:sz w:val="24"/>
          <w:szCs w:val="24"/>
        </w:rPr>
        <w:t xml:space="preserve">加盖</w:t>
      </w:r>
      <w:r>
        <w:rPr>
          <w:rFonts w:hint="eastAsia" w:ascii="宋体" w:hAnsi="宋体" w:eastAsia="宋体" w:cs="宋体"/>
          <w:color w:val="000000"/>
          <w:sz w:val="24"/>
          <w:szCs w:val="24"/>
          <w:lang w:val="en-US" w:eastAsia="zh-CN"/>
        </w:rPr>
        <w:t xml:space="preserve">供应商电子</w:t>
      </w:r>
      <w:r>
        <w:rPr>
          <w:rFonts w:hint="eastAsia" w:ascii="宋体" w:hAnsi="宋体" w:eastAsia="宋体" w:cs="宋体"/>
          <w:color w:val="000000"/>
          <w:sz w:val="24"/>
          <w:szCs w:val="24"/>
        </w:rPr>
        <w:t xml:space="preserve">章）</w:t>
      </w:r>
      <w:r>
        <w:rPr>
          <w:rFonts w:hint="eastAsia" w:ascii="宋体" w:hAnsi="宋体" w:eastAsia="宋体" w:cs="宋体"/>
          <w:color w:val="000000"/>
          <w:sz w:val="24"/>
          <w:szCs w:val="24"/>
          <w:lang w:val="zh-CN"/>
        </w:rPr>
        <w:t xml:space="preserve">；</w:t>
      </w:r>
      <w:r/>
    </w:p>
    <w:p>
      <w:pPr>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5.9</w:t>
      </w:r>
      <w:r>
        <w:rPr>
          <w:rFonts w:hint="eastAsia" w:ascii="宋体" w:hAnsi="宋体" w:eastAsia="宋体" w:cs="宋体"/>
          <w:color w:val="000000"/>
          <w:sz w:val="24"/>
          <w:szCs w:val="24"/>
        </w:rPr>
        <w:t xml:space="preserve">中小企业声明函或监狱企业、残疾人福利性单位的证明资料；</w:t>
      </w:r>
      <w:r/>
    </w:p>
    <w:p>
      <w:pPr>
        <w:ind w:firstLine="48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rPr>
        <w:t xml:space="preserve">5.10</w:t>
      </w:r>
      <w:r>
        <w:rPr>
          <w:rFonts w:hint="eastAsia" w:ascii="宋体" w:hAnsi="宋体" w:eastAsia="宋体" w:cs="宋体"/>
          <w:color w:val="000000"/>
          <w:sz w:val="24"/>
          <w:szCs w:val="24"/>
        </w:rPr>
        <w:t xml:space="preserve">承诺</w:t>
      </w:r>
      <w:r>
        <w:rPr>
          <w:rFonts w:hint="eastAsia" w:ascii="宋体" w:hAnsi="宋体" w:eastAsia="宋体" w:cs="宋体"/>
          <w:color w:val="000000"/>
          <w:sz w:val="24"/>
          <w:szCs w:val="24"/>
        </w:rPr>
        <w:t xml:space="preserve">书</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rPr>
          <w:rFonts w:hint="eastAsia" w:ascii="宋体" w:hAnsi="宋体" w:eastAsia="宋体" w:cs="宋体"/>
          <w:color w:val="000000"/>
          <w:sz w:val="24"/>
          <w:szCs w:val="24"/>
        </w:rPr>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r>
        <w:rPr>
          <w:rFonts w:hint="eastAsia" w:ascii="宋体" w:hAnsi="宋体" w:eastAsia="宋体" w:cs="宋体"/>
          <w:color w:val="000000"/>
          <w:sz w:val="24"/>
          <w:szCs w:val="24"/>
          <w:highlight w:val="none"/>
        </w:rPr>
      </w:r>
    </w:p>
    <w:p>
      <w:pPr>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5.11供应商认为</w:t>
      </w:r>
      <w:r>
        <w:rPr>
          <w:rFonts w:hint="eastAsia" w:ascii="宋体" w:hAnsi="宋体" w:eastAsia="宋体" w:cs="宋体"/>
          <w:color w:val="000000"/>
          <w:sz w:val="24"/>
          <w:szCs w:val="24"/>
          <w:lang w:eastAsia="zh-CN"/>
        </w:rPr>
        <w:t xml:space="preserve">必须</w:t>
      </w:r>
      <w:r>
        <w:rPr>
          <w:rFonts w:hint="eastAsia" w:ascii="宋体" w:hAnsi="宋体" w:eastAsia="宋体" w:cs="宋体"/>
          <w:color w:val="000000"/>
          <w:sz w:val="24"/>
          <w:szCs w:val="24"/>
        </w:rPr>
        <w:t xml:space="preserve">提交的其</w:t>
      </w:r>
      <w:r>
        <w:rPr>
          <w:rFonts w:hint="eastAsia" w:ascii="宋体" w:hAnsi="宋体" w:cs="宋体"/>
          <w:color w:val="000000"/>
          <w:sz w:val="24"/>
          <w:szCs w:val="24"/>
          <w:lang w:val="en-US" w:eastAsia="zh-CN"/>
        </w:rPr>
        <w:t xml:space="preserve">他</w:t>
      </w:r>
      <w:r>
        <w:rPr>
          <w:rFonts w:hint="eastAsia" w:ascii="宋体" w:hAnsi="宋体" w:eastAsia="宋体" w:cs="宋体"/>
          <w:color w:val="000000"/>
          <w:sz w:val="24"/>
          <w:szCs w:val="24"/>
        </w:rPr>
        <w:t xml:space="preserve">文件或资料。</w:t>
      </w:r>
      <w:r/>
      <w:r/>
    </w:p>
    <w:p>
      <w:pPr>
        <w:ind w:firstLine="480"/>
        <w:spacing w:line="520" w:lineRule="exact"/>
        <w:rPr>
          <w:rFonts w:hint="eastAsia" w:ascii="宋体" w:hAnsi="宋体" w:eastAsia="宋体" w:cs="宋体"/>
          <w:color w:val="000000"/>
          <w:sz w:val="24"/>
          <w:szCs w:val="24"/>
        </w:rPr>
      </w:pPr>
      <w:r/>
      <w:bookmarkStart w:id="41" w:name="_Toc513029229"/>
      <w:r/>
      <w:bookmarkStart w:id="42" w:name="_Toc120614218"/>
      <w:r/>
      <w:bookmarkStart w:id="43" w:name="_Toc16938545"/>
      <w:r/>
      <w:bookmarkStart w:id="44" w:name="_Toc20823301"/>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、响应文件的解密</w:t>
      </w:r>
      <w:bookmarkEnd w:id="41"/>
      <w:r/>
      <w:bookmarkEnd w:id="42"/>
      <w:r/>
      <w:bookmarkEnd w:id="43"/>
      <w:r/>
      <w:bookmarkEnd w:id="44"/>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供应商应当按照《操作手册》规定，在苏采云系统规定的时间内对询价响应文件进行解密。</w:t>
      </w:r>
      <w:r/>
    </w:p>
    <w:p>
      <w:pPr>
        <w:ind w:firstLine="480"/>
        <w:spacing w:line="520" w:lineRule="exact"/>
        <w:rPr>
          <w:rFonts w:hint="eastAsia" w:ascii="宋体" w:hAnsi="宋体" w:eastAsia="宋体" w:cs="宋体"/>
          <w:color w:val="000000"/>
          <w:sz w:val="24"/>
          <w:szCs w:val="24"/>
        </w:rPr>
      </w:pPr>
      <w:r/>
      <w:bookmarkStart w:id="45" w:name="_Toc20823303"/>
      <w:r/>
      <w:bookmarkStart w:id="46" w:name="_Toc513029231"/>
      <w:r/>
      <w:bookmarkStart w:id="47" w:name="_Toc16938547"/>
      <w:r>
        <w:rPr>
          <w:rFonts w:hint="eastAsia" w:ascii="宋体" w:hAnsi="宋体" w:eastAsia="宋体" w:cs="宋体"/>
          <w:color w:val="000000"/>
          <w:sz w:val="24"/>
          <w:szCs w:val="24"/>
          <w:lang w:val="en-US" w:eastAsia="zh-CN"/>
        </w:rPr>
        <w:t xml:space="preserve">七、</w:t>
      </w:r>
      <w:r>
        <w:rPr>
          <w:rFonts w:hint="eastAsia" w:ascii="宋体" w:hAnsi="宋体" w:eastAsia="宋体" w:cs="宋体"/>
          <w:color w:val="000000"/>
          <w:sz w:val="24"/>
          <w:szCs w:val="24"/>
        </w:rPr>
        <w:t xml:space="preserve">询价小组</w:t>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7.1</w:t>
      </w:r>
      <w:r>
        <w:rPr>
          <w:rFonts w:hint="eastAsia" w:ascii="宋体" w:hAnsi="宋体" w:eastAsia="宋体" w:cs="宋体"/>
          <w:color w:val="000000"/>
          <w:sz w:val="24"/>
          <w:szCs w:val="24"/>
          <w:lang w:val="zh-CN" w:eastAsia="zh-CN"/>
        </w:rPr>
        <w:t xml:space="preserve">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lang w:val="zh-CN" w:eastAsia="zh-CN"/>
        </w:rPr>
        <w:t xml:space="preserve">将组织询价小组对响应文件进行评审。询价小组由采购人代表和有关技术、经济等方面的专家组成，且人员构成符合政府采购有关规定。</w:t>
      </w:r>
      <w:r/>
    </w:p>
    <w:p>
      <w:pPr>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7.2</w:t>
      </w:r>
      <w:r>
        <w:rPr>
          <w:rFonts w:hint="eastAsia" w:ascii="宋体" w:hAnsi="宋体" w:eastAsia="宋体" w:cs="宋体"/>
          <w:color w:val="000000"/>
          <w:sz w:val="24"/>
          <w:szCs w:val="24"/>
        </w:rPr>
        <w:t xml:space="preserve">询价小组独立工作，负责评审所有响应文件并确定成交供应商。</w:t>
      </w:r>
      <w:r/>
    </w:p>
    <w:p>
      <w:pPr>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八</w:t>
      </w:r>
      <w:r>
        <w:rPr>
          <w:rFonts w:hint="eastAsia" w:ascii="宋体" w:hAnsi="宋体" w:eastAsia="宋体" w:cs="宋体"/>
          <w:color w:val="000000"/>
          <w:sz w:val="24"/>
          <w:szCs w:val="24"/>
        </w:rPr>
        <w:t xml:space="preserve">、评审过程的保密与公正</w:t>
      </w:r>
      <w:bookmarkEnd w:id="45"/>
      <w:r/>
      <w:bookmarkEnd w:id="46"/>
      <w:r/>
      <w:bookmarkEnd w:id="47"/>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8.1</w:t>
      </w:r>
      <w:r>
        <w:rPr>
          <w:rFonts w:hint="eastAsia" w:ascii="宋体" w:hAnsi="宋体" w:eastAsia="宋体" w:cs="宋体"/>
          <w:color w:val="000000"/>
          <w:sz w:val="24"/>
          <w:szCs w:val="24"/>
          <w:lang w:val="zh-CN" w:eastAsia="zh-CN"/>
        </w:rPr>
        <w:t xml:space="preserve">询价小组、采购人和采购</w:t>
      </w:r>
      <w:r>
        <w:rPr>
          <w:rFonts w:hint="eastAsia" w:ascii="宋体" w:hAnsi="宋体" w:eastAsia="宋体" w:cs="宋体"/>
          <w:color w:val="000000"/>
          <w:sz w:val="24"/>
          <w:szCs w:val="24"/>
          <w:lang w:val="en-US" w:eastAsia="zh-CN"/>
        </w:rPr>
        <w:t xml:space="preserve">代理</w:t>
      </w:r>
      <w:r>
        <w:rPr>
          <w:rFonts w:hint="eastAsia" w:ascii="宋体" w:hAnsi="宋体" w:eastAsia="宋体" w:cs="宋体"/>
          <w:color w:val="000000"/>
          <w:sz w:val="24"/>
          <w:szCs w:val="24"/>
          <w:lang w:val="zh-CN" w:eastAsia="zh-CN"/>
        </w:rPr>
        <w:t xml:space="preserve">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8.2</w:t>
      </w:r>
      <w:r>
        <w:rPr>
          <w:rFonts w:hint="eastAsia" w:ascii="宋体" w:hAnsi="宋体" w:eastAsia="宋体" w:cs="宋体"/>
          <w:color w:val="000000"/>
          <w:sz w:val="24"/>
          <w:szCs w:val="24"/>
          <w:lang w:val="zh-CN" w:eastAsia="zh-CN"/>
        </w:rPr>
        <w:t xml:space="preserve">在评审过程中，供应商不得以任何行为影响询价评审过程，否则其响应文件将被</w:t>
      </w:r>
      <w:r>
        <w:rPr>
          <w:rFonts w:hint="eastAsia" w:ascii="宋体" w:hAnsi="宋体" w:eastAsia="宋体" w:cs="宋体"/>
          <w:color w:val="000000"/>
          <w:sz w:val="24"/>
          <w:szCs w:val="24"/>
          <w:lang w:val="en-US" w:eastAsia="zh-CN"/>
        </w:rPr>
        <w:t xml:space="preserve">做</w:t>
      </w:r>
      <w:r>
        <w:rPr>
          <w:rFonts w:hint="eastAsia" w:ascii="宋体" w:hAnsi="宋体" w:eastAsia="宋体" w:cs="宋体"/>
          <w:color w:val="000000"/>
          <w:sz w:val="24"/>
          <w:szCs w:val="24"/>
          <w:lang w:val="zh-CN" w:eastAsia="zh-CN"/>
        </w:rPr>
        <w:t xml:space="preserve">无效响应文件</w:t>
      </w:r>
      <w:r>
        <w:rPr>
          <w:rFonts w:hint="eastAsia" w:ascii="宋体" w:hAnsi="宋体" w:eastAsia="宋体" w:cs="宋体"/>
          <w:color w:val="000000"/>
          <w:sz w:val="24"/>
          <w:szCs w:val="24"/>
          <w:lang w:val="en-US" w:eastAsia="zh-CN"/>
        </w:rPr>
        <w:t xml:space="preserve">处理</w:t>
      </w:r>
      <w:r>
        <w:rPr>
          <w:rFonts w:hint="eastAsia" w:ascii="宋体" w:hAnsi="宋体" w:eastAsia="宋体" w:cs="宋体"/>
          <w:color w:val="000000"/>
          <w:sz w:val="24"/>
          <w:szCs w:val="24"/>
          <w:lang w:val="zh-CN" w:eastAsia="zh-CN"/>
        </w:rPr>
        <w:t xml:space="preserve">。</w:t>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8.3</w:t>
      </w:r>
      <w:r>
        <w:rPr>
          <w:rFonts w:hint="eastAsia" w:ascii="宋体" w:hAnsi="宋体" w:eastAsia="宋体" w:cs="宋体"/>
          <w:color w:val="000000"/>
          <w:sz w:val="24"/>
          <w:szCs w:val="24"/>
          <w:lang w:val="zh-CN" w:eastAsia="zh-CN"/>
        </w:rPr>
        <w:t xml:space="preserve">采购</w:t>
      </w:r>
      <w:r>
        <w:rPr>
          <w:rFonts w:hint="eastAsia" w:ascii="宋体" w:hAnsi="宋体" w:eastAsia="宋体" w:cs="宋体"/>
          <w:color w:val="000000"/>
          <w:sz w:val="24"/>
          <w:szCs w:val="24"/>
          <w:lang w:val="en-US" w:eastAsia="zh-CN"/>
        </w:rPr>
        <w:t xml:space="preserve">人、采购代理</w:t>
      </w:r>
      <w:r>
        <w:rPr>
          <w:rFonts w:hint="eastAsia" w:ascii="宋体" w:hAnsi="宋体" w:eastAsia="宋体" w:cs="宋体"/>
          <w:color w:val="000000"/>
          <w:sz w:val="24"/>
          <w:szCs w:val="24"/>
          <w:lang w:val="zh-CN" w:eastAsia="zh-CN"/>
        </w:rPr>
        <w:t xml:space="preserve">和询价小组不向未成交的供应商解释未成交原因，也不公布评审过程中的相关细节。</w:t>
      </w:r>
      <w:r/>
    </w:p>
    <w:p>
      <w:pPr>
        <w:ind w:firstLine="480"/>
        <w:spacing w:line="52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九、评审过程中的澄清</w:t>
      </w:r>
      <w:r/>
    </w:p>
    <w:p>
      <w:pPr>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9.1</w:t>
      </w:r>
      <w:r>
        <w:rPr>
          <w:rFonts w:hint="eastAsia" w:ascii="宋体" w:hAnsi="宋体" w:eastAsia="宋体" w:cs="宋体"/>
          <w:color w:val="000000"/>
          <w:sz w:val="24"/>
          <w:szCs w:val="24"/>
          <w:lang w:val="zh-CN" w:eastAsia="zh-CN"/>
        </w:rPr>
        <w:t xml:space="preserve">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rPr>
        <w:t xml:space="preserve">询价小组并非对每个供应商都</w:t>
      </w:r>
      <w:r>
        <w:rPr>
          <w:rFonts w:hint="eastAsia" w:ascii="宋体" w:hAnsi="宋体" w:eastAsia="宋体" w:cs="宋体"/>
          <w:color w:val="000000"/>
          <w:sz w:val="24"/>
          <w:szCs w:val="24"/>
          <w:lang w:eastAsia="zh-CN"/>
        </w:rPr>
        <w:t xml:space="preserve">做</w:t>
      </w:r>
      <w:r>
        <w:rPr>
          <w:rFonts w:hint="eastAsia" w:ascii="宋体" w:hAnsi="宋体" w:eastAsia="宋体" w:cs="宋体"/>
          <w:color w:val="000000"/>
          <w:sz w:val="24"/>
          <w:szCs w:val="24"/>
        </w:rPr>
        <w:t xml:space="preserve">澄清要求。</w:t>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9.2</w:t>
      </w:r>
      <w:r>
        <w:rPr>
          <w:rFonts w:hint="eastAsia" w:ascii="宋体" w:hAnsi="宋体" w:eastAsia="宋体" w:cs="宋体"/>
          <w:color w:val="000000"/>
          <w:sz w:val="24"/>
          <w:szCs w:val="24"/>
          <w:lang w:val="zh-CN" w:eastAsia="zh-CN"/>
        </w:rPr>
        <w:t xml:space="preserve">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9.3</w:t>
      </w:r>
      <w:r>
        <w:rPr>
          <w:rFonts w:hint="eastAsia" w:ascii="宋体" w:hAnsi="宋体" w:eastAsia="宋体" w:cs="宋体"/>
          <w:color w:val="000000"/>
          <w:sz w:val="24"/>
          <w:szCs w:val="24"/>
          <w:lang w:val="zh-CN" w:eastAsia="zh-CN"/>
        </w:rPr>
        <w:t xml:space="preserve">接到询价小组澄清、说明和更正要求的供应商如未按规定做出澄清、说明和更正，其风险由供应商自行承担。</w:t>
      </w:r>
      <w:r/>
    </w:p>
    <w:p>
      <w:pPr>
        <w:ind w:firstLine="480"/>
        <w:spacing w:line="52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十</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评审方法</w:t>
      </w:r>
      <w:r/>
    </w:p>
    <w:p>
      <w:pPr>
        <w:ind w:firstLine="480"/>
        <w:spacing w:line="520" w:lineRule="exact"/>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详见采购文件第四章。</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十一、</w:t>
      </w:r>
      <w:r>
        <w:rPr>
          <w:rFonts w:hint="eastAsia" w:ascii="宋体" w:hAnsi="宋体" w:cs="宋体"/>
          <w:color w:val="000000"/>
          <w:sz w:val="24"/>
          <w:szCs w:val="24"/>
        </w:rPr>
        <w:t xml:space="preserve">评定成交的标准：</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11.1</w:t>
      </w:r>
      <w:r>
        <w:rPr>
          <w:rFonts w:hint="eastAsia" w:ascii="宋体" w:hAnsi="宋体" w:cs="宋体"/>
          <w:color w:val="000000"/>
          <w:sz w:val="24"/>
          <w:szCs w:val="24"/>
        </w:rPr>
        <w:t xml:space="preserve">采购人授权询价小组进行评审，将响应文件中的报价不超过</w:t>
      </w:r>
      <w:r>
        <w:rPr>
          <w:rFonts w:hint="eastAsia" w:ascii="宋体" w:hAnsi="宋体" w:cs="宋体"/>
          <w:color w:val="000000"/>
          <w:sz w:val="24"/>
          <w:szCs w:val="24"/>
          <w:lang w:val="en-US" w:eastAsia="zh-CN"/>
        </w:rPr>
        <w:t xml:space="preserve">采购上限价、</w:t>
      </w:r>
      <w:r>
        <w:rPr>
          <w:rFonts w:hint="eastAsia" w:ascii="宋体" w:hAnsi="宋体" w:cs="宋体"/>
          <w:color w:val="000000"/>
          <w:sz w:val="24"/>
          <w:szCs w:val="24"/>
        </w:rPr>
        <w:t xml:space="preserve">响应内容的质量和服务均能满足采购文件实质性响应要求，且提出最低报价的供应商确</w:t>
      </w:r>
      <w:r>
        <w:rPr>
          <w:rFonts w:hint="eastAsia" w:ascii="宋体" w:hAnsi="宋体" w:cs="宋体"/>
          <w:color w:val="000000"/>
          <w:sz w:val="24"/>
          <w:szCs w:val="24"/>
          <w:lang w:val="en-US" w:eastAsia="zh-CN"/>
        </w:rPr>
        <w:t xml:space="preserve">认</w:t>
      </w:r>
      <w:r>
        <w:rPr>
          <w:rFonts w:hint="eastAsia" w:ascii="宋体" w:hAnsi="宋体" w:cs="宋体"/>
          <w:color w:val="000000"/>
          <w:sz w:val="24"/>
          <w:szCs w:val="24"/>
        </w:rPr>
        <w:t xml:space="preserve">为成交供应商。</w:t>
      </w:r>
      <w:r/>
    </w:p>
    <w:p>
      <w:pPr>
        <w:ind w:firstLine="480"/>
        <w:spacing w:line="52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11.2若出现两个或两个以上满足采购要求的相同最低报价供应商时，由采购人按照以下顺序确定：</w:t>
      </w:r>
      <w:r/>
    </w:p>
    <w:p>
      <w:pPr>
        <w:ind w:firstLine="480"/>
        <w:spacing w:line="52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(1)提供所报产品的环境标志产品认证证书电子扫描件的，被确定为成交供应商。</w:t>
      </w:r>
      <w:r/>
    </w:p>
    <w:p>
      <w:pPr>
        <w:ind w:firstLine="480"/>
        <w:spacing w:line="52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(2)都符合第(1)种情况的，响应文件中提供所报产品的环境标志产品认证证书电子扫描件份数最多的，被确定为成交供应商。</w:t>
      </w:r>
      <w:r/>
    </w:p>
    <w:p>
      <w:pPr>
        <w:ind w:firstLine="480"/>
        <w:spacing w:line="52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(3)第（1）、(2)种情况都无法确定的，由采购人确定。</w:t>
      </w:r>
      <w:r/>
    </w:p>
    <w:p>
      <w:pPr>
        <w:ind w:firstLine="480"/>
        <w:jc w:val="both"/>
        <w:keepLines w:val="0"/>
        <w:keepNext w:val="0"/>
        <w:pageBreakBefore w:val="0"/>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十二、采购活动终止的情况</w:t>
      </w:r>
      <w:r/>
    </w:p>
    <w:p>
      <w:pPr>
        <w:ind w:firstLine="480"/>
        <w:jc w:val="both"/>
        <w:keepLines w:val="0"/>
        <w:keepNext w:val="0"/>
        <w:pageBreakBefore w:val="0"/>
        <w:spacing w:line="360" w:lineRule="auto"/>
        <w:widowControl w:val="off"/>
        <w:rPr>
          <w:rFonts w:ascii="宋体" w:hAnsi="宋体" w:eastAsia="宋体" w:cs="Times New Roman"/>
          <w:color w:val="000000"/>
          <w:sz w:val="24"/>
          <w:szCs w:val="24"/>
          <w:lang w:val="zh-CN" w:eastAsia="zh-CN" w:bidi="ar-SA"/>
        </w:rPr>
      </w:pPr>
      <w:r>
        <w:rPr>
          <w:rFonts w:ascii="宋体" w:hAnsi="宋体" w:eastAsia="宋体" w:cs="Times New Roman"/>
          <w:color w:val="000000"/>
          <w:sz w:val="24"/>
          <w:szCs w:val="24"/>
          <w:lang w:val="zh-CN" w:eastAsia="zh-CN" w:bidi="ar-SA"/>
        </w:rPr>
        <w:t xml:space="preserve">出现下列情形之一的，本次询价采购活动将被终止：</w:t>
      </w:r>
      <w:r/>
    </w:p>
    <w:p>
      <w:pPr>
        <w:ind w:firstLine="480"/>
        <w:jc w:val="both"/>
        <w:keepLines w:val="0"/>
        <w:keepNext w:val="0"/>
        <w:pageBreakBefore w:val="0"/>
        <w:spacing w:line="360" w:lineRule="auto"/>
        <w:widowControl w:val="off"/>
        <w:rPr>
          <w:rFonts w:ascii="宋体" w:hAnsi="宋体" w:eastAsia="宋体" w:cs="Times New Roman"/>
          <w:color w:val="000000"/>
          <w:sz w:val="24"/>
          <w:szCs w:val="24"/>
          <w:lang w:val="zh-CN" w:eastAsia="zh-CN" w:bidi="ar-SA"/>
        </w:rPr>
      </w:pPr>
      <w:r>
        <w:rPr>
          <w:rFonts w:hint="eastAsia" w:ascii="宋体" w:hAnsi="宋体" w:eastAsia="宋体" w:cs="Times New Roman"/>
          <w:color w:val="000000"/>
          <w:sz w:val="24"/>
          <w:szCs w:val="24"/>
          <w:lang w:val="en-US" w:eastAsia="zh-CN" w:bidi="ar-SA"/>
        </w:rPr>
        <w:t xml:space="preserve">1、</w:t>
      </w:r>
      <w:r>
        <w:rPr>
          <w:rFonts w:ascii="宋体" w:hAnsi="宋体" w:eastAsia="宋体" w:cs="Times New Roman"/>
          <w:color w:val="000000"/>
          <w:sz w:val="24"/>
          <w:szCs w:val="24"/>
          <w:lang w:val="zh-CN" w:eastAsia="zh-CN" w:bidi="ar-SA"/>
        </w:rPr>
        <w:t xml:space="preserve">因情况变化，不再符合规定的询价采购方式适用情形的。</w:t>
      </w:r>
      <w:r/>
    </w:p>
    <w:p>
      <w:pPr>
        <w:ind w:firstLine="480"/>
        <w:jc w:val="both"/>
        <w:keepLines w:val="0"/>
        <w:keepNext w:val="0"/>
        <w:pageBreakBefore w:val="0"/>
        <w:spacing w:line="360" w:lineRule="auto"/>
        <w:widowControl w:val="off"/>
        <w:rPr>
          <w:rFonts w:ascii="宋体" w:hAnsi="宋体" w:eastAsia="宋体" w:cs="Times New Roman"/>
          <w:color w:val="000000"/>
          <w:sz w:val="24"/>
          <w:szCs w:val="24"/>
          <w:lang w:val="zh-CN" w:eastAsia="zh-CN" w:bidi="ar-SA"/>
        </w:rPr>
      </w:pPr>
      <w:r>
        <w:rPr>
          <w:rFonts w:hint="eastAsia" w:ascii="宋体" w:hAnsi="宋体" w:eastAsia="宋体" w:cs="Times New Roman"/>
          <w:color w:val="000000"/>
          <w:sz w:val="24"/>
          <w:szCs w:val="24"/>
          <w:lang w:val="en-US" w:eastAsia="zh-CN" w:bidi="ar-SA"/>
        </w:rPr>
        <w:t xml:space="preserve">2、</w:t>
      </w:r>
      <w:r>
        <w:rPr>
          <w:rFonts w:ascii="宋体" w:hAnsi="宋体" w:eastAsia="宋体" w:cs="Times New Roman"/>
          <w:color w:val="000000"/>
          <w:sz w:val="24"/>
          <w:szCs w:val="24"/>
          <w:lang w:val="zh-CN" w:eastAsia="zh-CN" w:bidi="ar-SA"/>
        </w:rPr>
        <w:t xml:space="preserve">出现影响采购公正的违法、违规行为的。</w:t>
      </w:r>
      <w:r/>
    </w:p>
    <w:p>
      <w:pPr>
        <w:ind w:firstLine="480"/>
        <w:jc w:val="both"/>
        <w:keepLines w:val="0"/>
        <w:keepNext w:val="0"/>
        <w:pageBreakBefore w:val="0"/>
        <w:spacing w:line="360" w:lineRule="auto"/>
        <w:widowControl w:val="off"/>
        <w:rPr>
          <w:rFonts w:ascii="宋体" w:hAnsi="宋体" w:eastAsia="宋体" w:cs="Times New Roman"/>
          <w:color w:val="000000"/>
          <w:sz w:val="24"/>
          <w:szCs w:val="24"/>
          <w:lang w:val="zh-CN" w:eastAsia="zh-CN" w:bidi="ar-SA"/>
        </w:rPr>
      </w:pPr>
      <w:r>
        <w:rPr>
          <w:rFonts w:hint="eastAsia" w:ascii="宋体" w:hAnsi="宋体" w:eastAsia="宋体" w:cs="Times New Roman"/>
          <w:color w:val="000000"/>
          <w:sz w:val="24"/>
          <w:szCs w:val="24"/>
          <w:lang w:val="en-US" w:eastAsia="zh-CN" w:bidi="ar-SA"/>
        </w:rPr>
        <w:t xml:space="preserve">3、</w:t>
      </w:r>
      <w:r>
        <w:rPr>
          <w:rFonts w:ascii="宋体" w:hAnsi="宋体" w:eastAsia="宋体" w:cs="Times New Roman"/>
          <w:color w:val="000000"/>
          <w:sz w:val="24"/>
          <w:szCs w:val="24"/>
          <w:lang w:val="zh-CN" w:eastAsia="zh-CN" w:bidi="ar-SA"/>
        </w:rPr>
        <w:t xml:space="preserve">在采购过程中符合要求的供应商或者最后报价未超过采购预算的供应商不足3家的。</w:t>
      </w:r>
      <w:r/>
    </w:p>
    <w:p>
      <w:pPr>
        <w:ind w:firstLine="480"/>
        <w:jc w:val="both"/>
        <w:keepLines w:val="0"/>
        <w:keepNext w:val="0"/>
        <w:pageBreakBefore w:val="0"/>
        <w:spacing w:line="360"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w:t>
      </w:r>
      <w:r>
        <w:rPr>
          <w:rFonts w:ascii="宋体" w:hAnsi="宋体" w:eastAsia="宋体" w:cs="Times New Roman"/>
          <w:color w:val="000000"/>
          <w:sz w:val="24"/>
          <w:szCs w:val="24"/>
          <w:lang w:val="zh-CN" w:eastAsia="zh-CN" w:bidi="ar-SA"/>
        </w:rPr>
        <w:t xml:space="preserve">在苏采云系统规定时间内成功解密电子响应文件的供应商不足3家的。</w:t>
      </w:r>
      <w:r/>
    </w:p>
    <w:p>
      <w:pPr>
        <w:ind w:firstLine="480"/>
        <w:jc w:val="both"/>
        <w:keepLines w:val="0"/>
        <w:keepNext w:val="0"/>
        <w:pageBreakBefore w:val="0"/>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十三、成交供应商被取消成交资格情形</w:t>
      </w:r>
      <w:r/>
    </w:p>
    <w:p>
      <w:pPr>
        <w:ind w:firstLine="480"/>
        <w:jc w:val="both"/>
        <w:keepLines w:val="0"/>
        <w:keepNext w:val="0"/>
        <w:pageBreakBefore w:val="0"/>
        <w:spacing w:line="360" w:lineRule="auto"/>
        <w:widowControl w:val="off"/>
        <w:rPr>
          <w:rFonts w:hint="eastAsia" w:ascii="宋体" w:hAnsi="宋体" w:eastAsia="宋体" w:cs="Times New Roman"/>
          <w:color w:val="000000"/>
          <w:sz w:val="24"/>
          <w:szCs w:val="24"/>
          <w:lang w:val="zh-CN" w:eastAsia="zh-CN" w:bidi="ar-SA"/>
        </w:rPr>
      </w:pPr>
      <w:r>
        <w:rPr>
          <w:rFonts w:hint="eastAsia" w:ascii="宋体" w:hAnsi="宋体" w:eastAsia="宋体" w:cs="Times New Roman"/>
          <w:color w:val="000000"/>
          <w:sz w:val="24"/>
          <w:szCs w:val="24"/>
          <w:lang w:val="zh-CN" w:eastAsia="zh-CN" w:bidi="ar-SA"/>
        </w:rPr>
        <w:t xml:space="preserve">若有充分证据证明，成交供应商出现下列情况之一的，一经查实，将被取消成交资格；</w:t>
      </w:r>
      <w:r/>
    </w:p>
    <w:p>
      <w:pPr>
        <w:ind w:firstLine="480"/>
        <w:jc w:val="both"/>
        <w:keepLines w:val="0"/>
        <w:keepNext w:val="0"/>
        <w:pageBreakBefore w:val="0"/>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1、提供虚假材料谋取成交的。</w:t>
      </w:r>
      <w:r/>
    </w:p>
    <w:p>
      <w:pPr>
        <w:ind w:firstLine="480"/>
        <w:jc w:val="both"/>
        <w:keepLines w:val="0"/>
        <w:keepNext w:val="0"/>
        <w:pageBreakBefore w:val="0"/>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2、与评审专家、采购人、其他供应商或者采购代理机构恶意串通的。</w:t>
      </w:r>
      <w:r/>
    </w:p>
    <w:p>
      <w:pPr>
        <w:ind w:firstLine="480"/>
        <w:jc w:val="both"/>
        <w:keepLines w:val="0"/>
        <w:keepNext w:val="0"/>
        <w:pageBreakBefore w:val="0"/>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3、向评审专家、采购人或采购代理机构行贿或者提供其他不正当利益的。</w:t>
      </w:r>
      <w:r/>
    </w:p>
    <w:p>
      <w:pPr>
        <w:ind w:firstLine="480"/>
        <w:jc w:val="both"/>
        <w:keepLines w:val="0"/>
        <w:keepNext w:val="0"/>
        <w:pageBreakBefore w:val="0"/>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4、恶意竞争，最后报价明显低于其自身合理成本且又无法提供证明的。</w:t>
      </w:r>
      <w:r/>
    </w:p>
    <w:p>
      <w:pPr>
        <w:ind w:firstLine="480"/>
        <w:jc w:val="both"/>
        <w:keepLines w:val="0"/>
        <w:keepNext w:val="0"/>
        <w:pageBreakBefore w:val="0"/>
        <w:spacing w:line="360" w:lineRule="auto"/>
        <w:widowControl w:val="off"/>
        <w:rPr>
          <w:rFonts w:hint="eastAsia" w:ascii="宋体" w:hAnsi="宋体" w:eastAsia="宋体" w:cs="Times New Roman"/>
          <w:color w:val="000000"/>
          <w:sz w:val="24"/>
          <w:szCs w:val="24"/>
          <w:lang w:val="zh-CN" w:eastAsia="zh-CN" w:bidi="ar-SA"/>
        </w:rPr>
      </w:pPr>
      <w:r>
        <w:rPr>
          <w:rFonts w:hint="eastAsia" w:ascii="宋体" w:hAnsi="宋体" w:eastAsia="宋体" w:cs="Times New Roman"/>
          <w:color w:val="000000"/>
          <w:sz w:val="24"/>
          <w:szCs w:val="24"/>
          <w:lang w:val="en-US" w:eastAsia="zh-CN" w:bidi="ar-SA"/>
        </w:rPr>
        <w:t xml:space="preserve">5、</w:t>
      </w:r>
      <w:r>
        <w:rPr>
          <w:rFonts w:hint="eastAsia" w:ascii="宋体" w:hAnsi="宋体" w:eastAsia="宋体" w:cs="Times New Roman"/>
          <w:color w:val="000000"/>
          <w:sz w:val="24"/>
          <w:szCs w:val="24"/>
          <w:lang w:val="zh-CN" w:eastAsia="zh-CN" w:bidi="ar-SA"/>
        </w:rPr>
        <w:t xml:space="preserve">不满足本询价文件规定的实质性要求，但在评审过程中又未被询价小组发现的。</w:t>
      </w:r>
      <w:r/>
    </w:p>
    <w:p>
      <w:pPr>
        <w:ind w:firstLine="480"/>
        <w:jc w:val="both"/>
        <w:keepLines w:val="0"/>
        <w:keepNext w:val="0"/>
        <w:pageBreakBefore w:val="0"/>
        <w:spacing w:line="360" w:lineRule="auto"/>
        <w:widowControl w:val="off"/>
        <w:rPr>
          <w:rFonts w:hint="eastAsia" w:ascii="宋体" w:hAnsi="宋体" w:eastAsia="宋体" w:cs="Times New Roman"/>
          <w:color w:val="000000"/>
          <w:sz w:val="24"/>
          <w:szCs w:val="24"/>
          <w:lang w:val="zh-CN" w:eastAsia="zh-CN" w:bidi="ar-SA"/>
        </w:rPr>
      </w:pPr>
      <w:r>
        <w:rPr>
          <w:rFonts w:hint="eastAsia" w:ascii="宋体" w:hAnsi="宋体" w:eastAsia="宋体" w:cs="Times New Roman"/>
          <w:color w:val="000000"/>
          <w:sz w:val="24"/>
          <w:szCs w:val="24"/>
          <w:lang w:val="en-US" w:eastAsia="zh-CN" w:bidi="ar-SA"/>
        </w:rPr>
        <w:t xml:space="preserve">6、</w:t>
      </w:r>
      <w:r>
        <w:rPr>
          <w:rFonts w:hint="eastAsia" w:ascii="宋体" w:hAnsi="宋体" w:eastAsia="宋体" w:cs="Times New Roman"/>
          <w:color w:val="000000"/>
          <w:sz w:val="24"/>
          <w:szCs w:val="24"/>
          <w:lang w:val="zh-CN" w:eastAsia="zh-CN" w:bidi="ar-SA"/>
        </w:rPr>
        <w:t xml:space="preserve">成交后无正当理由拒不与采购人签订政府采购合同或者未按照询价文件确定的事项签订政府采购合同的。</w:t>
      </w:r>
      <w:r/>
    </w:p>
    <w:p>
      <w:pPr>
        <w:ind w:firstLine="480"/>
        <w:jc w:val="both"/>
        <w:keepLines w:val="0"/>
        <w:keepNext w:val="0"/>
        <w:pageBreakBefore w:val="0"/>
        <w:spacing w:line="360"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7、将政府采购合同转包的。</w:t>
      </w:r>
      <w:r/>
    </w:p>
    <w:p>
      <w:pPr>
        <w:ind w:firstLine="480"/>
        <w:spacing w:line="52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十四</w:t>
      </w:r>
      <w:r>
        <w:rPr>
          <w:rFonts w:hint="eastAsia" w:ascii="宋体" w:hAnsi="宋体" w:cs="宋体"/>
          <w:color w:val="000000"/>
          <w:sz w:val="24"/>
          <w:szCs w:val="24"/>
        </w:rPr>
        <w:t xml:space="preserve">、质疑</w:t>
      </w:r>
      <w:r>
        <w:rPr>
          <w:rFonts w:hint="eastAsia" w:ascii="宋体" w:hAnsi="宋体" w:cs="宋体"/>
          <w:color w:val="000000"/>
          <w:sz w:val="24"/>
          <w:szCs w:val="24"/>
          <w:lang w:val="en-US" w:eastAsia="zh-CN"/>
        </w:rPr>
        <w:t xml:space="preserve">处理</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14.1</w:t>
      </w:r>
      <w:r>
        <w:rPr>
          <w:rFonts w:hint="eastAsia" w:ascii="宋体" w:hAnsi="宋体" w:eastAsia="宋体" w:cs="宋体"/>
          <w:color w:val="000000"/>
          <w:sz w:val="24"/>
          <w:szCs w:val="24"/>
          <w:lang w:val="zh-CN" w:eastAsia="zh-CN"/>
        </w:rPr>
        <w:t xml:space="preserve">提出质疑的供应商应当是参与所质疑项目采购活动的供应商。潜在供应商依法获取其可质疑的采购文件的，可以对采购文件提出质疑。</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14.2</w:t>
      </w:r>
      <w:r>
        <w:rPr>
          <w:rFonts w:hint="eastAsia" w:ascii="宋体" w:hAnsi="宋体" w:eastAsia="宋体" w:cs="宋体"/>
          <w:color w:val="000000"/>
          <w:sz w:val="24"/>
          <w:szCs w:val="24"/>
          <w:lang w:val="zh-CN" w:eastAsia="zh-CN"/>
        </w:rPr>
        <w:t xml:space="preserve">供应商认为采购文件、采购过程和采购结果使自己的权益受到损害的，可以在知道或应知其权益受到损害之日起七个工作日内，以书面形式向采购人提出质疑。上述应知其权益受到损害之日，是指：</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14.2.1</w:t>
      </w:r>
      <w:r>
        <w:rPr>
          <w:rFonts w:hint="eastAsia" w:ascii="宋体" w:hAnsi="宋体" w:eastAsia="宋体" w:cs="宋体"/>
          <w:color w:val="000000"/>
          <w:sz w:val="24"/>
          <w:szCs w:val="24"/>
          <w:lang w:val="zh-CN" w:eastAsia="zh-CN"/>
        </w:rPr>
        <w:t xml:space="preserve">对可以质疑的采购文件提出质疑的，为收到采购文件之日或者采购文件公告期限届满之日。</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14.2.2</w:t>
      </w:r>
      <w:r>
        <w:rPr>
          <w:rFonts w:hint="eastAsia" w:ascii="宋体" w:hAnsi="宋体" w:eastAsia="宋体" w:cs="宋体"/>
          <w:color w:val="000000"/>
          <w:sz w:val="24"/>
          <w:szCs w:val="24"/>
          <w:lang w:val="zh-CN" w:eastAsia="zh-CN"/>
        </w:rPr>
        <w:t xml:space="preserve">对采购过程提出质疑的，为各采购程序环节结束之日。</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14.2.3</w:t>
      </w:r>
      <w:r>
        <w:rPr>
          <w:rFonts w:hint="eastAsia" w:ascii="宋体" w:hAnsi="宋体" w:eastAsia="宋体" w:cs="宋体"/>
          <w:color w:val="000000"/>
          <w:sz w:val="24"/>
          <w:szCs w:val="24"/>
          <w:lang w:val="zh-CN" w:eastAsia="zh-CN"/>
        </w:rPr>
        <w:t xml:space="preserve">对成交结果提出质疑的，为成交结果公告期限届满之日。</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供应商应当在法定质疑期内一次性提出针对同一采购程序环节的质疑。供应商如在法定期限内对同一采购程序环节提出多次质疑的，采购人将只对供应商第一次质疑作出答复。</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14.3</w:t>
      </w:r>
      <w:r>
        <w:rPr>
          <w:rFonts w:hint="eastAsia" w:ascii="宋体" w:hAnsi="宋体" w:eastAsia="宋体" w:cs="宋体"/>
          <w:color w:val="000000"/>
          <w:sz w:val="24"/>
          <w:szCs w:val="24"/>
        </w:rPr>
        <w:t xml:space="preserve">质疑函必须按照本询价文件中《质疑函范本》要求的格式和内容进行填写。供应商如组成联合体参加询价，则《质疑函范本》中要求签字、盖章、加盖公章之处，联合体各方均须按要求签字、盖章、加盖公章。供应商提出质疑应当提交质疑函和必要的证明材料，应当包括下列内容：</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（1）供应商的姓名或者名称、地址、邮编、联系人及联系电话；</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（2）质疑项目的名称、编号；</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（3）具体、明确的质疑事项和与质疑事项相关的请求；</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（4）事实依据；</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（5）必要的法律依据；</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（6）提出质疑的日期；</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（7）必要的证明材料；</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（8）营业执照复印件及授权委托书原件、</w:t>
      </w:r>
      <w:r>
        <w:rPr>
          <w:rFonts w:hint="eastAsia" w:ascii="宋体" w:hAnsi="宋体" w:eastAsia="宋体" w:cs="宋体"/>
          <w:color w:val="000000"/>
          <w:sz w:val="24"/>
          <w:szCs w:val="24"/>
          <w:lang w:eastAsia="zh-CN"/>
        </w:rPr>
        <w:t xml:space="preserve">法定代表人</w:t>
      </w:r>
      <w:r>
        <w:rPr>
          <w:rFonts w:hint="eastAsia" w:ascii="宋体" w:hAnsi="宋体" w:eastAsia="宋体" w:cs="宋体"/>
          <w:color w:val="000000"/>
          <w:sz w:val="24"/>
          <w:szCs w:val="24"/>
        </w:rPr>
        <w:t xml:space="preserve">身份证复印件、委托代理人身份证复印件。</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供应商为自然人的，应当由本人签字；供应商为法人或者其他组织的，应当由法定代表人、主要负责人，或者其委托代理人签字或者盖章，并加盖单位公章。</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rPr>
        <w:t xml:space="preserve">.4采购人只接收以纸质原件形式送达的质疑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建议供应商尽量通过邮寄方式提交质疑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采购人质疑接收人及联系方式见本询价文件第一章。</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rPr>
        <w:t xml:space="preserve">.5 以下情形的质疑不予受理</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14.5.1内容</w:t>
      </w:r>
      <w:r>
        <w:rPr>
          <w:rFonts w:hint="eastAsia" w:ascii="宋体" w:hAnsi="宋体" w:eastAsia="宋体" w:cs="宋体"/>
          <w:color w:val="000000"/>
          <w:sz w:val="24"/>
          <w:szCs w:val="24"/>
        </w:rPr>
        <w:t xml:space="preserve">不符合《政府采购质疑和投诉办法》第十二条规定的质疑。</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14.5.2超出</w:t>
      </w:r>
      <w:r>
        <w:rPr>
          <w:rFonts w:hint="eastAsia" w:ascii="宋体" w:hAnsi="宋体" w:eastAsia="宋体" w:cs="宋体"/>
          <w:color w:val="000000"/>
          <w:sz w:val="24"/>
          <w:szCs w:val="24"/>
        </w:rPr>
        <w:t xml:space="preserve">政府采购法定期限的质疑。</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14.5.3以</w:t>
      </w:r>
      <w:r>
        <w:rPr>
          <w:rFonts w:hint="eastAsia" w:ascii="宋体" w:hAnsi="宋体" w:eastAsia="宋体" w:cs="宋体"/>
          <w:color w:val="000000"/>
          <w:sz w:val="24"/>
          <w:szCs w:val="24"/>
        </w:rPr>
        <w:t xml:space="preserve">传真、电子邮件等方式递交的非原件形式的质疑。</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14.5.4未</w:t>
      </w:r>
      <w:r>
        <w:rPr>
          <w:rFonts w:hint="eastAsia" w:ascii="宋体" w:hAnsi="宋体" w:eastAsia="宋体" w:cs="宋体"/>
          <w:color w:val="000000"/>
          <w:sz w:val="24"/>
          <w:szCs w:val="24"/>
        </w:rPr>
        <w:t xml:space="preserve">参加询价活动的供应商或在询价活动中自身权益未受到损害的供应商所提出的质疑。</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rPr>
        <w:t xml:space="preserve">.5.5供应商组成联合体参加询价，联合体中任何一方或多方未按要求签字、盖章、加盖公章的质疑。</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14.6供应商</w:t>
      </w:r>
      <w:r>
        <w:rPr>
          <w:rFonts w:hint="eastAsia" w:ascii="宋体" w:hAnsi="宋体" w:eastAsia="宋体" w:cs="宋体"/>
          <w:color w:val="000000"/>
          <w:sz w:val="24"/>
          <w:szCs w:val="24"/>
        </w:rPr>
        <w:t xml:space="preserve">提出书面质疑必须有理、有据，不得捏造事实、提供虚假材料进行恶意质疑。否则，一经查实，</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有权依据政府采购的有关规定，报请政府采购监管部门对该供应商进行相应的行政处罚和记录该供应商的失信信息。</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十五、成交通知书</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15.2成交通知书将是合同的一个组成部分。对采购人和成交供应商均具有法律效力。成交通知书发出后，采购人改变成交结果的，或者成交供应商放弃成交项目的，应当依法承担法律责任。</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val="en-US" w:eastAsia="zh-CN"/>
        </w:rPr>
      </w:pPr>
      <w:r/>
      <w:bookmarkStart w:id="48" w:name="_Toc16938552"/>
      <w:r/>
      <w:bookmarkStart w:id="49" w:name="_Toc20823308"/>
      <w:r/>
      <w:bookmarkStart w:id="50" w:name="_Toc120614220"/>
      <w:r/>
      <w:bookmarkStart w:id="51" w:name="_Toc513029236"/>
      <w:r>
        <w:rPr>
          <w:rFonts w:hint="eastAsia" w:ascii="宋体" w:hAnsi="宋体" w:eastAsia="宋体" w:cs="宋体"/>
          <w:color w:val="000000"/>
          <w:sz w:val="24"/>
          <w:szCs w:val="24"/>
          <w:lang w:val="en-US" w:eastAsia="zh-CN"/>
        </w:rPr>
        <w:t xml:space="preserve">十六、授予合同</w:t>
      </w:r>
      <w:bookmarkEnd w:id="48"/>
      <w:r/>
      <w:bookmarkEnd w:id="49"/>
      <w:r/>
      <w:bookmarkEnd w:id="50"/>
      <w:r/>
      <w:bookmarkEnd w:id="51"/>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16.l成交供应商应当在成交通知书发出之日起三十日内，按照询价文件确定的事项与采购人签订政府采购合同。</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16.2询价文件、成交供应商的响应文件及询价过程中有关澄清、承诺文件均应作为合同附件。</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16.3签订合同后，成交供应商不得将合同标的进行转包。</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未经采购人同意，成交供应商也不得采用分包形式履行合同，否则采购人有权终止合同。转包或分包造成采购人损失的，成交供应商应承担相应赔偿责任。</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lang w:val="en-US" w:eastAsia="zh-CN"/>
        </w:rPr>
        <w:t xml:space="preserve">十七</w:t>
      </w:r>
      <w:r>
        <w:rPr>
          <w:rFonts w:hint="eastAsia" w:ascii="宋体" w:hAnsi="宋体" w:cs="宋体"/>
          <w:color w:val="000000"/>
          <w:sz w:val="24"/>
        </w:rPr>
        <w:t xml:space="preserve">、履约</w:t>
      </w:r>
      <w:r>
        <w:rPr>
          <w:rFonts w:hint="eastAsia" w:ascii="宋体" w:hAnsi="宋体" w:cs="宋体"/>
          <w:color w:val="000000"/>
          <w:sz w:val="24"/>
          <w:szCs w:val="24"/>
        </w:rPr>
        <w:t xml:space="preserve">保证金</w:t>
      </w:r>
      <w:r/>
    </w:p>
    <w:p>
      <w:pPr>
        <w:ind w:firstLine="480"/>
        <w:jc w:val="left"/>
        <w:spacing w:line="440" w:lineRule="exact"/>
        <w:widowControl/>
        <w:rPr>
          <w:rFonts w:hint="eastAsia" w:ascii="宋体" w:hAnsi="宋体" w:cs="宋体"/>
          <w:color w:val="auto"/>
          <w:sz w:val="24"/>
          <w:highlight w:val="none"/>
          <w:lang w:eastAsia="zh-CN"/>
        </w:rPr>
      </w:pPr>
      <w:r>
        <w:rPr>
          <w:rFonts w:hint="eastAsia" w:ascii="宋体" w:hAnsi="宋体" w:cs="宋体"/>
          <w:color w:val="000000"/>
          <w:sz w:val="24"/>
          <w:lang w:val="en-US" w:eastAsia="zh-CN"/>
        </w:rPr>
        <w:t xml:space="preserve">17.1</w:t>
      </w:r>
      <w:r>
        <w:rPr>
          <w:rFonts w:hint="eastAsia" w:ascii="宋体" w:hAnsi="宋体" w:cs="宋体"/>
          <w:color w:val="000000"/>
          <w:sz w:val="24"/>
        </w:rPr>
        <w:t xml:space="preserve">本项目履约保证金金额</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5万元</w:t>
      </w:r>
      <w:r>
        <w:rPr>
          <w:rFonts w:hint="eastAsia" w:ascii="宋体" w:hAnsi="宋体" w:cs="宋体"/>
          <w:color w:val="auto"/>
          <w:sz w:val="24"/>
          <w:highlight w:val="none"/>
          <w:lang w:eastAsia="zh-CN"/>
        </w:rPr>
        <w:t xml:space="preserve">。</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auto"/>
          <w:sz w:val="24"/>
          <w:highlight w:val="none"/>
          <w:lang w:val="en-US" w:eastAsia="zh-CN"/>
        </w:rPr>
        <w:t xml:space="preserve">履约保证金应采用</w:t>
      </w:r>
      <w:r>
        <w:rPr>
          <w:rFonts w:hint="eastAsia" w:ascii="宋体" w:hAnsi="宋体" w:eastAsia="宋体" w:cs="宋体"/>
          <w:color w:val="auto"/>
          <w:spacing w:val="0"/>
          <w:sz w:val="24"/>
          <w:szCs w:val="20"/>
          <w:highlight w:val="none"/>
        </w:rPr>
        <w:t xml:space="preserve">支票、汇票、本票、保函等非现金形式</w:t>
      </w:r>
      <w:r>
        <w:rPr>
          <w:rFonts w:hint="eastAsia" w:ascii="宋体" w:hAnsi="宋体" w:cs="宋体"/>
          <w:color w:val="auto"/>
          <w:spacing w:val="0"/>
          <w:sz w:val="24"/>
          <w:szCs w:val="20"/>
          <w:highlight w:val="none"/>
          <w:lang w:eastAsia="zh-CN"/>
        </w:rPr>
        <w:t xml:space="preserve">。</w:t>
      </w:r>
      <w:r>
        <w:rPr>
          <w:rFonts w:hint="eastAsia" w:ascii="宋体" w:hAnsi="宋体" w:cs="宋体"/>
          <w:color w:val="000000"/>
          <w:sz w:val="24"/>
          <w:szCs w:val="24"/>
          <w:highlight w:val="none"/>
        </w:rPr>
        <w:t xml:space="preserve">中标(成交)供应商</w:t>
      </w:r>
      <w:r>
        <w:rPr>
          <w:rFonts w:hint="eastAsia" w:ascii="宋体" w:hAnsi="宋体" w:cs="宋体"/>
          <w:color w:val="000000"/>
          <w:sz w:val="24"/>
          <w:szCs w:val="24"/>
          <w:highlight w:val="none"/>
          <w:lang w:val="en-US" w:eastAsia="zh-CN"/>
        </w:rPr>
        <w:t xml:space="preserve">可</w:t>
      </w:r>
      <w:r>
        <w:rPr>
          <w:rFonts w:hint="eastAsia" w:ascii="宋体" w:hAnsi="宋体" w:cs="宋体"/>
          <w:color w:val="000000"/>
          <w:sz w:val="24"/>
          <w:szCs w:val="24"/>
          <w:highlight w:val="none"/>
        </w:rPr>
        <w:t xml:space="preserve">在签订政府采购合同后，登</w:t>
      </w:r>
      <w:r>
        <w:rPr>
          <w:rFonts w:hint="eastAsia" w:ascii="宋体" w:hAnsi="宋体" w:cs="宋体"/>
          <w:color w:val="000000"/>
          <w:sz w:val="24"/>
          <w:szCs w:val="24"/>
        </w:rPr>
        <w:t xml:space="preserve">录“政府采购电子履约保函(保险)平台”</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选择第三方机构并提交保函(保险)申请，经审核通过后支付相关费用即可。供应商可通过上述平台查询相关保函(保单)信息、理赔信息和开具发票。</w:t>
      </w:r>
      <w:r/>
    </w:p>
    <w:p>
      <w:pPr>
        <w:ind w:firstLine="480"/>
        <w:jc w:val="left"/>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供应商可登录江苏政府采购网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办事指南”－</w:t>
      </w:r>
      <w:r>
        <w:rPr>
          <w:rFonts w:hint="eastAsia" w:ascii="宋体" w:hAnsi="宋体" w:eastAsia="宋体" w:cs="宋体"/>
          <w:color w:val="000000"/>
          <w:sz w:val="24"/>
          <w:szCs w:val="24"/>
        </w:rPr>
        <w:t xml:space="preserve">“资料下载”栏目下载“政府采购电子履约保函(保险)操作手册”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网址：http://www.ccgp-jiangsu.gov.cn/jiangsu/zlxz/75/750b058ebefe4ed1b94f0c185e0af388.html）</w:t>
      </w:r>
      <w:r>
        <w:rPr>
          <w:rFonts w:hint="eastAsia" w:ascii="宋体" w:hAnsi="宋体" w:eastAsia="宋体" w:cs="宋体"/>
          <w:color w:val="000000"/>
          <w:sz w:val="24"/>
          <w:szCs w:val="24"/>
        </w:rPr>
        <w:t xml:space="preserve">。开鑫科技有限公司联系电话：025-52817676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电子履约保函(保险)平台服务电话：400-680-0040。</w:t>
      </w:r>
      <w:r/>
    </w:p>
    <w:p>
      <w:pPr>
        <w:ind w:firstLine="480"/>
        <w:jc w:val="left"/>
        <w:spacing w:line="440" w:lineRule="exact"/>
        <w:widowControl/>
        <w:rPr>
          <w:rFonts w:hint="eastAsia"/>
          <w:color w:val="000000"/>
        </w:rPr>
      </w:pPr>
      <w:r>
        <w:rPr>
          <w:rFonts w:hint="eastAsia" w:ascii="宋体" w:hAnsi="宋体"/>
          <w:bCs/>
          <w:color w:val="000000"/>
          <w:sz w:val="24"/>
          <w:szCs w:val="24"/>
        </w:rPr>
        <w:t xml:space="preserve">退还时间：</w:t>
      </w:r>
      <w:r>
        <w:rPr>
          <w:rFonts w:hint="eastAsia" w:ascii="宋体" w:hAnsi="宋体"/>
          <w:bCs/>
          <w:color w:val="000000"/>
          <w:sz w:val="24"/>
          <w:szCs w:val="24"/>
          <w:lang w:val="en-US" w:eastAsia="zh-CN"/>
        </w:rPr>
        <w:t xml:space="preserve">按照采购人要求履行完合同后</w:t>
      </w:r>
      <w:r>
        <w:rPr>
          <w:rFonts w:hint="eastAsia" w:ascii="宋体" w:hAnsi="宋体"/>
          <w:bCs/>
          <w:color w:val="000000"/>
          <w:sz w:val="24"/>
          <w:szCs w:val="24"/>
        </w:rPr>
        <w:t xml:space="preserve">。</w:t>
      </w:r>
      <w:r/>
    </w:p>
    <w:p>
      <w:pPr>
        <w:ind w:firstLine="480"/>
        <w:spacing w:line="520" w:lineRule="exact"/>
        <w:rPr>
          <w:rFonts w:hint="eastAsia" w:ascii="宋体" w:hAnsi="宋体" w:cs="宋体"/>
          <w:color w:val="000000"/>
          <w:sz w:val="24"/>
        </w:rPr>
      </w:pPr>
      <w:r>
        <w:rPr>
          <w:rFonts w:hint="eastAsia" w:ascii="宋体" w:hAnsi="宋体" w:cs="宋体"/>
          <w:color w:val="000000"/>
          <w:sz w:val="24"/>
          <w:lang w:val="en-US" w:eastAsia="zh-CN"/>
        </w:rPr>
        <w:t xml:space="preserve">17.2</w:t>
      </w:r>
      <w:r>
        <w:rPr>
          <w:rFonts w:hint="eastAsia" w:ascii="宋体" w:hAnsi="宋体" w:cs="宋体"/>
          <w:color w:val="000000"/>
          <w:sz w:val="24"/>
        </w:rPr>
        <w:t xml:space="preserve">供应商出现下列情况之一者，采购人有权取消其成交资格：</w:t>
      </w:r>
      <w:r/>
    </w:p>
    <w:p>
      <w:pPr>
        <w:pStyle w:val="838"/>
        <w:ind w:left="0"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（1）在投标有效期内撤回其响应文件；</w:t>
      </w:r>
      <w:r/>
    </w:p>
    <w:p>
      <w:pPr>
        <w:pStyle w:val="838"/>
        <w:ind w:left="0"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（2）成交供应商无正当理由拒绝签订合同；</w:t>
      </w:r>
      <w:r/>
    </w:p>
    <w:p>
      <w:pPr>
        <w:pStyle w:val="838"/>
        <w:ind w:left="0" w:firstLine="480"/>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（3）未按规定递交履约保证金的；</w:t>
      </w:r>
      <w:r/>
    </w:p>
    <w:p>
      <w:pPr>
        <w:pStyle w:val="838"/>
        <w:ind w:left="0" w:firstLine="480"/>
        <w:spacing w:line="520" w:lineRule="exact"/>
        <w:rPr>
          <w:rFonts w:hint="eastAsia" w:ascii="宋体" w:hAnsi="宋体" w:eastAsia="宋体" w:cs="宋体"/>
          <w:color w:val="000000"/>
        </w:rPr>
      </w:pPr>
      <w:r>
        <w:rPr>
          <w:rFonts w:hint="eastAsia" w:ascii="宋体" w:hAnsi="宋体" w:eastAsia="宋体" w:cs="宋体"/>
          <w:color w:val="000000"/>
          <w:sz w:val="24"/>
        </w:rPr>
        <w:t xml:space="preserve">（4）供应商相互串通投标或有其</w:t>
      </w:r>
      <w:r>
        <w:rPr>
          <w:rFonts w:hint="eastAsia" w:ascii="宋体" w:hAnsi="宋体" w:eastAsia="宋体" w:cs="宋体"/>
          <w:color w:val="000000"/>
          <w:sz w:val="24"/>
          <w:lang w:val="en-US" w:eastAsia="zh-CN"/>
        </w:rPr>
        <w:t xml:space="preserve">他</w:t>
      </w:r>
      <w:r>
        <w:rPr>
          <w:rFonts w:hint="eastAsia" w:ascii="宋体" w:hAnsi="宋体" w:eastAsia="宋体" w:cs="宋体"/>
          <w:color w:val="000000"/>
          <w:sz w:val="24"/>
        </w:rPr>
        <w:t xml:space="preserve">违法违规行为。</w:t>
      </w:r>
      <w:r/>
    </w:p>
    <w:p>
      <w:pPr>
        <w:ind w:firstLine="480"/>
        <w:spacing w:line="52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十八、标的物的追加</w:t>
      </w:r>
      <w:r/>
    </w:p>
    <w:p>
      <w:pPr>
        <w:ind w:firstLine="480"/>
        <w:spacing w:line="52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0"/>
        <w:spacing w:line="52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十九、政府采购履约资金扶持政策</w:t>
      </w:r>
      <w:r/>
    </w:p>
    <w:p>
      <w:pPr>
        <w:ind w:firstLine="480"/>
        <w:spacing w:line="52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成交供应商可凭政府采购合同办理融资贷款，详情请见江苏政府采购网“政采贷”专栏。</w:t>
      </w:r>
      <w:r/>
    </w:p>
    <w:p>
      <w:pPr>
        <w:contextualSpacing/>
        <w:ind w:firstLine="480"/>
        <w:keepLines w:val="0"/>
        <w:keepNext w:val="0"/>
        <w:pageBreakBefore w:val="0"/>
        <w:spacing w:line="360" w:lineRule="auto"/>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lang w:val="en-US" w:eastAsia="zh-CN"/>
        </w:rPr>
        <w:t xml:space="preserve">二</w:t>
      </w:r>
      <w:r>
        <w:rPr>
          <w:rFonts w:hint="eastAsia" w:ascii="宋体" w:hAnsi="宋体" w:cs="宋体"/>
          <w:color w:val="000000"/>
          <w:sz w:val="24"/>
          <w:szCs w:val="24"/>
        </w:rPr>
        <w:t xml:space="preserve">十、政府采购政策功能落实</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依据《中华人民共和国政府采购法》、《中华人民共和国政府采购法实施条例》的有关规定，落实政府采购政策。</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（1）《政府采购促进中小企业发展管理办法》——财库〔2020〕46号。</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财政部司法部关于政府采购支持监狱企业发展有关问题的通知——财库〔2014〕68号；监狱、戒毒企业视同小微企业，享受政府采购相关政策；监狱和戒毒企业须提供由省级以上监狱管理局、戒毒管理局(含新疆生产建设兵团）出具的属于监狱企业的证明文件。</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（3）《关于促进残疾人就业政府采购政策的通知》财库</w:t>
      </w:r>
      <w:r>
        <w:rPr>
          <w:rFonts w:hint="eastAsia" w:ascii="宋体" w:hAnsi="宋体" w:eastAsia="宋体" w:cs="宋体"/>
          <w:color w:val="000000"/>
          <w:sz w:val="24"/>
          <w:szCs w:val="24"/>
        </w:rPr>
        <w:t xml:space="preserve">〔2017〕141号；根据《财政部 民政部 中国残疾人联合会关于促进残疾人就业政府采购政策的通知》财库〔2017〕141号，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中华人民共和国政府采购法》第七十七条第一款的规定追究法律责任。</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（4）《江苏省财政厅关于进一步加大政府采购支持中小企业力度的通知》（苏财购〔2022〕45号）。</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根据《江苏省财政厅关于加强政府绿色采购有关事项的通知》（苏财购</w:t>
      </w:r>
      <w:r>
        <w:rPr>
          <w:rFonts w:hint="eastAsia" w:ascii="宋体" w:hAnsi="宋体" w:cs="宋体"/>
          <w:color w:val="000000"/>
          <w:sz w:val="24"/>
          <w:szCs w:val="24"/>
          <w:lang w:eastAsia="zh-CN"/>
        </w:rPr>
        <w:t xml:space="preserve">〔2023〕65号</w:t>
      </w:r>
      <w:r>
        <w:rPr>
          <w:rFonts w:hint="eastAsia" w:ascii="宋体" w:hAnsi="宋体" w:eastAsia="宋体" w:cs="宋体"/>
          <w:color w:val="000000"/>
          <w:sz w:val="24"/>
          <w:szCs w:val="24"/>
        </w:rPr>
        <w:t xml:space="preserve">）文件精神，严格落实政府绿色采购的各项要求。</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提供的产品属于信息安全产品的，供应商应当选择经国家认证的信息安全产品投标，并提供由中国信息安全认证中心按国家标准认证颁发的有效认证证书复印件。</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提供的产品属于政府强制采购节能产品的，供应商应当选择依据国家标准中二级能效指标认证的节能产品投标，并提供有效的节能产品认证证书复印件。</w:t>
      </w:r>
      <w:r/>
    </w:p>
    <w:p>
      <w:pPr>
        <w:contextualSpacing/>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提供的产品属于环境标志</w:t>
      </w:r>
      <w:r>
        <w:rPr>
          <w:rFonts w:hint="eastAsia" w:ascii="宋体" w:hAnsi="宋体" w:cs="宋体"/>
          <w:color w:val="000000"/>
          <w:sz w:val="24"/>
          <w:szCs w:val="24"/>
          <w:lang w:val="en-US" w:eastAsia="zh-CN"/>
        </w:rPr>
        <w:t xml:space="preserve">产</w:t>
      </w:r>
      <w:r>
        <w:rPr>
          <w:rFonts w:hint="eastAsia" w:ascii="宋体" w:hAnsi="宋体" w:eastAsia="宋体" w:cs="宋体"/>
          <w:color w:val="000000"/>
          <w:sz w:val="24"/>
          <w:szCs w:val="24"/>
        </w:rPr>
        <w:t xml:space="preserve">品的,供应商应当选择依据相关标准的最新版本认证的环境标志产</w:t>
      </w:r>
      <w:r>
        <w:rPr>
          <w:rFonts w:hint="eastAsia" w:ascii="宋体" w:hAnsi="宋体" w:cs="宋体"/>
          <w:color w:val="000000"/>
          <w:sz w:val="24"/>
          <w:szCs w:val="24"/>
          <w:lang w:val="en-US" w:eastAsia="zh-CN"/>
        </w:rPr>
        <w:t xml:space="preserve">品</w:t>
      </w:r>
      <w:r>
        <w:rPr>
          <w:rFonts w:hint="eastAsia" w:ascii="宋体" w:hAnsi="宋体" w:eastAsia="宋体" w:cs="宋体"/>
          <w:color w:val="000000"/>
          <w:sz w:val="24"/>
          <w:szCs w:val="24"/>
        </w:rPr>
        <w:t xml:space="preserve">投标,并提供有效的环境标志产品认证证书复印件。</w:t>
      </w:r>
      <w:r/>
    </w:p>
    <w:p>
      <w:pPr>
        <w:contextualSpacing/>
        <w:ind w:firstLine="48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绿色包装规定</w:t>
      </w:r>
      <w:r/>
    </w:p>
    <w:p>
      <w:pPr>
        <w:contextualSpacing/>
        <w:ind w:firstLine="48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①项目中涉及的商品包装和快递包装执行《关于印发〈商品包装政府采购需求标准（试行）〉、〈快递包装政府采购需求标准（试行）〉的通知》（财办库〔2020〕123 号）、《江苏省财政厅关于加强政府绿色采购有关事项的通知》（苏财购〔2023〕65号）的要求，供应商应当提供符合需求标准的产品及相关快递服务的包装。</w:t>
      </w:r>
      <w:r/>
    </w:p>
    <w:p>
      <w:pPr>
        <w:contextualSpacing/>
        <w:ind w:firstLine="48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②项目中</w:t>
      </w:r>
      <w:r>
        <w:rPr>
          <w:rFonts w:hint="eastAsia" w:ascii="宋体" w:hAnsi="宋体" w:eastAsia="宋体" w:cs="宋体"/>
          <w:color w:val="000000"/>
          <w:sz w:val="24"/>
          <w:szCs w:val="24"/>
          <w:lang w:val="en-US" w:eastAsia="zh-CN"/>
        </w:rPr>
        <w:t xml:space="preserve">若</w:t>
      </w:r>
      <w:r>
        <w:rPr>
          <w:rFonts w:hint="eastAsia" w:ascii="宋体" w:hAnsi="宋体" w:eastAsia="宋体" w:cs="宋体"/>
          <w:color w:val="000000"/>
          <w:sz w:val="24"/>
          <w:szCs w:val="24"/>
        </w:rPr>
        <w:t xml:space="preserve">涉及涂料、胶黏剂、油墨、清洗剂等挥发性有机物产品的，属于强制性标准的，供应商应当提供符合国家和江苏省相关VOCs含量限制标准的产品。</w:t>
      </w:r>
      <w:r/>
    </w:p>
    <w:p>
      <w:pPr>
        <w:contextualSpacing/>
        <w:ind w:firstLine="480"/>
        <w:spacing w:line="360" w:lineRule="auto"/>
        <w:tabs>
          <w:tab w:val="left" w:pos="900" w:leader="none"/>
        </w:tabs>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(11)</w:t>
      </w:r>
      <w:r>
        <w:rPr>
          <w:rFonts w:hint="eastAsia" w:ascii="宋体" w:hAnsi="宋体" w:eastAsia="宋体" w:cs="宋体"/>
          <w:color w:val="auto"/>
          <w:sz w:val="24"/>
          <w:szCs w:val="24"/>
        </w:rPr>
        <w:t xml:space="preserve">政府采购中实施本国产品标准及相关政策</w:t>
      </w:r>
      <w:r/>
    </w:p>
    <w:p>
      <w:pPr>
        <w:contextualSpacing/>
        <w:ind w:firstLine="480"/>
        <w:spacing w:line="360" w:lineRule="auto"/>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contextualSpacing/>
        <w:ind w:firstLine="480"/>
        <w:spacing w:line="360" w:lineRule="auto"/>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contextualSpacing/>
        <w:ind w:firstLine="480"/>
        <w:spacing w:line="360" w:lineRule="auto"/>
        <w:tabs>
          <w:tab w:val="left" w:pos="90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本项目对采购本国产品给予政策支持，具体内容见</w:t>
      </w:r>
      <w:r>
        <w:rPr>
          <w:rFonts w:hint="eastAsia" w:ascii="宋体" w:hAnsi="宋体" w:eastAsia="宋体" w:cs="宋体"/>
          <w:b/>
          <w:bCs/>
          <w:color w:val="auto"/>
          <w:sz w:val="24"/>
          <w:szCs w:val="24"/>
          <w:lang w:val="en-US" w:eastAsia="zh-CN"/>
        </w:rPr>
        <w:t xml:space="preserve">采购</w:t>
      </w:r>
      <w:r>
        <w:rPr>
          <w:rFonts w:hint="eastAsia" w:ascii="宋体" w:hAnsi="宋体" w:eastAsia="宋体" w:cs="宋体"/>
          <w:b/>
          <w:bCs/>
          <w:color w:val="auto"/>
          <w:sz w:val="24"/>
          <w:szCs w:val="24"/>
        </w:rPr>
        <w:t xml:space="preserve">文件“第</w:t>
      </w:r>
      <w:r>
        <w:rPr>
          <w:rFonts w:hint="eastAsia" w:ascii="宋体" w:hAnsi="宋体" w:eastAsia="宋体" w:cs="宋体"/>
          <w:b/>
          <w:bCs/>
          <w:color w:val="auto"/>
          <w:sz w:val="24"/>
          <w:szCs w:val="24"/>
          <w:lang w:val="en-US" w:eastAsia="zh-CN"/>
        </w:rPr>
        <w:t xml:space="preserve">四</w:t>
      </w:r>
      <w:r>
        <w:rPr>
          <w:rFonts w:hint="eastAsia" w:ascii="宋体" w:hAnsi="宋体" w:eastAsia="宋体" w:cs="宋体"/>
          <w:b/>
          <w:bCs/>
          <w:color w:val="auto"/>
          <w:sz w:val="24"/>
          <w:szCs w:val="24"/>
        </w:rPr>
        <w:t xml:space="preserve">章 评标</w:t>
      </w:r>
      <w:r>
        <w:rPr>
          <w:rFonts w:hint="eastAsia" w:ascii="宋体" w:hAnsi="宋体" w:eastAsia="宋体" w:cs="宋体"/>
          <w:b/>
          <w:bCs/>
          <w:color w:val="auto"/>
          <w:sz w:val="24"/>
          <w:szCs w:val="24"/>
          <w:lang w:val="en-US" w:eastAsia="zh-CN"/>
        </w:rPr>
        <w:t xml:space="preserve">定标办法</w:t>
      </w:r>
      <w:r>
        <w:rPr>
          <w:rFonts w:hint="eastAsia" w:ascii="宋体" w:hAnsi="宋体" w:eastAsia="宋体" w:cs="宋体"/>
          <w:b/>
          <w:bCs/>
          <w:color w:val="auto"/>
          <w:sz w:val="24"/>
          <w:szCs w:val="24"/>
        </w:rPr>
        <w:t xml:space="preserve">”。</w:t>
      </w:r>
      <w:r/>
    </w:p>
    <w:p>
      <w:pPr>
        <w:contextualSpacing/>
        <w:ind w:firstLine="480"/>
        <w:spacing w:line="360" w:lineRule="auto"/>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contextualSpacing/>
        <w:ind w:firstLine="480"/>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二十一、其他说明</w:t>
      </w:r>
      <w:r/>
    </w:p>
    <w:p>
      <w:pPr>
        <w:contextualSpacing/>
        <w:ind w:firstLine="48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响应文件格式中标明需签字或盖章处均可以电子签名或电子章代替。</w:t>
      </w:r>
      <w:r/>
    </w:p>
    <w:p>
      <w:pPr>
        <w:jc w:val="center"/>
        <w:spacing w:line="520" w:lineRule="exact"/>
        <w:tabs>
          <w:tab w:val="left" w:pos="1515" w:leader="none"/>
        </w:tabs>
        <w:rPr>
          <w:rFonts w:hint="eastAsia" w:ascii="宋体" w:hAnsi="宋体" w:cs="宋体"/>
          <w:b/>
          <w:color w:val="000000"/>
          <w:sz w:val="42"/>
          <w:szCs w:val="24"/>
        </w:rPr>
        <w:outlineLvl w:val="0"/>
      </w:pPr>
      <w:r/>
      <w:bookmarkStart w:id="52" w:name="_Toc425517540"/>
      <w:r/>
      <w:bookmarkStart w:id="53" w:name="_Toc319330154"/>
      <w:r>
        <w:br w:type="page" w:clear="all"/>
      </w:r>
      <w:bookmarkStart w:id="54" w:name="_Toc6676"/>
      <w:r>
        <w:rPr>
          <w:rFonts w:hint="eastAsia" w:ascii="宋体" w:hAnsi="宋体" w:cs="宋体"/>
          <w:b/>
          <w:color w:val="000000"/>
          <w:sz w:val="42"/>
          <w:szCs w:val="24"/>
        </w:rPr>
        <w:t xml:space="preserve">第三章  </w:t>
      </w:r>
      <w:bookmarkEnd w:id="52"/>
      <w:r/>
      <w:bookmarkEnd w:id="53"/>
      <w:r/>
      <w:bookmarkStart w:id="55" w:name="_Hlk147928342"/>
      <w:r>
        <w:rPr>
          <w:rFonts w:hint="eastAsia" w:ascii="宋体" w:hAnsi="宋体" w:cs="宋体"/>
          <w:b/>
          <w:color w:val="000000"/>
          <w:sz w:val="42"/>
          <w:szCs w:val="24"/>
        </w:rPr>
        <w:t xml:space="preserve">采购需求</w:t>
      </w:r>
      <w:bookmarkEnd w:id="54"/>
      <w:r/>
      <w:r/>
    </w:p>
    <w:p>
      <w:pPr>
        <w:spacing w:line="480" w:lineRule="exact"/>
        <w:rPr>
          <w:rFonts w:ascii="宋体" w:hAnsi="宋体"/>
          <w:b/>
          <w:color w:val="000000"/>
          <w:sz w:val="24"/>
        </w:rPr>
      </w:pPr>
      <w:r/>
      <w:bookmarkStart w:id="56" w:name="_Toc445196489"/>
      <w:r>
        <w:rPr>
          <w:rFonts w:ascii="宋体" w:hAnsi="宋体"/>
          <w:b/>
          <w:color w:val="000000"/>
          <w:sz w:val="24"/>
        </w:rPr>
        <w:t xml:space="preserve">1</w:t>
      </w:r>
      <w:r>
        <w:rPr>
          <w:rFonts w:hint="eastAsia" w:ascii="宋体" w:hAnsi="宋体"/>
          <w:b/>
          <w:color w:val="000000"/>
          <w:sz w:val="24"/>
        </w:rPr>
        <w:t xml:space="preserve">、项目报价</w:t>
      </w:r>
      <w:bookmarkEnd w:id="56"/>
      <w:r>
        <w:rPr>
          <w:rFonts w:hint="eastAsia" w:ascii="宋体" w:hAnsi="宋体"/>
          <w:b/>
          <w:color w:val="000000"/>
          <w:sz w:val="24"/>
        </w:rPr>
        <w:t xml:space="preserve">及内容</w:t>
      </w:r>
      <w:r/>
    </w:p>
    <w:p>
      <w:pPr>
        <w:pStyle w:val="842"/>
        <w:ind w:firstLine="480"/>
        <w:spacing w:line="400" w:lineRule="exact"/>
        <w:rPr>
          <w:rFonts w:hint="eastAsia" w:hAnsi="宋体"/>
          <w:b/>
          <w:bCs w:val="0"/>
          <w:color w:val="000000"/>
          <w:sz w:val="24"/>
          <w:szCs w:val="24"/>
        </w:rPr>
      </w:pPr>
      <w:r>
        <w:rPr>
          <w:rFonts w:hint="eastAsia" w:hAnsi="宋体"/>
          <w:b/>
          <w:bCs w:val="0"/>
          <w:color w:val="000000"/>
          <w:sz w:val="24"/>
          <w:szCs w:val="24"/>
          <w:highlight w:val="yellow"/>
        </w:rPr>
        <w:t xml:space="preserve">本项目</w:t>
      </w:r>
      <w:r>
        <w:rPr>
          <w:rFonts w:hint="eastAsia" w:hAnsi="宋体"/>
          <w:b/>
          <w:bCs w:val="0"/>
          <w:color w:val="000000"/>
          <w:sz w:val="24"/>
          <w:szCs w:val="24"/>
          <w:highlight w:val="yellow"/>
          <w:lang w:val="en-US" w:eastAsia="zh-CN"/>
        </w:rPr>
        <w:t xml:space="preserve">采用优惠率报价，供应商在填报响应报价时填报的为优惠率，结算单价=预算单价*（1-优惠率）</w:t>
      </w:r>
      <w:r>
        <w:rPr>
          <w:rFonts w:hint="eastAsia" w:hAnsi="宋体"/>
          <w:b/>
          <w:bCs w:val="0"/>
          <w:color w:val="000000"/>
          <w:sz w:val="24"/>
          <w:szCs w:val="24"/>
        </w:rPr>
        <w:t xml:space="preserve">。</w:t>
      </w:r>
      <w:r/>
    </w:p>
    <w:p>
      <w:pPr>
        <w:pStyle w:val="842"/>
        <w:ind w:firstLine="480"/>
        <w:spacing w:line="400" w:lineRule="exact"/>
        <w:rPr>
          <w:rFonts w:hAnsi="宋体"/>
          <w:bCs/>
          <w:color w:val="000000"/>
          <w:sz w:val="24"/>
          <w:szCs w:val="24"/>
        </w:rPr>
      </w:pPr>
      <w:r>
        <w:rPr>
          <w:rFonts w:hint="eastAsia" w:hAnsi="宋体"/>
          <w:b w:val="0"/>
          <w:bCs/>
          <w:color w:val="000000"/>
          <w:sz w:val="24"/>
          <w:szCs w:val="24"/>
          <w:lang w:val="en-US" w:eastAsia="zh-CN"/>
        </w:rPr>
        <w:t xml:space="preserve">供应商填报报价时应综合</w:t>
      </w:r>
      <w:r>
        <w:rPr>
          <w:rFonts w:hint="eastAsia" w:hAnsi="宋体"/>
          <w:bCs/>
          <w:color w:val="000000"/>
          <w:sz w:val="24"/>
          <w:szCs w:val="24"/>
          <w:lang w:val="en-US" w:eastAsia="zh-CN"/>
        </w:rPr>
        <w:t xml:space="preserve">考虑</w:t>
      </w:r>
      <w:r>
        <w:rPr>
          <w:rFonts w:hint="eastAsia" w:hAnsi="宋体"/>
          <w:bCs/>
          <w:color w:val="000000"/>
          <w:sz w:val="24"/>
          <w:szCs w:val="24"/>
        </w:rPr>
        <w:t xml:space="preserve">本采购项目所需的材料费、人工费、管理费、利润、税金等全部费用。采购人不再支付报价以外的任何费用。</w:t>
      </w:r>
      <w:r/>
    </w:p>
    <w:p>
      <w:pPr>
        <w:ind w:firstLine="484"/>
        <w:spacing w:line="400" w:lineRule="exact"/>
        <w:tabs>
          <w:tab w:val="left" w:pos="1260" w:leader="none"/>
        </w:tabs>
        <w:rPr>
          <w:rFonts w:ascii="宋体" w:hAnsi="宋体" w:cs="方正仿宋_GBK"/>
          <w:color w:val="000000"/>
          <w:sz w:val="24"/>
        </w:rPr>
      </w:pPr>
      <w:r>
        <w:rPr>
          <w:rFonts w:hint="eastAsia" w:ascii="宋体" w:hAnsi="宋体"/>
          <w:bCs/>
          <w:color w:val="000000"/>
          <w:sz w:val="24"/>
        </w:rPr>
        <w:t xml:space="preserve">技术、规格、服务等要求：</w:t>
      </w:r>
      <w:r/>
    </w:p>
    <w:p>
      <w:pPr>
        <w:ind w:firstLine="480"/>
        <w:spacing w:line="400" w:lineRule="exact"/>
        <w:tabs>
          <w:tab w:val="left" w:pos="1260" w:leader="none"/>
        </w:tabs>
        <w:rPr>
          <w:rFonts w:ascii="宋体" w:hAnsi="宋体"/>
          <w:bCs/>
          <w:color w:val="000000"/>
          <w:sz w:val="24"/>
          <w:szCs w:val="24"/>
        </w:rPr>
      </w:pPr>
      <w:r>
        <w:rPr>
          <w:rFonts w:hint="eastAsia" w:ascii="宋体" w:hAnsi="宋体"/>
          <w:bCs/>
          <w:color w:val="000000"/>
          <w:sz w:val="24"/>
          <w:szCs w:val="24"/>
        </w:rPr>
        <w:t xml:space="preserve">（1）成交</w:t>
      </w:r>
      <w:r>
        <w:rPr>
          <w:rFonts w:hint="eastAsia" w:ascii="宋体" w:hAnsi="宋体"/>
          <w:bCs/>
          <w:color w:val="000000"/>
          <w:sz w:val="24"/>
          <w:szCs w:val="24"/>
          <w:lang w:val="en-US" w:eastAsia="zh-CN"/>
        </w:rPr>
        <w:t xml:space="preserve">供应商</w:t>
      </w:r>
      <w:r>
        <w:rPr>
          <w:rFonts w:hint="eastAsia" w:ascii="宋体" w:hAnsi="宋体"/>
          <w:bCs/>
          <w:color w:val="000000"/>
          <w:sz w:val="24"/>
          <w:szCs w:val="24"/>
        </w:rPr>
        <w:t xml:space="preserve">实际交货时各项技术指标执行采购文件及相关行业标准。</w:t>
      </w:r>
      <w:r/>
    </w:p>
    <w:p>
      <w:pPr>
        <w:ind w:firstLine="480"/>
        <w:spacing w:line="400" w:lineRule="exact"/>
        <w:tabs>
          <w:tab w:val="left" w:pos="1260" w:leader="none"/>
        </w:tabs>
        <w:rPr>
          <w:rFonts w:hint="eastAsia" w:ascii="宋体" w:hAnsi="宋体"/>
          <w:b/>
          <w:bCs w:val="0"/>
          <w:color w:val="000000"/>
          <w:sz w:val="24"/>
          <w:szCs w:val="24"/>
          <w:highlight w:val="none"/>
        </w:rPr>
      </w:pPr>
      <w:r>
        <w:rPr>
          <w:rFonts w:hint="eastAsia" w:ascii="宋体" w:hAnsi="宋体"/>
          <w:bCs/>
          <w:color w:val="000000"/>
          <w:sz w:val="24"/>
          <w:szCs w:val="24"/>
        </w:rPr>
        <w:t xml:space="preserve">（2）</w:t>
      </w:r>
      <w:r>
        <w:rPr>
          <w:rFonts w:hint="eastAsia" w:ascii="宋体" w:hAnsi="宋体"/>
          <w:b/>
          <w:bCs w:val="0"/>
          <w:color w:val="000000"/>
          <w:sz w:val="24"/>
          <w:szCs w:val="24"/>
          <w:highlight w:val="none"/>
        </w:rPr>
        <w:t xml:space="preserve">所有技术参数禁止虚假响应，如发现成交</w:t>
      </w:r>
      <w:r>
        <w:rPr>
          <w:rFonts w:hint="eastAsia" w:ascii="宋体" w:hAnsi="宋体"/>
          <w:b/>
          <w:bCs w:val="0"/>
          <w:color w:val="000000"/>
          <w:sz w:val="24"/>
          <w:szCs w:val="24"/>
          <w:highlight w:val="none"/>
          <w:lang w:val="en-US" w:eastAsia="zh-CN"/>
        </w:rPr>
        <w:t xml:space="preserve">供应商</w:t>
      </w:r>
      <w:r>
        <w:rPr>
          <w:rFonts w:hint="eastAsia" w:ascii="宋体" w:hAnsi="宋体"/>
          <w:b/>
          <w:bCs w:val="0"/>
          <w:color w:val="000000"/>
          <w:sz w:val="24"/>
          <w:szCs w:val="24"/>
          <w:highlight w:val="none"/>
        </w:rPr>
        <w:t xml:space="preserve">所提供</w:t>
      </w:r>
      <w:r>
        <w:rPr>
          <w:rFonts w:hint="eastAsia" w:ascii="宋体" w:hAnsi="宋体"/>
          <w:b/>
          <w:bCs w:val="0"/>
          <w:color w:val="000000"/>
          <w:sz w:val="24"/>
          <w:szCs w:val="24"/>
          <w:highlight w:val="none"/>
          <w:lang w:val="en-US" w:eastAsia="zh-CN"/>
        </w:rPr>
        <w:t xml:space="preserve">的货物与响应文件</w:t>
      </w:r>
      <w:r>
        <w:rPr>
          <w:rFonts w:hint="eastAsia" w:ascii="宋体" w:hAnsi="宋体"/>
          <w:b/>
          <w:bCs w:val="0"/>
          <w:color w:val="000000"/>
          <w:sz w:val="24"/>
          <w:szCs w:val="24"/>
          <w:highlight w:val="none"/>
        </w:rPr>
        <w:t xml:space="preserve">不相符，将取消其成交资格或解除合同，并报财政主管部门进行处罚，列入政府采购黑名单。</w:t>
      </w:r>
      <w:r/>
    </w:p>
    <w:p>
      <w:pPr>
        <w:spacing w:line="480" w:lineRule="exact"/>
        <w:rPr>
          <w:rFonts w:hint="default" w:ascii="宋体" w:hAnsi="宋体" w:eastAsia="宋体"/>
          <w:b/>
          <w:color w:val="000000"/>
          <w:sz w:val="24"/>
          <w:lang w:val="en-US" w:eastAsia="zh-CN"/>
        </w:rPr>
      </w:pPr>
      <w:r>
        <w:rPr>
          <w:rFonts w:ascii="宋体" w:hAnsi="宋体"/>
          <w:b/>
          <w:color w:val="000000"/>
          <w:sz w:val="24"/>
        </w:rPr>
        <w:t xml:space="preserve">2</w:t>
      </w:r>
      <w:r>
        <w:rPr>
          <w:rFonts w:hint="eastAsia" w:ascii="宋体" w:hAnsi="宋体"/>
          <w:b/>
          <w:color w:val="000000"/>
          <w:sz w:val="24"/>
        </w:rPr>
        <w:t xml:space="preserve">、采购清单</w:t>
      </w:r>
      <w:r/>
    </w:p>
    <w:tbl>
      <w:tblPr>
        <w:tblStyle w:val="645"/>
        <w:tblW w:w="39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69"/>
        <w:gridCol w:w="3678"/>
      </w:tblGrid>
      <w:tr>
        <w:trPr>
          <w:jc w:val="center"/>
          <w:trHeight w:val="408"/>
        </w:trPr>
        <w:tc>
          <w:tcPr>
            <w:tcW w:w="3570" w:type="dxa"/>
            <w:vAlign w:val="center"/>
            <w:textDirection w:val="lrTb"/>
            <w:noWrap w:val="false"/>
          </w:tcPr>
          <w:p>
            <w:pPr>
              <w:pStyle w:val="861"/>
              <w:ind w:left="0" w:firstLine="0"/>
              <w:jc w:val="center"/>
              <w:keepLines w:val="0"/>
              <w:keepNext w:val="0"/>
              <w:pageBreakBefore w:val="0"/>
              <w:spacing w:after="0"/>
              <w:widowControl w:val="off"/>
              <w:rPr>
                <w:rFonts w:hint="eastAsia" w:cs="宋体"/>
                <w:color w:val="auto"/>
                <w:sz w:val="24"/>
              </w:rPr>
            </w:pPr>
            <w:r>
              <w:rPr>
                <w:rFonts w:hint="eastAsia" w:cs="宋体"/>
                <w:color w:val="auto"/>
                <w:sz w:val="24"/>
              </w:rPr>
              <w:t xml:space="preserve">名称</w:t>
            </w:r>
            <w:r/>
          </w:p>
        </w:tc>
        <w:tc>
          <w:tcPr>
            <w:tcW w:w="3678" w:type="dxa"/>
            <w:vAlign w:val="center"/>
            <w:textDirection w:val="lrTb"/>
            <w:noWrap w:val="false"/>
          </w:tcPr>
          <w:p>
            <w:pPr>
              <w:pStyle w:val="861"/>
              <w:ind w:left="0" w:firstLine="0"/>
              <w:jc w:val="center"/>
              <w:keepLines w:val="0"/>
              <w:keepNext w:val="0"/>
              <w:pageBreakBefore w:val="0"/>
              <w:spacing w:after="0"/>
              <w:widowControl w:val="off"/>
              <w:rPr>
                <w:rFonts w:hint="eastAsia" w:eastAsia="宋体" w:cs="宋体"/>
                <w:color w:val="auto"/>
                <w:sz w:val="24"/>
                <w:lang w:val="en-US" w:eastAsia="zh-CN"/>
              </w:rPr>
            </w:pPr>
            <w:r>
              <w:rPr>
                <w:rFonts w:hint="eastAsia" w:cs="宋体"/>
                <w:color w:val="auto"/>
                <w:sz w:val="24"/>
                <w:lang w:val="en-US" w:eastAsia="zh-CN"/>
              </w:rPr>
              <w:t xml:space="preserve">预算单价</w:t>
            </w:r>
            <w:r/>
          </w:p>
        </w:tc>
      </w:tr>
      <w:tr>
        <w:trPr>
          <w:jc w:val="center"/>
          <w:trHeight w:val="408"/>
        </w:trPr>
        <w:tc>
          <w:tcPr>
            <w:tcW w:w="3570" w:type="dxa"/>
            <w:vAlign w:val="center"/>
            <w:textDirection w:val="lrTb"/>
            <w:noWrap w:val="false"/>
          </w:tcPr>
          <w:p>
            <w:pPr>
              <w:pStyle w:val="861"/>
              <w:ind w:left="0" w:firstLine="0"/>
              <w:jc w:val="center"/>
              <w:keepLines w:val="0"/>
              <w:keepNext w:val="0"/>
              <w:pageBreakBefore w:val="0"/>
              <w:spacing w:after="0"/>
              <w:widowControl w:val="off"/>
              <w:rPr>
                <w:rFonts w:eastAsia="宋体" w:cs="宋体"/>
                <w:color w:val="auto"/>
                <w:sz w:val="24"/>
                <w:lang w:val="en-US" w:eastAsia="zh-CN"/>
              </w:rPr>
            </w:pPr>
            <w:r>
              <w:rPr>
                <w:rFonts w:hint="eastAsia" w:cs="宋体"/>
                <w:color w:val="auto"/>
                <w:sz w:val="24"/>
              </w:rPr>
              <w:t xml:space="preserve">固体融雪剂</w:t>
            </w:r>
            <w:r/>
          </w:p>
        </w:tc>
        <w:tc>
          <w:tcPr>
            <w:tcW w:w="3678" w:type="dxa"/>
            <w:vAlign w:val="center"/>
            <w:textDirection w:val="lrTb"/>
            <w:noWrap w:val="false"/>
          </w:tcPr>
          <w:p>
            <w:pPr>
              <w:pStyle w:val="861"/>
              <w:ind w:left="0" w:firstLine="0"/>
              <w:jc w:val="center"/>
              <w:keepLines w:val="0"/>
              <w:keepNext w:val="0"/>
              <w:pageBreakBefore w:val="0"/>
              <w:spacing w:after="0"/>
              <w:widowControl/>
              <w:rPr>
                <w:rFonts w:cs="宋体"/>
                <w:color w:val="auto"/>
                <w:sz w:val="24"/>
                <w:lang w:val="en-US"/>
              </w:rPr>
            </w:pPr>
            <w:r>
              <w:rPr>
                <w:rFonts w:hint="eastAsia" w:cs="宋体"/>
                <w:color w:val="auto"/>
                <w:sz w:val="22"/>
                <w:szCs w:val="22"/>
                <w:lang w:val="en-US" w:eastAsia="zh-CN"/>
              </w:rPr>
              <w:t xml:space="preserve">  821元/吨</w:t>
            </w:r>
            <w:r/>
          </w:p>
        </w:tc>
      </w:tr>
      <w:tr>
        <w:trPr>
          <w:jc w:val="center"/>
          <w:trHeight w:val="408"/>
        </w:trPr>
        <w:tc>
          <w:tcPr>
            <w:tcW w:w="3570" w:type="dxa"/>
            <w:vAlign w:val="center"/>
            <w:textDirection w:val="lrTb"/>
            <w:noWrap w:val="false"/>
          </w:tcPr>
          <w:p>
            <w:pPr>
              <w:pStyle w:val="861"/>
              <w:ind w:left="0" w:firstLine="0"/>
              <w:jc w:val="center"/>
              <w:keepLines w:val="0"/>
              <w:keepNext w:val="0"/>
              <w:pageBreakBefore w:val="0"/>
              <w:spacing w:after="0"/>
              <w:widowControl w:val="off"/>
              <w:rPr>
                <w:rFonts w:hint="eastAsia" w:cs="宋体"/>
                <w:color w:val="auto"/>
                <w:sz w:val="24"/>
              </w:rPr>
            </w:pPr>
            <w:r>
              <w:rPr>
                <w:rFonts w:hint="eastAsia" w:cs="宋体"/>
                <w:color w:val="auto"/>
                <w:sz w:val="24"/>
              </w:rPr>
              <w:t xml:space="preserve">液体融雪剂</w:t>
            </w:r>
            <w:r/>
          </w:p>
        </w:tc>
        <w:tc>
          <w:tcPr>
            <w:tcW w:w="3678" w:type="dxa"/>
            <w:vAlign w:val="center"/>
            <w:textDirection w:val="lrTb"/>
            <w:noWrap w:val="false"/>
          </w:tcPr>
          <w:p>
            <w:pPr>
              <w:pStyle w:val="861"/>
              <w:ind w:left="0" w:firstLine="0"/>
              <w:jc w:val="center"/>
              <w:keepLines w:val="0"/>
              <w:keepNext w:val="0"/>
              <w:pageBreakBefore w:val="0"/>
              <w:spacing w:after="0"/>
              <w:widowControl/>
              <w:rPr>
                <w:rFonts w:hint="eastAsia" w:cs="宋体"/>
                <w:color w:val="auto"/>
                <w:sz w:val="24"/>
              </w:rPr>
            </w:pPr>
            <w:r>
              <w:rPr>
                <w:rFonts w:hint="eastAsia" w:cs="宋体"/>
                <w:color w:val="auto"/>
                <w:sz w:val="22"/>
                <w:szCs w:val="22"/>
                <w:lang w:val="en-US" w:eastAsia="zh-CN"/>
              </w:rPr>
              <w:t xml:space="preserve">2558元/吨</w:t>
            </w:r>
            <w:r/>
          </w:p>
        </w:tc>
      </w:tr>
    </w:tbl>
    <w:p>
      <w:pPr>
        <w:spacing w:line="480" w:lineRule="exact"/>
        <w:rPr>
          <w:rFonts w:hint="eastAsia" w:ascii="宋体" w:hAnsi="宋体"/>
          <w:b/>
          <w:color w:val="000000"/>
          <w:sz w:val="24"/>
        </w:rPr>
      </w:pPr>
      <w:r>
        <w:rPr>
          <w:rFonts w:hint="eastAsia" w:ascii="宋体" w:hAnsi="宋体"/>
          <w:b/>
          <w:color w:val="000000"/>
          <w:sz w:val="24"/>
        </w:rPr>
        <w:t xml:space="preserve">3、技术参数</w:t>
      </w:r>
      <w:r/>
    </w:p>
    <w:p>
      <w:pPr>
        <w:pStyle w:val="840"/>
        <w:ind w:left="0" w:right="1470" w:firstLine="0"/>
        <w:spacing w:line="360" w:lineRule="auto"/>
        <w:rPr>
          <w:rFonts w:hint="eastAsia" w:ascii="宋体" w:hAnsi="宋体"/>
          <w:bCs/>
          <w:color w:val="000000"/>
          <w:sz w:val="24"/>
          <w:szCs w:val="24"/>
        </w:rPr>
      </w:pPr>
      <w:r>
        <w:rPr>
          <w:rFonts w:ascii="宋体" w:hAnsi="宋体"/>
          <w:bCs/>
          <w:color w:val="000000"/>
          <w:sz w:val="24"/>
          <w:szCs w:val="24"/>
        </w:rPr>
        <w:t xml:space="preserve">3.1</w:t>
      </w:r>
      <w:r>
        <w:rPr>
          <w:rFonts w:hint="eastAsia" w:ascii="宋体" w:hAnsi="宋体"/>
          <w:bCs/>
          <w:color w:val="000000"/>
          <w:sz w:val="24"/>
          <w:szCs w:val="24"/>
        </w:rPr>
        <w:t xml:space="preserve">固体环保型融雪剂技术标准</w:t>
      </w:r>
      <w:r/>
    </w:p>
    <w:tbl>
      <w:tblPr>
        <w:tblStyle w:val="645"/>
        <w:tblW w:w="89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3233"/>
        <w:gridCol w:w="5019"/>
      </w:tblGrid>
      <w:tr>
        <w:trPr>
          <w:jc w:val="center"/>
        </w:trPr>
        <w:tc>
          <w:tcPr>
            <w:tcW w:w="703" w:type="dxa"/>
            <w:vAlign w:val="center"/>
            <w:vMerge w:val="restart"/>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序号</w:t>
            </w:r>
            <w:r/>
          </w:p>
        </w:tc>
        <w:tc>
          <w:tcPr>
            <w:tcW w:w="3233" w:type="dxa"/>
            <w:vAlign w:val="center"/>
            <w:vMerge w:val="restart"/>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项目</w:t>
            </w:r>
            <w:r/>
          </w:p>
        </w:tc>
        <w:tc>
          <w:tcPr>
            <w:tcW w:w="5019" w:type="dxa"/>
            <w:vAlign w:val="top"/>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性能指标</w:t>
            </w:r>
            <w:r/>
          </w:p>
        </w:tc>
      </w:tr>
      <w:tr>
        <w:trPr>
          <w:jc w:val="center"/>
        </w:trPr>
        <w:tc>
          <w:tcPr>
            <w:tcW w:w="703" w:type="dxa"/>
            <w:vAlign w:val="top"/>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tcW w:w="3233" w:type="dxa"/>
            <w:vAlign w:val="top"/>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tcW w:w="5019" w:type="dxa"/>
            <w:vAlign w:val="top"/>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固体状</w:t>
            </w:r>
            <w:r/>
          </w:p>
        </w:tc>
      </w:tr>
      <w:tr>
        <w:trPr>
          <w:jc w:val="center"/>
        </w:trPr>
        <w:tc>
          <w:tcPr>
            <w:tcW w:w="703" w:type="dxa"/>
            <w:vAlign w:val="top"/>
            <w:textDirection w:val="lrTb"/>
            <w:noWrap w:val="false"/>
          </w:tcPr>
          <w:p>
            <w:pPr>
              <w:spacing w:line="360" w:lineRule="auto"/>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1</w:t>
            </w:r>
            <w:r/>
          </w:p>
        </w:tc>
        <w:tc>
          <w:tcPr>
            <w:tcW w:w="3233"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气味</w:t>
            </w:r>
            <w:r/>
          </w:p>
        </w:tc>
        <w:tc>
          <w:tcPr>
            <w:tcW w:w="5019"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t xml:space="preserve">无令人不快的气味</w:t>
            </w:r>
            <w:r/>
          </w:p>
        </w:tc>
      </w:tr>
      <w:tr>
        <w:trPr>
          <w:jc w:val="center"/>
        </w:trPr>
        <w:tc>
          <w:tcPr>
            <w:tcW w:w="703"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2</w:t>
            </w:r>
            <w:r/>
          </w:p>
        </w:tc>
        <w:tc>
          <w:tcPr>
            <w:tcW w:w="3233"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外观</w:t>
            </w:r>
            <w:r/>
          </w:p>
        </w:tc>
        <w:tc>
          <w:tcPr>
            <w:tcW w:w="5019" w:type="dxa"/>
            <w:vAlign w:val="top"/>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颗粒均匀</w:t>
            </w:r>
            <w:r>
              <w:rPr>
                <w:rFonts w:hint="eastAsia" w:ascii="宋体" w:hAnsi="宋体" w:cs="宋体"/>
                <w:color w:val="000000"/>
                <w:sz w:val="24"/>
                <w:lang w:val="en-US" w:eastAsia="zh-CN"/>
              </w:rPr>
              <w:t xml:space="preserve">且未结块</w:t>
            </w:r>
            <w:r>
              <w:rPr>
                <w:rFonts w:hint="eastAsia" w:ascii="宋体" w:hAnsi="宋体" w:cs="宋体"/>
                <w:color w:val="000000"/>
                <w:sz w:val="24"/>
              </w:rPr>
              <w:t xml:space="preserve">，6mm</w:t>
            </w:r>
            <w:r>
              <w:rPr>
                <w:rFonts w:hint="eastAsia" w:ascii="宋体" w:hAnsi="宋体" w:cs="宋体"/>
                <w:color w:val="000000"/>
                <w:sz w:val="24"/>
                <w:lang w:eastAsia="zh-CN"/>
              </w:rPr>
              <w:t xml:space="preserve">—</w:t>
            </w:r>
            <w:r>
              <w:rPr>
                <w:rFonts w:hint="eastAsia" w:ascii="宋体" w:hAnsi="宋体" w:cs="宋体"/>
                <w:color w:val="000000"/>
                <w:sz w:val="24"/>
              </w:rPr>
              <w:t xml:space="preserve">8mm粒径的占融雪剂总质量的90%（含）以上</w:t>
            </w:r>
            <w:r/>
          </w:p>
        </w:tc>
      </w:tr>
      <w:tr>
        <w:trPr>
          <w:jc w:val="center"/>
        </w:trPr>
        <w:tc>
          <w:tcPr>
            <w:tcW w:w="703"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3</w:t>
            </w:r>
            <w:r/>
          </w:p>
        </w:tc>
        <w:tc>
          <w:tcPr>
            <w:tcW w:w="3233"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固体溶解速度/（g/min）</w:t>
            </w:r>
            <w:r/>
          </w:p>
        </w:tc>
        <w:tc>
          <w:tcPr>
            <w:tcW w:w="5019"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≥6.0</w:t>
            </w:r>
            <w:r/>
          </w:p>
        </w:tc>
      </w:tr>
      <w:tr>
        <w:trPr>
          <w:jc w:val="center"/>
        </w:trPr>
        <w:tc>
          <w:tcPr>
            <w:tcW w:w="703"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4</w:t>
            </w:r>
            <w:r/>
          </w:p>
        </w:tc>
        <w:tc>
          <w:tcPr>
            <w:tcW w:w="3233"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相对融雪化冰能力/%</w:t>
            </w:r>
            <w:r/>
          </w:p>
        </w:tc>
        <w:tc>
          <w:tcPr>
            <w:tcW w:w="5019"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≥90%</w:t>
            </w:r>
            <w:r/>
          </w:p>
        </w:tc>
      </w:tr>
      <w:tr>
        <w:trPr>
          <w:jc w:val="center"/>
        </w:trPr>
        <w:tc>
          <w:tcPr>
            <w:tcW w:w="703"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5</w:t>
            </w:r>
            <w:r/>
          </w:p>
        </w:tc>
        <w:tc>
          <w:tcPr>
            <w:tcW w:w="3233"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冰点/℃</w:t>
            </w:r>
            <w:r/>
          </w:p>
        </w:tc>
        <w:tc>
          <w:tcPr>
            <w:tcW w:w="5019" w:type="dxa"/>
            <w:vAlign w:val="top"/>
            <w:textDirection w:val="lrTb"/>
            <w:noWrap w:val="false"/>
          </w:tcPr>
          <w:p>
            <w:pPr>
              <w:spacing w:line="360" w:lineRule="auto"/>
              <w:rPr>
                <w:rFonts w:hint="eastAsia" w:ascii="宋体" w:hAnsi="宋体" w:cs="宋体"/>
                <w:color w:val="000000"/>
                <w:sz w:val="24"/>
              </w:rPr>
            </w:pPr>
            <w:r>
              <w:rPr>
                <w:rFonts w:hint="eastAsia" w:ascii="宋体" w:hAnsi="宋体" w:eastAsia="宋体" w:cs="宋体"/>
                <w:color w:val="000000"/>
                <w:sz w:val="24"/>
              </w:rPr>
              <w:t xml:space="preserve">Ⅱ</w:t>
            </w:r>
            <w:r>
              <w:rPr>
                <w:rFonts w:hint="eastAsia" w:ascii="宋体" w:hAnsi="宋体" w:eastAsia="宋体" w:cs="宋体"/>
                <w:color w:val="000000"/>
                <w:sz w:val="24"/>
                <w:lang w:val="en-US" w:eastAsia="zh-CN"/>
              </w:rPr>
              <w:t xml:space="preserve">型，</w:t>
            </w:r>
            <w:r>
              <w:rPr>
                <w:rFonts w:hint="eastAsia" w:ascii="宋体" w:hAnsi="宋体" w:cs="宋体"/>
                <w:color w:val="000000"/>
                <w:sz w:val="24"/>
              </w:rPr>
              <w:t xml:space="preserve">冰点</w:t>
            </w:r>
            <w:r>
              <w:rPr>
                <w:rFonts w:hint="eastAsia" w:ascii="宋体" w:hAnsi="宋体" w:cs="宋体"/>
                <w:color w:val="000000"/>
                <w:sz w:val="24"/>
                <w:lang w:eastAsia="zh-CN"/>
              </w:rPr>
              <w:t xml:space="preserve">〈</w:t>
            </w:r>
            <w:r>
              <w:rPr>
                <w:rFonts w:hint="eastAsia" w:ascii="宋体" w:hAnsi="宋体" w:cs="宋体"/>
                <w:color w:val="000000"/>
                <w:sz w:val="24"/>
              </w:rPr>
              <w:t xml:space="preserve">-</w:t>
            </w:r>
            <w:r>
              <w:rPr>
                <w:rFonts w:hint="eastAsia" w:cs="宋体"/>
                <w:color w:val="000000"/>
                <w:sz w:val="24"/>
                <w:lang w:val="en-US" w:eastAsia="zh-CN"/>
              </w:rPr>
              <w:t xml:space="preserve">1</w:t>
            </w:r>
            <w:r>
              <w:rPr>
                <w:rFonts w:hint="eastAsia" w:ascii="宋体" w:hAnsi="宋体" w:cs="宋体"/>
                <w:color w:val="000000"/>
                <w:sz w:val="24"/>
              </w:rPr>
              <w:t xml:space="preserve">5℃</w:t>
            </w:r>
            <w:r/>
          </w:p>
        </w:tc>
      </w:tr>
      <w:tr>
        <w:trPr>
          <w:jc w:val="center"/>
        </w:trPr>
        <w:tc>
          <w:tcPr>
            <w:tcW w:w="703"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6</w:t>
            </w:r>
            <w:r/>
          </w:p>
        </w:tc>
        <w:tc>
          <w:tcPr>
            <w:tcW w:w="3233"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PH</w:t>
            </w:r>
            <w:r/>
          </w:p>
        </w:tc>
        <w:tc>
          <w:tcPr>
            <w:tcW w:w="5019"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6.0</w:t>
            </w:r>
            <w:r>
              <w:rPr>
                <w:rFonts w:ascii="Arial" w:hAnsi="Arial" w:cs="Arial"/>
                <w:color w:val="000000"/>
                <w:sz w:val="24"/>
              </w:rPr>
              <w:t xml:space="preserve">~</w:t>
            </w:r>
            <w:r>
              <w:rPr>
                <w:rFonts w:hint="eastAsia" w:ascii="宋体" w:hAnsi="宋体" w:cs="宋体"/>
                <w:color w:val="000000"/>
                <w:sz w:val="24"/>
              </w:rPr>
              <w:t xml:space="preserve">10.0</w:t>
            </w:r>
            <w:r/>
          </w:p>
        </w:tc>
      </w:tr>
      <w:tr>
        <w:trPr>
          <w:jc w:val="center"/>
        </w:trPr>
        <w:tc>
          <w:tcPr>
            <w:tcW w:w="703"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7</w:t>
            </w:r>
            <w:r/>
          </w:p>
        </w:tc>
        <w:tc>
          <w:tcPr>
            <w:tcW w:w="3233"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碳钢腐蚀试验/（mm/a）</w:t>
            </w:r>
            <w:r/>
          </w:p>
        </w:tc>
        <w:tc>
          <w:tcPr>
            <w:tcW w:w="5019"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≤0.11</w:t>
            </w:r>
            <w:r/>
          </w:p>
        </w:tc>
      </w:tr>
      <w:tr>
        <w:trPr>
          <w:jc w:val="center"/>
          <w:trHeight w:val="506"/>
        </w:trPr>
        <w:tc>
          <w:tcPr>
            <w:tcW w:w="703"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8</w:t>
            </w:r>
            <w:r/>
          </w:p>
        </w:tc>
        <w:tc>
          <w:tcPr>
            <w:tcW w:w="3233"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路面摩擦衰减率/%</w:t>
            </w:r>
            <w:r/>
          </w:p>
        </w:tc>
        <w:tc>
          <w:tcPr>
            <w:tcW w:w="5019"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≤10</w:t>
            </w:r>
            <w:r/>
          </w:p>
        </w:tc>
      </w:tr>
      <w:tr>
        <w:trPr>
          <w:jc w:val="center"/>
        </w:trPr>
        <w:tc>
          <w:tcPr>
            <w:tcW w:w="703"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9</w:t>
            </w:r>
            <w:r/>
          </w:p>
        </w:tc>
        <w:tc>
          <w:tcPr>
            <w:tcW w:w="3233"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植物种子相对受害率/%</w:t>
            </w:r>
            <w:r/>
          </w:p>
        </w:tc>
        <w:tc>
          <w:tcPr>
            <w:tcW w:w="5019"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w:t>
            </w:r>
            <w:r>
              <w:rPr>
                <w:rFonts w:hint="eastAsia" w:cs="宋体"/>
                <w:color w:val="000000"/>
                <w:sz w:val="24"/>
                <w:lang w:val="en-US" w:eastAsia="zh-CN"/>
              </w:rPr>
              <w:t xml:space="preserve">5</w:t>
            </w:r>
            <w:r>
              <w:rPr>
                <w:rFonts w:hint="eastAsia" w:ascii="宋体" w:hAnsi="宋体" w:cs="宋体"/>
                <w:color w:val="000000"/>
                <w:sz w:val="24"/>
              </w:rPr>
              <w:t xml:space="preserve">0</w:t>
            </w:r>
            <w:r/>
          </w:p>
        </w:tc>
      </w:tr>
      <w:tr>
        <w:trPr>
          <w:jc w:val="center"/>
        </w:trPr>
        <w:tc>
          <w:tcPr>
            <w:tcW w:w="703"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10</w:t>
            </w:r>
            <w:r/>
          </w:p>
        </w:tc>
        <w:tc>
          <w:tcPr>
            <w:tcW w:w="3233"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汞（Hg）/（mg/kg）</w:t>
            </w:r>
            <w:r/>
          </w:p>
        </w:tc>
        <w:tc>
          <w:tcPr>
            <w:tcW w:w="5019"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≤1</w:t>
            </w:r>
            <w:r/>
          </w:p>
        </w:tc>
      </w:tr>
      <w:tr>
        <w:trPr>
          <w:jc w:val="center"/>
        </w:trPr>
        <w:tc>
          <w:tcPr>
            <w:tcW w:w="703"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1</w:t>
            </w:r>
            <w:r/>
          </w:p>
        </w:tc>
        <w:tc>
          <w:tcPr>
            <w:tcW w:w="3233"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镉（Cd）/（mg/kg）</w:t>
            </w:r>
            <w:r/>
          </w:p>
        </w:tc>
        <w:tc>
          <w:tcPr>
            <w:tcW w:w="5019"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≤5</w:t>
            </w:r>
            <w:r/>
          </w:p>
        </w:tc>
      </w:tr>
      <w:tr>
        <w:trPr>
          <w:jc w:val="center"/>
        </w:trPr>
        <w:tc>
          <w:tcPr>
            <w:tcW w:w="703" w:type="dxa"/>
            <w:vAlign w:val="top"/>
            <w:textDirection w:val="lrTb"/>
            <w:noWrap w:val="false"/>
          </w:tcPr>
          <w:p>
            <w:pPr>
              <w:spacing w:line="360" w:lineRule="auto"/>
              <w:rPr>
                <w:rFonts w:hint="eastAsia" w:ascii="宋体" w:hAnsi="宋体" w:cs="宋体"/>
                <w:color w:val="000000"/>
                <w:sz w:val="24"/>
                <w:lang w:val="en-US" w:eastAsia="zh-CN" w:bidi="ar-SA"/>
              </w:rPr>
            </w:pPr>
            <w:r>
              <w:rPr>
                <w:rFonts w:hint="eastAsia" w:ascii="宋体" w:hAnsi="宋体" w:cs="宋体"/>
                <w:color w:val="000000"/>
                <w:sz w:val="24"/>
              </w:rPr>
              <w:t xml:space="preserve">12</w:t>
            </w:r>
            <w:r/>
          </w:p>
        </w:tc>
        <w:tc>
          <w:tcPr>
            <w:tcW w:w="3233"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铬（Cr）/（mg/kg）</w:t>
            </w:r>
            <w:r/>
          </w:p>
        </w:tc>
        <w:tc>
          <w:tcPr>
            <w:tcW w:w="5019"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≤15</w:t>
            </w:r>
            <w:r/>
          </w:p>
        </w:tc>
      </w:tr>
      <w:tr>
        <w:trPr>
          <w:jc w:val="center"/>
        </w:trPr>
        <w:tc>
          <w:tcPr>
            <w:tcW w:w="703" w:type="dxa"/>
            <w:vAlign w:val="top"/>
            <w:textDirection w:val="lrTb"/>
            <w:noWrap w:val="false"/>
          </w:tcPr>
          <w:p>
            <w:pPr>
              <w:spacing w:line="360" w:lineRule="auto"/>
              <w:rPr>
                <w:rFonts w:hint="eastAsia" w:ascii="宋体" w:hAnsi="宋体" w:cs="宋体"/>
                <w:color w:val="000000"/>
                <w:sz w:val="24"/>
                <w:lang w:val="en-US" w:eastAsia="zh-CN" w:bidi="ar-SA"/>
              </w:rPr>
            </w:pPr>
            <w:r>
              <w:rPr>
                <w:rFonts w:hint="eastAsia" w:ascii="宋体" w:hAnsi="宋体" w:cs="宋体"/>
                <w:color w:val="000000"/>
                <w:sz w:val="24"/>
              </w:rPr>
              <w:t xml:space="preserve">13</w:t>
            </w:r>
            <w:r/>
          </w:p>
        </w:tc>
        <w:tc>
          <w:tcPr>
            <w:tcW w:w="3233"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铅（Pb）/（mg/kg）</w:t>
            </w:r>
            <w:r/>
          </w:p>
        </w:tc>
        <w:tc>
          <w:tcPr>
            <w:tcW w:w="5019"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≤25</w:t>
            </w:r>
            <w:r/>
          </w:p>
        </w:tc>
      </w:tr>
      <w:tr>
        <w:trPr>
          <w:jc w:val="center"/>
        </w:trPr>
        <w:tc>
          <w:tcPr>
            <w:tcW w:w="703" w:type="dxa"/>
            <w:vAlign w:val="top"/>
            <w:textDirection w:val="lrTb"/>
            <w:noWrap w:val="false"/>
          </w:tcPr>
          <w:p>
            <w:pPr>
              <w:spacing w:line="360" w:lineRule="auto"/>
              <w:rPr>
                <w:rFonts w:hint="eastAsia" w:ascii="宋体" w:hAnsi="宋体" w:cs="宋体"/>
                <w:color w:val="000000"/>
                <w:sz w:val="24"/>
                <w:lang w:val="en-US" w:eastAsia="zh-CN" w:bidi="ar-SA"/>
              </w:rPr>
            </w:pPr>
            <w:r>
              <w:rPr>
                <w:rFonts w:hint="eastAsia" w:ascii="宋体" w:hAnsi="宋体" w:cs="宋体"/>
                <w:color w:val="000000"/>
                <w:sz w:val="24"/>
              </w:rPr>
              <w:t xml:space="preserve">14</w:t>
            </w:r>
            <w:r/>
          </w:p>
        </w:tc>
        <w:tc>
          <w:tcPr>
            <w:tcW w:w="3233"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砷 (As) /（mg/kg）</w:t>
            </w:r>
            <w:r/>
          </w:p>
        </w:tc>
        <w:tc>
          <w:tcPr>
            <w:tcW w:w="5019"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≤5</w:t>
            </w:r>
            <w:r/>
          </w:p>
        </w:tc>
      </w:tr>
      <w:tr>
        <w:trPr>
          <w:jc w:val="center"/>
        </w:trPr>
        <w:tc>
          <w:tcPr>
            <w:tcW w:w="703" w:type="dxa"/>
            <w:vAlign w:val="top"/>
            <w:textDirection w:val="lrTb"/>
            <w:noWrap w:val="false"/>
          </w:tcPr>
          <w:p>
            <w:pPr>
              <w:spacing w:line="360" w:lineRule="auto"/>
              <w:rPr>
                <w:rFonts w:hint="eastAsia" w:ascii="宋体" w:hAnsi="宋体" w:cs="宋体"/>
                <w:color w:val="000000"/>
                <w:sz w:val="24"/>
                <w:lang w:val="en-US" w:eastAsia="zh-CN" w:bidi="ar-SA"/>
              </w:rPr>
            </w:pPr>
            <w:r>
              <w:rPr>
                <w:rFonts w:hint="eastAsia" w:ascii="宋体" w:hAnsi="宋体" w:cs="宋体"/>
                <w:color w:val="000000"/>
                <w:sz w:val="24"/>
              </w:rPr>
              <w:t xml:space="preserve">15</w:t>
            </w:r>
            <w:r/>
          </w:p>
        </w:tc>
        <w:tc>
          <w:tcPr>
            <w:tcW w:w="3233"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固体水分w/%</w:t>
            </w:r>
            <w:r/>
          </w:p>
        </w:tc>
        <w:tc>
          <w:tcPr>
            <w:tcW w:w="5019"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≤5</w:t>
            </w:r>
            <w:r/>
          </w:p>
        </w:tc>
      </w:tr>
      <w:tr>
        <w:trPr>
          <w:jc w:val="center"/>
        </w:trPr>
        <w:tc>
          <w:tcPr>
            <w:tcW w:w="703" w:type="dxa"/>
            <w:vAlign w:val="top"/>
            <w:textDirection w:val="lrTb"/>
            <w:noWrap w:val="false"/>
          </w:tcPr>
          <w:p>
            <w:pPr>
              <w:spacing w:line="360" w:lineRule="auto"/>
              <w:rPr>
                <w:rFonts w:hint="eastAsia" w:ascii="宋体" w:hAnsi="宋体" w:cs="宋体"/>
                <w:color w:val="000000"/>
                <w:sz w:val="24"/>
                <w:lang w:val="en-US" w:eastAsia="zh-CN" w:bidi="ar-SA"/>
              </w:rPr>
            </w:pPr>
            <w:r>
              <w:rPr>
                <w:rFonts w:hint="eastAsia" w:ascii="宋体" w:hAnsi="宋体" w:cs="宋体"/>
                <w:color w:val="000000"/>
                <w:sz w:val="24"/>
              </w:rPr>
              <w:t xml:space="preserve">16</w:t>
            </w:r>
            <w:r/>
          </w:p>
        </w:tc>
        <w:tc>
          <w:tcPr>
            <w:tcW w:w="3233"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水不溶物w/%</w:t>
            </w:r>
            <w:r/>
          </w:p>
        </w:tc>
        <w:tc>
          <w:tcPr>
            <w:tcW w:w="5019"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≤5</w:t>
            </w:r>
            <w:r/>
          </w:p>
        </w:tc>
      </w:tr>
      <w:tr>
        <w:trPr>
          <w:jc w:val="center"/>
        </w:trPr>
        <w:tc>
          <w:tcPr>
            <w:tcW w:w="703"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lang w:val="en-US" w:eastAsia="zh-CN"/>
              </w:rPr>
              <w:t xml:space="preserve">17</w:t>
            </w:r>
            <w:r/>
          </w:p>
        </w:tc>
        <w:tc>
          <w:tcPr>
            <w:tcW w:w="3233" w:type="dxa"/>
            <w:vAlign w:val="top"/>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氯化物（CL</w:t>
            </w:r>
            <w:r>
              <w:rPr>
                <w:rFonts w:hint="eastAsia" w:ascii="宋体" w:hAnsi="宋体" w:cs="宋体"/>
                <w:color w:val="000000"/>
                <w:sz w:val="24"/>
                <w:vertAlign w:val="superscript"/>
              </w:rPr>
              <w:t xml:space="preserve">-</w:t>
            </w:r>
            <w:r>
              <w:rPr>
                <w:rFonts w:hint="eastAsia" w:ascii="宋体" w:hAnsi="宋体" w:cs="宋体"/>
                <w:color w:val="000000"/>
                <w:sz w:val="24"/>
              </w:rPr>
              <w:t xml:space="preserve">）w/%</w:t>
            </w:r>
            <w:r/>
          </w:p>
        </w:tc>
        <w:tc>
          <w:tcPr>
            <w:tcW w:w="5019" w:type="dxa"/>
            <w:vAlign w:val="top"/>
            <w:textDirection w:val="lrTb"/>
            <w:noWrap w:val="false"/>
          </w:tcPr>
          <w:p>
            <w:pPr>
              <w:spacing w:line="360" w:lineRule="auto"/>
              <w:rPr>
                <w:rFonts w:hint="eastAsia" w:ascii="宋体" w:hAnsi="宋体" w:cs="宋体"/>
                <w:color w:val="000000"/>
                <w:sz w:val="24"/>
              </w:rPr>
            </w:pPr>
            <w:r>
              <w:rPr>
                <w:rFonts w:hint="eastAsia" w:ascii="宋体" w:hAnsi="宋体" w:eastAsia="宋体" w:cs="宋体"/>
                <w:color w:val="000000"/>
                <w:sz w:val="24"/>
              </w:rPr>
              <w:t xml:space="preserve">&gt;</w:t>
            </w:r>
            <w:r>
              <w:rPr>
                <w:rFonts w:hint="eastAsia" w:ascii="宋体" w:hAnsi="宋体" w:cs="宋体"/>
                <w:color w:val="000000"/>
                <w:sz w:val="24"/>
              </w:rPr>
              <w:t xml:space="preserve">1.0</w:t>
            </w:r>
            <w:r/>
          </w:p>
        </w:tc>
      </w:tr>
      <w:tr>
        <w:trPr>
          <w:jc w:val="center"/>
          <w:trHeight w:val="764"/>
        </w:trPr>
        <w:tc>
          <w:tcPr>
            <w:gridSpan w:val="3"/>
            <w:tcW w:w="895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注：汞、镉、铬、铅、砷指标计算时以固体融雪剂干基或液体融雪剂原液（未经稀释）质量计算含量</w:t>
            </w:r>
            <w:r/>
          </w:p>
        </w:tc>
      </w:tr>
      <w:tr>
        <w:trPr>
          <w:jc w:val="center"/>
          <w:trHeight w:val="475"/>
        </w:trPr>
        <w:tc>
          <w:tcPr>
            <w:gridSpan w:val="3"/>
            <w:tcW w:w="895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以上指标依据国家标准《GB/T 23851-2017 融雪剂》等制定</w:t>
            </w:r>
            <w:r/>
          </w:p>
        </w:tc>
      </w:tr>
      <w:tr>
        <w:trPr>
          <w:jc w:val="center"/>
          <w:trHeight w:val="475"/>
        </w:trPr>
        <w:tc>
          <w:tcPr>
            <w:gridSpan w:val="3"/>
            <w:tcW w:w="8955" w:type="dxa"/>
            <w:vAlign w:val="center"/>
            <w:textDirection w:val="lrTb"/>
            <w:noWrap w:val="false"/>
          </w:tcPr>
          <w:p>
            <w:pPr>
              <w:ind w:left="0" w:right="0" w:firstLine="0"/>
              <w:jc w:val="both"/>
              <w:spacing w:before="0" w:after="0"/>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yellow"/>
              </w:rPr>
              <w:t xml:space="preserve">响应文件中必须提供所投环保型融雪剂（固体撒播型）具有CMA认证资格的检测机构出具的符合《国家道路除冰融雪剂GB/T23851-2017固体指标要求》的检测报告。（提供</w:t>
            </w:r>
            <w:r>
              <w:rPr>
                <w:rFonts w:hint="eastAsia" w:ascii="宋体" w:hAnsi="宋体" w:cs="宋体"/>
                <w:b/>
                <w:color w:val="000000"/>
                <w:sz w:val="24"/>
                <w:highlight w:val="yellow"/>
                <w:lang w:val="en-US" w:eastAsia="zh-CN"/>
              </w:rPr>
              <w:t xml:space="preserve">2026年出具的</w:t>
            </w:r>
            <w:r>
              <w:rPr>
                <w:rFonts w:ascii="宋体" w:hAnsi="宋体" w:eastAsia="宋体" w:cs="宋体"/>
                <w:b/>
                <w:color w:val="000000"/>
                <w:sz w:val="24"/>
                <w:highlight w:val="yellow"/>
              </w:rPr>
              <w:t xml:space="preserve">检测报告扫描件并加盖供应商电子章）</w:t>
            </w:r>
            <w:r/>
          </w:p>
        </w:tc>
      </w:tr>
    </w:tbl>
    <w:p>
      <w:pPr>
        <w:pStyle w:val="840"/>
        <w:ind w:left="0" w:right="1470" w:firstLine="0"/>
        <w:spacing w:line="360" w:lineRule="auto"/>
        <w:rPr>
          <w:rFonts w:hint="eastAsia" w:ascii="宋体" w:hAnsi="宋体"/>
          <w:bCs/>
          <w:color w:val="000000"/>
          <w:sz w:val="24"/>
          <w:szCs w:val="24"/>
        </w:rPr>
      </w:pPr>
      <w:r>
        <w:rPr>
          <w:rFonts w:ascii="宋体" w:hAnsi="宋体"/>
          <w:bCs/>
          <w:color w:val="000000"/>
          <w:sz w:val="24"/>
          <w:szCs w:val="24"/>
        </w:rPr>
        <w:t xml:space="preserve">3.2</w:t>
      </w:r>
      <w:r>
        <w:rPr>
          <w:rFonts w:hint="eastAsia" w:ascii="宋体" w:hAnsi="宋体"/>
          <w:bCs/>
          <w:color w:val="000000"/>
          <w:sz w:val="24"/>
          <w:szCs w:val="24"/>
        </w:rPr>
        <w:t xml:space="preserve">液体融雪剂技术标准</w:t>
      </w:r>
      <w:r/>
    </w:p>
    <w:tbl>
      <w:tblPr>
        <w:tblStyle w:val="6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75"/>
        <w:gridCol w:w="818"/>
        <w:gridCol w:w="4005"/>
      </w:tblGrid>
      <w:tr>
        <w:trPr>
          <w:jc w:val="center"/>
          <w:trHeight w:val="567"/>
        </w:trPr>
        <w:tc>
          <w:tcPr>
            <w:tcW w:w="3975"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项目名称</w:t>
            </w:r>
            <w:r/>
          </w:p>
        </w:tc>
        <w:tc>
          <w:tcPr>
            <w:tcW w:w="818"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单位</w:t>
            </w:r>
            <w:r/>
          </w:p>
        </w:tc>
        <w:tc>
          <w:tcPr>
            <w:tcW w:w="4005"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质量指标</w:t>
            </w:r>
            <w:r/>
          </w:p>
        </w:tc>
      </w:tr>
      <w:tr>
        <w:trPr>
          <w:jc w:val="center"/>
          <w:trHeight w:val="567"/>
        </w:trPr>
        <w:tc>
          <w:tcPr>
            <w:tcW w:w="3975"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液体色度、颜色</w:t>
            </w:r>
            <w:r/>
          </w:p>
        </w:tc>
        <w:tc>
          <w:tcPr>
            <w:tcW w:w="818"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w:t>
            </w:r>
            <w:r/>
          </w:p>
        </w:tc>
        <w:tc>
          <w:tcPr>
            <w:tcW w:w="4005"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无色或者浅色均一液体</w:t>
            </w:r>
            <w:r/>
          </w:p>
        </w:tc>
      </w:tr>
      <w:tr>
        <w:trPr>
          <w:jc w:val="center"/>
          <w:trHeight w:val="567"/>
        </w:trPr>
        <w:tc>
          <w:tcPr>
            <w:tcW w:w="3975"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气味</w:t>
            </w:r>
            <w:r/>
          </w:p>
        </w:tc>
        <w:tc>
          <w:tcPr>
            <w:tcW w:w="818"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w:t>
            </w:r>
            <w:r/>
          </w:p>
        </w:tc>
        <w:tc>
          <w:tcPr>
            <w:tcW w:w="4005"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无令人不快的气味</w:t>
            </w:r>
            <w:r/>
          </w:p>
        </w:tc>
      </w:tr>
      <w:tr>
        <w:trPr>
          <w:jc w:val="center"/>
          <w:trHeight w:val="567"/>
        </w:trPr>
        <w:tc>
          <w:tcPr>
            <w:tcW w:w="3975"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水不溶物</w:t>
            </w:r>
            <w:r/>
          </w:p>
        </w:tc>
        <w:tc>
          <w:tcPr>
            <w:tcW w:w="818"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w:t>
            </w:r>
            <w:r/>
          </w:p>
        </w:tc>
        <w:tc>
          <w:tcPr>
            <w:tcW w:w="4005"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≤5</w:t>
            </w:r>
            <w:r/>
          </w:p>
        </w:tc>
      </w:tr>
      <w:tr>
        <w:trPr>
          <w:jc w:val="center"/>
          <w:trHeight w:val="567"/>
        </w:trPr>
        <w:tc>
          <w:tcPr>
            <w:tcW w:w="3975"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冰点</w:t>
            </w:r>
            <w:r/>
          </w:p>
        </w:tc>
        <w:tc>
          <w:tcPr>
            <w:tcW w:w="818"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w:t>
            </w:r>
            <w:r/>
          </w:p>
        </w:tc>
        <w:tc>
          <w:tcPr>
            <w:tcW w:w="4005" w:type="dxa"/>
            <w:vAlign w:val="center"/>
            <w:textDirection w:val="lrTb"/>
            <w:noWrap w:val="false"/>
          </w:tcPr>
          <w:p>
            <w:pPr>
              <w:rPr>
                <w:rFonts w:ascii="宋体" w:hAnsi="宋体"/>
                <w:color w:val="000000"/>
                <w:sz w:val="24"/>
              </w:rPr>
            </w:pPr>
            <w:r>
              <w:rPr>
                <w:rFonts w:hint="eastAsia" w:ascii="宋体" w:hAnsi="宋体" w:eastAsia="宋体" w:cs="宋体"/>
                <w:color w:val="000000"/>
                <w:sz w:val="24"/>
              </w:rPr>
              <w:t xml:space="preserve">Ⅱ</w:t>
            </w:r>
            <w:r>
              <w:rPr>
                <w:rFonts w:hint="eastAsia" w:ascii="宋体" w:hAnsi="宋体" w:eastAsia="宋体" w:cs="宋体"/>
                <w:color w:val="000000"/>
                <w:sz w:val="24"/>
                <w:lang w:val="en-US" w:eastAsia="zh-CN"/>
              </w:rPr>
              <w:t xml:space="preserve">型，</w:t>
            </w:r>
            <w:r>
              <w:rPr>
                <w:rFonts w:hint="eastAsia" w:ascii="宋体" w:hAnsi="宋体" w:cs="宋体"/>
                <w:color w:val="000000"/>
                <w:sz w:val="24"/>
              </w:rPr>
              <w:t xml:space="preserve">冰点</w:t>
            </w:r>
            <w:r>
              <w:rPr>
                <w:rFonts w:hint="eastAsia" w:ascii="宋体" w:hAnsi="宋体" w:cs="宋体"/>
                <w:color w:val="000000"/>
                <w:sz w:val="24"/>
                <w:lang w:eastAsia="zh-CN"/>
              </w:rPr>
              <w:t xml:space="preserve">〈</w:t>
            </w:r>
            <w:r>
              <w:rPr>
                <w:rFonts w:hint="eastAsia" w:ascii="宋体" w:hAnsi="宋体" w:cs="宋体"/>
                <w:color w:val="000000"/>
                <w:sz w:val="24"/>
              </w:rPr>
              <w:t xml:space="preserve">-</w:t>
            </w:r>
            <w:r>
              <w:rPr>
                <w:rFonts w:hint="eastAsia" w:cs="宋体"/>
                <w:color w:val="000000"/>
                <w:sz w:val="24"/>
                <w:lang w:val="en-US" w:eastAsia="zh-CN"/>
              </w:rPr>
              <w:t xml:space="preserve">1</w:t>
            </w:r>
            <w:r>
              <w:rPr>
                <w:rFonts w:hint="eastAsia" w:ascii="宋体" w:hAnsi="宋体" w:cs="宋体"/>
                <w:color w:val="000000"/>
                <w:sz w:val="24"/>
              </w:rPr>
              <w:t xml:space="preserve">5℃</w:t>
            </w:r>
            <w:r/>
          </w:p>
        </w:tc>
      </w:tr>
      <w:tr>
        <w:trPr>
          <w:jc w:val="center"/>
          <w:trHeight w:val="567"/>
        </w:trPr>
        <w:tc>
          <w:tcPr>
            <w:tcW w:w="3975"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相对融雪化冰能力</w:t>
            </w:r>
            <w:r/>
          </w:p>
        </w:tc>
        <w:tc>
          <w:tcPr>
            <w:tcW w:w="818"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w:t>
            </w:r>
            <w:r/>
          </w:p>
        </w:tc>
        <w:tc>
          <w:tcPr>
            <w:tcW w:w="4005"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≥90%</w:t>
            </w:r>
            <w:r/>
          </w:p>
        </w:tc>
      </w:tr>
      <w:tr>
        <w:trPr>
          <w:jc w:val="center"/>
          <w:trHeight w:val="567"/>
        </w:trPr>
        <w:tc>
          <w:tcPr>
            <w:tcW w:w="3975"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碳钢腐蚀率</w:t>
            </w:r>
            <w:r/>
          </w:p>
        </w:tc>
        <w:tc>
          <w:tcPr>
            <w:tcW w:w="818"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mm/a</w:t>
            </w:r>
            <w:r/>
          </w:p>
        </w:tc>
        <w:tc>
          <w:tcPr>
            <w:tcW w:w="4005"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≤0.11</w:t>
            </w:r>
            <w:r/>
          </w:p>
        </w:tc>
      </w:tr>
      <w:tr>
        <w:trPr>
          <w:jc w:val="center"/>
          <w:trHeight w:val="567"/>
        </w:trPr>
        <w:tc>
          <w:tcPr>
            <w:tcW w:w="3975"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路面摩擦衰减率</w:t>
            </w:r>
            <w:r/>
          </w:p>
        </w:tc>
        <w:tc>
          <w:tcPr>
            <w:tcW w:w="818"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w:t>
            </w:r>
            <w:r/>
          </w:p>
        </w:tc>
        <w:tc>
          <w:tcPr>
            <w:tcW w:w="4005"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≤10</w:t>
            </w:r>
            <w:r/>
          </w:p>
        </w:tc>
      </w:tr>
      <w:tr>
        <w:trPr>
          <w:jc w:val="center"/>
          <w:trHeight w:val="567"/>
        </w:trPr>
        <w:tc>
          <w:tcPr>
            <w:tcW w:w="3975"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植物种子相对受害率</w:t>
            </w:r>
            <w:r/>
          </w:p>
        </w:tc>
        <w:tc>
          <w:tcPr>
            <w:tcW w:w="818"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w:t>
            </w:r>
            <w:r/>
          </w:p>
        </w:tc>
        <w:tc>
          <w:tcPr>
            <w:tcW w:w="4005"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≤50</w:t>
            </w:r>
            <w:r/>
          </w:p>
        </w:tc>
      </w:tr>
      <w:tr>
        <w:trPr>
          <w:jc w:val="center"/>
          <w:trHeight w:val="567"/>
        </w:trPr>
        <w:tc>
          <w:tcPr>
            <w:tcW w:w="3975" w:type="dxa"/>
            <w:vAlign w:val="center"/>
            <w:textDirection w:val="lrTb"/>
            <w:noWrap w:val="false"/>
          </w:tcPr>
          <w:p>
            <w:pPr>
              <w:rPr>
                <w:rFonts w:ascii="宋体" w:hAnsi="宋体" w:eastAsia="宋体"/>
                <w:color w:val="000000"/>
                <w:sz w:val="24"/>
                <w:lang w:val="en-US" w:eastAsia="zh-CN"/>
              </w:rPr>
            </w:pPr>
            <w:r>
              <w:rPr>
                <w:rFonts w:hint="eastAsia" w:ascii="宋体" w:hAnsi="宋体" w:cs="宋体"/>
                <w:color w:val="000000"/>
                <w:sz w:val="24"/>
                <w:lang w:val="en-US" w:eastAsia="zh-CN"/>
              </w:rPr>
              <w:t xml:space="preserve">PH</w:t>
            </w:r>
            <w:r/>
          </w:p>
        </w:tc>
        <w:tc>
          <w:tcPr>
            <w:tcW w:w="818"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w:t>
            </w:r>
            <w:r/>
          </w:p>
        </w:tc>
        <w:tc>
          <w:tcPr>
            <w:tcW w:w="4005"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6</w:t>
            </w:r>
            <w:r>
              <w:rPr>
                <w:rFonts w:hint="eastAsia" w:cs="宋体"/>
                <w:color w:val="000000"/>
                <w:sz w:val="24"/>
                <w:lang w:val="en-US" w:eastAsia="zh-CN"/>
              </w:rPr>
              <w:t xml:space="preserve">.0</w:t>
            </w:r>
            <w:r>
              <w:rPr>
                <w:rFonts w:ascii="Arial" w:hAnsi="Arial" w:cs="Arial"/>
                <w:color w:val="000000"/>
                <w:sz w:val="24"/>
              </w:rPr>
              <w:t xml:space="preserve">~</w:t>
            </w:r>
            <w:r>
              <w:rPr>
                <w:rFonts w:hint="eastAsia" w:cs="宋体"/>
                <w:color w:val="000000"/>
                <w:sz w:val="24"/>
                <w:lang w:val="en-US" w:eastAsia="zh-CN"/>
              </w:rPr>
              <w:t xml:space="preserve">10</w:t>
            </w:r>
            <w:r>
              <w:rPr>
                <w:rFonts w:hint="eastAsia" w:ascii="宋体" w:hAnsi="宋体" w:cs="宋体"/>
                <w:color w:val="000000"/>
                <w:sz w:val="24"/>
              </w:rPr>
              <w:t xml:space="preserve">.0</w:t>
            </w:r>
            <w:r/>
          </w:p>
        </w:tc>
      </w:tr>
      <w:tr>
        <w:trPr>
          <w:jc w:val="center"/>
          <w:trHeight w:val="567"/>
        </w:trPr>
        <w:tc>
          <w:tcPr>
            <w:tcW w:w="3975"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氯化物</w:t>
            </w:r>
            <w:r/>
          </w:p>
        </w:tc>
        <w:tc>
          <w:tcPr>
            <w:tcW w:w="818"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w:t>
            </w:r>
            <w:r/>
          </w:p>
        </w:tc>
        <w:tc>
          <w:tcPr>
            <w:tcW w:w="4005" w:type="dxa"/>
            <w:vAlign w:val="center"/>
            <w:textDirection w:val="lrTb"/>
            <w:noWrap w:val="false"/>
          </w:tcPr>
          <w:p>
            <w:pPr>
              <w:rPr>
                <w:rFonts w:ascii="宋体" w:hAnsi="宋体"/>
                <w:color w:val="000000"/>
                <w:sz w:val="24"/>
              </w:rPr>
            </w:pPr>
            <w:r>
              <w:rPr>
                <w:rFonts w:ascii="宋体" w:hAnsi="宋体" w:cs="宋体"/>
                <w:color w:val="000000"/>
                <w:sz w:val="24"/>
              </w:rPr>
              <w:t xml:space="preserve">≤1.0</w:t>
            </w:r>
            <w:r/>
          </w:p>
        </w:tc>
      </w:tr>
      <w:tr>
        <w:trPr>
          <w:jc w:val="center"/>
          <w:trHeight w:val="567"/>
        </w:trPr>
        <w:tc>
          <w:tcPr>
            <w:tcW w:w="3975"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汞</w:t>
            </w:r>
            <w:r/>
          </w:p>
        </w:tc>
        <w:tc>
          <w:tcPr>
            <w:tcW w:w="818"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mg/kg</w:t>
            </w:r>
            <w:r/>
          </w:p>
        </w:tc>
        <w:tc>
          <w:tcPr>
            <w:tcW w:w="4005" w:type="dxa"/>
            <w:vAlign w:val="center"/>
            <w:textDirection w:val="lrTb"/>
            <w:noWrap w:val="false"/>
          </w:tcPr>
          <w:p>
            <w:pPr>
              <w:rPr>
                <w:rFonts w:hint="eastAsia" w:ascii="宋体" w:hAnsi="宋体" w:eastAsia="宋体"/>
                <w:color w:val="000000"/>
                <w:sz w:val="24"/>
                <w:lang w:eastAsia="zh-CN"/>
              </w:rPr>
            </w:pPr>
            <w:r>
              <w:rPr>
                <w:rFonts w:hint="eastAsia" w:ascii="宋体" w:hAnsi="宋体" w:cs="宋体"/>
                <w:color w:val="000000"/>
                <w:sz w:val="24"/>
              </w:rPr>
              <w:t xml:space="preserve">≤</w:t>
            </w:r>
            <w:r>
              <w:rPr>
                <w:rFonts w:hint="eastAsia" w:cs="宋体"/>
                <w:color w:val="000000"/>
                <w:sz w:val="24"/>
                <w:lang w:val="en-US" w:eastAsia="zh-CN"/>
              </w:rPr>
              <w:t xml:space="preserve">1</w:t>
            </w:r>
            <w:r/>
          </w:p>
        </w:tc>
      </w:tr>
      <w:tr>
        <w:trPr>
          <w:jc w:val="center"/>
          <w:trHeight w:val="567"/>
        </w:trPr>
        <w:tc>
          <w:tcPr>
            <w:tcW w:w="3975"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镉</w:t>
            </w:r>
            <w:r/>
          </w:p>
        </w:tc>
        <w:tc>
          <w:tcPr>
            <w:tcW w:w="818"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mg/kg</w:t>
            </w:r>
            <w:r/>
          </w:p>
        </w:tc>
        <w:tc>
          <w:tcPr>
            <w:tcW w:w="4005" w:type="dxa"/>
            <w:vAlign w:val="center"/>
            <w:textDirection w:val="lrTb"/>
            <w:noWrap w:val="false"/>
          </w:tcPr>
          <w:p>
            <w:pPr>
              <w:rPr>
                <w:rFonts w:hint="eastAsia" w:ascii="宋体" w:hAnsi="宋体" w:eastAsia="宋体"/>
                <w:color w:val="000000"/>
                <w:sz w:val="24"/>
                <w:lang w:eastAsia="zh-CN"/>
              </w:rPr>
            </w:pPr>
            <w:r>
              <w:rPr>
                <w:rFonts w:hint="eastAsia" w:ascii="宋体" w:hAnsi="宋体" w:cs="宋体"/>
                <w:color w:val="000000"/>
                <w:sz w:val="24"/>
              </w:rPr>
              <w:t xml:space="preserve">≤</w:t>
            </w:r>
            <w:r>
              <w:rPr>
                <w:rFonts w:hint="eastAsia" w:cs="宋体"/>
                <w:color w:val="000000"/>
                <w:sz w:val="24"/>
                <w:lang w:val="en-US" w:eastAsia="zh-CN"/>
              </w:rPr>
              <w:t xml:space="preserve">5</w:t>
            </w:r>
            <w:r/>
          </w:p>
        </w:tc>
      </w:tr>
      <w:tr>
        <w:trPr>
          <w:jc w:val="center"/>
          <w:trHeight w:val="567"/>
        </w:trPr>
        <w:tc>
          <w:tcPr>
            <w:tcW w:w="3975"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铬</w:t>
            </w:r>
            <w:r/>
          </w:p>
        </w:tc>
        <w:tc>
          <w:tcPr>
            <w:tcW w:w="818"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mg/kg</w:t>
            </w:r>
            <w:r/>
          </w:p>
        </w:tc>
        <w:tc>
          <w:tcPr>
            <w:tcW w:w="4005"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≤15</w:t>
            </w:r>
            <w:r/>
          </w:p>
        </w:tc>
      </w:tr>
      <w:tr>
        <w:trPr>
          <w:jc w:val="center"/>
          <w:trHeight w:val="567"/>
        </w:trPr>
        <w:tc>
          <w:tcPr>
            <w:tcW w:w="3975"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铅</w:t>
            </w:r>
            <w:r/>
          </w:p>
        </w:tc>
        <w:tc>
          <w:tcPr>
            <w:tcW w:w="818"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mg/kg</w:t>
            </w:r>
            <w:r/>
          </w:p>
        </w:tc>
        <w:tc>
          <w:tcPr>
            <w:tcW w:w="4005"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≤25</w:t>
            </w:r>
            <w:r/>
          </w:p>
        </w:tc>
      </w:tr>
      <w:tr>
        <w:trPr>
          <w:jc w:val="center"/>
          <w:trHeight w:val="567"/>
        </w:trPr>
        <w:tc>
          <w:tcPr>
            <w:tcW w:w="3975"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砷</w:t>
            </w:r>
            <w:r/>
          </w:p>
        </w:tc>
        <w:tc>
          <w:tcPr>
            <w:tcW w:w="818"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mg/kg</w:t>
            </w:r>
            <w:r/>
          </w:p>
        </w:tc>
        <w:tc>
          <w:tcPr>
            <w:tcW w:w="4005" w:type="dxa"/>
            <w:vAlign w:val="center"/>
            <w:textDirection w:val="lrTb"/>
            <w:noWrap w:val="false"/>
          </w:tcPr>
          <w:p>
            <w:pPr>
              <w:rPr>
                <w:rFonts w:ascii="宋体" w:hAnsi="宋体"/>
                <w:color w:val="000000"/>
                <w:sz w:val="24"/>
              </w:rPr>
            </w:pPr>
            <w:r>
              <w:rPr>
                <w:rFonts w:hint="eastAsia" w:ascii="宋体" w:hAnsi="宋体" w:cs="宋体"/>
                <w:color w:val="000000"/>
                <w:sz w:val="24"/>
              </w:rPr>
              <w:t xml:space="preserve">≤5</w:t>
            </w:r>
            <w:r/>
          </w:p>
        </w:tc>
      </w:tr>
      <w:tr>
        <w:trPr>
          <w:jc w:val="center"/>
          <w:trHeight w:val="567"/>
        </w:trPr>
        <w:tc>
          <w:tcPr>
            <w:gridSpan w:val="3"/>
            <w:tcW w:w="8798" w:type="dxa"/>
            <w:vAlign w:val="center"/>
            <w:textDirection w:val="lrTb"/>
            <w:noWrap w:val="false"/>
          </w:tcPr>
          <w:p>
            <w:pPr>
              <w:ind w:left="0" w:right="0" w:firstLine="0"/>
              <w:jc w:val="both"/>
              <w:spacing w:before="0" w:after="0"/>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yellow"/>
              </w:rPr>
              <w:t xml:space="preserve">响应文件中必须提供所投环保型融雪剂（液体融雪剂）具有CMA认证资格的检测机构出具的符合《国家道路除冰融雪剂GB/T23851-2017固体指标要求》的检测报告。（提供</w:t>
            </w:r>
            <w:r>
              <w:rPr>
                <w:rFonts w:hint="eastAsia" w:ascii="宋体" w:hAnsi="宋体" w:cs="宋体"/>
                <w:b/>
                <w:color w:val="000000"/>
                <w:sz w:val="24"/>
                <w:highlight w:val="yellow"/>
                <w:lang w:val="en-US" w:eastAsia="zh-CN"/>
              </w:rPr>
              <w:t xml:space="preserve">2026年出具的</w:t>
            </w:r>
            <w:r>
              <w:rPr>
                <w:rFonts w:ascii="宋体" w:hAnsi="宋体" w:eastAsia="宋体" w:cs="宋体"/>
                <w:b/>
                <w:color w:val="000000"/>
                <w:sz w:val="24"/>
                <w:highlight w:val="yellow"/>
              </w:rPr>
              <w:t xml:space="preserve">检测报告扫描件并加盖供应商电子章）</w:t>
            </w:r>
            <w:r/>
          </w:p>
        </w:tc>
      </w:tr>
    </w:tbl>
    <w:p>
      <w:pPr>
        <w:numPr>
          <w:ilvl w:val="0"/>
          <w:numId w:val="0"/>
        </w:numPr>
        <w:spacing w:line="360" w:lineRule="auto"/>
        <w:rPr>
          <w:rFonts w:hint="eastAsia" w:ascii="宋体" w:hAnsi="宋体" w:cs="Times New Roman"/>
          <w:b/>
          <w:bCs w:val="0"/>
          <w:color w:val="000000"/>
          <w:sz w:val="24"/>
          <w:szCs w:val="20"/>
          <w:lang w:val="en-US" w:eastAsia="zh-CN"/>
        </w:rPr>
      </w:pPr>
      <w:r>
        <w:rPr>
          <w:rFonts w:hint="eastAsia" w:ascii="宋体" w:hAnsi="宋体" w:eastAsia="宋体" w:cs="Times New Roman"/>
          <w:b/>
          <w:bCs w:val="0"/>
          <w:color w:val="000000"/>
          <w:sz w:val="24"/>
          <w:szCs w:val="20"/>
          <w:lang w:val="en-US" w:eastAsia="zh-CN" w:bidi="ar-SA"/>
        </w:rPr>
        <w:t xml:space="preserve">4、</w:t>
      </w:r>
      <w:r>
        <w:rPr>
          <w:rFonts w:hint="eastAsia" w:ascii="宋体" w:hAnsi="宋体" w:cs="Times New Roman"/>
          <w:b/>
          <w:bCs w:val="0"/>
          <w:color w:val="000000"/>
          <w:sz w:val="24"/>
          <w:szCs w:val="20"/>
          <w:lang w:val="en-US" w:eastAsia="zh-CN"/>
        </w:rPr>
        <w:t xml:space="preserve">其他要求</w:t>
      </w:r>
      <w:r/>
    </w:p>
    <w:p>
      <w:pPr>
        <w:numPr>
          <w:ilvl w:val="0"/>
          <w:numId w:val="0"/>
        </w:numPr>
        <w:ind w:firstLine="481"/>
        <w:spacing w:line="360" w:lineRule="auto"/>
        <w:rPr>
          <w:rFonts w:hint="default" w:ascii="宋体" w:hAnsi="宋体" w:cs="Times New Roman"/>
          <w:color w:val="auto"/>
          <w:sz w:val="24"/>
          <w:szCs w:val="20"/>
          <w:u w:val="none"/>
          <w:lang w:val="en-US" w:eastAsia="zh-CN" w:bidi="ar-SA"/>
        </w:rPr>
      </w:pPr>
      <w:r>
        <w:rPr>
          <w:rFonts w:hint="eastAsia" w:ascii="宋体" w:hAnsi="宋体" w:eastAsia="宋体" w:cs="Times New Roman"/>
          <w:color w:val="000000"/>
          <w:sz w:val="24"/>
          <w:szCs w:val="20"/>
          <w:u w:val="none"/>
          <w:lang w:val="en-US" w:eastAsia="zh-CN" w:bidi="ar-SA"/>
        </w:rPr>
        <w:t xml:space="preserve">本项目要求参与询价的供应商提供融雪剂样品（每种不少于</w:t>
      </w:r>
      <w:r>
        <w:rPr>
          <w:rFonts w:hint="eastAsia" w:ascii="宋体" w:hAnsi="宋体" w:cs="Times New Roman"/>
          <w:color w:val="000000"/>
          <w:sz w:val="24"/>
          <w:szCs w:val="20"/>
          <w:u w:val="none"/>
          <w:lang w:val="en-US" w:eastAsia="zh-CN" w:bidi="ar-SA"/>
        </w:rPr>
        <w:t xml:space="preserve">2kg</w:t>
      </w:r>
      <w:r>
        <w:rPr>
          <w:rFonts w:hint="eastAsia" w:ascii="宋体" w:hAnsi="宋体" w:eastAsia="宋体" w:cs="Times New Roman"/>
          <w:color w:val="000000"/>
          <w:sz w:val="24"/>
          <w:szCs w:val="20"/>
          <w:u w:val="none"/>
          <w:lang w:val="en-US" w:eastAsia="zh-CN" w:bidi="ar-SA"/>
        </w:rPr>
        <w:t xml:space="preserve">）</w:t>
      </w:r>
      <w:r>
        <w:rPr>
          <w:rFonts w:hint="eastAsia" w:ascii="宋体" w:hAnsi="宋体" w:cs="Times New Roman"/>
          <w:color w:val="auto"/>
          <w:sz w:val="24"/>
          <w:szCs w:val="20"/>
          <w:u w:val="none"/>
          <w:lang w:val="en-US" w:eastAsia="zh-CN" w:bidi="ar-SA"/>
        </w:rPr>
        <w:t xml:space="preserve">，两种样品必须瓶装或袋装后装在一个箱子中密封发出；瓶子或袋子上必须写明单位名称，封箱前应检查两种样品是否齐全</w:t>
      </w:r>
      <w:r>
        <w:rPr>
          <w:rFonts w:hint="eastAsia" w:ascii="宋体" w:hAnsi="宋体" w:eastAsia="宋体" w:cs="Times New Roman"/>
          <w:color w:val="auto"/>
          <w:sz w:val="24"/>
          <w:szCs w:val="20"/>
          <w:u w:val="none"/>
          <w:lang w:val="en-US" w:eastAsia="zh-CN" w:bidi="ar-SA"/>
        </w:rPr>
        <w:t xml:space="preserve">。</w:t>
      </w:r>
      <w:r>
        <w:rPr>
          <w:rFonts w:hint="eastAsia" w:ascii="宋体" w:hAnsi="宋体" w:cs="Times New Roman"/>
          <w:color w:val="auto"/>
          <w:sz w:val="24"/>
          <w:szCs w:val="20"/>
          <w:u w:val="none"/>
          <w:lang w:val="en-US" w:eastAsia="zh-CN" w:bidi="ar-SA"/>
        </w:rPr>
        <w:t xml:space="preserve">供应商必须在响应文件递交截止时间前将样品送至或邮寄至以下地址：泰州市海陵区凤凰东路92-6号1501室（收件人：于建霞，电话：13952617850）。评审时，将由采购人或采购代理机构在评标室开启快递包裹，未提供样品或样品缺失的，其后果由供应商自行承担。</w:t>
      </w:r>
      <w:r/>
    </w:p>
    <w:p>
      <w:pPr>
        <w:numPr>
          <w:ilvl w:val="0"/>
          <w:numId w:val="0"/>
        </w:numPr>
        <w:ind w:firstLine="481"/>
        <w:spacing w:line="360" w:lineRule="auto"/>
        <w:rPr>
          <w:rFonts w:hint="default" w:ascii="宋体" w:hAnsi="宋体" w:cs="Times New Roman"/>
          <w:color w:val="000000"/>
          <w:sz w:val="24"/>
          <w:szCs w:val="20"/>
          <w:u w:val="none"/>
          <w:lang w:val="en-US" w:eastAsia="zh-CN" w:bidi="ar-SA"/>
        </w:rPr>
      </w:pPr>
      <w:r>
        <w:rPr>
          <w:rFonts w:hint="eastAsia" w:ascii="宋体" w:hAnsi="宋体" w:cs="Times New Roman"/>
          <w:color w:val="000000"/>
          <w:sz w:val="24"/>
          <w:szCs w:val="20"/>
          <w:u w:val="none"/>
          <w:lang w:val="en-US" w:eastAsia="zh-CN" w:bidi="ar-SA"/>
        </w:rPr>
        <w:t xml:space="preserve">成交后，若供应商提供的物资品质低于询价时提供的样品的，采购人有权要求其更换，供应商必须</w:t>
      </w:r>
      <w:r>
        <w:rPr>
          <w:rFonts w:hint="eastAsia" w:ascii="宋体" w:hAnsi="宋体" w:cs="仿宋_GB2312"/>
          <w:color w:val="000000"/>
          <w:sz w:val="24"/>
          <w:u w:val="none"/>
          <w:lang w:val="en-US" w:eastAsia="zh-CN"/>
        </w:rPr>
        <w:t xml:space="preserve">在48小时内将更换后的物资送至指定地点，</w:t>
      </w:r>
      <w:r>
        <w:rPr>
          <w:rFonts w:hint="eastAsia" w:ascii="宋体" w:hAnsi="宋体" w:cs="Times New Roman"/>
          <w:color w:val="000000"/>
          <w:sz w:val="24"/>
          <w:szCs w:val="20"/>
          <w:u w:val="none"/>
          <w:lang w:val="en-US" w:eastAsia="zh-CN" w:bidi="ar-SA"/>
        </w:rPr>
        <w:t xml:space="preserve">所产生的检测和更换费用均由成交供应商承担。更换的物资还不满足要求的，采购人有权取消合同并没收履约保证金。</w:t>
      </w:r>
      <w:r/>
    </w:p>
    <w:p>
      <w:pPr>
        <w:spacing w:line="360" w:lineRule="auto"/>
        <w:rPr>
          <w:rFonts w:hint="eastAsia" w:ascii="宋体" w:hAnsi="宋体" w:eastAsia="宋体" w:cs="Times New Roman"/>
          <w:b/>
          <w:bCs w:val="0"/>
          <w:color w:val="000000"/>
          <w:sz w:val="24"/>
          <w:szCs w:val="20"/>
        </w:rPr>
      </w:pPr>
      <w:r>
        <w:rPr>
          <w:rFonts w:hint="eastAsia" w:ascii="宋体" w:hAnsi="宋体" w:cs="Times New Roman"/>
          <w:b/>
          <w:bCs w:val="0"/>
          <w:color w:val="000000"/>
          <w:sz w:val="24"/>
          <w:szCs w:val="20"/>
          <w:lang w:val="en-US" w:eastAsia="zh-CN"/>
        </w:rPr>
        <w:t xml:space="preserve">5</w:t>
      </w:r>
      <w:r>
        <w:rPr>
          <w:rFonts w:hint="eastAsia" w:ascii="宋体" w:hAnsi="宋体" w:eastAsia="宋体" w:cs="Times New Roman"/>
          <w:b/>
          <w:bCs w:val="0"/>
          <w:color w:val="000000"/>
          <w:sz w:val="24"/>
          <w:szCs w:val="20"/>
          <w:lang w:val="en-US" w:eastAsia="zh-CN"/>
        </w:rPr>
        <w:t xml:space="preserve">、</w:t>
      </w:r>
      <w:r>
        <w:rPr>
          <w:rFonts w:hint="eastAsia" w:ascii="宋体" w:hAnsi="宋体" w:eastAsia="宋体" w:cs="Times New Roman"/>
          <w:b/>
          <w:bCs w:val="0"/>
          <w:color w:val="000000"/>
          <w:sz w:val="24"/>
          <w:szCs w:val="20"/>
        </w:rPr>
        <w:t xml:space="preserve">付款方式</w:t>
      </w:r>
      <w:r/>
    </w:p>
    <w:p>
      <w:pPr>
        <w:pStyle w:val="921"/>
        <w:numPr>
          <w:ilvl w:val="0"/>
          <w:numId w:val="0"/>
        </w:numPr>
        <w:ind w:firstLine="480"/>
        <w:spacing w:line="360" w:lineRule="auto"/>
        <w:rPr>
          <w:rFonts w:hAnsi="宋体"/>
          <w:b/>
          <w:color w:val="000000"/>
          <w:sz w:val="24"/>
          <w:szCs w:val="24"/>
          <w:highlight w:val="yellow"/>
        </w:rPr>
      </w:pPr>
      <w:r>
        <w:rPr>
          <w:rFonts w:hint="eastAsia" w:ascii="宋体" w:hAnsi="宋体" w:eastAsia="宋体" w:cs="Times New Roman"/>
          <w:bCs/>
          <w:color w:val="000000"/>
          <w:sz w:val="24"/>
          <w:szCs w:val="24"/>
          <w:u w:val="none"/>
          <w:lang w:val="en-US" w:eastAsia="zh-CN"/>
        </w:rPr>
        <w:t xml:space="preserve">合</w:t>
      </w:r>
      <w:r>
        <w:rPr>
          <w:rFonts w:hint="eastAsia" w:ascii="宋体" w:hAnsi="宋体" w:eastAsia="宋体" w:cs="Times New Roman"/>
          <w:color w:val="000000"/>
          <w:sz w:val="24"/>
          <w:szCs w:val="20"/>
          <w:u w:val="none"/>
          <w:lang w:val="en-US" w:eastAsia="zh-CN"/>
        </w:rPr>
        <w:t xml:space="preserve">同签订后，按照实际供货数量分批次支付，合同期满后按照实际供货数量结清余款</w:t>
      </w:r>
      <w:r>
        <w:rPr>
          <w:rFonts w:hint="eastAsia" w:hAnsi="宋体" w:cs="Times New Roman"/>
          <w:color w:val="000000"/>
          <w:sz w:val="24"/>
          <w:szCs w:val="20"/>
          <w:u w:val="none"/>
          <w:lang w:val="en-US" w:eastAsia="zh-CN"/>
        </w:rPr>
        <w:t xml:space="preserve">，最终结算总价不超过100万元</w:t>
      </w:r>
      <w:r>
        <w:rPr>
          <w:rFonts w:hint="eastAsia" w:ascii="宋体" w:hAnsi="宋体" w:eastAsia="宋体" w:cs="Times New Roman"/>
          <w:color w:val="000000"/>
          <w:sz w:val="24"/>
          <w:u w:val="none"/>
          <w:lang w:val="en-US" w:eastAsia="zh-CN"/>
        </w:rPr>
        <w:t xml:space="preserve">。</w:t>
      </w:r>
      <w:bookmarkEnd w:id="55"/>
      <w:r/>
      <w:r/>
    </w:p>
    <w:p>
      <w:pPr>
        <w:jc w:val="center"/>
        <w:spacing w:line="520" w:lineRule="exact"/>
        <w:tabs>
          <w:tab w:val="left" w:pos="1515" w:leader="none"/>
        </w:tabs>
        <w:rPr>
          <w:rFonts w:hint="eastAsia" w:ascii="宋体" w:hAnsi="宋体" w:cs="宋体"/>
          <w:b/>
          <w:color w:val="000000"/>
          <w:sz w:val="42"/>
          <w:szCs w:val="24"/>
        </w:rPr>
        <w:outlineLvl w:val="0"/>
      </w:pPr>
      <w:r>
        <w:br w:type="page" w:clear="all"/>
      </w:r>
      <w:bookmarkStart w:id="57" w:name="_Toc29497"/>
      <w:r>
        <w:rPr>
          <w:rFonts w:hint="eastAsia" w:ascii="宋体" w:hAnsi="宋体" w:cs="宋体"/>
          <w:b/>
          <w:color w:val="000000"/>
          <w:sz w:val="42"/>
          <w:szCs w:val="24"/>
        </w:rPr>
        <w:t xml:space="preserve">第四章  评标定标办法</w:t>
      </w:r>
      <w:bookmarkEnd w:id="57"/>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一、定标标准和方法</w:t>
      </w:r>
      <w:r/>
    </w:p>
    <w:p>
      <w:pPr>
        <w:ind w:firstLine="480"/>
        <w:spacing w:line="520" w:lineRule="exact"/>
        <w:rPr>
          <w:rFonts w:hint="eastAsia" w:ascii="宋体" w:hAnsi="宋体" w:cs="宋体"/>
          <w:color w:val="000000"/>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1采购人授权询价小组进行评审，将响应文件中的报价不超过采购</w:t>
      </w:r>
      <w:r>
        <w:rPr>
          <w:rFonts w:hint="eastAsia" w:ascii="宋体" w:hAnsi="宋体" w:cs="宋体"/>
          <w:color w:val="000000"/>
          <w:sz w:val="24"/>
          <w:szCs w:val="24"/>
          <w:lang w:val="en-US" w:eastAsia="zh-CN"/>
        </w:rPr>
        <w:t xml:space="preserve">上限价</w:t>
      </w:r>
      <w:r>
        <w:rPr>
          <w:rFonts w:hint="eastAsia" w:ascii="宋体" w:hAnsi="宋体" w:cs="宋体"/>
          <w:color w:val="000000"/>
          <w:sz w:val="24"/>
          <w:szCs w:val="24"/>
        </w:rPr>
        <w:t xml:space="preserve">，响应内容的质量和服务均能满足采购文件实质性响应要求，且提出最低报价的供应商确定为成交供应商。</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2若出现两个或两个以上满足采购要求的相同最低报价供应商时，</w:t>
      </w:r>
      <w:r>
        <w:rPr>
          <w:rFonts w:hint="eastAsia" w:ascii="宋体" w:hAnsi="宋体" w:cs="宋体"/>
          <w:color w:val="000000"/>
          <w:sz w:val="24"/>
          <w:szCs w:val="24"/>
          <w:lang w:val="en-US" w:eastAsia="zh-CN"/>
        </w:rPr>
        <w:t xml:space="preserve">按供应商须知11.2款的约定确定成交供应商</w:t>
      </w:r>
      <w:r>
        <w:rPr>
          <w:rFonts w:hint="eastAsia" w:ascii="宋体" w:hAnsi="宋体" w:cs="宋体"/>
          <w:color w:val="000000"/>
          <w:sz w:val="24"/>
          <w:szCs w:val="24"/>
        </w:rPr>
        <w:t xml:space="preserve">。</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二</w:t>
      </w:r>
      <w:r>
        <w:rPr>
          <w:rFonts w:hint="eastAsia" w:ascii="宋体" w:hAnsi="宋体" w:cs="宋体"/>
          <w:color w:val="000000"/>
          <w:sz w:val="24"/>
          <w:szCs w:val="24"/>
        </w:rPr>
        <w:t xml:space="preserve">、定标的程序</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本次采购采用资格后审的方式。</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响应性审查</w:t>
      </w:r>
      <w:r>
        <w:rPr>
          <w:rFonts w:hint="eastAsia" w:ascii="宋体" w:hAnsi="宋体" w:cs="宋体"/>
          <w:color w:val="000000"/>
          <w:sz w:val="24"/>
          <w:szCs w:val="24"/>
        </w:rPr>
        <w:t xml:space="preserve">：</w:t>
      </w:r>
      <w:r/>
    </w:p>
    <w:p>
      <w:pPr>
        <w:ind w:firstLine="480"/>
        <w:spacing w:line="520" w:lineRule="exact"/>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 xml:space="preserve">响应文件审查分为资格审查和符合性审查。</w:t>
      </w:r>
      <w:r/>
    </w:p>
    <w:p>
      <w:pPr>
        <w:ind w:firstLine="480"/>
        <w:spacing w:line="520" w:lineRule="exact"/>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en-US" w:eastAsia="zh-CN" w:bidi="ar-SA"/>
        </w:rPr>
        <w:t xml:space="preserve">2.1.1</w:t>
      </w:r>
      <w:r>
        <w:rPr>
          <w:rFonts w:hint="eastAsia" w:ascii="宋体" w:hAnsi="宋体" w:eastAsia="宋体" w:cs="宋体"/>
          <w:color w:val="000000"/>
          <w:sz w:val="24"/>
          <w:szCs w:val="24"/>
          <w:lang w:val="zh-CN" w:eastAsia="zh-CN" w:bidi="ar-SA"/>
        </w:rPr>
        <w:t xml:space="preserve">资格审查：由询价小组依据法律法规和询价文件的规定，对响应文件中的资格证明文件进行审查，以确定供应商是否具备参加询价的资格。</w:t>
      </w:r>
      <w:r/>
    </w:p>
    <w:p>
      <w:pPr>
        <w:ind w:firstLine="480"/>
        <w:spacing w:line="520" w:lineRule="exact"/>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 xml:space="preserve">询价小组在进行资格审查的同时，采购人</w:t>
      </w:r>
      <w:r>
        <w:rPr>
          <w:rFonts w:hint="eastAsia" w:ascii="宋体" w:hAnsi="宋体" w:eastAsia="宋体" w:cs="宋体"/>
          <w:color w:val="000000"/>
          <w:sz w:val="24"/>
          <w:szCs w:val="24"/>
          <w:lang w:val="en-US" w:eastAsia="zh-CN" w:bidi="ar-SA"/>
        </w:rPr>
        <w:t xml:space="preserve">或采购代理</w:t>
      </w:r>
      <w:r>
        <w:rPr>
          <w:rFonts w:hint="eastAsia" w:ascii="宋体" w:hAnsi="宋体" w:eastAsia="宋体" w:cs="宋体"/>
          <w:color w:val="000000"/>
          <w:sz w:val="24"/>
          <w:szCs w:val="24"/>
          <w:lang w:val="zh-CN" w:eastAsia="zh-CN" w:bidi="ar-SA"/>
        </w:rPr>
        <w:t xml:space="preserve">将在“信用中国”网站（www.creditchina.gov.cn）、</w:t>
      </w:r>
      <w:r>
        <w:rPr>
          <w:rFonts w:hint="eastAsia" w:ascii="宋体" w:hAnsi="宋体" w:eastAsia="宋体" w:cs="宋体"/>
          <w:color w:val="000000"/>
          <w:sz w:val="24"/>
          <w:szCs w:val="24"/>
          <w:lang w:val="en-US" w:eastAsia="zh-CN" w:bidi="ar-SA"/>
        </w:rPr>
        <w:t xml:space="preserve">中国政府采购网（www.ccgp.gov.cn）</w:t>
      </w:r>
      <w:r>
        <w:rPr>
          <w:rFonts w:hint="eastAsia" w:ascii="宋体" w:hAnsi="宋体" w:eastAsia="宋体" w:cs="宋体"/>
          <w:color w:val="000000"/>
          <w:sz w:val="24"/>
          <w:szCs w:val="24"/>
          <w:lang w:val="zh-CN" w:eastAsia="zh-CN" w:bidi="ar-SA"/>
        </w:rPr>
        <w:t xml:space="preserve">查询供应商的信用记录，以确定供应商是否具备询价资格，查询结果留存并归档。</w:t>
      </w:r>
      <w:r/>
    </w:p>
    <w:p>
      <w:pPr>
        <w:ind w:firstLine="480"/>
        <w:spacing w:line="520" w:lineRule="exact"/>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en-US" w:eastAsia="zh-CN" w:bidi="ar-SA"/>
        </w:rPr>
        <w:t xml:space="preserve">2.1.2符合</w:t>
      </w:r>
      <w:r>
        <w:rPr>
          <w:rFonts w:hint="eastAsia" w:ascii="宋体" w:hAnsi="宋体" w:eastAsia="宋体" w:cs="宋体"/>
          <w:color w:val="000000"/>
          <w:sz w:val="24"/>
          <w:szCs w:val="24"/>
          <w:lang w:val="zh-CN" w:eastAsia="zh-CN" w:bidi="ar-SA"/>
        </w:rPr>
        <w:t xml:space="preserve">性审查：依据询价文件的规定，由询价小组从响应文件的有效性、完整性</w:t>
      </w:r>
      <w:r>
        <w:rPr>
          <w:rFonts w:hint="eastAsia" w:ascii="宋体" w:hAnsi="宋体" w:cs="宋体"/>
          <w:color w:val="000000"/>
          <w:sz w:val="24"/>
          <w:szCs w:val="24"/>
          <w:lang w:val="zh-CN" w:eastAsia="zh-CN" w:bidi="ar-SA"/>
        </w:rPr>
        <w:t xml:space="preserve">、</w:t>
      </w:r>
      <w:r>
        <w:rPr>
          <w:rFonts w:hint="eastAsia" w:ascii="宋体" w:hAnsi="宋体" w:cs="宋体"/>
          <w:b/>
          <w:bCs/>
          <w:color w:val="000000"/>
          <w:sz w:val="24"/>
          <w:szCs w:val="24"/>
          <w:lang w:val="en-US" w:eastAsia="zh-CN" w:bidi="ar-SA"/>
        </w:rPr>
        <w:t xml:space="preserve">样品参数是否满足要求</w:t>
      </w:r>
      <w:r>
        <w:rPr>
          <w:rFonts w:hint="eastAsia" w:ascii="宋体" w:hAnsi="宋体" w:eastAsia="宋体" w:cs="宋体"/>
          <w:color w:val="000000"/>
          <w:sz w:val="24"/>
          <w:szCs w:val="24"/>
          <w:lang w:val="zh-CN" w:eastAsia="zh-CN" w:bidi="ar-SA"/>
        </w:rPr>
        <w:t xml:space="preserve">和对询价文件的响应程度进行审查，以确定是否对询价文件的实质性要求作出响应。</w:t>
      </w:r>
      <w:r/>
    </w:p>
    <w:p>
      <w:pPr>
        <w:ind w:firstLine="480"/>
        <w:spacing w:line="520" w:lineRule="exact"/>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en-US" w:eastAsia="zh-CN" w:bidi="ar-SA"/>
        </w:rPr>
        <w:t xml:space="preserve">2.1.3未</w:t>
      </w:r>
      <w:r>
        <w:rPr>
          <w:rFonts w:hint="eastAsia" w:ascii="宋体" w:hAnsi="宋体" w:eastAsia="宋体" w:cs="宋体"/>
          <w:color w:val="000000"/>
          <w:sz w:val="24"/>
          <w:szCs w:val="24"/>
          <w:lang w:val="zh-CN" w:eastAsia="zh-CN" w:bidi="ar-SA"/>
        </w:rPr>
        <w:t xml:space="preserve">通过资格审查或符合性审查的供应商，询价小组将在苏采云系统中告知未通过资格审查或符合性审查的原因，评审结束后，询价小组将不再告知未通过资格审查或符合性审查的原因。</w:t>
      </w:r>
      <w:r/>
    </w:p>
    <w:p>
      <w:pPr>
        <w:ind w:firstLine="480"/>
        <w:spacing w:line="520" w:lineRule="exact"/>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en-US" w:eastAsia="zh-CN" w:bidi="ar-SA"/>
        </w:rPr>
        <w:t xml:space="preserve">2.2</w:t>
      </w:r>
      <w:r>
        <w:rPr>
          <w:rFonts w:hint="eastAsia" w:ascii="宋体" w:hAnsi="宋体" w:eastAsia="宋体" w:cs="宋体"/>
          <w:color w:val="000000"/>
          <w:sz w:val="24"/>
          <w:szCs w:val="24"/>
          <w:lang w:val="zh-CN" w:eastAsia="zh-CN" w:bidi="ar-SA"/>
        </w:rPr>
        <w:t xml:space="preserve">在详细评审之前，询价小组将首先审查每份响应文件是否实质性响应了询价文件的要求。实质性响应的响应文件应该是与询价文件要求的条款、条件和规格相符，没有重大偏离或保留</w:t>
      </w:r>
      <w:r>
        <w:rPr>
          <w:rFonts w:hint="eastAsia" w:ascii="宋体" w:hAnsi="宋体" w:cs="宋体"/>
          <w:color w:val="000000"/>
          <w:sz w:val="24"/>
          <w:szCs w:val="24"/>
          <w:lang w:val="en-US" w:eastAsia="zh-CN" w:bidi="ar-SA"/>
        </w:rPr>
        <w:t xml:space="preserve">且所</w:t>
      </w:r>
      <w:r>
        <w:rPr>
          <w:rFonts w:hint="eastAsia" w:ascii="宋体" w:hAnsi="宋体" w:cs="宋体"/>
          <w:b/>
          <w:bCs/>
          <w:color w:val="000000"/>
          <w:sz w:val="24"/>
          <w:szCs w:val="24"/>
          <w:lang w:val="en-US" w:eastAsia="zh-CN" w:bidi="ar-SA"/>
        </w:rPr>
        <w:t xml:space="preserve">提供的样品</w:t>
      </w:r>
      <w:r>
        <w:rPr>
          <w:rFonts w:hint="eastAsia" w:ascii="宋体" w:hAnsi="宋体" w:cs="宋体"/>
          <w:color w:val="000000"/>
          <w:sz w:val="24"/>
          <w:szCs w:val="24"/>
          <w:lang w:val="en-US" w:eastAsia="zh-CN" w:bidi="ar-SA"/>
        </w:rPr>
        <w:t xml:space="preserve">满足采购文件要求</w:t>
      </w:r>
      <w:r>
        <w:rPr>
          <w:rFonts w:hint="eastAsia" w:ascii="宋体" w:hAnsi="宋体" w:eastAsia="宋体" w:cs="宋体"/>
          <w:color w:val="000000"/>
          <w:sz w:val="24"/>
          <w:szCs w:val="24"/>
          <w:lang w:val="zh-CN" w:eastAsia="zh-CN" w:bidi="ar-SA"/>
        </w:rPr>
        <w:t xml:space="preserve">。</w:t>
      </w:r>
      <w:r/>
    </w:p>
    <w:p>
      <w:pPr>
        <w:ind w:firstLine="480"/>
        <w:spacing w:line="520" w:lineRule="exact"/>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zh-CN" w:eastAsia="zh-CN" w:bidi="ar-SA"/>
        </w:rPr>
        <w:t xml:space="preserve">所谓重大偏离或保留是指与询价文件规定的实质性要求存在负偏离，或者在实质上与询价文件不一致，而且限制了合同中买方和采购中心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firstLine="48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2.3未实质性响应询价文件的情形</w:t>
      </w:r>
      <w:r/>
    </w:p>
    <w:p>
      <w:pPr>
        <w:ind w:firstLine="482"/>
        <w:spacing w:line="520" w:lineRule="exact"/>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2.3.1供应商在苏采云系统规定的时间内未成功解密电子响应文件的。</w:t>
      </w:r>
      <w:r/>
    </w:p>
    <w:p>
      <w:pPr>
        <w:ind w:firstLine="482"/>
        <w:spacing w:line="520" w:lineRule="exact"/>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2.3.2供应商未按照询价文件要求上传电子响应文件的。</w:t>
      </w:r>
      <w:r/>
    </w:p>
    <w:p>
      <w:pPr>
        <w:ind w:firstLine="482"/>
        <w:spacing w:line="520" w:lineRule="exact"/>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2.3.3同一供应商提交两个（含两个）以上不同的响应文件或者最后报价的。</w:t>
      </w:r>
      <w:r/>
    </w:p>
    <w:p>
      <w:pPr>
        <w:ind w:firstLine="482"/>
        <w:spacing w:line="520" w:lineRule="exact"/>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2.3.4供应商不具备询价文件中规定</w:t>
      </w:r>
      <w:r>
        <w:rPr>
          <w:rFonts w:hint="eastAsia" w:ascii="宋体" w:hAnsi="宋体" w:cs="宋体"/>
          <w:b/>
          <w:bCs/>
          <w:color w:val="000000"/>
          <w:sz w:val="24"/>
          <w:szCs w:val="24"/>
          <w:lang w:val="en-US" w:eastAsia="zh-CN" w:bidi="ar-SA"/>
        </w:rPr>
        <w:t xml:space="preserve">的</w:t>
      </w:r>
      <w:r>
        <w:rPr>
          <w:rFonts w:hint="eastAsia" w:ascii="宋体" w:hAnsi="宋体" w:eastAsia="宋体" w:cs="宋体"/>
          <w:b/>
          <w:bCs/>
          <w:color w:val="000000"/>
          <w:sz w:val="24"/>
          <w:szCs w:val="24"/>
          <w:lang w:val="en-US" w:eastAsia="zh-CN" w:bidi="ar-SA"/>
        </w:rPr>
        <w:t xml:space="preserve">资格要求的。</w:t>
      </w:r>
      <w:r/>
    </w:p>
    <w:p>
      <w:pPr>
        <w:ind w:firstLine="482"/>
        <w:spacing w:line="520" w:lineRule="exact"/>
        <w:rPr>
          <w:rFonts w:hint="eastAsia" w:ascii="宋体" w:hAnsi="宋体" w:cs="宋体"/>
          <w:b/>
          <w:bCs/>
          <w:color w:val="000000"/>
          <w:sz w:val="24"/>
          <w:szCs w:val="24"/>
          <w:lang w:val="zh-CN" w:eastAsia="zh-CN" w:bidi="ar-SA"/>
        </w:rPr>
      </w:pPr>
      <w:r>
        <w:rPr>
          <w:rFonts w:hint="eastAsia" w:ascii="宋体" w:hAnsi="宋体" w:eastAsia="宋体" w:cs="宋体"/>
          <w:b/>
          <w:bCs/>
          <w:color w:val="000000"/>
          <w:sz w:val="24"/>
          <w:szCs w:val="24"/>
          <w:lang w:val="en-US" w:eastAsia="zh-CN" w:bidi="ar-SA"/>
        </w:rPr>
        <w:t xml:space="preserve">2.</w:t>
      </w:r>
      <w:r>
        <w:rPr>
          <w:rFonts w:hint="eastAsia" w:ascii="宋体" w:hAnsi="宋体" w:eastAsia="宋体" w:cs="宋体"/>
          <w:b/>
          <w:bCs/>
          <w:color w:val="000000"/>
          <w:sz w:val="24"/>
          <w:szCs w:val="24"/>
          <w:lang w:val="zh-CN" w:eastAsia="zh-CN" w:bidi="ar-SA"/>
        </w:rPr>
        <w:t xml:space="preserve">3.5供应商的最后报价超过了采购预算</w:t>
      </w:r>
      <w:r>
        <w:rPr>
          <w:rFonts w:hint="eastAsia" w:ascii="宋体" w:hAnsi="宋体" w:cs="宋体"/>
          <w:b/>
          <w:bCs/>
          <w:color w:val="000000"/>
          <w:sz w:val="24"/>
          <w:szCs w:val="24"/>
          <w:lang w:val="zh-CN" w:eastAsia="zh-CN" w:bidi="ar-SA"/>
        </w:rPr>
        <w:t xml:space="preserve">。</w:t>
      </w:r>
      <w:r/>
    </w:p>
    <w:p>
      <w:pPr>
        <w:ind w:firstLine="482"/>
        <w:spacing w:line="520" w:lineRule="exact"/>
        <w:rPr>
          <w:rFonts w:hint="eastAsia" w:ascii="宋体" w:hAnsi="宋体" w:eastAsia="宋体" w:cs="宋体"/>
          <w:b/>
          <w:bCs/>
          <w:color w:val="000000"/>
          <w:sz w:val="24"/>
          <w:szCs w:val="24"/>
          <w:lang w:val="zh-CN" w:eastAsia="zh-CN" w:bidi="ar-SA"/>
        </w:rPr>
      </w:pPr>
      <w:r>
        <w:rPr>
          <w:rFonts w:hint="eastAsia" w:ascii="宋体" w:hAnsi="宋体" w:eastAsia="宋体" w:cs="宋体"/>
          <w:b/>
          <w:bCs/>
          <w:color w:val="000000"/>
          <w:sz w:val="24"/>
          <w:szCs w:val="24"/>
          <w:lang w:val="en-US" w:eastAsia="zh-CN" w:bidi="ar-SA"/>
        </w:rPr>
        <w:t xml:space="preserve">2.3.6 供应商的报价出现以下情形的，询价</w:t>
      </w:r>
      <w:r>
        <w:rPr>
          <w:rFonts w:hint="eastAsia" w:ascii="宋体" w:hAnsi="宋体" w:eastAsia="宋体" w:cs="宋体"/>
          <w:b/>
          <w:bCs/>
          <w:color w:val="000000"/>
          <w:sz w:val="24"/>
          <w:szCs w:val="24"/>
          <w:lang w:val="zh-CN" w:eastAsia="zh-CN" w:bidi="ar-SA"/>
        </w:rPr>
        <w:t xml:space="preserve">小组</w:t>
      </w:r>
      <w:r>
        <w:rPr>
          <w:rFonts w:hint="eastAsia" w:ascii="宋体" w:hAnsi="宋体" w:eastAsia="宋体" w:cs="宋体"/>
          <w:b/>
          <w:bCs/>
          <w:color w:val="000000"/>
          <w:sz w:val="24"/>
          <w:szCs w:val="24"/>
          <w:lang w:val="en-US" w:eastAsia="zh-CN" w:bidi="ar-SA"/>
        </w:rPr>
        <w:t xml:space="preserve">应当启动异常低价审查程序</w:t>
      </w:r>
      <w:r>
        <w:rPr>
          <w:rFonts w:hint="eastAsia" w:ascii="宋体" w:hAnsi="宋体" w:eastAsia="宋体" w:cs="宋体"/>
          <w:b/>
          <w:bCs/>
          <w:color w:val="000000"/>
          <w:sz w:val="24"/>
          <w:szCs w:val="24"/>
          <w:lang w:val="zh-CN" w:eastAsia="zh-CN" w:bidi="ar-SA"/>
        </w:rPr>
        <w:t xml:space="preserve">，通过苏采云系统要求其在合理的时间内提供</w:t>
      </w:r>
      <w:r>
        <w:rPr>
          <w:rFonts w:hint="eastAsia" w:ascii="宋体" w:hAnsi="宋体" w:eastAsia="宋体" w:cs="宋体"/>
          <w:b/>
          <w:bCs/>
          <w:color w:val="000000"/>
          <w:sz w:val="24"/>
          <w:szCs w:val="24"/>
          <w:lang w:val="en-US" w:eastAsia="zh-CN" w:bidi="ar-SA"/>
        </w:rPr>
        <w:t xml:space="preserve">项目具体成本测算等与报价合理性相关的书面</w:t>
      </w:r>
      <w:r>
        <w:rPr>
          <w:rFonts w:hint="eastAsia" w:ascii="宋体" w:hAnsi="宋体" w:eastAsia="宋体" w:cs="宋体"/>
          <w:b/>
          <w:bCs/>
          <w:color w:val="000000"/>
          <w:sz w:val="24"/>
          <w:szCs w:val="24"/>
          <w:lang w:val="zh-CN" w:eastAsia="zh-CN" w:bidi="ar-SA"/>
        </w:rPr>
        <w:t xml:space="preserve">说明</w:t>
      </w:r>
      <w:r>
        <w:rPr>
          <w:rFonts w:hint="eastAsia" w:ascii="宋体" w:hAnsi="宋体" w:eastAsia="宋体" w:cs="宋体"/>
          <w:b/>
          <w:bCs/>
          <w:color w:val="000000"/>
          <w:sz w:val="24"/>
          <w:szCs w:val="24"/>
          <w:lang w:val="en-US" w:eastAsia="zh-CN" w:bidi="ar-SA"/>
        </w:rPr>
        <w:t xml:space="preserve">及</w:t>
      </w:r>
      <w:r>
        <w:rPr>
          <w:rFonts w:hint="eastAsia" w:ascii="宋体" w:hAnsi="宋体" w:eastAsia="宋体" w:cs="宋体"/>
          <w:b/>
          <w:bCs/>
          <w:color w:val="000000"/>
          <w:sz w:val="24"/>
          <w:szCs w:val="24"/>
          <w:lang w:val="zh-CN" w:eastAsia="zh-CN" w:bidi="ar-SA"/>
        </w:rPr>
        <w:t xml:space="preserve">相关证明材料，并</w:t>
      </w:r>
      <w:r>
        <w:rPr>
          <w:rFonts w:hint="eastAsia" w:ascii="宋体" w:hAnsi="宋体" w:eastAsia="宋体" w:cs="宋体"/>
          <w:b/>
          <w:bCs/>
          <w:color w:val="000000"/>
          <w:sz w:val="24"/>
          <w:szCs w:val="24"/>
          <w:lang w:val="en-US" w:eastAsia="zh-CN" w:bidi="ar-SA"/>
        </w:rPr>
        <w:t xml:space="preserve">对投标价格作出解释</w:t>
      </w:r>
      <w:r>
        <w:rPr>
          <w:rFonts w:hint="eastAsia" w:ascii="宋体" w:hAnsi="宋体" w:eastAsia="宋体" w:cs="宋体"/>
          <w:b/>
          <w:bCs/>
          <w:color w:val="000000"/>
          <w:sz w:val="24"/>
          <w:szCs w:val="24"/>
          <w:lang w:val="zh-CN" w:eastAsia="zh-CN" w:bidi="ar-SA"/>
        </w:rPr>
        <w:t xml:space="preserve">；供应商不能证明其报价合理性的，</w:t>
      </w:r>
      <w:r>
        <w:rPr>
          <w:rFonts w:hint="eastAsia" w:ascii="宋体" w:hAnsi="宋体" w:eastAsia="宋体" w:cs="宋体"/>
          <w:b/>
          <w:bCs/>
          <w:color w:val="000000"/>
          <w:sz w:val="24"/>
          <w:szCs w:val="24"/>
          <w:lang w:val="en-US" w:eastAsia="zh-CN" w:bidi="ar-SA"/>
        </w:rPr>
        <w:t xml:space="preserve">询价</w:t>
      </w:r>
      <w:r>
        <w:rPr>
          <w:rFonts w:hint="eastAsia" w:ascii="宋体" w:hAnsi="宋体" w:eastAsia="宋体" w:cs="宋体"/>
          <w:b/>
          <w:bCs/>
          <w:color w:val="000000"/>
          <w:sz w:val="24"/>
          <w:szCs w:val="24"/>
          <w:lang w:val="zh-CN" w:eastAsia="zh-CN" w:bidi="ar-SA"/>
        </w:rPr>
        <w:t xml:space="preserve">小组应当将其作为无效响应处理：</w:t>
      </w:r>
      <w:r/>
    </w:p>
    <w:p>
      <w:pPr>
        <w:ind w:firstLine="482"/>
        <w:spacing w:line="520" w:lineRule="exact"/>
        <w:rPr>
          <w:rFonts w:hint="eastAsia" w:ascii="宋体" w:hAnsi="宋体" w:eastAsia="宋体" w:cs="宋体"/>
          <w:b/>
          <w:bCs/>
          <w:color w:val="000000"/>
          <w:sz w:val="24"/>
          <w:szCs w:val="24"/>
          <w:lang w:val="zh-CN" w:eastAsia="zh-CN" w:bidi="ar-SA"/>
        </w:rPr>
      </w:pPr>
      <w:r>
        <w:rPr>
          <w:rFonts w:hint="eastAsia" w:ascii="宋体" w:hAnsi="宋体" w:eastAsia="宋体" w:cs="宋体"/>
          <w:b/>
          <w:bCs/>
          <w:color w:val="000000"/>
          <w:sz w:val="24"/>
          <w:szCs w:val="24"/>
          <w:lang w:val="zh-CN" w:eastAsia="zh-CN" w:bidi="ar-SA"/>
        </w:rPr>
        <w:t xml:space="preserve">①</w:t>
      </w:r>
      <w:r>
        <w:rPr>
          <w:rFonts w:hint="default" w:ascii="宋体" w:hAnsi="宋体" w:eastAsia="宋体" w:cs="宋体"/>
          <w:b/>
          <w:bCs/>
          <w:color w:val="000000"/>
          <w:sz w:val="24"/>
          <w:szCs w:val="24"/>
          <w:lang w:val="en-US" w:eastAsia="zh-CN" w:bidi="ar-SA"/>
        </w:rPr>
        <w:t xml:space="preserve">（1-优惠率报价）&lt;全部通过符合性审查供应商的（1-优惠率报价）平均值 *</w:t>
      </w:r>
      <w:r>
        <w:rPr>
          <w:rFonts w:hint="eastAsia" w:ascii="宋体" w:hAnsi="宋体" w:eastAsia="宋体" w:cs="宋体"/>
          <w:b/>
          <w:bCs/>
          <w:color w:val="000000"/>
          <w:sz w:val="24"/>
          <w:szCs w:val="24"/>
          <w:lang w:val="en-US" w:eastAsia="zh-CN" w:bidi="ar-SA"/>
        </w:rPr>
        <w:t xml:space="preserve">50%</w:t>
      </w:r>
      <w:r>
        <w:rPr>
          <w:rFonts w:hint="eastAsia" w:ascii="宋体" w:hAnsi="宋体" w:eastAsia="宋体" w:cs="宋体"/>
          <w:b/>
          <w:bCs/>
          <w:color w:val="000000"/>
          <w:sz w:val="24"/>
          <w:szCs w:val="24"/>
          <w:lang w:val="zh-CN" w:eastAsia="zh-CN" w:bidi="ar-SA"/>
        </w:rPr>
        <w:t xml:space="preserve">；</w:t>
      </w:r>
      <w:r/>
    </w:p>
    <w:p>
      <w:pPr>
        <w:ind w:firstLine="482"/>
        <w:spacing w:line="520" w:lineRule="exact"/>
        <w:rPr>
          <w:rFonts w:hint="default"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zh-CN" w:eastAsia="zh-CN" w:bidi="ar-SA"/>
        </w:rPr>
        <w:t xml:space="preserve">②</w:t>
      </w:r>
      <w:r>
        <w:rPr>
          <w:rFonts w:hint="default" w:ascii="宋体" w:hAnsi="宋体" w:eastAsia="宋体" w:cs="宋体"/>
          <w:b/>
          <w:bCs/>
          <w:color w:val="000000"/>
          <w:sz w:val="24"/>
          <w:szCs w:val="24"/>
          <w:lang w:val="en-US" w:eastAsia="zh-CN" w:bidi="ar-SA"/>
        </w:rPr>
        <w:t xml:space="preserve">（1-优惠率报价）&lt; 通过符合性审查供应商的（1-优惠率报价）次低价 *</w:t>
      </w:r>
      <w:r>
        <w:rPr>
          <w:rFonts w:hint="eastAsia" w:ascii="宋体" w:hAnsi="宋体" w:eastAsia="宋体" w:cs="宋体"/>
          <w:b/>
          <w:bCs/>
          <w:color w:val="000000"/>
          <w:sz w:val="24"/>
          <w:szCs w:val="24"/>
          <w:lang w:val="en-US" w:eastAsia="zh-CN" w:bidi="ar-SA"/>
        </w:rPr>
        <w:t xml:space="preserve">50%</w:t>
      </w:r>
      <w:r>
        <w:rPr>
          <w:rFonts w:hint="eastAsia" w:ascii="宋体" w:hAnsi="宋体" w:cs="宋体"/>
          <w:b/>
          <w:bCs/>
          <w:color w:val="000000"/>
          <w:sz w:val="24"/>
          <w:szCs w:val="24"/>
          <w:lang w:val="en-US" w:eastAsia="zh-CN" w:bidi="ar-SA"/>
        </w:rPr>
        <w:t xml:space="preserve">；</w:t>
      </w:r>
      <w:r/>
    </w:p>
    <w:p>
      <w:pPr>
        <w:ind w:firstLine="482"/>
        <w:spacing w:line="520" w:lineRule="exact"/>
        <w:rPr>
          <w:rFonts w:hint="default"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zh-CN" w:eastAsia="zh-CN" w:bidi="ar-SA"/>
        </w:rPr>
        <w:t xml:space="preserve">③</w:t>
      </w:r>
      <w:r>
        <w:rPr>
          <w:rFonts w:hint="eastAsia" w:ascii="宋体" w:hAnsi="宋体" w:eastAsia="宋体" w:cs="宋体"/>
          <w:b/>
          <w:bCs/>
          <w:color w:val="000000"/>
          <w:sz w:val="24"/>
          <w:szCs w:val="24"/>
          <w:lang w:val="en-US" w:eastAsia="zh-CN" w:bidi="ar-SA"/>
        </w:rPr>
        <w:t xml:space="preserve">（1-优惠率报价）&lt;45%</w:t>
      </w:r>
      <w:r>
        <w:rPr>
          <w:rFonts w:hint="eastAsia" w:ascii="宋体" w:hAnsi="宋体" w:cs="宋体"/>
          <w:b/>
          <w:bCs/>
          <w:color w:val="000000"/>
          <w:sz w:val="24"/>
          <w:szCs w:val="24"/>
          <w:lang w:val="en-US" w:eastAsia="zh-CN" w:bidi="ar-SA"/>
        </w:rPr>
        <w:t xml:space="preserve">；</w:t>
      </w:r>
      <w:r/>
    </w:p>
    <w:p>
      <w:pPr>
        <w:ind w:firstLine="482"/>
        <w:spacing w:line="520" w:lineRule="exact"/>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zh-CN" w:eastAsia="zh-CN" w:bidi="ar-SA"/>
        </w:rPr>
        <w:t xml:space="preserve">④</w:t>
      </w:r>
      <w:r>
        <w:rPr>
          <w:rFonts w:hint="eastAsia" w:ascii="宋体" w:hAnsi="宋体" w:eastAsia="宋体" w:cs="宋体"/>
          <w:b/>
          <w:bCs/>
          <w:color w:val="000000"/>
          <w:sz w:val="24"/>
          <w:szCs w:val="24"/>
          <w:lang w:val="en-US" w:eastAsia="zh-CN" w:bidi="ar-SA"/>
        </w:rPr>
        <w:t xml:space="preserve">询价</w:t>
      </w:r>
      <w:r>
        <w:rPr>
          <w:rFonts w:hint="eastAsia" w:ascii="宋体" w:hAnsi="宋体" w:eastAsia="宋体" w:cs="宋体"/>
          <w:b/>
          <w:bCs/>
          <w:color w:val="000000"/>
          <w:sz w:val="24"/>
          <w:szCs w:val="24"/>
          <w:lang w:val="zh-CN" w:eastAsia="zh-CN" w:bidi="ar-SA"/>
        </w:rPr>
        <w:t xml:space="preserve">小组</w:t>
      </w:r>
      <w:r>
        <w:rPr>
          <w:rFonts w:hint="eastAsia" w:ascii="宋体" w:hAnsi="宋体" w:eastAsia="宋体" w:cs="宋体"/>
          <w:b/>
          <w:bCs/>
          <w:color w:val="000000"/>
          <w:sz w:val="24"/>
          <w:szCs w:val="24"/>
          <w:lang w:val="en-US" w:eastAsia="zh-CN" w:bidi="ar-SA"/>
        </w:rPr>
        <w:t xml:space="preserve">基于专业判断，</w:t>
      </w:r>
      <w:r>
        <w:rPr>
          <w:rFonts w:hint="eastAsia" w:ascii="宋体" w:hAnsi="宋体" w:eastAsia="宋体" w:cs="宋体"/>
          <w:b/>
          <w:bCs/>
          <w:color w:val="000000"/>
          <w:sz w:val="24"/>
          <w:szCs w:val="24"/>
          <w:lang w:val="zh-CN" w:eastAsia="zh-CN" w:bidi="ar-SA"/>
        </w:rPr>
        <w:t xml:space="preserve">认定供应商报价过低、有可能影响产品质量或者不能诚信履约的其他情形。</w:t>
      </w:r>
      <w:r/>
    </w:p>
    <w:p>
      <w:pPr>
        <w:ind w:firstLine="482"/>
        <w:spacing w:line="520" w:lineRule="exact"/>
        <w:rPr>
          <w:rFonts w:hint="eastAsia" w:ascii="宋体" w:hAnsi="宋体" w:eastAsia="宋体" w:cs="宋体"/>
          <w:b/>
          <w:bCs/>
          <w:color w:val="000000"/>
          <w:sz w:val="24"/>
          <w:szCs w:val="24"/>
          <w:lang w:val="zh-CN" w:eastAsia="zh-CN" w:bidi="ar-SA"/>
        </w:rPr>
      </w:pPr>
      <w:r>
        <w:rPr>
          <w:rFonts w:hint="eastAsia" w:ascii="宋体" w:hAnsi="宋体" w:eastAsia="宋体" w:cs="宋体"/>
          <w:b/>
          <w:bCs/>
          <w:color w:val="000000"/>
          <w:sz w:val="24"/>
          <w:szCs w:val="24"/>
          <w:lang w:val="en-US" w:eastAsia="zh-CN" w:bidi="ar-SA"/>
        </w:rPr>
        <w:t xml:space="preserve">2.</w:t>
      </w:r>
      <w:r>
        <w:rPr>
          <w:rFonts w:hint="eastAsia" w:ascii="宋体" w:hAnsi="宋体" w:eastAsia="宋体" w:cs="宋体"/>
          <w:b/>
          <w:bCs/>
          <w:color w:val="000000"/>
          <w:sz w:val="24"/>
          <w:szCs w:val="24"/>
          <w:lang w:val="zh-CN" w:eastAsia="zh-CN" w:bidi="ar-SA"/>
        </w:rPr>
        <w:t xml:space="preserve">3.</w:t>
      </w:r>
      <w:r>
        <w:rPr>
          <w:rFonts w:hint="eastAsia" w:ascii="宋体" w:hAnsi="宋体" w:cs="宋体"/>
          <w:b/>
          <w:bCs/>
          <w:color w:val="000000"/>
          <w:sz w:val="24"/>
          <w:szCs w:val="24"/>
          <w:lang w:val="en-US" w:eastAsia="zh-CN" w:bidi="ar-SA"/>
        </w:rPr>
        <w:t xml:space="preserve">7</w:t>
      </w:r>
      <w:r>
        <w:rPr>
          <w:rFonts w:hint="eastAsia" w:ascii="宋体" w:hAnsi="宋体" w:eastAsia="宋体" w:cs="宋体"/>
          <w:b/>
          <w:bCs/>
          <w:color w:val="000000"/>
          <w:sz w:val="24"/>
          <w:szCs w:val="24"/>
          <w:lang w:val="zh-CN" w:eastAsia="zh-CN" w:bidi="ar-SA"/>
        </w:rPr>
        <w:t xml:space="preserve">不符合询价文件中规定的</w:t>
      </w:r>
      <w:r>
        <w:rPr>
          <w:rFonts w:hint="eastAsia" w:ascii="宋体" w:hAnsi="宋体" w:eastAsia="宋体" w:cs="宋体"/>
          <w:b/>
          <w:bCs/>
          <w:color w:val="000000"/>
          <w:sz w:val="24"/>
          <w:szCs w:val="24"/>
          <w:lang w:val="en-US" w:eastAsia="zh-CN" w:bidi="ar-SA"/>
        </w:rPr>
        <w:t xml:space="preserve">采购需求</w:t>
      </w:r>
      <w:r>
        <w:rPr>
          <w:rFonts w:hint="eastAsia" w:ascii="宋体" w:hAnsi="宋体" w:eastAsia="宋体" w:cs="宋体"/>
          <w:b/>
          <w:bCs/>
          <w:color w:val="000000"/>
          <w:sz w:val="24"/>
          <w:szCs w:val="24"/>
          <w:lang w:val="zh-CN" w:eastAsia="zh-CN" w:bidi="ar-SA"/>
        </w:rPr>
        <w:t xml:space="preserve">的。</w:t>
      </w:r>
      <w:r/>
    </w:p>
    <w:p>
      <w:pPr>
        <w:ind w:firstLine="482"/>
        <w:spacing w:line="520" w:lineRule="exact"/>
        <w:rPr>
          <w:rFonts w:hint="eastAsia" w:ascii="宋体" w:hAnsi="宋体" w:eastAsia="宋体" w:cs="宋体"/>
          <w:b/>
          <w:bCs/>
          <w:color w:val="000000"/>
          <w:sz w:val="24"/>
          <w:szCs w:val="24"/>
          <w:lang w:val="zh-CN" w:eastAsia="zh-CN" w:bidi="ar-SA"/>
        </w:rPr>
      </w:pPr>
      <w:r>
        <w:rPr>
          <w:rFonts w:hint="eastAsia" w:ascii="宋体" w:hAnsi="宋体" w:eastAsia="宋体" w:cs="宋体"/>
          <w:b/>
          <w:bCs/>
          <w:color w:val="000000"/>
          <w:sz w:val="24"/>
          <w:szCs w:val="24"/>
          <w:lang w:val="en-US" w:eastAsia="zh-CN" w:bidi="ar-SA"/>
        </w:rPr>
        <w:t xml:space="preserve">2.</w:t>
      </w:r>
      <w:r>
        <w:rPr>
          <w:rFonts w:hint="eastAsia" w:ascii="宋体" w:hAnsi="宋体" w:eastAsia="宋体" w:cs="宋体"/>
          <w:b/>
          <w:bCs/>
          <w:color w:val="000000"/>
          <w:sz w:val="24"/>
          <w:szCs w:val="24"/>
          <w:lang w:val="zh-CN" w:eastAsia="zh-CN" w:bidi="ar-SA"/>
        </w:rPr>
        <w:t xml:space="preserve">3.</w:t>
      </w:r>
      <w:r>
        <w:rPr>
          <w:rFonts w:hint="eastAsia" w:ascii="宋体" w:hAnsi="宋体" w:cs="宋体"/>
          <w:b/>
          <w:bCs/>
          <w:color w:val="000000"/>
          <w:sz w:val="24"/>
          <w:szCs w:val="24"/>
          <w:lang w:val="en-US" w:eastAsia="zh-CN" w:bidi="ar-SA"/>
        </w:rPr>
        <w:t xml:space="preserve">8</w:t>
      </w:r>
      <w:r>
        <w:rPr>
          <w:rFonts w:hint="eastAsia" w:ascii="宋体" w:hAnsi="宋体" w:eastAsia="宋体" w:cs="宋体"/>
          <w:b/>
          <w:bCs/>
          <w:color w:val="000000"/>
          <w:sz w:val="24"/>
          <w:szCs w:val="24"/>
          <w:lang w:val="zh-CN" w:eastAsia="zh-CN" w:bidi="ar-SA"/>
        </w:rPr>
        <w:t xml:space="preserve">供应商被“信用中国”网站（www.creditchina.gov.cn）、</w:t>
      </w:r>
      <w:r>
        <w:rPr>
          <w:rFonts w:hint="eastAsia" w:ascii="宋体" w:hAnsi="宋体" w:eastAsia="宋体" w:cs="宋体"/>
          <w:b/>
          <w:bCs/>
          <w:color w:val="000000"/>
          <w:sz w:val="24"/>
          <w:szCs w:val="24"/>
          <w:lang w:val="en-US" w:eastAsia="zh-CN" w:bidi="ar-SA"/>
        </w:rPr>
        <w:t xml:space="preserve">中国政府采购网（www.ccgp.gov.cn）</w:t>
      </w:r>
      <w:r>
        <w:rPr>
          <w:rFonts w:hint="eastAsia" w:ascii="宋体" w:hAnsi="宋体" w:eastAsia="宋体" w:cs="宋体"/>
          <w:b/>
          <w:bCs/>
          <w:color w:val="000000"/>
          <w:sz w:val="24"/>
          <w:szCs w:val="24"/>
          <w:lang w:val="zh-CN" w:eastAsia="zh-CN" w:bidi="ar-SA"/>
        </w:rPr>
        <w:t xml:space="preserve">列入失信被执行人或重大税收违法案件当事人名单或政府采购严重失信行为记录名单。或查询“信用中国”、</w:t>
      </w:r>
      <w:r>
        <w:rPr>
          <w:rFonts w:hint="eastAsia" w:ascii="宋体" w:hAnsi="宋体" w:eastAsia="宋体" w:cs="宋体"/>
          <w:b/>
          <w:bCs/>
          <w:color w:val="000000"/>
          <w:sz w:val="24"/>
          <w:szCs w:val="24"/>
          <w:lang w:val="en-US" w:eastAsia="zh-CN" w:bidi="ar-SA"/>
        </w:rPr>
        <w:t xml:space="preserve">中国政府采购网</w:t>
      </w:r>
      <w:r>
        <w:rPr>
          <w:rFonts w:hint="eastAsia" w:ascii="宋体" w:hAnsi="宋体" w:eastAsia="宋体" w:cs="宋体"/>
          <w:b/>
          <w:bCs/>
          <w:color w:val="000000"/>
          <w:sz w:val="24"/>
          <w:szCs w:val="24"/>
          <w:lang w:val="zh-CN" w:eastAsia="zh-CN" w:bidi="ar-SA"/>
        </w:rPr>
        <w:t xml:space="preserve">网站后发现供应商存在其他不符合《中华人民共和国政府采购法》第二十二条规定条件的信用记录。</w:t>
      </w:r>
      <w:r/>
    </w:p>
    <w:p>
      <w:pPr>
        <w:ind w:firstLine="482"/>
        <w:spacing w:line="520" w:lineRule="exact"/>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2.3.</w:t>
      </w:r>
      <w:r>
        <w:rPr>
          <w:rFonts w:hint="eastAsia" w:ascii="宋体" w:hAnsi="宋体" w:cs="宋体"/>
          <w:b/>
          <w:bCs/>
          <w:color w:val="000000"/>
          <w:sz w:val="24"/>
          <w:szCs w:val="24"/>
          <w:lang w:val="en-US" w:eastAsia="zh-CN" w:bidi="ar-SA"/>
        </w:rPr>
        <w:t xml:space="preserve">9</w:t>
      </w:r>
      <w:r>
        <w:rPr>
          <w:rFonts w:hint="eastAsia" w:ascii="宋体" w:hAnsi="宋体" w:eastAsia="宋体" w:cs="宋体"/>
          <w:b/>
          <w:bCs/>
          <w:color w:val="000000"/>
          <w:sz w:val="24"/>
          <w:szCs w:val="24"/>
          <w:lang w:val="en-US" w:eastAsia="zh-CN" w:bidi="ar-SA"/>
        </w:rPr>
        <w:t xml:space="preserve">响应文件含有采购人不能接受的附加条件的。</w:t>
      </w:r>
      <w:r/>
    </w:p>
    <w:p>
      <w:pPr>
        <w:ind w:firstLine="482"/>
        <w:spacing w:line="520" w:lineRule="exact"/>
        <w:rPr>
          <w:rFonts w:hint="eastAsia" w:ascii="宋体" w:hAnsi="宋体" w:cs="宋体"/>
          <w:b/>
          <w:bCs/>
          <w:color w:val="000000"/>
          <w:sz w:val="24"/>
          <w:szCs w:val="24"/>
        </w:rPr>
      </w:pPr>
      <w:r>
        <w:rPr>
          <w:rFonts w:hint="eastAsia" w:ascii="宋体" w:hAnsi="宋体" w:cs="宋体"/>
          <w:b/>
          <w:bCs/>
          <w:color w:val="000000"/>
          <w:sz w:val="24"/>
          <w:szCs w:val="24"/>
          <w:lang w:val="en-US" w:eastAsia="zh-CN"/>
        </w:rPr>
        <w:t xml:space="preserve">2.3.10</w:t>
      </w:r>
      <w:r>
        <w:rPr>
          <w:rFonts w:hint="eastAsia" w:ascii="宋体" w:hAnsi="宋体" w:cs="宋体"/>
          <w:b/>
          <w:bCs/>
          <w:color w:val="000000"/>
          <w:sz w:val="24"/>
          <w:szCs w:val="24"/>
        </w:rPr>
        <w:t xml:space="preserve">响应文件载明的询价项目完成期限超过询价文件规定的期限；</w:t>
      </w:r>
      <w:r/>
    </w:p>
    <w:p>
      <w:pPr>
        <w:ind w:firstLine="482"/>
        <w:spacing w:line="520" w:lineRule="exact"/>
        <w:rPr>
          <w:rFonts w:hint="eastAsia" w:ascii="宋体" w:hAnsi="宋体" w:cs="宋体"/>
          <w:b/>
          <w:bCs/>
          <w:color w:val="000000"/>
          <w:sz w:val="24"/>
          <w:szCs w:val="24"/>
        </w:rPr>
      </w:pPr>
      <w:r>
        <w:rPr>
          <w:rFonts w:hint="eastAsia" w:ascii="宋体" w:hAnsi="宋体" w:cs="宋体"/>
          <w:b/>
          <w:bCs/>
          <w:color w:val="000000"/>
          <w:sz w:val="24"/>
          <w:szCs w:val="24"/>
          <w:lang w:val="en-US" w:eastAsia="zh-CN"/>
        </w:rPr>
        <w:t xml:space="preserve">2.3.11</w:t>
      </w:r>
      <w:r>
        <w:rPr>
          <w:rFonts w:hint="eastAsia" w:ascii="宋体" w:hAnsi="宋体" w:cs="宋体"/>
          <w:b/>
          <w:bCs/>
          <w:color w:val="000000"/>
          <w:sz w:val="24"/>
          <w:szCs w:val="24"/>
        </w:rPr>
        <w:t xml:space="preserve">响应文件提出了不能满足询价文件要求或采购人不能接受的项目验收、计量、价款结算支付办法；</w:t>
      </w:r>
      <w:r/>
    </w:p>
    <w:p>
      <w:pPr>
        <w:ind w:firstLine="482"/>
        <w:spacing w:line="520" w:lineRule="exact"/>
        <w:rPr>
          <w:rFonts w:hint="eastAsia" w:ascii="宋体" w:hAnsi="宋体" w:cs="宋体"/>
          <w:b/>
          <w:bCs/>
          <w:color w:val="000000"/>
          <w:sz w:val="24"/>
          <w:szCs w:val="24"/>
        </w:rPr>
      </w:pPr>
      <w:r>
        <w:rPr>
          <w:rFonts w:hint="eastAsia" w:ascii="宋体" w:hAnsi="宋体" w:cs="宋体"/>
          <w:b/>
          <w:bCs/>
          <w:color w:val="000000"/>
          <w:sz w:val="24"/>
          <w:szCs w:val="24"/>
          <w:lang w:val="en-US" w:eastAsia="zh-CN"/>
        </w:rPr>
        <w:t xml:space="preserve">2.3.12</w:t>
      </w:r>
      <w:r>
        <w:rPr>
          <w:rFonts w:hint="eastAsia" w:ascii="宋体" w:hAnsi="宋体" w:cs="宋体"/>
          <w:b/>
          <w:bCs/>
          <w:color w:val="000000"/>
          <w:sz w:val="24"/>
          <w:szCs w:val="24"/>
        </w:rPr>
        <w:t xml:space="preserve">明显不符合（降低）技术规范、技术标准、质量标准及质量目标的要求；</w:t>
      </w:r>
      <w:r/>
    </w:p>
    <w:p>
      <w:pPr>
        <w:ind w:firstLine="482"/>
        <w:spacing w:line="520" w:lineRule="exact"/>
        <w:rPr>
          <w:rFonts w:hint="eastAsia" w:ascii="宋体" w:hAnsi="宋体" w:eastAsia="宋体" w:cs="宋体"/>
          <w:b/>
          <w:bCs/>
          <w:color w:val="000000"/>
          <w:sz w:val="24"/>
          <w:szCs w:val="24"/>
          <w:lang w:val="zh-CN" w:eastAsia="zh-CN" w:bidi="ar-SA"/>
        </w:rPr>
      </w:pPr>
      <w:r>
        <w:rPr>
          <w:rFonts w:hint="eastAsia" w:ascii="宋体" w:hAnsi="宋体" w:eastAsia="宋体" w:cs="宋体"/>
          <w:b/>
          <w:bCs/>
          <w:color w:val="000000"/>
          <w:sz w:val="24"/>
          <w:szCs w:val="24"/>
          <w:lang w:val="en-US" w:eastAsia="zh-CN" w:bidi="ar-SA"/>
        </w:rPr>
        <w:t xml:space="preserve">2.</w:t>
      </w:r>
      <w:r>
        <w:rPr>
          <w:rFonts w:hint="eastAsia" w:ascii="宋体" w:hAnsi="宋体" w:eastAsia="宋体" w:cs="宋体"/>
          <w:b/>
          <w:bCs/>
          <w:color w:val="000000"/>
          <w:sz w:val="24"/>
          <w:szCs w:val="24"/>
          <w:lang w:val="zh-CN" w:eastAsia="zh-CN" w:bidi="ar-SA"/>
        </w:rPr>
        <w:t xml:space="preserve">3.</w:t>
      </w:r>
      <w:r>
        <w:rPr>
          <w:rFonts w:hint="eastAsia" w:ascii="宋体" w:hAnsi="宋体" w:eastAsia="宋体" w:cs="宋体"/>
          <w:b/>
          <w:bCs/>
          <w:color w:val="000000"/>
          <w:sz w:val="24"/>
          <w:szCs w:val="24"/>
          <w:lang w:val="en-US" w:eastAsia="zh-CN" w:bidi="ar-SA"/>
        </w:rPr>
        <w:t xml:space="preserve">1</w:t>
      </w:r>
      <w:r>
        <w:rPr>
          <w:rFonts w:hint="eastAsia" w:ascii="宋体" w:hAnsi="宋体" w:cs="宋体"/>
          <w:b/>
          <w:bCs/>
          <w:color w:val="000000"/>
          <w:sz w:val="24"/>
          <w:szCs w:val="24"/>
          <w:lang w:val="en-US" w:eastAsia="zh-CN" w:bidi="ar-SA"/>
        </w:rPr>
        <w:t xml:space="preserve">3</w:t>
      </w:r>
      <w:r>
        <w:rPr>
          <w:rFonts w:hint="eastAsia" w:ascii="宋体" w:hAnsi="宋体" w:eastAsia="宋体" w:cs="宋体"/>
          <w:b/>
          <w:bCs/>
          <w:color w:val="000000"/>
          <w:sz w:val="24"/>
          <w:szCs w:val="24"/>
          <w:lang w:val="zh-CN" w:eastAsia="zh-CN" w:bidi="ar-SA"/>
        </w:rPr>
        <w:t xml:space="preserve">本项目采购产品被财政部、国家</w:t>
      </w:r>
      <w:r>
        <w:rPr>
          <w:rFonts w:hint="eastAsia" w:ascii="宋体" w:hAnsi="宋体" w:cs="宋体"/>
          <w:b/>
          <w:bCs/>
          <w:color w:val="000000"/>
          <w:sz w:val="24"/>
          <w:szCs w:val="24"/>
          <w:lang w:val="en-US" w:eastAsia="zh-CN" w:bidi="ar-SA"/>
        </w:rPr>
        <w:t xml:space="preserve">发展改革委</w:t>
      </w:r>
      <w:r>
        <w:rPr>
          <w:rFonts w:hint="eastAsia" w:ascii="宋体" w:hAnsi="宋体" w:eastAsia="宋体" w:cs="宋体"/>
          <w:b/>
          <w:bCs/>
          <w:color w:val="000000"/>
          <w:sz w:val="24"/>
          <w:szCs w:val="24"/>
          <w:lang w:val="zh-CN" w:eastAsia="zh-CN" w:bidi="ar-SA"/>
        </w:rPr>
        <w:t xml:space="preserve">、生态环境部等列入“节能产品品目清单”、“环境标志产品品目清单”强制采购范围，而询价供应商所询价产品不在强制采购范围内的。（询价产品如属于政府强制采购节能产品品目清单范围内，询价响应文件中必须提供国家确定的认证机构出具的、处于有效期之内的该节能产品认证证书，否则响应无效）</w:t>
      </w:r>
      <w:r/>
    </w:p>
    <w:p>
      <w:pPr>
        <w:ind w:firstLine="482"/>
        <w:spacing w:line="520" w:lineRule="exact"/>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2.3.1</w:t>
      </w:r>
      <w:r>
        <w:rPr>
          <w:rFonts w:hint="eastAsia" w:ascii="宋体" w:hAnsi="宋体" w:cs="宋体"/>
          <w:b/>
          <w:bCs/>
          <w:color w:val="000000"/>
          <w:sz w:val="24"/>
          <w:szCs w:val="24"/>
          <w:lang w:val="en-US" w:eastAsia="zh-CN" w:bidi="ar-SA"/>
        </w:rPr>
        <w:t xml:space="preserve">4</w:t>
      </w:r>
      <w:r>
        <w:rPr>
          <w:rFonts w:hint="eastAsia" w:ascii="宋体" w:hAnsi="宋体" w:eastAsia="宋体" w:cs="宋体"/>
          <w:b/>
          <w:bCs/>
          <w:color w:val="000000"/>
          <w:sz w:val="24"/>
          <w:szCs w:val="24"/>
          <w:lang w:val="en-US" w:eastAsia="zh-CN" w:bidi="ar-SA"/>
        </w:rPr>
        <w:t xml:space="preserve">响应文件未按照询价文件要求加盖CA电子公章的。</w:t>
      </w:r>
      <w:r/>
    </w:p>
    <w:p>
      <w:pPr>
        <w:ind w:firstLine="482"/>
        <w:spacing w:line="520" w:lineRule="exact"/>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2.3.1</w:t>
      </w:r>
      <w:r>
        <w:rPr>
          <w:rFonts w:hint="eastAsia" w:ascii="宋体" w:hAnsi="宋体" w:cs="宋体"/>
          <w:b/>
          <w:bCs/>
          <w:color w:val="000000"/>
          <w:sz w:val="24"/>
          <w:szCs w:val="24"/>
          <w:lang w:val="en-US" w:eastAsia="zh-CN" w:bidi="ar-SA"/>
        </w:rPr>
        <w:t xml:space="preserve">5</w:t>
      </w:r>
      <w:r>
        <w:rPr>
          <w:rFonts w:hint="eastAsia" w:ascii="宋体" w:hAnsi="宋体" w:eastAsia="宋体" w:cs="宋体"/>
          <w:b/>
          <w:bCs/>
          <w:color w:val="000000"/>
          <w:sz w:val="24"/>
          <w:szCs w:val="24"/>
          <w:lang w:val="en-US" w:eastAsia="zh-CN" w:bidi="ar-SA"/>
        </w:rPr>
        <w:t xml:space="preserve">不同响应人串通投标，其投标无效。</w:t>
      </w:r>
      <w:r/>
    </w:p>
    <w:p>
      <w:pPr>
        <w:ind w:firstLine="48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有下列情形之一的，视为串通投标，响应无效：</w:t>
      </w:r>
      <w:r/>
    </w:p>
    <w:p>
      <w:pPr>
        <w:ind w:firstLine="48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（1）不同供应商的响应文件由同一单位或者个人编制。</w:t>
      </w:r>
      <w:r/>
    </w:p>
    <w:p>
      <w:pPr>
        <w:ind w:firstLine="48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（2）不同供应商委托同一单位或者个人办理询价事宜。</w:t>
      </w:r>
      <w:r/>
    </w:p>
    <w:p>
      <w:pPr>
        <w:ind w:firstLine="48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（3）不同供应商的响应文件载明的项目管理成员或者联系人员为同一人。</w:t>
      </w:r>
      <w:r/>
    </w:p>
    <w:p>
      <w:pPr>
        <w:ind w:firstLine="48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（4）不同供应商的响应文件异常一致或者最后报价呈规律性差异。</w:t>
      </w:r>
      <w:r/>
    </w:p>
    <w:p>
      <w:pPr>
        <w:ind w:firstLine="48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（5）不同供应商的响应文件相互混装。</w:t>
      </w:r>
      <w:r/>
    </w:p>
    <w:p>
      <w:pPr>
        <w:ind w:firstLine="480"/>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2.4未实质性响应询价文件的响应文件按无效响应处理。</w:t>
      </w:r>
      <w:r/>
    </w:p>
    <w:p>
      <w:pPr>
        <w:ind w:firstLine="480"/>
        <w:spacing w:line="520" w:lineRule="exact"/>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en-US" w:eastAsia="zh-CN" w:bidi="ar-SA"/>
        </w:rPr>
        <w:t xml:space="preserve">2.5</w:t>
      </w:r>
      <w:r>
        <w:rPr>
          <w:rFonts w:hint="eastAsia" w:ascii="宋体" w:hAnsi="宋体" w:eastAsia="宋体" w:cs="宋体"/>
          <w:color w:val="000000"/>
          <w:sz w:val="24"/>
          <w:szCs w:val="24"/>
          <w:lang w:val="zh-CN" w:eastAsia="zh-CN" w:bidi="ar-SA"/>
        </w:rPr>
        <w:t xml:space="preserve">如果响应文件实质上没有响应询价文件的要求，询价小组将予以拒绝，供应商不得通过修改或撤销</w:t>
      </w:r>
      <w:r>
        <w:rPr>
          <w:rFonts w:hint="eastAsia" w:ascii="宋体" w:hAnsi="宋体" w:cs="宋体"/>
          <w:color w:val="000000"/>
          <w:sz w:val="24"/>
          <w:szCs w:val="24"/>
          <w:lang w:val="zh-CN" w:eastAsia="zh-CN" w:bidi="ar-SA"/>
        </w:rPr>
        <w:t xml:space="preserve">不符</w:t>
      </w:r>
      <w:r>
        <w:rPr>
          <w:rFonts w:hint="eastAsia" w:ascii="宋体" w:hAnsi="宋体" w:eastAsia="宋体" w:cs="宋体"/>
          <w:color w:val="000000"/>
          <w:sz w:val="24"/>
          <w:szCs w:val="24"/>
          <w:lang w:val="zh-CN" w:eastAsia="zh-CN" w:bidi="ar-SA"/>
        </w:rPr>
        <w:t xml:space="preserve">合要求的偏离或保留而使其成为实质性响应的文件。</w:t>
      </w:r>
      <w:r/>
    </w:p>
    <w:p>
      <w:pPr>
        <w:ind w:firstLine="480"/>
        <w:spacing w:line="520" w:lineRule="exact"/>
        <w:rPr>
          <w:rFonts w:hint="eastAsia" w:ascii="宋体" w:hAnsi="宋体" w:eastAsia="宋体" w:cs="宋体"/>
          <w:color w:val="000000"/>
          <w:sz w:val="24"/>
          <w:szCs w:val="24"/>
          <w:lang w:val="zh-CN" w:eastAsia="zh-CN" w:bidi="ar-SA"/>
        </w:rPr>
      </w:pPr>
      <w:r>
        <w:rPr>
          <w:rFonts w:hint="eastAsia" w:ascii="宋体" w:hAnsi="宋体" w:eastAsia="宋体" w:cs="宋体"/>
          <w:color w:val="000000"/>
          <w:sz w:val="24"/>
          <w:szCs w:val="24"/>
          <w:lang w:val="en-US" w:eastAsia="zh-CN" w:bidi="ar-SA"/>
        </w:rPr>
        <w:t xml:space="preserve">2.6</w:t>
      </w:r>
      <w:r>
        <w:rPr>
          <w:rFonts w:hint="eastAsia" w:ascii="宋体" w:hAnsi="宋体" w:eastAsia="宋体" w:cs="宋体"/>
          <w:color w:val="000000"/>
          <w:sz w:val="24"/>
          <w:szCs w:val="24"/>
          <w:lang w:val="zh-CN" w:eastAsia="zh-CN" w:bidi="ar-SA"/>
        </w:rPr>
        <w:t xml:space="preserve">供应商在项目评审全过程中应</w:t>
      </w:r>
      <w:r>
        <w:rPr>
          <w:rFonts w:hint="eastAsia" w:ascii="宋体" w:hAnsi="宋体" w:cs="宋体"/>
          <w:color w:val="000000"/>
          <w:sz w:val="24"/>
          <w:szCs w:val="24"/>
          <w:lang w:val="zh-CN" w:eastAsia="zh-CN" w:bidi="ar-SA"/>
        </w:rPr>
        <w:t xml:space="preserve">保持通信畅通</w:t>
      </w:r>
      <w:r>
        <w:rPr>
          <w:rFonts w:hint="eastAsia" w:ascii="宋体" w:hAnsi="宋体" w:eastAsia="宋体" w:cs="宋体"/>
          <w:color w:val="000000"/>
          <w:sz w:val="24"/>
          <w:szCs w:val="24"/>
          <w:lang w:val="zh-CN" w:eastAsia="zh-CN" w:bidi="ar-SA"/>
        </w:rPr>
        <w:t xml:space="preserve">，并安排专人与采购</w:t>
      </w:r>
      <w:r>
        <w:rPr>
          <w:rFonts w:hint="eastAsia" w:ascii="宋体" w:hAnsi="宋体" w:eastAsia="宋体" w:cs="宋体"/>
          <w:color w:val="000000"/>
          <w:sz w:val="24"/>
          <w:szCs w:val="24"/>
          <w:lang w:val="en-US" w:eastAsia="zh-CN" w:bidi="ar-SA"/>
        </w:rPr>
        <w:t xml:space="preserve">人</w:t>
      </w:r>
      <w:r>
        <w:rPr>
          <w:rFonts w:hint="eastAsia" w:ascii="宋体" w:hAnsi="宋体" w:eastAsia="宋体" w:cs="宋体"/>
          <w:color w:val="000000"/>
          <w:sz w:val="24"/>
          <w:szCs w:val="24"/>
          <w:lang w:val="zh-CN" w:eastAsia="zh-CN" w:bidi="ar-SA"/>
        </w:rPr>
        <w:t xml:space="preserve">及询价小组联系。</w:t>
      </w:r>
      <w:r/>
    </w:p>
    <w:p>
      <w:pPr>
        <w:ind w:firstLine="480"/>
        <w:spacing w:line="520" w:lineRule="exact"/>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2.7采购本国产品的支持政策</w:t>
      </w:r>
      <w:r/>
    </w:p>
    <w:p>
      <w:pPr>
        <w:ind w:firstLine="480"/>
        <w:spacing w:line="520" w:lineRule="exact"/>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2.7.1 本项目政府采购活动中既有本国产品又有非本国产品参与竞争的，依法对本国产品给予价格评审优惠，对本国产品的报价给予</w:t>
      </w:r>
      <w:r>
        <w:rPr>
          <w:rFonts w:hint="eastAsia" w:ascii="宋体" w:hAnsi="宋体" w:eastAsia="宋体" w:cs="宋体"/>
          <w:b/>
          <w:bCs/>
          <w:color w:val="auto"/>
          <w:sz w:val="24"/>
          <w:szCs w:val="24"/>
          <w:u w:val="single"/>
          <w:lang w:val="en-US" w:eastAsia="zh-CN" w:bidi="ar-SA"/>
        </w:rPr>
        <w:t xml:space="preserve">20%</w:t>
      </w:r>
      <w:r>
        <w:rPr>
          <w:rFonts w:hint="eastAsia" w:ascii="宋体" w:hAnsi="宋体" w:eastAsia="宋体" w:cs="宋体"/>
          <w:b/>
          <w:bCs/>
          <w:color w:val="auto"/>
          <w:sz w:val="24"/>
          <w:szCs w:val="24"/>
          <w:lang w:val="en-US" w:eastAsia="zh-CN" w:bidi="ar-SA"/>
        </w:rPr>
        <w:t xml:space="preserve">的价格扣除，用扣除后的价格参与评审。</w:t>
      </w:r>
      <w:r/>
    </w:p>
    <w:p>
      <w:pPr>
        <w:ind w:firstLine="480"/>
        <w:spacing w:line="520" w:lineRule="exact"/>
        <w:rPr>
          <w:rFonts w:hint="default"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2.7.2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因本项目采购阶段无法确定两种货物的具体采购比例，两种货物均为本国产品时才给予价格评审优惠。</w:t>
      </w:r>
      <w:r/>
    </w:p>
    <w:p>
      <w:pPr>
        <w:ind w:firstLine="480"/>
        <w:spacing w:line="520" w:lineRule="exact"/>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2.7.3供应商需提供《关于符合本国产品标准的声明函》（以下简称《声明函》），如不提供将不享受本国产品价格评审优惠。</w:t>
      </w:r>
      <w:r/>
    </w:p>
    <w:p>
      <w:pPr>
        <w:ind w:firstLine="480"/>
        <w:spacing w:line="520" w:lineRule="exact"/>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2.7.4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20" w:lineRule="exact"/>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2.7.5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ind w:firstLine="480"/>
        <w:spacing w:line="52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三、成交的标准</w:t>
      </w:r>
      <w:r/>
    </w:p>
    <w:p>
      <w:pPr>
        <w:ind w:firstLine="480"/>
        <w:spacing w:line="52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3.1</w:t>
      </w:r>
      <w:r>
        <w:rPr>
          <w:rFonts w:hint="eastAsia" w:ascii="宋体" w:hAnsi="宋体" w:cs="宋体"/>
          <w:color w:val="000000"/>
          <w:sz w:val="24"/>
          <w:szCs w:val="24"/>
        </w:rPr>
        <w:t xml:space="preserve">评审（询价）小组推荐3名中标候选人，并标明排列顺序。</w:t>
      </w:r>
      <w:r/>
    </w:p>
    <w:p>
      <w:pPr>
        <w:ind w:firstLine="480"/>
        <w:spacing w:line="52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3.2成交标准详见第二章。</w:t>
      </w:r>
      <w:r/>
    </w:p>
    <w:p>
      <w:pPr>
        <w:ind w:firstLine="480"/>
        <w:spacing w:line="520" w:lineRule="exact"/>
        <w:rPr>
          <w:rFonts w:ascii="宋体" w:hAnsi="宋体" w:cs="宋体"/>
          <w:color w:val="000000"/>
          <w:sz w:val="24"/>
          <w:szCs w:val="24"/>
          <w:lang w:val="en-US" w:eastAsia="zh-CN"/>
        </w:rPr>
      </w:pPr>
      <w:r>
        <w:rPr>
          <w:rFonts w:ascii="宋体" w:hAnsi="宋体" w:cs="宋体"/>
          <w:color w:val="000000"/>
          <w:sz w:val="24"/>
          <w:szCs w:val="24"/>
          <w:lang w:val="en-US" w:eastAsia="zh-CN"/>
        </w:rPr>
      </w:r>
      <w:r/>
    </w:p>
    <w:p>
      <w:pPr>
        <w:ind w:firstLine="480"/>
        <w:spacing w:line="520" w:lineRule="exact"/>
        <w:rPr>
          <w:rFonts w:ascii="宋体" w:hAnsi="宋体" w:cs="宋体"/>
          <w:color w:val="000000"/>
          <w:sz w:val="24"/>
          <w:szCs w:val="24"/>
          <w:lang w:val="en-US" w:eastAsia="zh-CN"/>
        </w:rPr>
      </w:pPr>
      <w:r>
        <w:rPr>
          <w:rFonts w:ascii="宋体" w:hAnsi="宋体" w:cs="宋体"/>
          <w:color w:val="000000"/>
          <w:sz w:val="24"/>
          <w:szCs w:val="24"/>
          <w:lang w:val="en-US" w:eastAsia="zh-CN"/>
        </w:rPr>
      </w:r>
      <w:r/>
    </w:p>
    <w:p>
      <w:pPr>
        <w:jc w:val="center"/>
        <w:spacing w:line="360" w:lineRule="auto"/>
        <w:tabs>
          <w:tab w:val="left" w:pos="1515" w:leader="none"/>
        </w:tabs>
        <w:rPr>
          <w:rFonts w:hint="eastAsia" w:ascii="宋体" w:hAnsi="宋体" w:cs="宋体"/>
          <w:b/>
          <w:color w:val="000000"/>
          <w:sz w:val="42"/>
          <w:szCs w:val="24"/>
        </w:rPr>
        <w:outlineLvl w:val="0"/>
      </w:pPr>
      <w:r>
        <w:br w:type="page" w:clear="all"/>
      </w:r>
      <w:bookmarkStart w:id="58" w:name="_Toc20668"/>
      <w:r>
        <w:rPr>
          <w:rFonts w:hint="eastAsia" w:ascii="宋体" w:hAnsi="宋体" w:cs="宋体"/>
          <w:b/>
          <w:color w:val="000000"/>
          <w:sz w:val="42"/>
          <w:szCs w:val="24"/>
        </w:rPr>
        <w:t xml:space="preserve">第五章  合同条款（格式文本）</w:t>
      </w:r>
      <w:bookmarkEnd w:id="58"/>
      <w:r/>
      <w:r/>
    </w:p>
    <w:p>
      <w:pPr>
        <w:pStyle w:val="925"/>
        <w:ind w:firstLine="210"/>
        <w:jc w:val="center"/>
        <w:spacing w:line="400" w:lineRule="exact"/>
        <w:rPr>
          <w:rFonts w:hint="eastAsia" w:ascii="黑体" w:hAnsi="宋体" w:eastAsia="黑体"/>
          <w:b/>
          <w:color w:val="000000"/>
          <w:sz w:val="32"/>
          <w:szCs w:val="32"/>
        </w:rPr>
      </w:pPr>
      <w:r>
        <w:rPr>
          <w:rFonts w:hint="eastAsia" w:ascii="黑体" w:hAnsi="宋体" w:eastAsia="黑体"/>
          <w:b/>
          <w:color w:val="000000"/>
          <w:sz w:val="32"/>
          <w:szCs w:val="32"/>
          <w:lang w:eastAsia="zh-CN"/>
        </w:rPr>
        <w:t xml:space="preserve">2026年泰州市公路事业发展中心应急物资采购项目</w:t>
      </w:r>
      <w:r>
        <w:rPr>
          <w:rFonts w:hint="eastAsia" w:ascii="黑体" w:hAnsi="宋体" w:eastAsia="黑体"/>
          <w:b/>
          <w:color w:val="000000"/>
          <w:sz w:val="32"/>
          <w:szCs w:val="32"/>
        </w:rPr>
        <w:t xml:space="preserve">合同</w:t>
      </w:r>
      <w:r/>
    </w:p>
    <w:p>
      <w:pPr>
        <w:pStyle w:val="926"/>
        <w:jc w:val="center"/>
        <w:spacing w:line="400" w:lineRule="exact"/>
        <w:rPr>
          <w:rFonts w:ascii="Times New Roman" w:hAnsi="Times New Roman" w:eastAsia="黑体" w:cs="Times New Roman"/>
          <w:b/>
          <w:color w:val="000000"/>
          <w:sz w:val="32"/>
          <w:szCs w:val="32"/>
        </w:rPr>
      </w:pPr>
      <w:r>
        <w:rPr>
          <w:rFonts w:hint="eastAsia" w:ascii="黑体" w:hAnsi="宋体" w:eastAsia="黑体"/>
          <w:b/>
          <w:color w:val="000000"/>
          <w:sz w:val="32"/>
          <w:szCs w:val="32"/>
        </w:rPr>
        <w:t xml:space="preserve">（项目编</w:t>
      </w:r>
      <w:r>
        <w:rPr>
          <w:rFonts w:ascii="Times New Roman" w:hAnsi="Times New Roman" w:eastAsia="黑体" w:cs="Times New Roman"/>
          <w:b/>
          <w:color w:val="000000"/>
          <w:sz w:val="32"/>
          <w:szCs w:val="32"/>
        </w:rPr>
        <w:t xml:space="preserve">号：</w:t>
      </w:r>
      <w:r>
        <w:rPr>
          <w:rFonts w:hint="eastAsia" w:eastAsia="黑体" w:cs="Times New Roman"/>
          <w:b/>
          <w:color w:val="000000"/>
          <w:sz w:val="32"/>
          <w:szCs w:val="32"/>
          <w:lang w:val="en-US" w:eastAsia="zh-CN"/>
        </w:rPr>
        <w:t xml:space="preserve">         </w:t>
      </w:r>
      <w:r>
        <w:rPr>
          <w:rFonts w:ascii="Times New Roman" w:hAnsi="Times New Roman" w:eastAsia="黑体" w:cs="Times New Roman"/>
          <w:b/>
          <w:color w:val="000000"/>
          <w:sz w:val="32"/>
          <w:szCs w:val="32"/>
        </w:rPr>
        <w:t xml:space="preserve">）</w:t>
      </w:r>
      <w:r/>
    </w:p>
    <w:p>
      <w:pPr>
        <w:jc w:val="center"/>
        <w:spacing w:line="400" w:lineRule="exact"/>
        <w:rPr>
          <w:rFonts w:ascii="Times New Roman" w:hAnsi="Times New Roman" w:eastAsia="黑体" w:cs="Times New Roman"/>
          <w:b/>
          <w:color w:val="000000"/>
          <w:sz w:val="32"/>
          <w:szCs w:val="32"/>
        </w:rPr>
      </w:pPr>
      <w:r>
        <w:rPr>
          <w:rFonts w:ascii="Times New Roman" w:hAnsi="Times New Roman" w:eastAsia="黑体" w:cs="Times New Roman"/>
          <w:b/>
          <w:color w:val="000000"/>
          <w:sz w:val="32"/>
          <w:szCs w:val="32"/>
        </w:rPr>
        <w:t xml:space="preserve"> </w:t>
      </w:r>
      <w:r/>
    </w:p>
    <w:p>
      <w:pPr>
        <w:ind w:firstLine="471"/>
        <w:spacing w:line="400" w:lineRule="exact"/>
        <w:tabs>
          <w:tab w:val="left" w:pos="9360" w:leader="none"/>
        </w:tabs>
        <w:rPr>
          <w:rFonts w:hint="eastAsia" w:ascii="宋体" w:hAnsi="宋体"/>
          <w:color w:val="000000"/>
          <w:sz w:val="24"/>
        </w:rPr>
      </w:pPr>
      <w:r>
        <w:rPr>
          <w:rFonts w:hint="eastAsia" w:ascii="宋体" w:hAnsi="宋体"/>
          <w:color w:val="000000"/>
          <w:sz w:val="24"/>
        </w:rPr>
        <w:t xml:space="preserve">甲方(采购人）：</w:t>
      </w:r>
      <w:r>
        <w:rPr>
          <w:rFonts w:hint="eastAsia" w:ascii="宋体" w:hAnsi="宋体"/>
          <w:color w:val="000000"/>
          <w:sz w:val="24"/>
          <w:u w:val="single"/>
          <w:lang w:eastAsia="zh-CN"/>
        </w:rPr>
        <w:t xml:space="preserve">泰州市公路事业发展中心</w:t>
      </w:r>
      <w:r/>
    </w:p>
    <w:p>
      <w:pPr>
        <w:ind w:firstLine="471"/>
        <w:spacing w:line="400" w:lineRule="exact"/>
        <w:tabs>
          <w:tab w:val="left" w:pos="9360" w:leader="none"/>
        </w:tabs>
        <w:rPr>
          <w:rFonts w:ascii="宋体" w:hAnsi="宋体"/>
          <w:color w:val="000000"/>
          <w:sz w:val="24"/>
        </w:rPr>
      </w:pPr>
      <w:r>
        <w:rPr>
          <w:rFonts w:hint="eastAsia" w:ascii="宋体" w:hAnsi="宋体"/>
          <w:color w:val="000000"/>
          <w:sz w:val="24"/>
        </w:rPr>
        <w:t xml:space="preserve">乙方(成交人）：</w:t>
      </w:r>
      <w:r>
        <w:rPr>
          <w:rFonts w:hint="eastAsia" w:ascii="宋体" w:hAnsi="宋体"/>
          <w:color w:val="000000"/>
          <w:sz w:val="24"/>
          <w:u w:val="single"/>
        </w:rPr>
        <w:t xml:space="preserve">                        </w:t>
      </w:r>
      <w:r/>
    </w:p>
    <w:p>
      <w:pPr>
        <w:ind w:firstLine="471"/>
        <w:spacing w:line="400" w:lineRule="exact"/>
        <w:rPr>
          <w:rFonts w:ascii="宋体" w:hAnsi="宋体"/>
          <w:color w:val="000000"/>
          <w:sz w:val="24"/>
          <w:u w:val="single"/>
        </w:rPr>
      </w:pPr>
      <w:r>
        <w:rPr>
          <w:rFonts w:hint="eastAsia" w:ascii="宋体" w:hAnsi="宋体"/>
          <w:color w:val="000000"/>
          <w:sz w:val="24"/>
        </w:rPr>
        <w:t xml:space="preserve">签订地点：</w:t>
      </w:r>
      <w:r>
        <w:rPr>
          <w:rFonts w:hint="eastAsia" w:ascii="宋体" w:hAnsi="宋体"/>
          <w:color w:val="000000"/>
          <w:sz w:val="24"/>
          <w:u w:val="single"/>
        </w:rPr>
        <w:t xml:space="preserve"> 泰州市  </w:t>
      </w:r>
      <w:r>
        <w:rPr>
          <w:rFonts w:hint="eastAsia" w:ascii="宋体" w:hAnsi="宋体"/>
          <w:color w:val="000000"/>
          <w:sz w:val="24"/>
        </w:rPr>
        <w:t xml:space="preserve">   </w:t>
      </w:r>
      <w:r/>
    </w:p>
    <w:p>
      <w:pPr>
        <w:ind w:firstLine="471"/>
        <w:spacing w:line="400" w:lineRule="exact"/>
        <w:rPr>
          <w:rFonts w:ascii="宋体" w:hAnsi="宋体"/>
          <w:color w:val="000000"/>
          <w:sz w:val="24"/>
        </w:rPr>
      </w:pPr>
      <w:r>
        <w:rPr>
          <w:rFonts w:hint="eastAsia" w:ascii="宋体" w:hAnsi="宋体"/>
          <w:color w:val="000000"/>
          <w:sz w:val="24"/>
        </w:rPr>
        <w:t xml:space="preserve">甲乙双方根据</w:t>
      </w:r>
      <w:r>
        <w:rPr>
          <w:rFonts w:hint="eastAsia" w:ascii="宋体" w:hAnsi="宋体"/>
          <w:color w:val="000000"/>
          <w:sz w:val="24"/>
          <w:u w:val="single"/>
        </w:rPr>
        <w:t xml:space="preserve">《中华人民共和国政府采购法》、《中华人民共和国民法典》及</w:t>
      </w:r>
      <w:r>
        <w:rPr>
          <w:rFonts w:hint="eastAsia" w:ascii="宋体" w:hAnsi="宋体"/>
          <w:color w:val="000000"/>
          <w:sz w:val="24"/>
          <w:u w:val="single"/>
          <w:lang w:eastAsia="zh-CN"/>
        </w:rPr>
        <w:t xml:space="preserve">2026年泰州市公路事业发展中心应急物资采购项目</w:t>
      </w:r>
      <w:r>
        <w:rPr>
          <w:rFonts w:hint="eastAsia" w:ascii="宋体" w:hAnsi="宋体"/>
          <w:color w:val="000000"/>
          <w:sz w:val="24"/>
          <w:u w:val="single"/>
          <w:lang w:val="en-US" w:eastAsia="zh-CN"/>
        </w:rPr>
        <w:t xml:space="preserve">询价</w:t>
      </w:r>
      <w:r>
        <w:rPr>
          <w:rFonts w:hint="eastAsia" w:ascii="宋体" w:hAnsi="宋体"/>
          <w:color w:val="000000"/>
          <w:sz w:val="24"/>
          <w:u w:val="single"/>
        </w:rPr>
        <w:t xml:space="preserve">采购文件(采购文件编号：</w:t>
      </w:r>
      <w:r>
        <w:rPr>
          <w:rFonts w:hint="eastAsia" w:ascii="宋体" w:hAnsi="宋体"/>
          <w:color w:val="000000"/>
          <w:sz w:val="24"/>
          <w:u w:val="single"/>
          <w:lang w:val="en-US" w:eastAsia="zh-CN"/>
        </w:rPr>
        <w:t xml:space="preserve"> </w:t>
      </w:r>
      <w:r>
        <w:rPr>
          <w:rFonts w:hint="eastAsia" w:ascii="宋体" w:hAnsi="宋体" w:cs="Times New Roman"/>
          <w:i w:val="0"/>
          <w:iCs w:val="0"/>
          <w:caps w:val="0"/>
          <w:color w:val="000000"/>
          <w:spacing w:val="0"/>
          <w:sz w:val="24"/>
          <w:szCs w:val="24"/>
          <w:u w:val="single"/>
          <w:shd w:val="clear" w:color="auto" w:fill="auto"/>
          <w:lang w:val="en-US" w:eastAsia="zh-CN"/>
        </w:rPr>
        <w:t xml:space="preserve"> </w:t>
      </w:r>
      <w:r>
        <w:rPr>
          <w:rFonts w:hint="eastAsia" w:ascii="宋体" w:hAnsi="宋体"/>
          <w:color w:val="000000"/>
          <w:sz w:val="24"/>
          <w:u w:val="single"/>
        </w:rPr>
        <w:t xml:space="preserve">)</w:t>
      </w:r>
      <w:r>
        <w:rPr>
          <w:rFonts w:hint="eastAsia" w:ascii="宋体" w:hAnsi="宋体"/>
          <w:color w:val="000000"/>
          <w:sz w:val="24"/>
        </w:rPr>
        <w:t xml:space="preserve">，按照平等、自愿的原则，协商签订此合同。</w:t>
      </w:r>
      <w:r/>
    </w:p>
    <w:p>
      <w:pPr>
        <w:ind w:firstLine="472"/>
        <w:spacing w:line="400" w:lineRule="exact"/>
        <w:tabs>
          <w:tab w:val="left" w:pos="0" w:leader="none"/>
          <w:tab w:val="left" w:pos="993" w:leader="none"/>
          <w:tab w:val="left" w:pos="1134" w:leader="none"/>
        </w:tabs>
        <w:rPr>
          <w:rFonts w:ascii="宋体" w:hAnsi="宋体"/>
          <w:b/>
          <w:color w:val="000000"/>
          <w:sz w:val="24"/>
        </w:rPr>
      </w:pPr>
      <w:r>
        <w:rPr>
          <w:rFonts w:hint="eastAsia" w:ascii="宋体" w:hAnsi="宋体"/>
          <w:b/>
          <w:color w:val="000000"/>
          <w:sz w:val="24"/>
        </w:rPr>
        <w:t xml:space="preserve">一、说明</w:t>
      </w:r>
      <w:r/>
    </w:p>
    <w:p>
      <w:pPr>
        <w:ind w:firstLine="461"/>
        <w:spacing w:line="400" w:lineRule="exact"/>
        <w:tabs>
          <w:tab w:val="left" w:pos="0" w:leader="none"/>
          <w:tab w:val="left" w:pos="993" w:leader="none"/>
          <w:tab w:val="left" w:pos="1134" w:leader="none"/>
        </w:tabs>
        <w:rPr>
          <w:rFonts w:ascii="宋体" w:hAnsi="宋体"/>
          <w:color w:val="000000"/>
          <w:sz w:val="24"/>
        </w:rPr>
      </w:pPr>
      <w:r>
        <w:rPr>
          <w:rFonts w:hint="eastAsia" w:ascii="宋体" w:hAnsi="宋体"/>
          <w:color w:val="000000"/>
          <w:sz w:val="24"/>
        </w:rPr>
        <w:t xml:space="preserve">受甲方委托，</w:t>
      </w:r>
      <w:r>
        <w:rPr>
          <w:rFonts w:hint="eastAsia" w:ascii="宋体" w:hAnsi="宋体"/>
          <w:color w:val="000000"/>
          <w:sz w:val="24"/>
          <w:u w:val="single"/>
        </w:rPr>
        <w:t xml:space="preserve">江苏锴瑞工程咨询有限公司</w:t>
      </w:r>
      <w:r>
        <w:rPr>
          <w:rFonts w:hint="eastAsia" w:ascii="宋体" w:hAnsi="宋体"/>
          <w:color w:val="000000"/>
          <w:sz w:val="24"/>
        </w:rPr>
        <w:t xml:space="preserve">于</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 </w:t>
      </w:r>
      <w:r>
        <w:rPr>
          <w:rFonts w:hint="eastAsia" w:ascii="宋体" w:hAnsi="宋体"/>
          <w:color w:val="000000"/>
          <w:sz w:val="24"/>
          <w:u w:val="single"/>
        </w:rPr>
        <w:t xml:space="preserve">    </w:t>
      </w:r>
      <w:r>
        <w:rPr>
          <w:rFonts w:hint="eastAsia" w:ascii="宋体" w:hAnsi="宋体"/>
          <w:color w:val="000000"/>
          <w:sz w:val="24"/>
        </w:rPr>
        <w:t xml:space="preserve">日组织了</w:t>
      </w:r>
      <w:r>
        <w:rPr>
          <w:rFonts w:hint="eastAsia" w:ascii="宋体" w:hAnsi="宋体" w:cs="宋体"/>
          <w:color w:val="000000"/>
          <w:sz w:val="24"/>
          <w:u w:val="single"/>
          <w:lang w:eastAsia="zh-CN"/>
        </w:rPr>
        <w:t xml:space="preserve">2026年泰州市公路事业发展中心应急物资采购项目</w:t>
      </w:r>
      <w:r>
        <w:rPr>
          <w:rFonts w:hint="eastAsia" w:ascii="宋体" w:hAnsi="宋体"/>
          <w:color w:val="000000"/>
          <w:sz w:val="24"/>
        </w:rPr>
        <w:t xml:space="preserve">的</w:t>
      </w:r>
      <w:r>
        <w:rPr>
          <w:rFonts w:hint="eastAsia" w:ascii="宋体" w:hAnsi="宋体"/>
          <w:color w:val="000000"/>
          <w:sz w:val="24"/>
          <w:u w:val="single"/>
          <w:lang w:val="en-US" w:eastAsia="zh-CN"/>
        </w:rPr>
        <w:t xml:space="preserve">询价采购</w:t>
      </w:r>
      <w:r>
        <w:rPr>
          <w:rFonts w:hint="eastAsia" w:ascii="宋体" w:hAnsi="宋体"/>
          <w:color w:val="000000"/>
          <w:sz w:val="24"/>
        </w:rPr>
        <w:t xml:space="preserve">，经</w:t>
      </w:r>
      <w:r>
        <w:rPr>
          <w:rFonts w:hint="eastAsia" w:ascii="宋体" w:hAnsi="宋体"/>
          <w:color w:val="000000"/>
          <w:sz w:val="24"/>
          <w:u w:val="single"/>
          <w:lang w:val="en-US" w:eastAsia="zh-CN"/>
        </w:rPr>
        <w:t xml:space="preserve">询价</w:t>
      </w:r>
      <w:r>
        <w:rPr>
          <w:rFonts w:hint="eastAsia" w:ascii="宋体" w:hAnsi="宋体"/>
          <w:color w:val="000000"/>
          <w:sz w:val="24"/>
          <w:u w:val="single"/>
        </w:rPr>
        <w:t xml:space="preserve">小组</w:t>
      </w:r>
      <w:r>
        <w:rPr>
          <w:rFonts w:hint="eastAsia" w:ascii="宋体" w:hAnsi="宋体"/>
          <w:color w:val="000000"/>
          <w:sz w:val="24"/>
        </w:rPr>
        <w:t xml:space="preserve">认真严格的评审，确定由乙方承包本项目。</w:t>
      </w:r>
      <w:r/>
    </w:p>
    <w:p>
      <w:pPr>
        <w:ind w:firstLine="472"/>
        <w:spacing w:line="400" w:lineRule="exact"/>
        <w:rPr>
          <w:rFonts w:hint="eastAsia" w:ascii="宋体" w:hAnsi="宋体"/>
          <w:b/>
          <w:color w:val="000000"/>
          <w:sz w:val="24"/>
        </w:rPr>
      </w:pPr>
      <w:r>
        <w:rPr>
          <w:rFonts w:hint="eastAsia" w:ascii="宋体" w:hAnsi="宋体"/>
          <w:b/>
          <w:color w:val="000000"/>
          <w:sz w:val="24"/>
        </w:rPr>
        <w:t xml:space="preserve">二</w:t>
      </w:r>
      <w:r>
        <w:rPr>
          <w:rFonts w:hint="eastAsia" w:ascii="宋体" w:hAnsi="宋体"/>
          <w:color w:val="000000"/>
          <w:sz w:val="24"/>
        </w:rPr>
        <w:t xml:space="preserve">、</w:t>
      </w:r>
      <w:r>
        <w:rPr>
          <w:rFonts w:hint="eastAsia" w:ascii="宋体" w:hAnsi="宋体"/>
          <w:b/>
          <w:color w:val="000000"/>
          <w:sz w:val="24"/>
        </w:rPr>
        <w:t xml:space="preserve">项目基本情况</w:t>
      </w:r>
      <w:r/>
    </w:p>
    <w:p>
      <w:pPr>
        <w:ind w:firstLine="472"/>
        <w:spacing w:line="400" w:lineRule="exact"/>
        <w:rPr>
          <w:rFonts w:ascii="宋体" w:hAnsi="宋体"/>
          <w:bCs/>
          <w:color w:val="000000"/>
          <w:sz w:val="24"/>
          <w:u w:val="single"/>
        </w:rPr>
      </w:pPr>
      <w:r>
        <w:rPr>
          <w:rFonts w:hint="eastAsia" w:ascii="宋体" w:hAnsi="宋体"/>
          <w:bCs/>
          <w:color w:val="000000"/>
          <w:sz w:val="24"/>
        </w:rPr>
        <w:t xml:space="preserve">1.项目名称：</w:t>
      </w:r>
      <w:r>
        <w:rPr>
          <w:rFonts w:hint="eastAsia" w:ascii="宋体" w:hAnsi="宋体" w:cs="宋体"/>
          <w:color w:val="000000"/>
          <w:sz w:val="24"/>
          <w:u w:val="single"/>
          <w:lang w:eastAsia="zh-CN"/>
        </w:rPr>
        <w:t xml:space="preserve">2026年泰州市公路事业发展中心应急物资采购项目</w:t>
      </w:r>
      <w:r/>
    </w:p>
    <w:p>
      <w:pPr>
        <w:ind w:firstLine="472"/>
        <w:spacing w:line="400" w:lineRule="exact"/>
        <w:rPr>
          <w:rFonts w:ascii="宋体" w:hAnsi="宋体"/>
          <w:b/>
          <w:color w:val="000000"/>
          <w:sz w:val="24"/>
          <w:u w:val="single"/>
          <w:lang w:val="en-US"/>
        </w:rPr>
      </w:pPr>
      <w:r>
        <w:rPr>
          <w:rFonts w:hint="eastAsia" w:ascii="宋体" w:hAnsi="宋体"/>
          <w:bCs/>
          <w:color w:val="000000"/>
          <w:sz w:val="24"/>
        </w:rPr>
        <w:t xml:space="preserve">2.项目地点：</w:t>
      </w:r>
      <w:r>
        <w:rPr>
          <w:rFonts w:hint="eastAsia" w:ascii="宋体" w:hAnsi="宋体"/>
          <w:bCs/>
          <w:color w:val="000000"/>
          <w:sz w:val="24"/>
          <w:u w:val="single"/>
          <w:lang w:val="en-US" w:eastAsia="zh-CN"/>
        </w:rPr>
        <w:t xml:space="preserve">泰州市</w:t>
      </w:r>
      <w:r/>
    </w:p>
    <w:p>
      <w:pPr>
        <w:ind w:firstLine="471"/>
        <w:jc w:val="left"/>
        <w:spacing w:line="400" w:lineRule="exact"/>
        <w:widowControl/>
        <w:rPr>
          <w:rFonts w:ascii="宋体" w:cs="宋体"/>
          <w:color w:val="000000"/>
          <w:sz w:val="24"/>
          <w:u w:val="single"/>
          <w:shd w:val="clear" w:color="auto" w:fill="ffffff"/>
        </w:rPr>
      </w:pPr>
      <w:r>
        <w:rPr>
          <w:rFonts w:hint="eastAsia" w:ascii="宋体" w:hAnsi="宋体"/>
          <w:color w:val="000000"/>
          <w:sz w:val="24"/>
        </w:rPr>
        <w:t xml:space="preserve">3.工作内容：</w:t>
      </w:r>
      <w:r>
        <w:rPr>
          <w:rFonts w:hint="eastAsia" w:ascii="宋体" w:hAnsi="宋体" w:cs="仿宋_GB2312"/>
          <w:color w:val="000000"/>
          <w:sz w:val="24"/>
          <w:u w:val="single"/>
        </w:rPr>
        <w:t xml:space="preserve">固体融雪剂、液体融雪剂</w:t>
      </w:r>
      <w:r>
        <w:rPr>
          <w:rFonts w:hint="eastAsia" w:ascii="宋体" w:hAnsi="宋体" w:cs="仿宋_GB2312"/>
          <w:color w:val="auto"/>
          <w:sz w:val="24"/>
          <w:u w:val="single"/>
          <w:lang w:val="en-US" w:eastAsia="zh-CN"/>
        </w:rPr>
        <w:t xml:space="preserve">供货</w:t>
      </w:r>
      <w:r/>
    </w:p>
    <w:p>
      <w:pPr>
        <w:ind w:firstLine="471"/>
        <w:spacing w:line="400" w:lineRule="exact"/>
        <w:rPr>
          <w:rFonts w:hint="eastAsia" w:ascii="宋体" w:hAnsi="宋体" w:cs="宋体"/>
          <w:b/>
          <w:color w:val="000000"/>
          <w:sz w:val="24"/>
        </w:rPr>
      </w:pPr>
      <w:r>
        <w:rPr>
          <w:rFonts w:hint="eastAsia" w:ascii="宋体" w:hAnsi="宋体" w:cs="宋体"/>
          <w:b/>
          <w:color w:val="000000"/>
          <w:sz w:val="24"/>
        </w:rPr>
        <w:t xml:space="preserve">三、合同文件构成</w:t>
      </w:r>
      <w:r/>
    </w:p>
    <w:p>
      <w:pPr>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本协议书与下列文件一起构成合同文件：</w:t>
      </w:r>
      <w:r/>
    </w:p>
    <w:p>
      <w:pPr>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（1）中标（成交）通知书；</w:t>
      </w:r>
      <w:r/>
    </w:p>
    <w:p>
      <w:pPr>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（2）投标函及其附录；</w:t>
      </w:r>
      <w:r/>
    </w:p>
    <w:p>
      <w:pPr>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（3）投标承诺/服务承诺；</w:t>
      </w:r>
      <w:r/>
    </w:p>
    <w:p>
      <w:pPr>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（4）其他合同文件。</w:t>
      </w:r>
      <w:r/>
    </w:p>
    <w:p>
      <w:pPr>
        <w:ind w:firstLine="480"/>
        <w:spacing w:line="400" w:lineRule="exact"/>
        <w:rPr>
          <w:rFonts w:hint="eastAsia" w:ascii="宋体" w:hAnsi="宋体" w:cs="宋体"/>
          <w:bCs/>
          <w:color w:val="000000"/>
          <w:sz w:val="24"/>
        </w:rPr>
      </w:pPr>
      <w:r>
        <w:rPr>
          <w:rFonts w:hint="eastAsia" w:ascii="宋体" w:hAnsi="宋体" w:cs="宋体"/>
          <w:bCs/>
          <w:color w:val="000000"/>
          <w:sz w:val="24"/>
        </w:rPr>
        <w:t xml:space="preserve">（5）响应文件及评标过程中形成的文字资料、询标纪要均作为本合同的组成部分，具有同等效力。</w:t>
      </w:r>
      <w:r/>
    </w:p>
    <w:p>
      <w:pPr>
        <w:ind w:firstLine="480"/>
        <w:spacing w:line="400" w:lineRule="exact"/>
        <w:rPr>
          <w:rFonts w:hint="eastAsia" w:ascii="宋体" w:cs="宋体"/>
          <w:color w:val="000000"/>
          <w:sz w:val="24"/>
          <w:shd w:val="clear" w:color="auto" w:fill="ffffff"/>
        </w:rPr>
      </w:pPr>
      <w:r>
        <w:rPr>
          <w:rFonts w:hint="eastAsia" w:ascii="宋体" w:hAnsi="宋体" w:cs="宋体"/>
          <w:bCs/>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472"/>
        <w:spacing w:line="400" w:lineRule="exact"/>
        <w:rPr>
          <w:rFonts w:ascii="宋体" w:hAnsi="宋体"/>
          <w:b/>
          <w:color w:val="000000"/>
          <w:sz w:val="24"/>
        </w:rPr>
      </w:pPr>
      <w:r>
        <w:rPr>
          <w:rFonts w:hint="eastAsia" w:ascii="宋体" w:hAnsi="宋体"/>
          <w:b/>
          <w:color w:val="000000"/>
          <w:sz w:val="24"/>
          <w:lang w:eastAsia="zh-CN"/>
        </w:rPr>
        <w:t xml:space="preserve">四</w:t>
      </w:r>
      <w:r>
        <w:rPr>
          <w:rFonts w:hint="eastAsia" w:ascii="宋体" w:hAnsi="宋体"/>
          <w:b/>
          <w:color w:val="000000"/>
          <w:sz w:val="24"/>
        </w:rPr>
        <w:t xml:space="preserve">、项目负责人</w:t>
      </w:r>
      <w:r/>
    </w:p>
    <w:p>
      <w:pPr>
        <w:ind w:firstLine="480"/>
        <w:spacing w:line="400" w:lineRule="exact"/>
        <w:rPr>
          <w:rFonts w:hint="eastAsia" w:ascii="宋体" w:hAnsi="宋体"/>
          <w:b/>
          <w:color w:val="000000"/>
          <w:sz w:val="24"/>
        </w:rPr>
      </w:pPr>
      <w:r>
        <w:rPr>
          <w:rFonts w:hint="eastAsia" w:ascii="宋体" w:hAnsi="宋体"/>
          <w:color w:val="000000"/>
          <w:sz w:val="24"/>
        </w:rPr>
        <w:t xml:space="preserve">姓名</w:t>
      </w:r>
      <w:r>
        <w:rPr>
          <w:rFonts w:ascii="宋体" w:hAnsi="宋体"/>
          <w:color w:val="000000"/>
          <w:sz w:val="24"/>
        </w:rPr>
        <w:t xml:space="preserve"> </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身份证号 </w:t>
      </w:r>
      <w:r>
        <w:rPr>
          <w:rFonts w:ascii="宋体" w:hAnsi="宋体"/>
          <w:color w:val="000000"/>
          <w:sz w:val="24"/>
          <w:u w:val="single"/>
        </w:rPr>
        <w:t xml:space="preserve">                        </w:t>
      </w:r>
      <w:r>
        <w:rPr>
          <w:rFonts w:ascii="宋体" w:hAnsi="宋体"/>
          <w:color w:val="000000"/>
          <w:sz w:val="24"/>
        </w:rPr>
        <w:t xml:space="preserve"> </w:t>
      </w:r>
      <w:r/>
    </w:p>
    <w:p>
      <w:pPr>
        <w:ind w:firstLine="472"/>
        <w:spacing w:line="400" w:lineRule="exact"/>
        <w:rPr>
          <w:rFonts w:ascii="宋体" w:hAnsi="宋体"/>
          <w:b/>
          <w:color w:val="000000"/>
          <w:sz w:val="24"/>
        </w:rPr>
      </w:pPr>
      <w:r>
        <w:rPr>
          <w:rFonts w:hint="eastAsia" w:ascii="宋体" w:hAnsi="宋体"/>
          <w:b/>
          <w:color w:val="000000"/>
          <w:sz w:val="24"/>
          <w:lang w:eastAsia="zh-CN"/>
        </w:rPr>
        <w:t xml:space="preserve">五</w:t>
      </w:r>
      <w:r>
        <w:rPr>
          <w:rFonts w:hint="eastAsia" w:ascii="宋体" w:hAnsi="宋体"/>
          <w:b/>
          <w:color w:val="000000"/>
          <w:sz w:val="24"/>
        </w:rPr>
        <w:t xml:space="preserve">、合同服务期</w:t>
      </w:r>
      <w:r/>
    </w:p>
    <w:p>
      <w:pPr>
        <w:ind w:firstLine="480"/>
        <w:pageBreakBefore w:val="0"/>
        <w:spacing w:line="360" w:lineRule="auto"/>
        <w:rPr>
          <w:rFonts w:ascii="宋体" w:hAnsi="宋体" w:cs="仿宋_GB2312"/>
          <w:color w:val="000000"/>
          <w:sz w:val="24"/>
        </w:rPr>
      </w:pPr>
      <w:r>
        <w:rPr>
          <w:rFonts w:hint="eastAsia" w:ascii="宋体" w:hAnsi="宋体" w:cs="仿宋_GB2312"/>
          <w:color w:val="000000"/>
          <w:sz w:val="24"/>
          <w:u w:val="single"/>
          <w:lang w:val="en-US" w:eastAsia="zh-CN"/>
        </w:rPr>
        <w:t xml:space="preserve">合同签订后</w:t>
      </w:r>
      <w:r>
        <w:rPr>
          <w:rFonts w:hint="eastAsia" w:ascii="宋体" w:hAnsi="宋体" w:cs="仿宋_GB2312"/>
          <w:color w:val="auto"/>
          <w:sz w:val="24"/>
          <w:u w:val="single"/>
          <w:lang w:val="en-US" w:eastAsia="zh-CN"/>
        </w:rPr>
        <w:t xml:space="preserve">至2027年3月31日，</w:t>
      </w:r>
      <w:r>
        <w:rPr>
          <w:rFonts w:hint="eastAsia" w:ascii="宋体" w:hAnsi="宋体" w:cs="仿宋_GB2312"/>
          <w:color w:val="000000"/>
          <w:sz w:val="24"/>
          <w:u w:val="single"/>
          <w:lang w:val="en-US" w:eastAsia="zh-CN"/>
        </w:rPr>
        <w:t xml:space="preserve">分批次供货，具体供货时间按采购人通知（每次接到采购人通知后必须在48小时内送货至指定地点）。</w:t>
      </w:r>
      <w:r/>
    </w:p>
    <w:p>
      <w:pPr>
        <w:pStyle w:val="927"/>
        <w:ind w:firstLine="472"/>
        <w:spacing w:before="0" w:line="400" w:lineRule="exact"/>
        <w:rPr>
          <w:rFonts w:ascii="宋体" w:hAnsi="宋体"/>
          <w:b/>
          <w:color w:val="000000"/>
          <w:szCs w:val="24"/>
        </w:rPr>
      </w:pPr>
      <w:r>
        <w:rPr>
          <w:rFonts w:hint="eastAsia" w:ascii="宋体" w:hAnsi="宋体"/>
          <w:b/>
          <w:color w:val="000000"/>
          <w:szCs w:val="24"/>
          <w:lang w:eastAsia="zh-CN"/>
        </w:rPr>
        <w:t xml:space="preserve">六</w:t>
      </w:r>
      <w:r>
        <w:rPr>
          <w:rFonts w:hint="eastAsia" w:ascii="宋体" w:hAnsi="宋体"/>
          <w:b/>
          <w:color w:val="000000"/>
          <w:szCs w:val="24"/>
        </w:rPr>
        <w:t xml:space="preserve">、费用及结算方式</w:t>
      </w:r>
      <w:r/>
    </w:p>
    <w:p>
      <w:pPr>
        <w:ind w:firstLine="480"/>
        <w:spacing w:line="400" w:lineRule="exact"/>
        <w:rPr>
          <w:rFonts w:hint="eastAsia" w:ascii="宋体" w:hAnsi="宋体"/>
          <w:color w:val="000000"/>
          <w:sz w:val="24"/>
          <w:u w:val="single"/>
        </w:rPr>
      </w:pPr>
      <w:r>
        <w:rPr>
          <w:rFonts w:hint="eastAsia" w:ascii="宋体" w:hAnsi="宋体"/>
          <w:color w:val="000000"/>
          <w:sz w:val="24"/>
          <w:u w:val="single"/>
        </w:rPr>
        <w:t xml:space="preserve">1.合同类型：单价合同</w:t>
      </w:r>
      <w:r/>
    </w:p>
    <w:p>
      <w:pPr>
        <w:ind w:firstLine="480"/>
        <w:spacing w:line="400" w:lineRule="exact"/>
        <w:rPr>
          <w:rFonts w:hint="default" w:ascii="宋体" w:hAnsi="宋体"/>
          <w:color w:val="000000"/>
          <w:sz w:val="24"/>
          <w:u w:val="single"/>
          <w:lang w:val="en-US" w:eastAsia="zh-CN"/>
        </w:rPr>
      </w:pPr>
      <w:r>
        <w:rPr>
          <w:rFonts w:hint="eastAsia" w:ascii="宋体" w:hAnsi="宋体"/>
          <w:color w:val="000000"/>
          <w:sz w:val="24"/>
          <w:u w:val="single"/>
        </w:rPr>
        <w:t xml:space="preserve">2.合同签订优惠</w:t>
      </w:r>
      <w:r>
        <w:rPr>
          <w:rFonts w:hint="eastAsia" w:ascii="宋体" w:hAnsi="宋体"/>
          <w:color w:val="000000"/>
          <w:sz w:val="24"/>
          <w:u w:val="single"/>
          <w:lang w:val="en-US" w:eastAsia="zh-CN"/>
        </w:rPr>
        <w:t xml:space="preserve">率</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，即：固体融雪剂   </w:t>
      </w:r>
      <w:r>
        <w:rPr>
          <w:rFonts w:hint="eastAsia" w:ascii="宋体" w:hAnsi="宋体" w:cs="Times New Roman"/>
          <w:color w:val="000000"/>
          <w:sz w:val="24"/>
          <w:szCs w:val="20"/>
          <w:u w:val="single"/>
          <w:lang w:val="en-US" w:eastAsia="zh-CN"/>
        </w:rPr>
        <w:t xml:space="preserve">元/吨、</w:t>
      </w:r>
      <w:r>
        <w:rPr>
          <w:rFonts w:hint="eastAsia" w:ascii="宋体" w:hAnsi="宋体"/>
          <w:color w:val="000000"/>
          <w:sz w:val="24"/>
          <w:u w:val="single"/>
          <w:lang w:val="en-US" w:eastAsia="zh-CN"/>
        </w:rPr>
        <w:t xml:space="preserve">液体融雪剂   </w:t>
      </w:r>
      <w:r>
        <w:rPr>
          <w:rFonts w:hint="eastAsia" w:ascii="宋体" w:hAnsi="宋体" w:cs="Times New Roman"/>
          <w:color w:val="000000"/>
          <w:sz w:val="24"/>
          <w:szCs w:val="20"/>
          <w:u w:val="single"/>
          <w:lang w:val="en-US" w:eastAsia="zh-CN"/>
        </w:rPr>
        <w:t xml:space="preserve">元/吨。</w:t>
      </w:r>
      <w:r/>
    </w:p>
    <w:p>
      <w:pPr>
        <w:ind w:firstLine="480"/>
        <w:spacing w:line="400" w:lineRule="exact"/>
        <w:rPr>
          <w:rFonts w:hint="eastAsia" w:ascii="宋体" w:hAnsi="宋体" w:eastAsia="宋体" w:cs="Times New Roman"/>
          <w:b w:val="0"/>
          <w:color w:val="000000"/>
          <w:sz w:val="24"/>
          <w:szCs w:val="20"/>
          <w:highlight w:val="none"/>
          <w:u w:val="single"/>
        </w:rPr>
      </w:pPr>
      <w:r>
        <w:rPr>
          <w:rFonts w:hint="eastAsia" w:ascii="宋体" w:hAnsi="宋体"/>
          <w:color w:val="000000"/>
          <w:sz w:val="24"/>
          <w:u w:val="single"/>
        </w:rPr>
        <w:t xml:space="preserve">3.付款方式：</w:t>
      </w:r>
      <w:r>
        <w:rPr>
          <w:rFonts w:hint="eastAsia" w:ascii="宋体" w:hAnsi="宋体" w:eastAsia="宋体" w:cs="Times New Roman"/>
          <w:bCs w:val="0"/>
          <w:color w:val="000000"/>
          <w:sz w:val="24"/>
          <w:szCs w:val="20"/>
          <w:u w:val="single"/>
          <w:lang w:val="en-US" w:eastAsia="zh-CN"/>
        </w:rPr>
        <w:t xml:space="preserve">合</w:t>
      </w:r>
      <w:r>
        <w:rPr>
          <w:rFonts w:hint="eastAsia" w:ascii="宋体" w:hAnsi="宋体" w:eastAsia="宋体" w:cs="Times New Roman"/>
          <w:color w:val="000000"/>
          <w:sz w:val="24"/>
          <w:szCs w:val="20"/>
          <w:u w:val="single"/>
          <w:lang w:val="en-US" w:eastAsia="zh-CN"/>
        </w:rPr>
        <w:t xml:space="preserve">同签订后，按照实际供货数量分批次支付，合同期满后按照实际供货数量结清余款</w:t>
      </w:r>
      <w:r>
        <w:rPr>
          <w:rFonts w:hint="eastAsia" w:hAnsi="宋体" w:cs="Times New Roman"/>
          <w:color w:val="000000"/>
          <w:sz w:val="24"/>
          <w:szCs w:val="20"/>
          <w:u w:val="single"/>
          <w:lang w:val="en-US" w:eastAsia="zh-CN"/>
        </w:rPr>
        <w:t xml:space="preserve">，最终结算总价不超过100万元</w:t>
      </w:r>
      <w:r>
        <w:rPr>
          <w:rFonts w:hint="eastAsia" w:ascii="宋体" w:hAnsi="宋体" w:eastAsia="宋体" w:cs="Times New Roman"/>
          <w:color w:val="000000"/>
          <w:sz w:val="24"/>
          <w:u w:val="single"/>
          <w:lang w:val="en-US" w:eastAsia="zh-CN"/>
        </w:rPr>
        <w:t xml:space="preserve">。</w:t>
      </w:r>
      <w:r/>
    </w:p>
    <w:p>
      <w:pPr>
        <w:ind w:firstLine="480"/>
        <w:spacing w:line="400" w:lineRule="exact"/>
        <w:rPr>
          <w:rFonts w:ascii="宋体" w:hAnsi="宋体"/>
          <w:color w:val="000000"/>
          <w:sz w:val="24"/>
          <w:u w:val="single"/>
        </w:rPr>
      </w:pPr>
      <w:r>
        <w:rPr>
          <w:rFonts w:hint="eastAsia" w:ascii="宋体" w:hAnsi="宋体"/>
          <w:color w:val="000000"/>
          <w:sz w:val="24"/>
          <w:u w:val="single"/>
        </w:rPr>
        <w:t xml:space="preserve">4.缺陷责任期：/</w:t>
      </w:r>
      <w:r/>
    </w:p>
    <w:p>
      <w:pPr>
        <w:ind w:firstLine="480"/>
        <w:spacing w:line="400" w:lineRule="exact"/>
        <w:rPr>
          <w:rFonts w:ascii="宋体" w:hAnsi="宋体"/>
          <w:b/>
          <w:color w:val="000000"/>
          <w:sz w:val="24"/>
          <w:u w:val="single"/>
        </w:rPr>
      </w:pPr>
      <w:r>
        <w:rPr>
          <w:rFonts w:hint="eastAsia" w:ascii="宋体" w:hAnsi="宋体"/>
          <w:color w:val="000000"/>
          <w:sz w:val="24"/>
          <w:u w:val="single"/>
        </w:rPr>
        <w:t xml:space="preserve">5.质保金：/</w:t>
      </w:r>
      <w:r/>
    </w:p>
    <w:p>
      <w:pPr>
        <w:numPr>
          <w:ilvl w:val="0"/>
          <w:numId w:val="0"/>
        </w:numPr>
        <w:ind w:firstLine="482"/>
        <w:spacing w:line="400" w:lineRule="exact"/>
        <w:rPr>
          <w:rFonts w:hint="eastAsia" w:ascii="宋体" w:hAnsi="宋体"/>
          <w:b/>
          <w:color w:val="000000"/>
          <w:sz w:val="24"/>
          <w:u w:val="single"/>
        </w:rPr>
      </w:pPr>
      <w:r>
        <w:rPr>
          <w:rFonts w:hint="eastAsia" w:ascii="宋体" w:hAnsi="宋体"/>
          <w:b/>
          <w:color w:val="000000"/>
          <w:sz w:val="24"/>
          <w:lang w:eastAsia="zh-CN"/>
        </w:rPr>
        <w:t xml:space="preserve">七、</w:t>
      </w:r>
      <w:r>
        <w:rPr>
          <w:rFonts w:hint="eastAsia" w:ascii="宋体" w:hAnsi="宋体"/>
          <w:b/>
          <w:color w:val="000000"/>
          <w:sz w:val="24"/>
        </w:rPr>
        <w:t xml:space="preserve">乙方需要提交的资料套数：</w:t>
      </w:r>
      <w:r>
        <w:rPr>
          <w:rFonts w:hint="eastAsia" w:ascii="宋体" w:hAnsi="宋体"/>
          <w:b/>
          <w:color w:val="000000"/>
          <w:sz w:val="24"/>
          <w:u w:val="single"/>
          <w:lang w:val="en-US" w:eastAsia="zh-CN"/>
        </w:rPr>
        <w:t xml:space="preserve">1</w:t>
      </w:r>
      <w:r>
        <w:rPr>
          <w:rFonts w:hint="eastAsia" w:ascii="宋体" w:hAnsi="宋体"/>
          <w:b/>
          <w:color w:val="000000"/>
          <w:sz w:val="24"/>
          <w:u w:val="single"/>
        </w:rPr>
        <w:t xml:space="preserve">套。</w:t>
      </w:r>
      <w:r/>
    </w:p>
    <w:p>
      <w:pPr>
        <w:ind w:firstLine="472"/>
        <w:spacing w:line="400" w:lineRule="exact"/>
        <w:rPr>
          <w:rFonts w:ascii="宋体" w:hAnsi="宋体" w:cs="Arial"/>
          <w:color w:val="000000"/>
          <w:sz w:val="24"/>
        </w:rPr>
      </w:pPr>
      <w:r>
        <w:rPr>
          <w:rFonts w:hint="eastAsia" w:ascii="宋体" w:hAnsi="宋体"/>
          <w:b/>
          <w:color w:val="000000"/>
          <w:sz w:val="24"/>
          <w:lang w:eastAsia="zh-CN"/>
        </w:rPr>
        <w:t xml:space="preserve">八</w:t>
      </w:r>
      <w:r>
        <w:rPr>
          <w:rFonts w:hint="eastAsia" w:ascii="宋体" w:hAnsi="宋体"/>
          <w:b/>
          <w:color w:val="000000"/>
          <w:sz w:val="24"/>
        </w:rPr>
        <w:t xml:space="preserve">、</w:t>
      </w:r>
      <w:r>
        <w:rPr>
          <w:rFonts w:hint="eastAsia" w:ascii="宋体" w:hAnsi="宋体" w:cs="Arial"/>
          <w:b/>
          <w:color w:val="000000"/>
          <w:sz w:val="24"/>
        </w:rPr>
        <w:t xml:space="preserve">履约保证金</w:t>
      </w:r>
      <w:r/>
    </w:p>
    <w:p>
      <w:pPr>
        <w:ind w:firstLine="480"/>
        <w:spacing w:line="400" w:lineRule="exact"/>
        <w:rPr>
          <w:rFonts w:hint="default" w:ascii="宋体" w:hAnsi="宋体" w:eastAsia="宋体" w:cs="Arial"/>
          <w:color w:val="000000"/>
          <w:sz w:val="24"/>
          <w:lang w:val="en-US" w:eastAsia="zh-CN"/>
        </w:rPr>
      </w:pPr>
      <w:r>
        <w:rPr>
          <w:rFonts w:hint="eastAsia" w:ascii="宋体" w:hAnsi="宋体"/>
          <w:color w:val="000000"/>
          <w:sz w:val="24"/>
        </w:rPr>
        <w:t xml:space="preserve">履约保证金为</w:t>
      </w:r>
      <w:r>
        <w:rPr>
          <w:rFonts w:hint="eastAsia" w:ascii="宋体" w:hAnsi="宋体"/>
          <w:color w:val="000000"/>
          <w:sz w:val="24"/>
          <w:lang w:val="en-US" w:eastAsia="zh-CN"/>
        </w:rPr>
        <w:t xml:space="preserve">5万元</w:t>
      </w:r>
      <w:r>
        <w:rPr>
          <w:rFonts w:hint="eastAsia" w:ascii="宋体" w:hAnsi="宋体" w:cs="Arial"/>
          <w:color w:val="000000"/>
          <w:sz w:val="24"/>
        </w:rPr>
        <w:t xml:space="preserve">。</w:t>
      </w:r>
      <w:r/>
    </w:p>
    <w:p>
      <w:pPr>
        <w:ind w:firstLine="472"/>
        <w:spacing w:line="400" w:lineRule="exact"/>
        <w:rPr>
          <w:rFonts w:hint="eastAsia" w:ascii="宋体" w:hAnsi="宋体" w:cs="Arial"/>
          <w:b/>
          <w:color w:val="000000"/>
          <w:sz w:val="24"/>
        </w:rPr>
      </w:pPr>
      <w:r>
        <w:rPr>
          <w:rFonts w:hint="eastAsia" w:ascii="宋体" w:hAnsi="宋体" w:cs="Arial"/>
          <w:b/>
          <w:color w:val="000000"/>
          <w:sz w:val="24"/>
          <w:lang w:eastAsia="zh-CN"/>
        </w:rPr>
        <w:t xml:space="preserve">九</w:t>
      </w:r>
      <w:r>
        <w:rPr>
          <w:rFonts w:hint="eastAsia" w:ascii="宋体" w:hAnsi="宋体" w:cs="Arial"/>
          <w:b/>
          <w:color w:val="000000"/>
          <w:sz w:val="24"/>
        </w:rPr>
        <w:t xml:space="preserve">、合同生效和终止</w:t>
      </w:r>
      <w:r/>
    </w:p>
    <w:p>
      <w:pPr>
        <w:ind w:firstLine="471"/>
        <w:spacing w:line="400" w:lineRule="exact"/>
        <w:rPr>
          <w:rFonts w:hint="eastAsia" w:ascii="宋体" w:hAnsi="宋体"/>
          <w:color w:val="000000"/>
          <w:sz w:val="24"/>
        </w:rPr>
      </w:pPr>
      <w:r>
        <w:rPr>
          <w:rFonts w:hint="eastAsia" w:ascii="宋体" w:hAnsi="宋体"/>
          <w:color w:val="000000"/>
          <w:sz w:val="24"/>
        </w:rPr>
        <w:t xml:space="preserve">本合同经双方签字盖章后生效，至双方按照技术服务合同的规定履行完各自的义务和责任后自然失效。</w:t>
      </w:r>
      <w:r/>
    </w:p>
    <w:p>
      <w:pPr>
        <w:ind w:firstLine="471"/>
        <w:spacing w:line="400" w:lineRule="exact"/>
        <w:rPr>
          <w:rFonts w:hint="eastAsia" w:ascii="宋体" w:hAnsi="宋体" w:cs="Arial"/>
          <w:b/>
          <w:color w:val="000000"/>
          <w:sz w:val="24"/>
        </w:rPr>
      </w:pPr>
      <w:r>
        <w:rPr>
          <w:rFonts w:hint="eastAsia" w:ascii="宋体" w:hAnsi="宋体" w:cs="Arial"/>
          <w:b/>
          <w:color w:val="000000"/>
          <w:sz w:val="24"/>
        </w:rPr>
        <w:t xml:space="preserve">十、违约责任</w:t>
      </w:r>
      <w:r/>
    </w:p>
    <w:p>
      <w:pPr>
        <w:ind w:firstLine="471"/>
        <w:jc w:val="left"/>
        <w:spacing w:line="400" w:lineRule="exact"/>
        <w:rPr>
          <w:rFonts w:ascii="Times New Roman" w:hAnsi="Times New Roman" w:cs="Times New Roman"/>
          <w:bCs/>
          <w:color w:val="000000"/>
          <w:sz w:val="24"/>
        </w:rPr>
      </w:pPr>
      <w:r>
        <w:rPr>
          <w:rFonts w:ascii="Times New Roman" w:hAnsi="Times New Roman" w:cs="Times New Roman"/>
          <w:bCs/>
          <w:color w:val="000000"/>
          <w:sz w:val="24"/>
        </w:rPr>
        <w:t xml:space="preserve">1.由于甲方提供的资料、文件错误、不准确，造成工期延误或返工时，除工期顺延外，甲方应向乙方支付停工费或返工费，造成质量、安全事故时，由甲方承担法律责任和经济责任。</w:t>
      </w:r>
      <w:r/>
    </w:p>
    <w:p>
      <w:pPr>
        <w:ind w:firstLine="471"/>
        <w:jc w:val="left"/>
        <w:spacing w:line="400" w:lineRule="exact"/>
        <w:rPr>
          <w:rFonts w:ascii="Times New Roman" w:hAnsi="Times New Roman" w:cs="Times New Roman"/>
          <w:bCs/>
          <w:color w:val="000000"/>
          <w:sz w:val="24"/>
        </w:rPr>
      </w:pPr>
      <w:r>
        <w:rPr>
          <w:rFonts w:ascii="Times New Roman" w:hAnsi="Times New Roman" w:cs="Times New Roman"/>
          <w:bCs/>
          <w:color w:val="000000"/>
          <w:sz w:val="24"/>
        </w:rPr>
        <w:t xml:space="preserve">2.乙方未按合同约定的时间和质量标准提供服务，但未给甲方造成损失的，甲方可要求乙方整改，乙方在双方协定期限内达到甲方或第三方评估机构认定的质量标准后，甲方应支付相应的服务费用。</w:t>
      </w:r>
      <w:r/>
    </w:p>
    <w:p>
      <w:pPr>
        <w:numPr>
          <w:ilvl w:val="-1"/>
          <w:numId w:val="0"/>
        </w:numPr>
        <w:ind w:firstLine="471"/>
        <w:jc w:val="left"/>
        <w:spacing w:line="400" w:lineRule="exact"/>
        <w:rPr>
          <w:rFonts w:hint="eastAsia" w:ascii="宋体" w:hAnsi="宋体" w:cs="宋体"/>
          <w:bCs/>
          <w:color w:val="000000"/>
          <w:sz w:val="24"/>
        </w:rPr>
      </w:pPr>
      <w:r>
        <w:rPr>
          <w:rFonts w:ascii="Times New Roman" w:hAnsi="Times New Roman" w:cs="Times New Roman"/>
          <w:bCs/>
          <w:color w:val="000000"/>
          <w:sz w:val="24"/>
        </w:rPr>
        <w:t xml:space="preserve">3.乙方</w:t>
      </w:r>
      <w:r>
        <w:rPr>
          <w:rFonts w:hint="eastAsia" w:ascii="宋体" w:hAnsi="宋体" w:cs="宋体"/>
          <w:bCs/>
          <w:color w:val="000000"/>
          <w:sz w:val="24"/>
        </w:rPr>
        <w:t xml:space="preserve">未按合同约定的时间和质量标准提供服务，给甲方造成损失的，甲方可要求乙方按实赔偿（包括诉讼费、律师费、评估费、鉴定费等合理支出）；因乙方原因（包括服务质量问题）导致甲方无法实现合同目的的，甲方有权解除合同。</w:t>
      </w:r>
      <w:r/>
    </w:p>
    <w:p>
      <w:pPr>
        <w:numPr>
          <w:ilvl w:val="-1"/>
          <w:numId w:val="0"/>
        </w:numPr>
        <w:ind w:firstLine="471"/>
        <w:jc w:val="left"/>
        <w:spacing w:line="400" w:lineRule="exact"/>
        <w:rPr>
          <w:rFonts w:hint="eastAsia" w:ascii="宋体" w:hAnsi="宋体" w:cs="宋体"/>
          <w:bCs/>
          <w:color w:val="000000"/>
          <w:sz w:val="24"/>
          <w:lang w:val="en-US" w:eastAsia="zh-CN"/>
        </w:rPr>
      </w:pPr>
      <w:r>
        <w:rPr>
          <w:rFonts w:hint="eastAsia" w:ascii="宋体" w:hAnsi="宋体" w:cs="宋体"/>
          <w:bCs/>
          <w:color w:val="000000"/>
          <w:sz w:val="24"/>
          <w:lang w:val="en-US" w:eastAsia="zh-CN"/>
        </w:rPr>
        <w:t xml:space="preserve">4.除不可抗力原因外，乙方逾期交货的，每延迟一小时按当期延迟交货货款的万分之三支付违约金，逾期超过48小时的，甲方有权解除本合同，并要求乙方按照当期供货额的5%支付违约金。上述款项优先从履约保证金中扣除，不足部分甲方另行向乙方主张。</w:t>
      </w:r>
      <w:r/>
    </w:p>
    <w:p>
      <w:pPr>
        <w:numPr>
          <w:ilvl w:val="0"/>
          <w:numId w:val="0"/>
        </w:numPr>
        <w:ind w:firstLine="471"/>
        <w:jc w:val="left"/>
        <w:spacing w:line="400" w:lineRule="exact"/>
        <w:rPr>
          <w:rFonts w:hint="default" w:ascii="宋体" w:hAnsi="宋体" w:cs="宋体"/>
          <w:bCs/>
          <w:color w:val="000000"/>
          <w:sz w:val="24"/>
          <w:lang w:val="en-US" w:eastAsia="zh-CN"/>
        </w:rPr>
      </w:pPr>
      <w:r>
        <w:rPr>
          <w:rFonts w:hint="eastAsia" w:ascii="宋体" w:hAnsi="宋体" w:cs="宋体"/>
          <w:bCs/>
          <w:color w:val="000000"/>
          <w:sz w:val="24"/>
          <w:lang w:val="en-US" w:eastAsia="zh-CN"/>
        </w:rPr>
        <w:t xml:space="preserve">5.</w:t>
      </w:r>
      <w:r>
        <w:rPr>
          <w:rFonts w:hint="eastAsia" w:ascii="宋体" w:hAnsi="宋体" w:cs="Times New Roman"/>
          <w:color w:val="000000"/>
          <w:sz w:val="24"/>
          <w:szCs w:val="20"/>
          <w:u w:val="none"/>
          <w:lang w:val="en-US" w:eastAsia="zh-CN" w:bidi="ar-SA"/>
        </w:rPr>
        <w:t xml:space="preserve">若乙方提供的货物品质低于询价时提供的样品的，甲方有权要求其更换，乙方必须</w:t>
      </w:r>
      <w:r>
        <w:rPr>
          <w:rFonts w:hint="eastAsia" w:ascii="宋体" w:hAnsi="宋体" w:cs="仿宋_GB2312"/>
          <w:color w:val="000000"/>
          <w:sz w:val="24"/>
          <w:u w:val="none"/>
          <w:lang w:val="en-US" w:eastAsia="zh-CN"/>
        </w:rPr>
        <w:t xml:space="preserve">在48小时内将更换后的物资送至指定地点，</w:t>
      </w:r>
      <w:r>
        <w:rPr>
          <w:rFonts w:hint="eastAsia" w:ascii="宋体" w:hAnsi="宋体" w:cs="Times New Roman"/>
          <w:color w:val="000000"/>
          <w:sz w:val="24"/>
          <w:szCs w:val="20"/>
          <w:u w:val="none"/>
          <w:lang w:val="en-US" w:eastAsia="zh-CN" w:bidi="ar-SA"/>
        </w:rPr>
        <w:t xml:space="preserve">所产生的检测和更换费用均由乙方承担。更换的货物还不满足要求的，甲方有权取消合同并没收履约保证金。</w:t>
      </w:r>
      <w:r/>
    </w:p>
    <w:p>
      <w:pPr>
        <w:ind w:firstLine="471"/>
        <w:jc w:val="left"/>
        <w:spacing w:line="400" w:lineRule="exact"/>
        <w:rPr>
          <w:rFonts w:ascii="宋体" w:hAnsi="宋体"/>
          <w:b/>
          <w:color w:val="000000"/>
          <w:sz w:val="24"/>
          <w:lang w:val="zh-CN"/>
        </w:rPr>
      </w:pPr>
      <w:r>
        <w:rPr>
          <w:rFonts w:hint="eastAsia" w:ascii="宋体" w:hAnsi="宋体"/>
          <w:b/>
          <w:color w:val="000000"/>
          <w:sz w:val="24"/>
        </w:rPr>
        <w:t xml:space="preserve">十</w:t>
      </w:r>
      <w:r>
        <w:rPr>
          <w:rFonts w:hint="eastAsia" w:ascii="宋体" w:hAnsi="宋体"/>
          <w:b/>
          <w:color w:val="000000"/>
          <w:sz w:val="24"/>
          <w:lang w:eastAsia="zh-CN"/>
        </w:rPr>
        <w:t xml:space="preserve">一</w:t>
      </w:r>
      <w:r>
        <w:rPr>
          <w:rFonts w:hint="eastAsia" w:ascii="宋体" w:hAnsi="宋体"/>
          <w:b/>
          <w:color w:val="000000"/>
          <w:sz w:val="24"/>
        </w:rPr>
        <w:t xml:space="preserve">、</w:t>
      </w:r>
      <w:r>
        <w:rPr>
          <w:rFonts w:hint="eastAsia" w:ascii="宋体" w:hAnsi="宋体"/>
          <w:b/>
          <w:color w:val="000000"/>
          <w:sz w:val="24"/>
          <w:lang w:val="zh-CN"/>
        </w:rPr>
        <w:t xml:space="preserve">争议处理</w:t>
      </w:r>
      <w:r/>
    </w:p>
    <w:p>
      <w:pPr>
        <w:ind w:firstLine="471"/>
        <w:jc w:val="left"/>
        <w:spacing w:line="400" w:lineRule="exact"/>
        <w:rPr>
          <w:rFonts w:ascii="宋体" w:hAnsi="宋体"/>
          <w:b/>
          <w:color w:val="000000"/>
          <w:sz w:val="24"/>
        </w:rPr>
      </w:pPr>
      <w:r>
        <w:rPr>
          <w:rFonts w:hint="eastAsia" w:ascii="宋体" w:hAnsi="宋体"/>
          <w:color w:val="000000"/>
          <w:sz w:val="24"/>
        </w:rPr>
        <w:t xml:space="preserve">本</w:t>
      </w:r>
      <w:r>
        <w:rPr>
          <w:rFonts w:hint="eastAsia" w:ascii="宋体" w:hAnsi="宋体"/>
          <w:color w:val="000000"/>
          <w:sz w:val="24"/>
          <w:lang w:val="zh-CN"/>
        </w:rPr>
        <w:t xml:space="preserve">合同在履行过程中，</w:t>
      </w:r>
      <w:r>
        <w:rPr>
          <w:rFonts w:hint="eastAsia" w:ascii="宋体" w:hAnsi="宋体"/>
          <w:color w:val="000000"/>
          <w:sz w:val="24"/>
        </w:rPr>
        <w:t xml:space="preserve">如</w:t>
      </w:r>
      <w:r>
        <w:rPr>
          <w:rFonts w:hint="eastAsia" w:ascii="宋体" w:hAnsi="宋体"/>
          <w:color w:val="000000"/>
          <w:sz w:val="24"/>
          <w:lang w:val="zh-CN"/>
        </w:rPr>
        <w:t xml:space="preserve">发生争议，甲方</w:t>
      </w:r>
      <w:r>
        <w:rPr>
          <w:rFonts w:hint="eastAsia" w:ascii="宋体" w:hAnsi="宋体"/>
          <w:color w:val="000000"/>
          <w:sz w:val="24"/>
          <w:lang w:val="en-US" w:eastAsia="zh-CN"/>
        </w:rPr>
        <w:t xml:space="preserve">应</w:t>
      </w:r>
      <w:r>
        <w:rPr>
          <w:rFonts w:hint="eastAsia" w:ascii="宋体" w:hAnsi="宋体"/>
          <w:color w:val="000000"/>
          <w:sz w:val="24"/>
          <w:lang w:val="zh-CN"/>
        </w:rPr>
        <w:t xml:space="preserve">与乙方及时协商解决。协商不成时，</w:t>
      </w:r>
      <w:r>
        <w:rPr>
          <w:rFonts w:hint="eastAsia" w:ascii="宋体" w:hAnsi="宋体"/>
          <w:color w:val="000000"/>
          <w:sz w:val="24"/>
        </w:rPr>
        <w:t xml:space="preserve">应向</w:t>
      </w:r>
      <w:r>
        <w:rPr>
          <w:rFonts w:hint="eastAsia" w:ascii="宋体" w:hAnsi="宋体"/>
          <w:color w:val="000000"/>
          <w:sz w:val="24"/>
          <w:lang w:val="zh-CN"/>
        </w:rPr>
        <w:t xml:space="preserve">甲方所在地人民法院</w:t>
      </w:r>
      <w:r>
        <w:rPr>
          <w:rFonts w:hint="eastAsia" w:ascii="宋体" w:hAnsi="宋体"/>
          <w:color w:val="000000"/>
          <w:sz w:val="24"/>
        </w:rPr>
        <w:t xml:space="preserve">提起诉讼</w:t>
      </w:r>
      <w:r>
        <w:rPr>
          <w:rFonts w:hint="eastAsia" w:ascii="宋体" w:hAnsi="宋体"/>
          <w:color w:val="000000"/>
          <w:sz w:val="24"/>
          <w:lang w:val="zh-CN"/>
        </w:rPr>
        <w:t xml:space="preserve">。</w:t>
      </w:r>
      <w:r/>
    </w:p>
    <w:p>
      <w:pPr>
        <w:ind w:firstLine="471"/>
        <w:jc w:val="left"/>
        <w:spacing w:line="400" w:lineRule="exact"/>
        <w:rPr>
          <w:rFonts w:ascii="宋体" w:hAnsi="宋体"/>
          <w:b/>
          <w:color w:val="000000"/>
          <w:sz w:val="24"/>
          <w:lang w:val="zh-CN"/>
        </w:rPr>
      </w:pPr>
      <w:r>
        <w:rPr>
          <w:rFonts w:hint="eastAsia" w:ascii="宋体" w:hAnsi="宋体"/>
          <w:b/>
          <w:color w:val="000000"/>
          <w:sz w:val="24"/>
        </w:rPr>
        <w:t xml:space="preserve">十</w:t>
      </w:r>
      <w:r>
        <w:rPr>
          <w:rFonts w:hint="eastAsia" w:ascii="宋体" w:hAnsi="宋体"/>
          <w:b/>
          <w:color w:val="000000"/>
          <w:sz w:val="24"/>
          <w:lang w:eastAsia="zh-CN"/>
        </w:rPr>
        <w:t xml:space="preserve">二</w:t>
      </w:r>
      <w:r>
        <w:rPr>
          <w:rFonts w:hint="eastAsia" w:ascii="宋体" w:hAnsi="宋体"/>
          <w:b/>
          <w:color w:val="000000"/>
          <w:sz w:val="24"/>
        </w:rPr>
        <w:t xml:space="preserve">、</w:t>
      </w:r>
      <w:r>
        <w:rPr>
          <w:rFonts w:hint="eastAsia" w:ascii="宋体" w:hAnsi="宋体"/>
          <w:b/>
          <w:color w:val="000000"/>
          <w:sz w:val="24"/>
          <w:lang w:val="zh-CN"/>
        </w:rPr>
        <w:t xml:space="preserve">其他</w:t>
      </w:r>
      <w:r/>
    </w:p>
    <w:p>
      <w:pPr>
        <w:ind w:firstLine="471"/>
        <w:spacing w:line="400" w:lineRule="exact"/>
        <w:rPr>
          <w:rFonts w:hint="eastAsia" w:ascii="宋体" w:hAnsi="宋体"/>
          <w:color w:val="000000"/>
          <w:sz w:val="24"/>
        </w:rPr>
      </w:pPr>
      <w:r>
        <w:rPr>
          <w:rFonts w:hint="eastAsia" w:ascii="宋体" w:hAnsi="宋体"/>
          <w:color w:val="000000"/>
          <w:sz w:val="24"/>
          <w:lang w:eastAsia="zh-CN"/>
        </w:rPr>
        <w:t xml:space="preserve">1.</w:t>
      </w:r>
      <w:r>
        <w:rPr>
          <w:rFonts w:hint="eastAsia" w:ascii="宋体" w:hAnsi="宋体"/>
          <w:color w:val="000000"/>
          <w:sz w:val="24"/>
        </w:rPr>
        <w:t xml:space="preserve">未经过甲方的书面同意，乙方不得转让其应履行的合同项下的义务，或将部分合同项下的义务分包给其他单位完成。</w:t>
      </w:r>
      <w:r/>
    </w:p>
    <w:p>
      <w:pPr>
        <w:ind w:firstLine="471"/>
        <w:spacing w:line="400" w:lineRule="exact"/>
        <w:rPr>
          <w:rFonts w:hint="eastAsia" w:ascii="宋体" w:hAnsi="宋体"/>
          <w:color w:val="000000"/>
          <w:sz w:val="24"/>
        </w:rPr>
      </w:pPr>
      <w:r>
        <w:rPr>
          <w:rFonts w:hint="eastAsia" w:ascii="宋体" w:hAnsi="宋体"/>
          <w:color w:val="000000"/>
          <w:sz w:val="24"/>
          <w:lang w:eastAsia="zh-CN"/>
        </w:rPr>
        <w:t xml:space="preserve">2.</w:t>
      </w:r>
      <w:r>
        <w:rPr>
          <w:rFonts w:hint="eastAsia" w:ascii="宋体" w:hAnsi="宋体"/>
          <w:color w:val="000000"/>
          <w:sz w:val="24"/>
        </w:rPr>
        <w:t xml:space="preserve">合同履行期内甲乙双方均不得随意变更或解除合同。合同若有未尽事宜，需经双方协商，订立补充协议，补充协议条款与本合同条款有冲突的，以补充协议条款为准，补充协议与本合同有同等法律效力。</w:t>
      </w:r>
      <w:r/>
    </w:p>
    <w:p>
      <w:pPr>
        <w:ind w:firstLine="471"/>
        <w:spacing w:line="400" w:lineRule="exact"/>
        <w:rPr>
          <w:rFonts w:hint="eastAsia" w:ascii="宋体" w:hAnsi="宋体"/>
          <w:color w:val="000000"/>
          <w:sz w:val="24"/>
        </w:rPr>
      </w:pPr>
      <w:r>
        <w:rPr>
          <w:rFonts w:hint="eastAsia" w:ascii="宋体" w:hAnsi="宋体"/>
          <w:color w:val="000000"/>
          <w:sz w:val="24"/>
          <w:lang w:eastAsia="zh-CN"/>
        </w:rPr>
        <w:t xml:space="preserve">3.</w:t>
      </w:r>
      <w:r>
        <w:rPr>
          <w:rFonts w:hint="eastAsia" w:ascii="宋体" w:hAnsi="宋体"/>
          <w:color w:val="000000"/>
          <w:sz w:val="24"/>
        </w:rPr>
        <w:t xml:space="preserve">本合同一式</w:t>
      </w:r>
      <w:r>
        <w:rPr>
          <w:rFonts w:hint="eastAsia" w:ascii="宋体" w:hAnsi="宋体"/>
          <w:color w:val="000000"/>
          <w:sz w:val="24"/>
          <w:lang w:val="en-US" w:eastAsia="zh-CN"/>
        </w:rPr>
        <w:t xml:space="preserve">四</w:t>
      </w:r>
      <w:r>
        <w:rPr>
          <w:rFonts w:hint="eastAsia" w:ascii="宋体" w:hAnsi="宋体"/>
          <w:color w:val="000000"/>
          <w:sz w:val="24"/>
        </w:rPr>
        <w:t xml:space="preserve">份，自签订之日起生效。</w:t>
      </w:r>
      <w:r/>
    </w:p>
    <w:p>
      <w:pPr>
        <w:ind w:firstLine="471"/>
        <w:spacing w:line="400" w:lineRule="exact"/>
        <w:rPr>
          <w:rFonts w:ascii="宋体" w:hAnsi="宋体"/>
          <w:color w:val="000000"/>
          <w:sz w:val="24"/>
        </w:rPr>
      </w:pPr>
      <w:r>
        <w:rPr>
          <w:rFonts w:hint="eastAsia" w:ascii="宋体" w:hAnsi="宋体"/>
          <w:color w:val="000000"/>
          <w:sz w:val="24"/>
          <w:lang w:eastAsia="zh-CN"/>
        </w:rPr>
        <w:t xml:space="preserve">4.</w:t>
      </w:r>
      <w:r>
        <w:rPr>
          <w:rFonts w:hint="eastAsia" w:ascii="宋体" w:hAnsi="宋体"/>
          <w:color w:val="000000"/>
          <w:sz w:val="24"/>
        </w:rPr>
        <w:t xml:space="preserve">本合同未尽事宜，遵照《中华人民共和国民法典》有关条文执行。</w:t>
      </w:r>
      <w:r/>
    </w:p>
    <w:p>
      <w:pPr>
        <w:ind w:firstLine="480"/>
        <w:spacing w:line="400" w:lineRule="exact"/>
        <w:rPr>
          <w:rFonts w:ascii="宋体" w:hAnsi="宋体"/>
          <w:color w:val="000000"/>
          <w:sz w:val="24"/>
        </w:rPr>
      </w:pPr>
      <w:r>
        <w:rPr>
          <w:rFonts w:ascii="宋体" w:hAnsi="宋体"/>
          <w:color w:val="000000"/>
          <w:sz w:val="24"/>
        </w:rPr>
      </w:r>
      <w:r/>
    </w:p>
    <w:p>
      <w:pPr>
        <w:spacing w:line="400" w:lineRule="exact"/>
        <w:rPr>
          <w:rFonts w:ascii="宋体" w:hAnsi="宋体"/>
          <w:color w:val="000000"/>
          <w:sz w:val="24"/>
        </w:rPr>
      </w:pPr>
      <w:r>
        <w:rPr>
          <w:rFonts w:ascii="宋体" w:hAnsi="宋体"/>
          <w:color w:val="000000"/>
          <w:sz w:val="24"/>
        </w:rPr>
      </w:r>
      <w:r/>
    </w:p>
    <w:p>
      <w:pPr>
        <w:jc w:val="left"/>
        <w:spacing w:line="360" w:lineRule="auto"/>
        <w:rPr>
          <w:rFonts w:ascii="宋体" w:hAnsi="宋体"/>
          <w:color w:val="000000"/>
          <w:sz w:val="24"/>
          <w:u w:val="single"/>
        </w:rPr>
      </w:pPr>
      <w:r>
        <w:rPr>
          <w:rFonts w:hint="eastAsia" w:ascii="宋体" w:hAnsi="宋体"/>
          <w:color w:val="000000"/>
          <w:sz w:val="24"/>
        </w:rPr>
        <w:t xml:space="preserve">甲方：</w:t>
      </w:r>
      <w:r>
        <w:rPr>
          <w:rFonts w:ascii="宋体" w:hAnsi="宋体"/>
          <w:color w:val="000000"/>
          <w:sz w:val="24"/>
        </w:rPr>
        <w:tab/>
      </w:r>
      <w:r>
        <w:rPr>
          <w:rFonts w:ascii="宋体" w:hAnsi="宋体"/>
          <w:color w:val="000000"/>
          <w:sz w:val="24"/>
        </w:rPr>
        <w:t xml:space="preserve">       </w:t>
      </w:r>
      <w:r>
        <w:rPr>
          <w:rFonts w:hint="eastAsia" w:ascii="宋体" w:hAnsi="宋体"/>
          <w:color w:val="000000"/>
          <w:sz w:val="24"/>
        </w:rPr>
        <w:t xml:space="preserve">                            乙方</w:t>
      </w:r>
      <w:r>
        <w:rPr>
          <w:rFonts w:ascii="宋体" w:hAnsi="宋体"/>
          <w:color w:val="000000"/>
          <w:sz w:val="24"/>
        </w:rPr>
        <w:t xml:space="preserve">：</w:t>
      </w:r>
      <w:r/>
    </w:p>
    <w:p>
      <w:pPr>
        <w:jc w:val="left"/>
        <w:spacing w:line="360" w:lineRule="auto"/>
        <w:rPr>
          <w:rFonts w:ascii="宋体" w:hAnsi="宋体"/>
          <w:color w:val="000000"/>
          <w:sz w:val="24"/>
        </w:rPr>
      </w:pPr>
      <w:r>
        <w:rPr>
          <w:rFonts w:hint="eastAsia" w:ascii="宋体" w:hAnsi="宋体"/>
          <w:color w:val="000000"/>
          <w:sz w:val="24"/>
        </w:rPr>
        <w:t xml:space="preserve">（盖单位章）</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（盖单位章）</w:t>
      </w:r>
      <w:r/>
    </w:p>
    <w:p>
      <w:pPr>
        <w:jc w:val="left"/>
        <w:spacing w:line="360" w:lineRule="auto"/>
        <w:rPr>
          <w:rFonts w:ascii="宋体" w:hAnsi="宋体"/>
          <w:color w:val="000000"/>
          <w:sz w:val="24"/>
        </w:rPr>
      </w:pPr>
      <w:r>
        <w:rPr>
          <w:rFonts w:hint="eastAsia" w:ascii="宋体" w:hAnsi="宋体"/>
          <w:color w:val="000000"/>
          <w:sz w:val="24"/>
        </w:rPr>
        <w:t xml:space="preserve">法定代表人或其委托代理人：</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法定代表人或其委托代理人：</w:t>
      </w:r>
      <w:r/>
    </w:p>
    <w:p>
      <w:pPr>
        <w:jc w:val="left"/>
        <w:spacing w:line="360" w:lineRule="auto"/>
        <w:rPr>
          <w:rFonts w:ascii="宋体" w:hAnsi="宋体"/>
          <w:color w:val="000000"/>
          <w:sz w:val="24"/>
        </w:rPr>
      </w:pPr>
      <w:r>
        <w:rPr>
          <w:rFonts w:ascii="宋体" w:hAnsi="宋体"/>
          <w:color w:val="000000"/>
          <w:sz w:val="24"/>
        </w:rPr>
      </w:r>
      <w:r/>
    </w:p>
    <w:p>
      <w:pPr>
        <w:jc w:val="left"/>
        <w:spacing w:line="360" w:lineRule="auto"/>
        <w:rPr>
          <w:rFonts w:ascii="宋体" w:hAnsi="宋体"/>
          <w:color w:val="000000"/>
          <w:sz w:val="24"/>
        </w:rPr>
      </w:pPr>
      <w:r>
        <w:rPr>
          <w:rFonts w:ascii="宋体" w:hAnsi="宋体"/>
          <w:color w:val="000000"/>
          <w:sz w:val="24"/>
        </w:rPr>
        <w:t xml:space="preserve">（签字）</w:t>
      </w:r>
      <w:r>
        <w:rPr>
          <w:rFonts w:ascii="宋体" w:hAnsi="宋体"/>
          <w:color w:val="000000"/>
          <w:sz w:val="24"/>
        </w:rPr>
        <w:tab/>
      </w:r>
      <w:r>
        <w:rPr>
          <w:rFonts w:ascii="宋体" w:hAnsi="宋体"/>
          <w:color w:val="000000"/>
          <w:sz w:val="24"/>
        </w:rPr>
        <w:tab/>
      </w:r>
      <w:r>
        <w:rPr>
          <w:rFonts w:hint="eastAsia" w:ascii="宋体" w:hAnsi="宋体"/>
          <w:color w:val="000000"/>
          <w:sz w:val="24"/>
        </w:rPr>
        <w:t xml:space="preserve">                               </w:t>
      </w:r>
      <w:r>
        <w:rPr>
          <w:rFonts w:ascii="宋体" w:hAnsi="宋体"/>
          <w:color w:val="000000"/>
          <w:sz w:val="24"/>
        </w:rPr>
        <w:t xml:space="preserve">（签字）</w:t>
      </w:r>
      <w:r/>
    </w:p>
    <w:p>
      <w:pPr>
        <w:ind w:firstLine="480"/>
        <w:spacing w:line="400" w:lineRule="exact"/>
        <w:rPr>
          <w:rFonts w:ascii="宋体" w:hAnsi="宋体"/>
          <w:color w:val="000000"/>
          <w:sz w:val="24"/>
          <w:highlight w:val="none"/>
        </w:rPr>
      </w:pPr>
      <w:r>
        <w:rPr>
          <w:rFonts w:ascii="宋体" w:hAnsi="宋体"/>
          <w:color w:val="000000"/>
          <w:sz w:val="24"/>
        </w:rPr>
        <w:tab/>
      </w:r>
      <w:r>
        <w:rPr>
          <w:rFonts w:ascii="宋体" w:hAnsi="宋体"/>
          <w:color w:val="000000"/>
          <w:sz w:val="24"/>
        </w:rPr>
        <w:t xml:space="preserve">年  </w:t>
      </w:r>
      <w:r>
        <w:rPr>
          <w:rFonts w:ascii="宋体" w:hAnsi="宋体"/>
          <w:color w:val="000000"/>
          <w:sz w:val="24"/>
        </w:rPr>
        <w:tab/>
      </w:r>
      <w:r>
        <w:rPr>
          <w:rFonts w:ascii="宋体" w:hAnsi="宋体"/>
          <w:color w:val="000000"/>
          <w:sz w:val="24"/>
        </w:rPr>
        <w:t xml:space="preserve">月</w:t>
      </w:r>
      <w:r>
        <w:rPr>
          <w:rFonts w:ascii="宋体" w:hAnsi="宋体"/>
          <w:color w:val="000000"/>
          <w:sz w:val="24"/>
        </w:rPr>
        <w:tab/>
      </w:r>
      <w:r>
        <w:rPr>
          <w:rFonts w:hint="eastAsia" w:ascii="宋体" w:hAnsi="宋体"/>
          <w:color w:val="000000"/>
          <w:sz w:val="24"/>
        </w:rPr>
        <w:t xml:space="preserve">   </w:t>
      </w:r>
      <w:r>
        <w:rPr>
          <w:rFonts w:ascii="宋体" w:hAnsi="宋体"/>
          <w:color w:val="000000"/>
          <w:sz w:val="24"/>
        </w:rPr>
        <w:t xml:space="preserve">日</w:t>
      </w:r>
      <w:r>
        <w:rPr>
          <w:rFonts w:ascii="宋体" w:hAnsi="宋体"/>
          <w:color w:val="000000"/>
          <w:sz w:val="24"/>
        </w:rPr>
        <w:tab/>
      </w:r>
      <w:r>
        <w:rPr>
          <w:rFonts w:ascii="宋体" w:hAnsi="宋体"/>
          <w:color w:val="000000"/>
          <w:sz w:val="24"/>
        </w:rPr>
        <w:tab/>
      </w:r>
      <w:r>
        <w:rPr>
          <w:rFonts w:ascii="宋体" w:hAnsi="宋体"/>
          <w:color w:val="000000"/>
          <w:sz w:val="24"/>
        </w:rPr>
        <w:t xml:space="preserve">               年 </w:t>
      </w:r>
      <w:r>
        <w:rPr>
          <w:rFonts w:ascii="宋体" w:hAnsi="宋体"/>
          <w:color w:val="000000"/>
          <w:sz w:val="24"/>
        </w:rPr>
        <w:tab/>
      </w:r>
      <w:r>
        <w:rPr>
          <w:rFonts w:ascii="宋体" w:hAnsi="宋体"/>
          <w:color w:val="000000"/>
          <w:sz w:val="24"/>
        </w:rPr>
        <w:t xml:space="preserve">  月 </w:t>
      </w:r>
      <w:r>
        <w:rPr>
          <w:rFonts w:ascii="宋体" w:hAnsi="宋体"/>
          <w:color w:val="000000"/>
          <w:sz w:val="24"/>
        </w:rPr>
        <w:tab/>
      </w:r>
      <w:r>
        <w:rPr>
          <w:rFonts w:ascii="宋体" w:hAnsi="宋体"/>
          <w:color w:val="000000"/>
          <w:sz w:val="24"/>
        </w:rPr>
        <w:t xml:space="preserve">  日</w:t>
      </w:r>
      <w:r/>
    </w:p>
    <w:p>
      <w:pPr>
        <w:rPr>
          <w:color w:val="000000"/>
        </w:rPr>
      </w:pPr>
      <w:r>
        <w:rPr>
          <w:color w:val="000000"/>
        </w:rPr>
      </w:r>
      <w:r/>
    </w:p>
    <w:p>
      <w:pPr>
        <w:jc w:val="center"/>
        <w:spacing w:line="360" w:lineRule="auto"/>
        <w:rPr>
          <w:rFonts w:hint="eastAsia" w:ascii="黑体" w:hAnsi="黑体" w:eastAsia="黑体" w:cs="黑体"/>
          <w:b/>
          <w:bCs/>
          <w:color w:val="000000"/>
          <w:sz w:val="32"/>
          <w:szCs w:val="32"/>
        </w:rPr>
      </w:pPr>
      <w:r>
        <w:br w:type="page" w:clear="all"/>
      </w:r>
      <w:r>
        <w:rPr>
          <w:rFonts w:hint="eastAsia" w:ascii="黑体" w:hAnsi="黑体" w:eastAsia="黑体" w:cs="黑体"/>
          <w:b/>
          <w:bCs/>
          <w:color w:val="000000"/>
          <w:sz w:val="32"/>
          <w:szCs w:val="32"/>
        </w:rPr>
        <w:t xml:space="preserve">廉政合同</w:t>
      </w:r>
      <w:r/>
    </w:p>
    <w:p>
      <w:pPr>
        <w:ind w:firstLine="480"/>
        <w:spacing w:line="360" w:lineRule="auto"/>
        <w:rPr>
          <w:color w:val="000000"/>
          <w:sz w:val="24"/>
        </w:rPr>
      </w:pPr>
      <w:r>
        <w:rPr>
          <w:color w:val="000000"/>
          <w:sz w:val="24"/>
        </w:rPr>
        <w:t xml:space="preserve">根据交通</w:t>
      </w:r>
      <w:r>
        <w:rPr>
          <w:rFonts w:hint="eastAsia"/>
          <w:color w:val="000000"/>
          <w:sz w:val="24"/>
          <w:lang w:eastAsia="zh-CN"/>
        </w:rPr>
        <w:t xml:space="preserve">运输</w:t>
      </w:r>
      <w:r>
        <w:rPr>
          <w:color w:val="000000"/>
          <w:sz w:val="24"/>
        </w:rPr>
        <w:t xml:space="preserve">部《关于在交通基础设施建设中加强廉政建设的若</w:t>
      </w:r>
      <w:r>
        <w:rPr>
          <w:rFonts w:hint="eastAsia"/>
          <w:color w:val="000000"/>
          <w:sz w:val="24"/>
          <w:lang w:eastAsia="zh-CN"/>
        </w:rPr>
        <w:t xml:space="preserve">干</w:t>
      </w:r>
      <w:r>
        <w:rPr>
          <w:color w:val="000000"/>
          <w:sz w:val="24"/>
        </w:rPr>
        <w:t xml:space="preserve">意见》以及有关工程建设、廉政建设的规定，为做好工程建设中的党风廉政建设，保证工程建设高效优质，保证建设资金的安全和有效使用以及投资效益，</w:t>
      </w:r>
      <w:r>
        <w:rPr>
          <w:rFonts w:hint="eastAsia"/>
          <w:color w:val="000000"/>
          <w:sz w:val="24"/>
          <w:highlight w:val="none"/>
          <w:u w:val="single"/>
          <w:lang w:eastAsia="zh-CN"/>
        </w:rPr>
        <w:t xml:space="preserve">2026年泰州市公路事业发展中心应急物资采购项目</w:t>
      </w:r>
      <w:r>
        <w:rPr>
          <w:color w:val="000000"/>
          <w:sz w:val="24"/>
          <w:u w:val="single"/>
        </w:rPr>
        <w:t xml:space="preserve"> </w:t>
      </w:r>
      <w:r>
        <w:rPr>
          <w:color w:val="000000"/>
          <w:sz w:val="24"/>
        </w:rPr>
        <w:t xml:space="preserve">的甲方</w:t>
      </w:r>
      <w:r>
        <w:rPr>
          <w:color w:val="000000"/>
          <w:sz w:val="24"/>
          <w:u w:val="single"/>
        </w:rPr>
        <w:t xml:space="preserve"> </w:t>
      </w:r>
      <w:r>
        <w:rPr>
          <w:rFonts w:hint="eastAsia"/>
          <w:color w:val="000000"/>
          <w:sz w:val="24"/>
          <w:u w:val="single"/>
        </w:rPr>
        <w:t xml:space="preserve">泰州市公路事业发展中心</w:t>
      </w:r>
      <w:r>
        <w:rPr>
          <w:color w:val="000000"/>
          <w:sz w:val="24"/>
        </w:rPr>
        <w:t xml:space="preserve">与乙方</w:t>
      </w:r>
      <w:r>
        <w:rPr>
          <w:color w:val="000000"/>
          <w:sz w:val="24"/>
          <w:u w:val="single"/>
        </w:rPr>
        <w:t xml:space="preserve"> （全称）</w:t>
      </w:r>
      <w:r>
        <w:rPr>
          <w:color w:val="000000"/>
          <w:sz w:val="24"/>
        </w:rPr>
        <w:t xml:space="preserve">特订立如下合同。</w:t>
      </w:r>
      <w:r/>
    </w:p>
    <w:p>
      <w:pPr>
        <w:ind w:firstLine="480"/>
        <w:spacing w:line="360" w:lineRule="auto"/>
        <w:rPr>
          <w:color w:val="000000"/>
          <w:sz w:val="24"/>
        </w:rPr>
      </w:pPr>
      <w:r>
        <w:rPr>
          <w:rFonts w:hint="eastAsia"/>
          <w:bCs/>
          <w:color w:val="000000"/>
          <w:sz w:val="24"/>
          <w:lang w:val="en-US" w:eastAsia="zh-CN"/>
        </w:rPr>
        <w:t xml:space="preserve">一、</w:t>
      </w:r>
      <w:r>
        <w:rPr>
          <w:rFonts w:hint="eastAsia"/>
          <w:b/>
          <w:color w:val="000000"/>
          <w:sz w:val="24"/>
        </w:rPr>
        <w:t xml:space="preserve"> </w:t>
      </w:r>
      <w:r>
        <w:rPr>
          <w:color w:val="000000"/>
          <w:sz w:val="24"/>
        </w:rPr>
        <w:t xml:space="preserve">甲乙双方的权利和义务</w:t>
      </w:r>
      <w:r/>
    </w:p>
    <w:p>
      <w:pPr>
        <w:ind w:firstLine="480"/>
        <w:spacing w:line="360" w:lineRule="auto"/>
        <w:rPr>
          <w:color w:val="000000"/>
          <w:sz w:val="24"/>
        </w:rPr>
      </w:pPr>
      <w:r>
        <w:rPr>
          <w:rFonts w:hint="eastAsia"/>
          <w:color w:val="000000"/>
          <w:sz w:val="24"/>
          <w:lang w:val="en-US" w:eastAsia="zh-CN"/>
        </w:rPr>
        <w:t xml:space="preserve">1.</w:t>
      </w:r>
      <w:r>
        <w:rPr>
          <w:color w:val="000000"/>
          <w:sz w:val="24"/>
        </w:rPr>
        <w:t xml:space="preserve">严格遵守国家有关法律法规及交通</w:t>
      </w:r>
      <w:r>
        <w:rPr>
          <w:rFonts w:hint="eastAsia"/>
          <w:color w:val="000000"/>
          <w:sz w:val="24"/>
        </w:rPr>
        <w:t xml:space="preserve">运输</w:t>
      </w:r>
      <w:r>
        <w:rPr>
          <w:color w:val="000000"/>
          <w:sz w:val="24"/>
        </w:rPr>
        <w:t xml:space="preserve">部的有关规定。</w:t>
      </w:r>
      <w:r/>
    </w:p>
    <w:p>
      <w:pPr>
        <w:ind w:firstLine="480"/>
        <w:spacing w:line="360" w:lineRule="auto"/>
        <w:rPr>
          <w:color w:val="000000"/>
          <w:sz w:val="24"/>
        </w:rPr>
      </w:pPr>
      <w:r>
        <w:rPr>
          <w:rFonts w:hint="eastAsia"/>
          <w:color w:val="000000"/>
          <w:sz w:val="24"/>
          <w:lang w:val="en-US" w:eastAsia="zh-CN"/>
        </w:rPr>
        <w:t xml:space="preserve">2.</w:t>
      </w:r>
      <w:r>
        <w:rPr>
          <w:color w:val="000000"/>
          <w:sz w:val="24"/>
        </w:rPr>
        <w:t xml:space="preserve">严格执行</w:t>
      </w:r>
      <w:r>
        <w:rPr>
          <w:rFonts w:hint="eastAsia"/>
          <w:color w:val="000000"/>
          <w:sz w:val="24"/>
        </w:rPr>
        <w:t xml:space="preserve"> </w:t>
      </w:r>
      <w:r>
        <w:rPr>
          <w:rFonts w:hint="eastAsia"/>
          <w:color w:val="000000"/>
          <w:sz w:val="24"/>
          <w:highlight w:val="none"/>
          <w:u w:val="single"/>
          <w:lang w:eastAsia="zh-CN"/>
        </w:rPr>
        <w:t xml:space="preserve">2026年泰州市公路事业发展中心应急物资采购项目</w:t>
      </w:r>
      <w:r>
        <w:rPr>
          <w:color w:val="000000"/>
          <w:sz w:val="24"/>
        </w:rPr>
        <w:t xml:space="preserve">的合同文件，自觉按合同办事。</w:t>
      </w:r>
      <w:r/>
    </w:p>
    <w:p>
      <w:pPr>
        <w:ind w:firstLine="480"/>
        <w:spacing w:line="360" w:lineRule="auto"/>
        <w:rPr>
          <w:color w:val="000000"/>
          <w:sz w:val="24"/>
        </w:rPr>
      </w:pPr>
      <w:r>
        <w:rPr>
          <w:rFonts w:hint="eastAsia"/>
          <w:color w:val="000000"/>
          <w:sz w:val="24"/>
          <w:lang w:val="en-US" w:eastAsia="zh-CN"/>
        </w:rPr>
        <w:t xml:space="preserve">3.</w:t>
      </w:r>
      <w:r>
        <w:rPr>
          <w:color w:val="000000"/>
          <w:sz w:val="24"/>
        </w:rPr>
        <w:t xml:space="preserve">双方的业务活动坚持公开、公正、诚信、透明的原则（除法律认定的商业秘密和合同文件另有规定之外），不得损害国家和集体利益，违反工程建设管理规章制度。</w:t>
      </w:r>
      <w:r/>
    </w:p>
    <w:p>
      <w:pPr>
        <w:ind w:firstLine="480"/>
        <w:spacing w:line="360" w:lineRule="auto"/>
        <w:rPr>
          <w:color w:val="000000"/>
          <w:sz w:val="24"/>
        </w:rPr>
      </w:pPr>
      <w:r>
        <w:rPr>
          <w:rFonts w:hint="eastAsia"/>
          <w:color w:val="000000"/>
          <w:sz w:val="24"/>
          <w:lang w:val="en-US" w:eastAsia="zh-CN"/>
        </w:rPr>
        <w:t xml:space="preserve">4.</w:t>
      </w:r>
      <w:r>
        <w:rPr>
          <w:color w:val="000000"/>
          <w:sz w:val="24"/>
        </w:rPr>
        <w:t xml:space="preserve">建立健全廉政制度，开展廉政教育，设立廉政告示牌，公布举报电话，监督并认真查处违法违纪行为。</w:t>
      </w:r>
      <w:r/>
    </w:p>
    <w:p>
      <w:pPr>
        <w:ind w:firstLine="480"/>
        <w:spacing w:line="360" w:lineRule="auto"/>
        <w:rPr>
          <w:color w:val="000000"/>
          <w:sz w:val="24"/>
        </w:rPr>
      </w:pPr>
      <w:r>
        <w:rPr>
          <w:rFonts w:hint="eastAsia"/>
          <w:color w:val="000000"/>
          <w:sz w:val="24"/>
          <w:lang w:val="en-US" w:eastAsia="zh-CN"/>
        </w:rPr>
        <w:t xml:space="preserve">5.</w:t>
      </w:r>
      <w:r>
        <w:rPr>
          <w:color w:val="000000"/>
          <w:sz w:val="24"/>
        </w:rPr>
        <w:t xml:space="preserve">发现对方在业务活动中有违反廉政规定的行为，有及时提醒对方纠正的权利和义务。</w:t>
      </w:r>
      <w:r/>
    </w:p>
    <w:p>
      <w:pPr>
        <w:ind w:firstLine="480"/>
        <w:spacing w:line="360" w:lineRule="auto"/>
        <w:rPr>
          <w:color w:val="000000"/>
          <w:sz w:val="24"/>
        </w:rPr>
      </w:pPr>
      <w:r>
        <w:rPr>
          <w:rFonts w:hint="eastAsia"/>
          <w:color w:val="000000"/>
          <w:sz w:val="24"/>
          <w:lang w:val="en-US" w:eastAsia="zh-CN"/>
        </w:rPr>
        <w:t xml:space="preserve">6.</w:t>
      </w:r>
      <w:r>
        <w:rPr>
          <w:color w:val="000000"/>
          <w:sz w:val="24"/>
        </w:rPr>
        <w:t xml:space="preserve">发现对方</w:t>
      </w:r>
      <w:r>
        <w:rPr>
          <w:rFonts w:hint="eastAsia"/>
          <w:color w:val="000000"/>
          <w:sz w:val="24"/>
          <w:lang w:val="en-US" w:eastAsia="zh-CN"/>
        </w:rPr>
        <w:t xml:space="preserve">有</w:t>
      </w:r>
      <w:r>
        <w:rPr>
          <w:color w:val="000000"/>
          <w:sz w:val="24"/>
        </w:rPr>
        <w:t xml:space="preserve">严重违反本合同义务条款的行为，有向其上级有关部门举报、建议给予处理并要求告知处理结果的权利。</w:t>
      </w:r>
      <w:r>
        <w:rPr>
          <w:rFonts w:hint="eastAsia"/>
          <w:color w:val="000000"/>
          <w:sz w:val="24"/>
        </w:rPr>
        <w:t xml:space="preserve">影响合同履行的，可按照合同中关于合同解除的约定处理。</w:t>
      </w:r>
      <w:r/>
    </w:p>
    <w:p>
      <w:pPr>
        <w:ind w:firstLine="480"/>
        <w:spacing w:line="360" w:lineRule="auto"/>
        <w:rPr>
          <w:color w:val="000000"/>
          <w:sz w:val="24"/>
        </w:rPr>
      </w:pPr>
      <w:r>
        <w:rPr>
          <w:rFonts w:hint="eastAsia"/>
          <w:bCs/>
          <w:color w:val="000000"/>
          <w:sz w:val="24"/>
          <w:lang w:val="en-US" w:eastAsia="zh-CN"/>
        </w:rPr>
        <w:t xml:space="preserve">二、</w:t>
      </w:r>
      <w:r>
        <w:rPr>
          <w:color w:val="000000"/>
          <w:sz w:val="24"/>
        </w:rPr>
        <w:t xml:space="preserve">甲方的义务</w:t>
      </w:r>
      <w:r/>
    </w:p>
    <w:p>
      <w:pPr>
        <w:ind w:firstLine="480"/>
        <w:spacing w:line="360" w:lineRule="auto"/>
        <w:rPr>
          <w:color w:val="000000"/>
          <w:sz w:val="24"/>
        </w:rPr>
      </w:pPr>
      <w:r>
        <w:rPr>
          <w:rFonts w:hint="eastAsia"/>
          <w:color w:val="000000"/>
          <w:sz w:val="24"/>
          <w:lang w:val="en-US" w:eastAsia="zh-CN"/>
        </w:rPr>
        <w:t xml:space="preserve">1.</w:t>
      </w:r>
      <w:r>
        <w:rPr>
          <w:color w:val="000000"/>
          <w:sz w:val="24"/>
        </w:rPr>
        <w:t xml:space="preserve">甲方作为工程项目的建设单位，认真履行合同规定的甲方责任</w:t>
      </w:r>
      <w:r>
        <w:rPr>
          <w:rFonts w:hint="eastAsia"/>
          <w:color w:val="000000"/>
          <w:sz w:val="24"/>
        </w:rPr>
        <w:t xml:space="preserve">。</w:t>
      </w:r>
      <w:r/>
    </w:p>
    <w:p>
      <w:pPr>
        <w:ind w:firstLine="480"/>
        <w:spacing w:line="360" w:lineRule="auto"/>
        <w:rPr>
          <w:color w:val="000000"/>
          <w:sz w:val="24"/>
        </w:rPr>
      </w:pPr>
      <w:r>
        <w:rPr>
          <w:rFonts w:hint="eastAsia"/>
          <w:color w:val="000000"/>
          <w:sz w:val="24"/>
          <w:lang w:val="en-US" w:eastAsia="zh-CN"/>
        </w:rPr>
        <w:t xml:space="preserve">2.</w:t>
      </w:r>
      <w:r>
        <w:rPr>
          <w:color w:val="000000"/>
          <w:sz w:val="24"/>
        </w:rPr>
        <w:t xml:space="preserve">甲方及其工作人员不得索要或接</w:t>
      </w:r>
      <w:r>
        <w:rPr>
          <w:rFonts w:hint="eastAsia"/>
          <w:color w:val="000000"/>
          <w:sz w:val="24"/>
          <w:lang w:val="en-US" w:eastAsia="zh-CN"/>
        </w:rPr>
        <w:t xml:space="preserve">收</w:t>
      </w:r>
      <w:r>
        <w:rPr>
          <w:color w:val="000000"/>
          <w:sz w:val="24"/>
        </w:rPr>
        <w:t xml:space="preserve">乙方的礼金、有价证券和贵重物品，不得在乙方报销任何应由甲方或个人支付的费用等。</w:t>
      </w:r>
      <w:r/>
    </w:p>
    <w:p>
      <w:pPr>
        <w:ind w:firstLine="480"/>
        <w:spacing w:line="360" w:lineRule="auto"/>
        <w:rPr>
          <w:color w:val="000000"/>
          <w:sz w:val="24"/>
        </w:rPr>
      </w:pPr>
      <w:r>
        <w:rPr>
          <w:rFonts w:hint="eastAsia"/>
          <w:color w:val="000000"/>
          <w:sz w:val="24"/>
          <w:lang w:val="en-US" w:eastAsia="zh-CN"/>
        </w:rPr>
        <w:t xml:space="preserve">3.</w:t>
      </w:r>
      <w:r>
        <w:rPr>
          <w:color w:val="000000"/>
          <w:sz w:val="24"/>
        </w:rPr>
        <w:t xml:space="preserve">甲方工作人员不得参加乙方安排的超标准宴请和娱乐活动；不得接</w:t>
      </w:r>
      <w:r>
        <w:rPr>
          <w:rFonts w:hint="eastAsia"/>
          <w:color w:val="000000"/>
          <w:sz w:val="24"/>
          <w:lang w:val="en-US" w:eastAsia="zh-CN"/>
        </w:rPr>
        <w:t xml:space="preserve">收</w:t>
      </w:r>
      <w:r>
        <w:rPr>
          <w:color w:val="000000"/>
          <w:sz w:val="24"/>
        </w:rPr>
        <w:t xml:space="preserve">乙方提供的通讯工具、交通工具和高档办公用品等。</w:t>
      </w:r>
      <w:r/>
    </w:p>
    <w:p>
      <w:pPr>
        <w:ind w:firstLine="480"/>
        <w:spacing w:line="360" w:lineRule="auto"/>
        <w:rPr>
          <w:color w:val="000000"/>
          <w:sz w:val="24"/>
        </w:rPr>
      </w:pPr>
      <w:r>
        <w:rPr>
          <w:rFonts w:hint="eastAsia"/>
          <w:color w:val="000000"/>
          <w:sz w:val="24"/>
          <w:lang w:val="en-US" w:eastAsia="zh-CN"/>
        </w:rPr>
        <w:t xml:space="preserve">4.</w:t>
      </w:r>
      <w:r>
        <w:rPr>
          <w:color w:val="000000"/>
          <w:sz w:val="24"/>
        </w:rPr>
        <w:t xml:space="preserve">甲方及其工作人员不得要求或者接受乙方为其住房装修、婚丧嫁娶活动、配偶子女的工作安排以及出国出境、旅游等提供方便等。</w:t>
      </w:r>
      <w:r/>
    </w:p>
    <w:p>
      <w:pPr>
        <w:ind w:firstLine="480"/>
        <w:spacing w:line="360" w:lineRule="auto"/>
        <w:rPr>
          <w:color w:val="000000"/>
          <w:sz w:val="24"/>
        </w:rPr>
      </w:pPr>
      <w:r>
        <w:rPr>
          <w:rFonts w:hint="eastAsia"/>
          <w:color w:val="000000"/>
          <w:sz w:val="24"/>
          <w:lang w:val="en-US" w:eastAsia="zh-CN"/>
        </w:rPr>
        <w:t xml:space="preserve">5.</w:t>
      </w:r>
      <w:r>
        <w:rPr>
          <w:color w:val="000000"/>
          <w:sz w:val="24"/>
        </w:rPr>
        <w:t xml:space="preserve">甲方工作人员的配偶、子女不得从事与甲方工程有关的项目。</w:t>
      </w:r>
      <w:r/>
    </w:p>
    <w:p>
      <w:pPr>
        <w:ind w:firstLine="480"/>
        <w:spacing w:line="360" w:lineRule="auto"/>
        <w:rPr>
          <w:color w:val="000000"/>
          <w:sz w:val="24"/>
        </w:rPr>
      </w:pPr>
      <w:r>
        <w:rPr>
          <w:rFonts w:hint="eastAsia"/>
          <w:bCs/>
          <w:color w:val="000000"/>
          <w:sz w:val="24"/>
          <w:lang w:val="en-US" w:eastAsia="zh-CN"/>
        </w:rPr>
        <w:t xml:space="preserve">三、</w:t>
      </w:r>
      <w:r>
        <w:rPr>
          <w:color w:val="000000"/>
          <w:sz w:val="24"/>
        </w:rPr>
        <w:t xml:space="preserve">乙方</w:t>
      </w:r>
      <w:r>
        <w:rPr>
          <w:rFonts w:hint="eastAsia"/>
          <w:color w:val="000000"/>
          <w:sz w:val="24"/>
        </w:rPr>
        <w:t xml:space="preserve">的</w:t>
      </w:r>
      <w:r>
        <w:rPr>
          <w:color w:val="000000"/>
          <w:sz w:val="24"/>
        </w:rPr>
        <w:t xml:space="preserve">义务</w:t>
      </w:r>
      <w:r/>
    </w:p>
    <w:p>
      <w:pPr>
        <w:ind w:firstLine="480"/>
        <w:spacing w:line="360" w:lineRule="auto"/>
        <w:rPr>
          <w:color w:val="000000"/>
          <w:sz w:val="24"/>
        </w:rPr>
      </w:pPr>
      <w:r>
        <w:rPr>
          <w:rFonts w:hint="eastAsia"/>
          <w:color w:val="000000"/>
          <w:sz w:val="24"/>
          <w:lang w:val="en-US" w:eastAsia="zh-CN"/>
        </w:rPr>
        <w:t xml:space="preserve">1.</w:t>
      </w:r>
      <w:r>
        <w:rPr>
          <w:color w:val="000000"/>
          <w:sz w:val="24"/>
        </w:rPr>
        <w:t xml:space="preserve">乙方不得以任何理由向甲方及其工作人员行贿或馈赠礼金、有价证券、贵重礼品。</w:t>
      </w:r>
      <w:r/>
    </w:p>
    <w:p>
      <w:pPr>
        <w:ind w:firstLine="480"/>
        <w:spacing w:line="360" w:lineRule="auto"/>
        <w:rPr>
          <w:color w:val="000000"/>
          <w:sz w:val="24"/>
        </w:rPr>
      </w:pPr>
      <w:r>
        <w:rPr>
          <w:rFonts w:hint="eastAsia"/>
          <w:color w:val="000000"/>
          <w:sz w:val="24"/>
          <w:lang w:val="en-US" w:eastAsia="zh-CN"/>
        </w:rPr>
        <w:t xml:space="preserve">2.</w:t>
      </w:r>
      <w:r>
        <w:rPr>
          <w:color w:val="000000"/>
          <w:sz w:val="24"/>
        </w:rPr>
        <w:t xml:space="preserve">乙方不得以任何名义为甲方及其工作人员报销应由甲方单位或个人支付的任何费用。</w:t>
      </w:r>
      <w:r/>
    </w:p>
    <w:p>
      <w:pPr>
        <w:ind w:firstLine="480"/>
        <w:spacing w:line="360" w:lineRule="auto"/>
        <w:rPr>
          <w:color w:val="000000"/>
          <w:sz w:val="24"/>
        </w:rPr>
      </w:pPr>
      <w:r>
        <w:rPr>
          <w:rFonts w:hint="eastAsia"/>
          <w:color w:val="000000"/>
          <w:sz w:val="24"/>
          <w:lang w:val="en-US" w:eastAsia="zh-CN"/>
        </w:rPr>
        <w:t xml:space="preserve">3.</w:t>
      </w:r>
      <w:r>
        <w:rPr>
          <w:color w:val="000000"/>
          <w:sz w:val="24"/>
        </w:rPr>
        <w:t xml:space="preserve">乙方不得以任何理由安排甲方工作人员参加超标准宴请及娱乐活动。</w:t>
      </w:r>
      <w:r/>
    </w:p>
    <w:p>
      <w:pPr>
        <w:ind w:firstLine="480"/>
        <w:spacing w:line="360" w:lineRule="auto"/>
        <w:rPr>
          <w:color w:val="000000"/>
          <w:sz w:val="24"/>
        </w:rPr>
      </w:pPr>
      <w:r>
        <w:rPr>
          <w:rFonts w:hint="eastAsia"/>
          <w:color w:val="000000"/>
          <w:sz w:val="24"/>
          <w:lang w:val="en-US" w:eastAsia="zh-CN"/>
        </w:rPr>
        <w:t xml:space="preserve">4.</w:t>
      </w:r>
      <w:r>
        <w:rPr>
          <w:color w:val="000000"/>
          <w:sz w:val="24"/>
        </w:rPr>
        <w:t xml:space="preserve">乙方不得为甲方单位和个人购置或提供通讯工具、交通工具和高档办公用品等。</w:t>
      </w:r>
      <w:r/>
    </w:p>
    <w:p>
      <w:pPr>
        <w:ind w:firstLine="480"/>
        <w:spacing w:line="360" w:lineRule="auto"/>
        <w:rPr>
          <w:color w:val="000000"/>
          <w:sz w:val="24"/>
        </w:rPr>
      </w:pPr>
      <w:r>
        <w:rPr>
          <w:rFonts w:hint="eastAsia"/>
          <w:color w:val="000000"/>
          <w:sz w:val="24"/>
          <w:lang w:val="en-US" w:eastAsia="zh-CN"/>
        </w:rPr>
        <w:t xml:space="preserve">5.</w:t>
      </w:r>
      <w:r>
        <w:rPr>
          <w:color w:val="000000"/>
          <w:sz w:val="24"/>
        </w:rPr>
        <w:t xml:space="preserve">乙方及其工作人员不得索取或接受</w:t>
      </w:r>
      <w:r>
        <w:rPr>
          <w:rFonts w:hint="eastAsia"/>
          <w:color w:val="000000"/>
          <w:sz w:val="24"/>
        </w:rPr>
        <w:t xml:space="preserve">工作关系</w:t>
      </w:r>
      <w:r>
        <w:rPr>
          <w:color w:val="000000"/>
          <w:sz w:val="24"/>
        </w:rPr>
        <w:t xml:space="preserve">单位的礼金、有价证券和贵重物品，不得在</w:t>
      </w:r>
      <w:r>
        <w:rPr>
          <w:rFonts w:hint="eastAsia"/>
          <w:color w:val="000000"/>
          <w:sz w:val="24"/>
        </w:rPr>
        <w:t xml:space="preserve">工作关系</w:t>
      </w:r>
      <w:r>
        <w:rPr>
          <w:rFonts w:hint="eastAsia"/>
          <w:color w:val="000000"/>
          <w:sz w:val="24"/>
          <w:lang w:val="en-US" w:eastAsia="zh-CN"/>
        </w:rPr>
        <w:t xml:space="preserve">中</w:t>
      </w:r>
      <w:r>
        <w:rPr>
          <w:color w:val="000000"/>
          <w:sz w:val="24"/>
        </w:rPr>
        <w:t xml:space="preserve">报销任何应由乙方或个人支付的费用。</w:t>
      </w:r>
      <w:r/>
    </w:p>
    <w:p>
      <w:pPr>
        <w:ind w:firstLine="480"/>
        <w:spacing w:line="360" w:lineRule="auto"/>
        <w:rPr>
          <w:color w:val="000000"/>
          <w:sz w:val="24"/>
        </w:rPr>
      </w:pPr>
      <w:r>
        <w:rPr>
          <w:rFonts w:hint="eastAsia"/>
          <w:color w:val="000000"/>
          <w:sz w:val="24"/>
          <w:lang w:val="en-US" w:eastAsia="zh-CN"/>
        </w:rPr>
        <w:t xml:space="preserve">6.</w:t>
      </w:r>
      <w:r>
        <w:rPr>
          <w:color w:val="000000"/>
          <w:sz w:val="24"/>
        </w:rPr>
        <w:t xml:space="preserve">乙方及其工作人员必须严格按照</w:t>
      </w:r>
      <w:r>
        <w:rPr>
          <w:rFonts w:hint="eastAsia"/>
          <w:color w:val="000000"/>
          <w:sz w:val="24"/>
          <w:highlight w:val="none"/>
          <w:lang w:val="en-US" w:eastAsia="zh-CN"/>
        </w:rPr>
        <w:t xml:space="preserve">工作</w:t>
      </w:r>
      <w:r>
        <w:rPr>
          <w:color w:val="000000"/>
          <w:sz w:val="24"/>
        </w:rPr>
        <w:t xml:space="preserve">规程办事，不得损害甲方利益。</w:t>
      </w:r>
      <w:r/>
    </w:p>
    <w:p>
      <w:pPr>
        <w:ind w:firstLine="480"/>
        <w:spacing w:line="360" w:lineRule="auto"/>
        <w:rPr>
          <w:color w:val="000000"/>
          <w:sz w:val="24"/>
        </w:rPr>
      </w:pPr>
      <w:r>
        <w:rPr>
          <w:rFonts w:hint="eastAsia"/>
          <w:bCs/>
          <w:color w:val="000000"/>
          <w:sz w:val="24"/>
          <w:lang w:val="en-US" w:eastAsia="zh-CN"/>
        </w:rPr>
        <w:t xml:space="preserve">四、</w:t>
      </w:r>
      <w:r>
        <w:rPr>
          <w:color w:val="000000"/>
          <w:sz w:val="24"/>
        </w:rPr>
        <w:t xml:space="preserve">违约责任</w:t>
      </w:r>
      <w:r/>
    </w:p>
    <w:p>
      <w:pPr>
        <w:ind w:firstLine="480"/>
        <w:spacing w:line="360" w:lineRule="auto"/>
        <w:rPr>
          <w:color w:val="000000"/>
          <w:sz w:val="24"/>
        </w:rPr>
      </w:pPr>
      <w:r>
        <w:rPr>
          <w:rFonts w:hint="eastAsia"/>
          <w:color w:val="000000"/>
          <w:sz w:val="24"/>
          <w:lang w:val="en-US" w:eastAsia="zh-CN"/>
        </w:rPr>
        <w:t xml:space="preserve">1.</w:t>
      </w:r>
      <w:r>
        <w:rPr>
          <w:color w:val="000000"/>
          <w:sz w:val="24"/>
        </w:rPr>
        <w:t xml:space="preserve">甲方及其工作人员违反本合同第一、二条；按管理权限，依据有关规定给予党纪、政纪或组织处理；涉嫌犯罪的，移交司法机关追究刑事责任；给乙方单位造成经济损失的，应予以赔偿。</w:t>
      </w:r>
      <w:r/>
    </w:p>
    <w:p>
      <w:pPr>
        <w:ind w:firstLine="480"/>
        <w:spacing w:line="360" w:lineRule="auto"/>
        <w:rPr>
          <w:color w:val="000000"/>
          <w:sz w:val="24"/>
        </w:rPr>
      </w:pPr>
      <w:r>
        <w:rPr>
          <w:rFonts w:hint="eastAsia"/>
          <w:color w:val="000000"/>
          <w:sz w:val="24"/>
          <w:lang w:val="en-US" w:eastAsia="zh-CN"/>
        </w:rPr>
        <w:t xml:space="preserve">2.</w:t>
      </w:r>
      <w:r>
        <w:rPr>
          <w:color w:val="000000"/>
          <w:sz w:val="24"/>
        </w:rPr>
        <w:t xml:space="preserve">乙方及其工作人员违反本合同第一、三条，按管理权限依据有关规定，给予党纪、政纪或组织处理；给甲方单位造成经济损失的，应予以赔偿；情节严重的，甲方建议交通工程建设主管部门给予乙方一至三年内不得进入其主管的交通工程建设市场的处罚。</w:t>
      </w:r>
      <w:r/>
    </w:p>
    <w:p>
      <w:pPr>
        <w:ind w:firstLine="480"/>
        <w:spacing w:line="360" w:lineRule="auto"/>
        <w:rPr>
          <w:color w:val="000000"/>
          <w:sz w:val="24"/>
        </w:rPr>
      </w:pPr>
      <w:r>
        <w:rPr>
          <w:rFonts w:hint="eastAsia"/>
          <w:bCs/>
          <w:color w:val="000000"/>
          <w:sz w:val="24"/>
          <w:lang w:val="en-US" w:eastAsia="zh-CN"/>
        </w:rPr>
        <w:t xml:space="preserve">五、</w:t>
      </w:r>
      <w:r>
        <w:rPr>
          <w:color w:val="000000"/>
          <w:sz w:val="24"/>
        </w:rPr>
        <w:t xml:space="preserve">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p>
    <w:p>
      <w:pPr>
        <w:ind w:firstLine="480"/>
        <w:spacing w:line="360" w:lineRule="auto"/>
        <w:rPr>
          <w:color w:val="000000"/>
          <w:sz w:val="24"/>
        </w:rPr>
      </w:pPr>
      <w:r>
        <w:rPr>
          <w:rFonts w:hint="eastAsia"/>
          <w:bCs/>
          <w:color w:val="000000"/>
          <w:sz w:val="24"/>
          <w:lang w:val="en-US" w:eastAsia="zh-CN"/>
        </w:rPr>
        <w:t xml:space="preserve">六、</w:t>
      </w:r>
      <w:r>
        <w:rPr>
          <w:color w:val="000000"/>
          <w:sz w:val="24"/>
        </w:rPr>
        <w:t xml:space="preserve">本合同有效期为甲乙双方签署之日起至该工程项目</w:t>
      </w:r>
      <w:r>
        <w:rPr>
          <w:rFonts w:hint="eastAsia" w:ascii="宋体" w:hAnsi="宋体" w:eastAsia="宋体" w:cs="Times New Roman"/>
          <w:color w:val="000000"/>
          <w:sz w:val="24"/>
          <w:szCs w:val="20"/>
          <w:u w:val="single"/>
          <w:lang w:val="en-US" w:eastAsia="zh-CN"/>
        </w:rPr>
        <w:t xml:space="preserve">付清货款</w:t>
      </w:r>
      <w:r>
        <w:rPr>
          <w:color w:val="000000"/>
          <w:sz w:val="24"/>
        </w:rPr>
        <w:t xml:space="preserve">后止。</w:t>
      </w:r>
      <w:r/>
    </w:p>
    <w:p>
      <w:pPr>
        <w:ind w:firstLine="480"/>
        <w:spacing w:line="360" w:lineRule="auto"/>
        <w:rPr>
          <w:color w:val="000000"/>
          <w:sz w:val="24"/>
        </w:rPr>
      </w:pPr>
      <w:r>
        <w:rPr>
          <w:rFonts w:hint="eastAsia"/>
          <w:bCs/>
          <w:color w:val="000000"/>
          <w:sz w:val="24"/>
          <w:lang w:val="en-US" w:eastAsia="zh-CN"/>
        </w:rPr>
        <w:t xml:space="preserve">七、</w:t>
      </w:r>
      <w:r>
        <w:rPr>
          <w:color w:val="000000"/>
          <w:sz w:val="24"/>
        </w:rPr>
        <w:t xml:space="preserve">本合同作为</w:t>
      </w:r>
      <w:r>
        <w:rPr>
          <w:rFonts w:hint="eastAsia"/>
          <w:color w:val="000000"/>
          <w:sz w:val="24"/>
          <w:highlight w:val="none"/>
          <w:u w:val="single"/>
          <w:lang w:eastAsia="zh-CN"/>
        </w:rPr>
        <w:t xml:space="preserve">2026年泰州市公路事业发展中心应急物资采购项目</w:t>
      </w:r>
      <w:r>
        <w:rPr>
          <w:color w:val="000000"/>
          <w:sz w:val="24"/>
          <w:highlight w:val="none"/>
        </w:rPr>
        <w:t xml:space="preserve">合同的附件，与</w:t>
      </w:r>
      <w:r>
        <w:rPr>
          <w:rFonts w:hint="eastAsia"/>
          <w:color w:val="000000"/>
          <w:sz w:val="24"/>
          <w:highlight w:val="none"/>
          <w:u w:val="single"/>
          <w:lang w:eastAsia="zh-CN"/>
        </w:rPr>
        <w:t xml:space="preserve">2026年泰州市公路事业发展中心应急物资采购项目</w:t>
      </w:r>
      <w:r>
        <w:rPr>
          <w:color w:val="000000"/>
          <w:sz w:val="24"/>
          <w:highlight w:val="none"/>
        </w:rPr>
        <w:t xml:space="preserve">合同具有同</w:t>
      </w:r>
      <w:r>
        <w:rPr>
          <w:color w:val="000000"/>
          <w:sz w:val="24"/>
        </w:rPr>
        <w:t xml:space="preserve">等的法律效力，经合同双方签署</w:t>
      </w:r>
      <w:r>
        <w:rPr>
          <w:rFonts w:hint="eastAsia"/>
          <w:color w:val="000000"/>
          <w:sz w:val="24"/>
          <w:lang w:val="en-US" w:eastAsia="zh-CN"/>
        </w:rPr>
        <w:t xml:space="preserve">后</w:t>
      </w:r>
      <w:r>
        <w:rPr>
          <w:color w:val="000000"/>
          <w:sz w:val="24"/>
        </w:rPr>
        <w:t xml:space="preserve">立即生效。</w:t>
      </w:r>
      <w:r/>
    </w:p>
    <w:p>
      <w:pPr>
        <w:ind w:firstLine="480"/>
        <w:spacing w:line="360" w:lineRule="auto"/>
        <w:rPr>
          <w:color w:val="000000"/>
          <w:sz w:val="24"/>
        </w:rPr>
      </w:pPr>
      <w:r>
        <w:rPr>
          <w:rFonts w:hint="eastAsia"/>
          <w:bCs/>
          <w:color w:val="000000"/>
          <w:sz w:val="24"/>
          <w:lang w:val="en-US" w:eastAsia="zh-CN"/>
        </w:rPr>
        <w:t xml:space="preserve">八、</w:t>
      </w:r>
      <w:r>
        <w:rPr>
          <w:color w:val="000000"/>
          <w:sz w:val="24"/>
        </w:rPr>
        <w:t xml:space="preserve">本合同</w:t>
      </w:r>
      <w:r>
        <w:rPr>
          <w:rFonts w:hint="eastAsia"/>
          <w:color w:val="000000"/>
          <w:sz w:val="24"/>
          <w:lang w:val="en-US" w:eastAsia="zh-CN"/>
        </w:rPr>
        <w:t xml:space="preserve">一式肆份</w:t>
      </w:r>
      <w:r>
        <w:rPr>
          <w:color w:val="000000"/>
          <w:sz w:val="24"/>
        </w:rPr>
        <w:t xml:space="preserve">，</w:t>
      </w:r>
      <w:r>
        <w:rPr>
          <w:rFonts w:hint="eastAsia"/>
          <w:color w:val="000000"/>
          <w:sz w:val="24"/>
        </w:rPr>
        <w:t xml:space="preserve">双方各执</w:t>
      </w:r>
      <w:r>
        <w:rPr>
          <w:rFonts w:hint="eastAsia"/>
          <w:color w:val="000000"/>
          <w:sz w:val="24"/>
          <w:lang w:eastAsia="zh-CN"/>
        </w:rPr>
        <w:t xml:space="preserve">贰</w:t>
      </w:r>
      <w:r>
        <w:rPr>
          <w:rFonts w:hint="eastAsia"/>
          <w:color w:val="000000"/>
          <w:sz w:val="24"/>
        </w:rPr>
        <w:t xml:space="preserve">份</w:t>
      </w:r>
      <w:r>
        <w:rPr>
          <w:color w:val="000000"/>
          <w:sz w:val="24"/>
        </w:rPr>
        <w:t xml:space="preserve">。</w:t>
      </w:r>
      <w:r/>
    </w:p>
    <w:p>
      <w:pPr>
        <w:jc w:val="left"/>
        <w:spacing w:line="360" w:lineRule="auto"/>
        <w:rPr>
          <w:rFonts w:ascii="宋体" w:hAnsi="宋体"/>
          <w:color w:val="000000"/>
          <w:sz w:val="24"/>
          <w:u w:val="single"/>
        </w:rPr>
      </w:pPr>
      <w:r>
        <w:rPr>
          <w:rFonts w:hint="eastAsia" w:ascii="宋体" w:hAnsi="宋体"/>
          <w:color w:val="000000"/>
          <w:sz w:val="24"/>
        </w:rPr>
        <w:t xml:space="preserve">甲方：</w:t>
      </w:r>
      <w:r>
        <w:rPr>
          <w:rFonts w:ascii="宋体" w:hAnsi="宋体"/>
          <w:color w:val="000000"/>
          <w:sz w:val="24"/>
        </w:rPr>
        <w:tab/>
      </w:r>
      <w:r>
        <w:rPr>
          <w:rFonts w:ascii="宋体" w:hAnsi="宋体"/>
          <w:color w:val="000000"/>
          <w:sz w:val="24"/>
        </w:rPr>
        <w:t xml:space="preserve">       </w:t>
      </w:r>
      <w:r>
        <w:rPr>
          <w:rFonts w:hint="eastAsia" w:ascii="宋体" w:hAnsi="宋体"/>
          <w:color w:val="000000"/>
          <w:sz w:val="24"/>
        </w:rPr>
        <w:t xml:space="preserve">                            乙方</w:t>
      </w:r>
      <w:r>
        <w:rPr>
          <w:rFonts w:ascii="宋体" w:hAnsi="宋体"/>
          <w:color w:val="000000"/>
          <w:sz w:val="24"/>
        </w:rPr>
        <w:t xml:space="preserve">：</w:t>
      </w:r>
      <w:r/>
    </w:p>
    <w:p>
      <w:pPr>
        <w:jc w:val="left"/>
        <w:spacing w:line="360" w:lineRule="auto"/>
        <w:rPr>
          <w:rFonts w:ascii="宋体" w:hAnsi="宋体"/>
          <w:color w:val="000000"/>
          <w:sz w:val="24"/>
        </w:rPr>
      </w:pPr>
      <w:r>
        <w:rPr>
          <w:rFonts w:hint="eastAsia" w:ascii="宋体" w:hAnsi="宋体"/>
          <w:color w:val="000000"/>
          <w:sz w:val="24"/>
        </w:rPr>
        <w:t xml:space="preserve">（盖单位章）</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（盖单位章）</w:t>
      </w:r>
      <w:r/>
    </w:p>
    <w:p>
      <w:pPr>
        <w:jc w:val="left"/>
        <w:spacing w:line="360" w:lineRule="auto"/>
        <w:rPr>
          <w:rFonts w:ascii="宋体" w:hAnsi="宋体"/>
          <w:color w:val="000000"/>
          <w:sz w:val="24"/>
        </w:rPr>
      </w:pPr>
      <w:r>
        <w:rPr>
          <w:rFonts w:hint="eastAsia" w:ascii="宋体" w:hAnsi="宋体"/>
          <w:color w:val="000000"/>
          <w:sz w:val="24"/>
        </w:rPr>
        <w:t xml:space="preserve">法定代表人或其委托代理人：</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法定代表人或其委托代理人：</w:t>
      </w:r>
      <w:r/>
    </w:p>
    <w:p>
      <w:pPr>
        <w:jc w:val="left"/>
        <w:spacing w:line="360" w:lineRule="auto"/>
        <w:rPr>
          <w:rFonts w:ascii="宋体" w:hAnsi="宋体"/>
          <w:color w:val="000000"/>
          <w:sz w:val="24"/>
        </w:rPr>
      </w:pPr>
      <w:r>
        <w:rPr>
          <w:rFonts w:ascii="宋体" w:hAnsi="宋体"/>
          <w:color w:val="000000"/>
          <w:sz w:val="24"/>
        </w:rPr>
        <w:t xml:space="preserve">（签字）</w:t>
      </w:r>
      <w:r>
        <w:rPr>
          <w:rFonts w:ascii="宋体" w:hAnsi="宋体"/>
          <w:color w:val="000000"/>
          <w:sz w:val="24"/>
        </w:rPr>
        <w:tab/>
      </w:r>
      <w:r>
        <w:rPr>
          <w:rFonts w:ascii="宋体" w:hAnsi="宋体"/>
          <w:color w:val="000000"/>
          <w:sz w:val="24"/>
        </w:rPr>
        <w:tab/>
      </w:r>
      <w:r>
        <w:rPr>
          <w:rFonts w:hint="eastAsia" w:ascii="宋体" w:hAnsi="宋体"/>
          <w:color w:val="000000"/>
          <w:sz w:val="24"/>
        </w:rPr>
        <w:t xml:space="preserve">                               </w:t>
      </w:r>
      <w:r>
        <w:rPr>
          <w:rFonts w:ascii="宋体" w:hAnsi="宋体"/>
          <w:color w:val="000000"/>
          <w:sz w:val="24"/>
        </w:rPr>
        <w:t xml:space="preserve">（签字）</w:t>
      </w:r>
      <w:r/>
    </w:p>
    <w:p>
      <w:pPr>
        <w:ind w:firstLine="480"/>
        <w:spacing w:line="400" w:lineRule="exact"/>
        <w:rPr>
          <w:rFonts w:ascii="宋体" w:hAnsi="宋体"/>
          <w:color w:val="000000"/>
          <w:sz w:val="24"/>
        </w:rPr>
      </w:pPr>
      <w:r>
        <w:rPr>
          <w:rFonts w:ascii="宋体" w:hAnsi="宋体"/>
          <w:color w:val="000000"/>
          <w:sz w:val="24"/>
        </w:rPr>
        <w:tab/>
      </w:r>
      <w:r>
        <w:rPr>
          <w:rFonts w:ascii="宋体" w:hAnsi="宋体"/>
          <w:color w:val="000000"/>
          <w:sz w:val="24"/>
        </w:rPr>
        <w:t xml:space="preserve">年  </w:t>
      </w:r>
      <w:r>
        <w:rPr>
          <w:rFonts w:ascii="宋体" w:hAnsi="宋体"/>
          <w:color w:val="000000"/>
          <w:sz w:val="24"/>
        </w:rPr>
        <w:tab/>
      </w:r>
      <w:r>
        <w:rPr>
          <w:rFonts w:ascii="宋体" w:hAnsi="宋体"/>
          <w:color w:val="000000"/>
          <w:sz w:val="24"/>
        </w:rPr>
        <w:t xml:space="preserve">月</w:t>
      </w:r>
      <w:r>
        <w:rPr>
          <w:rFonts w:ascii="宋体" w:hAnsi="宋体"/>
          <w:color w:val="000000"/>
          <w:sz w:val="24"/>
        </w:rPr>
        <w:tab/>
      </w:r>
      <w:r>
        <w:rPr>
          <w:rFonts w:hint="eastAsia" w:ascii="宋体" w:hAnsi="宋体"/>
          <w:color w:val="000000"/>
          <w:sz w:val="24"/>
        </w:rPr>
        <w:t xml:space="preserve">   </w:t>
      </w:r>
      <w:r>
        <w:rPr>
          <w:rFonts w:ascii="宋体" w:hAnsi="宋体"/>
          <w:color w:val="000000"/>
          <w:sz w:val="24"/>
        </w:rPr>
        <w:t xml:space="preserve">日</w:t>
      </w:r>
      <w:r>
        <w:rPr>
          <w:rFonts w:ascii="宋体" w:hAnsi="宋体"/>
          <w:color w:val="000000"/>
          <w:sz w:val="24"/>
        </w:rPr>
        <w:tab/>
      </w:r>
      <w:r>
        <w:rPr>
          <w:rFonts w:ascii="宋体" w:hAnsi="宋体"/>
          <w:color w:val="000000"/>
          <w:sz w:val="24"/>
        </w:rPr>
        <w:tab/>
      </w:r>
      <w:r>
        <w:rPr>
          <w:rFonts w:ascii="宋体" w:hAnsi="宋体"/>
          <w:color w:val="000000"/>
          <w:sz w:val="24"/>
        </w:rPr>
        <w:t xml:space="preserve">               </w:t>
      </w:r>
      <w:r>
        <w:rPr>
          <w:rFonts w:hint="eastAsia" w:ascii="宋体" w:hAnsi="宋体"/>
          <w:color w:val="000000"/>
          <w:sz w:val="24"/>
          <w:lang w:val="en-US" w:eastAsia="zh-CN"/>
        </w:rPr>
        <w:t xml:space="preserve">  </w:t>
      </w:r>
      <w:r>
        <w:rPr>
          <w:rFonts w:ascii="宋体" w:hAnsi="宋体"/>
          <w:color w:val="000000"/>
          <w:sz w:val="24"/>
        </w:rPr>
        <w:t xml:space="preserve">年 </w:t>
      </w:r>
      <w:r>
        <w:rPr>
          <w:rFonts w:ascii="宋体" w:hAnsi="宋体"/>
          <w:color w:val="000000"/>
          <w:sz w:val="24"/>
        </w:rPr>
        <w:tab/>
      </w:r>
      <w:r>
        <w:rPr>
          <w:rFonts w:ascii="宋体" w:hAnsi="宋体"/>
          <w:color w:val="000000"/>
          <w:sz w:val="24"/>
        </w:rPr>
        <w:t xml:space="preserve">  月 </w:t>
      </w:r>
      <w:r>
        <w:rPr>
          <w:rFonts w:ascii="宋体" w:hAnsi="宋体"/>
          <w:color w:val="000000"/>
          <w:sz w:val="24"/>
        </w:rPr>
        <w:tab/>
      </w:r>
      <w:r>
        <w:rPr>
          <w:rFonts w:ascii="宋体" w:hAnsi="宋体"/>
          <w:color w:val="000000"/>
          <w:sz w:val="24"/>
        </w:rPr>
        <w:t xml:space="preserve">  日</w:t>
      </w:r>
      <w:r/>
    </w:p>
    <w:p>
      <w:pPr>
        <w:jc w:val="center"/>
        <w:spacing w:line="360" w:lineRule="auto"/>
        <w:tabs>
          <w:tab w:val="left" w:pos="1515" w:leader="none"/>
        </w:tabs>
        <w:rPr>
          <w:rFonts w:hint="eastAsia" w:ascii="宋体" w:hAnsi="宋体" w:cs="宋体"/>
          <w:b/>
          <w:color w:val="000000"/>
          <w:sz w:val="42"/>
          <w:szCs w:val="24"/>
        </w:rPr>
        <w:outlineLvl w:val="0"/>
      </w:pPr>
      <w:r>
        <w:br w:type="page" w:clear="all"/>
      </w:r>
      <w:bookmarkStart w:id="59" w:name="_Toc10383"/>
      <w:r>
        <w:rPr>
          <w:rFonts w:hint="eastAsia" w:ascii="宋体" w:hAnsi="宋体" w:cs="宋体"/>
          <w:b/>
          <w:color w:val="000000"/>
          <w:sz w:val="42"/>
          <w:szCs w:val="24"/>
        </w:rPr>
        <w:t xml:space="preserve">第六章 响应文件格式</w:t>
      </w:r>
      <w:bookmarkEnd w:id="59"/>
      <w:r/>
      <w:r/>
    </w:p>
    <w:p>
      <w:pPr>
        <w:jc w:val="center"/>
        <w:spacing w:line="500" w:lineRule="exact"/>
        <w:rPr>
          <w:rFonts w:hint="eastAsia" w:ascii="宋体" w:hAnsi="宋体" w:cs="宋体"/>
          <w:b/>
          <w:color w:val="000000"/>
          <w:sz w:val="42"/>
          <w:szCs w:val="24"/>
        </w:rPr>
      </w:pPr>
      <w:r>
        <w:rPr>
          <w:rFonts w:hint="eastAsia" w:ascii="宋体" w:hAnsi="宋体" w:cs="宋体"/>
          <w:b/>
          <w:color w:val="000000"/>
          <w:sz w:val="42"/>
          <w:szCs w:val="24"/>
        </w:rPr>
      </w:r>
      <w:r/>
    </w:p>
    <w:p>
      <w:pPr>
        <w:pStyle w:val="929"/>
        <w:jc w:val="center"/>
        <w:rPr>
          <w:color w:val="000000"/>
        </w:rPr>
      </w:pPr>
      <w:r>
        <w:rPr>
          <w:color w:val="000000"/>
        </w:rPr>
        <w:t xml:space="preserve">响  应  文  件</w:t>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t xml:space="preserve">      项 目 名 称：               </w:t>
      </w:r>
      <w:r/>
    </w:p>
    <w:p>
      <w:pPr>
        <w:pStyle w:val="929"/>
        <w:rPr>
          <w:color w:val="000000"/>
        </w:rPr>
      </w:pPr>
      <w:r>
        <w:rPr>
          <w:color w:val="000000"/>
        </w:rPr>
        <w:t xml:space="preserve">      项 目 编 号：               </w:t>
      </w:r>
      <w:r/>
    </w:p>
    <w:p>
      <w:pPr>
        <w:pStyle w:val="929"/>
        <w:rPr>
          <w:color w:val="000000"/>
        </w:rPr>
      </w:pPr>
      <w:r>
        <w:rPr>
          <w:color w:val="000000"/>
        </w:rPr>
        <w:t xml:space="preserve">      供应商名称 ：（加盖CA电子公章）</w:t>
      </w:r>
      <w:r/>
    </w:p>
    <w:p>
      <w:pPr>
        <w:pStyle w:val="929"/>
        <w:rPr>
          <w:color w:val="000000"/>
        </w:rPr>
      </w:pPr>
      <w:r>
        <w:rPr>
          <w:color w:val="000000"/>
        </w:rPr>
        <w:t xml:space="preserve">      日      期 ：               </w:t>
      </w:r>
      <w:r/>
    </w:p>
    <w:p>
      <w:pPr>
        <w:pStyle w:val="929"/>
        <w:rPr>
          <w:color w:val="000000"/>
        </w:rPr>
      </w:pPr>
      <w:r>
        <w:rPr>
          <w:color w:val="000000"/>
        </w:rPr>
      </w:r>
      <w:r/>
    </w:p>
    <w:p>
      <w:pPr>
        <w:pStyle w:val="929"/>
        <w:rPr>
          <w:color w:val="000000"/>
        </w:rPr>
      </w:pPr>
      <w:r>
        <w:rPr>
          <w:color w:val="000000"/>
        </w:rPr>
      </w:r>
      <w:r/>
    </w:p>
    <w:p>
      <w:pPr>
        <w:pStyle w:val="929"/>
        <w:rPr>
          <w:color w:val="000000"/>
        </w:rPr>
        <w:outlineLvl w:val="1"/>
      </w:pPr>
      <w:r>
        <w:rPr>
          <w:color w:val="000000"/>
        </w:rPr>
      </w:r>
      <w:r/>
    </w:p>
    <w:p>
      <w:pPr>
        <w:pStyle w:val="929"/>
        <w:rPr>
          <w:color w:val="000000"/>
          <w:highlight w:val="none"/>
        </w:rPr>
        <w:outlineLvl w:val="1"/>
      </w:pPr>
      <w:r>
        <w:rPr>
          <w:color w:val="000000"/>
          <w:highlight w:val="none"/>
        </w:rPr>
      </w:r>
      <w:r/>
    </w:p>
    <w:p>
      <w:pPr>
        <w:pStyle w:val="929"/>
        <w:rPr>
          <w:color w:val="000000"/>
          <w:highlight w:val="none"/>
        </w:rPr>
        <w:outlineLvl w:val="1"/>
      </w:pPr>
      <w:r>
        <w:rPr>
          <w:color w:val="000000"/>
          <w:highlight w:val="none"/>
        </w:rPr>
      </w:r>
      <w:r/>
    </w:p>
    <w:p>
      <w:pPr>
        <w:pStyle w:val="929"/>
        <w:rPr>
          <w:color w:val="000000"/>
          <w:highlight w:val="none"/>
        </w:rPr>
        <w:outlineLvl w:val="1"/>
      </w:pPr>
      <w:r>
        <w:rPr>
          <w:color w:val="000000"/>
          <w:highlight w:val="none"/>
        </w:rPr>
      </w:r>
      <w:r/>
    </w:p>
    <w:p>
      <w:pPr>
        <w:pStyle w:val="929"/>
        <w:rPr>
          <w:color w:val="000000"/>
          <w:highlight w:val="none"/>
        </w:rPr>
        <w:outlineLvl w:val="1"/>
      </w:pPr>
      <w:r>
        <w:rPr>
          <w:color w:val="000000"/>
          <w:highlight w:val="none"/>
        </w:rPr>
      </w:r>
      <w:r/>
    </w:p>
    <w:p>
      <w:pPr>
        <w:pStyle w:val="929"/>
        <w:rPr>
          <w:color w:val="000000"/>
          <w:highlight w:val="none"/>
        </w:rPr>
        <w:outlineLvl w:val="1"/>
      </w:pPr>
      <w:r>
        <w:rPr>
          <w:color w:val="000000"/>
          <w:highlight w:val="none"/>
        </w:rPr>
      </w:r>
      <w:r/>
    </w:p>
    <w:p>
      <w:pPr>
        <w:pStyle w:val="929"/>
        <w:rPr>
          <w:color w:val="000000"/>
          <w:highlight w:val="none"/>
        </w:rPr>
        <w:outlineLvl w:val="1"/>
      </w:pPr>
      <w:r>
        <w:rPr>
          <w:color w:val="000000"/>
          <w:highlight w:val="none"/>
        </w:rPr>
      </w:r>
      <w:r/>
    </w:p>
    <w:p>
      <w:pPr>
        <w:pStyle w:val="929"/>
        <w:rPr>
          <w:color w:val="000000"/>
          <w:highlight w:val="none"/>
        </w:rPr>
        <w:outlineLvl w:val="1"/>
      </w:pPr>
      <w:r>
        <w:rPr>
          <w:color w:val="000000"/>
          <w:highlight w:val="none"/>
        </w:rPr>
      </w:r>
      <w:r/>
    </w:p>
    <w:p>
      <w:pPr>
        <w:rPr>
          <w:color w:val="000000"/>
          <w:highlight w:val="none"/>
        </w:rPr>
      </w:pPr>
      <w:r/>
      <w:bookmarkStart w:id="60" w:name="_Toc120614284"/>
      <w:r>
        <w:br w:type="page" w:clear="all"/>
      </w:r>
      <w:r>
        <w:rPr>
          <w:color w:val="000000"/>
        </w:rPr>
        <w:t xml:space="preserve">一、法人营业执照</w:t>
      </w:r>
      <w:r/>
    </w:p>
    <w:p>
      <w:pPr>
        <w:pStyle w:val="929"/>
        <w:rPr>
          <w:color w:val="000000"/>
        </w:rPr>
      </w:pPr>
      <w:r>
        <w:rPr>
          <w:color w:val="000000"/>
        </w:rPr>
      </w:r>
      <w:r/>
    </w:p>
    <w:p>
      <w:pPr>
        <w:rPr>
          <w:color w:val="000000"/>
        </w:rPr>
      </w:pPr>
      <w:r>
        <w:br w:type="page" w:clear="all"/>
      </w:r>
      <w:r>
        <w:rPr>
          <w:color w:val="000000"/>
        </w:rPr>
        <w:t xml:space="preserve">二、</w:t>
      </w:r>
      <w:r>
        <w:rPr>
          <w:rFonts w:hint="eastAsia" w:ascii="宋体" w:hAnsi="宋体"/>
          <w:bCs/>
          <w:color w:val="000000"/>
          <w:sz w:val="24"/>
        </w:rPr>
        <w:t xml:space="preserve">近三个月中任意一个月份的财务状况报告复印件（</w:t>
      </w:r>
      <w:r>
        <w:rPr>
          <w:rFonts w:hint="eastAsia" w:ascii="宋体" w:hAnsi="宋体"/>
          <w:color w:val="000000"/>
          <w:sz w:val="24"/>
        </w:rPr>
        <w:t xml:space="preserve">至少包括</w:t>
      </w:r>
      <w:r>
        <w:rPr>
          <w:rFonts w:hint="eastAsia" w:ascii="宋体" w:hAnsi="宋体"/>
          <w:bCs/>
          <w:color w:val="000000"/>
          <w:sz w:val="24"/>
        </w:rPr>
        <w:t xml:space="preserve">资产负债表和利润表）或上一年度</w:t>
      </w:r>
      <w:r>
        <w:rPr>
          <w:rFonts w:ascii="宋体" w:hAnsi="宋体"/>
          <w:bCs/>
          <w:color w:val="000000"/>
          <w:sz w:val="24"/>
        </w:rPr>
        <w:t xml:space="preserve">财务</w:t>
      </w:r>
      <w:r>
        <w:rPr>
          <w:rFonts w:hint="eastAsia" w:ascii="宋体" w:hAnsi="宋体"/>
          <w:bCs/>
          <w:color w:val="000000"/>
          <w:sz w:val="24"/>
        </w:rPr>
        <w:t xml:space="preserve">审计</w:t>
      </w:r>
      <w:r>
        <w:rPr>
          <w:rFonts w:ascii="宋体" w:hAnsi="宋体"/>
          <w:bCs/>
          <w:color w:val="000000"/>
          <w:sz w:val="24"/>
        </w:rPr>
        <w:t xml:space="preserve">报告</w:t>
      </w:r>
      <w:r>
        <w:rPr>
          <w:rFonts w:hint="eastAsia" w:ascii="宋体" w:hAnsi="宋体"/>
          <w:bCs/>
          <w:color w:val="000000"/>
          <w:sz w:val="24"/>
        </w:rPr>
        <w:t xml:space="preserve">复印件</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扫描件</w:t>
      </w:r>
      <w:r>
        <w:rPr>
          <w:rFonts w:hint="eastAsia" w:ascii="宋体" w:hAnsi="宋体" w:cs="宋体"/>
          <w:color w:val="000000"/>
          <w:sz w:val="24"/>
          <w:szCs w:val="24"/>
        </w:rPr>
        <w:t xml:space="preserve">加盖</w:t>
      </w:r>
      <w:r>
        <w:rPr>
          <w:rFonts w:hint="eastAsia" w:ascii="宋体" w:hAnsi="宋体" w:cs="宋体"/>
          <w:color w:val="000000"/>
          <w:sz w:val="24"/>
          <w:szCs w:val="24"/>
          <w:lang w:val="en-US" w:eastAsia="zh-CN"/>
        </w:rPr>
        <w:t xml:space="preserve">供应商电子</w:t>
      </w:r>
      <w:r>
        <w:rPr>
          <w:rFonts w:hint="eastAsia" w:ascii="宋体" w:hAnsi="宋体" w:cs="宋体"/>
          <w:color w:val="000000"/>
          <w:sz w:val="24"/>
          <w:szCs w:val="24"/>
        </w:rPr>
        <w:t xml:space="preserve">章）</w:t>
      </w:r>
      <w:r/>
    </w:p>
    <w:p>
      <w:pPr>
        <w:rPr>
          <w:color w:val="000000"/>
        </w:rPr>
      </w:pPr>
      <w:r>
        <w:rPr>
          <w:color w:val="000000"/>
        </w:rPr>
      </w:r>
      <w:r/>
    </w:p>
    <w:p>
      <w:pPr>
        <w:rPr>
          <w:color w:val="000000"/>
        </w:rPr>
      </w:pPr>
      <w:r>
        <w:br w:type="page" w:clear="all"/>
      </w:r>
      <w:r>
        <w:rPr>
          <w:color w:val="000000"/>
        </w:rPr>
        <w:t xml:space="preserve">三、</w:t>
      </w:r>
      <w:r>
        <w:rPr>
          <w:rFonts w:hint="eastAsia" w:ascii="宋体" w:hAnsi="宋体"/>
          <w:bCs/>
          <w:color w:val="000000"/>
          <w:sz w:val="24"/>
        </w:rPr>
        <w:t xml:space="preserve">近三个月中任意一个月的</w:t>
      </w:r>
      <w:r>
        <w:rPr>
          <w:rFonts w:ascii="宋体" w:hAnsi="宋体"/>
          <w:bCs/>
          <w:color w:val="000000"/>
          <w:sz w:val="24"/>
        </w:rPr>
        <w:t xml:space="preserve">依法缴纳税收相关材料</w:t>
      </w:r>
      <w:r>
        <w:rPr>
          <w:rFonts w:hint="eastAsia" w:ascii="宋体" w:hAnsi="宋体"/>
          <w:bCs/>
          <w:color w:val="000000"/>
          <w:sz w:val="24"/>
        </w:rPr>
        <w:t xml:space="preserve">复印件（如免缴或缓缴需提供相关政策文件）</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扫描件</w:t>
      </w:r>
      <w:r>
        <w:rPr>
          <w:rFonts w:hint="eastAsia" w:ascii="宋体" w:hAnsi="宋体" w:cs="宋体"/>
          <w:color w:val="000000"/>
          <w:sz w:val="24"/>
          <w:szCs w:val="24"/>
        </w:rPr>
        <w:t xml:space="preserve">加盖</w:t>
      </w:r>
      <w:r>
        <w:rPr>
          <w:rFonts w:hint="eastAsia" w:ascii="宋体" w:hAnsi="宋体" w:cs="宋体"/>
          <w:color w:val="000000"/>
          <w:sz w:val="24"/>
          <w:szCs w:val="24"/>
          <w:lang w:val="en-US" w:eastAsia="zh-CN"/>
        </w:rPr>
        <w:t xml:space="preserve">供应商电子</w:t>
      </w:r>
      <w:r>
        <w:rPr>
          <w:rFonts w:hint="eastAsia" w:ascii="宋体" w:hAnsi="宋体" w:cs="宋体"/>
          <w:color w:val="000000"/>
          <w:sz w:val="24"/>
          <w:szCs w:val="24"/>
        </w:rPr>
        <w:t xml:space="preserve">章）</w:t>
      </w:r>
      <w:r>
        <w:rPr>
          <w:rFonts w:ascii="宋体" w:hAnsi="宋体"/>
          <w:bCs/>
          <w:color w:val="000000"/>
          <w:sz w:val="24"/>
        </w:rPr>
        <w:t xml:space="preserve">；</w:t>
      </w:r>
      <w:r/>
    </w:p>
    <w:p>
      <w:pPr>
        <w:pStyle w:val="929"/>
        <w:rPr>
          <w:color w:val="000000"/>
        </w:rPr>
      </w:pPr>
      <w:r>
        <w:rPr>
          <w:color w:val="000000"/>
        </w:rPr>
      </w:r>
      <w:r/>
    </w:p>
    <w:p>
      <w:pPr>
        <w:rPr>
          <w:color w:val="000000"/>
        </w:rPr>
      </w:pPr>
      <w:r>
        <w:br w:type="page" w:clear="all"/>
      </w:r>
      <w:r>
        <w:rPr>
          <w:color w:val="000000"/>
        </w:rPr>
        <w:t xml:space="preserve">四、</w:t>
      </w:r>
      <w:r>
        <w:rPr>
          <w:rFonts w:hint="eastAsia" w:ascii="宋体" w:hAnsi="宋体" w:cs="宋体"/>
          <w:color w:val="000000"/>
          <w:sz w:val="24"/>
          <w:lang w:val="zh-CN"/>
        </w:rPr>
        <w:t xml:space="preserve">近三个月中任意一个月份</w:t>
      </w:r>
      <w:r>
        <w:rPr>
          <w:rFonts w:ascii="宋体" w:hAnsi="宋体" w:cs="宋体"/>
          <w:color w:val="000000"/>
          <w:sz w:val="24"/>
          <w:lang w:val="zh-CN"/>
        </w:rPr>
        <w:t xml:space="preserve">(</w:t>
      </w:r>
      <w:r>
        <w:rPr>
          <w:rFonts w:hint="eastAsia" w:ascii="宋体" w:hAnsi="宋体" w:cs="宋体"/>
          <w:color w:val="000000"/>
          <w:sz w:val="24"/>
          <w:lang w:val="zh-CN"/>
        </w:rPr>
        <w:t xml:space="preserve">不含投标当月</w:t>
      </w:r>
      <w:r>
        <w:rPr>
          <w:rFonts w:ascii="宋体" w:hAnsi="宋体" w:cs="宋体"/>
          <w:color w:val="000000"/>
          <w:sz w:val="24"/>
          <w:lang w:val="zh-CN"/>
        </w:rPr>
        <w:t xml:space="preserve">)</w:t>
      </w:r>
      <w:r>
        <w:rPr>
          <w:rFonts w:hint="eastAsia" w:ascii="宋体" w:hAnsi="宋体" w:cs="宋体"/>
          <w:color w:val="000000"/>
          <w:sz w:val="24"/>
          <w:lang w:val="zh-CN"/>
        </w:rPr>
        <w:t xml:space="preserve">的依法缴纳社会保障资金的相关材料（提供相关主管部门证明或银行代扣证明）</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扫描件</w:t>
      </w:r>
      <w:r>
        <w:rPr>
          <w:rFonts w:hint="eastAsia" w:ascii="宋体" w:hAnsi="宋体" w:cs="宋体"/>
          <w:color w:val="000000"/>
          <w:sz w:val="24"/>
          <w:szCs w:val="24"/>
        </w:rPr>
        <w:t xml:space="preserve">加盖</w:t>
      </w:r>
      <w:r>
        <w:rPr>
          <w:rFonts w:hint="eastAsia" w:ascii="宋体" w:hAnsi="宋体" w:cs="宋体"/>
          <w:color w:val="000000"/>
          <w:sz w:val="24"/>
          <w:szCs w:val="24"/>
          <w:lang w:val="en-US" w:eastAsia="zh-CN"/>
        </w:rPr>
        <w:t xml:space="preserve">供应商电子</w:t>
      </w:r>
      <w:r>
        <w:rPr>
          <w:rFonts w:hint="eastAsia" w:ascii="宋体" w:hAnsi="宋体" w:cs="宋体"/>
          <w:color w:val="000000"/>
          <w:sz w:val="24"/>
          <w:szCs w:val="24"/>
        </w:rPr>
        <w:t xml:space="preserve">章）</w:t>
      </w:r>
      <w:r/>
    </w:p>
    <w:p>
      <w:pPr>
        <w:pStyle w:val="929"/>
        <w:rPr>
          <w:rFonts w:hint="eastAsia"/>
          <w:color w:val="000000"/>
          <w:lang w:val="en-US" w:eastAsia="zh-CN"/>
        </w:rPr>
        <w:outlineLvl w:val="1"/>
      </w:pPr>
      <w:r>
        <w:rPr>
          <w:rFonts w:hint="eastAsia"/>
          <w:color w:val="000000"/>
          <w:lang w:val="en-US" w:eastAsia="zh-CN"/>
        </w:rPr>
      </w:r>
      <w:r/>
    </w:p>
    <w:p>
      <w:pPr>
        <w:rPr>
          <w:rFonts w:eastAsia="宋体"/>
          <w:iCs/>
          <w:color w:val="000000"/>
          <w:lang w:val="en-US" w:eastAsia="zh-CN"/>
        </w:rPr>
      </w:pPr>
      <w:r>
        <w:br w:type="page" w:clear="all"/>
      </w:r>
      <w:r>
        <w:rPr>
          <w:rFonts w:hint="eastAsia"/>
          <w:color w:val="000000"/>
          <w:lang w:val="en-US" w:eastAsia="zh-CN"/>
        </w:rPr>
        <w:t xml:space="preserve">五、承诺书</w:t>
      </w:r>
      <w:r/>
    </w:p>
    <w:p>
      <w:pPr>
        <w:spacing w:line="560" w:lineRule="exact"/>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bCs/>
          <w:color w:val="000000"/>
          <w:sz w:val="24"/>
          <w:szCs w:val="24"/>
          <w:lang w:val="en-US" w:eastAsia="zh-CN"/>
        </w:rPr>
        <w:t xml:space="preserve">供应商</w:t>
      </w:r>
      <w:r>
        <w:rPr>
          <w:rFonts w:hint="eastAsia" w:ascii="宋体" w:hAnsi="宋体" w:cs="宋体"/>
          <w:bCs/>
          <w:color w:val="000000"/>
          <w:sz w:val="24"/>
          <w:szCs w:val="24"/>
        </w:rPr>
        <w:t xml:space="preserve">名称</w:t>
      </w:r>
      <w:r>
        <w:rPr>
          <w:rFonts w:hint="eastAsia" w:ascii="宋体" w:hAnsi="宋体" w:cs="宋体"/>
          <w:color w:val="000000"/>
          <w:sz w:val="24"/>
          <w:szCs w:val="24"/>
        </w:rPr>
        <w:t xml:space="preserve">）在此承诺：</w:t>
      </w:r>
      <w:r/>
    </w:p>
    <w:p>
      <w:pPr>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1.本公司（单位）具备履行合同所必需的设备和专业技术能力；</w:t>
      </w:r>
      <w:r/>
    </w:p>
    <w:p>
      <w:pPr>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2.参加本次政府采购活动前3年内，我单位在经营活动中没有因违法经营受到刑事处罚或者责令停产停业、吊销许可证或者执照、较大数额罚款等行政处罚。</w:t>
      </w:r>
      <w:r/>
    </w:p>
    <w:p>
      <w:pPr>
        <w:ind w:firstLine="48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3.本公司（单位）未被“信用中国”网站（</w:t>
      </w:r>
      <w:r>
        <w:fldChar w:fldCharType="begin"/>
      </w:r>
      <w:r>
        <w:instrText xml:space="preserve"> HYPERLINK "http://www.creditchina.gov.cn/" </w:instrText>
      </w:r>
      <w:r>
        <w:fldChar w:fldCharType="separate"/>
      </w:r>
      <w:r>
        <w:rPr>
          <w:rFonts w:hint="eastAsia" w:ascii="宋体" w:hAnsi="宋体" w:cs="宋体"/>
          <w:color w:val="000000"/>
          <w:sz w:val="24"/>
          <w:szCs w:val="24"/>
        </w:rPr>
        <w:t xml:space="preserve">www.creditchina.gov.cn</w:t>
      </w:r>
      <w:r>
        <w:rPr>
          <w:rFonts w:hint="eastAsia" w:ascii="宋体" w:hAnsi="宋体" w:cs="宋体"/>
          <w:color w:val="000000"/>
          <w:sz w:val="24"/>
          <w:szCs w:val="24"/>
        </w:rPr>
        <w:fldChar w:fldCharType="end"/>
      </w:r>
      <w:r>
        <w:rPr>
          <w:rFonts w:hint="eastAsia" w:ascii="宋体" w:hAnsi="宋体" w:cs="宋体"/>
          <w:bCs/>
          <w:color w:val="000000"/>
          <w:sz w:val="24"/>
          <w:szCs w:val="24"/>
        </w:rPr>
        <w:t xml:space="preserve">）</w:t>
      </w:r>
      <w:r>
        <w:rPr>
          <w:rFonts w:hint="eastAsia" w:ascii="宋体" w:hAnsi="宋体" w:eastAsia="宋体" w:cs="宋体"/>
          <w:color w:val="000000"/>
          <w:sz w:val="24"/>
          <w:szCs w:val="24"/>
        </w:rPr>
        <w:t xml:space="preserve">、“中国政府采购网”(www.ccgp.gov.cn）</w:t>
      </w:r>
      <w:r>
        <w:rPr>
          <w:rFonts w:hint="eastAsia" w:ascii="宋体" w:hAnsi="宋体" w:cs="宋体"/>
          <w:color w:val="000000"/>
          <w:sz w:val="24"/>
          <w:szCs w:val="24"/>
        </w:rPr>
        <w:t xml:space="preserve">列入失信</w:t>
      </w:r>
      <w:r>
        <w:rPr>
          <w:rFonts w:hint="eastAsia" w:ascii="宋体" w:hAnsi="宋体" w:cs="宋体"/>
          <w:color w:val="000000"/>
          <w:sz w:val="24"/>
          <w:szCs w:val="24"/>
          <w:lang w:val="en-US" w:eastAsia="zh-CN"/>
        </w:rPr>
        <w:t xml:space="preserve">被</w:t>
      </w:r>
      <w:r>
        <w:rPr>
          <w:rFonts w:hint="eastAsia" w:ascii="宋体" w:hAnsi="宋体" w:cs="宋体"/>
          <w:color w:val="000000"/>
          <w:sz w:val="24"/>
          <w:szCs w:val="24"/>
        </w:rPr>
        <w:t xml:space="preserve">执行人、重大税收违法案件当事人名单、政府采购严重违法失信行为记录名单。</w:t>
      </w:r>
      <w:r/>
    </w:p>
    <w:p>
      <w:pPr>
        <w:pStyle w:val="874"/>
        <w:ind w:right="0"/>
        <w:spacing w:line="560" w:lineRule="exact"/>
        <w:rPr>
          <w:rFonts w:hint="eastAsia" w:ascii="宋体" w:hAnsi="宋体" w:cs="宋体"/>
          <w:color w:val="000000"/>
          <w:sz w:val="24"/>
        </w:rPr>
      </w:pPr>
      <w:r>
        <w:rPr>
          <w:rFonts w:hint="eastAsia" w:ascii="宋体" w:hAnsi="宋体" w:cs="宋体"/>
          <w:color w:val="000000"/>
          <w:sz w:val="24"/>
        </w:rPr>
        <w:t xml:space="preserve">4.对询价文件中所提及的相关质量要求、服务要求、配送要求等条款，本公司（单位）承诺将严格按照条款要求执行。</w:t>
      </w:r>
      <w:r/>
    </w:p>
    <w:p>
      <w:pPr>
        <w:pStyle w:val="874"/>
        <w:ind w:right="0"/>
        <w:spacing w:line="560" w:lineRule="exact"/>
        <w:rPr>
          <w:rFonts w:hint="eastAsia" w:ascii="宋体" w:hAnsi="宋体" w:cs="宋体"/>
          <w:color w:val="000000"/>
          <w:spacing w:val="15"/>
          <w:sz w:val="24"/>
        </w:rPr>
      </w:pPr>
      <w:r>
        <w:rPr>
          <w:rFonts w:hint="eastAsia" w:ascii="宋体" w:hAnsi="宋体" w:cs="宋体"/>
          <w:color w:val="000000"/>
          <w:spacing w:val="15"/>
          <w:sz w:val="24"/>
        </w:rPr>
        <w:t xml:space="preserve">5.无论采购人申请数量的多少，成交供应商都应能及时供货，满足采购人的需求。</w:t>
      </w:r>
      <w:r/>
    </w:p>
    <w:p>
      <w:pPr>
        <w:pStyle w:val="874"/>
        <w:ind w:right="0"/>
        <w:spacing w:line="560" w:lineRule="exact"/>
        <w:rPr>
          <w:rFonts w:hint="default" w:ascii="宋体" w:hAnsi="宋体" w:eastAsia="宋体" w:cs="宋体"/>
          <w:color w:val="000000"/>
          <w:spacing w:val="15"/>
          <w:sz w:val="24"/>
          <w:lang w:val="en-US" w:eastAsia="zh-CN"/>
        </w:rPr>
      </w:pPr>
      <w:r>
        <w:rPr>
          <w:rFonts w:hint="eastAsia" w:ascii="宋体" w:hAnsi="宋体" w:cs="宋体"/>
          <w:color w:val="000000"/>
          <w:spacing w:val="15"/>
          <w:sz w:val="24"/>
          <w:lang w:val="en-US" w:eastAsia="zh-CN"/>
        </w:rPr>
        <w:t xml:space="preserve">6.</w:t>
      </w:r>
      <w:r>
        <w:rPr>
          <w:rFonts w:hint="eastAsia" w:ascii="宋体" w:hAnsi="宋体" w:cs="宋体"/>
          <w:b/>
          <w:bCs/>
          <w:color w:val="000000"/>
          <w:spacing w:val="15"/>
          <w:sz w:val="24"/>
          <w:lang w:val="en-US" w:eastAsia="zh-CN"/>
        </w:rPr>
        <w:t xml:space="preserve">本公司承诺响应文件中提供的检测报告出自询价时所提供的样品，且实际供货品质不低于询价时所提供的样品</w:t>
      </w:r>
      <w:r>
        <w:rPr>
          <w:rFonts w:hint="eastAsia" w:ascii="宋体" w:hAnsi="宋体" w:cs="宋体"/>
          <w:color w:val="000000"/>
          <w:spacing w:val="15"/>
          <w:sz w:val="24"/>
          <w:lang w:val="en-US" w:eastAsia="zh-CN"/>
        </w:rPr>
        <w:t xml:space="preserve">。</w:t>
      </w:r>
      <w:r/>
    </w:p>
    <w:p>
      <w:pPr>
        <w:pStyle w:val="874"/>
        <w:ind w:right="0"/>
        <w:spacing w:line="560" w:lineRule="exact"/>
        <w:rPr>
          <w:rFonts w:hint="eastAsia"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.其他承诺（</w:t>
      </w:r>
      <w:r>
        <w:rPr>
          <w:rFonts w:hint="eastAsia" w:ascii="宋体" w:hAnsi="宋体" w:cs="宋体"/>
          <w:color w:val="000000"/>
          <w:sz w:val="24"/>
          <w:lang w:val="en-US" w:eastAsia="zh-CN"/>
        </w:rPr>
        <w:t xml:space="preserve">供应商</w:t>
      </w:r>
      <w:r>
        <w:rPr>
          <w:rFonts w:hint="eastAsia" w:ascii="宋体" w:hAnsi="宋体" w:cs="宋体"/>
          <w:color w:val="000000"/>
          <w:sz w:val="24"/>
        </w:rPr>
        <w:t xml:space="preserve">可自行增加）：……</w:t>
      </w:r>
      <w:r/>
    </w:p>
    <w:p>
      <w:pPr>
        <w:ind w:firstLine="480"/>
        <w:spacing w:line="560" w:lineRule="exact"/>
        <w:rPr>
          <w:rFonts w:hint="eastAsia" w:ascii="宋体" w:hAnsi="宋体" w:cs="宋体"/>
          <w:bCs/>
          <w:color w:val="000000"/>
          <w:sz w:val="24"/>
          <w:szCs w:val="24"/>
        </w:rPr>
      </w:pPr>
      <w:r>
        <w:rPr>
          <w:rFonts w:hint="eastAsia" w:ascii="宋体" w:hAnsi="宋体" w:cs="宋体"/>
          <w:bCs/>
          <w:color w:val="000000"/>
          <w:sz w:val="24"/>
          <w:szCs w:val="24"/>
        </w:rPr>
        <w:t xml:space="preserve">如违背上述承诺，本公司</w:t>
      </w:r>
      <w:r>
        <w:rPr>
          <w:rFonts w:hint="eastAsia" w:ascii="宋体" w:hAnsi="宋体" w:cs="宋体"/>
          <w:color w:val="000000"/>
          <w:sz w:val="24"/>
          <w:szCs w:val="24"/>
        </w:rPr>
        <w:t xml:space="preserve">（单位）</w:t>
      </w:r>
      <w:r>
        <w:rPr>
          <w:rFonts w:hint="eastAsia" w:ascii="宋体" w:hAnsi="宋体" w:cs="宋体"/>
          <w:bCs/>
          <w:color w:val="000000"/>
          <w:sz w:val="24"/>
          <w:szCs w:val="24"/>
        </w:rPr>
        <w:t xml:space="preserve">将承担一切法律责任。</w:t>
      </w:r>
      <w:r/>
    </w:p>
    <w:p>
      <w:pPr>
        <w:ind w:firstLine="3720"/>
        <w:spacing w:line="600" w:lineRule="exact"/>
        <w:rPr>
          <w:rFonts w:hint="eastAsia" w:ascii="宋体" w:hAnsi="宋体" w:cs="宋体"/>
          <w:bCs/>
          <w:color w:val="000000"/>
          <w:sz w:val="24"/>
          <w:szCs w:val="24"/>
        </w:rPr>
      </w:pPr>
      <w:r>
        <w:rPr>
          <w:rFonts w:hint="eastAsia" w:ascii="宋体" w:hAnsi="宋体" w:cs="宋体"/>
          <w:bCs/>
          <w:color w:val="000000"/>
          <w:sz w:val="24"/>
          <w:szCs w:val="24"/>
        </w:rPr>
      </w:r>
      <w:r/>
    </w:p>
    <w:p>
      <w:pPr>
        <w:ind w:firstLine="3720"/>
        <w:spacing w:line="600" w:lineRule="exact"/>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供应商</w:t>
      </w:r>
      <w:r>
        <w:rPr>
          <w:rFonts w:hint="eastAsia" w:ascii="宋体" w:hAnsi="宋体" w:cs="宋体"/>
          <w:bCs/>
          <w:color w:val="000000"/>
          <w:sz w:val="24"/>
          <w:szCs w:val="24"/>
        </w:rPr>
        <w:t xml:space="preserve">（盖章）：</w:t>
      </w:r>
      <w:r/>
    </w:p>
    <w:p>
      <w:pPr>
        <w:ind w:firstLine="2880"/>
        <w:spacing w:line="600" w:lineRule="exact"/>
        <w:rPr>
          <w:rFonts w:hint="eastAsia" w:ascii="宋体" w:hAnsi="宋体" w:cs="宋体"/>
          <w:bCs/>
          <w:color w:val="000000"/>
          <w:sz w:val="24"/>
          <w:szCs w:val="24"/>
        </w:rPr>
      </w:pPr>
      <w:r>
        <w:rPr>
          <w:rFonts w:hint="eastAsia" w:ascii="宋体" w:hAnsi="宋体" w:cs="宋体"/>
          <w:bCs/>
          <w:color w:val="000000"/>
          <w:sz w:val="24"/>
          <w:szCs w:val="24"/>
        </w:rPr>
        <w:t xml:space="preserve">法定代表人或授权委托代理人（签字或盖章）：</w:t>
      </w:r>
      <w:r/>
    </w:p>
    <w:p>
      <w:pPr>
        <w:pStyle w:val="834"/>
        <w:ind w:firstLine="3840"/>
        <w:spacing w:after="0" w:line="600" w:lineRule="exact"/>
        <w:rPr>
          <w:rFonts w:hint="eastAsia" w:ascii="宋体" w:hAnsi="宋体" w:cs="宋体"/>
          <w:b/>
          <w:color w:val="000000"/>
          <w:sz w:val="36"/>
          <w:szCs w:val="36"/>
        </w:rPr>
      </w:pPr>
      <w:r>
        <w:rPr>
          <w:rFonts w:hint="eastAsia" w:ascii="宋体" w:hAnsi="宋体" w:cs="宋体"/>
          <w:bCs/>
          <w:color w:val="000000"/>
          <w:sz w:val="24"/>
          <w:szCs w:val="24"/>
        </w:rPr>
        <w:t xml:space="preserve">日期：</w:t>
      </w:r>
      <w:r/>
    </w:p>
    <w:p>
      <w:pPr>
        <w:pStyle w:val="929"/>
        <w:rPr>
          <w:color w:val="000000"/>
        </w:rPr>
      </w:pPr>
      <w:r>
        <w:br w:type="page" w:clear="all"/>
      </w:r>
      <w:r>
        <w:rPr>
          <w:rFonts w:hint="eastAsia"/>
          <w:color w:val="000000"/>
          <w:lang w:val="en-US" w:eastAsia="zh-CN"/>
        </w:rPr>
        <w:t xml:space="preserve">六</w:t>
      </w:r>
      <w:r>
        <w:rPr>
          <w:color w:val="000000"/>
        </w:rPr>
        <w:t xml:space="preserve">、法律、行政法规规定的其他条件的证明文件</w:t>
      </w:r>
      <w:r/>
    </w:p>
    <w:p>
      <w:pPr>
        <w:pStyle w:val="929"/>
        <w:rPr>
          <w:color w:val="000000"/>
        </w:rPr>
      </w:pPr>
      <w:r>
        <w:rPr>
          <w:color w:val="000000"/>
        </w:rPr>
        <w:t xml:space="preserve">（如有，请按要求提供）</w:t>
      </w:r>
      <w:r/>
    </w:p>
    <w:p>
      <w:pPr>
        <w:pStyle w:val="929"/>
        <w:rPr>
          <w:color w:val="000000"/>
        </w:rPr>
      </w:pPr>
      <w:r>
        <w:br w:type="page" w:clear="all"/>
      </w:r>
      <w:r>
        <w:rPr>
          <w:rFonts w:hint="eastAsia"/>
          <w:color w:val="000000"/>
          <w:lang w:val="en-US" w:eastAsia="zh-CN"/>
        </w:rPr>
        <w:t xml:space="preserve">七</w:t>
      </w:r>
      <w:r>
        <w:rPr>
          <w:color w:val="000000"/>
        </w:rPr>
        <w:t xml:space="preserve">、特定资格要求的证明文件</w:t>
      </w:r>
      <w:r/>
    </w:p>
    <w:p>
      <w:pPr>
        <w:pStyle w:val="929"/>
        <w:rPr>
          <w:color w:val="000000"/>
        </w:rPr>
      </w:pPr>
      <w:r>
        <w:rPr>
          <w:color w:val="000000"/>
        </w:rPr>
        <w:t xml:space="preserve">   （如有，请按要求提供）</w:t>
      </w:r>
      <w:r/>
    </w:p>
    <w:p>
      <w:pPr>
        <w:pStyle w:val="929"/>
        <w:rPr>
          <w:iCs/>
          <w:color w:val="000000"/>
        </w:rPr>
      </w:pPr>
      <w:r>
        <w:br w:type="page" w:clear="all"/>
      </w:r>
      <w:r>
        <w:rPr>
          <w:rFonts w:hint="eastAsia"/>
          <w:color w:val="000000"/>
          <w:lang w:val="en-US" w:eastAsia="zh-CN"/>
        </w:rPr>
        <w:t xml:space="preserve">八</w:t>
      </w:r>
      <w:r>
        <w:rPr>
          <w:color w:val="000000"/>
        </w:rPr>
        <w:t xml:space="preserve">、授权委托书</w:t>
      </w:r>
      <w:r>
        <w:rPr>
          <w:rFonts w:hint="eastAsia"/>
          <w:color w:val="000000"/>
          <w:lang w:val="en-US" w:eastAsia="zh-CN"/>
        </w:rPr>
        <w:t xml:space="preserve">或</w:t>
      </w:r>
      <w:r>
        <w:rPr>
          <w:color w:val="000000"/>
        </w:rPr>
        <w:t xml:space="preserve">法定代表人身份证明</w:t>
      </w:r>
      <w:r/>
    </w:p>
    <w:p>
      <w:pPr>
        <w:pStyle w:val="929"/>
        <w:jc w:val="center"/>
        <w:rPr>
          <w:color w:val="000000"/>
        </w:rPr>
      </w:pPr>
      <w:r>
        <w:rPr>
          <w:color w:val="000000"/>
        </w:rPr>
        <w:t xml:space="preserve">授权委托书</w:t>
      </w:r>
      <w:r/>
    </w:p>
    <w:p>
      <w:pPr>
        <w:pStyle w:val="929"/>
        <w:rPr>
          <w:color w:val="000000"/>
        </w:rPr>
      </w:pPr>
      <w:r>
        <w:rPr>
          <w:color w:val="000000"/>
        </w:rPr>
        <w:t xml:space="preserve">致：</w:t>
      </w:r>
      <w:r>
        <w:rPr>
          <w:color w:val="000000"/>
          <w:u w:val="single"/>
        </w:rPr>
        <w:t xml:space="preserve">采购单位</w:t>
      </w:r>
      <w:r/>
    </w:p>
    <w:p>
      <w:pPr>
        <w:pStyle w:val="929"/>
        <w:rPr>
          <w:color w:val="000000"/>
        </w:rPr>
      </w:pPr>
      <w:r>
        <w:rPr>
          <w:color w:val="000000"/>
        </w:rPr>
        <w:t xml:space="preserve">本人</w:t>
      </w:r>
      <w:r>
        <w:rPr>
          <w:color w:val="000000"/>
          <w:u w:val="single"/>
        </w:rPr>
        <w:t xml:space="preserve">（姓名）</w:t>
      </w:r>
      <w:r>
        <w:rPr>
          <w:color w:val="000000"/>
        </w:rPr>
        <w:t xml:space="preserve">系</w:t>
      </w:r>
      <w:r>
        <w:rPr>
          <w:color w:val="000000"/>
          <w:u w:val="single"/>
        </w:rPr>
        <w:t xml:space="preserve">（供应商名称）</w:t>
      </w:r>
      <w:r>
        <w:rPr>
          <w:color w:val="000000"/>
        </w:rPr>
        <w:t xml:space="preserve">的法定代表人，现委托 </w:t>
      </w:r>
      <w:r>
        <w:rPr>
          <w:color w:val="000000"/>
          <w:u w:val="single"/>
        </w:rPr>
        <w:t xml:space="preserve">（姓名）</w:t>
      </w:r>
      <w:r>
        <w:rPr>
          <w:color w:val="000000"/>
        </w:rPr>
        <w:t xml:space="preserve">为我方代理人。代理人根据授权，以我方名义签署、澄清确认、提交、撤回、修改</w:t>
      </w:r>
      <w:r>
        <w:rPr>
          <w:color w:val="000000"/>
          <w:u w:val="single"/>
        </w:rPr>
        <w:t xml:space="preserve">（项目名称）</w:t>
      </w:r>
      <w:r>
        <w:rPr>
          <w:color w:val="000000"/>
        </w:rPr>
        <w:t xml:space="preserve">项目（项目编号：</w:t>
      </w:r>
      <w:r>
        <w:rPr>
          <w:rFonts w:hint="eastAsia"/>
          <w:color w:val="000000"/>
          <w:u w:val="single"/>
          <w:lang w:val="en-US" w:eastAsia="zh-CN"/>
        </w:rPr>
        <w:t xml:space="preserve">          </w:t>
      </w:r>
      <w:r>
        <w:rPr>
          <w:color w:val="000000"/>
        </w:rPr>
        <w:t xml:space="preserve">）响应文件和处理有关事宜，其法律后果由我方承担。</w:t>
      </w:r>
      <w:r/>
    </w:p>
    <w:p>
      <w:pPr>
        <w:pStyle w:val="929"/>
        <w:rPr>
          <w:color w:val="000000"/>
        </w:rPr>
      </w:pPr>
      <w:r>
        <w:rPr>
          <w:color w:val="000000"/>
        </w:rPr>
        <w:t xml:space="preserve">委托期限：自本授权委托书签署之日起至响应有效期届满之日止。</w:t>
      </w:r>
      <w:r/>
    </w:p>
    <w:p>
      <w:pPr>
        <w:pStyle w:val="929"/>
        <w:rPr>
          <w:color w:val="000000"/>
        </w:rPr>
      </w:pPr>
      <w:r>
        <w:rPr>
          <w:color w:val="000000"/>
        </w:rPr>
        <w:t xml:space="preserve">代理人无转委托权。</w:t>
      </w:r>
      <w:r>
        <w:rPr>
          <w:color w:val="000000"/>
        </w:rPr>
        <w:br w:type="textWrapping" w:clear="all"/>
      </w:r>
      <w:r/>
    </w:p>
    <w:p>
      <w:pPr>
        <w:pStyle w:val="929"/>
        <w:rPr>
          <w:color w:val="000000"/>
        </w:rPr>
      </w:pPr>
      <w:r>
        <w:rPr>
          <w:color w:val="000000"/>
        </w:rPr>
        <w:t xml:space="preserve">供应商名称（加盖公章）：</w:t>
      </w:r>
      <w:r/>
    </w:p>
    <w:p>
      <w:pPr>
        <w:pStyle w:val="929"/>
        <w:rPr>
          <w:color w:val="000000"/>
        </w:rPr>
      </w:pPr>
      <w:r>
        <w:rPr>
          <w:color w:val="000000"/>
        </w:rPr>
        <w:t xml:space="preserve">法定代表人（签字或签章）：</w:t>
      </w:r>
      <w:r/>
    </w:p>
    <w:p>
      <w:pPr>
        <w:pStyle w:val="929"/>
        <w:rPr>
          <w:color w:val="000000"/>
        </w:rPr>
      </w:pPr>
      <w:r>
        <w:rPr>
          <w:color w:val="000000"/>
        </w:rPr>
        <w:t xml:space="preserve">委托代理人（签字或签章）：</w:t>
      </w:r>
      <w:r/>
    </w:p>
    <w:p>
      <w:pPr>
        <w:pStyle w:val="929"/>
        <w:rPr>
          <w:color w:val="000000"/>
        </w:rPr>
      </w:pPr>
      <w:r>
        <w:rPr>
          <w:color w:val="000000"/>
        </w:rPr>
        <w:t xml:space="preserve">日期：    年     月     日</w:t>
      </w:r>
      <w:r/>
    </w:p>
    <w:p>
      <w:pPr>
        <w:pStyle w:val="929"/>
        <w:rPr>
          <w:color w:val="000000"/>
        </w:rPr>
      </w:pPr>
      <w:r>
        <w:rPr>
          <w:color w:val="000000"/>
        </w:rPr>
      </w:r>
      <w:r/>
    </w:p>
    <w:p>
      <w:pPr>
        <w:pStyle w:val="929"/>
        <w:rPr>
          <w:color w:val="000000"/>
        </w:rPr>
      </w:pPr>
      <w:r>
        <w:rPr>
          <w:color w:val="000000"/>
        </w:rPr>
        <w:t xml:space="preserve">法定代表人有效期内的身份证正反面电子件：</w:t>
      </w:r>
      <w:r/>
    </w:p>
    <w:tbl>
      <w:tblPr>
        <w:tblStyle w:val="64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tc>
        <w:tc>
          <w:tcPr>
            <w:tcW w:w="4536" w:type="dxa"/>
            <w:vAlign w:val="top"/>
            <w:textDirection w:val="lrTb"/>
            <w:noWrap w:val="false"/>
          </w:tcPr>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tc>
      </w:tr>
    </w:tbl>
    <w:p>
      <w:pPr>
        <w:pStyle w:val="929"/>
        <w:rPr>
          <w:color w:val="000000"/>
        </w:rPr>
      </w:pPr>
      <w:r>
        <w:rPr>
          <w:color w:val="000000"/>
        </w:rPr>
        <w:t xml:space="preserve">委托代理人有效期内的身份证正反面电子件：</w:t>
      </w:r>
      <w:r/>
    </w:p>
    <w:tbl>
      <w:tblPr>
        <w:tblStyle w:val="64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tc>
        <w:tc>
          <w:tcPr>
            <w:tcW w:w="4536" w:type="dxa"/>
            <w:vAlign w:val="top"/>
            <w:textDirection w:val="lrTb"/>
            <w:noWrap w:val="false"/>
          </w:tcPr>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tc>
      </w:tr>
    </w:tbl>
    <w:p>
      <w:pPr>
        <w:pStyle w:val="929"/>
        <w:rPr>
          <w:color w:val="000000"/>
        </w:rPr>
      </w:pPr>
      <w:r>
        <w:rPr>
          <w:color w:val="000000"/>
        </w:rPr>
      </w:r>
      <w:r/>
    </w:p>
    <w:p>
      <w:pPr>
        <w:pStyle w:val="929"/>
        <w:rPr>
          <w:color w:val="000000"/>
        </w:rPr>
      </w:pPr>
      <w:r>
        <w:rPr>
          <w:color w:val="000000"/>
        </w:rPr>
      </w:r>
      <w:r/>
    </w:p>
    <w:p>
      <w:pPr>
        <w:pStyle w:val="929"/>
        <w:rPr>
          <w:rFonts w:eastAsia="宋体"/>
          <w:color w:val="000000"/>
          <w:lang w:val="en-US" w:eastAsia="zh-CN"/>
        </w:rPr>
      </w:pPr>
      <w:r>
        <w:rPr>
          <w:rFonts w:hint="eastAsia"/>
          <w:color w:val="000000"/>
          <w:lang w:val="en-US" w:eastAsia="zh-CN"/>
        </w:rPr>
        <w:t xml:space="preserve">注：有授权委托人时提供。</w:t>
      </w:r>
      <w:r/>
    </w:p>
    <w:p>
      <w:pPr>
        <w:pStyle w:val="929"/>
        <w:jc w:val="center"/>
        <w:rPr>
          <w:color w:val="000000"/>
        </w:rPr>
      </w:pPr>
      <w:r>
        <w:rPr>
          <w:color w:val="000000"/>
        </w:rPr>
        <w:t xml:space="preserve">法定代表人身份证明</w:t>
      </w:r>
      <w:r/>
    </w:p>
    <w:p>
      <w:pPr>
        <w:pStyle w:val="929"/>
        <w:rPr>
          <w:color w:val="000000"/>
        </w:rPr>
      </w:pPr>
      <w:r>
        <w:rPr>
          <w:color w:val="000000"/>
        </w:rPr>
      </w:r>
      <w:r/>
    </w:p>
    <w:p>
      <w:pPr>
        <w:pStyle w:val="929"/>
        <w:rPr>
          <w:color w:val="000000"/>
        </w:rPr>
      </w:pPr>
      <w:r>
        <w:rPr>
          <w:color w:val="000000"/>
        </w:rPr>
        <w:t xml:space="preserve">致： </w:t>
      </w:r>
      <w:r>
        <w:rPr>
          <w:color w:val="000000"/>
          <w:u w:val="single"/>
        </w:rPr>
        <w:t xml:space="preserve">采购单位 </w:t>
      </w:r>
      <w:r/>
    </w:p>
    <w:p>
      <w:pPr>
        <w:pStyle w:val="929"/>
        <w:rPr>
          <w:color w:val="000000"/>
        </w:rPr>
      </w:pPr>
      <w:r>
        <w:rPr>
          <w:color w:val="000000"/>
        </w:rPr>
        <w:t xml:space="preserve">兹证明，</w:t>
      </w:r>
      <w:r/>
    </w:p>
    <w:p>
      <w:pPr>
        <w:pStyle w:val="929"/>
        <w:rPr>
          <w:rFonts w:eastAsia="宋体"/>
          <w:color w:val="000000"/>
          <w:lang w:val="en-US" w:eastAsia="zh-CN"/>
        </w:rPr>
      </w:pPr>
      <w:r>
        <w:rPr>
          <w:color w:val="000000"/>
        </w:rPr>
        <w:t xml:space="preserve">姓名：    性别：    年龄：    职务：</w:t>
      </w:r>
      <w:r/>
    </w:p>
    <w:p>
      <w:pPr>
        <w:pStyle w:val="929"/>
        <w:rPr>
          <w:color w:val="000000"/>
        </w:rPr>
      </w:pPr>
      <w:r>
        <w:rPr>
          <w:color w:val="000000"/>
        </w:rPr>
        <w:t xml:space="preserve">系</w:t>
      </w:r>
      <w:r>
        <w:rPr>
          <w:color w:val="000000"/>
          <w:u w:val="single"/>
        </w:rPr>
        <w:t xml:space="preserve">（供应商名称）</w:t>
      </w:r>
      <w:r>
        <w:rPr>
          <w:color w:val="000000"/>
        </w:rPr>
        <w:t xml:space="preserve">的法定代表人。</w:t>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t xml:space="preserve">供应商名称（加盖公章）</w:t>
      </w:r>
      <w:r>
        <w:rPr>
          <w:color w:val="000000"/>
          <w:lang w:val="zh-CN"/>
        </w:rPr>
        <w:t xml:space="preserve">：</w:t>
      </w:r>
      <w:r/>
    </w:p>
    <w:p>
      <w:pPr>
        <w:pStyle w:val="929"/>
        <w:rPr>
          <w:color w:val="000000"/>
        </w:rPr>
      </w:pPr>
      <w:r>
        <w:rPr>
          <w:color w:val="000000"/>
        </w:rPr>
        <w:t xml:space="preserve">法定代表人（签字、签章或印鉴）：</w:t>
      </w:r>
      <w:r/>
    </w:p>
    <w:p>
      <w:pPr>
        <w:pStyle w:val="929"/>
        <w:rPr>
          <w:color w:val="000000"/>
        </w:rPr>
      </w:pPr>
      <w:r>
        <w:rPr>
          <w:color w:val="000000"/>
        </w:rPr>
      </w:r>
      <w:r/>
    </w:p>
    <w:p>
      <w:pPr>
        <w:pStyle w:val="929"/>
        <w:rPr>
          <w:color w:val="000000"/>
        </w:rPr>
      </w:pPr>
      <w:r>
        <w:rPr>
          <w:color w:val="000000"/>
        </w:rPr>
        <w:t xml:space="preserve">日期：    年     月     日</w:t>
      </w:r>
      <w:r/>
    </w:p>
    <w:p>
      <w:pPr>
        <w:pStyle w:val="929"/>
        <w:rPr>
          <w:color w:val="000000"/>
        </w:rPr>
      </w:pPr>
      <w:r>
        <w:rPr>
          <w:color w:val="000000"/>
        </w:rPr>
      </w:r>
      <w:r/>
    </w:p>
    <w:p>
      <w:pPr>
        <w:pStyle w:val="929"/>
        <w:rPr>
          <w:color w:val="000000"/>
        </w:rPr>
      </w:pPr>
      <w:r>
        <w:rPr>
          <w:color w:val="000000"/>
        </w:rPr>
      </w:r>
      <w:r/>
    </w:p>
    <w:p>
      <w:pPr>
        <w:pStyle w:val="929"/>
        <w:rPr>
          <w:iCs/>
          <w:color w:val="000000"/>
        </w:rPr>
      </w:pPr>
      <w:r>
        <w:br w:type="page" w:clear="all"/>
      </w:r>
      <w:r>
        <w:rPr>
          <w:rFonts w:hint="eastAsia"/>
          <w:color w:val="000000"/>
          <w:lang w:val="en-US" w:eastAsia="zh-CN"/>
        </w:rPr>
        <w:t xml:space="preserve">九</w:t>
      </w:r>
      <w:r>
        <w:rPr>
          <w:color w:val="000000"/>
          <w:lang w:eastAsia="zh-CN"/>
        </w:rPr>
        <w:t xml:space="preserve">、</w:t>
      </w:r>
      <w:r>
        <w:rPr>
          <w:color w:val="000000"/>
        </w:rPr>
        <w:t xml:space="preserve">询价响应函</w:t>
      </w:r>
      <w:r/>
    </w:p>
    <w:p>
      <w:pPr>
        <w:pStyle w:val="929"/>
        <w:rPr>
          <w:color w:val="000000"/>
          <w:lang w:eastAsia="zh-CN"/>
        </w:rPr>
      </w:pPr>
      <w:r>
        <w:rPr>
          <w:color w:val="000000"/>
        </w:rPr>
        <w:t xml:space="preserve">致：</w:t>
      </w:r>
      <w:r>
        <w:rPr>
          <w:rFonts w:hint="eastAsia"/>
          <w:color w:val="000000"/>
          <w:u w:val="single"/>
          <w:lang w:val="en-US" w:eastAsia="zh-CN"/>
        </w:rPr>
        <w:t xml:space="preserve">采购人名称</w:t>
      </w:r>
      <w:r/>
    </w:p>
    <w:p>
      <w:pPr>
        <w:pStyle w:val="929"/>
        <w:ind w:firstLine="480"/>
        <w:rPr>
          <w:color w:val="000000"/>
        </w:rPr>
      </w:pPr>
      <w:r>
        <w:rPr>
          <w:color w:val="000000"/>
        </w:rPr>
        <w:t xml:space="preserve">根据贵方的</w:t>
      </w:r>
      <w:r>
        <w:rPr>
          <w:color w:val="000000"/>
          <w:u w:val="single"/>
        </w:rPr>
        <w:t xml:space="preserve">     （</w:t>
      </w:r>
      <w:r>
        <w:rPr>
          <w:color w:val="000000"/>
          <w:u w:val="single"/>
          <w:lang w:eastAsia="zh-CN"/>
        </w:rPr>
        <w:t xml:space="preserve">项目名称）</w:t>
      </w:r>
      <w:r>
        <w:rPr>
          <w:color w:val="000000"/>
        </w:rPr>
        <w:t xml:space="preserve">询价文件，正式授权下述签字人______(姓名)代表我方______________（供应商的名称），全权处理本次项目询价的有关事宜。</w:t>
      </w:r>
      <w:r/>
    </w:p>
    <w:p>
      <w:pPr>
        <w:pStyle w:val="929"/>
        <w:rPr>
          <w:color w:val="000000"/>
        </w:rPr>
      </w:pPr>
      <w:r>
        <w:rPr>
          <w:color w:val="000000"/>
        </w:rPr>
        <w:t xml:space="preserve">据此函，__________签字人兹宣布同意如下：</w:t>
      </w:r>
      <w:r/>
    </w:p>
    <w:p>
      <w:pPr>
        <w:pStyle w:val="929"/>
        <w:rPr>
          <w:color w:val="000000"/>
        </w:rPr>
      </w:pPr>
      <w:r>
        <w:rPr>
          <w:color w:val="000000"/>
        </w:rPr>
        <w:t xml:space="preserve">1.按询价文件规定的各项要求，向买方提供所需货物、服务（包含与货物相关的服务及与服务相关的货物）。</w:t>
      </w:r>
      <w:r/>
    </w:p>
    <w:p>
      <w:pPr>
        <w:pStyle w:val="929"/>
        <w:rPr>
          <w:color w:val="000000"/>
        </w:rPr>
      </w:pPr>
      <w:r>
        <w:rPr>
          <w:color w:val="000000"/>
        </w:rPr>
        <w:t xml:space="preserve">2.我们已详细审核全部询价文件及其有效补充文件，我们知道必须放弃提出含糊不清或误解问题的权利。</w:t>
      </w:r>
      <w:r/>
    </w:p>
    <w:p>
      <w:pPr>
        <w:pStyle w:val="929"/>
        <w:rPr>
          <w:color w:val="000000"/>
        </w:rPr>
      </w:pPr>
      <w:r>
        <w:rPr>
          <w:color w:val="000000"/>
        </w:rPr>
        <w:t xml:space="preserve">3.我们同意从规定的开标日期起遵循本响应文件，并在规定的询价有效期期满之前均具有约束力。</w:t>
      </w:r>
      <w:r/>
    </w:p>
    <w:p>
      <w:pPr>
        <w:pStyle w:val="929"/>
        <w:rPr>
          <w:color w:val="000000"/>
        </w:rPr>
      </w:pPr>
      <w:r>
        <w:rPr>
          <w:color w:val="000000"/>
        </w:rPr>
        <w:t xml:space="preserve">4.同意向贵方提供贵方可能另外要求的与询价有关的任何证据或资料，并保证我方已提供和将要提供的文件是真实的、准确的。</w:t>
      </w:r>
      <w:r/>
    </w:p>
    <w:p>
      <w:pPr>
        <w:pStyle w:val="929"/>
        <w:rPr>
          <w:color w:val="000000"/>
        </w:rPr>
      </w:pPr>
      <w:r>
        <w:rPr>
          <w:color w:val="000000"/>
        </w:rPr>
        <w:t xml:space="preserve">5.一旦我方成交</w:t>
      </w:r>
      <w:r>
        <w:rPr>
          <w:rFonts w:hint="eastAsia"/>
          <w:color w:val="000000"/>
          <w:lang w:eastAsia="zh-CN"/>
        </w:rPr>
        <w:t xml:space="preserve">，</w:t>
      </w:r>
      <w:r>
        <w:rPr>
          <w:color w:val="000000"/>
        </w:rPr>
        <w:t xml:space="preserve">我方将根据询价文件的规定，严格履行合同的责任和义务</w:t>
      </w:r>
      <w:r>
        <w:rPr>
          <w:rFonts w:hint="eastAsia"/>
          <w:color w:val="000000"/>
          <w:lang w:eastAsia="zh-CN"/>
        </w:rPr>
        <w:t xml:space="preserve">，</w:t>
      </w:r>
      <w:r>
        <w:rPr>
          <w:color w:val="000000"/>
        </w:rPr>
        <w:t xml:space="preserve">并保证在询价文件规定的时</w:t>
      </w:r>
      <w:r>
        <w:rPr>
          <w:rFonts w:hint="eastAsia"/>
          <w:color w:val="000000"/>
          <w:lang w:eastAsia="zh-CN"/>
        </w:rPr>
        <w:t xml:space="preserve">间内</w:t>
      </w:r>
      <w:r>
        <w:rPr>
          <w:color w:val="000000"/>
        </w:rPr>
        <w:t xml:space="preserve">完成项目，交付买方验收、使用。</w:t>
      </w:r>
      <w:r/>
    </w:p>
    <w:p>
      <w:pPr>
        <w:pStyle w:val="929"/>
        <w:rPr>
          <w:color w:val="000000"/>
        </w:rPr>
      </w:pPr>
      <w:r>
        <w:rPr>
          <w:color w:val="000000"/>
        </w:rPr>
        <w:t xml:space="preserve">6.我方与</w:t>
      </w:r>
      <w:r>
        <w:rPr>
          <w:rFonts w:hint="eastAsia"/>
          <w:color w:val="000000"/>
          <w:lang w:eastAsia="zh-CN"/>
        </w:rPr>
        <w:t xml:space="preserve">本次</w:t>
      </w:r>
      <w:r>
        <w:rPr>
          <w:color w:val="000000"/>
        </w:rPr>
        <w:t xml:space="preserve">询价有关的正式通讯地址为：</w:t>
      </w:r>
      <w:r/>
    </w:p>
    <w:p>
      <w:pPr>
        <w:pStyle w:val="929"/>
        <w:rPr>
          <w:color w:val="000000"/>
        </w:rPr>
      </w:pPr>
      <w:r>
        <w:rPr>
          <w:color w:val="000000"/>
        </w:rPr>
        <w:t xml:space="preserve">地          址：</w:t>
      </w:r>
      <w:r/>
    </w:p>
    <w:p>
      <w:pPr>
        <w:pStyle w:val="929"/>
        <w:rPr>
          <w:color w:val="000000"/>
        </w:rPr>
      </w:pPr>
      <w:r>
        <w:rPr>
          <w:color w:val="000000"/>
        </w:rPr>
        <w:t xml:space="preserve">邮          编：</w:t>
      </w:r>
      <w:r/>
    </w:p>
    <w:p>
      <w:pPr>
        <w:pStyle w:val="929"/>
        <w:rPr>
          <w:color w:val="000000"/>
        </w:rPr>
      </w:pPr>
      <w:r>
        <w:rPr>
          <w:color w:val="000000"/>
        </w:rPr>
        <w:t xml:space="preserve">电          话：</w:t>
      </w:r>
      <w:r/>
    </w:p>
    <w:p>
      <w:pPr>
        <w:pStyle w:val="929"/>
        <w:rPr>
          <w:color w:val="000000"/>
        </w:rPr>
      </w:pPr>
      <w:r>
        <w:rPr>
          <w:color w:val="000000"/>
        </w:rPr>
        <w:t xml:space="preserve">传          真：</w:t>
      </w:r>
      <w:r/>
    </w:p>
    <w:p>
      <w:pPr>
        <w:pStyle w:val="929"/>
        <w:rPr>
          <w:color w:val="000000"/>
        </w:rPr>
      </w:pPr>
      <w:r>
        <w:rPr>
          <w:color w:val="000000"/>
        </w:rPr>
        <w:t xml:space="preserve">供应商开户行：</w:t>
      </w:r>
      <w:r/>
    </w:p>
    <w:p>
      <w:pPr>
        <w:pStyle w:val="929"/>
        <w:rPr>
          <w:color w:val="000000"/>
        </w:rPr>
      </w:pPr>
      <w:r>
        <w:rPr>
          <w:color w:val="000000"/>
        </w:rPr>
        <w:t xml:space="preserve">账          号： </w:t>
      </w:r>
      <w:r/>
    </w:p>
    <w:p>
      <w:pPr>
        <w:pStyle w:val="929"/>
        <w:rPr>
          <w:color w:val="000000"/>
        </w:rPr>
      </w:pPr>
      <w:r>
        <w:rPr>
          <w:color w:val="000000"/>
        </w:rPr>
        <w:t xml:space="preserve">日           期：________年____月____日</w:t>
      </w:r>
      <w:r/>
    </w:p>
    <w:p>
      <w:pPr>
        <w:pStyle w:val="929"/>
        <w:rPr>
          <w:color w:val="000000"/>
        </w:rPr>
      </w:pPr>
      <w:r>
        <w:br w:type="page" w:clear="all"/>
      </w:r>
      <w:r>
        <w:rPr>
          <w:color w:val="000000"/>
          <w:lang w:eastAsia="zh-CN"/>
        </w:rPr>
        <w:t xml:space="preserve">十</w:t>
      </w:r>
      <w:r>
        <w:rPr>
          <w:color w:val="000000"/>
        </w:rPr>
        <w:t xml:space="preserve">、中小企业声明函</w:t>
      </w:r>
      <w:r/>
    </w:p>
    <w:p>
      <w:pPr>
        <w:pStyle w:val="929"/>
        <w:jc w:val="center"/>
        <w:rPr>
          <w:color w:val="000000"/>
        </w:rPr>
      </w:pPr>
      <w:r>
        <w:rPr>
          <w:color w:val="000000"/>
        </w:rPr>
        <w:t xml:space="preserve">中小企业声明函</w:t>
      </w:r>
      <w:r/>
    </w:p>
    <w:p>
      <w:pPr>
        <w:pStyle w:val="929"/>
        <w:keepLines w:val="0"/>
        <w:keepNext w:val="0"/>
        <w:pageBreakBefore w:val="0"/>
        <w:spacing w:before="0" w:beforeAutospacing="0" w:after="0" w:afterAutospacing="0" w:line="240" w:lineRule="auto"/>
        <w:rPr>
          <w:color w:val="000000"/>
        </w:rPr>
      </w:pPr>
      <w:r>
        <w:rPr>
          <w:color w:val="000000"/>
        </w:rPr>
        <w:t xml:space="preserve">本公司郑重声明，根据《政府采购促进中小企业发展管理办法》(财库〔2020〕46号)的规定，本公司参加（单位名称）的</w:t>
      </w:r>
      <w:r>
        <w:rPr>
          <w:color w:val="000000"/>
          <w:u w:val="single"/>
        </w:rPr>
        <w:t xml:space="preserve">（项目名称）</w:t>
      </w:r>
      <w:r>
        <w:rPr>
          <w:color w:val="000000"/>
        </w:rPr>
        <w:t xml:space="preserve">（项目编号：</w:t>
      </w:r>
      <w:r>
        <w:rPr>
          <w:rFonts w:hint="eastAsia"/>
          <w:color w:val="000000"/>
          <w:u w:val="single"/>
          <w:lang w:val="en-US" w:eastAsia="zh-CN"/>
        </w:rPr>
        <w:t xml:space="preserve">      </w:t>
      </w:r>
      <w:r>
        <w:rPr>
          <w:color w:val="000000"/>
        </w:rPr>
        <w:t xml:space="preserve">）采购活动，提供的货物全部由符合政策要求的中小企业制造。根据《关于印发中小企业划型标准规定的通知》(工信部联企业〔2011〕300号)的规定，相关企业的具体情况如下：</w:t>
      </w:r>
      <w:r/>
    </w:p>
    <w:p>
      <w:pPr>
        <w:ind w:firstLine="480"/>
        <w:keepLines w:val="0"/>
        <w:keepNext w:val="0"/>
        <w:pageBreakBefore w:val="0"/>
        <w:spacing w:beforeAutospacing="0" w:afterAutospacing="0" w:line="240" w:lineRule="auto"/>
        <w:rPr>
          <w:rFonts w:hint="eastAsia" w:ascii="宋体" w:hAnsi="宋体" w:cs="宋体"/>
          <w:color w:val="000000"/>
          <w:sz w:val="24"/>
          <w:szCs w:val="24"/>
          <w:u w:val="single"/>
        </w:rPr>
      </w:pPr>
      <w:r>
        <w:rPr>
          <w:rFonts w:hint="eastAsia" w:ascii="宋体" w:hAnsi="宋体" w:cs="宋体"/>
          <w:color w:val="000000"/>
          <w:sz w:val="24"/>
          <w:szCs w:val="24"/>
        </w:rPr>
        <w:t xml:space="preserve">1、</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（标的名称），属于</w:t>
      </w:r>
      <w:r>
        <w:rPr>
          <w:rFonts w:hint="eastAsia" w:ascii="宋体" w:hAnsi="宋体" w:cs="宋体"/>
          <w:color w:val="000000"/>
          <w:sz w:val="24"/>
          <w:szCs w:val="24"/>
          <w:u w:val="single"/>
        </w:rPr>
        <w:t xml:space="preserve">    工业   </w:t>
      </w:r>
      <w:r>
        <w:rPr>
          <w:rFonts w:hint="eastAsia" w:ascii="宋体" w:hAnsi="宋体" w:cs="宋体"/>
          <w:color w:val="000000"/>
          <w:sz w:val="24"/>
          <w:szCs w:val="24"/>
        </w:rPr>
        <w:t xml:space="preserve">（行业）；制造商为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rPr>
        <w:br/>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万元，属于</w:t>
      </w:r>
      <w:r>
        <w:rPr>
          <w:rFonts w:hint="eastAsia" w:ascii="宋体" w:hAnsi="宋体" w:cs="宋体"/>
          <w:color w:val="000000"/>
          <w:sz w:val="24"/>
          <w:szCs w:val="24"/>
          <w:u w:val="single"/>
        </w:rPr>
        <w:t xml:space="preserve">        企业</w:t>
      </w:r>
      <w:r>
        <w:rPr>
          <w:rFonts w:hint="eastAsia" w:ascii="宋体" w:hAnsi="宋体" w:cs="宋体"/>
          <w:color w:val="000000"/>
          <w:sz w:val="24"/>
          <w:szCs w:val="24"/>
        </w:rPr>
        <w:t xml:space="preserve">（中型企业、小型企业、微型企业）。</w:t>
      </w:r>
      <w:r/>
    </w:p>
    <w:p>
      <w:pPr>
        <w:ind w:firstLine="480"/>
        <w:keepLines w:val="0"/>
        <w:keepNext w:val="0"/>
        <w:pageBreakBefore w:val="0"/>
        <w:spacing w:beforeAutospacing="0" w:afterAutospacing="0" w:line="240" w:lineRule="auto"/>
        <w:rPr>
          <w:rFonts w:hint="eastAsia" w:ascii="宋体" w:hAnsi="宋体" w:cs="宋体"/>
          <w:color w:val="000000"/>
          <w:sz w:val="24"/>
          <w:szCs w:val="24"/>
          <w:u w:val="single"/>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（标的名称），属于</w:t>
      </w:r>
      <w:r>
        <w:rPr>
          <w:rFonts w:hint="eastAsia" w:ascii="宋体" w:hAnsi="宋体" w:cs="宋体"/>
          <w:color w:val="000000"/>
          <w:sz w:val="24"/>
          <w:szCs w:val="24"/>
          <w:u w:val="single"/>
        </w:rPr>
        <w:t xml:space="preserve">   工业     </w:t>
      </w:r>
      <w:r>
        <w:rPr>
          <w:rFonts w:hint="eastAsia" w:ascii="宋体" w:hAnsi="宋体" w:cs="宋体"/>
          <w:color w:val="000000"/>
          <w:sz w:val="24"/>
          <w:szCs w:val="24"/>
        </w:rPr>
        <w:t xml:space="preserve">（行业）；制造商为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rPr>
        <w:br/>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万元，属于 </w:t>
      </w:r>
      <w:r>
        <w:rPr>
          <w:rFonts w:hint="eastAsia" w:ascii="宋体" w:hAnsi="宋体" w:cs="宋体"/>
          <w:color w:val="000000"/>
          <w:sz w:val="24"/>
          <w:szCs w:val="24"/>
          <w:u w:val="single"/>
        </w:rPr>
        <w:t xml:space="preserve">       企业</w:t>
      </w:r>
      <w:r>
        <w:rPr>
          <w:rFonts w:hint="eastAsia" w:ascii="宋体" w:hAnsi="宋体" w:cs="宋体"/>
          <w:color w:val="000000"/>
          <w:sz w:val="24"/>
          <w:szCs w:val="24"/>
        </w:rPr>
        <w:t xml:space="preserve">（中型企业、小型企业、微型企业）。</w:t>
      </w:r>
      <w:r/>
    </w:p>
    <w:p>
      <w:pPr>
        <w:ind w:firstLine="480"/>
        <w:keepLines w:val="0"/>
        <w:keepNext w:val="0"/>
        <w:pageBreakBefore w:val="0"/>
        <w:spacing w:beforeAutospacing="0" w:afterAutospacing="0" w:line="240" w:lineRule="auto"/>
        <w:rPr>
          <w:rFonts w:hint="eastAsia" w:ascii="宋体" w:hAnsi="宋体" w:cs="宋体"/>
          <w:color w:val="000000"/>
          <w:sz w:val="24"/>
          <w:szCs w:val="24"/>
        </w:rPr>
      </w:pPr>
      <w:r>
        <w:rPr>
          <w:rFonts w:hint="eastAsia" w:ascii="宋体" w:hAnsi="宋体" w:cs="宋体"/>
          <w:color w:val="000000"/>
          <w:sz w:val="24"/>
          <w:szCs w:val="24"/>
        </w:rPr>
        <w:t xml:space="preserve">……</w:t>
      </w:r>
      <w:r/>
    </w:p>
    <w:p>
      <w:pPr>
        <w:pStyle w:val="929"/>
        <w:rPr>
          <w:b/>
          <w:bCs/>
          <w:color w:val="000000"/>
        </w:rPr>
      </w:pPr>
      <w:r>
        <w:rPr>
          <w:b/>
          <w:bCs/>
          <w:color w:val="000000"/>
        </w:rPr>
        <w:t xml:space="preserve">以上企业，不属于大企业的分支机构，不存在控股股东为大企业的情形，也不存在与大企业的负责人为同一人的情形。</w:t>
      </w:r>
      <w:r/>
    </w:p>
    <w:p>
      <w:pPr>
        <w:pStyle w:val="929"/>
        <w:rPr>
          <w:b/>
          <w:bCs/>
          <w:color w:val="000000"/>
        </w:rPr>
      </w:pPr>
      <w:r>
        <w:rPr>
          <w:b/>
          <w:bCs/>
          <w:color w:val="000000"/>
        </w:rPr>
        <w:t xml:space="preserve">本企业对上述声明内容的真实性负责。如有虚假，将依法承担相应责任。</w:t>
      </w:r>
      <w:r/>
    </w:p>
    <w:p>
      <w:pPr>
        <w:pStyle w:val="929"/>
        <w:rPr>
          <w:color w:val="000000"/>
        </w:rPr>
      </w:pPr>
      <w:r>
        <w:rPr>
          <w:color w:val="000000"/>
        </w:rPr>
      </w:r>
      <w:r/>
    </w:p>
    <w:p>
      <w:pPr>
        <w:pStyle w:val="929"/>
        <w:rPr>
          <w:color w:val="000000"/>
        </w:rPr>
      </w:pPr>
      <w:r>
        <w:rPr>
          <w:color w:val="000000"/>
        </w:rPr>
        <w:t xml:space="preserve">企业名称（盖章）：</w:t>
      </w:r>
      <w:r/>
    </w:p>
    <w:p>
      <w:pPr>
        <w:pStyle w:val="929"/>
        <w:rPr>
          <w:color w:val="000000"/>
        </w:rPr>
      </w:pPr>
      <w:r>
        <w:rPr>
          <w:color w:val="000000"/>
        </w:rPr>
        <w:t xml:space="preserve">日   期：</w:t>
      </w:r>
      <w:r/>
    </w:p>
    <w:p>
      <w:pPr>
        <w:pStyle w:val="929"/>
        <w:rPr>
          <w:color w:val="000000"/>
        </w:rPr>
      </w:pPr>
      <w:r>
        <w:rPr>
          <w:color w:val="000000"/>
        </w:rPr>
      </w:r>
      <w:r/>
    </w:p>
    <w:p>
      <w:pPr>
        <w:pStyle w:val="929"/>
        <w:rPr>
          <w:color w:val="000000"/>
        </w:rPr>
      </w:pPr>
      <w:r>
        <w:rPr>
          <w:color w:val="000000"/>
        </w:rPr>
        <w:t xml:space="preserve">填报说明：</w:t>
      </w:r>
      <w:r/>
    </w:p>
    <w:p>
      <w:pPr>
        <w:pStyle w:val="929"/>
        <w:rPr>
          <w:color w:val="000000"/>
        </w:rPr>
      </w:pPr>
      <w:r>
        <w:rPr>
          <w:color w:val="000000"/>
        </w:rPr>
        <w:t xml:space="preserve">1、从业人员、营业收入、资产总额填报上一年度数据，无上一年度数据的新成立企业可不填报。</w:t>
      </w:r>
      <w:r/>
    </w:p>
    <w:p>
      <w:pPr>
        <w:pStyle w:val="929"/>
        <w:rPr>
          <w:color w:val="000000"/>
        </w:rPr>
      </w:pPr>
      <w:r>
        <w:rPr>
          <w:color w:val="000000"/>
        </w:rPr>
        <w:t xml:space="preserve">2、请供应商如实填写，所填内容将作为评审的依据，如填写不完整或不一致或填写有误，将不享受扶持政策。</w:t>
      </w:r>
      <w:r/>
    </w:p>
    <w:p>
      <w:pPr>
        <w:pStyle w:val="929"/>
        <w:rPr>
          <w:color w:val="000000"/>
        </w:rPr>
      </w:pPr>
      <w:r>
        <w:rPr>
          <w:color w:val="000000"/>
        </w:rPr>
        <w:t xml:space="preserve">3、成交供应商的《中小企业声明函》随成交结果公开，接受社会监督。</w:t>
      </w:r>
      <w:r/>
    </w:p>
    <w:p>
      <w:pPr>
        <w:pStyle w:val="929"/>
        <w:rPr>
          <w:color w:val="000000"/>
        </w:rPr>
      </w:pPr>
      <w:r>
        <w:br w:type="page" w:clear="all"/>
      </w:r>
      <w:r>
        <w:rPr>
          <w:color w:val="000000"/>
        </w:rPr>
        <w:t xml:space="preserve">十</w:t>
      </w:r>
      <w:r>
        <w:rPr>
          <w:rFonts w:hint="eastAsia"/>
          <w:color w:val="000000"/>
          <w:lang w:val="en-US" w:eastAsia="zh-CN"/>
        </w:rPr>
        <w:t xml:space="preserve">一</w:t>
      </w:r>
      <w:r>
        <w:rPr>
          <w:color w:val="000000"/>
        </w:rPr>
        <w:t xml:space="preserve">、残疾人福利性单位声明函</w:t>
      </w:r>
      <w:r/>
    </w:p>
    <w:p>
      <w:pPr>
        <w:pStyle w:val="929"/>
        <w:jc w:val="center"/>
        <w:rPr>
          <w:color w:val="000000"/>
        </w:rPr>
      </w:pPr>
      <w:r>
        <w:rPr>
          <w:color w:val="000000"/>
        </w:rPr>
        <w:t xml:space="preserve">残疾人福利性单位声明函</w:t>
      </w:r>
      <w:r/>
    </w:p>
    <w:p>
      <w:pPr>
        <w:pStyle w:val="929"/>
        <w:rPr>
          <w:color w:val="000000"/>
        </w:rPr>
      </w:pPr>
      <w:r>
        <w:rPr>
          <w:color w:val="000000"/>
        </w:rPr>
        <w:t xml:space="preserve">本单位郑重声明，根据《财政部 民政部 中国残疾人联合会关于促进残疾人就业政府采购政策的通知》（财库〔2017〕141号）的规定，本单位为符合条件的残疾人福利性单位，且本单位参加单位的项目（项目编号：）采购活动提供本单位制造的货物，或者提供其他残疾人福利性单位制造的货物（不包括使用非残疾人福利性单位注册商标的货物）。相关企业的具体情况如下：</w:t>
      </w:r>
      <w:r/>
    </w:p>
    <w:p>
      <w:pPr>
        <w:pStyle w:val="929"/>
        <w:rPr>
          <w:color w:val="000000"/>
        </w:rPr>
      </w:pPr>
      <w:r>
        <w:rPr>
          <w:color w:val="000000"/>
        </w:rPr>
        <w:t xml:space="preserve">1.（标的名称），制造商为（企业名称），属于残疾人福利性单位； </w:t>
      </w:r>
      <w:r/>
    </w:p>
    <w:p>
      <w:pPr>
        <w:pStyle w:val="929"/>
        <w:rPr>
          <w:color w:val="000000"/>
        </w:rPr>
      </w:pPr>
      <w:r>
        <w:rPr>
          <w:color w:val="000000"/>
        </w:rPr>
        <w:t xml:space="preserve">2.（标的名称），制造商为（企业名称），属于残疾人福利性单位；</w:t>
      </w:r>
      <w:r/>
    </w:p>
    <w:p>
      <w:pPr>
        <w:pStyle w:val="929"/>
        <w:rPr>
          <w:color w:val="000000"/>
        </w:rPr>
      </w:pPr>
      <w:r>
        <w:rPr>
          <w:color w:val="000000"/>
        </w:rPr>
        <w:t xml:space="preserve">……</w:t>
      </w:r>
      <w:r/>
    </w:p>
    <w:p>
      <w:pPr>
        <w:pStyle w:val="929"/>
        <w:rPr>
          <w:color w:val="000000"/>
        </w:rPr>
      </w:pPr>
      <w:r>
        <w:rPr>
          <w:color w:val="000000"/>
        </w:rPr>
        <w:t xml:space="preserve">本单位对上述声明的真实性负责。如有虚假，将依法承担相应责任。</w:t>
      </w:r>
      <w:r/>
    </w:p>
    <w:p>
      <w:pPr>
        <w:pStyle w:val="929"/>
        <w:rPr>
          <w:color w:val="000000"/>
        </w:rPr>
      </w:pPr>
      <w:r>
        <w:rPr>
          <w:color w:val="000000"/>
        </w:rPr>
      </w:r>
      <w:r/>
    </w:p>
    <w:p>
      <w:pPr>
        <w:pStyle w:val="929"/>
        <w:rPr>
          <w:color w:val="000000"/>
        </w:rPr>
      </w:pPr>
      <w:r>
        <w:rPr>
          <w:color w:val="000000"/>
        </w:rPr>
        <w:t xml:space="preserve">单位名称（盖章）：</w:t>
      </w:r>
      <w:r/>
    </w:p>
    <w:p>
      <w:pPr>
        <w:pStyle w:val="929"/>
        <w:rPr>
          <w:color w:val="000000"/>
        </w:rPr>
      </w:pPr>
      <w:r>
        <w:rPr>
          <w:color w:val="000000"/>
        </w:rPr>
        <w:t xml:space="preserve">日   期：</w:t>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t xml:space="preserve">填报说明：</w:t>
      </w:r>
      <w:r/>
    </w:p>
    <w:p>
      <w:pPr>
        <w:pStyle w:val="929"/>
        <w:rPr>
          <w:color w:val="000000"/>
        </w:rPr>
      </w:pPr>
      <w:r>
        <w:rPr>
          <w:color w:val="000000"/>
        </w:rPr>
        <w:t xml:space="preserve">1、请供应商如实填写，所填内容将作为评审的依据，如填写不完整或不一致或填写有误，将不享受扶持政策。</w:t>
      </w:r>
      <w:r/>
    </w:p>
    <w:p>
      <w:pPr>
        <w:pStyle w:val="929"/>
        <w:rPr>
          <w:color w:val="000000"/>
        </w:rPr>
      </w:pPr>
      <w:r>
        <w:rPr>
          <w:color w:val="000000"/>
        </w:rPr>
        <w:t xml:space="preserve">2、成交供应商的《残疾人福利性单位声明函》随成交结果公开，接受社会监督。</w:t>
      </w:r>
      <w:r/>
    </w:p>
    <w:p>
      <w:pPr>
        <w:pStyle w:val="929"/>
        <w:rPr>
          <w:iCs/>
          <w:color w:val="000000"/>
        </w:rPr>
        <w:outlineLvl w:val="1"/>
      </w:pPr>
      <w:r>
        <w:rPr>
          <w:iCs/>
          <w:color w:val="000000"/>
        </w:rPr>
      </w:r>
      <w:r/>
    </w:p>
    <w:p>
      <w:pPr>
        <w:pStyle w:val="929"/>
        <w:rPr>
          <w:rFonts w:hint="eastAsia" w:ascii="宋体" w:hAnsi="宋体" w:eastAsia="宋体" w:cs="宋体"/>
          <w:color w:val="000000"/>
        </w:rPr>
      </w:pPr>
      <w:r>
        <w:br w:type="page" w:clear="all"/>
      </w:r>
      <w:r>
        <w:rPr>
          <w:rFonts w:hint="eastAsia" w:ascii="宋体" w:hAnsi="宋体" w:eastAsia="宋体" w:cs="宋体"/>
          <w:color w:val="000000"/>
          <w:lang w:val="en-US" w:eastAsia="zh-CN"/>
        </w:rPr>
        <w:t xml:space="preserve">十二、</w:t>
      </w:r>
      <w:r>
        <w:rPr>
          <w:rFonts w:hint="eastAsia" w:ascii="宋体" w:hAnsi="宋体" w:eastAsia="宋体" w:cs="宋体"/>
          <w:color w:val="000000"/>
        </w:rPr>
        <w:t xml:space="preserve">监狱企业证明材料</w:t>
      </w:r>
      <w:r/>
    </w:p>
    <w:p>
      <w:pPr>
        <w:ind w:firstLine="480"/>
        <w:spacing w:line="800" w:lineRule="exact"/>
        <w:rPr>
          <w:rFonts w:hint="eastAsia" w:ascii="宋体" w:hAnsi="宋体" w:cs="宋体"/>
          <w:bCs/>
          <w:color w:val="000000"/>
          <w:sz w:val="24"/>
          <w:szCs w:val="24"/>
        </w:rPr>
      </w:pPr>
      <w:r>
        <w:rPr>
          <w:rFonts w:hint="eastAsia" w:ascii="宋体" w:hAnsi="宋体" w:cs="宋体"/>
          <w:bCs/>
          <w:color w:val="000000"/>
          <w:sz w:val="24"/>
          <w:szCs w:val="24"/>
        </w:rPr>
        <w:t xml:space="preserve">参加政府采购活动的监狱企业应当提供省级以上监狱管理局、戒毒管理局（含新疆生产建设兵团）出具的属于监狱企业的证明文件</w:t>
      </w:r>
      <w:r>
        <w:rPr>
          <w:rFonts w:hint="eastAsia" w:ascii="宋体" w:hAnsi="宋体" w:cs="宋体"/>
          <w:bCs/>
          <w:color w:val="000000"/>
          <w:sz w:val="24"/>
          <w:szCs w:val="24"/>
          <w:lang w:eastAsia="zh-CN"/>
        </w:rPr>
        <w:t xml:space="preserve">复印件并加盖</w:t>
      </w:r>
      <w:r>
        <w:rPr>
          <w:rFonts w:hint="eastAsia" w:ascii="宋体" w:hAnsi="宋体" w:cs="宋体"/>
          <w:bCs/>
          <w:color w:val="000000"/>
          <w:sz w:val="24"/>
          <w:szCs w:val="24"/>
        </w:rPr>
        <w:t xml:space="preserve">申请人公章。</w:t>
      </w:r>
      <w:r/>
    </w:p>
    <w:p>
      <w:pPr>
        <w:pStyle w:val="838"/>
        <w:rPr>
          <w:rFonts w:ascii="宋体" w:hAnsi="宋体" w:eastAsia="宋体" w:cs="宋体"/>
          <w:b/>
          <w:bCs/>
          <w:color w:val="000000"/>
          <w:szCs w:val="28"/>
        </w:rPr>
      </w:pPr>
      <w:r>
        <w:rPr>
          <w:rFonts w:ascii="宋体" w:hAnsi="宋体" w:eastAsia="宋体" w:cs="宋体"/>
          <w:b/>
          <w:bCs/>
          <w:color w:val="000000"/>
          <w:szCs w:val="28"/>
        </w:rPr>
      </w:r>
      <w:r/>
    </w:p>
    <w:p>
      <w:pPr>
        <w:rPr>
          <w:iCs/>
          <w:color w:val="000000"/>
        </w:rPr>
      </w:pPr>
      <w:r>
        <w:br w:type="page" w:clear="all"/>
      </w:r>
      <w:r>
        <w:rPr>
          <w:color w:val="000000"/>
        </w:rPr>
        <w:t xml:space="preserve">十</w:t>
      </w:r>
      <w:r>
        <w:rPr>
          <w:rFonts w:hint="eastAsia"/>
          <w:color w:val="000000"/>
          <w:lang w:val="en-US" w:eastAsia="zh-CN"/>
        </w:rPr>
        <w:t xml:space="preserve">三</w:t>
      </w:r>
      <w:r>
        <w:rPr>
          <w:color w:val="000000"/>
        </w:rPr>
        <w:t xml:space="preserve">、</w:t>
      </w:r>
      <w:r>
        <w:rPr>
          <w:rFonts w:hint="eastAsia"/>
          <w:color w:val="000000"/>
          <w:lang w:val="en-US" w:eastAsia="zh-CN"/>
        </w:rPr>
        <w:t xml:space="preserve">商务及</w:t>
      </w:r>
      <w:r>
        <w:rPr>
          <w:color w:val="000000"/>
        </w:rPr>
        <w:t xml:space="preserve">技术要求响应及偏离表</w:t>
      </w:r>
      <w:r/>
    </w:p>
    <w:p>
      <w:pPr>
        <w:pStyle w:val="929"/>
        <w:jc w:val="center"/>
        <w:rPr>
          <w:color w:val="000000"/>
        </w:rPr>
      </w:pPr>
      <w:r>
        <w:rPr>
          <w:rFonts w:hint="eastAsia"/>
          <w:color w:val="000000"/>
          <w:lang w:val="en-US" w:eastAsia="zh-CN"/>
        </w:rPr>
        <w:t xml:space="preserve">商务及</w:t>
      </w:r>
      <w:r>
        <w:rPr>
          <w:color w:val="000000"/>
        </w:rPr>
        <w:t xml:space="preserve">技术要求响应及偏离表</w:t>
      </w:r>
      <w:r/>
    </w:p>
    <w:p>
      <w:pPr>
        <w:pStyle w:val="929"/>
        <w:rPr>
          <w:color w:val="000000"/>
        </w:rPr>
      </w:pPr>
      <w:r>
        <w:rPr>
          <w:color w:val="000000"/>
        </w:rPr>
        <w:t xml:space="preserve">项目名称：      项目编号： </w:t>
      </w:r>
      <w:r/>
    </w:p>
    <w:tbl>
      <w:tblPr>
        <w:tblStyle w:val="64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pStyle w:val="929"/>
              <w:rPr>
                <w:color w:val="000000"/>
              </w:rPr>
            </w:pPr>
            <w:r>
              <w:rPr>
                <w:color w:val="000000"/>
              </w:rPr>
              <w:t xml:space="preserve">序号</w:t>
            </w:r>
            <w:r/>
          </w:p>
        </w:tc>
        <w:tc>
          <w:tcPr>
            <w:tcW w:w="3273" w:type="dxa"/>
            <w:vAlign w:val="center"/>
            <w:textDirection w:val="lrTb"/>
            <w:noWrap w:val="false"/>
          </w:tcPr>
          <w:p>
            <w:pPr>
              <w:pStyle w:val="929"/>
              <w:rPr>
                <w:color w:val="000000"/>
              </w:rPr>
            </w:pPr>
            <w:r>
              <w:rPr>
                <w:color w:val="000000"/>
                <w:lang w:eastAsia="zh-CN"/>
              </w:rPr>
              <w:t xml:space="preserve">询价</w:t>
            </w:r>
            <w:r>
              <w:rPr>
                <w:color w:val="000000"/>
              </w:rPr>
              <w:t xml:space="preserve">文件要求</w:t>
            </w:r>
            <w:r/>
          </w:p>
        </w:tc>
        <w:tc>
          <w:tcPr>
            <w:tcW w:w="3024" w:type="dxa"/>
            <w:vAlign w:val="center"/>
            <w:textDirection w:val="lrTb"/>
            <w:noWrap w:val="false"/>
          </w:tcPr>
          <w:p>
            <w:pPr>
              <w:pStyle w:val="929"/>
              <w:rPr>
                <w:color w:val="000000"/>
              </w:rPr>
            </w:pPr>
            <w:r>
              <w:rPr>
                <w:color w:val="000000"/>
              </w:rPr>
              <w:t xml:space="preserve">响应情况</w:t>
            </w:r>
            <w:r/>
          </w:p>
        </w:tc>
        <w:tc>
          <w:tcPr>
            <w:tcW w:w="1399" w:type="dxa"/>
            <w:vAlign w:val="center"/>
            <w:textDirection w:val="lrTb"/>
            <w:noWrap w:val="false"/>
          </w:tcPr>
          <w:p>
            <w:pPr>
              <w:pStyle w:val="929"/>
              <w:rPr>
                <w:color w:val="000000"/>
              </w:rPr>
            </w:pPr>
            <w:r>
              <w:rPr>
                <w:color w:val="000000"/>
              </w:rPr>
              <w:t xml:space="preserve">超出、符合或偏离</w:t>
            </w:r>
            <w:r/>
          </w:p>
        </w:tc>
      </w:tr>
      <w:tr>
        <w:trPr>
          <w:cantSplit/>
          <w:jc w:val="center"/>
          <w:trHeight w:val="640"/>
        </w:trPr>
        <w:tc>
          <w:tcPr>
            <w:tcW w:w="809" w:type="dxa"/>
            <w:vAlign w:val="center"/>
            <w:textDirection w:val="lrTb"/>
            <w:noWrap w:val="false"/>
          </w:tcPr>
          <w:p>
            <w:pPr>
              <w:pStyle w:val="929"/>
              <w:rPr>
                <w:color w:val="000000"/>
              </w:rPr>
            </w:pPr>
            <w:r>
              <w:rPr>
                <w:color w:val="000000"/>
              </w:rPr>
              <w:t xml:space="preserve">1</w:t>
            </w:r>
            <w:r/>
          </w:p>
        </w:tc>
        <w:tc>
          <w:tcPr>
            <w:tcW w:w="3273" w:type="dxa"/>
            <w:vAlign w:val="center"/>
            <w:textDirection w:val="lrTb"/>
            <w:noWrap w:val="false"/>
          </w:tcPr>
          <w:p>
            <w:pPr>
              <w:pStyle w:val="929"/>
              <w:rPr>
                <w:color w:val="000000"/>
              </w:rPr>
            </w:pPr>
            <w:r>
              <w:rPr>
                <w:color w:val="000000"/>
              </w:rPr>
            </w:r>
            <w:r/>
          </w:p>
        </w:tc>
        <w:tc>
          <w:tcPr>
            <w:tcW w:w="3024" w:type="dxa"/>
            <w:vAlign w:val="center"/>
            <w:textDirection w:val="lrTb"/>
            <w:noWrap w:val="false"/>
          </w:tcPr>
          <w:p>
            <w:pPr>
              <w:pStyle w:val="929"/>
              <w:rPr>
                <w:color w:val="000000"/>
              </w:rPr>
            </w:pPr>
            <w:r>
              <w:rPr>
                <w:color w:val="000000"/>
              </w:rPr>
            </w:r>
            <w:r/>
          </w:p>
        </w:tc>
        <w:tc>
          <w:tcPr>
            <w:tcW w:w="1399" w:type="dxa"/>
            <w:vAlign w:val="center"/>
            <w:textDirection w:val="lrTb"/>
            <w:noWrap w:val="false"/>
          </w:tcPr>
          <w:p>
            <w:pPr>
              <w:pStyle w:val="929"/>
              <w:rPr>
                <w:color w:val="000000"/>
              </w:rPr>
            </w:pPr>
            <w:r>
              <w:rPr>
                <w:color w:val="000000"/>
              </w:rPr>
            </w:r>
            <w:r/>
          </w:p>
        </w:tc>
      </w:tr>
      <w:tr>
        <w:trPr>
          <w:cantSplit/>
          <w:jc w:val="center"/>
          <w:trHeight w:val="640"/>
        </w:trPr>
        <w:tc>
          <w:tcPr>
            <w:tcW w:w="809" w:type="dxa"/>
            <w:vAlign w:val="center"/>
            <w:textDirection w:val="lrTb"/>
            <w:noWrap w:val="false"/>
          </w:tcPr>
          <w:p>
            <w:pPr>
              <w:pStyle w:val="929"/>
              <w:rPr>
                <w:color w:val="000000"/>
              </w:rPr>
            </w:pPr>
            <w:r>
              <w:rPr>
                <w:color w:val="000000"/>
              </w:rPr>
              <w:t xml:space="preserve">2</w:t>
            </w:r>
            <w:r/>
          </w:p>
        </w:tc>
        <w:tc>
          <w:tcPr>
            <w:tcW w:w="3273" w:type="dxa"/>
            <w:vAlign w:val="center"/>
            <w:textDirection w:val="lrTb"/>
            <w:noWrap w:val="false"/>
          </w:tcPr>
          <w:p>
            <w:pPr>
              <w:pStyle w:val="929"/>
              <w:rPr>
                <w:color w:val="000000"/>
              </w:rPr>
            </w:pPr>
            <w:r>
              <w:rPr>
                <w:color w:val="000000"/>
              </w:rPr>
            </w:r>
            <w:r/>
          </w:p>
        </w:tc>
        <w:tc>
          <w:tcPr>
            <w:tcW w:w="3024" w:type="dxa"/>
            <w:vAlign w:val="center"/>
            <w:textDirection w:val="lrTb"/>
            <w:noWrap w:val="false"/>
          </w:tcPr>
          <w:p>
            <w:pPr>
              <w:pStyle w:val="929"/>
              <w:rPr>
                <w:color w:val="000000"/>
              </w:rPr>
            </w:pPr>
            <w:r>
              <w:rPr>
                <w:color w:val="000000"/>
              </w:rPr>
            </w:r>
            <w:r/>
          </w:p>
        </w:tc>
        <w:tc>
          <w:tcPr>
            <w:tcW w:w="1399" w:type="dxa"/>
            <w:vAlign w:val="center"/>
            <w:textDirection w:val="lrTb"/>
            <w:noWrap w:val="false"/>
          </w:tcPr>
          <w:p>
            <w:pPr>
              <w:pStyle w:val="929"/>
              <w:rPr>
                <w:color w:val="000000"/>
              </w:rPr>
            </w:pPr>
            <w:r>
              <w:rPr>
                <w:color w:val="000000"/>
              </w:rPr>
            </w:r>
            <w:r/>
          </w:p>
        </w:tc>
      </w:tr>
      <w:tr>
        <w:trPr>
          <w:cantSplit/>
          <w:jc w:val="center"/>
          <w:trHeight w:val="640"/>
        </w:trPr>
        <w:tc>
          <w:tcPr>
            <w:tcW w:w="809" w:type="dxa"/>
            <w:vAlign w:val="center"/>
            <w:textDirection w:val="lrTb"/>
            <w:noWrap w:val="false"/>
          </w:tcPr>
          <w:p>
            <w:pPr>
              <w:pStyle w:val="929"/>
              <w:rPr>
                <w:color w:val="000000"/>
              </w:rPr>
            </w:pPr>
            <w:r>
              <w:rPr>
                <w:color w:val="000000"/>
              </w:rPr>
              <w:t xml:space="preserve">3</w:t>
            </w:r>
            <w:r/>
          </w:p>
        </w:tc>
        <w:tc>
          <w:tcPr>
            <w:tcW w:w="3273" w:type="dxa"/>
            <w:vAlign w:val="center"/>
            <w:textDirection w:val="lrTb"/>
            <w:noWrap w:val="false"/>
          </w:tcPr>
          <w:p>
            <w:pPr>
              <w:pStyle w:val="929"/>
              <w:rPr>
                <w:color w:val="000000"/>
              </w:rPr>
            </w:pPr>
            <w:r>
              <w:rPr>
                <w:color w:val="000000"/>
              </w:rPr>
            </w:r>
            <w:r/>
          </w:p>
        </w:tc>
        <w:tc>
          <w:tcPr>
            <w:tcW w:w="3024" w:type="dxa"/>
            <w:vAlign w:val="center"/>
            <w:textDirection w:val="lrTb"/>
            <w:noWrap w:val="false"/>
          </w:tcPr>
          <w:p>
            <w:pPr>
              <w:pStyle w:val="929"/>
              <w:rPr>
                <w:color w:val="000000"/>
              </w:rPr>
            </w:pPr>
            <w:r>
              <w:rPr>
                <w:color w:val="000000"/>
              </w:rPr>
            </w:r>
            <w:r/>
          </w:p>
        </w:tc>
        <w:tc>
          <w:tcPr>
            <w:tcW w:w="1399" w:type="dxa"/>
            <w:vAlign w:val="center"/>
            <w:textDirection w:val="lrTb"/>
            <w:noWrap w:val="false"/>
          </w:tcPr>
          <w:p>
            <w:pPr>
              <w:pStyle w:val="929"/>
              <w:rPr>
                <w:color w:val="000000"/>
              </w:rPr>
            </w:pPr>
            <w:r>
              <w:rPr>
                <w:color w:val="000000"/>
              </w:rPr>
            </w:r>
            <w:r/>
          </w:p>
        </w:tc>
      </w:tr>
      <w:tr>
        <w:trPr>
          <w:cantSplit/>
          <w:jc w:val="center"/>
          <w:trHeight w:val="640"/>
        </w:trPr>
        <w:tc>
          <w:tcPr>
            <w:tcW w:w="809" w:type="dxa"/>
            <w:vAlign w:val="center"/>
            <w:textDirection w:val="lrTb"/>
            <w:noWrap w:val="false"/>
          </w:tcPr>
          <w:p>
            <w:pPr>
              <w:pStyle w:val="929"/>
              <w:rPr>
                <w:color w:val="000000"/>
              </w:rPr>
            </w:pPr>
            <w:r>
              <w:rPr>
                <w:color w:val="000000"/>
              </w:rPr>
              <w:t xml:space="preserve">…</w:t>
            </w:r>
            <w:r/>
          </w:p>
        </w:tc>
        <w:tc>
          <w:tcPr>
            <w:tcW w:w="3273" w:type="dxa"/>
            <w:vAlign w:val="center"/>
            <w:textDirection w:val="lrTb"/>
            <w:noWrap w:val="false"/>
          </w:tcPr>
          <w:p>
            <w:pPr>
              <w:pStyle w:val="929"/>
              <w:rPr>
                <w:color w:val="000000"/>
              </w:rPr>
            </w:pPr>
            <w:r>
              <w:rPr>
                <w:color w:val="000000"/>
              </w:rPr>
            </w:r>
            <w:r/>
          </w:p>
        </w:tc>
        <w:tc>
          <w:tcPr>
            <w:tcW w:w="3024" w:type="dxa"/>
            <w:vAlign w:val="center"/>
            <w:textDirection w:val="lrTb"/>
            <w:noWrap w:val="false"/>
          </w:tcPr>
          <w:p>
            <w:pPr>
              <w:pStyle w:val="929"/>
              <w:rPr>
                <w:color w:val="000000"/>
              </w:rPr>
            </w:pPr>
            <w:r>
              <w:rPr>
                <w:color w:val="000000"/>
              </w:rPr>
            </w:r>
            <w:r/>
          </w:p>
        </w:tc>
        <w:tc>
          <w:tcPr>
            <w:tcW w:w="1399" w:type="dxa"/>
            <w:vAlign w:val="center"/>
            <w:textDirection w:val="lrTb"/>
            <w:noWrap w:val="false"/>
          </w:tcPr>
          <w:p>
            <w:pPr>
              <w:pStyle w:val="929"/>
              <w:rPr>
                <w:color w:val="000000"/>
              </w:rPr>
            </w:pPr>
            <w:r>
              <w:rPr>
                <w:color w:val="000000"/>
              </w:rPr>
            </w:r>
            <w:r/>
          </w:p>
        </w:tc>
      </w:tr>
    </w:tbl>
    <w:p>
      <w:pPr>
        <w:pStyle w:val="929"/>
        <w:rPr>
          <w:color w:val="000000"/>
        </w:rPr>
      </w:pPr>
      <w:r>
        <w:rPr>
          <w:color w:val="000000"/>
        </w:rPr>
        <w:t xml:space="preserve">注： 行数不够，可自行添加。</w:t>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t xml:space="preserve">供应商（盖章）：</w:t>
      </w:r>
      <w:r/>
    </w:p>
    <w:p>
      <w:pPr>
        <w:pStyle w:val="929"/>
        <w:rPr>
          <w:color w:val="000000"/>
        </w:rPr>
      </w:pPr>
      <w:r>
        <w:rPr>
          <w:color w:val="000000"/>
        </w:rPr>
        <w:t xml:space="preserve">法定代表人或委托代理人（签字或盖章）：</w:t>
      </w:r>
      <w:r/>
    </w:p>
    <w:p>
      <w:pPr>
        <w:pStyle w:val="929"/>
        <w:rPr>
          <w:color w:val="000000"/>
        </w:rPr>
      </w:pPr>
      <w:r>
        <w:rPr>
          <w:color w:val="000000"/>
        </w:rPr>
        <w:t xml:space="preserve">日期：    年     月     日</w:t>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iCs/>
          <w:color w:val="000000"/>
        </w:rPr>
        <w:outlineLvl w:val="1"/>
      </w:pPr>
      <w:r>
        <w:rPr>
          <w:iCs/>
          <w:color w:val="000000"/>
        </w:rPr>
      </w:r>
      <w:r/>
    </w:p>
    <w:p>
      <w:pPr>
        <w:pStyle w:val="929"/>
        <w:rPr>
          <w:iCs/>
          <w:color w:val="000000"/>
        </w:rPr>
        <w:outlineLvl w:val="1"/>
      </w:pPr>
      <w:r>
        <w:rPr>
          <w:iCs/>
          <w:color w:val="000000"/>
        </w:rPr>
      </w:r>
      <w:r/>
    </w:p>
    <w:p>
      <w:pPr>
        <w:pStyle w:val="929"/>
        <w:rPr>
          <w:color w:val="000000"/>
          <w:lang w:eastAsia="zh-CN"/>
        </w:rPr>
      </w:pPr>
      <w:r>
        <w:br w:type="page" w:clear="all"/>
      </w:r>
      <w:r>
        <w:rPr>
          <w:color w:val="000000"/>
        </w:rPr>
        <w:t xml:space="preserve">十</w:t>
      </w:r>
      <w:r>
        <w:rPr>
          <w:rFonts w:hint="eastAsia"/>
          <w:color w:val="000000"/>
          <w:lang w:val="en-US" w:eastAsia="zh-CN"/>
        </w:rPr>
        <w:t xml:space="preserve">四</w:t>
      </w:r>
      <w:r>
        <w:rPr>
          <w:color w:val="000000"/>
        </w:rPr>
        <w:t xml:space="preserve">、开标一览表</w:t>
      </w:r>
      <w:r/>
    </w:p>
    <w:p>
      <w:pPr>
        <w:ind w:left="0" w:right="0" w:firstLine="0"/>
        <w:jc w:val="cente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rPr>
        <w:t xml:space="preserve">询价报价表</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项目名称：项目名称</w:t>
      </w:r>
      <w:r>
        <w:rPr>
          <w:rFonts w:ascii="Times New Roman" w:hAnsi="Times New Roman" w:eastAsia="Times New Roman" w:cs="Times New Roman"/>
          <w:color w:val="000000"/>
          <w:sz w:val="24"/>
        </w:rPr>
        <w:t xml:space="preserve"> </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项目编号：项目编号</w:t>
      </w:r>
      <w:r>
        <w:rPr>
          <w:rFonts w:ascii="Times New Roman" w:hAnsi="Times New Roman" w:eastAsia="Times New Roman" w:cs="Times New Roman"/>
          <w:color w:val="000000"/>
          <w:sz w:val="24"/>
        </w:rPr>
        <w:t xml:space="preserve"> </w:t>
      </w:r>
      <w:r/>
    </w:p>
    <w:tbl>
      <w:tblPr>
        <w:tblStyle w:val="666"/>
        <w:tblW w:w="0" w:type="auto"/>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978"/>
        <w:gridCol w:w="3663"/>
        <w:gridCol w:w="1416"/>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13"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781"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优惠率（%）</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461"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113"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供应商名称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781"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461"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spacing w:before="100" w:after="10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投标人公章：（电子签章）</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此表格式以系统自动生成的为准！</w:t>
      </w:r>
      <w:r/>
    </w:p>
    <w:p>
      <w:pPr>
        <w:ind w:left="0" w:right="0" w:firstLine="480"/>
        <w:spacing w:before="240" w:after="240" w:line="400" w:lineRule="atLeast"/>
        <w:rPr>
          <w:rFonts w:hint="eastAsia" w:ascii="宋体" w:hAnsi="宋体" w:cs="宋体"/>
          <w:b/>
          <w:color w:val="000000"/>
          <w:sz w:val="44"/>
          <w:szCs w:val="4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4"/>
          <w:szCs w:val="44"/>
          <w:highlight w:val="yellow"/>
          <w:lang w:val="en-US" w:eastAsia="zh-CN"/>
        </w:rPr>
      </w:r>
      <w:r/>
    </w:p>
    <w:p>
      <w:pPr>
        <w:ind w:left="0" w:right="0" w:firstLine="480"/>
        <w:spacing w:before="240" w:after="240" w:line="400" w:lineRule="atLeast"/>
        <w:rPr>
          <w:rFonts w:ascii="宋体" w:hAnsi="宋体" w:eastAsia="宋体" w:cs="宋体"/>
          <w:b/>
          <w:color w:val="000000"/>
          <w:sz w:val="44"/>
          <w:szCs w:val="44"/>
          <w:highlight w:val="yellow"/>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4"/>
          <w:szCs w:val="44"/>
          <w:highlight w:val="yellow"/>
          <w:lang w:val="en-US" w:eastAsia="zh-CN"/>
        </w:rPr>
        <w:t xml:space="preserve">特别提醒：</w:t>
      </w:r>
      <w:r>
        <w:rPr>
          <w:rFonts w:ascii="宋体" w:hAnsi="宋体" w:eastAsia="宋体" w:cs="宋体"/>
          <w:b/>
          <w:color w:val="000000"/>
          <w:sz w:val="44"/>
          <w:szCs w:val="44"/>
          <w:highlight w:val="yellow"/>
        </w:rPr>
        <w:t xml:space="preserve">本项目采用优惠率报价，供应商在填报响应报价时填报的为优惠率，结算单价=预算单价*（1-优惠率）。</w:t>
      </w:r>
      <w:r/>
    </w:p>
    <w:p>
      <w:pPr>
        <w:rPr>
          <w:rFonts w:ascii="宋体" w:hAnsi="宋体" w:eastAsia="宋体" w:cs="宋体"/>
          <w:b/>
          <w:color w:val="000000"/>
          <w:sz w:val="44"/>
          <w:szCs w:val="44"/>
          <w:highlight w:val="yellow"/>
        </w:rPr>
      </w:pPr>
      <w:r>
        <w:rPr>
          <w:rFonts w:ascii="宋体" w:hAnsi="宋体" w:eastAsia="宋体" w:cs="宋体"/>
          <w:b/>
          <w:color w:val="000000"/>
          <w:sz w:val="44"/>
          <w:szCs w:val="44"/>
          <w:highlight w:val="yellow"/>
        </w:rPr>
        <w:br w:type="page" w:clear="all"/>
      </w:r>
      <w:r/>
    </w:p>
    <w:p>
      <w:pPr>
        <w:jc w:val="both"/>
        <w:rPr>
          <w:rFonts w:hint="eastAsia" w:ascii="宋体" w:hAnsi="宋体" w:eastAsia="宋体" w:cs="宋体"/>
          <w:color w:val="auto"/>
          <w:sz w:val="24"/>
          <w:szCs w:val="24"/>
        </w:rPr>
      </w:pPr>
      <w:r>
        <w:rPr>
          <w:rFonts w:hint="eastAsia" w:ascii="宋体" w:hAnsi="宋体" w:eastAsia="宋体" w:cs="宋体"/>
          <w:b/>
          <w:color w:val="auto"/>
          <w:sz w:val="24"/>
          <w:szCs w:val="24"/>
          <w:lang w:val="en-US" w:eastAsia="zh-CN"/>
        </w:rPr>
        <w:t xml:space="preserve">十五、</w:t>
      </w:r>
      <w:r>
        <w:rPr>
          <w:rFonts w:hint="eastAsia" w:ascii="宋体" w:hAnsi="宋体" w:eastAsia="宋体" w:cs="宋体"/>
          <w:b/>
          <w:color w:val="auto"/>
          <w:sz w:val="24"/>
          <w:szCs w:val="24"/>
        </w:rPr>
        <w:t xml:space="preserve">关于符合本国产品标准的声明函</w:t>
      </w:r>
      <w:r/>
    </w:p>
    <w:p>
      <w:pPr>
        <w:pStyle w:val="664"/>
        <w:ind w:firstLine="420"/>
        <w:spacing w:before="0" w:beforeAutospacing="0" w:after="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64"/>
        <w:ind w:firstLine="420"/>
        <w:spacing w:before="0" w:beforeAutospacing="0" w:after="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4"/>
        <w:ind w:firstLine="420"/>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2260600</wp:posOffset>
                </wp:positionH>
                <wp:positionV relativeFrom="paragraph">
                  <wp:posOffset>441960</wp:posOffset>
                </wp:positionV>
                <wp:extent cx="816610" cy="147320"/>
                <wp:effectExtent l="635" t="4445" r="8255" b="13335"/>
                <wp:wrapNone/>
                <wp:docPr id="1" name="直接箭头连接符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8480;o:allowoverlap:true;o:allowincell:true;mso-position-horizontal-relative:text;margin-left:178.0pt;mso-position-horizontal:absolute;mso-position-vertical-relative:text;margin-top:34.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1190625</wp:posOffset>
                </wp:positionH>
                <wp:positionV relativeFrom="paragraph">
                  <wp:posOffset>459105</wp:posOffset>
                </wp:positionV>
                <wp:extent cx="876300" cy="120015"/>
                <wp:effectExtent l="635" t="4445" r="12065" b="15240"/>
                <wp:wrapNone/>
                <wp:docPr id="2" name="直接箭头连接符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93.8pt;mso-position-horizontal:absolute;mso-position-vertical-relative:text;margin-top:36.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4819650</wp:posOffset>
                </wp:positionH>
                <wp:positionV relativeFrom="paragraph">
                  <wp:posOffset>271780</wp:posOffset>
                </wp:positionV>
                <wp:extent cx="364490" cy="97790"/>
                <wp:effectExtent l="1270" t="4445" r="2540" b="12065"/>
                <wp:wrapNone/>
                <wp:docPr id="3" name="直接箭头连接符 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7456;o:allowoverlap:true;o:allowincell:true;mso-position-horizontal-relative:text;margin-left:379.5pt;mso-position-horizontal:absolute;mso-position-vertical-relative:text;margin-top:21.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3510915</wp:posOffset>
                </wp:positionH>
                <wp:positionV relativeFrom="paragraph">
                  <wp:posOffset>247650</wp:posOffset>
                </wp:positionV>
                <wp:extent cx="816610" cy="103505"/>
                <wp:effectExtent l="635" t="4445" r="8255" b="6350"/>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276.4pt;mso-position-horizontal:absolute;mso-position-vertical-relative:text;margin-top:19.5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4789805</wp:posOffset>
                </wp:positionH>
                <wp:positionV relativeFrom="paragraph">
                  <wp:posOffset>61595</wp:posOffset>
                </wp:positionV>
                <wp:extent cx="577215" cy="92075"/>
                <wp:effectExtent l="635" t="4445" r="6350" b="508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77.1pt;mso-position-horizontal:absolute;mso-position-vertical-relative:text;margin-top:4.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2357120</wp:posOffset>
                </wp:positionH>
                <wp:positionV relativeFrom="paragraph">
                  <wp:posOffset>276860</wp:posOffset>
                </wp:positionV>
                <wp:extent cx="816610" cy="76200"/>
                <wp:effectExtent l="635" t="4445" r="8255" b="8255"/>
                <wp:wrapNone/>
                <wp:docPr id="6" name="直接箭头连接符 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185.6pt;mso-position-horizontal:absolute;mso-position-vertical-relative:text;margin-top:21.8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shd w:val="clear" w:color="auto" w:fill="ffffff"/>
        </w:rPr>
        <w:t xml:space="preserve">1.</w:t>
      </w:r>
      <w:r>
        <w:rPr>
          <w:rStyle w:val="668"/>
          <w:rFonts w:hint="eastAsia" w:ascii="宋体" w:hAnsi="宋体" w:eastAsia="宋体" w:cs="宋体"/>
          <w:i w:val="0"/>
          <w:color w:val="auto"/>
          <w:sz w:val="24"/>
          <w:szCs w:val="24"/>
          <w:u w:val="single"/>
          <w:shd w:val="clear" w:color="auto" w:fill="ffffff"/>
        </w:rPr>
        <w:t xml:space="preserve">（产品名称1）</w:t>
      </w:r>
      <w:r>
        <w:rPr>
          <w:rStyle w:val="668"/>
          <w:rFonts w:hint="eastAsia" w:ascii="宋体" w:hAnsi="宋体" w:eastAsia="宋体" w:cs="宋体"/>
          <w:i w:val="0"/>
          <w:color w:val="auto"/>
          <w:sz w:val="24"/>
          <w:szCs w:val="24"/>
          <w:shd w:val="clear" w:color="auto" w:fill="ffffff"/>
          <w:vertAlign w:val="superscript"/>
        </w:rPr>
        <w:t xml:space="preserve">1</w:t>
      </w:r>
      <w:r>
        <w:rPr>
          <w:rFonts w:hint="eastAsia" w:ascii="宋体" w:hAnsi="宋体" w:eastAsia="宋体" w:cs="宋体"/>
          <w:color w:val="auto"/>
          <w:sz w:val="24"/>
          <w:szCs w:val="24"/>
          <w:shd w:val="clear" w:color="auto" w:fill="ffffff"/>
        </w:rPr>
        <w:t xml:space="preserve">，生产厂为</w:t>
      </w:r>
      <w:r>
        <w:rPr>
          <w:rStyle w:val="668"/>
          <w:rFonts w:hint="eastAsia" w:ascii="宋体" w:hAnsi="宋体" w:eastAsia="宋体" w:cs="宋体"/>
          <w:i w:val="0"/>
          <w:color w:val="auto"/>
          <w:sz w:val="24"/>
          <w:szCs w:val="24"/>
          <w:u w:val="single"/>
          <w:shd w:val="clear" w:color="auto" w:fill="ffffff"/>
        </w:rPr>
        <w:t xml:space="preserve">（厂名）</w:t>
      </w:r>
      <w:r>
        <w:rPr>
          <w:rStyle w:val="668"/>
          <w:rFonts w:hint="eastAsia" w:ascii="宋体" w:hAnsi="宋体" w:eastAsia="宋体" w:cs="宋体"/>
          <w:i w:val="0"/>
          <w:color w:val="auto"/>
          <w:sz w:val="24"/>
          <w:szCs w:val="24"/>
          <w:shd w:val="clear" w:color="auto" w:fill="ffffff"/>
          <w:vertAlign w:val="superscript"/>
        </w:rPr>
        <w:t xml:space="preserve">2</w:t>
      </w:r>
      <w:r>
        <w:rPr>
          <w:rFonts w:hint="eastAsia" w:ascii="宋体" w:hAnsi="宋体" w:eastAsia="宋体" w:cs="宋体"/>
          <w:color w:val="auto"/>
          <w:sz w:val="24"/>
          <w:szCs w:val="24"/>
          <w:shd w:val="clear" w:color="auto" w:fill="ffffff"/>
        </w:rPr>
        <w:t xml:space="preserve">，厂址为</w:t>
      </w:r>
      <w:r>
        <w:rPr>
          <w:rStyle w:val="668"/>
          <w:rFonts w:hint="eastAsia" w:ascii="宋体" w:hAnsi="宋体" w:eastAsia="宋体" w:cs="宋体"/>
          <w:i w:val="0"/>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u w:val="single"/>
          <w:shd w:val="clear" w:color="auto" w:fill="ffffff"/>
        </w:rPr>
        <w:t xml:space="preserve"> </w:t>
      </w:r>
      <w:r>
        <w:rPr>
          <w:rStyle w:val="668"/>
          <w:rFonts w:hint="eastAsia" w:ascii="宋体" w:hAnsi="宋体" w:eastAsia="宋体" w:cs="宋体"/>
          <w:i w:val="0"/>
          <w:color w:val="auto"/>
          <w:sz w:val="24"/>
          <w:szCs w:val="24"/>
          <w:u w:val="single"/>
          <w:shd w:val="clear" w:color="auto" w:fill="ffffff"/>
        </w:rPr>
        <w:t xml:space="preserve">（产品名称1） </w:t>
      </w:r>
      <w:r>
        <w:rPr>
          <w:rFonts w:hint="eastAsia" w:ascii="宋体" w:hAnsi="宋体" w:eastAsia="宋体" w:cs="宋体"/>
          <w:color w:val="auto"/>
          <w:sz w:val="24"/>
          <w:szCs w:val="24"/>
          <w:shd w:val="clear" w:color="auto" w:fill="ffffff"/>
        </w:rPr>
        <w:t xml:space="preserve">的中国境内生产的组件成本占比≥</w:t>
      </w:r>
      <w:r>
        <w:rPr>
          <w:rStyle w:val="668"/>
          <w:rFonts w:hint="eastAsia" w:ascii="宋体" w:hAnsi="宋体" w:eastAsia="宋体" w:cs="宋体"/>
          <w:i w:val="0"/>
          <w:color w:val="auto"/>
          <w:sz w:val="24"/>
          <w:szCs w:val="24"/>
          <w:u w:val="single"/>
          <w:shd w:val="clear" w:color="auto" w:fill="ffffff"/>
        </w:rPr>
        <w:t xml:space="preserve">（规定比例）</w:t>
      </w:r>
      <w:r>
        <w:rPr>
          <w:rStyle w:val="668"/>
          <w:rFonts w:hint="eastAsia" w:ascii="宋体" w:hAnsi="宋体" w:eastAsia="宋体" w:cs="宋体"/>
          <w:i w:val="0"/>
          <w:color w:val="auto"/>
          <w:sz w:val="24"/>
          <w:szCs w:val="24"/>
          <w:shd w:val="clear" w:color="auto" w:fill="ffffff"/>
          <w:vertAlign w:val="superscript"/>
        </w:rPr>
        <w:t xml:space="preserve">3</w:t>
      </w:r>
      <w:r>
        <w:rPr>
          <w:rFonts w:hint="eastAsia" w:ascii="宋体" w:hAnsi="宋体" w:eastAsia="宋体" w:cs="宋体"/>
          <w:color w:val="auto"/>
          <w:sz w:val="24"/>
          <w:szCs w:val="24"/>
          <w:shd w:val="clear" w:color="auto" w:fill="ffffff"/>
        </w:rPr>
        <w:t xml:space="preserve">。</w:t>
      </w:r>
      <w:r>
        <w:rPr>
          <w:rStyle w:val="668"/>
          <w:rFonts w:hint="eastAsia" w:ascii="宋体" w:hAnsi="宋体" w:eastAsia="宋体" w:cs="宋体"/>
          <w:i w:val="0"/>
          <w:color w:val="auto"/>
          <w:sz w:val="24"/>
          <w:szCs w:val="24"/>
          <w:u w:val="single"/>
          <w:shd w:val="clear" w:color="auto" w:fill="ffffff"/>
        </w:rPr>
        <w:t xml:space="preserve">（产品名称1）</w:t>
      </w:r>
      <w:r>
        <w:rPr>
          <w:rFonts w:hint="eastAsia" w:ascii="宋体" w:hAnsi="宋体" w:eastAsia="宋体" w:cs="宋体"/>
          <w:color w:val="auto"/>
          <w:sz w:val="24"/>
          <w:szCs w:val="24"/>
          <w:shd w:val="clear" w:color="auto" w:fill="ffffff"/>
        </w:rPr>
        <w:t xml:space="preserve">的</w:t>
      </w:r>
      <w:r>
        <w:rPr>
          <w:rStyle w:val="668"/>
          <w:rFonts w:hint="eastAsia" w:ascii="宋体" w:hAnsi="宋体" w:eastAsia="宋体" w:cs="宋体"/>
          <w:i w:val="0"/>
          <w:color w:val="auto"/>
          <w:sz w:val="24"/>
          <w:szCs w:val="24"/>
          <w:u w:val="single"/>
          <w:shd w:val="clear" w:color="auto" w:fill="ffffff"/>
        </w:rPr>
        <w:t xml:space="preserve">（关键组件）</w:t>
      </w:r>
      <w:r>
        <w:rPr>
          <w:rStyle w:val="668"/>
          <w:rFonts w:hint="eastAsia" w:ascii="宋体" w:hAnsi="宋体" w:eastAsia="宋体" w:cs="宋体"/>
          <w:i w:val="0"/>
          <w:color w:val="auto"/>
          <w:sz w:val="24"/>
          <w:szCs w:val="24"/>
          <w:shd w:val="clear" w:color="auto" w:fill="ffffff"/>
          <w:vertAlign w:val="superscript"/>
        </w:rPr>
        <w:t xml:space="preserve">4</w:t>
      </w:r>
      <w:r>
        <w:rPr>
          <w:rFonts w:hint="eastAsia" w:ascii="宋体" w:hAnsi="宋体" w:eastAsia="宋体" w:cs="宋体"/>
          <w:color w:val="auto"/>
          <w:sz w:val="24"/>
          <w:szCs w:val="24"/>
          <w:shd w:val="clear" w:color="auto" w:fill="ffffff"/>
        </w:rPr>
        <w:t xml:space="preserve">在中国境内生产。</w:t>
      </w:r>
      <w:r>
        <w:rPr>
          <w:rStyle w:val="668"/>
          <w:rFonts w:hint="eastAsia" w:ascii="宋体" w:hAnsi="宋体" w:eastAsia="宋体" w:cs="宋体"/>
          <w:i w:val="0"/>
          <w:color w:val="auto"/>
          <w:sz w:val="24"/>
          <w:szCs w:val="24"/>
          <w:u w:val="single"/>
          <w:shd w:val="clear" w:color="auto" w:fill="ffffff"/>
        </w:rPr>
        <w:t xml:space="preserve">（产品名称1）</w:t>
      </w:r>
      <w:r>
        <w:rPr>
          <w:rFonts w:hint="eastAsia" w:ascii="宋体" w:hAnsi="宋体" w:eastAsia="宋体" w:cs="宋体"/>
          <w:color w:val="auto"/>
          <w:sz w:val="24"/>
          <w:szCs w:val="24"/>
          <w:shd w:val="clear" w:color="auto" w:fill="ffffff"/>
        </w:rPr>
        <w:t xml:space="preserve">的</w:t>
      </w:r>
      <w:r>
        <w:rPr>
          <w:rStyle w:val="668"/>
          <w:rFonts w:hint="eastAsia" w:ascii="宋体" w:hAnsi="宋体" w:eastAsia="宋体" w:cs="宋体"/>
          <w:i w:val="0"/>
          <w:color w:val="auto"/>
          <w:sz w:val="24"/>
          <w:szCs w:val="24"/>
          <w:u w:val="single"/>
          <w:shd w:val="clear" w:color="auto" w:fill="ffffff"/>
        </w:rPr>
        <w:t xml:space="preserve">（关键工序）</w:t>
      </w:r>
      <w:r>
        <w:rPr>
          <w:rStyle w:val="668"/>
          <w:rFonts w:hint="eastAsia" w:ascii="宋体" w:hAnsi="宋体" w:eastAsia="宋体" w:cs="宋体"/>
          <w:i w:val="0"/>
          <w:color w:val="auto"/>
          <w:sz w:val="24"/>
          <w:szCs w:val="24"/>
          <w:shd w:val="clear" w:color="auto" w:fill="ffffff"/>
          <w:vertAlign w:val="superscript"/>
        </w:rPr>
        <w:t xml:space="preserve">5</w:t>
      </w:r>
      <w:r>
        <w:rPr>
          <w:rFonts w:hint="eastAsia" w:ascii="宋体" w:hAnsi="宋体" w:eastAsia="宋体" w:cs="宋体"/>
          <w:color w:val="auto"/>
          <w:sz w:val="24"/>
          <w:szCs w:val="24"/>
          <w:shd w:val="clear" w:color="auto" w:fill="ffffff"/>
        </w:rPr>
        <w:t xml:space="preserve">在中国境内完成。</w:t>
      </w:r>
      <w:r/>
    </w:p>
    <w:p>
      <w:pPr>
        <w:pStyle w:val="664"/>
        <w:ind w:firstLine="420"/>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1017270</wp:posOffset>
                </wp:positionH>
                <wp:positionV relativeFrom="paragraph">
                  <wp:posOffset>433705</wp:posOffset>
                </wp:positionV>
                <wp:extent cx="908685" cy="140970"/>
                <wp:effectExtent l="635" t="4445" r="5080" b="6985"/>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80.1pt;mso-position-horizontal:absolute;mso-position-vertical-relative:text;margin-top:34.1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2165985</wp:posOffset>
                </wp:positionH>
                <wp:positionV relativeFrom="paragraph">
                  <wp:posOffset>455295</wp:posOffset>
                </wp:positionV>
                <wp:extent cx="821690" cy="102870"/>
                <wp:effectExtent l="635" t="4445" r="3175" b="6985"/>
                <wp:wrapNone/>
                <wp:docPr id="8" name="直接箭头连接符 1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5408;o:allowoverlap:true;o:allowincell:true;mso-position-horizontal-relative:text;margin-left:170.5pt;mso-position-horizontal:absolute;mso-position-vertical-relative:text;margin-top:35.9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4535805</wp:posOffset>
                </wp:positionH>
                <wp:positionV relativeFrom="paragraph">
                  <wp:posOffset>227965</wp:posOffset>
                </wp:positionV>
                <wp:extent cx="462280" cy="147320"/>
                <wp:effectExtent l="1270" t="4445" r="6350" b="13335"/>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357.1pt;mso-position-horizontal:absolute;mso-position-vertical-relative:text;margin-top:17.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3313430</wp:posOffset>
                </wp:positionH>
                <wp:positionV relativeFrom="paragraph">
                  <wp:posOffset>227330</wp:posOffset>
                </wp:positionV>
                <wp:extent cx="849630" cy="120015"/>
                <wp:effectExtent l="635" t="4445" r="635" b="15240"/>
                <wp:wrapNone/>
                <wp:docPr id="10"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260.9pt;mso-position-horizontal:absolute;mso-position-vertical-relative:text;margin-top:17.9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2245995</wp:posOffset>
                </wp:positionH>
                <wp:positionV relativeFrom="paragraph">
                  <wp:posOffset>234315</wp:posOffset>
                </wp:positionV>
                <wp:extent cx="843915" cy="125730"/>
                <wp:effectExtent l="635" t="4445" r="6350" b="9525"/>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176.8pt;mso-position-horizontal:absolute;mso-position-vertical-relative:text;margin-top:18.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shd w:val="clear" w:color="auto" w:fill="ffffff"/>
        </w:rPr>
        <w:t xml:space="preserve">2.</w:t>
      </w:r>
      <w:r>
        <w:rPr>
          <w:rStyle w:val="668"/>
          <w:rFonts w:hint="eastAsia" w:ascii="宋体" w:hAnsi="宋体" w:eastAsia="宋体" w:cs="宋体"/>
          <w:i w:val="0"/>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，生产厂为</w:t>
      </w:r>
      <w:r>
        <w:rPr>
          <w:rStyle w:val="668"/>
          <w:rFonts w:hint="eastAsia" w:ascii="宋体" w:hAnsi="宋体" w:eastAsia="宋体" w:cs="宋体"/>
          <w:i w:val="0"/>
          <w:color w:val="auto"/>
          <w:sz w:val="24"/>
          <w:szCs w:val="24"/>
          <w:u w:val="single"/>
          <w:shd w:val="clear" w:color="auto" w:fill="ffffff"/>
        </w:rPr>
        <w:t xml:space="preserve">（厂名）</w:t>
      </w:r>
      <w:r>
        <w:rPr>
          <w:rFonts w:hint="eastAsia" w:ascii="宋体" w:hAnsi="宋体" w:eastAsia="宋体" w:cs="宋体"/>
          <w:color w:val="auto"/>
          <w:sz w:val="24"/>
          <w:szCs w:val="24"/>
          <w:shd w:val="clear" w:color="auto" w:fill="ffffff"/>
        </w:rPr>
        <w:t xml:space="preserve">，厂址为</w:t>
      </w:r>
      <w:r>
        <w:rPr>
          <w:rStyle w:val="668"/>
          <w:rFonts w:hint="eastAsia" w:ascii="宋体" w:hAnsi="宋体" w:eastAsia="宋体" w:cs="宋体"/>
          <w:i w:val="0"/>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Style w:val="668"/>
          <w:rFonts w:hint="eastAsia" w:ascii="宋体" w:hAnsi="宋体" w:eastAsia="宋体" w:cs="宋体"/>
          <w:i w:val="0"/>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的中国境内生产的组件成本占比≥</w:t>
      </w:r>
      <w:r>
        <w:rPr>
          <w:rStyle w:val="668"/>
          <w:rFonts w:hint="eastAsia" w:ascii="宋体" w:hAnsi="宋体" w:eastAsia="宋体" w:cs="宋体"/>
          <w:i w:val="0"/>
          <w:color w:val="auto"/>
          <w:sz w:val="24"/>
          <w:szCs w:val="24"/>
          <w:u w:val="single"/>
          <w:shd w:val="clear" w:color="auto" w:fill="ffffff"/>
        </w:rPr>
        <w:t xml:space="preserve">（规定比例）</w:t>
      </w:r>
      <w:r>
        <w:rPr>
          <w:rFonts w:hint="eastAsia" w:ascii="宋体" w:hAnsi="宋体" w:eastAsia="宋体" w:cs="宋体"/>
          <w:color w:val="auto"/>
          <w:sz w:val="24"/>
          <w:szCs w:val="24"/>
          <w:shd w:val="clear" w:color="auto" w:fill="ffffff"/>
        </w:rPr>
        <w:t xml:space="preserve">。</w:t>
      </w:r>
      <w:r>
        <w:rPr>
          <w:rStyle w:val="668"/>
          <w:rFonts w:hint="eastAsia" w:ascii="宋体" w:hAnsi="宋体" w:eastAsia="宋体" w:cs="宋体"/>
          <w:i w:val="0"/>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的</w:t>
      </w:r>
      <w:r>
        <w:rPr>
          <w:rStyle w:val="668"/>
          <w:rFonts w:hint="eastAsia" w:ascii="宋体" w:hAnsi="宋体" w:eastAsia="宋体" w:cs="宋体"/>
          <w:i w:val="0"/>
          <w:color w:val="auto"/>
          <w:sz w:val="24"/>
          <w:szCs w:val="24"/>
          <w:u w:val="single"/>
          <w:shd w:val="clear" w:color="auto" w:fill="ffffff"/>
        </w:rPr>
        <w:t xml:space="preserve">（关键组件）</w:t>
      </w:r>
      <w:r>
        <w:rPr>
          <w:rFonts w:hint="eastAsia" w:ascii="宋体" w:hAnsi="宋体" w:eastAsia="宋体" w:cs="宋体"/>
          <w:color w:val="auto"/>
          <w:sz w:val="24"/>
          <w:szCs w:val="24"/>
          <w:shd w:val="clear" w:color="auto" w:fill="ffffff"/>
        </w:rPr>
        <w:t xml:space="preserve">在中国境内生产。</w:t>
      </w:r>
      <w:r>
        <w:rPr>
          <w:rStyle w:val="668"/>
          <w:rFonts w:hint="eastAsia" w:ascii="宋体" w:hAnsi="宋体" w:eastAsia="宋体" w:cs="宋体"/>
          <w:i w:val="0"/>
          <w:color w:val="auto"/>
          <w:sz w:val="24"/>
          <w:szCs w:val="24"/>
          <w:u w:val="single"/>
          <w:shd w:val="clear" w:color="auto" w:fill="ffffff"/>
        </w:rPr>
        <w:t xml:space="preserve">（产品名称1）</w:t>
      </w:r>
      <w:r>
        <w:rPr>
          <w:rFonts w:hint="eastAsia" w:ascii="宋体" w:hAnsi="宋体" w:eastAsia="宋体" w:cs="宋体"/>
          <w:color w:val="auto"/>
          <w:sz w:val="24"/>
          <w:szCs w:val="24"/>
          <w:shd w:val="clear" w:color="auto" w:fill="ffffff"/>
        </w:rPr>
        <w:t xml:space="preserve">的</w:t>
      </w:r>
      <w:r>
        <w:rPr>
          <w:rStyle w:val="668"/>
          <w:rFonts w:hint="eastAsia" w:ascii="宋体" w:hAnsi="宋体" w:eastAsia="宋体" w:cs="宋体"/>
          <w:i w:val="0"/>
          <w:color w:val="auto"/>
          <w:sz w:val="24"/>
          <w:szCs w:val="24"/>
          <w:u w:val="single"/>
          <w:shd w:val="clear" w:color="auto" w:fill="ffffff"/>
        </w:rPr>
        <w:t xml:space="preserve">（关键工序）</w:t>
      </w:r>
      <w:r>
        <w:rPr>
          <w:rFonts w:hint="eastAsia" w:ascii="宋体" w:hAnsi="宋体" w:eastAsia="宋体" w:cs="宋体"/>
          <w:color w:val="auto"/>
          <w:sz w:val="24"/>
          <w:szCs w:val="24"/>
          <w:shd w:val="clear" w:color="auto" w:fill="ffffff"/>
        </w:rPr>
        <w:t xml:space="preserve">在中国境内完成。</w:t>
      </w:r>
      <w:r/>
    </w:p>
    <w:p>
      <w:pPr>
        <w:pStyle w:val="664"/>
        <w:ind w:firstLine="420"/>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w:t>
      </w:r>
      <w:r/>
    </w:p>
    <w:p>
      <w:pPr>
        <w:pStyle w:val="664"/>
        <w:ind w:firstLine="420"/>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664"/>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64"/>
        <w:ind w:right="480" w:firstLine="3720"/>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公司（单位）名称（盖章）：　        </w:t>
      </w:r>
      <w:r/>
    </w:p>
    <w:p>
      <w:pPr>
        <w:pStyle w:val="664"/>
        <w:jc w:val="center"/>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                                日期：　   年　  月　  日         </w:t>
      </w:r>
      <w:r/>
    </w:p>
    <w:p>
      <w:pPr>
        <w:pStyle w:val="664"/>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__________________</w:t>
      </w:r>
      <w:r/>
    </w:p>
    <w:p>
      <w:pPr>
        <w:pStyle w:val="664"/>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1.产品如有型号，请在“产品名称”栏一并填写。</w:t>
      </w:r>
      <w:r/>
    </w:p>
    <w:p>
      <w:pPr>
        <w:pStyle w:val="664"/>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2.生产厂名与厂址应与生产厂营业执照载明的相关信息保持一致。</w:t>
      </w:r>
      <w:r/>
    </w:p>
    <w:p>
      <w:pPr>
        <w:pStyle w:val="664"/>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3.该产品的中国境内生产的组件成本占比相关要求实施前，“规定比例”栏可不填，下同。</w:t>
      </w:r>
      <w:r/>
    </w:p>
    <w:p>
      <w:pPr>
        <w:pStyle w:val="664"/>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4.该产品的关键组件要求实施前，“关键组件”栏可不填，下同。</w:t>
      </w:r>
      <w:r/>
    </w:p>
    <w:p>
      <w:pPr>
        <w:pStyle w:val="664"/>
        <w:spacing w:before="30" w:beforeAutospacing="0" w:after="30" w:afterAutospacing="0" w:line="0" w:lineRule="atLeas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5.该产品的关键工序要求实施前，“关键工序”栏可不填，下同。</w:t>
      </w:r>
      <w:r/>
    </w:p>
    <w:p>
      <w:pPr>
        <w:pStyle w:val="664"/>
        <w:spacing w:before="30" w:beforeAutospacing="0" w:after="30" w:afterAutospacing="0" w:line="0" w:lineRule="atLeas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6.用斜线划除的地方无需填写。</w:t>
      </w:r>
      <w:r/>
    </w:p>
    <w:p>
      <w:pPr>
        <w:pStyle w:val="929"/>
        <w:numPr>
          <w:ilvl w:val="0"/>
          <w:numId w:val="0"/>
        </w:numPr>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pStyle w:val="929"/>
        <w:numPr>
          <w:ilvl w:val="0"/>
          <w:numId w:val="0"/>
        </w:num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929"/>
        <w:numPr>
          <w:ilvl w:val="0"/>
          <w:numId w:val="0"/>
        </w:num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br w:type="page" w:clear="all"/>
      </w:r>
      <w:r/>
    </w:p>
    <w:p>
      <w:pPr>
        <w:pStyle w:val="929"/>
        <w:numPr>
          <w:ilvl w:val="0"/>
          <w:numId w:val="0"/>
        </w:numPr>
        <w:rPr>
          <w:color w:val="000000"/>
        </w:rPr>
      </w:pPr>
      <w:r>
        <w:rPr>
          <w:rFonts w:hint="eastAsia" w:ascii="宋体" w:hAnsi="宋体" w:eastAsia="宋体" w:cs="宋体"/>
          <w:color w:val="000000"/>
          <w:sz w:val="24"/>
          <w:szCs w:val="24"/>
          <w:lang w:val="en-US" w:eastAsia="zh-CN" w:bidi="ar-SA"/>
        </w:rPr>
        <w:t xml:space="preserve">十</w:t>
      </w:r>
      <w:r>
        <w:rPr>
          <w:rFonts w:hint="eastAsia" w:cs="宋体"/>
          <w:color w:val="000000"/>
          <w:sz w:val="24"/>
          <w:szCs w:val="24"/>
          <w:lang w:val="en-US" w:eastAsia="zh-CN" w:bidi="ar-SA"/>
        </w:rPr>
        <w:t xml:space="preserve">六</w:t>
      </w:r>
      <w:r>
        <w:rPr>
          <w:rFonts w:hint="eastAsia" w:ascii="宋体" w:hAnsi="宋体" w:eastAsia="宋体" w:cs="宋体"/>
          <w:color w:val="000000"/>
          <w:sz w:val="24"/>
          <w:szCs w:val="24"/>
          <w:lang w:val="en-US" w:eastAsia="zh-CN" w:bidi="ar-SA"/>
        </w:rPr>
        <w:t xml:space="preserve">、</w:t>
      </w:r>
      <w:r>
        <w:rPr>
          <w:color w:val="000000"/>
        </w:rPr>
        <w:t xml:space="preserve">本项目要求的其他资料</w:t>
      </w:r>
      <w:r/>
    </w:p>
    <w:p>
      <w:pPr>
        <w:pStyle w:val="929"/>
        <w:numPr>
          <w:ilvl w:val="0"/>
          <w:numId w:val="0"/>
        </w:numPr>
        <w:rPr>
          <w:rFonts w:hint="default" w:eastAsia="宋体"/>
          <w:color w:val="000000"/>
          <w:lang w:val="en-US" w:eastAsia="zh-CN"/>
        </w:rPr>
      </w:pPr>
      <w:r>
        <w:rPr>
          <w:rFonts w:hint="eastAsia"/>
          <w:color w:val="000000"/>
          <w:lang w:val="en-US" w:eastAsia="zh-CN"/>
        </w:rPr>
        <w:t xml:space="preserve">如货物检测报告等。</w:t>
      </w:r>
      <w:r/>
    </w:p>
    <w:p>
      <w:pPr>
        <w:pStyle w:val="929"/>
        <w:rPr>
          <w:color w:val="000000"/>
        </w:rPr>
      </w:pPr>
      <w:r>
        <w:rPr>
          <w:color w:val="000000"/>
        </w:rPr>
      </w:r>
      <w:r/>
    </w:p>
    <w:p>
      <w:pPr>
        <w:pStyle w:val="929"/>
        <w:rPr>
          <w:color w:val="000000"/>
        </w:rPr>
      </w:pPr>
      <w:r>
        <w:rPr>
          <w:color w:val="000000"/>
        </w:rPr>
      </w:r>
      <w:r/>
    </w:p>
    <w:p>
      <w:pPr>
        <w:pStyle w:val="929"/>
        <w:rPr>
          <w:iCs/>
          <w:color w:val="000000"/>
        </w:rPr>
        <w:outlineLvl w:val="1"/>
      </w:pPr>
      <w:r>
        <w:rPr>
          <w:iCs/>
          <w:color w:val="000000"/>
        </w:rPr>
      </w:r>
      <w:r/>
    </w:p>
    <w:p>
      <w:pPr>
        <w:pStyle w:val="929"/>
        <w:rPr>
          <w:color w:val="000000"/>
        </w:rPr>
      </w:pPr>
      <w:r>
        <w:rPr>
          <w:color w:val="000000"/>
        </w:rPr>
      </w:r>
      <w:r/>
    </w:p>
    <w:p>
      <w:pPr>
        <w:pStyle w:val="929"/>
        <w:rPr>
          <w:color w:val="000000"/>
        </w:rPr>
      </w:pPr>
      <w:r>
        <w:rPr>
          <w:color w:val="000000"/>
        </w:rPr>
      </w:r>
      <w:bookmarkEnd w:id="60"/>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pStyle w:val="929"/>
        <w:rPr>
          <w:color w:val="000000"/>
          <w:highlight w:val="none"/>
        </w:rPr>
      </w:pPr>
      <w:r>
        <w:rPr>
          <w:color w:val="000000"/>
          <w:highlight w:val="none"/>
        </w:rPr>
      </w:r>
      <w:r/>
    </w:p>
    <w:p>
      <w:pPr>
        <w:pStyle w:val="929"/>
        <w:jc w:val="center"/>
        <w:rPr>
          <w:color w:val="000000"/>
          <w:highlight w:val="none"/>
        </w:rPr>
      </w:pPr>
      <w:r>
        <w:br w:type="page" w:clear="all"/>
      </w:r>
      <w:r>
        <w:rPr>
          <w:color w:val="000000"/>
        </w:rPr>
        <w:t xml:space="preserve">质疑函范本</w:t>
      </w:r>
      <w:r/>
    </w:p>
    <w:p>
      <w:pPr>
        <w:pStyle w:val="929"/>
        <w:rPr>
          <w:color w:val="000000"/>
        </w:rPr>
      </w:pPr>
      <w:r>
        <w:rPr>
          <w:color w:val="000000"/>
        </w:rPr>
        <w:t xml:space="preserve">一、质疑供应商基本信息</w:t>
      </w:r>
      <w:r/>
    </w:p>
    <w:p>
      <w:pPr>
        <w:pStyle w:val="929"/>
        <w:rPr>
          <w:color w:val="000000"/>
        </w:rPr>
      </w:pPr>
      <w:r>
        <w:rPr>
          <w:color w:val="000000"/>
        </w:rPr>
        <w:t xml:space="preserve">质疑供应商：                                                              </w:t>
      </w:r>
      <w:r/>
    </w:p>
    <w:p>
      <w:pPr>
        <w:pStyle w:val="929"/>
        <w:rPr>
          <w:color w:val="000000"/>
        </w:rPr>
      </w:pPr>
      <w:r>
        <w:rPr>
          <w:color w:val="000000"/>
        </w:rPr>
        <w:t xml:space="preserve">地址：                             邮编：                                    </w:t>
      </w:r>
      <w:r/>
    </w:p>
    <w:p>
      <w:pPr>
        <w:pStyle w:val="929"/>
        <w:rPr>
          <w:color w:val="000000"/>
        </w:rPr>
      </w:pPr>
      <w:r>
        <w:rPr>
          <w:color w:val="000000"/>
        </w:rPr>
        <w:t xml:space="preserve">联系人：                      联系电话：                                       </w:t>
      </w:r>
      <w:r/>
    </w:p>
    <w:p>
      <w:pPr>
        <w:pStyle w:val="929"/>
        <w:rPr>
          <w:color w:val="000000"/>
        </w:rPr>
      </w:pPr>
      <w:r>
        <w:rPr>
          <w:color w:val="000000"/>
        </w:rPr>
        <w:t xml:space="preserve">授权代表：                                                                 </w:t>
      </w:r>
      <w:r/>
    </w:p>
    <w:p>
      <w:pPr>
        <w:pStyle w:val="929"/>
        <w:rPr>
          <w:color w:val="000000"/>
        </w:rPr>
      </w:pPr>
      <w:r>
        <w:rPr>
          <w:color w:val="000000"/>
        </w:rPr>
        <w:t xml:space="preserve">联系电话：                                                                </w:t>
      </w:r>
      <w:r/>
    </w:p>
    <w:p>
      <w:pPr>
        <w:pStyle w:val="929"/>
        <w:rPr>
          <w:color w:val="000000"/>
        </w:rPr>
      </w:pPr>
      <w:r>
        <w:rPr>
          <w:color w:val="000000"/>
        </w:rPr>
        <w:t xml:space="preserve">地址：                         邮编：                                     </w:t>
      </w:r>
      <w:r/>
    </w:p>
    <w:p>
      <w:pPr>
        <w:pStyle w:val="929"/>
        <w:rPr>
          <w:color w:val="000000"/>
        </w:rPr>
      </w:pPr>
      <w:r>
        <w:rPr>
          <w:color w:val="000000"/>
        </w:rPr>
        <w:t xml:space="preserve">二、质疑项目基本情况</w:t>
      </w:r>
      <w:r/>
    </w:p>
    <w:p>
      <w:pPr>
        <w:pStyle w:val="929"/>
        <w:rPr>
          <w:color w:val="000000"/>
        </w:rPr>
      </w:pPr>
      <w:r>
        <w:rPr>
          <w:color w:val="000000"/>
        </w:rPr>
        <w:t xml:space="preserve">质疑项目的名称：                                                          </w:t>
      </w:r>
      <w:r/>
    </w:p>
    <w:p>
      <w:pPr>
        <w:pStyle w:val="929"/>
        <w:rPr>
          <w:color w:val="000000"/>
        </w:rPr>
      </w:pPr>
      <w:r>
        <w:rPr>
          <w:color w:val="000000"/>
        </w:rPr>
        <w:t xml:space="preserve">质疑项目的编号：                         包号：                           </w:t>
      </w:r>
      <w:r/>
    </w:p>
    <w:p>
      <w:pPr>
        <w:pStyle w:val="929"/>
        <w:rPr>
          <w:color w:val="000000"/>
        </w:rPr>
      </w:pPr>
      <w:r>
        <w:rPr>
          <w:color w:val="000000"/>
        </w:rPr>
        <w:t xml:space="preserve">采购人名称：                                                              </w:t>
      </w:r>
      <w:r/>
    </w:p>
    <w:p>
      <w:pPr>
        <w:pStyle w:val="929"/>
        <w:rPr>
          <w:color w:val="000000"/>
        </w:rPr>
      </w:pPr>
      <w:r>
        <w:rPr>
          <w:color w:val="000000"/>
        </w:rPr>
        <w:t xml:space="preserve">采购文件获取日期：                                                        </w:t>
      </w:r>
      <w:r/>
    </w:p>
    <w:p>
      <w:pPr>
        <w:pStyle w:val="929"/>
        <w:rPr>
          <w:color w:val="000000"/>
        </w:rPr>
      </w:pPr>
      <w:r>
        <w:rPr>
          <w:color w:val="000000"/>
        </w:rPr>
        <w:t xml:space="preserve">三、质疑事项具体内容</w:t>
      </w:r>
      <w:r/>
    </w:p>
    <w:p>
      <w:pPr>
        <w:pStyle w:val="929"/>
        <w:rPr>
          <w:color w:val="000000"/>
        </w:rPr>
      </w:pPr>
      <w:r>
        <w:rPr>
          <w:color w:val="000000"/>
        </w:rPr>
        <w:t xml:space="preserve">质疑事项1：                                                              </w:t>
      </w:r>
      <w:r/>
    </w:p>
    <w:p>
      <w:pPr>
        <w:pStyle w:val="929"/>
        <w:rPr>
          <w:color w:val="000000"/>
        </w:rPr>
      </w:pPr>
      <w:r>
        <w:rPr>
          <w:color w:val="000000"/>
        </w:rPr>
        <w:t xml:space="preserve">事实依据：                                                                </w:t>
      </w:r>
      <w:r/>
    </w:p>
    <w:p>
      <w:pPr>
        <w:pStyle w:val="929"/>
        <w:rPr>
          <w:color w:val="000000"/>
        </w:rPr>
      </w:pPr>
      <w:r>
        <w:rPr>
          <w:color w:val="000000"/>
        </w:rPr>
        <w:t xml:space="preserve">                                                                           </w:t>
      </w:r>
      <w:r/>
    </w:p>
    <w:p>
      <w:pPr>
        <w:pStyle w:val="929"/>
        <w:rPr>
          <w:color w:val="000000"/>
        </w:rPr>
      </w:pPr>
      <w:r>
        <w:rPr>
          <w:color w:val="000000"/>
        </w:rPr>
        <w:t xml:space="preserve">法律依据：                                                                 </w:t>
      </w:r>
      <w:r/>
    </w:p>
    <w:p>
      <w:pPr>
        <w:pStyle w:val="929"/>
        <w:rPr>
          <w:color w:val="000000"/>
        </w:rPr>
      </w:pPr>
      <w:r>
        <w:rPr>
          <w:color w:val="000000"/>
        </w:rPr>
        <w:t xml:space="preserve">                                                                           </w:t>
      </w:r>
      <w:r/>
    </w:p>
    <w:p>
      <w:pPr>
        <w:pStyle w:val="929"/>
        <w:rPr>
          <w:color w:val="000000"/>
        </w:rPr>
      </w:pPr>
      <w:r>
        <w:rPr>
          <w:color w:val="000000"/>
        </w:rPr>
        <w:t xml:space="preserve">质疑事项2</w:t>
      </w:r>
      <w:r/>
    </w:p>
    <w:p>
      <w:pPr>
        <w:pStyle w:val="929"/>
        <w:rPr>
          <w:color w:val="000000"/>
        </w:rPr>
      </w:pPr>
      <w:r>
        <w:rPr>
          <w:color w:val="000000"/>
        </w:rPr>
        <w:t xml:space="preserve">……</w:t>
      </w:r>
      <w:r/>
    </w:p>
    <w:p>
      <w:pPr>
        <w:pStyle w:val="929"/>
        <w:rPr>
          <w:color w:val="000000"/>
        </w:rPr>
      </w:pPr>
      <w:r>
        <w:rPr>
          <w:color w:val="000000"/>
        </w:rPr>
        <w:t xml:space="preserve">四、与质疑事项相关的质疑请求</w:t>
      </w:r>
      <w:r/>
    </w:p>
    <w:p>
      <w:pPr>
        <w:pStyle w:val="929"/>
        <w:rPr>
          <w:color w:val="000000"/>
        </w:rPr>
      </w:pPr>
      <w:r>
        <w:rPr>
          <w:color w:val="000000"/>
        </w:rPr>
        <w:t xml:space="preserve">请求：                                                                     </w:t>
      </w:r>
      <w:r/>
    </w:p>
    <w:p>
      <w:pPr>
        <w:pStyle w:val="929"/>
        <w:rPr>
          <w:color w:val="000000"/>
        </w:rPr>
      </w:pPr>
      <w:r>
        <w:rPr>
          <w:color w:val="000000"/>
        </w:rPr>
        <w:t xml:space="preserve">签字(签章)：                   公章：                      </w:t>
      </w:r>
      <w:r/>
    </w:p>
    <w:p>
      <w:pPr>
        <w:pStyle w:val="929"/>
        <w:rPr>
          <w:color w:val="000000"/>
        </w:rPr>
      </w:pPr>
      <w:r>
        <w:rPr>
          <w:color w:val="000000"/>
        </w:rPr>
        <w:t xml:space="preserve">日期：    </w:t>
      </w:r>
      <w:r/>
    </w:p>
    <w:p>
      <w:pPr>
        <w:pStyle w:val="929"/>
        <w:rPr>
          <w:color w:val="000000"/>
        </w:rPr>
      </w:pPr>
      <w:r>
        <w:rPr>
          <w:color w:val="000000"/>
        </w:rPr>
        <w:t xml:space="preserve">质疑函制作说明：</w:t>
      </w:r>
      <w:r/>
    </w:p>
    <w:p>
      <w:pPr>
        <w:pStyle w:val="929"/>
        <w:rPr>
          <w:color w:val="000000"/>
        </w:rPr>
      </w:pPr>
      <w:r>
        <w:rPr>
          <w:color w:val="000000"/>
        </w:rPr>
        <w:t xml:space="preserve">1.供应商提出质疑时，应提交质疑函和必要的证明材料。</w:t>
      </w:r>
      <w:r/>
    </w:p>
    <w:p>
      <w:pPr>
        <w:pStyle w:val="929"/>
        <w:rPr>
          <w:color w:val="000000"/>
        </w:rPr>
      </w:pPr>
      <w:r>
        <w:rPr>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29"/>
        <w:rPr>
          <w:color w:val="000000"/>
        </w:rPr>
      </w:pPr>
      <w:r>
        <w:rPr>
          <w:color w:val="000000"/>
        </w:rPr>
        <w:t xml:space="preserve">3.质疑供应商若对项目的某一分包进行质疑，质疑函中应列明具体分包号。</w:t>
      </w:r>
      <w:r/>
    </w:p>
    <w:p>
      <w:pPr>
        <w:pStyle w:val="929"/>
        <w:rPr>
          <w:color w:val="000000"/>
        </w:rPr>
      </w:pPr>
      <w:r>
        <w:rPr>
          <w:color w:val="000000"/>
        </w:rPr>
        <w:t xml:space="preserve">4.质疑函的质疑事项应具体、明确，并有必要的事实依据和法律依据。</w:t>
      </w:r>
      <w:r/>
    </w:p>
    <w:p>
      <w:pPr>
        <w:pStyle w:val="929"/>
        <w:rPr>
          <w:color w:val="000000"/>
        </w:rPr>
      </w:pPr>
      <w:r>
        <w:rPr>
          <w:color w:val="000000"/>
        </w:rPr>
        <w:t xml:space="preserve">5.质疑函的质疑请求应与质疑事项相关。</w:t>
      </w:r>
      <w:r/>
    </w:p>
    <w:p>
      <w:pPr>
        <w:pStyle w:val="929"/>
        <w:rPr>
          <w:color w:val="000000"/>
        </w:rPr>
      </w:pPr>
      <w:r>
        <w:rPr>
          <w:color w:val="000000"/>
        </w:rPr>
        <w:t xml:space="preserve">6.质疑供应商为自然人的，质疑函应由本人签字；质疑供应商为法人或者其他组织的，质疑函应由法定代表人、主要负责人，或者其授权代表签字或者盖章，并加盖公章。</w:t>
      </w:r>
      <w:r/>
    </w:p>
    <w:p>
      <w:pPr>
        <w:pStyle w:val="929"/>
        <w:rPr>
          <w:color w:val="000000"/>
        </w:rPr>
      </w:pPr>
      <w:r>
        <w:rPr>
          <w:color w:val="000000"/>
        </w:rPr>
      </w:r>
      <w:r/>
    </w:p>
    <w:p>
      <w:pPr>
        <w:pStyle w:val="929"/>
        <w:rPr>
          <w:color w:val="000000"/>
        </w:rPr>
      </w:pPr>
      <w:r>
        <w:rPr>
          <w:color w:val="000000"/>
        </w:rPr>
      </w:r>
      <w:r/>
    </w:p>
    <w:p>
      <w:pPr>
        <w:pStyle w:val="929"/>
        <w:rPr>
          <w:color w:val="000000"/>
        </w:rPr>
      </w:pPr>
      <w:r>
        <w:rPr>
          <w:color w:val="000000"/>
        </w:rPr>
      </w:r>
      <w:r/>
    </w:p>
    <w:p>
      <w:pPr>
        <w:rPr>
          <w:color w:val="000000"/>
        </w:rPr>
      </w:pPr>
      <w:r>
        <w:rPr>
          <w:color w:val="000000"/>
        </w:rPr>
      </w:r>
      <w:r/>
    </w:p>
    <w:sectPr>
      <w:headerReference w:type="default" r:id="rId9"/>
      <w:footerReference w:type="default" r:id="rId10"/>
      <w:footnotePr/>
      <w:endnotePr/>
      <w:type w:val="nextPage"/>
      <w:pgSz w:w="11907" w:h="16840" w:orient="portrait"/>
      <w:pgMar w:top="1531" w:right="1406" w:bottom="1361" w:left="1474"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w:panose1 w:val="020F0502020204030204"/>
  </w:font>
  <w:font w:name="方正仿宋_GBK">
    <w:panose1 w:val="020B0503020202020204"/>
  </w:font>
  <w:font w:name="Menlo">
    <w:panose1 w:val="020B0503020202020204"/>
  </w:font>
  <w:font w:name="Tahoma">
    <w:panose1 w:val="020B0604030504040204"/>
  </w:font>
  <w:font w:name="Impact">
    <w:panose1 w:val="020B0806030902050204"/>
  </w:font>
  <w:font w:name="仿宋_GB2312">
    <w:panose1 w:val="02010609060101010101"/>
  </w:font>
  <w:font w:name="Verdana">
    <w:panose1 w:val="020B0604030504040204"/>
  </w:font>
  <w:font w:name="黑体">
    <w:panose1 w:val="02010609060101010101"/>
  </w:font>
  <w:font w:name="Courier New">
    <w:panose1 w:val="020703090202050204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rPr>
        <w:rStyle w:val="865"/>
      </w:rPr>
      <w:framePr w:wrap="around" w:vAnchor="text" w:hAnchor="margin" w:xAlign="center" w:y="1"/>
    </w:pPr>
    <w:r>
      <w:rPr>
        <w:rStyle w:val="865"/>
        <w:sz w:val="20"/>
      </w:rPr>
      <w:fldChar w:fldCharType="begin"/>
    </w:r>
    <w:r>
      <w:rPr>
        <w:rStyle w:val="865"/>
        <w:sz w:val="20"/>
      </w:rPr>
      <w:instrText xml:space="preserve">PAGE  </w:instrText>
    </w:r>
    <w:r>
      <w:rPr>
        <w:sz w:val="20"/>
      </w:rPr>
      <w:fldChar w:fldCharType="separate"/>
    </w:r>
    <w:r>
      <w:rPr>
        <w:rStyle w:val="865"/>
        <w:sz w:val="20"/>
      </w:rPr>
      <w:t xml:space="preserve">5</w:t>
    </w:r>
    <w:r>
      <w:rPr>
        <w:sz w:val="20"/>
      </w:rPr>
      <w:fldChar w:fldCharType="end"/>
    </w:r>
    <w:r/>
  </w:p>
  <w:p>
    <w:pPr>
      <w:pStyle w:val="8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right"/>
      <w:rPr>
        <w:rFonts w:hint="eastAsia"/>
        <w:lang w:val="zh-CN"/>
      </w:rPr>
      <w:pBdr>
        <w:bottom w:val="none" w:color="000000" w:sz="0" w:space="1"/>
      </w:pBdr>
    </w:pPr>
    <w:r>
      <w:rPr>
        <w:rFonts w:hint="eastAsia"/>
        <w:lang w:val="zh-CN"/>
      </w:rPr>
    </w:r>
    <w:r/>
  </w:p>
  <w:p>
    <w:pPr>
      <w:pStyle w:val="849"/>
      <w:jc w:val="left"/>
      <w:tabs>
        <w:tab w:val="left" w:pos="3782" w:leader="none"/>
      </w:tabs>
      <w:rPr>
        <w:rFonts w:hint="eastAsia"/>
      </w:rPr>
      <w:pBdr>
        <w:bottom w:val="none" w:color="000000" w:sz="0" w:space="1"/>
      </w:pBdr>
    </w:pPr>
    <w:r>
      <w:rPr>
        <w:rFonts w:hint="eastAsia"/>
      </w:rPr>
      <w:tab/>
    </w:r>
    <w:r>
      <w:rPr>
        <w:rFonts w:hint="eastAsia"/>
      </w:rPr>
      <w:tab/>
    </w:r>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tabs>
          <w:tab w:val="left" w:pos="420" w:leader="none"/>
        </w:tabs>
      </w:pPr>
      <w:rPr>
        <w:rFonts w:hint="eastAsia"/>
      </w:rPr>
    </w:lvl>
    <w:lvl w:ilvl="1">
      <w:start w:val="1"/>
      <w:numFmt w:val="lowerLetter"/>
      <w:pStyle w:val="907"/>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2"/>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default="1">
    <w:name w:val="Normal"/>
    <w:link w:val="928"/>
    <w:uiPriority w:val="0"/>
    <w:qFormat/>
    <w:pPr>
      <w:jc w:val="both"/>
      <w:widowControl w:val="off"/>
    </w:pPr>
    <w:rPr>
      <w:rFonts w:hint="default" w:ascii="Times New Roman" w:hAnsi="Times New Roman" w:eastAsia="宋体" w:cs="Times New Roman"/>
      <w:sz w:val="21"/>
      <w:lang w:val="en-US" w:eastAsia="zh-CN" w:bidi="ar-SA"/>
    </w:rPr>
  </w:style>
  <w:style w:type="paragraph" w:styleId="635">
    <w:name w:val="Heading 1"/>
    <w:basedOn w:val="634"/>
    <w:next w:val="634"/>
    <w:link w:val="671"/>
    <w:uiPriority w:val="9"/>
    <w:qFormat/>
    <w:pPr>
      <w:keepLines/>
      <w:keepNext/>
      <w:spacing w:before="480" w:after="200"/>
      <w:outlineLvl w:val="0"/>
    </w:pPr>
    <w:rPr>
      <w:rFonts w:ascii="Arial" w:hAnsi="Arial" w:eastAsia="Arial" w:cs="Arial"/>
      <w:sz w:val="40"/>
      <w:szCs w:val="40"/>
    </w:rPr>
  </w:style>
  <w:style w:type="paragraph" w:styleId="636">
    <w:name w:val="Heading 2"/>
    <w:basedOn w:val="634"/>
    <w:next w:val="634"/>
    <w:link w:val="672"/>
    <w:uiPriority w:val="9"/>
    <w:unhideWhenUsed/>
    <w:qFormat/>
    <w:pPr>
      <w:keepLines/>
      <w:keepNext/>
      <w:spacing w:before="360" w:after="200"/>
      <w:outlineLvl w:val="1"/>
    </w:pPr>
    <w:rPr>
      <w:rFonts w:ascii="Arial" w:hAnsi="Arial" w:eastAsia="Arial" w:cs="Arial"/>
      <w:sz w:val="34"/>
    </w:rPr>
  </w:style>
  <w:style w:type="paragraph" w:styleId="637">
    <w:name w:val="Heading 3"/>
    <w:basedOn w:val="634"/>
    <w:next w:val="634"/>
    <w:link w:val="673"/>
    <w:uiPriority w:val="9"/>
    <w:unhideWhenUsed/>
    <w:qFormat/>
    <w:pPr>
      <w:keepLines/>
      <w:keepNext/>
      <w:spacing w:before="320" w:after="200"/>
      <w:outlineLvl w:val="2"/>
    </w:pPr>
    <w:rPr>
      <w:rFonts w:ascii="Arial" w:hAnsi="Arial" w:eastAsia="Arial" w:cs="Arial"/>
      <w:sz w:val="30"/>
      <w:szCs w:val="30"/>
    </w:rPr>
  </w:style>
  <w:style w:type="paragraph" w:styleId="638">
    <w:name w:val="Heading 4"/>
    <w:basedOn w:val="634"/>
    <w:next w:val="634"/>
    <w:link w:val="674"/>
    <w:uiPriority w:val="9"/>
    <w:unhideWhenUsed/>
    <w:qFormat/>
    <w:pPr>
      <w:keepLines/>
      <w:keepNext/>
      <w:spacing w:before="320" w:after="200"/>
      <w:outlineLvl w:val="3"/>
    </w:pPr>
    <w:rPr>
      <w:rFonts w:ascii="Arial" w:hAnsi="Arial" w:eastAsia="Arial" w:cs="Arial"/>
      <w:b/>
      <w:bCs/>
      <w:sz w:val="26"/>
      <w:szCs w:val="26"/>
    </w:rPr>
  </w:style>
  <w:style w:type="paragraph" w:styleId="639">
    <w:name w:val="Heading 5"/>
    <w:basedOn w:val="634"/>
    <w:next w:val="634"/>
    <w:link w:val="675"/>
    <w:uiPriority w:val="9"/>
    <w:unhideWhenUsed/>
    <w:qFormat/>
    <w:pPr>
      <w:keepLines/>
      <w:keepNext/>
      <w:spacing w:before="320" w:after="200"/>
      <w:outlineLvl w:val="4"/>
    </w:pPr>
    <w:rPr>
      <w:rFonts w:ascii="Arial" w:hAnsi="Arial" w:eastAsia="Arial" w:cs="Arial"/>
      <w:b/>
      <w:bCs/>
      <w:sz w:val="24"/>
      <w:szCs w:val="24"/>
    </w:rPr>
  </w:style>
  <w:style w:type="paragraph" w:styleId="640">
    <w:name w:val="Heading 6"/>
    <w:basedOn w:val="634"/>
    <w:next w:val="634"/>
    <w:link w:val="676"/>
    <w:uiPriority w:val="9"/>
    <w:unhideWhenUsed/>
    <w:qFormat/>
    <w:pPr>
      <w:keepLines/>
      <w:keepNext/>
      <w:spacing w:before="320" w:after="200"/>
      <w:outlineLvl w:val="5"/>
    </w:pPr>
    <w:rPr>
      <w:rFonts w:ascii="Arial" w:hAnsi="Arial" w:eastAsia="Arial" w:cs="Arial"/>
      <w:b/>
      <w:bCs/>
      <w:sz w:val="22"/>
      <w:szCs w:val="22"/>
    </w:rPr>
  </w:style>
  <w:style w:type="paragraph" w:styleId="641">
    <w:name w:val="Heading 7"/>
    <w:basedOn w:val="634"/>
    <w:next w:val="634"/>
    <w:link w:val="677"/>
    <w:uiPriority w:val="9"/>
    <w:unhideWhenUsed/>
    <w:qFormat/>
    <w:pPr>
      <w:keepLines/>
      <w:keepNext/>
      <w:spacing w:before="320" w:after="200"/>
      <w:outlineLvl w:val="6"/>
    </w:pPr>
    <w:rPr>
      <w:rFonts w:ascii="Arial" w:hAnsi="Arial" w:eastAsia="Arial" w:cs="Arial"/>
      <w:b/>
      <w:bCs/>
      <w:i/>
      <w:iCs/>
      <w:sz w:val="22"/>
      <w:szCs w:val="22"/>
    </w:rPr>
  </w:style>
  <w:style w:type="paragraph" w:styleId="642">
    <w:name w:val="Heading 8"/>
    <w:basedOn w:val="634"/>
    <w:next w:val="634"/>
    <w:link w:val="678"/>
    <w:uiPriority w:val="9"/>
    <w:unhideWhenUsed/>
    <w:qFormat/>
    <w:pPr>
      <w:keepLines/>
      <w:keepNext/>
      <w:spacing w:before="320" w:after="200"/>
      <w:outlineLvl w:val="7"/>
    </w:pPr>
    <w:rPr>
      <w:rFonts w:ascii="Arial" w:hAnsi="Arial" w:eastAsia="Arial" w:cs="Arial"/>
      <w:i/>
      <w:iCs/>
      <w:sz w:val="22"/>
      <w:szCs w:val="22"/>
    </w:rPr>
  </w:style>
  <w:style w:type="paragraph" w:styleId="643">
    <w:name w:val="Heading 9"/>
    <w:basedOn w:val="634"/>
    <w:next w:val="634"/>
    <w:link w:val="679"/>
    <w:uiPriority w:val="9"/>
    <w:unhideWhenUsed/>
    <w:qFormat/>
    <w:pPr>
      <w:keepLines/>
      <w:keepNext/>
      <w:spacing w:before="320" w:after="200"/>
      <w:outlineLvl w:val="8"/>
    </w:pPr>
    <w:rPr>
      <w:rFonts w:ascii="Arial" w:hAnsi="Arial" w:eastAsia="Arial" w:cs="Arial"/>
      <w:i/>
      <w:iCs/>
      <w:sz w:val="21"/>
      <w:szCs w:val="21"/>
    </w:rPr>
  </w:style>
  <w:style w:type="character" w:styleId="644" w:default="1">
    <w:name w:val="Default Paragraph Font"/>
    <w:uiPriority w:val="1"/>
    <w:semiHidden/>
    <w:unhideWhenUsed/>
    <w:qFormat/>
  </w:style>
  <w:style w:type="table" w:styleId="645" w:default="1">
    <w:name w:val="Normal Table"/>
    <w:uiPriority w:val="99"/>
    <w:semiHidden/>
    <w:unhideWhenUsed/>
    <w:qFormat/>
    <w:tblPr>
      <w:tblCellMar>
        <w:left w:w="108" w:type="dxa"/>
        <w:top w:w="0" w:type="dxa"/>
        <w:right w:w="108" w:type="dxa"/>
        <w:bottom w:w="0" w:type="dxa"/>
      </w:tblCellMar>
    </w:tblPr>
  </w:style>
  <w:style w:type="paragraph" w:styleId="646">
    <w:name w:val="toc 7"/>
    <w:basedOn w:val="634"/>
    <w:next w:val="634"/>
    <w:uiPriority w:val="39"/>
    <w:unhideWhenUsed/>
    <w:qFormat/>
    <w:pPr>
      <w:ind w:left="1701" w:right="0" w:firstLine="0"/>
      <w:spacing w:after="57"/>
    </w:pPr>
  </w:style>
  <w:style w:type="paragraph" w:styleId="647">
    <w:name w:val="Caption"/>
    <w:basedOn w:val="634"/>
    <w:next w:val="6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8">
    <w:name w:val="annotation text"/>
    <w:basedOn w:val="634"/>
    <w:uiPriority w:val="99"/>
    <w:semiHidden/>
    <w:unhideWhenUsed/>
    <w:qFormat/>
    <w:pPr>
      <w:jc w:val="left"/>
    </w:pPr>
  </w:style>
  <w:style w:type="paragraph" w:styleId="649">
    <w:name w:val="Body Text Indent"/>
    <w:basedOn w:val="634"/>
    <w:uiPriority w:val="0"/>
    <w:qFormat/>
    <w:pPr>
      <w:ind w:firstLine="301"/>
      <w:spacing w:line="200" w:lineRule="exact"/>
    </w:pPr>
    <w:rPr>
      <w:rFonts w:ascii="宋体" w:hAnsi="Courier New"/>
      <w:spacing w:val="-4"/>
      <w:sz w:val="18"/>
    </w:rPr>
  </w:style>
  <w:style w:type="paragraph" w:styleId="650">
    <w:name w:val="toc 5"/>
    <w:basedOn w:val="634"/>
    <w:next w:val="634"/>
    <w:uiPriority w:val="39"/>
    <w:unhideWhenUsed/>
    <w:qFormat/>
    <w:pPr>
      <w:ind w:left="1134" w:right="0" w:firstLine="0"/>
      <w:spacing w:after="57"/>
    </w:pPr>
  </w:style>
  <w:style w:type="paragraph" w:styleId="651">
    <w:name w:val="toc 3"/>
    <w:basedOn w:val="634"/>
    <w:next w:val="634"/>
    <w:uiPriority w:val="39"/>
    <w:unhideWhenUsed/>
    <w:qFormat/>
    <w:pPr>
      <w:ind w:left="567" w:right="0" w:firstLine="0"/>
      <w:spacing w:after="57"/>
    </w:pPr>
  </w:style>
  <w:style w:type="paragraph" w:styleId="652">
    <w:name w:val="toc 8"/>
    <w:basedOn w:val="634"/>
    <w:next w:val="634"/>
    <w:uiPriority w:val="39"/>
    <w:unhideWhenUsed/>
    <w:qFormat/>
    <w:pPr>
      <w:ind w:left="1984" w:right="0" w:firstLine="0"/>
      <w:spacing w:after="57"/>
    </w:pPr>
  </w:style>
  <w:style w:type="paragraph" w:styleId="653">
    <w:name w:val="endnote text"/>
    <w:basedOn w:val="634"/>
    <w:link w:val="817"/>
    <w:uiPriority w:val="99"/>
    <w:semiHidden/>
    <w:unhideWhenUsed/>
    <w:qFormat/>
    <w:pPr>
      <w:spacing w:after="0" w:line="240" w:lineRule="auto"/>
    </w:pPr>
    <w:rPr>
      <w:sz w:val="20"/>
    </w:rPr>
  </w:style>
  <w:style w:type="paragraph" w:styleId="654">
    <w:name w:val="Footer"/>
    <w:basedOn w:val="634"/>
    <w:link w:val="690"/>
    <w:uiPriority w:val="99"/>
    <w:unhideWhenUsed/>
    <w:qFormat/>
    <w:pPr>
      <w:spacing w:after="0" w:line="240" w:lineRule="auto"/>
      <w:tabs>
        <w:tab w:val="center" w:pos="7143" w:leader="none"/>
        <w:tab w:val="right" w:pos="14287" w:leader="none"/>
      </w:tabs>
    </w:pPr>
  </w:style>
  <w:style w:type="paragraph" w:styleId="655">
    <w:name w:val="Header"/>
    <w:basedOn w:val="634"/>
    <w:link w:val="688"/>
    <w:uiPriority w:val="99"/>
    <w:unhideWhenUsed/>
    <w:qFormat/>
    <w:pPr>
      <w:spacing w:after="0" w:line="240" w:lineRule="auto"/>
      <w:tabs>
        <w:tab w:val="center" w:pos="7143" w:leader="none"/>
        <w:tab w:val="right" w:pos="14287" w:leader="none"/>
      </w:tabs>
    </w:pPr>
  </w:style>
  <w:style w:type="paragraph" w:styleId="656">
    <w:name w:val="toc 1"/>
    <w:basedOn w:val="634"/>
    <w:next w:val="634"/>
    <w:uiPriority w:val="39"/>
    <w:unhideWhenUsed/>
    <w:qFormat/>
    <w:pPr>
      <w:ind w:left="0" w:right="0" w:firstLine="0"/>
      <w:spacing w:after="57"/>
    </w:pPr>
  </w:style>
  <w:style w:type="paragraph" w:styleId="657">
    <w:name w:val="toc 4"/>
    <w:basedOn w:val="634"/>
    <w:next w:val="634"/>
    <w:uiPriority w:val="39"/>
    <w:unhideWhenUsed/>
    <w:qFormat/>
    <w:pPr>
      <w:ind w:left="850" w:right="0" w:firstLine="0"/>
      <w:spacing w:after="57"/>
    </w:pPr>
  </w:style>
  <w:style w:type="paragraph" w:styleId="658">
    <w:name w:val="Subtitle"/>
    <w:basedOn w:val="634"/>
    <w:next w:val="634"/>
    <w:link w:val="683"/>
    <w:uiPriority w:val="11"/>
    <w:qFormat/>
    <w:pPr>
      <w:spacing w:before="200" w:after="200"/>
    </w:pPr>
    <w:rPr>
      <w:sz w:val="24"/>
      <w:szCs w:val="24"/>
    </w:rPr>
  </w:style>
  <w:style w:type="paragraph" w:styleId="659">
    <w:name w:val="footnote text"/>
    <w:basedOn w:val="634"/>
    <w:link w:val="816"/>
    <w:uiPriority w:val="99"/>
    <w:semiHidden/>
    <w:unhideWhenUsed/>
    <w:qFormat/>
    <w:pPr>
      <w:spacing w:after="40" w:line="240" w:lineRule="auto"/>
    </w:pPr>
    <w:rPr>
      <w:sz w:val="18"/>
    </w:rPr>
  </w:style>
  <w:style w:type="paragraph" w:styleId="660">
    <w:name w:val="toc 6"/>
    <w:basedOn w:val="634"/>
    <w:next w:val="634"/>
    <w:uiPriority w:val="39"/>
    <w:unhideWhenUsed/>
    <w:qFormat/>
    <w:pPr>
      <w:ind w:left="1417" w:right="0" w:firstLine="0"/>
      <w:spacing w:after="57"/>
    </w:pPr>
  </w:style>
  <w:style w:type="paragraph" w:styleId="661">
    <w:name w:val="table of figures"/>
    <w:basedOn w:val="634"/>
    <w:next w:val="634"/>
    <w:uiPriority w:val="99"/>
    <w:unhideWhenUsed/>
    <w:qFormat/>
    <w:pPr>
      <w:spacing w:after="0" w:afterAutospacing="0"/>
    </w:pPr>
  </w:style>
  <w:style w:type="paragraph" w:styleId="662">
    <w:name w:val="toc 2"/>
    <w:basedOn w:val="634"/>
    <w:next w:val="634"/>
    <w:uiPriority w:val="39"/>
    <w:unhideWhenUsed/>
    <w:qFormat/>
    <w:pPr>
      <w:ind w:left="283" w:right="0" w:firstLine="0"/>
      <w:spacing w:after="57"/>
    </w:pPr>
  </w:style>
  <w:style w:type="paragraph" w:styleId="663">
    <w:name w:val="toc 9"/>
    <w:basedOn w:val="634"/>
    <w:next w:val="634"/>
    <w:uiPriority w:val="39"/>
    <w:unhideWhenUsed/>
    <w:qFormat/>
    <w:pPr>
      <w:ind w:left="2268" w:right="0" w:firstLine="0"/>
      <w:spacing w:after="57"/>
    </w:pPr>
  </w:style>
  <w:style w:type="paragraph" w:styleId="664">
    <w:name w:val="Normal (Web)"/>
    <w:basedOn w:val="634"/>
    <w:uiPriority w:val="99"/>
    <w:qFormat/>
    <w:pPr>
      <w:jc w:val="left"/>
      <w:spacing w:before="100" w:beforeAutospacing="1" w:after="100" w:afterAutospacing="1"/>
      <w:widowControl/>
    </w:pPr>
    <w:rPr>
      <w:rFonts w:ascii="宋体" w:hAnsi="宋体" w:eastAsia="宋体" w:cs="宋体"/>
      <w:sz w:val="24"/>
      <w:szCs w:val="24"/>
    </w:rPr>
  </w:style>
  <w:style w:type="paragraph" w:styleId="665">
    <w:name w:val="Title"/>
    <w:basedOn w:val="634"/>
    <w:next w:val="634"/>
    <w:link w:val="682"/>
    <w:uiPriority w:val="10"/>
    <w:qFormat/>
    <w:pPr>
      <w:contextualSpacing/>
      <w:spacing w:before="300" w:after="200"/>
    </w:pPr>
    <w:rPr>
      <w:sz w:val="48"/>
      <w:szCs w:val="48"/>
    </w:rPr>
  </w:style>
  <w:style w:type="table" w:styleId="66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7">
    <w:name w:val="endnote reference"/>
    <w:uiPriority w:val="99"/>
    <w:semiHidden/>
    <w:unhideWhenUsed/>
    <w:qFormat/>
    <w:rPr>
      <w:vertAlign w:val="superscript"/>
    </w:rPr>
  </w:style>
  <w:style w:type="character" w:styleId="668">
    <w:name w:val="Emphasis"/>
    <w:uiPriority w:val="0"/>
    <w:qFormat/>
    <w:rPr>
      <w:i/>
    </w:rPr>
  </w:style>
  <w:style w:type="character" w:styleId="669">
    <w:name w:val="Hyperlink"/>
    <w:uiPriority w:val="99"/>
    <w:unhideWhenUsed/>
    <w:qFormat/>
    <w:rPr>
      <w:color w:val="0000ff" w:themeColor="hyperlink"/>
      <w:u w:val="single"/>
      <w14:textFill>
        <w14:solidFill>
          <w14:schemeClr w14:val="hlink"/>
        </w14:solidFill>
      </w14:textFill>
    </w:rPr>
  </w:style>
  <w:style w:type="character" w:styleId="670">
    <w:name w:val="footnote reference"/>
    <w:uiPriority w:val="99"/>
    <w:unhideWhenUsed/>
    <w:qFormat/>
    <w:rPr>
      <w:vertAlign w:val="superscript"/>
    </w:rPr>
  </w:style>
  <w:style w:type="character" w:styleId="671" w:customStyle="1">
    <w:name w:val="Heading 1 Char"/>
    <w:link w:val="635"/>
    <w:uiPriority w:val="9"/>
    <w:qFormat/>
    <w:rPr>
      <w:rFonts w:ascii="Arial" w:hAnsi="Arial" w:eastAsia="Arial" w:cs="Arial"/>
      <w:sz w:val="40"/>
      <w:szCs w:val="40"/>
    </w:rPr>
  </w:style>
  <w:style w:type="character" w:styleId="672" w:customStyle="1">
    <w:name w:val="Heading 2 Char"/>
    <w:link w:val="636"/>
    <w:uiPriority w:val="9"/>
    <w:qFormat/>
    <w:rPr>
      <w:rFonts w:ascii="Arial" w:hAnsi="Arial" w:eastAsia="Arial" w:cs="Arial"/>
      <w:sz w:val="34"/>
    </w:rPr>
  </w:style>
  <w:style w:type="character" w:styleId="673" w:customStyle="1">
    <w:name w:val="Heading 3 Char"/>
    <w:link w:val="637"/>
    <w:uiPriority w:val="9"/>
    <w:qFormat/>
    <w:rPr>
      <w:rFonts w:ascii="Arial" w:hAnsi="Arial" w:eastAsia="Arial" w:cs="Arial"/>
      <w:sz w:val="30"/>
      <w:szCs w:val="30"/>
    </w:rPr>
  </w:style>
  <w:style w:type="character" w:styleId="674" w:customStyle="1">
    <w:name w:val="Heading 4 Char"/>
    <w:link w:val="638"/>
    <w:uiPriority w:val="9"/>
    <w:qFormat/>
    <w:rPr>
      <w:rFonts w:ascii="Arial" w:hAnsi="Arial" w:eastAsia="Arial" w:cs="Arial"/>
      <w:b/>
      <w:bCs/>
      <w:sz w:val="26"/>
      <w:szCs w:val="26"/>
    </w:rPr>
  </w:style>
  <w:style w:type="character" w:styleId="675" w:customStyle="1">
    <w:name w:val="Heading 5 Char"/>
    <w:link w:val="639"/>
    <w:uiPriority w:val="9"/>
    <w:qFormat/>
    <w:rPr>
      <w:rFonts w:ascii="Arial" w:hAnsi="Arial" w:eastAsia="Arial" w:cs="Arial"/>
      <w:b/>
      <w:bCs/>
      <w:sz w:val="24"/>
      <w:szCs w:val="24"/>
    </w:rPr>
  </w:style>
  <w:style w:type="character" w:styleId="676" w:customStyle="1">
    <w:name w:val="Heading 6 Char"/>
    <w:link w:val="640"/>
    <w:uiPriority w:val="9"/>
    <w:qFormat/>
    <w:rPr>
      <w:rFonts w:ascii="Arial" w:hAnsi="Arial" w:eastAsia="Arial" w:cs="Arial"/>
      <w:b/>
      <w:bCs/>
      <w:sz w:val="22"/>
      <w:szCs w:val="22"/>
    </w:rPr>
  </w:style>
  <w:style w:type="character" w:styleId="677" w:customStyle="1">
    <w:name w:val="Heading 7 Char"/>
    <w:link w:val="641"/>
    <w:uiPriority w:val="9"/>
    <w:qFormat/>
    <w:rPr>
      <w:rFonts w:ascii="Arial" w:hAnsi="Arial" w:eastAsia="Arial" w:cs="Arial"/>
      <w:b/>
      <w:bCs/>
      <w:i/>
      <w:iCs/>
      <w:sz w:val="22"/>
      <w:szCs w:val="22"/>
    </w:rPr>
  </w:style>
  <w:style w:type="character" w:styleId="678" w:customStyle="1">
    <w:name w:val="Heading 8 Char"/>
    <w:link w:val="642"/>
    <w:uiPriority w:val="9"/>
    <w:qFormat/>
    <w:rPr>
      <w:rFonts w:ascii="Arial" w:hAnsi="Arial" w:eastAsia="Arial" w:cs="Arial"/>
      <w:i/>
      <w:iCs/>
      <w:sz w:val="22"/>
      <w:szCs w:val="22"/>
    </w:rPr>
  </w:style>
  <w:style w:type="character" w:styleId="679" w:customStyle="1">
    <w:name w:val="Heading 9 Char"/>
    <w:link w:val="643"/>
    <w:uiPriority w:val="9"/>
    <w:qFormat/>
    <w:rPr>
      <w:rFonts w:ascii="Arial" w:hAnsi="Arial" w:eastAsia="Arial" w:cs="Arial"/>
      <w:i/>
      <w:iCs/>
      <w:sz w:val="21"/>
      <w:szCs w:val="21"/>
    </w:rPr>
  </w:style>
  <w:style w:type="paragraph" w:styleId="680">
    <w:name w:val="List Paragraph"/>
    <w:basedOn w:val="634"/>
    <w:uiPriority w:val="34"/>
    <w:qFormat/>
    <w:pPr>
      <w:contextualSpacing/>
      <w:ind w:left="720"/>
    </w:pPr>
  </w:style>
  <w:style w:type="paragraph" w:styleId="681">
    <w:name w:val="No Spacing"/>
    <w:uiPriority w:val="1"/>
    <w:qFormat/>
    <w:pPr>
      <w:spacing w:before="0" w:after="0" w:line="240" w:lineRule="auto"/>
    </w:pPr>
    <w:rPr>
      <w:rFonts w:hint="default" w:ascii="Times New Roman" w:hAnsi="Times New Roman" w:eastAsia="宋体" w:cs="Times New Roman"/>
    </w:rPr>
  </w:style>
  <w:style w:type="character" w:styleId="682" w:customStyle="1">
    <w:name w:val="Title Char"/>
    <w:link w:val="665"/>
    <w:uiPriority w:val="10"/>
    <w:qFormat/>
    <w:rPr>
      <w:sz w:val="48"/>
      <w:szCs w:val="48"/>
    </w:rPr>
  </w:style>
  <w:style w:type="character" w:styleId="683" w:customStyle="1">
    <w:name w:val="Subtitle Char"/>
    <w:link w:val="658"/>
    <w:uiPriority w:val="11"/>
    <w:qFormat/>
    <w:rPr>
      <w:sz w:val="24"/>
      <w:szCs w:val="24"/>
    </w:rPr>
  </w:style>
  <w:style w:type="paragraph" w:styleId="684">
    <w:name w:val="Quote"/>
    <w:basedOn w:val="634"/>
    <w:next w:val="634"/>
    <w:link w:val="685"/>
    <w:uiPriority w:val="29"/>
    <w:qFormat/>
    <w:pPr>
      <w:ind w:left="720" w:right="720"/>
    </w:pPr>
    <w:rPr>
      <w:i/>
    </w:rPr>
  </w:style>
  <w:style w:type="character" w:styleId="685" w:customStyle="1">
    <w:name w:val="Quote Char"/>
    <w:link w:val="684"/>
    <w:uiPriority w:val="29"/>
    <w:qFormat/>
    <w:rPr>
      <w:i/>
    </w:rPr>
  </w:style>
  <w:style w:type="paragraph" w:styleId="686">
    <w:name w:val="Intense Quote"/>
    <w:basedOn w:val="634"/>
    <w:next w:val="634"/>
    <w:link w:val="6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7" w:customStyle="1">
    <w:name w:val="Intense Quote Char"/>
    <w:link w:val="686"/>
    <w:uiPriority w:val="30"/>
    <w:qFormat/>
    <w:rPr>
      <w:i/>
    </w:rPr>
  </w:style>
  <w:style w:type="character" w:styleId="688" w:customStyle="1">
    <w:name w:val="Header Char"/>
    <w:link w:val="655"/>
    <w:uiPriority w:val="99"/>
    <w:qFormat/>
  </w:style>
  <w:style w:type="character" w:styleId="689" w:customStyle="1">
    <w:name w:val="Footer Char"/>
    <w:link w:val="654"/>
    <w:uiPriority w:val="99"/>
    <w:qFormat/>
  </w:style>
  <w:style w:type="character" w:styleId="690" w:customStyle="1">
    <w:name w:val="Caption Char"/>
    <w:link w:val="654"/>
    <w:uiPriority w:val="99"/>
    <w:qFormat/>
  </w:style>
  <w:style w:type="table" w:styleId="69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3" w:customStyle="1">
    <w:name w:val="Plain Table 2"/>
    <w:uiPriority w:val="59"/>
    <w:qFormat/>
    <w:pPr>
      <w:spacing w:after="0" w:line="240" w:lineRule="auto"/>
    </w:pPr>
    <w:tblPr>
      <w:tblBorders>
        <w:top w:val="single" w:color="000000" w:themeColor="text1" w:sz="4" w:space="0"/>
        <w:left w:val="none" w:color="000000" w:themeColor="text1" w:sz="0" w:space="0"/>
        <w:bottom w:val="single" w:color="000000" w:themeColor="text1" w:sz="4" w:space="0"/>
        <w:right w:val="none" w:color="000000" w:themeColor="text1" w:sz="0"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4" w:customStyle="1">
    <w:name w:val="Plain Table 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5" w:customStyle="1">
    <w:name w:val="Plain Table 4"/>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6" w:customStyle="1">
    <w:name w:val="Plain Table 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9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0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0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0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0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themeColor="light1" w:sz="4" w:space="0"/>
        </w:tcBorders>
      </w:tcPr>
    </w:tblStylePr>
  </w:style>
  <w:style w:type="table" w:styleId="72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themeColor="light1" w:sz="4" w:space="0"/>
        </w:tcBorders>
      </w:tcPr>
    </w:tblStylePr>
  </w:style>
  <w:style w:type="table" w:styleId="72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themeColor="light1" w:sz="4" w:space="0"/>
        </w:tcBorders>
      </w:tcPr>
    </w:tblStylePr>
  </w:style>
  <w:style w:type="table" w:styleId="72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themeColor="light1" w:sz="4" w:space="0"/>
        </w:tcBorders>
      </w:tcPr>
    </w:tblStylePr>
  </w:style>
  <w:style w:type="table" w:styleId="72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themeColor="light1" w:sz="4" w:space="0"/>
        </w:tcBorders>
      </w:tcPr>
    </w:tblStylePr>
  </w:style>
  <w:style w:type="table" w:styleId="73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themeColor="light1" w:sz="4" w:space="0"/>
        </w:tcBorders>
      </w:tcPr>
    </w:tblStylePr>
  </w:style>
  <w:style w:type="table" w:styleId="73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themeColor="light1" w:sz="4" w:space="0"/>
        </w:tcBorders>
      </w:tcPr>
    </w:tblStylePr>
  </w:style>
  <w:style w:type="table" w:styleId="73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fill="cacaca"/>
      </w:tcPr>
    </w:tblStylePr>
    <w:tblStylePr w:type="band1Vert">
      <w:tcPr>
        <w:shd w:val="clear" w:color="cacaca" w:fill="cacaca"/>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fill="dbe5f1"/>
      </w:tcPr>
    </w:tblStylePr>
    <w:tblStylePr w:type="band1Vert">
      <w:tcPr>
        <w:shd w:val="clear" w:color="dbe5f1" w:fill="dbe5f1"/>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3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fill="f2dcdc"/>
      </w:tcPr>
    </w:tblStylePr>
    <w:tblStylePr w:type="band1Vert">
      <w:tcPr>
        <w:shd w:val="clear" w:color="f2dcdc" w:fill="f2dcdc"/>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3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fill="eaf1dd"/>
      </w:tcPr>
    </w:tblStylePr>
    <w:tblStylePr w:type="band1Vert">
      <w:tcPr>
        <w:shd w:val="clear" w:color="eaf1dd" w:fill="eaf1dd"/>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3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fill="e5dfec"/>
      </w:tcPr>
    </w:tblStylePr>
    <w:tblStylePr w:type="band1Vert">
      <w:tcPr>
        <w:shd w:val="clear" w:color="e5dfec" w:fill="e5dfec"/>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3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fill="daeef3"/>
      </w:tcPr>
    </w:tblStylePr>
    <w:tblStylePr w:type="band1Vert">
      <w:tcPr>
        <w:shd w:val="clear" w:color="daeef3" w:fill="daeef3"/>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fill="fde9d9"/>
      </w:tcPr>
    </w:tblStylePr>
    <w:tblStylePr w:type="band1Vert">
      <w:tcPr>
        <w:shd w:val="clear" w:color="fde9d9" w:fill="fde9d9"/>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fill="f1f1f1"/>
      </w:tcPr>
    </w:tblStylePr>
    <w:tblStylePr w:type="band1Vert">
      <w:tcPr>
        <w:shd w:val="clear" w:color="f1f1f1" w:fill="f1f1f1"/>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74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fill="dbe5f1"/>
      </w:tcPr>
    </w:tblStylePr>
    <w:tblStylePr w:type="band1Vert">
      <w:tcPr>
        <w:shd w:val="clear" w:color="dbe5f1" w:fill="dbe5f1"/>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fill="ffffff"/>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fill="ffffff"/>
        <w:tcBorders>
          <w:top w:val="single" w:color="A6BFDD" w:themeColor="accent1" w:themeTint="80" w:sz="4" w:space="0"/>
          <w:left w:val="none" w:color="000000" w:sz="4" w:space="0"/>
          <w:bottom w:val="none" w:color="000000" w:sz="4" w:space="0"/>
          <w:right w:val="none" w:color="000000" w:sz="4" w:space="0"/>
        </w:tcBorders>
      </w:tcPr>
    </w:tblStylePr>
  </w:style>
  <w:style w:type="table" w:styleId="74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fill="f2dcdc"/>
      </w:tcPr>
    </w:tblStylePr>
    <w:tblStylePr w:type="band1Vert">
      <w:tcPr>
        <w:shd w:val="clear" w:color="f2dcdc" w:fill="f2dcdc"/>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fill="ffffff"/>
        <w:tcBorders>
          <w:top w:val="single" w:color="D99795" w:themeColor="accent2" w:themeTint="97" w:sz="4" w:space="0"/>
          <w:left w:val="none" w:color="000000" w:sz="4" w:space="0"/>
          <w:bottom w:val="none" w:color="000000" w:sz="4" w:space="0"/>
          <w:right w:val="none" w:color="000000" w:sz="4" w:space="0"/>
        </w:tcBorders>
      </w:tcPr>
    </w:tblStylePr>
  </w:style>
  <w:style w:type="table" w:styleId="74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fill="eaf1dd"/>
      </w:tcPr>
    </w:tblStylePr>
    <w:tblStylePr w:type="band1Vert">
      <w:tcPr>
        <w:shd w:val="clear" w:color="eaf1dd" w:fill="eaf1dd"/>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fill="ffffff"/>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fill="ffffff"/>
        <w:tcBorders>
          <w:top w:val="single" w:color="9BBB59" w:themeColor="accent3" w:themeTint="FE" w:sz="4" w:space="0"/>
          <w:left w:val="none" w:color="000000" w:sz="4" w:space="0"/>
          <w:bottom w:val="none" w:color="000000" w:sz="4" w:space="0"/>
          <w:right w:val="none" w:color="000000" w:sz="4" w:space="0"/>
        </w:tcBorders>
      </w:tcPr>
    </w:tblStylePr>
  </w:style>
  <w:style w:type="table" w:styleId="74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fill="e5dfec"/>
      </w:tcPr>
    </w:tblStylePr>
    <w:tblStylePr w:type="band1Vert">
      <w:tcPr>
        <w:shd w:val="clear" w:color="e5dfec" w:fill="e5dfec"/>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fill="ffffff"/>
        <w:tcBorders>
          <w:top w:val="single" w:color="B2A1C6" w:themeColor="accent4" w:themeTint="9A" w:sz="4" w:space="0"/>
          <w:left w:val="none" w:color="000000" w:sz="4" w:space="0"/>
          <w:bottom w:val="none" w:color="000000" w:sz="4" w:space="0"/>
          <w:right w:val="none" w:color="000000" w:sz="4" w:space="0"/>
        </w:tcBorders>
      </w:tcPr>
    </w:tblStylePr>
  </w:style>
  <w:style w:type="table" w:styleId="74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fill="daeef3"/>
      </w:tcPr>
    </w:tblStylePr>
    <w:tblStylePr w:type="band1Vert">
      <w:tcPr>
        <w:shd w:val="clear" w:color="daeef3" w:fill="daeef3"/>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fill="ffffff"/>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fill="ffffff"/>
        <w:tcBorders>
          <w:top w:val="single" w:color="99D0DE" w:themeColor="accent5" w:themeTint="90" w:sz="4" w:space="0"/>
          <w:left w:val="none" w:color="000000" w:sz="4" w:space="0"/>
          <w:bottom w:val="none" w:color="000000" w:sz="4" w:space="0"/>
          <w:right w:val="none" w:color="000000" w:sz="4" w:space="0"/>
        </w:tcBorders>
      </w:tcPr>
    </w:tblStylePr>
  </w:style>
  <w:style w:type="table" w:styleId="74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fill="fde9d9"/>
      </w:tcPr>
    </w:tblStylePr>
    <w:tblStylePr w:type="band1Vert">
      <w:tcPr>
        <w:shd w:val="clear" w:color="fde9d9" w:fill="fde9d9"/>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fill="ffffff"/>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fill="ffffff"/>
        <w:tcBorders>
          <w:top w:val="single" w:color="FAC396" w:themeColor="accent6" w:themeTint="90" w:sz="4" w:space="0"/>
          <w:left w:val="none" w:color="000000" w:sz="4" w:space="0"/>
          <w:bottom w:val="none" w:color="000000" w:sz="4" w:space="0"/>
          <w:right w:val="none" w:color="000000" w:sz="4" w:space="0"/>
        </w:tcBorders>
      </w:tcPr>
    </w:tblStylePr>
  </w:style>
  <w:style w:type="table" w:styleId="746"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48"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49"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0"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1"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2"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5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5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5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5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6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76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76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76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76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76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76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6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76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77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77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77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77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77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fill="7e7e7e"/>
        <w:tcBorders>
          <w:top w:val="single" w:color="FFFFFF" w:themeColor="light1" w:sz="4" w:space="0"/>
          <w:bottom w:val="single" w:color="FFFFFF" w:themeColor="light1" w:sz="4" w:space="0"/>
        </w:tcBorders>
      </w:tcPr>
    </w:tblStylePr>
    <w:tblStylePr w:type="band1Vert">
      <w:tcPr>
        <w:shd w:val="clear" w:color="7e7e7e" w:fill="7e7e7e"/>
        <w:tcBorders>
          <w:left w:val="single" w:color="FFFFFF" w:themeColor="light1" w:sz="4" w:space="0"/>
          <w:right w:val="single" w:color="FFFFFF" w:themeColor="light1" w:sz="4" w:space="0"/>
        </w:tcBorders>
      </w:tcPr>
    </w:tblStylePr>
    <w:tblStylePr w:type="band2Horz">
      <w:tcPr>
        <w:shd w:val="clear" w:color="7e7e7e" w:fill="7e7e7e"/>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fill="7e7e7e"/>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fill="4f81bd"/>
        <w:tcBorders>
          <w:top w:val="single" w:color="FFFFFF" w:themeColor="light1" w:sz="4" w:space="0"/>
          <w:bottom w:val="single" w:color="FFFFFF" w:themeColor="light1" w:sz="4" w:space="0"/>
        </w:tcBorders>
      </w:tcPr>
    </w:tblStylePr>
    <w:tblStylePr w:type="band1Vert">
      <w:tcPr>
        <w:shd w:val="clear" w:color="4f81bd" w:fill="4f81bd"/>
        <w:tcBorders>
          <w:left w:val="single" w:color="FFFFFF" w:themeColor="light1" w:sz="4" w:space="0"/>
          <w:right w:val="single" w:color="FFFFFF" w:themeColor="light1" w:sz="4" w:space="0"/>
        </w:tcBorders>
      </w:tcPr>
    </w:tblStylePr>
    <w:tblStylePr w:type="band2Horz">
      <w:tcPr>
        <w:shd w:val="clear" w:color="4f81bd" w:fill="4f81bd"/>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fill="4f81bd"/>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fill="d99795"/>
        <w:tcBorders>
          <w:top w:val="single" w:color="FFFFFF" w:themeColor="light1" w:sz="4" w:space="0"/>
          <w:bottom w:val="single" w:color="FFFFFF" w:themeColor="light1" w:sz="4" w:space="0"/>
        </w:tcBorders>
      </w:tcPr>
    </w:tblStylePr>
    <w:tblStylePr w:type="band1Vert">
      <w:tcPr>
        <w:shd w:val="clear" w:color="d99795" w:fill="d99795"/>
        <w:tcBorders>
          <w:left w:val="single" w:color="FFFFFF" w:themeColor="light1" w:sz="4" w:space="0"/>
          <w:right w:val="single" w:color="FFFFFF" w:themeColor="light1" w:sz="4" w:space="0"/>
        </w:tcBorders>
      </w:tcPr>
    </w:tblStylePr>
    <w:tblStylePr w:type="band2Horz">
      <w:tcPr>
        <w:shd w:val="clear" w:color="d99795" w:fill="d99795"/>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fill="d99795"/>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fill="c3d69c"/>
        <w:tcBorders>
          <w:top w:val="single" w:color="FFFFFF" w:themeColor="light1" w:sz="4" w:space="0"/>
          <w:bottom w:val="single" w:color="FFFFFF" w:themeColor="light1" w:sz="4" w:space="0"/>
        </w:tcBorders>
      </w:tcPr>
    </w:tblStylePr>
    <w:tblStylePr w:type="band1Vert">
      <w:tcPr>
        <w:shd w:val="clear" w:color="c3d69c" w:fill="c3d69c"/>
        <w:tcBorders>
          <w:left w:val="single" w:color="FFFFFF" w:themeColor="light1" w:sz="4" w:space="0"/>
          <w:right w:val="single" w:color="FFFFFF" w:themeColor="light1" w:sz="4" w:space="0"/>
        </w:tcBorders>
      </w:tcPr>
    </w:tblStylePr>
    <w:tblStylePr w:type="band2Horz">
      <w:tcPr>
        <w:shd w:val="clear" w:color="c3d69c" w:fill="c3d69c"/>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fill="c3d69c"/>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fill="b2a1c6"/>
        <w:tcBorders>
          <w:top w:val="single" w:color="FFFFFF" w:themeColor="light1" w:sz="4" w:space="0"/>
          <w:bottom w:val="single" w:color="FFFFFF" w:themeColor="light1" w:sz="4" w:space="0"/>
        </w:tcBorders>
      </w:tcPr>
    </w:tblStylePr>
    <w:tblStylePr w:type="band1Vert">
      <w:tcPr>
        <w:shd w:val="clear" w:color="b2a1c6" w:fill="b2a1c6"/>
        <w:tcBorders>
          <w:left w:val="single" w:color="FFFFFF" w:themeColor="light1" w:sz="4" w:space="0"/>
          <w:right w:val="single" w:color="FFFFFF" w:themeColor="light1" w:sz="4" w:space="0"/>
        </w:tcBorders>
      </w:tcPr>
    </w:tblStylePr>
    <w:tblStylePr w:type="band2Horz">
      <w:tcPr>
        <w:shd w:val="clear" w:color="b2a1c6" w:fill="b2a1c6"/>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fill="b2a1c6"/>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fill="92ccdc"/>
        <w:tcBorders>
          <w:top w:val="single" w:color="FFFFFF" w:themeColor="light1" w:sz="4" w:space="0"/>
          <w:bottom w:val="single" w:color="FFFFFF" w:themeColor="light1" w:sz="4" w:space="0"/>
        </w:tcBorders>
      </w:tcPr>
    </w:tblStylePr>
    <w:tblStylePr w:type="band1Vert">
      <w:tcPr>
        <w:shd w:val="clear" w:color="92ccdc" w:fill="92ccdc"/>
        <w:tcBorders>
          <w:left w:val="single" w:color="FFFFFF" w:themeColor="light1" w:sz="4" w:space="0"/>
          <w:right w:val="single" w:color="FFFFFF" w:themeColor="light1" w:sz="4" w:space="0"/>
        </w:tcBorders>
      </w:tcPr>
    </w:tblStylePr>
    <w:tblStylePr w:type="band2Horz">
      <w:tcPr>
        <w:shd w:val="clear" w:color="92ccdc" w:fill="92ccdc"/>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fill="92ccdc"/>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fill="fac090"/>
        <w:tcBorders>
          <w:top w:val="single" w:color="FFFFFF" w:themeColor="light1" w:sz="4" w:space="0"/>
          <w:bottom w:val="single" w:color="FFFFFF" w:themeColor="light1" w:sz="4" w:space="0"/>
        </w:tcBorders>
      </w:tcPr>
    </w:tblStylePr>
    <w:tblStylePr w:type="band1Vert">
      <w:tcPr>
        <w:shd w:val="clear" w:color="fac090" w:fill="fac090"/>
        <w:tcBorders>
          <w:left w:val="single" w:color="FFFFFF" w:themeColor="light1" w:sz="4" w:space="0"/>
          <w:right w:val="single" w:color="FFFFFF" w:themeColor="light1" w:sz="4" w:space="0"/>
        </w:tcBorders>
      </w:tcPr>
    </w:tblStylePr>
    <w:tblStylePr w:type="band2Horz">
      <w:tcPr>
        <w:shd w:val="clear" w:color="fac090" w:fill="fac09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fill="fac090"/>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fill="bebebe"/>
      </w:tcPr>
    </w:tblStylePr>
    <w:tblStylePr w:type="band1Vert">
      <w:tcPr>
        <w:shd w:val="clear" w:color="bebebe" w:fill="bebebe"/>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fill="d2dfee"/>
      </w:tcPr>
    </w:tblStylePr>
    <w:tblStylePr w:type="band1Vert">
      <w:tcPr>
        <w:shd w:val="clear" w:color="d2dfee" w:fill="d2dfee"/>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fill="efd3d2"/>
      </w:tcPr>
    </w:tblStylePr>
    <w:tblStylePr w:type="band1Vert">
      <w:tcPr>
        <w:shd w:val="clear" w:color="efd3d2" w:fill="efd3d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8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fill="e5edd5"/>
      </w:tcPr>
    </w:tblStylePr>
    <w:tblStylePr w:type="band1Vert">
      <w:tcPr>
        <w:shd w:val="clear" w:color="e5edd5" w:fill="e5edd5"/>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8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fill="dfd8e7"/>
      </w:tcPr>
    </w:tblStylePr>
    <w:tblStylePr w:type="band1Vert">
      <w:tcPr>
        <w:shd w:val="clear" w:color="dfd8e7" w:fill="dfd8e7"/>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8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fill="d1eaf0"/>
      </w:tcPr>
    </w:tblStylePr>
    <w:tblStylePr w:type="band1Vert">
      <w:tcPr>
        <w:shd w:val="clear" w:color="d1eaf0" w:fill="d1eaf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8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fill="fce4d0"/>
      </w:tcPr>
    </w:tblStylePr>
    <w:tblStylePr w:type="band1Vert">
      <w:tcPr>
        <w:shd w:val="clear" w:color="fce4d0" w:fill="fce4d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8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fill="bebebe"/>
      </w:tcPr>
    </w:tblStylePr>
    <w:tblStylePr w:type="band1Vert">
      <w:tcPr>
        <w:shd w:val="clear" w:color="bebebe" w:fill="bebebe"/>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fill="d2dfee"/>
      </w:tcPr>
    </w:tblStylePr>
    <w:tblStylePr w:type="band1Vert">
      <w:tcPr>
        <w:shd w:val="clear" w:color="d2dfee" w:fill="d2dfee"/>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fill="ffffff"/>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fill="ffffff"/>
        <w:tcBorders>
          <w:top w:val="single" w:color="4F81BD" w:themeColor="accent1" w:sz="4" w:space="0"/>
          <w:left w:val="none" w:color="000000" w:sz="4" w:space="0"/>
          <w:bottom w:val="none" w:color="000000" w:sz="4" w:space="0"/>
          <w:right w:val="none" w:color="000000" w:sz="4" w:space="0"/>
        </w:tcBorders>
      </w:tcPr>
    </w:tblStylePr>
  </w:style>
  <w:style w:type="table" w:styleId="79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fill="efd3d2"/>
      </w:tcPr>
    </w:tblStylePr>
    <w:tblStylePr w:type="band1Vert">
      <w:tcPr>
        <w:shd w:val="clear" w:color="efd3d2" w:fill="efd3d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ffffff"/>
        <w:tcBorders>
          <w:top w:val="single" w:color="D99795" w:themeColor="accent2" w:themeTint="97" w:sz="4" w:space="0"/>
          <w:left w:val="none" w:color="000000" w:sz="4" w:space="0"/>
          <w:bottom w:val="none" w:color="000000" w:sz="4" w:space="0"/>
          <w:right w:val="none" w:color="000000" w:sz="4" w:space="0"/>
        </w:tcBorders>
      </w:tcPr>
    </w:tblStylePr>
  </w:style>
  <w:style w:type="table" w:styleId="79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fill="e5edd5"/>
      </w:tcPr>
    </w:tblStylePr>
    <w:tblStylePr w:type="band1Vert">
      <w:tcPr>
        <w:shd w:val="clear" w:color="e5edd5" w:fill="e5edd5"/>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ffffff"/>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ffffff"/>
        <w:tcBorders>
          <w:top w:val="single" w:color="C3D69C" w:themeColor="accent3" w:themeTint="98" w:sz="4" w:space="0"/>
          <w:left w:val="none" w:color="000000" w:sz="4" w:space="0"/>
          <w:bottom w:val="none" w:color="000000" w:sz="4" w:space="0"/>
          <w:right w:val="none" w:color="000000" w:sz="4" w:space="0"/>
        </w:tcBorders>
      </w:tcPr>
    </w:tblStylePr>
  </w:style>
  <w:style w:type="table" w:styleId="79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fill="dfd8e7"/>
      </w:tcPr>
    </w:tblStylePr>
    <w:tblStylePr w:type="band1Vert">
      <w:tcPr>
        <w:shd w:val="clear" w:color="dfd8e7" w:fill="dfd8e7"/>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ffffff"/>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fill="d1eaf0"/>
      </w:tcPr>
    </w:tblStylePr>
    <w:tblStylePr w:type="band1Vert">
      <w:tcPr>
        <w:shd w:val="clear" w:color="d1eaf0" w:fill="d1eaf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ffffff"/>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ffffff"/>
        <w:tcBorders>
          <w:top w:val="single" w:color="92CCDC" w:themeColor="accent5" w:themeTint="9A" w:sz="4" w:space="0"/>
          <w:left w:val="none" w:color="000000" w:sz="4" w:space="0"/>
          <w:bottom w:val="none" w:color="000000" w:sz="4" w:space="0"/>
          <w:right w:val="none" w:color="000000" w:sz="4" w:space="0"/>
        </w:tcBorders>
      </w:tcPr>
    </w:tblStylePr>
  </w:style>
  <w:style w:type="table" w:styleId="79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fill="fce4d0"/>
      </w:tcPr>
    </w:tblStylePr>
    <w:tblStylePr w:type="band1Vert">
      <w:tcPr>
        <w:shd w:val="clear" w:color="fce4d0" w:fill="fce4d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ffffff"/>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ffffff"/>
        <w:tcBorders>
          <w:top w:val="single" w:color="FAC090" w:themeColor="accent6" w:themeTint="98" w:sz="4" w:space="0"/>
          <w:left w:val="none" w:color="000000" w:sz="4" w:space="0"/>
          <w:bottom w:val="none" w:color="000000" w:sz="4" w:space="0"/>
          <w:right w:val="none" w:color="000000" w:sz="4" w:space="0"/>
        </w:tcBorders>
      </w:tcPr>
    </w:tblStylePr>
  </w:style>
  <w:style w:type="table" w:styleId="79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79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79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79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79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0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0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0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0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0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0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0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0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0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0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16" w:customStyle="1">
    <w:name w:val="Footnote Text Char"/>
    <w:link w:val="659"/>
    <w:uiPriority w:val="99"/>
    <w:qFormat/>
    <w:rPr>
      <w:sz w:val="18"/>
    </w:rPr>
  </w:style>
  <w:style w:type="character" w:styleId="817" w:customStyle="1">
    <w:name w:val="Endnote Text Char"/>
    <w:link w:val="653"/>
    <w:uiPriority w:val="99"/>
    <w:qFormat/>
    <w:rPr>
      <w:sz w:val="20"/>
    </w:rPr>
  </w:style>
  <w:style w:type="paragraph" w:styleId="818" w:customStyle="1">
    <w:name w:val="TOC Heading"/>
    <w:uiPriority w:val="39"/>
    <w:unhideWhenUsed/>
    <w:qFormat/>
    <w:rPr>
      <w:rFonts w:hint="default" w:ascii="Times New Roman" w:hAnsi="Times New Roman" w:eastAsia="宋体" w:cs="Times New Roman"/>
    </w:rPr>
  </w:style>
  <w:style w:type="paragraph" w:styleId="819" w:customStyle="1">
    <w:name w:val="标题 11"/>
    <w:basedOn w:val="634"/>
    <w:next w:val="634"/>
    <w:uiPriority w:val="0"/>
    <w:qFormat/>
    <w:pPr>
      <w:keepNext/>
      <w:outlineLvl w:val="0"/>
    </w:pPr>
    <w:rPr>
      <w:sz w:val="30"/>
    </w:rPr>
  </w:style>
  <w:style w:type="paragraph" w:styleId="820" w:customStyle="1">
    <w:name w:val="标题 21"/>
    <w:basedOn w:val="634"/>
    <w:next w:val="634"/>
    <w:uiPriority w:val="0"/>
    <w:qFormat/>
    <w:pPr>
      <w:keepLines/>
      <w:keepNext/>
      <w:spacing w:before="260" w:after="260" w:line="416" w:lineRule="auto"/>
      <w:outlineLvl w:val="1"/>
    </w:pPr>
    <w:rPr>
      <w:rFonts w:ascii="Arial" w:hAnsi="Arial" w:eastAsia="黑体"/>
      <w:b/>
      <w:bCs/>
      <w:sz w:val="32"/>
      <w:szCs w:val="32"/>
    </w:rPr>
  </w:style>
  <w:style w:type="paragraph" w:styleId="821" w:customStyle="1">
    <w:name w:val="标题 31"/>
    <w:basedOn w:val="634"/>
    <w:next w:val="634"/>
    <w:uiPriority w:val="0"/>
    <w:qFormat/>
    <w:pPr>
      <w:keepLines/>
      <w:keepNext/>
      <w:spacing w:before="260" w:after="260" w:line="416" w:lineRule="auto"/>
      <w:outlineLvl w:val="2"/>
    </w:pPr>
    <w:rPr>
      <w:b/>
      <w:bCs/>
      <w:sz w:val="32"/>
      <w:szCs w:val="32"/>
    </w:rPr>
  </w:style>
  <w:style w:type="character" w:styleId="822" w:customStyle="1">
    <w:name w:val="默认段落字体1"/>
    <w:link w:val="634"/>
    <w:uiPriority w:val="0"/>
    <w:semiHidden/>
    <w:qFormat/>
  </w:style>
  <w:style w:type="table" w:styleId="823" w:customStyle="1">
    <w:name w:val="普通表格1"/>
    <w:uiPriority w:val="0"/>
    <w:semiHidden/>
    <w:qFormat/>
    <w:tblPr/>
  </w:style>
  <w:style w:type="paragraph" w:styleId="824" w:customStyle="1">
    <w:name w:val="目录 71"/>
    <w:basedOn w:val="634"/>
    <w:next w:val="634"/>
    <w:uiPriority w:val="0"/>
    <w:qFormat/>
    <w:pPr>
      <w:ind w:left="2520"/>
    </w:pPr>
  </w:style>
  <w:style w:type="paragraph" w:styleId="825" w:customStyle="1">
    <w:name w:val="注释标题1"/>
    <w:basedOn w:val="634"/>
    <w:next w:val="634"/>
    <w:link w:val="826"/>
    <w:uiPriority w:val="0"/>
    <w:qFormat/>
    <w:rPr>
      <w:rFonts w:ascii="Verdana" w:hAnsi="Verdana"/>
    </w:rPr>
  </w:style>
  <w:style w:type="character" w:styleId="826" w:customStyle="1">
    <w:name w:val="注释标题 字符"/>
    <w:link w:val="825"/>
    <w:uiPriority w:val="0"/>
    <w:qFormat/>
    <w:rPr>
      <w:rFonts w:ascii="Verdana" w:hAnsi="Verdana"/>
      <w:sz w:val="21"/>
    </w:rPr>
  </w:style>
  <w:style w:type="paragraph" w:styleId="827" w:customStyle="1">
    <w:name w:val="正文缩进1"/>
    <w:basedOn w:val="634"/>
    <w:uiPriority w:val="0"/>
    <w:qFormat/>
    <w:pPr>
      <w:ind w:firstLine="420"/>
    </w:pPr>
  </w:style>
  <w:style w:type="paragraph" w:styleId="828" w:customStyle="1">
    <w:name w:val="文档结构图1"/>
    <w:basedOn w:val="634"/>
    <w:uiPriority w:val="0"/>
    <w:semiHidden/>
    <w:qFormat/>
    <w:pPr>
      <w:shd w:val="clear" w:color="auto" w:fill="000080"/>
    </w:pPr>
  </w:style>
  <w:style w:type="paragraph" w:styleId="829" w:customStyle="1">
    <w:name w:val="引文目录标题1"/>
    <w:basedOn w:val="634"/>
    <w:next w:val="634"/>
    <w:uiPriority w:val="0"/>
    <w:semiHidden/>
    <w:qFormat/>
    <w:pPr>
      <w:spacing w:before="120"/>
    </w:pPr>
    <w:rPr>
      <w:rFonts w:ascii="Arial" w:hAnsi="Arial"/>
      <w:sz w:val="24"/>
    </w:rPr>
  </w:style>
  <w:style w:type="paragraph" w:styleId="830" w:customStyle="1">
    <w:name w:val="批注文字1"/>
    <w:basedOn w:val="634"/>
    <w:link w:val="831"/>
    <w:uiPriority w:val="0"/>
    <w:qFormat/>
    <w:pPr>
      <w:jc w:val="left"/>
    </w:pPr>
    <w:rPr>
      <w:sz w:val="22"/>
      <w:lang w:eastAsia="en-US"/>
    </w:rPr>
  </w:style>
  <w:style w:type="character" w:styleId="831" w:customStyle="1">
    <w:name w:val="批注文字 字符"/>
    <w:link w:val="830"/>
    <w:uiPriority w:val="0"/>
    <w:qFormat/>
    <w:rPr>
      <w:sz w:val="22"/>
      <w:lang w:val="en-US" w:eastAsia="en-US" w:bidi="ar-SA"/>
    </w:rPr>
  </w:style>
  <w:style w:type="paragraph" w:styleId="832" w:customStyle="1">
    <w:name w:val="正文文本 31"/>
    <w:basedOn w:val="634"/>
    <w:link w:val="833"/>
    <w:uiPriority w:val="0"/>
    <w:qFormat/>
    <w:pPr>
      <w:spacing w:after="120"/>
    </w:pPr>
    <w:rPr>
      <w:sz w:val="16"/>
      <w:szCs w:val="16"/>
    </w:rPr>
  </w:style>
  <w:style w:type="character" w:styleId="833" w:customStyle="1">
    <w:name w:val="正文文本 3 字符"/>
    <w:link w:val="832"/>
    <w:uiPriority w:val="0"/>
    <w:qFormat/>
    <w:rPr>
      <w:sz w:val="16"/>
      <w:szCs w:val="16"/>
    </w:rPr>
  </w:style>
  <w:style w:type="paragraph" w:styleId="834" w:customStyle="1">
    <w:name w:val="正文文本1"/>
    <w:basedOn w:val="634"/>
    <w:next w:val="835"/>
    <w:link w:val="837"/>
    <w:uiPriority w:val="0"/>
    <w:qFormat/>
    <w:pPr>
      <w:spacing w:after="120"/>
    </w:pPr>
  </w:style>
  <w:style w:type="paragraph" w:styleId="835" w:customStyle="1">
    <w:name w:val="style4"/>
    <w:basedOn w:val="634"/>
    <w:next w:val="836"/>
    <w:uiPriority w:val="99"/>
    <w:qFormat/>
    <w:pPr>
      <w:spacing w:before="280" w:after="280"/>
    </w:pPr>
    <w:rPr>
      <w:rFonts w:ascii="宋体"/>
      <w:sz w:val="18"/>
    </w:rPr>
  </w:style>
  <w:style w:type="paragraph" w:styleId="836" w:customStyle="1">
    <w:name w:val="2"/>
    <w:basedOn w:val="634"/>
    <w:next w:val="634"/>
    <w:uiPriority w:val="0"/>
    <w:qFormat/>
    <w:pPr>
      <w:ind w:left="1134" w:hanging="227"/>
      <w:spacing w:line="420" w:lineRule="atLeast"/>
    </w:pPr>
    <w:rPr>
      <w:rFonts w:ascii="Times New Roman" w:hAnsi="Times New Roman"/>
      <w:szCs w:val="20"/>
    </w:rPr>
  </w:style>
  <w:style w:type="character" w:styleId="837" w:customStyle="1">
    <w:name w:val="正文文本 字符"/>
    <w:link w:val="834"/>
    <w:uiPriority w:val="0"/>
    <w:qFormat/>
  </w:style>
  <w:style w:type="paragraph" w:styleId="838" w:customStyle="1">
    <w:name w:val="正文文本缩进1"/>
    <w:basedOn w:val="634"/>
    <w:link w:val="839"/>
    <w:uiPriority w:val="0"/>
    <w:qFormat/>
    <w:pPr>
      <w:ind w:left="1050"/>
      <w:spacing w:line="500" w:lineRule="exact"/>
    </w:pPr>
    <w:rPr>
      <w:rFonts w:ascii="仿宋_GB2312" w:eastAsia="仿宋_GB2312"/>
      <w:sz w:val="28"/>
    </w:rPr>
  </w:style>
  <w:style w:type="character" w:styleId="839" w:customStyle="1">
    <w:name w:val="正文文本缩进 字符"/>
    <w:link w:val="838"/>
    <w:uiPriority w:val="0"/>
    <w:qFormat/>
    <w:rPr>
      <w:rFonts w:ascii="仿宋_GB2312" w:eastAsia="仿宋_GB2312"/>
      <w:sz w:val="28"/>
    </w:rPr>
  </w:style>
  <w:style w:type="paragraph" w:styleId="840" w:customStyle="1">
    <w:name w:val="文本块1"/>
    <w:basedOn w:val="634"/>
    <w:uiPriority w:val="0"/>
    <w:unhideWhenUsed/>
    <w:qFormat/>
    <w:pPr>
      <w:ind w:left="1440" w:right="1440" w:firstLine="3584"/>
      <w:spacing w:after="120"/>
    </w:pPr>
    <w:rPr>
      <w:sz w:val="20"/>
    </w:rPr>
  </w:style>
  <w:style w:type="paragraph" w:styleId="841" w:customStyle="1">
    <w:name w:val="目录 31"/>
    <w:basedOn w:val="634"/>
    <w:next w:val="634"/>
    <w:uiPriority w:val="39"/>
    <w:qFormat/>
    <w:pPr>
      <w:ind w:left="840"/>
    </w:pPr>
  </w:style>
  <w:style w:type="paragraph" w:styleId="842" w:customStyle="1">
    <w:name w:val="纯文本11"/>
    <w:basedOn w:val="634"/>
    <w:next w:val="827"/>
    <w:link w:val="843"/>
    <w:uiPriority w:val="99"/>
    <w:qFormat/>
    <w:rPr>
      <w:rFonts w:ascii="宋体" w:hAnsi="Courier New" w:eastAsia="宋体"/>
    </w:rPr>
  </w:style>
  <w:style w:type="character" w:styleId="843" w:customStyle="1">
    <w:name w:val="纯文本 字符"/>
    <w:link w:val="842"/>
    <w:uiPriority w:val="0"/>
    <w:qFormat/>
    <w:rPr>
      <w:rFonts w:ascii="宋体" w:hAnsi="Courier New" w:eastAsia="宋体"/>
      <w:sz w:val="21"/>
      <w:lang w:val="en-US" w:eastAsia="zh-CN" w:bidi="ar-SA"/>
    </w:rPr>
  </w:style>
  <w:style w:type="paragraph" w:styleId="844" w:customStyle="1">
    <w:name w:val="批注框文本1"/>
    <w:basedOn w:val="634"/>
    <w:link w:val="845"/>
    <w:uiPriority w:val="0"/>
    <w:qFormat/>
    <w:rPr>
      <w:sz w:val="18"/>
      <w:szCs w:val="18"/>
    </w:rPr>
  </w:style>
  <w:style w:type="character" w:styleId="845" w:customStyle="1">
    <w:name w:val="批注框文本 字符"/>
    <w:link w:val="844"/>
    <w:uiPriority w:val="0"/>
    <w:qFormat/>
    <w:rPr>
      <w:sz w:val="18"/>
      <w:szCs w:val="18"/>
    </w:rPr>
  </w:style>
  <w:style w:type="paragraph" w:styleId="846" w:customStyle="1">
    <w:name w:val="页脚1"/>
    <w:basedOn w:val="634"/>
    <w:link w:val="847"/>
    <w:uiPriority w:val="99"/>
    <w:qFormat/>
    <w:pPr>
      <w:jc w:val="left"/>
      <w:tabs>
        <w:tab w:val="center" w:pos="4153" w:leader="none"/>
        <w:tab w:val="right" w:pos="8306" w:leader="none"/>
      </w:tabs>
    </w:pPr>
    <w:rPr>
      <w:sz w:val="18"/>
      <w:szCs w:val="18"/>
    </w:rPr>
  </w:style>
  <w:style w:type="character" w:styleId="847" w:customStyle="1">
    <w:name w:val="页脚 字符"/>
    <w:link w:val="846"/>
    <w:uiPriority w:val="99"/>
    <w:qFormat/>
    <w:rPr>
      <w:sz w:val="18"/>
      <w:szCs w:val="18"/>
    </w:rPr>
  </w:style>
  <w:style w:type="paragraph" w:styleId="848" w:customStyle="1">
    <w:name w:val="寄信人地址1"/>
    <w:basedOn w:val="634"/>
    <w:uiPriority w:val="99"/>
    <w:qFormat/>
    <w:rPr>
      <w:rFonts w:ascii="Arial" w:hAnsi="Arial" w:cs="Arial"/>
    </w:rPr>
  </w:style>
  <w:style w:type="paragraph" w:styleId="849" w:customStyle="1">
    <w:name w:val="页眉1"/>
    <w:basedOn w:val="634"/>
    <w:link w:val="850"/>
    <w:uiPriority w:val="99"/>
    <w:qFormat/>
    <w:pPr>
      <w:jc w:val="center"/>
      <w:tabs>
        <w:tab w:val="center" w:pos="4153" w:leader="none"/>
        <w:tab w:val="right" w:pos="8306" w:leader="none"/>
      </w:tabs>
      <w:pBdr>
        <w:bottom w:val="single" w:color="000000" w:sz="6" w:space="1"/>
      </w:pBdr>
    </w:pPr>
    <w:rPr>
      <w:sz w:val="18"/>
      <w:szCs w:val="18"/>
    </w:rPr>
  </w:style>
  <w:style w:type="character" w:styleId="850" w:customStyle="1">
    <w:name w:val="页眉 字符"/>
    <w:link w:val="849"/>
    <w:uiPriority w:val="99"/>
    <w:qFormat/>
    <w:rPr>
      <w:sz w:val="18"/>
      <w:szCs w:val="18"/>
    </w:rPr>
  </w:style>
  <w:style w:type="paragraph" w:styleId="851" w:customStyle="1">
    <w:name w:val="目录 11"/>
    <w:basedOn w:val="634"/>
    <w:next w:val="634"/>
    <w:uiPriority w:val="39"/>
    <w:qFormat/>
    <w:pPr>
      <w:spacing w:line="480" w:lineRule="auto"/>
      <w:tabs>
        <w:tab w:val="right" w:pos="8715" w:leader="dot"/>
      </w:tabs>
    </w:pPr>
  </w:style>
  <w:style w:type="paragraph" w:styleId="852" w:customStyle="1">
    <w:name w:val="列表1"/>
    <w:basedOn w:val="634"/>
    <w:uiPriority w:val="99"/>
    <w:qFormat/>
    <w:pPr>
      <w:ind w:left="200" w:hanging="200"/>
    </w:pPr>
    <w:rPr>
      <w:szCs w:val="21"/>
    </w:rPr>
  </w:style>
  <w:style w:type="paragraph" w:styleId="853" w:customStyle="1">
    <w:name w:val="脚注文本1"/>
    <w:basedOn w:val="634"/>
    <w:uiPriority w:val="0"/>
    <w:qFormat/>
    <w:pPr>
      <w:ind w:left="144" w:hanging="144"/>
      <w:spacing w:line="220" w:lineRule="atLeast"/>
    </w:pPr>
    <w:rPr>
      <w:rFonts w:ascii="Tahoma" w:hAnsi="Tahoma"/>
      <w:sz w:val="18"/>
      <w:lang w:eastAsia="it-IT"/>
    </w:rPr>
  </w:style>
  <w:style w:type="paragraph" w:styleId="854" w:customStyle="1">
    <w:name w:val="目录 21"/>
    <w:basedOn w:val="634"/>
    <w:next w:val="634"/>
    <w:uiPriority w:val="39"/>
    <w:qFormat/>
    <w:pPr>
      <w:ind w:left="420"/>
    </w:pPr>
  </w:style>
  <w:style w:type="paragraph" w:styleId="855" w:customStyle="1">
    <w:name w:val="正文文本 21"/>
    <w:basedOn w:val="634"/>
    <w:uiPriority w:val="99"/>
    <w:qFormat/>
    <w:rPr>
      <w:rFonts w:eastAsia="仿宋_GB2312"/>
      <w:color w:val="000000"/>
    </w:rPr>
  </w:style>
  <w:style w:type="paragraph" w:styleId="856" w:customStyle="1">
    <w:name w:val="普通(网站)1"/>
    <w:basedOn w:val="634"/>
    <w:uiPriority w:val="99"/>
    <w:unhideWhenUsed/>
    <w:qFormat/>
    <w:pPr>
      <w:jc w:val="left"/>
      <w:spacing w:before="100" w:beforeAutospacing="1" w:after="100" w:afterAutospacing="1"/>
      <w:widowControl/>
    </w:pPr>
    <w:rPr>
      <w:rFonts w:ascii="宋体" w:hAnsi="宋体" w:cs="宋体"/>
      <w:sz w:val="24"/>
      <w:szCs w:val="24"/>
    </w:rPr>
  </w:style>
  <w:style w:type="paragraph" w:styleId="857" w:customStyle="1">
    <w:name w:val="批注主题1"/>
    <w:basedOn w:val="830"/>
    <w:next w:val="858"/>
    <w:link w:val="859"/>
    <w:uiPriority w:val="0"/>
    <w:qFormat/>
    <w:rPr>
      <w:b/>
      <w:bCs/>
      <w:sz w:val="21"/>
    </w:rPr>
  </w:style>
  <w:style w:type="paragraph" w:styleId="858" w:customStyle="1">
    <w:name w:val="Plain Text1"/>
    <w:basedOn w:val="634"/>
    <w:next w:val="824"/>
    <w:uiPriority w:val="0"/>
    <w:qFormat/>
    <w:pPr>
      <w:ind w:firstLine="3584"/>
      <w:spacing w:line="360" w:lineRule="auto"/>
    </w:pPr>
  </w:style>
  <w:style w:type="character" w:styleId="859" w:customStyle="1">
    <w:name w:val="批注主题 字符"/>
    <w:link w:val="857"/>
    <w:uiPriority w:val="0"/>
    <w:qFormat/>
    <w:rPr>
      <w:b/>
      <w:bCs/>
      <w:sz w:val="21"/>
      <w:lang w:val="en-US" w:eastAsia="en-US" w:bidi="ar-SA"/>
    </w:rPr>
  </w:style>
  <w:style w:type="paragraph" w:styleId="860" w:customStyle="1">
    <w:name w:val="正文首行缩进11"/>
    <w:basedOn w:val="834"/>
    <w:next w:val="857"/>
    <w:uiPriority w:val="0"/>
    <w:qFormat/>
    <w:pPr>
      <w:ind w:firstLine="420"/>
    </w:pPr>
    <w:rPr>
      <w:rFonts w:ascii="Verdana" w:hAnsi="Verdana"/>
      <w:szCs w:val="28"/>
      <w:lang w:eastAsia="en-US"/>
    </w:rPr>
  </w:style>
  <w:style w:type="paragraph" w:styleId="861" w:customStyle="1">
    <w:name w:val="正文首行缩进 21"/>
    <w:basedOn w:val="838"/>
    <w:link w:val="862"/>
    <w:uiPriority w:val="99"/>
    <w:unhideWhenUsed/>
    <w:qFormat/>
    <w:pPr>
      <w:ind w:left="420" w:firstLine="420"/>
      <w:spacing w:after="120" w:line="240" w:lineRule="auto"/>
    </w:pPr>
    <w:rPr>
      <w:rFonts w:ascii="Times New Roman" w:eastAsia="宋体"/>
      <w:sz w:val="21"/>
      <w:szCs w:val="24"/>
    </w:rPr>
  </w:style>
  <w:style w:type="character" w:styleId="862" w:customStyle="1">
    <w:name w:val="正文文本首行缩进 2 字符"/>
    <w:link w:val="861"/>
    <w:uiPriority w:val="99"/>
    <w:qFormat/>
    <w:rPr>
      <w:rFonts w:ascii="仿宋_GB2312" w:eastAsia="仿宋_GB2312"/>
      <w:sz w:val="21"/>
      <w:szCs w:val="24"/>
    </w:rPr>
  </w:style>
  <w:style w:type="table" w:styleId="863" w:customStyle="1">
    <w:name w:val="网格型1"/>
    <w:basedOn w:val="823"/>
    <w:uiPriority w:val="99"/>
    <w:unhideWhenUsed/>
    <w:qFormat/>
    <w:pPr>
      <w:jc w:val="both"/>
      <w:widowControl w:val="off"/>
    </w:pPr>
    <w:tblPr/>
  </w:style>
  <w:style w:type="character" w:styleId="864" w:customStyle="1">
    <w:name w:val="要点1"/>
    <w:link w:val="634"/>
    <w:uiPriority w:val="22"/>
    <w:qFormat/>
    <w:rPr>
      <w:b/>
    </w:rPr>
  </w:style>
  <w:style w:type="character" w:styleId="865" w:customStyle="1">
    <w:name w:val="页码1"/>
    <w:link w:val="634"/>
    <w:uiPriority w:val="0"/>
    <w:qFormat/>
  </w:style>
  <w:style w:type="character" w:styleId="866" w:customStyle="1">
    <w:name w:val="已访问的超链接1"/>
    <w:link w:val="634"/>
    <w:uiPriority w:val="0"/>
    <w:qFormat/>
    <w:rPr>
      <w:color w:val="333333"/>
      <w:u w:val="none"/>
    </w:rPr>
  </w:style>
  <w:style w:type="character" w:styleId="867" w:customStyle="1">
    <w:name w:val="HTML 定义1"/>
    <w:link w:val="634"/>
    <w:uiPriority w:val="0"/>
    <w:qFormat/>
    <w:rPr>
      <w:i/>
    </w:rPr>
  </w:style>
  <w:style w:type="character" w:styleId="868" w:customStyle="1">
    <w:name w:val="HTML 打字机1"/>
    <w:link w:val="634"/>
    <w:uiPriority w:val="0"/>
    <w:qFormat/>
    <w:rPr>
      <w:color w:val="aaaaaa"/>
    </w:rPr>
  </w:style>
  <w:style w:type="character" w:styleId="869" w:customStyle="1">
    <w:name w:val="超链接11"/>
    <w:link w:val="634"/>
    <w:uiPriority w:val="99"/>
    <w:qFormat/>
    <w:rPr>
      <w:color w:val="333333"/>
      <w:u w:val="none"/>
    </w:rPr>
  </w:style>
  <w:style w:type="character" w:styleId="870" w:customStyle="1">
    <w:name w:val="HTML 代码1"/>
    <w:link w:val="634"/>
    <w:uiPriority w:val="0"/>
    <w:qFormat/>
    <w:rPr>
      <w:rFonts w:ascii="Menlo" w:hAnsi="Menlo" w:eastAsia="Menlo" w:cs="Menlo"/>
      <w:color w:val="c7254e"/>
      <w:sz w:val="21"/>
      <w:szCs w:val="21"/>
      <w:shd w:val="clear" w:color="auto" w:fill="f9f2f4"/>
    </w:rPr>
  </w:style>
  <w:style w:type="character" w:styleId="871" w:customStyle="1">
    <w:name w:val="批注引用1"/>
    <w:link w:val="634"/>
    <w:uiPriority w:val="0"/>
    <w:qFormat/>
    <w:rPr>
      <w:sz w:val="21"/>
      <w:szCs w:val="21"/>
    </w:rPr>
  </w:style>
  <w:style w:type="character" w:styleId="872" w:customStyle="1">
    <w:name w:val="HTML 键盘1"/>
    <w:link w:val="634"/>
    <w:uiPriority w:val="0"/>
    <w:qFormat/>
    <w:rPr>
      <w:rFonts w:ascii="Menlo" w:hAnsi="Menlo" w:eastAsia="Menlo" w:cs="Menlo"/>
      <w:color w:val="ffffff"/>
      <w:sz w:val="21"/>
      <w:szCs w:val="21"/>
      <w:shd w:val="clear" w:color="auto" w:fill="333333"/>
    </w:rPr>
  </w:style>
  <w:style w:type="character" w:styleId="873" w:customStyle="1">
    <w:name w:val="HTML 样本1"/>
    <w:link w:val="634"/>
    <w:uiPriority w:val="0"/>
    <w:qFormat/>
    <w:rPr>
      <w:rFonts w:ascii="Menlo" w:hAnsi="Menlo" w:eastAsia="Menlo" w:cs="Menlo"/>
      <w:sz w:val="21"/>
      <w:szCs w:val="21"/>
    </w:rPr>
  </w:style>
  <w:style w:type="paragraph" w:styleId="874" w:customStyle="1">
    <w:name w:val="DAS正文"/>
    <w:basedOn w:val="634"/>
    <w:uiPriority w:val="0"/>
    <w:qFormat/>
    <w:pPr>
      <w:ind w:right="181" w:firstLine="480"/>
      <w:jc w:val="both"/>
      <w:spacing w:after="0" w:line="360" w:lineRule="auto"/>
    </w:pPr>
    <w:rPr>
      <w:rFonts w:ascii="Verdana" w:hAnsi="Verdana" w:eastAsia="宋体" w:cs="Times New Roman"/>
      <w:szCs w:val="24"/>
    </w:rPr>
  </w:style>
  <w:style w:type="paragraph" w:styleId="875" w:customStyle="1">
    <w:name w:val="BodyTextIndent1"/>
    <w:basedOn w:val="634"/>
    <w:uiPriority w:val="0"/>
    <w:qFormat/>
    <w:pPr>
      <w:ind w:firstLine="425"/>
      <w:jc w:val="both"/>
      <w:spacing w:line="360" w:lineRule="auto"/>
    </w:pPr>
  </w:style>
  <w:style w:type="character" w:styleId="876" w:customStyle="1">
    <w:name w:val="Text Char"/>
    <w:link w:val="877"/>
    <w:uiPriority w:val="0"/>
    <w:qFormat/>
    <w:rPr>
      <w:rFonts w:eastAsia="宋体"/>
      <w:sz w:val="24"/>
      <w:lang w:val="en-US" w:eastAsia="en-US" w:bidi="ar-SA"/>
    </w:rPr>
  </w:style>
  <w:style w:type="paragraph" w:styleId="877" w:customStyle="1">
    <w:name w:val="Text"/>
    <w:basedOn w:val="634"/>
    <w:link w:val="876"/>
    <w:uiPriority w:val="0"/>
    <w:qFormat/>
    <w:pPr>
      <w:spacing w:before="120"/>
      <w:widowControl/>
    </w:pPr>
    <w:rPr>
      <w:rFonts w:eastAsia="宋体"/>
      <w:sz w:val="24"/>
      <w:lang w:eastAsia="en-US"/>
    </w:rPr>
  </w:style>
  <w:style w:type="character" w:styleId="878" w:customStyle="1">
    <w:name w:val="DL 段落缩进2 Char Char"/>
    <w:link w:val="879"/>
    <w:uiPriority w:val="0"/>
    <w:qFormat/>
    <w:rPr>
      <w:rFonts w:ascii="宋体" w:hAnsi="宋体"/>
      <w:sz w:val="21"/>
      <w:szCs w:val="21"/>
    </w:rPr>
  </w:style>
  <w:style w:type="paragraph" w:styleId="879" w:customStyle="1">
    <w:name w:val="DL 段落缩进2"/>
    <w:basedOn w:val="634"/>
    <w:link w:val="878"/>
    <w:uiPriority w:val="0"/>
    <w:qFormat/>
    <w:pPr>
      <w:ind w:firstLine="420"/>
    </w:pPr>
    <w:rPr>
      <w:rFonts w:ascii="宋体" w:hAnsi="宋体"/>
      <w:szCs w:val="21"/>
    </w:rPr>
  </w:style>
  <w:style w:type="character" w:styleId="880" w:customStyle="1">
    <w:name w:val="gpa"/>
    <w:link w:val="634"/>
    <w:uiPriority w:val="0"/>
    <w:qFormat/>
    <w:rPr>
      <w:rFonts w:ascii="Arial" w:hAnsi="Arial" w:cs="Arial"/>
      <w:sz w:val="15"/>
      <w:szCs w:val="15"/>
    </w:rPr>
  </w:style>
  <w:style w:type="character" w:styleId="881" w:customStyle="1">
    <w:name w:val="16"/>
    <w:link w:val="634"/>
    <w:uiPriority w:val="0"/>
    <w:qFormat/>
    <w:rPr>
      <w:rFonts w:ascii="Times New Roman" w:hAnsi="Times New Roman" w:cs="Times New Roman"/>
      <w:color w:val="0000ff"/>
      <w:u w:val="single"/>
    </w:rPr>
  </w:style>
  <w:style w:type="character" w:styleId="882" w:customStyle="1">
    <w:name w:val="text"/>
    <w:link w:val="634"/>
    <w:uiPriority w:val="0"/>
    <w:qFormat/>
  </w:style>
  <w:style w:type="character" w:styleId="883" w:customStyle="1">
    <w:name w:val="font21"/>
    <w:link w:val="634"/>
    <w:uiPriority w:val="0"/>
    <w:qFormat/>
    <w:rPr>
      <w:rFonts w:hint="eastAsia" w:ascii="宋体" w:hAnsi="宋体" w:eastAsia="宋体" w:cs="宋体"/>
      <w:color w:val="000000"/>
      <w:sz w:val="20"/>
      <w:szCs w:val="20"/>
      <w:u w:val="none"/>
    </w:rPr>
  </w:style>
  <w:style w:type="character" w:styleId="884" w:customStyle="1">
    <w:name w:val="selected"/>
    <w:link w:val="634"/>
    <w:uiPriority w:val="0"/>
    <w:qFormat/>
    <w:rPr>
      <w:shd w:val="clear" w:color="auto" w:fill="b00006"/>
    </w:rPr>
  </w:style>
  <w:style w:type="character" w:styleId="885" w:customStyle="1">
    <w:name w:val="spannm"/>
    <w:link w:val="634"/>
    <w:uiPriority w:val="0"/>
    <w:qFormat/>
    <w:rPr>
      <w:rFonts w:ascii="Impact" w:hAnsi="Impact" w:eastAsia="Impact" w:cs="Impact"/>
      <w:b/>
      <w:color w:val="999999"/>
      <w:sz w:val="45"/>
      <w:szCs w:val="45"/>
      <w:shd w:val="clear" w:color="auto" w:fill="ffffff"/>
    </w:rPr>
  </w:style>
  <w:style w:type="character" w:styleId="886" w:customStyle="1">
    <w:name w:val="列出段落 Char"/>
    <w:link w:val="887"/>
    <w:uiPriority w:val="0"/>
    <w:qFormat/>
    <w:rPr>
      <w:rFonts w:ascii="Calibri" w:hAnsi="Calibri"/>
      <w:sz w:val="22"/>
    </w:rPr>
  </w:style>
  <w:style w:type="paragraph" w:styleId="887" w:customStyle="1">
    <w:name w:val="List Paragraph1"/>
    <w:basedOn w:val="634"/>
    <w:link w:val="886"/>
    <w:uiPriority w:val="0"/>
    <w:qFormat/>
    <w:pPr>
      <w:ind w:firstLine="420"/>
      <w:jc w:val="left"/>
      <w:spacing w:line="360" w:lineRule="atLeast"/>
    </w:pPr>
    <w:rPr>
      <w:rFonts w:ascii="Calibri" w:hAnsi="Calibri"/>
      <w:sz w:val="22"/>
    </w:rPr>
  </w:style>
  <w:style w:type="character" w:styleId="888" w:customStyle="1">
    <w:name w:val="text1"/>
    <w:link w:val="634"/>
    <w:uiPriority w:val="0"/>
    <w:qFormat/>
  </w:style>
  <w:style w:type="character" w:styleId="889" w:customStyle="1">
    <w:name w:val="样式 标题 2 + Times New Roman 四号 非加粗 段前: 5 磅 段后: 0 磅 行距: 固定值 20... Char"/>
    <w:link w:val="890"/>
    <w:uiPriority w:val="0"/>
    <w:qFormat/>
    <w:rPr>
      <w:rFonts w:eastAsia="黑体" w:cs="宋体"/>
      <w:sz w:val="28"/>
    </w:rPr>
  </w:style>
  <w:style w:type="paragraph" w:styleId="890" w:customStyle="1">
    <w:name w:val="样式 标题 2 + Times New Roman 四号 非加粗 段前: 5 磅 段后: 0 磅 行距: 固定值 20..."/>
    <w:basedOn w:val="820"/>
    <w:next w:val="841"/>
    <w:link w:val="889"/>
    <w:uiPriority w:val="0"/>
    <w:qFormat/>
    <w:pPr>
      <w:spacing w:before="100" w:after="0" w:line="400" w:lineRule="exact"/>
    </w:pPr>
    <w:rPr>
      <w:rFonts w:ascii="Times New Roman" w:hAnsi="Times New Roman"/>
      <w:b w:val="0"/>
      <w:bCs w:val="0"/>
      <w:sz w:val="28"/>
      <w:szCs w:val="20"/>
    </w:rPr>
  </w:style>
  <w:style w:type="character" w:styleId="891" w:customStyle="1">
    <w:name w:val="displayarti"/>
    <w:link w:val="634"/>
    <w:uiPriority w:val="0"/>
    <w:qFormat/>
    <w:rPr>
      <w:color w:val="ffffff"/>
      <w:shd w:val="clear" w:color="auto" w:fill="a00000"/>
    </w:rPr>
  </w:style>
  <w:style w:type="character" w:styleId="892" w:customStyle="1">
    <w:name w:val="纯文本 Char1"/>
    <w:link w:val="634"/>
    <w:uiPriority w:val="0"/>
    <w:qFormat/>
    <w:rPr>
      <w:rFonts w:ascii="宋体" w:eastAsia="宋体"/>
      <w:sz w:val="21"/>
      <w:lang w:val="en-US" w:eastAsia="zh-CN" w:bidi="ar-SA"/>
    </w:rPr>
  </w:style>
  <w:style w:type="character" w:styleId="893" w:customStyle="1">
    <w:name w:val="spannt"/>
    <w:link w:val="634"/>
    <w:uiPriority w:val="0"/>
    <w:qFormat/>
    <w:rPr>
      <w:color w:val="999999"/>
      <w:shd w:val="clear" w:color="auto" w:fill="e4e4e4"/>
    </w:rPr>
  </w:style>
  <w:style w:type="character" w:styleId="894" w:customStyle="1">
    <w:name w:val="time1"/>
    <w:link w:val="634"/>
    <w:uiPriority w:val="0"/>
    <w:qFormat/>
  </w:style>
  <w:style w:type="character" w:styleId="895" w:customStyle="1">
    <w:name w:val="time2"/>
    <w:link w:val="634"/>
    <w:uiPriority w:val="0"/>
    <w:qFormat/>
    <w:rPr>
      <w:color w:val="aaaaaa"/>
      <w:sz w:val="18"/>
      <w:szCs w:val="18"/>
    </w:rPr>
  </w:style>
  <w:style w:type="character" w:styleId="896" w:customStyle="1">
    <w:name w:val="time"/>
    <w:link w:val="634"/>
    <w:uiPriority w:val="0"/>
    <w:qFormat/>
    <w:rPr>
      <w:color w:val="818181"/>
    </w:rPr>
  </w:style>
  <w:style w:type="character" w:styleId="897" w:customStyle="1">
    <w:name w:val="Plain Text Char Char"/>
    <w:link w:val="898"/>
    <w:uiPriority w:val="0"/>
    <w:qFormat/>
    <w:rPr>
      <w:rFonts w:ascii="宋体" w:hAnsi="Courier New" w:cs="Courier New"/>
      <w:sz w:val="24"/>
      <w:szCs w:val="21"/>
    </w:rPr>
  </w:style>
  <w:style w:type="paragraph" w:styleId="898" w:customStyle="1">
    <w:name w:val="纯文本1"/>
    <w:basedOn w:val="634"/>
    <w:link w:val="897"/>
    <w:uiPriority w:val="0"/>
    <w:qFormat/>
    <w:pPr>
      <w:ind w:firstLine="200"/>
      <w:spacing w:line="360" w:lineRule="auto"/>
    </w:pPr>
    <w:rPr>
      <w:rFonts w:ascii="宋体" w:hAnsi="Courier New" w:eastAsia="宋体" w:cs="Courier New"/>
      <w:sz w:val="24"/>
      <w:szCs w:val="21"/>
    </w:rPr>
  </w:style>
  <w:style w:type="character" w:styleId="899" w:customStyle="1">
    <w:name w:val="name"/>
    <w:link w:val="634"/>
    <w:uiPriority w:val="0"/>
    <w:qFormat/>
    <w:rPr>
      <w:color w:val="2c7199"/>
    </w:rPr>
  </w:style>
  <w:style w:type="paragraph" w:styleId="900" w:customStyle="1">
    <w:name w:val="列表段落"/>
    <w:basedOn w:val="634"/>
    <w:uiPriority w:val="0"/>
    <w:qFormat/>
    <w:pPr>
      <w:ind w:firstLine="420"/>
    </w:pPr>
    <w:rPr>
      <w:rFonts w:ascii="Calibri" w:hAnsi="Calibri"/>
      <w:szCs w:val="22"/>
    </w:rPr>
  </w:style>
  <w:style w:type="paragraph" w:styleId="901" w:customStyle="1">
    <w:name w:val="Char"/>
    <w:basedOn w:val="634"/>
    <w:uiPriority w:val="0"/>
    <w:qFormat/>
    <w:rPr>
      <w:szCs w:val="24"/>
    </w:rPr>
  </w:style>
  <w:style w:type="paragraph" w:styleId="902" w:customStyle="1">
    <w:name w:val="_Style 6"/>
    <w:basedOn w:val="634"/>
    <w:uiPriority w:val="0"/>
    <w:qFormat/>
    <w:rPr>
      <w:rFonts w:ascii="Arial" w:hAnsi="Arial" w:cs="Arial"/>
      <w:szCs w:val="24"/>
    </w:rPr>
  </w:style>
  <w:style w:type="paragraph" w:styleId="903" w:customStyle="1">
    <w:name w:val=" Char1 Char Char Char Char Char Char Char Char Char"/>
    <w:basedOn w:val="634"/>
    <w:uiPriority w:val="0"/>
    <w:qFormat/>
  </w:style>
  <w:style w:type="paragraph" w:styleId="904" w:customStyle="1">
    <w:name w:val="font8"/>
    <w:basedOn w:val="634"/>
    <w:uiPriority w:val="0"/>
    <w:qFormat/>
    <w:pPr>
      <w:jc w:val="left"/>
      <w:spacing w:before="100" w:beforeAutospacing="1" w:after="100" w:afterAutospacing="1"/>
      <w:widowControl/>
    </w:pPr>
    <w:rPr>
      <w:color w:val="000000"/>
      <w:sz w:val="22"/>
      <w:szCs w:val="22"/>
    </w:rPr>
  </w:style>
  <w:style w:type="paragraph" w:styleId="905" w:customStyle="1">
    <w:name w:val="xl25"/>
    <w:basedOn w:val="63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06" w:customStyle="1">
    <w:name w:val="p0"/>
    <w:basedOn w:val="634"/>
    <w:uiPriority w:val="0"/>
    <w:qFormat/>
    <w:pPr>
      <w:widowControl/>
    </w:pPr>
    <w:rPr>
      <w:szCs w:val="21"/>
    </w:rPr>
  </w:style>
  <w:style w:type="paragraph" w:styleId="907" w:customStyle="1">
    <w:name w:val="3.1DL"/>
    <w:basedOn w:val="634"/>
    <w:next w:val="634"/>
    <w:uiPriority w:val="0"/>
    <w:qFormat/>
    <w:pPr>
      <w:numPr>
        <w:ilvl w:val="1"/>
        <w:numId w:val="1"/>
      </w:numPr>
      <w:keepLines/>
      <w:keepNext/>
      <w:spacing w:line="400" w:lineRule="atLeast"/>
      <w:outlineLvl w:val="1"/>
    </w:pPr>
    <w:rPr>
      <w:rFonts w:eastAsia="黑体" w:cs="宋体"/>
      <w:sz w:val="24"/>
    </w:rPr>
  </w:style>
  <w:style w:type="paragraph" w:styleId="908"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09" w:customStyle="1">
    <w:name w:val="WPS Plain"/>
    <w:uiPriority w:val="0"/>
    <w:qFormat/>
    <w:rPr>
      <w:rFonts w:hint="default" w:ascii="Times New Roman" w:hAnsi="Times New Roman" w:eastAsia="宋体" w:cs="Times New Roman"/>
      <w:lang w:val="en-US" w:eastAsia="zh-CN" w:bidi="ar-SA"/>
    </w:rPr>
  </w:style>
  <w:style w:type="paragraph" w:styleId="910" w:customStyle="1">
    <w:name w:val="列出段落1"/>
    <w:basedOn w:val="634"/>
    <w:uiPriority w:val="0"/>
    <w:qFormat/>
    <w:pPr>
      <w:ind w:firstLine="420"/>
    </w:pPr>
    <w:rPr>
      <w:rFonts w:ascii="Calibri" w:hAnsi="Calibri"/>
      <w:szCs w:val="22"/>
    </w:rPr>
  </w:style>
  <w:style w:type="paragraph" w:styleId="911" w:customStyle="1">
    <w:name w:val="Char3"/>
    <w:basedOn w:val="634"/>
    <w:uiPriority w:val="0"/>
    <w:qFormat/>
    <w:rPr>
      <w:szCs w:val="24"/>
    </w:rPr>
  </w:style>
  <w:style w:type="paragraph" w:styleId="912" w:customStyle="1">
    <w:name w:val=" Char Char"/>
    <w:basedOn w:val="634"/>
    <w:next w:val="634"/>
    <w:uiPriority w:val="0"/>
    <w:qFormat/>
    <w:pPr>
      <w:ind w:left="420" w:firstLine="420"/>
      <w:jc w:val="left"/>
      <w:spacing w:line="240" w:lineRule="atLeast"/>
    </w:pPr>
  </w:style>
  <w:style w:type="character" w:styleId="913" w:customStyle="1">
    <w:name w:val="font61"/>
    <w:link w:val="634"/>
    <w:uiPriority w:val="0"/>
    <w:qFormat/>
    <w:rPr>
      <w:rFonts w:hint="eastAsia" w:ascii="宋体" w:hAnsi="宋体" w:eastAsia="宋体" w:cs="宋体"/>
      <w:color w:val="000000"/>
      <w:sz w:val="40"/>
      <w:szCs w:val="40"/>
      <w:u w:val="none"/>
    </w:rPr>
  </w:style>
  <w:style w:type="character" w:styleId="914" w:customStyle="1">
    <w:name w:val="font71"/>
    <w:link w:val="634"/>
    <w:uiPriority w:val="0"/>
    <w:qFormat/>
    <w:rPr>
      <w:rFonts w:hint="eastAsia" w:ascii="宋体" w:hAnsi="宋体" w:eastAsia="宋体" w:cs="宋体"/>
      <w:color w:val="000000"/>
      <w:sz w:val="32"/>
      <w:szCs w:val="32"/>
      <w:u w:val="none"/>
    </w:rPr>
  </w:style>
  <w:style w:type="character" w:styleId="915" w:customStyle="1">
    <w:name w:val="font31"/>
    <w:link w:val="634"/>
    <w:uiPriority w:val="0"/>
    <w:qFormat/>
    <w:rPr>
      <w:rFonts w:hint="eastAsia" w:ascii="宋体" w:hAnsi="宋体" w:eastAsia="宋体" w:cs="宋体"/>
      <w:color w:val="ff0000"/>
      <w:sz w:val="22"/>
      <w:szCs w:val="22"/>
      <w:u w:val="none"/>
    </w:rPr>
  </w:style>
  <w:style w:type="character" w:styleId="916" w:customStyle="1">
    <w:name w:val="font11"/>
    <w:link w:val="634"/>
    <w:uiPriority w:val="0"/>
    <w:qFormat/>
    <w:rPr>
      <w:rFonts w:hint="eastAsia" w:ascii="宋体" w:hAnsi="宋体" w:eastAsia="宋体" w:cs="宋体"/>
      <w:color w:val="000000"/>
      <w:sz w:val="22"/>
      <w:szCs w:val="22"/>
      <w:u w:val="none"/>
    </w:rPr>
  </w:style>
  <w:style w:type="character" w:styleId="917" w:customStyle="1">
    <w:name w:val="font91"/>
    <w:link w:val="634"/>
    <w:uiPriority w:val="0"/>
    <w:qFormat/>
    <w:rPr>
      <w:rFonts w:ascii="Tahoma" w:hAnsi="Tahoma" w:eastAsia="Tahoma" w:cs="Tahoma"/>
      <w:color w:val="000000"/>
      <w:sz w:val="22"/>
      <w:szCs w:val="22"/>
      <w:u w:val="none"/>
    </w:rPr>
  </w:style>
  <w:style w:type="character" w:styleId="918" w:customStyle="1">
    <w:name w:val="font01"/>
    <w:link w:val="634"/>
    <w:uiPriority w:val="0"/>
    <w:qFormat/>
    <w:rPr>
      <w:rFonts w:hint="eastAsia" w:ascii="宋体" w:hAnsi="宋体" w:eastAsia="宋体" w:cs="宋体"/>
      <w:color w:val="000000"/>
      <w:sz w:val="22"/>
      <w:szCs w:val="22"/>
      <w:u w:val="none"/>
    </w:rPr>
  </w:style>
  <w:style w:type="character" w:styleId="919" w:customStyle="1">
    <w:name w:val="font112"/>
    <w:link w:val="634"/>
    <w:uiPriority w:val="0"/>
    <w:qFormat/>
    <w:rPr>
      <w:rFonts w:hint="eastAsia" w:ascii="宋体" w:hAnsi="宋体" w:eastAsia="宋体" w:cs="宋体"/>
      <w:b/>
      <w:bCs/>
      <w:color w:val="000000"/>
      <w:sz w:val="22"/>
      <w:szCs w:val="22"/>
      <w:u w:val="none"/>
    </w:rPr>
  </w:style>
  <w:style w:type="character" w:styleId="920" w:customStyle="1">
    <w:name w:val="font121"/>
    <w:link w:val="634"/>
    <w:uiPriority w:val="0"/>
    <w:qFormat/>
    <w:rPr>
      <w:rFonts w:hint="eastAsia" w:ascii="宋体" w:hAnsi="宋体" w:eastAsia="宋体" w:cs="宋体"/>
      <w:color w:val="000000"/>
      <w:sz w:val="24"/>
      <w:szCs w:val="24"/>
      <w:u w:val="none"/>
    </w:rPr>
  </w:style>
  <w:style w:type="paragraph" w:styleId="921" w:customStyle="1">
    <w:name w:val="段"/>
    <w:next w:val="634"/>
    <w:uiPriority w:val="0"/>
    <w:qFormat/>
    <w:pPr>
      <w:ind w:firstLine="200"/>
      <w:jc w:val="both"/>
    </w:pPr>
    <w:rPr>
      <w:rFonts w:hint="default" w:ascii="宋体" w:hAnsi="Times New Roman" w:eastAsia="宋体" w:cs="Times New Roman"/>
      <w:sz w:val="21"/>
      <w:lang w:val="en-US" w:eastAsia="zh-CN" w:bidi="ar-SA"/>
    </w:rPr>
  </w:style>
  <w:style w:type="character" w:styleId="922" w:customStyle="1">
    <w:name w:val="纯文本 Char"/>
    <w:link w:val="634"/>
    <w:uiPriority w:val="0"/>
    <w:qFormat/>
    <w:rPr>
      <w:rFonts w:ascii="Times New Roman" w:hAnsi="Times New Roman" w:eastAsia="宋体" w:cs="Times New Roman"/>
      <w:sz w:val="20"/>
      <w:szCs w:val="20"/>
    </w:rPr>
  </w:style>
  <w:style w:type="character" w:styleId="923" w:customStyle="1">
    <w:name w:val="未处理的提及"/>
    <w:link w:val="634"/>
    <w:uiPriority w:val="99"/>
    <w:unhideWhenUsed/>
    <w:qFormat/>
    <w:rPr>
      <w:color w:val="605e5c"/>
      <w:shd w:val="clear" w:color="auto" w:fill="e1dfdd"/>
    </w:rPr>
  </w:style>
  <w:style w:type="character" w:styleId="924" w:customStyle="1">
    <w:name w:val="active16"/>
    <w:basedOn w:val="822"/>
    <w:link w:val="634"/>
    <w:uiPriority w:val="0"/>
    <w:qFormat/>
    <w:rPr>
      <w:color w:val="ffffff"/>
      <w:shd w:val="clear" w:color="auto" w:fill="0f5bb9"/>
    </w:rPr>
  </w:style>
  <w:style w:type="paragraph" w:styleId="925" w:customStyle="1">
    <w:name w:val="正文首行缩进1"/>
    <w:next w:val="926"/>
    <w:uiPriority w:val="0"/>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paragraph" w:styleId="926" w:customStyle="1">
    <w:name w:val="正文缩进11"/>
    <w:next w:val="634"/>
    <w:uiPriority w:val="0"/>
    <w:qFormat/>
    <w:pPr>
      <w:ind w:firstLine="200"/>
      <w:jc w:val="both"/>
      <w:widowControl w:val="off"/>
    </w:pPr>
    <w:rPr>
      <w:rFonts w:hint="default" w:ascii="Times New Roman" w:hAnsi="Times New Roman" w:eastAsia="宋体" w:cs="Times New Roman"/>
      <w:sz w:val="21"/>
      <w:szCs w:val="24"/>
      <w:lang w:val="en-US" w:eastAsia="zh-CN" w:bidi="ar-SA"/>
    </w:rPr>
  </w:style>
  <w:style w:type="paragraph" w:styleId="927" w:customStyle="1">
    <w:name w:val="正文2"/>
    <w:uiPriority w:val="0"/>
    <w:qFormat/>
    <w:pPr>
      <w:ind w:firstLine="200"/>
      <w:jc w:val="both"/>
      <w:spacing w:before="156" w:line="360" w:lineRule="auto"/>
      <w:widowControl w:val="off"/>
    </w:pPr>
    <w:rPr>
      <w:rFonts w:hint="default" w:ascii="Times New Roman" w:hAnsi="Times New Roman" w:eastAsia="宋体" w:cs="Times New Roman"/>
      <w:sz w:val="24"/>
      <w:lang w:val="en-US" w:eastAsia="zh-CN" w:bidi="ar-SA"/>
    </w:rPr>
  </w:style>
  <w:style w:type="character" w:styleId="928" w:customStyle="1">
    <w:name w:val="超链接1"/>
    <w:link w:val="634"/>
    <w:uiPriority w:val="0"/>
    <w:qFormat/>
    <w:rPr>
      <w:rFonts w:ascii="Calibri" w:hAnsi="Calibri"/>
      <w:sz w:val="21"/>
      <w:szCs w:val="24"/>
      <w:lang w:val="en-US" w:eastAsia="zh-CN" w:bidi="ar-SA"/>
    </w:rPr>
  </w:style>
  <w:style w:type="paragraph" w:styleId="929" w:customStyle="1">
    <w:name w:val="msonormal"/>
    <w:basedOn w:val="634"/>
    <w:uiPriority w:val="0"/>
    <w:qFormat/>
    <w:pPr>
      <w:jc w:val="left"/>
      <w:spacing w:before="100" w:beforeAutospacing="1" w:after="100" w:afterAutospacing="1"/>
      <w:widowControl/>
    </w:pPr>
    <w:rPr>
      <w:rFonts w:ascii="宋体" w:hAnsi="宋体" w:eastAsia="宋体" w:cs="宋体"/>
      <w:sz w:val="24"/>
      <w:szCs w:val="24"/>
    </w:rPr>
  </w:style>
  <w:style w:type="numbering" w:styleId="62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 Id="rId15" Type="http://schemas.openxmlformats.org/officeDocument/2006/relationships/customXml" Target="../customXml/item5.xml" /><Relationship Id="rId16" Type="http://schemas.openxmlformats.org/officeDocument/2006/relationships/customXml" Target="../customXml/item6.xml" /><Relationship Id="rId17" Type="http://schemas.openxmlformats.org/officeDocument/2006/relationships/customXml" Target="../customXml/item7.xml" /><Relationship Id="rId18" Type="http://schemas.openxmlformats.org/officeDocument/2006/relationships/customXml" Target="../customXml/item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dc:title>Z  B </dc:title>
  <dc:creator>z</dc:creator>
  <cp:lastModifiedBy>一点二</cp:lastModifiedBy>
  <cp:revision>10</cp:revision>
  <dcterms:created xsi:type="dcterms:W3CDTF">2016-04-28T13:44:00Z</dcterms:created>
  <dcterms:modified xsi:type="dcterms:W3CDTF">2025-10-24T07:12:12Z</dcterms:modified>
</cp:coreProperties>
</file>

<file path=customXml/item2.xml><?xml version="1.0" encoding="utf-8"?>
<Properties xmlns:vt="http://schemas.openxmlformats.org/officeDocument/2006/docPropsVTypes" xmlns="http://schemas.openxmlformats.org/officeDocument/2006/extended-properties">
  <Template>Nor</Template>
  <TotalTime>2</TotalTime>
  <Pages>43</Pages>
  <Words>8979</Words>
  <Characters>9853</Characters>
  <Application>WPS Office_12.1.0.23125_F1E327BC-269C-435d-A152-05C5408002CA</Application>
  <DocSecurity>0</DocSecurity>
  <Company>zb</Company>
  <CharactersWithSpaces>9920</CharactersWithSpaces>
  <AppVersion>15.0000</AppVersion>
</Properties>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4.xml><?xml version="1.0" encoding="utf-8"?>
<contractReview xmlns="http://schemas.wps.cn/vas-ai-hub/contract-review">
  <reviewItems>
    <reviewItem>
      <errorID>8d476fbb-2f2b-4676-a800-098acf9f577e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1F3D385B</paraID>
      <start>5</start>
      <end>6</end>
      <status>unmodified</status>
      <modifiedWord/>
      <trackRevisions>false</trackRevisions>
    </reviewItem>
    <reviewItem>
      <errorID>f3ab41e2-d67d-4ec6-b852-b002d283080b</errorID>
      <errorWord>&gt;</errorWord>
      <group>L1_Punc</group>
      <groupName>标点问题</groupName>
      <ability>L2_Punc_CN</ability>
      <abilityName>标点符号问题</abilityName>
      <candidateList/>
      <explain/>
      <paraID>44404BA7</paraID>
      <start>0</start>
      <end>1</end>
      <status>unmodified</status>
      <modifiedWord/>
      <trackRevisions>false</trackRevisions>
    </reviewItem>
    <reviewItem>
      <errorID>e584f59c-8d8d-44de-9c67-aedb625ebf32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266A60D8</paraID>
      <start>5</start>
      <end>6</end>
      <status>unmodified</status>
      <modifiedWord/>
      <trackRevisions>false</trackRevisions>
    </reviewItem>
    <reviewItem>
      <errorID>be09fb7b-0260-4fb3-b003-674a79e695da</errorID>
      <errorWord>格式</errorWord>
      <group>L1_Word</group>
      <groupName>字词问题</groupName>
      <ability>L2_Typo</ability>
      <abilityName>字词错误</abilityName>
      <candidateList>
        <item>格</item>
      </candidateList>
      <explain/>
      <paraID>  A917F9</paraID>
      <start>3</start>
      <end>5</end>
      <status>unmodified</status>
      <modifiedWord/>
      <trackRevisions>false</trackRevisions>
    </reviewItem>
  </reviewItems>
  <config/>
</contractReview>
</file>

<file path=customXml/item5.xml><?xml version="1.0" encoding="utf-8"?>
<Properties xmlns:vt="http://schemas.openxmlformats.org/officeDocument/2006/docPropsVTypes" xmlns="http://schemas.openxmlformats.org/officeDocument/2006/custom-properties">
  <property fmtid="{D5CDD505-2E9C-101B-9397-08002B2CF9AE}" pid="2" name="KSOProductBuildVer">
    <vt:lpwstr>2052-12.1.0.23125</vt:lpwstr>
  </property>
  <property fmtid="{D5CDD505-2E9C-101B-9397-08002B2CF9AE}" pid="3" name="ICV">
    <vt:lpwstr>B1DCC7A4CB8946CBAE14A7F1B15F12F8_13</vt:lpwstr>
  </property>
  <property fmtid="{D5CDD505-2E9C-101B-9397-08002B2CF9AE}" pid="4" name="KSOTemplateDocerSaveRecord">
    <vt:lpwstr>eyJoZGlkIjoiZjVhNGJiMWVmZTg4ZjFhYWZhYWFiMzBkODkwYWRkZmUiLCJ1c2VySWQiOiIyODk0NDM3MjMifQ_x003D__x003D_</vt:lpwstr>
  </property>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2016-04-28T13:44:00Z</dcterms:created>
  <dc:creator>z</dc:creator>
  <cp:lastModifiedBy>一点二</cp:lastModifiedBy>
  <dcterms:modified xsi:type="dcterms:W3CDTF">2025-10-24T06:01:36Z</dcterms:modified>
  <dc:title>Z  B </dc:title>
  <cp:revision>10</cp:revision>
</cp:coreProperties>
</file>

<file path=customXml/item7.xml><?xml version="1.0" encoding="utf-8"?>
<Properties xmlns="http://schemas.openxmlformats.org/officeDocument/2006/extended-properties" xmlns:vt="http://schemas.openxmlformats.org/officeDocument/2006/docPropsVTypes">
  <Template>Nor</Template>
  <Company>zb</Company>
  <Pages>43</Pages>
  <Words>8979</Words>
  <Characters>9853</Characters>
  <TotalTime>2</TotalTime>
  <ScaleCrop>false</ScaleCrop>
  <LinksUpToDate>false</LinksUpToDate>
  <CharactersWithSpaces>9920</CharactersWithSpaces>
  <Application>WPS Office_12.1.0.23125_F1E327BC-269C-435d-A152-05C5408002CA</Application>
  <DocSecurity>0</DocSecurity>
</Properties>
</file>

<file path=customXml/item8.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B1DCC7A4CB8946CBAE14A7F1B15F12F8_13</vt:lpwstr>
  </property>
  <property fmtid="{D5CDD505-2E9C-101B-9397-08002B2CF9AE}" pid="4" name="KSOTemplateDocerSaveRecord">
    <vt:lpwstr>eyJoZGlkIjoiZjVhNGJiMWVmZTg4ZjFhYWZhYWFiMzBkODkwYWRkZmUiLCJ1c2VySWQiOiIyODk0NDM3MjMifQ==</vt:lpwstr>
  </property>
</Properties>
</file>

<file path=customXml/itemProps1.xml><?xml version="1.0" encoding="utf-8"?>
<ds:datastoreItem xmlns:ds="http://schemas.openxmlformats.org/officeDocument/2006/customXml" ds:itemID="{5D6743C3-740C-495A-AAC3-6725AE2B45F7}"/>
</file>

<file path=customXml/itemProps2.xml><?xml version="1.0" encoding="utf-8"?>
<ds:datastoreItem xmlns:ds="http://schemas.openxmlformats.org/officeDocument/2006/customXml" ds:itemID="{247A92D8-E30C-446B-9D10-F514C56B3F66}"/>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CAACABFA-D8B6-422F-AAA0-654C315F1581}"/>
</file>

<file path=customXml/itemProps5.xml><?xml version="1.0" encoding="utf-8"?>
<ds:datastoreItem xmlns:ds="http://schemas.openxmlformats.org/officeDocument/2006/customXml" ds:itemID="{02A637C2-C693-49D8-B97F-7240A1CE4767}"/>
</file>

<file path=customXml/itemProps6.xml><?xml version="1.0" encoding="utf-8"?>
<ds:datastoreItem xmlns:ds="http://schemas.openxmlformats.org/officeDocument/2006/customXml" ds:itemID="{1580F998-6F8B-4D9A-83F2-E1C526C0DF1F}"/>
</file>

<file path=customXml/itemProps7.xml><?xml version="1.0" encoding="utf-8"?>
<ds:datastoreItem xmlns:ds="http://schemas.openxmlformats.org/officeDocument/2006/customXml" ds:itemID="{570E709E-11B1-46EA-9725-ADC50DDE1F2C}"/>
</file>

<file path=customXml/itemProps8.xml><?xml version="1.0" encoding="utf-8"?>
<ds:datastoreItem xmlns:ds="http://schemas.openxmlformats.org/officeDocument/2006/customXml" ds:itemID="{DE55CD25-EE6C-4848-88F0-10C7DEE613A5}"/>
</file>

<file path=docProps/app.xml><?xml version="1.0" encoding="utf-8"?>
<Properties xmlns="http://schemas.openxmlformats.org/officeDocument/2006/extended-properties" xmlns:vt="http://schemas.openxmlformats.org/officeDocument/2006/docPropsVTypes">
  <Application>ONLYOFFICE/7.2.1.34</Application>
  <Company>zb</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  B </dc:title>
  <dc:creator>z</dc:creator>
  <cp:lastModifiedBy>于建霞</cp:lastModifiedBy>
  <cp:revision>12</cp:revision>
  <dcterms:created xsi:type="dcterms:W3CDTF">2016-04-28T13:44:00Z</dcterms:created>
  <dcterms:modified xsi:type="dcterms:W3CDTF">2026-09-24T09:02:04Z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C7BBE1DEB2C04D05BB3C2C0C8C2C76E8_13</vt:lpwstr>
  </property>
  <property fmtid="{D5CDD505-2E9C-101B-9397-08002B2CF9AE}" pid="4" name="KSOTemplateDocerSaveRecord">
    <vt:lpwstr>eyJoZGlkIjoiZjVhNGJiMWVmZTg4ZjFhYWZhYWFiMzBkODkwYWRkZmUiLCJ1c2VySWQiOiIyODk0NDM3MjMifQ==</vt:lpwstr>
  </property>
</Properties>
</file>