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8C816">
      <w:pPr>
        <w:pStyle w:val="213"/>
        <w:ind w:firstLine="0"/>
        <w:jc w:val="center"/>
        <w:rPr>
          <w:rFonts w:hint="eastAsia" w:ascii="宋体" w:hAnsi="宋体"/>
          <w:b/>
          <w:bCs/>
          <w:color w:val="000000" w:themeColor="text1"/>
          <w:sz w:val="72"/>
          <w:szCs w:val="72"/>
          <w:highlight w:val="none"/>
          <w14:textFill>
            <w14:solidFill>
              <w14:schemeClr w14:val="tx1"/>
            </w14:solidFill>
          </w14:textFill>
        </w:rPr>
      </w:pPr>
    </w:p>
    <w:p w14:paraId="48AFBF33">
      <w:pPr>
        <w:pStyle w:val="213"/>
        <w:ind w:firstLine="0"/>
        <w:jc w:val="center"/>
        <w:rPr>
          <w:rStyle w:val="212"/>
          <w:rFonts w:hint="eastAsia"/>
          <w:color w:val="000000" w:themeColor="text1"/>
          <w:sz w:val="96"/>
          <w:szCs w:val="96"/>
          <w:highlight w:val="none"/>
          <w14:textFill>
            <w14:solidFill>
              <w14:schemeClr w14:val="tx1"/>
            </w14:solidFill>
          </w14:textFill>
        </w:rPr>
      </w:pPr>
      <w:r>
        <w:rPr>
          <w:rFonts w:hint="eastAsia" w:ascii="宋体" w:hAnsi="宋体"/>
          <w:b/>
          <w:bCs/>
          <w:color w:val="000000" w:themeColor="text1"/>
          <w:sz w:val="96"/>
          <w:szCs w:val="96"/>
          <w:highlight w:val="none"/>
          <w14:textFill>
            <w14:solidFill>
              <w14:schemeClr w14:val="tx1"/>
            </w14:solidFill>
          </w14:textFill>
        </w:rPr>
        <w:t>招　标　文　件</w:t>
      </w:r>
    </w:p>
    <w:p w14:paraId="0DDF6A47">
      <w:pPr>
        <w:spacing w:before="120" w:after="120" w:line="360" w:lineRule="auto"/>
        <w:jc w:val="center"/>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bCs/>
          <w:color w:val="000000" w:themeColor="text1"/>
          <w:sz w:val="84"/>
          <w:szCs w:val="84"/>
          <w:highlight w:val="none"/>
          <w14:textFill>
            <w14:solidFill>
              <w14:schemeClr w14:val="tx1"/>
            </w14:solidFill>
          </w14:textFill>
        </w:rPr>
        <w:t> </w:t>
      </w:r>
    </w:p>
    <w:p w14:paraId="2114A4B3">
      <w:pPr>
        <w:pStyle w:val="213"/>
        <w:ind w:firstLine="0"/>
        <w:jc w:val="center"/>
        <w:rPr>
          <w:rFonts w:hint="eastAsia" w:ascii="宋体" w:hAnsi="宋体"/>
          <w:b/>
          <w:bCs/>
          <w:color w:val="000000" w:themeColor="text1"/>
          <w:sz w:val="32"/>
          <w:szCs w:val="32"/>
          <w:highlight w:val="none"/>
          <w14:textFill>
            <w14:solidFill>
              <w14:schemeClr w14:val="tx1"/>
            </w14:solidFill>
          </w14:textFill>
        </w:rPr>
      </w:pPr>
    </w:p>
    <w:p w14:paraId="26EF79D2">
      <w:pPr>
        <w:pStyle w:val="213"/>
        <w:ind w:firstLine="0"/>
        <w:jc w:val="center"/>
        <w:rPr>
          <w:rFonts w:hint="default" w:ascii="宋体" w:hAnsi="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项目名称：</w:t>
      </w:r>
      <w:r>
        <w:rPr>
          <w:rFonts w:hint="eastAsia" w:ascii="宋体" w:hAnsi="宋体"/>
          <w:b/>
          <w:bCs/>
          <w:color w:val="000000" w:themeColor="text1"/>
          <w:sz w:val="32"/>
          <w:szCs w:val="32"/>
          <w:highlight w:val="none"/>
          <w:lang w:val="en-US" w:eastAsia="zh-CN"/>
          <w14:textFill>
            <w14:solidFill>
              <w14:schemeClr w14:val="tx1"/>
            </w14:solidFill>
          </w14:textFill>
        </w:rPr>
        <w:t>张家港市第一人民医院诊后疾病精细化管理服务项目</w:t>
      </w:r>
    </w:p>
    <w:p w14:paraId="1AB56D3E">
      <w:pPr>
        <w:pStyle w:val="213"/>
        <w:ind w:firstLine="0"/>
        <w:jc w:val="center"/>
        <w:rPr>
          <w:rFonts w:hint="default" w:ascii="宋体" w:hAnsi="宋体" w:eastAsia="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项目编号：JSZC-320582-HYJS-G2026-0018</w:t>
      </w:r>
    </w:p>
    <w:p w14:paraId="0F6CAAE6">
      <w:pPr>
        <w:pStyle w:val="213"/>
        <w:spacing w:before="0" w:after="0"/>
        <w:ind w:firstLine="0"/>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项目属性：</w:t>
      </w:r>
      <w:r>
        <w:rPr>
          <w:rFonts w:hint="eastAsia" w:ascii="宋体" w:hAnsi="宋体"/>
          <w:b/>
          <w:color w:val="000000" w:themeColor="text1"/>
          <w:sz w:val="32"/>
          <w:szCs w:val="32"/>
          <w:highlight w:val="none"/>
          <w:lang w:val="en-US" w:eastAsia="zh-CN"/>
          <w14:textFill>
            <w14:solidFill>
              <w14:schemeClr w14:val="tx1"/>
            </w14:solidFill>
          </w14:textFill>
        </w:rPr>
        <w:t>服务类</w:t>
      </w:r>
    </w:p>
    <w:p w14:paraId="1431D578">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550F1B65">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095CC0E2">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7FAC15D0">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4E362D2A">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009B4F5A">
      <w:pPr>
        <w:pStyle w:val="213"/>
        <w:spacing w:before="0" w:after="0"/>
        <w:ind w:firstLine="0"/>
        <w:rPr>
          <w:rFonts w:hint="eastAsia" w:ascii="宋体" w:hAnsi="宋体"/>
          <w:color w:val="000000" w:themeColor="text1"/>
          <w:sz w:val="32"/>
          <w:szCs w:val="32"/>
          <w:highlight w:val="none"/>
          <w14:textFill>
            <w14:solidFill>
              <w14:schemeClr w14:val="tx1"/>
            </w14:solidFill>
          </w14:textFill>
        </w:rPr>
      </w:pPr>
    </w:p>
    <w:p w14:paraId="7DF46EC3">
      <w:pPr>
        <w:pStyle w:val="214"/>
        <w:spacing w:line="360" w:lineRule="auto"/>
        <w:jc w:val="center"/>
        <w:rPr>
          <w:rFonts w:hint="eastAsia" w:ascii="宋体" w:hAnsi="宋体" w:eastAsia="宋体"/>
          <w:b/>
          <w:bCs/>
          <w:color w:val="000000" w:themeColor="text1"/>
          <w:sz w:val="32"/>
          <w:szCs w:val="32"/>
          <w:highlight w:val="none"/>
          <w:lang w:eastAsia="zh-CN"/>
          <w14:textFill>
            <w14:solidFill>
              <w14:schemeClr w14:val="tx1"/>
            </w14:solidFill>
          </w14:textFill>
        </w:rPr>
      </w:pPr>
      <w:r>
        <w:rPr>
          <w:rFonts w:hint="eastAsia" w:ascii="宋体" w:hAnsi="宋体"/>
          <w:b/>
          <w:bCs/>
          <w:color w:val="000000" w:themeColor="text1"/>
          <w:sz w:val="32"/>
          <w:szCs w:val="32"/>
          <w:highlight w:val="none"/>
          <w:lang w:eastAsia="zh-CN"/>
          <w14:textFill>
            <w14:solidFill>
              <w14:schemeClr w14:val="tx1"/>
            </w14:solidFill>
          </w14:textFill>
        </w:rPr>
        <w:t>张家港保税区宏宇建设咨询有限公司</w:t>
      </w:r>
    </w:p>
    <w:p w14:paraId="13F676FC">
      <w:pPr>
        <w:pStyle w:val="213"/>
        <w:ind w:firstLine="0"/>
        <w:jc w:val="center"/>
        <w:rPr>
          <w:rFonts w:hint="eastAsia" w:ascii="宋体" w:hAnsi="宋体"/>
          <w:b/>
          <w:bCs/>
          <w:color w:val="000000" w:themeColor="text1"/>
          <w:sz w:val="32"/>
          <w:highlight w:val="none"/>
          <w14:textFill>
            <w14:solidFill>
              <w14:schemeClr w14:val="tx1"/>
            </w14:solidFill>
          </w14:textFill>
        </w:rPr>
      </w:pPr>
      <w:bookmarkStart w:id="0" w:name="EB52307051e0d04806912e5842f73c8551"/>
      <w:r>
        <w:rPr>
          <w:rFonts w:hint="eastAsia" w:ascii="宋体" w:hAnsi="宋体"/>
          <w:b/>
          <w:bCs/>
          <w:color w:val="000000" w:themeColor="text1"/>
          <w:sz w:val="32"/>
          <w:highlight w:val="none"/>
          <w14:textFill>
            <w14:solidFill>
              <w14:schemeClr w14:val="tx1"/>
            </w14:solidFill>
          </w14:textFill>
        </w:rPr>
        <w:t>202</w:t>
      </w:r>
      <w:r>
        <w:rPr>
          <w:rFonts w:hint="eastAsia" w:ascii="宋体" w:hAnsi="宋体"/>
          <w:b/>
          <w:bCs/>
          <w:color w:val="000000" w:themeColor="text1"/>
          <w:sz w:val="32"/>
          <w:highlight w:val="none"/>
          <w:lang w:val="en-US" w:eastAsia="zh-CN"/>
          <w14:textFill>
            <w14:solidFill>
              <w14:schemeClr w14:val="tx1"/>
            </w14:solidFill>
          </w14:textFill>
        </w:rPr>
        <w:t>6</w:t>
      </w:r>
      <w:r>
        <w:rPr>
          <w:rFonts w:hint="eastAsia" w:ascii="宋体" w:hAnsi="宋体"/>
          <w:b/>
          <w:bCs/>
          <w:color w:val="000000" w:themeColor="text1"/>
          <w:sz w:val="32"/>
          <w:highlight w:val="none"/>
          <w14:textFill>
            <w14:solidFill>
              <w14:schemeClr w14:val="tx1"/>
            </w14:solidFill>
          </w14:textFill>
        </w:rPr>
        <w:t>年</w:t>
      </w:r>
      <w:r>
        <w:rPr>
          <w:rFonts w:hint="eastAsia" w:ascii="宋体" w:hAnsi="宋体"/>
          <w:b/>
          <w:bCs/>
          <w:color w:val="000000" w:themeColor="text1"/>
          <w:sz w:val="32"/>
          <w:highlight w:val="none"/>
          <w:lang w:val="en-US" w:eastAsia="zh-CN"/>
          <w14:textFill>
            <w14:solidFill>
              <w14:schemeClr w14:val="tx1"/>
            </w14:solidFill>
          </w14:textFill>
        </w:rPr>
        <w:t>10</w:t>
      </w:r>
      <w:r>
        <w:rPr>
          <w:rFonts w:hint="eastAsia" w:ascii="宋体" w:hAnsi="宋体"/>
          <w:b/>
          <w:bCs/>
          <w:color w:val="000000" w:themeColor="text1"/>
          <w:sz w:val="32"/>
          <w:highlight w:val="none"/>
          <w14:textFill>
            <w14:solidFill>
              <w14:schemeClr w14:val="tx1"/>
            </w14:solidFill>
          </w14:textFill>
        </w:rPr>
        <w:t>月</w:t>
      </w:r>
      <w:bookmarkEnd w:id="0"/>
    </w:p>
    <w:p w14:paraId="2922DE65">
      <w:pPr>
        <w:spacing w:before="120" w:after="120" w:line="360" w:lineRule="auto"/>
        <w:jc w:val="both"/>
        <w:rPr>
          <w:rFonts w:hint="eastAsia" w:ascii="宋体" w:hAnsi="宋体"/>
          <w:color w:val="000000" w:themeColor="text1"/>
          <w:sz w:val="24"/>
          <w:highlight w:val="none"/>
          <w14:textFill>
            <w14:solidFill>
              <w14:schemeClr w14:val="tx1"/>
            </w14:solidFill>
          </w14:textFill>
        </w:rPr>
      </w:pPr>
    </w:p>
    <w:p w14:paraId="58D7274F">
      <w:pPr>
        <w:spacing w:line="360" w:lineRule="auto"/>
        <w:jc w:val="center"/>
        <w:rPr>
          <w:rFonts w:hint="eastAsia" w:ascii="宋体" w:hAnsi="宋体"/>
          <w:b/>
          <w:bCs/>
          <w:color w:val="000000" w:themeColor="text1"/>
          <w:sz w:val="44"/>
          <w:szCs w:val="44"/>
          <w:highlight w:val="none"/>
          <w14:textFill>
            <w14:solidFill>
              <w14:schemeClr w14:val="tx1"/>
            </w14:solidFill>
          </w14:textFill>
        </w:rPr>
        <w:sectPr>
          <w:footerReference r:id="rId6" w:type="first"/>
          <w:headerReference r:id="rId3" w:type="default"/>
          <w:footerReference r:id="rId4" w:type="default"/>
          <w:footerReference r:id="rId5" w:type="even"/>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p>
    <w:p w14:paraId="566A485C">
      <w:pPr>
        <w:spacing w:line="360" w:lineRule="auto"/>
        <w:jc w:val="center"/>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总  目  录</w:t>
      </w:r>
    </w:p>
    <w:p w14:paraId="59EC1677">
      <w:pPr>
        <w:jc w:val="center"/>
        <w:rPr>
          <w:color w:val="000000" w:themeColor="text1"/>
          <w:highlight w:val="none"/>
          <w14:textFill>
            <w14:solidFill>
              <w14:schemeClr w14:val="tx1"/>
            </w14:solidFill>
          </w14:textFill>
        </w:rPr>
      </w:pPr>
    </w:p>
    <w:p w14:paraId="0084B6FE">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_Toc2781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第一章  投标邀请</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_Toc2781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EE0003E">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_Toc10079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第二章  投标人须知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_Toc10079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0750366">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_Toc31775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第三章 合同条款及格式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_Toc31775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49883E1">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_Toc31993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第四章 项目需求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5</w:t>
      </w:r>
    </w:p>
    <w:p w14:paraId="78C35B0F">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_Toc17224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第五章 评标方法与评标标准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5</w:t>
      </w:r>
    </w:p>
    <w:p w14:paraId="4DEA01BF">
      <w:pPr>
        <w:pStyle w:val="27"/>
        <w:keepNext w:val="0"/>
        <w:keepLines w:val="0"/>
        <w:pageBreakBefore w:val="0"/>
        <w:widowControl w:val="0"/>
        <w:tabs>
          <w:tab w:val="right" w:leader="dot" w:pos="10092"/>
        </w:tabs>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_Toc822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第六章 投标文件格式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9</w:t>
      </w:r>
    </w:p>
    <w:p w14:paraId="2D4F8A33">
      <w:pPr>
        <w:keepNext w:val="0"/>
        <w:keepLines w:val="0"/>
        <w:pageBreakBefore w:val="0"/>
        <w:widowControl w:val="0"/>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23D593D">
      <w:pPr>
        <w:pStyle w:val="215"/>
        <w:tabs>
          <w:tab w:val="right" w:leader="dot" w:pos="10092"/>
        </w:tabs>
        <w:rPr>
          <w:color w:val="000000" w:themeColor="text1"/>
          <w:highlight w:val="none"/>
          <w14:textFill>
            <w14:solidFill>
              <w14:schemeClr w14:val="tx1"/>
            </w14:solidFill>
          </w14:textFill>
        </w:rPr>
      </w:pPr>
    </w:p>
    <w:p w14:paraId="08BEFE1C">
      <w:pPr>
        <w:rPr>
          <w:color w:val="000000" w:themeColor="text1"/>
          <w:highlight w:val="none"/>
          <w14:textFill>
            <w14:solidFill>
              <w14:schemeClr w14:val="tx1"/>
            </w14:solidFill>
          </w14:textFill>
        </w:rPr>
      </w:pPr>
    </w:p>
    <w:p w14:paraId="04D4EDD1">
      <w:pPr>
        <w:rPr>
          <w:color w:val="000000" w:themeColor="text1"/>
          <w:highlight w:val="none"/>
          <w14:textFill>
            <w14:solidFill>
              <w14:schemeClr w14:val="tx1"/>
            </w14:solidFill>
          </w14:textFill>
        </w:rPr>
      </w:pPr>
    </w:p>
    <w:p w14:paraId="5985CAAD">
      <w:pPr>
        <w:rPr>
          <w:color w:val="000000" w:themeColor="text1"/>
          <w:highlight w:val="none"/>
          <w14:textFill>
            <w14:solidFill>
              <w14:schemeClr w14:val="tx1"/>
            </w14:solidFill>
          </w14:textFill>
        </w:rPr>
      </w:pPr>
    </w:p>
    <w:p w14:paraId="35A1C63D">
      <w:pPr>
        <w:rPr>
          <w:color w:val="000000" w:themeColor="text1"/>
          <w:highlight w:val="none"/>
          <w14:textFill>
            <w14:solidFill>
              <w14:schemeClr w14:val="tx1"/>
            </w14:solidFill>
          </w14:textFill>
        </w:rPr>
      </w:pPr>
    </w:p>
    <w:p w14:paraId="196AEB81">
      <w:pPr>
        <w:tabs>
          <w:tab w:val="center" w:pos="5046"/>
        </w:tabs>
        <w:jc w:val="left"/>
        <w:rPr>
          <w:rFonts w:hint="eastAsia"/>
          <w:color w:val="000000" w:themeColor="text1"/>
          <w:highlight w:val="none"/>
          <w14:textFill>
            <w14:solidFill>
              <w14:schemeClr w14:val="tx1"/>
            </w14:solidFill>
          </w14:textFill>
        </w:rPr>
        <w:sectPr>
          <w:footerReference r:id="rId8" w:type="first"/>
          <w:footerReference r:id="rId7" w:type="default"/>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r>
        <w:rPr>
          <w:rFonts w:hint="eastAsia"/>
          <w:color w:val="000000" w:themeColor="text1"/>
          <w:highlight w:val="none"/>
          <w14:textFill>
            <w14:solidFill>
              <w14:schemeClr w14:val="tx1"/>
            </w14:solidFill>
          </w14:textFill>
        </w:rPr>
        <w:tab/>
      </w:r>
    </w:p>
    <w:p w14:paraId="3FCC1577">
      <w:pPr>
        <w:pStyle w:val="197"/>
        <w:keepNext w:val="0"/>
        <w:keepLines w:val="0"/>
        <w:widowControl/>
        <w:tabs>
          <w:tab w:val="left" w:pos="0"/>
        </w:tabs>
        <w:spacing w:before="0" w:after="0" w:line="580" w:lineRule="exact"/>
        <w:ind w:firstLine="961"/>
        <w:jc w:val="center"/>
        <w:rPr>
          <w:rStyle w:val="208"/>
          <w:rFonts w:hint="eastAsia" w:ascii="宋体" w:hAnsi="宋体" w:eastAsia="宋体" w:cs="宋体"/>
          <w:color w:val="000000" w:themeColor="text1"/>
          <w:sz w:val="48"/>
          <w:szCs w:val="48"/>
          <w:highlight w:val="none"/>
          <w14:textFill>
            <w14:solidFill>
              <w14:schemeClr w14:val="tx1"/>
            </w14:solidFill>
          </w14:textFill>
        </w:rPr>
      </w:pPr>
      <w:bookmarkStart w:id="1" w:name="_Toc2781"/>
      <w:bookmarkStart w:id="2" w:name="_Toc21529"/>
      <w:r>
        <w:rPr>
          <w:rStyle w:val="208"/>
          <w:rFonts w:hint="eastAsia" w:ascii="宋体" w:hAnsi="宋体" w:eastAsia="宋体" w:cs="宋体"/>
          <w:color w:val="000000" w:themeColor="text1"/>
          <w:sz w:val="48"/>
          <w:szCs w:val="48"/>
          <w:highlight w:val="none"/>
          <w14:textFill>
            <w14:solidFill>
              <w14:schemeClr w14:val="tx1"/>
            </w14:solidFill>
          </w14:textFill>
        </w:rPr>
        <w:t>第一章  投标邀请</w:t>
      </w:r>
      <w:bookmarkEnd w:id="1"/>
      <w:bookmarkEnd w:id="2"/>
    </w:p>
    <w:tbl>
      <w:tblPr>
        <w:tblStyle w:val="38"/>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9"/>
      </w:tblGrid>
      <w:tr w14:paraId="6C35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59" w:type="dxa"/>
          </w:tcPr>
          <w:p w14:paraId="7D30ADC3">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项目概况</w:t>
            </w:r>
          </w:p>
          <w:p w14:paraId="068768C9">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vertAlign w:val="baseline"/>
                <w:lang w:eastAsia="zh-CN"/>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张家港市第一人民医院诊后疾病精细化管理服务项目</w:t>
            </w:r>
            <w:r>
              <w:rPr>
                <w:rFonts w:hint="eastAsia" w:ascii="宋体" w:hAnsi="宋体"/>
                <w:color w:val="000000" w:themeColor="text1"/>
                <w:szCs w:val="24"/>
                <w:highlight w:val="none"/>
                <w:lang w:val="en-US" w:eastAsia="zh-CN"/>
                <w14:textFill>
                  <w14:solidFill>
                    <w14:schemeClr w14:val="tx1"/>
                  </w14:solidFill>
                </w14:textFill>
              </w:rPr>
              <w:t>JSZC-320582-HYJS-G2026-0018号</w:t>
            </w:r>
            <w:r>
              <w:rPr>
                <w:rFonts w:hint="eastAsia" w:ascii="宋体" w:hAnsi="宋体"/>
                <w:color w:val="000000" w:themeColor="text1"/>
                <w:szCs w:val="24"/>
                <w:highlight w:val="none"/>
                <w14:textFill>
                  <w14:solidFill>
                    <w14:schemeClr w14:val="tx1"/>
                  </w14:solidFill>
                </w14:textFill>
              </w:rPr>
              <w:t>招标项目的潜在投标人应在苏采云政府采购一体化平台（网址：</w:t>
            </w:r>
            <w:r>
              <w:rPr>
                <w:rFonts w:hint="eastAsia" w:ascii="宋体" w:hAnsi="宋体"/>
                <w:color w:val="000000" w:themeColor="text1"/>
                <w:szCs w:val="24"/>
                <w:highlight w:val="none"/>
                <w:lang w:eastAsia="zh-CN"/>
                <w14:textFill>
                  <w14:solidFill>
                    <w14:schemeClr w14:val="tx1"/>
                  </w14:solidFill>
                </w14:textFill>
              </w:rPr>
              <w:t>https://jszfcg.jsczt.cn/jszc/login</w:t>
            </w:r>
            <w:r>
              <w:rPr>
                <w:rFonts w:hint="eastAsia" w:ascii="宋体" w:hAnsi="宋体"/>
                <w:color w:val="000000" w:themeColor="text1"/>
                <w:szCs w:val="24"/>
                <w:highlight w:val="none"/>
                <w14:textFill>
                  <w14:solidFill>
                    <w14:schemeClr w14:val="tx1"/>
                  </w14:solidFill>
                </w14:textFill>
              </w:rPr>
              <w:t>） 获取招标文件，并于202</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11</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 xml:space="preserve">19 </w:t>
            </w:r>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13</w:t>
            </w:r>
            <w:r>
              <w:rPr>
                <w:rFonts w:hint="eastAsia" w:ascii="宋体" w:hAnsi="宋体"/>
                <w:color w:val="000000" w:themeColor="text1"/>
                <w:szCs w:val="24"/>
                <w:highlight w:val="none"/>
                <w14:textFill>
                  <w14:solidFill>
                    <w14:schemeClr w14:val="tx1"/>
                  </w14:solidFill>
                </w14:textFill>
              </w:rPr>
              <w:t>:30（北京时间）前递交投标文件。</w:t>
            </w:r>
          </w:p>
        </w:tc>
      </w:tr>
    </w:tbl>
    <w:p w14:paraId="3D54227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outlineLvl w:val="1"/>
        <w:rPr>
          <w:rFonts w:hint="eastAsia" w:ascii="宋体" w:hAnsi="宋体"/>
          <w:b/>
          <w:bCs/>
          <w:color w:val="000000" w:themeColor="text1"/>
          <w:szCs w:val="24"/>
          <w:highlight w:val="none"/>
          <w14:textFill>
            <w14:solidFill>
              <w14:schemeClr w14:val="tx1"/>
            </w14:solidFill>
          </w14:textFill>
        </w:rPr>
      </w:pPr>
      <w:bookmarkStart w:id="3" w:name="_Toc28831"/>
      <w:r>
        <w:rPr>
          <w:rFonts w:hint="eastAsia" w:ascii="宋体" w:hAnsi="宋体"/>
          <w:b/>
          <w:bCs/>
          <w:color w:val="000000" w:themeColor="text1"/>
          <w:szCs w:val="24"/>
          <w:highlight w:val="none"/>
          <w14:textFill>
            <w14:solidFill>
              <w14:schemeClr w14:val="tx1"/>
            </w14:solidFill>
          </w14:textFill>
        </w:rPr>
        <w:t>一、项目基本情况</w:t>
      </w:r>
      <w:bookmarkEnd w:id="3"/>
    </w:p>
    <w:p w14:paraId="2CAAF680">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color w:val="000000" w:themeColor="text1"/>
          <w:szCs w:val="24"/>
          <w:highlight w:val="none"/>
          <w:lang w:val="en-US"/>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1.</w:t>
      </w:r>
      <w:r>
        <w:rPr>
          <w:rFonts w:hint="eastAsia" w:ascii="宋体" w:hAnsi="宋体"/>
          <w:color w:val="000000" w:themeColor="text1"/>
          <w:szCs w:val="24"/>
          <w:highlight w:val="none"/>
          <w14:textFill>
            <w14:solidFill>
              <w14:schemeClr w14:val="tx1"/>
            </w14:solidFill>
          </w14:textFill>
        </w:rPr>
        <w:t>项目编号：</w:t>
      </w:r>
      <w:r>
        <w:rPr>
          <w:rStyle w:val="210"/>
          <w:rFonts w:hint="eastAsia" w:ascii="宋体" w:hAnsi="宋体"/>
          <w:color w:val="000000" w:themeColor="text1"/>
          <w:spacing w:val="7"/>
          <w:sz w:val="24"/>
          <w:szCs w:val="24"/>
          <w:highlight w:val="none"/>
          <w:lang w:val="en-US"/>
          <w14:textFill>
            <w14:solidFill>
              <w14:schemeClr w14:val="tx1"/>
            </w14:solidFill>
          </w14:textFill>
        </w:rPr>
        <w:t>JSZC-320582-HYJS-G2026-0018</w:t>
      </w:r>
    </w:p>
    <w:p w14:paraId="76B52D3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2.</w:t>
      </w:r>
      <w:r>
        <w:rPr>
          <w:rFonts w:hint="eastAsia" w:ascii="宋体" w:hAnsi="宋体"/>
          <w:color w:val="000000" w:themeColor="text1"/>
          <w:szCs w:val="24"/>
          <w:highlight w:val="none"/>
          <w14:textFill>
            <w14:solidFill>
              <w14:schemeClr w14:val="tx1"/>
            </w14:solidFill>
          </w14:textFill>
        </w:rPr>
        <w:t>项目名称：</w:t>
      </w:r>
      <w:r>
        <w:rPr>
          <w:rFonts w:hint="eastAsia" w:ascii="宋体" w:hAnsi="宋体"/>
          <w:color w:val="000000" w:themeColor="text1"/>
          <w:szCs w:val="24"/>
          <w:highlight w:val="none"/>
          <w:lang w:eastAsia="zh-CN"/>
          <w14:textFill>
            <w14:solidFill>
              <w14:schemeClr w14:val="tx1"/>
            </w14:solidFill>
          </w14:textFill>
        </w:rPr>
        <w:t>张家港市第一人民医院诊后疾病精细化管理服务</w:t>
      </w:r>
      <w:r>
        <w:rPr>
          <w:rFonts w:hint="eastAsia" w:ascii="宋体" w:hAnsi="宋体"/>
          <w:color w:val="000000" w:themeColor="text1"/>
          <w:szCs w:val="24"/>
          <w:highlight w:val="none"/>
          <w:lang w:val="en-US" w:eastAsia="zh-CN"/>
          <w14:textFill>
            <w14:solidFill>
              <w14:schemeClr w14:val="tx1"/>
            </w14:solidFill>
          </w14:textFill>
        </w:rPr>
        <w:t>项目</w:t>
      </w:r>
    </w:p>
    <w:p w14:paraId="27EDED37">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bookmarkStart w:id="4" w:name="OLE_LINK3"/>
      <w:r>
        <w:rPr>
          <w:rFonts w:hint="eastAsia" w:ascii="宋体" w:hAnsi="宋体"/>
          <w:color w:val="000000" w:themeColor="text1"/>
          <w:szCs w:val="24"/>
          <w:highlight w:val="none"/>
          <w:lang w:val="en-US" w:eastAsia="zh-CN"/>
          <w14:textFill>
            <w14:solidFill>
              <w14:schemeClr w14:val="tx1"/>
            </w14:solidFill>
          </w14:textFill>
        </w:rPr>
        <w:t>3.</w:t>
      </w:r>
      <w:r>
        <w:rPr>
          <w:rFonts w:hint="eastAsia" w:ascii="宋体" w:hAnsi="宋体"/>
          <w:color w:val="000000" w:themeColor="text1"/>
          <w:szCs w:val="24"/>
          <w:highlight w:val="none"/>
          <w14:textFill>
            <w14:solidFill>
              <w14:schemeClr w14:val="tx1"/>
            </w14:solidFill>
          </w14:textFill>
        </w:rPr>
        <w:t>采购方式：公开招标 </w:t>
      </w:r>
    </w:p>
    <w:p w14:paraId="0EC671B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4.</w:t>
      </w:r>
      <w:r>
        <w:rPr>
          <w:rFonts w:hint="eastAsia" w:ascii="宋体" w:hAnsi="宋体" w:eastAsia="宋体" w:cs="Times New Roman"/>
          <w:color w:val="000000" w:themeColor="text1"/>
          <w:szCs w:val="24"/>
          <w:highlight w:val="none"/>
          <w:lang w:eastAsia="zh-CN"/>
          <w14:textFill>
            <w14:solidFill>
              <w14:schemeClr w14:val="tx1"/>
            </w14:solidFill>
          </w14:textFill>
        </w:rPr>
        <w:t>预算金额：</w:t>
      </w:r>
      <w:r>
        <w:rPr>
          <w:rFonts w:ascii="宋体" w:hAnsi="宋体" w:eastAsia="宋体" w:cs="宋体"/>
          <w:color w:val="000000" w:themeColor="text1"/>
          <w:sz w:val="24"/>
          <w:szCs w:val="24"/>
          <w:highlight w:val="none"/>
          <w14:textFill>
            <w14:solidFill>
              <w14:schemeClr w14:val="tx1"/>
            </w14:solidFill>
          </w14:textFill>
        </w:rPr>
        <w:t>人民币</w:t>
      </w:r>
      <w:r>
        <w:rPr>
          <w:rFonts w:hint="eastAsia" w:ascii="宋体" w:hAnsi="宋体" w:cs="宋体"/>
          <w:color w:val="000000" w:themeColor="text1"/>
          <w:sz w:val="24"/>
          <w:szCs w:val="24"/>
          <w:highlight w:val="none"/>
          <w:lang w:val="en-US" w:eastAsia="zh-CN"/>
          <w14:textFill>
            <w14:solidFill>
              <w14:schemeClr w14:val="tx1"/>
            </w14:solidFill>
          </w14:textFill>
        </w:rPr>
        <w:t>壹</w:t>
      </w:r>
      <w:r>
        <w:rPr>
          <w:rFonts w:ascii="宋体" w:hAnsi="宋体" w:eastAsia="宋体" w:cs="宋体"/>
          <w:color w:val="000000" w:themeColor="text1"/>
          <w:sz w:val="24"/>
          <w:szCs w:val="24"/>
          <w:highlight w:val="none"/>
          <w14:textFill>
            <w14:solidFill>
              <w14:schemeClr w14:val="tx1"/>
            </w14:solidFill>
          </w14:textFill>
        </w:rPr>
        <w:t>佰</w:t>
      </w:r>
      <w:r>
        <w:rPr>
          <w:rFonts w:hint="eastAsia" w:ascii="宋体" w:hAnsi="宋体" w:cs="宋体"/>
          <w:color w:val="000000" w:themeColor="text1"/>
          <w:sz w:val="24"/>
          <w:szCs w:val="24"/>
          <w:highlight w:val="none"/>
          <w:lang w:val="en-US" w:eastAsia="zh-CN"/>
          <w14:textFill>
            <w14:solidFill>
              <w14:schemeClr w14:val="tx1"/>
            </w14:solidFill>
          </w14:textFill>
        </w:rPr>
        <w:t>伍</w:t>
      </w:r>
      <w:r>
        <w:rPr>
          <w:rFonts w:ascii="宋体" w:hAnsi="宋体" w:eastAsia="宋体" w:cs="宋体"/>
          <w:color w:val="000000" w:themeColor="text1"/>
          <w:sz w:val="24"/>
          <w:szCs w:val="24"/>
          <w:highlight w:val="none"/>
          <w14:textFill>
            <w14:solidFill>
              <w14:schemeClr w14:val="tx1"/>
            </w14:solidFill>
          </w14:textFill>
        </w:rPr>
        <w:t>拾</w:t>
      </w:r>
      <w:r>
        <w:rPr>
          <w:rFonts w:hint="eastAsia" w:ascii="宋体" w:hAnsi="宋体" w:cs="宋体"/>
          <w:color w:val="000000" w:themeColor="text1"/>
          <w:sz w:val="24"/>
          <w:szCs w:val="24"/>
          <w:highlight w:val="none"/>
          <w:lang w:val="en-US" w:eastAsia="zh-CN"/>
          <w14:textFill>
            <w14:solidFill>
              <w14:schemeClr w14:val="tx1"/>
            </w14:solidFill>
          </w14:textFill>
        </w:rPr>
        <w:t>万</w:t>
      </w:r>
      <w:r>
        <w:rPr>
          <w:rFonts w:ascii="宋体" w:hAnsi="宋体" w:eastAsia="宋体" w:cs="宋体"/>
          <w:color w:val="000000" w:themeColor="text1"/>
          <w:sz w:val="24"/>
          <w:szCs w:val="24"/>
          <w:highlight w:val="none"/>
          <w14:textFill>
            <w14:solidFill>
              <w14:schemeClr w14:val="tx1"/>
            </w14:solidFill>
          </w14:textFill>
        </w:rPr>
        <w:t>元整</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hint="eastAsia" w:ascii="宋体" w:hAnsi="宋体" w:cs="Times New Roman"/>
          <w:color w:val="000000" w:themeColor="text1"/>
          <w:szCs w:val="24"/>
          <w:highlight w:val="none"/>
          <w:lang w:val="en-US" w:eastAsia="zh-CN"/>
          <w14:textFill>
            <w14:solidFill>
              <w14:schemeClr w14:val="tx1"/>
            </w14:solidFill>
          </w14:textFill>
        </w:rPr>
        <w:t>1500000</w:t>
      </w:r>
      <w:r>
        <w:rPr>
          <w:rFonts w:hint="eastAsia" w:ascii="宋体" w:hAnsi="宋体" w:eastAsia="宋体" w:cs="Times New Roman"/>
          <w:color w:val="000000" w:themeColor="text1"/>
          <w:szCs w:val="24"/>
          <w:highlight w:val="none"/>
          <w:lang w:eastAsia="zh-CN"/>
          <w14:textFill>
            <w14:solidFill>
              <w14:schemeClr w14:val="tx1"/>
            </w14:solidFill>
          </w14:textFill>
        </w:rPr>
        <w:t>.00元）</w:t>
      </w:r>
    </w:p>
    <w:p w14:paraId="768A0542">
      <w:pPr>
        <w:pStyle w:val="205"/>
        <w:widowControl/>
        <w:spacing w:beforeAutospacing="0" w:afterAutospacing="0" w:line="440" w:lineRule="exact"/>
        <w:ind w:firstLine="480"/>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最高限价：</w:t>
      </w:r>
      <w:bookmarkEnd w:id="4"/>
      <w:r>
        <w:rPr>
          <w:rFonts w:hint="eastAsia" w:ascii="Times New Roman" w:hAnsi="Calibri" w:eastAsia="宋体" w:cs="Times New Roman"/>
          <w:b w:val="0"/>
          <w:bCs w:val="0"/>
          <w:color w:val="000000" w:themeColor="text1"/>
          <w:sz w:val="24"/>
          <w:highlight w:val="none"/>
          <w:lang w:val="en-US" w:eastAsia="zh-CN"/>
          <w14:textFill>
            <w14:solidFill>
              <w14:schemeClr w14:val="tx1"/>
            </w14:solidFill>
          </w14:textFill>
        </w:rPr>
        <w:t>本项目采用</w:t>
      </w:r>
      <w:r>
        <w:rPr>
          <w:rFonts w:hint="eastAsia" w:cs="Times New Roman"/>
          <w:b w:val="0"/>
          <w:bCs w:val="0"/>
          <w:color w:val="000000" w:themeColor="text1"/>
          <w:sz w:val="24"/>
          <w:highlight w:val="none"/>
          <w:lang w:val="en-US" w:eastAsia="zh-CN"/>
          <w14:textFill>
            <w14:solidFill>
              <w14:schemeClr w14:val="tx1"/>
            </w14:solidFill>
          </w14:textFill>
        </w:rPr>
        <w:t>综合单价</w:t>
      </w:r>
      <w:r>
        <w:rPr>
          <w:rFonts w:hint="eastAsia" w:ascii="Times New Roman" w:hAnsi="Calibri" w:eastAsia="宋体" w:cs="Times New Roman"/>
          <w:b w:val="0"/>
          <w:bCs w:val="0"/>
          <w:color w:val="000000" w:themeColor="text1"/>
          <w:sz w:val="24"/>
          <w:highlight w:val="none"/>
          <w:lang w:val="en-US" w:eastAsia="zh-CN"/>
          <w14:textFill>
            <w14:solidFill>
              <w14:schemeClr w14:val="tx1"/>
            </w14:solidFill>
          </w14:textFill>
        </w:rPr>
        <w:t>进行报价，</w:t>
      </w:r>
      <w:r>
        <w:rPr>
          <w:rFonts w:hint="eastAsia" w:ascii="宋体" w:hAnsi="宋体" w:eastAsia="宋体" w:cs="宋体"/>
          <w:i w:val="0"/>
          <w:iCs w:val="0"/>
          <w:color w:val="000000" w:themeColor="text1"/>
          <w:spacing w:val="0"/>
          <w:kern w:val="0"/>
          <w:sz w:val="24"/>
          <w:szCs w:val="24"/>
          <w:highlight w:val="none"/>
          <w:u w:val="none"/>
          <w14:textFill>
            <w14:solidFill>
              <w14:schemeClr w14:val="tx1"/>
            </w14:solidFill>
          </w14:textFill>
        </w:rPr>
        <w:t>各</w:t>
      </w:r>
      <w:r>
        <w:rPr>
          <w:rFonts w:hint="eastAsia" w:ascii="宋体" w:hAnsi="宋体" w:eastAsia="宋体" w:cs="宋体"/>
          <w:i w:val="0"/>
          <w:iCs w:val="0"/>
          <w:color w:val="000000" w:themeColor="text1"/>
          <w:spacing w:val="0"/>
          <w:kern w:val="0"/>
          <w:sz w:val="24"/>
          <w:szCs w:val="24"/>
          <w:highlight w:val="none"/>
          <w:u w:val="none"/>
          <w:lang w:val="en-US" w:eastAsia="zh-CN"/>
          <w14:textFill>
            <w14:solidFill>
              <w14:schemeClr w14:val="tx1"/>
            </w14:solidFill>
          </w14:textFill>
        </w:rPr>
        <w:t>项</w:t>
      </w:r>
      <w:r>
        <w:rPr>
          <w:rFonts w:hint="eastAsia" w:ascii="宋体" w:hAnsi="宋体" w:eastAsia="宋体" w:cs="宋体"/>
          <w:i w:val="0"/>
          <w:iCs w:val="0"/>
          <w:color w:val="000000" w:themeColor="text1"/>
          <w:spacing w:val="0"/>
          <w:kern w:val="0"/>
          <w:sz w:val="24"/>
          <w:szCs w:val="24"/>
          <w:highlight w:val="none"/>
          <w:u w:val="none"/>
          <w14:textFill>
            <w14:solidFill>
              <w14:schemeClr w14:val="tx1"/>
            </w14:solidFill>
          </w14:textFill>
        </w:rPr>
        <w:t>套餐包的单项报价不得超过</w:t>
      </w:r>
      <w:r>
        <w:rPr>
          <w:rFonts w:hint="eastAsia" w:ascii="宋体" w:hAnsi="宋体" w:eastAsia="宋体" w:cs="宋体"/>
          <w:i w:val="0"/>
          <w:iCs w:val="0"/>
          <w:color w:val="000000" w:themeColor="text1"/>
          <w:spacing w:val="0"/>
          <w:kern w:val="0"/>
          <w:sz w:val="24"/>
          <w:szCs w:val="24"/>
          <w:highlight w:val="none"/>
          <w:u w:val="none"/>
          <w:lang w:val="en-US" w:eastAsia="zh-CN"/>
          <w14:textFill>
            <w14:solidFill>
              <w14:schemeClr w14:val="tx1"/>
            </w14:solidFill>
          </w14:textFill>
        </w:rPr>
        <w:t>项目收费单价的</w:t>
      </w:r>
      <w:r>
        <w:rPr>
          <w:rFonts w:hint="eastAsia" w:ascii="宋体" w:hAnsi="宋体" w:cs="宋体"/>
          <w:i w:val="0"/>
          <w:iCs w:val="0"/>
          <w:color w:val="000000" w:themeColor="text1"/>
          <w:spacing w:val="0"/>
          <w:kern w:val="0"/>
          <w:sz w:val="24"/>
          <w:szCs w:val="24"/>
          <w:highlight w:val="none"/>
          <w:u w:val="none"/>
          <w:lang w:val="en-US" w:eastAsia="zh-CN"/>
          <w14:textFill>
            <w14:solidFill>
              <w14:schemeClr w14:val="tx1"/>
            </w14:solidFill>
          </w14:textFill>
        </w:rPr>
        <w:t>60</w:t>
      </w:r>
      <w:r>
        <w:rPr>
          <w:rFonts w:hint="eastAsia" w:ascii="宋体" w:hAnsi="宋体" w:eastAsia="宋体" w:cs="宋体"/>
          <w:i w:val="0"/>
          <w:iCs w:val="0"/>
          <w:color w:val="000000" w:themeColor="text1"/>
          <w:spacing w:val="0"/>
          <w:kern w:val="0"/>
          <w:sz w:val="24"/>
          <w:szCs w:val="24"/>
          <w:highlight w:val="none"/>
          <w:u w:val="none"/>
          <w:lang w:val="en-US" w:eastAsia="zh-CN"/>
          <w14:textFill>
            <w14:solidFill>
              <w14:schemeClr w14:val="tx1"/>
            </w14:solidFill>
          </w14:textFill>
        </w:rPr>
        <w:t>%</w:t>
      </w:r>
    </w:p>
    <w:p w14:paraId="75E7B84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aps w:val="0"/>
          <w:color w:val="000000" w:themeColor="text1"/>
          <w:spacing w:val="0"/>
          <w:sz w:val="24"/>
          <w:szCs w:val="24"/>
          <w:highlight w:val="none"/>
          <w:lang w:val="en-US" w:eastAsia="zh-CN" w:bidi="ar"/>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采购</w:t>
      </w:r>
      <w:r>
        <w:rPr>
          <w:rFonts w:hint="eastAsia" w:ascii="宋体" w:hAnsi="宋体" w:eastAsia="宋体" w:cs="宋体"/>
          <w:caps w:val="0"/>
          <w:color w:val="000000" w:themeColor="text1"/>
          <w:spacing w:val="0"/>
          <w:sz w:val="24"/>
          <w:szCs w:val="24"/>
          <w:highlight w:val="none"/>
          <w:lang w:val="en-US" w:eastAsia="zh-CN" w:bidi="ar"/>
          <w14:textFill>
            <w14:solidFill>
              <w14:schemeClr w14:val="tx1"/>
            </w14:solidFill>
          </w14:textFill>
        </w:rPr>
        <w:t>需求：</w:t>
      </w:r>
      <w:bookmarkStart w:id="5" w:name="EB15a4221fd859434ca6bfa0460572710d"/>
      <w:r>
        <w:rPr>
          <w:rFonts w:hint="eastAsia" w:ascii="宋体" w:hAnsi="宋体" w:cs="宋体"/>
          <w:color w:val="000000" w:themeColor="text1"/>
          <w:sz w:val="24"/>
          <w:highlight w:val="none"/>
          <w14:textFill>
            <w14:solidFill>
              <w14:schemeClr w14:val="tx1"/>
            </w14:solidFill>
          </w14:textFill>
        </w:rPr>
        <w:t>本次采购</w:t>
      </w:r>
      <w:bookmarkEnd w:id="5"/>
      <w:r>
        <w:rPr>
          <w:rFonts w:hint="eastAsia" w:ascii="宋体" w:hAnsi="宋体" w:cs="宋体"/>
          <w:color w:val="000000" w:themeColor="text1"/>
          <w:sz w:val="24"/>
          <w:highlight w:val="none"/>
          <w14:textFill>
            <w14:solidFill>
              <w14:schemeClr w14:val="tx1"/>
            </w14:solidFill>
          </w14:textFill>
        </w:rPr>
        <w:t>张家港市第一人民医院诊后疾病精细化管理服务，</w:t>
      </w:r>
      <w:r>
        <w:rPr>
          <w:rFonts w:hint="eastAsia" w:ascii="宋体" w:hAnsi="宋体" w:cs="宋体"/>
          <w:color w:val="000000" w:themeColor="text1"/>
          <w:sz w:val="24"/>
          <w:szCs w:val="24"/>
          <w:highlight w:val="none"/>
          <w:lang w:bidi="ar"/>
          <w14:textFill>
            <w14:solidFill>
              <w14:schemeClr w14:val="tx1"/>
            </w14:solidFill>
          </w14:textFill>
        </w:rPr>
        <w:t>详见第四章项目需求</w:t>
      </w:r>
      <w:r>
        <w:rPr>
          <w:rFonts w:hint="eastAsia" w:ascii="宋体" w:hAnsi="宋体" w:eastAsia="宋体" w:cs="宋体"/>
          <w:caps w:val="0"/>
          <w:color w:val="000000" w:themeColor="text1"/>
          <w:spacing w:val="0"/>
          <w:sz w:val="24"/>
          <w:szCs w:val="24"/>
          <w:highlight w:val="none"/>
          <w:lang w:val="en-US" w:eastAsia="zh-CN" w:bidi="ar"/>
          <w14:textFill>
            <w14:solidFill>
              <w14:schemeClr w14:val="tx1"/>
            </w14:solidFill>
          </w14:textFill>
        </w:rPr>
        <w:t>。</w:t>
      </w:r>
    </w:p>
    <w:p w14:paraId="7447C688">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7.</w:t>
      </w:r>
      <w:r>
        <w:rPr>
          <w:rFonts w:hint="eastAsia" w:ascii="宋体" w:hAnsi="宋体"/>
          <w:color w:val="000000" w:themeColor="text1"/>
          <w:szCs w:val="24"/>
          <w:highlight w:val="none"/>
          <w14:textFill>
            <w14:solidFill>
              <w14:schemeClr w14:val="tx1"/>
            </w14:solidFill>
          </w14:textFill>
        </w:rPr>
        <w:t>合同履行期限：</w:t>
      </w:r>
      <w:bookmarkStart w:id="6" w:name="OLE_LINK20"/>
      <w:bookmarkStart w:id="7" w:name="OLE_LINK25"/>
      <w:r>
        <w:rPr>
          <w:rFonts w:hint="eastAsia" w:ascii="宋体" w:hAnsi="宋体" w:eastAsia="宋体" w:cs="宋体"/>
          <w:i w:val="0"/>
          <w:iCs w:val="0"/>
          <w:caps w:val="0"/>
          <w:color w:val="000000" w:themeColor="text1"/>
          <w:spacing w:val="0"/>
          <w:sz w:val="24"/>
          <w:highlight w:val="none"/>
          <w:u w:val="none"/>
          <w:lang w:val="en-US" w:eastAsia="zh-CN"/>
          <w14:textFill>
            <w14:solidFill>
              <w14:schemeClr w14:val="tx1"/>
            </w14:solidFill>
          </w14:textFill>
        </w:rPr>
        <w:t>自合同签订之日起一年</w:t>
      </w:r>
      <w:r>
        <w:rPr>
          <w:rFonts w:hint="eastAsia" w:ascii="宋体" w:hAnsi="宋体" w:cs="宋体"/>
          <w:i w:val="0"/>
          <w:iCs w:val="0"/>
          <w:caps w:val="0"/>
          <w:color w:val="000000" w:themeColor="text1"/>
          <w:spacing w:val="0"/>
          <w:sz w:val="24"/>
          <w:highlight w:val="none"/>
          <w:u w:val="none"/>
          <w:lang w:val="en-US" w:eastAsia="zh-CN"/>
          <w14:textFill>
            <w14:solidFill>
              <w14:schemeClr w14:val="tx1"/>
            </w14:solidFill>
          </w14:textFill>
        </w:rPr>
        <w:t>，</w:t>
      </w:r>
      <w:r>
        <w:rPr>
          <w:rFonts w:hint="eastAsia" w:ascii="宋体" w:hAnsi="宋体" w:eastAsia="宋体" w:cs="宋体"/>
          <w:i w:val="0"/>
          <w:iCs w:val="0"/>
          <w:caps w:val="0"/>
          <w:color w:val="000000" w:themeColor="text1"/>
          <w:spacing w:val="0"/>
          <w:sz w:val="24"/>
          <w:highlight w:val="none"/>
          <w:u w:val="none"/>
          <w:lang w:val="en-US" w:eastAsia="zh-CN"/>
          <w14:textFill>
            <w14:solidFill>
              <w14:schemeClr w14:val="tx1"/>
            </w14:solidFill>
          </w14:textFill>
        </w:rPr>
        <w:t>或实付金额</w:t>
      </w:r>
      <w:r>
        <w:rPr>
          <w:rFonts w:hint="eastAsia" w:ascii="宋体" w:hAnsi="宋体" w:cs="宋体"/>
          <w:i w:val="0"/>
          <w:iCs w:val="0"/>
          <w:caps w:val="0"/>
          <w:color w:val="000000" w:themeColor="text1"/>
          <w:spacing w:val="0"/>
          <w:sz w:val="24"/>
          <w:highlight w:val="none"/>
          <w:u w:val="none"/>
          <w:lang w:val="en-US" w:eastAsia="zh-CN"/>
          <w14:textFill>
            <w14:solidFill>
              <w14:schemeClr w14:val="tx1"/>
            </w14:solidFill>
          </w14:textFill>
        </w:rPr>
        <w:t>累计</w:t>
      </w:r>
      <w:r>
        <w:rPr>
          <w:rFonts w:hint="eastAsia" w:ascii="宋体" w:hAnsi="宋体" w:eastAsia="宋体" w:cs="宋体"/>
          <w:i w:val="0"/>
          <w:iCs w:val="0"/>
          <w:caps w:val="0"/>
          <w:color w:val="000000" w:themeColor="text1"/>
          <w:spacing w:val="0"/>
          <w:sz w:val="24"/>
          <w:highlight w:val="none"/>
          <w:u w:val="none"/>
          <w:lang w:val="en-US" w:eastAsia="zh-CN"/>
          <w14:textFill>
            <w14:solidFill>
              <w14:schemeClr w14:val="tx1"/>
            </w14:solidFill>
          </w14:textFill>
        </w:rPr>
        <w:t>达到合同签订金额（以先到情形为准）</w:t>
      </w:r>
      <w:r>
        <w:rPr>
          <w:rFonts w:hint="eastAsia" w:ascii="宋体" w:hAnsi="宋体"/>
          <w:color w:val="000000" w:themeColor="text1"/>
          <w:szCs w:val="24"/>
          <w:highlight w:val="none"/>
          <w14:textFill>
            <w14:solidFill>
              <w14:schemeClr w14:val="tx1"/>
            </w14:solidFill>
          </w14:textFill>
        </w:rPr>
        <w:t>。</w:t>
      </w:r>
      <w:bookmarkEnd w:id="6"/>
      <w:bookmarkEnd w:id="7"/>
    </w:p>
    <w:p w14:paraId="4EDF3E2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8.</w:t>
      </w:r>
      <w:r>
        <w:rPr>
          <w:rFonts w:hint="eastAsia" w:ascii="宋体" w:hAnsi="宋体"/>
          <w:color w:val="000000" w:themeColor="text1"/>
          <w:szCs w:val="24"/>
          <w:highlight w:val="none"/>
          <w14:textFill>
            <w14:solidFill>
              <w14:schemeClr w14:val="tx1"/>
            </w14:solidFill>
          </w14:textFill>
        </w:rPr>
        <w:t>本项目（是/否）接受联合体投标：不接受联合体</w:t>
      </w:r>
    </w:p>
    <w:p w14:paraId="6DC48CF0">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二、申请人的资格要求</w:t>
      </w:r>
    </w:p>
    <w:p w14:paraId="4F5EB752">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（一）满足《中华人民共和国政府采购法》第二十二条规定；</w:t>
      </w:r>
    </w:p>
    <w:p w14:paraId="5907DD91">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themeColor="text1"/>
          <w:szCs w:val="24"/>
          <w:highlight w:val="none"/>
          <w:lang w:eastAsia="zh-CN"/>
          <w14:textFill>
            <w14:solidFill>
              <w14:schemeClr w14:val="tx1"/>
            </w14:solidFill>
          </w14:textFill>
        </w:rPr>
        <w:t>；</w:t>
      </w:r>
    </w:p>
    <w:p w14:paraId="29159C3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2.财务状况报告</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（成立不满一年不需提供）</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olor w:val="000000" w:themeColor="text1"/>
          <w:szCs w:val="24"/>
          <w:highlight w:val="none"/>
          <w:lang w:eastAsia="zh-CN"/>
          <w14:textFill>
            <w14:solidFill>
              <w14:schemeClr w14:val="tx1"/>
            </w14:solidFill>
          </w14:textFill>
        </w:rPr>
        <w:t>；</w:t>
      </w:r>
    </w:p>
    <w:p w14:paraId="56E554E6">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3.依法缴纳税收和社会保障资金的相关材料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zh-CN"/>
          <w14:textFill>
            <w14:solidFill>
              <w14:schemeClr w14:val="tx1"/>
            </w14:solidFill>
          </w14:textFill>
        </w:rPr>
        <w:t>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w:t>
      </w:r>
    </w:p>
    <w:p w14:paraId="61F4A7F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4.具备履行合同所必需的设备和专业技术能力的书面声明</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0AF4EE2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5.参加政府采购活动前3年内在经营活动中没有重大违法记录的书面声明</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281C50C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6.资格证明文件的书面承诺</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color w:val="000000" w:themeColor="text1"/>
          <w:szCs w:val="24"/>
          <w:highlight w:val="none"/>
          <w:lang w:eastAsia="zh-CN"/>
          <w14:textFill>
            <w14:solidFill>
              <w14:schemeClr w14:val="tx1"/>
            </w14:solidFill>
          </w14:textFill>
        </w:rPr>
        <w:t>）；</w:t>
      </w:r>
    </w:p>
    <w:p w14:paraId="6D892AD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7.授权委托书（被授权人非法定代表人的，应提供授权委托书</w:t>
      </w:r>
      <w:r>
        <w:rPr>
          <w:rFonts w:hint="eastAsia" w:ascii="宋体" w:hAnsi="宋体"/>
          <w:color w:val="000000" w:themeColor="text1"/>
          <w:szCs w:val="24"/>
          <w:highlight w:val="none"/>
          <w:lang w:val="en-US" w:eastAsia="zh-CN"/>
          <w14:textFill>
            <w14:solidFill>
              <w14:schemeClr w14:val="tx1"/>
            </w14:solidFill>
          </w14:textFill>
        </w:rPr>
        <w:t>及被授权人身份证</w:t>
      </w:r>
      <w:r>
        <w:rPr>
          <w:rFonts w:hint="eastAsia" w:ascii="宋体" w:hAnsi="宋体"/>
          <w:color w:val="000000" w:themeColor="text1"/>
          <w:szCs w:val="24"/>
          <w:highlight w:val="none"/>
          <w14:textFill>
            <w14:solidFill>
              <w14:schemeClr w14:val="tx1"/>
            </w14:solidFill>
          </w14:textFill>
        </w:rPr>
        <w:t>；被授权人是法定代表人的，应提供法定代表人身份证明</w:t>
      </w:r>
      <w:r>
        <w:rPr>
          <w:rFonts w:hint="eastAsia" w:ascii="宋体" w:hAnsi="宋体"/>
          <w:color w:val="000000" w:themeColor="text1"/>
          <w:szCs w:val="24"/>
          <w:highlight w:val="none"/>
          <w:lang w:val="en-US" w:eastAsia="zh-CN"/>
          <w14:textFill>
            <w14:solidFill>
              <w14:schemeClr w14:val="tx1"/>
            </w14:solidFill>
          </w14:textFill>
        </w:rPr>
        <w:t>及法人身份证</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eastAsia="zh-CN"/>
          <w14:textFill>
            <w14:solidFill>
              <w14:schemeClr w14:val="tx1"/>
            </w14:solidFill>
          </w14:textFill>
        </w:rPr>
        <w:t>。</w:t>
      </w:r>
    </w:p>
    <w:p w14:paraId="6EB7F6E9">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二</w:t>
      </w:r>
      <w:r>
        <w:rPr>
          <w:rFonts w:hint="eastAsia" w:ascii="宋体" w:hAnsi="宋体"/>
          <w:color w:val="000000" w:themeColor="text1"/>
          <w:szCs w:val="24"/>
          <w:highlight w:val="none"/>
          <w14:textFill>
            <w14:solidFill>
              <w14:schemeClr w14:val="tx1"/>
            </w14:solidFill>
          </w14:textFill>
        </w:rPr>
        <w:t>）落实政府采购政策需满足的资格要求：</w:t>
      </w:r>
      <w:r>
        <w:rPr>
          <w:rFonts w:hint="eastAsia" w:ascii="宋体" w:hAnsi="宋体"/>
          <w:color w:val="000000" w:themeColor="text1"/>
          <w:szCs w:val="24"/>
          <w:highlight w:val="none"/>
          <w:lang w:val="en-US" w:eastAsia="zh-CN"/>
          <w14:textFill>
            <w14:solidFill>
              <w14:schemeClr w14:val="tx1"/>
            </w14:solidFill>
          </w14:textFill>
        </w:rPr>
        <w:t>本项目</w:t>
      </w:r>
      <w:r>
        <w:rPr>
          <w:rFonts w:hint="eastAsia" w:ascii="宋体" w:hAnsi="宋体"/>
          <w:color w:val="000000" w:themeColor="text1"/>
          <w:szCs w:val="24"/>
          <w:highlight w:val="none"/>
          <w14:textFill>
            <w14:solidFill>
              <w14:schemeClr w14:val="tx1"/>
            </w14:solidFill>
          </w14:textFill>
        </w:rPr>
        <w:t>专门面向中小企业采购，</w:t>
      </w:r>
      <w:r>
        <w:rPr>
          <w:rFonts w:hint="default" w:ascii="宋体" w:hAnsi="宋体"/>
          <w:color w:val="000000" w:themeColor="text1"/>
          <w:szCs w:val="24"/>
          <w:highlight w:val="none"/>
          <w:lang w:val="en-US" w:eastAsia="zh-CN"/>
          <w14:textFill>
            <w14:solidFill>
              <w14:schemeClr w14:val="tx1"/>
            </w14:solidFill>
          </w14:textFill>
        </w:rPr>
        <w:t>所属行业为</w:t>
      </w:r>
      <w:r>
        <w:rPr>
          <w:rStyle w:val="199"/>
          <w:rFonts w:hint="eastAsia" w:ascii="宋体" w:hAnsi="宋体" w:eastAsia="宋体" w:cs="宋体"/>
          <w:b w:val="0"/>
          <w:caps w:val="0"/>
          <w:color w:val="000000" w:themeColor="text1"/>
          <w:spacing w:val="0"/>
          <w:sz w:val="24"/>
          <w:highlight w:val="none"/>
          <w14:textFill>
            <w14:solidFill>
              <w14:schemeClr w14:val="tx1"/>
            </w14:solidFill>
          </w14:textFill>
        </w:rPr>
        <w:t>其他未列明行业</w:t>
      </w:r>
      <w:r>
        <w:rPr>
          <w:rFonts w:hint="default" w:ascii="宋体" w:hAnsi="宋体"/>
          <w:color w:val="000000" w:themeColor="text1"/>
          <w:szCs w:val="24"/>
          <w:highlight w:val="none"/>
          <w:lang w:val="en-US" w:eastAsia="zh-CN"/>
          <w14:textFill>
            <w14:solidFill>
              <w14:schemeClr w14:val="tx1"/>
            </w14:solidFill>
          </w14:textFill>
        </w:rPr>
        <w:t>。</w:t>
      </w:r>
    </w:p>
    <w:p w14:paraId="21B8C71B">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投标</w:t>
      </w:r>
      <w:r>
        <w:rPr>
          <w:rFonts w:hint="eastAsia" w:ascii="宋体" w:hAnsi="宋体"/>
          <w:color w:val="000000" w:themeColor="text1"/>
          <w:szCs w:val="24"/>
          <w:highlight w:val="none"/>
          <w:lang w:val="en-US" w:eastAsia="zh-CN"/>
          <w14:textFill>
            <w14:solidFill>
              <w14:schemeClr w14:val="tx1"/>
            </w14:solidFill>
          </w14:textFill>
        </w:rPr>
        <w:t>供应商</w:t>
      </w:r>
      <w:r>
        <w:rPr>
          <w:rFonts w:hint="eastAsia" w:ascii="宋体" w:hAnsi="宋体"/>
          <w:color w:val="000000" w:themeColor="text1"/>
          <w:szCs w:val="24"/>
          <w:highlight w:val="none"/>
          <w14:textFill>
            <w14:solidFill>
              <w14:schemeClr w14:val="tx1"/>
            </w14:solidFill>
          </w14:textFill>
        </w:rPr>
        <w:t>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p>
    <w:p w14:paraId="18F95F4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三</w:t>
      </w:r>
      <w:r>
        <w:rPr>
          <w:rFonts w:hint="eastAsia" w:ascii="宋体" w:hAnsi="宋体"/>
          <w:color w:val="000000" w:themeColor="text1"/>
          <w:szCs w:val="24"/>
          <w:highlight w:val="none"/>
          <w14:textFill>
            <w14:solidFill>
              <w14:schemeClr w14:val="tx1"/>
            </w14:solidFill>
          </w14:textFill>
        </w:rPr>
        <w:t>）本项目的特定资格要求：</w:t>
      </w:r>
      <w:r>
        <w:rPr>
          <w:rFonts w:hint="eastAsia" w:ascii="宋体" w:hAnsi="宋体" w:cs="Times New Roman"/>
          <w:color w:val="000000" w:themeColor="text1"/>
          <w:szCs w:val="24"/>
          <w:highlight w:val="none"/>
          <w:lang w:val="en-US" w:eastAsia="zh-CN"/>
          <w14:textFill>
            <w14:solidFill>
              <w14:schemeClr w14:val="tx1"/>
            </w14:solidFill>
          </w14:textFill>
        </w:rPr>
        <w:t>无</w:t>
      </w:r>
      <w:r>
        <w:rPr>
          <w:rFonts w:hint="eastAsia" w:ascii="宋体" w:hAnsi="宋体" w:eastAsia="宋体" w:cs="Times New Roman"/>
          <w:color w:val="000000" w:themeColor="text1"/>
          <w:szCs w:val="24"/>
          <w:highlight w:val="none"/>
          <w14:textFill>
            <w14:solidFill>
              <w14:schemeClr w14:val="tx1"/>
            </w14:solidFill>
          </w14:textFill>
        </w:rPr>
        <w:t>。</w:t>
      </w:r>
    </w:p>
    <w:p w14:paraId="17271655">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（四）拒绝下述供应商参加本次采购活动：</w:t>
      </w:r>
    </w:p>
    <w:p w14:paraId="77DDB049">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1.供应商单位负责人为同一人或者存在直接控股、管理关系的不同供应商，不得参加同一合同项下的政府采购活动。</w:t>
      </w:r>
    </w:p>
    <w:p w14:paraId="0C0E054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cs="Times New Roman"/>
          <w:color w:val="000000" w:themeColor="text1"/>
          <w:szCs w:val="24"/>
          <w:highlight w:val="none"/>
          <w:lang w:val="en-US" w:eastAsia="zh-CN"/>
          <w14:textFill>
            <w14:solidFill>
              <w14:schemeClr w14:val="tx1"/>
            </w14:solidFill>
          </w14:textFill>
        </w:rPr>
        <w:t>2</w:t>
      </w:r>
      <w:r>
        <w:rPr>
          <w:rFonts w:hint="eastAsia" w:ascii="宋体" w:hAnsi="宋体" w:eastAsia="宋体" w:cs="Times New Roman"/>
          <w:color w:val="000000" w:themeColor="text1"/>
          <w:szCs w:val="24"/>
          <w:highlight w:val="none"/>
          <w:lang w:val="en-US" w:eastAsia="zh-CN"/>
          <w14:textFill>
            <w14:solidFill>
              <w14:schemeClr w14:val="tx1"/>
            </w14:solidFill>
          </w14:textFill>
        </w:rPr>
        <w:t>.根据政府采购法及相关法规文件的规定，本项目将对供应商进行信用查询。对列入失信被执行人名单、重大税收违法案件当事人名单、政府采购严重违法失信行为记录名单的供应商，拒绝其参与政府采购活动。</w:t>
      </w:r>
    </w:p>
    <w:p w14:paraId="3AFBBE2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三、获取招标文件</w:t>
      </w:r>
    </w:p>
    <w:p w14:paraId="539EEE0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olor w:val="000000" w:themeColor="text1"/>
          <w:sz w:val="24"/>
          <w:szCs w:val="24"/>
          <w:highlight w:val="none"/>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时间：自招标文件公告发布之日起5个工作日</w:t>
      </w:r>
    </w:p>
    <w:p w14:paraId="71B15C31">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地点：苏采云政府采购一体化平台（网址</w:t>
      </w:r>
      <w:r>
        <w:rPr>
          <w:rFonts w:hint="eastAsia" w:ascii="宋体" w:hAnsi="宋体"/>
          <w:color w:val="000000" w:themeColor="text1"/>
          <w:szCs w:val="24"/>
          <w:highlight w:val="none"/>
          <w:lang w:eastAsia="zh-CN"/>
          <w14:textFill>
            <w14:solidFill>
              <w14:schemeClr w14:val="tx1"/>
            </w14:solidFill>
          </w14:textFill>
        </w:rPr>
        <w:t>https://jszfcg.jsczt.cn/jszc/login</w:t>
      </w:r>
      <w:r>
        <w:rPr>
          <w:rFonts w:hint="eastAsia" w:ascii="宋体" w:hAnsi="宋体"/>
          <w:color w:val="000000" w:themeColor="text1"/>
          <w:szCs w:val="24"/>
          <w:highlight w:val="none"/>
          <w14:textFill>
            <w14:solidFill>
              <w14:schemeClr w14:val="tx1"/>
            </w14:solidFill>
          </w14:textFill>
        </w:rPr>
        <w:t>） </w:t>
      </w:r>
    </w:p>
    <w:p w14:paraId="23903C92">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方式：苏采云政府采购一体化平台（网址</w:t>
      </w:r>
      <w:r>
        <w:rPr>
          <w:rFonts w:hint="eastAsia" w:ascii="宋体" w:hAnsi="宋体"/>
          <w:color w:val="000000" w:themeColor="text1"/>
          <w:szCs w:val="24"/>
          <w:highlight w:val="none"/>
          <w:lang w:eastAsia="zh-CN"/>
          <w14:textFill>
            <w14:solidFill>
              <w14:schemeClr w14:val="tx1"/>
            </w14:solidFill>
          </w14:textFill>
        </w:rPr>
        <w:t>https://jszfcg.jsczt.cn/jszc/login</w:t>
      </w:r>
      <w:r>
        <w:rPr>
          <w:rFonts w:hint="eastAsia" w:ascii="宋体" w:hAnsi="宋体"/>
          <w:color w:val="000000" w:themeColor="text1"/>
          <w:szCs w:val="24"/>
          <w:highlight w:val="none"/>
          <w14:textFill>
            <w14:solidFill>
              <w14:schemeClr w14:val="tx1"/>
            </w14:solidFill>
          </w14:textFill>
        </w:rPr>
        <w:t>） </w:t>
      </w:r>
    </w:p>
    <w:p w14:paraId="2C7CF4D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售价：0.00元 </w:t>
      </w:r>
    </w:p>
    <w:p w14:paraId="5493D05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四、提交投标文件截止时间、开标时间和地点</w:t>
      </w:r>
    </w:p>
    <w:p w14:paraId="147842AB">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202</w:t>
      </w:r>
      <w:r>
        <w:rPr>
          <w:rFonts w:hint="eastAsia" w:ascii="宋体" w:hAnsi="宋体"/>
          <w:color w:val="000000" w:themeColor="text1"/>
          <w:szCs w:val="24"/>
          <w:highlight w:val="none"/>
          <w:lang w:val="en-US" w:eastAsia="zh-CN"/>
          <w14:textFill>
            <w14:solidFill>
              <w14:schemeClr w14:val="tx1"/>
            </w14:solidFill>
          </w14:textFill>
        </w:rPr>
        <w:t>6</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11</w:t>
      </w:r>
      <w:r>
        <w:rPr>
          <w:rFonts w:hint="eastAsia" w:ascii="宋体" w:hAnsi="宋体"/>
          <w:color w:val="000000" w:themeColor="text1"/>
          <w:szCs w:val="24"/>
          <w:highlight w:val="none"/>
          <w14:textFill>
            <w14:solidFill>
              <w14:schemeClr w14:val="tx1"/>
            </w14:solidFill>
          </w14:textFill>
        </w:rPr>
        <w:t>-</w:t>
      </w:r>
      <w:r>
        <w:rPr>
          <w:rFonts w:hint="eastAsia" w:ascii="宋体" w:hAnsi="宋体"/>
          <w:color w:val="000000" w:themeColor="text1"/>
          <w:szCs w:val="24"/>
          <w:highlight w:val="none"/>
          <w:lang w:val="en-US" w:eastAsia="zh-CN"/>
          <w14:textFill>
            <w14:solidFill>
              <w14:schemeClr w14:val="tx1"/>
            </w14:solidFill>
          </w14:textFill>
        </w:rPr>
        <w:t xml:space="preserve">19 </w:t>
      </w:r>
      <w:bookmarkStart w:id="232" w:name="_GoBack"/>
      <w:bookmarkEnd w:id="232"/>
      <w:r>
        <w:rPr>
          <w:rFonts w:hint="eastAsia"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lang w:val="en-US" w:eastAsia="zh-CN"/>
          <w14:textFill>
            <w14:solidFill>
              <w14:schemeClr w14:val="tx1"/>
            </w14:solidFill>
          </w14:textFill>
        </w:rPr>
        <w:t>13</w:t>
      </w:r>
      <w:r>
        <w:rPr>
          <w:rFonts w:hint="eastAsia" w:ascii="宋体" w:hAnsi="宋体"/>
          <w:color w:val="000000" w:themeColor="text1"/>
          <w:szCs w:val="24"/>
          <w:highlight w:val="none"/>
          <w14:textFill>
            <w14:solidFill>
              <w14:schemeClr w14:val="tx1"/>
            </w14:solidFill>
          </w14:textFill>
        </w:rPr>
        <w:t>:30（北京时间）</w:t>
      </w:r>
    </w:p>
    <w:p w14:paraId="0D70285B">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地点：苏采云政府采购一体化平台 </w:t>
      </w:r>
    </w:p>
    <w:p w14:paraId="6D17113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五、公告期限</w:t>
      </w:r>
    </w:p>
    <w:p w14:paraId="569EF268">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自本公告发布之日起5个工作日。</w:t>
      </w:r>
    </w:p>
    <w:p w14:paraId="7A7AAE3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六、其他补充事宜</w:t>
      </w:r>
    </w:p>
    <w:p w14:paraId="5224984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1.CA证书办理</w:t>
      </w:r>
    </w:p>
    <w:p w14:paraId="24EFF35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359F1779">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2.参与采购活动</w:t>
      </w:r>
    </w:p>
    <w:p w14:paraId="7862D589">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供应商插入CA证书</w:t>
      </w:r>
      <w:r>
        <w:rPr>
          <w:rFonts w:hint="eastAsia" w:ascii="宋体" w:hAnsi="宋体"/>
          <w:color w:val="000000" w:themeColor="text1"/>
          <w:szCs w:val="24"/>
          <w:highlight w:val="none"/>
          <w:lang w:eastAsia="zh-CN"/>
          <w14:textFill>
            <w14:solidFill>
              <w14:schemeClr w14:val="tx1"/>
            </w14:solidFill>
          </w14:textFill>
        </w:rPr>
        <w:t>登录</w:t>
      </w:r>
      <w:r>
        <w:rPr>
          <w:rFonts w:hint="eastAsia" w:ascii="宋体" w:hAnsi="宋体"/>
          <w:color w:val="000000" w:themeColor="text1"/>
          <w:szCs w:val="24"/>
          <w:highlight w:val="none"/>
          <w14:textFill>
            <w14:solidFill>
              <w14:schemeClr w14:val="tx1"/>
            </w14:solidFill>
          </w14:textFill>
        </w:rPr>
        <w:t>“苏采云”系统后选择具体项目，点击“我要参与”并签章提交《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确认函》日期视同为依法获取招标文件日期。未依照招标公告要求提交《</w:t>
      </w:r>
      <w:r>
        <w:rPr>
          <w:rFonts w:hint="eastAsia" w:ascii="宋体" w:hAnsi="宋体"/>
          <w:color w:val="000000" w:themeColor="text1"/>
          <w:szCs w:val="24"/>
          <w:highlight w:val="none"/>
          <w:lang w:eastAsia="zh-CN"/>
          <w14:textFill>
            <w14:solidFill>
              <w14:schemeClr w14:val="tx1"/>
            </w14:solidFill>
          </w14:textFill>
        </w:rPr>
        <w:t>投标人</w:t>
      </w:r>
      <w:r>
        <w:rPr>
          <w:rFonts w:hint="eastAsia" w:ascii="宋体" w:hAnsi="宋体"/>
          <w:color w:val="000000" w:themeColor="text1"/>
          <w:szCs w:val="24"/>
          <w:highlight w:val="none"/>
          <w14:textFill>
            <w14:solidFill>
              <w14:schemeClr w14:val="tx1"/>
            </w14:solidFill>
          </w14:textFill>
        </w:rPr>
        <w:t>确认函》的供应商，视为未参与该项政府采购活动。</w:t>
      </w:r>
    </w:p>
    <w:p w14:paraId="7BAEB18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3.电子投标准备</w:t>
      </w:r>
    </w:p>
    <w:p w14:paraId="74D82550">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7EBDF01">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在系统操作过程中如有疑问，请按以下方式联系：</w:t>
      </w:r>
    </w:p>
    <w:p w14:paraId="087EE98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注册咨询：18261002950；</w:t>
      </w:r>
    </w:p>
    <w:p w14:paraId="3EA4636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CA技术咨询电话：400-608-6099；</w:t>
      </w:r>
    </w:p>
    <w:p w14:paraId="6B64D2B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签章使用问题：025-83633811、025-83633812、15380932027、15371015030；</w:t>
      </w:r>
    </w:p>
    <w:p w14:paraId="05303123">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系统使用指导与咨询：18261002950、</w:t>
      </w:r>
      <w:r>
        <w:rPr>
          <w:rFonts w:hint="eastAsia" w:ascii="宋体" w:hAnsi="宋体"/>
          <w:color w:val="000000" w:themeColor="text1"/>
          <w:szCs w:val="24"/>
          <w:highlight w:val="none"/>
          <w:lang w:val="en-US" w:eastAsia="zh-CN"/>
          <w14:textFill>
            <w14:solidFill>
              <w14:schemeClr w14:val="tx1"/>
            </w14:solidFill>
          </w14:textFill>
        </w:rPr>
        <w:t>13914088964</w:t>
      </w:r>
      <w:r>
        <w:rPr>
          <w:rFonts w:hint="eastAsia" w:ascii="宋体" w:hAnsi="宋体"/>
          <w:color w:val="000000" w:themeColor="text1"/>
          <w:szCs w:val="24"/>
          <w:highlight w:val="none"/>
          <w14:textFill>
            <w14:solidFill>
              <w14:schemeClr w14:val="tx1"/>
            </w14:solidFill>
          </w14:textFill>
        </w:rPr>
        <w:t>；QQ：3048755361、1315179389、895706745。</w:t>
      </w:r>
    </w:p>
    <w:p w14:paraId="014C564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BCEA1F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7897666">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请供应商确保电脑、系统及其他设备（视频输入输出设备等）无误，且开标直至项目结束始终保持系统在线状态。</w:t>
      </w:r>
    </w:p>
    <w:p w14:paraId="561CE13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6.招标文件澄清或者修改内容的告知方式：招标文件的实质性变动或修改将在政府采购公告媒体</w:t>
      </w:r>
      <w:r>
        <w:rPr>
          <w:rFonts w:hint="eastAsia" w:ascii="宋体" w:hAnsi="宋体"/>
          <w:color w:val="000000" w:themeColor="text1"/>
          <w:szCs w:val="24"/>
          <w:highlight w:val="none"/>
          <w:lang w:eastAsia="zh-CN"/>
          <w14:textFill>
            <w14:solidFill>
              <w14:schemeClr w14:val="tx1"/>
            </w14:solidFill>
          </w14:textFill>
        </w:rPr>
        <w:t>网上</w:t>
      </w:r>
      <w:r>
        <w:rPr>
          <w:rFonts w:hint="eastAsia" w:ascii="宋体" w:hAnsi="宋体"/>
          <w:color w:val="000000" w:themeColor="text1"/>
          <w:szCs w:val="24"/>
          <w:highlight w:val="none"/>
          <w14:textFill>
            <w14:solidFill>
              <w14:schemeClr w14:val="tx1"/>
            </w14:solidFill>
          </w14:textFill>
        </w:rPr>
        <w:t>通知，投标人可自行下载。</w:t>
      </w:r>
    </w:p>
    <w:p w14:paraId="23278F6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7.投标保证金：本项目无须缴纳投标保证金。</w:t>
      </w:r>
    </w:p>
    <w:p w14:paraId="349DC387">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8.本项目不允许进口产品投标。</w:t>
      </w:r>
    </w:p>
    <w:p w14:paraId="4505D5D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Style w:val="208"/>
          <w:rFonts w:hint="eastAsia" w:ascii="宋体" w:hAnsi="宋体"/>
          <w:color w:val="000000" w:themeColor="text1"/>
          <w:szCs w:val="24"/>
          <w:highlight w:val="none"/>
          <w14:textFill>
            <w14:solidFill>
              <w14:schemeClr w14:val="tx1"/>
            </w14:solidFill>
          </w14:textFill>
        </w:rPr>
      </w:pPr>
      <w:r>
        <w:rPr>
          <w:rStyle w:val="208"/>
          <w:rFonts w:hint="eastAsia" w:ascii="宋体" w:hAnsi="宋体"/>
          <w:color w:val="000000" w:themeColor="text1"/>
          <w:szCs w:val="24"/>
          <w:highlight w:val="none"/>
          <w14:textFill>
            <w14:solidFill>
              <w14:schemeClr w14:val="tx1"/>
            </w14:solidFill>
          </w14:textFill>
        </w:rPr>
        <w:t>七、对本次招标提出询问，请按以下方式联系</w:t>
      </w:r>
    </w:p>
    <w:p w14:paraId="71BE23D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eastAsia="zh-CN"/>
          <w14:textFill>
            <w14:solidFill>
              <w14:schemeClr w14:val="tx1"/>
            </w14:solidFill>
          </w14:textFill>
        </w:rPr>
        <w:t>采购</w:t>
      </w:r>
      <w:r>
        <w:rPr>
          <w:rFonts w:hint="eastAsia" w:ascii="宋体" w:hAnsi="宋体"/>
          <w:color w:val="000000" w:themeColor="text1"/>
          <w:szCs w:val="24"/>
          <w:highlight w:val="none"/>
          <w:lang w:val="en-US" w:eastAsia="zh-CN"/>
          <w14:textFill>
            <w14:solidFill>
              <w14:schemeClr w14:val="tx1"/>
            </w14:solidFill>
          </w14:textFill>
        </w:rPr>
        <w:t>单位</w:t>
      </w:r>
      <w:r>
        <w:rPr>
          <w:rFonts w:hint="eastAsia" w:ascii="宋体" w:hAnsi="宋体"/>
          <w:color w:val="000000" w:themeColor="text1"/>
          <w:szCs w:val="24"/>
          <w:highlight w:val="none"/>
          <w14:textFill>
            <w14:solidFill>
              <w14:schemeClr w14:val="tx1"/>
            </w14:solidFill>
          </w14:textFill>
        </w:rPr>
        <w:t>信息 </w:t>
      </w:r>
    </w:p>
    <w:p w14:paraId="501F8FC0">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单位名称：张家港市第一人民医院</w:t>
      </w:r>
    </w:p>
    <w:p w14:paraId="363B93EA">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单位地址：张家港市暨阳西路68号</w:t>
      </w:r>
    </w:p>
    <w:p w14:paraId="78319F7D">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en-US" w:eastAsia="zh-CN"/>
          <w14:textFill>
            <w14:solidFill>
              <w14:schemeClr w14:val="tx1"/>
            </w14:solidFill>
          </w14:textFill>
        </w:rPr>
        <w:t>招标办</w:t>
      </w:r>
      <w:r>
        <w:rPr>
          <w:rFonts w:hint="eastAsia" w:ascii="宋体" w:hAnsi="宋体"/>
          <w:color w:val="000000" w:themeColor="text1"/>
          <w:szCs w:val="24"/>
          <w:highlight w:val="none"/>
          <w14:textFill>
            <w14:solidFill>
              <w14:schemeClr w14:val="tx1"/>
            </w14:solidFill>
          </w14:textFill>
        </w:rPr>
        <w:t>联系人：闻娟</w:t>
      </w:r>
      <w:r>
        <w:rPr>
          <w:rFonts w:hint="eastAsia" w:ascii="宋体" w:hAnsi="宋体"/>
          <w:color w:val="000000" w:themeColor="text1"/>
          <w:szCs w:val="24"/>
          <w:highlight w:val="none"/>
          <w:lang w:eastAsia="zh-CN"/>
          <w14:textFill>
            <w14:solidFill>
              <w14:schemeClr w14:val="tx1"/>
            </w14:solidFill>
          </w14:textFill>
        </w:rPr>
        <w:t>，</w:t>
      </w:r>
      <w:r>
        <w:rPr>
          <w:rFonts w:hint="eastAsia" w:ascii="宋体" w:hAnsi="宋体"/>
          <w:color w:val="000000" w:themeColor="text1"/>
          <w:szCs w:val="24"/>
          <w:highlight w:val="none"/>
          <w14:textFill>
            <w14:solidFill>
              <w14:schemeClr w14:val="tx1"/>
            </w14:solidFill>
          </w14:textFill>
        </w:rPr>
        <w:t>联系电话：0512-56919834</w:t>
      </w:r>
    </w:p>
    <w:p w14:paraId="33D03BB5">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2.采购代理机构信息（如有）</w:t>
      </w:r>
    </w:p>
    <w:p w14:paraId="117A6E5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单位名称：</w:t>
      </w:r>
      <w:r>
        <w:rPr>
          <w:rFonts w:hint="eastAsia" w:ascii="宋体" w:hAnsi="宋体"/>
          <w:color w:val="000000" w:themeColor="text1"/>
          <w:szCs w:val="24"/>
          <w:highlight w:val="none"/>
          <w:lang w:eastAsia="zh-CN"/>
          <w14:textFill>
            <w14:solidFill>
              <w14:schemeClr w14:val="tx1"/>
            </w14:solidFill>
          </w14:textFill>
        </w:rPr>
        <w:t>张家港保税区宏宇建设咨询有限公司</w:t>
      </w:r>
    </w:p>
    <w:p w14:paraId="6054B5D5">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单位地址：张家港市</w:t>
      </w:r>
      <w:r>
        <w:rPr>
          <w:rFonts w:hint="eastAsia" w:ascii="宋体" w:hAnsi="宋体"/>
          <w:color w:val="000000" w:themeColor="text1"/>
          <w:szCs w:val="24"/>
          <w:highlight w:val="none"/>
          <w:lang w:val="en-US" w:eastAsia="zh-CN"/>
          <w14:textFill>
            <w14:solidFill>
              <w14:schemeClr w14:val="tx1"/>
            </w14:solidFill>
          </w14:textFill>
        </w:rPr>
        <w:t>国泰北路</w:t>
      </w:r>
      <w:r>
        <w:rPr>
          <w:rFonts w:hint="eastAsia" w:ascii="宋体" w:hAnsi="宋体"/>
          <w:color w:val="000000" w:themeColor="text1"/>
          <w:szCs w:val="24"/>
          <w:highlight w:val="none"/>
          <w14:textFill>
            <w14:solidFill>
              <w14:schemeClr w14:val="tx1"/>
            </w14:solidFill>
          </w14:textFill>
        </w:rPr>
        <w:t>1</w:t>
      </w:r>
      <w:r>
        <w:rPr>
          <w:rFonts w:hint="eastAsia" w:ascii="宋体" w:hAnsi="宋体"/>
          <w:color w:val="000000" w:themeColor="text1"/>
          <w:szCs w:val="24"/>
          <w:highlight w:val="none"/>
          <w:lang w:val="en-US" w:eastAsia="zh-CN"/>
          <w14:textFill>
            <w14:solidFill>
              <w14:schemeClr w14:val="tx1"/>
            </w14:solidFill>
          </w14:textFill>
        </w:rPr>
        <w:t>5</w:t>
      </w:r>
      <w:r>
        <w:rPr>
          <w:rFonts w:hint="eastAsia" w:ascii="宋体" w:hAnsi="宋体"/>
          <w:color w:val="000000" w:themeColor="text1"/>
          <w:szCs w:val="24"/>
          <w:highlight w:val="none"/>
          <w14:textFill>
            <w14:solidFill>
              <w14:schemeClr w14:val="tx1"/>
            </w14:solidFill>
          </w14:textFill>
        </w:rPr>
        <w:t>号</w:t>
      </w:r>
    </w:p>
    <w:p w14:paraId="2946A00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朱小燕</w:t>
      </w:r>
    </w:p>
    <w:p w14:paraId="59C895F1">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联系电话：</w:t>
      </w:r>
      <w:r>
        <w:rPr>
          <w:rFonts w:hint="eastAsia" w:ascii="宋体" w:hAnsi="宋体" w:cs="宋体"/>
          <w:color w:val="000000" w:themeColor="text1"/>
          <w:sz w:val="24"/>
          <w:szCs w:val="24"/>
          <w:highlight w:val="none"/>
          <w:lang w:val="en-US" w:eastAsia="zh-CN" w:bidi="ar"/>
          <w14:textFill>
            <w14:solidFill>
              <w14:schemeClr w14:val="tx1"/>
            </w14:solidFill>
          </w14:textFill>
        </w:rPr>
        <w:t>13862265174</w:t>
      </w:r>
    </w:p>
    <w:p w14:paraId="5480371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3.项目联系方式</w:t>
      </w:r>
    </w:p>
    <w:p w14:paraId="04169C12">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朱小燕</w:t>
      </w:r>
    </w:p>
    <w:p w14:paraId="0AA3766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电话：</w:t>
      </w:r>
      <w:r>
        <w:rPr>
          <w:rFonts w:hint="eastAsia" w:ascii="宋体" w:hAnsi="宋体" w:cs="宋体"/>
          <w:color w:val="000000" w:themeColor="text1"/>
          <w:sz w:val="24"/>
          <w:szCs w:val="24"/>
          <w:highlight w:val="none"/>
          <w:lang w:val="en-US" w:eastAsia="zh-CN" w:bidi="ar"/>
          <w14:textFill>
            <w14:solidFill>
              <w14:schemeClr w14:val="tx1"/>
            </w14:solidFill>
          </w14:textFill>
        </w:rPr>
        <w:t>13862265174</w:t>
      </w:r>
    </w:p>
    <w:p w14:paraId="266A1D5C">
      <w:pPr>
        <w:rPr>
          <w:rStyle w:val="210"/>
          <w:rFonts w:hint="eastAsia" w:ascii="宋体" w:hAnsi="宋体"/>
          <w:color w:val="000000" w:themeColor="text1"/>
          <w:spacing w:val="7"/>
          <w:highlight w:val="none"/>
          <w14:textFill>
            <w14:solidFill>
              <w14:schemeClr w14:val="tx1"/>
            </w14:solidFill>
          </w14:textFill>
        </w:rPr>
      </w:pPr>
      <w:r>
        <w:rPr>
          <w:rStyle w:val="210"/>
          <w:rFonts w:hint="eastAsia" w:ascii="宋体" w:hAnsi="宋体"/>
          <w:color w:val="000000" w:themeColor="text1"/>
          <w:spacing w:val="7"/>
          <w:highlight w:val="none"/>
          <w14:textFill>
            <w14:solidFill>
              <w14:schemeClr w14:val="tx1"/>
            </w14:solidFill>
          </w14:textFill>
        </w:rPr>
        <w:br w:type="page"/>
      </w:r>
    </w:p>
    <w:p w14:paraId="0C71CDE8">
      <w:pPr>
        <w:bidi w:val="0"/>
        <w:jc w:val="center"/>
        <w:rPr>
          <w:rFonts w:hint="eastAsia"/>
          <w:b/>
          <w:bCs/>
          <w:color w:val="000000" w:themeColor="text1"/>
          <w:sz w:val="36"/>
          <w:szCs w:val="36"/>
          <w:highlight w:val="none"/>
          <w14:textFill>
            <w14:solidFill>
              <w14:schemeClr w14:val="tx1"/>
            </w14:solidFill>
          </w14:textFill>
        </w:rPr>
      </w:pPr>
      <w:bookmarkStart w:id="8" w:name="_Toc10079"/>
      <w:bookmarkStart w:id="9" w:name="_Toc4059"/>
      <w:r>
        <w:rPr>
          <w:rFonts w:hint="eastAsia"/>
          <w:b/>
          <w:bCs/>
          <w:color w:val="000000" w:themeColor="text1"/>
          <w:sz w:val="36"/>
          <w:szCs w:val="36"/>
          <w:highlight w:val="none"/>
          <w14:textFill>
            <w14:solidFill>
              <w14:schemeClr w14:val="tx1"/>
            </w14:solidFill>
          </w14:textFill>
        </w:rPr>
        <w:t xml:space="preserve">第二章  </w:t>
      </w:r>
      <w:bookmarkStart w:id="10" w:name="_Toc20823274"/>
      <w:bookmarkStart w:id="11" w:name="_Toc16938518"/>
      <w:bookmarkStart w:id="12" w:name="_Toc513029202"/>
      <w:bookmarkStart w:id="13" w:name="_Toc120614213"/>
      <w:r>
        <w:rPr>
          <w:rFonts w:hint="eastAsia"/>
          <w:b/>
          <w:bCs/>
          <w:color w:val="000000" w:themeColor="text1"/>
          <w:sz w:val="36"/>
          <w:szCs w:val="36"/>
          <w:highlight w:val="none"/>
          <w14:textFill>
            <w14:solidFill>
              <w14:schemeClr w14:val="tx1"/>
            </w14:solidFill>
          </w14:textFill>
        </w:rPr>
        <w:t>投标人须知</w:t>
      </w:r>
      <w:bookmarkEnd w:id="8"/>
      <w:bookmarkEnd w:id="9"/>
      <w:bookmarkEnd w:id="10"/>
      <w:bookmarkEnd w:id="11"/>
      <w:bookmarkEnd w:id="12"/>
      <w:bookmarkEnd w:id="13"/>
    </w:p>
    <w:p w14:paraId="6B2F4F13">
      <w:pPr>
        <w:keepNext w:val="0"/>
        <w:keepLines w:val="0"/>
        <w:pageBreakBefore w:val="0"/>
        <w:kinsoku/>
        <w:wordWrap/>
        <w:overflowPunct/>
        <w:topLinePunct w:val="0"/>
        <w:autoSpaceDE/>
        <w:autoSpaceDN/>
        <w:bidi w:val="0"/>
        <w:adjustRightInd/>
        <w:spacing w:line="440" w:lineRule="exact"/>
        <w:ind w:firstLine="482" w:firstLineChars="200"/>
        <w:textAlignment w:val="auto"/>
        <w:rPr>
          <w:rStyle w:val="219"/>
          <w:rFonts w:hint="eastAsia" w:ascii="宋体" w:hAnsi="宋体" w:eastAsia="宋体" w:cs="宋体"/>
          <w:b/>
          <w:bCs/>
          <w:color w:val="000000" w:themeColor="text1"/>
          <w:sz w:val="24"/>
          <w:szCs w:val="24"/>
          <w:highlight w:val="none"/>
          <w14:textFill>
            <w14:solidFill>
              <w14:schemeClr w14:val="tx1"/>
            </w14:solidFill>
          </w14:textFill>
        </w:rPr>
      </w:pPr>
      <w:bookmarkStart w:id="14" w:name="_Toc513029203"/>
      <w:bookmarkStart w:id="15" w:name="_Toc29619"/>
      <w:bookmarkStart w:id="16" w:name="_Toc35266020"/>
      <w:bookmarkStart w:id="17" w:name="_Toc38368120"/>
      <w:bookmarkStart w:id="18" w:name="_Toc20823275"/>
      <w:bookmarkStart w:id="19" w:name="_Toc54615239"/>
      <w:bookmarkStart w:id="20" w:name="_Toc120614214"/>
      <w:bookmarkStart w:id="21" w:name="_Toc16938519"/>
      <w:r>
        <w:rPr>
          <w:rStyle w:val="219"/>
          <w:rFonts w:hint="eastAsia" w:ascii="宋体" w:hAnsi="宋体" w:eastAsia="宋体" w:cs="宋体"/>
          <w:b/>
          <w:bCs/>
          <w:color w:val="000000" w:themeColor="text1"/>
          <w:sz w:val="24"/>
          <w:szCs w:val="24"/>
          <w:highlight w:val="none"/>
          <w14:textFill>
            <w14:solidFill>
              <w14:schemeClr w14:val="tx1"/>
            </w14:solidFill>
          </w14:textFill>
        </w:rPr>
        <w:t>一、总则</w:t>
      </w:r>
      <w:bookmarkEnd w:id="14"/>
      <w:bookmarkEnd w:id="15"/>
      <w:bookmarkEnd w:id="16"/>
      <w:bookmarkEnd w:id="17"/>
      <w:bookmarkEnd w:id="18"/>
      <w:bookmarkEnd w:id="19"/>
      <w:bookmarkEnd w:id="20"/>
      <w:bookmarkEnd w:id="21"/>
    </w:p>
    <w:p w14:paraId="7A070A84">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22" w:name="_Hlt16619475"/>
      <w:bookmarkEnd w:id="22"/>
      <w:bookmarkStart w:id="23" w:name="_Toc458694821"/>
      <w:bookmarkStart w:id="24" w:name="_Toc513029204"/>
      <w:bookmarkStart w:id="25" w:name="_Toc16938520"/>
      <w:bookmarkStart w:id="26" w:name="_Toc20823276"/>
      <w:r>
        <w:rPr>
          <w:rFonts w:hint="eastAsia" w:ascii="宋体" w:hAnsi="宋体" w:eastAsia="宋体" w:cs="宋体"/>
          <w:b/>
          <w:bCs/>
          <w:color w:val="000000" w:themeColor="text1"/>
          <w:sz w:val="24"/>
          <w:szCs w:val="28"/>
          <w:highlight w:val="none"/>
          <w14:textFill>
            <w14:solidFill>
              <w14:schemeClr w14:val="tx1"/>
            </w14:solidFill>
          </w14:textFill>
        </w:rPr>
        <w:t>1</w:t>
      </w:r>
      <w:bookmarkEnd w:id="23"/>
      <w:r>
        <w:rPr>
          <w:rFonts w:hint="eastAsia" w:ascii="宋体" w:hAnsi="宋体" w:eastAsia="宋体" w:cs="宋体"/>
          <w:b/>
          <w:bCs/>
          <w:color w:val="000000" w:themeColor="text1"/>
          <w:sz w:val="24"/>
          <w:szCs w:val="28"/>
          <w:highlight w:val="none"/>
          <w14:textFill>
            <w14:solidFill>
              <w14:schemeClr w14:val="tx1"/>
            </w14:solidFill>
          </w14:textFill>
        </w:rPr>
        <w:t>.招标方式</w:t>
      </w:r>
      <w:bookmarkEnd w:id="24"/>
      <w:bookmarkEnd w:id="25"/>
      <w:bookmarkEnd w:id="26"/>
    </w:p>
    <w:p w14:paraId="3FFE5D6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2419CE1C">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27" w:name="_Toc513029205"/>
      <w:bookmarkStart w:id="28" w:name="_Toc20823277"/>
      <w:bookmarkStart w:id="29" w:name="_Toc16938521"/>
      <w:r>
        <w:rPr>
          <w:rFonts w:hint="eastAsia" w:ascii="宋体" w:hAnsi="宋体" w:eastAsia="宋体" w:cs="宋体"/>
          <w:b/>
          <w:bCs/>
          <w:color w:val="000000" w:themeColor="text1"/>
          <w:sz w:val="24"/>
          <w:szCs w:val="28"/>
          <w:highlight w:val="none"/>
          <w14:textFill>
            <w14:solidFill>
              <w14:schemeClr w14:val="tx1"/>
            </w14:solidFill>
          </w14:textFill>
        </w:rPr>
        <w:t>2.合格的投标人</w:t>
      </w:r>
      <w:bookmarkEnd w:id="27"/>
      <w:bookmarkEnd w:id="28"/>
      <w:bookmarkEnd w:id="29"/>
    </w:p>
    <w:p w14:paraId="3460472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2.1满足招标公告中投标人的资格要求的规定。</w:t>
      </w:r>
    </w:p>
    <w:p w14:paraId="0B5A7A6B">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满足本文件实质性要求的规定</w:t>
      </w:r>
      <w:r>
        <w:rPr>
          <w:rFonts w:hint="eastAsia" w:ascii="宋体" w:hAnsi="宋体" w:eastAsia="宋体" w:cs="宋体"/>
          <w:b/>
          <w:color w:val="000000" w:themeColor="text1"/>
          <w:sz w:val="24"/>
          <w:szCs w:val="24"/>
          <w:highlight w:val="none"/>
          <w14:textFill>
            <w14:solidFill>
              <w14:schemeClr w14:val="tx1"/>
            </w14:solidFill>
          </w14:textFill>
        </w:rPr>
        <w:t>（本招标文件中斜体且有下划线部分为实质性要求）。</w:t>
      </w:r>
    </w:p>
    <w:p w14:paraId="2780FB49">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30" w:name="_Toc20823278"/>
      <w:bookmarkStart w:id="31" w:name="_Toc513029206"/>
      <w:bookmarkStart w:id="32" w:name="_Toc16938522"/>
      <w:r>
        <w:rPr>
          <w:rFonts w:hint="eastAsia" w:ascii="宋体" w:hAnsi="宋体" w:eastAsia="宋体" w:cs="宋体"/>
          <w:b/>
          <w:bCs/>
          <w:color w:val="000000" w:themeColor="text1"/>
          <w:sz w:val="24"/>
          <w:szCs w:val="28"/>
          <w:highlight w:val="none"/>
          <w14:textFill>
            <w14:solidFill>
              <w14:schemeClr w14:val="tx1"/>
            </w14:solidFill>
          </w14:textFill>
        </w:rPr>
        <w:t>3.适用法律</w:t>
      </w:r>
      <w:bookmarkEnd w:id="30"/>
      <w:bookmarkEnd w:id="31"/>
      <w:bookmarkEnd w:id="32"/>
    </w:p>
    <w:p w14:paraId="34D1B84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3.1本次招标及由此产生的合同受中华人民共和国有关的法律法规制约和保护。</w:t>
      </w:r>
    </w:p>
    <w:p w14:paraId="1A026DC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3.2 在本项目政府采购活动过程中，如果所执行的标准有更新的，按照最新标准执行。</w:t>
      </w:r>
    </w:p>
    <w:p w14:paraId="15654BDC">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33" w:name="_Toc16938523"/>
      <w:bookmarkStart w:id="34" w:name="_Toc20823279"/>
      <w:bookmarkStart w:id="35" w:name="_Toc513029207"/>
      <w:bookmarkStart w:id="36" w:name="_Toc462564067"/>
      <w:r>
        <w:rPr>
          <w:rFonts w:hint="eastAsia" w:ascii="宋体" w:hAnsi="宋体" w:eastAsia="宋体" w:cs="宋体"/>
          <w:b/>
          <w:bCs/>
          <w:color w:val="000000" w:themeColor="text1"/>
          <w:sz w:val="24"/>
          <w:szCs w:val="28"/>
          <w:highlight w:val="none"/>
          <w14:textFill>
            <w14:solidFill>
              <w14:schemeClr w14:val="tx1"/>
            </w14:solidFill>
          </w14:textFill>
        </w:rPr>
        <w:t>4.投标费用</w:t>
      </w:r>
      <w:bookmarkEnd w:id="33"/>
      <w:bookmarkEnd w:id="34"/>
      <w:bookmarkEnd w:id="35"/>
      <w:bookmarkEnd w:id="36"/>
    </w:p>
    <w:p w14:paraId="00862A4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 投标人应自行承担所有与参加投标有关的费用，无论投标过程中的做法和结果如何，</w:t>
      </w:r>
      <w:bookmarkStart w:id="37" w:name="EBb149e03d16f547ac9a9b50964f44d5b2"/>
      <w:r>
        <w:rPr>
          <w:rFonts w:hint="eastAsia" w:ascii="宋体" w:hAnsi="宋体" w:eastAsia="宋体" w:cs="宋体"/>
          <w:color w:val="000000" w:themeColor="text1"/>
          <w:sz w:val="24"/>
          <w:szCs w:val="24"/>
          <w:highlight w:val="none"/>
          <w:lang w:eastAsia="zh-CN"/>
          <w14:textFill>
            <w14:solidFill>
              <w14:schemeClr w14:val="tx1"/>
            </w14:solidFill>
          </w14:textFill>
        </w:rPr>
        <w:t>张家港保税区宏宇建设咨询有限公司</w:t>
      </w:r>
      <w:r>
        <w:rPr>
          <w:rFonts w:hint="eastAsia" w:ascii="宋体" w:hAnsi="宋体" w:eastAsia="宋体" w:cs="宋体"/>
          <w:color w:val="000000" w:themeColor="text1"/>
          <w:sz w:val="24"/>
          <w:szCs w:val="24"/>
          <w:highlight w:val="none"/>
          <w14:textFill>
            <w14:solidFill>
              <w14:schemeClr w14:val="tx1"/>
            </w14:solidFill>
          </w14:textFill>
        </w:rPr>
        <w:t>(以下简称</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w:t>
      </w:r>
      <w:bookmarkEnd w:id="37"/>
      <w:r>
        <w:rPr>
          <w:rFonts w:hint="eastAsia" w:ascii="宋体" w:hAnsi="宋体" w:eastAsia="宋体" w:cs="宋体"/>
          <w:color w:val="000000" w:themeColor="text1"/>
          <w:sz w:val="24"/>
          <w:szCs w:val="24"/>
          <w:highlight w:val="none"/>
          <w14:textFill>
            <w14:solidFill>
              <w14:schemeClr w14:val="tx1"/>
            </w14:solidFill>
          </w14:textFill>
        </w:rPr>
        <w:t>在任何情况下均无义务和责任承担这些费用。</w:t>
      </w:r>
    </w:p>
    <w:p w14:paraId="0F6B53A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38" w:name="EB4bef91ec166246f78c716ddc8194a87a"/>
      <w:bookmarkEnd w:id="38"/>
      <w:r>
        <w:rPr>
          <w:rFonts w:hint="eastAsia" w:ascii="宋体" w:hAnsi="宋体" w:eastAsia="宋体" w:cs="宋体"/>
          <w:color w:val="000000" w:themeColor="text1"/>
          <w:sz w:val="24"/>
          <w:szCs w:val="24"/>
          <w:highlight w:val="none"/>
          <w14:textFill>
            <w14:solidFill>
              <w14:schemeClr w14:val="tx1"/>
            </w14:solidFill>
          </w14:textFill>
        </w:rPr>
        <w:t>4.2 本次招标采购代理机构收取代理服务费。</w:t>
      </w:r>
    </w:p>
    <w:p w14:paraId="15BAD71E">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4.2.1 本项目采购代理服务费</w:t>
      </w:r>
      <w:r>
        <w:rPr>
          <w:rFonts w:hint="eastAsia" w:ascii="宋体" w:hAnsi="宋体" w:cs="宋体"/>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Fonts w:hint="eastAsia" w:ascii="宋体" w:hAnsi="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代理公司约定</w:t>
      </w:r>
      <w:r>
        <w:rPr>
          <w:rFonts w:hint="eastAsia" w:ascii="宋体" w:hAnsi="宋体" w:eastAsia="宋体" w:cs="宋体"/>
          <w:color w:val="000000" w:themeColor="text1"/>
          <w:sz w:val="24"/>
          <w:szCs w:val="24"/>
          <w:highlight w:val="none"/>
          <w14:textFill>
            <w14:solidFill>
              <w14:schemeClr w14:val="tx1"/>
            </w14:solidFill>
          </w14:textFill>
        </w:rPr>
        <w:t>由中标（成交）供应商支付</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9D009B">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4.2.2采购代理费用收取方式：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按照预算金额的</w:t>
      </w:r>
      <w:r>
        <w:rPr>
          <w:rFonts w:hint="eastAsia" w:ascii="宋体" w:hAnsi="宋体" w:cs="宋体"/>
          <w:color w:val="000000" w:themeColor="text1"/>
          <w:sz w:val="24"/>
          <w:szCs w:val="24"/>
          <w:highlight w:val="none"/>
          <w:lang w:val="en-US" w:eastAsia="zh-CN"/>
          <w14:textFill>
            <w14:solidFill>
              <w14:schemeClr w14:val="tx1"/>
            </w14:solidFill>
          </w14:textFill>
        </w:rPr>
        <w:t>0.534</w:t>
      </w:r>
      <w:r>
        <w:rPr>
          <w:rFonts w:hint="eastAsia" w:ascii="宋体" w:hAnsi="宋体" w:eastAsia="宋体" w:cs="宋体"/>
          <w:color w:val="000000" w:themeColor="text1"/>
          <w:sz w:val="24"/>
          <w:szCs w:val="24"/>
          <w:highlight w:val="none"/>
          <w:lang w:val="en-US" w:eastAsia="zh-CN"/>
          <w14:textFill>
            <w14:solidFill>
              <w14:schemeClr w14:val="tx1"/>
            </w14:solidFill>
          </w14:textFill>
        </w:rPr>
        <w:t>%收取，取整后计8000元</w:t>
      </w:r>
      <w:r>
        <w:rPr>
          <w:rFonts w:hint="eastAsia" w:ascii="宋体" w:hAnsi="宋体" w:eastAsia="宋体" w:cs="宋体"/>
          <w:color w:val="000000" w:themeColor="text1"/>
          <w:sz w:val="24"/>
          <w:szCs w:val="24"/>
          <w:highlight w:val="none"/>
          <w14:textFill>
            <w14:solidFill>
              <w14:schemeClr w14:val="tx1"/>
            </w14:solidFill>
          </w14:textFill>
        </w:rPr>
        <w:t>。该费用由</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在签订合同前向采购代理机构一次性付清。</w:t>
      </w:r>
    </w:p>
    <w:p w14:paraId="32BA289F">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5.招标文件的约束力</w:t>
      </w:r>
    </w:p>
    <w:p w14:paraId="26F534C8">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投标人一旦在“苏采云”系统下载本招标文件决定参加投标，即被认为接受了本招标文件的规定和约束，并且视为已经知道或应当知道自身权益是否受到了损害。</w:t>
      </w:r>
    </w:p>
    <w:p w14:paraId="499254A1">
      <w:pPr>
        <w:keepNext w:val="0"/>
        <w:keepLines w:val="0"/>
        <w:pageBreakBefore w:val="0"/>
        <w:kinsoku/>
        <w:wordWrap/>
        <w:overflowPunct/>
        <w:topLinePunct w:val="0"/>
        <w:autoSpaceDE/>
        <w:autoSpaceDN/>
        <w:bidi w:val="0"/>
        <w:adjustRightInd/>
        <w:spacing w:line="440" w:lineRule="exact"/>
        <w:ind w:firstLine="482" w:firstLineChars="200"/>
        <w:textAlignment w:val="auto"/>
        <w:rPr>
          <w:rStyle w:val="219"/>
          <w:rFonts w:hint="eastAsia" w:ascii="宋体" w:hAnsi="宋体" w:eastAsia="宋体" w:cs="宋体"/>
          <w:b/>
          <w:bCs/>
          <w:color w:val="000000" w:themeColor="text1"/>
          <w:sz w:val="24"/>
          <w:szCs w:val="24"/>
          <w:highlight w:val="none"/>
          <w14:textFill>
            <w14:solidFill>
              <w14:schemeClr w14:val="tx1"/>
            </w14:solidFill>
          </w14:textFill>
        </w:rPr>
      </w:pPr>
      <w:bookmarkStart w:id="39" w:name="_Toc20823281"/>
      <w:bookmarkStart w:id="40" w:name="_Toc16938525"/>
      <w:bookmarkStart w:id="41" w:name="_Toc54615240"/>
      <w:bookmarkStart w:id="42" w:name="_Toc12536"/>
      <w:bookmarkStart w:id="43" w:name="_Toc120614215"/>
      <w:bookmarkStart w:id="44" w:name="_Toc35266021"/>
      <w:bookmarkStart w:id="45" w:name="_Toc513029209"/>
      <w:bookmarkStart w:id="46" w:name="_Toc38368121"/>
      <w:r>
        <w:rPr>
          <w:rStyle w:val="219"/>
          <w:rFonts w:hint="eastAsia" w:ascii="宋体" w:hAnsi="宋体" w:eastAsia="宋体" w:cs="宋体"/>
          <w:b/>
          <w:bCs/>
          <w:color w:val="000000" w:themeColor="text1"/>
          <w:sz w:val="24"/>
          <w:szCs w:val="24"/>
          <w:highlight w:val="none"/>
          <w14:textFill>
            <w14:solidFill>
              <w14:schemeClr w14:val="tx1"/>
            </w14:solidFill>
          </w14:textFill>
        </w:rPr>
        <w:t>二、招标文件</w:t>
      </w:r>
      <w:bookmarkEnd w:id="39"/>
      <w:bookmarkEnd w:id="40"/>
      <w:bookmarkEnd w:id="41"/>
      <w:bookmarkEnd w:id="42"/>
      <w:bookmarkEnd w:id="43"/>
      <w:bookmarkEnd w:id="44"/>
      <w:bookmarkEnd w:id="45"/>
      <w:bookmarkEnd w:id="46"/>
    </w:p>
    <w:p w14:paraId="64969C85">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47" w:name="_Toc20823282"/>
      <w:bookmarkStart w:id="48" w:name="_Toc16938526"/>
      <w:bookmarkStart w:id="49" w:name="_Toc513029210"/>
      <w:r>
        <w:rPr>
          <w:rFonts w:hint="eastAsia" w:ascii="宋体" w:hAnsi="宋体" w:eastAsia="宋体" w:cs="宋体"/>
          <w:b/>
          <w:bCs/>
          <w:color w:val="000000" w:themeColor="text1"/>
          <w:sz w:val="24"/>
          <w:szCs w:val="28"/>
          <w:highlight w:val="none"/>
          <w14:textFill>
            <w14:solidFill>
              <w14:schemeClr w14:val="tx1"/>
            </w14:solidFill>
          </w14:textFill>
        </w:rPr>
        <w:t>6.招标文件构成</w:t>
      </w:r>
      <w:bookmarkEnd w:id="47"/>
      <w:bookmarkEnd w:id="48"/>
      <w:bookmarkEnd w:id="49"/>
    </w:p>
    <w:p w14:paraId="61C9DC6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 xml:space="preserve"> 招标文件</w:t>
      </w:r>
      <w:r>
        <w:rPr>
          <w:rFonts w:hint="eastAsia" w:ascii="宋体" w:hAnsi="宋体" w:cs="宋体"/>
          <w:color w:val="000000" w:themeColor="text1"/>
          <w:sz w:val="24"/>
          <w:szCs w:val="24"/>
          <w:highlight w:val="none"/>
          <w:lang w:eastAsia="zh-CN"/>
          <w14:textFill>
            <w14:solidFill>
              <w14:schemeClr w14:val="tx1"/>
            </w14:solidFill>
          </w14:textFill>
        </w:rPr>
        <w:t>由</w:t>
      </w:r>
      <w:r>
        <w:rPr>
          <w:rFonts w:hint="eastAsia" w:ascii="宋体" w:hAnsi="宋体" w:eastAsia="宋体" w:cs="宋体"/>
          <w:color w:val="000000" w:themeColor="text1"/>
          <w:sz w:val="24"/>
          <w:szCs w:val="24"/>
          <w:highlight w:val="none"/>
          <w14:textFill>
            <w14:solidFill>
              <w14:schemeClr w14:val="tx1"/>
            </w14:solidFill>
          </w14:textFill>
        </w:rPr>
        <w:t>以下部分组成：</w:t>
      </w:r>
    </w:p>
    <w:p w14:paraId="0D62165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（1）投标邀请</w:t>
      </w:r>
    </w:p>
    <w:p w14:paraId="4BE3833B">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73C9017E">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（3）合同条款及格式</w:t>
      </w:r>
    </w:p>
    <w:p w14:paraId="4F9CB07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（4）项目需求</w:t>
      </w:r>
    </w:p>
    <w:p w14:paraId="5D2EEFB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33C7367B">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14D5EF7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联系解决。</w:t>
      </w:r>
    </w:p>
    <w:p w14:paraId="322404F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AE8B30">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50" w:name="_Toc462564071"/>
      <w:bookmarkStart w:id="51" w:name="_Toc20823284"/>
      <w:bookmarkStart w:id="52" w:name="_Toc16938528"/>
      <w:bookmarkStart w:id="53" w:name="_Toc513029212"/>
      <w:r>
        <w:rPr>
          <w:rFonts w:hint="eastAsia" w:ascii="宋体" w:hAnsi="宋体" w:eastAsia="宋体" w:cs="宋体"/>
          <w:b/>
          <w:bCs/>
          <w:color w:val="000000" w:themeColor="text1"/>
          <w:sz w:val="24"/>
          <w:szCs w:val="28"/>
          <w:highlight w:val="none"/>
          <w14:textFill>
            <w14:solidFill>
              <w14:schemeClr w14:val="tx1"/>
            </w14:solidFill>
          </w14:textFill>
        </w:rPr>
        <w:t>7.招标文件的澄清或修改</w:t>
      </w:r>
      <w:bookmarkEnd w:id="50"/>
      <w:bookmarkEnd w:id="51"/>
      <w:bookmarkEnd w:id="52"/>
      <w:bookmarkEnd w:id="53"/>
    </w:p>
    <w:p w14:paraId="13D35B2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4" w:name="_Toc38368122"/>
      <w:bookmarkStart w:id="55" w:name="_Toc12827"/>
      <w:bookmarkStart w:id="56" w:name="_Toc16938529"/>
      <w:bookmarkStart w:id="57" w:name="_Toc54615241"/>
      <w:bookmarkStart w:id="58" w:name="_Toc20823285"/>
      <w:bookmarkStart w:id="59" w:name="_Toc120614216"/>
      <w:bookmarkStart w:id="60" w:name="_Toc462564072"/>
      <w:bookmarkStart w:id="61" w:name="_Toc513029213"/>
      <w:bookmarkStart w:id="62" w:name="_Toc35266022"/>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4F67EFE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.2澄清或者修改的内容可能影响投标文件编制的，</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或者采购代理机构应当在投标截止时间至少15日前，并通过苏州市政府采购网对外进行发布；不足15日的，</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或者采购代理机构应当顺延提交投标文件的截止时间。</w:t>
      </w:r>
    </w:p>
    <w:p w14:paraId="73603EC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对于补充通知（包括更正公告），投标人通过“苏州市政府采购网”的“采购公告”自行查看项目的补充通知（包括更正公告）。补充通知（包括更正公告）将作为招标文件的组成部分，对所有投标人有约束力。</w:t>
      </w:r>
    </w:p>
    <w:p w14:paraId="7E7C84F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.4招标文件的澄清、修改、补充等内容均以苏州市政府采购网上发布的内容为准。</w:t>
      </w:r>
    </w:p>
    <w:p w14:paraId="00C25A0D">
      <w:pPr>
        <w:keepNext w:val="0"/>
        <w:keepLines w:val="0"/>
        <w:pageBreakBefore w:val="0"/>
        <w:kinsoku/>
        <w:wordWrap/>
        <w:overflowPunct/>
        <w:topLinePunct w:val="0"/>
        <w:autoSpaceDE/>
        <w:autoSpaceDN/>
        <w:bidi w:val="0"/>
        <w:adjustRightInd/>
        <w:spacing w:line="440" w:lineRule="exact"/>
        <w:ind w:firstLine="482" w:firstLineChars="200"/>
        <w:textAlignment w:val="auto"/>
        <w:rPr>
          <w:rStyle w:val="219"/>
          <w:rFonts w:hint="eastAsia" w:ascii="宋体" w:hAnsi="宋体" w:eastAsia="宋体" w:cs="宋体"/>
          <w:b/>
          <w:bCs/>
          <w:color w:val="000000" w:themeColor="text1"/>
          <w:sz w:val="24"/>
          <w:szCs w:val="24"/>
          <w:highlight w:val="none"/>
          <w14:textFill>
            <w14:solidFill>
              <w14:schemeClr w14:val="tx1"/>
            </w14:solidFill>
          </w14:textFill>
        </w:rPr>
      </w:pPr>
      <w:r>
        <w:rPr>
          <w:rStyle w:val="219"/>
          <w:rFonts w:hint="eastAsia" w:ascii="宋体" w:hAnsi="宋体" w:eastAsia="宋体" w:cs="宋体"/>
          <w:b/>
          <w:bCs/>
          <w:color w:val="000000" w:themeColor="text1"/>
          <w:sz w:val="24"/>
          <w:szCs w:val="24"/>
          <w:highlight w:val="none"/>
          <w14:textFill>
            <w14:solidFill>
              <w14:schemeClr w14:val="tx1"/>
            </w14:solidFill>
          </w14:textFill>
        </w:rPr>
        <w:t>三、投标文件的编制</w:t>
      </w:r>
      <w:bookmarkEnd w:id="54"/>
      <w:bookmarkEnd w:id="55"/>
      <w:bookmarkEnd w:id="56"/>
      <w:bookmarkEnd w:id="57"/>
      <w:bookmarkEnd w:id="58"/>
      <w:bookmarkEnd w:id="59"/>
      <w:bookmarkEnd w:id="60"/>
      <w:bookmarkEnd w:id="61"/>
      <w:bookmarkEnd w:id="62"/>
    </w:p>
    <w:p w14:paraId="1595E8B3">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63" w:name="_Toc20823286"/>
      <w:bookmarkStart w:id="64" w:name="_Toc462564073"/>
      <w:bookmarkStart w:id="65" w:name="_Toc513029214"/>
      <w:bookmarkStart w:id="66" w:name="_Toc16938530"/>
      <w:r>
        <w:rPr>
          <w:rFonts w:hint="eastAsia" w:ascii="宋体" w:hAnsi="宋体" w:eastAsia="宋体" w:cs="宋体"/>
          <w:b/>
          <w:bCs/>
          <w:color w:val="000000" w:themeColor="text1"/>
          <w:sz w:val="24"/>
          <w:szCs w:val="28"/>
          <w:highlight w:val="none"/>
          <w14:textFill>
            <w14:solidFill>
              <w14:schemeClr w14:val="tx1"/>
            </w14:solidFill>
          </w14:textFill>
        </w:rPr>
        <w:t>8.投标文件的语言及度量衡单位</w:t>
      </w:r>
      <w:bookmarkEnd w:id="63"/>
      <w:bookmarkEnd w:id="64"/>
      <w:bookmarkEnd w:id="65"/>
      <w:bookmarkEnd w:id="66"/>
    </w:p>
    <w:p w14:paraId="3AF81BD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7C36FEE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p>
    <w:p w14:paraId="6A6DB9CD">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67" w:name="_Toc513029215"/>
      <w:bookmarkStart w:id="68" w:name="_Toc16938531"/>
      <w:bookmarkStart w:id="69" w:name="_Toc462564074"/>
      <w:bookmarkStart w:id="70" w:name="_Toc20823287"/>
      <w:r>
        <w:rPr>
          <w:rFonts w:hint="eastAsia" w:ascii="宋体" w:hAnsi="宋体" w:eastAsia="宋体" w:cs="宋体"/>
          <w:b/>
          <w:bCs/>
          <w:color w:val="000000" w:themeColor="text1"/>
          <w:sz w:val="24"/>
          <w:szCs w:val="28"/>
          <w:highlight w:val="none"/>
          <w14:textFill>
            <w14:solidFill>
              <w14:schemeClr w14:val="tx1"/>
            </w14:solidFill>
          </w14:textFill>
        </w:rPr>
        <w:t>9.投标文件构成</w:t>
      </w:r>
      <w:bookmarkEnd w:id="67"/>
      <w:bookmarkEnd w:id="68"/>
      <w:bookmarkEnd w:id="69"/>
      <w:bookmarkEnd w:id="70"/>
    </w:p>
    <w:p w14:paraId="1DF2429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bCs w:val="0"/>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w:t>
      </w:r>
      <w:r>
        <w:rPr>
          <w:rFonts w:hint="eastAsia" w:ascii="宋体" w:hAnsi="宋体" w:eastAsia="宋体" w:cs="宋体"/>
          <w:bCs/>
          <w:color w:val="000000" w:themeColor="text1"/>
          <w:sz w:val="24"/>
          <w:szCs w:val="24"/>
          <w:highlight w:val="none"/>
          <w:lang w:val="zh-CN"/>
          <w14:textFill>
            <w14:solidFill>
              <w14:schemeClr w14:val="tx1"/>
            </w14:solidFill>
          </w14:textFill>
        </w:rPr>
        <w:t>投标文件</w:t>
      </w:r>
    </w:p>
    <w:p w14:paraId="36FA5A2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9.1.1 </w:t>
      </w:r>
      <w:r>
        <w:rPr>
          <w:rFonts w:hint="eastAsia" w:ascii="宋体" w:hAnsi="宋体" w:eastAsia="宋体" w:cs="宋体"/>
          <w:bCs/>
          <w:color w:val="000000" w:themeColor="text1"/>
          <w:sz w:val="24"/>
          <w:szCs w:val="24"/>
          <w:highlight w:val="none"/>
          <w:lang w:val="zh-CN"/>
          <w14:textFill>
            <w14:solidFill>
              <w14:schemeClr w14:val="tx1"/>
            </w14:solidFill>
          </w14:textFill>
        </w:rPr>
        <w:t>封面；</w:t>
      </w:r>
    </w:p>
    <w:p w14:paraId="35ACCFD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9.1.2</w:t>
      </w:r>
      <w:r>
        <w:rPr>
          <w:rFonts w:hint="eastAsia" w:ascii="宋体" w:hAnsi="宋体" w:eastAsia="宋体" w:cs="宋体"/>
          <w:bCs/>
          <w:color w:val="000000" w:themeColor="text1"/>
          <w:sz w:val="24"/>
          <w:szCs w:val="24"/>
          <w:highlight w:val="none"/>
          <w:lang w:val="zh-CN"/>
          <w14:textFill>
            <w14:solidFill>
              <w14:schemeClr w14:val="tx1"/>
            </w14:solidFill>
          </w14:textFill>
        </w:rPr>
        <w:t>开标一览表（按系统中的统一格式）</w:t>
      </w:r>
    </w:p>
    <w:p w14:paraId="66BD093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9.1.3</w:t>
      </w:r>
      <w:r>
        <w:rPr>
          <w:rFonts w:hint="eastAsia" w:ascii="宋体" w:hAnsi="宋体" w:eastAsia="宋体" w:cs="宋体"/>
          <w:bCs/>
          <w:color w:val="000000" w:themeColor="text1"/>
          <w:sz w:val="24"/>
          <w:szCs w:val="24"/>
          <w:highlight w:val="none"/>
          <w:lang w:val="zh-CN"/>
          <w14:textFill>
            <w14:solidFill>
              <w14:schemeClr w14:val="tx1"/>
            </w14:solidFill>
          </w14:textFill>
        </w:rPr>
        <w:t>分项报价表</w:t>
      </w:r>
    </w:p>
    <w:p w14:paraId="46375A7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9.1.4 </w:t>
      </w:r>
      <w:r>
        <w:rPr>
          <w:rFonts w:hint="eastAsia" w:ascii="宋体" w:hAnsi="宋体" w:eastAsia="宋体" w:cs="宋体"/>
          <w:bCs/>
          <w:color w:val="000000" w:themeColor="text1"/>
          <w:sz w:val="24"/>
          <w:szCs w:val="24"/>
          <w:highlight w:val="none"/>
          <w:lang w:val="zh-CN"/>
          <w14:textFill>
            <w14:solidFill>
              <w14:schemeClr w14:val="tx1"/>
            </w14:solidFill>
          </w14:textFill>
        </w:rPr>
        <w:t>资格审查文件</w:t>
      </w:r>
    </w:p>
    <w:p w14:paraId="16906B8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9.1.4.1</w:t>
      </w:r>
      <w:r>
        <w:rPr>
          <w:rFonts w:hint="eastAsia" w:ascii="宋体" w:hAnsi="宋体" w:eastAsia="宋体" w:cs="宋体"/>
          <w:bCs/>
          <w:color w:val="000000" w:themeColor="text1"/>
          <w:sz w:val="24"/>
          <w:szCs w:val="24"/>
          <w:highlight w:val="none"/>
          <w:lang w:val="zh-CN"/>
          <w14:textFill>
            <w14:solidFill>
              <w14:schemeClr w14:val="tx1"/>
            </w14:solidFill>
          </w14:textFill>
        </w:rPr>
        <w:t>合格供应商的基本条件</w:t>
      </w:r>
    </w:p>
    <w:p w14:paraId="62567546">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AF8F3E8">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财务状况报告（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最近一期</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的财务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状况报告</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（成立不满一年不需提供）</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0438BE0">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依法缴纳税收和社会保障资金的相关材料（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提供最近有效</w:t>
      </w:r>
      <w:r>
        <w:rPr>
          <w:rFonts w:hint="eastAsia" w:ascii="宋体" w:hAnsi="宋体" w:eastAsia="宋体" w:cs="宋体"/>
          <w:color w:val="000000" w:themeColor="text1"/>
          <w:sz w:val="24"/>
          <w:szCs w:val="24"/>
          <w:highlight w:val="none"/>
          <w:lang w:val="zh-CN"/>
          <w14:textFill>
            <w14:solidFill>
              <w14:schemeClr w14:val="tx1"/>
            </w14:solidFill>
          </w14:textFill>
        </w:rPr>
        <w:t>依法缴纳税收和社会保障资金的相关资料；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lang w:val="zh-CN"/>
          <w14:textFill>
            <w14:solidFill>
              <w14:schemeClr w14:val="tx1"/>
            </w14:solidFill>
          </w14:textFill>
        </w:rPr>
        <w:t>如依法享受缓缴、免缴税收、社会保障资金的应提供相关主管部门出具的证明材料</w:t>
      </w:r>
      <w:r>
        <w:rPr>
          <w:rFonts w:hint="eastAsia" w:ascii="宋体" w:hAnsi="宋体" w:eastAsia="宋体" w:cs="宋体"/>
          <w:color w:val="000000" w:themeColor="text1"/>
          <w:sz w:val="24"/>
          <w:szCs w:val="24"/>
          <w:highlight w:val="none"/>
          <w14:textFill>
            <w14:solidFill>
              <w14:schemeClr w14:val="tx1"/>
            </w14:solidFill>
          </w14:textFill>
        </w:rPr>
        <w:t>）；</w:t>
      </w:r>
    </w:p>
    <w:p w14:paraId="124FD5D2">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具备履行合同所必需的设备和专业技术能力的书面声明（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98D089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参加政府采购活动前3年内在经营活动中没有重大违法记录的书面声明（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64BB835">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资格证明文件的书面承诺（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提供声明函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056DBA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授权委托书</w:t>
      </w:r>
      <w:r>
        <w:rPr>
          <w:rFonts w:hint="eastAsia" w:ascii="宋体" w:hAnsi="宋体"/>
          <w:color w:val="000000" w:themeColor="text1"/>
          <w:szCs w:val="24"/>
          <w:highlight w:val="none"/>
          <w14:textFill>
            <w14:solidFill>
              <w14:schemeClr w14:val="tx1"/>
            </w14:solidFill>
          </w14:textFill>
        </w:rPr>
        <w:t>（被授权人非法定代表人的，应提供授权委托书</w:t>
      </w:r>
      <w:r>
        <w:rPr>
          <w:rFonts w:hint="eastAsia" w:ascii="宋体" w:hAnsi="宋体"/>
          <w:color w:val="000000" w:themeColor="text1"/>
          <w:szCs w:val="24"/>
          <w:highlight w:val="none"/>
          <w:lang w:val="en-US" w:eastAsia="zh-CN"/>
          <w14:textFill>
            <w14:solidFill>
              <w14:schemeClr w14:val="tx1"/>
            </w14:solidFill>
          </w14:textFill>
        </w:rPr>
        <w:t>及被授权人身份证</w:t>
      </w:r>
      <w:r>
        <w:rPr>
          <w:rFonts w:hint="eastAsia" w:ascii="宋体" w:hAnsi="宋体"/>
          <w:color w:val="000000" w:themeColor="text1"/>
          <w:szCs w:val="24"/>
          <w:highlight w:val="none"/>
          <w14:textFill>
            <w14:solidFill>
              <w14:schemeClr w14:val="tx1"/>
            </w14:solidFill>
          </w14:textFill>
        </w:rPr>
        <w:t>；被授权人是法定代表人的，应提供法定代表人身份证明</w:t>
      </w:r>
      <w:r>
        <w:rPr>
          <w:rFonts w:hint="eastAsia" w:ascii="宋体" w:hAnsi="宋体"/>
          <w:color w:val="000000" w:themeColor="text1"/>
          <w:szCs w:val="24"/>
          <w:highlight w:val="none"/>
          <w:lang w:val="en-US" w:eastAsia="zh-CN"/>
          <w14:textFill>
            <w14:solidFill>
              <w14:schemeClr w14:val="tx1"/>
            </w14:solidFill>
          </w14:textFill>
        </w:rPr>
        <w:t>及法人身份证</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7906ED4">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9.1.4.2</w:t>
      </w:r>
      <w:r>
        <w:rPr>
          <w:rFonts w:hint="eastAsia" w:ascii="宋体" w:hAnsi="宋体" w:eastAsia="宋体" w:cs="宋体"/>
          <w:color w:val="000000" w:themeColor="text1"/>
          <w:sz w:val="24"/>
          <w:szCs w:val="24"/>
          <w:highlight w:val="none"/>
          <w:lang w:val="en-US" w:eastAsia="zh-CN"/>
          <w14:textFill>
            <w14:solidFill>
              <w14:schemeClr w14:val="tx1"/>
            </w14:solidFill>
          </w14:textFill>
        </w:rPr>
        <w:t>落实政府采购政策需满足的资格要求:</w:t>
      </w:r>
    </w:p>
    <w:p w14:paraId="78FB9617">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w:t>
      </w:r>
      <w:r>
        <w:rPr>
          <w:rFonts w:hint="eastAsia" w:ascii="宋体" w:hAnsi="宋体" w:cs="宋体"/>
          <w:color w:val="000000" w:themeColor="text1"/>
          <w:sz w:val="24"/>
          <w:szCs w:val="24"/>
          <w:highlight w:val="none"/>
          <w:lang w:val="en-US" w:eastAsia="zh-CN"/>
          <w14:textFill>
            <w14:solidFill>
              <w14:schemeClr w14:val="tx1"/>
            </w14:solidFill>
          </w14:textFill>
        </w:rPr>
        <w:t>服务单位</w:t>
      </w:r>
      <w:r>
        <w:rPr>
          <w:rFonts w:hint="eastAsia" w:ascii="宋体" w:hAnsi="宋体" w:eastAsia="宋体" w:cs="宋体"/>
          <w:color w:val="000000" w:themeColor="text1"/>
          <w:sz w:val="24"/>
          <w:szCs w:val="24"/>
          <w:highlight w:val="none"/>
          <w14:textFill>
            <w14:solidFill>
              <w14:schemeClr w14:val="tx1"/>
            </w14:solidFill>
          </w14:textFill>
        </w:rPr>
        <w:t>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C81B951">
      <w:pPr>
        <w:pStyle w:val="205"/>
        <w:keepNext w:val="0"/>
        <w:keepLines w:val="0"/>
        <w:pageBreakBefore w:val="0"/>
        <w:widowControl/>
        <w:kinsoku/>
        <w:wordWrap/>
        <w:overflowPunct/>
        <w:topLinePunct w:val="0"/>
        <w:autoSpaceDE/>
        <w:autoSpaceDN/>
        <w:bidi w:val="0"/>
        <w:adjustRightIn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9.1.4.3</w:t>
      </w:r>
      <w:r>
        <w:rPr>
          <w:rFonts w:hint="eastAsia" w:ascii="宋体" w:hAnsi="宋体" w:eastAsia="宋体" w:cs="Times New Roman"/>
          <w:color w:val="000000" w:themeColor="text1"/>
          <w:szCs w:val="24"/>
          <w:highlight w:val="none"/>
          <w:lang w:val="en-US" w:eastAsia="zh-CN"/>
          <w14:textFill>
            <w14:solidFill>
              <w14:schemeClr w14:val="tx1"/>
            </w14:solidFill>
          </w14:textFill>
        </w:rPr>
        <w:t>拒绝下述供应商参加本次采购活动（提供声明函，</w:t>
      </w:r>
      <w:r>
        <w:rPr>
          <w:rFonts w:hint="eastAsia" w:ascii="宋体" w:hAnsi="宋体" w:eastAsia="宋体" w:cs="宋体"/>
          <w:color w:val="000000" w:themeColor="text1"/>
          <w:sz w:val="24"/>
          <w:szCs w:val="24"/>
          <w:highlight w:val="none"/>
          <w14:textFill>
            <w14:solidFill>
              <w14:schemeClr w14:val="tx1"/>
            </w14:solidFill>
          </w14:textFill>
        </w:rPr>
        <w:t>格式见第</w:t>
      </w: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章</w:t>
      </w:r>
      <w:r>
        <w:rPr>
          <w:rFonts w:hint="eastAsia" w:ascii="宋体" w:hAnsi="宋体" w:eastAsia="宋体" w:cs="Times New Roman"/>
          <w:color w:val="000000" w:themeColor="text1"/>
          <w:szCs w:val="24"/>
          <w:highlight w:val="none"/>
          <w:lang w:val="en-US" w:eastAsia="zh-CN"/>
          <w14:textFill>
            <w14:solidFill>
              <w14:schemeClr w14:val="tx1"/>
            </w14:solidFill>
          </w14:textFill>
        </w:rPr>
        <w:t>）：</w:t>
      </w:r>
    </w:p>
    <w:p w14:paraId="53EA68B1">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cs="Times New Roman"/>
          <w:color w:val="000000" w:themeColor="text1"/>
          <w:szCs w:val="24"/>
          <w:highlight w:val="none"/>
          <w:lang w:val="en-US" w:eastAsia="zh-CN"/>
          <w14:textFill>
            <w14:solidFill>
              <w14:schemeClr w14:val="tx1"/>
            </w14:solidFill>
          </w14:textFill>
        </w:rPr>
        <w:t>（1）</w:t>
      </w:r>
      <w:r>
        <w:rPr>
          <w:rFonts w:hint="eastAsia" w:ascii="宋体" w:hAnsi="宋体" w:eastAsia="宋体" w:cs="Times New Roman"/>
          <w:color w:val="000000" w:themeColor="text1"/>
          <w:szCs w:val="24"/>
          <w:highlight w:val="none"/>
          <w:lang w:val="en-US" w:eastAsia="zh-CN"/>
          <w14:textFill>
            <w14:solidFill>
              <w14:schemeClr w14:val="tx1"/>
            </w14:solidFill>
          </w14:textFill>
        </w:rPr>
        <w:t>供应商单位负责人为同一人或者存在直接控股、管理关系的不同供应商，不得参加同一合同项下的政府采购活动。</w:t>
      </w:r>
    </w:p>
    <w:p w14:paraId="18E81A4C">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cs="Times New Roman"/>
          <w:color w:val="000000" w:themeColor="text1"/>
          <w:szCs w:val="24"/>
          <w:highlight w:val="none"/>
          <w:lang w:val="en-US" w:eastAsia="zh-CN"/>
          <w14:textFill>
            <w14:solidFill>
              <w14:schemeClr w14:val="tx1"/>
            </w14:solidFill>
          </w14:textFill>
        </w:rPr>
        <w:t>（2）</w:t>
      </w:r>
      <w:r>
        <w:rPr>
          <w:rFonts w:hint="eastAsia" w:ascii="宋体" w:hAnsi="宋体" w:eastAsia="宋体" w:cs="Times New Roman"/>
          <w:color w:val="000000" w:themeColor="text1"/>
          <w:szCs w:val="24"/>
          <w:highlight w:val="none"/>
          <w:lang w:val="en-US" w:eastAsia="zh-CN"/>
          <w14:textFill>
            <w14:solidFill>
              <w14:schemeClr w14:val="tx1"/>
            </w14:solidFill>
          </w14:textFill>
        </w:rPr>
        <w:t>根据政府采购法及相关法规文件的规定，本项目将对供应商进行信用查询。对列入失信被执行人名单、重大税收违法案件当事人名单、政府采购严重违法失信行为记录名单的供应商，拒绝其参与政府采购活动。</w:t>
      </w:r>
    </w:p>
    <w:p w14:paraId="71DC321E">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9.1.5</w:t>
      </w:r>
      <w:r>
        <w:rPr>
          <w:rFonts w:hint="eastAsia" w:ascii="宋体" w:hAnsi="宋体" w:eastAsia="宋体" w:cs="宋体"/>
          <w:color w:val="000000" w:themeColor="text1"/>
          <w:sz w:val="24"/>
          <w:szCs w:val="24"/>
          <w:highlight w:val="none"/>
          <w:lang w:val="zh-CN"/>
          <w14:textFill>
            <w14:solidFill>
              <w14:schemeClr w14:val="tx1"/>
            </w14:solidFill>
          </w14:textFill>
        </w:rPr>
        <w:t>符合性审查投标文件</w:t>
      </w:r>
    </w:p>
    <w:p w14:paraId="12AAB4D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.1.5.1投标函（格式见第</w:t>
      </w: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章）；</w:t>
      </w:r>
    </w:p>
    <w:p w14:paraId="23502597">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9.1.5.2</w:t>
      </w:r>
      <w:r>
        <w:rPr>
          <w:rFonts w:hint="eastAsia" w:ascii="宋体" w:hAnsi="宋体" w:eastAsia="宋体" w:cs="宋体"/>
          <w:b w:val="0"/>
          <w:bCs w:val="0"/>
          <w:color w:val="000000" w:themeColor="text1"/>
          <w:sz w:val="24"/>
          <w:szCs w:val="24"/>
          <w:highlight w:val="none"/>
          <w14:textFill>
            <w14:solidFill>
              <w14:schemeClr w14:val="tx1"/>
            </w14:solidFill>
          </w14:textFill>
        </w:rPr>
        <w:t>实质性响应内容（供应商根据采购文件中实质性响应内容制作）</w:t>
      </w:r>
    </w:p>
    <w:p w14:paraId="76392866">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9.1.5.</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用于本项目人员简历表</w:t>
      </w:r>
      <w:r>
        <w:rPr>
          <w:rFonts w:hint="eastAsia" w:ascii="宋体" w:hAnsi="宋体" w:cs="宋体"/>
          <w:color w:val="000000" w:themeColor="text1"/>
          <w:sz w:val="24"/>
          <w:szCs w:val="24"/>
          <w:highlight w:val="none"/>
          <w:lang w:val="en-US" w:eastAsia="zh-CN"/>
          <w14:textFill>
            <w14:solidFill>
              <w14:schemeClr w14:val="tx1"/>
            </w14:solidFill>
          </w14:textFill>
        </w:rPr>
        <w:t>（格式见第六章）；</w:t>
      </w:r>
    </w:p>
    <w:p w14:paraId="7B5F9BB7">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9.1.6综合评审文件（供应商根据评分标准制作）；</w:t>
      </w:r>
    </w:p>
    <w:p w14:paraId="6B3CA92F">
      <w:pPr>
        <w:pStyle w:val="205"/>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其他可以证明投标人资质、服务质量的证书、文件等相关资料。</w:t>
      </w:r>
    </w:p>
    <w:p w14:paraId="41142D0A">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p>
    <w:p w14:paraId="3169547E">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71" w:name="_Hlt26668975"/>
      <w:bookmarkEnd w:id="71"/>
      <w:bookmarkStart w:id="72" w:name="_Hlt26954838"/>
      <w:bookmarkEnd w:id="72"/>
      <w:bookmarkStart w:id="73" w:name="_Hlt26670360"/>
      <w:bookmarkEnd w:id="73"/>
      <w:r>
        <w:rPr>
          <w:rFonts w:hint="eastAsia" w:ascii="宋体" w:hAnsi="宋体" w:eastAsia="宋体" w:cs="宋体"/>
          <w:b/>
          <w:bCs/>
          <w:color w:val="000000" w:themeColor="text1"/>
          <w:sz w:val="24"/>
          <w:szCs w:val="28"/>
          <w:highlight w:val="none"/>
          <w14:textFill>
            <w14:solidFill>
              <w14:schemeClr w14:val="tx1"/>
            </w14:solidFill>
          </w14:textFill>
        </w:rPr>
        <w:t>10.投标函和开标一览表</w:t>
      </w:r>
    </w:p>
    <w:p w14:paraId="43972B7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10.1</w:t>
      </w:r>
      <w:r>
        <w:rPr>
          <w:rFonts w:hint="eastAsia" w:ascii="宋体" w:hAnsi="宋体" w:eastAsia="宋体" w:cs="宋体"/>
          <w:color w:val="000000" w:themeColor="text1"/>
          <w:sz w:val="24"/>
          <w:szCs w:val="24"/>
          <w:highlight w:val="none"/>
          <w14:textFill>
            <w14:solidFill>
              <w14:schemeClr w14:val="tx1"/>
            </w14:solidFill>
          </w14:textFill>
        </w:rPr>
        <w:t>投标人应按照招标文件中提供的格式完整、正确填写投标函、开标一览表。</w:t>
      </w:r>
    </w:p>
    <w:p w14:paraId="5A4F6B1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10.2开标一览表中的价格应与投标文件中投标分项报价表中的价格一致，若出现价格不一致的情况，评标时一律按开标一览表中价格为准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w:t>
      </w:r>
    </w:p>
    <w:p w14:paraId="3F28D925">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r>
        <w:rPr>
          <w:rFonts w:hint="eastAsia" w:ascii="宋体" w:hAnsi="宋体" w:eastAsia="宋体" w:cs="宋体"/>
          <w:b/>
          <w:bCs/>
          <w:color w:val="000000" w:themeColor="text1"/>
          <w:sz w:val="24"/>
          <w:szCs w:val="28"/>
          <w:highlight w:val="none"/>
          <w14:textFill>
            <w14:solidFill>
              <w14:schemeClr w14:val="tx1"/>
            </w14:solidFill>
          </w14:textFill>
        </w:rPr>
        <w:t>11.投标人资格证明文件</w:t>
      </w:r>
    </w:p>
    <w:p w14:paraId="1425664E">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w:t>
      </w:r>
      <w:bookmarkStart w:id="74" w:name="_Hlt26668999"/>
      <w:bookmarkEnd w:id="74"/>
      <w:r>
        <w:rPr>
          <w:rFonts w:hint="eastAsia" w:ascii="宋体" w:hAnsi="宋体" w:eastAsia="宋体" w:cs="宋体"/>
          <w:color w:val="000000" w:themeColor="text1"/>
          <w:sz w:val="24"/>
          <w:szCs w:val="24"/>
          <w:highlight w:val="none"/>
          <w14:textFill>
            <w14:solidFill>
              <w14:schemeClr w14:val="tx1"/>
            </w14:solidFill>
          </w14:textFill>
        </w:rPr>
        <w:t>投标人应按招标文件的要求提交资格证明文件。</w:t>
      </w:r>
    </w:p>
    <w:p w14:paraId="456C9E2A">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8"/>
          <w:highlight w:val="none"/>
          <w14:textFill>
            <w14:solidFill>
              <w14:schemeClr w14:val="tx1"/>
            </w14:solidFill>
          </w14:textFill>
        </w:rPr>
      </w:pPr>
      <w:bookmarkStart w:id="75" w:name="_Toc14577355"/>
      <w:bookmarkStart w:id="76" w:name="_Toc49090508"/>
      <w:r>
        <w:rPr>
          <w:rFonts w:hint="eastAsia" w:ascii="宋体" w:hAnsi="宋体" w:eastAsia="宋体" w:cs="宋体"/>
          <w:b/>
          <w:bCs/>
          <w:color w:val="000000" w:themeColor="text1"/>
          <w:sz w:val="24"/>
          <w:szCs w:val="28"/>
          <w:highlight w:val="none"/>
          <w14:textFill>
            <w14:solidFill>
              <w14:schemeClr w14:val="tx1"/>
            </w14:solidFill>
          </w14:textFill>
        </w:rPr>
        <w:t>12.</w:t>
      </w:r>
      <w:bookmarkEnd w:id="75"/>
      <w:bookmarkEnd w:id="76"/>
      <w:r>
        <w:rPr>
          <w:rFonts w:hint="eastAsia" w:ascii="宋体" w:hAnsi="宋体" w:eastAsia="宋体" w:cs="宋体"/>
          <w:b/>
          <w:bCs/>
          <w:color w:val="000000" w:themeColor="text1"/>
          <w:sz w:val="24"/>
          <w:szCs w:val="28"/>
          <w:highlight w:val="none"/>
          <w14:textFill>
            <w14:solidFill>
              <w14:schemeClr w14:val="tx1"/>
            </w14:solidFill>
          </w14:textFill>
        </w:rPr>
        <w:t>投标分项报价</w:t>
      </w:r>
      <w:r>
        <w:rPr>
          <w:rFonts w:hint="eastAsia" w:ascii="宋体" w:hAnsi="宋体" w:eastAsia="宋体" w:cs="宋体"/>
          <w:b/>
          <w:bCs/>
          <w:color w:val="000000" w:themeColor="text1"/>
          <w:sz w:val="24"/>
          <w:szCs w:val="28"/>
          <w:highlight w:val="none"/>
          <w:lang w:eastAsia="zh-CN"/>
          <w14:textFill>
            <w14:solidFill>
              <w14:schemeClr w14:val="tx1"/>
            </w14:solidFill>
          </w14:textFill>
        </w:rPr>
        <w:t>表</w:t>
      </w:r>
    </w:p>
    <w:p w14:paraId="1F449AB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12.1</w:t>
      </w:r>
      <w:r>
        <w:rPr>
          <w:rFonts w:hint="eastAsia" w:ascii="宋体" w:hAnsi="宋体" w:eastAsia="宋体" w:cs="宋体"/>
          <w:b/>
          <w:color w:val="000000" w:themeColor="text1"/>
          <w:sz w:val="24"/>
          <w:szCs w:val="24"/>
          <w:highlight w:val="none"/>
          <w14:textFill>
            <w14:solidFill>
              <w14:schemeClr w14:val="tx1"/>
            </w14:solidFill>
          </w14:textFill>
        </w:rPr>
        <w:t>投标人应按照招标文件规定格式填报。每项货物和服务等只允许有一个报价。</w:t>
      </w:r>
    </w:p>
    <w:p w14:paraId="1F57F1B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标的物</w:t>
      </w:r>
    </w:p>
    <w:p w14:paraId="3986C17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需求的有关</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等。</w:t>
      </w:r>
    </w:p>
    <w:p w14:paraId="46990978">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87844D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12.3投标货币</w:t>
      </w:r>
    </w:p>
    <w:p w14:paraId="59F3374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投标文件中的</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单位标注。招标文件中另有规定的按规定执行。</w:t>
      </w:r>
    </w:p>
    <w:p w14:paraId="6085C88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199"/>
          <w:rFonts w:hint="eastAsia" w:ascii="宋体" w:hAnsi="宋体" w:eastAsia="宋体" w:cs="宋体"/>
          <w:color w:val="000000" w:themeColor="text1"/>
          <w:sz w:val="24"/>
          <w:highlight w:val="none"/>
          <w14:textFill>
            <w14:solidFill>
              <w14:schemeClr w14:val="tx1"/>
            </w14:solidFill>
          </w14:textFill>
        </w:rPr>
        <w:t>12.4项目总价应包括完成本项</w:t>
      </w:r>
      <w:r>
        <w:rPr>
          <w:rStyle w:val="199"/>
          <w:rFonts w:hint="eastAsia" w:ascii="宋体" w:hAnsi="宋体" w:cs="宋体"/>
          <w:color w:val="000000" w:themeColor="text1"/>
          <w:sz w:val="24"/>
          <w:highlight w:val="none"/>
          <w14:textFill>
            <w14:solidFill>
              <w14:schemeClr w14:val="tx1"/>
            </w14:solidFill>
          </w14:textFill>
        </w:rPr>
        <w:t>目工作所</w:t>
      </w:r>
      <w:r>
        <w:rPr>
          <w:rFonts w:hint="eastAsia" w:ascii="宋体" w:hAnsi="宋体" w:cs="宋体"/>
          <w:color w:val="000000" w:themeColor="text1"/>
          <w:sz w:val="24"/>
          <w:highlight w:val="none"/>
          <w14:textFill>
            <w14:solidFill>
              <w14:schemeClr w14:val="tx1"/>
            </w14:solidFill>
          </w14:textFill>
        </w:rPr>
        <w:t>发生的一切费用</w:t>
      </w:r>
      <w:r>
        <w:rPr>
          <w:rFonts w:hint="eastAsia" w:ascii="宋体" w:hAnsi="宋体" w:eastAsia="宋体" w:cs="Times New Roman"/>
          <w:color w:val="000000" w:themeColor="text1"/>
          <w:sz w:val="24"/>
          <w:szCs w:val="24"/>
          <w:highlight w:val="none"/>
          <w14:textFill>
            <w14:solidFill>
              <w14:schemeClr w14:val="tx1"/>
            </w14:solidFill>
          </w14:textFill>
        </w:rPr>
        <w:t>，应包括但不限于人员费用（</w:t>
      </w:r>
      <w:r>
        <w:rPr>
          <w:rStyle w:val="199"/>
          <w:rFonts w:hint="eastAsia" w:ascii="宋体" w:hAnsi="宋体" w:cs="宋体"/>
          <w:color w:val="000000" w:themeColor="text1"/>
          <w:sz w:val="24"/>
          <w:highlight w:val="none"/>
          <w14:textFill>
            <w14:solidFill>
              <w14:schemeClr w14:val="tx1"/>
            </w14:solidFill>
          </w14:textFill>
        </w:rPr>
        <w:t>工资、福利、奖金、培训、社会保险、差旅费等</w:t>
      </w:r>
      <w:r>
        <w:rPr>
          <w:rFonts w:hint="eastAsia" w:ascii="宋体" w:hAnsi="宋体" w:eastAsia="宋体" w:cs="Times New Roman"/>
          <w:color w:val="000000" w:themeColor="text1"/>
          <w:sz w:val="24"/>
          <w:szCs w:val="24"/>
          <w:highlight w:val="none"/>
          <w14:textFill>
            <w14:solidFill>
              <w14:schemeClr w14:val="tx1"/>
            </w14:solidFill>
          </w14:textFill>
        </w:rPr>
        <w:t>）、服务所用设备工具</w:t>
      </w:r>
      <w:r>
        <w:rPr>
          <w:rStyle w:val="210"/>
          <w:rFonts w:hint="eastAsia" w:ascii="宋体" w:hAnsi="宋体" w:eastAsia="宋体" w:cs="宋体"/>
          <w:b w:val="0"/>
          <w:color w:val="000000" w:themeColor="text1"/>
          <w:spacing w:val="7"/>
          <w:sz w:val="24"/>
          <w:szCs w:val="24"/>
          <w:highlight w:val="none"/>
          <w14:textFill>
            <w14:solidFill>
              <w14:schemeClr w14:val="tx1"/>
            </w14:solidFill>
          </w14:textFill>
        </w:rPr>
        <w:t>购置及维修费用、服务所用材料消耗费用、</w:t>
      </w:r>
      <w:r>
        <w:rPr>
          <w:rStyle w:val="199"/>
          <w:rFonts w:hint="eastAsia" w:ascii="宋体" w:hAnsi="宋体" w:cs="宋体"/>
          <w:color w:val="000000" w:themeColor="text1"/>
          <w:sz w:val="24"/>
          <w:highlight w:val="none"/>
          <w14:textFill>
            <w14:solidFill>
              <w14:schemeClr w14:val="tx1"/>
            </w14:solidFill>
          </w14:textFill>
        </w:rPr>
        <w:t>安装调试费、接口费、管理费用、利润、代理服务费、税金、政策性文件规定及合同包含的所有风险、责任等各项应有费用</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Start w:id="77" w:name="EB8486dd9157984dc9aa62437fb6aa6f0f"/>
      <w:bookmarkEnd w:id="77"/>
    </w:p>
    <w:p w14:paraId="7E06CEB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12.5本报价必须充分考虑所有可能影响到报价的价格因素，一旦投标结束最终成交，如发生漏、缺、少项，都将被认为是中标人的报价让利行为。</w:t>
      </w:r>
      <w:bookmarkStart w:id="78" w:name="_Hlt26670482"/>
      <w:bookmarkEnd w:id="78"/>
      <w:bookmarkStart w:id="79" w:name="_Hlt26954848"/>
      <w:bookmarkEnd w:id="79"/>
      <w:bookmarkStart w:id="80" w:name="_Hlt26954846"/>
      <w:bookmarkEnd w:id="80"/>
      <w:bookmarkStart w:id="81" w:name="_Hlt26670486"/>
      <w:bookmarkEnd w:id="81"/>
      <w:bookmarkStart w:id="82" w:name="_Hlt26954731"/>
      <w:bookmarkEnd w:id="82"/>
    </w:p>
    <w:p w14:paraId="2BE48075">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Style w:val="199"/>
          <w:rFonts w:hint="default" w:ascii="宋体" w:hAnsi="宋体" w:cs="宋体"/>
          <w:b/>
          <w:bCs/>
          <w:color w:val="000000" w:themeColor="text1"/>
          <w:sz w:val="24"/>
          <w:highlight w:val="none"/>
          <w14:textFill>
            <w14:solidFill>
              <w14:schemeClr w14:val="tx1"/>
            </w14:solidFill>
          </w14:textFill>
        </w:rPr>
      </w:pPr>
      <w:r>
        <w:rPr>
          <w:rStyle w:val="199"/>
          <w:rFonts w:hint="default" w:ascii="宋体" w:hAnsi="宋体" w:cs="宋体"/>
          <w:b/>
          <w:bCs/>
          <w:color w:val="000000" w:themeColor="text1"/>
          <w:sz w:val="24"/>
          <w:highlight w:val="none"/>
          <w14:textFill>
            <w14:solidFill>
              <w14:schemeClr w14:val="tx1"/>
            </w14:solidFill>
          </w14:textFill>
        </w:rPr>
        <w:t>13</w:t>
      </w:r>
      <w:r>
        <w:rPr>
          <w:rStyle w:val="199"/>
          <w:rFonts w:hint="eastAsia" w:ascii="宋体" w:hAnsi="宋体" w:cs="宋体"/>
          <w:b/>
          <w:bCs/>
          <w:color w:val="000000" w:themeColor="text1"/>
          <w:sz w:val="24"/>
          <w:highlight w:val="none"/>
          <w:lang w:eastAsia="zh-CN"/>
          <w14:textFill>
            <w14:solidFill>
              <w14:schemeClr w14:val="tx1"/>
            </w14:solidFill>
          </w14:textFill>
        </w:rPr>
        <w:t>.</w:t>
      </w:r>
      <w:r>
        <w:rPr>
          <w:rStyle w:val="199"/>
          <w:rFonts w:hint="default" w:ascii="宋体" w:hAnsi="宋体" w:cs="宋体"/>
          <w:b/>
          <w:bCs/>
          <w:color w:val="000000" w:themeColor="text1"/>
          <w:sz w:val="24"/>
          <w:highlight w:val="none"/>
          <w14:textFill>
            <w14:solidFill>
              <w14:schemeClr w14:val="tx1"/>
            </w14:solidFill>
          </w14:textFill>
        </w:rPr>
        <w:t xml:space="preserve">技术参数响应及偏离表 </w:t>
      </w:r>
    </w:p>
    <w:p w14:paraId="7AA887C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Style w:val="199"/>
          <w:rFonts w:hint="eastAsia" w:ascii="宋体" w:hAnsi="宋体" w:cs="宋体"/>
          <w:color w:val="000000" w:themeColor="text1"/>
          <w:sz w:val="24"/>
          <w:highlight w:val="none"/>
          <w14:textFill>
            <w14:solidFill>
              <w14:schemeClr w14:val="tx1"/>
            </w14:solidFill>
          </w14:textFill>
        </w:rPr>
      </w:pPr>
      <w:r>
        <w:rPr>
          <w:rStyle w:val="199"/>
          <w:rFonts w:hint="default" w:ascii="宋体" w:hAnsi="宋体" w:cs="宋体"/>
          <w:color w:val="000000" w:themeColor="text1"/>
          <w:sz w:val="24"/>
          <w:highlight w:val="none"/>
          <w14:textFill>
            <w14:solidFill>
              <w14:schemeClr w14:val="tx1"/>
            </w14:solidFill>
          </w14:textFill>
        </w:rPr>
        <w:t>13.1 对招标文件中的技术参数要求逐项作出响应或偏离，并说明原因。</w:t>
      </w:r>
    </w:p>
    <w:p w14:paraId="3F51577A">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Style w:val="199"/>
          <w:rFonts w:hint="eastAsia" w:ascii="宋体" w:hAnsi="宋体" w:cs="宋体"/>
          <w:b/>
          <w:bCs/>
          <w:color w:val="000000" w:themeColor="text1"/>
          <w:sz w:val="24"/>
          <w:highlight w:val="none"/>
          <w14:textFill>
            <w14:solidFill>
              <w14:schemeClr w14:val="tx1"/>
            </w14:solidFill>
          </w14:textFill>
        </w:rPr>
      </w:pPr>
      <w:r>
        <w:rPr>
          <w:rStyle w:val="199"/>
          <w:rFonts w:hint="eastAsia" w:ascii="宋体" w:hAnsi="宋体" w:cs="宋体"/>
          <w:b/>
          <w:bCs/>
          <w:color w:val="000000" w:themeColor="text1"/>
          <w:sz w:val="24"/>
          <w:highlight w:val="none"/>
          <w14:textFill>
            <w14:solidFill>
              <w14:schemeClr w14:val="tx1"/>
            </w14:solidFill>
          </w14:textFill>
        </w:rPr>
        <w:t>1</w:t>
      </w:r>
      <w:r>
        <w:rPr>
          <w:rStyle w:val="199"/>
          <w:rFonts w:hint="eastAsia" w:ascii="宋体" w:hAnsi="宋体" w:cs="宋体"/>
          <w:b/>
          <w:bCs/>
          <w:color w:val="000000" w:themeColor="text1"/>
          <w:sz w:val="24"/>
          <w:highlight w:val="none"/>
          <w:lang w:val="en-US" w:eastAsia="zh-CN"/>
          <w14:textFill>
            <w14:solidFill>
              <w14:schemeClr w14:val="tx1"/>
            </w14:solidFill>
          </w14:textFill>
        </w:rPr>
        <w:t>4</w:t>
      </w:r>
      <w:r>
        <w:rPr>
          <w:rStyle w:val="199"/>
          <w:rFonts w:hint="eastAsia" w:ascii="宋体" w:hAnsi="宋体" w:cs="宋体"/>
          <w:b/>
          <w:bCs/>
          <w:color w:val="000000" w:themeColor="text1"/>
          <w:sz w:val="24"/>
          <w:highlight w:val="none"/>
          <w14:textFill>
            <w14:solidFill>
              <w14:schemeClr w14:val="tx1"/>
            </w14:solidFill>
          </w14:textFill>
        </w:rPr>
        <w:t>.技术及服务方案</w:t>
      </w:r>
    </w:p>
    <w:p w14:paraId="2319BF20">
      <w:pPr>
        <w:pStyle w:val="220"/>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.1根据自己对需求的理解撰写需求分析和服务方案。</w:t>
      </w:r>
    </w:p>
    <w:p w14:paraId="4C573DA2">
      <w:pPr>
        <w:pStyle w:val="220"/>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.2根据自己对项目需求的分析，提出人员配备方案，并详细介绍拟参加本项目服务的人员的资历和持有相关证书情况，特别要详细介绍该项目负责人的学历、资质和所从事过类似案例管理情况。</w:t>
      </w:r>
    </w:p>
    <w:p w14:paraId="29CBFDDF">
      <w:pPr>
        <w:pStyle w:val="220"/>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.投标人情况介绍</w:t>
      </w:r>
    </w:p>
    <w:p w14:paraId="70F26F1B">
      <w:pPr>
        <w:pStyle w:val="220"/>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投标人的总体情况应在电子投标文件中作出说明。</w:t>
      </w:r>
      <w:bookmarkStart w:id="83" w:name="EBf6e5e332cb7245ab8f3a9801503c122b"/>
      <w:bookmarkEnd w:id="83"/>
      <w:bookmarkStart w:id="84" w:name="_Hlt26954734"/>
      <w:bookmarkEnd w:id="84"/>
      <w:bookmarkStart w:id="85" w:name="_Hlt26670489"/>
      <w:bookmarkEnd w:id="85"/>
      <w:bookmarkStart w:id="86" w:name="_Hlt26954850"/>
      <w:bookmarkEnd w:id="86"/>
    </w:p>
    <w:p w14:paraId="10BB6DA1">
      <w:pPr>
        <w:pStyle w:val="220"/>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.投标保证金</w:t>
      </w:r>
    </w:p>
    <w:p w14:paraId="7EB06A9F">
      <w:pPr>
        <w:pStyle w:val="220"/>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.1本次招标不收取投标保证金。</w:t>
      </w:r>
    </w:p>
    <w:p w14:paraId="187DAB2D">
      <w:pPr>
        <w:pStyle w:val="220"/>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.投标有效期</w:t>
      </w:r>
    </w:p>
    <w:p w14:paraId="74FD20F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投标有效期为</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规定的开标之日后</w:t>
      </w:r>
      <w:r>
        <w:rPr>
          <w:rFonts w:hint="eastAsia" w:ascii="宋体" w:hAnsi="宋体" w:eastAsia="宋体" w:cs="宋体"/>
          <w:b/>
          <w:bCs/>
          <w:color w:val="000000" w:themeColor="text1"/>
          <w:sz w:val="24"/>
          <w:szCs w:val="24"/>
          <w:highlight w:val="none"/>
          <w14:textFill>
            <w14:solidFill>
              <w14:schemeClr w14:val="tx1"/>
            </w14:solidFill>
          </w14:textFill>
        </w:rPr>
        <w:t>九十（90）天</w:t>
      </w:r>
      <w:r>
        <w:rPr>
          <w:rFonts w:hint="eastAsia" w:ascii="宋体" w:hAnsi="宋体" w:eastAsia="宋体" w:cs="宋体"/>
          <w:bCs/>
          <w:color w:val="000000" w:themeColor="text1"/>
          <w:sz w:val="24"/>
          <w:szCs w:val="24"/>
          <w:highlight w:val="none"/>
          <w14:textFill>
            <w14:solidFill>
              <w14:schemeClr w14:val="tx1"/>
            </w14:solidFill>
          </w14:textFill>
        </w:rPr>
        <w:t>。投标有效期比规定短的将被视为非响应性投标而予以拒绝。</w:t>
      </w:r>
    </w:p>
    <w:p w14:paraId="47CB003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在特殊情况下，</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eastAsia="宋体" w:cs="宋体"/>
          <w:bCs/>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的这一要求而放弃投标</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同意延长投标有效期的投标人既不能要求也不允许修改其投标文件。</w:t>
      </w:r>
    </w:p>
    <w:p w14:paraId="6D999A67">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.投标文件的签署</w:t>
      </w:r>
    </w:p>
    <w:p w14:paraId="667F95DC">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1</w:t>
      </w:r>
      <w:r>
        <w:rPr>
          <w:rStyle w:val="210"/>
          <w:rFonts w:hint="eastAsia" w:ascii="宋体" w:hAnsi="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.1本招标文件所表述（指定）的公章是指法定名称章，不包括合同专用章、业务专用章等印章。</w:t>
      </w:r>
      <w:bookmarkStart w:id="87" w:name="_Hlt26954739"/>
      <w:bookmarkEnd w:id="87"/>
      <w:bookmarkStart w:id="88" w:name="EBfdb2e00cf1ee477a9cdb47d13b603829"/>
      <w:bookmarkEnd w:id="88"/>
      <w:bookmarkStart w:id="89" w:name="_Hlt26954852"/>
      <w:bookmarkEnd w:id="89"/>
    </w:p>
    <w:p w14:paraId="7E58F940">
      <w:pPr>
        <w:pStyle w:val="221"/>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Style w:val="219"/>
          <w:rFonts w:hint="eastAsia" w:ascii="宋体" w:hAnsi="宋体" w:eastAsia="宋体" w:cs="宋体"/>
          <w:color w:val="000000" w:themeColor="text1"/>
          <w:sz w:val="24"/>
          <w:szCs w:val="24"/>
          <w:highlight w:val="none"/>
          <w14:textFill>
            <w14:solidFill>
              <w14:schemeClr w14:val="tx1"/>
            </w14:solidFill>
          </w14:textFill>
        </w:rPr>
      </w:pPr>
      <w:r>
        <w:rPr>
          <w:rStyle w:val="219"/>
          <w:rFonts w:hint="eastAsia" w:ascii="宋体" w:hAnsi="宋体" w:eastAsia="宋体" w:cs="宋体"/>
          <w:color w:val="000000" w:themeColor="text1"/>
          <w:sz w:val="24"/>
          <w:szCs w:val="24"/>
          <w:highlight w:val="none"/>
          <w14:textFill>
            <w14:solidFill>
              <w14:schemeClr w14:val="tx1"/>
            </w14:solidFill>
          </w14:textFill>
        </w:rPr>
        <w:t>四、投标文件的制作、上传、递交</w:t>
      </w:r>
    </w:p>
    <w:p w14:paraId="2E5F34C7">
      <w:pPr>
        <w:pStyle w:val="222"/>
        <w:keepNext w:val="0"/>
        <w:keepLines w:val="0"/>
        <w:pageBreakBefore w:val="0"/>
        <w:kinsoku/>
        <w:wordWrap/>
        <w:overflowPunct/>
        <w:topLinePunct w:val="0"/>
        <w:autoSpaceDE/>
        <w:autoSpaceDN/>
        <w:bidi w:val="0"/>
        <w:adjustRightInd/>
        <w:snapToGrid/>
        <w:spacing w:line="440" w:lineRule="exact"/>
        <w:ind w:left="0" w:firstLine="510" w:firstLineChars="200"/>
        <w:jc w:val="left"/>
        <w:textAlignment w:val="auto"/>
        <w:outlineLvl w:val="3"/>
        <w:rPr>
          <w:rStyle w:val="210"/>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1</w:t>
      </w:r>
      <w:r>
        <w:rPr>
          <w:rStyle w:val="210"/>
          <w:rFonts w:hint="eastAsia" w:ascii="宋体" w:hAnsi="宋体" w:eastAsia="宋体" w:cs="宋体"/>
          <w:b/>
          <w:bCs/>
          <w:color w:val="000000" w:themeColor="text1"/>
          <w:spacing w:val="7"/>
          <w:sz w:val="24"/>
          <w:szCs w:val="24"/>
          <w:highlight w:val="none"/>
          <w:lang w:val="en-US"/>
          <w14:textFill>
            <w14:solidFill>
              <w14:schemeClr w14:val="tx1"/>
            </w14:solidFill>
          </w14:textFill>
        </w:rPr>
        <w:t>9</w:t>
      </w: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.投标文件的递交</w:t>
      </w:r>
    </w:p>
    <w:p w14:paraId="36896DE8">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pPr>
      <w:bookmarkStart w:id="90" w:name="EB5e78b12e89984a20ab881c475623475b"/>
      <w:bookmarkEnd w:id="90"/>
      <w:r>
        <w:rPr>
          <w:rStyle w:val="210"/>
          <w:rFonts w:hint="eastAsia" w:ascii="宋体" w:hAnsi="宋体" w:eastAsia="宋体" w:cs="宋体"/>
          <w:color w:val="000000" w:themeColor="text1"/>
          <w:spacing w:val="7"/>
          <w:sz w:val="24"/>
          <w:szCs w:val="24"/>
          <w:highlight w:val="none"/>
          <w14:textFill>
            <w14:solidFill>
              <w14:schemeClr w14:val="tx1"/>
            </w14:solidFill>
          </w14:textFill>
        </w:rPr>
        <w:t>1</w:t>
      </w: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10"/>
          <w:rFonts w:hint="eastAsia" w:ascii="宋体" w:hAnsi="宋体" w:eastAsia="宋体" w:cs="宋体"/>
          <w:color w:val="000000" w:themeColor="text1"/>
          <w:spacing w:val="7"/>
          <w:sz w:val="24"/>
          <w:szCs w:val="24"/>
          <w:highlight w:val="none"/>
          <w14:textFill>
            <w14:solidFill>
              <w14:schemeClr w14:val="tx1"/>
            </w14:solidFill>
          </w14:textFill>
        </w:rPr>
        <w:t>.1本项目采用电子招投标形式，请供应商按照《苏采云系统供应商操作手册》进行制作、上传电子投标文件。</w:t>
      </w:r>
    </w:p>
    <w:p w14:paraId="07BBF7C1">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1</w:t>
      </w: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10"/>
          <w:rFonts w:hint="eastAsia" w:ascii="宋体" w:hAnsi="宋体" w:eastAsia="宋体" w:cs="宋体"/>
          <w:color w:val="000000" w:themeColor="text1"/>
          <w:spacing w:val="7"/>
          <w:sz w:val="24"/>
          <w:szCs w:val="24"/>
          <w:highlight w:val="none"/>
          <w14:textFill>
            <w14:solidFill>
              <w14:schemeClr w14:val="tx1"/>
            </w14:solidFill>
          </w14:textFill>
        </w:rPr>
        <w:t>.2制作电子投标文件时，应按照招标文件要求加盖投标人电子公章。</w:t>
      </w:r>
    </w:p>
    <w:p w14:paraId="56DF399F">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1</w:t>
      </w: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9</w:t>
      </w:r>
      <w:r>
        <w:rPr>
          <w:rStyle w:val="210"/>
          <w:rFonts w:hint="eastAsia" w:ascii="宋体" w:hAnsi="宋体" w:eastAsia="宋体" w:cs="宋体"/>
          <w:color w:val="000000" w:themeColor="text1"/>
          <w:spacing w:val="7"/>
          <w:sz w:val="24"/>
          <w:szCs w:val="24"/>
          <w:highlight w:val="none"/>
          <w14:textFill>
            <w14:solidFill>
              <w14:schemeClr w14:val="tx1"/>
            </w14:solidFill>
          </w14:textFill>
        </w:rPr>
        <w:t>.3</w:t>
      </w: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电子投标文件制作完成后请于投标文件网上提交截止时间前成功上传至“苏采云”系统，否则视为放弃参加该采购项目</w:t>
      </w:r>
      <w:r>
        <w:rPr>
          <w:rStyle w:val="210"/>
          <w:rFonts w:hint="eastAsia" w:ascii="宋体" w:hAnsi="宋体" w:eastAsia="宋体" w:cs="宋体"/>
          <w:color w:val="000000" w:themeColor="text1"/>
          <w:spacing w:val="7"/>
          <w:sz w:val="24"/>
          <w:szCs w:val="24"/>
          <w:highlight w:val="none"/>
          <w14:textFill>
            <w14:solidFill>
              <w14:schemeClr w14:val="tx1"/>
            </w14:solidFill>
          </w14:textFill>
        </w:rPr>
        <w:t>。</w:t>
      </w:r>
      <w:bookmarkStart w:id="91" w:name="_Toc31150"/>
      <w:bookmarkStart w:id="92" w:name="_Toc25608"/>
      <w:r>
        <w:rPr>
          <w:rStyle w:val="210"/>
          <w:rFonts w:hint="eastAsia" w:ascii="宋体" w:hAnsi="宋体" w:eastAsia="宋体" w:cs="宋体"/>
          <w:color w:val="000000" w:themeColor="text1"/>
          <w:spacing w:val="7"/>
          <w:sz w:val="24"/>
          <w:szCs w:val="24"/>
          <w:highlight w:val="none"/>
          <w14:textFill>
            <w14:solidFill>
              <w14:schemeClr w14:val="tx1"/>
            </w14:solidFill>
          </w14:textFill>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1"/>
      <w:bookmarkEnd w:id="92"/>
    </w:p>
    <w:p w14:paraId="029C0DF2">
      <w:pPr>
        <w:pStyle w:val="222"/>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bCs/>
          <w:color w:val="000000" w:themeColor="text1"/>
          <w:sz w:val="24"/>
          <w:szCs w:val="24"/>
          <w:highlight w:val="none"/>
          <w14:textFill>
            <w14:solidFill>
              <w14:schemeClr w14:val="tx1"/>
            </w14:solidFill>
          </w14:textFill>
        </w:rPr>
        <w:t>.投标截止日期</w:t>
      </w:r>
    </w:p>
    <w:p w14:paraId="6B300642">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20</w:t>
      </w:r>
      <w:r>
        <w:rPr>
          <w:rStyle w:val="210"/>
          <w:rFonts w:hint="eastAsia" w:ascii="宋体" w:hAnsi="宋体" w:eastAsia="宋体" w:cs="宋体"/>
          <w:color w:val="000000" w:themeColor="text1"/>
          <w:spacing w:val="7"/>
          <w:sz w:val="24"/>
          <w:szCs w:val="24"/>
          <w:highlight w:val="none"/>
          <w14:textFill>
            <w14:solidFill>
              <w14:schemeClr w14:val="tx1"/>
            </w14:solidFill>
          </w14:textFill>
        </w:rPr>
        <w:t>.1投标人应当在招标文件要求投标文件网上提交截止时间前，将投标文件完成提交（上传）。逾期提交（上传）的投标文件，</w:t>
      </w:r>
      <w:r>
        <w:rPr>
          <w:rStyle w:val="210"/>
          <w:rFonts w:hint="eastAsia" w:ascii="宋体" w:hAnsi="宋体" w:cs="宋体"/>
          <w:color w:val="000000" w:themeColor="text1"/>
          <w:spacing w:val="7"/>
          <w:sz w:val="24"/>
          <w:szCs w:val="24"/>
          <w:highlight w:val="none"/>
          <w14:textFill>
            <w14:solidFill>
              <w14:schemeClr w14:val="tx1"/>
            </w14:solidFill>
          </w14:textFill>
        </w:rPr>
        <w:t>采购单位</w:t>
      </w:r>
      <w:r>
        <w:rPr>
          <w:rStyle w:val="210"/>
          <w:rFonts w:hint="eastAsia" w:ascii="宋体" w:hAnsi="宋体" w:eastAsia="宋体" w:cs="宋体"/>
          <w:color w:val="000000" w:themeColor="text1"/>
          <w:spacing w:val="7"/>
          <w:sz w:val="24"/>
          <w:szCs w:val="24"/>
          <w:highlight w:val="none"/>
          <w14:textFill>
            <w14:solidFill>
              <w14:schemeClr w14:val="tx1"/>
            </w14:solidFill>
          </w14:textFill>
        </w:rPr>
        <w:t>和采购代理机构拒绝接收。</w:t>
      </w:r>
    </w:p>
    <w:p w14:paraId="10C7D401">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20</w:t>
      </w: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cs="宋体"/>
          <w:color w:val="000000" w:themeColor="text1"/>
          <w:spacing w:val="7"/>
          <w:sz w:val="24"/>
          <w:szCs w:val="24"/>
          <w:highlight w:val="none"/>
          <w14:textFill>
            <w14:solidFill>
              <w14:schemeClr w14:val="tx1"/>
            </w14:solidFill>
          </w14:textFill>
        </w:rPr>
        <w:t>采购单位</w:t>
      </w:r>
      <w:r>
        <w:rPr>
          <w:rStyle w:val="210"/>
          <w:rFonts w:hint="eastAsia" w:ascii="宋体" w:hAnsi="宋体" w:eastAsia="宋体" w:cs="宋体"/>
          <w:color w:val="000000" w:themeColor="text1"/>
          <w:spacing w:val="7"/>
          <w:sz w:val="24"/>
          <w:szCs w:val="24"/>
          <w:highlight w:val="none"/>
          <w14:textFill>
            <w14:solidFill>
              <w14:schemeClr w14:val="tx1"/>
            </w14:solidFill>
          </w14:textFill>
        </w:rPr>
        <w:t>和采购代理机构推迟投标截止时间时，将按本须知规定的更正公告的方式对外发布。在这种情况下，</w:t>
      </w:r>
      <w:r>
        <w:rPr>
          <w:rStyle w:val="210"/>
          <w:rFonts w:hint="eastAsia" w:ascii="宋体" w:hAnsi="宋体" w:cs="宋体"/>
          <w:color w:val="000000" w:themeColor="text1"/>
          <w:spacing w:val="7"/>
          <w:sz w:val="24"/>
          <w:szCs w:val="24"/>
          <w:highlight w:val="none"/>
          <w14:textFill>
            <w14:solidFill>
              <w14:schemeClr w14:val="tx1"/>
            </w14:solidFill>
          </w14:textFill>
        </w:rPr>
        <w:t>采购单位</w:t>
      </w:r>
      <w:r>
        <w:rPr>
          <w:rStyle w:val="210"/>
          <w:rFonts w:hint="eastAsia" w:ascii="宋体" w:hAnsi="宋体" w:eastAsia="宋体" w:cs="宋体"/>
          <w:color w:val="000000" w:themeColor="text1"/>
          <w:spacing w:val="7"/>
          <w:sz w:val="24"/>
          <w:szCs w:val="24"/>
          <w:highlight w:val="none"/>
          <w14:textFill>
            <w14:solidFill>
              <w14:schemeClr w14:val="tx1"/>
            </w14:solidFill>
          </w14:textFill>
        </w:rPr>
        <w:t>、采购代理机构和投标人的权利和义务将受到新的截止期的约束。</w:t>
      </w:r>
    </w:p>
    <w:p w14:paraId="79642C70">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cs="宋体"/>
          <w:color w:val="000000" w:themeColor="text1"/>
          <w:spacing w:val="7"/>
          <w:sz w:val="24"/>
          <w:szCs w:val="24"/>
          <w:highlight w:val="none"/>
          <w:lang w:val="en-US" w:eastAsia="zh-CN"/>
          <w14:textFill>
            <w14:solidFill>
              <w14:schemeClr w14:val="tx1"/>
            </w14:solidFill>
          </w14:textFill>
        </w:rPr>
        <w:t>20</w:t>
      </w:r>
      <w:r>
        <w:rPr>
          <w:rStyle w:val="210"/>
          <w:rFonts w:hint="eastAsia" w:ascii="宋体" w:hAnsi="宋体" w:eastAsia="宋体" w:cs="宋体"/>
          <w:color w:val="000000" w:themeColor="text1"/>
          <w:spacing w:val="7"/>
          <w:sz w:val="24"/>
          <w:szCs w:val="24"/>
          <w:highlight w:val="none"/>
          <w14:textFill>
            <w14:solidFill>
              <w14:schemeClr w14:val="tx1"/>
            </w14:solidFill>
          </w14:textFill>
        </w:rPr>
        <w:t>.3在投标截止时间止成功解密的投标文件少于三份，采购代理机构有权宣布本次招标失败。</w:t>
      </w:r>
    </w:p>
    <w:p w14:paraId="2DA31A49">
      <w:pPr>
        <w:pStyle w:val="223"/>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.投标文件的递交</w:t>
      </w:r>
    </w:p>
    <w:p w14:paraId="057A71F7">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cs="宋体"/>
          <w:color w:val="000000" w:themeColor="text1"/>
          <w:spacing w:val="7"/>
          <w:sz w:val="24"/>
          <w:szCs w:val="24"/>
          <w:highlight w:val="none"/>
          <w:lang w:val="en-US"/>
          <w14:textFill>
            <w14:solidFill>
              <w14:schemeClr w14:val="tx1"/>
            </w14:solidFill>
          </w14:textFill>
        </w:rPr>
        <w:t>1</w:t>
      </w:r>
      <w:r>
        <w:rPr>
          <w:rStyle w:val="210"/>
          <w:rFonts w:hint="eastAsia" w:ascii="宋体" w:hAnsi="宋体" w:eastAsia="宋体" w:cs="宋体"/>
          <w:color w:val="000000" w:themeColor="text1"/>
          <w:spacing w:val="7"/>
          <w:sz w:val="24"/>
          <w:szCs w:val="24"/>
          <w:highlight w:val="none"/>
          <w14:textFill>
            <w14:solidFill>
              <w14:schemeClr w14:val="tx1"/>
            </w14:solidFill>
          </w14:textFill>
        </w:rPr>
        <w:t>.1投标人应当在投标截止时间前制作并上传电子投标文件。</w:t>
      </w:r>
    </w:p>
    <w:p w14:paraId="5823BED9">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cs="宋体"/>
          <w:color w:val="000000" w:themeColor="text1"/>
          <w:spacing w:val="7"/>
          <w:sz w:val="24"/>
          <w:szCs w:val="24"/>
          <w:highlight w:val="none"/>
          <w:lang w:val="en-US"/>
          <w14:textFill>
            <w14:solidFill>
              <w14:schemeClr w14:val="tx1"/>
            </w14:solidFill>
          </w14:textFill>
        </w:rPr>
        <w:t>1</w:t>
      </w:r>
      <w:r>
        <w:rPr>
          <w:rStyle w:val="210"/>
          <w:rFonts w:hint="eastAsia" w:ascii="宋体" w:hAnsi="宋体" w:eastAsia="宋体" w:cs="宋体"/>
          <w:color w:val="000000" w:themeColor="text1"/>
          <w:spacing w:val="7"/>
          <w:sz w:val="24"/>
          <w:szCs w:val="24"/>
          <w:highlight w:val="none"/>
          <w14:textFill>
            <w14:solidFill>
              <w14:schemeClr w14:val="tx1"/>
            </w14:solidFill>
          </w14:textFill>
        </w:rPr>
        <w:t>.2投标人通过“苏采云”系统不见面开标大厅在线参与开标活动。</w:t>
      </w: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（具体操作详见《苏采云系统供应商操作手册》，网址链接https://czju.suzhou.gov.cn/zfcg/html/content/20231220161910031.shtml）</w:t>
      </w:r>
    </w:p>
    <w:p w14:paraId="4EFBD4E4">
      <w:pPr>
        <w:pStyle w:val="223"/>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.投标文件的补充、修改和撤回</w:t>
      </w:r>
    </w:p>
    <w:p w14:paraId="7A7B6070">
      <w:pPr>
        <w:pStyle w:val="223"/>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投标人在投标文件网上提交截止时间前，可以对其电子投标文件进行补充、修改，具体操作方法见《苏采云系统供应商操作手册》。在投标文件网上提交截止时间之后，投标人不得对其电子投标文件作任何修改。</w:t>
      </w:r>
    </w:p>
    <w:p w14:paraId="076E9F3F">
      <w:pPr>
        <w:pStyle w:val="223"/>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p>
    <w:p w14:paraId="4A333C89">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bookmarkStart w:id="93" w:name="EB7c302f080cf342679641097daf23b42b"/>
      <w:bookmarkEnd w:id="93"/>
      <w:bookmarkStart w:id="94" w:name="_Toc17299"/>
      <w:bookmarkStart w:id="95" w:name="_Toc513029229"/>
      <w:bookmarkStart w:id="96" w:name="_Toc20823301"/>
      <w:bookmarkStart w:id="97" w:name="_Toc120614218"/>
      <w:bookmarkStart w:id="98" w:name="_Toc35266024"/>
      <w:bookmarkStart w:id="99" w:name="_Toc38368124"/>
      <w:bookmarkStart w:id="100" w:name="_Toc54615243"/>
      <w:bookmarkStart w:id="101" w:name="_Toc16938545"/>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五、开标与评标</w:t>
      </w:r>
      <w:bookmarkEnd w:id="94"/>
      <w:bookmarkEnd w:id="95"/>
      <w:bookmarkEnd w:id="96"/>
      <w:bookmarkEnd w:id="97"/>
      <w:bookmarkEnd w:id="98"/>
      <w:bookmarkEnd w:id="99"/>
      <w:bookmarkEnd w:id="100"/>
      <w:bookmarkEnd w:id="101"/>
    </w:p>
    <w:p w14:paraId="4DD0032E">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bookmarkStart w:id="102" w:name="_Toc20823302"/>
      <w:bookmarkStart w:id="103" w:name="_Toc513029230"/>
      <w:bookmarkStart w:id="104" w:name="_Toc16938546"/>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23.开标</w:t>
      </w:r>
      <w:bookmarkEnd w:id="102"/>
      <w:bookmarkEnd w:id="103"/>
      <w:bookmarkEnd w:id="104"/>
    </w:p>
    <w:p w14:paraId="597D24CC">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bookmarkStart w:id="105" w:name="EB45a41a7a147945c0bb92535f2d40058d"/>
      <w:bookmarkEnd w:id="105"/>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cs="宋体"/>
          <w:color w:val="000000" w:themeColor="text1"/>
          <w:spacing w:val="7"/>
          <w:sz w:val="24"/>
          <w:szCs w:val="24"/>
          <w:highlight w:val="none"/>
          <w:lang w:val="en-US"/>
          <w14:textFill>
            <w14:solidFill>
              <w14:schemeClr w14:val="tx1"/>
            </w14:solidFill>
          </w14:textFill>
        </w:rPr>
        <w:t>3</w:t>
      </w:r>
      <w:r>
        <w:rPr>
          <w:rStyle w:val="210"/>
          <w:rFonts w:hint="eastAsia" w:ascii="宋体" w:hAnsi="宋体" w:eastAsia="宋体" w:cs="宋体"/>
          <w:color w:val="000000" w:themeColor="text1"/>
          <w:spacing w:val="7"/>
          <w:sz w:val="24"/>
          <w:szCs w:val="24"/>
          <w:highlight w:val="none"/>
          <w14:textFill>
            <w14:solidFill>
              <w14:schemeClr w14:val="tx1"/>
            </w14:solidFill>
          </w14:textFill>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15FBD388">
      <w:pPr>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cs="宋体"/>
          <w:color w:val="000000" w:themeColor="text1"/>
          <w:spacing w:val="7"/>
          <w:sz w:val="24"/>
          <w:szCs w:val="24"/>
          <w:highlight w:val="none"/>
          <w:lang w:val="en-US"/>
          <w14:textFill>
            <w14:solidFill>
              <w14:schemeClr w14:val="tx1"/>
            </w14:solidFill>
          </w14:textFill>
        </w:rPr>
        <w:t>3</w:t>
      </w:r>
      <w:r>
        <w:rPr>
          <w:rStyle w:val="210"/>
          <w:rFonts w:hint="eastAsia" w:ascii="宋体" w:hAnsi="宋体" w:eastAsia="宋体" w:cs="宋体"/>
          <w:color w:val="000000" w:themeColor="text1"/>
          <w:spacing w:val="7"/>
          <w:sz w:val="24"/>
          <w:szCs w:val="24"/>
          <w:highlight w:val="none"/>
          <w14:textFill>
            <w14:solidFill>
              <w14:schemeClr w14:val="tx1"/>
            </w14:solidFill>
          </w14:textFill>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2833CFA">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24.评标委员会</w:t>
      </w:r>
    </w:p>
    <w:p w14:paraId="238CFB7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.1开标后，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339431B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.2评委会由评审专家、</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代表组成，且人员构成符合政府采购有关规定。</w:t>
      </w:r>
    </w:p>
    <w:p w14:paraId="51B7F418">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.3评委会应以科学、公正的态度参加评审工作并推荐中标候选人。评审专家和</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代表在评审过程中不受任何干扰，独立、负责地提出评审意见，并对自己的评审意见承担责任。</w:t>
      </w:r>
    </w:p>
    <w:p w14:paraId="5130E3D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.4评委会将对投标人的商业、技术秘密予以保密。</w:t>
      </w:r>
    </w:p>
    <w:p w14:paraId="17F1457D">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25．评标过程的保密与公正</w:t>
      </w:r>
    </w:p>
    <w:p w14:paraId="588B66B8">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352FA8C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.2在评标过程中，如果投标人试图向</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和参与评标的人员施加任何影响，都将会导致其投标被拒绝。</w:t>
      </w:r>
    </w:p>
    <w:p w14:paraId="1CC21967">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bookmarkStart w:id="106" w:name="_Toc513029232"/>
      <w:bookmarkStart w:id="107" w:name="_Toc16938548"/>
      <w:bookmarkStart w:id="108" w:name="_Toc20823304"/>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26．投标的澄清</w:t>
      </w:r>
      <w:bookmarkEnd w:id="106"/>
      <w:bookmarkEnd w:id="107"/>
      <w:bookmarkEnd w:id="108"/>
    </w:p>
    <w:p w14:paraId="4DD42D3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.1评标期间，为有助于对投标文件的审查、评价和比较，评委会有权要求投标人对其投标文件进行澄清，但并非对每个投标人都作澄清要求。</w:t>
      </w:r>
    </w:p>
    <w:p w14:paraId="19D7C61A">
      <w:pPr>
        <w:pStyle w:val="225"/>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6</w:t>
      </w:r>
      <w:r>
        <w:rPr>
          <w:rStyle w:val="210"/>
          <w:rFonts w:hint="eastAsia" w:ascii="宋体" w:hAnsi="宋体" w:eastAsia="宋体" w:cs="宋体"/>
          <w:color w:val="000000" w:themeColor="text1"/>
          <w:spacing w:val="7"/>
          <w:sz w:val="24"/>
          <w:szCs w:val="24"/>
          <w:highlight w:val="none"/>
          <w14:textFill>
            <w14:solidFill>
              <w14:schemeClr w14:val="tx1"/>
            </w14:solidFill>
          </w14:textFill>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5AF6A161">
      <w:pPr>
        <w:keepNext w:val="0"/>
        <w:keepLines w:val="0"/>
        <w:pageBreakBefore w:val="0"/>
        <w:kinsoku/>
        <w:wordWrap/>
        <w:overflowPunct/>
        <w:topLinePunct w:val="0"/>
        <w:autoSpaceDE/>
        <w:autoSpaceDN/>
        <w:bidi w:val="0"/>
        <w:adjustRightInd/>
        <w:snapToGrid/>
        <w:spacing w:line="440" w:lineRule="exact"/>
        <w:ind w:left="0" w:firstLine="510" w:firstLineChars="200"/>
        <w:jc w:val="left"/>
        <w:textAlignment w:val="auto"/>
        <w:rPr>
          <w:rStyle w:val="210"/>
          <w:rFonts w:hint="eastAsia" w:ascii="宋体" w:hAnsi="宋体" w:eastAsia="宋体" w:cs="宋体"/>
          <w:b/>
          <w:bCs/>
          <w:color w:val="000000" w:themeColor="text1"/>
          <w:spacing w:val="7"/>
          <w:sz w:val="24"/>
          <w:szCs w:val="24"/>
          <w:highlight w:val="none"/>
          <w:lang w:val="zh-CN"/>
          <w14:textFill>
            <w14:solidFill>
              <w14:schemeClr w14:val="tx1"/>
            </w14:solidFill>
          </w14:textFill>
        </w:rPr>
      </w:pPr>
      <w:r>
        <w:rPr>
          <w:rStyle w:val="210"/>
          <w:rFonts w:hint="eastAsia" w:ascii="宋体" w:hAnsi="宋体" w:eastAsia="宋体" w:cs="宋体"/>
          <w:b/>
          <w:bCs/>
          <w:color w:val="000000" w:themeColor="text1"/>
          <w:spacing w:val="7"/>
          <w:sz w:val="24"/>
          <w:szCs w:val="24"/>
          <w:highlight w:val="none"/>
          <w:lang w:val="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10"/>
          <w:rFonts w:hint="eastAsia" w:ascii="宋体" w:hAnsi="宋体" w:eastAsia="宋体" w:cs="宋体"/>
          <w:color w:val="000000" w:themeColor="text1"/>
          <w:spacing w:val="7"/>
          <w:sz w:val="24"/>
          <w:szCs w:val="24"/>
          <w:highlight w:val="none"/>
          <w:lang w:val="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bookmarkStart w:id="109" w:name="EB3164982f155e42e086cd4685f4d2aafa"/>
      <w:bookmarkEnd w:id="109"/>
    </w:p>
    <w:p w14:paraId="401558C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.3接到评委会澄清要求的投标人如未按规定</w:t>
      </w:r>
      <w:r>
        <w:rPr>
          <w:rFonts w:hint="eastAsia" w:ascii="宋体" w:hAnsi="宋体" w:cs="宋体"/>
          <w:color w:val="000000" w:themeColor="text1"/>
          <w:sz w:val="24"/>
          <w:szCs w:val="24"/>
          <w:highlight w:val="none"/>
          <w:lang w:eastAsia="zh-CN"/>
          <w14:textFill>
            <w14:solidFill>
              <w14:schemeClr w14:val="tx1"/>
            </w14:solidFill>
          </w14:textFill>
        </w:rPr>
        <w:t>作出</w:t>
      </w:r>
      <w:r>
        <w:rPr>
          <w:rFonts w:hint="eastAsia" w:ascii="宋体" w:hAnsi="宋体" w:eastAsia="宋体" w:cs="宋体"/>
          <w:color w:val="000000" w:themeColor="text1"/>
          <w:sz w:val="24"/>
          <w:szCs w:val="24"/>
          <w:highlight w:val="none"/>
          <w14:textFill>
            <w14:solidFill>
              <w14:schemeClr w14:val="tx1"/>
            </w14:solidFill>
          </w14:textFill>
        </w:rPr>
        <w:t>澄清，其风险由投标人自行承担。</w:t>
      </w:r>
    </w:p>
    <w:p w14:paraId="176859C5">
      <w:pPr>
        <w:keepNext w:val="0"/>
        <w:keepLines w:val="0"/>
        <w:pageBreakBefore w:val="0"/>
        <w:kinsoku/>
        <w:wordWrap/>
        <w:overflowPunct/>
        <w:topLinePunct w:val="0"/>
        <w:autoSpaceDE/>
        <w:autoSpaceDN/>
        <w:bidi w:val="0"/>
        <w:adjustRightInd/>
        <w:spacing w:line="440" w:lineRule="exact"/>
        <w:ind w:firstLine="482" w:firstLineChars="2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bookmarkStart w:id="110" w:name="_Toc20823305"/>
      <w:bookmarkStart w:id="111" w:name="_Toc513029233"/>
      <w:bookmarkStart w:id="112" w:name="_Toc16938549"/>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w:t>
      </w:r>
      <w:bookmarkEnd w:id="110"/>
      <w:bookmarkEnd w:id="111"/>
      <w:bookmarkEnd w:id="112"/>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7.对投标文件的初审</w:t>
      </w:r>
    </w:p>
    <w:p w14:paraId="07B9B1A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投标文件初审分为资格审查和符合性审查。</w:t>
      </w:r>
    </w:p>
    <w:p w14:paraId="7343136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资格性审查</w:t>
      </w:r>
    </w:p>
    <w:p w14:paraId="292A181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或者采购代理机构依法对投标人的资格进行审查。</w:t>
      </w:r>
    </w:p>
    <w:p w14:paraId="1AA4AE1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zh-CN"/>
          <w14:textFill>
            <w14:solidFill>
              <w14:schemeClr w14:val="tx1"/>
            </w14:solidFill>
          </w14:textFill>
        </w:rPr>
        <w:t>关于信用查询：</w:t>
      </w:r>
    </w:p>
    <w:p w14:paraId="6F836D8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.1.1.1.1根据政府采购法及相关法规，以及苏州市财政局《关于印发苏州市市级政府采购信用记录查询和使用工作试行办法的通知》（苏财购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val="zh-CN"/>
          <w14:textFill>
            <w14:solidFill>
              <w14:schemeClr w14:val="tx1"/>
            </w14:solidFill>
          </w14:textFill>
        </w:rPr>
        <w:t>〔2017〕11号</w:t>
      </w:r>
      <w:r>
        <w:rPr>
          <w:rFonts w:hint="eastAsia" w:ascii="宋体" w:hAnsi="宋体" w:eastAsia="宋体" w:cs="宋体"/>
          <w:color w:val="000000" w:themeColor="text1"/>
          <w:sz w:val="24"/>
          <w:szCs w:val="24"/>
          <w:highlight w:val="none"/>
          <w:lang w:val="zh-CN"/>
          <w14:textFill>
            <w14:solidFill>
              <w14:schemeClr w14:val="tx1"/>
            </w14:solidFill>
          </w14:textFill>
        </w:rPr>
        <w:t>）文件的规定，将对供应商进行信用查询。</w:t>
      </w:r>
    </w:p>
    <w:p w14:paraId="2617B02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sz w:val="24"/>
          <w:szCs w:val="24"/>
          <w:highlight w:val="none"/>
          <w:lang w:val="zh-CN"/>
          <w14:textFill>
            <w14:solidFill>
              <w14:schemeClr w14:val="tx1"/>
            </w14:solidFill>
          </w14:textFill>
        </w:rPr>
        <w:t>查询时间：投标文件递交截止时间。</w:t>
      </w:r>
    </w:p>
    <w:p w14:paraId="5B1547F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zh-CN"/>
          <w14:textFill>
            <w14:solidFill>
              <w14:schemeClr w14:val="tx1"/>
            </w14:solidFill>
          </w14:textFill>
        </w:rPr>
        <w:t>查询渠道：通过“信用中国”网站等渠道查询相关主体信用记录。</w:t>
      </w:r>
    </w:p>
    <w:p w14:paraId="4837E54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符合性审查：</w:t>
      </w:r>
    </w:p>
    <w:p w14:paraId="5FEC808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依据招标文件的规定，由评委会对投标文件进行审查，以确定是否对招标文件的实质性要求作出响应。</w:t>
      </w:r>
    </w:p>
    <w:p w14:paraId="2B1F7AF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77486EE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评委会决定投标文件的响应性只根据投标文件本身的内容，而不寻求外部的证据。</w:t>
      </w:r>
    </w:p>
    <w:p w14:paraId="46DD454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005C5CE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.4 投标文件报价出现前后不一致的，按下列规定修正：</w:t>
      </w:r>
    </w:p>
    <w:p w14:paraId="060A076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（1）投标文件中开标一览表（报价表）内容与投标文件中相应内容不一致的，以开标一览表（报价表）为准；</w:t>
      </w:r>
    </w:p>
    <w:p w14:paraId="6412889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（2）大写金额和小写金额不一致的，以大写金额为准；</w:t>
      </w:r>
    </w:p>
    <w:p w14:paraId="26EF468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7B7B945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（4）总价金额与按单价汇总金额不一致的，以单价金额计算结果为准。</w:t>
      </w:r>
    </w:p>
    <w:p w14:paraId="1041C5A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投标人不确认的，其投标无效。</w:t>
      </w:r>
    </w:p>
    <w:p w14:paraId="143EA25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.5评委会将允许修正投标文件中不构成重大偏离的、微小的、非正规的、不一致的或不规则的地方，但这些修改不能影响任何投标人相应的名次排列。</w:t>
      </w:r>
      <w:bookmarkStart w:id="113" w:name="EB8e3ec86c09a94dac9cc9034e6027ee19"/>
      <w:bookmarkEnd w:id="113"/>
      <w:r>
        <w:rPr>
          <w:rFonts w:hint="eastAsia" w:ascii="宋体" w:hAnsi="宋体" w:eastAsia="宋体" w:cs="宋体"/>
          <w:bCs/>
          <w:color w:val="000000" w:themeColor="text1"/>
          <w:sz w:val="24"/>
          <w:szCs w:val="24"/>
          <w:highlight w:val="none"/>
          <w14:textFill>
            <w14:solidFill>
              <w14:schemeClr w14:val="tx1"/>
            </w14:solidFill>
          </w14:textFill>
        </w:rPr>
        <w:t>投标人不得对招标文件进行实质性修改，包括但不限于付款方式、付款条件等条款，否则投标文件将被拒绝。</w:t>
      </w:r>
    </w:p>
    <w:p w14:paraId="1D3D59CC">
      <w:pPr>
        <w:pStyle w:val="48"/>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.6 异常低价投标审查</w:t>
      </w:r>
    </w:p>
    <w:p w14:paraId="7EAF2CCC">
      <w:pPr>
        <w:pStyle w:val="48"/>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14" w:name="_Toc513029234"/>
      <w:bookmarkStart w:id="115" w:name="_Toc16938550"/>
      <w:bookmarkStart w:id="116" w:name="_Toc20823306"/>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.6.1评审过程中出现下列情形之一的，评审委员会应当启动异常低价投标审查程序：</w:t>
      </w:r>
    </w:p>
    <w:p w14:paraId="0977C068">
      <w:pPr>
        <w:keepNext w:val="0"/>
        <w:keepLines w:val="0"/>
        <w:pageBreakBefore w:val="0"/>
        <w:kinsoku/>
        <w:wordWrap/>
        <w:overflowPunct/>
        <w:topLinePunct w:val="0"/>
        <w:autoSpaceDE/>
        <w:autoSpaceDN/>
        <w:bidi w:val="0"/>
        <w:adjustRightInd/>
        <w:spacing w:line="440" w:lineRule="exact"/>
        <w:ind w:firstLine="480" w:firstLineChars="200"/>
        <w:jc w:val="left"/>
        <w:textAlignment w:val="auto"/>
        <w:outlineLvl w:val="9"/>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eastAsia="宋体" w:cs="宋体"/>
          <w:color w:val="000000" w:themeColor="text1"/>
          <w:sz w:val="24"/>
          <w:szCs w:val="24"/>
          <w:highlight w:val="none"/>
          <w14:textFill>
            <w14:solidFill>
              <w14:schemeClr w14:val="tx1"/>
            </w14:solidFill>
          </w14:textFill>
        </w:rPr>
        <w:t>投标（响应）报价低于全部通过符合性审查供应商投标（响应）报价平均50%的，即投标（响应）报价</w:t>
      </w:r>
      <w:r>
        <w:rPr>
          <w:rFonts w:hint="eastAsia" w:ascii="宋体" w:eastAsia="宋体" w:cs="宋体"/>
          <w:color w:val="000000" w:themeColor="text1"/>
          <w:sz w:val="24"/>
          <w:szCs w:val="24"/>
          <w:highlight w:val="none"/>
          <w:lang w:val="en-US" w:eastAsia="zh-CN"/>
          <w14:textFill>
            <w14:solidFill>
              <w14:schemeClr w14:val="tx1"/>
            </w14:solidFill>
          </w14:textFill>
        </w:rPr>
        <w:t>＜</w:t>
      </w:r>
      <w:r>
        <w:rPr>
          <w:rFonts w:hint="eastAsia" w:ascii="宋体" w:eastAsia="宋体" w:cs="宋体"/>
          <w:color w:val="000000" w:themeColor="text1"/>
          <w:sz w:val="24"/>
          <w:szCs w:val="24"/>
          <w:highlight w:val="none"/>
          <w14:textFill>
            <w14:solidFill>
              <w14:schemeClr w14:val="tx1"/>
            </w14:solidFill>
          </w14:textFill>
        </w:rPr>
        <w:t>全部通过符合性审查供应商投标（响应）报价平均值×50%</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采用优惠率报价</w:t>
      </w:r>
      <w:r>
        <w:rPr>
          <w:rFonts w:hint="eastAsia" w:cs="宋体"/>
          <w:color w:val="000000" w:themeColor="text1"/>
          <w:sz w:val="24"/>
          <w:szCs w:val="24"/>
          <w:highlight w:val="none"/>
          <w:lang w:val="en-US" w:eastAsia="zh-CN"/>
          <w14:textFill>
            <w14:solidFill>
              <w14:schemeClr w14:val="tx1"/>
            </w14:solidFill>
          </w14:textFill>
        </w:rPr>
        <w:t>的</w:t>
      </w:r>
      <w:r>
        <w:rPr>
          <w:rFonts w:hint="eastAsia" w:ascii="宋体" w:eastAsia="宋体" w:cs="宋体"/>
          <w:color w:val="000000" w:themeColor="text1"/>
          <w:sz w:val="24"/>
          <w:szCs w:val="24"/>
          <w:highlight w:val="none"/>
          <w:lang w:eastAsia="zh-CN"/>
          <w14:textFill>
            <w14:solidFill>
              <w14:schemeClr w14:val="tx1"/>
            </w14:solidFill>
          </w14:textFill>
        </w:rPr>
        <w:t>，即</w:t>
      </w:r>
      <w:r>
        <w:rPr>
          <w:rFonts w:hint="eastAsia" w:ascii="宋体" w:eastAsia="宋体" w:cs="宋体"/>
          <w:color w:val="000000" w:themeColor="text1"/>
          <w:sz w:val="24"/>
          <w:szCs w:val="24"/>
          <w:highlight w:val="none"/>
          <w14:textFill>
            <w14:solidFill>
              <w14:schemeClr w14:val="tx1"/>
            </w14:solidFill>
          </w14:textFill>
        </w:rPr>
        <w:t>（1-优惠率报价）</w:t>
      </w:r>
      <w:r>
        <w:rPr>
          <w:rFonts w:hint="eastAsia" w:ascii="宋体" w:eastAsia="宋体" w:cs="宋体"/>
          <w:color w:val="000000" w:themeColor="text1"/>
          <w:sz w:val="24"/>
          <w:szCs w:val="24"/>
          <w:highlight w:val="none"/>
          <w:lang w:val="en-US" w:eastAsia="zh-CN"/>
          <w14:textFill>
            <w14:solidFill>
              <w14:schemeClr w14:val="tx1"/>
            </w14:solidFill>
          </w14:textFill>
        </w:rPr>
        <w:t>＜</w:t>
      </w:r>
      <w:r>
        <w:rPr>
          <w:rFonts w:hint="eastAsia" w:ascii="宋体" w:eastAsia="宋体" w:cs="宋体"/>
          <w:color w:val="000000" w:themeColor="text1"/>
          <w:sz w:val="24"/>
          <w:szCs w:val="24"/>
          <w:highlight w:val="none"/>
          <w14:textFill>
            <w14:solidFill>
              <w14:schemeClr w14:val="tx1"/>
            </w14:solidFill>
          </w14:textFill>
        </w:rPr>
        <w:t>全部通过符合性审查供应商的（1-优惠率报价）平均值</w:t>
      </w:r>
      <w:r>
        <w:rPr>
          <w:rFonts w:hint="eastAsia" w:ascii="宋体" w:eastAsia="宋体"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val="en-US" w:eastAsia="zh-CN"/>
          <w14:textFill>
            <w14:solidFill>
              <w14:schemeClr w14:val="tx1"/>
            </w14:solidFill>
          </w14:textFill>
        </w:rPr>
        <w:t>50</w:t>
      </w:r>
      <w:r>
        <w:rPr>
          <w:rFonts w:hint="eastAsia" w:ascii="宋体" w:eastAsia="宋体" w:cs="宋体"/>
          <w:color w:val="000000" w:themeColor="text1"/>
          <w:sz w:val="24"/>
          <w:szCs w:val="24"/>
          <w:highlight w:val="none"/>
          <w:lang w:eastAsia="zh-CN"/>
          <w14:textFill>
            <w14:solidFill>
              <w14:schemeClr w14:val="tx1"/>
            </w14:solidFill>
          </w14:textFill>
        </w:rPr>
        <w:t>%</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w:t>
      </w:r>
    </w:p>
    <w:p w14:paraId="72117902">
      <w:pPr>
        <w:keepNext w:val="0"/>
        <w:keepLines w:val="0"/>
        <w:pageBreakBefore w:val="0"/>
        <w:kinsoku/>
        <w:wordWrap/>
        <w:overflowPunct/>
        <w:topLinePunct w:val="0"/>
        <w:autoSpaceDE/>
        <w:autoSpaceDN/>
        <w:bidi w:val="0"/>
        <w:adjustRightInd/>
        <w:spacing w:line="440" w:lineRule="exact"/>
        <w:ind w:firstLine="480" w:firstLineChars="200"/>
        <w:jc w:val="left"/>
        <w:textAlignment w:val="auto"/>
        <w:outlineLvl w:val="9"/>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eastAsia="宋体" w:cs="宋体"/>
          <w:color w:val="000000" w:themeColor="text1"/>
          <w:sz w:val="24"/>
          <w:szCs w:val="24"/>
          <w:highlight w:val="none"/>
          <w14:textFill>
            <w14:solidFill>
              <w14:schemeClr w14:val="tx1"/>
            </w14:solidFill>
          </w14:textFill>
        </w:rPr>
        <w:t>投标（响应）报价低于通过符合性审查的次低报价供应商投标（响应）报价50%的，即投标（响应）报价</w:t>
      </w:r>
      <w:r>
        <w:rPr>
          <w:rFonts w:hint="eastAsia" w:ascii="宋体" w:eastAsia="宋体" w:cs="宋体"/>
          <w:color w:val="000000" w:themeColor="text1"/>
          <w:sz w:val="24"/>
          <w:szCs w:val="24"/>
          <w:highlight w:val="none"/>
          <w:lang w:val="en-US" w:eastAsia="zh-CN"/>
          <w14:textFill>
            <w14:solidFill>
              <w14:schemeClr w14:val="tx1"/>
            </w14:solidFill>
          </w14:textFill>
        </w:rPr>
        <w:t>＜</w:t>
      </w:r>
      <w:r>
        <w:rPr>
          <w:rFonts w:hint="eastAsia" w:ascii="宋体" w:eastAsia="宋体" w:cs="宋体"/>
          <w:color w:val="000000" w:themeColor="text1"/>
          <w:sz w:val="24"/>
          <w:szCs w:val="24"/>
          <w:highlight w:val="none"/>
          <w14:textFill>
            <w14:solidFill>
              <w14:schemeClr w14:val="tx1"/>
            </w14:solidFill>
          </w14:textFill>
        </w:rPr>
        <w:t>通过符合性审查的次低报价供应商投标（响应）报价×50%</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采用优惠率报价</w:t>
      </w:r>
      <w:r>
        <w:rPr>
          <w:rFonts w:hint="eastAsia" w:cs="宋体"/>
          <w:color w:val="000000" w:themeColor="text1"/>
          <w:sz w:val="24"/>
          <w:szCs w:val="24"/>
          <w:highlight w:val="none"/>
          <w:lang w:val="en-US" w:eastAsia="zh-CN"/>
          <w14:textFill>
            <w14:solidFill>
              <w14:schemeClr w14:val="tx1"/>
            </w14:solidFill>
          </w14:textFill>
        </w:rPr>
        <w:t>的</w:t>
      </w:r>
      <w:r>
        <w:rPr>
          <w:rFonts w:hint="eastAsia" w:ascii="宋体" w:eastAsia="宋体" w:cs="宋体"/>
          <w:color w:val="000000" w:themeColor="text1"/>
          <w:sz w:val="24"/>
          <w:szCs w:val="24"/>
          <w:highlight w:val="none"/>
          <w:lang w:eastAsia="zh-CN"/>
          <w14:textFill>
            <w14:solidFill>
              <w14:schemeClr w14:val="tx1"/>
            </w14:solidFill>
          </w14:textFill>
        </w:rPr>
        <w:t>，即</w:t>
      </w:r>
      <w:r>
        <w:rPr>
          <w:rFonts w:hint="eastAsia" w:ascii="宋体" w:eastAsia="宋体" w:cs="宋体"/>
          <w:color w:val="000000" w:themeColor="text1"/>
          <w:sz w:val="24"/>
          <w:szCs w:val="24"/>
          <w:highlight w:val="none"/>
          <w14:textFill>
            <w14:solidFill>
              <w14:schemeClr w14:val="tx1"/>
            </w14:solidFill>
          </w14:textFill>
        </w:rPr>
        <w:t>（1-优惠率报价）</w:t>
      </w:r>
      <w:r>
        <w:rPr>
          <w:rFonts w:hint="eastAsia" w:ascii="宋体" w:eastAsia="宋体" w:cs="宋体"/>
          <w:color w:val="000000" w:themeColor="text1"/>
          <w:sz w:val="24"/>
          <w:szCs w:val="24"/>
          <w:highlight w:val="none"/>
          <w:lang w:val="en-US" w:eastAsia="zh-CN"/>
          <w14:textFill>
            <w14:solidFill>
              <w14:schemeClr w14:val="tx1"/>
            </w14:solidFill>
          </w14:textFill>
        </w:rPr>
        <w:t>＜</w:t>
      </w:r>
      <w:r>
        <w:rPr>
          <w:rFonts w:hint="eastAsia" w:ascii="宋体" w:eastAsia="宋体" w:cs="宋体"/>
          <w:color w:val="000000" w:themeColor="text1"/>
          <w:sz w:val="24"/>
          <w:szCs w:val="24"/>
          <w:highlight w:val="none"/>
          <w14:textFill>
            <w14:solidFill>
              <w14:schemeClr w14:val="tx1"/>
            </w14:solidFill>
          </w14:textFill>
        </w:rPr>
        <w:t>通过符合性审查供应商的（1-优惠率报价）次低价</w:t>
      </w:r>
      <w:r>
        <w:rPr>
          <w:rFonts w:hint="eastAsia" w:ascii="宋体" w:eastAsia="宋体"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val="en-US" w:eastAsia="zh-CN"/>
          <w14:textFill>
            <w14:solidFill>
              <w14:schemeClr w14:val="tx1"/>
            </w14:solidFill>
          </w14:textFill>
        </w:rPr>
        <w:t>50</w:t>
      </w:r>
      <w:r>
        <w:rPr>
          <w:rFonts w:hint="eastAsia" w:ascii="宋体" w:eastAsia="宋体" w:cs="宋体"/>
          <w:color w:val="000000" w:themeColor="text1"/>
          <w:sz w:val="24"/>
          <w:szCs w:val="24"/>
          <w:highlight w:val="none"/>
          <w:lang w:eastAsia="zh-CN"/>
          <w14:textFill>
            <w14:solidFill>
              <w14:schemeClr w14:val="tx1"/>
            </w14:solidFill>
          </w14:textFill>
        </w:rPr>
        <w:t>%</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w:t>
      </w:r>
    </w:p>
    <w:p w14:paraId="5DC7DEAB">
      <w:pPr>
        <w:keepNext w:val="0"/>
        <w:keepLines w:val="0"/>
        <w:pageBreakBefore w:val="0"/>
        <w:kinsoku/>
        <w:wordWrap/>
        <w:overflowPunct/>
        <w:topLinePunct w:val="0"/>
        <w:autoSpaceDE/>
        <w:autoSpaceDN/>
        <w:bidi w:val="0"/>
        <w:adjustRightInd/>
        <w:spacing w:line="440" w:lineRule="exact"/>
        <w:ind w:firstLine="480" w:firstLineChars="200"/>
        <w:jc w:val="left"/>
        <w:textAlignment w:val="auto"/>
        <w:outlineLvl w:val="9"/>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hint="eastAsia" w:ascii="宋体" w:eastAsia="宋体" w:cs="宋体"/>
          <w:color w:val="000000" w:themeColor="text1"/>
          <w:sz w:val="24"/>
          <w:szCs w:val="24"/>
          <w:highlight w:val="none"/>
          <w14:textFill>
            <w14:solidFill>
              <w14:schemeClr w14:val="tx1"/>
            </w14:solidFill>
          </w14:textFill>
        </w:rPr>
        <w:t>投标（响应）报价低于采购项目最高限价45%的，即投标（响应）报价</w:t>
      </w:r>
      <w:r>
        <w:rPr>
          <w:rFonts w:hint="eastAsia" w:ascii="宋体" w:eastAsia="宋体" w:cs="宋体"/>
          <w:color w:val="000000" w:themeColor="text1"/>
          <w:sz w:val="24"/>
          <w:szCs w:val="24"/>
          <w:highlight w:val="none"/>
          <w:lang w:val="en-US" w:eastAsia="zh-CN"/>
          <w14:textFill>
            <w14:solidFill>
              <w14:schemeClr w14:val="tx1"/>
            </w14:solidFill>
          </w14:textFill>
        </w:rPr>
        <w:t>＜</w:t>
      </w:r>
      <w:r>
        <w:rPr>
          <w:rFonts w:hint="eastAsia" w:ascii="宋体" w:eastAsia="宋体" w:cs="宋体"/>
          <w:color w:val="000000" w:themeColor="text1"/>
          <w:sz w:val="24"/>
          <w:szCs w:val="24"/>
          <w:highlight w:val="none"/>
          <w14:textFill>
            <w14:solidFill>
              <w14:schemeClr w14:val="tx1"/>
            </w14:solidFill>
          </w14:textFill>
        </w:rPr>
        <w:t>采购项目最高限价×45%</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采用优惠率报价</w:t>
      </w:r>
      <w:r>
        <w:rPr>
          <w:rFonts w:hint="eastAsia" w:cs="宋体"/>
          <w:color w:val="000000" w:themeColor="text1"/>
          <w:sz w:val="24"/>
          <w:szCs w:val="24"/>
          <w:highlight w:val="none"/>
          <w:lang w:val="en-US" w:eastAsia="zh-CN"/>
          <w14:textFill>
            <w14:solidFill>
              <w14:schemeClr w14:val="tx1"/>
            </w14:solidFill>
          </w14:textFill>
        </w:rPr>
        <w:t>的</w:t>
      </w:r>
      <w:r>
        <w:rPr>
          <w:rFonts w:hint="eastAsia" w:ascii="宋体" w:eastAsia="宋体" w:cs="宋体"/>
          <w:color w:val="000000" w:themeColor="text1"/>
          <w:sz w:val="24"/>
          <w:szCs w:val="24"/>
          <w:highlight w:val="none"/>
          <w:lang w:eastAsia="zh-CN"/>
          <w14:textFill>
            <w14:solidFill>
              <w14:schemeClr w14:val="tx1"/>
            </w14:solidFill>
          </w14:textFill>
        </w:rPr>
        <w:t>，即（1-优惠率报价）</w:t>
      </w:r>
      <w:r>
        <w:rPr>
          <w:rFonts w:hint="eastAsia" w:ascii="宋体" w:eastAsia="宋体" w:cs="宋体"/>
          <w:color w:val="000000" w:themeColor="text1"/>
          <w:sz w:val="24"/>
          <w:szCs w:val="24"/>
          <w:highlight w:val="none"/>
          <w:lang w:val="en-US" w:eastAsia="zh-CN"/>
          <w14:textFill>
            <w14:solidFill>
              <w14:schemeClr w14:val="tx1"/>
            </w14:solidFill>
          </w14:textFill>
        </w:rPr>
        <w:t>＜45</w:t>
      </w:r>
      <w:r>
        <w:rPr>
          <w:rFonts w:hint="eastAsia" w:ascii="宋体" w:eastAsia="宋体" w:cs="宋体"/>
          <w:color w:val="000000" w:themeColor="text1"/>
          <w:sz w:val="24"/>
          <w:szCs w:val="24"/>
          <w:highlight w:val="none"/>
          <w:lang w:eastAsia="zh-CN"/>
          <w14:textFill>
            <w14:solidFill>
              <w14:schemeClr w14:val="tx1"/>
            </w14:solidFill>
          </w14:textFill>
        </w:rPr>
        <w:t>%</w:t>
      </w:r>
      <w:r>
        <w:rPr>
          <w:rFonts w:hint="eastAsia" w:cs="宋体"/>
          <w:color w:val="000000" w:themeColor="text1"/>
          <w:sz w:val="24"/>
          <w:szCs w:val="24"/>
          <w:highlight w:val="none"/>
          <w:lang w:eastAsia="zh-CN"/>
          <w14:textFill>
            <w14:solidFill>
              <w14:schemeClr w14:val="tx1"/>
            </w14:solidFill>
          </w14:textFill>
        </w:rPr>
        <w:t>）</w:t>
      </w:r>
      <w:r>
        <w:rPr>
          <w:rFonts w:hint="eastAsia" w:ascii="宋体" w:eastAsia="宋体" w:cs="宋体"/>
          <w:color w:val="000000" w:themeColor="text1"/>
          <w:sz w:val="24"/>
          <w:szCs w:val="24"/>
          <w:highlight w:val="none"/>
          <w:lang w:eastAsia="zh-CN"/>
          <w14:textFill>
            <w14:solidFill>
              <w14:schemeClr w14:val="tx1"/>
            </w14:solidFill>
          </w14:textFill>
        </w:rPr>
        <w:t>。</w:t>
      </w:r>
    </w:p>
    <w:p w14:paraId="5B0C4B8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p>
    <w:p w14:paraId="49F3685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0A73A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.6.3</w:t>
      </w:r>
      <w:r>
        <w:rPr>
          <w:rFonts w:hint="eastAsia" w:ascii="宋体" w:hAnsi="宋体" w:eastAsia="宋体" w:cs="宋体"/>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8E9958">
      <w:pPr>
        <w:pStyle w:val="48"/>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2</w:t>
      </w:r>
      <w:r>
        <w:rPr>
          <w:rFonts w:hint="eastAsia"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14:textFill>
            <w14:solidFill>
              <w14:schemeClr w14:val="tx1"/>
            </w14:solidFill>
          </w14:textFill>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w:t>
      </w:r>
      <w:r>
        <w:rPr>
          <w:rFonts w:hint="eastAsia" w:cs="宋体"/>
          <w:b/>
          <w:bCs/>
          <w:color w:val="000000" w:themeColor="text1"/>
          <w:sz w:val="24"/>
          <w:szCs w:val="24"/>
          <w:highlight w:val="none"/>
          <w:lang w:val="en-US" w:eastAsia="zh-CN"/>
          <w14:textFill>
            <w14:solidFill>
              <w14:schemeClr w14:val="tx1"/>
            </w14:solidFill>
          </w14:textFill>
        </w:rPr>
        <w:t>作出</w:t>
      </w:r>
      <w:r>
        <w:rPr>
          <w:rFonts w:hint="eastAsia" w:ascii="宋体" w:hAnsi="宋体" w:eastAsia="宋体" w:cs="宋体"/>
          <w:b/>
          <w:bCs/>
          <w:color w:val="000000" w:themeColor="text1"/>
          <w:sz w:val="24"/>
          <w:szCs w:val="24"/>
          <w:highlight w:val="none"/>
          <w:lang w:val="en-US"/>
          <w14:textFill>
            <w14:solidFill>
              <w14:schemeClr w14:val="tx1"/>
            </w14:solidFill>
          </w14:textFill>
        </w:rPr>
        <w:t>情况说明。</w:t>
      </w:r>
    </w:p>
    <w:p w14:paraId="44B366C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14:paraId="356FDFCE">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bookmarkEnd w:id="114"/>
      <w:bookmarkEnd w:id="115"/>
      <w:bookmarkEnd w:id="11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.无效投标条款和废标条款</w:t>
      </w:r>
    </w:p>
    <w:p w14:paraId="524AD5D0">
      <w:pPr>
        <w:pStyle w:val="226"/>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 无效投标条款</w:t>
      </w:r>
    </w:p>
    <w:p w14:paraId="3A7482E1">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.1.1 投标人未按照招标文件要求上传电子投标文件的；</w:t>
      </w:r>
    </w:p>
    <w:p w14:paraId="786B4E48">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.1.2 投标人在规定时间内不解密投标文件或未成功解密投标文件的（因系统原因导致的除外)；</w:t>
      </w:r>
    </w:p>
    <w:p w14:paraId="01C74E82">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.1.3 投标文件中没有《开标一览表》或《开标一览表》未加盖投标人公章的； </w:t>
      </w:r>
    </w:p>
    <w:p w14:paraId="24D8C3F3">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.1.4 投标文件中任何有选择的报价；</w:t>
      </w:r>
    </w:p>
    <w:p w14:paraId="22A8E51B">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.1.5 投标文件报价出现前后不一致的，按招标文件规定修正后投标人不确认的； </w:t>
      </w:r>
    </w:p>
    <w:p w14:paraId="09E5B8B2">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.1.6 不同投标人的投标文件由同一单位或者个人编制； </w:t>
      </w:r>
    </w:p>
    <w:p w14:paraId="13AD927A">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.1.7 不同投标人委托同一单位或者个人办理投标事宜； </w:t>
      </w:r>
    </w:p>
    <w:p w14:paraId="3DFE36F0">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.1.8 不同投标人的投标文件制作机器码一致的；</w:t>
      </w:r>
    </w:p>
    <w:p w14:paraId="18A688D0">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.1.9 不同投标人的投标文件载明的项目管理成员或者联系人员为同一人；</w:t>
      </w:r>
    </w:p>
    <w:p w14:paraId="1E8AE1C0">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.1.10 不同投标人的投标文件异常一致或者投标报价呈规律性差异；</w:t>
      </w:r>
    </w:p>
    <w:p w14:paraId="1DDAE19C">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.1.11 </w:t>
      </w: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210"/>
          <w:rFonts w:hint="eastAsia" w:ascii="宋体" w:hAnsi="宋体" w:eastAsia="宋体" w:cs="宋体"/>
          <w:color w:val="000000" w:themeColor="text1"/>
          <w:spacing w:val="7"/>
          <w:sz w:val="24"/>
          <w:szCs w:val="24"/>
          <w:highlight w:val="none"/>
          <w14:textFill>
            <w14:solidFill>
              <w14:schemeClr w14:val="tx1"/>
            </w14:solidFill>
          </w14:textFill>
        </w:rPr>
        <w:t>；</w:t>
      </w:r>
    </w:p>
    <w:p w14:paraId="78A979F3">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3513B05E">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.1.13 供应商被列入失信被执行人名单、重大税收违法案件当事人名单、政府采购严重违法失信行为记录名单以及其他不符合《中华人民共和国政府采购法》第二十二条规定条件的信用记录的；</w:t>
      </w:r>
    </w:p>
    <w:p w14:paraId="46B5B43D">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.1.14 不同供应商的单位负责人为同一人或者存在直接控股、管理关系的； </w:t>
      </w:r>
    </w:p>
    <w:p w14:paraId="46112AC9">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.1.15 为采购项目提供整体设计、规范编制或者项目管理、监理、检测等服务的；</w:t>
      </w:r>
    </w:p>
    <w:p w14:paraId="35212CAB">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.1.16 资格证明文件中要求加盖公章而未加盖公章的； </w:t>
      </w:r>
    </w:p>
    <w:p w14:paraId="1899D369">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.1.17 投标文件未按招标文件要求签署、盖章的； </w:t>
      </w:r>
    </w:p>
    <w:p w14:paraId="3BEBF14E">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.1.18 不具备招标文件中规定的资格要求或未按招标文件规定的要求提供资格证明文件的； </w:t>
      </w:r>
    </w:p>
    <w:p w14:paraId="129B73A5">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.1.19 报价超过招标文件中规定的预算金额或者最高限价的； </w:t>
      </w:r>
    </w:p>
    <w:p w14:paraId="76B1CEE3">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.1.20 投标文件含有采购单位不能接受的附加条件的； </w:t>
      </w:r>
    </w:p>
    <w:p w14:paraId="18E9D40B">
      <w:pPr>
        <w:pStyle w:val="227"/>
        <w:keepNext w:val="0"/>
        <w:keepLines w:val="0"/>
        <w:pageBreakBefore w:val="0"/>
        <w:kinsoku/>
        <w:wordWrap/>
        <w:overflowPunct/>
        <w:topLinePunct w:val="0"/>
        <w:autoSpaceDE/>
        <w:autoSpaceDN/>
        <w:bidi w:val="0"/>
        <w:adjustRightInd/>
        <w:snapToGrid/>
        <w:spacing w:line="440" w:lineRule="exact"/>
        <w:ind w:left="0" w:firstLine="510" w:firstLineChars="200"/>
        <w:jc w:val="left"/>
        <w:textAlignment w:val="auto"/>
        <w:rPr>
          <w:rStyle w:val="210"/>
          <w:rFonts w:hint="eastAsia" w:ascii="宋体" w:hAnsi="宋体" w:eastAsia="宋体" w:cs="宋体"/>
          <w:b/>
          <w:bCs/>
          <w:color w:val="000000" w:themeColor="text1"/>
          <w:spacing w:val="7"/>
          <w:sz w:val="24"/>
          <w:szCs w:val="24"/>
          <w:highlight w:val="none"/>
          <w14:textFill>
            <w14:solidFill>
              <w14:schemeClr w14:val="tx1"/>
            </w14:solidFill>
          </w14:textFill>
        </w:rPr>
      </w:pP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b/>
          <w:bCs/>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.1.21 不响应招标文件中规定的实质性要求的（本招标文件中斜体且有下划线部分为实质性要求）；</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 </w:t>
      </w:r>
    </w:p>
    <w:p w14:paraId="23DA8F8A">
      <w:pPr>
        <w:pStyle w:val="227"/>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.1.22 法律、法规和采购文件规定的其他无效情形; </w:t>
      </w:r>
    </w:p>
    <w:p w14:paraId="40BC6BE2">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.2 废标条款：</w:t>
      </w:r>
    </w:p>
    <w:p w14:paraId="6AA21E9E">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(1)符合专业条件的供应商或者对招标文件作实质响应的供应商不足三家的； </w:t>
      </w:r>
    </w:p>
    <w:p w14:paraId="073EFD43">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(2)出现影响采购公正的违法、违规行为的；</w:t>
      </w:r>
    </w:p>
    <w:p w14:paraId="7A962CE6">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(3)投标人的报价均超过了采购预算，采购单位不能支付的；</w:t>
      </w:r>
    </w:p>
    <w:p w14:paraId="3D32B1E9">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(4)因重大变故，采购任务取消的。</w:t>
      </w:r>
    </w:p>
    <w:p w14:paraId="19CB8CD4">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(5)因苏采云系统故障原因造成开标不成功的。</w:t>
      </w:r>
    </w:p>
    <w:p w14:paraId="684599EB">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.3 投标截止时间结束后参加投标的供应商不足三家的处理：</w:t>
      </w:r>
    </w:p>
    <w:p w14:paraId="19EDD20A">
      <w:pPr>
        <w:pStyle w:val="228"/>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8</w:t>
      </w:r>
      <w:r>
        <w:rPr>
          <w:rStyle w:val="210"/>
          <w:rFonts w:hint="eastAsia" w:ascii="宋体" w:hAnsi="宋体" w:eastAsia="宋体" w:cs="宋体"/>
          <w:color w:val="000000" w:themeColor="text1"/>
          <w:spacing w:val="7"/>
          <w:sz w:val="24"/>
          <w:szCs w:val="24"/>
          <w:highlight w:val="none"/>
          <w14:textFill>
            <w14:solidFill>
              <w14:schemeClr w14:val="tx1"/>
            </w14:solidFill>
          </w14:textFill>
        </w:rPr>
        <w:t>.3.1 如出现投标截止时间结束后参加投标的供应商或者在评标期间对招标文件做出实质响应的供应商不足三家情况，按财政部第87号令第四十三条的规定执行。</w:t>
      </w:r>
    </w:p>
    <w:p w14:paraId="47BD39D2">
      <w:pPr>
        <w:keepNext w:val="0"/>
        <w:keepLines w:val="0"/>
        <w:pageBreakBefore w:val="0"/>
        <w:kinsoku/>
        <w:wordWrap/>
        <w:overflowPunct/>
        <w:topLinePunct w:val="0"/>
        <w:autoSpaceDE/>
        <w:autoSpaceDN/>
        <w:bidi w:val="0"/>
        <w:adjustRightInd/>
        <w:spacing w:line="440" w:lineRule="exact"/>
        <w:ind w:firstLine="510" w:firstLineChars="200"/>
        <w:textAlignment w:val="auto"/>
        <w:rPr>
          <w:rStyle w:val="210"/>
          <w:rFonts w:hint="eastAsia" w:ascii="宋体" w:hAnsi="宋体" w:cs="宋体"/>
          <w:b/>
          <w:bCs/>
          <w:color w:val="000000" w:themeColor="text1"/>
          <w:spacing w:val="7"/>
          <w:sz w:val="24"/>
          <w:szCs w:val="24"/>
          <w:highlight w:val="none"/>
          <w14:textFill>
            <w14:solidFill>
              <w14:schemeClr w14:val="tx1"/>
            </w14:solidFill>
          </w14:textFill>
        </w:rPr>
      </w:pPr>
      <w:bookmarkStart w:id="117" w:name="_Toc513029235"/>
      <w:bookmarkStart w:id="118" w:name="_Toc20823307"/>
      <w:bookmarkStart w:id="119" w:name="_Toc16938551"/>
      <w:bookmarkStart w:id="120" w:name="_Toc120614219"/>
      <w:bookmarkStart w:id="121" w:name="_Toc28184"/>
      <w:bookmarkStart w:id="122" w:name="_Toc54615244"/>
      <w:bookmarkStart w:id="123" w:name="_Toc35266025"/>
      <w:bookmarkStart w:id="124" w:name="_Toc38368125"/>
      <w:r>
        <w:rPr>
          <w:rStyle w:val="210"/>
          <w:rFonts w:hint="eastAsia" w:ascii="宋体" w:hAnsi="宋体" w:cs="宋体"/>
          <w:b/>
          <w:bCs/>
          <w:color w:val="000000" w:themeColor="text1"/>
          <w:spacing w:val="7"/>
          <w:sz w:val="24"/>
          <w:szCs w:val="24"/>
          <w:highlight w:val="none"/>
          <w14:textFill>
            <w14:solidFill>
              <w14:schemeClr w14:val="tx1"/>
            </w14:solidFill>
          </w14:textFill>
        </w:rPr>
        <w:t>六、</w:t>
      </w:r>
      <w:bookmarkEnd w:id="117"/>
      <w:bookmarkEnd w:id="118"/>
      <w:bookmarkEnd w:id="119"/>
      <w:r>
        <w:rPr>
          <w:rStyle w:val="210"/>
          <w:rFonts w:hint="eastAsia" w:ascii="宋体" w:hAnsi="宋体" w:cs="宋体"/>
          <w:b/>
          <w:bCs/>
          <w:color w:val="000000" w:themeColor="text1"/>
          <w:spacing w:val="7"/>
          <w:sz w:val="24"/>
          <w:szCs w:val="24"/>
          <w:highlight w:val="none"/>
          <w14:textFill>
            <w14:solidFill>
              <w14:schemeClr w14:val="tx1"/>
            </w14:solidFill>
          </w14:textFill>
        </w:rPr>
        <w:t>定标</w:t>
      </w:r>
      <w:bookmarkEnd w:id="120"/>
      <w:bookmarkEnd w:id="121"/>
      <w:bookmarkEnd w:id="122"/>
      <w:bookmarkEnd w:id="123"/>
      <w:bookmarkEnd w:id="124"/>
    </w:p>
    <w:p w14:paraId="65104286">
      <w:pPr>
        <w:keepNext w:val="0"/>
        <w:keepLines w:val="0"/>
        <w:pageBreakBefore w:val="0"/>
        <w:kinsoku/>
        <w:wordWrap/>
        <w:overflowPunct/>
        <w:topLinePunct w:val="0"/>
        <w:autoSpaceDE/>
        <w:autoSpaceDN/>
        <w:bidi w:val="0"/>
        <w:adjustRightInd/>
        <w:spacing w:line="440" w:lineRule="exact"/>
        <w:ind w:firstLine="510" w:firstLineChars="200"/>
        <w:textAlignment w:val="auto"/>
        <w:rPr>
          <w:rStyle w:val="210"/>
          <w:rFonts w:hint="eastAsia" w:ascii="宋体" w:hAnsi="宋体" w:cs="宋体"/>
          <w:b/>
          <w:bCs/>
          <w:color w:val="000000" w:themeColor="text1"/>
          <w:spacing w:val="7"/>
          <w:sz w:val="24"/>
          <w:szCs w:val="24"/>
          <w:highlight w:val="none"/>
          <w14:textFill>
            <w14:solidFill>
              <w14:schemeClr w14:val="tx1"/>
            </w14:solidFill>
          </w14:textFill>
        </w:rPr>
      </w:pPr>
      <w:bookmarkStart w:id="125" w:name="_Toc513029238"/>
      <w:bookmarkStart w:id="126" w:name="_Toc20823310"/>
      <w:bookmarkStart w:id="127" w:name="_Toc16938554"/>
      <w:r>
        <w:rPr>
          <w:rStyle w:val="210"/>
          <w:rFonts w:hint="eastAsia" w:ascii="宋体" w:hAnsi="宋体" w:cs="宋体"/>
          <w:b/>
          <w:bCs/>
          <w:color w:val="000000" w:themeColor="text1"/>
          <w:spacing w:val="7"/>
          <w:sz w:val="24"/>
          <w:szCs w:val="24"/>
          <w:highlight w:val="none"/>
          <w14:textFill>
            <w14:solidFill>
              <w14:schemeClr w14:val="tx1"/>
            </w14:solidFill>
          </w14:textFill>
        </w:rPr>
        <w:t>2</w:t>
      </w:r>
      <w:bookmarkEnd w:id="125"/>
      <w:r>
        <w:rPr>
          <w:rStyle w:val="210"/>
          <w:rFonts w:hint="eastAsia" w:ascii="宋体" w:hAnsi="宋体" w:cs="宋体"/>
          <w:b/>
          <w:bCs/>
          <w:color w:val="000000" w:themeColor="text1"/>
          <w:spacing w:val="7"/>
          <w:sz w:val="24"/>
          <w:szCs w:val="24"/>
          <w:highlight w:val="none"/>
          <w:lang w:val="en-US" w:eastAsia="zh-CN"/>
          <w14:textFill>
            <w14:solidFill>
              <w14:schemeClr w14:val="tx1"/>
            </w14:solidFill>
          </w14:textFill>
        </w:rPr>
        <w:t>9</w:t>
      </w:r>
      <w:r>
        <w:rPr>
          <w:rStyle w:val="210"/>
          <w:rFonts w:hint="eastAsia" w:ascii="宋体" w:hAnsi="宋体" w:cs="宋体"/>
          <w:b/>
          <w:bCs/>
          <w:color w:val="000000" w:themeColor="text1"/>
          <w:spacing w:val="7"/>
          <w:sz w:val="24"/>
          <w:szCs w:val="24"/>
          <w:highlight w:val="none"/>
          <w14:textFill>
            <w14:solidFill>
              <w14:schemeClr w14:val="tx1"/>
            </w14:solidFill>
          </w14:textFill>
        </w:rPr>
        <w:t>.确定</w:t>
      </w:r>
      <w:bookmarkEnd w:id="126"/>
      <w:bookmarkEnd w:id="127"/>
      <w:r>
        <w:rPr>
          <w:rStyle w:val="210"/>
          <w:rFonts w:hint="eastAsia" w:ascii="宋体" w:hAnsi="宋体" w:cs="宋体"/>
          <w:b/>
          <w:bCs/>
          <w:color w:val="000000" w:themeColor="text1"/>
          <w:spacing w:val="7"/>
          <w:sz w:val="24"/>
          <w:szCs w:val="24"/>
          <w:highlight w:val="none"/>
          <w14:textFill>
            <w14:solidFill>
              <w14:schemeClr w14:val="tx1"/>
            </w14:solidFill>
          </w14:textFill>
        </w:rPr>
        <w:t>中标单位</w:t>
      </w:r>
    </w:p>
    <w:p w14:paraId="3021E78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.1评委会根据本采购文件规定评分办法与评分标准综合打分，并按综合得分由高到低顺序向项目</w:t>
      </w:r>
      <w:r>
        <w:rPr>
          <w:rFonts w:hint="eastAsia" w:ascii="宋体" w:hAnsi="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推荐3名中标候选人。</w:t>
      </w:r>
    </w:p>
    <w:p w14:paraId="0226563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p>
    <w:p w14:paraId="4624AE4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.3自中标人确定之日起2个工作日内，中标结果将在省级以上财政部门指定的媒体上进行公告，公告期限为1个工作日。</w:t>
      </w:r>
    </w:p>
    <w:p w14:paraId="72E95FBE">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.4若有充分证据证明，中标人出现下列情况之一的，一经查实，中标无效：</w:t>
      </w:r>
    </w:p>
    <w:p w14:paraId="26CAF37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（1）提供虚假材料谋取中标的；</w:t>
      </w:r>
    </w:p>
    <w:p w14:paraId="57F14B6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（2）采取不正当手段诋毁、排挤其他供应商的；</w:t>
      </w:r>
    </w:p>
    <w:p w14:paraId="45A5B809">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（3）与</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、其他供应商或者采购代理机构恶意串通的；</w:t>
      </w:r>
    </w:p>
    <w:p w14:paraId="6843CE0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（4）向</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、采购代理机构行贿或者提供其他不正当利益的；</w:t>
      </w:r>
    </w:p>
    <w:p w14:paraId="0D70FDE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（5）在招标采购过程中与</w:t>
      </w:r>
      <w:r>
        <w:rPr>
          <w:rFonts w:hint="eastAsia" w:ascii="宋体" w:hAnsi="宋体" w:cs="宋体"/>
          <w:color w:val="000000" w:themeColor="text1"/>
          <w:sz w:val="24"/>
          <w:szCs w:val="24"/>
          <w:highlight w:val="none"/>
          <w:lang w:val="zh-CN"/>
          <w14:textFill>
            <w14:solidFill>
              <w14:schemeClr w14:val="tx1"/>
            </w14:solidFill>
          </w14:textFill>
        </w:rPr>
        <w:t>采购单位</w:t>
      </w:r>
      <w:r>
        <w:rPr>
          <w:rFonts w:hint="eastAsia" w:ascii="宋体" w:hAnsi="宋体" w:eastAsia="宋体" w:cs="宋体"/>
          <w:color w:val="000000" w:themeColor="text1"/>
          <w:sz w:val="24"/>
          <w:szCs w:val="24"/>
          <w:highlight w:val="none"/>
          <w:lang w:val="zh-CN"/>
          <w14:textFill>
            <w14:solidFill>
              <w14:schemeClr w14:val="tx1"/>
            </w14:solidFill>
          </w14:textFill>
        </w:rPr>
        <w:t>进行协商谈判的；</w:t>
      </w:r>
    </w:p>
    <w:p w14:paraId="6C88AD1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（6）向评标委员会行贿或者提供其他不正当利益。</w:t>
      </w:r>
    </w:p>
    <w:p w14:paraId="74209D29">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lang w:val="zh-CN"/>
          <w14:textFill>
            <w14:solidFill>
              <w14:schemeClr w14:val="tx1"/>
            </w14:solidFill>
          </w14:textFill>
        </w:rPr>
        <w:t>.</w:t>
      </w:r>
      <w:r>
        <w:rPr>
          <w:rFonts w:hint="default" w:ascii="宋体" w:hAnsi="宋体" w:eastAsia="宋体" w:cs="宋体"/>
          <w:b/>
          <w:bCs/>
          <w:color w:val="000000" w:themeColor="text1"/>
          <w:sz w:val="24"/>
          <w:szCs w:val="24"/>
          <w:highlight w:val="none"/>
          <w:lang w:val="zh-CN"/>
          <w14:textFill>
            <w14:solidFill>
              <w14:schemeClr w14:val="tx1"/>
            </w14:solidFill>
          </w14:textFill>
        </w:rPr>
        <w:t>询问和质疑</w:t>
      </w:r>
    </w:p>
    <w:p w14:paraId="16EBFAAF">
      <w:pPr>
        <w:keepNext w:val="0"/>
        <w:keepLines w:val="0"/>
        <w:pageBreakBefore w:val="0"/>
        <w:shd w:val="clear" w:color="auto" w:fill="auto"/>
        <w:kinsoku/>
        <w:wordWrap/>
        <w:overflowPunct/>
        <w:topLinePunct w:val="0"/>
        <w:autoSpaceDE/>
        <w:autoSpaceDN/>
        <w:bidi w:val="0"/>
        <w:adjustRightInd/>
        <w:snapToGrid w:val="0"/>
        <w:spacing w:line="440" w:lineRule="exact"/>
        <w:ind w:firstLine="480" w:firstLineChars="200"/>
        <w:textAlignment w:va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.1询问形式</w:t>
      </w:r>
    </w:p>
    <w:p w14:paraId="51A69B1F">
      <w:pPr>
        <w:keepNext w:val="0"/>
        <w:keepLines w:val="0"/>
        <w:pageBreakBefore w:val="0"/>
        <w:shd w:val="clear" w:color="auto" w:fill="auto"/>
        <w:kinsoku/>
        <w:wordWrap/>
        <w:overflowPunct/>
        <w:topLinePunct w:val="0"/>
        <w:autoSpaceDE/>
        <w:autoSpaceDN/>
        <w:bidi w:val="0"/>
        <w:adjustRightInd/>
        <w:snapToGrid w:val="0"/>
        <w:spacing w:line="440" w:lineRule="exact"/>
        <w:ind w:firstLine="480" w:firstLineChars="200"/>
        <w:textAlignment w:va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.1.1供应商对政府采购活动事项有疑问的，可以联系采购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w:t>
      </w:r>
    </w:p>
    <w:p w14:paraId="7E9C7EDB">
      <w:pPr>
        <w:keepNext w:val="0"/>
        <w:keepLines w:val="0"/>
        <w:pageBreakBefore w:val="0"/>
        <w:shd w:val="clear" w:color="auto" w:fill="auto"/>
        <w:kinsoku/>
        <w:wordWrap/>
        <w:overflowPunct/>
        <w:topLinePunct w:val="0"/>
        <w:autoSpaceDE/>
        <w:autoSpaceDN/>
        <w:bidi w:val="0"/>
        <w:adjustRightInd/>
        <w:snapToGrid w:val="0"/>
        <w:spacing w:line="440" w:lineRule="exact"/>
        <w:ind w:firstLine="480" w:firstLineChars="200"/>
        <w:textAlignment w:val="auto"/>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.1.2采购</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单位</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或</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采购代理机构</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将在3个工作日内作出答复，答复的内容不涉及商业秘密。</w:t>
      </w:r>
    </w:p>
    <w:p w14:paraId="3F5494F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质疑形式</w:t>
      </w:r>
    </w:p>
    <w:p w14:paraId="7D76F44B">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提出）。非书面形式、七个工作日之外提交的质疑将不予受理。</w:t>
      </w:r>
    </w:p>
    <w:p w14:paraId="0FC4EFD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20F0CF3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.3质疑函应当包括下列内容：</w:t>
      </w:r>
    </w:p>
    <w:p w14:paraId="7F7C38E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.3.1供应商的姓名或者名称、地址、邮编、联系人及联系电话；</w:t>
      </w:r>
    </w:p>
    <w:p w14:paraId="3C1EFFCE">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.3.2质疑项目的名称、编号；</w:t>
      </w:r>
    </w:p>
    <w:p w14:paraId="0901DFF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.3.3具体、明确的质疑事项和与质疑事项相关的请求；</w:t>
      </w:r>
    </w:p>
    <w:p w14:paraId="692469C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.3.4事实依据；</w:t>
      </w:r>
    </w:p>
    <w:p w14:paraId="438B43D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.3.5必要的法律依据；</w:t>
      </w:r>
    </w:p>
    <w:p w14:paraId="613CDD4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.3.6提出质疑的日期。</w:t>
      </w:r>
    </w:p>
    <w:p w14:paraId="238BD36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.4质疑函应当由法定代表人、主要负责人，或者其授权代表签字或者盖章，并加盖公章。匿名提交的质疑将不予受理。</w:t>
      </w:r>
    </w:p>
    <w:p w14:paraId="32471B9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.5质疑的送达方式</w:t>
      </w:r>
    </w:p>
    <w:p w14:paraId="39BC637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0ABCB89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特别提示</w:t>
      </w:r>
    </w:p>
    <w:p w14:paraId="7975D55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因此凡是对招标文件提出质疑的供应商，必须是依法获取招标文件，请将合法获取招标文件的证明材料（即《</w:t>
      </w:r>
      <w:r>
        <w:rPr>
          <w:rFonts w:hint="eastAsia" w:ascii="宋体" w:hAnsi="宋体" w:cs="宋体"/>
          <w:b/>
          <w:bCs/>
          <w:color w:val="000000" w:themeColor="text1"/>
          <w:sz w:val="24"/>
          <w:szCs w:val="24"/>
          <w:highlight w:val="none"/>
          <w:lang w:eastAsia="zh-CN"/>
          <w14:textFill>
            <w14:solidFill>
              <w14:schemeClr w14:val="tx1"/>
            </w14:solidFill>
          </w14:textFill>
        </w:rPr>
        <w:t>投标人</w:t>
      </w:r>
      <w:r>
        <w:rPr>
          <w:rFonts w:hint="eastAsia" w:ascii="宋体" w:hAnsi="宋体" w:eastAsia="宋体" w:cs="宋体"/>
          <w:b/>
          <w:bCs/>
          <w:color w:val="000000" w:themeColor="text1"/>
          <w:sz w:val="24"/>
          <w:szCs w:val="24"/>
          <w:highlight w:val="none"/>
          <w14:textFill>
            <w14:solidFill>
              <w14:schemeClr w14:val="tx1"/>
            </w14:solidFill>
          </w14:textFill>
        </w:rPr>
        <w:t>确认函》）与质疑函一起递交，否则不予受理。</w:t>
      </w:r>
    </w:p>
    <w:p w14:paraId="15934A46">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.2供应商在法定质疑期内应一次性提出针对同一采购程序环节的质疑。</w:t>
      </w:r>
    </w:p>
    <w:p w14:paraId="2B370FC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.3供应商提出质疑必须有理、有据，不得恶意质疑或提交虚假质疑。否则，一经查实，</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有权依据政府采购的有关规定，报请政府采购监管部门对该投标人进行相应的行政处罚。</w:t>
      </w:r>
    </w:p>
    <w:p w14:paraId="7840D46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其他</w:t>
      </w:r>
    </w:p>
    <w:p w14:paraId="5A8CDAE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将在收到供应商的质疑后七个工作日内作出答复，答复的内容不涉及商业秘密。</w:t>
      </w:r>
    </w:p>
    <w:p w14:paraId="0E438EEF">
      <w:pPr>
        <w:keepNext w:val="0"/>
        <w:keepLines w:val="0"/>
        <w:pageBreakBefore w:val="0"/>
        <w:kinsoku/>
        <w:wordWrap/>
        <w:overflowPunct/>
        <w:topLinePunct w:val="0"/>
        <w:autoSpaceDE/>
        <w:autoSpaceDN/>
        <w:bidi w:val="0"/>
        <w:adjustRightInd/>
        <w:spacing w:line="440" w:lineRule="exact"/>
        <w:ind w:firstLine="42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.中标通知书</w:t>
      </w:r>
    </w:p>
    <w:p w14:paraId="62C4AA02">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.l在中标结果确定后2个工作日内，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向</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73A8CA74">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 中标通知书将是合同的一个组成部分。对</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均具有法律效力。中标通知书发出后，</w:t>
      </w:r>
      <w:r>
        <w:rPr>
          <w:rFonts w:hint="eastAsia" w:ascii="宋体" w:hAnsi="宋体" w:cs="宋体"/>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改变中标结果的，或者</w:t>
      </w:r>
      <w:r>
        <w:rPr>
          <w:rFonts w:hint="eastAsia" w:ascii="宋体" w:hAnsi="宋体" w:cs="宋体"/>
          <w:color w:val="000000" w:themeColor="text1"/>
          <w:sz w:val="24"/>
          <w:szCs w:val="24"/>
          <w:highlight w:val="none"/>
          <w:lang w:eastAsia="zh-CN"/>
          <w14:textFill>
            <w14:solidFill>
              <w14:schemeClr w14:val="tx1"/>
            </w14:solidFill>
          </w14:textFill>
        </w:rPr>
        <w:t>中标人</w:t>
      </w:r>
      <w:r>
        <w:rPr>
          <w:rFonts w:hint="eastAsia" w:ascii="宋体" w:hAnsi="宋体" w:eastAsia="宋体" w:cs="宋体"/>
          <w:color w:val="000000" w:themeColor="text1"/>
          <w:sz w:val="24"/>
          <w:szCs w:val="24"/>
          <w:highlight w:val="none"/>
          <w14:textFill>
            <w14:solidFill>
              <w14:schemeClr w14:val="tx1"/>
            </w14:solidFill>
          </w14:textFill>
        </w:rPr>
        <w:t>放弃中标项目的，应当依法承担法律责任。</w:t>
      </w:r>
    </w:p>
    <w:p w14:paraId="5822C947">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七、授予合同</w:t>
      </w:r>
    </w:p>
    <w:p w14:paraId="2710D1FE">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 签订合同</w:t>
      </w:r>
    </w:p>
    <w:p w14:paraId="5A784160">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.1中标人、采购单位应当自中标通知书发出之日起30日内，按照招标文件和中标人投标文件的规定签订书面合同。所签订的合同不得对招标文件确定的事项和中标人投标文件作实质性修改。</w:t>
      </w:r>
    </w:p>
    <w:p w14:paraId="5B88699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.2中标人拒绝与采购单位签订合同的，采购单位可以按照评标报告推荐的中标候选人名单排序，确定下一候选人为中标人，也可以重新开展政府采购活动。</w:t>
      </w:r>
    </w:p>
    <w:p w14:paraId="33DAF72F">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政府采购合同不能转包。未经采购单位同意，中标人也不得采用分包的形式履行合同，否则采购单位有权终止合同。转包或分包造成采购单位损失的，中标人应承担相应赔偿责任。</w:t>
      </w:r>
    </w:p>
    <w:p w14:paraId="006D307A">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694C839D">
      <w:pPr>
        <w:pStyle w:val="229"/>
        <w:keepNext w:val="0"/>
        <w:keepLines w:val="0"/>
        <w:pageBreakBefore w:val="0"/>
        <w:kinsoku/>
        <w:wordWrap/>
        <w:overflowPunct/>
        <w:topLinePunct w:val="0"/>
        <w:autoSpaceDE/>
        <w:autoSpaceDN/>
        <w:bidi w:val="0"/>
        <w:adjustRightInd/>
        <w:snapToGrid/>
        <w:spacing w:line="440" w:lineRule="exact"/>
        <w:ind w:left="0" w:firstLine="508" w:firstLineChars="200"/>
        <w:jc w:val="left"/>
        <w:textAlignment w:val="auto"/>
        <w:rPr>
          <w:rStyle w:val="210"/>
          <w:rFonts w:hint="eastAsia" w:ascii="宋体" w:hAnsi="宋体" w:eastAsia="宋体" w:cs="宋体"/>
          <w:color w:val="000000" w:themeColor="text1"/>
          <w:spacing w:val="7"/>
          <w:sz w:val="24"/>
          <w:szCs w:val="24"/>
          <w:highlight w:val="none"/>
          <w14:textFill>
            <w14:solidFill>
              <w14:schemeClr w14:val="tx1"/>
            </w14:solidFill>
          </w14:textFill>
        </w:rPr>
      </w:pPr>
      <w:r>
        <w:rPr>
          <w:rStyle w:val="210"/>
          <w:rFonts w:hint="eastAsia" w:ascii="宋体" w:hAnsi="宋体" w:eastAsia="宋体" w:cs="宋体"/>
          <w:color w:val="000000" w:themeColor="text1"/>
          <w:spacing w:val="7"/>
          <w:sz w:val="24"/>
          <w:szCs w:val="24"/>
          <w:highlight w:val="none"/>
          <w14:textFill>
            <w14:solidFill>
              <w14:schemeClr w14:val="tx1"/>
            </w14:solidFill>
          </w14:textFill>
        </w:rPr>
        <w:t>3</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3</w:t>
      </w:r>
      <w:r>
        <w:rPr>
          <w:rStyle w:val="210"/>
          <w:rFonts w:hint="eastAsia" w:ascii="宋体" w:hAnsi="宋体" w:eastAsia="宋体" w:cs="宋体"/>
          <w:color w:val="000000" w:themeColor="text1"/>
          <w:spacing w:val="7"/>
          <w:sz w:val="24"/>
          <w:szCs w:val="24"/>
          <w:highlight w:val="none"/>
          <w14:textFill>
            <w14:solidFill>
              <w14:schemeClr w14:val="tx1"/>
            </w14:solidFill>
          </w14:textFill>
        </w:rPr>
        <w:t>.1合同签订前，中标人向采购单位交付的履约保证金为合同总价款的</w:t>
      </w:r>
      <w:r>
        <w:rPr>
          <w:rStyle w:val="210"/>
          <w:rFonts w:hint="eastAsia" w:ascii="宋体" w:hAnsi="宋体" w:eastAsia="宋体" w:cs="宋体"/>
          <w:color w:val="000000" w:themeColor="text1"/>
          <w:spacing w:val="7"/>
          <w:sz w:val="24"/>
          <w:szCs w:val="24"/>
          <w:highlight w:val="none"/>
          <w:lang w:val="en-US"/>
          <w14:textFill>
            <w14:solidFill>
              <w14:schemeClr w14:val="tx1"/>
            </w14:solidFill>
          </w14:textFill>
        </w:rPr>
        <w:t>2</w:t>
      </w:r>
      <w:r>
        <w:rPr>
          <w:rStyle w:val="210"/>
          <w:rFonts w:hint="eastAsia" w:ascii="宋体" w:hAnsi="宋体" w:eastAsia="宋体" w:cs="宋体"/>
          <w:color w:val="000000" w:themeColor="text1"/>
          <w:spacing w:val="7"/>
          <w:sz w:val="24"/>
          <w:szCs w:val="24"/>
          <w:highlight w:val="none"/>
          <w14:textFill>
            <w14:solidFill>
              <w14:schemeClr w14:val="tx1"/>
            </w14:solidFill>
          </w14:textFill>
        </w:rPr>
        <w:t>％。</w:t>
      </w:r>
      <w:bookmarkStart w:id="128" w:name="EB8c6891da72364e93a7598f4884fbe954"/>
      <w:bookmarkEnd w:id="128"/>
      <w:r>
        <w:rPr>
          <w:rStyle w:val="210"/>
          <w:rFonts w:hint="eastAsia" w:ascii="宋体" w:hAnsi="宋体" w:eastAsia="宋体" w:cs="宋体"/>
          <w:color w:val="000000" w:themeColor="text1"/>
          <w:spacing w:val="7"/>
          <w:sz w:val="24"/>
          <w:szCs w:val="24"/>
          <w:highlight w:val="none"/>
          <w14:textFill>
            <w14:solidFill>
              <w14:schemeClr w14:val="tx1"/>
            </w14:solidFill>
          </w14:textFill>
        </w:rPr>
        <w:t xml:space="preserve"> </w:t>
      </w:r>
    </w:p>
    <w:p w14:paraId="7A5DBBD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.2履约保证金必须是人民币。</w:t>
      </w:r>
      <w:r>
        <w:rPr>
          <w:rFonts w:hint="eastAsia" w:ascii="宋体" w:hAnsi="宋体" w:eastAsia="宋体" w:cs="宋体"/>
          <w:color w:val="000000" w:themeColor="text1"/>
          <w:sz w:val="24"/>
          <w:szCs w:val="24"/>
          <w:highlight w:val="none"/>
          <w14:textFill>
            <w14:solidFill>
              <w14:schemeClr w14:val="tx1"/>
            </w14:solidFill>
          </w14:textFill>
        </w:rPr>
        <w:t>履约保证金应当以支票、汇票、本票或者金融机构、担保机构出具的保函等非现金形式提交。</w:t>
      </w:r>
    </w:p>
    <w:p w14:paraId="33F717C7">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.3按照《江苏省财政厅 国家金融监管总局江苏监管局 江苏省地方金融监督管理局关于在全省政府采购领域推行电子履约保函(保险)的通知》和相关法律法规规定，</w:t>
      </w:r>
      <w:r>
        <w:rPr>
          <w:rFonts w:hint="eastAsia" w:ascii="宋体" w:hAnsi="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如向中标(成交)供应商收取履约保证金的，供应商可以以履约保函(保险)的形式代替提供履约保证金。</w:t>
      </w:r>
    </w:p>
    <w:p w14:paraId="14332715">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3</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val="0"/>
          <w:color w:val="000000" w:themeColor="text1"/>
          <w:sz w:val="24"/>
          <w:szCs w:val="24"/>
          <w:highlight w:val="none"/>
          <w14:textFill>
            <w14:solidFill>
              <w14:schemeClr w14:val="tx1"/>
            </w14:solidFill>
          </w14:textFill>
        </w:rPr>
        <w:t>.货物和服务的追加、添购</w:t>
      </w:r>
    </w:p>
    <w:p w14:paraId="4DD555EA">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.1政府采购合同履行中，</w:t>
      </w:r>
      <w:r>
        <w:rPr>
          <w:rFonts w:hint="eastAsia" w:ascii="宋体" w:hAnsi="宋体" w:eastAsia="宋体" w:cs="宋体"/>
          <w:bCs/>
          <w:color w:val="000000" w:themeColor="text1"/>
          <w:sz w:val="24"/>
          <w:szCs w:val="24"/>
          <w:highlight w:val="none"/>
          <w:lang w:eastAsia="zh-CN"/>
          <w14:textFill>
            <w14:solidFill>
              <w14:schemeClr w14:val="tx1"/>
            </w14:solidFill>
          </w14:textFill>
        </w:rPr>
        <w:t>采购单位</w:t>
      </w:r>
      <w:r>
        <w:rPr>
          <w:rFonts w:hint="eastAsia" w:ascii="宋体" w:hAnsi="宋体" w:eastAsia="宋体" w:cs="宋体"/>
          <w:bCs/>
          <w:color w:val="000000" w:themeColor="text1"/>
          <w:sz w:val="24"/>
          <w:szCs w:val="24"/>
          <w:highlight w:val="none"/>
          <w14:textFill>
            <w14:solidFill>
              <w14:schemeClr w14:val="tx1"/>
            </w14:solidFill>
          </w14:textFill>
        </w:rPr>
        <w:t>需追加与合同标的相同的货物和服务的，在不改变合同其他条款的前提下，可以与中标人协商签订补充合同，但所有补充合同的采购金额不超过原合同金额10%。</w:t>
      </w:r>
    </w:p>
    <w:p w14:paraId="46C66C6C">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eastAsia="zh-CN"/>
          <w14:textFill>
            <w14:solidFill>
              <w14:schemeClr w14:val="tx1"/>
            </w14:solidFill>
          </w14:textFill>
        </w:rPr>
        <w:t>34.2采购结束后，采购人若由于各种客观原因，必须对采购项目所牵涉的货物和服务进行适当的减少时，在双方协商一致的前提下，可以按照招标采购时的价格水平做相应的调减，并据此签订补充合同。</w:t>
      </w:r>
    </w:p>
    <w:p w14:paraId="0CFF4237">
      <w:pPr>
        <w:keepNext w:val="0"/>
        <w:keepLines w:val="0"/>
        <w:pageBreakBefore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3</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val="0"/>
          <w:color w:val="000000" w:themeColor="text1"/>
          <w:sz w:val="24"/>
          <w:szCs w:val="24"/>
          <w:highlight w:val="none"/>
          <w14:textFill>
            <w14:solidFill>
              <w14:schemeClr w14:val="tx1"/>
            </w14:solidFill>
          </w14:textFill>
        </w:rPr>
        <w:t>.监督</w:t>
      </w:r>
    </w:p>
    <w:p w14:paraId="3F89AA2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.1政府有关监督部门将对投标全过程进行监督。</w:t>
      </w:r>
    </w:p>
    <w:p w14:paraId="677E31FA">
      <w:pPr>
        <w:pStyle w:val="217"/>
        <w:pageBreakBefore/>
        <w:spacing w:line="360" w:lineRule="auto"/>
        <w:rPr>
          <w:rFonts w:hint="eastAsia" w:ascii="宋体" w:hAnsi="宋体" w:eastAsia="宋体"/>
          <w:color w:val="000000" w:themeColor="text1"/>
          <w:highlight w:val="none"/>
          <w14:textFill>
            <w14:solidFill>
              <w14:schemeClr w14:val="tx1"/>
            </w14:solidFill>
          </w14:textFill>
        </w:rPr>
      </w:pPr>
      <w:bookmarkStart w:id="129" w:name="_Toc38368127"/>
      <w:bookmarkStart w:id="130" w:name="_Toc3449"/>
      <w:bookmarkStart w:id="131" w:name="_Toc22460"/>
      <w:bookmarkStart w:id="132" w:name="_Toc54615245"/>
      <w:bookmarkStart w:id="133" w:name="_Toc31775"/>
      <w:bookmarkStart w:id="134" w:name="_Toc35266027"/>
      <w:bookmarkStart w:id="135" w:name="_Toc12745"/>
      <w:r>
        <w:rPr>
          <w:rFonts w:hint="eastAsia" w:ascii="宋体" w:hAnsi="宋体" w:eastAsia="宋体"/>
          <w:color w:val="000000" w:themeColor="text1"/>
          <w:highlight w:val="none"/>
          <w14:textFill>
            <w14:solidFill>
              <w14:schemeClr w14:val="tx1"/>
            </w14:solidFill>
          </w14:textFill>
        </w:rPr>
        <w:t>第三章 合同条款及格式</w:t>
      </w:r>
      <w:bookmarkEnd w:id="129"/>
      <w:bookmarkEnd w:id="130"/>
      <w:bookmarkEnd w:id="131"/>
      <w:bookmarkEnd w:id="132"/>
      <w:bookmarkEnd w:id="133"/>
      <w:bookmarkEnd w:id="134"/>
      <w:bookmarkEnd w:id="135"/>
    </w:p>
    <w:p w14:paraId="2A2D3B59">
      <w:pPr>
        <w:pStyle w:val="230"/>
        <w:spacing w:line="440" w:lineRule="exact"/>
        <w:ind w:firstLine="480"/>
        <w:rPr>
          <w:rStyle w:val="210"/>
          <w:rFonts w:hAnsi="宋体" w:eastAsia="Times New Roman"/>
          <w:color w:val="000000" w:themeColor="text1"/>
          <w:sz w:val="24"/>
          <w:highlight w:val="none"/>
          <w14:textFill>
            <w14:solidFill>
              <w14:schemeClr w14:val="tx1"/>
            </w14:solidFill>
          </w14:textFill>
        </w:rPr>
      </w:pPr>
      <w:r>
        <w:rPr>
          <w:rStyle w:val="210"/>
          <w:rFonts w:hAnsi="宋体" w:eastAsia="Times New Roman"/>
          <w:color w:val="000000" w:themeColor="text1"/>
          <w:sz w:val="24"/>
          <w:highlight w:val="none"/>
          <w14:textFill>
            <w14:solidFill>
              <w14:schemeClr w14:val="tx1"/>
            </w14:solidFill>
          </w14:textFill>
        </w:rPr>
        <w:t>以下为中标</w:t>
      </w:r>
      <w:r>
        <w:rPr>
          <w:rStyle w:val="210"/>
          <w:rFonts w:hint="eastAsia" w:ascii="宋体" w:hAnsi="宋体"/>
          <w:color w:val="000000" w:themeColor="text1"/>
          <w:sz w:val="24"/>
          <w:highlight w:val="none"/>
          <w14:textFill>
            <w14:solidFill>
              <w14:schemeClr w14:val="tx1"/>
            </w14:solidFill>
          </w14:textFill>
        </w:rPr>
        <w:t>(</w:t>
      </w:r>
      <w:r>
        <w:rPr>
          <w:rStyle w:val="210"/>
          <w:rFonts w:hAnsi="宋体" w:eastAsia="Times New Roman"/>
          <w:color w:val="000000" w:themeColor="text1"/>
          <w:sz w:val="24"/>
          <w:highlight w:val="none"/>
          <w14:textFill>
            <w14:solidFill>
              <w14:schemeClr w14:val="tx1"/>
            </w14:solidFill>
          </w14:textFill>
        </w:rPr>
        <w:t>成交</w:t>
      </w:r>
      <w:r>
        <w:rPr>
          <w:rStyle w:val="210"/>
          <w:rFonts w:hint="eastAsia" w:ascii="宋体" w:hAnsi="宋体"/>
          <w:color w:val="000000" w:themeColor="text1"/>
          <w:sz w:val="24"/>
          <w:highlight w:val="none"/>
          <w14:textFill>
            <w14:solidFill>
              <w14:schemeClr w14:val="tx1"/>
            </w14:solidFill>
          </w14:textFill>
        </w:rPr>
        <w:t>)</w:t>
      </w:r>
      <w:r>
        <w:rPr>
          <w:rStyle w:val="210"/>
          <w:rFonts w:hAnsi="宋体" w:eastAsia="Times New Roman"/>
          <w:color w:val="000000" w:themeColor="text1"/>
          <w:sz w:val="24"/>
          <w:highlight w:val="none"/>
          <w14:textFill>
            <w14:solidFill>
              <w14:schemeClr w14:val="tx1"/>
            </w14:solidFill>
          </w14:textFill>
        </w:rPr>
        <w:t>后</w:t>
      </w:r>
      <w:r>
        <w:rPr>
          <w:rStyle w:val="210"/>
          <w:rFonts w:hint="eastAsia" w:hAnsi="宋体" w:eastAsia="Times New Roman"/>
          <w:color w:val="000000" w:themeColor="text1"/>
          <w:sz w:val="24"/>
          <w:highlight w:val="none"/>
          <w14:textFill>
            <w14:solidFill>
              <w14:schemeClr w14:val="tx1"/>
            </w14:solidFill>
          </w14:textFill>
        </w:rPr>
        <w:t>签订</w:t>
      </w:r>
      <w:r>
        <w:rPr>
          <w:rStyle w:val="210"/>
          <w:rFonts w:hAnsi="宋体" w:eastAsia="Times New Roman"/>
          <w:color w:val="000000" w:themeColor="text1"/>
          <w:sz w:val="24"/>
          <w:highlight w:val="none"/>
          <w14:textFill>
            <w14:solidFill>
              <w14:schemeClr w14:val="tx1"/>
            </w14:solidFill>
          </w14:textFill>
        </w:rPr>
        <w:t>本项目合同的通用条款，中标</w:t>
      </w:r>
      <w:r>
        <w:rPr>
          <w:rStyle w:val="210"/>
          <w:rFonts w:hint="eastAsia" w:ascii="宋体" w:hAnsi="宋体"/>
          <w:color w:val="000000" w:themeColor="text1"/>
          <w:sz w:val="24"/>
          <w:highlight w:val="none"/>
          <w14:textFill>
            <w14:solidFill>
              <w14:schemeClr w14:val="tx1"/>
            </w14:solidFill>
          </w14:textFill>
        </w:rPr>
        <w:t>(</w:t>
      </w:r>
      <w:r>
        <w:rPr>
          <w:rStyle w:val="210"/>
          <w:rFonts w:hAnsi="宋体" w:eastAsia="Times New Roman"/>
          <w:color w:val="000000" w:themeColor="text1"/>
          <w:sz w:val="24"/>
          <w:highlight w:val="none"/>
          <w14:textFill>
            <w14:solidFill>
              <w14:schemeClr w14:val="tx1"/>
            </w14:solidFill>
          </w14:textFill>
        </w:rPr>
        <w:t>成交</w:t>
      </w:r>
      <w:r>
        <w:rPr>
          <w:rStyle w:val="210"/>
          <w:rFonts w:hint="eastAsia" w:ascii="宋体" w:hAnsi="宋体"/>
          <w:color w:val="000000" w:themeColor="text1"/>
          <w:sz w:val="24"/>
          <w:highlight w:val="none"/>
          <w14:textFill>
            <w14:solidFill>
              <w14:schemeClr w14:val="tx1"/>
            </w14:solidFill>
          </w14:textFill>
        </w:rPr>
        <w:t>)</w:t>
      </w:r>
      <w:r>
        <w:rPr>
          <w:rStyle w:val="210"/>
          <w:rFonts w:hAnsi="宋体" w:eastAsia="Times New Roman"/>
          <w:color w:val="000000" w:themeColor="text1"/>
          <w:sz w:val="24"/>
          <w:highlight w:val="none"/>
          <w14:textFill>
            <w14:solidFill>
              <w14:schemeClr w14:val="tx1"/>
            </w14:solidFill>
          </w14:textFill>
        </w:rPr>
        <w:t>供应商不得提出实质性的修改。</w:t>
      </w:r>
    </w:p>
    <w:p w14:paraId="6380C161">
      <w:pPr>
        <w:pStyle w:val="230"/>
        <w:jc w:val="center"/>
        <w:rPr>
          <w:rStyle w:val="210"/>
          <w:rFonts w:hint="eastAsia"/>
          <w:b/>
          <w:color w:val="000000" w:themeColor="text1"/>
          <w:sz w:val="32"/>
          <w:highlight w:val="none"/>
          <w14:textFill>
            <w14:solidFill>
              <w14:schemeClr w14:val="tx1"/>
            </w14:solidFill>
          </w14:textFill>
        </w:rPr>
      </w:pPr>
      <w:r>
        <w:rPr>
          <w:rStyle w:val="210"/>
          <w:rFonts w:hint="eastAsia"/>
          <w:b/>
          <w:color w:val="000000" w:themeColor="text1"/>
          <w:sz w:val="32"/>
          <w:highlight w:val="none"/>
          <w14:textFill>
            <w14:solidFill>
              <w14:schemeClr w14:val="tx1"/>
            </w14:solidFill>
          </w14:textFill>
        </w:rPr>
        <w:t>张家港市政府采购合同（</w:t>
      </w:r>
      <w:r>
        <w:rPr>
          <w:rStyle w:val="210"/>
          <w:rFonts w:hint="eastAsia"/>
          <w:b/>
          <w:color w:val="000000" w:themeColor="text1"/>
          <w:sz w:val="32"/>
          <w:highlight w:val="none"/>
          <w:lang w:val="en-US"/>
          <w14:textFill>
            <w14:solidFill>
              <w14:schemeClr w14:val="tx1"/>
            </w14:solidFill>
          </w14:textFill>
        </w:rPr>
        <w:t>服务</w:t>
      </w:r>
      <w:r>
        <w:rPr>
          <w:rStyle w:val="210"/>
          <w:rFonts w:hint="eastAsia"/>
          <w:b/>
          <w:color w:val="000000" w:themeColor="text1"/>
          <w:sz w:val="32"/>
          <w:highlight w:val="none"/>
          <w14:textFill>
            <w14:solidFill>
              <w14:schemeClr w14:val="tx1"/>
            </w14:solidFill>
          </w14:textFill>
        </w:rPr>
        <w:t>）</w:t>
      </w:r>
    </w:p>
    <w:p w14:paraId="7E3026F3">
      <w:pPr>
        <w:pStyle w:val="230"/>
        <w:keepNext w:val="0"/>
        <w:keepLines w:val="0"/>
        <w:pageBreakBefore w:val="0"/>
        <w:widowControl w:val="0"/>
        <w:kinsoku/>
        <w:wordWrap/>
        <w:overflowPunct/>
        <w:topLinePunct w:val="0"/>
        <w:autoSpaceDE/>
        <w:autoSpaceDN/>
        <w:bidi w:val="0"/>
        <w:adjustRightInd/>
        <w:snapToGrid/>
        <w:spacing w:line="420" w:lineRule="exact"/>
        <w:textAlignment w:val="auto"/>
        <w:rPr>
          <w:rStyle w:val="210"/>
          <w:rFonts w:hint="eastAsia" w:ascii="宋体" w:hAnsi="宋体"/>
          <w:color w:val="000000" w:themeColor="text1"/>
          <w:sz w:val="24"/>
          <w:highlight w:val="none"/>
          <w14:textFill>
            <w14:solidFill>
              <w14:schemeClr w14:val="tx1"/>
            </w14:solidFill>
          </w14:textFill>
        </w:rPr>
      </w:pPr>
      <w:r>
        <w:rPr>
          <w:rStyle w:val="210"/>
          <w:rFonts w:hint="eastAsia" w:ascii="宋体" w:hAnsi="宋体"/>
          <w:color w:val="000000" w:themeColor="text1"/>
          <w:sz w:val="24"/>
          <w:highlight w:val="none"/>
          <w14:textFill>
            <w14:solidFill>
              <w14:schemeClr w14:val="tx1"/>
            </w14:solidFill>
          </w14:textFill>
        </w:rPr>
        <w:t>项目名称：</w:t>
      </w:r>
      <w:bookmarkStart w:id="136" w:name="biaoduanname_1"/>
      <w:r>
        <w:rPr>
          <w:rStyle w:val="210"/>
          <w:rFonts w:hint="eastAsia" w:ascii="宋体" w:hAnsi="宋体"/>
          <w:color w:val="000000" w:themeColor="text1"/>
          <w:sz w:val="24"/>
          <w:highlight w:val="none"/>
          <w14:textFill>
            <w14:solidFill>
              <w14:schemeClr w14:val="tx1"/>
            </w14:solidFill>
          </w14:textFill>
        </w:rPr>
        <w:t xml:space="preserve">                   </w:t>
      </w:r>
      <w:bookmarkEnd w:id="136"/>
      <w:r>
        <w:rPr>
          <w:rStyle w:val="210"/>
          <w:rFonts w:hint="eastAsia" w:ascii="宋体" w:hAnsi="宋体"/>
          <w:color w:val="000000" w:themeColor="text1"/>
          <w:sz w:val="24"/>
          <w:highlight w:val="none"/>
          <w14:textFill>
            <w14:solidFill>
              <w14:schemeClr w14:val="tx1"/>
            </w14:solidFill>
          </w14:textFill>
        </w:rPr>
        <w:t xml:space="preserve">         </w:t>
      </w:r>
    </w:p>
    <w:p w14:paraId="45A1134A">
      <w:pPr>
        <w:pStyle w:val="230"/>
        <w:keepNext w:val="0"/>
        <w:keepLines w:val="0"/>
        <w:pageBreakBefore w:val="0"/>
        <w:widowControl w:val="0"/>
        <w:kinsoku/>
        <w:wordWrap/>
        <w:overflowPunct/>
        <w:topLinePunct w:val="0"/>
        <w:autoSpaceDE/>
        <w:autoSpaceDN/>
        <w:bidi w:val="0"/>
        <w:adjustRightInd/>
        <w:snapToGrid/>
        <w:spacing w:line="420" w:lineRule="exact"/>
        <w:textAlignment w:val="auto"/>
        <w:rPr>
          <w:rStyle w:val="210"/>
          <w:rFonts w:hint="eastAsia" w:ascii="宋体" w:hAnsi="宋体"/>
          <w:color w:val="000000" w:themeColor="text1"/>
          <w:sz w:val="24"/>
          <w:highlight w:val="none"/>
          <w14:textFill>
            <w14:solidFill>
              <w14:schemeClr w14:val="tx1"/>
            </w14:solidFill>
          </w14:textFill>
        </w:rPr>
      </w:pPr>
      <w:r>
        <w:rPr>
          <w:rStyle w:val="210"/>
          <w:rFonts w:hint="eastAsia" w:ascii="宋体" w:hAnsi="宋体"/>
          <w:color w:val="000000" w:themeColor="text1"/>
          <w:sz w:val="24"/>
          <w:highlight w:val="none"/>
          <w14:textFill>
            <w14:solidFill>
              <w14:schemeClr w14:val="tx1"/>
            </w14:solidFill>
          </w14:textFill>
        </w:rPr>
        <w:t>项目编号：</w:t>
      </w:r>
      <w:bookmarkStart w:id="137" w:name="projectno"/>
      <w:r>
        <w:rPr>
          <w:rStyle w:val="210"/>
          <w:rFonts w:hint="eastAsia" w:ascii="宋体" w:hAnsi="宋体"/>
          <w:color w:val="000000" w:themeColor="text1"/>
          <w:sz w:val="24"/>
          <w:highlight w:val="none"/>
          <w14:textFill>
            <w14:solidFill>
              <w14:schemeClr w14:val="tx1"/>
            </w14:solidFill>
          </w14:textFill>
        </w:rPr>
        <w:t xml:space="preserve">                  </w:t>
      </w:r>
      <w:bookmarkEnd w:id="137"/>
    </w:p>
    <w:p w14:paraId="6EFCB6B6">
      <w:pPr>
        <w:pStyle w:val="230"/>
        <w:keepNext w:val="0"/>
        <w:keepLines w:val="0"/>
        <w:pageBreakBefore w:val="0"/>
        <w:widowControl w:val="0"/>
        <w:kinsoku/>
        <w:wordWrap/>
        <w:overflowPunct/>
        <w:topLinePunct w:val="0"/>
        <w:autoSpaceDE/>
        <w:autoSpaceDN/>
        <w:bidi w:val="0"/>
        <w:adjustRightInd/>
        <w:snapToGrid/>
        <w:spacing w:line="420" w:lineRule="exact"/>
        <w:textAlignment w:val="auto"/>
        <w:rPr>
          <w:rStyle w:val="210"/>
          <w:rFonts w:hint="eastAsia" w:ascii="宋体" w:hAnsi="宋体" w:eastAsia="宋体" w:cs="Times New Roman"/>
          <w:color w:val="000000" w:themeColor="text1"/>
          <w:sz w:val="24"/>
          <w:highlight w:val="none"/>
          <w:u w:val="single"/>
          <w14:textFill>
            <w14:solidFill>
              <w14:schemeClr w14:val="tx1"/>
            </w14:solidFill>
          </w14:textFill>
        </w:rPr>
      </w:pPr>
      <w:r>
        <w:rPr>
          <w:rStyle w:val="210"/>
          <w:rFonts w:hint="eastAsia" w:ascii="宋体" w:hAnsi="宋体"/>
          <w:color w:val="000000" w:themeColor="text1"/>
          <w:sz w:val="24"/>
          <w:highlight w:val="none"/>
          <w14:textFill>
            <w14:solidFill>
              <w14:schemeClr w14:val="tx1"/>
            </w14:solidFill>
          </w14:textFill>
        </w:rPr>
        <w:t>甲方：（买方）</w:t>
      </w:r>
      <w:bookmarkStart w:id="138" w:name="jianshedanwei_1"/>
      <w:r>
        <w:rPr>
          <w:rStyle w:val="210"/>
          <w:rFonts w:hint="eastAsia" w:ascii="宋体" w:hAnsi="宋体" w:eastAsia="宋体" w:cs="Times New Roman"/>
          <w:color w:val="000000" w:themeColor="text1"/>
          <w:sz w:val="24"/>
          <w:highlight w:val="none"/>
          <w:u w:val="single"/>
          <w14:textFill>
            <w14:solidFill>
              <w14:schemeClr w14:val="tx1"/>
            </w14:solidFill>
          </w14:textFill>
        </w:rPr>
        <w:t xml:space="preserve">张家港市第一人民医院   </w:t>
      </w:r>
      <w:bookmarkEnd w:id="138"/>
      <w:r>
        <w:rPr>
          <w:rStyle w:val="210"/>
          <w:rFonts w:hint="eastAsia" w:ascii="宋体" w:hAnsi="宋体" w:eastAsia="宋体" w:cs="Times New Roman"/>
          <w:color w:val="000000" w:themeColor="text1"/>
          <w:sz w:val="24"/>
          <w:highlight w:val="none"/>
          <w:u w:val="single"/>
          <w14:textFill>
            <w14:solidFill>
              <w14:schemeClr w14:val="tx1"/>
            </w14:solidFill>
          </w14:textFill>
        </w:rPr>
        <w:t xml:space="preserve"> </w:t>
      </w:r>
    </w:p>
    <w:p w14:paraId="614B9B78">
      <w:pPr>
        <w:pStyle w:val="230"/>
        <w:keepNext w:val="0"/>
        <w:keepLines w:val="0"/>
        <w:pageBreakBefore w:val="0"/>
        <w:widowControl w:val="0"/>
        <w:kinsoku/>
        <w:wordWrap/>
        <w:overflowPunct/>
        <w:topLinePunct w:val="0"/>
        <w:autoSpaceDE/>
        <w:autoSpaceDN/>
        <w:bidi w:val="0"/>
        <w:adjustRightInd/>
        <w:snapToGrid/>
        <w:spacing w:line="420" w:lineRule="exact"/>
        <w:textAlignment w:val="auto"/>
        <w:rPr>
          <w:rStyle w:val="210"/>
          <w:rFonts w:hint="eastAsia" w:ascii="宋体" w:hAnsi="宋体"/>
          <w:color w:val="000000" w:themeColor="text1"/>
          <w:sz w:val="24"/>
          <w:highlight w:val="none"/>
          <w14:textFill>
            <w14:solidFill>
              <w14:schemeClr w14:val="tx1"/>
            </w14:solidFill>
          </w14:textFill>
        </w:rPr>
      </w:pPr>
      <w:r>
        <w:rPr>
          <w:rStyle w:val="210"/>
          <w:rFonts w:hint="eastAsia" w:ascii="宋体" w:hAnsi="宋体"/>
          <w:color w:val="000000" w:themeColor="text1"/>
          <w:sz w:val="24"/>
          <w:highlight w:val="none"/>
          <w14:textFill>
            <w14:solidFill>
              <w14:schemeClr w14:val="tx1"/>
            </w14:solidFill>
          </w14:textFill>
        </w:rPr>
        <w:t>乙方：（卖方）</w:t>
      </w:r>
      <w:r>
        <w:rPr>
          <w:rStyle w:val="210"/>
          <w:rFonts w:hint="eastAsia" w:ascii="宋体" w:hAnsi="宋体"/>
          <w:color w:val="000000" w:themeColor="text1"/>
          <w:sz w:val="24"/>
          <w:highlight w:val="none"/>
          <w:u w:val="single"/>
          <w14:textFill>
            <w14:solidFill>
              <w14:schemeClr w14:val="tx1"/>
            </w14:solidFill>
          </w14:textFill>
        </w:rPr>
        <w:t xml:space="preserve"> </w:t>
      </w:r>
      <w:bookmarkStart w:id="139" w:name="zhongbiaodanweiname_1"/>
      <w:r>
        <w:rPr>
          <w:rStyle w:val="210"/>
          <w:rFonts w:hint="eastAsia" w:ascii="宋体" w:hAnsi="宋体"/>
          <w:color w:val="000000" w:themeColor="text1"/>
          <w:sz w:val="24"/>
          <w:highlight w:val="none"/>
          <w:u w:val="single"/>
          <w14:textFill>
            <w14:solidFill>
              <w14:schemeClr w14:val="tx1"/>
            </w14:solidFill>
          </w14:textFill>
        </w:rPr>
        <w:t xml:space="preserve">                   </w:t>
      </w:r>
      <w:r>
        <w:rPr>
          <w:rStyle w:val="210"/>
          <w:rFonts w:hint="eastAsia" w:ascii="宋体" w:hAnsi="宋体"/>
          <w:color w:val="000000" w:themeColor="text1"/>
          <w:sz w:val="24"/>
          <w:highlight w:val="none"/>
          <w:u w:val="single"/>
          <w:lang w:val="en-US"/>
          <w14:textFill>
            <w14:solidFill>
              <w14:schemeClr w14:val="tx1"/>
            </w14:solidFill>
          </w14:textFill>
        </w:rPr>
        <w:t xml:space="preserve">  </w:t>
      </w:r>
      <w:r>
        <w:rPr>
          <w:rStyle w:val="210"/>
          <w:rFonts w:hint="eastAsia" w:ascii="宋体" w:hAnsi="宋体"/>
          <w:color w:val="000000" w:themeColor="text1"/>
          <w:sz w:val="24"/>
          <w:highlight w:val="none"/>
          <w:u w:val="single"/>
          <w14:textFill>
            <w14:solidFill>
              <w14:schemeClr w14:val="tx1"/>
            </w14:solidFill>
          </w14:textFill>
        </w:rPr>
        <w:t xml:space="preserve"> </w:t>
      </w:r>
      <w:bookmarkEnd w:id="139"/>
      <w:r>
        <w:rPr>
          <w:rStyle w:val="210"/>
          <w:rFonts w:hint="eastAsia" w:ascii="宋体" w:hAnsi="宋体"/>
          <w:color w:val="000000" w:themeColor="text1"/>
          <w:sz w:val="24"/>
          <w:highlight w:val="none"/>
          <w:u w:val="single"/>
          <w14:textFill>
            <w14:solidFill>
              <w14:schemeClr w14:val="tx1"/>
            </w14:solidFill>
          </w14:textFill>
        </w:rPr>
        <w:t xml:space="preserve"> </w:t>
      </w:r>
    </w:p>
    <w:p w14:paraId="6ACBA028">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甲、乙双方根据</w:t>
      </w:r>
      <w:r>
        <w:rPr>
          <w:rFonts w:hint="eastAsia" w:ascii="宋体" w:hAnsi="宋体" w:eastAsia="宋体" w:cs="Times New Roman"/>
          <w:color w:val="000000" w:themeColor="text1"/>
          <w:sz w:val="24"/>
          <w:szCs w:val="24"/>
          <w:highlight w:val="none"/>
          <w:lang w:eastAsia="zh-CN"/>
          <w14:textFill>
            <w14:solidFill>
              <w14:schemeClr w14:val="tx1"/>
            </w14:solidFill>
          </w14:textFill>
        </w:rPr>
        <w:t>张家港保税区宏宇建设咨询有限公司</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项目公开招标的结果，签署本合同。</w:t>
      </w:r>
    </w:p>
    <w:p w14:paraId="1F649E88">
      <w:pPr>
        <w:keepNext w:val="0"/>
        <w:keepLines w:val="0"/>
        <w:pageBreakBefore w:val="0"/>
        <w:widowControl w:val="0"/>
        <w:kinsoku/>
        <w:wordWrap/>
        <w:overflowPunct/>
        <w:topLinePunct w:val="0"/>
        <w:autoSpaceDE/>
        <w:autoSpaceDN/>
        <w:bidi w:val="0"/>
        <w:adjustRightInd/>
        <w:snapToGrid/>
        <w:spacing w:line="420" w:lineRule="exact"/>
        <w:ind w:firstLine="472"/>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一、</w:t>
      </w:r>
      <w:r>
        <w:rPr>
          <w:rFonts w:hint="eastAsia" w:ascii="宋体" w:hAnsi="宋体"/>
          <w:b/>
          <w:bCs/>
          <w:color w:val="000000" w:themeColor="text1"/>
          <w:sz w:val="24"/>
          <w:szCs w:val="24"/>
          <w:highlight w:val="none"/>
          <w:lang w:val="en-US" w:eastAsia="zh-CN"/>
          <w14:textFill>
            <w14:solidFill>
              <w14:schemeClr w14:val="tx1"/>
            </w14:solidFill>
          </w14:textFill>
        </w:rPr>
        <w:t>服务</w:t>
      </w:r>
      <w:r>
        <w:rPr>
          <w:rFonts w:hint="eastAsia" w:ascii="宋体" w:hAnsi="宋体"/>
          <w:b/>
          <w:bCs/>
          <w:color w:val="000000" w:themeColor="text1"/>
          <w:sz w:val="24"/>
          <w:szCs w:val="24"/>
          <w:highlight w:val="none"/>
          <w14:textFill>
            <w14:solidFill>
              <w14:schemeClr w14:val="tx1"/>
            </w14:solidFill>
          </w14:textFill>
        </w:rPr>
        <w:t>内容</w:t>
      </w:r>
    </w:p>
    <w:tbl>
      <w:tblPr>
        <w:tblStyle w:val="37"/>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1"/>
        <w:gridCol w:w="5590"/>
        <w:gridCol w:w="1523"/>
      </w:tblGrid>
      <w:tr w14:paraId="5D31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841" w:type="dxa"/>
            <w:vAlign w:val="center"/>
          </w:tcPr>
          <w:p w14:paraId="1921419A">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项目名称</w:t>
            </w:r>
          </w:p>
        </w:tc>
        <w:tc>
          <w:tcPr>
            <w:tcW w:w="5590" w:type="dxa"/>
            <w:vAlign w:val="center"/>
          </w:tcPr>
          <w:p w14:paraId="7AE49E6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套餐包名称</w:t>
            </w:r>
          </w:p>
        </w:tc>
        <w:tc>
          <w:tcPr>
            <w:tcW w:w="1523" w:type="dxa"/>
            <w:vAlign w:val="center"/>
          </w:tcPr>
          <w:p w14:paraId="3CAA2702">
            <w:pPr>
              <w:spacing w:line="240" w:lineRule="auto"/>
              <w:jc w:val="center"/>
              <w:rPr>
                <w:rFonts w:hint="eastAsia" w:ascii="Times New Roman" w:hAnsi="Times New Roman" w:cs="Times New Roman"/>
                <w:b w:val="0"/>
                <w:bCs/>
                <w:caps w:val="0"/>
                <w:color w:val="000000" w:themeColor="text1"/>
                <w:spacing w:val="0"/>
                <w:sz w:val="24"/>
                <w:highlight w:val="none"/>
                <w:lang w:val="en-US" w:eastAsia="zh-CN"/>
                <w14:textFill>
                  <w14:solidFill>
                    <w14:schemeClr w14:val="tx1"/>
                  </w14:solidFill>
                </w14:textFill>
              </w:rPr>
            </w:pPr>
            <w:r>
              <w:rPr>
                <w:rFonts w:hint="eastAsia" w:ascii="Times New Roman" w:hAnsi="Times New Roman" w:cs="Times New Roman"/>
                <w:b w:val="0"/>
                <w:bCs/>
                <w:caps w:val="0"/>
                <w:color w:val="000000" w:themeColor="text1"/>
                <w:spacing w:val="0"/>
                <w:sz w:val="24"/>
                <w:highlight w:val="none"/>
                <w:lang w:val="en-US" w:eastAsia="zh-CN"/>
                <w14:textFill>
                  <w14:solidFill>
                    <w14:schemeClr w14:val="tx1"/>
                  </w14:solidFill>
                </w14:textFill>
              </w:rPr>
              <w:t>中标单价</w:t>
            </w:r>
          </w:p>
          <w:p w14:paraId="5DCEA0DC">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（元/疗程）</w:t>
            </w:r>
          </w:p>
        </w:tc>
      </w:tr>
      <w:tr w14:paraId="13BB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841" w:type="dxa"/>
            <w:vMerge w:val="restart"/>
            <w:vAlign w:val="center"/>
          </w:tcPr>
          <w:p w14:paraId="173A5CBE">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Style w:val="199"/>
                <w:rFonts w:hint="eastAsia" w:ascii="宋体" w:hAnsi="宋体" w:eastAsia="宋体" w:cs="宋体"/>
                <w:b w:val="0"/>
                <w:caps w:val="0"/>
                <w:color w:val="000000" w:themeColor="text1"/>
                <w:spacing w:val="0"/>
                <w:sz w:val="24"/>
                <w:szCs w:val="24"/>
                <w:highlight w:val="none"/>
                <w:lang w:eastAsia="zh-CN"/>
                <w14:textFill>
                  <w14:solidFill>
                    <w14:schemeClr w14:val="tx1"/>
                  </w14:solidFill>
                </w14:textFill>
              </w:rPr>
              <w:t>张家港市第一人民医院诊后疾病精细化管理服务</w:t>
            </w:r>
          </w:p>
        </w:tc>
        <w:tc>
          <w:tcPr>
            <w:tcW w:w="5590" w:type="dxa"/>
            <w:vAlign w:val="center"/>
          </w:tcPr>
          <w:p w14:paraId="7E3B2F94">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营养干预（专病精细化单次管理）</w:t>
            </w:r>
          </w:p>
        </w:tc>
        <w:tc>
          <w:tcPr>
            <w:tcW w:w="1523" w:type="dxa"/>
            <w:vAlign w:val="center"/>
          </w:tcPr>
          <w:p w14:paraId="66884FC0">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01B9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841" w:type="dxa"/>
            <w:vMerge w:val="continue"/>
            <w:vAlign w:val="center"/>
          </w:tcPr>
          <w:p w14:paraId="7F1CADD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48300E65">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营养干预（专病精细化短期管理）</w:t>
            </w:r>
          </w:p>
        </w:tc>
        <w:tc>
          <w:tcPr>
            <w:tcW w:w="1523" w:type="dxa"/>
            <w:vAlign w:val="center"/>
          </w:tcPr>
          <w:p w14:paraId="78B4F561">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1F25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841" w:type="dxa"/>
            <w:vMerge w:val="continue"/>
            <w:vAlign w:val="center"/>
          </w:tcPr>
          <w:p w14:paraId="1C7BB63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04FA0977">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营养干预（专病精细化短期强管理）</w:t>
            </w:r>
          </w:p>
        </w:tc>
        <w:tc>
          <w:tcPr>
            <w:tcW w:w="1523" w:type="dxa"/>
            <w:vAlign w:val="center"/>
          </w:tcPr>
          <w:p w14:paraId="5E538DC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2860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841" w:type="dxa"/>
            <w:vMerge w:val="continue"/>
            <w:vAlign w:val="center"/>
          </w:tcPr>
          <w:p w14:paraId="0FF4670C">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4C9F7A51">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营养干预（专病精细化标准管理）</w:t>
            </w:r>
          </w:p>
        </w:tc>
        <w:tc>
          <w:tcPr>
            <w:tcW w:w="1523" w:type="dxa"/>
            <w:vAlign w:val="center"/>
          </w:tcPr>
          <w:p w14:paraId="00F3F55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6545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841" w:type="dxa"/>
            <w:vMerge w:val="continue"/>
            <w:vAlign w:val="center"/>
          </w:tcPr>
          <w:p w14:paraId="3EBA1EA5">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065FBE43">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营养干预（专病精细化强化管理）</w:t>
            </w:r>
          </w:p>
        </w:tc>
        <w:tc>
          <w:tcPr>
            <w:tcW w:w="1523" w:type="dxa"/>
            <w:vAlign w:val="center"/>
          </w:tcPr>
          <w:p w14:paraId="1B520C90">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2D6D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841" w:type="dxa"/>
            <w:vMerge w:val="continue"/>
            <w:vAlign w:val="center"/>
          </w:tcPr>
          <w:p w14:paraId="36CB1E68">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6A252E44">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营养干预（专病精细化动态管理）</w:t>
            </w:r>
          </w:p>
        </w:tc>
        <w:tc>
          <w:tcPr>
            <w:tcW w:w="1523" w:type="dxa"/>
            <w:vAlign w:val="center"/>
          </w:tcPr>
          <w:p w14:paraId="76251481">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2E8B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841" w:type="dxa"/>
            <w:vMerge w:val="continue"/>
            <w:vAlign w:val="center"/>
          </w:tcPr>
          <w:p w14:paraId="6F2103AA">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41C4DD9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营养干预（专病强干预综合管理）</w:t>
            </w:r>
          </w:p>
        </w:tc>
        <w:tc>
          <w:tcPr>
            <w:tcW w:w="1523" w:type="dxa"/>
            <w:vAlign w:val="center"/>
          </w:tcPr>
          <w:p w14:paraId="274F0E9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15AA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841" w:type="dxa"/>
            <w:vMerge w:val="continue"/>
            <w:vAlign w:val="center"/>
          </w:tcPr>
          <w:p w14:paraId="1AA10B28">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441114D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营养干预（多学科生活方式联合干预）</w:t>
            </w:r>
          </w:p>
        </w:tc>
        <w:tc>
          <w:tcPr>
            <w:tcW w:w="1523" w:type="dxa"/>
            <w:vAlign w:val="center"/>
          </w:tcPr>
          <w:p w14:paraId="4E5FA8C1">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r w14:paraId="699C6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841" w:type="dxa"/>
            <w:vMerge w:val="continue"/>
            <w:vAlign w:val="center"/>
          </w:tcPr>
          <w:p w14:paraId="2BA06BF5">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c>
          <w:tcPr>
            <w:tcW w:w="5590" w:type="dxa"/>
            <w:vAlign w:val="center"/>
          </w:tcPr>
          <w:p w14:paraId="3E5E82D6">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营养干预（多学科生活方式强化干预）</w:t>
            </w:r>
          </w:p>
        </w:tc>
        <w:tc>
          <w:tcPr>
            <w:tcW w:w="1523" w:type="dxa"/>
            <w:vAlign w:val="center"/>
          </w:tcPr>
          <w:p w14:paraId="54762730">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p>
        </w:tc>
      </w:tr>
    </w:tbl>
    <w:p w14:paraId="36B68DD2">
      <w:pPr>
        <w:keepNext w:val="0"/>
        <w:keepLines w:val="0"/>
        <w:pageBreakBefore w:val="0"/>
        <w:widowControl w:val="0"/>
        <w:kinsoku/>
        <w:wordWrap/>
        <w:overflowPunct/>
        <w:topLinePunct w:val="0"/>
        <w:autoSpaceDE/>
        <w:autoSpaceDN/>
        <w:bidi w:val="0"/>
        <w:adjustRightInd/>
        <w:snapToGrid/>
        <w:spacing w:line="420" w:lineRule="exact"/>
        <w:ind w:firstLine="472"/>
        <w:textAlignment w:val="auto"/>
        <w:rPr>
          <w:rFonts w:hint="eastAsia" w:ascii="宋体" w:hAnsi="宋体"/>
          <w:b/>
          <w:bCs/>
          <w:color w:val="000000" w:themeColor="text1"/>
          <w:sz w:val="24"/>
          <w:szCs w:val="24"/>
          <w:highlight w:val="none"/>
          <w14:textFill>
            <w14:solidFill>
              <w14:schemeClr w14:val="tx1"/>
            </w14:solidFill>
          </w14:textFill>
        </w:rPr>
      </w:pPr>
    </w:p>
    <w:p w14:paraId="7422BFC4">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二、合同金额</w:t>
      </w:r>
    </w:p>
    <w:p w14:paraId="22BD343B">
      <w:pPr>
        <w:pStyle w:val="230"/>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Style w:val="210"/>
          <w:rFonts w:hint="eastAsia" w:ascii="宋体" w:hAnsi="宋体"/>
          <w:color w:val="000000" w:themeColor="text1"/>
          <w:sz w:val="24"/>
          <w:szCs w:val="24"/>
          <w:highlight w:val="none"/>
          <w14:textFill>
            <w14:solidFill>
              <w14:schemeClr w14:val="tx1"/>
            </w14:solidFill>
          </w14:textFill>
        </w:rPr>
      </w:pPr>
      <w:r>
        <w:rPr>
          <w:rStyle w:val="210"/>
          <w:rFonts w:hint="eastAsia" w:ascii="宋体" w:hAnsi="宋体"/>
          <w:color w:val="000000" w:themeColor="text1"/>
          <w:sz w:val="24"/>
          <w:szCs w:val="24"/>
          <w:highlight w:val="none"/>
          <w14:textFill>
            <w14:solidFill>
              <w14:schemeClr w14:val="tx1"/>
            </w14:solidFill>
          </w14:textFill>
        </w:rPr>
        <w:t>2.1 本合同金额为（大写）：</w:t>
      </w:r>
      <w:r>
        <w:rPr>
          <w:rStyle w:val="210"/>
          <w:rFonts w:hint="eastAsia" w:ascii="宋体" w:hAnsi="宋体"/>
          <w:color w:val="000000" w:themeColor="text1"/>
          <w:sz w:val="24"/>
          <w:szCs w:val="24"/>
          <w:highlight w:val="none"/>
          <w:u w:val="single"/>
          <w14:textFill>
            <w14:solidFill>
              <w14:schemeClr w14:val="tx1"/>
            </w14:solidFill>
          </w14:textFill>
        </w:rPr>
        <w:t xml:space="preserve"> </w:t>
      </w:r>
      <w:bookmarkStart w:id="140" w:name="zhongbiaopriceup"/>
      <w:r>
        <w:rPr>
          <w:rStyle w:val="210"/>
          <w:rFonts w:hint="eastAsia" w:ascii="宋体" w:hAnsi="宋体"/>
          <w:color w:val="000000" w:themeColor="text1"/>
          <w:sz w:val="24"/>
          <w:szCs w:val="24"/>
          <w:highlight w:val="none"/>
          <w:u w:val="single"/>
          <w14:textFill>
            <w14:solidFill>
              <w14:schemeClr w14:val="tx1"/>
            </w14:solidFill>
          </w14:textFill>
        </w:rPr>
        <w:t xml:space="preserve">             </w:t>
      </w:r>
      <w:bookmarkEnd w:id="140"/>
      <w:r>
        <w:rPr>
          <w:rStyle w:val="210"/>
          <w:rFonts w:hint="eastAsia" w:ascii="宋体" w:hAnsi="宋体"/>
          <w:color w:val="000000" w:themeColor="text1"/>
          <w:sz w:val="24"/>
          <w:szCs w:val="24"/>
          <w:highlight w:val="none"/>
          <w14:textFill>
            <w14:solidFill>
              <w14:schemeClr w14:val="tx1"/>
            </w14:solidFill>
          </w14:textFill>
        </w:rPr>
        <w:t>（</w:t>
      </w:r>
      <w:r>
        <w:rPr>
          <w:rStyle w:val="210"/>
          <w:rFonts w:hint="eastAsia" w:ascii="宋体" w:hAnsi="宋体"/>
          <w:color w:val="000000" w:themeColor="text1"/>
          <w:sz w:val="24"/>
          <w:szCs w:val="24"/>
          <w:highlight w:val="none"/>
          <w:u w:val="single"/>
          <w14:textFill>
            <w14:solidFill>
              <w14:schemeClr w14:val="tx1"/>
            </w14:solidFill>
          </w14:textFill>
        </w:rPr>
        <w:t xml:space="preserve"> </w:t>
      </w:r>
      <w:bookmarkStart w:id="141" w:name="zhongbiaopricelow"/>
      <w:r>
        <w:rPr>
          <w:rStyle w:val="210"/>
          <w:rFonts w:hint="eastAsia" w:ascii="宋体" w:hAnsi="宋体"/>
          <w:color w:val="000000" w:themeColor="text1"/>
          <w:sz w:val="24"/>
          <w:szCs w:val="24"/>
          <w:highlight w:val="none"/>
          <w:u w:val="single"/>
          <w14:textFill>
            <w14:solidFill>
              <w14:schemeClr w14:val="tx1"/>
            </w14:solidFill>
          </w14:textFill>
        </w:rPr>
        <w:t xml:space="preserve">           </w:t>
      </w:r>
      <w:bookmarkEnd w:id="141"/>
      <w:r>
        <w:rPr>
          <w:rStyle w:val="210"/>
          <w:rFonts w:hint="eastAsia" w:ascii="宋体" w:hAnsi="宋体"/>
          <w:color w:val="000000" w:themeColor="text1"/>
          <w:sz w:val="24"/>
          <w:szCs w:val="24"/>
          <w:highlight w:val="none"/>
          <w:u w:val="single"/>
          <w14:textFill>
            <w14:solidFill>
              <w14:schemeClr w14:val="tx1"/>
            </w14:solidFill>
          </w14:textFill>
        </w:rPr>
        <w:t xml:space="preserve"> </w:t>
      </w:r>
      <w:r>
        <w:rPr>
          <w:rStyle w:val="210"/>
          <w:rFonts w:hint="eastAsia" w:ascii="宋体" w:hAnsi="宋体"/>
          <w:color w:val="000000" w:themeColor="text1"/>
          <w:sz w:val="24"/>
          <w:szCs w:val="24"/>
          <w:highlight w:val="none"/>
          <w14:textFill>
            <w14:solidFill>
              <w14:schemeClr w14:val="tx1"/>
            </w14:solidFill>
          </w14:textFill>
        </w:rPr>
        <w:t>元）人民币。</w:t>
      </w:r>
    </w:p>
    <w:p w14:paraId="7C6BF3C7">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Style w:val="199"/>
          <w:rFonts w:hint="eastAsia" w:ascii="宋体" w:hAnsi="宋体" w:cs="宋体"/>
          <w:color w:val="000000" w:themeColor="text1"/>
          <w:sz w:val="24"/>
          <w:highlight w:val="none"/>
          <w:lang w:val="en-US" w:eastAsia="zh-CN"/>
          <w14:textFill>
            <w14:solidFill>
              <w14:schemeClr w14:val="tx1"/>
            </w14:solidFill>
          </w14:textFill>
        </w:rPr>
        <w:t>合同金额</w:t>
      </w:r>
      <w:r>
        <w:rPr>
          <w:rStyle w:val="199"/>
          <w:rFonts w:hint="eastAsia" w:ascii="宋体" w:hAnsi="宋体" w:cs="宋体"/>
          <w:color w:val="000000" w:themeColor="text1"/>
          <w:sz w:val="24"/>
          <w:highlight w:val="none"/>
          <w14:textFill>
            <w14:solidFill>
              <w14:schemeClr w14:val="tx1"/>
            </w14:solidFill>
          </w14:textFill>
        </w:rPr>
        <w:t>包含完成本项目工作所发生的一切费用，应包括但不限于人员费用（工资、福利、奖金、培训、社会保险、差旅费等</w:t>
      </w: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全部通信等费用、</w:t>
      </w:r>
      <w:r>
        <w:rPr>
          <w:rFonts w:hint="eastAsia" w:ascii="宋体" w:hAnsi="宋体" w:eastAsia="宋体" w:cs="Times New Roman"/>
          <w:color w:val="000000" w:themeColor="text1"/>
          <w:sz w:val="24"/>
          <w:szCs w:val="24"/>
          <w:highlight w:val="none"/>
          <w14:textFill>
            <w14:solidFill>
              <w14:schemeClr w14:val="tx1"/>
            </w14:solidFill>
          </w14:textFill>
        </w:rPr>
        <w:t>服务所用设备工具</w:t>
      </w:r>
      <w:r>
        <w:rPr>
          <w:rStyle w:val="210"/>
          <w:rFonts w:hint="eastAsia" w:ascii="宋体" w:hAnsi="宋体" w:eastAsia="宋体" w:cs="宋体"/>
          <w:b w:val="0"/>
          <w:color w:val="000000" w:themeColor="text1"/>
          <w:spacing w:val="7"/>
          <w:sz w:val="24"/>
          <w:szCs w:val="24"/>
          <w:highlight w:val="none"/>
          <w14:textFill>
            <w14:solidFill>
              <w14:schemeClr w14:val="tx1"/>
            </w14:solidFill>
          </w14:textFill>
        </w:rPr>
        <w:t>购置及维修费用、服务所用材料消耗费用、</w:t>
      </w:r>
      <w:r>
        <w:rPr>
          <w:rStyle w:val="199"/>
          <w:rFonts w:hint="eastAsia" w:ascii="宋体" w:hAnsi="宋体" w:cs="宋体"/>
          <w:color w:val="000000" w:themeColor="text1"/>
          <w:sz w:val="24"/>
          <w:highlight w:val="none"/>
          <w14:textFill>
            <w14:solidFill>
              <w14:schemeClr w14:val="tx1"/>
            </w14:solidFill>
          </w14:textFill>
        </w:rPr>
        <w:t>安装调试费、接口费、管理费用、利润、代理服务费、税金、政策性文件规定及合同包含的所有风险、责任等各项应有费用</w:t>
      </w:r>
      <w:r>
        <w:rPr>
          <w:rFonts w:hint="eastAsia" w:ascii="宋体" w:hAnsi="宋体"/>
          <w:color w:val="000000" w:themeColor="text1"/>
          <w:sz w:val="24"/>
          <w:szCs w:val="24"/>
          <w:highlight w:val="none"/>
          <w14:textFill>
            <w14:solidFill>
              <w14:schemeClr w14:val="tx1"/>
            </w14:solidFill>
          </w14:textFill>
        </w:rPr>
        <w:t xml:space="preserve">。 </w:t>
      </w:r>
    </w:p>
    <w:p w14:paraId="036CBE8C">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三、技术资料</w:t>
      </w:r>
    </w:p>
    <w:p w14:paraId="6BA881EE">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Style w:val="199"/>
          <w:rFonts w:hint="eastAsia" w:ascii="宋体" w:hAnsi="宋体" w:eastAsia="宋体" w:cs="宋体"/>
          <w:caps w:val="0"/>
          <w:color w:val="000000" w:themeColor="text1"/>
          <w:spacing w:val="0"/>
          <w:sz w:val="24"/>
          <w:highlight w:val="none"/>
          <w14:textFill>
            <w14:solidFill>
              <w14:schemeClr w14:val="tx1"/>
            </w14:solidFill>
          </w14:textFill>
        </w:rPr>
        <w:t>乙方应按</w:t>
      </w:r>
      <w:r>
        <w:rPr>
          <w:rStyle w:val="199"/>
          <w:rFonts w:hint="eastAsia" w:ascii="宋体" w:hAnsi="宋体" w:eastAsia="宋体" w:cs="宋体"/>
          <w:caps w:val="0"/>
          <w:color w:val="000000" w:themeColor="text1"/>
          <w:spacing w:val="0"/>
          <w:sz w:val="24"/>
          <w:highlight w:val="none"/>
          <w:lang w:eastAsia="zh-CN"/>
          <w14:textFill>
            <w14:solidFill>
              <w14:schemeClr w14:val="tx1"/>
            </w14:solidFill>
          </w14:textFill>
        </w:rPr>
        <w:t>招标文件</w:t>
      </w:r>
      <w:r>
        <w:rPr>
          <w:rStyle w:val="199"/>
          <w:rFonts w:hint="eastAsia" w:ascii="宋体" w:hAnsi="宋体" w:eastAsia="宋体" w:cs="宋体"/>
          <w:caps w:val="0"/>
          <w:color w:val="000000" w:themeColor="text1"/>
          <w:spacing w:val="0"/>
          <w:sz w:val="24"/>
          <w:highlight w:val="none"/>
          <w14:textFill>
            <w14:solidFill>
              <w14:schemeClr w14:val="tx1"/>
            </w14:solidFill>
          </w14:textFill>
        </w:rPr>
        <w:t>规定的时间向甲方提供</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服务</w:t>
      </w:r>
      <w:r>
        <w:rPr>
          <w:rStyle w:val="199"/>
          <w:rFonts w:hint="eastAsia" w:ascii="宋体" w:hAnsi="宋体" w:eastAsia="宋体" w:cs="宋体"/>
          <w:caps w:val="0"/>
          <w:color w:val="000000" w:themeColor="text1"/>
          <w:spacing w:val="0"/>
          <w:sz w:val="24"/>
          <w:highlight w:val="none"/>
          <w14:textFill>
            <w14:solidFill>
              <w14:schemeClr w14:val="tx1"/>
            </w14:solidFill>
          </w14:textFill>
        </w:rPr>
        <w:t>的有关技术资料</w:t>
      </w:r>
      <w:r>
        <w:rPr>
          <w:rFonts w:hint="eastAsia" w:ascii="宋体" w:hAnsi="宋体"/>
          <w:color w:val="000000" w:themeColor="text1"/>
          <w:sz w:val="24"/>
          <w:szCs w:val="24"/>
          <w:highlight w:val="none"/>
          <w14:textFill>
            <w14:solidFill>
              <w14:schemeClr w14:val="tx1"/>
            </w14:solidFill>
          </w14:textFill>
        </w:rPr>
        <w:t>。</w:t>
      </w:r>
    </w:p>
    <w:p w14:paraId="46BFA9E3">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92CFB4">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四、知识产权</w:t>
      </w:r>
    </w:p>
    <w:p w14:paraId="46716435">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4.1乙方保证所提供</w:t>
      </w:r>
      <w:r>
        <w:rPr>
          <w:rFonts w:hint="eastAsia" w:ascii="宋体" w:hAnsi="宋体"/>
          <w:color w:val="000000" w:themeColor="text1"/>
          <w:sz w:val="24"/>
          <w:szCs w:val="24"/>
          <w:highlight w:val="none"/>
          <w:lang w:val="en-US" w:eastAsia="zh-CN"/>
          <w14:textFill>
            <w14:solidFill>
              <w14:schemeClr w14:val="tx1"/>
            </w14:solidFill>
          </w14:textFill>
        </w:rPr>
        <w:t>产品</w:t>
      </w:r>
      <w:r>
        <w:rPr>
          <w:rFonts w:hint="eastAsia" w:ascii="宋体" w:hAnsi="宋体"/>
          <w:color w:val="000000" w:themeColor="text1"/>
          <w:sz w:val="24"/>
          <w:szCs w:val="24"/>
          <w:highlight w:val="none"/>
          <w14:textFill>
            <w14:solidFill>
              <w14:schemeClr w14:val="tx1"/>
            </w14:solidFill>
          </w14:textFill>
        </w:rPr>
        <w:t>等涉及到的知识产权和所提供的软件、技术资料是合法取得，并享有完整的知识产权，不会因为甲方的使用而被责令停止使用、追偿或要求赔偿损失，如出现此情况，一切经济和法律责任均由乙方承担。</w:t>
      </w:r>
    </w:p>
    <w:p w14:paraId="21F887A7">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五</w:t>
      </w:r>
      <w:r>
        <w:rPr>
          <w:rFonts w:hint="eastAsia" w:ascii="宋体" w:hAnsi="宋体"/>
          <w:b/>
          <w:bCs/>
          <w:color w:val="000000" w:themeColor="text1"/>
          <w:sz w:val="24"/>
          <w:szCs w:val="24"/>
          <w:highlight w:val="none"/>
          <w14:textFill>
            <w14:solidFill>
              <w14:schemeClr w14:val="tx1"/>
            </w14:solidFill>
          </w14:textFill>
        </w:rPr>
        <w:t>、履约保证金</w:t>
      </w:r>
    </w:p>
    <w:p w14:paraId="21770B44">
      <w:pPr>
        <w:pStyle w:val="230"/>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Style w:val="210"/>
          <w:rFonts w:hint="eastAsia" w:ascii="宋体" w:hAnsi="宋体"/>
          <w:color w:val="000000" w:themeColor="text1"/>
          <w:sz w:val="24"/>
          <w:szCs w:val="24"/>
          <w:highlight w:val="none"/>
          <w14:textFill>
            <w14:solidFill>
              <w14:schemeClr w14:val="tx1"/>
            </w14:solidFill>
          </w14:textFill>
        </w:rPr>
      </w:pPr>
      <w:r>
        <w:rPr>
          <w:rStyle w:val="210"/>
          <w:rFonts w:hint="eastAsia" w:ascii="宋体" w:hAnsi="宋体"/>
          <w:color w:val="000000" w:themeColor="text1"/>
          <w:sz w:val="24"/>
          <w:szCs w:val="24"/>
          <w:highlight w:val="none"/>
          <w:lang w:val="en-US"/>
          <w14:textFill>
            <w14:solidFill>
              <w14:schemeClr w14:val="tx1"/>
            </w14:solidFill>
          </w14:textFill>
        </w:rPr>
        <w:t>5</w:t>
      </w:r>
      <w:r>
        <w:rPr>
          <w:rStyle w:val="210"/>
          <w:rFonts w:hint="eastAsia" w:ascii="宋体" w:hAnsi="宋体"/>
          <w:color w:val="000000" w:themeColor="text1"/>
          <w:sz w:val="24"/>
          <w:szCs w:val="24"/>
          <w:highlight w:val="none"/>
          <w14:textFill>
            <w14:solidFill>
              <w14:schemeClr w14:val="tx1"/>
            </w14:solidFill>
          </w14:textFill>
        </w:rPr>
        <w:t>.1合同签订前，乙方向</w:t>
      </w:r>
      <w:r>
        <w:rPr>
          <w:rStyle w:val="210"/>
          <w:rFonts w:hint="eastAsia" w:ascii="宋体" w:hAnsi="宋体"/>
          <w:color w:val="000000" w:themeColor="text1"/>
          <w:sz w:val="24"/>
          <w:szCs w:val="24"/>
          <w:highlight w:val="none"/>
          <w:lang w:val="en-US"/>
          <w14:textFill>
            <w14:solidFill>
              <w14:schemeClr w14:val="tx1"/>
            </w14:solidFill>
          </w14:textFill>
        </w:rPr>
        <w:t>甲方</w:t>
      </w:r>
      <w:r>
        <w:rPr>
          <w:rStyle w:val="210"/>
          <w:rFonts w:hint="eastAsia" w:ascii="宋体" w:hAnsi="宋体"/>
          <w:color w:val="000000" w:themeColor="text1"/>
          <w:sz w:val="24"/>
          <w:szCs w:val="24"/>
          <w:highlight w:val="none"/>
          <w14:textFill>
            <w14:solidFill>
              <w14:schemeClr w14:val="tx1"/>
            </w14:solidFill>
          </w14:textFill>
        </w:rPr>
        <w:t>交纳人民币</w:t>
      </w:r>
      <w:r>
        <w:rPr>
          <w:rStyle w:val="210"/>
          <w:rFonts w:hint="eastAsia" w:ascii="宋体" w:hAnsi="宋体"/>
          <w:color w:val="000000" w:themeColor="text1"/>
          <w:sz w:val="24"/>
          <w:szCs w:val="24"/>
          <w:highlight w:val="none"/>
          <w:u w:val="single"/>
          <w14:textFill>
            <w14:solidFill>
              <w14:schemeClr w14:val="tx1"/>
            </w14:solidFill>
          </w14:textFill>
        </w:rPr>
        <w:t xml:space="preserve"> </w:t>
      </w:r>
      <w:bookmarkStart w:id="142" w:name="lvbzj"/>
      <w:r>
        <w:rPr>
          <w:rStyle w:val="210"/>
          <w:rFonts w:hint="eastAsia" w:ascii="宋体" w:hAnsi="宋体"/>
          <w:color w:val="000000" w:themeColor="text1"/>
          <w:sz w:val="24"/>
          <w:szCs w:val="24"/>
          <w:highlight w:val="none"/>
          <w:u w:val="single"/>
          <w14:textFill>
            <w14:solidFill>
              <w14:schemeClr w14:val="tx1"/>
            </w14:solidFill>
          </w14:textFill>
        </w:rPr>
        <w:t xml:space="preserve">  </w:t>
      </w:r>
      <w:bookmarkEnd w:id="142"/>
      <w:r>
        <w:rPr>
          <w:rStyle w:val="210"/>
          <w:rFonts w:hint="eastAsia" w:ascii="宋体" w:hAnsi="宋体"/>
          <w:color w:val="000000" w:themeColor="text1"/>
          <w:sz w:val="24"/>
          <w:szCs w:val="24"/>
          <w:highlight w:val="none"/>
          <w:u w:val="single"/>
          <w14:textFill>
            <w14:solidFill>
              <w14:schemeClr w14:val="tx1"/>
            </w14:solidFill>
          </w14:textFill>
        </w:rPr>
        <w:t xml:space="preserve"> </w:t>
      </w:r>
      <w:r>
        <w:rPr>
          <w:rStyle w:val="210"/>
          <w:rFonts w:hint="eastAsia" w:ascii="宋体" w:hAnsi="宋体"/>
          <w:color w:val="000000" w:themeColor="text1"/>
          <w:sz w:val="24"/>
          <w:szCs w:val="24"/>
          <w:highlight w:val="none"/>
          <w14:textFill>
            <w14:solidFill>
              <w14:schemeClr w14:val="tx1"/>
            </w14:solidFill>
          </w14:textFill>
        </w:rPr>
        <w:t>元作为本合同的履约保证金。履约保证金应当以支票、汇票、本票或者金融机构、担保机构出具的保函等非现金形式提交。</w:t>
      </w:r>
    </w:p>
    <w:p w14:paraId="363DCA94">
      <w:pPr>
        <w:pStyle w:val="308"/>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Style w:val="39"/>
          <w:rFonts w:hint="eastAsia" w:ascii="Times New Roman" w:hAnsi="Times New Roman" w:eastAsia="宋体" w:cs="Times New Roman"/>
          <w:color w:val="000000" w:themeColor="text1"/>
          <w:kern w:val="2"/>
          <w:sz w:val="24"/>
          <w:szCs w:val="24"/>
          <w:highlight w:val="none"/>
          <w14:textFill>
            <w14:solidFill>
              <w14:schemeClr w14:val="tx1"/>
            </w14:solidFill>
          </w14:textFill>
        </w:rPr>
      </w:pPr>
      <w:r>
        <w:rPr>
          <w:rStyle w:val="39"/>
          <w:rFonts w:hint="eastAsia"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5</w:t>
      </w:r>
      <w:r>
        <w:rPr>
          <w:rStyle w:val="39"/>
          <w:rFonts w:hint="eastAsia" w:ascii="Times New Roman" w:hAnsi="Times New Roman" w:eastAsia="宋体" w:cs="Times New Roman"/>
          <w:color w:val="000000" w:themeColor="text1"/>
          <w:kern w:val="2"/>
          <w:sz w:val="24"/>
          <w:szCs w:val="24"/>
          <w:highlight w:val="none"/>
          <w14:textFill>
            <w14:solidFill>
              <w14:schemeClr w14:val="tx1"/>
            </w14:solidFill>
          </w14:textFill>
        </w:rPr>
        <w:t>.2甲方付清全部合同金额的同时返还履约保证金。逾期退还的，应当支付逾期利息，</w:t>
      </w:r>
      <w:r>
        <w:rPr>
          <w:rStyle w:val="39"/>
          <w:rFonts w:hint="default" w:ascii="Times New Roman" w:hAnsi="Times New Roman" w:eastAsia="宋体" w:cs="Times New Roman"/>
          <w:color w:val="000000" w:themeColor="text1"/>
          <w:kern w:val="2"/>
          <w:sz w:val="24"/>
          <w:szCs w:val="24"/>
          <w:highlight w:val="none"/>
          <w14:textFill>
            <w14:solidFill>
              <w14:schemeClr w14:val="tx1"/>
            </w14:solidFill>
          </w14:textFill>
        </w:rPr>
        <w:t>且逾期利息的利率</w:t>
      </w:r>
      <w:r>
        <w:rPr>
          <w:rStyle w:val="39"/>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按</w:t>
      </w:r>
      <w:r>
        <w:rPr>
          <w:rStyle w:val="39"/>
          <w:rFonts w:hint="default" w:ascii="Times New Roman" w:hAnsi="Times New Roman" w:eastAsia="宋体" w:cs="Times New Roman"/>
          <w:color w:val="000000" w:themeColor="text1"/>
          <w:kern w:val="2"/>
          <w:sz w:val="24"/>
          <w:szCs w:val="24"/>
          <w:highlight w:val="none"/>
          <w14:textFill>
            <w14:solidFill>
              <w14:schemeClr w14:val="tx1"/>
            </w14:solidFill>
          </w14:textFill>
        </w:rPr>
        <w:t>1年期贷款</w:t>
      </w:r>
      <w:r>
        <w:rPr>
          <w:rStyle w:val="39"/>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基准</w:t>
      </w:r>
      <w:r>
        <w:rPr>
          <w:rStyle w:val="39"/>
          <w:rFonts w:hint="default" w:ascii="Times New Roman" w:hAnsi="Times New Roman" w:eastAsia="宋体" w:cs="Times New Roman"/>
          <w:color w:val="000000" w:themeColor="text1"/>
          <w:kern w:val="2"/>
          <w:sz w:val="24"/>
          <w:szCs w:val="24"/>
          <w:highlight w:val="none"/>
          <w14:textFill>
            <w14:solidFill>
              <w14:schemeClr w14:val="tx1"/>
            </w14:solidFill>
          </w14:textFill>
        </w:rPr>
        <w:t>利率。</w:t>
      </w:r>
    </w:p>
    <w:p w14:paraId="013A8333">
      <w:pPr>
        <w:pStyle w:val="230"/>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Style w:val="210"/>
          <w:rFonts w:hint="eastAsia" w:ascii="宋体" w:hAnsi="宋体" w:eastAsia="宋体" w:cs="Times New Roman"/>
          <w:color w:val="000000" w:themeColor="text1"/>
          <w:sz w:val="24"/>
          <w:szCs w:val="24"/>
          <w:highlight w:val="none"/>
          <w14:textFill>
            <w14:solidFill>
              <w14:schemeClr w14:val="tx1"/>
            </w14:solidFill>
          </w14:textFill>
        </w:rPr>
      </w:pPr>
      <w:r>
        <w:rPr>
          <w:rStyle w:val="210"/>
          <w:rFonts w:hint="eastAsia" w:ascii="宋体" w:hAnsi="宋体" w:cs="Times New Roman"/>
          <w:color w:val="000000" w:themeColor="text1"/>
          <w:sz w:val="24"/>
          <w:szCs w:val="24"/>
          <w:highlight w:val="none"/>
          <w:lang w:val="en-US"/>
          <w14:textFill>
            <w14:solidFill>
              <w14:schemeClr w14:val="tx1"/>
            </w14:solidFill>
          </w14:textFill>
        </w:rPr>
        <w:t>5</w:t>
      </w:r>
      <w:r>
        <w:rPr>
          <w:rStyle w:val="210"/>
          <w:rFonts w:hint="eastAsia" w:ascii="宋体" w:hAnsi="宋体" w:eastAsia="宋体" w:cs="Times New Roman"/>
          <w:color w:val="000000" w:themeColor="text1"/>
          <w:sz w:val="24"/>
          <w:szCs w:val="24"/>
          <w:highlight w:val="none"/>
          <w14:textFill>
            <w14:solidFill>
              <w14:schemeClr w14:val="tx1"/>
            </w14:solidFill>
          </w14:textFill>
        </w:rPr>
        <w:t>.3乙方不履行与甲方订立的合同的，履约保证金不予退还。</w:t>
      </w:r>
    </w:p>
    <w:p w14:paraId="35FE5A28">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六</w:t>
      </w:r>
      <w:r>
        <w:rPr>
          <w:rFonts w:hint="eastAsia"/>
          <w:b/>
          <w:color w:val="000000" w:themeColor="text1"/>
          <w:sz w:val="24"/>
          <w:szCs w:val="24"/>
          <w:highlight w:val="none"/>
          <w14:textFill>
            <w14:solidFill>
              <w14:schemeClr w14:val="tx1"/>
            </w14:solidFill>
          </w14:textFill>
        </w:rPr>
        <w:t xml:space="preserve">、转包或分包 </w:t>
      </w:r>
    </w:p>
    <w:p w14:paraId="6E2A1E3D">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4"/>
          <w:highlight w:val="none"/>
          <w14:textFill>
            <w14:solidFill>
              <w14:schemeClr w14:val="tx1"/>
            </w14:solidFill>
          </w14:textFill>
        </w:rPr>
        <w:t>.1 本合同范</w:t>
      </w:r>
      <w:r>
        <w:rPr>
          <w:rFonts w:hint="eastAsia"/>
          <w:color w:val="000000" w:themeColor="text1"/>
          <w:sz w:val="24"/>
          <w:szCs w:val="24"/>
          <w:highlight w:val="none"/>
          <w:lang w:eastAsia="zh-CN"/>
          <w14:textFill>
            <w14:solidFill>
              <w14:schemeClr w14:val="tx1"/>
            </w14:solidFill>
          </w14:textFill>
        </w:rPr>
        <w:t>围内</w:t>
      </w:r>
      <w:r>
        <w:rPr>
          <w:rFonts w:hint="eastAsia"/>
          <w:color w:val="000000" w:themeColor="text1"/>
          <w:sz w:val="24"/>
          <w:szCs w:val="24"/>
          <w:highlight w:val="none"/>
          <w14:textFill>
            <w14:solidFill>
              <w14:schemeClr w14:val="tx1"/>
            </w14:solidFill>
          </w14:textFill>
        </w:rPr>
        <w:t>的服务，应由乙方直接提供，不得转让他人提供；</w:t>
      </w:r>
    </w:p>
    <w:p w14:paraId="46CAEA25">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4"/>
          <w:highlight w:val="none"/>
          <w14:textFill>
            <w14:solidFill>
              <w14:schemeClr w14:val="tx1"/>
            </w14:solidFill>
          </w14:textFill>
        </w:rPr>
        <w:t>.2 如有转包和分包行为，甲方有权给予终止合同。</w:t>
      </w:r>
    </w:p>
    <w:p w14:paraId="02A47773">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七</w:t>
      </w:r>
      <w:r>
        <w:rPr>
          <w:rFonts w:hint="eastAsia" w:ascii="宋体" w:hAnsi="宋体" w:eastAsia="宋体" w:cs="Times New Roman"/>
          <w:b/>
          <w:color w:val="000000" w:themeColor="text1"/>
          <w:sz w:val="24"/>
          <w:szCs w:val="24"/>
          <w:highlight w:val="none"/>
          <w14:textFill>
            <w14:solidFill>
              <w14:schemeClr w14:val="tx1"/>
            </w14:solidFill>
          </w14:textFill>
        </w:rPr>
        <w:t>、服务期限及服务地点</w:t>
      </w:r>
    </w:p>
    <w:p w14:paraId="2854D628">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7</w:t>
      </w:r>
      <w:r>
        <w:rPr>
          <w:rStyle w:val="199"/>
          <w:rFonts w:hint="eastAsia" w:ascii="宋体" w:hAnsi="宋体" w:eastAsia="宋体" w:cs="宋体"/>
          <w:caps w:val="0"/>
          <w:color w:val="000000" w:themeColor="text1"/>
          <w:spacing w:val="0"/>
          <w:sz w:val="24"/>
          <w:highlight w:val="none"/>
          <w14:textFill>
            <w14:solidFill>
              <w14:schemeClr w14:val="tx1"/>
            </w14:solidFill>
          </w14:textFill>
        </w:rPr>
        <w:t>.1 服务期限</w:t>
      </w:r>
      <w:r>
        <w:rPr>
          <w:rStyle w:val="199"/>
          <w:rFonts w:hint="eastAsia" w:ascii="宋体" w:hAnsi="宋体" w:eastAsia="宋体" w:cs="宋体"/>
          <w:caps w:val="0"/>
          <w:color w:val="000000" w:themeColor="text1"/>
          <w:spacing w:val="0"/>
          <w:sz w:val="24"/>
          <w:highlight w:val="none"/>
          <w:lang w:eastAsia="zh-CN"/>
          <w14:textFill>
            <w14:solidFill>
              <w14:schemeClr w14:val="tx1"/>
            </w14:solidFill>
          </w14:textFill>
        </w:rPr>
        <w:t>：</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w:t>
      </w:r>
    </w:p>
    <w:p w14:paraId="61DB22E3">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Style w:val="199"/>
          <w:rFonts w:hint="eastAsia" w:ascii="宋体" w:hAnsi="宋体" w:eastAsia="宋体" w:cs="宋体"/>
          <w:caps w:val="0"/>
          <w:color w:val="000000" w:themeColor="text1"/>
          <w:spacing w:val="0"/>
          <w:sz w:val="24"/>
          <w:highlight w:val="none"/>
          <w:lang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7</w:t>
      </w:r>
      <w:r>
        <w:rPr>
          <w:rStyle w:val="199"/>
          <w:rFonts w:hint="eastAsia" w:ascii="宋体" w:hAnsi="宋体" w:eastAsia="宋体" w:cs="宋体"/>
          <w:caps w:val="0"/>
          <w:color w:val="000000" w:themeColor="text1"/>
          <w:spacing w:val="0"/>
          <w:sz w:val="24"/>
          <w:highlight w:val="none"/>
          <w14:textFill>
            <w14:solidFill>
              <w14:schemeClr w14:val="tx1"/>
            </w14:solidFill>
          </w14:textFill>
        </w:rPr>
        <w:t>.2 服务地点：</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eastAsia="zh-CN"/>
          <w14:textFill>
            <w14:solidFill>
              <w14:schemeClr w14:val="tx1"/>
            </w14:solidFill>
          </w14:textFill>
        </w:rPr>
        <w:t>。</w:t>
      </w:r>
    </w:p>
    <w:p w14:paraId="459C556E">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八</w:t>
      </w:r>
      <w:r>
        <w:rPr>
          <w:rFonts w:hint="eastAsia"/>
          <w:b/>
          <w:color w:val="000000" w:themeColor="text1"/>
          <w:sz w:val="24"/>
          <w:szCs w:val="24"/>
          <w:highlight w:val="none"/>
          <w14:textFill>
            <w14:solidFill>
              <w14:schemeClr w14:val="tx1"/>
            </w14:solidFill>
          </w14:textFill>
        </w:rPr>
        <w:t>、支付</w:t>
      </w:r>
      <w:r>
        <w:rPr>
          <w:rFonts w:hint="eastAsia"/>
          <w:b/>
          <w:color w:val="000000" w:themeColor="text1"/>
          <w:sz w:val="24"/>
          <w:szCs w:val="24"/>
          <w:highlight w:val="none"/>
          <w:lang w:val="en-US" w:eastAsia="zh-CN"/>
          <w14:textFill>
            <w14:solidFill>
              <w14:schemeClr w14:val="tx1"/>
            </w14:solidFill>
          </w14:textFill>
        </w:rPr>
        <w:t>方式</w:t>
      </w:r>
      <w:r>
        <w:rPr>
          <w:rFonts w:hint="eastAsia"/>
          <w:b/>
          <w:color w:val="000000" w:themeColor="text1"/>
          <w:sz w:val="24"/>
          <w:szCs w:val="24"/>
          <w:highlight w:val="none"/>
          <w14:textFill>
            <w14:solidFill>
              <w14:schemeClr w14:val="tx1"/>
            </w14:solidFill>
          </w14:textFill>
        </w:rPr>
        <w:t xml:space="preserve"> </w:t>
      </w:r>
    </w:p>
    <w:p w14:paraId="084E61C3">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14:textFill>
            <w14:solidFill>
              <w14:schemeClr w14:val="tx1"/>
            </w14:solidFill>
          </w14:textFill>
        </w:rPr>
        <w:t>.1 结付程序：</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w:t>
      </w:r>
    </w:p>
    <w:p w14:paraId="67BF6E54">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14:textFill>
            <w14:solidFill>
              <w14:schemeClr w14:val="tx1"/>
            </w14:solidFill>
          </w14:textFill>
        </w:rPr>
        <w:t>.2 结付期限：</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 xml:space="preserve"> </w:t>
      </w:r>
    </w:p>
    <w:p w14:paraId="2910501A">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8.3结付标准：</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w:t>
      </w:r>
    </w:p>
    <w:p w14:paraId="1E963627">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4</w:t>
      </w:r>
      <w:r>
        <w:rPr>
          <w:rFonts w:hint="eastAsia"/>
          <w:color w:val="000000" w:themeColor="text1"/>
          <w:sz w:val="24"/>
          <w:szCs w:val="24"/>
          <w:highlight w:val="none"/>
          <w14:textFill>
            <w14:solidFill>
              <w14:schemeClr w14:val="tx1"/>
            </w14:solidFill>
          </w14:textFill>
        </w:rPr>
        <w:t xml:space="preserve"> 乙方收款账户：</w:t>
      </w:r>
      <w:r>
        <w:rPr>
          <w:rStyle w:val="199"/>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w:t>
      </w:r>
    </w:p>
    <w:p w14:paraId="455B1CA6">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14:textFill>
            <w14:solidFill>
              <w14:schemeClr w14:val="tx1"/>
            </w14:solidFill>
          </w14:textFill>
        </w:rPr>
        <w:t xml:space="preserve"> 甲方合同款支付方式：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（若乙方为中小企业，不得强制其接受非现金支付方式）</w:t>
      </w:r>
    </w:p>
    <w:p w14:paraId="6DF04C81">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九</w:t>
      </w:r>
      <w:r>
        <w:rPr>
          <w:rFonts w:hint="eastAsia"/>
          <w:b/>
          <w:color w:val="000000" w:themeColor="text1"/>
          <w:sz w:val="24"/>
          <w:szCs w:val="24"/>
          <w:highlight w:val="none"/>
          <w14:textFill>
            <w14:solidFill>
              <w14:schemeClr w14:val="tx1"/>
            </w14:solidFill>
          </w14:textFill>
        </w:rPr>
        <w:t xml:space="preserve">、税 </w:t>
      </w:r>
    </w:p>
    <w:p w14:paraId="49FD3B6E">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9</w:t>
      </w:r>
      <w:r>
        <w:rPr>
          <w:rFonts w:hint="eastAsia"/>
          <w:color w:val="000000" w:themeColor="text1"/>
          <w:sz w:val="24"/>
          <w:szCs w:val="24"/>
          <w:highlight w:val="none"/>
          <w14:textFill>
            <w14:solidFill>
              <w14:schemeClr w14:val="tx1"/>
            </w14:solidFill>
          </w14:textFill>
        </w:rPr>
        <w:t>.1 本合同执行中相关的一切税费均由乙方负担。</w:t>
      </w:r>
    </w:p>
    <w:p w14:paraId="64235D10">
      <w:pPr>
        <w:pStyle w:val="241"/>
        <w:keepNext w:val="0"/>
        <w:keepLines w:val="0"/>
        <w:pageBreakBefore w:val="0"/>
        <w:widowControl w:val="0"/>
        <w:kinsoku/>
        <w:wordWrap/>
        <w:overflowPunct/>
        <w:topLinePunct w:val="0"/>
        <w:autoSpaceDE/>
        <w:autoSpaceDN/>
        <w:bidi w:val="0"/>
        <w:adjustRightInd/>
        <w:spacing w:line="420" w:lineRule="exact"/>
        <w:ind w:firstLine="482" w:firstLineChars="200"/>
        <w:jc w:val="left"/>
        <w:textAlignment w:val="auto"/>
        <w:rPr>
          <w:rStyle w:val="199"/>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十、服务要求</w:t>
      </w:r>
    </w:p>
    <w:p w14:paraId="521F9241">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10</w:t>
      </w:r>
      <w:r>
        <w:rPr>
          <w:rStyle w:val="199"/>
          <w:rFonts w:hint="eastAsia" w:ascii="宋体" w:hAnsi="宋体" w:eastAsia="宋体" w:cs="宋体"/>
          <w:caps w:val="0"/>
          <w:color w:val="000000" w:themeColor="text1"/>
          <w:spacing w:val="0"/>
          <w:sz w:val="24"/>
          <w:highlight w:val="none"/>
          <w14:textFill>
            <w14:solidFill>
              <w14:schemeClr w14:val="tx1"/>
            </w14:solidFill>
          </w14:textFill>
        </w:rPr>
        <w:t>.1 乙方承诺按照法律规定及合同约定组织完成</w:t>
      </w:r>
      <w:r>
        <w:rPr>
          <w:rStyle w:val="199"/>
          <w:rFonts w:hint="eastAsia" w:ascii="宋体" w:hAnsi="宋体" w:eastAsia="宋体" w:cs="宋体"/>
          <w:caps w:val="0"/>
          <w:color w:val="000000" w:themeColor="text1"/>
          <w:spacing w:val="0"/>
          <w:sz w:val="24"/>
          <w:highlight w:val="none"/>
          <w:lang w:eastAsia="zh-CN"/>
          <w14:textFill>
            <w14:solidFill>
              <w14:schemeClr w14:val="tx1"/>
            </w14:solidFill>
          </w14:textFill>
        </w:rPr>
        <w:t>张家港市第一人民医院诊后疾病精细化管理服务</w:t>
      </w:r>
      <w:r>
        <w:rPr>
          <w:rStyle w:val="199"/>
          <w:rFonts w:hint="eastAsia" w:ascii="宋体" w:hAnsi="宋体" w:eastAsia="宋体" w:cs="宋体"/>
          <w:caps w:val="0"/>
          <w:color w:val="000000" w:themeColor="text1"/>
          <w:spacing w:val="0"/>
          <w:sz w:val="24"/>
          <w:highlight w:val="none"/>
          <w14:textFill>
            <w14:solidFill>
              <w14:schemeClr w14:val="tx1"/>
            </w14:solidFill>
          </w14:textFill>
        </w:rPr>
        <w:t>，确保项目质量和安全、符合项目有关要求。</w:t>
      </w:r>
    </w:p>
    <w:p w14:paraId="322FFD42">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10</w:t>
      </w:r>
      <w:r>
        <w:rPr>
          <w:rStyle w:val="199"/>
          <w:rFonts w:hint="eastAsia" w:ascii="宋体" w:hAnsi="宋体" w:eastAsia="宋体" w:cs="宋体"/>
          <w:caps w:val="0"/>
          <w:color w:val="000000" w:themeColor="text1"/>
          <w:spacing w:val="0"/>
          <w:sz w:val="24"/>
          <w:highlight w:val="none"/>
          <w14:textFill>
            <w14:solidFill>
              <w14:schemeClr w14:val="tx1"/>
            </w14:solidFill>
          </w14:textFill>
        </w:rPr>
        <w:t>.2 服务成果标准须按招标文件第四章项目需求和乙方在投标文件中承诺的执行。</w:t>
      </w:r>
    </w:p>
    <w:p w14:paraId="52E73116">
      <w:pPr>
        <w:pStyle w:val="241"/>
        <w:keepNext w:val="0"/>
        <w:keepLines w:val="0"/>
        <w:pageBreakBefore w:val="0"/>
        <w:widowControl w:val="0"/>
        <w:kinsoku/>
        <w:wordWrap/>
        <w:overflowPunct/>
        <w:topLinePunct w:val="0"/>
        <w:autoSpaceDE/>
        <w:autoSpaceDN/>
        <w:bidi w:val="0"/>
        <w:adjustRightInd/>
        <w:spacing w:line="420" w:lineRule="exact"/>
        <w:ind w:firstLine="482"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十一、双方权利义务</w:t>
      </w:r>
    </w:p>
    <w:p w14:paraId="3334AABF">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11</w:t>
      </w:r>
      <w:r>
        <w:rPr>
          <w:rStyle w:val="199"/>
          <w:rFonts w:hint="eastAsia" w:ascii="宋体" w:hAnsi="宋体" w:eastAsia="宋体" w:cs="宋体"/>
          <w:caps w:val="0"/>
          <w:color w:val="000000" w:themeColor="text1"/>
          <w:spacing w:val="0"/>
          <w:sz w:val="24"/>
          <w:highlight w:val="none"/>
          <w14:textFill>
            <w14:solidFill>
              <w14:schemeClr w14:val="tx1"/>
            </w14:solidFill>
          </w14:textFill>
        </w:rPr>
        <w:t>.1 甲方的权利和义务</w:t>
      </w:r>
    </w:p>
    <w:p w14:paraId="202B80ED">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（1）如甲方认为乙方人员的资质或服务质量不能满足服务要求的，乙方应当予以更换。</w:t>
      </w:r>
    </w:p>
    <w:p w14:paraId="2DE8CF13">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甲方有权对乙方人员的服务质量、服务效果进行监督检查。如因乙方故意或重大过失造成甲方重大经济损失或管理严重失误的，甲方有权终止本合同，并追究乙方的经济责任。如因乙方行为而涉及到知识产权等责任由乙方负责，必要时追究法律责任。</w:t>
      </w:r>
    </w:p>
    <w:p w14:paraId="2360BDA4">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（3）甲方有权要求乙方人员遵照甲方的服务规范和本合同的规定为甲方提供服务。</w:t>
      </w:r>
    </w:p>
    <w:p w14:paraId="0985298B">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（4）甲方不得泄露乙方的商业秘密（包括但不限于乙方客户信息、技术资料、本合同及其附件和合同签订前的各项方案）。</w:t>
      </w:r>
    </w:p>
    <w:p w14:paraId="657E6106">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（5）合同履行期内，当出现相关法律修正或上级行政部门出台相关政策与本合同约定不相符，甲方有权调整合同内容或提前终止本合同，但不承担违约责任。</w:t>
      </w:r>
    </w:p>
    <w:p w14:paraId="7095B723">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12.2 乙方的权利和义务</w:t>
      </w:r>
    </w:p>
    <w:p w14:paraId="58B17846">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乙方根据有关法律、法规、规章、政策和本项目合同的规定在服务区域内开展工作，不得损害国家、集体及第三人的合法权益，不得获取不当利益。由此所产生的一切法律责任由乙方承担。导致甲方承担法律责任和经济责任的，甲方可依法向乙方追偿。</w:t>
      </w:r>
    </w:p>
    <w:p w14:paraId="407A2B63">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（2）乙方负责为乙方人员依法办理劳动用工手续，在乙方人员的聘用、辞退、工资福利、奖惩升降、劳动保护等事项上依法保证乙方人员的合法权益。</w:t>
      </w:r>
    </w:p>
    <w:p w14:paraId="35EA9265">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（3）乙方应教育、督促乙方人员在甲方处提供服务期间按甲方的有关规章制度和作息时间完成相应服务工作，服从甲方人员与服务相关的管理和安排，接受甲方人员的监督和检查，以保障甲方业务的正常进行。</w:t>
      </w:r>
    </w:p>
    <w:p w14:paraId="55642ED8">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4）本项目是为了辅助甲方的诊后疾病精细化管理特需医疗服务项目能更好地开展而设立的，要求乙方在合同履行时，须遵循甲方的各种规章制度，允且仅允许以甲方诊后疾病管理中心疾病管理师的名义开展工作，不得以任何第三方包括乙方自身的名义开展工作，不得违规诱导患者购买本合同外其他服务，如违约甲方有权要求乙方赔偿所有损失。服务期限内，患者对乙方的管理服务有质疑、需要退费的，乙方应无理由予以退费。</w:t>
      </w:r>
    </w:p>
    <w:p w14:paraId="35FA0629">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（5）乙方应教育、督促乙方人员不得以任何形式向他人提供或泄露甲方的数据，保护甲方业务利益，一经发现，甲方有权追究乙方法律责任和经济赔偿，同时甲方有权终止本合同。</w:t>
      </w:r>
    </w:p>
    <w:p w14:paraId="08CEB13A">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（6）乙方有义务向甲方提供乙方人员有关资料，包括健康证明、学历证明等，应当满足相关部门对健康咨询师（管理师）资质、学历、知识等要求。</w:t>
      </w:r>
    </w:p>
    <w:p w14:paraId="43A046E0">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（7）乙方对提供给甲方的各类报告的真实性负责，并承担相应责任。</w:t>
      </w:r>
    </w:p>
    <w:p w14:paraId="342E1897">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（8）乙方不得将本合同的内容向甲乙双方以外的、与签订和履行本合同无关的任何第三方透露，不得泄露甲方的商业秘密。</w:t>
      </w:r>
    </w:p>
    <w:p w14:paraId="233EB91E">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9）除为履行本合同之必要外，乙方及其人员不得擅自收集、保存甲方患者的任何信息，不得传播、泄露患者隐私，不得超越职责范围提供咨询服务，不得发表任何与其身份不一致的内容，不得从事任何有损甲方利益、声誉的行为。</w:t>
      </w:r>
    </w:p>
    <w:p w14:paraId="70DCB0A5">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Fonts w:hint="eastAsia" w:ascii="宋体" w:hAnsi="宋体" w:cs="宋体"/>
          <w:i/>
          <w:iCs/>
          <w:color w:val="000000" w:themeColor="text1"/>
          <w:sz w:val="24"/>
          <w:szCs w:val="24"/>
          <w:highlight w:val="none"/>
          <w:u w:val="singl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（10）甲方提供本项目所需办公场所、办公桌椅（3人位，具体按现场实际情况定）、虚拟服务器、信息点位、电脑1台，所有权归甲方。除以上甲方提供的设施设备外，</w:t>
      </w:r>
      <w:r>
        <w:rPr>
          <w:rStyle w:val="199"/>
          <w:rFonts w:hint="eastAsia" w:ascii="宋体" w:hAnsi="宋体" w:eastAsia="宋体" w:cs="宋体"/>
          <w:caps w:val="0"/>
          <w:color w:val="000000" w:themeColor="text1"/>
          <w:spacing w:val="0"/>
          <w:sz w:val="24"/>
          <w:szCs w:val="22"/>
          <w:highlight w:val="none"/>
          <w:lang w:val="en-US" w:eastAsia="zh-CN"/>
          <w14:textFill>
            <w14:solidFill>
              <w14:schemeClr w14:val="tx1"/>
            </w14:solidFill>
          </w14:textFill>
        </w:rPr>
        <w:t>乙方</w:t>
      </w:r>
      <w:r>
        <w:rPr>
          <w:rStyle w:val="199"/>
          <w:rFonts w:hint="eastAsia" w:ascii="宋体" w:hAnsi="宋体" w:eastAsia="宋体" w:cs="宋体"/>
          <w:caps w:val="0"/>
          <w:color w:val="000000" w:themeColor="text1"/>
          <w:spacing w:val="0"/>
          <w:sz w:val="24"/>
          <w:szCs w:val="22"/>
          <w:highlight w:val="none"/>
          <w:lang w:val="zh-TW" w:eastAsia="zh-CN"/>
          <w14:textFill>
            <w14:solidFill>
              <w14:schemeClr w14:val="tx1"/>
            </w14:solidFill>
          </w14:textFill>
        </w:rPr>
        <w:t>正常开展所需的软硬件</w:t>
      </w:r>
      <w:r>
        <w:rPr>
          <w:rStyle w:val="199"/>
          <w:rFonts w:hint="eastAsia" w:ascii="宋体" w:hAnsi="宋体" w:eastAsia="宋体" w:cs="宋体"/>
          <w:caps w:val="0"/>
          <w:color w:val="000000" w:themeColor="text1"/>
          <w:spacing w:val="0"/>
          <w:sz w:val="24"/>
          <w:szCs w:val="22"/>
          <w:highlight w:val="none"/>
          <w:lang w:val="en-US" w:eastAsia="zh-CN"/>
          <w14:textFill>
            <w14:solidFill>
              <w14:schemeClr w14:val="tx1"/>
            </w14:solidFill>
          </w14:textFill>
        </w:rPr>
        <w:t>设备</w:t>
      </w:r>
      <w:r>
        <w:rPr>
          <w:rStyle w:val="199"/>
          <w:rFonts w:hint="eastAsia" w:ascii="宋体" w:hAnsi="宋体" w:eastAsia="宋体" w:cs="宋体"/>
          <w:caps w:val="0"/>
          <w:color w:val="000000" w:themeColor="text1"/>
          <w:spacing w:val="0"/>
          <w:sz w:val="24"/>
          <w:szCs w:val="22"/>
          <w:highlight w:val="none"/>
          <w:lang w:val="zh-TW" w:eastAsia="zh-CN"/>
          <w14:textFill>
            <w14:solidFill>
              <w14:schemeClr w14:val="tx1"/>
            </w14:solidFill>
          </w14:textFill>
        </w:rPr>
        <w:t>如疾病精细化管理系统软件、智能健康监测设备、</w:t>
      </w:r>
      <w:r>
        <w:rPr>
          <w:rStyle w:val="199"/>
          <w:rFonts w:hint="eastAsia" w:ascii="宋体" w:hAnsi="宋体" w:eastAsia="宋体" w:cs="宋体"/>
          <w:caps w:val="0"/>
          <w:color w:val="000000" w:themeColor="text1"/>
          <w:spacing w:val="0"/>
          <w:sz w:val="24"/>
          <w:szCs w:val="22"/>
          <w:highlight w:val="none"/>
          <w:lang w:val="en-US" w:eastAsia="zh-CN"/>
          <w14:textFill>
            <w14:solidFill>
              <w14:schemeClr w14:val="tx1"/>
            </w14:solidFill>
          </w14:textFill>
        </w:rPr>
        <w:t>呼叫中心设备、网络交换机、</w:t>
      </w:r>
      <w:r>
        <w:rPr>
          <w:rStyle w:val="199"/>
          <w:rFonts w:hint="eastAsia" w:ascii="宋体" w:hAnsi="宋体" w:eastAsia="宋体" w:cs="宋体"/>
          <w:caps w:val="0"/>
          <w:color w:val="000000" w:themeColor="text1"/>
          <w:spacing w:val="0"/>
          <w:sz w:val="24"/>
          <w:szCs w:val="22"/>
          <w:highlight w:val="none"/>
          <w:lang w:val="zh-TW" w:eastAsia="zh-CN"/>
          <w14:textFill>
            <w14:solidFill>
              <w14:schemeClr w14:val="tx1"/>
            </w14:solidFill>
          </w14:textFill>
        </w:rPr>
        <w:t>打印机、办公电脑、平板电脑等</w:t>
      </w:r>
      <w:r>
        <w:rPr>
          <w:rStyle w:val="199"/>
          <w:rFonts w:hint="eastAsia" w:ascii="宋体" w:hAnsi="宋体" w:eastAsia="宋体" w:cs="宋体"/>
          <w:caps w:val="0"/>
          <w:color w:val="000000" w:themeColor="text1"/>
          <w:spacing w:val="0"/>
          <w:sz w:val="24"/>
          <w:szCs w:val="22"/>
          <w:highlight w:val="none"/>
          <w:lang w:val="en-US" w:eastAsia="zh-CN"/>
          <w14:textFill>
            <w14:solidFill>
              <w14:schemeClr w14:val="tx1"/>
            </w14:solidFill>
          </w14:textFill>
        </w:rPr>
        <w:t>均由供应商提供</w:t>
      </w:r>
      <w:r>
        <w:rPr>
          <w:rStyle w:val="199"/>
          <w:rFonts w:hint="eastAsia" w:ascii="宋体" w:hAnsi="宋体" w:eastAsia="宋体" w:cs="宋体"/>
          <w:caps w:val="0"/>
          <w:color w:val="000000" w:themeColor="text1"/>
          <w:spacing w:val="0"/>
          <w:sz w:val="24"/>
          <w:szCs w:val="22"/>
          <w:highlight w:val="none"/>
          <w:lang w:val="zh-TW" w:eastAsia="zh-CN"/>
          <w14:textFill>
            <w14:solidFill>
              <w14:schemeClr w14:val="tx1"/>
            </w14:solidFill>
          </w14:textFill>
        </w:rPr>
        <w:t>，</w:t>
      </w:r>
      <w:r>
        <w:rPr>
          <w:rStyle w:val="199"/>
          <w:rFonts w:hint="eastAsia" w:ascii="宋体" w:hAnsi="宋体" w:eastAsia="宋体" w:cs="宋体"/>
          <w:caps w:val="0"/>
          <w:color w:val="000000" w:themeColor="text1"/>
          <w:spacing w:val="0"/>
          <w:sz w:val="24"/>
          <w:szCs w:val="22"/>
          <w:highlight w:val="none"/>
          <w:lang w:val="en-US" w:eastAsia="zh-CN"/>
          <w14:textFill>
            <w14:solidFill>
              <w14:schemeClr w14:val="tx1"/>
            </w14:solidFill>
          </w14:textFill>
        </w:rPr>
        <w:t>同时需负责所有设备、软件平台的维修维护、升级费用。</w:t>
      </w:r>
    </w:p>
    <w:p w14:paraId="29AB51C0">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11）乙方在服务过程中，合法权益受到第三人侵害的，乙方应向侵权人追究法律责任，不得向甲方要求补偿或者赔偿。若乙方服务人员因暴力抵抗、意外事件、自身行为等原因受到人身损害的，乙方应当按照劳动和社会保障法律法规及有关政策的规定承担用人单位的经济责任和法律责任，甲方对此不承担任何责任。</w:t>
      </w:r>
    </w:p>
    <w:p w14:paraId="0F35687B">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（12）乙方所有工作人员的安全生产管理责任由乙方负责，甲方对此不承担任何责任。</w:t>
      </w:r>
    </w:p>
    <w:p w14:paraId="2C3E2952">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Fonts w:hint="default"/>
          <w:color w:val="000000" w:themeColor="text1"/>
          <w:highlight w:val="none"/>
          <w:lang w:val="en-US" w:eastAsia="zh-CN"/>
          <w14:textFill>
            <w14:solidFill>
              <w14:schemeClr w14:val="tx1"/>
            </w14:solidFill>
          </w14:textFill>
        </w:rPr>
      </w:pP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13）在合同期内，因乙方服务行为、乙方人员履职过错导致第三方（含患者及家属）人身、财产损害的，全部法律责任、赔偿费用均由乙方自行承担。如甲方因此被追责或先行赔付的，甲方有权向乙方全额追偿。</w:t>
      </w:r>
    </w:p>
    <w:p w14:paraId="2F9D980B">
      <w:pPr>
        <w:pStyle w:val="241"/>
        <w:keepNext w:val="0"/>
        <w:keepLines w:val="0"/>
        <w:pageBreakBefore w:val="0"/>
        <w:widowControl w:val="0"/>
        <w:kinsoku/>
        <w:wordWrap/>
        <w:overflowPunct/>
        <w:topLinePunct w:val="0"/>
        <w:autoSpaceDE/>
        <w:autoSpaceDN/>
        <w:bidi w:val="0"/>
        <w:adjustRightInd/>
        <w:spacing w:line="420" w:lineRule="exact"/>
        <w:ind w:firstLine="482" w:firstLineChars="200"/>
        <w:jc w:val="left"/>
        <w:textAlignment w:val="auto"/>
        <w:rPr>
          <w:rStyle w:val="199"/>
          <w:rFonts w:hint="eastAsia" w:ascii="宋体" w:hAnsi="宋体" w:eastAsia="宋体" w:cs="宋体"/>
          <w:b/>
          <w:bCs/>
          <w:caps w:val="0"/>
          <w:color w:val="000000" w:themeColor="text1"/>
          <w:spacing w:val="0"/>
          <w:sz w:val="24"/>
          <w:highlight w:val="none"/>
          <w14:textFill>
            <w14:solidFill>
              <w14:schemeClr w14:val="tx1"/>
            </w14:solidFill>
          </w14:textFill>
        </w:rPr>
      </w:pPr>
      <w:r>
        <w:rPr>
          <w:rStyle w:val="199"/>
          <w:rFonts w:hint="eastAsia" w:ascii="宋体" w:hAnsi="宋体" w:eastAsia="宋体" w:cs="宋体"/>
          <w:b/>
          <w:bCs/>
          <w:caps w:val="0"/>
          <w:color w:val="000000" w:themeColor="text1"/>
          <w:spacing w:val="0"/>
          <w:sz w:val="24"/>
          <w:highlight w:val="none"/>
          <w14:textFill>
            <w14:solidFill>
              <w14:schemeClr w14:val="tx1"/>
            </w14:solidFill>
          </w14:textFill>
        </w:rPr>
        <w:t>十</w:t>
      </w:r>
      <w:r>
        <w:rPr>
          <w:rStyle w:val="199"/>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二</w:t>
      </w:r>
      <w:r>
        <w:rPr>
          <w:rStyle w:val="199"/>
          <w:rFonts w:hint="eastAsia" w:ascii="宋体" w:hAnsi="宋体" w:eastAsia="宋体" w:cs="宋体"/>
          <w:b/>
          <w:bCs/>
          <w:caps w:val="0"/>
          <w:color w:val="000000" w:themeColor="text1"/>
          <w:spacing w:val="0"/>
          <w:sz w:val="24"/>
          <w:highlight w:val="none"/>
          <w14:textFill>
            <w14:solidFill>
              <w14:schemeClr w14:val="tx1"/>
            </w14:solidFill>
          </w14:textFill>
        </w:rPr>
        <w:t>、违约责任</w:t>
      </w:r>
    </w:p>
    <w:p w14:paraId="2CFDB7C8">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14:textFill>
            <w14:solidFill>
              <w14:schemeClr w14:val="tx1"/>
            </w14:solidFill>
          </w14:textFill>
        </w:rPr>
        <w:t>1</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w:t>
      </w:r>
      <w:r>
        <w:rPr>
          <w:rStyle w:val="199"/>
          <w:rFonts w:hint="eastAsia" w:ascii="宋体" w:hAnsi="宋体" w:eastAsia="宋体" w:cs="宋体"/>
          <w:caps w:val="0"/>
          <w:color w:val="000000" w:themeColor="text1"/>
          <w:spacing w:val="0"/>
          <w:sz w:val="24"/>
          <w:highlight w:val="none"/>
          <w14:textFill>
            <w14:solidFill>
              <w14:schemeClr w14:val="tx1"/>
            </w14:solidFill>
          </w14:textFill>
        </w:rPr>
        <w:t>.1 在合同生效后，甲方无理由要求终止服务的，应向乙方偿付合同总价款的5%作为违约金，违约金不足以补偿损失的，乙方有权要求甲方补足。</w:t>
      </w:r>
    </w:p>
    <w:p w14:paraId="33545194">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14:textFill>
            <w14:solidFill>
              <w14:schemeClr w14:val="tx1"/>
            </w14:solidFill>
          </w14:textFill>
        </w:rPr>
        <w:t>1</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w:t>
      </w:r>
      <w:r>
        <w:rPr>
          <w:rStyle w:val="199"/>
          <w:rFonts w:hint="eastAsia" w:ascii="宋体" w:hAnsi="宋体" w:eastAsia="宋体" w:cs="宋体"/>
          <w:caps w:val="0"/>
          <w:color w:val="000000" w:themeColor="text1"/>
          <w:spacing w:val="0"/>
          <w:sz w:val="24"/>
          <w:highlight w:val="none"/>
          <w14:textFill>
            <w14:solidFill>
              <w14:schemeClr w14:val="tx1"/>
            </w14:solidFill>
          </w14:textFill>
        </w:rPr>
        <w:t>.2 甲方逾期付款的应按照逾期付款金额的每天万分之</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一</w:t>
      </w:r>
      <w:r>
        <w:rPr>
          <w:rStyle w:val="199"/>
          <w:rFonts w:hint="eastAsia" w:ascii="宋体" w:hAnsi="宋体" w:eastAsia="宋体" w:cs="宋体"/>
          <w:caps w:val="0"/>
          <w:color w:val="000000" w:themeColor="text1"/>
          <w:spacing w:val="0"/>
          <w:sz w:val="24"/>
          <w:highlight w:val="none"/>
          <w14:textFill>
            <w14:solidFill>
              <w14:schemeClr w14:val="tx1"/>
            </w14:solidFill>
          </w14:textFill>
        </w:rPr>
        <w:t>支付逾期付款违约金。</w:t>
      </w:r>
    </w:p>
    <w:p w14:paraId="5FD050C0">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14:textFill>
            <w14:solidFill>
              <w14:schemeClr w14:val="tx1"/>
            </w14:solidFill>
          </w14:textFill>
        </w:rPr>
        <w:t>1</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w:t>
      </w:r>
      <w:r>
        <w:rPr>
          <w:rStyle w:val="199"/>
          <w:rFonts w:hint="eastAsia" w:ascii="宋体" w:hAnsi="宋体" w:eastAsia="宋体" w:cs="宋体"/>
          <w:caps w:val="0"/>
          <w:color w:val="000000" w:themeColor="text1"/>
          <w:spacing w:val="0"/>
          <w:sz w:val="24"/>
          <w:highlight w:val="none"/>
          <w14:textFill>
            <w14:solidFill>
              <w14:schemeClr w14:val="tx1"/>
            </w14:solidFill>
          </w14:textFill>
        </w:rPr>
        <w:t>.3 甲方违反合同规定，拒绝接受乙方提供服务，应当承担乙方由此造成的损失。</w:t>
      </w:r>
    </w:p>
    <w:p w14:paraId="4B772CE5">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14:textFill>
            <w14:solidFill>
              <w14:schemeClr w14:val="tx1"/>
            </w14:solidFill>
          </w14:textFill>
        </w:rPr>
        <w:t>1</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w:t>
      </w:r>
      <w:r>
        <w:rPr>
          <w:rStyle w:val="199"/>
          <w:rFonts w:hint="eastAsia" w:ascii="宋体" w:hAnsi="宋体" w:eastAsia="宋体" w:cs="宋体"/>
          <w:caps w:val="0"/>
          <w:color w:val="000000" w:themeColor="text1"/>
          <w:spacing w:val="0"/>
          <w:sz w:val="24"/>
          <w:highlight w:val="none"/>
          <w14:textFill>
            <w14:solidFill>
              <w14:schemeClr w14:val="tx1"/>
            </w14:solidFill>
          </w14:textFill>
        </w:rPr>
        <w:t>.4 乙方不能提供服务的，或服务不合格从而影响甲方按期正常使用的，甲方有权终止合同，乙方应向甲方偿付合同总价款5%的违约金，违约金不足以补偿损失的甲方有权要求乙方补足。</w:t>
      </w:r>
    </w:p>
    <w:p w14:paraId="45B894B7">
      <w:pPr>
        <w:pStyle w:val="241"/>
        <w:keepNext w:val="0"/>
        <w:keepLines w:val="0"/>
        <w:pageBreakBefore w:val="0"/>
        <w:widowControl w:val="0"/>
        <w:kinsoku/>
        <w:wordWrap/>
        <w:overflowPunct/>
        <w:topLinePunct w:val="0"/>
        <w:autoSpaceDE/>
        <w:autoSpaceDN/>
        <w:bidi w:val="0"/>
        <w:adjustRightInd/>
        <w:spacing w:line="420" w:lineRule="exact"/>
        <w:ind w:firstLine="480" w:firstLineChars="200"/>
        <w:jc w:val="left"/>
        <w:textAlignment w:val="auto"/>
        <w:rPr>
          <w:rStyle w:val="199"/>
          <w:rFonts w:hint="eastAsia" w:ascii="宋体" w:hAnsi="宋体" w:eastAsia="宋体" w:cs="宋体"/>
          <w:caps w:val="0"/>
          <w:color w:val="000000" w:themeColor="text1"/>
          <w:spacing w:val="0"/>
          <w:sz w:val="24"/>
          <w:highlight w:val="none"/>
          <w14:textFill>
            <w14:solidFill>
              <w14:schemeClr w14:val="tx1"/>
            </w14:solidFill>
          </w14:textFill>
        </w:rPr>
      </w:pPr>
      <w:r>
        <w:rPr>
          <w:rStyle w:val="199"/>
          <w:rFonts w:hint="eastAsia" w:ascii="宋体" w:hAnsi="宋体" w:eastAsia="宋体" w:cs="宋体"/>
          <w:caps w:val="0"/>
          <w:color w:val="000000" w:themeColor="text1"/>
          <w:spacing w:val="0"/>
          <w:sz w:val="24"/>
          <w:highlight w:val="none"/>
          <w14:textFill>
            <w14:solidFill>
              <w14:schemeClr w14:val="tx1"/>
            </w14:solidFill>
          </w14:textFill>
        </w:rPr>
        <w:t>1</w:t>
      </w:r>
      <w:r>
        <w:rPr>
          <w:rStyle w:val="199"/>
          <w:rFonts w:hint="eastAsia" w:ascii="宋体" w:hAnsi="宋体" w:eastAsia="宋体" w:cs="宋体"/>
          <w:caps w:val="0"/>
          <w:color w:val="000000" w:themeColor="text1"/>
          <w:spacing w:val="0"/>
          <w:sz w:val="24"/>
          <w:highlight w:val="none"/>
          <w:lang w:val="en-US" w:eastAsia="zh-CN"/>
          <w14:textFill>
            <w14:solidFill>
              <w14:schemeClr w14:val="tx1"/>
            </w14:solidFill>
          </w14:textFill>
        </w:rPr>
        <w:t>2</w:t>
      </w:r>
      <w:r>
        <w:rPr>
          <w:rStyle w:val="199"/>
          <w:rFonts w:hint="eastAsia" w:ascii="宋体" w:hAnsi="宋体" w:eastAsia="宋体" w:cs="宋体"/>
          <w:caps w:val="0"/>
          <w:color w:val="000000" w:themeColor="text1"/>
          <w:spacing w:val="0"/>
          <w:sz w:val="24"/>
          <w:highlight w:val="none"/>
          <w14:textFill>
            <w14:solidFill>
              <w14:schemeClr w14:val="tx1"/>
            </w14:solidFill>
          </w14:textFill>
        </w:rPr>
        <w:t>.5 乙方逾期提供服务的，应与甲方协商，甲方仍需求的，乙方应立即提供服务按照逾期服务的每天万分之四支付逾期违约金，同时承担甲方因此遭致的损失费用。</w:t>
      </w:r>
    </w:p>
    <w:p w14:paraId="298A2B84">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w:t>
      </w:r>
      <w:r>
        <w:rPr>
          <w:rFonts w:hint="eastAsia" w:ascii="宋体" w:hAnsi="宋体"/>
          <w:b/>
          <w:bCs/>
          <w:color w:val="000000" w:themeColor="text1"/>
          <w:sz w:val="24"/>
          <w:szCs w:val="24"/>
          <w:highlight w:val="none"/>
          <w:lang w:val="en-US" w:eastAsia="zh-CN"/>
          <w14:textFill>
            <w14:solidFill>
              <w14:schemeClr w14:val="tx1"/>
            </w14:solidFill>
          </w14:textFill>
        </w:rPr>
        <w:t>三</w:t>
      </w:r>
      <w:r>
        <w:rPr>
          <w:rFonts w:hint="eastAsia" w:ascii="宋体" w:hAnsi="宋体"/>
          <w:b/>
          <w:bCs/>
          <w:color w:val="000000" w:themeColor="text1"/>
          <w:sz w:val="24"/>
          <w:szCs w:val="24"/>
          <w:highlight w:val="none"/>
          <w14:textFill>
            <w14:solidFill>
              <w14:schemeClr w14:val="tx1"/>
            </w14:solidFill>
          </w14:textFill>
        </w:rPr>
        <w:t>、不可抗力事件处理</w:t>
      </w:r>
    </w:p>
    <w:p w14:paraId="22328F7E">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在合同有效期内，任何一方因不可抗力事件导致不能履行合同，则合同履行期可延长，其延长期与不可抗力影响期相同。</w:t>
      </w:r>
    </w:p>
    <w:p w14:paraId="49546645">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.2 不可抗力事件发生后，应立即通知对方，并寄送有关权威机构出具的证明。</w:t>
      </w:r>
    </w:p>
    <w:p w14:paraId="08F7BB52">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2388E848">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w:t>
      </w:r>
      <w:r>
        <w:rPr>
          <w:rFonts w:hint="eastAsia" w:ascii="宋体" w:hAnsi="宋体"/>
          <w:b/>
          <w:bCs/>
          <w:color w:val="000000" w:themeColor="text1"/>
          <w:sz w:val="24"/>
          <w:szCs w:val="24"/>
          <w:highlight w:val="none"/>
          <w:lang w:val="en-US" w:eastAsia="zh-CN"/>
          <w14:textFill>
            <w14:solidFill>
              <w14:schemeClr w14:val="tx1"/>
            </w14:solidFill>
          </w14:textFill>
        </w:rPr>
        <w:t>四</w:t>
      </w:r>
      <w:r>
        <w:rPr>
          <w:rFonts w:hint="eastAsia" w:ascii="宋体" w:hAnsi="宋体"/>
          <w:b/>
          <w:bCs/>
          <w:color w:val="000000" w:themeColor="text1"/>
          <w:sz w:val="24"/>
          <w:szCs w:val="24"/>
          <w:highlight w:val="none"/>
          <w14:textFill>
            <w14:solidFill>
              <w14:schemeClr w14:val="tx1"/>
            </w14:solidFill>
          </w14:textFill>
        </w:rPr>
        <w:t>、诉讼</w:t>
      </w:r>
    </w:p>
    <w:p w14:paraId="2147C46D">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03952AF4">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w:t>
      </w:r>
      <w:r>
        <w:rPr>
          <w:rFonts w:hint="eastAsia" w:ascii="宋体" w:hAnsi="宋体"/>
          <w:b/>
          <w:bCs/>
          <w:color w:val="000000" w:themeColor="text1"/>
          <w:sz w:val="24"/>
          <w:szCs w:val="24"/>
          <w:highlight w:val="none"/>
          <w:lang w:val="en-US" w:eastAsia="zh-CN"/>
          <w14:textFill>
            <w14:solidFill>
              <w14:schemeClr w14:val="tx1"/>
            </w14:solidFill>
          </w14:textFill>
        </w:rPr>
        <w:t>五</w:t>
      </w:r>
      <w:r>
        <w:rPr>
          <w:rFonts w:hint="eastAsia" w:ascii="宋体" w:hAnsi="宋体"/>
          <w:b/>
          <w:bCs/>
          <w:color w:val="000000" w:themeColor="text1"/>
          <w:sz w:val="24"/>
          <w:szCs w:val="24"/>
          <w:highlight w:val="none"/>
          <w14:textFill>
            <w14:solidFill>
              <w14:schemeClr w14:val="tx1"/>
            </w14:solidFill>
          </w14:textFill>
        </w:rPr>
        <w:t>、合同其他文件</w:t>
      </w:r>
    </w:p>
    <w:p w14:paraId="3C4830EE">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.1下列文件为本合同不可分割</w:t>
      </w:r>
      <w:r>
        <w:rPr>
          <w:rFonts w:hint="eastAsia" w:ascii="宋体" w:hAnsi="宋体"/>
          <w:color w:val="000000" w:themeColor="text1"/>
          <w:sz w:val="24"/>
          <w:szCs w:val="24"/>
          <w:highlight w:val="none"/>
          <w:lang w:eastAsia="zh-CN"/>
          <w14:textFill>
            <w14:solidFill>
              <w14:schemeClr w14:val="tx1"/>
            </w14:solidFill>
          </w14:textFill>
        </w:rPr>
        <w:t>部分</w:t>
      </w:r>
      <w:r>
        <w:rPr>
          <w:rFonts w:hint="eastAsia" w:ascii="宋体" w:hAnsi="宋体"/>
          <w:color w:val="000000" w:themeColor="text1"/>
          <w:sz w:val="24"/>
          <w:szCs w:val="24"/>
          <w:highlight w:val="none"/>
          <w14:textFill>
            <w14:solidFill>
              <w14:schemeClr w14:val="tx1"/>
            </w14:solidFill>
          </w14:textFill>
        </w:rPr>
        <w:t>，与本合同具有同等效力。</w:t>
      </w:r>
    </w:p>
    <w:p w14:paraId="0CB65486">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)中标通知书；</w:t>
      </w:r>
    </w:p>
    <w:p w14:paraId="63B36E4B">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乙</w:t>
      </w:r>
      <w:r>
        <w:rPr>
          <w:rFonts w:hint="eastAsia" w:ascii="宋体" w:hAnsi="宋体"/>
          <w:color w:val="000000" w:themeColor="text1"/>
          <w:sz w:val="24"/>
          <w:szCs w:val="24"/>
          <w:highlight w:val="none"/>
          <w14:textFill>
            <w14:solidFill>
              <w14:schemeClr w14:val="tx1"/>
            </w14:solidFill>
          </w14:textFill>
        </w:rPr>
        <w:t>方中标的投标书；</w:t>
      </w:r>
    </w:p>
    <w:p w14:paraId="57D8F9BB">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)招标文件；</w:t>
      </w:r>
    </w:p>
    <w:p w14:paraId="3B64120A">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乙</w:t>
      </w:r>
      <w:r>
        <w:rPr>
          <w:rFonts w:hint="eastAsia" w:ascii="宋体" w:hAnsi="宋体"/>
          <w:color w:val="000000" w:themeColor="text1"/>
          <w:sz w:val="24"/>
          <w:szCs w:val="24"/>
          <w:highlight w:val="none"/>
          <w14:textFill>
            <w14:solidFill>
              <w14:schemeClr w14:val="tx1"/>
            </w14:solidFill>
          </w14:textFill>
        </w:rPr>
        <w:t>方在招投标过程中所作的其他承诺、声明、书面澄清等。</w:t>
      </w:r>
    </w:p>
    <w:p w14:paraId="21A5C649">
      <w:pPr>
        <w:keepNext w:val="0"/>
        <w:keepLines w:val="0"/>
        <w:pageBreakBefore w:val="0"/>
        <w:widowControl w:val="0"/>
        <w:kinsoku/>
        <w:wordWrap/>
        <w:overflowPunct/>
        <w:topLinePunct w:val="0"/>
        <w:autoSpaceDE/>
        <w:autoSpaceDN/>
        <w:bidi w:val="0"/>
        <w:adjustRightInd/>
        <w:snapToGrid/>
        <w:spacing w:line="420" w:lineRule="exact"/>
        <w:ind w:left="0" w:right="0" w:firstLine="482" w:firstLineChars="200"/>
        <w:jc w:val="left"/>
        <w:textAlignment w:val="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w:t>
      </w:r>
      <w:r>
        <w:rPr>
          <w:rFonts w:hint="eastAsia" w:ascii="宋体" w:hAnsi="宋体"/>
          <w:b/>
          <w:bCs/>
          <w:color w:val="000000" w:themeColor="text1"/>
          <w:sz w:val="24"/>
          <w:szCs w:val="24"/>
          <w:highlight w:val="none"/>
          <w:lang w:val="en-US" w:eastAsia="zh-CN"/>
          <w14:textFill>
            <w14:solidFill>
              <w14:schemeClr w14:val="tx1"/>
            </w14:solidFill>
          </w14:textFill>
        </w:rPr>
        <w:t>六</w:t>
      </w:r>
      <w:r>
        <w:rPr>
          <w:rFonts w:hint="eastAsia" w:ascii="宋体" w:hAnsi="宋体"/>
          <w:b/>
          <w:bCs/>
          <w:color w:val="000000" w:themeColor="text1"/>
          <w:sz w:val="24"/>
          <w:szCs w:val="24"/>
          <w:highlight w:val="none"/>
          <w14:textFill>
            <w14:solidFill>
              <w14:schemeClr w14:val="tx1"/>
            </w14:solidFill>
          </w14:textFill>
        </w:rPr>
        <w:t>、合同</w:t>
      </w:r>
      <w:r>
        <w:rPr>
          <w:rFonts w:hint="eastAsia" w:ascii="宋体" w:hAnsi="宋体"/>
          <w:b/>
          <w:bCs/>
          <w:color w:val="000000" w:themeColor="text1"/>
          <w:sz w:val="24"/>
          <w:szCs w:val="24"/>
          <w:highlight w:val="none"/>
          <w:lang w:eastAsia="zh-CN"/>
          <w14:textFill>
            <w14:solidFill>
              <w14:schemeClr w14:val="tx1"/>
            </w14:solidFill>
          </w14:textFill>
        </w:rPr>
        <w:t>生效及其他</w:t>
      </w:r>
    </w:p>
    <w:p w14:paraId="31B1FBDE">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.1合同经双方法定代表人</w:t>
      </w:r>
      <w:r>
        <w:rPr>
          <w:rFonts w:hint="eastAsia" w:ascii="宋体" w:hAnsi="宋体"/>
          <w:bCs/>
          <w:color w:val="000000" w:themeColor="text1"/>
          <w:sz w:val="24"/>
          <w:szCs w:val="24"/>
          <w:highlight w:val="none"/>
          <w14:textFill>
            <w14:solidFill>
              <w14:schemeClr w14:val="tx1"/>
            </w14:solidFill>
          </w14:textFill>
        </w:rPr>
        <w:t>（或负责人）</w:t>
      </w:r>
      <w:r>
        <w:rPr>
          <w:rFonts w:hint="eastAsia" w:ascii="宋体" w:hAnsi="宋体"/>
          <w:color w:val="000000" w:themeColor="text1"/>
          <w:sz w:val="24"/>
          <w:szCs w:val="24"/>
          <w:highlight w:val="none"/>
          <w14:textFill>
            <w14:solidFill>
              <w14:schemeClr w14:val="tx1"/>
            </w14:solidFill>
          </w14:textFill>
        </w:rPr>
        <w:t>或授权委托代表人签字并加盖单位公章后生效,生效后至张家港市政府采购管理中心备案。</w:t>
      </w:r>
    </w:p>
    <w:p w14:paraId="340D895C">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.2 本合同未尽事宜，遵照《民法典》合同编</w:t>
      </w:r>
      <w:r>
        <w:rPr>
          <w:rFonts w:hint="eastAsia" w:ascii="宋体" w:hAnsi="宋体"/>
          <w:color w:val="000000" w:themeColor="text1"/>
          <w:sz w:val="24"/>
          <w:szCs w:val="24"/>
          <w:highlight w:val="none"/>
          <w:lang w:val="en-US" w:eastAsia="zh-CN"/>
          <w14:textFill>
            <w14:solidFill>
              <w14:schemeClr w14:val="tx1"/>
            </w14:solidFill>
          </w14:textFill>
        </w:rPr>
        <w:t>经甲乙双方协商一致可签订补充协议</w:t>
      </w:r>
      <w:r>
        <w:rPr>
          <w:rFonts w:hint="eastAsia" w:ascii="宋体" w:hAnsi="宋体"/>
          <w:color w:val="000000" w:themeColor="text1"/>
          <w:sz w:val="24"/>
          <w:szCs w:val="24"/>
          <w:highlight w:val="none"/>
          <w14:textFill>
            <w14:solidFill>
              <w14:schemeClr w14:val="tx1"/>
            </w14:solidFill>
          </w14:textFill>
        </w:rPr>
        <w:t>。</w:t>
      </w:r>
    </w:p>
    <w:p w14:paraId="5110E80F">
      <w:pPr>
        <w:pStyle w:val="231"/>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jc w:val="left"/>
        <w:textAlignment w:val="auto"/>
        <w:rPr>
          <w:rFonts w:hint="eastAsia" w:eastAsia="宋体"/>
          <w:color w:val="000000" w:themeColor="text1"/>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16.3</w:t>
      </w:r>
      <w:r>
        <w:rPr>
          <w:rFonts w:hint="eastAsia" w:eastAsia="宋体"/>
          <w:color w:val="000000" w:themeColor="text1"/>
          <w:sz w:val="24"/>
          <w:szCs w:val="24"/>
          <w:highlight w:val="none"/>
          <w14:textFill>
            <w14:solidFill>
              <w14:schemeClr w14:val="tx1"/>
            </w14:solidFill>
          </w14:textFill>
        </w:rPr>
        <w:t>本合同正本一式</w:t>
      </w:r>
      <w:r>
        <w:rPr>
          <w:rFonts w:hint="eastAsia"/>
          <w:color w:val="000000" w:themeColor="text1"/>
          <w:sz w:val="24"/>
          <w:szCs w:val="24"/>
          <w:highlight w:val="none"/>
          <w:lang w:val="en-US" w:eastAsia="zh-CN"/>
          <w14:textFill>
            <w14:solidFill>
              <w14:schemeClr w14:val="tx1"/>
            </w14:solidFill>
          </w14:textFill>
        </w:rPr>
        <w:t>七</w:t>
      </w:r>
      <w:r>
        <w:rPr>
          <w:rFonts w:hint="eastAsia" w:eastAsia="宋体"/>
          <w:color w:val="000000" w:themeColor="text1"/>
          <w:sz w:val="24"/>
          <w:szCs w:val="24"/>
          <w:highlight w:val="none"/>
          <w14:textFill>
            <w14:solidFill>
              <w14:schemeClr w14:val="tx1"/>
            </w14:solidFill>
          </w14:textFill>
        </w:rPr>
        <w:t>份，具有同等法律效力，甲方</w:t>
      </w:r>
      <w:r>
        <w:rPr>
          <w:rFonts w:hint="eastAsia"/>
          <w:color w:val="000000" w:themeColor="text1"/>
          <w:sz w:val="24"/>
          <w:szCs w:val="24"/>
          <w:highlight w:val="none"/>
          <w:lang w:val="en-US" w:eastAsia="zh-CN"/>
          <w14:textFill>
            <w14:solidFill>
              <w14:schemeClr w14:val="tx1"/>
            </w14:solidFill>
          </w14:textFill>
        </w:rPr>
        <w:t>四</w:t>
      </w:r>
      <w:r>
        <w:rPr>
          <w:rFonts w:hint="eastAsia" w:eastAsia="宋体"/>
          <w:color w:val="000000" w:themeColor="text1"/>
          <w:sz w:val="24"/>
          <w:szCs w:val="24"/>
          <w:highlight w:val="none"/>
          <w14:textFill>
            <w14:solidFill>
              <w14:schemeClr w14:val="tx1"/>
            </w14:solidFill>
          </w14:textFill>
        </w:rPr>
        <w:t>份，乙方</w:t>
      </w:r>
      <w:r>
        <w:rPr>
          <w:rFonts w:hint="eastAsia"/>
          <w:color w:val="000000" w:themeColor="text1"/>
          <w:sz w:val="24"/>
          <w:szCs w:val="24"/>
          <w:highlight w:val="none"/>
          <w:lang w:val="en-US" w:eastAsia="zh-CN"/>
          <w14:textFill>
            <w14:solidFill>
              <w14:schemeClr w14:val="tx1"/>
            </w14:solidFill>
          </w14:textFill>
        </w:rPr>
        <w:t>、</w:t>
      </w:r>
      <w:r>
        <w:rPr>
          <w:rFonts w:hint="eastAsia" w:eastAsia="宋体"/>
          <w:color w:val="000000" w:themeColor="text1"/>
          <w:sz w:val="24"/>
          <w:szCs w:val="24"/>
          <w:highlight w:val="none"/>
          <w14:textFill>
            <w14:solidFill>
              <w14:schemeClr w14:val="tx1"/>
            </w14:solidFill>
          </w14:textFill>
        </w:rPr>
        <w:t>张家港市政府采购管理中心、</w:t>
      </w:r>
      <w:r>
        <w:rPr>
          <w:rFonts w:hint="eastAsia"/>
          <w:color w:val="000000" w:themeColor="text1"/>
          <w:sz w:val="24"/>
          <w:szCs w:val="24"/>
          <w:highlight w:val="none"/>
          <w:lang w:val="en-US" w:eastAsia="zh-CN"/>
          <w14:textFill>
            <w14:solidFill>
              <w14:schemeClr w14:val="tx1"/>
            </w14:solidFill>
          </w14:textFill>
        </w:rPr>
        <w:t>采购代</w:t>
      </w:r>
      <w:r>
        <w:rPr>
          <w:rFonts w:hint="eastAsia"/>
          <w:color w:val="000000" w:themeColor="text1"/>
          <w:highlight w:val="none"/>
          <w:lang w:val="en-US" w:eastAsia="zh-CN"/>
          <w14:textFill>
            <w14:solidFill>
              <w14:schemeClr w14:val="tx1"/>
            </w14:solidFill>
          </w14:textFill>
        </w:rPr>
        <w:t>理机构</w:t>
      </w:r>
      <w:r>
        <w:rPr>
          <w:rFonts w:hint="eastAsia" w:eastAsia="宋体"/>
          <w:color w:val="000000" w:themeColor="text1"/>
          <w:highlight w:val="none"/>
          <w14:textFill>
            <w14:solidFill>
              <w14:schemeClr w14:val="tx1"/>
            </w14:solidFill>
          </w14:textFill>
        </w:rPr>
        <w:t>各执一份。</w:t>
      </w:r>
    </w:p>
    <w:p w14:paraId="4FAEAB8D">
      <w:pPr>
        <w:pStyle w:val="231"/>
        <w:keepNext w:val="0"/>
        <w:keepLines w:val="0"/>
        <w:pageBreakBefore w:val="0"/>
        <w:kinsoku/>
        <w:wordWrap/>
        <w:overflowPunct/>
        <w:topLinePunct w:val="0"/>
        <w:autoSpaceDE/>
        <w:autoSpaceDN/>
        <w:bidi w:val="0"/>
        <w:adjustRightInd/>
        <w:snapToGrid/>
        <w:spacing w:line="400" w:lineRule="exact"/>
        <w:ind w:left="0" w:right="0" w:firstLine="480" w:firstLineChars="200"/>
        <w:jc w:val="left"/>
        <w:textAlignment w:val="auto"/>
        <w:rPr>
          <w:rFonts w:hint="eastAsia" w:eastAsia="宋体"/>
          <w:color w:val="000000" w:themeColor="text1"/>
          <w:highlight w:val="none"/>
          <w14:textFill>
            <w14:solidFill>
              <w14:schemeClr w14:val="tx1"/>
            </w14:solidFill>
          </w14:textFill>
        </w:rPr>
      </w:pPr>
    </w:p>
    <w:tbl>
      <w:tblPr>
        <w:tblStyle w:val="37"/>
        <w:tblW w:w="9322" w:type="dxa"/>
        <w:jc w:val="center"/>
        <w:tblLayout w:type="fixed"/>
        <w:tblCellMar>
          <w:top w:w="0" w:type="dxa"/>
          <w:left w:w="108" w:type="dxa"/>
          <w:bottom w:w="0" w:type="dxa"/>
          <w:right w:w="108" w:type="dxa"/>
        </w:tblCellMar>
      </w:tblPr>
      <w:tblGrid>
        <w:gridCol w:w="1809"/>
        <w:gridCol w:w="2743"/>
        <w:gridCol w:w="1793"/>
        <w:gridCol w:w="2977"/>
      </w:tblGrid>
      <w:tr w14:paraId="36D69856">
        <w:tblPrEx>
          <w:tblCellMar>
            <w:top w:w="0" w:type="dxa"/>
            <w:left w:w="108" w:type="dxa"/>
            <w:bottom w:w="0" w:type="dxa"/>
            <w:right w:w="108" w:type="dxa"/>
          </w:tblCellMar>
        </w:tblPrEx>
        <w:trPr>
          <w:trHeight w:val="596" w:hRule="atLeast"/>
          <w:jc w:val="center"/>
        </w:trPr>
        <w:tc>
          <w:tcPr>
            <w:tcW w:w="1809" w:type="dxa"/>
            <w:vAlign w:val="center"/>
          </w:tcPr>
          <w:p w14:paraId="762CE7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甲方</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公章</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w:t>
            </w:r>
          </w:p>
        </w:tc>
        <w:tc>
          <w:tcPr>
            <w:tcW w:w="2743" w:type="dxa"/>
            <w:vAlign w:val="top"/>
          </w:tcPr>
          <w:p w14:paraId="6C11EFAD">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43" w:name="EBbc079446c97c4bf0a786ca5e0d8bfe0d"/>
            <w:bookmarkEnd w:id="143"/>
          </w:p>
        </w:tc>
        <w:tc>
          <w:tcPr>
            <w:tcW w:w="1793" w:type="dxa"/>
            <w:vAlign w:val="top"/>
          </w:tcPr>
          <w:p w14:paraId="40CB60E7">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乙方</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公章</w:t>
            </w:r>
            <w:r>
              <w:rPr>
                <w:rFonts w:ascii="宋体" w:hAnsi="宋体" w:eastAsia="宋体" w:cs="Times New Roman"/>
                <w:bCs/>
                <w:color w:val="000000" w:themeColor="text1"/>
                <w:sz w:val="24"/>
                <w:szCs w:val="24"/>
                <w:highlight w:val="none"/>
                <w14:textFill>
                  <w14:solidFill>
                    <w14:schemeClr w14:val="tx1"/>
                  </w14:solidFill>
                </w14:textFill>
              </w:rPr>
              <w:t>)</w:t>
            </w:r>
            <w:r>
              <w:rPr>
                <w:rFonts w:hint="eastAsia" w:ascii="宋体" w:hAnsi="宋体" w:eastAsia="宋体" w:cs="Times New Roman"/>
                <w:bCs/>
                <w:color w:val="000000" w:themeColor="text1"/>
                <w:sz w:val="24"/>
                <w:szCs w:val="24"/>
                <w:highlight w:val="none"/>
                <w14:textFill>
                  <w14:solidFill>
                    <w14:schemeClr w14:val="tx1"/>
                  </w14:solidFill>
                </w14:textFill>
              </w:rPr>
              <w:t>：</w:t>
            </w:r>
          </w:p>
        </w:tc>
        <w:tc>
          <w:tcPr>
            <w:tcW w:w="2977" w:type="dxa"/>
            <w:vAlign w:val="top"/>
          </w:tcPr>
          <w:p w14:paraId="07BBA024">
            <w:pPr>
              <w:spacing w:line="240" w:lineRule="auto"/>
              <w:rPr>
                <w:rFonts w:hint="eastAsia" w:ascii="宋体" w:hAnsi="宋体" w:eastAsia="宋体" w:cs="Times New Roman"/>
                <w:color w:val="000000" w:themeColor="text1"/>
                <w:sz w:val="24"/>
                <w:szCs w:val="24"/>
                <w:highlight w:val="none"/>
                <w14:textFill>
                  <w14:solidFill>
                    <w14:schemeClr w14:val="tx1"/>
                  </w14:solidFill>
                </w14:textFill>
              </w:rPr>
            </w:pPr>
            <w:bookmarkStart w:id="144" w:name="EBb775f2e29c794e2492c1e47de590d6c0"/>
            <w:bookmarkEnd w:id="144"/>
          </w:p>
        </w:tc>
      </w:tr>
      <w:tr w14:paraId="7E138112">
        <w:tblPrEx>
          <w:tblCellMar>
            <w:top w:w="0" w:type="dxa"/>
            <w:left w:w="108" w:type="dxa"/>
            <w:bottom w:w="0" w:type="dxa"/>
            <w:right w:w="108" w:type="dxa"/>
          </w:tblCellMar>
        </w:tblPrEx>
        <w:trPr>
          <w:jc w:val="center"/>
        </w:trPr>
        <w:tc>
          <w:tcPr>
            <w:tcW w:w="1809" w:type="dxa"/>
            <w:vAlign w:val="center"/>
          </w:tcPr>
          <w:p w14:paraId="6270A4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法定代表人：</w:t>
            </w:r>
          </w:p>
          <w:p w14:paraId="0294B5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743" w:type="dxa"/>
            <w:vAlign w:val="top"/>
          </w:tcPr>
          <w:p w14:paraId="466D6C1C">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45" w:name="EB48c7d90b908c4643ba74c7a3e0f47880"/>
            <w:bookmarkEnd w:id="145"/>
          </w:p>
        </w:tc>
        <w:tc>
          <w:tcPr>
            <w:tcW w:w="1793" w:type="dxa"/>
            <w:vAlign w:val="top"/>
          </w:tcPr>
          <w:p w14:paraId="78DFE822">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法定代表人：</w:t>
            </w:r>
          </w:p>
          <w:p w14:paraId="6B3BD753">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（签字）</w:t>
            </w:r>
          </w:p>
        </w:tc>
        <w:tc>
          <w:tcPr>
            <w:tcW w:w="2977" w:type="dxa"/>
            <w:vAlign w:val="top"/>
          </w:tcPr>
          <w:p w14:paraId="0EBC7826">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46" w:name="EBc1f624df04044e6eac47e0765b946017"/>
            <w:bookmarkEnd w:id="146"/>
          </w:p>
        </w:tc>
      </w:tr>
      <w:tr w14:paraId="234ECF32">
        <w:tblPrEx>
          <w:tblCellMar>
            <w:top w:w="0" w:type="dxa"/>
            <w:left w:w="108" w:type="dxa"/>
            <w:bottom w:w="0" w:type="dxa"/>
            <w:right w:w="108" w:type="dxa"/>
          </w:tblCellMar>
        </w:tblPrEx>
        <w:trPr>
          <w:jc w:val="center"/>
        </w:trPr>
        <w:tc>
          <w:tcPr>
            <w:tcW w:w="1809" w:type="dxa"/>
            <w:vAlign w:val="center"/>
          </w:tcPr>
          <w:p w14:paraId="09D19A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委托代理人：</w:t>
            </w:r>
          </w:p>
          <w:p w14:paraId="50648B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743" w:type="dxa"/>
            <w:vAlign w:val="top"/>
          </w:tcPr>
          <w:p w14:paraId="74224AE8">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56898F04">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委托代理人：</w:t>
            </w:r>
          </w:p>
          <w:p w14:paraId="5AC79CDB">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(签字)</w:t>
            </w:r>
          </w:p>
        </w:tc>
        <w:tc>
          <w:tcPr>
            <w:tcW w:w="2977" w:type="dxa"/>
            <w:vAlign w:val="top"/>
          </w:tcPr>
          <w:p w14:paraId="1C153C59">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57A6EB00">
        <w:tblPrEx>
          <w:tblCellMar>
            <w:top w:w="0" w:type="dxa"/>
            <w:left w:w="108" w:type="dxa"/>
            <w:bottom w:w="0" w:type="dxa"/>
            <w:right w:w="108" w:type="dxa"/>
          </w:tblCellMar>
        </w:tblPrEx>
        <w:trPr>
          <w:jc w:val="center"/>
        </w:trPr>
        <w:tc>
          <w:tcPr>
            <w:tcW w:w="1809" w:type="dxa"/>
            <w:vAlign w:val="center"/>
          </w:tcPr>
          <w:p w14:paraId="565CA7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组织机构</w:t>
            </w:r>
          </w:p>
          <w:p w14:paraId="324DC5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代码：</w:t>
            </w:r>
          </w:p>
        </w:tc>
        <w:tc>
          <w:tcPr>
            <w:tcW w:w="2743" w:type="dxa"/>
            <w:vAlign w:val="center"/>
          </w:tcPr>
          <w:p w14:paraId="6F8354ED">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47" w:name="EBf27bdadf736246b1b3f3eecb89fc1837"/>
            <w:bookmarkEnd w:id="147"/>
            <w:r>
              <w:rPr>
                <w:rFonts w:ascii="宋体" w:hAnsi="宋体" w:eastAsia="宋体" w:cs="Times New Roman"/>
                <w:bCs/>
                <w:color w:val="000000" w:themeColor="text1"/>
                <w:sz w:val="24"/>
                <w:szCs w:val="24"/>
                <w:highlight w:val="none"/>
                <w14:textFill>
                  <w14:solidFill>
                    <w14:schemeClr w14:val="tx1"/>
                  </w14:solidFill>
                </w14:textFill>
              </w:rPr>
              <w:t>123205824672232759</w:t>
            </w:r>
          </w:p>
        </w:tc>
        <w:tc>
          <w:tcPr>
            <w:tcW w:w="1793" w:type="dxa"/>
            <w:vAlign w:val="top"/>
          </w:tcPr>
          <w:p w14:paraId="5871290C">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组织机构</w:t>
            </w:r>
          </w:p>
          <w:p w14:paraId="512EFE18">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代码：</w:t>
            </w:r>
          </w:p>
        </w:tc>
        <w:tc>
          <w:tcPr>
            <w:tcW w:w="2977" w:type="dxa"/>
            <w:vAlign w:val="top"/>
          </w:tcPr>
          <w:p w14:paraId="7F294813">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48" w:name="EBb70931743c23447fbed316c3b02cc534"/>
            <w:bookmarkEnd w:id="148"/>
          </w:p>
        </w:tc>
      </w:tr>
      <w:tr w14:paraId="36794531">
        <w:tblPrEx>
          <w:tblCellMar>
            <w:top w:w="0" w:type="dxa"/>
            <w:left w:w="108" w:type="dxa"/>
            <w:bottom w:w="0" w:type="dxa"/>
            <w:right w:w="108" w:type="dxa"/>
          </w:tblCellMar>
        </w:tblPrEx>
        <w:trPr>
          <w:jc w:val="center"/>
        </w:trPr>
        <w:tc>
          <w:tcPr>
            <w:tcW w:w="1809" w:type="dxa"/>
            <w:vAlign w:val="center"/>
          </w:tcPr>
          <w:p w14:paraId="002595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址：</w:t>
            </w:r>
          </w:p>
        </w:tc>
        <w:tc>
          <w:tcPr>
            <w:tcW w:w="2743" w:type="dxa"/>
            <w:vAlign w:val="center"/>
          </w:tcPr>
          <w:p w14:paraId="17DA86FF">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49" w:name="EBee6cb94c60094a6abdf92857f3f2df28"/>
            <w:bookmarkEnd w:id="149"/>
            <w:r>
              <w:rPr>
                <w:rFonts w:hint="eastAsia" w:ascii="宋体" w:hAnsi="宋体" w:eastAsia="宋体" w:cs="Times New Roman"/>
                <w:bCs/>
                <w:color w:val="000000" w:themeColor="text1"/>
                <w:sz w:val="24"/>
                <w:szCs w:val="24"/>
                <w:highlight w:val="none"/>
                <w14:textFill>
                  <w14:solidFill>
                    <w14:schemeClr w14:val="tx1"/>
                  </w14:solidFill>
                </w14:textFill>
              </w:rPr>
              <w:t>张家港市暨阳西路68号</w:t>
            </w:r>
          </w:p>
        </w:tc>
        <w:tc>
          <w:tcPr>
            <w:tcW w:w="1793" w:type="dxa"/>
            <w:vAlign w:val="top"/>
          </w:tcPr>
          <w:p w14:paraId="571571A0">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址：</w:t>
            </w:r>
          </w:p>
        </w:tc>
        <w:tc>
          <w:tcPr>
            <w:tcW w:w="2977" w:type="dxa"/>
            <w:vAlign w:val="top"/>
          </w:tcPr>
          <w:p w14:paraId="24E0B6E4">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50" w:name="EB97c2473190b842dcb7d04fbe799559a3"/>
            <w:bookmarkEnd w:id="150"/>
          </w:p>
        </w:tc>
      </w:tr>
      <w:tr w14:paraId="62000E79">
        <w:tblPrEx>
          <w:tblCellMar>
            <w:top w:w="0" w:type="dxa"/>
            <w:left w:w="108" w:type="dxa"/>
            <w:bottom w:w="0" w:type="dxa"/>
            <w:right w:w="108" w:type="dxa"/>
          </w:tblCellMar>
        </w:tblPrEx>
        <w:trPr>
          <w:jc w:val="center"/>
        </w:trPr>
        <w:tc>
          <w:tcPr>
            <w:tcW w:w="1809" w:type="dxa"/>
            <w:vAlign w:val="center"/>
          </w:tcPr>
          <w:p w14:paraId="647BF8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邮政编码：</w:t>
            </w:r>
          </w:p>
        </w:tc>
        <w:tc>
          <w:tcPr>
            <w:tcW w:w="2743" w:type="dxa"/>
            <w:vAlign w:val="center"/>
          </w:tcPr>
          <w:p w14:paraId="66BDD3DB">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1" w:name="EB5dda9293b78345699fbbeaded64d82c2"/>
            <w:bookmarkEnd w:id="151"/>
            <w:r>
              <w:rPr>
                <w:rFonts w:hint="eastAsia" w:ascii="宋体" w:hAnsi="宋体" w:eastAsia="宋体" w:cs="Times New Roman"/>
                <w:bCs/>
                <w:color w:val="000000" w:themeColor="text1"/>
                <w:sz w:val="24"/>
                <w:szCs w:val="24"/>
                <w:highlight w:val="none"/>
                <w14:textFill>
                  <w14:solidFill>
                    <w14:schemeClr w14:val="tx1"/>
                  </w14:solidFill>
                </w14:textFill>
              </w:rPr>
              <w:t>215600</w:t>
            </w:r>
          </w:p>
        </w:tc>
        <w:tc>
          <w:tcPr>
            <w:tcW w:w="1793" w:type="dxa"/>
            <w:vAlign w:val="top"/>
          </w:tcPr>
          <w:p w14:paraId="3F579DB5">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邮政编码：</w:t>
            </w:r>
          </w:p>
        </w:tc>
        <w:tc>
          <w:tcPr>
            <w:tcW w:w="2977" w:type="dxa"/>
            <w:vAlign w:val="top"/>
          </w:tcPr>
          <w:p w14:paraId="6FC84D12">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52" w:name="EB1dbb0bf4342e4bf3ac2d1ead4fa12268"/>
            <w:bookmarkEnd w:id="152"/>
          </w:p>
        </w:tc>
      </w:tr>
      <w:tr w14:paraId="591DAEDD">
        <w:tblPrEx>
          <w:tblCellMar>
            <w:top w:w="0" w:type="dxa"/>
            <w:left w:w="108" w:type="dxa"/>
            <w:bottom w:w="0" w:type="dxa"/>
            <w:right w:w="108" w:type="dxa"/>
          </w:tblCellMar>
        </w:tblPrEx>
        <w:trPr>
          <w:jc w:val="center"/>
        </w:trPr>
        <w:tc>
          <w:tcPr>
            <w:tcW w:w="1809" w:type="dxa"/>
            <w:vAlign w:val="center"/>
          </w:tcPr>
          <w:p w14:paraId="2F07C1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话：</w:t>
            </w:r>
          </w:p>
        </w:tc>
        <w:tc>
          <w:tcPr>
            <w:tcW w:w="2743" w:type="dxa"/>
            <w:vAlign w:val="center"/>
          </w:tcPr>
          <w:p w14:paraId="06AAD0C5">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3" w:name="EB988ffcef069a4f7daac0b47078cf1739"/>
            <w:bookmarkEnd w:id="153"/>
            <w:r>
              <w:rPr>
                <w:rFonts w:hint="eastAsia" w:ascii="宋体" w:hAnsi="宋体" w:eastAsia="宋体" w:cs="Times New Roman"/>
                <w:bCs/>
                <w:color w:val="000000" w:themeColor="text1"/>
                <w:sz w:val="24"/>
                <w:szCs w:val="24"/>
                <w:highlight w:val="none"/>
                <w14:textFill>
                  <w14:solidFill>
                    <w14:schemeClr w14:val="tx1"/>
                  </w14:solidFill>
                </w14:textFill>
              </w:rPr>
              <w:t>0512-56919999</w:t>
            </w:r>
          </w:p>
        </w:tc>
        <w:tc>
          <w:tcPr>
            <w:tcW w:w="1793" w:type="dxa"/>
            <w:vAlign w:val="top"/>
          </w:tcPr>
          <w:p w14:paraId="062760C5">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电</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话：</w:t>
            </w:r>
          </w:p>
        </w:tc>
        <w:tc>
          <w:tcPr>
            <w:tcW w:w="2977" w:type="dxa"/>
            <w:vAlign w:val="top"/>
          </w:tcPr>
          <w:p w14:paraId="245157FD">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54" w:name="EB946875a6cddd4fda82f655c82ab43e68"/>
            <w:bookmarkEnd w:id="154"/>
          </w:p>
        </w:tc>
      </w:tr>
      <w:tr w14:paraId="75879301">
        <w:tblPrEx>
          <w:tblCellMar>
            <w:top w:w="0" w:type="dxa"/>
            <w:left w:w="108" w:type="dxa"/>
            <w:bottom w:w="0" w:type="dxa"/>
            <w:right w:w="108" w:type="dxa"/>
          </w:tblCellMar>
        </w:tblPrEx>
        <w:trPr>
          <w:jc w:val="center"/>
        </w:trPr>
        <w:tc>
          <w:tcPr>
            <w:tcW w:w="1809" w:type="dxa"/>
            <w:vAlign w:val="center"/>
          </w:tcPr>
          <w:p w14:paraId="2E5B1B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开户银行：</w:t>
            </w:r>
          </w:p>
        </w:tc>
        <w:tc>
          <w:tcPr>
            <w:tcW w:w="2743" w:type="dxa"/>
            <w:vAlign w:val="center"/>
          </w:tcPr>
          <w:p w14:paraId="37C75918">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5" w:name="EB809d5f0f744b41caa30d1eff0d5c3054"/>
            <w:bookmarkEnd w:id="155"/>
            <w:r>
              <w:rPr>
                <w:rFonts w:hint="eastAsia" w:ascii="宋体" w:hAnsi="宋体" w:eastAsia="宋体" w:cs="Times New Roman"/>
                <w:bCs/>
                <w:color w:val="000000" w:themeColor="text1"/>
                <w:sz w:val="24"/>
                <w:szCs w:val="24"/>
                <w:highlight w:val="none"/>
                <w14:textFill>
                  <w14:solidFill>
                    <w14:schemeClr w14:val="tx1"/>
                  </w14:solidFill>
                </w14:textFill>
              </w:rPr>
              <w:t>工商银行苏州分行张家港市支行</w:t>
            </w:r>
          </w:p>
        </w:tc>
        <w:tc>
          <w:tcPr>
            <w:tcW w:w="1793" w:type="dxa"/>
            <w:vAlign w:val="top"/>
          </w:tcPr>
          <w:p w14:paraId="5589ED65">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开户银行：</w:t>
            </w:r>
          </w:p>
        </w:tc>
        <w:tc>
          <w:tcPr>
            <w:tcW w:w="2977" w:type="dxa"/>
            <w:vAlign w:val="top"/>
          </w:tcPr>
          <w:p w14:paraId="68484B34">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56" w:name="EB50b946c9b87f411fa4188599a26f068b"/>
            <w:bookmarkEnd w:id="156"/>
          </w:p>
        </w:tc>
      </w:tr>
      <w:tr w14:paraId="06E9D6D9">
        <w:tblPrEx>
          <w:tblCellMar>
            <w:top w:w="0" w:type="dxa"/>
            <w:left w:w="108" w:type="dxa"/>
            <w:bottom w:w="0" w:type="dxa"/>
            <w:right w:w="108" w:type="dxa"/>
          </w:tblCellMar>
        </w:tblPrEx>
        <w:trPr>
          <w:jc w:val="center"/>
        </w:trPr>
        <w:tc>
          <w:tcPr>
            <w:tcW w:w="1809" w:type="dxa"/>
            <w:vAlign w:val="center"/>
          </w:tcPr>
          <w:p w14:paraId="2536A2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号：</w:t>
            </w:r>
          </w:p>
        </w:tc>
        <w:tc>
          <w:tcPr>
            <w:tcW w:w="2743" w:type="dxa"/>
            <w:vAlign w:val="center"/>
          </w:tcPr>
          <w:p w14:paraId="6DC7DB3B">
            <w:pPr>
              <w:spacing w:line="240" w:lineRule="auto"/>
              <w:jc w:val="both"/>
              <w:rPr>
                <w:rFonts w:hint="eastAsia" w:ascii="宋体" w:hAnsi="宋体" w:eastAsia="宋体" w:cs="Times New Roman"/>
                <w:bCs/>
                <w:color w:val="000000" w:themeColor="text1"/>
                <w:sz w:val="24"/>
                <w:szCs w:val="24"/>
                <w:highlight w:val="none"/>
                <w14:textFill>
                  <w14:solidFill>
                    <w14:schemeClr w14:val="tx1"/>
                  </w14:solidFill>
                </w14:textFill>
              </w:rPr>
            </w:pPr>
            <w:bookmarkStart w:id="157" w:name="EBb21b65527568482b8a4602f2d2378d67"/>
            <w:bookmarkEnd w:id="157"/>
            <w:r>
              <w:rPr>
                <w:rFonts w:hint="eastAsia" w:ascii="宋体" w:hAnsi="宋体" w:eastAsia="宋体" w:cs="Times New Roman"/>
                <w:bCs/>
                <w:color w:val="000000" w:themeColor="text1"/>
                <w:sz w:val="24"/>
                <w:szCs w:val="24"/>
                <w:highlight w:val="none"/>
                <w14:textFill>
                  <w14:solidFill>
                    <w14:schemeClr w14:val="tx1"/>
                  </w14:solidFill>
                </w14:textFill>
              </w:rPr>
              <w:t>1102027009000083629</w:t>
            </w:r>
          </w:p>
        </w:tc>
        <w:tc>
          <w:tcPr>
            <w:tcW w:w="1793" w:type="dxa"/>
            <w:vAlign w:val="top"/>
          </w:tcPr>
          <w:p w14:paraId="6B8DC623">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账</w:t>
            </w:r>
            <w:r>
              <w:rPr>
                <w:rFonts w:ascii="宋体" w:hAnsi="宋体" w:eastAsia="宋体" w:cs="Times New Roman"/>
                <w:bCs/>
                <w:color w:val="000000" w:themeColor="text1"/>
                <w:sz w:val="24"/>
                <w:szCs w:val="24"/>
                <w:highlight w:val="none"/>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号：</w:t>
            </w:r>
          </w:p>
        </w:tc>
        <w:tc>
          <w:tcPr>
            <w:tcW w:w="2977" w:type="dxa"/>
            <w:vAlign w:val="top"/>
          </w:tcPr>
          <w:p w14:paraId="31B2FCCF">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bookmarkStart w:id="158" w:name="EBe5efaad67daf439397257b2bf3f6a675"/>
            <w:bookmarkEnd w:id="158"/>
          </w:p>
        </w:tc>
      </w:tr>
      <w:tr w14:paraId="3030301B">
        <w:tblPrEx>
          <w:tblCellMar>
            <w:top w:w="0" w:type="dxa"/>
            <w:left w:w="108" w:type="dxa"/>
            <w:bottom w:w="0" w:type="dxa"/>
            <w:right w:w="108" w:type="dxa"/>
          </w:tblCellMar>
        </w:tblPrEx>
        <w:trPr>
          <w:jc w:val="center"/>
        </w:trPr>
        <w:tc>
          <w:tcPr>
            <w:tcW w:w="1809" w:type="dxa"/>
            <w:vAlign w:val="center"/>
          </w:tcPr>
          <w:p w14:paraId="5428EF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p>
        </w:tc>
        <w:tc>
          <w:tcPr>
            <w:tcW w:w="2743" w:type="dxa"/>
            <w:vAlign w:val="top"/>
          </w:tcPr>
          <w:p w14:paraId="0EFEBC7B">
            <w:pPr>
              <w:spacing w:line="240" w:lineRule="auto"/>
              <w:rPr>
                <w:rFonts w:hint="eastAsia" w:ascii="宋体" w:hAnsi="宋体" w:cs="Times New Roman"/>
                <w:bCs/>
                <w:color w:val="000000" w:themeColor="text1"/>
                <w:sz w:val="24"/>
                <w:szCs w:val="24"/>
                <w:highlight w:val="none"/>
                <w:lang w:val="en-US" w:eastAsia="zh-CN"/>
                <w14:textFill>
                  <w14:solidFill>
                    <w14:schemeClr w14:val="tx1"/>
                  </w14:solidFill>
                </w14:textFill>
              </w:rPr>
            </w:pPr>
          </w:p>
        </w:tc>
        <w:tc>
          <w:tcPr>
            <w:tcW w:w="1793" w:type="dxa"/>
            <w:vAlign w:val="top"/>
          </w:tcPr>
          <w:p w14:paraId="7BE55B27">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2ACD1E1E">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6B1A441E">
        <w:tblPrEx>
          <w:tblCellMar>
            <w:top w:w="0" w:type="dxa"/>
            <w:left w:w="108" w:type="dxa"/>
            <w:bottom w:w="0" w:type="dxa"/>
            <w:right w:w="108" w:type="dxa"/>
          </w:tblCellMar>
        </w:tblPrEx>
        <w:trPr>
          <w:jc w:val="center"/>
        </w:trPr>
        <w:tc>
          <w:tcPr>
            <w:tcW w:w="1809" w:type="dxa"/>
            <w:vAlign w:val="center"/>
          </w:tcPr>
          <w:p w14:paraId="597A5F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Times New Roman"/>
                <w:bCs/>
                <w:color w:val="000000" w:themeColor="text1"/>
                <w:sz w:val="24"/>
                <w:szCs w:val="24"/>
                <w:highlight w:val="none"/>
                <w14:textFill>
                  <w14:solidFill>
                    <w14:schemeClr w14:val="tx1"/>
                  </w14:solidFill>
                </w14:textFill>
              </w:rPr>
              <w:t>代理机构</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w:t>
            </w:r>
          </w:p>
        </w:tc>
        <w:tc>
          <w:tcPr>
            <w:tcW w:w="7513" w:type="dxa"/>
            <w:gridSpan w:val="3"/>
            <w:vAlign w:val="top"/>
          </w:tcPr>
          <w:p w14:paraId="617B9462">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张家港保税区宏宇建设咨询有限公司</w:t>
            </w:r>
          </w:p>
        </w:tc>
      </w:tr>
      <w:tr w14:paraId="6162AA87">
        <w:tblPrEx>
          <w:tblCellMar>
            <w:top w:w="0" w:type="dxa"/>
            <w:left w:w="108" w:type="dxa"/>
            <w:bottom w:w="0" w:type="dxa"/>
            <w:right w:w="108" w:type="dxa"/>
          </w:tblCellMar>
        </w:tblPrEx>
        <w:trPr>
          <w:jc w:val="center"/>
        </w:trPr>
        <w:tc>
          <w:tcPr>
            <w:tcW w:w="1809" w:type="dxa"/>
            <w:vAlign w:val="center"/>
          </w:tcPr>
          <w:p w14:paraId="296389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地址：</w:t>
            </w:r>
          </w:p>
        </w:tc>
        <w:tc>
          <w:tcPr>
            <w:tcW w:w="2743" w:type="dxa"/>
            <w:vAlign w:val="top"/>
          </w:tcPr>
          <w:p w14:paraId="23E4616A">
            <w:pPr>
              <w:spacing w:line="240" w:lineRule="auto"/>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张家港市国泰北路15号</w:t>
            </w:r>
          </w:p>
        </w:tc>
        <w:tc>
          <w:tcPr>
            <w:tcW w:w="1793" w:type="dxa"/>
            <w:vAlign w:val="top"/>
          </w:tcPr>
          <w:p w14:paraId="6D69F24F">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61684164">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497C7722">
        <w:tblPrEx>
          <w:tblCellMar>
            <w:top w:w="0" w:type="dxa"/>
            <w:left w:w="108" w:type="dxa"/>
            <w:bottom w:w="0" w:type="dxa"/>
            <w:right w:w="108" w:type="dxa"/>
          </w:tblCellMar>
        </w:tblPrEx>
        <w:trPr>
          <w:jc w:val="center"/>
        </w:trPr>
        <w:tc>
          <w:tcPr>
            <w:tcW w:w="1809" w:type="dxa"/>
            <w:vAlign w:val="center"/>
          </w:tcPr>
          <w:p w14:paraId="75CAA3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法定代表人或</w:t>
            </w:r>
            <w:r>
              <w:rPr>
                <w:rFonts w:hint="eastAsia" w:ascii="宋体" w:hAnsi="宋体" w:eastAsia="宋体" w:cs="Times New Roman"/>
                <w:bCs/>
                <w:color w:val="000000" w:themeColor="text1"/>
                <w:sz w:val="24"/>
                <w:szCs w:val="24"/>
                <w:highlight w:val="none"/>
                <w14:textFill>
                  <w14:solidFill>
                    <w14:schemeClr w14:val="tx1"/>
                  </w14:solidFill>
                </w14:textFill>
              </w:rPr>
              <w:t>经办人：</w:t>
            </w:r>
          </w:p>
        </w:tc>
        <w:tc>
          <w:tcPr>
            <w:tcW w:w="2743" w:type="dxa"/>
            <w:vAlign w:val="top"/>
          </w:tcPr>
          <w:p w14:paraId="73BF06F2">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13BBD78F">
            <w:pPr>
              <w:spacing w:line="240" w:lineRule="auto"/>
              <w:jc w:val="center"/>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5AECADD6">
            <w:pPr>
              <w:spacing w:line="240" w:lineRule="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3B6A5B08">
        <w:tblPrEx>
          <w:tblCellMar>
            <w:top w:w="0" w:type="dxa"/>
            <w:left w:w="108" w:type="dxa"/>
            <w:bottom w:w="0" w:type="dxa"/>
            <w:right w:w="108" w:type="dxa"/>
          </w:tblCellMar>
        </w:tblPrEx>
        <w:trPr>
          <w:jc w:val="center"/>
        </w:trPr>
        <w:tc>
          <w:tcPr>
            <w:tcW w:w="1809" w:type="dxa"/>
            <w:vAlign w:val="center"/>
          </w:tcPr>
          <w:p w14:paraId="142D2C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联系电话：</w:t>
            </w:r>
          </w:p>
        </w:tc>
        <w:tc>
          <w:tcPr>
            <w:tcW w:w="2743" w:type="dxa"/>
            <w:vAlign w:val="top"/>
          </w:tcPr>
          <w:p w14:paraId="0C1D2A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1793" w:type="dxa"/>
            <w:vAlign w:val="top"/>
          </w:tcPr>
          <w:p w14:paraId="616314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c>
          <w:tcPr>
            <w:tcW w:w="2977" w:type="dxa"/>
            <w:vAlign w:val="top"/>
          </w:tcPr>
          <w:p w14:paraId="47D5FC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p>
        </w:tc>
      </w:tr>
      <w:tr w14:paraId="3A195038">
        <w:tblPrEx>
          <w:tblCellMar>
            <w:top w:w="0" w:type="dxa"/>
            <w:left w:w="108" w:type="dxa"/>
            <w:bottom w:w="0" w:type="dxa"/>
            <w:right w:w="108" w:type="dxa"/>
          </w:tblCellMar>
        </w:tblPrEx>
        <w:trPr>
          <w:trHeight w:val="776" w:hRule="atLeast"/>
          <w:jc w:val="center"/>
        </w:trPr>
        <w:tc>
          <w:tcPr>
            <w:tcW w:w="9322" w:type="dxa"/>
            <w:gridSpan w:val="4"/>
            <w:vAlign w:val="center"/>
          </w:tcPr>
          <w:p w14:paraId="52CE253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备案方：张家港市政府采购管理</w:t>
            </w:r>
            <w:r>
              <w:rPr>
                <w:rFonts w:hint="eastAsia" w:ascii="宋体" w:hAnsi="宋体" w:eastAsia="宋体"/>
                <w:color w:val="000000" w:themeColor="text1"/>
                <w:sz w:val="24"/>
                <w:szCs w:val="24"/>
                <w:highlight w:val="none"/>
                <w14:textFill>
                  <w14:solidFill>
                    <w14:schemeClr w14:val="tx1"/>
                  </w14:solidFill>
                </w14:textFill>
              </w:rPr>
              <w:t>中心</w:t>
            </w:r>
          </w:p>
        </w:tc>
      </w:tr>
      <w:tr w14:paraId="75D67A2D">
        <w:tblPrEx>
          <w:tblCellMar>
            <w:top w:w="0" w:type="dxa"/>
            <w:left w:w="108" w:type="dxa"/>
            <w:bottom w:w="0" w:type="dxa"/>
            <w:right w:w="108" w:type="dxa"/>
          </w:tblCellMar>
        </w:tblPrEx>
        <w:trPr>
          <w:trHeight w:val="668" w:hRule="atLeast"/>
          <w:jc w:val="center"/>
        </w:trPr>
        <w:tc>
          <w:tcPr>
            <w:tcW w:w="9322" w:type="dxa"/>
            <w:gridSpan w:val="4"/>
            <w:vAlign w:val="top"/>
          </w:tcPr>
          <w:p w14:paraId="6D7BBCFC">
            <w:pPr>
              <w:spacing w:line="240" w:lineRule="auto"/>
              <w:jc w:val="right"/>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napToGrid w:val="0"/>
                <w:color w:val="000000" w:themeColor="text1"/>
                <w:spacing w:val="4"/>
                <w:kern w:val="0"/>
                <w:sz w:val="24"/>
                <w:szCs w:val="24"/>
                <w:highlight w:val="none"/>
                <w14:textFill>
                  <w14:solidFill>
                    <w14:schemeClr w14:val="tx1"/>
                  </w14:solidFill>
                </w14:textFill>
              </w:rPr>
              <w:t>签订日期：</w:t>
            </w:r>
            <w:r>
              <w:rPr>
                <w:rFonts w:hint="eastAsia" w:ascii="宋体" w:hAnsi="宋体" w:eastAsia="宋体" w:cs="宋体"/>
                <w:snapToGrid w:val="0"/>
                <w:color w:val="000000" w:themeColor="text1"/>
                <w:spacing w:val="4"/>
                <w:kern w:val="0"/>
                <w:sz w:val="24"/>
                <w:szCs w:val="24"/>
                <w:highlight w:val="none"/>
                <w14:textFill>
                  <w14:solidFill>
                    <w14:schemeClr w14:val="tx1"/>
                  </w14:solidFill>
                </w14:textFill>
              </w:rPr>
              <w:t xml:space="preserve">   年    月    日</w:t>
            </w:r>
          </w:p>
        </w:tc>
      </w:tr>
    </w:tbl>
    <w:p w14:paraId="33E23031">
      <w:pPr>
        <w:rPr>
          <w:rFonts w:hint="eastAsia" w:ascii="宋体" w:hAnsi="宋体" w:eastAsia="宋体" w:cs="宋体"/>
          <w:b/>
          <w:bCs/>
          <w:caps w:val="0"/>
          <w:color w:val="000000" w:themeColor="text1"/>
          <w:spacing w:val="0"/>
          <w:highlight w:val="none"/>
          <w14:textFill>
            <w14:solidFill>
              <w14:schemeClr w14:val="tx1"/>
            </w14:solidFill>
          </w14:textFill>
        </w:rPr>
      </w:pPr>
      <w:bookmarkStart w:id="159" w:name="_Hlt16619350"/>
      <w:bookmarkStart w:id="160" w:name="_Toc120614244"/>
      <w:bookmarkStart w:id="161" w:name="_Toc206"/>
      <w:bookmarkStart w:id="162" w:name="_Toc16938590"/>
      <w:bookmarkStart w:id="163" w:name="_Toc15302"/>
      <w:bookmarkStart w:id="164" w:name="_Toc54119654"/>
      <w:bookmarkStart w:id="165" w:name="_Toc13743"/>
      <w:bookmarkStart w:id="166" w:name="_Toc11238"/>
      <w:bookmarkStart w:id="167" w:name="_Toc35244876"/>
      <w:bookmarkStart w:id="168" w:name="_Toc13529"/>
      <w:bookmarkStart w:id="169" w:name="_Toc20823346"/>
      <w:bookmarkStart w:id="170" w:name="_Toc462564139"/>
      <w:bookmarkStart w:id="171" w:name="_Toc479757211"/>
      <w:r>
        <w:rPr>
          <w:rFonts w:hint="eastAsia" w:ascii="宋体" w:hAnsi="宋体" w:eastAsia="宋体" w:cs="宋体"/>
          <w:b/>
          <w:bCs/>
          <w:caps w:val="0"/>
          <w:color w:val="000000" w:themeColor="text1"/>
          <w:spacing w:val="0"/>
          <w:highlight w:val="none"/>
          <w14:textFill>
            <w14:solidFill>
              <w14:schemeClr w14:val="tx1"/>
            </w14:solidFill>
          </w14:textFill>
        </w:rPr>
        <w:br w:type="page"/>
      </w:r>
    </w:p>
    <w:p w14:paraId="182C20AE">
      <w:pPr>
        <w:jc w:val="center"/>
        <w:rPr>
          <w:rFonts w:hint="eastAsia"/>
          <w:b/>
          <w:bCs/>
          <w:color w:val="000000" w:themeColor="text1"/>
          <w:sz w:val="36"/>
          <w:szCs w:val="40"/>
          <w:highlight w:val="none"/>
          <w14:textFill>
            <w14:solidFill>
              <w14:schemeClr w14:val="tx1"/>
            </w14:solidFill>
          </w14:textFill>
        </w:rPr>
      </w:pPr>
      <w:r>
        <w:rPr>
          <w:rFonts w:hint="eastAsia"/>
          <w:b/>
          <w:bCs/>
          <w:color w:val="000000" w:themeColor="text1"/>
          <w:sz w:val="36"/>
          <w:szCs w:val="40"/>
          <w:highlight w:val="none"/>
          <w14:textFill>
            <w14:solidFill>
              <w14:schemeClr w14:val="tx1"/>
            </w14:solidFill>
          </w14:textFill>
        </w:rPr>
        <w:t>第</w:t>
      </w:r>
      <w:bookmarkEnd w:id="159"/>
      <w:r>
        <w:rPr>
          <w:rFonts w:hint="eastAsia"/>
          <w:b/>
          <w:bCs/>
          <w:color w:val="000000" w:themeColor="text1"/>
          <w:sz w:val="36"/>
          <w:szCs w:val="40"/>
          <w:highlight w:val="none"/>
          <w14:textFill>
            <w14:solidFill>
              <w14:schemeClr w14:val="tx1"/>
            </w14:solidFill>
          </w14:textFill>
        </w:rPr>
        <w:t>四章</w:t>
      </w:r>
      <w:r>
        <w:rPr>
          <w:rFonts w:hint="eastAsia"/>
          <w:b/>
          <w:bCs/>
          <w:color w:val="000000" w:themeColor="text1"/>
          <w:sz w:val="36"/>
          <w:szCs w:val="40"/>
          <w:highlight w:val="none"/>
          <w:lang w:val="en-US" w:eastAsia="zh-CN"/>
          <w14:textFill>
            <w14:solidFill>
              <w14:schemeClr w14:val="tx1"/>
            </w14:solidFill>
          </w14:textFill>
        </w:rPr>
        <w:t xml:space="preserve"> </w:t>
      </w:r>
      <w:r>
        <w:rPr>
          <w:rFonts w:hint="eastAsia"/>
          <w:b/>
          <w:bCs/>
          <w:color w:val="000000" w:themeColor="text1"/>
          <w:sz w:val="36"/>
          <w:szCs w:val="40"/>
          <w:highlight w:val="none"/>
          <w14:textFill>
            <w14:solidFill>
              <w14:schemeClr w14:val="tx1"/>
            </w14:solidFill>
          </w14:textFill>
        </w:rPr>
        <w:t>项目需求</w:t>
      </w:r>
      <w:bookmarkEnd w:id="160"/>
      <w:bookmarkEnd w:id="161"/>
      <w:bookmarkEnd w:id="162"/>
      <w:bookmarkEnd w:id="163"/>
      <w:bookmarkEnd w:id="164"/>
      <w:bookmarkEnd w:id="165"/>
      <w:bookmarkEnd w:id="166"/>
      <w:bookmarkEnd w:id="167"/>
      <w:bookmarkEnd w:id="168"/>
      <w:bookmarkEnd w:id="169"/>
      <w:bookmarkStart w:id="172" w:name="_Toc483515625"/>
      <w:bookmarkStart w:id="173" w:name="_Toc350255489"/>
      <w:bookmarkStart w:id="174" w:name="_Toc26554093"/>
      <w:bookmarkStart w:id="175" w:name="_Toc49090575"/>
    </w:p>
    <w:p w14:paraId="6AF7BD9E">
      <w:pPr>
        <w:spacing w:line="360" w:lineRule="auto"/>
        <w:outlineLvl w:val="1"/>
        <w:rPr>
          <w:rFonts w:hint="default" w:ascii="宋体" w:hAnsi="宋体" w:eastAsia="宋体" w:cs="宋体"/>
          <w:b/>
          <w:bCs/>
          <w:color w:val="000000" w:themeColor="text1"/>
          <w:spacing w:val="7"/>
          <w:sz w:val="28"/>
          <w:szCs w:val="28"/>
          <w:highlight w:val="none"/>
          <w:lang w:val="en-US" w:eastAsia="zh-CN" w:bidi="ar-SA"/>
          <w14:textFill>
            <w14:solidFill>
              <w14:schemeClr w14:val="tx1"/>
            </w14:solidFill>
          </w14:textFill>
        </w:rPr>
      </w:pPr>
      <w:bookmarkStart w:id="176" w:name="EB424572ee4dc14ad987ceaae00ebeca21"/>
      <w:bookmarkEnd w:id="176"/>
      <w:bookmarkStart w:id="177" w:name="_Toc12073"/>
      <w:bookmarkStart w:id="178" w:name="_Toc2141"/>
      <w:bookmarkStart w:id="179" w:name="_Toc13036"/>
      <w:bookmarkStart w:id="180" w:name="_Toc26100"/>
      <w:r>
        <w:rPr>
          <w:rFonts w:hint="eastAsia" w:ascii="宋体" w:hAnsi="宋体"/>
          <w:b/>
          <w:color w:val="000000" w:themeColor="text1"/>
          <w:sz w:val="28"/>
          <w:szCs w:val="28"/>
          <w:highlight w:val="none"/>
          <w14:textFill>
            <w14:solidFill>
              <w14:schemeClr w14:val="tx1"/>
            </w14:solidFill>
          </w14:textFill>
        </w:rPr>
        <w:t>一、清单</w:t>
      </w:r>
    </w:p>
    <w:p w14:paraId="61BB8498">
      <w:pPr>
        <w:spacing w:line="440" w:lineRule="exact"/>
        <w:ind w:firstLine="500"/>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1.清单</w:t>
      </w:r>
    </w:p>
    <w:tbl>
      <w:tblPr>
        <w:tblStyle w:val="37"/>
        <w:tblW w:w="9719" w:type="dxa"/>
        <w:tblInd w:w="0" w:type="dxa"/>
        <w:shd w:val="clear" w:color="auto" w:fill="auto"/>
        <w:tblLayout w:type="fixed"/>
        <w:tblCellMar>
          <w:top w:w="0" w:type="dxa"/>
          <w:left w:w="108" w:type="dxa"/>
          <w:bottom w:w="0" w:type="dxa"/>
          <w:right w:w="108" w:type="dxa"/>
        </w:tblCellMar>
      </w:tblPr>
      <w:tblGrid>
        <w:gridCol w:w="552"/>
        <w:gridCol w:w="2986"/>
        <w:gridCol w:w="770"/>
        <w:gridCol w:w="698"/>
        <w:gridCol w:w="2338"/>
        <w:gridCol w:w="1234"/>
        <w:gridCol w:w="1141"/>
      </w:tblGrid>
      <w:tr w14:paraId="5FA46FDB">
        <w:tblPrEx>
          <w:shd w:val="clear" w:color="auto" w:fill="auto"/>
          <w:tblCellMar>
            <w:top w:w="0" w:type="dxa"/>
            <w:left w:w="108" w:type="dxa"/>
            <w:bottom w:w="0" w:type="dxa"/>
            <w:right w:w="108" w:type="dxa"/>
          </w:tblCellMar>
        </w:tblPrEx>
        <w:trPr>
          <w:trHeight w:val="655"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450FBF0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序号</w:t>
            </w:r>
          </w:p>
        </w:tc>
        <w:tc>
          <w:tcPr>
            <w:tcW w:w="2986" w:type="dxa"/>
            <w:tcBorders>
              <w:top w:val="single" w:color="auto" w:sz="4" w:space="0"/>
              <w:left w:val="single" w:color="auto" w:sz="4" w:space="0"/>
              <w:bottom w:val="single" w:color="auto" w:sz="4" w:space="0"/>
              <w:right w:val="single" w:color="auto" w:sz="4" w:space="0"/>
            </w:tcBorders>
            <w:shd w:val="clear" w:color="auto" w:fill="auto"/>
            <w:vAlign w:val="center"/>
          </w:tcPr>
          <w:p w14:paraId="2254E02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项目名称</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11FA5E4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数量</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06DC9BE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7972AF6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所属行业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02AC0218">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标的类型</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13579EAF">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标的</w:t>
            </w:r>
          </w:p>
          <w:p w14:paraId="3593E4A9">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属性</w:t>
            </w:r>
          </w:p>
        </w:tc>
      </w:tr>
      <w:tr w14:paraId="22BF61FA">
        <w:tblPrEx>
          <w:shd w:val="clear" w:color="auto" w:fill="auto"/>
          <w:tblCellMar>
            <w:top w:w="0" w:type="dxa"/>
            <w:left w:w="108" w:type="dxa"/>
            <w:bottom w:w="0" w:type="dxa"/>
            <w:right w:w="108" w:type="dxa"/>
          </w:tblCellMar>
        </w:tblPrEx>
        <w:trPr>
          <w:trHeight w:val="542" w:hRule="atLeast"/>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14:paraId="50E5EBF4">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2986" w:type="dxa"/>
            <w:tcBorders>
              <w:top w:val="single" w:color="auto" w:sz="4" w:space="0"/>
              <w:left w:val="single" w:color="auto" w:sz="4" w:space="0"/>
              <w:bottom w:val="single" w:color="auto" w:sz="4" w:space="0"/>
              <w:right w:val="single" w:color="auto" w:sz="4" w:space="0"/>
            </w:tcBorders>
            <w:shd w:val="clear" w:color="auto" w:fill="auto"/>
            <w:vAlign w:val="center"/>
          </w:tcPr>
          <w:p w14:paraId="7C9188A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99"/>
                <w:rFonts w:hint="eastAsia" w:ascii="宋体" w:hAnsi="宋体" w:eastAsia="宋体" w:cs="宋体"/>
                <w:b w:val="0"/>
                <w:caps w:val="0"/>
                <w:color w:val="000000" w:themeColor="text1"/>
                <w:spacing w:val="0"/>
                <w:sz w:val="24"/>
                <w:szCs w:val="24"/>
                <w:highlight w:val="none"/>
                <w:lang w:eastAsia="zh-CN"/>
                <w14:textFill>
                  <w14:solidFill>
                    <w14:schemeClr w14:val="tx1"/>
                  </w14:solidFill>
                </w14:textFill>
              </w:rPr>
              <w:t>张家港市第一人民医院诊后疾病精细化管理服务</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14:paraId="48C1743A">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1</w:t>
            </w:r>
          </w:p>
        </w:tc>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34F27A3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项</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14:paraId="4C7A20D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99"/>
                <w:rFonts w:hint="eastAsia" w:ascii="宋体" w:hAnsi="宋体" w:eastAsia="宋体" w:cs="宋体"/>
                <w:b w:val="0"/>
                <w:caps w:val="0"/>
                <w:color w:val="000000" w:themeColor="text1"/>
                <w:spacing w:val="0"/>
                <w:sz w:val="24"/>
                <w:highlight w:val="none"/>
                <w14:textFill>
                  <w14:solidFill>
                    <w14:schemeClr w14:val="tx1"/>
                  </w14:solidFill>
                </w14:textFill>
              </w:rPr>
              <w:t>其他未列明行业</w:t>
            </w:r>
          </w:p>
        </w:tc>
        <w:tc>
          <w:tcPr>
            <w:tcW w:w="1234" w:type="dxa"/>
            <w:tcBorders>
              <w:top w:val="single" w:color="auto" w:sz="4" w:space="0"/>
              <w:left w:val="single" w:color="auto" w:sz="4" w:space="0"/>
              <w:bottom w:val="single" w:color="auto" w:sz="4" w:space="0"/>
              <w:right w:val="single" w:color="auto" w:sz="4" w:space="0"/>
            </w:tcBorders>
            <w:shd w:val="clear" w:color="auto" w:fill="auto"/>
            <w:vAlign w:val="center"/>
          </w:tcPr>
          <w:p w14:paraId="0F036FC5">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t>主要采购标的</w:t>
            </w: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14:paraId="296943D0">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99"/>
                <w:rFonts w:hint="eastAsia" w:ascii="宋体" w:hAnsi="宋体" w:eastAsia="宋体" w:cs="宋体"/>
                <w:b w:val="0"/>
                <w:caps w:val="0"/>
                <w:color w:val="000000" w:themeColor="text1"/>
                <w:spacing w:val="0"/>
                <w:sz w:val="24"/>
                <w:szCs w:val="24"/>
                <w:highlight w:val="none"/>
                <w:lang w:val="en-US" w:eastAsia="zh-CN"/>
                <w14:textFill>
                  <w14:solidFill>
                    <w14:schemeClr w14:val="tx1"/>
                  </w14:solidFill>
                </w14:textFill>
              </w:rPr>
              <w:t>服务</w:t>
            </w:r>
            <w:r>
              <w:rPr>
                <w:rStyle w:val="199"/>
                <w:rFonts w:hint="eastAsia" w:ascii="宋体" w:hAnsi="宋体" w:eastAsia="宋体" w:cs="宋体"/>
                <w:b w:val="0"/>
                <w:caps w:val="0"/>
                <w:color w:val="000000" w:themeColor="text1"/>
                <w:spacing w:val="0"/>
                <w:sz w:val="24"/>
                <w:szCs w:val="24"/>
                <w:highlight w:val="none"/>
                <w14:textFill>
                  <w14:solidFill>
                    <w14:schemeClr w14:val="tx1"/>
                  </w14:solidFill>
                </w14:textFill>
              </w:rPr>
              <w:t>类</w:t>
            </w:r>
          </w:p>
        </w:tc>
      </w:tr>
    </w:tbl>
    <w:p w14:paraId="26268C4F">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7EA99EC">
      <w:pPr>
        <w:pStyle w:val="232"/>
        <w:keepNext w:val="0"/>
        <w:keepLines w:val="0"/>
        <w:pageBreakBefore w:val="0"/>
        <w:numPr>
          <w:ilvl w:val="0"/>
          <w:numId w:val="2"/>
        </w:numPr>
        <w:kinsoku/>
        <w:wordWrap/>
        <w:overflowPunct/>
        <w:topLinePunct w:val="0"/>
        <w:autoSpaceDE/>
        <w:autoSpaceDN/>
        <w:bidi w:val="0"/>
        <w:adjustRightInd w:val="0"/>
        <w:snapToGrid w:val="0"/>
        <w:spacing w:line="440" w:lineRule="exact"/>
        <w:ind w:left="0" w:firstLine="510" w:firstLineChars="200"/>
        <w:textAlignment w:val="auto"/>
        <w:outlineLvl w:val="9"/>
        <w:rPr>
          <w:rStyle w:val="210"/>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Style w:val="210"/>
          <w:rFonts w:hint="eastAsia" w:ascii="宋体" w:hAnsi="宋体" w:eastAsia="宋体" w:cs="宋体"/>
          <w:b/>
          <w:bCs/>
          <w:color w:val="000000" w:themeColor="text1"/>
          <w:spacing w:val="7"/>
          <w:sz w:val="24"/>
          <w:szCs w:val="24"/>
          <w:highlight w:val="none"/>
          <w14:textFill>
            <w14:solidFill>
              <w14:schemeClr w14:val="tx1"/>
            </w14:solidFill>
          </w14:textFill>
        </w:rPr>
        <w:t>核心产品清单</w:t>
      </w:r>
      <w:r>
        <w:rPr>
          <w:rStyle w:val="210"/>
          <w:rFonts w:hint="eastAsia" w:ascii="宋体" w:hAnsi="宋体" w:eastAsia="宋体" w:cs="宋体"/>
          <w:b/>
          <w:bCs/>
          <w:color w:val="000000" w:themeColor="text1"/>
          <w:spacing w:val="7"/>
          <w:sz w:val="24"/>
          <w:szCs w:val="24"/>
          <w:highlight w:val="none"/>
          <w:lang w:eastAsia="zh-CN"/>
          <w14:textFill>
            <w14:solidFill>
              <w14:schemeClr w14:val="tx1"/>
            </w14:solidFill>
          </w14:textFill>
        </w:rPr>
        <w:t>：</w:t>
      </w:r>
      <w:r>
        <w:rPr>
          <w:rStyle w:val="210"/>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无</w:t>
      </w:r>
    </w:p>
    <w:p w14:paraId="2CCAA310">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(1)若本次采购项目为单一产品，提供相同品牌产品且通过资格审查、符合性审查的不同投标人参加同一合同项下投标的，按一家投标人计算。对招标文件作实质响应的投标人不足三个的，将作废标处理；</w:t>
      </w:r>
    </w:p>
    <w:p w14:paraId="31663467">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5A475B7A">
      <w:pPr>
        <w:pStyle w:val="232"/>
        <w:keepNext w:val="0"/>
        <w:keepLines w:val="0"/>
        <w:pageBreakBefore w:val="0"/>
        <w:kinsoku/>
        <w:wordWrap/>
        <w:overflowPunct/>
        <w:topLinePunct w:val="0"/>
        <w:autoSpaceDE/>
        <w:autoSpaceDN/>
        <w:bidi w:val="0"/>
        <w:adjustRightInd w:val="0"/>
        <w:snapToGrid w:val="0"/>
        <w:spacing w:line="440" w:lineRule="exact"/>
        <w:ind w:left="0" w:firstLine="482" w:firstLineChars="200"/>
        <w:textAlignment w:val="auto"/>
        <w:outlineLvl w:val="9"/>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3、节能、环境标志产品清单(请提供国家确定的认证机构出具的、处于有效期之内的节能产品、环境标志产品认证证书（若证书有附件（附录）的，附件（附录）须随证书一起提供)）</w:t>
      </w:r>
    </w:p>
    <w:p w14:paraId="5F9EFF15">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节能产品政府采购品目清单： 无 </w:t>
      </w:r>
    </w:p>
    <w:p w14:paraId="23D34E54">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注：以★标注的为政府强制采购产品</w:t>
      </w:r>
    </w:p>
    <w:p w14:paraId="33019E99">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凡“节能产品政府采购品目清单”中以★标注的为政府强制采购产品</w:t>
      </w:r>
    </w:p>
    <w:p w14:paraId="6966B889">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环境标志产品政府采购品目清单:</w:t>
      </w:r>
      <w:r>
        <w:rPr>
          <w:rStyle w:val="210"/>
          <w:rFonts w:hint="eastAsia" w:ascii="宋体" w:hAnsi="宋体" w:eastAsia="宋体" w:cs="宋体"/>
          <w:b w:val="0"/>
          <w:color w:val="000000" w:themeColor="text1"/>
          <w:spacing w:val="7"/>
          <w:sz w:val="24"/>
          <w:szCs w:val="24"/>
          <w:highlight w:val="none"/>
          <w14:textFill>
            <w14:solidFill>
              <w14:schemeClr w14:val="tx1"/>
            </w14:solidFill>
          </w14:textFill>
        </w:rPr>
        <w:t>无</w:t>
      </w:r>
      <w:bookmarkStart w:id="181" w:name="EB408f2104b2e44804a6615a1921eee37c"/>
      <w:bookmarkEnd w:id="18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4A188899">
      <w:pPr>
        <w:pStyle w:val="280"/>
        <w:keepNext w:val="0"/>
        <w:keepLines w:val="0"/>
        <w:pageBreakBefore w:val="0"/>
        <w:numPr>
          <w:ilvl w:val="0"/>
          <w:numId w:val="0"/>
        </w:numPr>
        <w:kinsoku/>
        <w:wordWrap/>
        <w:overflowPunct/>
        <w:topLinePunct w:val="0"/>
        <w:autoSpaceDE/>
        <w:autoSpaceDN/>
        <w:bidi w:val="0"/>
        <w:adjustRightInd w:val="0"/>
        <w:snapToGrid w:val="0"/>
        <w:spacing w:afterAutospacing="0" w:line="440" w:lineRule="exact"/>
        <w:ind w:left="0" w:leftChars="0" w:firstLine="510" w:firstLineChars="200"/>
        <w:textAlignment w:val="auto"/>
        <w:rPr>
          <w:rStyle w:val="210"/>
          <w:rFonts w:hint="eastAsia" w:ascii="宋体" w:hAnsi="宋体"/>
          <w:b/>
          <w:bCs/>
          <w:color w:val="000000" w:themeColor="text1"/>
          <w:spacing w:val="7"/>
          <w:sz w:val="24"/>
          <w:szCs w:val="24"/>
          <w:highlight w:val="none"/>
          <w14:textFill>
            <w14:solidFill>
              <w14:schemeClr w14:val="tx1"/>
            </w14:solidFill>
          </w14:textFill>
        </w:rPr>
      </w:pPr>
      <w:r>
        <w:rPr>
          <w:rFonts w:hint="eastAsia" w:ascii="宋体" w:hAnsi="宋体" w:eastAsia="宋体" w:cs="Times New Roman"/>
          <w:b/>
          <w:bCs/>
          <w:color w:val="000000" w:themeColor="text1"/>
          <w:spacing w:val="7"/>
          <w:sz w:val="24"/>
          <w:szCs w:val="24"/>
          <w:highlight w:val="none"/>
          <w:lang w:val="en-US" w:eastAsia="zh-CN" w:bidi="ar-SA"/>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绿色采购其他政策： </w:t>
      </w:r>
    </w:p>
    <w:p w14:paraId="0467873C">
      <w:pPr>
        <w:pStyle w:val="280"/>
        <w:keepNext w:val="0"/>
        <w:keepLines w:val="0"/>
        <w:pageBreakBefore w:val="0"/>
        <w:numPr>
          <w:ilvl w:val="0"/>
          <w:numId w:val="0"/>
        </w:numPr>
        <w:kinsoku/>
        <w:wordWrap/>
        <w:overflowPunct/>
        <w:topLinePunct w:val="0"/>
        <w:autoSpaceDE/>
        <w:autoSpaceDN/>
        <w:bidi w:val="0"/>
        <w:adjustRightInd w:val="0"/>
        <w:snapToGrid w:val="0"/>
        <w:spacing w:afterAutospacing="0" w:line="440" w:lineRule="exact"/>
        <w:ind w:left="0" w:leftChars="0" w:firstLine="480" w:firstLineChars="200"/>
        <w:jc w:val="left"/>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1B7AD1D7">
      <w:pPr>
        <w:pStyle w:val="280"/>
        <w:keepNext w:val="0"/>
        <w:keepLines w:val="0"/>
        <w:pageBreakBefore w:val="0"/>
        <w:numPr>
          <w:ilvl w:val="0"/>
          <w:numId w:val="0"/>
        </w:numPr>
        <w:kinsoku/>
        <w:wordWrap/>
        <w:overflowPunct/>
        <w:topLinePunct w:val="0"/>
        <w:autoSpaceDE/>
        <w:autoSpaceDN/>
        <w:bidi w:val="0"/>
        <w:adjustRightInd w:val="0"/>
        <w:snapToGrid w:val="0"/>
        <w:spacing w:afterAutospacing="0" w:line="440" w:lineRule="exact"/>
        <w:ind w:left="0" w:leftChars="0" w:firstLine="480" w:firstLineChars="200"/>
        <w:jc w:val="left"/>
        <w:textAlignment w:val="auto"/>
        <w:rPr>
          <w:rStyle w:val="210"/>
          <w:rFonts w:hint="eastAsia" w:ascii="宋体" w:hAnsi="宋体"/>
          <w:b/>
          <w:bCs/>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C5C2E20">
      <w:pPr>
        <w:pStyle w:val="232"/>
        <w:keepNext w:val="0"/>
        <w:keepLines w:val="0"/>
        <w:pageBreakBefore w:val="0"/>
        <w:kinsoku/>
        <w:wordWrap/>
        <w:overflowPunct/>
        <w:topLinePunct w:val="0"/>
        <w:autoSpaceDE/>
        <w:autoSpaceDN/>
        <w:bidi w:val="0"/>
        <w:adjustRightInd w:val="0"/>
        <w:snapToGrid w:val="0"/>
        <w:spacing w:line="440" w:lineRule="exact"/>
        <w:ind w:left="0" w:firstLine="482" w:firstLineChars="200"/>
        <w:jc w:val="left"/>
        <w:textAlignment w:val="auto"/>
        <w:outlineLvl w:val="9"/>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5、政府采购中实施本国产品标准及相关政策</w:t>
      </w:r>
    </w:p>
    <w:p w14:paraId="22273C76">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D0D735">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0F0AE03">
      <w:pPr>
        <w:pStyle w:val="232"/>
        <w:keepNext w:val="0"/>
        <w:keepLines w:val="0"/>
        <w:pageBreakBefore w:val="0"/>
        <w:kinsoku/>
        <w:wordWrap/>
        <w:overflowPunct/>
        <w:topLinePunct w:val="0"/>
        <w:autoSpaceDE/>
        <w:autoSpaceDN/>
        <w:bidi w:val="0"/>
        <w:adjustRightInd w:val="0"/>
        <w:snapToGrid w:val="0"/>
        <w:spacing w:line="440" w:lineRule="exact"/>
        <w:ind w:left="0"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注：本服务项目不涉及货物，响应文件中无需提供《关于符合本国产品标准的声明函》</w:t>
      </w:r>
      <w:bookmarkStart w:id="182" w:name="EBb0ab975038a04efd86af0f0eaa5a524b"/>
      <w:bookmarkEnd w:id="182"/>
    </w:p>
    <w:p w14:paraId="611CD411">
      <w:pPr>
        <w:keepNext w:val="0"/>
        <w:keepLines w:val="0"/>
        <w:pageBreakBefore w:val="0"/>
        <w:widowControl w:val="0"/>
        <w:kinsoku/>
        <w:wordWrap/>
        <w:overflowPunct/>
        <w:topLinePunct w:val="0"/>
        <w:autoSpaceDE/>
        <w:autoSpaceDN/>
        <w:bidi w:val="0"/>
        <w:adjustRightInd/>
        <w:spacing w:line="440" w:lineRule="exact"/>
        <w:ind w:right="0" w:firstLine="482" w:firstLineChars="200"/>
        <w:textAlignment w:val="auto"/>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二、技术要求</w:t>
      </w:r>
      <w:bookmarkEnd w:id="177"/>
      <w:bookmarkEnd w:id="178"/>
      <w:bookmarkEnd w:id="179"/>
      <w:bookmarkEnd w:id="180"/>
    </w:p>
    <w:bookmarkEnd w:id="172"/>
    <w:bookmarkEnd w:id="173"/>
    <w:p w14:paraId="65CACFF8">
      <w:pPr>
        <w:pStyle w:val="18"/>
        <w:keepNext w:val="0"/>
        <w:keepLines w:val="0"/>
        <w:pageBreakBefore w:val="0"/>
        <w:widowControl w:val="0"/>
        <w:kinsoku/>
        <w:wordWrap/>
        <w:overflowPunct/>
        <w:topLinePunct w:val="0"/>
        <w:autoSpaceDE/>
        <w:autoSpaceDN/>
        <w:bidi w:val="0"/>
        <w:adjustRightInd/>
        <w:spacing w:line="440" w:lineRule="exact"/>
        <w:ind w:right="0"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bookmarkStart w:id="183" w:name="EB547595d0f7824228afceafc3b60cc3d8"/>
      <w:bookmarkEnd w:id="183"/>
      <w:bookmarkStart w:id="184" w:name="_Toc8442"/>
      <w:bookmarkStart w:id="185" w:name="_Toc5971"/>
      <w:bookmarkStart w:id="186" w:name="_Toc20238"/>
      <w:bookmarkStart w:id="187" w:name="_Toc1517"/>
      <w:bookmarkStart w:id="188" w:name="_Toc17563"/>
      <w:bookmarkStart w:id="189" w:name="_Toc28939"/>
      <w:bookmarkStart w:id="190" w:name="_Toc22847"/>
      <w:bookmarkStart w:id="191" w:name="_Toc35244877"/>
      <w:bookmarkStart w:id="192" w:name="_Toc54119655"/>
      <w:bookmarkStart w:id="193" w:name="_Toc17584"/>
      <w:bookmarkStart w:id="194" w:name="_Toc120614281"/>
      <w:r>
        <w:rPr>
          <w:rFonts w:hint="eastAsia" w:ascii="宋体" w:hAnsi="宋体" w:cs="宋体"/>
          <w:b/>
          <w:bCs/>
          <w:color w:val="000000" w:themeColor="text1"/>
          <w:sz w:val="24"/>
          <w:szCs w:val="24"/>
          <w:highlight w:val="none"/>
          <w14:textFill>
            <w14:solidFill>
              <w14:schemeClr w14:val="tx1"/>
            </w14:solidFill>
          </w14:textFill>
        </w:rPr>
        <w:t>（一）项目概况</w:t>
      </w:r>
    </w:p>
    <w:p w14:paraId="46779D6D">
      <w:pPr>
        <w:pStyle w:val="17"/>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left"/>
        <w:textAlignment w:val="auto"/>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为响应国家“健康中国”号召，拟引进专业的第三方患者诊后疾病精细化管理服务供应商，共同探索并建立医、防一体的具有诊后高度管理价值的患者诊后疾病精细化健康服务创新模式。由服务供应商协助采购人为有需要的患者提供“线上+线下、院内+院外”的全方位、多层次、个性化、连续性的4大类疾病精细化管理服务，包括</w:t>
      </w:r>
      <w:bookmarkStart w:id="195" w:name="_Hlk174980662"/>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诊后疾病精细化标准管理服务</w:t>
      </w:r>
      <w:bookmarkEnd w:id="195"/>
      <w:r>
        <w:rPr>
          <w:rFonts w:hint="eastAsia" w:ascii="宋体" w:hAnsi="宋体" w:eastAsia="宋体" w:cs="宋体"/>
          <w:b w:val="0"/>
          <w:bCs w:val="0"/>
          <w:color w:val="000000" w:themeColor="text1"/>
          <w:spacing w:val="0"/>
          <w:sz w:val="24"/>
          <w:szCs w:val="24"/>
          <w:highlight w:val="none"/>
          <w:lang w:val="en-US" w:eastAsia="zh-CN" w:bidi="ar-SA"/>
          <w14:textFill>
            <w14:solidFill>
              <w14:schemeClr w14:val="tx1"/>
            </w14:solidFill>
          </w14:textFill>
        </w:rPr>
        <w:t>、生活方式干预管理服务、心理咨询服务和新媒体患者运营服务。服务内容包括但不限于疾病管理、复诊管理、用药指导、居家康复指导、病情症状异常健康干预、心理咨询、院内陪诊、医院公众号健康商城运营等，从而最大限度地提升采购人的医疗服务质量，大幅提升患者对医院的满意度和获得感，通过优质的诊后患者管理服务来大幅提升采购人在本区域内的竞争力。</w:t>
      </w:r>
    </w:p>
    <w:p w14:paraId="11104376">
      <w:pPr>
        <w:pStyle w:val="18"/>
        <w:keepNext w:val="0"/>
        <w:keepLines w:val="0"/>
        <w:pageBreakBefore w:val="0"/>
        <w:widowControl w:val="0"/>
        <w:kinsoku/>
        <w:wordWrap/>
        <w:overflowPunct/>
        <w:topLinePunct w:val="0"/>
        <w:autoSpaceDE/>
        <w:autoSpaceDN/>
        <w:bidi w:val="0"/>
        <w:adjustRightInd/>
        <w:spacing w:line="440" w:lineRule="exact"/>
        <w:ind w:right="0"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（二）服务范围要求</w:t>
      </w:r>
    </w:p>
    <w:p w14:paraId="5F381DFA">
      <w:pPr>
        <w:pStyle w:val="18"/>
        <w:keepNext w:val="0"/>
        <w:keepLines w:val="0"/>
        <w:pageBreakBefore w:val="0"/>
        <w:widowControl w:val="0"/>
        <w:kinsoku/>
        <w:wordWrap/>
        <w:overflowPunct/>
        <w:topLinePunct w:val="0"/>
        <w:autoSpaceDE/>
        <w:autoSpaceDN/>
        <w:bidi w:val="0"/>
        <w:adjustRightInd/>
        <w:spacing w:line="440" w:lineRule="exact"/>
        <w:ind w:right="0" w:firstLine="482" w:firstLineChars="200"/>
        <w:textAlignment w:val="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服务供应商应服务的范围包括但不限于以下人群：</w:t>
      </w:r>
    </w:p>
    <w:p w14:paraId="2C41AB2A">
      <w:pPr>
        <w:keepNext w:val="0"/>
        <w:keepLines w:val="0"/>
        <w:pageBreakBefore w:val="0"/>
        <w:widowControl w:val="0"/>
        <w:kinsoku/>
        <w:wordWrap/>
        <w:overflowPunct/>
        <w:topLinePunct w:val="0"/>
        <w:autoSpaceDE/>
        <w:autoSpaceDN/>
        <w:bidi w:val="0"/>
        <w:adjustRightInd/>
        <w:snapToGrid w:val="0"/>
        <w:spacing w:line="440" w:lineRule="exact"/>
        <w:ind w:right="0" w:firstLine="480" w:firstLineChars="200"/>
        <w:jc w:val="left"/>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1．采购人中诊断为5个诊后疾病（疾病需属于恶性肿瘤、慢性病、日间手术和重大手术后、妇女和儿童类疾病、减重管理类等）常见病的门诊、住院患者；</w:t>
      </w:r>
    </w:p>
    <w:p w14:paraId="3D0B7094">
      <w:pPr>
        <w:pStyle w:val="18"/>
        <w:keepNext w:val="0"/>
        <w:keepLines w:val="0"/>
        <w:pageBreakBefore w:val="0"/>
        <w:widowControl w:val="0"/>
        <w:kinsoku/>
        <w:wordWrap/>
        <w:overflowPunct/>
        <w:topLinePunct w:val="0"/>
        <w:autoSpaceDE/>
        <w:autoSpaceDN/>
        <w:bidi w:val="0"/>
        <w:adjustRightInd/>
        <w:spacing w:line="440" w:lineRule="exact"/>
        <w:ind w:right="0"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2．采购人中诊断为其他具有诊后疾病精细化管理价值的患者：包括检后高危、危急重症、术后康复等患者。</w:t>
      </w:r>
    </w:p>
    <w:p w14:paraId="04C894A9">
      <w:pPr>
        <w:pStyle w:val="18"/>
        <w:keepNext w:val="0"/>
        <w:keepLines w:val="0"/>
        <w:pageBreakBefore w:val="0"/>
        <w:widowControl w:val="0"/>
        <w:kinsoku/>
        <w:wordWrap/>
        <w:overflowPunct/>
        <w:topLinePunct w:val="0"/>
        <w:autoSpaceDE/>
        <w:autoSpaceDN/>
        <w:bidi w:val="0"/>
        <w:adjustRightInd/>
        <w:spacing w:line="440" w:lineRule="exact"/>
        <w:ind w:right="0"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（三）服务人员配置要求</w:t>
      </w:r>
    </w:p>
    <w:p w14:paraId="0D6A749E">
      <w:pPr>
        <w:keepNext w:val="0"/>
        <w:keepLines w:val="0"/>
        <w:pageBreakBefore w:val="0"/>
        <w:widowControl w:val="0"/>
        <w:kinsoku/>
        <w:wordWrap/>
        <w:overflowPunct/>
        <w:topLinePunct w:val="0"/>
        <w:autoSpaceDE/>
        <w:autoSpaceDN/>
        <w:bidi w:val="0"/>
        <w:adjustRightInd/>
        <w:snapToGrid w:val="0"/>
        <w:spacing w:line="440" w:lineRule="exact"/>
        <w:ind w:right="0" w:firstLine="480" w:firstLineChars="200"/>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为了保障诊后疾病精细化管理服务的规范性和科学性，采购人需与服务供应商共同组建一支专业的诊后疾病精细化管理服务团队。服务供应商需服从采购人的安排，协助采购人开展诊后疾病精细化管理正常工作所需要的相关服务。</w:t>
      </w:r>
    </w:p>
    <w:p w14:paraId="0E9D4668">
      <w:pPr>
        <w:keepNext w:val="0"/>
        <w:keepLines w:val="0"/>
        <w:pageBreakBefore w:val="0"/>
        <w:widowControl w:val="0"/>
        <w:kinsoku/>
        <w:wordWrap/>
        <w:overflowPunct/>
        <w:topLinePunct w:val="0"/>
        <w:autoSpaceDE/>
        <w:autoSpaceDN/>
        <w:bidi w:val="0"/>
        <w:adjustRightInd/>
        <w:snapToGrid w:val="0"/>
        <w:spacing w:line="440" w:lineRule="exact"/>
        <w:ind w:right="0" w:firstLine="480" w:firstLineChars="200"/>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1．采购人安排相关医护人员配合整个项目的日常开展。</w:t>
      </w:r>
    </w:p>
    <w:p w14:paraId="5F716B5D">
      <w:pPr>
        <w:keepNext w:val="0"/>
        <w:keepLines w:val="0"/>
        <w:pageBreakBefore w:val="0"/>
        <w:widowControl w:val="0"/>
        <w:kinsoku/>
        <w:wordWrap/>
        <w:overflowPunct/>
        <w:topLinePunct w:val="0"/>
        <w:autoSpaceDE/>
        <w:autoSpaceDN/>
        <w:bidi w:val="0"/>
        <w:adjustRightInd/>
        <w:snapToGrid w:val="0"/>
        <w:spacing w:line="440" w:lineRule="exact"/>
        <w:ind w:right="0" w:firstLine="480" w:firstLineChars="200"/>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2．服务供应商需为本次项目安排具有医学背景的服务人员。各个团队的具体人员配置要求如下：</w:t>
      </w:r>
    </w:p>
    <w:tbl>
      <w:tblPr>
        <w:tblStyle w:val="37"/>
        <w:tblW w:w="9695"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7" w:type="dxa"/>
          <w:left w:w="45" w:type="dxa"/>
          <w:bottom w:w="17" w:type="dxa"/>
          <w:right w:w="45" w:type="dxa"/>
        </w:tblCellMar>
      </w:tblPr>
      <w:tblGrid>
        <w:gridCol w:w="551"/>
        <w:gridCol w:w="753"/>
        <w:gridCol w:w="1534"/>
        <w:gridCol w:w="850"/>
        <w:gridCol w:w="3507"/>
        <w:gridCol w:w="2500"/>
      </w:tblGrid>
      <w:tr w14:paraId="76B7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488" w:hRule="atLeast"/>
        </w:trPr>
        <w:tc>
          <w:tcPr>
            <w:tcW w:w="551" w:type="dxa"/>
            <w:tcBorders>
              <w:top w:val="single" w:color="auto" w:sz="4" w:space="0"/>
              <w:left w:val="single" w:color="auto" w:sz="4" w:space="0"/>
              <w:bottom w:val="single" w:color="auto" w:sz="4" w:space="0"/>
              <w:right w:val="single" w:color="auto" w:sz="4" w:space="0"/>
            </w:tcBorders>
            <w:vAlign w:val="center"/>
          </w:tcPr>
          <w:p w14:paraId="3AECEE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2287" w:type="dxa"/>
            <w:gridSpan w:val="2"/>
            <w:tcBorders>
              <w:top w:val="single" w:color="auto" w:sz="4" w:space="0"/>
              <w:left w:val="single" w:color="auto" w:sz="4" w:space="0"/>
              <w:bottom w:val="single" w:color="auto" w:sz="4" w:space="0"/>
              <w:right w:val="single" w:color="auto" w:sz="4" w:space="0"/>
            </w:tcBorders>
            <w:vAlign w:val="center"/>
          </w:tcPr>
          <w:p w14:paraId="1815C1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岗位名称</w:t>
            </w:r>
          </w:p>
        </w:tc>
        <w:tc>
          <w:tcPr>
            <w:tcW w:w="850" w:type="dxa"/>
            <w:tcBorders>
              <w:top w:val="single" w:color="auto" w:sz="4" w:space="0"/>
              <w:left w:val="single" w:color="auto" w:sz="4" w:space="0"/>
              <w:bottom w:val="single" w:color="auto" w:sz="4" w:space="0"/>
              <w:right w:val="single" w:color="auto" w:sz="4" w:space="0"/>
            </w:tcBorders>
            <w:vAlign w:val="center"/>
          </w:tcPr>
          <w:p w14:paraId="2059E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岗位人员数量</w:t>
            </w:r>
          </w:p>
        </w:tc>
        <w:tc>
          <w:tcPr>
            <w:tcW w:w="3507" w:type="dxa"/>
            <w:tcBorders>
              <w:top w:val="single" w:color="auto" w:sz="4" w:space="0"/>
              <w:left w:val="single" w:color="auto" w:sz="4" w:space="0"/>
              <w:bottom w:val="single" w:color="auto" w:sz="4" w:space="0"/>
              <w:right w:val="single" w:color="auto" w:sz="4" w:space="0"/>
            </w:tcBorders>
            <w:vAlign w:val="center"/>
          </w:tcPr>
          <w:p w14:paraId="489127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岗位基本要求</w:t>
            </w:r>
          </w:p>
        </w:tc>
        <w:tc>
          <w:tcPr>
            <w:tcW w:w="2500" w:type="dxa"/>
            <w:tcBorders>
              <w:top w:val="single" w:color="auto" w:sz="4" w:space="0"/>
              <w:left w:val="single" w:color="auto" w:sz="4" w:space="0"/>
              <w:bottom w:val="single" w:color="auto" w:sz="4" w:space="0"/>
              <w:right w:val="single" w:color="auto" w:sz="4" w:space="0"/>
            </w:tcBorders>
            <w:vAlign w:val="center"/>
          </w:tcPr>
          <w:p w14:paraId="5874CA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工作职责</w:t>
            </w:r>
          </w:p>
        </w:tc>
      </w:tr>
      <w:tr w14:paraId="78F2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081" w:hRule="atLeast"/>
        </w:trPr>
        <w:tc>
          <w:tcPr>
            <w:tcW w:w="551" w:type="dxa"/>
            <w:tcBorders>
              <w:top w:val="single" w:color="auto" w:sz="4" w:space="0"/>
              <w:left w:val="single" w:color="auto" w:sz="4" w:space="0"/>
              <w:bottom w:val="single" w:color="auto" w:sz="4" w:space="0"/>
              <w:right w:val="single" w:color="auto" w:sz="4" w:space="0"/>
            </w:tcBorders>
            <w:vAlign w:val="center"/>
          </w:tcPr>
          <w:p w14:paraId="77E255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287" w:type="dxa"/>
            <w:gridSpan w:val="2"/>
            <w:tcBorders>
              <w:top w:val="single" w:color="auto" w:sz="4" w:space="0"/>
              <w:left w:val="single" w:color="auto" w:sz="4" w:space="0"/>
              <w:bottom w:val="single" w:color="auto" w:sz="4" w:space="0"/>
              <w:right w:val="single" w:color="auto" w:sz="4" w:space="0"/>
            </w:tcBorders>
            <w:vAlign w:val="center"/>
          </w:tcPr>
          <w:p w14:paraId="472EC1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项目总负责人</w:t>
            </w:r>
          </w:p>
        </w:tc>
        <w:tc>
          <w:tcPr>
            <w:tcW w:w="850" w:type="dxa"/>
            <w:tcBorders>
              <w:top w:val="single" w:color="auto" w:sz="4" w:space="0"/>
              <w:left w:val="single" w:color="auto" w:sz="4" w:space="0"/>
              <w:bottom w:val="single" w:color="auto" w:sz="4" w:space="0"/>
              <w:right w:val="single" w:color="auto" w:sz="4" w:space="0"/>
            </w:tcBorders>
            <w:vAlign w:val="center"/>
          </w:tcPr>
          <w:p w14:paraId="55D6DB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1人</w:t>
            </w:r>
          </w:p>
        </w:tc>
        <w:tc>
          <w:tcPr>
            <w:tcW w:w="3507" w:type="dxa"/>
            <w:tcBorders>
              <w:top w:val="single" w:color="auto" w:sz="4" w:space="0"/>
              <w:left w:val="single" w:color="auto" w:sz="4" w:space="0"/>
              <w:bottom w:val="single" w:color="auto" w:sz="4" w:space="0"/>
              <w:right w:val="single" w:color="auto" w:sz="4" w:space="0"/>
            </w:tcBorders>
            <w:vAlign w:val="center"/>
          </w:tcPr>
          <w:p w14:paraId="3F0895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（1）具有较为丰富的医学管理经验，能够与临床科主任及以上领导进行有效沟通；</w:t>
            </w:r>
          </w:p>
          <w:p w14:paraId="0CCCFC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w:t>
            </w:r>
            <w:r>
              <w:rPr>
                <w:rFonts w:hint="eastAsia" w:ascii="宋体" w:hAnsi="宋体" w:cs="宋体"/>
                <w:strike w:val="0"/>
                <w:dstrike w:val="0"/>
                <w:color w:val="000000" w:themeColor="text1"/>
                <w:sz w:val="24"/>
                <w:szCs w:val="24"/>
                <w:highlight w:val="none"/>
                <w:lang w:val="en-US" w:eastAsia="zh-CN"/>
                <w14:textFill>
                  <w14:solidFill>
                    <w14:schemeClr w14:val="tx1"/>
                  </w14:solidFill>
                </w14:textFill>
              </w:rPr>
              <w:t>住院</w:t>
            </w:r>
            <w:r>
              <w:rPr>
                <w:rFonts w:hint="eastAsia" w:ascii="宋体" w:hAnsi="宋体" w:cs="宋体"/>
                <w:color w:val="000000" w:themeColor="text1"/>
                <w:sz w:val="24"/>
                <w:szCs w:val="24"/>
                <w:highlight w:val="none"/>
                <w14:textFill>
                  <w14:solidFill>
                    <w14:schemeClr w14:val="tx1"/>
                  </w14:solidFill>
                </w14:textFill>
              </w:rPr>
              <w:t>医师及以上</w:t>
            </w:r>
            <w:r>
              <w:rPr>
                <w:rFonts w:hint="eastAsia" w:ascii="宋体" w:hAnsi="宋体" w:cs="宋体"/>
                <w:color w:val="000000" w:themeColor="text1"/>
                <w:sz w:val="24"/>
                <w:szCs w:val="24"/>
                <w:highlight w:val="none"/>
                <w:lang w:val="en-US" w:eastAsia="zh-CN"/>
                <w14:textFill>
                  <w14:solidFill>
                    <w14:schemeClr w14:val="tx1"/>
                  </w14:solidFill>
                </w14:textFill>
              </w:rPr>
              <w:t>职称</w:t>
            </w:r>
            <w:r>
              <w:rPr>
                <w:rFonts w:hint="eastAsia" w:ascii="宋体" w:hAnsi="宋体" w:cs="宋体"/>
                <w:color w:val="000000" w:themeColor="text1"/>
                <w:sz w:val="24"/>
                <w:szCs w:val="24"/>
                <w:highlight w:val="none"/>
                <w14:textFill>
                  <w14:solidFill>
                    <w14:schemeClr w14:val="tx1"/>
                  </w14:solidFill>
                </w14:textFill>
              </w:rPr>
              <w:t>证书。</w:t>
            </w:r>
          </w:p>
        </w:tc>
        <w:tc>
          <w:tcPr>
            <w:tcW w:w="2500" w:type="dxa"/>
            <w:tcBorders>
              <w:top w:val="single" w:color="auto" w:sz="4" w:space="0"/>
              <w:left w:val="single" w:color="auto" w:sz="4" w:space="0"/>
              <w:bottom w:val="single" w:color="auto" w:sz="4" w:space="0"/>
              <w:right w:val="single" w:color="auto" w:sz="4" w:space="0"/>
            </w:tcBorders>
            <w:vAlign w:val="center"/>
          </w:tcPr>
          <w:p w14:paraId="73FF2D89">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trike w:val="0"/>
                <w:dstrike w:val="0"/>
                <w:color w:val="000000" w:themeColor="text1"/>
                <w:sz w:val="24"/>
                <w:szCs w:val="24"/>
                <w:highlight w:val="none"/>
                <w:lang w:val="en-US" w:eastAsia="zh-CN"/>
                <w14:textFill>
                  <w14:solidFill>
                    <w14:schemeClr w14:val="tx1"/>
                  </w14:solidFill>
                </w14:textFill>
              </w:rPr>
              <w:t>负责</w:t>
            </w: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统筹协调各分团队的工作开展和日常管理，每周输出患者情况医学报告给临床科室主任及院领导；对VIP患者就医体验进行跟踪和回访，统筹紧急异常病情患者的应急就诊，处理患者投诉等；每月输出一份报告给我方指定负责人；陪同来访参观人员的接待和解答。</w:t>
            </w:r>
          </w:p>
        </w:tc>
      </w:tr>
      <w:tr w14:paraId="568B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674" w:hRule="atLeast"/>
        </w:trPr>
        <w:tc>
          <w:tcPr>
            <w:tcW w:w="551" w:type="dxa"/>
            <w:vMerge w:val="restart"/>
            <w:tcBorders>
              <w:top w:val="single" w:color="auto" w:sz="4" w:space="0"/>
              <w:left w:val="single" w:color="auto" w:sz="4" w:space="0"/>
              <w:bottom w:val="single" w:color="auto" w:sz="4" w:space="0"/>
              <w:right w:val="single" w:color="auto" w:sz="4" w:space="0"/>
            </w:tcBorders>
            <w:vAlign w:val="center"/>
          </w:tcPr>
          <w:p w14:paraId="680121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753" w:type="dxa"/>
            <w:vMerge w:val="restart"/>
            <w:tcBorders>
              <w:top w:val="single" w:color="auto" w:sz="4" w:space="0"/>
              <w:left w:val="single" w:color="auto" w:sz="4" w:space="0"/>
              <w:bottom w:val="single" w:color="auto" w:sz="4" w:space="0"/>
              <w:right w:val="single" w:color="auto" w:sz="4" w:space="0"/>
            </w:tcBorders>
            <w:vAlign w:val="center"/>
          </w:tcPr>
          <w:p w14:paraId="070641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运营支撑人员团队</w:t>
            </w:r>
          </w:p>
        </w:tc>
        <w:tc>
          <w:tcPr>
            <w:tcW w:w="1534" w:type="dxa"/>
            <w:tcBorders>
              <w:top w:val="single" w:color="auto" w:sz="4" w:space="0"/>
              <w:left w:val="single" w:color="auto" w:sz="4" w:space="0"/>
              <w:bottom w:val="single" w:color="auto" w:sz="4" w:space="0"/>
              <w:right w:val="single" w:color="auto" w:sz="4" w:space="0"/>
            </w:tcBorders>
            <w:vAlign w:val="center"/>
          </w:tcPr>
          <w:p w14:paraId="26A6A8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医学运营组（</w:t>
            </w:r>
            <w:r>
              <w:rPr>
                <w:rFonts w:hint="eastAsia" w:ascii="宋体" w:hAnsi="宋体" w:cs="宋体"/>
                <w:i/>
                <w:iCs/>
                <w:color w:val="000000" w:themeColor="text1"/>
                <w:sz w:val="24"/>
                <w:szCs w:val="24"/>
                <w:highlight w:val="none"/>
                <w:u w:val="single"/>
                <w14:textFill>
                  <w14:solidFill>
                    <w14:schemeClr w14:val="tx1"/>
                  </w14:solidFill>
                </w14:textFill>
              </w:rPr>
              <w:t>项目驻场人员</w:t>
            </w:r>
            <w:r>
              <w:rPr>
                <w:rFonts w:hint="eastAsia" w:ascii="宋体" w:hAnsi="宋体" w:cs="宋体"/>
                <w:color w:val="000000" w:themeColor="text1"/>
                <w:sz w:val="24"/>
                <w:szCs w:val="24"/>
                <w:highlight w:val="none"/>
                <w14:textFill>
                  <w14:solidFill>
                    <w14:schemeClr w14:val="tx1"/>
                  </w14:solidFill>
                </w14:textFill>
              </w:rPr>
              <w:t>）</w:t>
            </w:r>
          </w:p>
        </w:tc>
        <w:tc>
          <w:tcPr>
            <w:tcW w:w="850" w:type="dxa"/>
            <w:tcBorders>
              <w:top w:val="single" w:color="auto" w:sz="4" w:space="0"/>
              <w:left w:val="single" w:color="auto" w:sz="4" w:space="0"/>
              <w:bottom w:val="single" w:color="auto" w:sz="4" w:space="0"/>
              <w:right w:val="single" w:color="auto" w:sz="4" w:space="0"/>
            </w:tcBorders>
            <w:vAlign w:val="center"/>
          </w:tcPr>
          <w:p w14:paraId="097973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3</w:t>
            </w:r>
            <w:r>
              <w:rPr>
                <w:rFonts w:hint="eastAsia" w:ascii="宋体" w:hAnsi="宋体" w:cs="宋体"/>
                <w:i/>
                <w:iCs/>
                <w:color w:val="000000" w:themeColor="text1"/>
                <w:sz w:val="24"/>
                <w:szCs w:val="24"/>
                <w:highlight w:val="none"/>
                <w:u w:val="single"/>
                <w14:textFill>
                  <w14:solidFill>
                    <w14:schemeClr w14:val="tx1"/>
                  </w14:solidFill>
                </w14:textFill>
              </w:rPr>
              <w:t>人</w:t>
            </w:r>
          </w:p>
        </w:tc>
        <w:tc>
          <w:tcPr>
            <w:tcW w:w="3507" w:type="dxa"/>
            <w:tcBorders>
              <w:top w:val="single" w:color="auto" w:sz="4" w:space="0"/>
              <w:left w:val="single" w:color="auto" w:sz="4" w:space="0"/>
              <w:bottom w:val="single" w:color="auto" w:sz="4" w:space="0"/>
              <w:right w:val="single" w:color="auto" w:sz="4" w:space="0"/>
            </w:tcBorders>
            <w:vAlign w:val="center"/>
          </w:tcPr>
          <w:p w14:paraId="1859CDE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（1）须具有护士或医</w:t>
            </w:r>
            <w:r>
              <w:rPr>
                <w:rFonts w:hint="eastAsia" w:ascii="宋体" w:hAnsi="宋体" w:eastAsia="宋体" w:cs="Times New Roman"/>
                <w:i/>
                <w:iCs/>
                <w:color w:val="000000" w:themeColor="text1"/>
                <w:sz w:val="24"/>
                <w:szCs w:val="24"/>
                <w:highlight w:val="none"/>
                <w:u w:val="single"/>
                <w14:textFill>
                  <w14:solidFill>
                    <w14:schemeClr w14:val="tx1"/>
                  </w14:solidFill>
                </w14:textFill>
              </w:rPr>
              <w:t>师</w:t>
            </w:r>
            <w:r>
              <w:rPr>
                <w:rFonts w:hint="eastAsia" w:ascii="宋体" w:hAnsi="宋体" w:eastAsia="宋体" w:cs="Times New Roman"/>
                <w:i/>
                <w:iCs/>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Times New Roman"/>
                <w:i/>
                <w:iCs/>
                <w:color w:val="000000" w:themeColor="text1"/>
                <w:sz w:val="24"/>
                <w:szCs w:val="24"/>
                <w:highlight w:val="none"/>
                <w:u w:val="single"/>
                <w14:textFill>
                  <w14:solidFill>
                    <w14:schemeClr w14:val="tx1"/>
                  </w14:solidFill>
                </w14:textFill>
              </w:rPr>
              <w:t>健</w:t>
            </w:r>
            <w:r>
              <w:rPr>
                <w:rFonts w:hint="eastAsia" w:ascii="宋体" w:hAnsi="宋体"/>
                <w:i/>
                <w:iCs/>
                <w:color w:val="000000" w:themeColor="text1"/>
                <w:sz w:val="24"/>
                <w:szCs w:val="24"/>
                <w:highlight w:val="none"/>
                <w:u w:val="single"/>
                <w14:textFill>
                  <w14:solidFill>
                    <w14:schemeClr w14:val="tx1"/>
                  </w14:solidFill>
                </w14:textFill>
              </w:rPr>
              <w:t>康管理师、心理咨询师或营养师</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医学</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背景</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相关证书</w:t>
            </w:r>
            <w:r>
              <w:rPr>
                <w:rFonts w:hint="eastAsia" w:ascii="宋体" w:hAnsi="宋体"/>
                <w:i/>
                <w:iCs/>
                <w:color w:val="000000" w:themeColor="text1"/>
                <w:sz w:val="24"/>
                <w:szCs w:val="24"/>
                <w:highlight w:val="none"/>
                <w:u w:val="single"/>
                <w14:textFill>
                  <w14:solidFill>
                    <w14:schemeClr w14:val="tx1"/>
                  </w14:solidFill>
                </w14:textFill>
              </w:rPr>
              <w:t>；</w:t>
            </w:r>
          </w:p>
          <w:p w14:paraId="27AF8EC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（2）其中具有护士或医</w:t>
            </w:r>
            <w:r>
              <w:rPr>
                <w:rFonts w:hint="eastAsia" w:ascii="宋体" w:hAnsi="宋体" w:eastAsia="宋体" w:cs="Times New Roman"/>
                <w:i/>
                <w:iCs/>
                <w:color w:val="000000" w:themeColor="text1"/>
                <w:sz w:val="24"/>
                <w:szCs w:val="24"/>
                <w:highlight w:val="none"/>
                <w:u w:val="single"/>
                <w14:textFill>
                  <w14:solidFill>
                    <w14:schemeClr w14:val="tx1"/>
                  </w14:solidFill>
                </w14:textFill>
              </w:rPr>
              <w:t>师及以上</w:t>
            </w:r>
            <w:r>
              <w:rPr>
                <w:rFonts w:hint="eastAsia" w:ascii="宋体" w:hAnsi="宋体" w:cs="Times New Roman"/>
                <w:i/>
                <w:iCs/>
                <w:color w:val="000000" w:themeColor="text1"/>
                <w:sz w:val="24"/>
                <w:szCs w:val="24"/>
                <w:highlight w:val="none"/>
                <w:u w:val="single"/>
                <w:lang w:val="en-US" w:eastAsia="zh-CN"/>
                <w14:textFill>
                  <w14:solidFill>
                    <w14:schemeClr w14:val="tx1"/>
                  </w14:solidFill>
                </w14:textFill>
              </w:rPr>
              <w:t>职称</w:t>
            </w:r>
            <w:r>
              <w:rPr>
                <w:rFonts w:hint="eastAsia" w:ascii="宋体" w:hAnsi="宋体" w:eastAsia="宋体" w:cs="Times New Roman"/>
                <w:i/>
                <w:iCs/>
                <w:color w:val="000000" w:themeColor="text1"/>
                <w:sz w:val="24"/>
                <w:szCs w:val="24"/>
                <w:highlight w:val="none"/>
                <w:u w:val="single"/>
                <w14:textFill>
                  <w14:solidFill>
                    <w14:schemeClr w14:val="tx1"/>
                  </w14:solidFill>
                </w14:textFill>
              </w:rPr>
              <w:t>证书的不少于1人。</w:t>
            </w:r>
          </w:p>
        </w:tc>
        <w:tc>
          <w:tcPr>
            <w:tcW w:w="2500" w:type="dxa"/>
            <w:tcBorders>
              <w:top w:val="single" w:color="auto" w:sz="4" w:space="0"/>
              <w:left w:val="single" w:color="auto" w:sz="4" w:space="0"/>
              <w:bottom w:val="single" w:color="auto" w:sz="4" w:space="0"/>
              <w:right w:val="single" w:color="auto" w:sz="4" w:space="0"/>
            </w:tcBorders>
            <w:vAlign w:val="center"/>
          </w:tcPr>
          <w:p w14:paraId="4E297BAF">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strike w:val="0"/>
                <w:dstrike w:val="0"/>
                <w:color w:val="000000" w:themeColor="text1"/>
                <w:sz w:val="24"/>
                <w:szCs w:val="24"/>
                <w:highlight w:val="none"/>
                <w:lang w:val="en-US" w:eastAsia="zh-CN"/>
                <w14:textFill>
                  <w14:solidFill>
                    <w14:schemeClr w14:val="tx1"/>
                  </w14:solidFill>
                </w14:textFill>
              </w:rPr>
              <w:t>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面向患者现场进行服务内容宣教，协助患者签署知情同意书，协调线上远程健康管理团队与临床医护之间的沟通，提供线下非医疗诊断的健康咨询服务，提供诊后疾病管理中心体验区的带教工作等。</w:t>
            </w:r>
          </w:p>
        </w:tc>
      </w:tr>
      <w:tr w14:paraId="608E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348"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50822A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8AFAF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vMerge w:val="restart"/>
            <w:tcBorders>
              <w:top w:val="single" w:color="auto" w:sz="4" w:space="0"/>
              <w:left w:val="single" w:color="auto" w:sz="4" w:space="0"/>
              <w:right w:val="single" w:color="auto" w:sz="4" w:space="0"/>
            </w:tcBorders>
            <w:vAlign w:val="center"/>
          </w:tcPr>
          <w:p w14:paraId="7814F8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医学路径梳理组</w:t>
            </w:r>
          </w:p>
        </w:tc>
        <w:tc>
          <w:tcPr>
            <w:tcW w:w="850" w:type="dxa"/>
            <w:vMerge w:val="restart"/>
            <w:tcBorders>
              <w:top w:val="single" w:color="auto" w:sz="4" w:space="0"/>
              <w:left w:val="single" w:color="auto" w:sz="4" w:space="0"/>
              <w:right w:val="single" w:color="auto" w:sz="4" w:space="0"/>
            </w:tcBorders>
            <w:vAlign w:val="center"/>
          </w:tcPr>
          <w:p w14:paraId="65A72E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4</w:t>
            </w:r>
            <w:r>
              <w:rPr>
                <w:rFonts w:hint="eastAsia" w:ascii="宋体" w:hAnsi="宋体" w:cs="宋体"/>
                <w:i/>
                <w:iCs/>
                <w:color w:val="000000" w:themeColor="text1"/>
                <w:sz w:val="24"/>
                <w:szCs w:val="24"/>
                <w:highlight w:val="none"/>
                <w:u w:val="single"/>
                <w14:textFill>
                  <w14:solidFill>
                    <w14:schemeClr w14:val="tx1"/>
                  </w14:solidFill>
                </w14:textFill>
              </w:rPr>
              <w:t>人</w:t>
            </w:r>
          </w:p>
        </w:tc>
        <w:tc>
          <w:tcPr>
            <w:tcW w:w="3507" w:type="dxa"/>
            <w:tcBorders>
              <w:top w:val="single" w:color="auto" w:sz="4" w:space="0"/>
              <w:left w:val="single" w:color="auto" w:sz="4" w:space="0"/>
              <w:bottom w:val="single" w:color="auto" w:sz="4" w:space="0"/>
              <w:right w:val="single" w:color="auto" w:sz="4" w:space="0"/>
            </w:tcBorders>
            <w:vAlign w:val="center"/>
          </w:tcPr>
          <w:p w14:paraId="7D48CFFB">
            <w:pPr>
              <w:keepNext w:val="0"/>
              <w:keepLines w:val="0"/>
              <w:pageBreakBefore w:val="0"/>
              <w:widowControl w:val="0"/>
              <w:numPr>
                <w:ilvl w:val="0"/>
                <w:numId w:val="3"/>
              </w:numPr>
              <w:kinsoku/>
              <w:wordWrap/>
              <w:overflowPunct/>
              <w:topLinePunct w:val="0"/>
              <w:autoSpaceDE/>
              <w:autoSpaceDN/>
              <w:bidi w:val="0"/>
              <w:adjustRightInd/>
              <w:snapToGrid/>
              <w:spacing w:line="400" w:lineRule="exact"/>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组长1人，</w:t>
            </w:r>
            <w:r>
              <w:rPr>
                <w:rFonts w:hint="eastAsia" w:ascii="宋体" w:hAnsi="宋体" w:cs="宋体"/>
                <w:color w:val="000000" w:themeColor="text1"/>
                <w:sz w:val="24"/>
                <w:szCs w:val="24"/>
                <w:highlight w:val="none"/>
                <w14:textFill>
                  <w14:solidFill>
                    <w14:schemeClr w14:val="tx1"/>
                  </w14:solidFill>
                </w14:textFill>
              </w:rPr>
              <w:t>具有</w:t>
            </w:r>
            <w:r>
              <w:rPr>
                <w:rFonts w:hint="eastAsia" w:ascii="宋体" w:hAnsi="宋体" w:cs="宋体"/>
                <w:color w:val="000000" w:themeColor="text1"/>
                <w:sz w:val="24"/>
                <w:szCs w:val="24"/>
                <w:highlight w:val="none"/>
                <w:lang w:val="en-US" w:eastAsia="zh-CN"/>
                <w14:textFill>
                  <w14:solidFill>
                    <w14:schemeClr w14:val="tx1"/>
                  </w14:solidFill>
                </w14:textFill>
              </w:rPr>
              <w:t>住院</w:t>
            </w:r>
            <w:r>
              <w:rPr>
                <w:rFonts w:hint="eastAsia" w:ascii="宋体" w:hAnsi="宋体" w:cs="宋体"/>
                <w:color w:val="000000" w:themeColor="text1"/>
                <w:sz w:val="24"/>
                <w:szCs w:val="24"/>
                <w:highlight w:val="none"/>
                <w14:textFill>
                  <w14:solidFill>
                    <w14:schemeClr w14:val="tx1"/>
                  </w14:solidFill>
                </w14:textFill>
              </w:rPr>
              <w:t>医师</w:t>
            </w:r>
            <w:r>
              <w:rPr>
                <w:rFonts w:hint="eastAsia" w:ascii="宋体" w:hAnsi="宋体" w:cs="宋体"/>
                <w:color w:val="000000" w:themeColor="text1"/>
                <w:sz w:val="24"/>
                <w:szCs w:val="24"/>
                <w:highlight w:val="none"/>
                <w:lang w:val="en-US" w:eastAsia="zh-CN"/>
                <w14:textFill>
                  <w14:solidFill>
                    <w14:schemeClr w14:val="tx1"/>
                  </w14:solidFill>
                </w14:textFill>
              </w:rPr>
              <w:t>及以上职称证书，</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具有医学学士学位及以上证书</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03FF985">
            <w:pPr>
              <w:pStyle w:val="13"/>
              <w:keepNext w:val="0"/>
              <w:keepLines w:val="0"/>
              <w:pageBreakBefore w:val="0"/>
              <w:widowControl w:val="0"/>
              <w:numPr>
                <w:ilvl w:val="0"/>
                <w:numId w:val="3"/>
              </w:numPr>
              <w:kinsoku/>
              <w:wordWrap/>
              <w:overflowPunct/>
              <w:topLinePunct w:val="0"/>
              <w:autoSpaceDE/>
              <w:autoSpaceDN/>
              <w:bidi w:val="0"/>
              <w:adjustRightInd/>
              <w:snapToGrid/>
              <w:ind w:left="0" w:firstLine="4774"/>
              <w:jc w:val="left"/>
              <w:textAlignment w:val="auto"/>
              <w:rPr>
                <w:rFonts w:hint="eastAsia"/>
                <w:color w:val="000000" w:themeColor="text1"/>
                <w:highlight w:val="none"/>
                <w14:textFill>
                  <w14:solidFill>
                    <w14:schemeClr w14:val="tx1"/>
                  </w14:solidFill>
                </w14:textFill>
              </w:rPr>
            </w:pPr>
          </w:p>
        </w:tc>
        <w:tc>
          <w:tcPr>
            <w:tcW w:w="2500" w:type="dxa"/>
            <w:tcBorders>
              <w:top w:val="single" w:color="auto" w:sz="4" w:space="0"/>
              <w:left w:val="single" w:color="auto" w:sz="4" w:space="0"/>
              <w:right w:val="single" w:color="auto" w:sz="4" w:space="0"/>
            </w:tcBorders>
            <w:vAlign w:val="center"/>
          </w:tcPr>
          <w:p w14:paraId="03F7D177">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负责与各临床科室主任医师进行关于疾病管理方面的医学沟通、管理成效汇报、疾病管理临床科研方案探讨、临床科研成效分析、成果论文编写等；负责对疾病精细化管理的医学路径梳理有关工作的综合协调和管理。</w:t>
            </w:r>
          </w:p>
        </w:tc>
      </w:tr>
      <w:tr w14:paraId="0243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348" w:hRule="atLeast"/>
        </w:trPr>
        <w:tc>
          <w:tcPr>
            <w:tcW w:w="551" w:type="dxa"/>
            <w:vMerge w:val="continue"/>
            <w:tcBorders>
              <w:left w:val="single" w:color="auto" w:sz="4" w:space="0"/>
              <w:bottom w:val="single" w:color="auto" w:sz="4" w:space="0"/>
              <w:right w:val="single" w:color="auto" w:sz="4" w:space="0"/>
            </w:tcBorders>
            <w:vAlign w:val="center"/>
          </w:tcPr>
          <w:p w14:paraId="69E316F8">
            <w:pPr>
              <w:pStyle w:val="13"/>
              <w:keepNext w:val="0"/>
              <w:keepLines w:val="0"/>
              <w:pageBreakBefore w:val="0"/>
              <w:widowControl w:val="0"/>
              <w:kinsoku/>
              <w:wordWrap/>
              <w:overflowPunct/>
              <w:topLinePunct w:val="0"/>
              <w:autoSpaceDE/>
              <w:autoSpaceDN/>
              <w:bidi w:val="0"/>
              <w:adjustRightInd/>
              <w:snapToGrid/>
              <w:ind w:left="0" w:firstLine="4774"/>
              <w:jc w:val="left"/>
              <w:textAlignment w:val="auto"/>
              <w:rPr>
                <w:color w:val="000000" w:themeColor="text1"/>
                <w:highlight w:val="none"/>
                <w14:textFill>
                  <w14:solidFill>
                    <w14:schemeClr w14:val="tx1"/>
                  </w14:solidFill>
                </w14:textFill>
              </w:rPr>
            </w:pPr>
          </w:p>
        </w:tc>
        <w:tc>
          <w:tcPr>
            <w:tcW w:w="753" w:type="dxa"/>
            <w:vMerge w:val="continue"/>
            <w:tcBorders>
              <w:left w:val="single" w:color="auto" w:sz="4" w:space="0"/>
              <w:bottom w:val="single" w:color="auto" w:sz="4" w:space="0"/>
              <w:right w:val="single" w:color="auto" w:sz="4" w:space="0"/>
            </w:tcBorders>
            <w:vAlign w:val="center"/>
          </w:tcPr>
          <w:p w14:paraId="55172B61">
            <w:pPr>
              <w:pStyle w:val="13"/>
              <w:keepNext w:val="0"/>
              <w:keepLines w:val="0"/>
              <w:pageBreakBefore w:val="0"/>
              <w:widowControl w:val="0"/>
              <w:kinsoku/>
              <w:wordWrap/>
              <w:overflowPunct/>
              <w:topLinePunct w:val="0"/>
              <w:autoSpaceDE/>
              <w:autoSpaceDN/>
              <w:bidi w:val="0"/>
              <w:adjustRightInd/>
              <w:snapToGrid/>
              <w:ind w:left="0" w:firstLine="4774"/>
              <w:jc w:val="left"/>
              <w:textAlignment w:val="auto"/>
              <w:rPr>
                <w:color w:val="000000" w:themeColor="text1"/>
                <w:highlight w:val="none"/>
                <w14:textFill>
                  <w14:solidFill>
                    <w14:schemeClr w14:val="tx1"/>
                  </w14:solidFill>
                </w14:textFill>
              </w:rPr>
            </w:pPr>
          </w:p>
        </w:tc>
        <w:tc>
          <w:tcPr>
            <w:tcW w:w="1534" w:type="dxa"/>
            <w:vMerge w:val="continue"/>
            <w:tcBorders>
              <w:left w:val="single" w:color="auto" w:sz="4" w:space="0"/>
              <w:bottom w:val="single" w:color="auto" w:sz="4" w:space="0"/>
              <w:right w:val="single" w:color="auto" w:sz="4" w:space="0"/>
            </w:tcBorders>
            <w:vAlign w:val="center"/>
          </w:tcPr>
          <w:p w14:paraId="45D09710">
            <w:pPr>
              <w:pStyle w:val="13"/>
              <w:keepNext w:val="0"/>
              <w:keepLines w:val="0"/>
              <w:pageBreakBefore w:val="0"/>
              <w:widowControl w:val="0"/>
              <w:kinsoku/>
              <w:wordWrap/>
              <w:overflowPunct/>
              <w:topLinePunct w:val="0"/>
              <w:autoSpaceDE/>
              <w:autoSpaceDN/>
              <w:bidi w:val="0"/>
              <w:adjustRightInd/>
              <w:snapToGrid/>
              <w:ind w:left="0" w:firstLine="4774"/>
              <w:jc w:val="left"/>
              <w:textAlignment w:val="auto"/>
              <w:rPr>
                <w:color w:val="000000" w:themeColor="text1"/>
                <w:highlight w:val="none"/>
                <w14:textFill>
                  <w14:solidFill>
                    <w14:schemeClr w14:val="tx1"/>
                  </w14:solidFill>
                </w14:textFill>
              </w:rPr>
            </w:pPr>
          </w:p>
        </w:tc>
        <w:tc>
          <w:tcPr>
            <w:tcW w:w="850" w:type="dxa"/>
            <w:vMerge w:val="continue"/>
            <w:tcBorders>
              <w:left w:val="single" w:color="auto" w:sz="4" w:space="0"/>
              <w:bottom w:val="single" w:color="auto" w:sz="4" w:space="0"/>
              <w:right w:val="single" w:color="auto" w:sz="4" w:space="0"/>
            </w:tcBorders>
            <w:vAlign w:val="center"/>
          </w:tcPr>
          <w:p w14:paraId="19191A91">
            <w:pPr>
              <w:pStyle w:val="13"/>
              <w:keepNext w:val="0"/>
              <w:keepLines w:val="0"/>
              <w:pageBreakBefore w:val="0"/>
              <w:widowControl w:val="0"/>
              <w:kinsoku/>
              <w:wordWrap/>
              <w:overflowPunct/>
              <w:topLinePunct w:val="0"/>
              <w:autoSpaceDE/>
              <w:autoSpaceDN/>
              <w:bidi w:val="0"/>
              <w:adjustRightInd/>
              <w:snapToGrid/>
              <w:ind w:left="0" w:firstLine="4774"/>
              <w:jc w:val="left"/>
              <w:textAlignment w:val="auto"/>
              <w:rPr>
                <w:color w:val="000000" w:themeColor="text1"/>
                <w:highlight w:val="none"/>
                <w14:textFill>
                  <w14:solidFill>
                    <w14:schemeClr w14:val="tx1"/>
                  </w14:solidFill>
                </w14:textFill>
              </w:rPr>
            </w:pPr>
          </w:p>
        </w:tc>
        <w:tc>
          <w:tcPr>
            <w:tcW w:w="3507" w:type="dxa"/>
            <w:tcBorders>
              <w:top w:val="single" w:color="auto" w:sz="4" w:space="0"/>
              <w:left w:val="single" w:color="auto" w:sz="4" w:space="0"/>
              <w:bottom w:val="single" w:color="auto" w:sz="4" w:space="0"/>
              <w:right w:val="single" w:color="auto" w:sz="4" w:space="0"/>
            </w:tcBorders>
            <w:vAlign w:val="center"/>
          </w:tcPr>
          <w:p w14:paraId="52CACD7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（2）组员3人：组员中具有住院医师或护士及以上职称证书的人员不少于1人；</w:t>
            </w:r>
          </w:p>
          <w:p w14:paraId="56BDDE17">
            <w:pPr>
              <w:pStyle w:val="13"/>
              <w:keepNext w:val="0"/>
              <w:keepLines w:val="0"/>
              <w:pageBreakBefore w:val="0"/>
              <w:widowControl w:val="0"/>
              <w:numPr>
                <w:ilvl w:val="0"/>
                <w:numId w:val="3"/>
              </w:numPr>
              <w:kinsoku/>
              <w:wordWrap/>
              <w:overflowPunct/>
              <w:topLinePunct w:val="0"/>
              <w:autoSpaceDE/>
              <w:autoSpaceDN/>
              <w:bidi w:val="0"/>
              <w:adjustRightInd/>
              <w:snapToGrid/>
              <w:ind w:left="0" w:firstLine="4774"/>
              <w:jc w:val="left"/>
              <w:textAlignment w:val="auto"/>
              <w:rPr>
                <w:rFonts w:hint="eastAsia"/>
                <w:color w:val="000000" w:themeColor="text1"/>
                <w:highlight w:val="none"/>
                <w14:textFill>
                  <w14:solidFill>
                    <w14:schemeClr w14:val="tx1"/>
                  </w14:solidFill>
                </w14:textFill>
              </w:rPr>
            </w:pPr>
          </w:p>
        </w:tc>
        <w:tc>
          <w:tcPr>
            <w:tcW w:w="2500" w:type="dxa"/>
            <w:tcBorders>
              <w:left w:val="single" w:color="auto" w:sz="4" w:space="0"/>
              <w:bottom w:val="single" w:color="auto" w:sz="4" w:space="0"/>
              <w:right w:val="single" w:color="auto" w:sz="4" w:space="0"/>
            </w:tcBorders>
            <w:vAlign w:val="center"/>
          </w:tcPr>
          <w:p w14:paraId="09EF50D5">
            <w:pPr>
              <w:pStyle w:val="13"/>
              <w:keepNext w:val="0"/>
              <w:keepLines w:val="0"/>
              <w:pageBreakBefore w:val="0"/>
              <w:widowControl w:val="0"/>
              <w:kinsoku/>
              <w:wordWrap/>
              <w:overflowPunct/>
              <w:topLinePunct w:val="0"/>
              <w:autoSpaceDE/>
              <w:autoSpaceDN/>
              <w:bidi w:val="0"/>
              <w:adjustRightInd/>
              <w:snapToGrid/>
              <w:ind w:left="0" w:firstLine="0"/>
              <w:jc w:val="left"/>
              <w:textAlignment w:val="auto"/>
              <w:rPr>
                <w:rFonts w:hint="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负责与各临床科室的专科医生、专科护士进行医学沟通；负责诊后疾病精细化管理路径的具体医学梳理及编制；负责疾病管理过程中的疑难问题的医学解答等工作；负责对个案管理团队提供医学支持工作。</w:t>
            </w:r>
          </w:p>
        </w:tc>
      </w:tr>
      <w:tr w14:paraId="4ADC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245"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005022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4890D5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vMerge w:val="restart"/>
            <w:tcBorders>
              <w:top w:val="single" w:color="auto" w:sz="4" w:space="0"/>
              <w:left w:val="single" w:color="auto" w:sz="4" w:space="0"/>
              <w:right w:val="single" w:color="auto" w:sz="4" w:space="0"/>
            </w:tcBorders>
            <w:vAlign w:val="center"/>
          </w:tcPr>
          <w:p w14:paraId="2D5D7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医学内容编制组</w:t>
            </w:r>
          </w:p>
        </w:tc>
        <w:tc>
          <w:tcPr>
            <w:tcW w:w="850" w:type="dxa"/>
            <w:vMerge w:val="restart"/>
            <w:tcBorders>
              <w:top w:val="single" w:color="auto" w:sz="4" w:space="0"/>
              <w:left w:val="single" w:color="auto" w:sz="4" w:space="0"/>
              <w:right w:val="single" w:color="auto" w:sz="4" w:space="0"/>
            </w:tcBorders>
            <w:vAlign w:val="center"/>
          </w:tcPr>
          <w:p w14:paraId="492634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6</w:t>
            </w:r>
            <w:r>
              <w:rPr>
                <w:rFonts w:hint="eastAsia" w:ascii="宋体" w:hAnsi="宋体" w:cs="宋体"/>
                <w:i/>
                <w:iCs/>
                <w:color w:val="000000" w:themeColor="text1"/>
                <w:sz w:val="24"/>
                <w:szCs w:val="24"/>
                <w:highlight w:val="none"/>
                <w:u w:val="single"/>
                <w14:textFill>
                  <w14:solidFill>
                    <w14:schemeClr w14:val="tx1"/>
                  </w14:solidFill>
                </w14:textFill>
              </w:rPr>
              <w:t>人</w:t>
            </w:r>
          </w:p>
        </w:tc>
        <w:tc>
          <w:tcPr>
            <w:tcW w:w="3507" w:type="dxa"/>
            <w:tcBorders>
              <w:top w:val="single" w:color="auto" w:sz="4" w:space="0"/>
              <w:left w:val="single" w:color="auto" w:sz="4" w:space="0"/>
              <w:bottom w:val="single" w:color="auto" w:sz="4" w:space="0"/>
              <w:right w:val="single" w:color="auto" w:sz="4" w:space="0"/>
            </w:tcBorders>
            <w:vAlign w:val="center"/>
          </w:tcPr>
          <w:p w14:paraId="60107CE4">
            <w:pPr>
              <w:keepNext w:val="0"/>
              <w:keepLines w:val="0"/>
              <w:pageBreakBefore w:val="0"/>
              <w:widowControl w:val="0"/>
              <w:numPr>
                <w:ilvl w:val="0"/>
                <w:numId w:val="4"/>
              </w:numPr>
              <w:kinsoku/>
              <w:wordWrap/>
              <w:overflowPunct/>
              <w:topLinePunct w:val="0"/>
              <w:autoSpaceDE/>
              <w:autoSpaceDN/>
              <w:bidi w:val="0"/>
              <w:adjustRightInd/>
              <w:snapToGrid/>
              <w:spacing w:line="400" w:lineRule="exac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组长1人，具有护师或</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住院</w:t>
            </w:r>
            <w:r>
              <w:rPr>
                <w:rFonts w:hint="eastAsia" w:ascii="宋体" w:hAnsi="宋体" w:cs="宋体"/>
                <w:i/>
                <w:iCs/>
                <w:color w:val="000000" w:themeColor="text1"/>
                <w:sz w:val="24"/>
                <w:szCs w:val="24"/>
                <w:highlight w:val="none"/>
                <w:u w:val="single"/>
                <w14:textFill>
                  <w14:solidFill>
                    <w14:schemeClr w14:val="tx1"/>
                  </w14:solidFill>
                </w14:textFill>
              </w:rPr>
              <w:t>医师</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及以上职称证书；</w:t>
            </w:r>
          </w:p>
        </w:tc>
        <w:tc>
          <w:tcPr>
            <w:tcW w:w="2500" w:type="dxa"/>
            <w:tcBorders>
              <w:top w:val="single" w:color="auto" w:sz="4" w:space="0"/>
              <w:left w:val="single" w:color="auto" w:sz="4" w:space="0"/>
              <w:right w:val="single" w:color="auto" w:sz="4" w:space="0"/>
            </w:tcBorders>
            <w:vAlign w:val="center"/>
          </w:tcPr>
          <w:p w14:paraId="2E87959A">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把控整个医学内容编制团队医学内容编制工作的管理和协调工作。</w:t>
            </w:r>
          </w:p>
        </w:tc>
      </w:tr>
      <w:tr w14:paraId="0FE5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2848" w:hRule="atLeast"/>
        </w:trPr>
        <w:tc>
          <w:tcPr>
            <w:tcW w:w="551" w:type="dxa"/>
            <w:vMerge w:val="continue"/>
            <w:tcBorders>
              <w:left w:val="single" w:color="auto" w:sz="4" w:space="0"/>
              <w:bottom w:val="single" w:color="auto" w:sz="4" w:space="0"/>
              <w:right w:val="single" w:color="auto" w:sz="4" w:space="0"/>
            </w:tcBorders>
            <w:vAlign w:val="center"/>
          </w:tcPr>
          <w:p w14:paraId="3BAF6DF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753" w:type="dxa"/>
            <w:vMerge w:val="continue"/>
            <w:tcBorders>
              <w:left w:val="single" w:color="auto" w:sz="4" w:space="0"/>
              <w:bottom w:val="single" w:color="auto" w:sz="4" w:space="0"/>
              <w:right w:val="single" w:color="auto" w:sz="4" w:space="0"/>
            </w:tcBorders>
            <w:vAlign w:val="center"/>
          </w:tcPr>
          <w:p w14:paraId="4C0812E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1534" w:type="dxa"/>
            <w:vMerge w:val="continue"/>
            <w:tcBorders>
              <w:left w:val="single" w:color="auto" w:sz="4" w:space="0"/>
              <w:right w:val="single" w:color="auto" w:sz="4" w:space="0"/>
            </w:tcBorders>
            <w:vAlign w:val="center"/>
          </w:tcPr>
          <w:p w14:paraId="6085CA7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850" w:type="dxa"/>
            <w:vMerge w:val="continue"/>
            <w:tcBorders>
              <w:left w:val="single" w:color="auto" w:sz="4" w:space="0"/>
              <w:right w:val="single" w:color="auto" w:sz="4" w:space="0"/>
            </w:tcBorders>
            <w:vAlign w:val="center"/>
          </w:tcPr>
          <w:p w14:paraId="2291FDA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3507" w:type="dxa"/>
            <w:tcBorders>
              <w:top w:val="single" w:color="auto" w:sz="4" w:space="0"/>
              <w:left w:val="single" w:color="auto" w:sz="4" w:space="0"/>
              <w:right w:val="single" w:color="auto" w:sz="4" w:space="0"/>
            </w:tcBorders>
            <w:vAlign w:val="center"/>
          </w:tcPr>
          <w:p w14:paraId="7AAB8BE6">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组员：不少于5人：</w:t>
            </w:r>
          </w:p>
          <w:p w14:paraId="1404BB6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1</w:t>
            </w:r>
            <w:r>
              <w:rPr>
                <w:rFonts w:hint="eastAsia" w:ascii="宋体" w:hAnsi="宋体" w:cs="宋体"/>
                <w:i/>
                <w:iCs/>
                <w:color w:val="000000" w:themeColor="text1"/>
                <w:sz w:val="24"/>
                <w:szCs w:val="24"/>
                <w:highlight w:val="none"/>
                <w:u w:val="single"/>
                <w14:textFill>
                  <w14:solidFill>
                    <w14:schemeClr w14:val="tx1"/>
                  </w14:solidFill>
                </w14:textFill>
              </w:rPr>
              <w:t>）组员中具有健康管理师、</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康复治疗师、</w:t>
            </w:r>
            <w:r>
              <w:rPr>
                <w:rFonts w:hint="eastAsia" w:ascii="宋体" w:hAnsi="宋体" w:cs="宋体"/>
                <w:i/>
                <w:iCs/>
                <w:color w:val="000000" w:themeColor="text1"/>
                <w:sz w:val="24"/>
                <w:szCs w:val="24"/>
                <w:highlight w:val="none"/>
                <w:u w:val="single"/>
                <w14:textFill>
                  <w14:solidFill>
                    <w14:schemeClr w14:val="tx1"/>
                  </w14:solidFill>
                </w14:textFill>
              </w:rPr>
              <w:t>心理咨询师人员配备；</w:t>
            </w:r>
          </w:p>
          <w:p w14:paraId="44F9E8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）组员中具有护士及以上</w:t>
            </w:r>
            <w:r>
              <w:rPr>
                <w:rFonts w:hint="eastAsia" w:ascii="宋体" w:hAnsi="宋体" w:cs="宋体"/>
                <w:color w:val="000000" w:themeColor="text1"/>
                <w:sz w:val="24"/>
                <w:szCs w:val="24"/>
                <w:highlight w:val="none"/>
                <w:lang w:val="en-US" w:eastAsia="zh-CN"/>
                <w14:textFill>
                  <w14:solidFill>
                    <w14:schemeClr w14:val="tx1"/>
                  </w14:solidFill>
                </w14:textFill>
              </w:rPr>
              <w:t>职称</w:t>
            </w:r>
            <w:r>
              <w:rPr>
                <w:rFonts w:hint="eastAsia" w:ascii="宋体" w:hAnsi="宋体" w:cs="宋体"/>
                <w:color w:val="000000" w:themeColor="text1"/>
                <w:sz w:val="24"/>
                <w:szCs w:val="24"/>
                <w:highlight w:val="none"/>
                <w14:textFill>
                  <w14:solidFill>
                    <w14:schemeClr w14:val="tx1"/>
                  </w14:solidFill>
                </w14:textFill>
              </w:rPr>
              <w:t>证书的不少于2人；</w:t>
            </w:r>
          </w:p>
          <w:p w14:paraId="2DCD5C6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3</w:t>
            </w:r>
            <w:r>
              <w:rPr>
                <w:rFonts w:hint="eastAsia" w:ascii="宋体" w:hAnsi="宋体" w:cs="宋体"/>
                <w:i/>
                <w:iCs/>
                <w:color w:val="000000" w:themeColor="text1"/>
                <w:sz w:val="24"/>
                <w:szCs w:val="24"/>
                <w:highlight w:val="none"/>
                <w:u w:val="single"/>
                <w14:textFill>
                  <w14:solidFill>
                    <w14:schemeClr w14:val="tx1"/>
                  </w14:solidFill>
                </w14:textFill>
              </w:rPr>
              <w:t>）组员中有护理、营养、摄影及影片脚本创作等相关工作经验的人员配备。</w:t>
            </w:r>
          </w:p>
        </w:tc>
        <w:tc>
          <w:tcPr>
            <w:tcW w:w="2500" w:type="dxa"/>
            <w:tcBorders>
              <w:left w:val="single" w:color="auto" w:sz="4" w:space="0"/>
              <w:bottom w:val="single" w:color="auto" w:sz="4" w:space="0"/>
              <w:right w:val="single" w:color="auto" w:sz="4" w:space="0"/>
            </w:tcBorders>
            <w:vAlign w:val="center"/>
          </w:tcPr>
          <w:p w14:paraId="5E2C1AC5">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负责在</w:t>
            </w:r>
            <w:r>
              <w:rPr>
                <w:rFonts w:hint="eastAsia" w:ascii="宋体" w:hAnsi="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医生团队的指导下，根据疾病管理服务医学路径的具体要求，编制面向患者的各个健康宣教、疾病宣教内容，包括居家护理指导、居家心理宣教、用药指导、饮食指导、运动康复指导等相关的医学图文视频编制、拍摄、剪辑等</w:t>
            </w:r>
            <w:r>
              <w:rPr>
                <w:rFonts w:hint="eastAsia" w:ascii="宋体" w:hAnsi="宋体" w:cs="宋体"/>
                <w:color w:val="000000" w:themeColor="text1"/>
                <w:sz w:val="24"/>
                <w:szCs w:val="24"/>
                <w:highlight w:val="none"/>
                <w:lang w:val="en-US" w:eastAsia="zh-CN"/>
                <w14:textFill>
                  <w14:solidFill>
                    <w14:schemeClr w14:val="tx1"/>
                  </w14:solidFill>
                </w14:textFill>
              </w:rPr>
              <w:t>。</w:t>
            </w:r>
          </w:p>
        </w:tc>
      </w:tr>
      <w:tr w14:paraId="6C23E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90"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12DC83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341CC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tcBorders>
              <w:top w:val="single" w:color="auto" w:sz="4" w:space="0"/>
              <w:left w:val="single" w:color="auto" w:sz="4" w:space="0"/>
              <w:bottom w:val="single" w:color="auto" w:sz="4" w:space="0"/>
              <w:right w:val="single" w:color="auto" w:sz="4" w:space="0"/>
            </w:tcBorders>
            <w:vAlign w:val="center"/>
          </w:tcPr>
          <w:p w14:paraId="4F285A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软件支持组</w:t>
            </w:r>
          </w:p>
        </w:tc>
        <w:tc>
          <w:tcPr>
            <w:tcW w:w="850" w:type="dxa"/>
            <w:tcBorders>
              <w:top w:val="single" w:color="auto" w:sz="4" w:space="0"/>
              <w:left w:val="single" w:color="auto" w:sz="4" w:space="0"/>
              <w:bottom w:val="single" w:color="auto" w:sz="4" w:space="0"/>
              <w:right w:val="single" w:color="auto" w:sz="4" w:space="0"/>
            </w:tcBorders>
            <w:vAlign w:val="center"/>
          </w:tcPr>
          <w:p w14:paraId="0224E8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不少于3人</w:t>
            </w:r>
          </w:p>
        </w:tc>
        <w:tc>
          <w:tcPr>
            <w:tcW w:w="3507" w:type="dxa"/>
            <w:tcBorders>
              <w:top w:val="single" w:color="auto" w:sz="4" w:space="0"/>
              <w:left w:val="single" w:color="auto" w:sz="4" w:space="0"/>
              <w:bottom w:val="single" w:color="auto" w:sz="4" w:space="0"/>
              <w:right w:val="single" w:color="auto" w:sz="4" w:space="0"/>
            </w:tcBorders>
            <w:vAlign w:val="center"/>
          </w:tcPr>
          <w:p w14:paraId="6C4A60D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其中</w:t>
            </w:r>
            <w:r>
              <w:rPr>
                <w:rFonts w:hint="eastAsia" w:ascii="宋体" w:hAnsi="宋体" w:cs="宋体"/>
                <w:i/>
                <w:iCs/>
                <w:color w:val="000000" w:themeColor="text1"/>
                <w:sz w:val="24"/>
                <w:szCs w:val="24"/>
                <w:highlight w:val="none"/>
                <w:u w:val="single"/>
                <w14:textFill>
                  <w14:solidFill>
                    <w14:schemeClr w14:val="tx1"/>
                  </w14:solidFill>
                </w14:textFill>
              </w:rPr>
              <w:t>组长1人，具有项目管理、系统集成、IT软件系统架构及开发等相关工作经验。</w:t>
            </w:r>
          </w:p>
        </w:tc>
        <w:tc>
          <w:tcPr>
            <w:tcW w:w="2500" w:type="dxa"/>
            <w:tcBorders>
              <w:top w:val="single" w:color="auto" w:sz="4" w:space="0"/>
              <w:left w:val="single" w:color="auto" w:sz="4" w:space="0"/>
              <w:bottom w:val="single" w:color="auto" w:sz="4" w:space="0"/>
              <w:right w:val="single" w:color="auto" w:sz="4" w:space="0"/>
            </w:tcBorders>
            <w:vAlign w:val="center"/>
          </w:tcPr>
          <w:p w14:paraId="2F514D84">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负责根据采购人提出的疾病管理相关的业务需求，对疾病精细化管理软件进行持续迭代完善。</w:t>
            </w:r>
          </w:p>
        </w:tc>
      </w:tr>
      <w:tr w14:paraId="702E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012" w:hRule="atLeast"/>
        </w:trPr>
        <w:tc>
          <w:tcPr>
            <w:tcW w:w="551" w:type="dxa"/>
            <w:vMerge w:val="restart"/>
            <w:tcBorders>
              <w:top w:val="single" w:color="auto" w:sz="4" w:space="0"/>
              <w:left w:val="single" w:color="auto" w:sz="4" w:space="0"/>
              <w:right w:val="single" w:color="auto" w:sz="4" w:space="0"/>
            </w:tcBorders>
            <w:vAlign w:val="center"/>
          </w:tcPr>
          <w:p w14:paraId="59FCB4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753" w:type="dxa"/>
            <w:vMerge w:val="restart"/>
            <w:tcBorders>
              <w:top w:val="single" w:color="auto" w:sz="4" w:space="0"/>
              <w:left w:val="single" w:color="auto" w:sz="4" w:space="0"/>
              <w:right w:val="single" w:color="auto" w:sz="4" w:space="0"/>
            </w:tcBorders>
            <w:vAlign w:val="center"/>
          </w:tcPr>
          <w:p w14:paraId="0306B4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个案管理师团队</w:t>
            </w:r>
          </w:p>
        </w:tc>
        <w:tc>
          <w:tcPr>
            <w:tcW w:w="1534" w:type="dxa"/>
            <w:vMerge w:val="restart"/>
            <w:tcBorders>
              <w:top w:val="single" w:color="auto" w:sz="4" w:space="0"/>
              <w:left w:val="single" w:color="auto" w:sz="4" w:space="0"/>
              <w:right w:val="single" w:color="auto" w:sz="4" w:space="0"/>
            </w:tcBorders>
            <w:vAlign w:val="center"/>
          </w:tcPr>
          <w:p w14:paraId="571628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诊后疾病精细化标准管理服务组</w:t>
            </w:r>
          </w:p>
        </w:tc>
        <w:tc>
          <w:tcPr>
            <w:tcW w:w="850" w:type="dxa"/>
            <w:vMerge w:val="restart"/>
            <w:tcBorders>
              <w:top w:val="single" w:color="auto" w:sz="4" w:space="0"/>
              <w:left w:val="single" w:color="auto" w:sz="4" w:space="0"/>
              <w:right w:val="single" w:color="auto" w:sz="4" w:space="0"/>
            </w:tcBorders>
            <w:vAlign w:val="center"/>
          </w:tcPr>
          <w:p w14:paraId="5CEF9D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不少于6人</w:t>
            </w:r>
          </w:p>
        </w:tc>
        <w:tc>
          <w:tcPr>
            <w:tcW w:w="3507" w:type="dxa"/>
            <w:tcBorders>
              <w:top w:val="single" w:color="auto" w:sz="4" w:space="0"/>
              <w:left w:val="single" w:color="auto" w:sz="4" w:space="0"/>
              <w:bottom w:val="single" w:color="auto" w:sz="4" w:space="0"/>
              <w:right w:val="single" w:color="auto" w:sz="4" w:space="0"/>
            </w:tcBorders>
            <w:vAlign w:val="center"/>
          </w:tcPr>
          <w:p w14:paraId="5010CF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（1）组长1人，</w:t>
            </w:r>
            <w:r>
              <w:rPr>
                <w:rFonts w:hint="eastAsia" w:ascii="宋体" w:hAnsi="宋体" w:cs="宋体"/>
                <w:color w:val="000000" w:themeColor="text1"/>
                <w:sz w:val="24"/>
                <w:szCs w:val="24"/>
                <w:highlight w:val="none"/>
                <w14:textFill>
                  <w14:solidFill>
                    <w14:schemeClr w14:val="tx1"/>
                  </w14:solidFill>
                </w14:textFill>
              </w:rPr>
              <w:t>具有</w:t>
            </w:r>
            <w:r>
              <w:rPr>
                <w:rFonts w:hint="eastAsia" w:ascii="宋体" w:hAnsi="宋体" w:cs="宋体"/>
                <w:color w:val="000000" w:themeColor="text1"/>
                <w:sz w:val="24"/>
                <w:szCs w:val="24"/>
                <w:highlight w:val="none"/>
                <w:lang w:val="en-US" w:eastAsia="zh-CN"/>
                <w14:textFill>
                  <w14:solidFill>
                    <w14:schemeClr w14:val="tx1"/>
                  </w14:solidFill>
                </w14:textFill>
              </w:rPr>
              <w:t>初级护师</w:t>
            </w:r>
            <w:r>
              <w:rPr>
                <w:rFonts w:hint="eastAsia" w:ascii="宋体" w:hAnsi="宋体" w:cs="宋体"/>
                <w:color w:val="000000" w:themeColor="text1"/>
                <w:sz w:val="24"/>
                <w:szCs w:val="24"/>
                <w:highlight w:val="none"/>
                <w14:textFill>
                  <w14:solidFill>
                    <w14:schemeClr w14:val="tx1"/>
                  </w14:solidFill>
                </w14:textFill>
              </w:rPr>
              <w:t>及以上</w:t>
            </w:r>
            <w:r>
              <w:rPr>
                <w:rFonts w:hint="eastAsia" w:ascii="宋体" w:hAnsi="宋体" w:cs="宋体"/>
                <w:color w:val="000000" w:themeColor="text1"/>
                <w:sz w:val="24"/>
                <w:szCs w:val="24"/>
                <w:highlight w:val="none"/>
                <w:lang w:val="en-US" w:eastAsia="zh-CN"/>
                <w14:textFill>
                  <w14:solidFill>
                    <w14:schemeClr w14:val="tx1"/>
                  </w14:solidFill>
                </w14:textFill>
              </w:rPr>
              <w:t>职称</w:t>
            </w:r>
            <w:r>
              <w:rPr>
                <w:rFonts w:hint="eastAsia" w:ascii="宋体" w:hAnsi="宋体" w:cs="宋体"/>
                <w:color w:val="000000" w:themeColor="text1"/>
                <w:sz w:val="24"/>
                <w:szCs w:val="24"/>
                <w:highlight w:val="none"/>
                <w14:textFill>
                  <w14:solidFill>
                    <w14:schemeClr w14:val="tx1"/>
                  </w14:solidFill>
                </w14:textFill>
              </w:rPr>
              <w:t>证书；</w:t>
            </w:r>
          </w:p>
        </w:tc>
        <w:tc>
          <w:tcPr>
            <w:tcW w:w="2500" w:type="dxa"/>
            <w:tcBorders>
              <w:top w:val="single" w:color="auto" w:sz="4" w:space="0"/>
              <w:left w:val="single" w:color="auto" w:sz="4" w:space="0"/>
              <w:right w:val="single" w:color="auto" w:sz="4" w:space="0"/>
            </w:tcBorders>
            <w:vAlign w:val="center"/>
          </w:tcPr>
          <w:p w14:paraId="11A86781">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负责指导团队其他成员开展业务工作；负责与健康监测异常的患者进行深度沟通并衔接到其原主诊医生；制定患者院后疾病管理方案；处理患者管理过程中的疑难问题及制作个案管理报告等。</w:t>
            </w:r>
          </w:p>
        </w:tc>
      </w:tr>
      <w:tr w14:paraId="1A8C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1012" w:hRule="atLeast"/>
        </w:trPr>
        <w:tc>
          <w:tcPr>
            <w:tcW w:w="551" w:type="dxa"/>
            <w:vMerge w:val="continue"/>
            <w:tcBorders>
              <w:left w:val="single" w:color="auto" w:sz="4" w:space="0"/>
              <w:bottom w:val="single" w:color="auto" w:sz="4" w:space="0"/>
              <w:right w:val="single" w:color="auto" w:sz="4" w:space="0"/>
            </w:tcBorders>
            <w:vAlign w:val="center"/>
          </w:tcPr>
          <w:p w14:paraId="510A145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753" w:type="dxa"/>
            <w:vMerge w:val="continue"/>
            <w:tcBorders>
              <w:left w:val="single" w:color="auto" w:sz="4" w:space="0"/>
              <w:bottom w:val="single" w:color="auto" w:sz="4" w:space="0"/>
              <w:right w:val="single" w:color="auto" w:sz="4" w:space="0"/>
            </w:tcBorders>
            <w:vAlign w:val="center"/>
          </w:tcPr>
          <w:p w14:paraId="767995B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1534" w:type="dxa"/>
            <w:vMerge w:val="continue"/>
            <w:tcBorders>
              <w:left w:val="single" w:color="auto" w:sz="4" w:space="0"/>
              <w:bottom w:val="single" w:color="auto" w:sz="4" w:space="0"/>
              <w:right w:val="single" w:color="auto" w:sz="4" w:space="0"/>
            </w:tcBorders>
            <w:vAlign w:val="center"/>
          </w:tcPr>
          <w:p w14:paraId="7C8D745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850" w:type="dxa"/>
            <w:vMerge w:val="continue"/>
            <w:tcBorders>
              <w:left w:val="single" w:color="auto" w:sz="4" w:space="0"/>
              <w:bottom w:val="single" w:color="auto" w:sz="4" w:space="0"/>
              <w:right w:val="single" w:color="auto" w:sz="4" w:space="0"/>
            </w:tcBorders>
            <w:vAlign w:val="center"/>
          </w:tcPr>
          <w:p w14:paraId="39B3AE9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highlight w:val="none"/>
                <w14:textFill>
                  <w14:solidFill>
                    <w14:schemeClr w14:val="tx1"/>
                  </w14:solidFill>
                </w14:textFill>
              </w:rPr>
            </w:pPr>
          </w:p>
        </w:tc>
        <w:tc>
          <w:tcPr>
            <w:tcW w:w="3507" w:type="dxa"/>
            <w:tcBorders>
              <w:top w:val="single" w:color="auto" w:sz="4" w:space="0"/>
              <w:left w:val="single" w:color="auto" w:sz="4" w:space="0"/>
              <w:bottom w:val="single" w:color="auto" w:sz="4" w:space="0"/>
              <w:right w:val="single" w:color="auto" w:sz="4" w:space="0"/>
            </w:tcBorders>
            <w:vAlign w:val="center"/>
          </w:tcPr>
          <w:p w14:paraId="57E4BA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（2）组员</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不少于5人，组员</w:t>
            </w:r>
            <w:r>
              <w:rPr>
                <w:rFonts w:hint="eastAsia" w:ascii="宋体" w:hAnsi="宋体" w:cs="宋体"/>
                <w:i/>
                <w:iCs/>
                <w:color w:val="000000" w:themeColor="text1"/>
                <w:sz w:val="24"/>
                <w:szCs w:val="24"/>
                <w:highlight w:val="none"/>
                <w:u w:val="single"/>
                <w14:textFill>
                  <w14:solidFill>
                    <w14:schemeClr w14:val="tx1"/>
                  </w14:solidFill>
                </w14:textFill>
              </w:rPr>
              <w:t>中具有</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初级护师</w:t>
            </w:r>
            <w:r>
              <w:rPr>
                <w:rFonts w:hint="eastAsia" w:ascii="宋体" w:hAnsi="宋体" w:cs="宋体"/>
                <w:i/>
                <w:iCs/>
                <w:color w:val="000000" w:themeColor="text1"/>
                <w:sz w:val="24"/>
                <w:szCs w:val="24"/>
                <w:highlight w:val="none"/>
                <w:u w:val="single"/>
                <w14:textFill>
                  <w14:solidFill>
                    <w14:schemeClr w14:val="tx1"/>
                  </w14:solidFill>
                </w14:textFill>
              </w:rPr>
              <w:t>及以上</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职称</w:t>
            </w:r>
            <w:r>
              <w:rPr>
                <w:rFonts w:hint="eastAsia" w:ascii="宋体" w:hAnsi="宋体" w:cs="宋体"/>
                <w:i/>
                <w:iCs/>
                <w:color w:val="000000" w:themeColor="text1"/>
                <w:sz w:val="24"/>
                <w:szCs w:val="24"/>
                <w:highlight w:val="none"/>
                <w:u w:val="single"/>
                <w14:textFill>
                  <w14:solidFill>
                    <w14:schemeClr w14:val="tx1"/>
                  </w14:solidFill>
                </w14:textFill>
              </w:rPr>
              <w:t>证书的人员不少于3人。</w:t>
            </w:r>
          </w:p>
        </w:tc>
        <w:tc>
          <w:tcPr>
            <w:tcW w:w="2500" w:type="dxa"/>
            <w:tcBorders>
              <w:left w:val="single" w:color="auto" w:sz="4" w:space="0"/>
              <w:bottom w:val="single" w:color="auto" w:sz="4" w:space="0"/>
              <w:right w:val="single" w:color="auto" w:sz="4" w:space="0"/>
            </w:tcBorders>
            <w:vAlign w:val="center"/>
          </w:tcPr>
          <w:p w14:paraId="487E5E76">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负责</w:t>
            </w: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根据患者精细化管理方案路径上确定的工作内容，与患者联系落实，包括受理咨询电话、专病随访、用药不良反应指导、异常症状采集、居家护理指导、居家营养指导、患者心理初步疏导等工作。</w:t>
            </w:r>
          </w:p>
        </w:tc>
      </w:tr>
      <w:tr w14:paraId="54B3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90"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63D393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120E3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tcBorders>
              <w:top w:val="single" w:color="auto" w:sz="4" w:space="0"/>
              <w:left w:val="single" w:color="auto" w:sz="4" w:space="0"/>
              <w:bottom w:val="single" w:color="auto" w:sz="4" w:space="0"/>
              <w:right w:val="single" w:color="auto" w:sz="4" w:space="0"/>
            </w:tcBorders>
            <w:vAlign w:val="center"/>
          </w:tcPr>
          <w:p w14:paraId="481D26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生活方式干预管理服务组</w:t>
            </w:r>
          </w:p>
        </w:tc>
        <w:tc>
          <w:tcPr>
            <w:tcW w:w="850" w:type="dxa"/>
            <w:tcBorders>
              <w:top w:val="single" w:color="auto" w:sz="4" w:space="0"/>
              <w:left w:val="single" w:color="auto" w:sz="4" w:space="0"/>
              <w:bottom w:val="single" w:color="auto" w:sz="4" w:space="0"/>
              <w:right w:val="single" w:color="auto" w:sz="4" w:space="0"/>
            </w:tcBorders>
            <w:vAlign w:val="center"/>
          </w:tcPr>
          <w:p w14:paraId="3C5664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2</w:t>
            </w:r>
            <w:r>
              <w:rPr>
                <w:rFonts w:hint="eastAsia" w:ascii="宋体" w:hAnsi="宋体" w:cs="宋体"/>
                <w:i/>
                <w:iCs/>
                <w:color w:val="000000" w:themeColor="text1"/>
                <w:sz w:val="24"/>
                <w:szCs w:val="24"/>
                <w:highlight w:val="none"/>
                <w:u w:val="single"/>
                <w14:textFill>
                  <w14:solidFill>
                    <w14:schemeClr w14:val="tx1"/>
                  </w14:solidFill>
                </w14:textFill>
              </w:rPr>
              <w:t>人</w:t>
            </w:r>
          </w:p>
        </w:tc>
        <w:tc>
          <w:tcPr>
            <w:tcW w:w="3507" w:type="dxa"/>
            <w:tcBorders>
              <w:top w:val="single" w:color="auto" w:sz="4" w:space="0"/>
              <w:left w:val="single" w:color="auto" w:sz="4" w:space="0"/>
              <w:bottom w:val="single" w:color="auto" w:sz="4" w:space="0"/>
              <w:right w:val="single" w:color="auto" w:sz="4" w:space="0"/>
            </w:tcBorders>
            <w:vAlign w:val="center"/>
          </w:tcPr>
          <w:p w14:paraId="7C1B29D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14:textFill>
                  <w14:solidFill>
                    <w14:schemeClr w14:val="tx1"/>
                  </w14:solidFill>
                </w14:textFill>
              </w:rPr>
              <w:t>其中具有营养师</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相关</w:t>
            </w:r>
            <w:r>
              <w:rPr>
                <w:rFonts w:hint="eastAsia" w:ascii="宋体" w:hAnsi="宋体" w:eastAsia="宋体" w:cs="宋体"/>
                <w:i/>
                <w:iCs/>
                <w:color w:val="000000" w:themeColor="text1"/>
                <w:sz w:val="24"/>
                <w:szCs w:val="24"/>
                <w:highlight w:val="none"/>
                <w:u w:val="single"/>
                <w14:textFill>
                  <w14:solidFill>
                    <w14:schemeClr w14:val="tx1"/>
                  </w14:solidFill>
                </w14:textFill>
              </w:rPr>
              <w:t>证书至少1人。</w:t>
            </w:r>
          </w:p>
        </w:tc>
        <w:tc>
          <w:tcPr>
            <w:tcW w:w="2500" w:type="dxa"/>
            <w:tcBorders>
              <w:top w:val="single" w:color="auto" w:sz="4" w:space="0"/>
              <w:left w:val="single" w:color="auto" w:sz="4" w:space="0"/>
              <w:bottom w:val="single" w:color="auto" w:sz="4" w:space="0"/>
              <w:right w:val="single" w:color="auto" w:sz="4" w:space="0"/>
            </w:tcBorders>
            <w:vAlign w:val="center"/>
          </w:tcPr>
          <w:p w14:paraId="61C6157E">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负责</w:t>
            </w: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制定个性化生活方式强化干预方案，包括饮食强化干预、运动强化干预、病情症状采集与干预指导、复诊管理强化干预、异常指标干预等；并同时进行跟踪调整。</w:t>
            </w:r>
          </w:p>
        </w:tc>
      </w:tr>
      <w:tr w14:paraId="04F9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90"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320EFB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3B1E3C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tcBorders>
              <w:top w:val="single" w:color="auto" w:sz="4" w:space="0"/>
              <w:left w:val="single" w:color="auto" w:sz="4" w:space="0"/>
              <w:bottom w:val="single" w:color="auto" w:sz="4" w:space="0"/>
              <w:right w:val="single" w:color="auto" w:sz="4" w:space="0"/>
            </w:tcBorders>
            <w:vAlign w:val="center"/>
          </w:tcPr>
          <w:p w14:paraId="276D6A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心理咨询服务组</w:t>
            </w:r>
          </w:p>
        </w:tc>
        <w:tc>
          <w:tcPr>
            <w:tcW w:w="850" w:type="dxa"/>
            <w:tcBorders>
              <w:top w:val="single" w:color="auto" w:sz="4" w:space="0"/>
              <w:left w:val="single" w:color="auto" w:sz="4" w:space="0"/>
              <w:bottom w:val="single" w:color="auto" w:sz="4" w:space="0"/>
              <w:right w:val="single" w:color="auto" w:sz="4" w:space="0"/>
            </w:tcBorders>
            <w:vAlign w:val="center"/>
          </w:tcPr>
          <w:p w14:paraId="26C2BE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不少于2人</w:t>
            </w:r>
          </w:p>
        </w:tc>
        <w:tc>
          <w:tcPr>
            <w:tcW w:w="3507" w:type="dxa"/>
            <w:tcBorders>
              <w:top w:val="single" w:color="auto" w:sz="4" w:space="0"/>
              <w:left w:val="single" w:color="auto" w:sz="4" w:space="0"/>
              <w:bottom w:val="single" w:color="auto" w:sz="4" w:space="0"/>
              <w:right w:val="single" w:color="auto" w:sz="4" w:space="0"/>
            </w:tcBorders>
            <w:vAlign w:val="center"/>
          </w:tcPr>
          <w:p w14:paraId="341CEC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14:textFill>
                  <w14:solidFill>
                    <w14:schemeClr w14:val="tx1"/>
                  </w14:solidFill>
                </w14:textFill>
              </w:rPr>
              <w:t>其中具有心理咨询师</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相关</w:t>
            </w:r>
            <w:r>
              <w:rPr>
                <w:rFonts w:hint="eastAsia" w:ascii="宋体" w:hAnsi="宋体" w:eastAsia="宋体" w:cs="宋体"/>
                <w:i/>
                <w:iCs/>
                <w:color w:val="000000" w:themeColor="text1"/>
                <w:sz w:val="24"/>
                <w:szCs w:val="24"/>
                <w:highlight w:val="none"/>
                <w:u w:val="single"/>
                <w14:textFill>
                  <w14:solidFill>
                    <w14:schemeClr w14:val="tx1"/>
                  </w14:solidFill>
                </w14:textFill>
              </w:rPr>
              <w:t>证书至少1人。</w:t>
            </w:r>
          </w:p>
        </w:tc>
        <w:tc>
          <w:tcPr>
            <w:tcW w:w="2500" w:type="dxa"/>
            <w:tcBorders>
              <w:top w:val="single" w:color="auto" w:sz="4" w:space="0"/>
              <w:left w:val="single" w:color="auto" w:sz="4" w:space="0"/>
              <w:bottom w:val="single" w:color="auto" w:sz="4" w:space="0"/>
              <w:right w:val="single" w:color="auto" w:sz="4" w:space="0"/>
            </w:tcBorders>
            <w:vAlign w:val="center"/>
          </w:tcPr>
          <w:p w14:paraId="51ACC101">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负责患者的心理健康评估，运用量表、会谈等方式对与患者的症状进行评估；与患者建立医患联盟关系；与患者建立咨询目标，运用心理咨询技术提供患者情绪疏导、行为健康干预等服务；对咨询效果及目标进行综合分析等。</w:t>
            </w:r>
          </w:p>
        </w:tc>
      </w:tr>
      <w:tr w14:paraId="71DD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45" w:type="dxa"/>
            <w:bottom w:w="17" w:type="dxa"/>
            <w:right w:w="45" w:type="dxa"/>
          </w:tblCellMar>
        </w:tblPrEx>
        <w:trPr>
          <w:trHeight w:val="494" w:hRule="atLeast"/>
        </w:trPr>
        <w:tc>
          <w:tcPr>
            <w:tcW w:w="551" w:type="dxa"/>
            <w:vMerge w:val="continue"/>
            <w:tcBorders>
              <w:top w:val="single" w:color="auto" w:sz="4" w:space="0"/>
              <w:left w:val="single" w:color="auto" w:sz="4" w:space="0"/>
              <w:bottom w:val="single" w:color="auto" w:sz="4" w:space="0"/>
              <w:right w:val="single" w:color="auto" w:sz="4" w:space="0"/>
            </w:tcBorders>
            <w:vAlign w:val="center"/>
          </w:tcPr>
          <w:p w14:paraId="751ABC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753" w:type="dxa"/>
            <w:vMerge w:val="continue"/>
            <w:tcBorders>
              <w:top w:val="single" w:color="auto" w:sz="4" w:space="0"/>
              <w:left w:val="single" w:color="auto" w:sz="4" w:space="0"/>
              <w:bottom w:val="single" w:color="auto" w:sz="4" w:space="0"/>
              <w:right w:val="single" w:color="auto" w:sz="4" w:space="0"/>
            </w:tcBorders>
            <w:vAlign w:val="center"/>
          </w:tcPr>
          <w:p w14:paraId="1CF75F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534" w:type="dxa"/>
            <w:tcBorders>
              <w:top w:val="single" w:color="auto" w:sz="4" w:space="0"/>
              <w:left w:val="single" w:color="auto" w:sz="4" w:space="0"/>
              <w:bottom w:val="single" w:color="auto" w:sz="4" w:space="0"/>
              <w:right w:val="single" w:color="auto" w:sz="4" w:space="0"/>
            </w:tcBorders>
            <w:vAlign w:val="center"/>
          </w:tcPr>
          <w:p w14:paraId="20E383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新媒体患者运营服务组</w:t>
            </w:r>
          </w:p>
        </w:tc>
        <w:tc>
          <w:tcPr>
            <w:tcW w:w="850" w:type="dxa"/>
            <w:tcBorders>
              <w:top w:val="single" w:color="auto" w:sz="4" w:space="0"/>
              <w:left w:val="single" w:color="auto" w:sz="4" w:space="0"/>
              <w:bottom w:val="single" w:color="auto" w:sz="4" w:space="0"/>
              <w:right w:val="single" w:color="auto" w:sz="4" w:space="0"/>
            </w:tcBorders>
            <w:vAlign w:val="center"/>
          </w:tcPr>
          <w:p w14:paraId="4DF452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不少于2人</w:t>
            </w:r>
          </w:p>
        </w:tc>
        <w:tc>
          <w:tcPr>
            <w:tcW w:w="3507" w:type="dxa"/>
            <w:tcBorders>
              <w:top w:val="single" w:color="auto" w:sz="4" w:space="0"/>
              <w:left w:val="single" w:color="auto" w:sz="4" w:space="0"/>
              <w:bottom w:val="single" w:color="auto" w:sz="4" w:space="0"/>
              <w:right w:val="single" w:color="auto" w:sz="4" w:space="0"/>
            </w:tcBorders>
            <w:vAlign w:val="center"/>
          </w:tcPr>
          <w:p w14:paraId="79F30B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具备新媒体患者运营服务经验。</w:t>
            </w:r>
          </w:p>
        </w:tc>
        <w:tc>
          <w:tcPr>
            <w:tcW w:w="2500" w:type="dxa"/>
            <w:tcBorders>
              <w:top w:val="single" w:color="auto" w:sz="4" w:space="0"/>
              <w:left w:val="single" w:color="auto" w:sz="4" w:space="0"/>
              <w:bottom w:val="single" w:color="auto" w:sz="4" w:space="0"/>
              <w:right w:val="single" w:color="auto" w:sz="4" w:space="0"/>
            </w:tcBorders>
            <w:vAlign w:val="center"/>
          </w:tcPr>
          <w:p w14:paraId="6AE77270">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协助团队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制作医学科普视频：负责根据肿瘤早期筛查和循证证据，协助医院筛选适合出境的医生，策划针对肿瘤早筛的短视频科普主题，创作医学科普脚本、拍摄视频并剪辑。</w:t>
            </w:r>
          </w:p>
          <w:p w14:paraId="5AEE10CD">
            <w:pPr>
              <w:keepNext w:val="0"/>
              <w:keepLines w:val="0"/>
              <w:pageBreakBefore w:val="0"/>
              <w:widowControl w:val="0"/>
              <w:kinsoku/>
              <w:wordWrap/>
              <w:overflowPunct/>
              <w:topLinePunct w:val="0"/>
              <w:autoSpaceDE/>
              <w:autoSpaceDN/>
              <w:bidi w:val="0"/>
              <w:adjustRightInd/>
              <w:snapToGrid/>
              <w:spacing w:line="400" w:lineRule="exact"/>
              <w:ind w:firstLine="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短视频运营：熟悉各短视频主流平台的运营规则，对已经投放的内容进行传播效果分析，并根据受众人群测色优化投放策略。</w:t>
            </w:r>
          </w:p>
        </w:tc>
      </w:tr>
    </w:tbl>
    <w:p w14:paraId="5B2838C6">
      <w:pPr>
        <w:pStyle w:val="18"/>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Cs/>
          <w:i/>
          <w:iCs/>
          <w:color w:val="000000" w:themeColor="text1"/>
          <w:sz w:val="24"/>
          <w:highlight w:val="none"/>
          <w:u w:val="single"/>
          <w14:textFill>
            <w14:solidFill>
              <w14:schemeClr w14:val="tx1"/>
            </w14:solidFill>
          </w14:textFill>
        </w:rPr>
      </w:pPr>
      <w:r>
        <w:rPr>
          <w:rFonts w:hint="eastAsia" w:ascii="宋体" w:hAnsi="宋体" w:cs="宋体"/>
          <w:bCs/>
          <w:i/>
          <w:iCs/>
          <w:color w:val="000000" w:themeColor="text1"/>
          <w:sz w:val="24"/>
          <w:highlight w:val="none"/>
          <w:u w:val="single"/>
          <w14:textFill>
            <w14:solidFill>
              <w14:schemeClr w14:val="tx1"/>
            </w14:solidFill>
          </w14:textFill>
        </w:rPr>
        <w:t>注：服务供应商须按不少于上表要求的人数进行人员配置。</w:t>
      </w:r>
    </w:p>
    <w:p w14:paraId="1C787763">
      <w:pPr>
        <w:pStyle w:val="18"/>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Cs/>
          <w:i/>
          <w:iCs/>
          <w:color w:val="000000" w:themeColor="text1"/>
          <w:sz w:val="24"/>
          <w:highlight w:val="none"/>
          <w:u w:val="single"/>
          <w14:textFill>
            <w14:solidFill>
              <w14:schemeClr w14:val="tx1"/>
            </w14:solidFill>
          </w14:textFill>
        </w:rPr>
      </w:pPr>
      <w:r>
        <w:rPr>
          <w:rFonts w:hint="eastAsia" w:ascii="宋体" w:hAnsi="宋体" w:cs="宋体"/>
          <w:bCs/>
          <w:i/>
          <w:iCs/>
          <w:color w:val="000000" w:themeColor="text1"/>
          <w:sz w:val="24"/>
          <w:highlight w:val="none"/>
          <w:u w:val="single"/>
          <w14:textFill>
            <w14:solidFill>
              <w14:schemeClr w14:val="tx1"/>
            </w14:solidFill>
          </w14:textFill>
        </w:rPr>
        <w:t>3．项目配置人员必须为服务供应商的正式员工，并签订劳动合同。</w:t>
      </w:r>
    </w:p>
    <w:p w14:paraId="50A2D732">
      <w:pPr>
        <w:pStyle w:val="18"/>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Cs/>
          <w:i/>
          <w:iCs/>
          <w:color w:val="000000" w:themeColor="text1"/>
          <w:sz w:val="24"/>
          <w:highlight w:val="none"/>
          <w:u w:val="single"/>
          <w14:textFill>
            <w14:solidFill>
              <w14:schemeClr w14:val="tx1"/>
            </w14:solidFill>
          </w14:textFill>
        </w:rPr>
      </w:pPr>
      <w:r>
        <w:rPr>
          <w:rFonts w:hint="eastAsia" w:ascii="宋体" w:hAnsi="宋体" w:cs="宋体"/>
          <w:bCs/>
          <w:i/>
          <w:iCs/>
          <w:color w:val="000000" w:themeColor="text1"/>
          <w:sz w:val="24"/>
          <w:highlight w:val="none"/>
          <w:u w:val="single"/>
          <w14:textFill>
            <w14:solidFill>
              <w14:schemeClr w14:val="tx1"/>
            </w14:solidFill>
          </w14:textFill>
        </w:rPr>
        <w:t>4．服务供应商对符合缴纳五险的服务人员按政府规定社会保险缴费基数进行缴纳，所有服务人员的工资、社保、奖金、福利均由服务供应商承担。</w:t>
      </w:r>
    </w:p>
    <w:p w14:paraId="5E33FF3D">
      <w:pPr>
        <w:pStyle w:val="18"/>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Cs/>
          <w:i/>
          <w:iCs/>
          <w:color w:val="000000" w:themeColor="text1"/>
          <w:sz w:val="24"/>
          <w:highlight w:val="none"/>
          <w:u w:val="single"/>
          <w14:textFill>
            <w14:solidFill>
              <w14:schemeClr w14:val="tx1"/>
            </w14:solidFill>
          </w14:textFill>
        </w:rPr>
      </w:pPr>
      <w:r>
        <w:rPr>
          <w:rFonts w:hint="eastAsia" w:ascii="宋体" w:hAnsi="宋体" w:cs="宋体"/>
          <w:bCs/>
          <w:i/>
          <w:iCs/>
          <w:color w:val="000000" w:themeColor="text1"/>
          <w:sz w:val="24"/>
          <w:highlight w:val="none"/>
          <w:u w:val="single"/>
          <w14:textFill>
            <w14:solidFill>
              <w14:schemeClr w14:val="tx1"/>
            </w14:solidFill>
          </w14:textFill>
        </w:rPr>
        <w:t>5．在服务期内，服务供应商所有服务人员的事故由服务供应商自行全权负责，服务供应商应对其员工投保人身意外险。</w:t>
      </w:r>
    </w:p>
    <w:p w14:paraId="7035DEEF">
      <w:pPr>
        <w:pStyle w:val="231"/>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eastAsia" w:eastAsia="宋体" w:cs="宋体"/>
          <w:b/>
          <w:bCs/>
          <w:color w:val="000000" w:themeColor="text1"/>
          <w:highlight w:val="none"/>
          <w14:textFill>
            <w14:solidFill>
              <w14:schemeClr w14:val="tx1"/>
            </w14:solidFill>
          </w14:textFill>
        </w:rPr>
      </w:pPr>
      <w:r>
        <w:rPr>
          <w:rFonts w:hint="eastAsia" w:eastAsia="宋体" w:cs="宋体"/>
          <w:b/>
          <w:bCs/>
          <w:color w:val="000000" w:themeColor="text1"/>
          <w:highlight w:val="none"/>
          <w14:textFill>
            <w14:solidFill>
              <w14:schemeClr w14:val="tx1"/>
            </w14:solidFill>
          </w14:textFill>
        </w:rPr>
        <w:t>（四）服务内容要求</w:t>
      </w:r>
    </w:p>
    <w:p w14:paraId="0223C95D">
      <w:pPr>
        <w:pStyle w:val="231"/>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eastAsia" w:eastAsia="宋体" w:cs="宋体"/>
          <w:b/>
          <w:bCs/>
          <w:color w:val="000000" w:themeColor="text1"/>
          <w:highlight w:val="none"/>
          <w14:textFill>
            <w14:solidFill>
              <w14:schemeClr w14:val="tx1"/>
            </w14:solidFill>
          </w14:textFill>
        </w:rPr>
      </w:pPr>
      <w:r>
        <w:rPr>
          <w:rFonts w:hint="eastAsia" w:eastAsia="宋体" w:cs="宋体"/>
          <w:b/>
          <w:bCs/>
          <w:color w:val="000000" w:themeColor="text1"/>
          <w:highlight w:val="none"/>
          <w14:textFill>
            <w14:solidFill>
              <w14:schemeClr w14:val="tx1"/>
            </w14:solidFill>
          </w14:textFill>
        </w:rPr>
        <w:t>1．服务套餐包</w:t>
      </w:r>
    </w:p>
    <w:p w14:paraId="7857B063">
      <w:pPr>
        <w:pStyle w:val="231"/>
        <w:keepNext w:val="0"/>
        <w:keepLines w:val="0"/>
        <w:pageBreakBefore w:val="0"/>
        <w:widowControl w:val="0"/>
        <w:kinsoku/>
        <w:wordWrap/>
        <w:overflowPunct/>
        <w:topLinePunct w:val="0"/>
        <w:autoSpaceDE/>
        <w:autoSpaceDN/>
        <w:bidi w:val="0"/>
        <w:adjustRightInd/>
        <w:snapToGrid/>
        <w:spacing w:line="440" w:lineRule="exact"/>
        <w:ind w:firstLineChars="200"/>
        <w:jc w:val="left"/>
        <w:textAlignment w:val="auto"/>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服务供应商需以各套餐包形式为我院患者提供连续性的诊后疾病精细化管理服务，服务套餐包包括但不限于以下内容：</w:t>
      </w:r>
    </w:p>
    <w:tbl>
      <w:tblPr>
        <w:tblStyle w:val="37"/>
        <w:tblW w:w="9731" w:type="dxa"/>
        <w:jc w:val="center"/>
        <w:tblLayout w:type="fixed"/>
        <w:tblCellMar>
          <w:top w:w="0" w:type="dxa"/>
          <w:left w:w="108" w:type="dxa"/>
          <w:bottom w:w="0" w:type="dxa"/>
          <w:right w:w="108" w:type="dxa"/>
        </w:tblCellMar>
      </w:tblPr>
      <w:tblGrid>
        <w:gridCol w:w="548"/>
        <w:gridCol w:w="1187"/>
        <w:gridCol w:w="7294"/>
        <w:gridCol w:w="702"/>
      </w:tblGrid>
      <w:tr w14:paraId="5A305732">
        <w:tblPrEx>
          <w:tblCellMar>
            <w:top w:w="0" w:type="dxa"/>
            <w:left w:w="108" w:type="dxa"/>
            <w:bottom w:w="0" w:type="dxa"/>
            <w:right w:w="108" w:type="dxa"/>
          </w:tblCellMar>
        </w:tblPrEx>
        <w:trPr>
          <w:jc w:val="center"/>
        </w:trPr>
        <w:tc>
          <w:tcPr>
            <w:tcW w:w="548" w:type="dxa"/>
            <w:tcBorders>
              <w:top w:val="single" w:color="auto" w:sz="4" w:space="0"/>
              <w:left w:val="single" w:color="auto" w:sz="4" w:space="0"/>
              <w:bottom w:val="single" w:color="auto" w:sz="4" w:space="0"/>
              <w:right w:val="single" w:color="auto" w:sz="4" w:space="0"/>
            </w:tcBorders>
            <w:vAlign w:val="center"/>
          </w:tcPr>
          <w:p w14:paraId="4D8573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1187" w:type="dxa"/>
            <w:tcBorders>
              <w:top w:val="single" w:color="auto" w:sz="4" w:space="0"/>
              <w:left w:val="nil"/>
              <w:bottom w:val="single" w:color="auto" w:sz="4" w:space="0"/>
              <w:right w:val="single" w:color="auto" w:sz="4" w:space="0"/>
            </w:tcBorders>
            <w:vAlign w:val="center"/>
          </w:tcPr>
          <w:p w14:paraId="67B880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服务项目名称</w:t>
            </w:r>
          </w:p>
        </w:tc>
        <w:tc>
          <w:tcPr>
            <w:tcW w:w="7294" w:type="dxa"/>
            <w:tcBorders>
              <w:top w:val="single" w:color="auto" w:sz="4" w:space="0"/>
              <w:left w:val="nil"/>
              <w:bottom w:val="single" w:color="auto" w:sz="4" w:space="0"/>
              <w:right w:val="single" w:color="auto" w:sz="4" w:space="0"/>
            </w:tcBorders>
            <w:vAlign w:val="center"/>
          </w:tcPr>
          <w:p w14:paraId="70A852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服务工作内容</w:t>
            </w:r>
          </w:p>
        </w:tc>
        <w:tc>
          <w:tcPr>
            <w:tcW w:w="702" w:type="dxa"/>
            <w:tcBorders>
              <w:top w:val="single" w:color="auto" w:sz="4" w:space="0"/>
              <w:left w:val="nil"/>
              <w:bottom w:val="single" w:color="auto" w:sz="4" w:space="0"/>
              <w:right w:val="single" w:color="auto" w:sz="4" w:space="0"/>
            </w:tcBorders>
            <w:vAlign w:val="center"/>
          </w:tcPr>
          <w:p w14:paraId="228AE5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单位</w:t>
            </w:r>
          </w:p>
        </w:tc>
      </w:tr>
      <w:tr w14:paraId="7AE9C26D">
        <w:tblPrEx>
          <w:tblCellMar>
            <w:top w:w="0" w:type="dxa"/>
            <w:left w:w="108" w:type="dxa"/>
            <w:bottom w:w="0" w:type="dxa"/>
            <w:right w:w="108" w:type="dxa"/>
          </w:tblCellMar>
        </w:tblPrEx>
        <w:trPr>
          <w:jc w:val="center"/>
        </w:trPr>
        <w:tc>
          <w:tcPr>
            <w:tcW w:w="548" w:type="dxa"/>
            <w:tcBorders>
              <w:top w:val="single" w:color="auto" w:sz="4" w:space="0"/>
              <w:left w:val="single" w:color="auto" w:sz="4" w:space="0"/>
              <w:bottom w:val="single" w:color="auto" w:sz="4" w:space="0"/>
              <w:right w:val="single" w:color="auto" w:sz="4" w:space="0"/>
            </w:tcBorders>
            <w:vAlign w:val="center"/>
          </w:tcPr>
          <w:p w14:paraId="5E19A2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87" w:type="dxa"/>
            <w:tcBorders>
              <w:top w:val="single" w:color="auto" w:sz="4" w:space="0"/>
              <w:left w:val="nil"/>
              <w:bottom w:val="single" w:color="auto" w:sz="4" w:space="0"/>
              <w:right w:val="single" w:color="auto" w:sz="4" w:space="0"/>
            </w:tcBorders>
            <w:vAlign w:val="center"/>
          </w:tcPr>
          <w:p w14:paraId="553F9A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营养干预（专病精细化单次管理）</w:t>
            </w:r>
          </w:p>
        </w:tc>
        <w:tc>
          <w:tcPr>
            <w:tcW w:w="7294" w:type="dxa"/>
            <w:tcBorders>
              <w:top w:val="single" w:color="auto" w:sz="4" w:space="0"/>
              <w:left w:val="nil"/>
              <w:bottom w:val="single" w:color="auto" w:sz="4" w:space="0"/>
              <w:right w:val="single" w:color="auto" w:sz="4" w:space="0"/>
            </w:tcBorders>
            <w:vAlign w:val="center"/>
          </w:tcPr>
          <w:p w14:paraId="21A352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营养管理路径方案，由医生、护士、营养师等组成的营养管理团队成员，通过电话、微信、小程序、APP、现场等方式，对购买了此项服务的患者提供营养干预管理服务工作，包括患者营养信息采集，提供1次营养评估，1次复诊提醒（按医嘱要求），1次远程营养干预管理服务（包含营养原则指导、营养宣教等）；管理期一周为一个疗程。</w:t>
            </w:r>
          </w:p>
        </w:tc>
        <w:tc>
          <w:tcPr>
            <w:tcW w:w="702" w:type="dxa"/>
            <w:tcBorders>
              <w:top w:val="single" w:color="auto" w:sz="4" w:space="0"/>
              <w:left w:val="nil"/>
              <w:bottom w:val="single" w:color="auto" w:sz="4" w:space="0"/>
              <w:right w:val="single" w:color="auto" w:sz="4" w:space="0"/>
            </w:tcBorders>
            <w:vAlign w:val="center"/>
          </w:tcPr>
          <w:p w14:paraId="2677CC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47D55099">
        <w:tblPrEx>
          <w:tblCellMar>
            <w:top w:w="0" w:type="dxa"/>
            <w:left w:w="108" w:type="dxa"/>
            <w:bottom w:w="0" w:type="dxa"/>
            <w:right w:w="108" w:type="dxa"/>
          </w:tblCellMar>
        </w:tblPrEx>
        <w:trPr>
          <w:jc w:val="center"/>
        </w:trPr>
        <w:tc>
          <w:tcPr>
            <w:tcW w:w="548" w:type="dxa"/>
            <w:tcBorders>
              <w:top w:val="single" w:color="000000" w:sz="4" w:space="0"/>
              <w:left w:val="single" w:color="auto" w:sz="4" w:space="0"/>
              <w:bottom w:val="single" w:color="auto" w:sz="4" w:space="0"/>
              <w:right w:val="single" w:color="auto" w:sz="4" w:space="0"/>
            </w:tcBorders>
            <w:vAlign w:val="center"/>
          </w:tcPr>
          <w:p w14:paraId="2FF4E7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87" w:type="dxa"/>
            <w:tcBorders>
              <w:top w:val="single" w:color="000000" w:sz="4" w:space="0"/>
              <w:left w:val="nil"/>
              <w:bottom w:val="single" w:color="auto" w:sz="4" w:space="0"/>
              <w:right w:val="single" w:color="auto" w:sz="4" w:space="0"/>
            </w:tcBorders>
            <w:vAlign w:val="center"/>
          </w:tcPr>
          <w:p w14:paraId="167513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营养干预（专病精细化短期管理）</w:t>
            </w:r>
          </w:p>
        </w:tc>
        <w:tc>
          <w:tcPr>
            <w:tcW w:w="7294" w:type="dxa"/>
            <w:tcBorders>
              <w:top w:val="single" w:color="000000" w:sz="4" w:space="0"/>
              <w:left w:val="nil"/>
              <w:bottom w:val="single" w:color="auto" w:sz="4" w:space="0"/>
              <w:right w:val="single" w:color="auto" w:sz="4" w:space="0"/>
            </w:tcBorders>
            <w:vAlign w:val="center"/>
          </w:tcPr>
          <w:p w14:paraId="106989D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营养短期管理路径方案，由医生、护士、营养师等组成的营养管理团队成员，通过电话、微信、小程序、APP、现场等方式，对购买了此项服务的患者提供精细化短期营养干预管理服务工作，包括采集患者营养信息、1次营养评估、1次营养管理方案制订，1次营养干预管理，1次饮食追踪与指导，多次全方位图文及视频营养宣教，1次复诊提醒（按医嘱要求），1次阶段性营养管理小结，同时可根据患者需要提供2次来电或在线营养咨询服务；管理期两周为一个疗程。</w:t>
            </w:r>
          </w:p>
        </w:tc>
        <w:tc>
          <w:tcPr>
            <w:tcW w:w="702" w:type="dxa"/>
            <w:tcBorders>
              <w:top w:val="single" w:color="000000" w:sz="4" w:space="0"/>
              <w:left w:val="nil"/>
              <w:bottom w:val="single" w:color="auto" w:sz="4" w:space="0"/>
              <w:right w:val="single" w:color="auto" w:sz="4" w:space="0"/>
            </w:tcBorders>
            <w:vAlign w:val="center"/>
          </w:tcPr>
          <w:p w14:paraId="4B20A4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507A8C69">
        <w:tblPrEx>
          <w:tblCellMar>
            <w:top w:w="0" w:type="dxa"/>
            <w:left w:w="108" w:type="dxa"/>
            <w:bottom w:w="0" w:type="dxa"/>
            <w:right w:w="108" w:type="dxa"/>
          </w:tblCellMar>
        </w:tblPrEx>
        <w:trPr>
          <w:jc w:val="center"/>
        </w:trPr>
        <w:tc>
          <w:tcPr>
            <w:tcW w:w="548" w:type="dxa"/>
            <w:tcBorders>
              <w:top w:val="nil"/>
              <w:left w:val="single" w:color="auto" w:sz="4" w:space="0"/>
              <w:bottom w:val="single" w:color="auto" w:sz="4" w:space="0"/>
              <w:right w:val="single" w:color="auto" w:sz="4" w:space="0"/>
            </w:tcBorders>
            <w:vAlign w:val="center"/>
          </w:tcPr>
          <w:p w14:paraId="6D712D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87" w:type="dxa"/>
            <w:tcBorders>
              <w:top w:val="nil"/>
              <w:left w:val="nil"/>
              <w:bottom w:val="single" w:color="auto" w:sz="4" w:space="0"/>
              <w:right w:val="single" w:color="auto" w:sz="4" w:space="0"/>
            </w:tcBorders>
            <w:vAlign w:val="center"/>
          </w:tcPr>
          <w:p w14:paraId="5C43BC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营养干预（专病精细化短期强管理）</w:t>
            </w:r>
          </w:p>
        </w:tc>
        <w:tc>
          <w:tcPr>
            <w:tcW w:w="7294" w:type="dxa"/>
            <w:tcBorders>
              <w:top w:val="nil"/>
              <w:left w:val="nil"/>
              <w:bottom w:val="single" w:color="auto" w:sz="4" w:space="0"/>
              <w:right w:val="single" w:color="auto" w:sz="4" w:space="0"/>
            </w:tcBorders>
            <w:vAlign w:val="center"/>
          </w:tcPr>
          <w:p w14:paraId="3E5B40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营养短期强化管理路径方案，由医生、护士、营养师等组成的营养管理团队成员，通过电话、微信、小程序、APP、现场等方式，对购买了此项服务的患者提供专病精细化短期营养干预强管理服务工作，包括采集患者营养信息、建立患者营养健康档案、提供1次营养干预管理方案制订，1次营养方案指导，2次营养评估/干预指导，2次饮食指导，2次复诊提醒及1次协助预约挂号，多次全方位图文及视频营养宣教，2次阶段性营养管理小结，同时管理期内可根据患者需要提供4次来电或在线营养咨询服务；管理期一个月为一个疗程。</w:t>
            </w:r>
          </w:p>
        </w:tc>
        <w:tc>
          <w:tcPr>
            <w:tcW w:w="702" w:type="dxa"/>
            <w:tcBorders>
              <w:top w:val="nil"/>
              <w:left w:val="nil"/>
              <w:bottom w:val="single" w:color="auto" w:sz="4" w:space="0"/>
              <w:right w:val="single" w:color="auto" w:sz="4" w:space="0"/>
            </w:tcBorders>
            <w:vAlign w:val="center"/>
          </w:tcPr>
          <w:p w14:paraId="1A5CFF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5DE65879">
        <w:tblPrEx>
          <w:tblCellMar>
            <w:top w:w="0" w:type="dxa"/>
            <w:left w:w="108" w:type="dxa"/>
            <w:bottom w:w="0" w:type="dxa"/>
            <w:right w:w="108" w:type="dxa"/>
          </w:tblCellMar>
        </w:tblPrEx>
        <w:trPr>
          <w:jc w:val="center"/>
        </w:trPr>
        <w:tc>
          <w:tcPr>
            <w:tcW w:w="548" w:type="dxa"/>
            <w:tcBorders>
              <w:top w:val="single" w:color="auto" w:sz="4" w:space="0"/>
              <w:left w:val="single" w:color="auto" w:sz="4" w:space="0"/>
              <w:bottom w:val="single" w:color="000000" w:sz="4" w:space="0"/>
              <w:right w:val="single" w:color="auto" w:sz="4" w:space="0"/>
            </w:tcBorders>
            <w:vAlign w:val="center"/>
          </w:tcPr>
          <w:p w14:paraId="360331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187" w:type="dxa"/>
            <w:tcBorders>
              <w:top w:val="single" w:color="auto" w:sz="4" w:space="0"/>
              <w:left w:val="nil"/>
              <w:bottom w:val="single" w:color="000000" w:sz="4" w:space="0"/>
              <w:right w:val="single" w:color="auto" w:sz="4" w:space="0"/>
            </w:tcBorders>
            <w:vAlign w:val="center"/>
          </w:tcPr>
          <w:p w14:paraId="2BD2B6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营养干预（专病精细化标准管理）</w:t>
            </w:r>
          </w:p>
        </w:tc>
        <w:tc>
          <w:tcPr>
            <w:tcW w:w="7294" w:type="dxa"/>
            <w:tcBorders>
              <w:top w:val="single" w:color="auto" w:sz="4" w:space="0"/>
              <w:left w:val="nil"/>
              <w:bottom w:val="single" w:color="000000" w:sz="4" w:space="0"/>
              <w:right w:val="single" w:color="auto" w:sz="4" w:space="0"/>
            </w:tcBorders>
            <w:vAlign w:val="center"/>
          </w:tcPr>
          <w:p w14:paraId="717026B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营养精细化标准管理路径方案，由医生、护士、营养师等组成的营养管理团队成员，通过电话、微信、小程序、APP、现场等方式，对购买了此项服务的患者提供专病精细化标准营养干预管理服务工作，包括采集患者营养信息、建立患者营养健康档案，提供1次营养干预管理方案制订、1次营养方案指导，4次营养评估/干预，4次饮食评估/指导，3次饮食跟进及28天营养食谱（按患者病情需求），4次复诊提醒及2次协助预约挂号（按医嘱要求），多次全方位图文及视频营养宣教，4次阶段性营养管理点评，同时管理期内可根据患者需要提供6次来电或在线营养咨询服务；管理期三个月为一个疗程。</w:t>
            </w:r>
          </w:p>
        </w:tc>
        <w:tc>
          <w:tcPr>
            <w:tcW w:w="702" w:type="dxa"/>
            <w:tcBorders>
              <w:top w:val="single" w:color="auto" w:sz="4" w:space="0"/>
              <w:left w:val="nil"/>
              <w:bottom w:val="single" w:color="000000" w:sz="4" w:space="0"/>
              <w:right w:val="single" w:color="auto" w:sz="4" w:space="0"/>
            </w:tcBorders>
            <w:vAlign w:val="center"/>
          </w:tcPr>
          <w:p w14:paraId="700892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5F5A9B6D">
        <w:tblPrEx>
          <w:tblCellMar>
            <w:top w:w="0" w:type="dxa"/>
            <w:left w:w="108" w:type="dxa"/>
            <w:bottom w:w="0" w:type="dxa"/>
            <w:right w:w="108" w:type="dxa"/>
          </w:tblCellMar>
        </w:tblPrEx>
        <w:trPr>
          <w:jc w:val="center"/>
        </w:trPr>
        <w:tc>
          <w:tcPr>
            <w:tcW w:w="548" w:type="dxa"/>
            <w:tcBorders>
              <w:top w:val="single" w:color="000000" w:sz="4" w:space="0"/>
              <w:left w:val="single" w:color="auto" w:sz="4" w:space="0"/>
              <w:bottom w:val="single" w:color="auto" w:sz="4" w:space="0"/>
              <w:right w:val="single" w:color="auto" w:sz="4" w:space="0"/>
            </w:tcBorders>
            <w:vAlign w:val="center"/>
          </w:tcPr>
          <w:p w14:paraId="6FBC93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1187" w:type="dxa"/>
            <w:tcBorders>
              <w:top w:val="single" w:color="000000" w:sz="4" w:space="0"/>
              <w:left w:val="nil"/>
              <w:bottom w:val="single" w:color="auto" w:sz="4" w:space="0"/>
              <w:right w:val="single" w:color="auto" w:sz="4" w:space="0"/>
            </w:tcBorders>
            <w:vAlign w:val="center"/>
          </w:tcPr>
          <w:p w14:paraId="2C66A9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营养干预（专病精细化强化管理）</w:t>
            </w:r>
          </w:p>
        </w:tc>
        <w:tc>
          <w:tcPr>
            <w:tcW w:w="7294" w:type="dxa"/>
            <w:tcBorders>
              <w:top w:val="single" w:color="000000" w:sz="4" w:space="0"/>
              <w:left w:val="nil"/>
              <w:bottom w:val="single" w:color="auto" w:sz="4" w:space="0"/>
              <w:right w:val="single" w:color="auto" w:sz="4" w:space="0"/>
            </w:tcBorders>
            <w:vAlign w:val="center"/>
          </w:tcPr>
          <w:p w14:paraId="2B4B118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营养精细化强化管理路径方案，由医生、护士、营养师等组成的营养管理团队成员，通过电话、微信、小程序、APP、现场等方式，对购买了此项服务的患者提供专病精细化营养干预强化管理服务工作，包括采集患者营养信息、建立患者营养健康档案，提供1次营养干预管理方案制订、1次营养方案指导，4次营养评估/干预，4次饮食评估/指导，3次饮食跟进及84天营养食谱（按患者病情需求），4次复诊提醒及2次协助预约挂号（按医嘱要求），多次全方位图文及视频营养宣教，4次阶段性营养管理点评，同时管理期内可根据患者需要提供8次来电或在线营养咨询服务；管理期三个月为一个疗程。</w:t>
            </w:r>
          </w:p>
        </w:tc>
        <w:tc>
          <w:tcPr>
            <w:tcW w:w="702" w:type="dxa"/>
            <w:tcBorders>
              <w:top w:val="single" w:color="000000" w:sz="4" w:space="0"/>
              <w:left w:val="nil"/>
              <w:bottom w:val="single" w:color="auto" w:sz="4" w:space="0"/>
              <w:right w:val="single" w:color="auto" w:sz="4" w:space="0"/>
            </w:tcBorders>
            <w:vAlign w:val="center"/>
          </w:tcPr>
          <w:p w14:paraId="23031E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19DB695A">
        <w:tblPrEx>
          <w:tblCellMar>
            <w:top w:w="0" w:type="dxa"/>
            <w:left w:w="108" w:type="dxa"/>
            <w:bottom w:w="0" w:type="dxa"/>
            <w:right w:w="108" w:type="dxa"/>
          </w:tblCellMar>
        </w:tblPrEx>
        <w:trPr>
          <w:jc w:val="center"/>
        </w:trPr>
        <w:tc>
          <w:tcPr>
            <w:tcW w:w="548" w:type="dxa"/>
            <w:tcBorders>
              <w:top w:val="nil"/>
              <w:left w:val="single" w:color="auto" w:sz="4" w:space="0"/>
              <w:bottom w:val="single" w:color="000000" w:sz="4" w:space="0"/>
              <w:right w:val="single" w:color="auto" w:sz="4" w:space="0"/>
            </w:tcBorders>
            <w:vAlign w:val="center"/>
          </w:tcPr>
          <w:p w14:paraId="0F5FE1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1187" w:type="dxa"/>
            <w:tcBorders>
              <w:top w:val="nil"/>
              <w:left w:val="nil"/>
              <w:bottom w:val="single" w:color="000000" w:sz="4" w:space="0"/>
              <w:right w:val="single" w:color="auto" w:sz="4" w:space="0"/>
            </w:tcBorders>
            <w:vAlign w:val="center"/>
          </w:tcPr>
          <w:p w14:paraId="0DF09F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营养干预（专病精细化动态管理）</w:t>
            </w:r>
          </w:p>
        </w:tc>
        <w:tc>
          <w:tcPr>
            <w:tcW w:w="7294" w:type="dxa"/>
            <w:tcBorders>
              <w:top w:val="nil"/>
              <w:left w:val="nil"/>
              <w:bottom w:val="single" w:color="000000" w:sz="4" w:space="0"/>
              <w:right w:val="single" w:color="auto" w:sz="4" w:space="0"/>
            </w:tcBorders>
            <w:vAlign w:val="center"/>
          </w:tcPr>
          <w:p w14:paraId="081C0CF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动态营养干预管理路径方案，由医生、护士、营养师等组成的营养管理团队成员，通过电话、微信、小程序、APP、现场等方式，对购买了此项服务的患者提供专病精细化动态营养干预管理服务工作，包括为患者建立动态营养健康档案、提供2次营养信息收集及评估、人体体成分分析及报告解读，2次人体测量，1次营养评估，1次营养方案制定，1次营养方案解读指导，1次饮食建议指导，28天食谱方案，每周饮食点评，1次运动评估，1次运动方案制定，1次运动指导，每周运动点评，1次复诊提醒，多次全方位图文及视频营养宣教，1次阶段性营养管理点评，同时管理期内可根据患者需要提供在线的社群营养咨询服务，按需提供远程营养健康指标异常跟踪服务；管理期一个月为一个疗程。</w:t>
            </w:r>
          </w:p>
        </w:tc>
        <w:tc>
          <w:tcPr>
            <w:tcW w:w="702" w:type="dxa"/>
            <w:tcBorders>
              <w:top w:val="nil"/>
              <w:left w:val="nil"/>
              <w:bottom w:val="single" w:color="000000" w:sz="4" w:space="0"/>
              <w:right w:val="single" w:color="auto" w:sz="4" w:space="0"/>
            </w:tcBorders>
            <w:vAlign w:val="center"/>
          </w:tcPr>
          <w:p w14:paraId="74891A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6AA8957E">
        <w:tblPrEx>
          <w:tblCellMar>
            <w:top w:w="0" w:type="dxa"/>
            <w:left w:w="108" w:type="dxa"/>
            <w:bottom w:w="0" w:type="dxa"/>
            <w:right w:w="108" w:type="dxa"/>
          </w:tblCellMar>
        </w:tblPrEx>
        <w:trPr>
          <w:jc w:val="center"/>
        </w:trPr>
        <w:tc>
          <w:tcPr>
            <w:tcW w:w="548" w:type="dxa"/>
            <w:tcBorders>
              <w:top w:val="single" w:color="000000" w:sz="4" w:space="0"/>
              <w:left w:val="single" w:color="auto" w:sz="4" w:space="0"/>
              <w:bottom w:val="single" w:color="auto" w:sz="4" w:space="0"/>
              <w:right w:val="single" w:color="auto" w:sz="4" w:space="0"/>
            </w:tcBorders>
            <w:vAlign w:val="center"/>
          </w:tcPr>
          <w:p w14:paraId="713B30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1187" w:type="dxa"/>
            <w:tcBorders>
              <w:top w:val="single" w:color="000000" w:sz="4" w:space="0"/>
              <w:left w:val="nil"/>
              <w:bottom w:val="single" w:color="auto" w:sz="4" w:space="0"/>
              <w:right w:val="single" w:color="auto" w:sz="4" w:space="0"/>
            </w:tcBorders>
            <w:vAlign w:val="center"/>
          </w:tcPr>
          <w:p w14:paraId="21ADA5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营养干预（专病强干预综合管理）</w:t>
            </w:r>
          </w:p>
        </w:tc>
        <w:tc>
          <w:tcPr>
            <w:tcW w:w="7294" w:type="dxa"/>
            <w:tcBorders>
              <w:top w:val="single" w:color="000000" w:sz="4" w:space="0"/>
              <w:left w:val="nil"/>
              <w:bottom w:val="single" w:color="auto" w:sz="4" w:space="0"/>
              <w:right w:val="single" w:color="auto" w:sz="4" w:space="0"/>
            </w:tcBorders>
            <w:vAlign w:val="center"/>
          </w:tcPr>
          <w:p w14:paraId="2EEA29B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专病动态营养干预管理路径方案，由医生、护士、营养师、运动康复师等组成的营养管理团队成员，通过电话、微信、小程序、APP、现场等方式，对购买了此项服务的患者提供专病强干预综合营养管理服务工作，包括采集患者营养信息、为患者建立个性化动态健康档案，结合诊断结果评估患者营养状况，制定个性化营养干预方案，对相关患者提供营养与生活方式综合管理工作；提供2次人体体成分分析报告解读，2次人体测量，1次营养评估，1次营养方案制定，1次营养指导，1个月内每日饮食点评，1次运动评估，1次运动方案制定，1次运动指导，1个月内运动点评，1次复诊提醒，1次阶段性营养管理点评，多次全方位图文及视频营养宣教，同时管理期内可根据患者需要提供在线的社群营养咨询服务，按需提供远程营养健康指标异常跟踪服务；管理期一个月为一个疗程。</w:t>
            </w:r>
          </w:p>
        </w:tc>
        <w:tc>
          <w:tcPr>
            <w:tcW w:w="702" w:type="dxa"/>
            <w:tcBorders>
              <w:top w:val="single" w:color="000000" w:sz="4" w:space="0"/>
              <w:left w:val="nil"/>
              <w:bottom w:val="single" w:color="auto" w:sz="4" w:space="0"/>
              <w:right w:val="single" w:color="auto" w:sz="4" w:space="0"/>
            </w:tcBorders>
            <w:vAlign w:val="center"/>
          </w:tcPr>
          <w:p w14:paraId="749E9F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44CCC82A">
        <w:tblPrEx>
          <w:tblCellMar>
            <w:top w:w="0" w:type="dxa"/>
            <w:left w:w="108" w:type="dxa"/>
            <w:bottom w:w="0" w:type="dxa"/>
            <w:right w:w="108" w:type="dxa"/>
          </w:tblCellMar>
        </w:tblPrEx>
        <w:trPr>
          <w:jc w:val="center"/>
        </w:trPr>
        <w:tc>
          <w:tcPr>
            <w:tcW w:w="548" w:type="dxa"/>
            <w:tcBorders>
              <w:top w:val="single" w:color="auto" w:sz="4" w:space="0"/>
              <w:left w:val="single" w:color="auto" w:sz="4" w:space="0"/>
              <w:bottom w:val="single" w:color="auto" w:sz="4" w:space="0"/>
              <w:right w:val="single" w:color="auto" w:sz="4" w:space="0"/>
            </w:tcBorders>
            <w:vAlign w:val="center"/>
          </w:tcPr>
          <w:p w14:paraId="638232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p>
        </w:tc>
        <w:tc>
          <w:tcPr>
            <w:tcW w:w="1187" w:type="dxa"/>
            <w:tcBorders>
              <w:top w:val="single" w:color="auto" w:sz="4" w:space="0"/>
              <w:left w:val="nil"/>
              <w:bottom w:val="single" w:color="auto" w:sz="4" w:space="0"/>
              <w:right w:val="single" w:color="auto" w:sz="4" w:space="0"/>
            </w:tcBorders>
            <w:vAlign w:val="center"/>
          </w:tcPr>
          <w:p w14:paraId="0413CE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营养干预（多学科生活方式联合干预）</w:t>
            </w:r>
          </w:p>
        </w:tc>
        <w:tc>
          <w:tcPr>
            <w:tcW w:w="7294" w:type="dxa"/>
            <w:tcBorders>
              <w:top w:val="single" w:color="auto" w:sz="4" w:space="0"/>
              <w:left w:val="nil"/>
              <w:bottom w:val="single" w:color="auto" w:sz="4" w:space="0"/>
              <w:right w:val="single" w:color="auto" w:sz="4" w:space="0"/>
            </w:tcBorders>
            <w:vAlign w:val="center"/>
          </w:tcPr>
          <w:p w14:paraId="795C60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该专病多学科生活方式联合干预管理路径，由医生、护士、健康管理师、药师、营养师、运动康复师等组成的营养干预管理团队成员，通过电话、微信、小程序、APP、现场、面访等方式，对购买了此项服务的患者提供专病多学科生活方式联合营养干预管理服务工作，包括建立患者营养动态档案、结合诊断结果评估患者营养状况，对专病患者制定个性化强化营养干预方案及营养食谱，提供至少2次的人体体成分分析和报告解读，至少2次人体测量，至少2次营养动态评估、至少2次营养管理方案制定、至少2次营养方案指导、3个月内营养点评，至少2次运动评估、至少2次运动方案制订、至少2次运动指导、3个月内运动点评，3次复诊强化提醒，至少2次阶段性营养管理点评，同时管理期内可根据患者需要提供在线的社群营养咨询服务，按需提供远程营养指标异常跟踪服务，促进患者健康。管理期3个月为一个疗程。</w:t>
            </w:r>
          </w:p>
        </w:tc>
        <w:tc>
          <w:tcPr>
            <w:tcW w:w="702" w:type="dxa"/>
            <w:tcBorders>
              <w:top w:val="single" w:color="auto" w:sz="4" w:space="0"/>
              <w:left w:val="nil"/>
              <w:bottom w:val="single" w:color="auto" w:sz="4" w:space="0"/>
              <w:right w:val="single" w:color="auto" w:sz="4" w:space="0"/>
            </w:tcBorders>
            <w:vAlign w:val="center"/>
          </w:tcPr>
          <w:p w14:paraId="720E5C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r w14:paraId="57D07B81">
        <w:tblPrEx>
          <w:tblCellMar>
            <w:top w:w="0" w:type="dxa"/>
            <w:left w:w="108" w:type="dxa"/>
            <w:bottom w:w="0" w:type="dxa"/>
            <w:right w:w="108" w:type="dxa"/>
          </w:tblCellMar>
        </w:tblPrEx>
        <w:trPr>
          <w:jc w:val="center"/>
        </w:trPr>
        <w:tc>
          <w:tcPr>
            <w:tcW w:w="548" w:type="dxa"/>
            <w:tcBorders>
              <w:top w:val="single" w:color="auto" w:sz="4" w:space="0"/>
              <w:left w:val="single" w:color="auto" w:sz="4" w:space="0"/>
              <w:bottom w:val="single" w:color="auto" w:sz="4" w:space="0"/>
              <w:right w:val="single" w:color="auto" w:sz="4" w:space="0"/>
            </w:tcBorders>
            <w:vAlign w:val="center"/>
          </w:tcPr>
          <w:p w14:paraId="6F2BE9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1187" w:type="dxa"/>
            <w:tcBorders>
              <w:top w:val="single" w:color="auto" w:sz="4" w:space="0"/>
              <w:left w:val="nil"/>
              <w:bottom w:val="single" w:color="auto" w:sz="4" w:space="0"/>
              <w:right w:val="single" w:color="auto" w:sz="4" w:space="0"/>
            </w:tcBorders>
            <w:vAlign w:val="center"/>
          </w:tcPr>
          <w:p w14:paraId="3B1FA25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营养干预（多学科生活方式强化干预）</w:t>
            </w:r>
          </w:p>
        </w:tc>
        <w:tc>
          <w:tcPr>
            <w:tcW w:w="7294" w:type="dxa"/>
            <w:tcBorders>
              <w:top w:val="single" w:color="auto" w:sz="4" w:space="0"/>
              <w:left w:val="nil"/>
              <w:bottom w:val="single" w:color="auto" w:sz="4" w:space="0"/>
              <w:right w:val="single" w:color="auto" w:sz="4" w:space="0"/>
            </w:tcBorders>
            <w:vAlign w:val="center"/>
          </w:tcPr>
          <w:p w14:paraId="081099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患者病情需要和医生及营养师共同确认的该专病多学科生活方式强化干预管理路径，由医生、护士、健康管理师、药师、营养师、运动康复师、心理咨询师等组成的营养干预管理团队成员，通过电话、微信、小程序、APP、现场、面访等方式，对购买了此项服务的患者提供专病多学科生活方式强化营养干预管理服务工作，为患者建立营养干预管理档案、依据营养状况评估结果，制定相应个性化营养干预方案，对相关患者提供多学科生活方式联合干预服务工作：至少2次的人体体成分分析和报告解读，至少2次人体测量，至少2次营养评估、至少2次营养管理方案制定、至少2次营养方案指导、1个月内营养点评，至少2次运动评估、至少2次运动方案制订、至少2次运动指导、1个月内运动点评，3次复诊强化提醒，提供配套硬件设备、跟踪和监测相关数据指标，结合人工智能技术为患者提供营养方案执行情况分析评估，至少2次阶段性营养管理点评，同时管理期内可根据患者需要提供在线的社群营养咨询服务；管理期1个月为一个疗程。</w:t>
            </w:r>
          </w:p>
        </w:tc>
        <w:tc>
          <w:tcPr>
            <w:tcW w:w="702" w:type="dxa"/>
            <w:tcBorders>
              <w:top w:val="single" w:color="auto" w:sz="4" w:space="0"/>
              <w:left w:val="nil"/>
              <w:bottom w:val="single" w:color="auto" w:sz="4" w:space="0"/>
              <w:right w:val="single" w:color="auto" w:sz="4" w:space="0"/>
            </w:tcBorders>
            <w:vAlign w:val="center"/>
          </w:tcPr>
          <w:p w14:paraId="7D0F55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1个</w:t>
            </w:r>
            <w:r>
              <w:rPr>
                <w:rFonts w:hint="eastAsia" w:ascii="宋体" w:hAnsi="宋体" w:cs="宋体"/>
                <w:color w:val="000000" w:themeColor="text1"/>
                <w:sz w:val="24"/>
                <w:szCs w:val="24"/>
                <w:highlight w:val="none"/>
                <w14:textFill>
                  <w14:solidFill>
                    <w14:schemeClr w14:val="tx1"/>
                  </w14:solidFill>
                </w14:textFill>
              </w:rPr>
              <w:t>疗程</w:t>
            </w:r>
          </w:p>
        </w:tc>
      </w:tr>
    </w:tbl>
    <w:p w14:paraId="6EFCE005">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注：本项目不仅限于上表的服务套餐，可根据各临床科室的实际需要在本项目合同协议原则下协商一致后新增。</w:t>
      </w:r>
    </w:p>
    <w:p w14:paraId="62FBD2CA">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疾病精细化管理服务的团队间的分工合作要求</w:t>
      </w:r>
    </w:p>
    <w:p w14:paraId="0F00EF9C">
      <w:pPr>
        <w:pageBreakBefore w:val="0"/>
        <w:spacing w:line="500" w:lineRule="exact"/>
        <w:ind w:firstLine="42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与采购人共同组建疾病精细化管理服务团队，采购人根据管理病种遴选优秀的专科医生加入到疾病管理工作中，以专科医生为核心，本项目所有医疗诊断、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病情判定、</w:t>
      </w:r>
      <w:r>
        <w:rPr>
          <w:rFonts w:hint="eastAsia" w:ascii="宋体" w:hAnsi="宋体" w:eastAsia="宋体" w:cs="宋体"/>
          <w:bCs/>
          <w:color w:val="000000" w:themeColor="text1"/>
          <w:sz w:val="24"/>
          <w:szCs w:val="24"/>
          <w:highlight w:val="none"/>
          <w14:textFill>
            <w14:solidFill>
              <w14:schemeClr w14:val="tx1"/>
            </w14:solidFill>
          </w14:textFill>
        </w:rPr>
        <w:t>临床医疗处置、正式医学报告，均由采购人院内的医护人员完成。</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配备的医学相关专业人员如护师、营养师、康复治疗师、药师、健康管理师为服务团队成员，以专科医生助手的角色参与到患者管理工作中，承担患者从入院到家庭到门诊的闭环健康管理（非诊疗部分），包括但不仅限于为患者提供全程院后精细化健康管理服务：如专病档案建档、数据采集、疾病健康宣教、居家健康监测、饮食指导、用药提醒、复诊管理、居家康复指导等。</w:t>
      </w:r>
    </w:p>
    <w:p w14:paraId="1825FA5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服务路径的梳理要求</w:t>
      </w:r>
    </w:p>
    <w:p w14:paraId="7222C4A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服务项目中，有很大一块任务是要根据临床科室的患者疾病管理要求进行具体的诊后疾病管理路径规范梳理，要求服务供应商基于自身的疾病精细化管理路径知识储备和梳理经验，配合采购人临床医生梳理出适用的疾病和适用的诊后疾病管理路径或方案。服务供应商需负责与各临床科室主任医师进行关于疾病管理方面的医学沟通、管理成效汇报、疾病管理临床科研方案探讨、临床科研成效分析、成果论文编写等，负责对疾病精细化管理的医学路径梳理有关工作的综合协调和管理。另一方面，服务供应商还需负责与各临床科室的专科医生、专科护士进行医学沟通，负责诊后疾病精细化管理路径的具体医学梳理及编制，负责疾病管理过程中的疑难问题的医学解答等工作；负责对个案管理师团队提供医学支持工作。</w:t>
      </w:r>
    </w:p>
    <w:p w14:paraId="67F2A46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人应在投标文件中提供不少于5个诊后疾病（恶性肿瘤类疾病、慢性病类疾病、日间手术和重大手术后类疾病、妇女和儿童类疾病、减重管理类疾病）管理路径规范，路径规范中需详细列明每个管理阶段的具体管理内容和考核规范等，具体管理内容至少应包括上述疾病出现相关并发症、药物不良反应时的病情识别及其应对措施，相应的运动、饮食、关键指标干预等内容及具体病情随访表单内容、随访时间计划、方式方法、宣教视频等内容。</w:t>
      </w:r>
    </w:p>
    <w:p w14:paraId="32DC3F16">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．医学内容的编制要求</w:t>
      </w:r>
    </w:p>
    <w:p w14:paraId="2293182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服务供应商还需在采购人的配合下，管理和协调整个项目的医学内容编制工作。根据疾病管理服务医学路径的具体要求，编制面向患者的各个健康宣教、疾病宣教内容，包括居家护理指导、居家心理宣教、用药指导、饮食指导、运动康复指导等相关的医学图文视频编制、拍摄、剪辑等。</w:t>
      </w:r>
    </w:p>
    <w:p w14:paraId="1188117E">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cs="宋体"/>
          <w:b/>
          <w:bCs/>
          <w:color w:val="000000" w:themeColor="text1"/>
          <w:sz w:val="24"/>
          <w:szCs w:val="24"/>
          <w:highlight w:val="none"/>
          <w14:textFill>
            <w14:solidFill>
              <w14:schemeClr w14:val="tx1"/>
            </w14:solidFill>
          </w14:textFill>
        </w:rPr>
        <w:t>．线上线下结合的健康管理要求</w:t>
      </w:r>
    </w:p>
    <w:p w14:paraId="12B8C7F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本项目为患者提供线上和线下的诊后疾病健康管理服务（需包含诊后疾病精细化标准管理服务、生活方式干预管理服务和心理咨询服务），</w:t>
      </w:r>
      <w:r>
        <w:rPr>
          <w:rFonts w:hint="eastAsia" w:ascii="宋体" w:hAnsi="宋体" w:cs="宋体"/>
          <w:bCs/>
          <w:color w:val="000000" w:themeColor="text1"/>
          <w:sz w:val="24"/>
          <w:szCs w:val="24"/>
          <w:highlight w:val="none"/>
          <w14:textFill>
            <w14:solidFill>
              <w14:schemeClr w14:val="tx1"/>
            </w14:solidFill>
          </w14:textFill>
        </w:rPr>
        <w:t>以循证医学和专家共识为基础，围绕离院诊断的疾病重点，通过与临床专</w:t>
      </w:r>
      <w:r>
        <w:rPr>
          <w:rFonts w:hint="eastAsia" w:ascii="宋体" w:hAnsi="宋体" w:cs="宋体"/>
          <w:bCs/>
          <w:color w:val="000000" w:themeColor="text1"/>
          <w:sz w:val="24"/>
          <w:szCs w:val="24"/>
          <w:highlight w:val="none"/>
          <w:lang w:val="en-US" w:eastAsia="zh-CN"/>
          <w14:textFill>
            <w14:solidFill>
              <w14:schemeClr w14:val="tx1"/>
            </w14:solidFill>
          </w14:textFill>
        </w:rPr>
        <w:t>科</w:t>
      </w:r>
      <w:r>
        <w:rPr>
          <w:rFonts w:hint="eastAsia" w:ascii="宋体" w:hAnsi="宋体" w:cs="宋体"/>
          <w:bCs/>
          <w:color w:val="000000" w:themeColor="text1"/>
          <w:sz w:val="24"/>
          <w:szCs w:val="24"/>
          <w:highlight w:val="none"/>
          <w14:textFill>
            <w14:solidFill>
              <w14:schemeClr w14:val="tx1"/>
            </w14:solidFill>
          </w14:textFill>
        </w:rPr>
        <w:t>医生共创设计诊后疾病管理路径，通过互联网、AI技术设计出静态和动态、线下和线上结合的患者管理服务路径，以处方化的形式提供给患者。</w:t>
      </w:r>
    </w:p>
    <w:p w14:paraId="0BEB5B5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线下服务包括但不限于：负责运营管理（包括运营计划、组织、实施和风险控制），制定和执行医学运营策略；负责面向患者进行服务内容现场宣教，协助处理患者投诉，组织患友会，监控服务质量并提出改进建议；对参与本项目的我院医护人员进行培训和疑难解答；协调个案管理师团队与临床医护人员之间的沟通；提供线下非医疗诊断的健康咨询服务。</w:t>
      </w:r>
    </w:p>
    <w:p w14:paraId="6B34FA7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线上服务包括但不限于：负责与健康监测异常的患者进行深度沟通并衔接到其原主诊医生；审核患者院后疾病管理方案；处理患者管理过程中的疑难问题及制作个案管理报告等。负责根据诊后疾病管理路径上确定的工作内容，与患者联系落实，包括受理咨询电话、专病随访、用药不良反应指导、异常症状采集、居家护理指导、居家营养指导、患者心理初步疏导等服务工作。</w:t>
      </w:r>
    </w:p>
    <w:p w14:paraId="70A1D07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14:textFill>
            <w14:solidFill>
              <w14:schemeClr w14:val="tx1"/>
            </w14:solidFill>
          </w14:textFill>
        </w:rPr>
        <w:t>．新媒体患者运营服务要求</w:t>
      </w:r>
    </w:p>
    <w:p w14:paraId="6BCCDC8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私域管理：针对已关注我院企业微信的用户，进行1次疾病风险评估，并根据风险进行个性化宣教，引导至对应科室就诊或互联网医院咨询。</w:t>
      </w:r>
    </w:p>
    <w:p w14:paraId="5DF324C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cs="宋体"/>
          <w:b/>
          <w:bCs/>
          <w:color w:val="000000" w:themeColor="text1"/>
          <w:sz w:val="24"/>
          <w:szCs w:val="24"/>
          <w:highlight w:val="none"/>
          <w14:textFill>
            <w14:solidFill>
              <w14:schemeClr w14:val="tx1"/>
            </w14:solidFill>
          </w14:textFill>
        </w:rPr>
        <w:t>．支撑工具的运维服务要求</w:t>
      </w:r>
    </w:p>
    <w:p w14:paraId="608F41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为了保障本项目的顺利落地，服务供应商需配套相应的软硬件支撑工具，并进行常态化的运维服务，运维服务要求：</w:t>
      </w:r>
    </w:p>
    <w:p w14:paraId="7A684CA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（1）合同期内，为采购人提供7*24小时软硬件支撑工具售后服务支持。</w:t>
      </w:r>
    </w:p>
    <w:p w14:paraId="0EB1795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（2）向采购人提供每月1次的定期巡查维护服务，定期维护服务内容包括：检查系统软件、后台服务、数据库运行状况等。</w:t>
      </w:r>
    </w:p>
    <w:p w14:paraId="19552B8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（3）对软硬件支撑工具故障进行即时处理，要求响应时间不超过半小时。</w:t>
      </w:r>
    </w:p>
    <w:p w14:paraId="5FD0E51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（4）对软硬件支撑工具存在的潜在性错误进行修改，以版本升级形式完成。</w:t>
      </w:r>
    </w:p>
    <w:p w14:paraId="6FBCC3AE">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（五）服务管理体系建设要求</w:t>
      </w:r>
    </w:p>
    <w:p w14:paraId="229D01A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服务供应商应负责整个项目的服务管理体系建设，服务管理体系包括服务的具体工作流程、服务规范、服务规章制度等内容，服务管理需明确每个岗位的具体工作职责及分工界面，需详细阐述患者管理过程中的风险控制、质量控制、办公场地6S标准管理规范等相关内容。</w:t>
      </w:r>
      <w:r>
        <w:rPr>
          <w:rFonts w:hint="eastAsia" w:ascii="宋体" w:hAnsi="宋体" w:cs="宋体"/>
          <w:bCs/>
          <w:color w:val="000000" w:themeColor="text1"/>
          <w:sz w:val="24"/>
          <w:szCs w:val="24"/>
          <w:highlight w:val="none"/>
          <w14:textFill>
            <w14:solidFill>
              <w14:schemeClr w14:val="tx1"/>
            </w14:solidFill>
          </w14:textFill>
        </w:rPr>
        <w:br w:type="textWrapping"/>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2.</w:t>
      </w:r>
      <w:r>
        <w:rPr>
          <w:rFonts w:hint="eastAsia" w:ascii="宋体" w:hAnsi="宋体" w:cs="宋体"/>
          <w:bCs/>
          <w:color w:val="000000" w:themeColor="text1"/>
          <w:sz w:val="24"/>
          <w:szCs w:val="24"/>
          <w:highlight w:val="none"/>
          <w14:textFill>
            <w14:solidFill>
              <w14:schemeClr w14:val="tx1"/>
            </w14:solidFill>
          </w14:textFill>
        </w:rPr>
        <w:t>提供诊后疾病精细化管理服务工作质量的考核标准及相应的绩效考核方案。</w:t>
      </w:r>
    </w:p>
    <w:p w14:paraId="0DDA6E01">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（六）患者隐私保护要求</w:t>
      </w:r>
    </w:p>
    <w:p w14:paraId="189A576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1．在患者管理过程中，应严格按照确定的工作表单的内容进行随访及采集，严禁夹带任何额外的内容，特别是软广告信息；</w:t>
      </w:r>
    </w:p>
    <w:p w14:paraId="53F8503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2．需有呼叫中心系统，疾病管理团队外拨给患者的联系电话，均须采用采购人统一提供的电话线路和电话号码；</w:t>
      </w:r>
    </w:p>
    <w:p w14:paraId="7080E7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3．所有与患者的沟通电话均须有电话录音（要求保存一年及以上），如果采用微信、app等方式随访的，均应保存原始记录备查；</w:t>
      </w:r>
    </w:p>
    <w:p w14:paraId="3EDEA2B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4．服务供应商应与所有有可能接触到本项目相关工作内容的服务人员签署保密协议并备案一份给采购人留档；</w:t>
      </w:r>
    </w:p>
    <w:p w14:paraId="445D9A0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5．服务供应商需提供患者隐私保护的解决方案。</w:t>
      </w:r>
    </w:p>
    <w:p w14:paraId="11498FA9">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（七）服务进度要求</w:t>
      </w:r>
    </w:p>
    <w:p w14:paraId="0D49DA7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1．合同签订后1个月内完成相关准备工作，包括疾病精细化管理系统软件的安装部署、接口数据对接并通过功能测试等事宜；</w:t>
      </w:r>
    </w:p>
    <w:p w14:paraId="79B9A6F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2．合同签订后2个月内完成第一批出院人数最多的前50个病种的疾病管理路径医学梳理及医学内容编辑并完善到疾病精细化管理系统中；</w:t>
      </w:r>
    </w:p>
    <w:p w14:paraId="5A782D0E">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3．合同签订后6个月内完成全院所有病区具有诊后疾病管理价值的病种（不少于400个病种）医学梳理及医学内容编辑并完善到疾病管理软件中。</w:t>
      </w:r>
    </w:p>
    <w:p w14:paraId="4EBBC370">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outlineLvl w:val="9"/>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（八）其他要求</w:t>
      </w:r>
    </w:p>
    <w:p w14:paraId="715E946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1．采购人提供本项目所需办公场所、办公桌椅（3人位，具体按现场实际情况定）、虚拟服务器、信息点位、电脑1台，所有权归采购人。</w:t>
      </w:r>
    </w:p>
    <w:p w14:paraId="7CE5B8C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2．服务供应商需对本项目所涉及到的所有业务具有完整的理解，并对项目业务可能涉及到的企业资质均须具备。</w:t>
      </w:r>
    </w:p>
    <w:p w14:paraId="0A3B270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．服务供应商需具备在APP或微信小程序上推送宣教视频的相关资质和能力。（根据疾病的特点，通过APP或微信小程序定期向患者精准推送图片、文本、视频等形式的健康宣教知识。）。</w:t>
      </w:r>
    </w:p>
    <w:p w14:paraId="7FA8BED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．投标人需提供202</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年以来（以合同签订日期为准）的类似项目业绩介绍。</w:t>
      </w:r>
    </w:p>
    <w:p w14:paraId="67B944FF">
      <w:pPr>
        <w:pStyle w:val="2"/>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5.本项目服务过程中产生的全部电话费、通讯费、短信费等通讯相关费用均由中标供应商自行承担。</w:t>
      </w:r>
    </w:p>
    <w:p w14:paraId="124B083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outlineLvl w:val="9"/>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6</w:t>
      </w:r>
      <w:r>
        <w:rPr>
          <w:rFonts w:hint="eastAsia" w:ascii="宋体" w:hAnsi="宋体" w:cs="宋体"/>
          <w:i/>
          <w:iCs/>
          <w:color w:val="000000" w:themeColor="text1"/>
          <w:sz w:val="24"/>
          <w:szCs w:val="24"/>
          <w:highlight w:val="none"/>
          <w:u w:val="single"/>
          <w14:textFill>
            <w14:solidFill>
              <w14:schemeClr w14:val="tx1"/>
            </w14:solidFill>
          </w14:textFill>
        </w:rPr>
        <w:t>．服务供应商须严格按照合同要求为本项目提供同质化的疾病精细化健康管理服务。</w:t>
      </w:r>
    </w:p>
    <w:p w14:paraId="377B3CC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outlineLvl w:val="9"/>
        <w:rPr>
          <w:rFonts w:hint="eastAsia"/>
          <w:color w:val="000000" w:themeColor="text1"/>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（1）</w:t>
      </w:r>
      <w:r>
        <w:rPr>
          <w:rFonts w:hint="eastAsia" w:ascii="宋体" w:hAnsi="宋体" w:cs="宋体"/>
          <w:i/>
          <w:iCs/>
          <w:color w:val="000000" w:themeColor="text1"/>
          <w:sz w:val="24"/>
          <w:szCs w:val="24"/>
          <w:highlight w:val="none"/>
          <w:u w:val="single"/>
          <w:lang w:val="zh-TW"/>
          <w14:textFill>
            <w14:solidFill>
              <w14:schemeClr w14:val="tx1"/>
            </w14:solidFill>
          </w14:textFill>
        </w:rPr>
        <w:t>本项目正常开展所需的软硬件</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设备</w:t>
      </w:r>
      <w:r>
        <w:rPr>
          <w:rFonts w:hint="eastAsia" w:ascii="宋体" w:hAnsi="宋体" w:cs="宋体"/>
          <w:i/>
          <w:iCs/>
          <w:color w:val="000000" w:themeColor="text1"/>
          <w:sz w:val="24"/>
          <w:szCs w:val="24"/>
          <w:highlight w:val="none"/>
          <w:u w:val="single"/>
          <w:lang w:val="zh-TW"/>
          <w14:textFill>
            <w14:solidFill>
              <w14:schemeClr w14:val="tx1"/>
            </w14:solidFill>
          </w14:textFill>
        </w:rPr>
        <w:t>如疾病精细化管理系统软件、智能健康监测设备、</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呼叫中心设备、网络交换机、</w:t>
      </w:r>
      <w:r>
        <w:rPr>
          <w:rFonts w:hint="eastAsia" w:ascii="宋体" w:hAnsi="宋体" w:cs="宋体"/>
          <w:i/>
          <w:iCs/>
          <w:color w:val="000000" w:themeColor="text1"/>
          <w:sz w:val="24"/>
          <w:szCs w:val="24"/>
          <w:highlight w:val="none"/>
          <w:u w:val="single"/>
          <w:lang w:val="zh-TW"/>
          <w14:textFill>
            <w14:solidFill>
              <w14:schemeClr w14:val="tx1"/>
            </w14:solidFill>
          </w14:textFill>
        </w:rPr>
        <w:t>打印机、办公电脑、平板电脑等均由</w:t>
      </w:r>
      <w:r>
        <w:rPr>
          <w:rFonts w:hint="eastAsia" w:ascii="宋体" w:hAnsi="宋体" w:cs="宋体"/>
          <w:i/>
          <w:iCs/>
          <w:color w:val="000000" w:themeColor="text1"/>
          <w:sz w:val="24"/>
          <w:szCs w:val="24"/>
          <w:highlight w:val="none"/>
          <w:u w:val="single"/>
          <w:lang w:val="zh-TW" w:eastAsia="zh-CN"/>
          <w14:textFill>
            <w14:solidFill>
              <w14:schemeClr w14:val="tx1"/>
            </w14:solidFill>
          </w14:textFill>
        </w:rPr>
        <w:t>供应商</w:t>
      </w:r>
      <w:r>
        <w:rPr>
          <w:rFonts w:hint="eastAsia" w:ascii="宋体" w:hAnsi="宋体" w:cs="宋体"/>
          <w:i/>
          <w:iCs/>
          <w:color w:val="000000" w:themeColor="text1"/>
          <w:sz w:val="24"/>
          <w:szCs w:val="24"/>
          <w:highlight w:val="none"/>
          <w:u w:val="single"/>
          <w:lang w:val="zh-TW"/>
          <w14:textFill>
            <w14:solidFill>
              <w14:schemeClr w14:val="tx1"/>
            </w14:solidFill>
          </w14:textFill>
        </w:rPr>
        <w:t>提供，设备产权归</w:t>
      </w:r>
      <w:r>
        <w:rPr>
          <w:rFonts w:hint="eastAsia" w:ascii="宋体" w:hAnsi="宋体" w:cs="宋体"/>
          <w:i/>
          <w:iCs/>
          <w:color w:val="000000" w:themeColor="text1"/>
          <w:sz w:val="24"/>
          <w:szCs w:val="24"/>
          <w:highlight w:val="none"/>
          <w:u w:val="single"/>
          <w:lang w:val="zh-TW" w:eastAsia="zh-CN"/>
          <w14:textFill>
            <w14:solidFill>
              <w14:schemeClr w14:val="tx1"/>
            </w14:solidFill>
          </w14:textFill>
        </w:rPr>
        <w:t>供应商</w:t>
      </w:r>
      <w:r>
        <w:rPr>
          <w:rFonts w:hint="eastAsia" w:ascii="宋体" w:hAnsi="宋体" w:cs="宋体"/>
          <w:i/>
          <w:iCs/>
          <w:color w:val="000000" w:themeColor="text1"/>
          <w:sz w:val="24"/>
          <w:szCs w:val="24"/>
          <w:highlight w:val="none"/>
          <w:u w:val="single"/>
          <w:lang w:val="zh-TW"/>
          <w14:textFill>
            <w14:solidFill>
              <w14:schemeClr w14:val="tx1"/>
            </w14:solidFill>
          </w14:textFill>
        </w:rPr>
        <w:t>所有</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并</w:t>
      </w:r>
      <w:r>
        <w:rPr>
          <w:rStyle w:val="199"/>
          <w:rFonts w:hint="eastAsia" w:ascii="宋体" w:hAnsi="宋体" w:eastAsia="宋体" w:cs="宋体"/>
          <w:i/>
          <w:iCs/>
          <w:caps w:val="0"/>
          <w:color w:val="000000" w:themeColor="text1"/>
          <w:spacing w:val="0"/>
          <w:sz w:val="24"/>
          <w:szCs w:val="22"/>
          <w:highlight w:val="none"/>
          <w:u w:val="single"/>
          <w:lang w:val="en-US" w:eastAsia="zh-CN"/>
          <w14:textFill>
            <w14:solidFill>
              <w14:schemeClr w14:val="tx1"/>
            </w14:solidFill>
          </w14:textFill>
        </w:rPr>
        <w:t>负责所有设备、软件平台的维修维护、升级费用</w:t>
      </w:r>
      <w:r>
        <w:rPr>
          <w:rFonts w:hint="eastAsia" w:ascii="宋体" w:hAnsi="宋体" w:cs="宋体"/>
          <w:i/>
          <w:iCs/>
          <w:color w:val="000000" w:themeColor="text1"/>
          <w:sz w:val="24"/>
          <w:szCs w:val="24"/>
          <w:highlight w:val="none"/>
          <w:u w:val="single"/>
          <w:lang w:val="zh-TW"/>
          <w14:textFill>
            <w14:solidFill>
              <w14:schemeClr w14:val="tx1"/>
            </w14:solidFill>
          </w14:textFill>
        </w:rPr>
        <w:t>。</w:t>
      </w:r>
    </w:p>
    <w:p w14:paraId="35FFEFC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outlineLvl w:val="9"/>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lang w:eastAsia="zh-CN"/>
          <w14:textFill>
            <w14:solidFill>
              <w14:schemeClr w14:val="tx1"/>
            </w14:solidFill>
          </w14:textFill>
        </w:rPr>
        <w:t>（</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2</w:t>
      </w:r>
      <w:r>
        <w:rPr>
          <w:rFonts w:hint="eastAsia" w:ascii="宋体" w:hAnsi="宋体" w:cs="宋体"/>
          <w:i/>
          <w:iCs/>
          <w:color w:val="000000" w:themeColor="text1"/>
          <w:sz w:val="24"/>
          <w:szCs w:val="24"/>
          <w:highlight w:val="none"/>
          <w:u w:val="single"/>
          <w:lang w:eastAsia="zh-CN"/>
          <w14:textFill>
            <w14:solidFill>
              <w14:schemeClr w14:val="tx1"/>
            </w14:solidFill>
          </w14:textFill>
        </w:rPr>
        <w:t>）</w:t>
      </w:r>
      <w:r>
        <w:rPr>
          <w:rFonts w:hint="eastAsia" w:ascii="宋体" w:hAnsi="宋体" w:cs="宋体"/>
          <w:i/>
          <w:iCs/>
          <w:color w:val="000000" w:themeColor="text1"/>
          <w:sz w:val="24"/>
          <w:szCs w:val="24"/>
          <w:highlight w:val="none"/>
          <w:u w:val="single"/>
          <w14:textFill>
            <w14:solidFill>
              <w14:schemeClr w14:val="tx1"/>
            </w14:solidFill>
          </w14:textFill>
        </w:rPr>
        <w:t>要求服务供应商配套同质化的软件支撑工具（即疾病精细化管理系统），</w:t>
      </w:r>
      <w:r>
        <w:rPr>
          <w:rFonts w:hint="eastAsia" w:ascii="宋体" w:hAnsi="宋体" w:cs="宋体"/>
          <w:i/>
          <w:iCs/>
          <w:color w:val="000000" w:themeColor="text1"/>
          <w:sz w:val="24"/>
          <w:szCs w:val="24"/>
          <w:highlight w:val="none"/>
          <w:u w:val="single"/>
          <w:lang w:val="zh-TW"/>
          <w14:textFill>
            <w14:solidFill>
              <w14:schemeClr w14:val="tx1"/>
            </w14:solidFill>
          </w14:textFill>
        </w:rPr>
        <w:t>功能不少于现有使用的系统，须承诺与现有使用的系统无缝对接（包括历史数据对接等内容），实现历史数据信息承接，</w:t>
      </w:r>
      <w:r>
        <w:rPr>
          <w:rFonts w:hint="eastAsia" w:ascii="宋体" w:hAnsi="宋体" w:cs="宋体"/>
          <w:i/>
          <w:iCs/>
          <w:color w:val="000000" w:themeColor="text1"/>
          <w:sz w:val="24"/>
          <w:szCs w:val="24"/>
          <w:highlight w:val="none"/>
          <w:u w:val="single"/>
          <w14:textFill>
            <w14:solidFill>
              <w14:schemeClr w14:val="tx1"/>
            </w14:solidFill>
          </w14:textFill>
        </w:rPr>
        <w:t>为保证服务质量，本项目配置的疾病精细化管理系统还应与HIS/LIS/PACS/预约挂号等系统等互联互通</w:t>
      </w:r>
      <w:r>
        <w:rPr>
          <w:rFonts w:hint="eastAsia" w:ascii="宋体" w:hAnsi="宋体" w:cs="宋体"/>
          <w:i/>
          <w:iCs/>
          <w:color w:val="000000" w:themeColor="text1"/>
          <w:sz w:val="24"/>
          <w:szCs w:val="24"/>
          <w:highlight w:val="none"/>
          <w:u w:val="single"/>
          <w:lang w:eastAsia="zh-CN"/>
          <w14:textFill>
            <w14:solidFill>
              <w14:schemeClr w14:val="tx1"/>
            </w14:solidFill>
          </w14:textFill>
        </w:rPr>
        <w:t>（</w:t>
      </w:r>
      <w:r>
        <w:rPr>
          <w:rFonts w:hint="eastAsia" w:ascii="宋体" w:hAnsi="宋体" w:cs="宋体"/>
          <w:i/>
          <w:iCs/>
          <w:color w:val="000000" w:themeColor="text1"/>
          <w:sz w:val="24"/>
          <w:szCs w:val="24"/>
          <w:highlight w:val="none"/>
          <w:u w:val="single"/>
          <w14:textFill>
            <w14:solidFill>
              <w14:schemeClr w14:val="tx1"/>
            </w14:solidFill>
          </w14:textFill>
        </w:rPr>
        <w:t>涉及到的第三方软件接口费均须包含在报价中</w:t>
      </w:r>
      <w:r>
        <w:rPr>
          <w:rFonts w:hint="eastAsia" w:ascii="宋体" w:hAnsi="宋体" w:cs="宋体"/>
          <w:i/>
          <w:iCs/>
          <w:color w:val="000000" w:themeColor="text1"/>
          <w:sz w:val="24"/>
          <w:szCs w:val="24"/>
          <w:highlight w:val="none"/>
          <w:u w:val="single"/>
          <w:lang w:eastAsia="zh-CN"/>
          <w14:textFill>
            <w14:solidFill>
              <w14:schemeClr w14:val="tx1"/>
            </w14:solidFill>
          </w14:textFill>
        </w:rPr>
        <w:t>）。</w:t>
      </w:r>
    </w:p>
    <w:p w14:paraId="627C15C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jc w:val="left"/>
        <w:textAlignment w:val="auto"/>
        <w:outlineLvl w:val="9"/>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3</w:t>
      </w:r>
      <w:r>
        <w:rPr>
          <w:rFonts w:hint="eastAsia" w:ascii="宋体" w:hAnsi="宋体" w:cs="宋体"/>
          <w:i/>
          <w:iCs/>
          <w:color w:val="000000" w:themeColor="text1"/>
          <w:sz w:val="24"/>
          <w:szCs w:val="24"/>
          <w:highlight w:val="none"/>
          <w:u w:val="single"/>
          <w14:textFill>
            <w14:solidFill>
              <w14:schemeClr w14:val="tx1"/>
            </w14:solidFill>
          </w14:textFill>
        </w:rPr>
        <w:t>）服务供应商提供的软件支撑工具应满足项目开展的需要，并能按照临床要求进行迭代。软件支撑工具功能需承诺不少于以下配置：根据使用对象分为线下健管师端（支持PC和PAD）、线上个案管理的PC端、院内医护端（支持PC端和小程序端）、患者端（微信小程序端），软件支撑工具功能需不少于以下配置：</w:t>
      </w:r>
    </w:p>
    <w:tbl>
      <w:tblPr>
        <w:tblStyle w:val="37"/>
        <w:tblW w:w="9733" w:type="dxa"/>
        <w:tblInd w:w="0" w:type="dxa"/>
        <w:tblLayout w:type="fixed"/>
        <w:tblCellMar>
          <w:top w:w="0" w:type="dxa"/>
          <w:left w:w="108" w:type="dxa"/>
          <w:bottom w:w="0" w:type="dxa"/>
          <w:right w:w="108" w:type="dxa"/>
        </w:tblCellMar>
      </w:tblPr>
      <w:tblGrid>
        <w:gridCol w:w="1245"/>
        <w:gridCol w:w="1275"/>
        <w:gridCol w:w="1695"/>
        <w:gridCol w:w="5518"/>
      </w:tblGrid>
      <w:tr w14:paraId="12D26929">
        <w:tblPrEx>
          <w:tblCellMar>
            <w:top w:w="0" w:type="dxa"/>
            <w:left w:w="108" w:type="dxa"/>
            <w:bottom w:w="0" w:type="dxa"/>
            <w:right w:w="108" w:type="dxa"/>
          </w:tblCellMar>
        </w:tblPrEx>
        <w:trPr>
          <w:trHeight w:val="20" w:hRule="atLeast"/>
        </w:trPr>
        <w:tc>
          <w:tcPr>
            <w:tcW w:w="1245" w:type="dxa"/>
            <w:tcBorders>
              <w:top w:val="single" w:color="auto" w:sz="4" w:space="0"/>
              <w:left w:val="single" w:color="auto" w:sz="4" w:space="0"/>
              <w:bottom w:val="single" w:color="auto" w:sz="4" w:space="0"/>
              <w:right w:val="single" w:color="auto" w:sz="4" w:space="0"/>
            </w:tcBorders>
            <w:vAlign w:val="center"/>
          </w:tcPr>
          <w:p w14:paraId="71D3E7C2">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使用对象</w:t>
            </w:r>
          </w:p>
        </w:tc>
        <w:tc>
          <w:tcPr>
            <w:tcW w:w="1275" w:type="dxa"/>
            <w:tcBorders>
              <w:top w:val="single" w:color="auto" w:sz="4" w:space="0"/>
              <w:left w:val="single" w:color="auto" w:sz="4" w:space="0"/>
              <w:bottom w:val="single" w:color="auto" w:sz="4" w:space="0"/>
              <w:right w:val="single" w:color="auto" w:sz="4" w:space="0"/>
            </w:tcBorders>
            <w:vAlign w:val="center"/>
          </w:tcPr>
          <w:p w14:paraId="73B00B30">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功能模块</w:t>
            </w:r>
          </w:p>
        </w:tc>
        <w:tc>
          <w:tcPr>
            <w:tcW w:w="1695" w:type="dxa"/>
            <w:tcBorders>
              <w:top w:val="single" w:color="auto" w:sz="4" w:space="0"/>
              <w:left w:val="single" w:color="auto" w:sz="4" w:space="0"/>
              <w:bottom w:val="single" w:color="auto" w:sz="4" w:space="0"/>
              <w:right w:val="single" w:color="auto" w:sz="4" w:space="0"/>
            </w:tcBorders>
            <w:vAlign w:val="center"/>
          </w:tcPr>
          <w:p w14:paraId="414A32C3">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功能点</w:t>
            </w:r>
          </w:p>
        </w:tc>
        <w:tc>
          <w:tcPr>
            <w:tcW w:w="5518" w:type="dxa"/>
            <w:tcBorders>
              <w:top w:val="single" w:color="auto" w:sz="4" w:space="0"/>
              <w:left w:val="single" w:color="auto" w:sz="4" w:space="0"/>
              <w:bottom w:val="single" w:color="auto" w:sz="4" w:space="0"/>
              <w:right w:val="single" w:color="auto" w:sz="4" w:space="0"/>
            </w:tcBorders>
            <w:vAlign w:val="center"/>
          </w:tcPr>
          <w:p w14:paraId="3B43C900">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功能说明</w:t>
            </w:r>
          </w:p>
        </w:tc>
      </w:tr>
      <w:tr w14:paraId="521A9D9B">
        <w:tblPrEx>
          <w:tblCellMar>
            <w:top w:w="0" w:type="dxa"/>
            <w:left w:w="108" w:type="dxa"/>
            <w:bottom w:w="0" w:type="dxa"/>
            <w:right w:w="108" w:type="dxa"/>
          </w:tblCellMar>
        </w:tblPrEx>
        <w:trPr>
          <w:trHeight w:val="844" w:hRule="atLeast"/>
        </w:trPr>
        <w:tc>
          <w:tcPr>
            <w:tcW w:w="1245" w:type="dxa"/>
            <w:vMerge w:val="restart"/>
            <w:tcBorders>
              <w:top w:val="single" w:color="auto" w:sz="4" w:space="0"/>
              <w:left w:val="single" w:color="1F2329" w:sz="4" w:space="0"/>
              <w:bottom w:val="single" w:color="1F2329" w:sz="4" w:space="0"/>
              <w:right w:val="single" w:color="1F2329" w:sz="4" w:space="0"/>
            </w:tcBorders>
            <w:vAlign w:val="center"/>
          </w:tcPr>
          <w:p w14:paraId="653BB31D">
            <w:pPr>
              <w:keepNext w:val="0"/>
              <w:keepLines w:val="0"/>
              <w:pageBreakBefore w:val="0"/>
              <w:widowControl w:val="0"/>
              <w:kinsoku/>
              <w:wordWrap/>
              <w:overflowPunct/>
              <w:topLinePunct w:val="0"/>
              <w:autoSpaceDE/>
              <w:autoSpaceDN/>
              <w:bidi w:val="0"/>
              <w:adjustRightInd/>
              <w:snapToGrid/>
              <w:spacing w:line="420" w:lineRule="exact"/>
              <w:jc w:val="left"/>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1．线下健管师PC端</w:t>
            </w:r>
          </w:p>
        </w:tc>
        <w:tc>
          <w:tcPr>
            <w:tcW w:w="1275" w:type="dxa"/>
            <w:tcBorders>
              <w:top w:val="single" w:color="auto" w:sz="4" w:space="0"/>
              <w:left w:val="single" w:color="1F2329" w:sz="4" w:space="0"/>
              <w:bottom w:val="single" w:color="1F2329" w:sz="4" w:space="0"/>
              <w:right w:val="single" w:color="1F2329" w:sz="4" w:space="0"/>
            </w:tcBorders>
            <w:vAlign w:val="center"/>
          </w:tcPr>
          <w:p w14:paraId="72CD00B1">
            <w:pPr>
              <w:keepNext w:val="0"/>
              <w:keepLines w:val="0"/>
              <w:pageBreakBefore w:val="0"/>
              <w:widowControl w:val="0"/>
              <w:kinsoku/>
              <w:wordWrap/>
              <w:overflowPunct/>
              <w:topLinePunct w:val="0"/>
              <w:autoSpaceDE/>
              <w:autoSpaceDN/>
              <w:bidi w:val="0"/>
              <w:adjustRightInd/>
              <w:snapToGrid/>
              <w:spacing w:line="420" w:lineRule="exact"/>
              <w:jc w:val="left"/>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工作台</w:t>
            </w:r>
          </w:p>
        </w:tc>
        <w:tc>
          <w:tcPr>
            <w:tcW w:w="1695" w:type="dxa"/>
            <w:tcBorders>
              <w:top w:val="single" w:color="auto" w:sz="4" w:space="0"/>
              <w:left w:val="single" w:color="1F2329" w:sz="4" w:space="0"/>
              <w:bottom w:val="single" w:color="1F2329" w:sz="4" w:space="0"/>
              <w:right w:val="single" w:color="1F2329" w:sz="4" w:space="0"/>
            </w:tcBorders>
            <w:vAlign w:val="center"/>
          </w:tcPr>
          <w:p w14:paraId="66C4472D">
            <w:pPr>
              <w:keepNext w:val="0"/>
              <w:keepLines w:val="0"/>
              <w:pageBreakBefore w:val="0"/>
              <w:widowControl w:val="0"/>
              <w:kinsoku/>
              <w:wordWrap/>
              <w:overflowPunct/>
              <w:topLinePunct w:val="0"/>
              <w:autoSpaceDE/>
              <w:autoSpaceDN/>
              <w:bidi w:val="0"/>
              <w:adjustRightInd/>
              <w:snapToGrid/>
              <w:spacing w:line="420" w:lineRule="exact"/>
              <w:jc w:val="left"/>
              <w:textAlignment w:val="auto"/>
              <w:outlineLvl w:val="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待办任务</w:t>
            </w:r>
          </w:p>
        </w:tc>
        <w:tc>
          <w:tcPr>
            <w:tcW w:w="5518" w:type="dxa"/>
            <w:tcBorders>
              <w:top w:val="single" w:color="auto" w:sz="4" w:space="0"/>
              <w:left w:val="single" w:color="1F2329" w:sz="4" w:space="0"/>
              <w:bottom w:val="single" w:color="1F2329" w:sz="4" w:space="0"/>
              <w:right w:val="single" w:color="1F2329" w:sz="4" w:space="0"/>
            </w:tcBorders>
            <w:vAlign w:val="center"/>
          </w:tcPr>
          <w:p w14:paraId="1381DC4F">
            <w:pPr>
              <w:keepNext w:val="0"/>
              <w:keepLines w:val="0"/>
              <w:pageBreakBefore w:val="0"/>
              <w:widowControl w:val="0"/>
              <w:kinsoku/>
              <w:wordWrap/>
              <w:overflowPunct/>
              <w:topLinePunct w:val="0"/>
              <w:autoSpaceDE/>
              <w:autoSpaceDN/>
              <w:bidi w:val="0"/>
              <w:adjustRightInd/>
              <w:snapToGrid/>
              <w:spacing w:line="420" w:lineRule="exact"/>
              <w:jc w:val="left"/>
              <w:textAlignment w:val="auto"/>
              <w:outlineLvl w:val="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汇总当前健管师的各项任务待办集合，包括了宣讲任务、异常待办</w:t>
            </w:r>
          </w:p>
        </w:tc>
      </w:tr>
      <w:tr w14:paraId="670810D0">
        <w:tblPrEx>
          <w:tblCellMar>
            <w:top w:w="0" w:type="dxa"/>
            <w:left w:w="108" w:type="dxa"/>
            <w:bottom w:w="0" w:type="dxa"/>
            <w:right w:w="108" w:type="dxa"/>
          </w:tblCellMar>
        </w:tblPrEx>
        <w:trPr>
          <w:trHeight w:val="63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5A40F4B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1F2329" w:sz="4" w:space="0"/>
              <w:left w:val="single" w:color="1F2329" w:sz="4" w:space="0"/>
              <w:bottom w:val="single" w:color="1F2329" w:sz="4" w:space="0"/>
              <w:right w:val="single" w:color="1F2329" w:sz="4" w:space="0"/>
            </w:tcBorders>
            <w:vAlign w:val="center"/>
          </w:tcPr>
          <w:p w14:paraId="3FA5E30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患者管理</w:t>
            </w:r>
          </w:p>
        </w:tc>
        <w:tc>
          <w:tcPr>
            <w:tcW w:w="1695" w:type="dxa"/>
            <w:tcBorders>
              <w:top w:val="single" w:color="1F2329" w:sz="4" w:space="0"/>
              <w:left w:val="single" w:color="1F2329" w:sz="4" w:space="0"/>
              <w:bottom w:val="single" w:color="1F2329" w:sz="4" w:space="0"/>
              <w:right w:val="single" w:color="1F2329" w:sz="4" w:space="0"/>
            </w:tcBorders>
            <w:vAlign w:val="center"/>
          </w:tcPr>
          <w:p w14:paraId="1E47C9A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患者详情</w:t>
            </w:r>
          </w:p>
        </w:tc>
        <w:tc>
          <w:tcPr>
            <w:tcW w:w="5518" w:type="dxa"/>
            <w:tcBorders>
              <w:top w:val="single" w:color="1F2329" w:sz="4" w:space="0"/>
              <w:left w:val="single" w:color="1F2329" w:sz="4" w:space="0"/>
              <w:bottom w:val="single" w:color="1F2329" w:sz="4" w:space="0"/>
              <w:right w:val="single" w:color="1F2329" w:sz="4" w:space="0"/>
            </w:tcBorders>
            <w:vAlign w:val="center"/>
          </w:tcPr>
          <w:p w14:paraId="7EBD6E4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查看所有在管患者院内档案、维护档案基础信息等</w:t>
            </w:r>
          </w:p>
        </w:tc>
      </w:tr>
      <w:tr w14:paraId="50114D6A">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1BDE80F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1F2329" w:sz="4" w:space="0"/>
              <w:left w:val="single" w:color="1F2329" w:sz="4" w:space="0"/>
              <w:bottom w:val="single" w:color="1F2329" w:sz="4" w:space="0"/>
              <w:right w:val="single" w:color="1F2329" w:sz="4" w:space="0"/>
            </w:tcBorders>
            <w:vAlign w:val="center"/>
          </w:tcPr>
          <w:p w14:paraId="5A8BF71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服务管理</w:t>
            </w:r>
          </w:p>
        </w:tc>
        <w:tc>
          <w:tcPr>
            <w:tcW w:w="1695" w:type="dxa"/>
            <w:tcBorders>
              <w:top w:val="single" w:color="1F2329" w:sz="4" w:space="0"/>
              <w:left w:val="single" w:color="1F2329" w:sz="4" w:space="0"/>
              <w:bottom w:val="single" w:color="1F2329" w:sz="4" w:space="0"/>
              <w:right w:val="single" w:color="1F2329" w:sz="4" w:space="0"/>
            </w:tcBorders>
            <w:vAlign w:val="center"/>
          </w:tcPr>
          <w:p w14:paraId="32FEF9E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随访详情</w:t>
            </w:r>
          </w:p>
        </w:tc>
        <w:tc>
          <w:tcPr>
            <w:tcW w:w="5518" w:type="dxa"/>
            <w:tcBorders>
              <w:top w:val="single" w:color="1F2329" w:sz="4" w:space="0"/>
              <w:left w:val="single" w:color="1F2329" w:sz="4" w:space="0"/>
              <w:bottom w:val="single" w:color="1F2329" w:sz="4" w:space="0"/>
              <w:right w:val="single" w:color="1F2329" w:sz="4" w:space="0"/>
            </w:tcBorders>
            <w:vAlign w:val="center"/>
          </w:tcPr>
          <w:p w14:paraId="4A65ECA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查看线上履约过程中随访的关键记录</w:t>
            </w:r>
          </w:p>
        </w:tc>
      </w:tr>
      <w:tr w14:paraId="09E97AA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692CBFD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1E5FC91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工单管理</w:t>
            </w:r>
          </w:p>
        </w:tc>
        <w:tc>
          <w:tcPr>
            <w:tcW w:w="1695" w:type="dxa"/>
            <w:tcBorders>
              <w:top w:val="single" w:color="1F2329" w:sz="4" w:space="0"/>
              <w:left w:val="single" w:color="1F2329" w:sz="4" w:space="0"/>
              <w:bottom w:val="single" w:color="1F2329" w:sz="4" w:space="0"/>
              <w:right w:val="single" w:color="1F2329" w:sz="4" w:space="0"/>
            </w:tcBorders>
            <w:vAlign w:val="center"/>
          </w:tcPr>
          <w:p w14:paraId="5867235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宣讲任务</w:t>
            </w:r>
          </w:p>
        </w:tc>
        <w:tc>
          <w:tcPr>
            <w:tcW w:w="5518" w:type="dxa"/>
            <w:tcBorders>
              <w:top w:val="single" w:color="1F2329" w:sz="4" w:space="0"/>
              <w:left w:val="single" w:color="1F2329" w:sz="4" w:space="0"/>
              <w:bottom w:val="single" w:color="1F2329" w:sz="4" w:space="0"/>
              <w:right w:val="single" w:color="1F2329" w:sz="4" w:space="0"/>
            </w:tcBorders>
            <w:vAlign w:val="center"/>
          </w:tcPr>
          <w:p w14:paraId="69C831B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包含当前医院处于各状态的宣讲工单，供查询、处理</w:t>
            </w:r>
          </w:p>
        </w:tc>
      </w:tr>
      <w:tr w14:paraId="686AA4E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2143148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3C5F276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62753FD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投诉表扬</w:t>
            </w:r>
          </w:p>
        </w:tc>
        <w:tc>
          <w:tcPr>
            <w:tcW w:w="5518" w:type="dxa"/>
            <w:tcBorders>
              <w:top w:val="single" w:color="1F2329" w:sz="4" w:space="0"/>
              <w:left w:val="single" w:color="1F2329" w:sz="4" w:space="0"/>
              <w:bottom w:val="single" w:color="1F2329" w:sz="4" w:space="0"/>
              <w:right w:val="single" w:color="1F2329" w:sz="4" w:space="0"/>
            </w:tcBorders>
            <w:vAlign w:val="center"/>
          </w:tcPr>
          <w:p w14:paraId="4398E05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线下环节节点的处理，在服务管理过程中发现的投诉表扬事件需要逐级上报处理</w:t>
            </w:r>
          </w:p>
        </w:tc>
      </w:tr>
      <w:tr w14:paraId="30BBAF2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0C0EC27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171390B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C2C92F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异常上报</w:t>
            </w:r>
          </w:p>
        </w:tc>
        <w:tc>
          <w:tcPr>
            <w:tcW w:w="5518" w:type="dxa"/>
            <w:tcBorders>
              <w:top w:val="single" w:color="1F2329" w:sz="4" w:space="0"/>
              <w:left w:val="single" w:color="1F2329" w:sz="4" w:space="0"/>
              <w:bottom w:val="single" w:color="1F2329" w:sz="4" w:space="0"/>
              <w:right w:val="single" w:color="1F2329" w:sz="4" w:space="0"/>
            </w:tcBorders>
            <w:vAlign w:val="center"/>
          </w:tcPr>
          <w:p w14:paraId="24254FC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线下环节节点的处理，在服务管理过程中发现的异常事件需要逐级上报处理</w:t>
            </w:r>
          </w:p>
        </w:tc>
      </w:tr>
      <w:tr w14:paraId="6D58399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54F8561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37EC67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30E8C32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服务退费</w:t>
            </w:r>
          </w:p>
        </w:tc>
        <w:tc>
          <w:tcPr>
            <w:tcW w:w="5518" w:type="dxa"/>
            <w:tcBorders>
              <w:top w:val="single" w:color="1F2329" w:sz="4" w:space="0"/>
              <w:left w:val="single" w:color="1F2329" w:sz="4" w:space="0"/>
              <w:bottom w:val="single" w:color="1F2329" w:sz="4" w:space="0"/>
              <w:right w:val="single" w:color="1F2329" w:sz="4" w:space="0"/>
            </w:tcBorders>
            <w:vAlign w:val="center"/>
          </w:tcPr>
          <w:p w14:paraId="02A45F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查看患者退费情况</w:t>
            </w:r>
          </w:p>
        </w:tc>
      </w:tr>
      <w:tr w14:paraId="6669293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571E696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1D73B50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互动渠道</w:t>
            </w:r>
          </w:p>
        </w:tc>
        <w:tc>
          <w:tcPr>
            <w:tcW w:w="1695" w:type="dxa"/>
            <w:tcBorders>
              <w:top w:val="single" w:color="1F2329" w:sz="4" w:space="0"/>
              <w:left w:val="single" w:color="1F2329" w:sz="4" w:space="0"/>
              <w:bottom w:val="single" w:color="1F2329" w:sz="4" w:space="0"/>
              <w:right w:val="single" w:color="1F2329" w:sz="4" w:space="0"/>
            </w:tcBorders>
            <w:vAlign w:val="center"/>
          </w:tcPr>
          <w:p w14:paraId="1E3A013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短信记录</w:t>
            </w:r>
          </w:p>
        </w:tc>
        <w:tc>
          <w:tcPr>
            <w:tcW w:w="5518" w:type="dxa"/>
            <w:tcBorders>
              <w:top w:val="single" w:color="1F2329" w:sz="4" w:space="0"/>
              <w:left w:val="single" w:color="1F2329" w:sz="4" w:space="0"/>
              <w:bottom w:val="single" w:color="1F2329" w:sz="4" w:space="0"/>
              <w:right w:val="single" w:color="1F2329" w:sz="4" w:space="0"/>
            </w:tcBorders>
            <w:vAlign w:val="center"/>
          </w:tcPr>
          <w:p w14:paraId="36B09A3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查看所有线上服务的短信记录汇总</w:t>
            </w:r>
          </w:p>
        </w:tc>
      </w:tr>
      <w:tr w14:paraId="3F88FAE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160456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0A836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573D2C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通话记录</w:t>
            </w:r>
          </w:p>
        </w:tc>
        <w:tc>
          <w:tcPr>
            <w:tcW w:w="5518" w:type="dxa"/>
            <w:tcBorders>
              <w:top w:val="single" w:color="1F2329" w:sz="4" w:space="0"/>
              <w:left w:val="single" w:color="1F2329" w:sz="4" w:space="0"/>
              <w:bottom w:val="single" w:color="1F2329" w:sz="4" w:space="0"/>
              <w:right w:val="single" w:color="1F2329" w:sz="4" w:space="0"/>
            </w:tcBorders>
            <w:vAlign w:val="center"/>
          </w:tcPr>
          <w:p w14:paraId="06FF2B6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查看所有线上服务的电话记录汇总</w:t>
            </w:r>
          </w:p>
        </w:tc>
      </w:tr>
      <w:tr w14:paraId="49DC4F8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2D41E58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47D879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运营数据分析</w:t>
            </w:r>
          </w:p>
        </w:tc>
        <w:tc>
          <w:tcPr>
            <w:tcW w:w="1695" w:type="dxa"/>
            <w:tcBorders>
              <w:top w:val="single" w:color="1F2329" w:sz="4" w:space="0"/>
              <w:left w:val="single" w:color="1F2329" w:sz="4" w:space="0"/>
              <w:bottom w:val="single" w:color="1F2329" w:sz="4" w:space="0"/>
              <w:right w:val="single" w:color="1F2329" w:sz="4" w:space="0"/>
            </w:tcBorders>
            <w:vAlign w:val="center"/>
          </w:tcPr>
          <w:p w14:paraId="5CF6B64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数据统计</w:t>
            </w:r>
          </w:p>
        </w:tc>
        <w:tc>
          <w:tcPr>
            <w:tcW w:w="5518" w:type="dxa"/>
            <w:tcBorders>
              <w:top w:val="single" w:color="1F2329" w:sz="4" w:space="0"/>
              <w:left w:val="single" w:color="1F2329" w:sz="4" w:space="0"/>
              <w:bottom w:val="single" w:color="1F2329" w:sz="4" w:space="0"/>
              <w:right w:val="single" w:color="1F2329" w:sz="4" w:space="0"/>
            </w:tcBorders>
            <w:vAlign w:val="center"/>
          </w:tcPr>
          <w:p w14:paraId="133E4B6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医院维度的服务数据驾驶舱</w:t>
            </w:r>
          </w:p>
        </w:tc>
      </w:tr>
      <w:tr w14:paraId="2275841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201E87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6B2994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1915C9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开单数据汇总</w:t>
            </w:r>
          </w:p>
        </w:tc>
        <w:tc>
          <w:tcPr>
            <w:tcW w:w="5518" w:type="dxa"/>
            <w:tcBorders>
              <w:top w:val="single" w:color="1F2329" w:sz="4" w:space="0"/>
              <w:left w:val="single" w:color="1F2329" w:sz="4" w:space="0"/>
              <w:bottom w:val="single" w:color="1F2329" w:sz="4" w:space="0"/>
              <w:right w:val="single" w:color="1F2329" w:sz="4" w:space="0"/>
            </w:tcBorders>
            <w:vAlign w:val="center"/>
          </w:tcPr>
          <w:p w14:paraId="1CDB113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汇总各类情况的开单明细</w:t>
            </w:r>
          </w:p>
        </w:tc>
      </w:tr>
      <w:tr w14:paraId="28D70FE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70D719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351A2D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C6139F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复诊情况分析</w:t>
            </w:r>
          </w:p>
        </w:tc>
        <w:tc>
          <w:tcPr>
            <w:tcW w:w="5518" w:type="dxa"/>
            <w:tcBorders>
              <w:top w:val="single" w:color="1F2329" w:sz="4" w:space="0"/>
              <w:left w:val="single" w:color="1F2329" w:sz="4" w:space="0"/>
              <w:bottom w:val="single" w:color="1F2329" w:sz="4" w:space="0"/>
              <w:right w:val="single" w:color="1F2329" w:sz="4" w:space="0"/>
            </w:tcBorders>
            <w:vAlign w:val="center"/>
          </w:tcPr>
          <w:p w14:paraId="60ACDF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医院/科室维度复诊详情</w:t>
            </w:r>
          </w:p>
        </w:tc>
      </w:tr>
      <w:tr w14:paraId="7BB88D97">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3456DF1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34EEC22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630DC3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住院转化分析</w:t>
            </w:r>
          </w:p>
        </w:tc>
        <w:tc>
          <w:tcPr>
            <w:tcW w:w="5518" w:type="dxa"/>
            <w:tcBorders>
              <w:top w:val="single" w:color="1F2329" w:sz="4" w:space="0"/>
              <w:left w:val="single" w:color="1F2329" w:sz="4" w:space="0"/>
              <w:bottom w:val="single" w:color="1F2329" w:sz="4" w:space="0"/>
              <w:right w:val="single" w:color="1F2329" w:sz="4" w:space="0"/>
            </w:tcBorders>
            <w:vAlign w:val="center"/>
          </w:tcPr>
          <w:p w14:paraId="043C1C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医院维度潜在患者数据分析及科室转化情况</w:t>
            </w:r>
          </w:p>
        </w:tc>
      </w:tr>
      <w:tr w14:paraId="1F00E70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08F2FEB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217F89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E487D2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拓单转化分析</w:t>
            </w:r>
          </w:p>
        </w:tc>
        <w:tc>
          <w:tcPr>
            <w:tcW w:w="5518" w:type="dxa"/>
            <w:tcBorders>
              <w:top w:val="single" w:color="1F2329" w:sz="4" w:space="0"/>
              <w:left w:val="single" w:color="1F2329" w:sz="4" w:space="0"/>
              <w:bottom w:val="single" w:color="1F2329" w:sz="4" w:space="0"/>
              <w:right w:val="single" w:color="1F2329" w:sz="4" w:space="0"/>
            </w:tcBorders>
            <w:vAlign w:val="center"/>
          </w:tcPr>
          <w:p w14:paraId="4AAC3BC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医院维度的科室服务转化情况数据</w:t>
            </w:r>
          </w:p>
        </w:tc>
      </w:tr>
      <w:tr w14:paraId="427D44BA">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0451330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1F2329" w:sz="4" w:space="0"/>
              <w:left w:val="single" w:color="1F2329" w:sz="4" w:space="0"/>
              <w:bottom w:val="single" w:color="1F2329" w:sz="4" w:space="0"/>
              <w:right w:val="single" w:color="1F2329" w:sz="4" w:space="0"/>
            </w:tcBorders>
            <w:vAlign w:val="center"/>
          </w:tcPr>
          <w:p w14:paraId="43E9415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运营质控</w:t>
            </w:r>
          </w:p>
        </w:tc>
        <w:tc>
          <w:tcPr>
            <w:tcW w:w="1695" w:type="dxa"/>
            <w:tcBorders>
              <w:top w:val="single" w:color="1F2329" w:sz="4" w:space="0"/>
              <w:left w:val="single" w:color="1F2329" w:sz="4" w:space="0"/>
              <w:bottom w:val="single" w:color="1F2329" w:sz="4" w:space="0"/>
              <w:right w:val="single" w:color="1F2329" w:sz="4" w:space="0"/>
            </w:tcBorders>
            <w:vAlign w:val="center"/>
          </w:tcPr>
          <w:p w14:paraId="09A1B74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质量分析</w:t>
            </w:r>
          </w:p>
        </w:tc>
        <w:tc>
          <w:tcPr>
            <w:tcW w:w="5518" w:type="dxa"/>
            <w:tcBorders>
              <w:top w:val="single" w:color="1F2329" w:sz="4" w:space="0"/>
              <w:left w:val="single" w:color="1F2329" w:sz="4" w:space="0"/>
              <w:bottom w:val="single" w:color="1F2329" w:sz="4" w:space="0"/>
              <w:right w:val="single" w:color="1F2329" w:sz="4" w:space="0"/>
            </w:tcBorders>
            <w:vAlign w:val="center"/>
          </w:tcPr>
          <w:p w14:paraId="40E4794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可查看每个线下宣讲任务的完成情况、知情同意书的签署情况等</w:t>
            </w:r>
          </w:p>
        </w:tc>
      </w:tr>
      <w:tr w14:paraId="0415D5A6">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30C168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0C334E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图表分析</w:t>
            </w:r>
          </w:p>
        </w:tc>
        <w:tc>
          <w:tcPr>
            <w:tcW w:w="1695" w:type="dxa"/>
            <w:tcBorders>
              <w:top w:val="single" w:color="1F2329" w:sz="4" w:space="0"/>
              <w:left w:val="single" w:color="1F2329" w:sz="4" w:space="0"/>
              <w:bottom w:val="single" w:color="1F2329" w:sz="4" w:space="0"/>
              <w:right w:val="single" w:color="1F2329" w:sz="4" w:space="0"/>
            </w:tcBorders>
            <w:vAlign w:val="center"/>
          </w:tcPr>
          <w:p w14:paraId="512447E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报告管理</w:t>
            </w:r>
          </w:p>
        </w:tc>
        <w:tc>
          <w:tcPr>
            <w:tcW w:w="5518" w:type="dxa"/>
            <w:tcBorders>
              <w:top w:val="single" w:color="1F2329" w:sz="4" w:space="0"/>
              <w:left w:val="single" w:color="1F2329" w:sz="4" w:space="0"/>
              <w:bottom w:val="single" w:color="1F2329" w:sz="4" w:space="0"/>
              <w:right w:val="single" w:color="1F2329" w:sz="4" w:space="0"/>
            </w:tcBorders>
            <w:vAlign w:val="center"/>
          </w:tcPr>
          <w:p w14:paraId="50BA6E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汇总管理数据，可用于快速生成汇报ppt</w:t>
            </w:r>
          </w:p>
        </w:tc>
      </w:tr>
      <w:tr w14:paraId="3C03006F">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113750A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17F2F3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6FB6716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全院视角</w:t>
            </w:r>
          </w:p>
        </w:tc>
        <w:tc>
          <w:tcPr>
            <w:tcW w:w="5518" w:type="dxa"/>
            <w:tcBorders>
              <w:top w:val="single" w:color="1F2329" w:sz="4" w:space="0"/>
              <w:left w:val="single" w:color="1F2329" w:sz="4" w:space="0"/>
              <w:bottom w:val="single" w:color="1F2329" w:sz="4" w:space="0"/>
              <w:right w:val="single" w:color="1F2329" w:sz="4" w:space="0"/>
            </w:tcBorders>
            <w:vAlign w:val="center"/>
          </w:tcPr>
          <w:p w14:paraId="661E3FC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全院范围内的个案转化情况、管理质量等数据</w:t>
            </w:r>
          </w:p>
        </w:tc>
      </w:tr>
      <w:tr w14:paraId="1337D27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1F2329" w:sz="4" w:space="0"/>
              <w:bottom w:val="single" w:color="1F2329" w:sz="4" w:space="0"/>
              <w:right w:val="single" w:color="1F2329" w:sz="4" w:space="0"/>
            </w:tcBorders>
            <w:vAlign w:val="center"/>
          </w:tcPr>
          <w:p w14:paraId="156EF3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D27E6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2C0354F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科室视角</w:t>
            </w:r>
          </w:p>
        </w:tc>
        <w:tc>
          <w:tcPr>
            <w:tcW w:w="5518" w:type="dxa"/>
            <w:tcBorders>
              <w:top w:val="single" w:color="1F2329" w:sz="4" w:space="0"/>
              <w:left w:val="single" w:color="1F2329" w:sz="4" w:space="0"/>
              <w:bottom w:val="single" w:color="1F2329" w:sz="4" w:space="0"/>
              <w:right w:val="single" w:color="1F2329" w:sz="4" w:space="0"/>
            </w:tcBorders>
            <w:vAlign w:val="center"/>
          </w:tcPr>
          <w:p w14:paraId="297C25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科室情况范围内的个案转化情况、服务质量及管理成效分析</w:t>
            </w:r>
          </w:p>
        </w:tc>
      </w:tr>
      <w:tr w14:paraId="2A0908AE">
        <w:tblPrEx>
          <w:tblCellMar>
            <w:top w:w="0" w:type="dxa"/>
            <w:left w:w="108" w:type="dxa"/>
            <w:bottom w:w="0" w:type="dxa"/>
            <w:right w:w="108" w:type="dxa"/>
          </w:tblCellMar>
        </w:tblPrEx>
        <w:trPr>
          <w:trHeight w:val="20" w:hRule="atLeast"/>
        </w:trPr>
        <w:tc>
          <w:tcPr>
            <w:tcW w:w="1245" w:type="dxa"/>
            <w:vMerge w:val="restart"/>
            <w:tcBorders>
              <w:top w:val="single" w:color="1F2329" w:sz="4" w:space="0"/>
              <w:left w:val="single" w:color="1F2329" w:sz="4" w:space="0"/>
              <w:bottom w:val="single" w:color="1F2329" w:sz="4" w:space="0"/>
              <w:right w:val="single" w:color="1F2329" w:sz="4" w:space="0"/>
            </w:tcBorders>
            <w:vAlign w:val="center"/>
          </w:tcPr>
          <w:p w14:paraId="16E16B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2．线下健管师PC端及PAD端均须具备的功能</w:t>
            </w: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12491D2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医院患者</w:t>
            </w:r>
          </w:p>
        </w:tc>
        <w:tc>
          <w:tcPr>
            <w:tcW w:w="1695" w:type="dxa"/>
            <w:tcBorders>
              <w:top w:val="single" w:color="1F2329" w:sz="4" w:space="0"/>
              <w:left w:val="single" w:color="1F2329" w:sz="4" w:space="0"/>
              <w:bottom w:val="single" w:color="1F2329" w:sz="4" w:space="0"/>
              <w:right w:val="single" w:color="1F2329" w:sz="4" w:space="0"/>
            </w:tcBorders>
            <w:vAlign w:val="center"/>
          </w:tcPr>
          <w:p w14:paraId="097894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住院患者</w:t>
            </w:r>
          </w:p>
        </w:tc>
        <w:tc>
          <w:tcPr>
            <w:tcW w:w="5518" w:type="dxa"/>
            <w:tcBorders>
              <w:top w:val="single" w:color="1F2329" w:sz="4" w:space="0"/>
              <w:left w:val="single" w:color="1F2329" w:sz="4" w:space="0"/>
              <w:bottom w:val="single" w:color="1F2329" w:sz="4" w:space="0"/>
              <w:right w:val="single" w:color="1F2329" w:sz="4" w:space="0"/>
            </w:tcBorders>
            <w:vAlign w:val="center"/>
          </w:tcPr>
          <w:p w14:paraId="6EAC79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可查看当前科室/病区的患者列表及相关的诊疗记录，可进行患者信息备注及标记</w:t>
            </w:r>
          </w:p>
        </w:tc>
      </w:tr>
      <w:tr w14:paraId="7117FCEA">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4FDBD72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1D72508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6878858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门诊患者</w:t>
            </w:r>
          </w:p>
        </w:tc>
        <w:tc>
          <w:tcPr>
            <w:tcW w:w="5518" w:type="dxa"/>
            <w:tcBorders>
              <w:top w:val="single" w:color="1F2329" w:sz="4" w:space="0"/>
              <w:left w:val="single" w:color="1F2329" w:sz="4" w:space="0"/>
              <w:bottom w:val="single" w:color="1F2329" w:sz="4" w:space="0"/>
              <w:right w:val="single" w:color="1F2329" w:sz="4" w:space="0"/>
            </w:tcBorders>
            <w:vAlign w:val="center"/>
          </w:tcPr>
          <w:p w14:paraId="4E23EFB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可查看当前科室/病区的患者列表及相关的诊疗记录，可进行患者信息备注及标记</w:t>
            </w:r>
          </w:p>
        </w:tc>
      </w:tr>
      <w:tr w14:paraId="416811F2">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3B5487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7B4F5E3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1C663A7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出院患者</w:t>
            </w:r>
          </w:p>
        </w:tc>
        <w:tc>
          <w:tcPr>
            <w:tcW w:w="5518" w:type="dxa"/>
            <w:tcBorders>
              <w:top w:val="single" w:color="1F2329" w:sz="4" w:space="0"/>
              <w:left w:val="single" w:color="1F2329" w:sz="4" w:space="0"/>
              <w:bottom w:val="single" w:color="1F2329" w:sz="4" w:space="0"/>
              <w:right w:val="single" w:color="1F2329" w:sz="4" w:space="0"/>
            </w:tcBorders>
            <w:vAlign w:val="center"/>
          </w:tcPr>
          <w:p w14:paraId="026813C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可查看近期的出院的患者列表及相关的诊疗记录</w:t>
            </w:r>
          </w:p>
        </w:tc>
      </w:tr>
      <w:tr w14:paraId="2CF09A1E">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26FA34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1ED62F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0ACB826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待处理</w:t>
            </w:r>
          </w:p>
        </w:tc>
        <w:tc>
          <w:tcPr>
            <w:tcW w:w="5518" w:type="dxa"/>
            <w:tcBorders>
              <w:top w:val="single" w:color="1F2329" w:sz="4" w:space="0"/>
              <w:left w:val="single" w:color="1F2329" w:sz="4" w:space="0"/>
              <w:bottom w:val="single" w:color="1F2329" w:sz="4" w:space="0"/>
              <w:right w:val="single" w:color="1F2329" w:sz="4" w:space="0"/>
            </w:tcBorders>
            <w:vAlign w:val="center"/>
          </w:tcPr>
          <w:p w14:paraId="0D097D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包含了标记为待转化患者，用于作为线下健管师的工作清单</w:t>
            </w:r>
          </w:p>
        </w:tc>
      </w:tr>
      <w:tr w14:paraId="0DBC94EA">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0150B1A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2502A3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2FABDF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已处理</w:t>
            </w:r>
          </w:p>
        </w:tc>
        <w:tc>
          <w:tcPr>
            <w:tcW w:w="5518" w:type="dxa"/>
            <w:tcBorders>
              <w:top w:val="single" w:color="1F2329" w:sz="4" w:space="0"/>
              <w:left w:val="single" w:color="1F2329" w:sz="4" w:space="0"/>
              <w:bottom w:val="single" w:color="1F2329" w:sz="4" w:space="0"/>
              <w:right w:val="single" w:color="1F2329" w:sz="4" w:space="0"/>
            </w:tcBorders>
            <w:vAlign w:val="center"/>
          </w:tcPr>
          <w:p w14:paraId="51F131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包含了全部已处理的先宣讲后开单流程的患者</w:t>
            </w:r>
          </w:p>
        </w:tc>
      </w:tr>
      <w:tr w14:paraId="42C29017">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29E95C1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1F2329" w:sz="4" w:space="0"/>
              <w:left w:val="single" w:color="1F2329" w:sz="4" w:space="0"/>
              <w:bottom w:val="single" w:color="1F2329" w:sz="4" w:space="0"/>
              <w:right w:val="single" w:color="1F2329" w:sz="4" w:space="0"/>
            </w:tcBorders>
            <w:vAlign w:val="center"/>
          </w:tcPr>
          <w:p w14:paraId="46F90F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宣讲签约</w:t>
            </w:r>
          </w:p>
        </w:tc>
        <w:tc>
          <w:tcPr>
            <w:tcW w:w="1695" w:type="dxa"/>
            <w:tcBorders>
              <w:top w:val="single" w:color="1F2329" w:sz="4" w:space="0"/>
              <w:left w:val="single" w:color="1F2329" w:sz="4" w:space="0"/>
              <w:bottom w:val="single" w:color="1F2329" w:sz="4" w:space="0"/>
              <w:right w:val="single" w:color="1F2329" w:sz="4" w:space="0"/>
            </w:tcBorders>
            <w:vAlign w:val="center"/>
          </w:tcPr>
          <w:p w14:paraId="64ECB1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未宣讲</w:t>
            </w:r>
          </w:p>
        </w:tc>
        <w:tc>
          <w:tcPr>
            <w:tcW w:w="5518" w:type="dxa"/>
            <w:tcBorders>
              <w:top w:val="single" w:color="1F2329" w:sz="4" w:space="0"/>
              <w:left w:val="single" w:color="1F2329" w:sz="4" w:space="0"/>
              <w:bottom w:val="single" w:color="1F2329" w:sz="4" w:space="0"/>
              <w:right w:val="single" w:color="1F2329" w:sz="4" w:space="0"/>
            </w:tcBorders>
            <w:vAlign w:val="center"/>
          </w:tcPr>
          <w:p w14:paraId="7D91B0A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包含了所有待处理宣讲任务，进入详情后按照标准流程进行宣讲并记录信息</w:t>
            </w:r>
          </w:p>
        </w:tc>
      </w:tr>
      <w:tr w14:paraId="4E645B00">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15DA50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1CB2C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581A16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已暂存</w:t>
            </w:r>
          </w:p>
        </w:tc>
        <w:tc>
          <w:tcPr>
            <w:tcW w:w="5518" w:type="dxa"/>
            <w:tcBorders>
              <w:top w:val="single" w:color="1F2329" w:sz="4" w:space="0"/>
              <w:left w:val="single" w:color="1F2329" w:sz="4" w:space="0"/>
              <w:bottom w:val="single" w:color="1F2329" w:sz="4" w:space="0"/>
              <w:right w:val="single" w:color="1F2329" w:sz="4" w:space="0"/>
            </w:tcBorders>
            <w:vAlign w:val="center"/>
          </w:tcPr>
          <w:p w14:paraId="0D5DE64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暂时无法提交的宣讲任务，可供后续处理</w:t>
            </w:r>
          </w:p>
        </w:tc>
      </w:tr>
      <w:tr w14:paraId="2A5E45D3">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34A0724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5A615E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1397EC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已宣讲</w:t>
            </w:r>
          </w:p>
        </w:tc>
        <w:tc>
          <w:tcPr>
            <w:tcW w:w="5518" w:type="dxa"/>
            <w:tcBorders>
              <w:top w:val="single" w:color="1F2329" w:sz="4" w:space="0"/>
              <w:left w:val="single" w:color="1F2329" w:sz="4" w:space="0"/>
              <w:bottom w:val="single" w:color="1F2329" w:sz="4" w:space="0"/>
              <w:right w:val="single" w:color="1F2329" w:sz="4" w:space="0"/>
            </w:tcBorders>
            <w:vAlign w:val="center"/>
          </w:tcPr>
          <w:p w14:paraId="588B7A6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已经完成宣讲的任务，可以查看详情及播放录音</w:t>
            </w:r>
          </w:p>
        </w:tc>
      </w:tr>
      <w:tr w14:paraId="2027D671">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54ED10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1F2329" w:sz="4" w:space="0"/>
              <w:left w:val="single" w:color="1F2329" w:sz="4" w:space="0"/>
              <w:bottom w:val="single" w:color="1F2329" w:sz="4" w:space="0"/>
              <w:right w:val="single" w:color="1F2329" w:sz="4" w:space="0"/>
            </w:tcBorders>
            <w:vAlign w:val="center"/>
          </w:tcPr>
          <w:p w14:paraId="74283C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1F2329" w:sz="4" w:space="0"/>
              <w:left w:val="single" w:color="1F2329" w:sz="4" w:space="0"/>
              <w:bottom w:val="single" w:color="1F2329" w:sz="4" w:space="0"/>
              <w:right w:val="single" w:color="1F2329" w:sz="4" w:space="0"/>
            </w:tcBorders>
            <w:vAlign w:val="center"/>
          </w:tcPr>
          <w:p w14:paraId="7E2758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宣讲知识库</w:t>
            </w:r>
          </w:p>
        </w:tc>
        <w:tc>
          <w:tcPr>
            <w:tcW w:w="5518" w:type="dxa"/>
            <w:tcBorders>
              <w:top w:val="single" w:color="1F2329" w:sz="4" w:space="0"/>
              <w:left w:val="single" w:color="1F2329" w:sz="4" w:space="0"/>
              <w:bottom w:val="single" w:color="1F2329" w:sz="4" w:space="0"/>
              <w:right w:val="single" w:color="1F2329" w:sz="4" w:space="0"/>
            </w:tcBorders>
            <w:vAlign w:val="center"/>
          </w:tcPr>
          <w:p w14:paraId="5D80853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内置各病种的宣讲知识库，可以快捷查看该病种的院外居家康复注意事项及要点</w:t>
            </w:r>
          </w:p>
        </w:tc>
      </w:tr>
      <w:tr w14:paraId="1B8BF931">
        <w:tblPrEx>
          <w:tblCellMar>
            <w:top w:w="0" w:type="dxa"/>
            <w:left w:w="108" w:type="dxa"/>
            <w:bottom w:w="0" w:type="dxa"/>
            <w:right w:w="108" w:type="dxa"/>
          </w:tblCellMar>
        </w:tblPrEx>
        <w:trPr>
          <w:trHeight w:val="20" w:hRule="atLeast"/>
        </w:trPr>
        <w:tc>
          <w:tcPr>
            <w:tcW w:w="1245" w:type="dxa"/>
            <w:vMerge w:val="continue"/>
            <w:tcBorders>
              <w:top w:val="single" w:color="1F2329" w:sz="4" w:space="0"/>
              <w:left w:val="single" w:color="1F2329" w:sz="4" w:space="0"/>
              <w:bottom w:val="single" w:color="1F2329" w:sz="4" w:space="0"/>
              <w:right w:val="single" w:color="1F2329" w:sz="4" w:space="0"/>
            </w:tcBorders>
            <w:vAlign w:val="center"/>
          </w:tcPr>
          <w:p w14:paraId="5A73664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1F2329" w:sz="4" w:space="0"/>
              <w:left w:val="single" w:color="1F2329" w:sz="4" w:space="0"/>
              <w:bottom w:val="single" w:color="1F2329" w:sz="4" w:space="0"/>
              <w:right w:val="single" w:color="1F2329" w:sz="4" w:space="0"/>
            </w:tcBorders>
            <w:vAlign w:val="center"/>
          </w:tcPr>
          <w:p w14:paraId="16E972F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订单管理</w:t>
            </w:r>
          </w:p>
        </w:tc>
        <w:tc>
          <w:tcPr>
            <w:tcW w:w="1695" w:type="dxa"/>
            <w:tcBorders>
              <w:top w:val="single" w:color="1F2329" w:sz="4" w:space="0"/>
              <w:left w:val="single" w:color="1F2329" w:sz="4" w:space="0"/>
              <w:bottom w:val="single" w:color="1F2329" w:sz="4" w:space="0"/>
              <w:right w:val="single" w:color="1F2329" w:sz="4" w:space="0"/>
            </w:tcBorders>
            <w:vAlign w:val="center"/>
          </w:tcPr>
          <w:p w14:paraId="605DC8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订单详情</w:t>
            </w:r>
          </w:p>
        </w:tc>
        <w:tc>
          <w:tcPr>
            <w:tcW w:w="5518" w:type="dxa"/>
            <w:tcBorders>
              <w:top w:val="single" w:color="1F2329" w:sz="4" w:space="0"/>
              <w:left w:val="single" w:color="1F2329" w:sz="4" w:space="0"/>
              <w:bottom w:val="single" w:color="1F2329" w:sz="4" w:space="0"/>
              <w:right w:val="single" w:color="1F2329" w:sz="4" w:space="0"/>
            </w:tcBorders>
            <w:vAlign w:val="center"/>
          </w:tcPr>
          <w:p w14:paraId="5D9AC9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供查询各个状态下的订单明细</w:t>
            </w:r>
          </w:p>
        </w:tc>
      </w:tr>
      <w:tr w14:paraId="420E480C">
        <w:tblPrEx>
          <w:tblCellMar>
            <w:top w:w="0" w:type="dxa"/>
            <w:left w:w="108" w:type="dxa"/>
            <w:bottom w:w="0" w:type="dxa"/>
            <w:right w:w="108" w:type="dxa"/>
          </w:tblCellMar>
        </w:tblPrEx>
        <w:trPr>
          <w:trHeight w:val="20" w:hRule="atLeast"/>
        </w:trPr>
        <w:tc>
          <w:tcPr>
            <w:tcW w:w="1245" w:type="dxa"/>
            <w:vMerge w:val="restart"/>
            <w:tcBorders>
              <w:top w:val="single" w:color="auto" w:sz="4" w:space="0"/>
              <w:left w:val="single" w:color="auto" w:sz="4" w:space="0"/>
              <w:bottom w:val="single" w:color="auto" w:sz="4" w:space="0"/>
              <w:right w:val="single" w:color="auto" w:sz="4" w:space="0"/>
            </w:tcBorders>
            <w:vAlign w:val="center"/>
          </w:tcPr>
          <w:p w14:paraId="21D051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3．线上个案管理的PC端</w:t>
            </w: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0CD4C86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工作台</w:t>
            </w:r>
          </w:p>
        </w:tc>
        <w:tc>
          <w:tcPr>
            <w:tcW w:w="1695" w:type="dxa"/>
            <w:tcBorders>
              <w:top w:val="single" w:color="auto" w:sz="4" w:space="0"/>
              <w:left w:val="single" w:color="auto" w:sz="4" w:space="0"/>
              <w:bottom w:val="single" w:color="auto" w:sz="4" w:space="0"/>
              <w:right w:val="single" w:color="auto" w:sz="4" w:space="0"/>
            </w:tcBorders>
            <w:vAlign w:val="center"/>
          </w:tcPr>
          <w:p w14:paraId="7CD7BAB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今日任务</w:t>
            </w:r>
          </w:p>
        </w:tc>
        <w:tc>
          <w:tcPr>
            <w:tcW w:w="5518" w:type="dxa"/>
            <w:tcBorders>
              <w:top w:val="single" w:color="auto" w:sz="4" w:space="0"/>
              <w:left w:val="single" w:color="auto" w:sz="4" w:space="0"/>
              <w:bottom w:val="single" w:color="auto" w:sz="4" w:space="0"/>
              <w:right w:val="single" w:color="auto" w:sz="4" w:space="0"/>
            </w:tcBorders>
            <w:vAlign w:val="center"/>
          </w:tcPr>
          <w:p w14:paraId="4F7F0F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根据路径拆解的时间节点进行电话随访，并支持对应内容的条件查询</w:t>
            </w:r>
          </w:p>
        </w:tc>
      </w:tr>
      <w:tr w14:paraId="393088AE">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210E52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4D7353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58D9FD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跟踪待办</w:t>
            </w:r>
          </w:p>
        </w:tc>
        <w:tc>
          <w:tcPr>
            <w:tcW w:w="5518" w:type="dxa"/>
            <w:tcBorders>
              <w:top w:val="single" w:color="auto" w:sz="4" w:space="0"/>
              <w:left w:val="single" w:color="auto" w:sz="4" w:space="0"/>
              <w:bottom w:val="single" w:color="auto" w:sz="4" w:space="0"/>
              <w:right w:val="single" w:color="auto" w:sz="4" w:space="0"/>
            </w:tcBorders>
            <w:vAlign w:val="center"/>
          </w:tcPr>
          <w:p w14:paraId="6DA059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跟踪个案管理师在管理过程中设置的跟踪待办任务，并支持对应内容的条件查询</w:t>
            </w:r>
          </w:p>
        </w:tc>
      </w:tr>
      <w:tr w14:paraId="172A2F4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80BF9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709234B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7CF80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患者咨询</w:t>
            </w:r>
          </w:p>
        </w:tc>
        <w:tc>
          <w:tcPr>
            <w:tcW w:w="5518" w:type="dxa"/>
            <w:tcBorders>
              <w:top w:val="single" w:color="auto" w:sz="4" w:space="0"/>
              <w:left w:val="single" w:color="auto" w:sz="4" w:space="0"/>
              <w:bottom w:val="single" w:color="auto" w:sz="4" w:space="0"/>
              <w:right w:val="single" w:color="auto" w:sz="4" w:space="0"/>
            </w:tcBorders>
            <w:vAlign w:val="center"/>
          </w:tcPr>
          <w:p w14:paraId="105183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个案管理师回复患者在小程序提问的内容，并支持对应内容的条件查询</w:t>
            </w:r>
          </w:p>
        </w:tc>
      </w:tr>
      <w:tr w14:paraId="19986E2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AE5A8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FF3BD3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27A849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异常受理</w:t>
            </w:r>
          </w:p>
        </w:tc>
        <w:tc>
          <w:tcPr>
            <w:tcW w:w="5518" w:type="dxa"/>
            <w:tcBorders>
              <w:top w:val="single" w:color="auto" w:sz="4" w:space="0"/>
              <w:left w:val="single" w:color="auto" w:sz="4" w:space="0"/>
              <w:bottom w:val="single" w:color="auto" w:sz="4" w:space="0"/>
              <w:right w:val="single" w:color="auto" w:sz="4" w:space="0"/>
            </w:tcBorders>
            <w:vAlign w:val="center"/>
          </w:tcPr>
          <w:p w14:paraId="5799AF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展示需要个案管理师处理的AI异常任务，发起的各种异常事件，投诉，表扬等事项，并支持对应内容的条件查询</w:t>
            </w:r>
          </w:p>
        </w:tc>
      </w:tr>
      <w:tr w14:paraId="7DCDCC2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1CB1C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80C82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D4E85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评估任务</w:t>
            </w:r>
          </w:p>
        </w:tc>
        <w:tc>
          <w:tcPr>
            <w:tcW w:w="5518" w:type="dxa"/>
            <w:tcBorders>
              <w:top w:val="single" w:color="auto" w:sz="4" w:space="0"/>
              <w:left w:val="single" w:color="auto" w:sz="4" w:space="0"/>
              <w:bottom w:val="single" w:color="auto" w:sz="4" w:space="0"/>
              <w:right w:val="single" w:color="auto" w:sz="4" w:space="0"/>
            </w:tcBorders>
            <w:vAlign w:val="center"/>
          </w:tcPr>
          <w:p w14:paraId="671A211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根据医学配置的任务设置触发需要个案管理师处理的评估任务</w:t>
            </w:r>
          </w:p>
        </w:tc>
      </w:tr>
      <w:tr w14:paraId="4DF27531">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6EBC63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6967B7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79BBAB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复诊异常处理</w:t>
            </w:r>
          </w:p>
        </w:tc>
        <w:tc>
          <w:tcPr>
            <w:tcW w:w="5518" w:type="dxa"/>
            <w:tcBorders>
              <w:top w:val="single" w:color="auto" w:sz="4" w:space="0"/>
              <w:left w:val="single" w:color="auto" w:sz="4" w:space="0"/>
              <w:bottom w:val="single" w:color="auto" w:sz="4" w:space="0"/>
              <w:right w:val="single" w:color="auto" w:sz="4" w:space="0"/>
            </w:tcBorders>
            <w:vAlign w:val="center"/>
          </w:tcPr>
          <w:p w14:paraId="4813C0A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根据指定的复诊任务产生的跟踪任务，并支持对应内容的条件查询</w:t>
            </w:r>
          </w:p>
        </w:tc>
      </w:tr>
      <w:tr w14:paraId="1E5AB23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9D561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ACC947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2184FC5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未挂号提醒</w:t>
            </w:r>
          </w:p>
        </w:tc>
        <w:tc>
          <w:tcPr>
            <w:tcW w:w="5518" w:type="dxa"/>
            <w:tcBorders>
              <w:top w:val="single" w:color="auto" w:sz="4" w:space="0"/>
              <w:left w:val="single" w:color="auto" w:sz="4" w:space="0"/>
              <w:bottom w:val="single" w:color="auto" w:sz="4" w:space="0"/>
              <w:right w:val="single" w:color="auto" w:sz="4" w:space="0"/>
            </w:tcBorders>
            <w:vAlign w:val="center"/>
          </w:tcPr>
          <w:p w14:paraId="38D3598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对于服务过程中设置的未挂号提醒功能</w:t>
            </w:r>
          </w:p>
        </w:tc>
      </w:tr>
      <w:tr w14:paraId="49AE00F6">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85E145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79C340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9F1C9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方案制定</w:t>
            </w:r>
          </w:p>
        </w:tc>
        <w:tc>
          <w:tcPr>
            <w:tcW w:w="5518" w:type="dxa"/>
            <w:tcBorders>
              <w:top w:val="single" w:color="auto" w:sz="4" w:space="0"/>
              <w:left w:val="single" w:color="auto" w:sz="4" w:space="0"/>
              <w:bottom w:val="single" w:color="auto" w:sz="4" w:space="0"/>
              <w:right w:val="single" w:color="auto" w:sz="4" w:space="0"/>
            </w:tcBorders>
            <w:vAlign w:val="center"/>
          </w:tcPr>
          <w:p w14:paraId="5FE1DC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对线下流转到线上的患者进行方案制定并分配管理人员开始管理；</w:t>
            </w:r>
          </w:p>
        </w:tc>
      </w:tr>
      <w:tr w14:paraId="616BB1E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D5605F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6D6B6C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327D77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服务到期结案</w:t>
            </w:r>
          </w:p>
        </w:tc>
        <w:tc>
          <w:tcPr>
            <w:tcW w:w="5518" w:type="dxa"/>
            <w:tcBorders>
              <w:top w:val="single" w:color="auto" w:sz="4" w:space="0"/>
              <w:left w:val="single" w:color="auto" w:sz="4" w:space="0"/>
              <w:bottom w:val="single" w:color="auto" w:sz="4" w:space="0"/>
              <w:right w:val="single" w:color="auto" w:sz="4" w:space="0"/>
            </w:tcBorders>
            <w:vAlign w:val="center"/>
          </w:tcPr>
          <w:p w14:paraId="6C05DC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根据服务期限到期进行结案处理</w:t>
            </w:r>
          </w:p>
        </w:tc>
      </w:tr>
      <w:tr w14:paraId="3D12481A">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D42B4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56181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D5084D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运动点评</w:t>
            </w:r>
          </w:p>
        </w:tc>
        <w:tc>
          <w:tcPr>
            <w:tcW w:w="5518" w:type="dxa"/>
            <w:tcBorders>
              <w:top w:val="single" w:color="auto" w:sz="4" w:space="0"/>
              <w:left w:val="single" w:color="auto" w:sz="4" w:space="0"/>
              <w:bottom w:val="single" w:color="auto" w:sz="4" w:space="0"/>
              <w:right w:val="single" w:color="auto" w:sz="4" w:space="0"/>
            </w:tcBorders>
            <w:vAlign w:val="center"/>
          </w:tcPr>
          <w:p w14:paraId="471FBB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运动康复师根据患者的运动记录进行点评</w:t>
            </w:r>
          </w:p>
        </w:tc>
      </w:tr>
      <w:tr w14:paraId="5A74B3DE">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8CA13F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9E766E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3B8AB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运动回复</w:t>
            </w:r>
          </w:p>
        </w:tc>
        <w:tc>
          <w:tcPr>
            <w:tcW w:w="5518" w:type="dxa"/>
            <w:tcBorders>
              <w:top w:val="single" w:color="auto" w:sz="4" w:space="0"/>
              <w:left w:val="single" w:color="auto" w:sz="4" w:space="0"/>
              <w:bottom w:val="single" w:color="auto" w:sz="4" w:space="0"/>
              <w:right w:val="single" w:color="auto" w:sz="4" w:space="0"/>
            </w:tcBorders>
            <w:vAlign w:val="center"/>
          </w:tcPr>
          <w:p w14:paraId="6A35C2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运动康复师根据患者查看点评记录后的回复进行针对性的沟通和解释</w:t>
            </w:r>
          </w:p>
        </w:tc>
      </w:tr>
      <w:tr w14:paraId="49A51F46">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CC0D8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D15611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08A77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饮食点评</w:t>
            </w:r>
          </w:p>
        </w:tc>
        <w:tc>
          <w:tcPr>
            <w:tcW w:w="5518" w:type="dxa"/>
            <w:tcBorders>
              <w:top w:val="single" w:color="auto" w:sz="4" w:space="0"/>
              <w:left w:val="single" w:color="auto" w:sz="4" w:space="0"/>
              <w:bottom w:val="single" w:color="auto" w:sz="4" w:space="0"/>
              <w:right w:val="single" w:color="auto" w:sz="4" w:space="0"/>
            </w:tcBorders>
            <w:vAlign w:val="center"/>
          </w:tcPr>
          <w:p w14:paraId="61E3B9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营养师根据患者的营养记录进行点评</w:t>
            </w:r>
          </w:p>
        </w:tc>
      </w:tr>
      <w:tr w14:paraId="380F8E0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3CC482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A9FE7E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8C3578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饮食回复</w:t>
            </w:r>
          </w:p>
        </w:tc>
        <w:tc>
          <w:tcPr>
            <w:tcW w:w="5518" w:type="dxa"/>
            <w:tcBorders>
              <w:top w:val="single" w:color="auto" w:sz="4" w:space="0"/>
              <w:left w:val="single" w:color="auto" w:sz="4" w:space="0"/>
              <w:bottom w:val="single" w:color="auto" w:sz="4" w:space="0"/>
              <w:right w:val="single" w:color="auto" w:sz="4" w:space="0"/>
            </w:tcBorders>
            <w:vAlign w:val="center"/>
          </w:tcPr>
          <w:p w14:paraId="101108D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营养师根据患者查看点评记录后的回复进行针对性的沟通和解释</w:t>
            </w:r>
          </w:p>
        </w:tc>
      </w:tr>
      <w:tr w14:paraId="44359C2F">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4103D1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65DC57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5110A16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干预追踪</w:t>
            </w:r>
          </w:p>
        </w:tc>
        <w:tc>
          <w:tcPr>
            <w:tcW w:w="5518" w:type="dxa"/>
            <w:tcBorders>
              <w:top w:val="single" w:color="auto" w:sz="4" w:space="0"/>
              <w:left w:val="single" w:color="auto" w:sz="4" w:space="0"/>
              <w:bottom w:val="single" w:color="auto" w:sz="4" w:space="0"/>
              <w:right w:val="single" w:color="auto" w:sz="4" w:space="0"/>
            </w:tcBorders>
            <w:vAlign w:val="center"/>
          </w:tcPr>
          <w:p w14:paraId="374D19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管理人员针对异常的指标监测或者依从性预警进行干预</w:t>
            </w:r>
          </w:p>
        </w:tc>
      </w:tr>
      <w:tr w14:paraId="099523B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A189F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3E0951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工单管理</w:t>
            </w:r>
          </w:p>
        </w:tc>
        <w:tc>
          <w:tcPr>
            <w:tcW w:w="1695" w:type="dxa"/>
            <w:tcBorders>
              <w:top w:val="single" w:color="auto" w:sz="4" w:space="0"/>
              <w:left w:val="single" w:color="auto" w:sz="4" w:space="0"/>
              <w:bottom w:val="single" w:color="auto" w:sz="4" w:space="0"/>
              <w:right w:val="single" w:color="auto" w:sz="4" w:space="0"/>
            </w:tcBorders>
            <w:vAlign w:val="center"/>
          </w:tcPr>
          <w:p w14:paraId="0BFD7AC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评估任务</w:t>
            </w:r>
          </w:p>
        </w:tc>
        <w:tc>
          <w:tcPr>
            <w:tcW w:w="5518" w:type="dxa"/>
            <w:tcBorders>
              <w:top w:val="single" w:color="auto" w:sz="4" w:space="0"/>
              <w:left w:val="single" w:color="auto" w:sz="4" w:space="0"/>
              <w:bottom w:val="single" w:color="auto" w:sz="4" w:space="0"/>
              <w:right w:val="single" w:color="auto" w:sz="4" w:space="0"/>
            </w:tcBorders>
            <w:vAlign w:val="center"/>
          </w:tcPr>
          <w:p w14:paraId="6D811BD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根据医学配置的任务设置触发需要个案管理师处理的评估任务，包括已处理和未处理</w:t>
            </w:r>
          </w:p>
        </w:tc>
      </w:tr>
      <w:tr w14:paraId="7A1F89B1">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5D8A5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8311D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398A57C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患者收案</w:t>
            </w:r>
          </w:p>
        </w:tc>
        <w:tc>
          <w:tcPr>
            <w:tcW w:w="5518" w:type="dxa"/>
            <w:tcBorders>
              <w:top w:val="single" w:color="auto" w:sz="4" w:space="0"/>
              <w:left w:val="single" w:color="auto" w:sz="4" w:space="0"/>
              <w:bottom w:val="single" w:color="auto" w:sz="4" w:space="0"/>
              <w:right w:val="single" w:color="auto" w:sz="4" w:space="0"/>
            </w:tcBorders>
            <w:vAlign w:val="center"/>
          </w:tcPr>
          <w:p w14:paraId="5668A26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对线下流转到线上的患者进行方案制定并分配管理人员开始管理，包括已处理和未处理</w:t>
            </w:r>
          </w:p>
        </w:tc>
      </w:tr>
      <w:tr w14:paraId="4A989E6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7C5DA7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6DE14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B43A04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随访任务</w:t>
            </w:r>
          </w:p>
        </w:tc>
        <w:tc>
          <w:tcPr>
            <w:tcW w:w="5518" w:type="dxa"/>
            <w:tcBorders>
              <w:top w:val="single" w:color="auto" w:sz="4" w:space="0"/>
              <w:left w:val="single" w:color="auto" w:sz="4" w:space="0"/>
              <w:bottom w:val="single" w:color="auto" w:sz="4" w:space="0"/>
              <w:right w:val="single" w:color="auto" w:sz="4" w:space="0"/>
            </w:tcBorders>
            <w:vAlign w:val="center"/>
          </w:tcPr>
          <w:p w14:paraId="74090DA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根据路径拆解的时间节点进行电话随访，包括已处理、未处理，已过期，已结案和全部</w:t>
            </w:r>
          </w:p>
        </w:tc>
      </w:tr>
      <w:tr w14:paraId="56320DD7">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87B858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713C6D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4412D4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服务到期结案</w:t>
            </w:r>
          </w:p>
        </w:tc>
        <w:tc>
          <w:tcPr>
            <w:tcW w:w="5518" w:type="dxa"/>
            <w:tcBorders>
              <w:top w:val="single" w:color="auto" w:sz="4" w:space="0"/>
              <w:left w:val="single" w:color="auto" w:sz="4" w:space="0"/>
              <w:bottom w:val="single" w:color="auto" w:sz="4" w:space="0"/>
              <w:right w:val="single" w:color="auto" w:sz="4" w:space="0"/>
            </w:tcBorders>
            <w:vAlign w:val="center"/>
          </w:tcPr>
          <w:p w14:paraId="0CC5FFA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根据服务期限到期进行结案处理，包括已处理，未处理</w:t>
            </w:r>
          </w:p>
        </w:tc>
      </w:tr>
      <w:tr w14:paraId="623EFA7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A7050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14A80A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A2FC55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复诊任务</w:t>
            </w:r>
          </w:p>
        </w:tc>
        <w:tc>
          <w:tcPr>
            <w:tcW w:w="5518" w:type="dxa"/>
            <w:tcBorders>
              <w:top w:val="single" w:color="auto" w:sz="4" w:space="0"/>
              <w:left w:val="single" w:color="auto" w:sz="4" w:space="0"/>
              <w:bottom w:val="single" w:color="auto" w:sz="4" w:space="0"/>
              <w:right w:val="single" w:color="auto" w:sz="4" w:space="0"/>
            </w:tcBorders>
            <w:vAlign w:val="center"/>
          </w:tcPr>
          <w:p w14:paraId="4232E5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根据指定的复诊任务产生的跟踪任务，包括异常，正常，待处理，全部</w:t>
            </w:r>
          </w:p>
        </w:tc>
      </w:tr>
      <w:tr w14:paraId="56910D2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3E565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ED99C4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7FAC2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投诉表扬</w:t>
            </w:r>
          </w:p>
        </w:tc>
        <w:tc>
          <w:tcPr>
            <w:tcW w:w="5518" w:type="dxa"/>
            <w:tcBorders>
              <w:top w:val="single" w:color="auto" w:sz="4" w:space="0"/>
              <w:left w:val="single" w:color="auto" w:sz="4" w:space="0"/>
              <w:bottom w:val="single" w:color="auto" w:sz="4" w:space="0"/>
              <w:right w:val="single" w:color="auto" w:sz="4" w:space="0"/>
            </w:tcBorders>
            <w:vAlign w:val="center"/>
          </w:tcPr>
          <w:p w14:paraId="1BC8B7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在服务管理过程中发现的投诉表扬事件需要逐级上报处理，包括待处理，流程中，已结束等</w:t>
            </w:r>
          </w:p>
        </w:tc>
      </w:tr>
      <w:tr w14:paraId="4940AEB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B9D3C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ACD8A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4FD347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异常上报</w:t>
            </w:r>
          </w:p>
        </w:tc>
        <w:tc>
          <w:tcPr>
            <w:tcW w:w="5518" w:type="dxa"/>
            <w:tcBorders>
              <w:top w:val="single" w:color="auto" w:sz="4" w:space="0"/>
              <w:left w:val="single" w:color="auto" w:sz="4" w:space="0"/>
              <w:bottom w:val="single" w:color="auto" w:sz="4" w:space="0"/>
              <w:right w:val="single" w:color="auto" w:sz="4" w:space="0"/>
            </w:tcBorders>
            <w:vAlign w:val="center"/>
          </w:tcPr>
          <w:p w14:paraId="254E4A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在服务管理过程中发现的异常事件需要逐级上报处理，包括待处理，流程中，已结束等</w:t>
            </w:r>
          </w:p>
        </w:tc>
      </w:tr>
      <w:tr w14:paraId="4E13E6A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A4B66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3E5AC6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2FCC9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服务整改</w:t>
            </w:r>
          </w:p>
        </w:tc>
        <w:tc>
          <w:tcPr>
            <w:tcW w:w="5518" w:type="dxa"/>
            <w:tcBorders>
              <w:top w:val="single" w:color="auto" w:sz="4" w:space="0"/>
              <w:left w:val="single" w:color="auto" w:sz="4" w:space="0"/>
              <w:bottom w:val="single" w:color="auto" w:sz="4" w:space="0"/>
              <w:right w:val="single" w:color="auto" w:sz="4" w:space="0"/>
            </w:tcBorders>
            <w:vAlign w:val="center"/>
          </w:tcPr>
          <w:p w14:paraId="779C9DE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医院监管老师会抽查服务质量产生的相关任务，包括各类任务状态</w:t>
            </w:r>
          </w:p>
        </w:tc>
      </w:tr>
      <w:tr w14:paraId="2F29C5F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AB863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34B23D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53045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患友咨询</w:t>
            </w:r>
          </w:p>
        </w:tc>
        <w:tc>
          <w:tcPr>
            <w:tcW w:w="5518" w:type="dxa"/>
            <w:tcBorders>
              <w:top w:val="single" w:color="auto" w:sz="4" w:space="0"/>
              <w:left w:val="single" w:color="auto" w:sz="4" w:space="0"/>
              <w:bottom w:val="single" w:color="auto" w:sz="4" w:space="0"/>
              <w:right w:val="single" w:color="auto" w:sz="4" w:space="0"/>
            </w:tcBorders>
            <w:vAlign w:val="center"/>
          </w:tcPr>
          <w:p w14:paraId="1350AD9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个案管理师回复患者在小程序提问的内容，包括已处理未处理</w:t>
            </w:r>
          </w:p>
        </w:tc>
      </w:tr>
      <w:tr w14:paraId="3030E46F">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84988A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416FBAB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患者管理</w:t>
            </w:r>
          </w:p>
        </w:tc>
        <w:tc>
          <w:tcPr>
            <w:tcW w:w="1695" w:type="dxa"/>
            <w:tcBorders>
              <w:top w:val="single" w:color="auto" w:sz="4" w:space="0"/>
              <w:left w:val="single" w:color="auto" w:sz="4" w:space="0"/>
              <w:bottom w:val="single" w:color="auto" w:sz="4" w:space="0"/>
              <w:right w:val="single" w:color="auto" w:sz="4" w:space="0"/>
            </w:tcBorders>
            <w:vAlign w:val="center"/>
          </w:tcPr>
          <w:p w14:paraId="6502A7C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入组患者列表展示</w:t>
            </w:r>
          </w:p>
        </w:tc>
        <w:tc>
          <w:tcPr>
            <w:tcW w:w="5518" w:type="dxa"/>
            <w:tcBorders>
              <w:top w:val="single" w:color="auto" w:sz="4" w:space="0"/>
              <w:left w:val="single" w:color="auto" w:sz="4" w:space="0"/>
              <w:bottom w:val="single" w:color="auto" w:sz="4" w:space="0"/>
              <w:right w:val="single" w:color="auto" w:sz="4" w:space="0"/>
            </w:tcBorders>
            <w:vAlign w:val="center"/>
          </w:tcPr>
          <w:p w14:paraId="006773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支持已入组患者的列表查看</w:t>
            </w:r>
          </w:p>
        </w:tc>
      </w:tr>
      <w:tr w14:paraId="0D658DC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ED418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18325B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ACD12F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患者分组</w:t>
            </w:r>
          </w:p>
        </w:tc>
        <w:tc>
          <w:tcPr>
            <w:tcW w:w="5518" w:type="dxa"/>
            <w:tcBorders>
              <w:top w:val="single" w:color="auto" w:sz="4" w:space="0"/>
              <w:left w:val="single" w:color="auto" w:sz="4" w:space="0"/>
              <w:bottom w:val="single" w:color="auto" w:sz="4" w:space="0"/>
              <w:right w:val="single" w:color="auto" w:sz="4" w:space="0"/>
            </w:tcBorders>
            <w:vAlign w:val="center"/>
          </w:tcPr>
          <w:p w14:paraId="43CDB3F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提供基于管理路径 管理人员，疾病类型等参数的患者分组</w:t>
            </w:r>
          </w:p>
        </w:tc>
      </w:tr>
      <w:tr w14:paraId="6B36128E">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E39D68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6592A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DD1B7B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患者列表条件查询</w:t>
            </w:r>
          </w:p>
        </w:tc>
        <w:tc>
          <w:tcPr>
            <w:tcW w:w="5518" w:type="dxa"/>
            <w:tcBorders>
              <w:top w:val="single" w:color="auto" w:sz="4" w:space="0"/>
              <w:left w:val="single" w:color="auto" w:sz="4" w:space="0"/>
              <w:bottom w:val="single" w:color="auto" w:sz="4" w:space="0"/>
              <w:right w:val="single" w:color="auto" w:sz="4" w:space="0"/>
            </w:tcBorders>
            <w:vAlign w:val="center"/>
          </w:tcPr>
          <w:p w14:paraId="75D4E7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提供基于患者状态（管理中，未开启，已结案），患者年龄，管理时长等参数的条件筛选，帮助个案管理师快速定位找到对应的患者；</w:t>
            </w:r>
          </w:p>
        </w:tc>
      </w:tr>
      <w:tr w14:paraId="056D046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FA3BE1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794753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ECB47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患者医疗档案</w:t>
            </w:r>
          </w:p>
        </w:tc>
        <w:tc>
          <w:tcPr>
            <w:tcW w:w="5518" w:type="dxa"/>
            <w:tcBorders>
              <w:top w:val="single" w:color="auto" w:sz="4" w:space="0"/>
              <w:left w:val="single" w:color="auto" w:sz="4" w:space="0"/>
              <w:bottom w:val="single" w:color="auto" w:sz="4" w:space="0"/>
              <w:right w:val="single" w:color="auto" w:sz="4" w:space="0"/>
            </w:tcBorders>
            <w:vAlign w:val="center"/>
          </w:tcPr>
          <w:p w14:paraId="403102D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提供患者院内门诊、在院就诊、检查检验记录的查看，帮助个案管理师了解患者基础情况；</w:t>
            </w:r>
          </w:p>
        </w:tc>
      </w:tr>
      <w:tr w14:paraId="3210177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4F7A0B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586D54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7F710D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基本信息</w:t>
            </w:r>
          </w:p>
        </w:tc>
        <w:tc>
          <w:tcPr>
            <w:tcW w:w="5518" w:type="dxa"/>
            <w:tcBorders>
              <w:top w:val="single" w:color="auto" w:sz="4" w:space="0"/>
              <w:left w:val="single" w:color="auto" w:sz="4" w:space="0"/>
              <w:bottom w:val="single" w:color="auto" w:sz="4" w:space="0"/>
              <w:right w:val="single" w:color="auto" w:sz="4" w:space="0"/>
            </w:tcBorders>
            <w:vAlign w:val="center"/>
          </w:tcPr>
          <w:p w14:paraId="32F9B53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提供患者性别，年龄，身高体重，教育程度，宗教信仰，腰围等基本信息的维护</w:t>
            </w:r>
          </w:p>
        </w:tc>
      </w:tr>
      <w:tr w14:paraId="5397FB33">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CC29A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1B1E4B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6CE41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专病档案</w:t>
            </w:r>
          </w:p>
        </w:tc>
        <w:tc>
          <w:tcPr>
            <w:tcW w:w="5518" w:type="dxa"/>
            <w:tcBorders>
              <w:top w:val="single" w:color="auto" w:sz="4" w:space="0"/>
              <w:left w:val="single" w:color="auto" w:sz="4" w:space="0"/>
              <w:bottom w:val="single" w:color="auto" w:sz="4" w:space="0"/>
              <w:right w:val="single" w:color="auto" w:sz="4" w:space="0"/>
            </w:tcBorders>
            <w:vAlign w:val="center"/>
          </w:tcPr>
          <w:p w14:paraId="6FB2B57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提供不同病种的专病档案的填写与维护，是提供服务内容的基础</w:t>
            </w:r>
          </w:p>
        </w:tc>
      </w:tr>
      <w:tr w14:paraId="79AAB033">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94EA51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F037C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26380A5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干预方案</w:t>
            </w:r>
          </w:p>
        </w:tc>
        <w:tc>
          <w:tcPr>
            <w:tcW w:w="5518" w:type="dxa"/>
            <w:tcBorders>
              <w:top w:val="single" w:color="auto" w:sz="4" w:space="0"/>
              <w:left w:val="single" w:color="auto" w:sz="4" w:space="0"/>
              <w:bottom w:val="single" w:color="auto" w:sz="4" w:space="0"/>
              <w:right w:val="single" w:color="auto" w:sz="4" w:space="0"/>
            </w:tcBorders>
            <w:vAlign w:val="center"/>
          </w:tcPr>
          <w:p w14:paraId="7C580BF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查看患者的饮食，运动，监测等管理方案</w:t>
            </w:r>
          </w:p>
        </w:tc>
      </w:tr>
      <w:tr w14:paraId="2E0421C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06C81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CDBF7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D6804C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干预追踪</w:t>
            </w:r>
          </w:p>
        </w:tc>
        <w:tc>
          <w:tcPr>
            <w:tcW w:w="5518" w:type="dxa"/>
            <w:tcBorders>
              <w:top w:val="single" w:color="auto" w:sz="4" w:space="0"/>
              <w:left w:val="single" w:color="auto" w:sz="4" w:space="0"/>
              <w:bottom w:val="single" w:color="auto" w:sz="4" w:space="0"/>
              <w:right w:val="single" w:color="auto" w:sz="4" w:space="0"/>
            </w:tcBorders>
            <w:vAlign w:val="center"/>
          </w:tcPr>
          <w:p w14:paraId="4FACA96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提供干预过程中时间维度下的饮食、宣教、问卷、血糖等记录与数据展示</w:t>
            </w:r>
          </w:p>
        </w:tc>
      </w:tr>
      <w:tr w14:paraId="71D8E0E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D0833D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23BA6B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235D59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管理记录</w:t>
            </w:r>
          </w:p>
        </w:tc>
        <w:tc>
          <w:tcPr>
            <w:tcW w:w="5518" w:type="dxa"/>
            <w:tcBorders>
              <w:top w:val="single" w:color="auto" w:sz="4" w:space="0"/>
              <w:left w:val="single" w:color="auto" w:sz="4" w:space="0"/>
              <w:bottom w:val="single" w:color="auto" w:sz="4" w:space="0"/>
              <w:right w:val="single" w:color="auto" w:sz="4" w:space="0"/>
            </w:tcBorders>
            <w:vAlign w:val="center"/>
          </w:tcPr>
          <w:p w14:paraId="60D6139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个案管理师在服务过程中产生的管理记录的汇总，可以直观快速了解服务管理的情况</w:t>
            </w:r>
          </w:p>
        </w:tc>
      </w:tr>
      <w:tr w14:paraId="3156F64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48534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3A5A8F1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预约挂号</w:t>
            </w:r>
          </w:p>
        </w:tc>
        <w:tc>
          <w:tcPr>
            <w:tcW w:w="1695" w:type="dxa"/>
            <w:tcBorders>
              <w:top w:val="single" w:color="auto" w:sz="4" w:space="0"/>
              <w:left w:val="single" w:color="auto" w:sz="4" w:space="0"/>
              <w:bottom w:val="single" w:color="auto" w:sz="4" w:space="0"/>
              <w:right w:val="single" w:color="auto" w:sz="4" w:space="0"/>
            </w:tcBorders>
            <w:vAlign w:val="center"/>
          </w:tcPr>
          <w:p w14:paraId="62B4984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预约挂号</w:t>
            </w:r>
          </w:p>
        </w:tc>
        <w:tc>
          <w:tcPr>
            <w:tcW w:w="5518" w:type="dxa"/>
            <w:tcBorders>
              <w:top w:val="single" w:color="auto" w:sz="4" w:space="0"/>
              <w:left w:val="single" w:color="auto" w:sz="4" w:space="0"/>
              <w:bottom w:val="single" w:color="auto" w:sz="4" w:space="0"/>
              <w:right w:val="single" w:color="auto" w:sz="4" w:space="0"/>
            </w:tcBorders>
            <w:vAlign w:val="center"/>
          </w:tcPr>
          <w:p w14:paraId="3E1622F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与医院预约挂号平台接口对接；当患者有需求时，可以帮助患者进行预约挂号。</w:t>
            </w:r>
          </w:p>
        </w:tc>
      </w:tr>
      <w:tr w14:paraId="219447C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AF54E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4C1C827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呼叫中心</w:t>
            </w:r>
          </w:p>
        </w:tc>
        <w:tc>
          <w:tcPr>
            <w:tcW w:w="1695" w:type="dxa"/>
            <w:tcBorders>
              <w:top w:val="single" w:color="auto" w:sz="4" w:space="0"/>
              <w:left w:val="single" w:color="auto" w:sz="4" w:space="0"/>
              <w:bottom w:val="single" w:color="auto" w:sz="4" w:space="0"/>
              <w:right w:val="single" w:color="auto" w:sz="4" w:space="0"/>
            </w:tcBorders>
            <w:vAlign w:val="center"/>
          </w:tcPr>
          <w:p w14:paraId="3803E31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电话互动</w:t>
            </w:r>
          </w:p>
        </w:tc>
        <w:tc>
          <w:tcPr>
            <w:tcW w:w="5518" w:type="dxa"/>
            <w:tcBorders>
              <w:top w:val="single" w:color="auto" w:sz="4" w:space="0"/>
              <w:left w:val="single" w:color="auto" w:sz="4" w:space="0"/>
              <w:bottom w:val="single" w:color="auto" w:sz="4" w:space="0"/>
              <w:right w:val="single" w:color="auto" w:sz="4" w:space="0"/>
            </w:tcBorders>
            <w:vAlign w:val="center"/>
          </w:tcPr>
          <w:p w14:paraId="0D94C7D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一键电话呼叫、来电受理、来电语音导航、三方通话、电话通话录音汇总等</w:t>
            </w:r>
          </w:p>
        </w:tc>
      </w:tr>
      <w:tr w14:paraId="405AA4D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E8C99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872F0D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297A17C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短信记录</w:t>
            </w:r>
          </w:p>
        </w:tc>
        <w:tc>
          <w:tcPr>
            <w:tcW w:w="5518" w:type="dxa"/>
            <w:tcBorders>
              <w:top w:val="single" w:color="auto" w:sz="4" w:space="0"/>
              <w:left w:val="single" w:color="auto" w:sz="4" w:space="0"/>
              <w:bottom w:val="single" w:color="auto" w:sz="4" w:space="0"/>
              <w:right w:val="single" w:color="auto" w:sz="4" w:space="0"/>
            </w:tcBorders>
            <w:vAlign w:val="center"/>
          </w:tcPr>
          <w:p w14:paraId="6498707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所有线上服务的短信记录汇总</w:t>
            </w:r>
          </w:p>
        </w:tc>
      </w:tr>
      <w:tr w14:paraId="441B12D9">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01EC9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C68E9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4C48D52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预约挂号记录</w:t>
            </w:r>
          </w:p>
        </w:tc>
        <w:tc>
          <w:tcPr>
            <w:tcW w:w="5518" w:type="dxa"/>
            <w:tcBorders>
              <w:top w:val="single" w:color="auto" w:sz="4" w:space="0"/>
              <w:left w:val="single" w:color="auto" w:sz="4" w:space="0"/>
              <w:bottom w:val="single" w:color="auto" w:sz="4" w:space="0"/>
              <w:right w:val="single" w:color="auto" w:sz="4" w:space="0"/>
            </w:tcBorders>
            <w:vAlign w:val="center"/>
          </w:tcPr>
          <w:p w14:paraId="068642A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所有线上服务的预约挂号记录</w:t>
            </w:r>
          </w:p>
        </w:tc>
      </w:tr>
      <w:tr w14:paraId="228DB02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AD55AD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034BE5B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服务质量评价</w:t>
            </w:r>
          </w:p>
        </w:tc>
        <w:tc>
          <w:tcPr>
            <w:tcW w:w="1695" w:type="dxa"/>
            <w:tcBorders>
              <w:top w:val="single" w:color="auto" w:sz="4" w:space="0"/>
              <w:left w:val="single" w:color="auto" w:sz="4" w:space="0"/>
              <w:bottom w:val="single" w:color="auto" w:sz="4" w:space="0"/>
              <w:right w:val="single" w:color="auto" w:sz="4" w:space="0"/>
            </w:tcBorders>
            <w:vAlign w:val="center"/>
          </w:tcPr>
          <w:p w14:paraId="11FA6B4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服务质量评价</w:t>
            </w:r>
          </w:p>
        </w:tc>
        <w:tc>
          <w:tcPr>
            <w:tcW w:w="5518" w:type="dxa"/>
            <w:tcBorders>
              <w:top w:val="single" w:color="auto" w:sz="4" w:space="0"/>
              <w:left w:val="single" w:color="auto" w:sz="4" w:space="0"/>
              <w:bottom w:val="single" w:color="auto" w:sz="4" w:space="0"/>
              <w:right w:val="single" w:color="auto" w:sz="4" w:space="0"/>
            </w:tcBorders>
            <w:vAlign w:val="center"/>
          </w:tcPr>
          <w:p w14:paraId="7D80354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抽查服务管理情况，并进行评分；对服务质量存在问题的地方可进行整改</w:t>
            </w:r>
          </w:p>
        </w:tc>
      </w:tr>
      <w:tr w14:paraId="455AF9E9">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906A72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310CF7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17BE7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服务质量统计</w:t>
            </w:r>
          </w:p>
        </w:tc>
        <w:tc>
          <w:tcPr>
            <w:tcW w:w="5518" w:type="dxa"/>
            <w:tcBorders>
              <w:top w:val="single" w:color="auto" w:sz="4" w:space="0"/>
              <w:left w:val="single" w:color="auto" w:sz="4" w:space="0"/>
              <w:bottom w:val="single" w:color="auto" w:sz="4" w:space="0"/>
              <w:right w:val="single" w:color="auto" w:sz="4" w:space="0"/>
            </w:tcBorders>
            <w:vAlign w:val="center"/>
          </w:tcPr>
          <w:p w14:paraId="10BDE90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根据质量检查结果汇总评分结果，做到结果可量化，确保服务质量监控与提升；</w:t>
            </w:r>
          </w:p>
        </w:tc>
      </w:tr>
      <w:tr w14:paraId="5B7D31B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3CC1B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409EBC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常用模板库</w:t>
            </w:r>
          </w:p>
        </w:tc>
        <w:tc>
          <w:tcPr>
            <w:tcW w:w="1695" w:type="dxa"/>
            <w:tcBorders>
              <w:top w:val="single" w:color="auto" w:sz="4" w:space="0"/>
              <w:left w:val="single" w:color="auto" w:sz="4" w:space="0"/>
              <w:bottom w:val="single" w:color="auto" w:sz="4" w:space="0"/>
              <w:right w:val="single" w:color="auto" w:sz="4" w:space="0"/>
            </w:tcBorders>
            <w:vAlign w:val="center"/>
          </w:tcPr>
          <w:p w14:paraId="2D9EEFD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短信模版</w:t>
            </w:r>
          </w:p>
        </w:tc>
        <w:tc>
          <w:tcPr>
            <w:tcW w:w="5518" w:type="dxa"/>
            <w:tcBorders>
              <w:top w:val="single" w:color="auto" w:sz="4" w:space="0"/>
              <w:left w:val="single" w:color="auto" w:sz="4" w:space="0"/>
              <w:bottom w:val="single" w:color="auto" w:sz="4" w:space="0"/>
              <w:right w:val="single" w:color="auto" w:sz="4" w:space="0"/>
            </w:tcBorders>
            <w:vAlign w:val="center"/>
          </w:tcPr>
          <w:p w14:paraId="737AE87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支持新增短信模版，模版列表查询，短信模版内容编辑</w:t>
            </w:r>
          </w:p>
        </w:tc>
      </w:tr>
      <w:tr w14:paraId="0A24395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4F76A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7E15A2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4D7D64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短信发送列表</w:t>
            </w:r>
          </w:p>
        </w:tc>
        <w:tc>
          <w:tcPr>
            <w:tcW w:w="5518" w:type="dxa"/>
            <w:tcBorders>
              <w:top w:val="single" w:color="auto" w:sz="4" w:space="0"/>
              <w:left w:val="single" w:color="auto" w:sz="4" w:space="0"/>
              <w:bottom w:val="single" w:color="auto" w:sz="4" w:space="0"/>
              <w:right w:val="single" w:color="auto" w:sz="4" w:space="0"/>
            </w:tcBorders>
            <w:vAlign w:val="center"/>
          </w:tcPr>
          <w:p w14:paraId="798656E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支持短信待发送列表的查看，条件查询，发送条件的设置；</w:t>
            </w:r>
          </w:p>
        </w:tc>
      </w:tr>
      <w:tr w14:paraId="4C8B9961">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2BBE4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7AEDE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1CADFB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短信记录列表</w:t>
            </w:r>
          </w:p>
        </w:tc>
        <w:tc>
          <w:tcPr>
            <w:tcW w:w="5518" w:type="dxa"/>
            <w:tcBorders>
              <w:top w:val="single" w:color="auto" w:sz="4" w:space="0"/>
              <w:left w:val="single" w:color="auto" w:sz="4" w:space="0"/>
              <w:bottom w:val="single" w:color="auto" w:sz="4" w:space="0"/>
              <w:right w:val="single" w:color="auto" w:sz="4" w:space="0"/>
            </w:tcBorders>
            <w:vAlign w:val="center"/>
          </w:tcPr>
          <w:p w14:paraId="21994BC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已发送短信记录列表查询，发送失败短信的重发；</w:t>
            </w:r>
          </w:p>
        </w:tc>
      </w:tr>
      <w:tr w14:paraId="3944674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1B88D3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799704C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统计中心</w:t>
            </w:r>
          </w:p>
        </w:tc>
        <w:tc>
          <w:tcPr>
            <w:tcW w:w="1695" w:type="dxa"/>
            <w:tcBorders>
              <w:top w:val="single" w:color="auto" w:sz="4" w:space="0"/>
              <w:left w:val="single" w:color="auto" w:sz="4" w:space="0"/>
              <w:bottom w:val="single" w:color="auto" w:sz="4" w:space="0"/>
              <w:right w:val="single" w:color="auto" w:sz="4" w:space="0"/>
            </w:tcBorders>
            <w:vAlign w:val="center"/>
          </w:tcPr>
          <w:p w14:paraId="49348B2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工作量统计</w:t>
            </w:r>
          </w:p>
        </w:tc>
        <w:tc>
          <w:tcPr>
            <w:tcW w:w="5518" w:type="dxa"/>
            <w:tcBorders>
              <w:top w:val="single" w:color="auto" w:sz="4" w:space="0"/>
              <w:left w:val="single" w:color="auto" w:sz="4" w:space="0"/>
              <w:bottom w:val="single" w:color="auto" w:sz="4" w:space="0"/>
              <w:right w:val="single" w:color="auto" w:sz="4" w:space="0"/>
            </w:tcBorders>
            <w:vAlign w:val="center"/>
          </w:tcPr>
          <w:p w14:paraId="745A9D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所有线上个案管理师的工作量统计</w:t>
            </w:r>
          </w:p>
        </w:tc>
      </w:tr>
      <w:tr w14:paraId="53F3793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83C6E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AD6354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56E85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复诊情况分析</w:t>
            </w:r>
          </w:p>
        </w:tc>
        <w:tc>
          <w:tcPr>
            <w:tcW w:w="5518" w:type="dxa"/>
            <w:tcBorders>
              <w:top w:val="single" w:color="auto" w:sz="4" w:space="0"/>
              <w:left w:val="single" w:color="auto" w:sz="4" w:space="0"/>
              <w:bottom w:val="single" w:color="auto" w:sz="4" w:space="0"/>
              <w:right w:val="single" w:color="auto" w:sz="4" w:space="0"/>
            </w:tcBorders>
            <w:vAlign w:val="center"/>
          </w:tcPr>
          <w:p w14:paraId="4EE30C8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可以查询不同医院的复诊情况，包括复诊采集率，复诊及时率等</w:t>
            </w:r>
          </w:p>
        </w:tc>
      </w:tr>
      <w:tr w14:paraId="24A5247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4D3993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1CC6E5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36D33A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AI推送统计</w:t>
            </w:r>
          </w:p>
        </w:tc>
        <w:tc>
          <w:tcPr>
            <w:tcW w:w="5518" w:type="dxa"/>
            <w:tcBorders>
              <w:top w:val="single" w:color="auto" w:sz="4" w:space="0"/>
              <w:left w:val="single" w:color="auto" w:sz="4" w:space="0"/>
              <w:bottom w:val="single" w:color="auto" w:sz="4" w:space="0"/>
              <w:right w:val="single" w:color="auto" w:sz="4" w:space="0"/>
            </w:tcBorders>
            <w:vAlign w:val="center"/>
          </w:tcPr>
          <w:p w14:paraId="7D86A52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个案管理师推送AI场景的次数统计</w:t>
            </w:r>
          </w:p>
        </w:tc>
      </w:tr>
      <w:tr w14:paraId="450FAF9E">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7603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2348502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系统管理</w:t>
            </w:r>
          </w:p>
        </w:tc>
        <w:tc>
          <w:tcPr>
            <w:tcW w:w="1695" w:type="dxa"/>
            <w:tcBorders>
              <w:top w:val="single" w:color="auto" w:sz="4" w:space="0"/>
              <w:left w:val="single" w:color="auto" w:sz="4" w:space="0"/>
              <w:bottom w:val="single" w:color="auto" w:sz="4" w:space="0"/>
              <w:right w:val="single" w:color="auto" w:sz="4" w:space="0"/>
            </w:tcBorders>
            <w:vAlign w:val="center"/>
          </w:tcPr>
          <w:p w14:paraId="5BA697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权限管理</w:t>
            </w:r>
          </w:p>
        </w:tc>
        <w:tc>
          <w:tcPr>
            <w:tcW w:w="5518" w:type="dxa"/>
            <w:tcBorders>
              <w:top w:val="single" w:color="auto" w:sz="4" w:space="0"/>
              <w:left w:val="single" w:color="auto" w:sz="4" w:space="0"/>
              <w:bottom w:val="single" w:color="auto" w:sz="4" w:space="0"/>
              <w:right w:val="single" w:color="auto" w:sz="4" w:space="0"/>
            </w:tcBorders>
            <w:vAlign w:val="center"/>
          </w:tcPr>
          <w:p w14:paraId="2B9039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机构管理：</w:t>
            </w:r>
          </w:p>
          <w:p w14:paraId="4777C55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1、医院组织信息如科室设置、科室编码、职称编码、排班信息、医院组织机构代码、机构索引等</w:t>
            </w:r>
          </w:p>
          <w:p w14:paraId="673659E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2、支持多中心的组织架构</w:t>
            </w:r>
          </w:p>
          <w:p w14:paraId="094BCE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3、用户管理：统一用户认证、单点登录、权限控制、数字证书签名</w:t>
            </w:r>
          </w:p>
          <w:p w14:paraId="6D431C2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4、角色管理（医院领导、临床医生、患者、健康管理师、个案管理师、服务质量监督员）</w:t>
            </w:r>
          </w:p>
        </w:tc>
      </w:tr>
      <w:tr w14:paraId="07FF0017">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AC942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4D9A2F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restart"/>
            <w:tcBorders>
              <w:top w:val="single" w:color="auto" w:sz="4" w:space="0"/>
              <w:left w:val="single" w:color="auto" w:sz="4" w:space="0"/>
              <w:bottom w:val="single" w:color="auto" w:sz="4" w:space="0"/>
              <w:right w:val="single" w:color="auto" w:sz="4" w:space="0"/>
            </w:tcBorders>
            <w:vAlign w:val="center"/>
          </w:tcPr>
          <w:p w14:paraId="53F6212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知识库管理</w:t>
            </w:r>
          </w:p>
        </w:tc>
        <w:tc>
          <w:tcPr>
            <w:tcW w:w="5518" w:type="dxa"/>
            <w:tcBorders>
              <w:top w:val="single" w:color="auto" w:sz="4" w:space="0"/>
              <w:left w:val="single" w:color="auto" w:sz="4" w:space="0"/>
              <w:bottom w:val="single" w:color="auto" w:sz="4" w:space="0"/>
              <w:right w:val="single" w:color="auto" w:sz="4" w:space="0"/>
            </w:tcBorders>
            <w:vAlign w:val="center"/>
          </w:tcPr>
          <w:p w14:paraId="7C1EEC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基础食物库：食材库、食物库、食物营养成分库、食物与禁忌症库、食物常见问题库</w:t>
            </w:r>
          </w:p>
        </w:tc>
      </w:tr>
      <w:tr w14:paraId="4EAC23D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C8FCC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5E5EB2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676DC11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2B792CB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基础药品知识库（药品字典编码库、药品推荐用法库、药品适应症库、药品禁忌症库、药品互斥库、药品常见问题库）</w:t>
            </w:r>
          </w:p>
        </w:tc>
      </w:tr>
      <w:tr w14:paraId="214B056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F40C8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3301C6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3E12E2A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622574B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基础宣教库</w:t>
            </w:r>
          </w:p>
        </w:tc>
      </w:tr>
      <w:tr w14:paraId="5E7A0741">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4386DB4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D88F4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4C387C6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675E52B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疾病基础知识库</w:t>
            </w:r>
          </w:p>
        </w:tc>
      </w:tr>
      <w:tr w14:paraId="1FD574C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2AE34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C616A5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37B6F5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67F392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急救指导知识库</w:t>
            </w:r>
          </w:p>
        </w:tc>
      </w:tr>
      <w:tr w14:paraId="7EB25D8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992E1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1FBBCAC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7E48248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5A9EE3D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手术操作分类代码库</w:t>
            </w:r>
          </w:p>
        </w:tc>
      </w:tr>
      <w:tr w14:paraId="5E5CBB4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05A2C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5E3AF7A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18E31E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0F5F556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疾病分类与代码库</w:t>
            </w:r>
          </w:p>
        </w:tc>
      </w:tr>
      <w:tr w14:paraId="533D6A1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71D9B7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5E582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vMerge w:val="continue"/>
            <w:tcBorders>
              <w:top w:val="single" w:color="auto" w:sz="4" w:space="0"/>
              <w:left w:val="single" w:color="auto" w:sz="4" w:space="0"/>
              <w:bottom w:val="single" w:color="auto" w:sz="4" w:space="0"/>
              <w:right w:val="single" w:color="auto" w:sz="4" w:space="0"/>
            </w:tcBorders>
            <w:vAlign w:val="center"/>
          </w:tcPr>
          <w:p w14:paraId="234AAD3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5518" w:type="dxa"/>
            <w:tcBorders>
              <w:top w:val="single" w:color="auto" w:sz="4" w:space="0"/>
              <w:left w:val="single" w:color="auto" w:sz="4" w:space="0"/>
              <w:bottom w:val="single" w:color="auto" w:sz="4" w:space="0"/>
              <w:right w:val="single" w:color="auto" w:sz="4" w:space="0"/>
            </w:tcBorders>
            <w:vAlign w:val="center"/>
          </w:tcPr>
          <w:p w14:paraId="1AAA91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疾病管理路径库</w:t>
            </w:r>
          </w:p>
        </w:tc>
      </w:tr>
      <w:tr w14:paraId="284A6420">
        <w:tblPrEx>
          <w:tblCellMar>
            <w:top w:w="0" w:type="dxa"/>
            <w:left w:w="108" w:type="dxa"/>
            <w:bottom w:w="0" w:type="dxa"/>
            <w:right w:w="108" w:type="dxa"/>
          </w:tblCellMar>
        </w:tblPrEx>
        <w:trPr>
          <w:trHeight w:val="20" w:hRule="atLeast"/>
        </w:trPr>
        <w:tc>
          <w:tcPr>
            <w:tcW w:w="1245" w:type="dxa"/>
            <w:vMerge w:val="restart"/>
            <w:tcBorders>
              <w:top w:val="single" w:color="auto" w:sz="4" w:space="0"/>
              <w:left w:val="single" w:color="auto" w:sz="4" w:space="0"/>
              <w:bottom w:val="single" w:color="auto" w:sz="4" w:space="0"/>
              <w:right w:val="single" w:color="auto" w:sz="4" w:space="0"/>
            </w:tcBorders>
            <w:vAlign w:val="center"/>
          </w:tcPr>
          <w:p w14:paraId="09AE4D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4．院内医护端</w:t>
            </w:r>
          </w:p>
        </w:tc>
        <w:tc>
          <w:tcPr>
            <w:tcW w:w="1275" w:type="dxa"/>
            <w:tcBorders>
              <w:top w:val="single" w:color="auto" w:sz="4" w:space="0"/>
              <w:left w:val="single" w:color="auto" w:sz="4" w:space="0"/>
              <w:bottom w:val="single" w:color="auto" w:sz="4" w:space="0"/>
              <w:right w:val="single" w:color="auto" w:sz="4" w:space="0"/>
            </w:tcBorders>
            <w:vAlign w:val="center"/>
          </w:tcPr>
          <w:p w14:paraId="608597A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工作台</w:t>
            </w:r>
          </w:p>
        </w:tc>
        <w:tc>
          <w:tcPr>
            <w:tcW w:w="1695" w:type="dxa"/>
            <w:tcBorders>
              <w:top w:val="single" w:color="auto" w:sz="4" w:space="0"/>
              <w:left w:val="single" w:color="auto" w:sz="4" w:space="0"/>
              <w:bottom w:val="single" w:color="auto" w:sz="4" w:space="0"/>
              <w:right w:val="single" w:color="auto" w:sz="4" w:space="0"/>
            </w:tcBorders>
            <w:vAlign w:val="center"/>
          </w:tcPr>
          <w:p w14:paraId="54C629E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跟踪待办</w:t>
            </w:r>
          </w:p>
        </w:tc>
        <w:tc>
          <w:tcPr>
            <w:tcW w:w="5518" w:type="dxa"/>
            <w:tcBorders>
              <w:top w:val="single" w:color="auto" w:sz="4" w:space="0"/>
              <w:left w:val="single" w:color="auto" w:sz="4" w:space="0"/>
              <w:bottom w:val="single" w:color="auto" w:sz="4" w:space="0"/>
              <w:right w:val="single" w:color="auto" w:sz="4" w:space="0"/>
            </w:tcBorders>
            <w:vAlign w:val="center"/>
          </w:tcPr>
          <w:p w14:paraId="0E49E9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所关联的任务管理的待办</w:t>
            </w:r>
          </w:p>
        </w:tc>
      </w:tr>
      <w:tr w14:paraId="339069A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AC128D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0A0203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患者管理</w:t>
            </w:r>
          </w:p>
        </w:tc>
        <w:tc>
          <w:tcPr>
            <w:tcW w:w="1695" w:type="dxa"/>
            <w:tcBorders>
              <w:top w:val="single" w:color="auto" w:sz="4" w:space="0"/>
              <w:left w:val="single" w:color="auto" w:sz="4" w:space="0"/>
              <w:bottom w:val="single" w:color="auto" w:sz="4" w:space="0"/>
              <w:right w:val="single" w:color="auto" w:sz="4" w:space="0"/>
            </w:tcBorders>
            <w:vAlign w:val="center"/>
          </w:tcPr>
          <w:p w14:paraId="4E13771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患者管理</w:t>
            </w:r>
          </w:p>
        </w:tc>
        <w:tc>
          <w:tcPr>
            <w:tcW w:w="5518" w:type="dxa"/>
            <w:tcBorders>
              <w:top w:val="single" w:color="auto" w:sz="4" w:space="0"/>
              <w:left w:val="single" w:color="auto" w:sz="4" w:space="0"/>
              <w:bottom w:val="single" w:color="auto" w:sz="4" w:space="0"/>
              <w:right w:val="single" w:color="auto" w:sz="4" w:space="0"/>
            </w:tcBorders>
            <w:vAlign w:val="center"/>
          </w:tcPr>
          <w:p w14:paraId="2BD55B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包含所属医院的所有患者分组和详情页面</w:t>
            </w:r>
          </w:p>
        </w:tc>
      </w:tr>
      <w:tr w14:paraId="1D3FE5BF">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5555BE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F34C47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51A3DC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服务管理记录</w:t>
            </w:r>
          </w:p>
        </w:tc>
        <w:tc>
          <w:tcPr>
            <w:tcW w:w="5518" w:type="dxa"/>
            <w:tcBorders>
              <w:top w:val="single" w:color="auto" w:sz="4" w:space="0"/>
              <w:left w:val="single" w:color="auto" w:sz="4" w:space="0"/>
              <w:bottom w:val="single" w:color="auto" w:sz="4" w:space="0"/>
              <w:right w:val="single" w:color="auto" w:sz="4" w:space="0"/>
            </w:tcBorders>
            <w:vAlign w:val="center"/>
          </w:tcPr>
          <w:p w14:paraId="6D33D66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所有个案管理师产生的管理记录汇总，便于医生查询抽查使用</w:t>
            </w:r>
          </w:p>
        </w:tc>
      </w:tr>
      <w:tr w14:paraId="309A75EA">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EC4CD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2FD40BE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服务统计</w:t>
            </w:r>
          </w:p>
        </w:tc>
        <w:tc>
          <w:tcPr>
            <w:tcW w:w="1695" w:type="dxa"/>
            <w:tcBorders>
              <w:top w:val="single" w:color="auto" w:sz="4" w:space="0"/>
              <w:left w:val="single" w:color="auto" w:sz="4" w:space="0"/>
              <w:bottom w:val="single" w:color="auto" w:sz="4" w:space="0"/>
              <w:right w:val="single" w:color="auto" w:sz="4" w:space="0"/>
            </w:tcBorders>
            <w:vAlign w:val="center"/>
          </w:tcPr>
          <w:p w14:paraId="791B14A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质控点评</w:t>
            </w:r>
          </w:p>
        </w:tc>
        <w:tc>
          <w:tcPr>
            <w:tcW w:w="5518" w:type="dxa"/>
            <w:tcBorders>
              <w:top w:val="single" w:color="auto" w:sz="4" w:space="0"/>
              <w:left w:val="single" w:color="auto" w:sz="4" w:space="0"/>
              <w:bottom w:val="single" w:color="auto" w:sz="4" w:space="0"/>
              <w:right w:val="single" w:color="auto" w:sz="4" w:space="0"/>
            </w:tcBorders>
            <w:vAlign w:val="center"/>
          </w:tcPr>
          <w:p w14:paraId="264C6E4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对患者进行抽样后质检服务管理情况汇总</w:t>
            </w:r>
          </w:p>
        </w:tc>
      </w:tr>
      <w:tr w14:paraId="43EF2F02">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D0714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05A821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43A77E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服务评价统计</w:t>
            </w:r>
          </w:p>
        </w:tc>
        <w:tc>
          <w:tcPr>
            <w:tcW w:w="5518" w:type="dxa"/>
            <w:tcBorders>
              <w:top w:val="single" w:color="auto" w:sz="4" w:space="0"/>
              <w:left w:val="single" w:color="auto" w:sz="4" w:space="0"/>
              <w:bottom w:val="single" w:color="auto" w:sz="4" w:space="0"/>
              <w:right w:val="single" w:color="auto" w:sz="4" w:space="0"/>
            </w:tcBorders>
            <w:vAlign w:val="center"/>
          </w:tcPr>
          <w:p w14:paraId="6F02372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对患者服务质量抽检的结果统计</w:t>
            </w:r>
          </w:p>
        </w:tc>
      </w:tr>
      <w:tr w14:paraId="207CD089">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236200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70CD66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工单管理</w:t>
            </w:r>
          </w:p>
        </w:tc>
        <w:tc>
          <w:tcPr>
            <w:tcW w:w="1695" w:type="dxa"/>
            <w:tcBorders>
              <w:top w:val="single" w:color="auto" w:sz="4" w:space="0"/>
              <w:left w:val="single" w:color="auto" w:sz="4" w:space="0"/>
              <w:bottom w:val="single" w:color="auto" w:sz="4" w:space="0"/>
              <w:right w:val="single" w:color="auto" w:sz="4" w:space="0"/>
            </w:tcBorders>
            <w:vAlign w:val="center"/>
          </w:tcPr>
          <w:p w14:paraId="68B12BD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投诉表扬</w:t>
            </w:r>
          </w:p>
        </w:tc>
        <w:tc>
          <w:tcPr>
            <w:tcW w:w="5518" w:type="dxa"/>
            <w:tcBorders>
              <w:top w:val="single" w:color="auto" w:sz="4" w:space="0"/>
              <w:left w:val="single" w:color="auto" w:sz="4" w:space="0"/>
              <w:bottom w:val="single" w:color="auto" w:sz="4" w:space="0"/>
              <w:right w:val="single" w:color="auto" w:sz="4" w:space="0"/>
            </w:tcBorders>
            <w:vAlign w:val="center"/>
          </w:tcPr>
          <w:p w14:paraId="29DA6FA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在服务管理过程中发现的投诉表扬事件需要逐级上报处理</w:t>
            </w:r>
          </w:p>
        </w:tc>
      </w:tr>
      <w:tr w14:paraId="2972B0F0">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7E7069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353F0D2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3B08F21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异常上报</w:t>
            </w:r>
          </w:p>
        </w:tc>
        <w:tc>
          <w:tcPr>
            <w:tcW w:w="5518" w:type="dxa"/>
            <w:tcBorders>
              <w:top w:val="single" w:color="auto" w:sz="4" w:space="0"/>
              <w:left w:val="single" w:color="auto" w:sz="4" w:space="0"/>
              <w:bottom w:val="single" w:color="auto" w:sz="4" w:space="0"/>
              <w:right w:val="single" w:color="auto" w:sz="4" w:space="0"/>
            </w:tcBorders>
            <w:vAlign w:val="center"/>
          </w:tcPr>
          <w:p w14:paraId="285035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在服务管理过程中发现的异常事件需要逐级上报处理</w:t>
            </w:r>
          </w:p>
        </w:tc>
      </w:tr>
      <w:tr w14:paraId="76C4DA43">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C7FDE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5DD60C5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服务质量检查</w:t>
            </w:r>
          </w:p>
        </w:tc>
        <w:tc>
          <w:tcPr>
            <w:tcW w:w="1695" w:type="dxa"/>
            <w:tcBorders>
              <w:top w:val="single" w:color="auto" w:sz="4" w:space="0"/>
              <w:left w:val="single" w:color="auto" w:sz="4" w:space="0"/>
              <w:bottom w:val="single" w:color="auto" w:sz="4" w:space="0"/>
              <w:right w:val="single" w:color="auto" w:sz="4" w:space="0"/>
            </w:tcBorders>
            <w:vAlign w:val="center"/>
          </w:tcPr>
          <w:p w14:paraId="40ECB6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服务抽样评价</w:t>
            </w:r>
          </w:p>
        </w:tc>
        <w:tc>
          <w:tcPr>
            <w:tcW w:w="5518" w:type="dxa"/>
            <w:tcBorders>
              <w:top w:val="single" w:color="auto" w:sz="4" w:space="0"/>
              <w:left w:val="single" w:color="auto" w:sz="4" w:space="0"/>
              <w:bottom w:val="single" w:color="auto" w:sz="4" w:space="0"/>
              <w:right w:val="single" w:color="auto" w:sz="4" w:space="0"/>
            </w:tcBorders>
            <w:vAlign w:val="center"/>
          </w:tcPr>
          <w:p w14:paraId="64C46C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对患者进行抽样后质检服务管理情况</w:t>
            </w:r>
          </w:p>
        </w:tc>
      </w:tr>
      <w:tr w14:paraId="73892397">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396569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66B63DA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709F48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服务评价统计</w:t>
            </w:r>
          </w:p>
        </w:tc>
        <w:tc>
          <w:tcPr>
            <w:tcW w:w="5518" w:type="dxa"/>
            <w:tcBorders>
              <w:top w:val="single" w:color="auto" w:sz="4" w:space="0"/>
              <w:left w:val="single" w:color="auto" w:sz="4" w:space="0"/>
              <w:bottom w:val="single" w:color="auto" w:sz="4" w:space="0"/>
              <w:right w:val="single" w:color="auto" w:sz="4" w:space="0"/>
            </w:tcBorders>
            <w:vAlign w:val="center"/>
          </w:tcPr>
          <w:p w14:paraId="16B1293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对患者服务质量抽检的结果统计</w:t>
            </w:r>
          </w:p>
        </w:tc>
      </w:tr>
      <w:tr w14:paraId="75CCB88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37371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E5E94F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0F6607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服务整改</w:t>
            </w:r>
          </w:p>
        </w:tc>
        <w:tc>
          <w:tcPr>
            <w:tcW w:w="5518" w:type="dxa"/>
            <w:tcBorders>
              <w:top w:val="single" w:color="auto" w:sz="4" w:space="0"/>
              <w:left w:val="single" w:color="auto" w:sz="4" w:space="0"/>
              <w:bottom w:val="single" w:color="auto" w:sz="4" w:space="0"/>
              <w:right w:val="single" w:color="auto" w:sz="4" w:space="0"/>
            </w:tcBorders>
            <w:vAlign w:val="center"/>
          </w:tcPr>
          <w:p w14:paraId="7ACA1D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服务质量监管人员抽查服务质量产生的相关任务，包括各类任务状态汇总、督办等</w:t>
            </w:r>
          </w:p>
        </w:tc>
      </w:tr>
      <w:tr w14:paraId="738D687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6286EF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auto" w:sz="4" w:space="0"/>
              <w:left w:val="single" w:color="auto" w:sz="4" w:space="0"/>
              <w:bottom w:val="single" w:color="auto" w:sz="4" w:space="0"/>
              <w:right w:val="single" w:color="auto" w:sz="4" w:space="0"/>
            </w:tcBorders>
            <w:vAlign w:val="center"/>
          </w:tcPr>
          <w:p w14:paraId="0BF3E19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统计</w:t>
            </w:r>
          </w:p>
        </w:tc>
        <w:tc>
          <w:tcPr>
            <w:tcW w:w="1695" w:type="dxa"/>
            <w:tcBorders>
              <w:top w:val="single" w:color="auto" w:sz="4" w:space="0"/>
              <w:left w:val="single" w:color="auto" w:sz="4" w:space="0"/>
              <w:bottom w:val="single" w:color="auto" w:sz="4" w:space="0"/>
              <w:right w:val="single" w:color="auto" w:sz="4" w:space="0"/>
            </w:tcBorders>
            <w:vAlign w:val="center"/>
          </w:tcPr>
          <w:p w14:paraId="4254913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开单数据汇总</w:t>
            </w:r>
          </w:p>
        </w:tc>
        <w:tc>
          <w:tcPr>
            <w:tcW w:w="5518" w:type="dxa"/>
            <w:tcBorders>
              <w:top w:val="single" w:color="auto" w:sz="4" w:space="0"/>
              <w:left w:val="single" w:color="auto" w:sz="4" w:space="0"/>
              <w:bottom w:val="single" w:color="auto" w:sz="4" w:space="0"/>
              <w:right w:val="single" w:color="auto" w:sz="4" w:space="0"/>
            </w:tcBorders>
            <w:vAlign w:val="center"/>
          </w:tcPr>
          <w:p w14:paraId="64AFA93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所有医院的开单数据汇总</w:t>
            </w:r>
          </w:p>
        </w:tc>
      </w:tr>
      <w:tr w14:paraId="4556F5AA">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0D1A18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77223E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556906E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拓单转化分析</w:t>
            </w:r>
          </w:p>
        </w:tc>
        <w:tc>
          <w:tcPr>
            <w:tcW w:w="5518" w:type="dxa"/>
            <w:tcBorders>
              <w:top w:val="single" w:color="auto" w:sz="4" w:space="0"/>
              <w:left w:val="single" w:color="auto" w:sz="4" w:space="0"/>
              <w:bottom w:val="single" w:color="auto" w:sz="4" w:space="0"/>
              <w:right w:val="single" w:color="auto" w:sz="4" w:space="0"/>
            </w:tcBorders>
            <w:vAlign w:val="center"/>
          </w:tcPr>
          <w:p w14:paraId="384A04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不同医院科室的转化率分析</w:t>
            </w:r>
          </w:p>
        </w:tc>
      </w:tr>
      <w:tr w14:paraId="7DAEBED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auto" w:sz="4" w:space="0"/>
              <w:bottom w:val="single" w:color="auto" w:sz="4" w:space="0"/>
              <w:right w:val="single" w:color="auto" w:sz="4" w:space="0"/>
            </w:tcBorders>
            <w:vAlign w:val="center"/>
          </w:tcPr>
          <w:p w14:paraId="17829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0F4697B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auto" w:sz="4" w:space="0"/>
              <w:left w:val="single" w:color="auto" w:sz="4" w:space="0"/>
              <w:bottom w:val="single" w:color="auto" w:sz="4" w:space="0"/>
              <w:right w:val="single" w:color="auto" w:sz="4" w:space="0"/>
            </w:tcBorders>
            <w:vAlign w:val="center"/>
          </w:tcPr>
          <w:p w14:paraId="616D5D5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复诊情况分析</w:t>
            </w:r>
          </w:p>
        </w:tc>
        <w:tc>
          <w:tcPr>
            <w:tcW w:w="5518" w:type="dxa"/>
            <w:tcBorders>
              <w:top w:val="single" w:color="auto" w:sz="4" w:space="0"/>
              <w:left w:val="single" w:color="auto" w:sz="4" w:space="0"/>
              <w:bottom w:val="single" w:color="auto" w:sz="4" w:space="0"/>
              <w:right w:val="single" w:color="auto" w:sz="4" w:space="0"/>
            </w:tcBorders>
            <w:vAlign w:val="center"/>
          </w:tcPr>
          <w:p w14:paraId="1C1A5B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可以查询不同医院的复诊情况，包括复诊采集率，复诊及时率等</w:t>
            </w:r>
          </w:p>
        </w:tc>
      </w:tr>
      <w:tr w14:paraId="7BE5FA12">
        <w:tblPrEx>
          <w:tblCellMar>
            <w:top w:w="0" w:type="dxa"/>
            <w:left w:w="108" w:type="dxa"/>
            <w:bottom w:w="0" w:type="dxa"/>
            <w:right w:w="108" w:type="dxa"/>
          </w:tblCellMar>
        </w:tblPrEx>
        <w:trPr>
          <w:trHeight w:val="20" w:hRule="atLeast"/>
        </w:trPr>
        <w:tc>
          <w:tcPr>
            <w:tcW w:w="1245" w:type="dxa"/>
            <w:vMerge w:val="restart"/>
            <w:tcBorders>
              <w:top w:val="single" w:color="auto" w:sz="4" w:space="0"/>
              <w:left w:val="single" w:color="000000" w:sz="4" w:space="0"/>
              <w:bottom w:val="single" w:color="auto" w:sz="4" w:space="0"/>
              <w:right w:val="single" w:color="000000" w:sz="4" w:space="0"/>
            </w:tcBorders>
            <w:vAlign w:val="center"/>
          </w:tcPr>
          <w:p w14:paraId="77D600B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5．患者端（微信小程序端）</w:t>
            </w:r>
          </w:p>
        </w:tc>
        <w:tc>
          <w:tcPr>
            <w:tcW w:w="1275" w:type="dxa"/>
            <w:vMerge w:val="restart"/>
            <w:tcBorders>
              <w:top w:val="single" w:color="auto" w:sz="4" w:space="0"/>
              <w:left w:val="single" w:color="000000" w:sz="4" w:space="0"/>
              <w:bottom w:val="single" w:color="000000" w:sz="4" w:space="0"/>
              <w:right w:val="single" w:color="000000" w:sz="4" w:space="0"/>
            </w:tcBorders>
            <w:vAlign w:val="center"/>
          </w:tcPr>
          <w:p w14:paraId="7F4381A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首页</w:t>
            </w:r>
          </w:p>
        </w:tc>
        <w:tc>
          <w:tcPr>
            <w:tcW w:w="1695" w:type="dxa"/>
            <w:tcBorders>
              <w:top w:val="single" w:color="auto" w:sz="4" w:space="0"/>
              <w:left w:val="single" w:color="000000" w:sz="4" w:space="0"/>
              <w:bottom w:val="single" w:color="000000" w:sz="4" w:space="0"/>
              <w:right w:val="single" w:color="000000" w:sz="4" w:space="0"/>
            </w:tcBorders>
            <w:vAlign w:val="center"/>
          </w:tcPr>
          <w:p w14:paraId="1DB3BC5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绑定就诊人</w:t>
            </w:r>
          </w:p>
        </w:tc>
        <w:tc>
          <w:tcPr>
            <w:tcW w:w="5518" w:type="dxa"/>
            <w:tcBorders>
              <w:top w:val="single" w:color="auto" w:sz="4" w:space="0"/>
              <w:left w:val="single" w:color="000000" w:sz="4" w:space="0"/>
              <w:bottom w:val="single" w:color="000000" w:sz="4" w:space="0"/>
              <w:right w:val="single" w:color="000000" w:sz="4" w:space="0"/>
            </w:tcBorders>
            <w:vAlign w:val="center"/>
          </w:tcPr>
          <w:p w14:paraId="14F1DB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支持绑定不同的就诊人，查看相应的管理内容</w:t>
            </w:r>
          </w:p>
        </w:tc>
      </w:tr>
      <w:tr w14:paraId="0C20F4D3">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4ED719F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53C0F3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76C6FC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健康宣教</w:t>
            </w:r>
          </w:p>
        </w:tc>
        <w:tc>
          <w:tcPr>
            <w:tcW w:w="5518" w:type="dxa"/>
            <w:tcBorders>
              <w:top w:val="single" w:color="000000" w:sz="4" w:space="0"/>
              <w:left w:val="single" w:color="000000" w:sz="4" w:space="0"/>
              <w:bottom w:val="single" w:color="000000" w:sz="4" w:space="0"/>
              <w:right w:val="single" w:color="000000" w:sz="4" w:space="0"/>
            </w:tcBorders>
            <w:vAlign w:val="center"/>
          </w:tcPr>
          <w:p w14:paraId="47F9028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根据服务路径，患者可在小程序内收到与疾病相关的宣教内容，后续可以持续跟进</w:t>
            </w:r>
          </w:p>
        </w:tc>
      </w:tr>
      <w:tr w14:paraId="7AD612E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11FC04A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4991DB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41BF7F4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随访表单</w:t>
            </w:r>
          </w:p>
        </w:tc>
        <w:tc>
          <w:tcPr>
            <w:tcW w:w="5518" w:type="dxa"/>
            <w:tcBorders>
              <w:top w:val="single" w:color="000000" w:sz="4" w:space="0"/>
              <w:left w:val="single" w:color="000000" w:sz="4" w:space="0"/>
              <w:bottom w:val="single" w:color="000000" w:sz="4" w:space="0"/>
              <w:right w:val="single" w:color="000000" w:sz="4" w:space="0"/>
            </w:tcBorders>
            <w:vAlign w:val="center"/>
          </w:tcPr>
          <w:p w14:paraId="168837F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针对疾病类型，在对应的时间周期内会向患者下发表单，患者可根据自己的实际情况进行答题，并反馈到个案管理师后台</w:t>
            </w:r>
          </w:p>
        </w:tc>
      </w:tr>
      <w:tr w14:paraId="65D264A4">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7B9554F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60C3E7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5861A45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监测工具</w:t>
            </w:r>
          </w:p>
        </w:tc>
        <w:tc>
          <w:tcPr>
            <w:tcW w:w="5518" w:type="dxa"/>
            <w:tcBorders>
              <w:top w:val="single" w:color="000000" w:sz="4" w:space="0"/>
              <w:left w:val="single" w:color="000000" w:sz="4" w:space="0"/>
              <w:bottom w:val="single" w:color="000000" w:sz="4" w:space="0"/>
              <w:right w:val="single" w:color="000000" w:sz="4" w:space="0"/>
            </w:tcBorders>
            <w:vAlign w:val="center"/>
          </w:tcPr>
          <w:p w14:paraId="3E86DCD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个案管理师可制定对应的监测方案给到患者，患者按需对健康指标进行记录，后台可看到相应的内容，并对异常进行处理</w:t>
            </w:r>
          </w:p>
        </w:tc>
      </w:tr>
      <w:tr w14:paraId="1FF4D0BB">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4A1332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030E59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43EB53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健康专题</w:t>
            </w:r>
          </w:p>
        </w:tc>
        <w:tc>
          <w:tcPr>
            <w:tcW w:w="5518" w:type="dxa"/>
            <w:tcBorders>
              <w:top w:val="single" w:color="000000" w:sz="4" w:space="0"/>
              <w:left w:val="single" w:color="000000" w:sz="4" w:space="0"/>
              <w:bottom w:val="single" w:color="000000" w:sz="4" w:space="0"/>
              <w:right w:val="single" w:color="000000" w:sz="4" w:space="0"/>
            </w:tcBorders>
            <w:vAlign w:val="center"/>
          </w:tcPr>
          <w:p w14:paraId="0CCCDD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根据不同病种配置相应的专题内容，患者可按需查看</w:t>
            </w:r>
          </w:p>
        </w:tc>
      </w:tr>
      <w:tr w14:paraId="79D9AC9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50961A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0E4EB7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327C84F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复诊提醒</w:t>
            </w:r>
          </w:p>
        </w:tc>
        <w:tc>
          <w:tcPr>
            <w:tcW w:w="5518" w:type="dxa"/>
            <w:tcBorders>
              <w:top w:val="single" w:color="000000" w:sz="4" w:space="0"/>
              <w:left w:val="single" w:color="000000" w:sz="4" w:space="0"/>
              <w:bottom w:val="single" w:color="000000" w:sz="4" w:space="0"/>
              <w:right w:val="single" w:color="000000" w:sz="4" w:space="0"/>
            </w:tcBorders>
            <w:vAlign w:val="center"/>
          </w:tcPr>
          <w:p w14:paraId="7A780F8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给患者设定的复诊时间在患者离院后，自动进行复诊提醒</w:t>
            </w:r>
          </w:p>
        </w:tc>
      </w:tr>
      <w:tr w14:paraId="179CCAEB">
        <w:tblPrEx>
          <w:tblCellMar>
            <w:top w:w="0" w:type="dxa"/>
            <w:left w:w="108" w:type="dxa"/>
            <w:bottom w:w="0" w:type="dxa"/>
            <w:right w:w="108" w:type="dxa"/>
          </w:tblCellMar>
        </w:tblPrEx>
        <w:trPr>
          <w:trHeight w:val="9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0E2173B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4E0AEE0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3B9DDF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健康课程</w:t>
            </w:r>
          </w:p>
        </w:tc>
        <w:tc>
          <w:tcPr>
            <w:tcW w:w="5518" w:type="dxa"/>
            <w:tcBorders>
              <w:top w:val="single" w:color="000000" w:sz="4" w:space="0"/>
              <w:left w:val="single" w:color="000000" w:sz="4" w:space="0"/>
              <w:bottom w:val="single" w:color="000000" w:sz="4" w:space="0"/>
              <w:right w:val="single" w:color="000000" w:sz="4" w:space="0"/>
            </w:tcBorders>
            <w:vAlign w:val="center"/>
          </w:tcPr>
          <w:p w14:paraId="73A1112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针对疾病类型提供对应健康课程，患者可根据对应需求进行课程查看</w:t>
            </w:r>
          </w:p>
        </w:tc>
      </w:tr>
      <w:tr w14:paraId="4EB5F7A8">
        <w:tblPrEx>
          <w:tblCellMar>
            <w:top w:w="0" w:type="dxa"/>
            <w:left w:w="108" w:type="dxa"/>
            <w:bottom w:w="0" w:type="dxa"/>
            <w:right w:w="108" w:type="dxa"/>
          </w:tblCellMar>
        </w:tblPrEx>
        <w:trPr>
          <w:trHeight w:val="464"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3FD19A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auto" w:sz="4" w:space="0"/>
              <w:left w:val="single" w:color="000000" w:sz="4" w:space="0"/>
              <w:bottom w:val="single" w:color="000000" w:sz="4" w:space="0"/>
              <w:right w:val="single" w:color="000000" w:sz="4" w:space="0"/>
            </w:tcBorders>
            <w:vAlign w:val="center"/>
          </w:tcPr>
          <w:p w14:paraId="6DF9D8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6C2581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历史数据</w:t>
            </w:r>
          </w:p>
        </w:tc>
        <w:tc>
          <w:tcPr>
            <w:tcW w:w="5518" w:type="dxa"/>
            <w:tcBorders>
              <w:top w:val="single" w:color="000000" w:sz="4" w:space="0"/>
              <w:left w:val="single" w:color="000000" w:sz="4" w:space="0"/>
              <w:bottom w:val="single" w:color="000000" w:sz="4" w:space="0"/>
              <w:right w:val="single" w:color="000000" w:sz="4" w:space="0"/>
            </w:tcBorders>
            <w:vAlign w:val="center"/>
          </w:tcPr>
          <w:p w14:paraId="583699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按时间轴查看整体管理过程中的历史数据</w:t>
            </w:r>
          </w:p>
        </w:tc>
      </w:tr>
      <w:tr w14:paraId="66719D34">
        <w:tblPrEx>
          <w:tblCellMar>
            <w:top w:w="0" w:type="dxa"/>
            <w:left w:w="108" w:type="dxa"/>
            <w:bottom w:w="0" w:type="dxa"/>
            <w:right w:w="108" w:type="dxa"/>
          </w:tblCellMar>
        </w:tblPrEx>
        <w:trPr>
          <w:trHeight w:val="564"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6ABC13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34B610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健康锦囊</w:t>
            </w:r>
          </w:p>
        </w:tc>
        <w:tc>
          <w:tcPr>
            <w:tcW w:w="1695" w:type="dxa"/>
            <w:tcBorders>
              <w:top w:val="single" w:color="000000" w:sz="4" w:space="0"/>
              <w:left w:val="single" w:color="000000" w:sz="4" w:space="0"/>
              <w:bottom w:val="single" w:color="000000" w:sz="4" w:space="0"/>
              <w:right w:val="single" w:color="000000" w:sz="4" w:space="0"/>
            </w:tcBorders>
            <w:vAlign w:val="center"/>
          </w:tcPr>
          <w:p w14:paraId="38BD998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健康锦囊</w:t>
            </w:r>
          </w:p>
        </w:tc>
        <w:tc>
          <w:tcPr>
            <w:tcW w:w="5518" w:type="dxa"/>
            <w:tcBorders>
              <w:top w:val="single" w:color="000000" w:sz="4" w:space="0"/>
              <w:left w:val="single" w:color="000000" w:sz="4" w:space="0"/>
              <w:bottom w:val="single" w:color="000000" w:sz="4" w:space="0"/>
              <w:right w:val="single" w:color="000000" w:sz="4" w:space="0"/>
            </w:tcBorders>
            <w:vAlign w:val="center"/>
          </w:tcPr>
          <w:p w14:paraId="41CB3C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根据疾病类型配置对应的健康锦囊库</w:t>
            </w:r>
          </w:p>
        </w:tc>
      </w:tr>
      <w:tr w14:paraId="68179286">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57C4206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restart"/>
            <w:tcBorders>
              <w:top w:val="single" w:color="000000" w:sz="4" w:space="0"/>
              <w:left w:val="single" w:color="000000" w:sz="4" w:space="0"/>
              <w:bottom w:val="single" w:color="000000" w:sz="4" w:space="0"/>
              <w:right w:val="single" w:color="000000" w:sz="4" w:space="0"/>
            </w:tcBorders>
            <w:vAlign w:val="center"/>
          </w:tcPr>
          <w:p w14:paraId="7F01AED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个人中心</w:t>
            </w:r>
          </w:p>
        </w:tc>
        <w:tc>
          <w:tcPr>
            <w:tcW w:w="1695" w:type="dxa"/>
            <w:tcBorders>
              <w:top w:val="single" w:color="000000" w:sz="4" w:space="0"/>
              <w:left w:val="single" w:color="000000" w:sz="4" w:space="0"/>
              <w:bottom w:val="single" w:color="000000" w:sz="4" w:space="0"/>
              <w:right w:val="single" w:color="000000" w:sz="4" w:space="0"/>
            </w:tcBorders>
            <w:vAlign w:val="center"/>
          </w:tcPr>
          <w:p w14:paraId="4315EA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基本档案</w:t>
            </w:r>
          </w:p>
        </w:tc>
        <w:tc>
          <w:tcPr>
            <w:tcW w:w="5518" w:type="dxa"/>
            <w:tcBorders>
              <w:top w:val="single" w:color="000000" w:sz="4" w:space="0"/>
              <w:left w:val="single" w:color="000000" w:sz="4" w:space="0"/>
              <w:bottom w:val="single" w:color="000000" w:sz="4" w:space="0"/>
              <w:right w:val="single" w:color="000000" w:sz="4" w:space="0"/>
            </w:tcBorders>
            <w:vAlign w:val="center"/>
          </w:tcPr>
          <w:p w14:paraId="5CDD89D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患者可维护自己的基本信息档案，健康教练在管理过程中可进行查看</w:t>
            </w:r>
          </w:p>
        </w:tc>
      </w:tr>
      <w:tr w14:paraId="63C88D8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695E0F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5AAE448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6DEC51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个性化方案</w:t>
            </w:r>
          </w:p>
        </w:tc>
        <w:tc>
          <w:tcPr>
            <w:tcW w:w="5518" w:type="dxa"/>
            <w:tcBorders>
              <w:top w:val="single" w:color="000000" w:sz="4" w:space="0"/>
              <w:left w:val="single" w:color="000000" w:sz="4" w:space="0"/>
              <w:bottom w:val="single" w:color="000000" w:sz="4" w:space="0"/>
              <w:right w:val="single" w:color="000000" w:sz="4" w:space="0"/>
            </w:tcBorders>
            <w:vAlign w:val="center"/>
          </w:tcPr>
          <w:p w14:paraId="153CFB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根据患者提交的信息生成对应的饮食、运动、监测等方案，用户可实时查看</w:t>
            </w:r>
          </w:p>
        </w:tc>
      </w:tr>
      <w:tr w14:paraId="2AE7E23A">
        <w:tblPrEx>
          <w:tblCellMar>
            <w:top w:w="0" w:type="dxa"/>
            <w:left w:w="108" w:type="dxa"/>
            <w:bottom w:w="0" w:type="dxa"/>
            <w:right w:w="108" w:type="dxa"/>
          </w:tblCellMar>
        </w:tblPrEx>
        <w:trPr>
          <w:trHeight w:val="465"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580751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1C6098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05237AB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我的收藏</w:t>
            </w:r>
          </w:p>
        </w:tc>
        <w:tc>
          <w:tcPr>
            <w:tcW w:w="5518" w:type="dxa"/>
            <w:tcBorders>
              <w:top w:val="single" w:color="000000" w:sz="4" w:space="0"/>
              <w:left w:val="single" w:color="000000" w:sz="4" w:space="0"/>
              <w:bottom w:val="single" w:color="000000" w:sz="4" w:space="0"/>
              <w:right w:val="single" w:color="000000" w:sz="4" w:space="0"/>
            </w:tcBorders>
            <w:vAlign w:val="center"/>
          </w:tcPr>
          <w:p w14:paraId="4B17F0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历史宣教内容患者可按需收藏，实时查看</w:t>
            </w:r>
          </w:p>
        </w:tc>
      </w:tr>
      <w:tr w14:paraId="1B36A1AF">
        <w:tblPrEx>
          <w:tblCellMar>
            <w:top w:w="0" w:type="dxa"/>
            <w:left w:w="108" w:type="dxa"/>
            <w:bottom w:w="0" w:type="dxa"/>
            <w:right w:w="108" w:type="dxa"/>
          </w:tblCellMar>
        </w:tblPrEx>
        <w:trPr>
          <w:trHeight w:val="478"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7D871BB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0A02B6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79459DA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健康反馈</w:t>
            </w:r>
          </w:p>
        </w:tc>
        <w:tc>
          <w:tcPr>
            <w:tcW w:w="5518" w:type="dxa"/>
            <w:tcBorders>
              <w:top w:val="single" w:color="000000" w:sz="4" w:space="0"/>
              <w:left w:val="single" w:color="000000" w:sz="4" w:space="0"/>
              <w:bottom w:val="single" w:color="000000" w:sz="4" w:space="0"/>
              <w:right w:val="single" w:color="000000" w:sz="4" w:space="0"/>
            </w:tcBorders>
            <w:vAlign w:val="center"/>
          </w:tcPr>
          <w:p w14:paraId="28E5F8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患者可通过文字、图片的形式向健管师提交反馈</w:t>
            </w:r>
          </w:p>
        </w:tc>
      </w:tr>
      <w:tr w14:paraId="4E3EAAB8">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491E69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191F4BC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3FC9FC4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就诊人管理</w:t>
            </w:r>
          </w:p>
        </w:tc>
        <w:tc>
          <w:tcPr>
            <w:tcW w:w="5518" w:type="dxa"/>
            <w:tcBorders>
              <w:top w:val="single" w:color="000000" w:sz="4" w:space="0"/>
              <w:left w:val="single" w:color="000000" w:sz="4" w:space="0"/>
              <w:bottom w:val="single" w:color="000000" w:sz="4" w:space="0"/>
              <w:right w:val="single" w:color="000000" w:sz="4" w:space="0"/>
            </w:tcBorders>
            <w:vAlign w:val="center"/>
          </w:tcPr>
          <w:p w14:paraId="2B4AD76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患者可手动添加对应的亲属信息，查看相应的管理记录</w:t>
            </w:r>
          </w:p>
        </w:tc>
      </w:tr>
      <w:tr w14:paraId="5C16C4C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434638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57196AC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056FA4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我的服务</w:t>
            </w:r>
          </w:p>
        </w:tc>
        <w:tc>
          <w:tcPr>
            <w:tcW w:w="5518" w:type="dxa"/>
            <w:tcBorders>
              <w:top w:val="single" w:color="000000" w:sz="4" w:space="0"/>
              <w:left w:val="single" w:color="000000" w:sz="4" w:space="0"/>
              <w:bottom w:val="single" w:color="000000" w:sz="4" w:space="0"/>
              <w:right w:val="single" w:color="000000" w:sz="4" w:space="0"/>
            </w:tcBorders>
            <w:vAlign w:val="center"/>
          </w:tcPr>
          <w:p w14:paraId="6A8C5A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患者可查看曾经接收过的服务内容</w:t>
            </w:r>
          </w:p>
        </w:tc>
      </w:tr>
      <w:tr w14:paraId="3BD8C446">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2B1F8EF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7A43841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6F17EC7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专项评估</w:t>
            </w:r>
          </w:p>
        </w:tc>
        <w:tc>
          <w:tcPr>
            <w:tcW w:w="5518" w:type="dxa"/>
            <w:tcBorders>
              <w:top w:val="single" w:color="000000" w:sz="4" w:space="0"/>
              <w:left w:val="single" w:color="000000" w:sz="4" w:space="0"/>
              <w:bottom w:val="single" w:color="000000" w:sz="4" w:space="0"/>
              <w:right w:val="single" w:color="000000" w:sz="4" w:space="0"/>
            </w:tcBorders>
            <w:vAlign w:val="center"/>
          </w:tcPr>
          <w:p w14:paraId="3C66CA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根据不同的病种和患者信息发送个性化的评估方案，并制定相应的管理方案</w:t>
            </w:r>
          </w:p>
        </w:tc>
      </w:tr>
      <w:tr w14:paraId="65046AC1">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70E41E8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572844F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18F68E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阶段性报告</w:t>
            </w:r>
          </w:p>
        </w:tc>
        <w:tc>
          <w:tcPr>
            <w:tcW w:w="5518" w:type="dxa"/>
            <w:tcBorders>
              <w:top w:val="single" w:color="000000" w:sz="4" w:space="0"/>
              <w:left w:val="single" w:color="000000" w:sz="4" w:space="0"/>
              <w:bottom w:val="single" w:color="000000" w:sz="4" w:space="0"/>
              <w:right w:val="single" w:color="000000" w:sz="4" w:space="0"/>
            </w:tcBorders>
            <w:vAlign w:val="center"/>
          </w:tcPr>
          <w:p w14:paraId="3286AA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管理过程中生成的周报、月报，及管理结束后生成结案小结</w:t>
            </w:r>
          </w:p>
        </w:tc>
      </w:tr>
      <w:tr w14:paraId="27C38C6C">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2FE742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0BBF7D0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3911807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用药提醒</w:t>
            </w:r>
          </w:p>
        </w:tc>
        <w:tc>
          <w:tcPr>
            <w:tcW w:w="5518" w:type="dxa"/>
            <w:tcBorders>
              <w:top w:val="single" w:color="000000" w:sz="4" w:space="0"/>
              <w:left w:val="single" w:color="000000" w:sz="4" w:space="0"/>
              <w:bottom w:val="single" w:color="000000" w:sz="4" w:space="0"/>
              <w:right w:val="single" w:color="000000" w:sz="4" w:space="0"/>
            </w:tcBorders>
            <w:vAlign w:val="center"/>
          </w:tcPr>
          <w:p w14:paraId="299289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患者可自主设置相关的用药提醒，在对应的时间时，通过微信公众号模板消息发送给患者提醒用药</w:t>
            </w:r>
          </w:p>
        </w:tc>
      </w:tr>
      <w:tr w14:paraId="5CCB2C25">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00209D3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2583A2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2D815A2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电话咨询</w:t>
            </w:r>
          </w:p>
        </w:tc>
        <w:tc>
          <w:tcPr>
            <w:tcW w:w="5518" w:type="dxa"/>
            <w:tcBorders>
              <w:top w:val="single" w:color="000000" w:sz="4" w:space="0"/>
              <w:left w:val="single" w:color="000000" w:sz="4" w:space="0"/>
              <w:bottom w:val="single" w:color="000000" w:sz="4" w:space="0"/>
              <w:right w:val="single" w:color="000000" w:sz="4" w:space="0"/>
            </w:tcBorders>
            <w:vAlign w:val="center"/>
          </w:tcPr>
          <w:p w14:paraId="4598448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患者可以直接电话给个案管理师，进行相应的咨询</w:t>
            </w:r>
          </w:p>
        </w:tc>
      </w:tr>
      <w:tr w14:paraId="3D7AA80D">
        <w:tblPrEx>
          <w:tblCellMar>
            <w:top w:w="0" w:type="dxa"/>
            <w:left w:w="108" w:type="dxa"/>
            <w:bottom w:w="0" w:type="dxa"/>
            <w:right w:w="108" w:type="dxa"/>
          </w:tblCellMar>
        </w:tblPrEx>
        <w:trPr>
          <w:trHeight w:val="20" w:hRule="atLeast"/>
        </w:trPr>
        <w:tc>
          <w:tcPr>
            <w:tcW w:w="1245" w:type="dxa"/>
            <w:vMerge w:val="continue"/>
            <w:tcBorders>
              <w:top w:val="single" w:color="auto" w:sz="4" w:space="0"/>
              <w:left w:val="single" w:color="000000" w:sz="4" w:space="0"/>
              <w:bottom w:val="single" w:color="auto" w:sz="4" w:space="0"/>
              <w:right w:val="single" w:color="000000" w:sz="4" w:space="0"/>
            </w:tcBorders>
            <w:vAlign w:val="center"/>
          </w:tcPr>
          <w:p w14:paraId="78935F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275" w:type="dxa"/>
            <w:vMerge w:val="continue"/>
            <w:tcBorders>
              <w:top w:val="single" w:color="000000" w:sz="4" w:space="0"/>
              <w:left w:val="single" w:color="000000" w:sz="4" w:space="0"/>
              <w:bottom w:val="single" w:color="000000" w:sz="4" w:space="0"/>
              <w:right w:val="single" w:color="000000" w:sz="4" w:space="0"/>
            </w:tcBorders>
            <w:vAlign w:val="center"/>
          </w:tcPr>
          <w:p w14:paraId="17A6CC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p>
        </w:tc>
        <w:tc>
          <w:tcPr>
            <w:tcW w:w="1695" w:type="dxa"/>
            <w:tcBorders>
              <w:top w:val="single" w:color="000000" w:sz="4" w:space="0"/>
              <w:left w:val="single" w:color="000000" w:sz="4" w:space="0"/>
              <w:bottom w:val="single" w:color="000000" w:sz="4" w:space="0"/>
              <w:right w:val="single" w:color="000000" w:sz="4" w:space="0"/>
            </w:tcBorders>
            <w:vAlign w:val="center"/>
          </w:tcPr>
          <w:p w14:paraId="1B8560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在线图文咨询</w:t>
            </w:r>
          </w:p>
        </w:tc>
        <w:tc>
          <w:tcPr>
            <w:tcW w:w="5518" w:type="dxa"/>
            <w:tcBorders>
              <w:top w:val="single" w:color="000000" w:sz="4" w:space="0"/>
              <w:left w:val="single" w:color="000000" w:sz="4" w:space="0"/>
              <w:bottom w:val="single" w:color="000000" w:sz="4" w:space="0"/>
              <w:right w:val="single" w:color="000000" w:sz="4" w:space="0"/>
            </w:tcBorders>
            <w:vAlign w:val="center"/>
          </w:tcPr>
          <w:p w14:paraId="0C88FC1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支持通过图片+文字的形式在线咨询问题</w:t>
            </w:r>
          </w:p>
        </w:tc>
      </w:tr>
    </w:tbl>
    <w:p w14:paraId="5A73A52C">
      <w:pPr>
        <w:pStyle w:val="311"/>
        <w:keepNext w:val="0"/>
        <w:keepLines w:val="0"/>
        <w:pageBreakBefore w:val="0"/>
        <w:widowControl w:val="0"/>
        <w:kinsoku/>
        <w:wordWrap/>
        <w:overflowPunct/>
        <w:topLinePunct w:val="0"/>
        <w:autoSpaceDE/>
        <w:autoSpaceDN/>
        <w:bidi w:val="0"/>
        <w:adjustRightInd/>
        <w:snapToGrid/>
        <w:spacing w:beforeLines="0" w:afterLines="0" w:line="440" w:lineRule="exact"/>
        <w:ind w:firstLine="482" w:firstLineChars="200"/>
        <w:textAlignment w:val="auto"/>
        <w:outlineLvl w:val="9"/>
        <w:rPr>
          <w:rFonts w:eastAsia="宋体"/>
          <w:color w:val="000000" w:themeColor="text1"/>
          <w:sz w:val="24"/>
          <w:szCs w:val="24"/>
          <w:highlight w:val="none"/>
          <w14:textFill>
            <w14:solidFill>
              <w14:schemeClr w14:val="tx1"/>
            </w14:solidFill>
          </w14:textFill>
        </w:rPr>
      </w:pPr>
    </w:p>
    <w:p w14:paraId="587076B8">
      <w:pPr>
        <w:pStyle w:val="311"/>
        <w:keepNext w:val="0"/>
        <w:keepLines w:val="0"/>
        <w:pageBreakBefore w:val="0"/>
        <w:widowControl w:val="0"/>
        <w:kinsoku/>
        <w:wordWrap/>
        <w:overflowPunct/>
        <w:topLinePunct w:val="0"/>
        <w:autoSpaceDE/>
        <w:autoSpaceDN/>
        <w:bidi w:val="0"/>
        <w:adjustRightInd/>
        <w:snapToGrid/>
        <w:spacing w:beforeLines="0" w:afterLines="0" w:line="440" w:lineRule="exact"/>
        <w:ind w:firstLine="482" w:firstLineChars="200"/>
        <w:textAlignment w:val="auto"/>
        <w:outlineLvl w:val="9"/>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w:t>
      </w:r>
      <w:r>
        <w:rPr>
          <w:rFonts w:hint="eastAsia" w:eastAsia="宋体"/>
          <w:color w:val="000000" w:themeColor="text1"/>
          <w:sz w:val="24"/>
          <w:szCs w:val="24"/>
          <w:highlight w:val="none"/>
          <w14:textFill>
            <w14:solidFill>
              <w14:schemeClr w14:val="tx1"/>
            </w14:solidFill>
          </w14:textFill>
        </w:rPr>
        <w:t>九</w:t>
      </w:r>
      <w:r>
        <w:rPr>
          <w:rFonts w:eastAsia="宋体"/>
          <w:color w:val="000000" w:themeColor="text1"/>
          <w:sz w:val="24"/>
          <w:szCs w:val="24"/>
          <w:highlight w:val="none"/>
          <w14:textFill>
            <w14:solidFill>
              <w14:schemeClr w14:val="tx1"/>
            </w14:solidFill>
          </w14:textFill>
        </w:rPr>
        <w:t>）报价要求</w:t>
      </w:r>
    </w:p>
    <w:p w14:paraId="3A43FB8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1．报价包含各服务套餐有关的所有费用，</w:t>
      </w:r>
      <w:r>
        <w:rPr>
          <w:rStyle w:val="199"/>
          <w:rFonts w:hint="eastAsia" w:ascii="宋体" w:hAnsi="宋体" w:cs="宋体"/>
          <w:i w:val="0"/>
          <w:iCs w:val="0"/>
          <w:color w:val="000000" w:themeColor="text1"/>
          <w:sz w:val="24"/>
          <w:highlight w:val="none"/>
          <w:u w:val="none"/>
          <w14:textFill>
            <w14:solidFill>
              <w14:schemeClr w14:val="tx1"/>
            </w14:solidFill>
          </w14:textFill>
        </w:rPr>
        <w:t>包括但不限于人员费用（工资、福利、奖金、培训、社会保险、差旅费等）、</w:t>
      </w:r>
      <w:r>
        <w:rPr>
          <w:rStyle w:val="199"/>
          <w:rFonts w:hint="eastAsia" w:ascii="宋体" w:hAnsi="宋体" w:cs="宋体"/>
          <w:i w:val="0"/>
          <w:iCs w:val="0"/>
          <w:color w:val="000000" w:themeColor="text1"/>
          <w:sz w:val="24"/>
          <w:highlight w:val="none"/>
          <w:u w:val="none"/>
          <w:lang w:val="en-US" w:eastAsia="zh-CN"/>
          <w14:textFill>
            <w14:solidFill>
              <w14:schemeClr w14:val="tx1"/>
            </w14:solidFill>
          </w14:textFill>
        </w:rPr>
        <w:t>全部通信等费用、</w:t>
      </w:r>
      <w:r>
        <w:rPr>
          <w:rStyle w:val="199"/>
          <w:rFonts w:hint="eastAsia" w:ascii="宋体" w:hAnsi="宋体" w:cs="宋体"/>
          <w:i w:val="0"/>
          <w:iCs w:val="0"/>
          <w:color w:val="000000" w:themeColor="text1"/>
          <w:sz w:val="24"/>
          <w:highlight w:val="none"/>
          <w:u w:val="none"/>
          <w14:textFill>
            <w14:solidFill>
              <w14:schemeClr w14:val="tx1"/>
            </w14:solidFill>
          </w14:textFill>
        </w:rPr>
        <w:t>服务所用设备工具购置及维修费用、服务所用材料消耗费用、</w:t>
      </w:r>
      <w:r>
        <w:rPr>
          <w:rFonts w:hint="eastAsia" w:ascii="宋体" w:hAnsi="宋体" w:cs="宋体"/>
          <w:i w:val="0"/>
          <w:iCs w:val="0"/>
          <w:color w:val="000000" w:themeColor="text1"/>
          <w:sz w:val="24"/>
          <w:szCs w:val="24"/>
          <w:highlight w:val="none"/>
          <w:u w:val="none"/>
          <w14:textFill>
            <w14:solidFill>
              <w14:schemeClr w14:val="tx1"/>
            </w14:solidFill>
          </w14:textFill>
        </w:rPr>
        <w:t>安装调试费、</w:t>
      </w:r>
      <w:r>
        <w:rPr>
          <w:rStyle w:val="199"/>
          <w:rFonts w:hint="eastAsia" w:ascii="宋体" w:hAnsi="宋体" w:cs="宋体"/>
          <w:i w:val="0"/>
          <w:iCs w:val="0"/>
          <w:color w:val="000000" w:themeColor="text1"/>
          <w:sz w:val="24"/>
          <w:highlight w:val="none"/>
          <w:u w:val="none"/>
          <w14:textFill>
            <w14:solidFill>
              <w14:schemeClr w14:val="tx1"/>
            </w14:solidFill>
          </w14:textFill>
        </w:rPr>
        <w:t>接口费、管理费用、利润、代理服务费、税金、政策性文件规定及合同包含的所有风险、责任等各项应有费用。</w:t>
      </w:r>
    </w:p>
    <w:p w14:paraId="629C924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2．各</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项</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套餐包的单项报价不得超过以下</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项目收费单价的</w:t>
      </w:r>
      <w:r>
        <w:rPr>
          <w:rFonts w:hint="eastAsia" w:ascii="宋体" w:hAnsi="宋体" w:cs="宋体"/>
          <w:i/>
          <w:iCs/>
          <w:color w:val="000000" w:themeColor="text1"/>
          <w:spacing w:val="0"/>
          <w:kern w:val="0"/>
          <w:sz w:val="24"/>
          <w:szCs w:val="24"/>
          <w:highlight w:val="none"/>
          <w:u w:val="single"/>
          <w:lang w:val="en-US" w:eastAsia="zh-CN"/>
          <w14:textFill>
            <w14:solidFill>
              <w14:schemeClr w14:val="tx1"/>
            </w14:solidFill>
          </w14:textFill>
        </w:rPr>
        <w:t>6</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0%</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，否则作无效投标处理</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w:t>
      </w:r>
    </w:p>
    <w:p w14:paraId="5AD4BFA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3．投标供应商须按招标文件第六章提供的《分项报价表》格式</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填报</w:t>
      </w:r>
      <w:r>
        <w:rPr>
          <w:rFonts w:hint="eastAsia" w:ascii="宋体" w:hAnsi="宋体" w:eastAsia="宋体" w:cs="宋体"/>
          <w:i/>
          <w:iCs/>
          <w:color w:val="000000" w:themeColor="text1"/>
          <w:spacing w:val="0"/>
          <w:kern w:val="0"/>
          <w:sz w:val="24"/>
          <w:szCs w:val="24"/>
          <w:highlight w:val="none"/>
          <w:u w:val="single"/>
          <w:lang w:eastAsia="zh-CN"/>
          <w14:textFill>
            <w14:solidFill>
              <w14:schemeClr w14:val="tx1"/>
            </w14:solidFill>
          </w14:textFill>
        </w:rPr>
        <w:t>各项套餐包</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单项报价</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及</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综合单价，综合单价=∑（</w:t>
      </w:r>
      <w:r>
        <w:rPr>
          <w:rFonts w:hint="eastAsia" w:ascii="宋体" w:hAnsi="宋体" w:eastAsia="宋体" w:cs="宋体"/>
          <w:i/>
          <w:iCs/>
          <w:color w:val="000000" w:themeColor="text1"/>
          <w:spacing w:val="0"/>
          <w:kern w:val="0"/>
          <w:sz w:val="24"/>
          <w:szCs w:val="24"/>
          <w:highlight w:val="none"/>
          <w:u w:val="single"/>
          <w:lang w:eastAsia="zh-CN"/>
          <w14:textFill>
            <w14:solidFill>
              <w14:schemeClr w14:val="tx1"/>
            </w14:solidFill>
          </w14:textFill>
        </w:rPr>
        <w:t>各项套餐包</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单项报价*各单价权重）。</w:t>
      </w:r>
      <w:r>
        <w:rPr>
          <w:rFonts w:hint="eastAsia" w:ascii="宋体" w:hAnsi="宋体" w:eastAsia="宋体" w:cs="宋体"/>
          <w:i/>
          <w:iCs/>
          <w:color w:val="000000" w:themeColor="text1"/>
          <w:spacing w:val="0"/>
          <w:kern w:val="0"/>
          <w:sz w:val="24"/>
          <w:szCs w:val="24"/>
          <w:highlight w:val="none"/>
          <w:u w:val="single"/>
          <w:lang w:eastAsia="zh-CN"/>
          <w14:textFill>
            <w14:solidFill>
              <w14:schemeClr w14:val="tx1"/>
            </w14:solidFill>
          </w14:textFill>
        </w:rPr>
        <w:t>各项</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套餐包</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项目收费单价</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及单价权重见下表。最终结果四舍五入保留小数点后两位。</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未按招标文件要求提供《分项报价表》的将被视为未实质性满足招标文件要求作无效投标处理。</w:t>
      </w:r>
    </w:p>
    <w:p w14:paraId="3BB2206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4.</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开标一览表</w:t>
      </w:r>
      <w:r>
        <w:rPr>
          <w:rFonts w:hint="eastAsia" w:ascii="宋体" w:hAnsi="宋体" w:cs="宋体"/>
          <w:i/>
          <w:iCs/>
          <w:color w:val="000000" w:themeColor="text1"/>
          <w:spacing w:val="0"/>
          <w:kern w:val="0"/>
          <w:sz w:val="24"/>
          <w:szCs w:val="24"/>
          <w:highlight w:val="none"/>
          <w:u w:val="single"/>
          <w:lang w:val="en-US" w:eastAsia="zh-CN"/>
          <w14:textFill>
            <w14:solidFill>
              <w14:schemeClr w14:val="tx1"/>
            </w14:solidFill>
          </w14:textFill>
        </w:rPr>
        <w:t>中投标报价应为</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综合单价</w:t>
      </w:r>
      <w:r>
        <w:rPr>
          <w:rFonts w:hint="eastAsia" w:ascii="宋体" w:hAnsi="宋体" w:cs="宋体"/>
          <w:i/>
          <w:iCs/>
          <w:color w:val="000000" w:themeColor="text1"/>
          <w:spacing w:val="0"/>
          <w:kern w:val="0"/>
          <w:sz w:val="24"/>
          <w:szCs w:val="24"/>
          <w:highlight w:val="none"/>
          <w:u w:val="single"/>
          <w:lang w:eastAsia="zh-CN"/>
          <w14:textFill>
            <w14:solidFill>
              <w14:schemeClr w14:val="tx1"/>
            </w14:solidFill>
          </w14:textFill>
        </w:rPr>
        <w:t>，</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与</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《分项报价表》</w:t>
      </w:r>
      <w:r>
        <w:rPr>
          <w:rFonts w:hint="eastAsia" w:ascii="宋体" w:hAnsi="宋体" w:cs="宋体"/>
          <w:i/>
          <w:iCs/>
          <w:color w:val="000000" w:themeColor="text1"/>
          <w:spacing w:val="0"/>
          <w:kern w:val="0"/>
          <w:sz w:val="24"/>
          <w:szCs w:val="24"/>
          <w:highlight w:val="none"/>
          <w:u w:val="single"/>
          <w:lang w:val="en-US" w:eastAsia="zh-CN"/>
          <w14:textFill>
            <w14:solidFill>
              <w14:schemeClr w14:val="tx1"/>
            </w14:solidFill>
          </w14:textFill>
        </w:rPr>
        <w:t>中综合单价金额</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一致</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，如有不</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一致</w:t>
      </w:r>
      <w:r>
        <w:rPr>
          <w:rFonts w:hint="eastAsia" w:ascii="宋体" w:hAnsi="宋体" w:eastAsia="宋体" w:cs="宋体"/>
          <w:i/>
          <w:iCs/>
          <w:color w:val="000000" w:themeColor="text1"/>
          <w:spacing w:val="0"/>
          <w:kern w:val="0"/>
          <w:sz w:val="24"/>
          <w:szCs w:val="24"/>
          <w:highlight w:val="none"/>
          <w:u w:val="single"/>
          <w14:textFill>
            <w14:solidFill>
              <w14:schemeClr w14:val="tx1"/>
            </w14:solidFill>
          </w14:textFill>
        </w:rPr>
        <w:t>，</w:t>
      </w:r>
      <w:r>
        <w:rPr>
          <w:rFonts w:hint="eastAsia" w:ascii="宋体" w:hAnsi="宋体" w:eastAsia="宋体" w:cs="宋体"/>
          <w:i/>
          <w:iCs/>
          <w:color w:val="000000" w:themeColor="text1"/>
          <w:spacing w:val="0"/>
          <w:kern w:val="0"/>
          <w:sz w:val="24"/>
          <w:szCs w:val="24"/>
          <w:highlight w:val="none"/>
          <w:u w:val="single"/>
          <w:lang w:val="en-US" w:eastAsia="zh-CN"/>
          <w14:textFill>
            <w14:solidFill>
              <w14:schemeClr w14:val="tx1"/>
            </w14:solidFill>
          </w14:textFill>
        </w:rPr>
        <w:t>作无效投标处理。</w:t>
      </w:r>
    </w:p>
    <w:tbl>
      <w:tblPr>
        <w:tblStyle w:val="3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4310"/>
        <w:gridCol w:w="1208"/>
        <w:gridCol w:w="1750"/>
        <w:gridCol w:w="1654"/>
      </w:tblGrid>
      <w:tr w14:paraId="76EE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1D12B7B9">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4310" w:type="dxa"/>
            <w:tcBorders>
              <w:top w:val="single" w:color="auto" w:sz="4" w:space="0"/>
              <w:left w:val="single" w:color="auto" w:sz="4" w:space="0"/>
              <w:bottom w:val="single" w:color="auto" w:sz="4" w:space="0"/>
              <w:right w:val="single" w:color="auto" w:sz="4" w:space="0"/>
            </w:tcBorders>
            <w:vAlign w:val="center"/>
          </w:tcPr>
          <w:p w14:paraId="3F2E426E">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服务项目名称</w:t>
            </w:r>
          </w:p>
        </w:tc>
        <w:tc>
          <w:tcPr>
            <w:tcW w:w="1208" w:type="dxa"/>
            <w:tcBorders>
              <w:top w:val="single" w:color="auto" w:sz="4" w:space="0"/>
              <w:left w:val="single" w:color="auto" w:sz="4" w:space="0"/>
              <w:bottom w:val="single" w:color="auto" w:sz="4" w:space="0"/>
              <w:right w:val="single" w:color="auto" w:sz="4" w:space="0"/>
            </w:tcBorders>
            <w:vAlign w:val="center"/>
          </w:tcPr>
          <w:p w14:paraId="3CB9B109">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单位</w:t>
            </w:r>
          </w:p>
          <w:p w14:paraId="6A38FE39">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（疗程）</w:t>
            </w:r>
          </w:p>
        </w:tc>
        <w:tc>
          <w:tcPr>
            <w:tcW w:w="1750" w:type="dxa"/>
            <w:tcBorders>
              <w:top w:val="single" w:color="auto" w:sz="4" w:space="0"/>
              <w:left w:val="single" w:color="auto" w:sz="4" w:space="0"/>
              <w:bottom w:val="single" w:color="auto" w:sz="4" w:space="0"/>
              <w:right w:val="single" w:color="auto" w:sz="4" w:space="0"/>
            </w:tcBorders>
            <w:vAlign w:val="center"/>
          </w:tcPr>
          <w:p w14:paraId="629CE3B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项目收费单价</w:t>
            </w: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（元/疗程</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654" w:type="dxa"/>
            <w:tcBorders>
              <w:top w:val="single" w:color="auto" w:sz="4" w:space="0"/>
              <w:left w:val="single" w:color="auto" w:sz="4" w:space="0"/>
              <w:bottom w:val="single" w:color="auto" w:sz="4" w:space="0"/>
              <w:right w:val="single" w:color="auto" w:sz="4" w:space="0"/>
            </w:tcBorders>
            <w:vAlign w:val="center"/>
          </w:tcPr>
          <w:p w14:paraId="6C443DEF">
            <w:pPr>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单价权重</w:t>
            </w:r>
          </w:p>
        </w:tc>
      </w:tr>
      <w:tr w14:paraId="5878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00E655B8">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1</w:t>
            </w:r>
          </w:p>
        </w:tc>
        <w:tc>
          <w:tcPr>
            <w:tcW w:w="4310" w:type="dxa"/>
            <w:tcBorders>
              <w:top w:val="single" w:color="000000" w:sz="4" w:space="0"/>
              <w:left w:val="single" w:color="000000" w:sz="4" w:space="0"/>
              <w:bottom w:val="single" w:color="000000" w:sz="4" w:space="0"/>
              <w:right w:val="single" w:color="000000" w:sz="4" w:space="0"/>
            </w:tcBorders>
            <w:vAlign w:val="center"/>
          </w:tcPr>
          <w:p w14:paraId="75CF6D24">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营养干预（专病精细化单次管理）</w:t>
            </w:r>
          </w:p>
        </w:tc>
        <w:tc>
          <w:tcPr>
            <w:tcW w:w="1208" w:type="dxa"/>
            <w:tcBorders>
              <w:top w:val="single" w:color="auto" w:sz="4" w:space="0"/>
              <w:left w:val="single" w:color="auto" w:sz="4" w:space="0"/>
              <w:bottom w:val="single" w:color="auto" w:sz="4" w:space="0"/>
              <w:right w:val="single" w:color="auto" w:sz="4" w:space="0"/>
            </w:tcBorders>
            <w:vAlign w:val="center"/>
          </w:tcPr>
          <w:p w14:paraId="0EFAD5D2">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single" w:color="000000" w:sz="4" w:space="0"/>
              <w:left w:val="single" w:color="000000" w:sz="4" w:space="0"/>
              <w:bottom w:val="single" w:color="000000" w:sz="4" w:space="0"/>
              <w:right w:val="single" w:color="000000" w:sz="4" w:space="0"/>
            </w:tcBorders>
            <w:vAlign w:val="center"/>
          </w:tcPr>
          <w:p w14:paraId="4F4C3A6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w:t>
            </w:r>
          </w:p>
        </w:tc>
        <w:tc>
          <w:tcPr>
            <w:tcW w:w="1654" w:type="dxa"/>
            <w:tcBorders>
              <w:top w:val="single" w:color="000000" w:sz="4" w:space="0"/>
              <w:left w:val="single" w:color="000000" w:sz="4" w:space="0"/>
              <w:bottom w:val="single" w:color="000000" w:sz="4" w:space="0"/>
              <w:right w:val="single" w:color="000000" w:sz="4" w:space="0"/>
            </w:tcBorders>
            <w:vAlign w:val="center"/>
          </w:tcPr>
          <w:p w14:paraId="35F0A7BF">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5%</w:t>
            </w:r>
          </w:p>
        </w:tc>
      </w:tr>
      <w:tr w14:paraId="57D7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3638730C">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2</w:t>
            </w:r>
          </w:p>
        </w:tc>
        <w:tc>
          <w:tcPr>
            <w:tcW w:w="4310" w:type="dxa"/>
            <w:tcBorders>
              <w:top w:val="nil"/>
              <w:left w:val="single" w:color="000000" w:sz="4" w:space="0"/>
              <w:bottom w:val="single" w:color="000000" w:sz="4" w:space="0"/>
              <w:right w:val="single" w:color="000000" w:sz="4" w:space="0"/>
            </w:tcBorders>
            <w:vAlign w:val="center"/>
          </w:tcPr>
          <w:p w14:paraId="3A6C7D05">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营养干预（专病精细化短期管理）</w:t>
            </w:r>
          </w:p>
        </w:tc>
        <w:tc>
          <w:tcPr>
            <w:tcW w:w="1208" w:type="dxa"/>
            <w:tcBorders>
              <w:top w:val="single" w:color="auto" w:sz="4" w:space="0"/>
              <w:left w:val="single" w:color="auto" w:sz="4" w:space="0"/>
              <w:bottom w:val="single" w:color="auto" w:sz="4" w:space="0"/>
              <w:right w:val="single" w:color="auto" w:sz="4" w:space="0"/>
            </w:tcBorders>
            <w:vAlign w:val="center"/>
          </w:tcPr>
          <w:p w14:paraId="4A0D851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000000" w:sz="4" w:space="0"/>
              <w:right w:val="single" w:color="000000" w:sz="4" w:space="0"/>
            </w:tcBorders>
            <w:vAlign w:val="center"/>
          </w:tcPr>
          <w:p w14:paraId="029BC248">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49</w:t>
            </w:r>
          </w:p>
        </w:tc>
        <w:tc>
          <w:tcPr>
            <w:tcW w:w="1654" w:type="dxa"/>
            <w:tcBorders>
              <w:top w:val="nil"/>
              <w:left w:val="single" w:color="000000" w:sz="4" w:space="0"/>
              <w:bottom w:val="single" w:color="000000" w:sz="4" w:space="0"/>
              <w:right w:val="single" w:color="000000" w:sz="4" w:space="0"/>
            </w:tcBorders>
            <w:vAlign w:val="center"/>
          </w:tcPr>
          <w:p w14:paraId="428309CC">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5%</w:t>
            </w:r>
          </w:p>
        </w:tc>
      </w:tr>
      <w:tr w14:paraId="529B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3122F223">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3</w:t>
            </w:r>
          </w:p>
        </w:tc>
        <w:tc>
          <w:tcPr>
            <w:tcW w:w="4310" w:type="dxa"/>
            <w:tcBorders>
              <w:top w:val="nil"/>
              <w:left w:val="single" w:color="000000" w:sz="4" w:space="0"/>
              <w:bottom w:val="single" w:color="000000" w:sz="4" w:space="0"/>
              <w:right w:val="single" w:color="000000" w:sz="4" w:space="0"/>
            </w:tcBorders>
            <w:vAlign w:val="center"/>
          </w:tcPr>
          <w:p w14:paraId="41B69478">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营养干预（专病精细化短期强管理）</w:t>
            </w:r>
          </w:p>
        </w:tc>
        <w:tc>
          <w:tcPr>
            <w:tcW w:w="1208" w:type="dxa"/>
            <w:tcBorders>
              <w:top w:val="single" w:color="auto" w:sz="4" w:space="0"/>
              <w:left w:val="single" w:color="auto" w:sz="4" w:space="0"/>
              <w:bottom w:val="single" w:color="auto" w:sz="4" w:space="0"/>
              <w:right w:val="single" w:color="auto" w:sz="4" w:space="0"/>
            </w:tcBorders>
            <w:vAlign w:val="center"/>
          </w:tcPr>
          <w:p w14:paraId="1F4B4B52">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000000" w:sz="4" w:space="0"/>
              <w:right w:val="single" w:color="000000" w:sz="4" w:space="0"/>
            </w:tcBorders>
            <w:vAlign w:val="center"/>
          </w:tcPr>
          <w:p w14:paraId="54B34E13">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99</w:t>
            </w:r>
          </w:p>
        </w:tc>
        <w:tc>
          <w:tcPr>
            <w:tcW w:w="1654" w:type="dxa"/>
            <w:tcBorders>
              <w:top w:val="nil"/>
              <w:left w:val="single" w:color="000000" w:sz="4" w:space="0"/>
              <w:bottom w:val="single" w:color="000000" w:sz="4" w:space="0"/>
              <w:right w:val="single" w:color="000000" w:sz="4" w:space="0"/>
            </w:tcBorders>
            <w:vAlign w:val="center"/>
          </w:tcPr>
          <w:p w14:paraId="3C7765F5">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13%</w:t>
            </w:r>
          </w:p>
        </w:tc>
      </w:tr>
      <w:tr w14:paraId="6C60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44E24BF3">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4</w:t>
            </w:r>
          </w:p>
        </w:tc>
        <w:tc>
          <w:tcPr>
            <w:tcW w:w="4310" w:type="dxa"/>
            <w:tcBorders>
              <w:top w:val="nil"/>
              <w:left w:val="single" w:color="000000" w:sz="4" w:space="0"/>
              <w:bottom w:val="single" w:color="auto" w:sz="4" w:space="0"/>
              <w:right w:val="single" w:color="000000" w:sz="4" w:space="0"/>
            </w:tcBorders>
            <w:vAlign w:val="center"/>
          </w:tcPr>
          <w:p w14:paraId="5EA2E80C">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营养干预（专病精细化标准管理）</w:t>
            </w:r>
          </w:p>
        </w:tc>
        <w:tc>
          <w:tcPr>
            <w:tcW w:w="1208" w:type="dxa"/>
            <w:tcBorders>
              <w:top w:val="single" w:color="auto" w:sz="4" w:space="0"/>
              <w:left w:val="single" w:color="auto" w:sz="4" w:space="0"/>
              <w:bottom w:val="single" w:color="auto" w:sz="4" w:space="0"/>
              <w:right w:val="single" w:color="auto" w:sz="4" w:space="0"/>
            </w:tcBorders>
            <w:vAlign w:val="center"/>
          </w:tcPr>
          <w:p w14:paraId="43A79B45">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auto" w:sz="4" w:space="0"/>
              <w:right w:val="single" w:color="000000" w:sz="4" w:space="0"/>
            </w:tcBorders>
            <w:vAlign w:val="center"/>
          </w:tcPr>
          <w:p w14:paraId="20E1591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w:t>
            </w:r>
          </w:p>
        </w:tc>
        <w:tc>
          <w:tcPr>
            <w:tcW w:w="1654" w:type="dxa"/>
            <w:tcBorders>
              <w:top w:val="nil"/>
              <w:left w:val="single" w:color="000000" w:sz="4" w:space="0"/>
              <w:bottom w:val="single" w:color="auto" w:sz="4" w:space="0"/>
              <w:right w:val="single" w:color="000000" w:sz="4" w:space="0"/>
            </w:tcBorders>
            <w:vAlign w:val="center"/>
          </w:tcPr>
          <w:p w14:paraId="2E4F7352">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17%</w:t>
            </w:r>
          </w:p>
        </w:tc>
      </w:tr>
      <w:tr w14:paraId="16B3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5CEBEEF7">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5</w:t>
            </w:r>
          </w:p>
        </w:tc>
        <w:tc>
          <w:tcPr>
            <w:tcW w:w="4310" w:type="dxa"/>
            <w:tcBorders>
              <w:top w:val="single" w:color="auto" w:sz="4" w:space="0"/>
              <w:left w:val="single" w:color="000000" w:sz="4" w:space="0"/>
              <w:bottom w:val="single" w:color="000000" w:sz="4" w:space="0"/>
              <w:right w:val="single" w:color="000000" w:sz="4" w:space="0"/>
            </w:tcBorders>
            <w:vAlign w:val="center"/>
          </w:tcPr>
          <w:p w14:paraId="09647F8F">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营养干预（专病精细化强化管理）</w:t>
            </w:r>
          </w:p>
        </w:tc>
        <w:tc>
          <w:tcPr>
            <w:tcW w:w="1208" w:type="dxa"/>
            <w:tcBorders>
              <w:top w:val="single" w:color="auto" w:sz="4" w:space="0"/>
              <w:left w:val="single" w:color="auto" w:sz="4" w:space="0"/>
              <w:bottom w:val="single" w:color="auto" w:sz="4" w:space="0"/>
              <w:right w:val="single" w:color="auto" w:sz="4" w:space="0"/>
            </w:tcBorders>
            <w:vAlign w:val="center"/>
          </w:tcPr>
          <w:p w14:paraId="0C311043">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single" w:color="auto" w:sz="4" w:space="0"/>
              <w:left w:val="single" w:color="000000" w:sz="4" w:space="0"/>
              <w:bottom w:val="single" w:color="000000" w:sz="4" w:space="0"/>
              <w:right w:val="single" w:color="000000" w:sz="4" w:space="0"/>
            </w:tcBorders>
            <w:vAlign w:val="center"/>
          </w:tcPr>
          <w:p w14:paraId="551289C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395</w:t>
            </w:r>
          </w:p>
        </w:tc>
        <w:tc>
          <w:tcPr>
            <w:tcW w:w="1654" w:type="dxa"/>
            <w:tcBorders>
              <w:top w:val="single" w:color="auto" w:sz="4" w:space="0"/>
              <w:left w:val="single" w:color="000000" w:sz="4" w:space="0"/>
              <w:bottom w:val="single" w:color="000000" w:sz="4" w:space="0"/>
              <w:right w:val="single" w:color="000000" w:sz="4" w:space="0"/>
            </w:tcBorders>
            <w:vAlign w:val="center"/>
          </w:tcPr>
          <w:p w14:paraId="7BE8A3B4">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26%</w:t>
            </w:r>
          </w:p>
        </w:tc>
      </w:tr>
      <w:tr w14:paraId="4860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64CEB6B1">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6</w:t>
            </w:r>
          </w:p>
        </w:tc>
        <w:tc>
          <w:tcPr>
            <w:tcW w:w="4310" w:type="dxa"/>
            <w:tcBorders>
              <w:top w:val="nil"/>
              <w:left w:val="single" w:color="000000" w:sz="4" w:space="0"/>
              <w:bottom w:val="single" w:color="000000" w:sz="4" w:space="0"/>
              <w:right w:val="single" w:color="000000" w:sz="4" w:space="0"/>
            </w:tcBorders>
            <w:vAlign w:val="center"/>
          </w:tcPr>
          <w:p w14:paraId="51C90E84">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营养干预（专病精细化动态管理）</w:t>
            </w:r>
          </w:p>
        </w:tc>
        <w:tc>
          <w:tcPr>
            <w:tcW w:w="1208" w:type="dxa"/>
            <w:tcBorders>
              <w:top w:val="single" w:color="auto" w:sz="4" w:space="0"/>
              <w:left w:val="single" w:color="auto" w:sz="4" w:space="0"/>
              <w:bottom w:val="single" w:color="auto" w:sz="4" w:space="0"/>
              <w:right w:val="single" w:color="auto" w:sz="4" w:space="0"/>
            </w:tcBorders>
            <w:vAlign w:val="center"/>
          </w:tcPr>
          <w:p w14:paraId="06FA3695">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000000" w:sz="4" w:space="0"/>
              <w:right w:val="single" w:color="000000" w:sz="4" w:space="0"/>
            </w:tcBorders>
            <w:vAlign w:val="center"/>
          </w:tcPr>
          <w:p w14:paraId="34019EEC">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795</w:t>
            </w:r>
          </w:p>
        </w:tc>
        <w:tc>
          <w:tcPr>
            <w:tcW w:w="1654" w:type="dxa"/>
            <w:tcBorders>
              <w:top w:val="nil"/>
              <w:left w:val="single" w:color="000000" w:sz="4" w:space="0"/>
              <w:bottom w:val="single" w:color="000000" w:sz="4" w:space="0"/>
              <w:right w:val="single" w:color="000000" w:sz="4" w:space="0"/>
            </w:tcBorders>
            <w:vAlign w:val="center"/>
          </w:tcPr>
          <w:p w14:paraId="525A1B6F">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12%</w:t>
            </w:r>
          </w:p>
        </w:tc>
      </w:tr>
      <w:tr w14:paraId="7E40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0EF707FE">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7</w:t>
            </w:r>
          </w:p>
        </w:tc>
        <w:tc>
          <w:tcPr>
            <w:tcW w:w="4310" w:type="dxa"/>
            <w:tcBorders>
              <w:top w:val="nil"/>
              <w:left w:val="single" w:color="000000" w:sz="4" w:space="0"/>
              <w:bottom w:val="single" w:color="auto" w:sz="4" w:space="0"/>
              <w:right w:val="single" w:color="000000" w:sz="4" w:space="0"/>
            </w:tcBorders>
            <w:vAlign w:val="center"/>
          </w:tcPr>
          <w:p w14:paraId="3ACD89B1">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营养干预（专病强干预综合管理）</w:t>
            </w:r>
          </w:p>
        </w:tc>
        <w:tc>
          <w:tcPr>
            <w:tcW w:w="1208" w:type="dxa"/>
            <w:tcBorders>
              <w:top w:val="single" w:color="auto" w:sz="4" w:space="0"/>
              <w:left w:val="single" w:color="auto" w:sz="4" w:space="0"/>
              <w:bottom w:val="single" w:color="auto" w:sz="4" w:space="0"/>
              <w:right w:val="single" w:color="auto" w:sz="4" w:space="0"/>
            </w:tcBorders>
            <w:vAlign w:val="center"/>
          </w:tcPr>
          <w:p w14:paraId="5FEEFCA4">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auto" w:sz="4" w:space="0"/>
              <w:right w:val="single" w:color="000000" w:sz="4" w:space="0"/>
            </w:tcBorders>
            <w:vAlign w:val="center"/>
          </w:tcPr>
          <w:p w14:paraId="6F7571B8">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1580</w:t>
            </w:r>
          </w:p>
        </w:tc>
        <w:tc>
          <w:tcPr>
            <w:tcW w:w="1654" w:type="dxa"/>
            <w:tcBorders>
              <w:top w:val="nil"/>
              <w:left w:val="single" w:color="000000" w:sz="4" w:space="0"/>
              <w:bottom w:val="single" w:color="auto" w:sz="4" w:space="0"/>
              <w:right w:val="single" w:color="000000" w:sz="4" w:space="0"/>
            </w:tcBorders>
            <w:vAlign w:val="center"/>
          </w:tcPr>
          <w:p w14:paraId="6B8C9DA2">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8%</w:t>
            </w:r>
          </w:p>
        </w:tc>
      </w:tr>
      <w:tr w14:paraId="52E9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41167699">
            <w:pPr>
              <w:ind w:left="440" w:leftChars="0" w:hanging="440" w:firstLineChars="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8</w:t>
            </w:r>
          </w:p>
        </w:tc>
        <w:tc>
          <w:tcPr>
            <w:tcW w:w="4310" w:type="dxa"/>
            <w:tcBorders>
              <w:top w:val="single" w:color="auto" w:sz="4" w:space="0"/>
              <w:left w:val="single" w:color="000000" w:sz="4" w:space="0"/>
              <w:bottom w:val="single" w:color="000000" w:sz="4" w:space="0"/>
              <w:right w:val="single" w:color="000000" w:sz="4" w:space="0"/>
            </w:tcBorders>
            <w:vAlign w:val="center"/>
          </w:tcPr>
          <w:p w14:paraId="79D7A11E">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营养干预（多学科生活方式联合干预）</w:t>
            </w:r>
          </w:p>
        </w:tc>
        <w:tc>
          <w:tcPr>
            <w:tcW w:w="1208" w:type="dxa"/>
            <w:tcBorders>
              <w:top w:val="single" w:color="auto" w:sz="4" w:space="0"/>
              <w:left w:val="single" w:color="auto" w:sz="4" w:space="0"/>
              <w:bottom w:val="single" w:color="auto" w:sz="4" w:space="0"/>
              <w:right w:val="single" w:color="auto" w:sz="4" w:space="0"/>
            </w:tcBorders>
            <w:vAlign w:val="center"/>
          </w:tcPr>
          <w:p w14:paraId="59E6DE57">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single" w:color="auto" w:sz="4" w:space="0"/>
              <w:left w:val="single" w:color="000000" w:sz="4" w:space="0"/>
              <w:bottom w:val="single" w:color="000000" w:sz="4" w:space="0"/>
              <w:right w:val="single" w:color="000000" w:sz="4" w:space="0"/>
            </w:tcBorders>
            <w:vAlign w:val="center"/>
          </w:tcPr>
          <w:p w14:paraId="3CEC9756">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2680</w:t>
            </w:r>
          </w:p>
        </w:tc>
        <w:tc>
          <w:tcPr>
            <w:tcW w:w="1654" w:type="dxa"/>
            <w:tcBorders>
              <w:top w:val="single" w:color="auto" w:sz="4" w:space="0"/>
              <w:left w:val="single" w:color="000000" w:sz="4" w:space="0"/>
              <w:bottom w:val="single" w:color="000000" w:sz="4" w:space="0"/>
              <w:right w:val="single" w:color="000000" w:sz="4" w:space="0"/>
            </w:tcBorders>
            <w:vAlign w:val="center"/>
          </w:tcPr>
          <w:p w14:paraId="5925A724">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8%</w:t>
            </w:r>
          </w:p>
        </w:tc>
      </w:tr>
      <w:tr w14:paraId="1AC2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14:paraId="07F19F5D">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4310" w:type="dxa"/>
            <w:tcBorders>
              <w:top w:val="nil"/>
              <w:left w:val="single" w:color="000000" w:sz="4" w:space="0"/>
              <w:bottom w:val="single" w:color="000000" w:sz="4" w:space="0"/>
              <w:right w:val="single" w:color="000000" w:sz="4" w:space="0"/>
            </w:tcBorders>
            <w:vAlign w:val="center"/>
          </w:tcPr>
          <w:p w14:paraId="793669F7">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营养干预（多学科生活方式强化干预）</w:t>
            </w:r>
          </w:p>
        </w:tc>
        <w:tc>
          <w:tcPr>
            <w:tcW w:w="1208" w:type="dxa"/>
            <w:tcBorders>
              <w:top w:val="single" w:color="auto" w:sz="4" w:space="0"/>
              <w:left w:val="single" w:color="auto" w:sz="4" w:space="0"/>
              <w:bottom w:val="single" w:color="auto" w:sz="4" w:space="0"/>
              <w:right w:val="single" w:color="auto" w:sz="4" w:space="0"/>
            </w:tcBorders>
            <w:vAlign w:val="center"/>
          </w:tcPr>
          <w:p w14:paraId="6ABA3790">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50" w:type="dxa"/>
            <w:tcBorders>
              <w:top w:val="nil"/>
              <w:left w:val="single" w:color="000000" w:sz="4" w:space="0"/>
              <w:bottom w:val="single" w:color="000000" w:sz="4" w:space="0"/>
              <w:right w:val="single" w:color="000000" w:sz="4" w:space="0"/>
            </w:tcBorders>
            <w:vAlign w:val="center"/>
          </w:tcPr>
          <w:p w14:paraId="409A548E">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3180</w:t>
            </w:r>
          </w:p>
        </w:tc>
        <w:tc>
          <w:tcPr>
            <w:tcW w:w="1654" w:type="dxa"/>
            <w:tcBorders>
              <w:top w:val="nil"/>
              <w:left w:val="single" w:color="000000" w:sz="4" w:space="0"/>
              <w:bottom w:val="single" w:color="000000" w:sz="4" w:space="0"/>
              <w:right w:val="single" w:color="000000" w:sz="4" w:space="0"/>
            </w:tcBorders>
            <w:vAlign w:val="center"/>
          </w:tcPr>
          <w:p w14:paraId="6A5F66E2">
            <w:pPr>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6%</w:t>
            </w:r>
          </w:p>
        </w:tc>
      </w:tr>
    </w:tbl>
    <w:p w14:paraId="272A648D">
      <w:pPr>
        <w:snapToGrid w:val="0"/>
        <w:ind w:firstLine="0" w:firstLineChars="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color w:val="000000" w:themeColor="text1"/>
          <w:sz w:val="24"/>
          <w:szCs w:val="24"/>
          <w:highlight w:val="none"/>
          <w14:textFill>
            <w14:solidFill>
              <w14:schemeClr w14:val="tx1"/>
            </w14:solidFill>
          </w14:textFill>
        </w:rPr>
        <w:t>本项目不</w:t>
      </w:r>
      <w:r>
        <w:rPr>
          <w:rFonts w:hint="eastAsia" w:ascii="宋体" w:hAnsi="宋体" w:cs="宋体"/>
          <w:b/>
          <w:color w:val="000000" w:themeColor="text1"/>
          <w:sz w:val="24"/>
          <w:szCs w:val="24"/>
          <w:highlight w:val="none"/>
          <w14:textFill>
            <w14:solidFill>
              <w14:schemeClr w14:val="tx1"/>
            </w14:solidFill>
          </w14:textFill>
        </w:rPr>
        <w:t>仅限于</w:t>
      </w:r>
      <w:r>
        <w:rPr>
          <w:rFonts w:hint="eastAsia" w:ascii="宋体" w:hAnsi="宋体" w:cs="宋体"/>
          <w:b/>
          <w:color w:val="000000" w:themeColor="text1"/>
          <w:sz w:val="24"/>
          <w:szCs w:val="24"/>
          <w:highlight w:val="none"/>
          <w:lang w:val="en-US" w:eastAsia="zh-CN"/>
          <w14:textFill>
            <w14:solidFill>
              <w14:schemeClr w14:val="tx1"/>
            </w14:solidFill>
          </w14:textFill>
        </w:rPr>
        <w:t>下</w:t>
      </w:r>
      <w:r>
        <w:rPr>
          <w:rFonts w:hint="eastAsia" w:ascii="宋体" w:hAnsi="宋体" w:cs="宋体"/>
          <w:b/>
          <w:color w:val="000000" w:themeColor="text1"/>
          <w:sz w:val="24"/>
          <w:szCs w:val="24"/>
          <w:highlight w:val="none"/>
          <w14:textFill>
            <w14:solidFill>
              <w14:schemeClr w14:val="tx1"/>
            </w14:solidFill>
          </w14:textFill>
        </w:rPr>
        <w:t>表的服务套餐，可根据各临床科室的实际需要在本项目合同协议原则下协商一致后新增。</w:t>
      </w:r>
    </w:p>
    <w:p w14:paraId="1E54BBA9">
      <w:pPr>
        <w:keepNext w:val="0"/>
        <w:keepLines w:val="0"/>
        <w:pageBreakBefore w:val="0"/>
        <w:wordWrap/>
        <w:overflowPunct/>
        <w:topLinePunct w:val="0"/>
        <w:autoSpaceDE/>
        <w:autoSpaceDN/>
        <w:bidi w:val="0"/>
        <w:adjustRightInd/>
        <w:snapToGrid w:val="0"/>
        <w:spacing w:line="440" w:lineRule="exact"/>
        <w:ind w:firstLine="562" w:firstLineChars="200"/>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t>三</w:t>
      </w:r>
      <w:r>
        <w:rPr>
          <w:rFonts w:ascii="Times New Roman" w:hAnsi="Times New Roman"/>
          <w:b/>
          <w:bCs/>
          <w:color w:val="000000" w:themeColor="text1"/>
          <w:sz w:val="28"/>
          <w:szCs w:val="28"/>
          <w:highlight w:val="none"/>
          <w14:textFill>
            <w14:solidFill>
              <w14:schemeClr w14:val="tx1"/>
            </w14:solidFill>
          </w14:textFill>
        </w:rPr>
        <w:t>、商务条款</w:t>
      </w:r>
    </w:p>
    <w:p w14:paraId="1581D553">
      <w:pPr>
        <w:keepNext w:val="0"/>
        <w:keepLines w:val="0"/>
        <w:pageBreakBefore w:val="0"/>
        <w:kinsoku w:val="0"/>
        <w:wordWrap/>
        <w:overflowPunct/>
        <w:topLinePunct w:val="0"/>
        <w:autoSpaceDE/>
        <w:autoSpaceDN/>
        <w:bidi w:val="0"/>
        <w:adjustRightInd/>
        <w:spacing w:line="440" w:lineRule="exact"/>
        <w:ind w:firstLine="482" w:firstLineChars="200"/>
        <w:jc w:val="left"/>
        <w:textAlignment w:val="baseline"/>
        <w:rPr>
          <w:rFonts w:hint="eastAsia" w:ascii="宋体" w:hAnsi="宋体" w:cs="宋体"/>
          <w:b/>
          <w:bCs/>
          <w:i/>
          <w:iCs/>
          <w:color w:val="000000" w:themeColor="text1"/>
          <w:kern w:val="21"/>
          <w:sz w:val="24"/>
          <w:highlight w:val="none"/>
          <w:u w:val="single"/>
          <w14:textFill>
            <w14:solidFill>
              <w14:schemeClr w14:val="tx1"/>
            </w14:solidFill>
          </w14:textFill>
        </w:rPr>
      </w:pPr>
      <w:r>
        <w:rPr>
          <w:rFonts w:hint="eastAsia" w:ascii="宋体" w:hAnsi="宋体" w:cs="宋体"/>
          <w:b/>
          <w:bCs/>
          <w:i/>
          <w:iCs/>
          <w:color w:val="000000" w:themeColor="text1"/>
          <w:kern w:val="21"/>
          <w:sz w:val="24"/>
          <w:highlight w:val="none"/>
          <w:u w:val="single"/>
          <w14:textFill>
            <w14:solidFill>
              <w14:schemeClr w14:val="tx1"/>
            </w14:solidFill>
          </w14:textFill>
        </w:rPr>
        <w:t>1</w:t>
      </w:r>
      <w:r>
        <w:rPr>
          <w:rFonts w:hint="eastAsia" w:ascii="宋体" w:hAnsi="宋体" w:cs="宋体"/>
          <w:b/>
          <w:bCs/>
          <w:i/>
          <w:iCs/>
          <w:color w:val="000000" w:themeColor="text1"/>
          <w:sz w:val="24"/>
          <w:highlight w:val="none"/>
          <w:u w:val="single"/>
          <w:lang w:val="zh-CN"/>
          <w14:textFill>
            <w14:solidFill>
              <w14:schemeClr w14:val="tx1"/>
            </w14:solidFill>
          </w14:textFill>
        </w:rPr>
        <w:t>．</w:t>
      </w:r>
      <w:r>
        <w:rPr>
          <w:rFonts w:hint="eastAsia" w:ascii="宋体" w:hAnsi="宋体" w:cs="宋体"/>
          <w:b/>
          <w:bCs/>
          <w:i/>
          <w:iCs/>
          <w:color w:val="000000" w:themeColor="text1"/>
          <w:kern w:val="21"/>
          <w:sz w:val="24"/>
          <w:highlight w:val="none"/>
          <w:u w:val="single"/>
          <w14:textFill>
            <w14:solidFill>
              <w14:schemeClr w14:val="tx1"/>
            </w14:solidFill>
          </w14:textFill>
        </w:rPr>
        <w:t>服务期限：</w:t>
      </w:r>
    </w:p>
    <w:p w14:paraId="6C6A0E6B">
      <w:pPr>
        <w:keepNext w:val="0"/>
        <w:keepLines w:val="0"/>
        <w:pageBreakBefore w:val="0"/>
        <w:wordWrap/>
        <w:overflowPunct/>
        <w:topLinePunct w:val="0"/>
        <w:autoSpaceDE/>
        <w:autoSpaceDN/>
        <w:bidi w:val="0"/>
        <w:adjustRightInd/>
        <w:spacing w:line="440" w:lineRule="exact"/>
        <w:ind w:firstLine="480" w:firstLineChars="200"/>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highlight w:val="none"/>
          <w:u w:val="single"/>
          <w:lang w:val="en-US" w:eastAsia="zh-CN"/>
          <w14:textFill>
            <w14:solidFill>
              <w14:schemeClr w14:val="tx1"/>
            </w14:solidFill>
          </w14:textFill>
        </w:rPr>
        <w:t>自合同签订之日起一年</w:t>
      </w:r>
      <w:r>
        <w:rPr>
          <w:rFonts w:hint="eastAsia" w:ascii="宋体" w:hAnsi="宋体" w:cs="宋体"/>
          <w:i/>
          <w:iCs/>
          <w:caps w:val="0"/>
          <w:color w:val="000000" w:themeColor="text1"/>
          <w:spacing w:val="0"/>
          <w:sz w:val="24"/>
          <w:highlight w:val="none"/>
          <w:u w:val="single"/>
          <w:lang w:val="en-US" w:eastAsia="zh-CN"/>
          <w14:textFill>
            <w14:solidFill>
              <w14:schemeClr w14:val="tx1"/>
            </w14:solidFill>
          </w14:textFill>
        </w:rPr>
        <w:t>，</w:t>
      </w:r>
      <w:r>
        <w:rPr>
          <w:rFonts w:hint="eastAsia" w:ascii="宋体" w:hAnsi="宋体" w:eastAsia="宋体" w:cs="宋体"/>
          <w:i/>
          <w:iCs/>
          <w:caps w:val="0"/>
          <w:color w:val="000000" w:themeColor="text1"/>
          <w:spacing w:val="0"/>
          <w:sz w:val="24"/>
          <w:highlight w:val="none"/>
          <w:u w:val="single"/>
          <w:lang w:val="en-US" w:eastAsia="zh-CN"/>
          <w14:textFill>
            <w14:solidFill>
              <w14:schemeClr w14:val="tx1"/>
            </w14:solidFill>
          </w14:textFill>
        </w:rPr>
        <w:t>或实付金额</w:t>
      </w:r>
      <w:r>
        <w:rPr>
          <w:rFonts w:hint="eastAsia" w:ascii="宋体" w:hAnsi="宋体" w:cs="宋体"/>
          <w:i/>
          <w:iCs/>
          <w:caps w:val="0"/>
          <w:color w:val="000000" w:themeColor="text1"/>
          <w:spacing w:val="0"/>
          <w:sz w:val="24"/>
          <w:highlight w:val="none"/>
          <w:u w:val="single"/>
          <w:lang w:val="en-US" w:eastAsia="zh-CN"/>
          <w14:textFill>
            <w14:solidFill>
              <w14:schemeClr w14:val="tx1"/>
            </w14:solidFill>
          </w14:textFill>
        </w:rPr>
        <w:t>累计</w:t>
      </w:r>
      <w:r>
        <w:rPr>
          <w:rFonts w:hint="eastAsia" w:ascii="宋体" w:hAnsi="宋体" w:eastAsia="宋体" w:cs="宋体"/>
          <w:i/>
          <w:iCs/>
          <w:caps w:val="0"/>
          <w:color w:val="000000" w:themeColor="text1"/>
          <w:spacing w:val="0"/>
          <w:sz w:val="24"/>
          <w:highlight w:val="none"/>
          <w:u w:val="single"/>
          <w:lang w:val="en-US" w:eastAsia="zh-CN"/>
          <w14:textFill>
            <w14:solidFill>
              <w14:schemeClr w14:val="tx1"/>
            </w14:solidFill>
          </w14:textFill>
        </w:rPr>
        <w:t>达到合同签订金额（以先到情形为准）</w:t>
      </w:r>
      <w:r>
        <w:rPr>
          <w:rFonts w:hint="eastAsia" w:ascii="宋体" w:hAnsi="宋体" w:cs="宋体"/>
          <w:i/>
          <w:iCs/>
          <w:color w:val="000000" w:themeColor="text1"/>
          <w:sz w:val="24"/>
          <w:szCs w:val="24"/>
          <w:highlight w:val="none"/>
          <w:u w:val="single"/>
          <w14:textFill>
            <w14:solidFill>
              <w14:schemeClr w14:val="tx1"/>
            </w14:solidFill>
          </w14:textFill>
        </w:rPr>
        <w:t>。</w:t>
      </w:r>
    </w:p>
    <w:p w14:paraId="0B9DF7C3">
      <w:pPr>
        <w:keepNext w:val="0"/>
        <w:keepLines w:val="0"/>
        <w:pageBreakBefore w:val="0"/>
        <w:wordWrap/>
        <w:overflowPunct/>
        <w:topLinePunct w:val="0"/>
        <w:autoSpaceDE/>
        <w:autoSpaceDN/>
        <w:bidi w:val="0"/>
        <w:adjustRightInd/>
        <w:spacing w:line="440" w:lineRule="exact"/>
        <w:ind w:firstLine="482" w:firstLineChars="200"/>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2</w:t>
      </w:r>
      <w:r>
        <w:rPr>
          <w:rFonts w:hint="eastAsia" w:ascii="宋体" w:hAnsi="宋体" w:cs="宋体"/>
          <w:b/>
          <w:bCs/>
          <w:i/>
          <w:iCs/>
          <w:color w:val="000000" w:themeColor="text1"/>
          <w:sz w:val="24"/>
          <w:highlight w:val="none"/>
          <w:u w:val="single"/>
          <w:lang w:val="zh-CN"/>
          <w14:textFill>
            <w14:solidFill>
              <w14:schemeClr w14:val="tx1"/>
            </w14:solidFill>
          </w14:textFill>
        </w:rPr>
        <w:t>．</w:t>
      </w:r>
      <w:r>
        <w:rPr>
          <w:rFonts w:hint="eastAsia" w:ascii="宋体" w:hAnsi="宋体" w:cs="宋体"/>
          <w:b/>
          <w:bCs/>
          <w:i/>
          <w:iCs/>
          <w:color w:val="000000" w:themeColor="text1"/>
          <w:sz w:val="24"/>
          <w:highlight w:val="none"/>
          <w:u w:val="single"/>
          <w14:textFill>
            <w14:solidFill>
              <w14:schemeClr w14:val="tx1"/>
            </w14:solidFill>
          </w14:textFill>
        </w:rPr>
        <w:t>服务地点：</w:t>
      </w:r>
    </w:p>
    <w:p w14:paraId="6F58D65C">
      <w:pPr>
        <w:keepNext w:val="0"/>
        <w:keepLines w:val="0"/>
        <w:pageBreakBefore w:val="0"/>
        <w:wordWrap/>
        <w:overflowPunct/>
        <w:topLinePunct w:val="0"/>
        <w:autoSpaceDE/>
        <w:autoSpaceDN/>
        <w:bidi w:val="0"/>
        <w:adjustRightInd/>
        <w:spacing w:line="440" w:lineRule="exact"/>
        <w:ind w:firstLine="480" w:firstLineChars="200"/>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张家港市第一人民医院。</w:t>
      </w:r>
    </w:p>
    <w:p w14:paraId="6F51037A">
      <w:pPr>
        <w:keepNext w:val="0"/>
        <w:keepLines w:val="0"/>
        <w:pageBreakBefore w:val="0"/>
        <w:widowControl/>
        <w:wordWrap/>
        <w:overflowPunct/>
        <w:topLinePunct w:val="0"/>
        <w:autoSpaceDE/>
        <w:autoSpaceDN/>
        <w:bidi w:val="0"/>
        <w:adjustRightInd/>
        <w:spacing w:line="440" w:lineRule="exact"/>
        <w:ind w:firstLine="482" w:firstLineChars="200"/>
        <w:contextualSpacing/>
        <w:jc w:val="lef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3</w:t>
      </w:r>
      <w:r>
        <w:rPr>
          <w:rFonts w:hint="eastAsia" w:ascii="宋体" w:hAnsi="宋体" w:cs="宋体"/>
          <w:b/>
          <w:bCs/>
          <w:i/>
          <w:iCs/>
          <w:color w:val="000000" w:themeColor="text1"/>
          <w:sz w:val="24"/>
          <w:highlight w:val="none"/>
          <w:u w:val="single"/>
          <w:lang w:val="zh-CN"/>
          <w14:textFill>
            <w14:solidFill>
              <w14:schemeClr w14:val="tx1"/>
            </w14:solidFill>
          </w14:textFill>
        </w:rPr>
        <w:t>．</w:t>
      </w:r>
      <w:r>
        <w:rPr>
          <w:rFonts w:hint="eastAsia" w:ascii="宋体" w:hAnsi="宋体" w:cs="宋体"/>
          <w:b/>
          <w:bCs/>
          <w:i/>
          <w:iCs/>
          <w:color w:val="000000" w:themeColor="text1"/>
          <w:sz w:val="24"/>
          <w:highlight w:val="none"/>
          <w:u w:val="single"/>
          <w14:textFill>
            <w14:solidFill>
              <w14:schemeClr w14:val="tx1"/>
            </w14:solidFill>
          </w14:textFill>
        </w:rPr>
        <w:t>支付方式：</w:t>
      </w:r>
    </w:p>
    <w:p w14:paraId="24220030">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3.1、结付程序</w:t>
      </w:r>
    </w:p>
    <w:p w14:paraId="26F4D7FA">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供方按本合同内容合格地履行义务后，凭考核表、发票、合同到采购单位办理服务款结算手续。</w:t>
      </w:r>
    </w:p>
    <w:p w14:paraId="30F7C016">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3.2、结付期限</w:t>
      </w:r>
    </w:p>
    <w:p w14:paraId="03E1C7EE">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（1）合同签订生效后，支付合同金额的10%的预付款。如在签订合同时，乙方明确表示无需预付款或者主动要求降低预付款比例的，甲方可不适用上述关于预付款的规定。</w:t>
      </w:r>
    </w:p>
    <w:p w14:paraId="39872A3C">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（2）按月结算：每月结算金额以实际开单量进行按月结算。采购人根据上一月份实际新增的服务套餐包数量进行结算（须扣除已支付预付款的1/12</w:t>
      </w:r>
      <w:r>
        <w:rPr>
          <w:rFonts w:hint="eastAsia" w:ascii="宋体" w:hAnsi="宋体" w:cs="宋体"/>
          <w:i/>
          <w:i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i/>
          <w:iCs/>
          <w:color w:val="000000" w:themeColor="text1"/>
          <w:sz w:val="24"/>
          <w:highlight w:val="none"/>
          <w:u w:val="single"/>
          <w14:textFill>
            <w14:solidFill>
              <w14:schemeClr w14:val="tx1"/>
            </w14:solidFill>
          </w14:textFill>
        </w:rPr>
        <w:t>），</w:t>
      </w:r>
      <w:r>
        <w:rPr>
          <w:rFonts w:hint="eastAsia" w:ascii="宋体" w:hAnsi="宋体" w:cs="宋体"/>
          <w:i/>
          <w:iCs/>
          <w:color w:val="000000" w:themeColor="text1"/>
          <w:sz w:val="24"/>
          <w:highlight w:val="none"/>
          <w:u w:val="single"/>
          <w:lang w:val="en-US" w:eastAsia="zh-CN"/>
          <w14:textFill>
            <w14:solidFill>
              <w14:schemeClr w14:val="tx1"/>
            </w14:solidFill>
          </w14:textFill>
        </w:rPr>
        <w:t>同时扣除当月乙方应承担的通讯等费用，</w:t>
      </w:r>
      <w:r>
        <w:rPr>
          <w:rFonts w:hint="eastAsia" w:ascii="宋体" w:hAnsi="宋体" w:cs="宋体"/>
          <w:i/>
          <w:iCs/>
          <w:color w:val="000000" w:themeColor="text1"/>
          <w:sz w:val="24"/>
          <w:highlight w:val="none"/>
          <w:u w:val="single"/>
          <w14:textFill>
            <w14:solidFill>
              <w14:schemeClr w14:val="tx1"/>
            </w14:solidFill>
          </w14:textFill>
        </w:rPr>
        <w:t>采购人自收到正规发票之日起30日内完成付款。</w:t>
      </w:r>
    </w:p>
    <w:p w14:paraId="16058786">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（3）每月结算金额</w:t>
      </w:r>
      <w:r>
        <w:rPr>
          <w:rFonts w:hint="eastAsia" w:ascii="宋体" w:hAnsi="宋体" w:eastAsia="宋体" w:cs="宋体"/>
          <w:i/>
          <w:iCs/>
          <w:caps w:val="0"/>
          <w:color w:val="000000" w:themeColor="text1"/>
          <w:spacing w:val="0"/>
          <w:sz w:val="24"/>
          <w:highlight w:val="none"/>
          <w:u w:val="single"/>
          <w:lang w:eastAsia="zh-CN"/>
          <w14:textFill>
            <w14:solidFill>
              <w14:schemeClr w14:val="tx1"/>
            </w14:solidFill>
          </w14:textFill>
        </w:rPr>
        <w:t>=∑（各项套餐包每</w:t>
      </w:r>
      <w:r>
        <w:rPr>
          <w:rFonts w:hint="eastAsia" w:ascii="宋体" w:hAnsi="宋体" w:eastAsia="宋体" w:cs="宋体"/>
          <w:i/>
          <w:iCs/>
          <w:caps w:val="0"/>
          <w:color w:val="000000" w:themeColor="text1"/>
          <w:spacing w:val="0"/>
          <w:sz w:val="24"/>
          <w:highlight w:val="none"/>
          <w:u w:val="single"/>
          <w:lang w:val="en-US" w:eastAsia="zh-CN"/>
          <w14:textFill>
            <w14:solidFill>
              <w14:schemeClr w14:val="tx1"/>
            </w14:solidFill>
          </w14:textFill>
        </w:rPr>
        <w:t>月</w:t>
      </w:r>
      <w:r>
        <w:rPr>
          <w:rFonts w:hint="eastAsia" w:ascii="宋体" w:hAnsi="宋体" w:eastAsia="宋体" w:cs="宋体"/>
          <w:i/>
          <w:iCs/>
          <w:caps w:val="0"/>
          <w:color w:val="000000" w:themeColor="text1"/>
          <w:spacing w:val="0"/>
          <w:sz w:val="24"/>
          <w:highlight w:val="none"/>
          <w:u w:val="single"/>
          <w:lang w:eastAsia="zh-CN"/>
          <w14:textFill>
            <w14:solidFill>
              <w14:schemeClr w14:val="tx1"/>
            </w14:solidFill>
          </w14:textFill>
        </w:rPr>
        <w:t>新增数量*各项套餐包单项报价）</w:t>
      </w:r>
      <w:r>
        <w:rPr>
          <w:rFonts w:hint="eastAsia" w:ascii="宋体" w:hAnsi="宋体" w:eastAsia="宋体" w:cs="宋体"/>
          <w:i/>
          <w:iCs/>
          <w:strike w:val="0"/>
          <w:dstrike w:val="0"/>
          <w:color w:val="000000" w:themeColor="text1"/>
          <w:sz w:val="24"/>
          <w:highlight w:val="none"/>
          <w:u w:val="single"/>
          <w:lang w:eastAsia="zh-CN"/>
          <w14:textFill>
            <w14:solidFill>
              <w14:schemeClr w14:val="tx1"/>
            </w14:solidFill>
          </w14:textFill>
        </w:rPr>
        <w:t>。</w:t>
      </w:r>
    </w:p>
    <w:p w14:paraId="7FFD2DE3">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Style w:val="199"/>
          <w:rFonts w:hint="eastAsia" w:ascii="宋体" w:hAnsi="宋体" w:cs="宋体"/>
          <w:i/>
          <w:color w:val="000000" w:themeColor="text1"/>
          <w:sz w:val="24"/>
          <w:highlight w:val="none"/>
          <w:u w:val="single"/>
          <w14:textFill>
            <w14:solidFill>
              <w14:schemeClr w14:val="tx1"/>
            </w14:solidFill>
          </w14:textFill>
        </w:rPr>
      </w:pPr>
      <w:r>
        <w:rPr>
          <w:rStyle w:val="199"/>
          <w:rFonts w:hint="eastAsia" w:ascii="宋体" w:hAnsi="宋体" w:cs="宋体"/>
          <w:i/>
          <w:color w:val="000000" w:themeColor="text1"/>
          <w:sz w:val="24"/>
          <w:highlight w:val="none"/>
          <w:u w:val="single"/>
          <w14:textFill>
            <w14:solidFill>
              <w14:schemeClr w14:val="tx1"/>
            </w14:solidFill>
          </w14:textFill>
        </w:rPr>
        <w:t>3.3、结付标准</w:t>
      </w:r>
    </w:p>
    <w:p w14:paraId="354E5DF7">
      <w:pPr>
        <w:keepNext w:val="0"/>
        <w:keepLines w:val="0"/>
        <w:pageBreakBefore w:val="0"/>
        <w:widowControl/>
        <w:wordWrap/>
        <w:overflowPunct/>
        <w:topLinePunct w:val="0"/>
        <w:autoSpaceDE/>
        <w:autoSpaceDN/>
        <w:bidi w:val="0"/>
        <w:adjustRightInd/>
        <w:spacing w:line="440" w:lineRule="exact"/>
        <w:ind w:firstLine="480" w:firstLineChars="200"/>
        <w:contextualSpacing/>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每月考核结果与中标人服务费用挂钩，根据考核分值核算结算款的发放：对中标人的服务实行月度考核，月得分在90分及以上全额支付款项；少于90分，每低一分扣除中标人1%当月结算款，扣款在结算款中直接扣除。中标人应每月召开一次质控会，对考核中存在问题进行持续质量改进，并以书面形式向采购人反馈整改措施及效果；每年累计有三个月考核得分低于70分，视为中标人不符合采购人考核要求，采购人有权依法解除合同。</w:t>
      </w:r>
    </w:p>
    <w:p w14:paraId="1622A8E0">
      <w:pPr>
        <w:keepNext w:val="0"/>
        <w:keepLines w:val="0"/>
        <w:pageBreakBefore w:val="0"/>
        <w:kinsoku w:val="0"/>
        <w:wordWrap/>
        <w:overflowPunct/>
        <w:topLinePunct w:val="0"/>
        <w:autoSpaceDE/>
        <w:autoSpaceDN/>
        <w:bidi w:val="0"/>
        <w:adjustRightInd/>
        <w:spacing w:line="440" w:lineRule="exact"/>
        <w:ind w:firstLine="482" w:firstLineChars="200"/>
        <w:jc w:val="left"/>
        <w:textAlignment w:val="baseline"/>
        <w:rPr>
          <w:rFonts w:hint="eastAsia" w:ascii="宋体" w:hAnsi="宋体" w:cs="宋体"/>
          <w:b/>
          <w:bCs/>
          <w:i/>
          <w:iCs/>
          <w:color w:val="000000" w:themeColor="text1"/>
          <w:kern w:val="21"/>
          <w:sz w:val="24"/>
          <w:highlight w:val="none"/>
          <w:u w:val="single"/>
          <w14:textFill>
            <w14:solidFill>
              <w14:schemeClr w14:val="tx1"/>
            </w14:solidFill>
          </w14:textFill>
        </w:rPr>
      </w:pPr>
      <w:r>
        <w:rPr>
          <w:rFonts w:hint="eastAsia" w:ascii="宋体" w:hAnsi="宋体" w:cs="宋体"/>
          <w:b/>
          <w:bCs/>
          <w:i/>
          <w:iCs/>
          <w:color w:val="000000" w:themeColor="text1"/>
          <w:kern w:val="21"/>
          <w:sz w:val="24"/>
          <w:highlight w:val="none"/>
          <w:u w:val="single"/>
          <w14:textFill>
            <w14:solidFill>
              <w14:schemeClr w14:val="tx1"/>
            </w14:solidFill>
          </w14:textFill>
        </w:rPr>
        <w:t>5</w:t>
      </w:r>
      <w:r>
        <w:rPr>
          <w:rFonts w:hint="eastAsia" w:ascii="宋体" w:hAnsi="宋体" w:cs="宋体"/>
          <w:b/>
          <w:bCs/>
          <w:i/>
          <w:iCs/>
          <w:color w:val="000000" w:themeColor="text1"/>
          <w:kern w:val="21"/>
          <w:sz w:val="24"/>
          <w:highlight w:val="none"/>
          <w:u w:val="single"/>
          <w:lang w:val="zh-CN"/>
          <w14:textFill>
            <w14:solidFill>
              <w14:schemeClr w14:val="tx1"/>
            </w14:solidFill>
          </w14:textFill>
        </w:rPr>
        <w:t>．</w:t>
      </w:r>
      <w:r>
        <w:rPr>
          <w:rFonts w:hint="eastAsia" w:ascii="宋体" w:hAnsi="宋体" w:cs="宋体"/>
          <w:b/>
          <w:bCs/>
          <w:i/>
          <w:iCs/>
          <w:color w:val="000000" w:themeColor="text1"/>
          <w:kern w:val="21"/>
          <w:sz w:val="24"/>
          <w:highlight w:val="none"/>
          <w:u w:val="single"/>
          <w14:textFill>
            <w14:solidFill>
              <w14:schemeClr w14:val="tx1"/>
            </w14:solidFill>
          </w14:textFill>
        </w:rPr>
        <w:t>投标货币：</w:t>
      </w:r>
    </w:p>
    <w:p w14:paraId="0ADC869A">
      <w:pPr>
        <w:keepNext w:val="0"/>
        <w:keepLines w:val="0"/>
        <w:pageBreakBefore w:val="0"/>
        <w:wordWrap/>
        <w:overflowPunct/>
        <w:topLinePunct w:val="0"/>
        <w:autoSpaceDE/>
        <w:autoSpaceDN/>
        <w:bidi w:val="0"/>
        <w:adjustRightInd/>
        <w:spacing w:line="440" w:lineRule="exact"/>
        <w:ind w:firstLine="480" w:firstLineChars="200"/>
        <w:jc w:val="left"/>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采用人民币报价。</w:t>
      </w:r>
    </w:p>
    <w:p w14:paraId="35375F3F">
      <w:pPr>
        <w:spacing w:line="360" w:lineRule="auto"/>
        <w:ind w:firstLine="480"/>
        <w:jc w:val="left"/>
        <w:rPr>
          <w:rFonts w:hint="eastAsia" w:ascii="宋体" w:hAnsi="宋体" w:cs="宋体"/>
          <w:i/>
          <w:iCs/>
          <w:color w:val="000000" w:themeColor="text1"/>
          <w:sz w:val="24"/>
          <w:highlight w:val="none"/>
          <w:u w:val="single"/>
          <w14:textFill>
            <w14:solidFill>
              <w14:schemeClr w14:val="tx1"/>
            </w14:solidFill>
          </w14:textFill>
        </w:rPr>
        <w:sectPr>
          <w:footerReference r:id="rId11" w:type="first"/>
          <w:headerReference r:id="rId9" w:type="default"/>
          <w:footerReference r:id="rId10" w:type="default"/>
          <w:pgSz w:w="11906" w:h="16838"/>
          <w:pgMar w:top="1440" w:right="1080" w:bottom="1440" w:left="1080" w:header="851" w:footer="992" w:gutter="0"/>
          <w:cols w:space="1701" w:num="1"/>
          <w:titlePg/>
          <w:docGrid w:linePitch="360" w:charSpace="0"/>
        </w:sectPr>
      </w:pPr>
    </w:p>
    <w:p w14:paraId="27565020">
      <w:pPr>
        <w:snapToGrid w:val="0"/>
        <w:spacing w:line="360" w:lineRule="auto"/>
        <w:ind w:firstLine="562" w:firstLineChars="200"/>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t>四、其他部分</w:t>
      </w:r>
    </w:p>
    <w:p w14:paraId="1A0891DD">
      <w:pPr>
        <w:snapToGrid w:val="0"/>
        <w:spacing w:line="360" w:lineRule="auto"/>
        <w:ind w:firstLine="482" w:firstLineChars="200"/>
        <w:jc w:val="center"/>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4"/>
          <w:szCs w:val="24"/>
          <w:highlight w:val="none"/>
          <w14:textFill>
            <w14:solidFill>
              <w14:schemeClr w14:val="tx1"/>
            </w14:solidFill>
          </w14:textFill>
        </w:rPr>
        <w:t>考核办法及标准</w:t>
      </w:r>
    </w:p>
    <w:p w14:paraId="765EC19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w:t>
      </w:r>
      <w:r>
        <w:rPr>
          <w:rFonts w:ascii="Times New Roman" w:hAnsi="Times New Roman"/>
          <w:color w:val="000000" w:themeColor="text1"/>
          <w:sz w:val="24"/>
          <w:highlight w:val="none"/>
          <w:lang w:val="zh-CN"/>
          <w14:textFill>
            <w14:solidFill>
              <w14:schemeClr w14:val="tx1"/>
            </w14:solidFill>
          </w14:textFill>
        </w:rPr>
        <w:t>．</w:t>
      </w:r>
      <w:r>
        <w:rPr>
          <w:rFonts w:ascii="Times New Roman" w:hAnsi="Times New Roman"/>
          <w:bCs/>
          <w:color w:val="000000" w:themeColor="text1"/>
          <w:sz w:val="24"/>
          <w:szCs w:val="24"/>
          <w:highlight w:val="none"/>
          <w14:textFill>
            <w14:solidFill>
              <w14:schemeClr w14:val="tx1"/>
            </w14:solidFill>
          </w14:textFill>
        </w:rPr>
        <w:t>考核办法</w:t>
      </w:r>
    </w:p>
    <w:p w14:paraId="1A21733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bCs/>
          <w:color w:val="000000" w:themeColor="text1"/>
          <w:sz w:val="24"/>
          <w:szCs w:val="24"/>
          <w:highlight w:val="none"/>
          <w14:textFill>
            <w14:solidFill>
              <w14:schemeClr w14:val="tx1"/>
            </w14:solidFill>
          </w14:textFill>
        </w:rPr>
      </w:pPr>
      <w:r>
        <w:rPr>
          <w:rFonts w:hint="eastAsia" w:ascii="Times New Roman" w:hAnsi="Times New Roman"/>
          <w:bCs/>
          <w:color w:val="000000" w:themeColor="text1"/>
          <w:sz w:val="24"/>
          <w:szCs w:val="24"/>
          <w:highlight w:val="none"/>
          <w14:textFill>
            <w14:solidFill>
              <w14:schemeClr w14:val="tx1"/>
            </w14:solidFill>
          </w14:textFill>
        </w:rPr>
        <w:t>张家港市第一人民医院</w:t>
      </w:r>
      <w:r>
        <w:rPr>
          <w:rFonts w:ascii="Times New Roman" w:hAnsi="Times New Roman"/>
          <w:bCs/>
          <w:color w:val="000000" w:themeColor="text1"/>
          <w:sz w:val="24"/>
          <w:szCs w:val="24"/>
          <w:highlight w:val="none"/>
          <w14:textFill>
            <w14:solidFill>
              <w14:schemeClr w14:val="tx1"/>
            </w14:solidFill>
          </w14:textFill>
        </w:rPr>
        <w:t>诊后疾病精细化管理服务项目的质控考核主要包括</w:t>
      </w:r>
      <w:r>
        <w:rPr>
          <w:rFonts w:hint="eastAsia" w:ascii="Times New Roman" w:hAnsi="Times New Roman"/>
          <w:bCs/>
          <w:color w:val="000000" w:themeColor="text1"/>
          <w:sz w:val="24"/>
          <w:szCs w:val="24"/>
          <w:highlight w:val="none"/>
          <w14:textFill>
            <w14:solidFill>
              <w14:schemeClr w14:val="tx1"/>
            </w14:solidFill>
          </w14:textFill>
        </w:rPr>
        <w:t>五</w:t>
      </w:r>
      <w:r>
        <w:rPr>
          <w:rFonts w:ascii="Times New Roman" w:hAnsi="Times New Roman"/>
          <w:bCs/>
          <w:color w:val="000000" w:themeColor="text1"/>
          <w:sz w:val="24"/>
          <w:szCs w:val="24"/>
          <w:highlight w:val="none"/>
          <w14:textFill>
            <w14:solidFill>
              <w14:schemeClr w14:val="tx1"/>
            </w14:solidFill>
          </w14:textFill>
        </w:rPr>
        <w:t>个方面疾病管理路径达标率、患者诊后疾病管理满意度、患者诊后疾病管理复诊及时率，根据考核内容综合给予考核分值（原始总分、考核满分均为100分），根据考核分值核算结算款的发放：对服务商的服务实行月度考核，月得分在90分及以上全额支付款项，少于90分，每低一分扣除服务商1%当月结算款，扣款在结算款中直接扣除。服务商应每月召开一次质控会，对考核中存在问题进行持续质量改进，并以书面形式向我院反馈整改措施及效果；每年累计有三个月考核得分低于70分，视为服务商不符合我院考核要求，我院有权</w:t>
      </w:r>
      <w:r>
        <w:rPr>
          <w:rFonts w:hint="eastAsia" w:ascii="Times New Roman" w:hAnsi="Times New Roman"/>
          <w:bCs/>
          <w:color w:val="000000" w:themeColor="text1"/>
          <w:sz w:val="24"/>
          <w:szCs w:val="24"/>
          <w:highlight w:val="none"/>
          <w14:textFill>
            <w14:solidFill>
              <w14:schemeClr w14:val="tx1"/>
            </w14:solidFill>
          </w14:textFill>
        </w:rPr>
        <w:t>依法</w:t>
      </w:r>
      <w:r>
        <w:rPr>
          <w:rFonts w:ascii="Times New Roman" w:hAnsi="Times New Roman"/>
          <w:bCs/>
          <w:color w:val="000000" w:themeColor="text1"/>
          <w:sz w:val="24"/>
          <w:szCs w:val="24"/>
          <w:highlight w:val="none"/>
          <w14:textFill>
            <w14:solidFill>
              <w14:schemeClr w14:val="tx1"/>
            </w14:solidFill>
          </w14:textFill>
        </w:rPr>
        <w:t>解除合同。</w:t>
      </w:r>
    </w:p>
    <w:p w14:paraId="117504D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bCs/>
          <w:color w:val="000000" w:themeColor="text1"/>
          <w:sz w:val="24"/>
          <w:szCs w:val="24"/>
          <w:highlight w:val="none"/>
          <w14:textFill>
            <w14:solidFill>
              <w14:schemeClr w14:val="tx1"/>
            </w14:solidFill>
          </w14:textFill>
        </w:rPr>
      </w:pPr>
      <w:r>
        <w:rPr>
          <w:rFonts w:hint="eastAsia" w:ascii="Times New Roman" w:hAnsi="Times New Roman"/>
          <w:bCs/>
          <w:color w:val="000000" w:themeColor="text1"/>
          <w:sz w:val="24"/>
          <w:szCs w:val="24"/>
          <w:highlight w:val="none"/>
          <w14:textFill>
            <w14:solidFill>
              <w14:schemeClr w14:val="tx1"/>
            </w14:solidFill>
          </w14:textFill>
        </w:rPr>
        <w:t>2</w:t>
      </w:r>
      <w:r>
        <w:rPr>
          <w:rFonts w:ascii="Times New Roman" w:hAnsi="Times New Roman"/>
          <w:color w:val="000000" w:themeColor="text1"/>
          <w:sz w:val="24"/>
          <w:highlight w:val="none"/>
          <w:lang w:val="zh-CN"/>
          <w14:textFill>
            <w14:solidFill>
              <w14:schemeClr w14:val="tx1"/>
            </w14:solidFill>
          </w14:textFill>
        </w:rPr>
        <w:t>．</w:t>
      </w:r>
      <w:r>
        <w:rPr>
          <w:rFonts w:ascii="Times New Roman" w:hAnsi="Times New Roman"/>
          <w:bCs/>
          <w:color w:val="000000" w:themeColor="text1"/>
          <w:sz w:val="24"/>
          <w:szCs w:val="24"/>
          <w:highlight w:val="none"/>
          <w14:textFill>
            <w14:solidFill>
              <w14:schemeClr w14:val="tx1"/>
            </w14:solidFill>
          </w14:textFill>
        </w:rPr>
        <w:t>考核标准</w:t>
      </w:r>
    </w:p>
    <w:tbl>
      <w:tblPr>
        <w:tblStyle w:val="37"/>
        <w:tblW w:w="9718" w:type="dxa"/>
        <w:jc w:val="center"/>
        <w:tblLayout w:type="fixed"/>
        <w:tblCellMar>
          <w:top w:w="0" w:type="dxa"/>
          <w:left w:w="108" w:type="dxa"/>
          <w:bottom w:w="0" w:type="dxa"/>
          <w:right w:w="108" w:type="dxa"/>
        </w:tblCellMar>
      </w:tblPr>
      <w:tblGrid>
        <w:gridCol w:w="763"/>
        <w:gridCol w:w="1200"/>
        <w:gridCol w:w="5687"/>
        <w:gridCol w:w="1159"/>
        <w:gridCol w:w="909"/>
      </w:tblGrid>
      <w:tr w14:paraId="744E87EB">
        <w:tblPrEx>
          <w:tblCellMar>
            <w:top w:w="0" w:type="dxa"/>
            <w:left w:w="108" w:type="dxa"/>
            <w:bottom w:w="0" w:type="dxa"/>
            <w:right w:w="108" w:type="dxa"/>
          </w:tblCellMar>
        </w:tblPrEx>
        <w:trPr>
          <w:trHeight w:val="410"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13FE3F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序号</w:t>
            </w:r>
          </w:p>
        </w:tc>
        <w:tc>
          <w:tcPr>
            <w:tcW w:w="1200" w:type="dxa"/>
            <w:tcBorders>
              <w:top w:val="single" w:color="auto" w:sz="4" w:space="0"/>
              <w:left w:val="nil"/>
              <w:bottom w:val="single" w:color="auto" w:sz="4" w:space="0"/>
              <w:right w:val="single" w:color="auto" w:sz="4" w:space="0"/>
            </w:tcBorders>
            <w:vAlign w:val="center"/>
          </w:tcPr>
          <w:p w14:paraId="704464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考核项目</w:t>
            </w:r>
          </w:p>
        </w:tc>
        <w:tc>
          <w:tcPr>
            <w:tcW w:w="5687" w:type="dxa"/>
            <w:tcBorders>
              <w:top w:val="single" w:color="auto" w:sz="4" w:space="0"/>
              <w:left w:val="nil"/>
              <w:bottom w:val="single" w:color="auto" w:sz="4" w:space="0"/>
              <w:right w:val="single" w:color="auto" w:sz="4" w:space="0"/>
            </w:tcBorders>
            <w:vAlign w:val="center"/>
          </w:tcPr>
          <w:p w14:paraId="282B2C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评分标准</w:t>
            </w:r>
          </w:p>
        </w:tc>
        <w:tc>
          <w:tcPr>
            <w:tcW w:w="1159" w:type="dxa"/>
            <w:tcBorders>
              <w:top w:val="single" w:color="auto" w:sz="4" w:space="0"/>
              <w:left w:val="nil"/>
              <w:bottom w:val="single" w:color="auto" w:sz="4" w:space="0"/>
              <w:right w:val="single" w:color="auto" w:sz="4" w:space="0"/>
            </w:tcBorders>
            <w:vAlign w:val="center"/>
          </w:tcPr>
          <w:p w14:paraId="6C5F2E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分值</w:t>
            </w:r>
          </w:p>
        </w:tc>
        <w:tc>
          <w:tcPr>
            <w:tcW w:w="909" w:type="dxa"/>
            <w:tcBorders>
              <w:top w:val="single" w:color="auto" w:sz="4" w:space="0"/>
              <w:left w:val="nil"/>
              <w:bottom w:val="single" w:color="auto" w:sz="4" w:space="0"/>
              <w:right w:val="single" w:color="auto" w:sz="4" w:space="0"/>
            </w:tcBorders>
            <w:vAlign w:val="center"/>
          </w:tcPr>
          <w:p w14:paraId="270C62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得分</w:t>
            </w:r>
          </w:p>
        </w:tc>
      </w:tr>
      <w:tr w14:paraId="114F3F8F">
        <w:tblPrEx>
          <w:tblCellMar>
            <w:top w:w="0" w:type="dxa"/>
            <w:left w:w="108" w:type="dxa"/>
            <w:bottom w:w="0" w:type="dxa"/>
            <w:right w:w="108" w:type="dxa"/>
          </w:tblCellMar>
        </w:tblPrEx>
        <w:trPr>
          <w:trHeight w:val="2049" w:hRule="atLeast"/>
          <w:jc w:val="center"/>
        </w:trPr>
        <w:tc>
          <w:tcPr>
            <w:tcW w:w="763" w:type="dxa"/>
            <w:tcBorders>
              <w:top w:val="nil"/>
              <w:left w:val="single" w:color="auto" w:sz="4" w:space="0"/>
              <w:bottom w:val="single" w:color="auto" w:sz="4" w:space="0"/>
              <w:right w:val="single" w:color="auto" w:sz="4" w:space="0"/>
            </w:tcBorders>
            <w:vAlign w:val="center"/>
          </w:tcPr>
          <w:p w14:paraId="1F4DCC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w:t>
            </w:r>
          </w:p>
        </w:tc>
        <w:tc>
          <w:tcPr>
            <w:tcW w:w="1200" w:type="dxa"/>
            <w:tcBorders>
              <w:top w:val="nil"/>
              <w:left w:val="nil"/>
              <w:bottom w:val="single" w:color="auto" w:sz="4" w:space="0"/>
              <w:right w:val="single" w:color="auto" w:sz="4" w:space="0"/>
            </w:tcBorders>
            <w:vAlign w:val="center"/>
          </w:tcPr>
          <w:p w14:paraId="499F5B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患者疾病管理路径达标率</w:t>
            </w:r>
          </w:p>
        </w:tc>
        <w:tc>
          <w:tcPr>
            <w:tcW w:w="5687" w:type="dxa"/>
            <w:tcBorders>
              <w:top w:val="nil"/>
              <w:left w:val="nil"/>
              <w:bottom w:val="single" w:color="auto" w:sz="4" w:space="0"/>
              <w:right w:val="single" w:color="auto" w:sz="4" w:space="0"/>
            </w:tcBorders>
            <w:vAlign w:val="center"/>
          </w:tcPr>
          <w:p w14:paraId="06461646">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（1）根据疾病管理路径要求按10%比例随机抽查当月结束管理的患者管理情况；</w:t>
            </w:r>
          </w:p>
          <w:p w14:paraId="49A49AC8">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（2）患者疾病管理路径达标率为：抽查到的本月保质完成的患者数除以被抽查到的患者数的比值；</w:t>
            </w:r>
          </w:p>
          <w:p w14:paraId="2B66D484">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（3）患者疾病管理路径达标率90%及以上不扣分，低于90%的，每低1%扣考核分0.5分，扣完为止；</w:t>
            </w:r>
          </w:p>
        </w:tc>
        <w:tc>
          <w:tcPr>
            <w:tcW w:w="1159" w:type="dxa"/>
            <w:tcBorders>
              <w:top w:val="nil"/>
              <w:left w:val="nil"/>
              <w:bottom w:val="single" w:color="auto" w:sz="4" w:space="0"/>
              <w:right w:val="single" w:color="auto" w:sz="4" w:space="0"/>
            </w:tcBorders>
            <w:vAlign w:val="center"/>
          </w:tcPr>
          <w:p w14:paraId="5CEC9B9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30</w:t>
            </w:r>
          </w:p>
        </w:tc>
        <w:tc>
          <w:tcPr>
            <w:tcW w:w="909" w:type="dxa"/>
            <w:tcBorders>
              <w:top w:val="nil"/>
              <w:left w:val="nil"/>
              <w:bottom w:val="single" w:color="auto" w:sz="4" w:space="0"/>
              <w:right w:val="single" w:color="auto" w:sz="4" w:space="0"/>
            </w:tcBorders>
            <w:vAlign w:val="center"/>
          </w:tcPr>
          <w:p w14:paraId="6692DD87">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p>
        </w:tc>
      </w:tr>
      <w:tr w14:paraId="27031CC8">
        <w:tblPrEx>
          <w:tblCellMar>
            <w:top w:w="0" w:type="dxa"/>
            <w:left w:w="108" w:type="dxa"/>
            <w:bottom w:w="0" w:type="dxa"/>
            <w:right w:w="108" w:type="dxa"/>
          </w:tblCellMar>
        </w:tblPrEx>
        <w:trPr>
          <w:trHeight w:val="691" w:hRule="atLeast"/>
          <w:jc w:val="center"/>
        </w:trPr>
        <w:tc>
          <w:tcPr>
            <w:tcW w:w="763" w:type="dxa"/>
            <w:tcBorders>
              <w:top w:val="nil"/>
              <w:left w:val="single" w:color="auto" w:sz="4" w:space="0"/>
              <w:bottom w:val="single" w:color="auto" w:sz="4" w:space="0"/>
              <w:right w:val="single" w:color="auto" w:sz="4" w:space="0"/>
            </w:tcBorders>
            <w:vAlign w:val="center"/>
          </w:tcPr>
          <w:p w14:paraId="499719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2</w:t>
            </w:r>
          </w:p>
        </w:tc>
        <w:tc>
          <w:tcPr>
            <w:tcW w:w="1200" w:type="dxa"/>
            <w:tcBorders>
              <w:top w:val="nil"/>
              <w:left w:val="nil"/>
              <w:bottom w:val="single" w:color="auto" w:sz="4" w:space="0"/>
              <w:right w:val="single" w:color="auto" w:sz="4" w:space="0"/>
            </w:tcBorders>
            <w:vAlign w:val="center"/>
          </w:tcPr>
          <w:p w14:paraId="1BC8C9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患者诊后疾病管理满意度</w:t>
            </w:r>
          </w:p>
        </w:tc>
        <w:tc>
          <w:tcPr>
            <w:tcW w:w="5687" w:type="dxa"/>
            <w:tcBorders>
              <w:top w:val="nil"/>
              <w:left w:val="nil"/>
              <w:bottom w:val="single" w:color="auto" w:sz="4" w:space="0"/>
              <w:right w:val="single" w:color="auto" w:sz="4" w:space="0"/>
            </w:tcBorders>
            <w:vAlign w:val="center"/>
          </w:tcPr>
          <w:p w14:paraId="0CF4DD54">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（1）患者满意度为：考核月份在管理期内未退费的患者数除以当月在管患者总数的比值（即：所有的入组患者出院后又申请退费的，均视为对服务质量实质性不满意）</w:t>
            </w:r>
          </w:p>
          <w:p w14:paraId="66E9E5AD">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（2）患者满意度95%及以上不扣分，低于95%的，每低1%扣考核分0.5分，扣完为止。</w:t>
            </w:r>
          </w:p>
        </w:tc>
        <w:tc>
          <w:tcPr>
            <w:tcW w:w="1159" w:type="dxa"/>
            <w:tcBorders>
              <w:top w:val="nil"/>
              <w:left w:val="nil"/>
              <w:bottom w:val="single" w:color="auto" w:sz="4" w:space="0"/>
              <w:right w:val="single" w:color="auto" w:sz="4" w:space="0"/>
            </w:tcBorders>
            <w:vAlign w:val="center"/>
          </w:tcPr>
          <w:p w14:paraId="2D0B03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40</w:t>
            </w:r>
          </w:p>
        </w:tc>
        <w:tc>
          <w:tcPr>
            <w:tcW w:w="909" w:type="dxa"/>
            <w:tcBorders>
              <w:top w:val="nil"/>
              <w:left w:val="nil"/>
              <w:bottom w:val="single" w:color="auto" w:sz="4" w:space="0"/>
              <w:right w:val="single" w:color="auto" w:sz="4" w:space="0"/>
            </w:tcBorders>
            <w:vAlign w:val="center"/>
          </w:tcPr>
          <w:p w14:paraId="480061BD">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p>
        </w:tc>
      </w:tr>
      <w:tr w14:paraId="39D5AFCA">
        <w:tblPrEx>
          <w:tblCellMar>
            <w:top w:w="0" w:type="dxa"/>
            <w:left w:w="108" w:type="dxa"/>
            <w:bottom w:w="0" w:type="dxa"/>
            <w:right w:w="108" w:type="dxa"/>
          </w:tblCellMar>
        </w:tblPrEx>
        <w:trPr>
          <w:trHeight w:val="2997"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14:paraId="7E94F4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3</w:t>
            </w:r>
          </w:p>
        </w:tc>
        <w:tc>
          <w:tcPr>
            <w:tcW w:w="1200" w:type="dxa"/>
            <w:tcBorders>
              <w:top w:val="single" w:color="auto" w:sz="4" w:space="0"/>
              <w:left w:val="single" w:color="auto" w:sz="4" w:space="0"/>
              <w:bottom w:val="single" w:color="auto" w:sz="4" w:space="0"/>
              <w:right w:val="single" w:color="auto" w:sz="4" w:space="0"/>
            </w:tcBorders>
            <w:vAlign w:val="center"/>
          </w:tcPr>
          <w:p w14:paraId="674800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患者诊后疾病管理复诊及时率</w:t>
            </w:r>
          </w:p>
        </w:tc>
        <w:tc>
          <w:tcPr>
            <w:tcW w:w="5687" w:type="dxa"/>
            <w:tcBorders>
              <w:top w:val="single" w:color="auto" w:sz="4" w:space="0"/>
              <w:left w:val="single" w:color="auto" w:sz="4" w:space="0"/>
              <w:bottom w:val="single" w:color="auto" w:sz="4" w:space="0"/>
              <w:right w:val="single" w:color="auto" w:sz="4" w:space="0"/>
            </w:tcBorders>
            <w:vAlign w:val="center"/>
          </w:tcPr>
          <w:p w14:paraId="4F9F13FB">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（1）根据疾病管理路径要求生成复诊提醒任务，对纳入管理的患者进行复诊管理（含检查检验的复诊、互联网医院通道的复诊、医共体成员单位间的复诊等）；</w:t>
            </w:r>
          </w:p>
          <w:p w14:paraId="0C531E1F">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（2）复诊及时率为：管理周期内完成复诊的患者数除以有复诊提醒任务的患者数（短信/微信/小程序/电话/线下）的比值；</w:t>
            </w:r>
          </w:p>
          <w:p w14:paraId="1F4CA0D3">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（3）复诊及时率提升至60%及以上不扣分，低于60%的，每低1%扣考核分0.5分，扣完为止。</w:t>
            </w:r>
          </w:p>
        </w:tc>
        <w:tc>
          <w:tcPr>
            <w:tcW w:w="1159" w:type="dxa"/>
            <w:tcBorders>
              <w:top w:val="single" w:color="auto" w:sz="4" w:space="0"/>
              <w:left w:val="single" w:color="auto" w:sz="4" w:space="0"/>
              <w:bottom w:val="single" w:color="auto" w:sz="4" w:space="0"/>
              <w:right w:val="single" w:color="auto" w:sz="4" w:space="0"/>
            </w:tcBorders>
            <w:vAlign w:val="center"/>
          </w:tcPr>
          <w:p w14:paraId="6B8361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30</w:t>
            </w:r>
          </w:p>
        </w:tc>
        <w:tc>
          <w:tcPr>
            <w:tcW w:w="909" w:type="dxa"/>
            <w:tcBorders>
              <w:top w:val="single" w:color="auto" w:sz="4" w:space="0"/>
              <w:left w:val="single" w:color="auto" w:sz="4" w:space="0"/>
              <w:bottom w:val="single" w:color="auto" w:sz="4" w:space="0"/>
              <w:right w:val="single" w:color="auto" w:sz="4" w:space="0"/>
            </w:tcBorders>
            <w:vAlign w:val="center"/>
          </w:tcPr>
          <w:p w14:paraId="18E119DE">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p>
        </w:tc>
      </w:tr>
      <w:tr w14:paraId="0140EAAE">
        <w:tblPrEx>
          <w:tblCellMar>
            <w:top w:w="0" w:type="dxa"/>
            <w:left w:w="108" w:type="dxa"/>
            <w:bottom w:w="0" w:type="dxa"/>
            <w:right w:w="108" w:type="dxa"/>
          </w:tblCellMar>
        </w:tblPrEx>
        <w:trPr>
          <w:trHeight w:val="90" w:hRule="atLeast"/>
          <w:jc w:val="center"/>
        </w:trPr>
        <w:tc>
          <w:tcPr>
            <w:tcW w:w="763" w:type="dxa"/>
            <w:tcBorders>
              <w:top w:val="single" w:color="auto" w:sz="4" w:space="0"/>
              <w:left w:val="single" w:color="auto" w:sz="4" w:space="0"/>
              <w:bottom w:val="single" w:color="000000" w:sz="4" w:space="0"/>
              <w:right w:val="single" w:color="auto" w:sz="4" w:space="0"/>
            </w:tcBorders>
            <w:vAlign w:val="center"/>
          </w:tcPr>
          <w:p w14:paraId="65750E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4</w:t>
            </w:r>
          </w:p>
        </w:tc>
        <w:tc>
          <w:tcPr>
            <w:tcW w:w="1200" w:type="dxa"/>
            <w:tcBorders>
              <w:top w:val="single" w:color="auto" w:sz="4" w:space="0"/>
              <w:left w:val="nil"/>
              <w:bottom w:val="single" w:color="000000" w:sz="4" w:space="0"/>
              <w:right w:val="single" w:color="auto" w:sz="4" w:space="0"/>
            </w:tcBorders>
            <w:vAlign w:val="center"/>
          </w:tcPr>
          <w:p w14:paraId="3F4EFE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加分项</w:t>
            </w:r>
          </w:p>
        </w:tc>
        <w:tc>
          <w:tcPr>
            <w:tcW w:w="5687" w:type="dxa"/>
            <w:tcBorders>
              <w:top w:val="single" w:color="auto" w:sz="4" w:space="0"/>
              <w:left w:val="nil"/>
              <w:bottom w:val="single" w:color="auto" w:sz="4" w:space="0"/>
              <w:right w:val="single" w:color="auto" w:sz="4" w:space="0"/>
            </w:tcBorders>
            <w:vAlign w:val="center"/>
          </w:tcPr>
          <w:p w14:paraId="04B92284">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（1）当月收到患者对诊后疾病管理服务的表扬信或锦旗的，加1分/患者；</w:t>
            </w:r>
          </w:p>
          <w:p w14:paraId="4CE760FF">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（2）当月管理中发现患者重大疾病异常并及时有效干预获得医生及患者的充分肯定的，加1分/患者；</w:t>
            </w:r>
          </w:p>
        </w:tc>
        <w:tc>
          <w:tcPr>
            <w:tcW w:w="1159" w:type="dxa"/>
            <w:tcBorders>
              <w:top w:val="single" w:color="auto" w:sz="4" w:space="0"/>
              <w:left w:val="nil"/>
              <w:bottom w:val="single" w:color="auto" w:sz="4" w:space="0"/>
              <w:right w:val="single" w:color="auto" w:sz="4" w:space="0"/>
            </w:tcBorders>
            <w:vAlign w:val="center"/>
          </w:tcPr>
          <w:p w14:paraId="6A3D8C04">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p>
        </w:tc>
        <w:tc>
          <w:tcPr>
            <w:tcW w:w="909" w:type="dxa"/>
            <w:tcBorders>
              <w:top w:val="single" w:color="auto" w:sz="4" w:space="0"/>
              <w:left w:val="nil"/>
              <w:bottom w:val="single" w:color="auto" w:sz="4" w:space="0"/>
              <w:right w:val="single" w:color="auto" w:sz="4" w:space="0"/>
            </w:tcBorders>
            <w:vAlign w:val="center"/>
          </w:tcPr>
          <w:p w14:paraId="4B3D4F48">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p>
        </w:tc>
      </w:tr>
      <w:tr w14:paraId="7CDD49DF">
        <w:tblPrEx>
          <w:tblCellMar>
            <w:top w:w="0" w:type="dxa"/>
            <w:left w:w="108" w:type="dxa"/>
            <w:bottom w:w="0" w:type="dxa"/>
            <w:right w:w="108" w:type="dxa"/>
          </w:tblCellMar>
        </w:tblPrEx>
        <w:trPr>
          <w:trHeight w:val="420" w:hRule="atLeast"/>
          <w:jc w:val="center"/>
        </w:trPr>
        <w:tc>
          <w:tcPr>
            <w:tcW w:w="1963" w:type="dxa"/>
            <w:gridSpan w:val="2"/>
            <w:tcBorders>
              <w:top w:val="single" w:color="auto" w:sz="4" w:space="0"/>
              <w:left w:val="single" w:color="auto" w:sz="4" w:space="0"/>
              <w:bottom w:val="single" w:color="auto" w:sz="4" w:space="0"/>
              <w:right w:val="single" w:color="000000" w:sz="4" w:space="0"/>
            </w:tcBorders>
            <w:vAlign w:val="center"/>
          </w:tcPr>
          <w:p w14:paraId="02F080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考核结果</w:t>
            </w:r>
          </w:p>
        </w:tc>
        <w:tc>
          <w:tcPr>
            <w:tcW w:w="5687" w:type="dxa"/>
            <w:tcBorders>
              <w:top w:val="single" w:color="auto" w:sz="4" w:space="0"/>
              <w:left w:val="nil"/>
              <w:bottom w:val="single" w:color="auto" w:sz="4" w:space="0"/>
              <w:right w:val="single" w:color="000000" w:sz="4" w:space="0"/>
            </w:tcBorders>
            <w:vAlign w:val="center"/>
          </w:tcPr>
          <w:p w14:paraId="2E3787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总得分：</w:t>
            </w:r>
          </w:p>
        </w:tc>
        <w:tc>
          <w:tcPr>
            <w:tcW w:w="2068" w:type="dxa"/>
            <w:gridSpan w:val="2"/>
            <w:tcBorders>
              <w:top w:val="single" w:color="auto" w:sz="4" w:space="0"/>
              <w:left w:val="nil"/>
              <w:bottom w:val="single" w:color="auto" w:sz="4" w:space="0"/>
              <w:right w:val="single" w:color="000000" w:sz="4" w:space="0"/>
            </w:tcBorders>
            <w:vAlign w:val="center"/>
          </w:tcPr>
          <w:p w14:paraId="674B969F">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14:textFill>
                  <w14:solidFill>
                    <w14:schemeClr w14:val="tx1"/>
                  </w14:solidFill>
                </w14:textFill>
              </w:rPr>
              <w:t>考核人（签名）：</w:t>
            </w:r>
          </w:p>
        </w:tc>
      </w:tr>
      <w:bookmarkEnd w:id="184"/>
      <w:bookmarkEnd w:id="185"/>
      <w:bookmarkEnd w:id="186"/>
    </w:tbl>
    <w:p w14:paraId="0BF3A7E5">
      <w:pPr>
        <w:pStyle w:val="217"/>
        <w:keepNext w:val="0"/>
        <w:keepLines w:val="0"/>
        <w:pageBreakBefore/>
        <w:widowControl w:val="0"/>
        <w:shd w:val="clear" w:color="auto" w:fill="auto"/>
        <w:spacing w:before="313" w:after="313"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第五章 评标方法与评标标准</w:t>
      </w:r>
      <w:bookmarkEnd w:id="187"/>
      <w:bookmarkEnd w:id="188"/>
      <w:bookmarkEnd w:id="189"/>
      <w:bookmarkEnd w:id="190"/>
      <w:bookmarkEnd w:id="191"/>
      <w:bookmarkEnd w:id="192"/>
      <w:bookmarkEnd w:id="193"/>
    </w:p>
    <w:bookmarkEnd w:id="170"/>
    <w:bookmarkEnd w:id="171"/>
    <w:bookmarkEnd w:id="174"/>
    <w:bookmarkEnd w:id="175"/>
    <w:bookmarkEnd w:id="194"/>
    <w:p w14:paraId="6F80E30C">
      <w:pPr>
        <w:pStyle w:val="311"/>
        <w:keepNext w:val="0"/>
        <w:keepLines w:val="0"/>
        <w:pageBreakBefore w:val="0"/>
        <w:kinsoku/>
        <w:wordWrap/>
        <w:overflowPunct/>
        <w:topLinePunct w:val="0"/>
        <w:autoSpaceDE/>
        <w:autoSpaceDN/>
        <w:bidi w:val="0"/>
        <w:adjustRightInd/>
        <w:snapToGrid/>
        <w:spacing w:beforeLines="0" w:afterLines="0" w:line="440" w:lineRule="exact"/>
        <w:ind w:right="0" w:firstLine="602" w:firstLineChars="20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一、评标方法</w:t>
      </w:r>
    </w:p>
    <w:p w14:paraId="60009174">
      <w:pPr>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103AE307">
      <w:pPr>
        <w:pStyle w:val="311"/>
        <w:keepNext w:val="0"/>
        <w:keepLines w:val="0"/>
        <w:pageBreakBefore w:val="0"/>
        <w:kinsoku/>
        <w:wordWrap/>
        <w:overflowPunct/>
        <w:topLinePunct w:val="0"/>
        <w:autoSpaceDE/>
        <w:autoSpaceDN/>
        <w:bidi w:val="0"/>
        <w:adjustRightInd/>
        <w:snapToGrid/>
        <w:spacing w:beforeLines="0" w:afterLines="0" w:line="440" w:lineRule="exact"/>
        <w:ind w:right="0" w:firstLine="602" w:firstLineChars="200"/>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二、评分标准</w:t>
      </w:r>
    </w:p>
    <w:p w14:paraId="3F3A74AE">
      <w:pPr>
        <w:pStyle w:val="242"/>
        <w:keepNext w:val="0"/>
        <w:keepLines w:val="0"/>
        <w:pageBreakBefore w:val="0"/>
        <w:kinsoku/>
        <w:wordWrap/>
        <w:overflowPunct/>
        <w:topLinePunct w:val="0"/>
        <w:autoSpaceDE/>
        <w:autoSpaceDN/>
        <w:bidi w:val="0"/>
        <w:adjustRightInd/>
        <w:snapToGrid/>
        <w:spacing w:line="440" w:lineRule="exact"/>
        <w:ind w:right="0" w:firstLine="510" w:firstLineChars="200"/>
        <w:rPr>
          <w:rFonts w:hint="eastAsia" w:ascii="宋体" w:hAnsi="宋体" w:eastAsia="宋体" w:cs="宋体"/>
          <w:b/>
          <w:color w:val="000000" w:themeColor="text1"/>
          <w:spacing w:val="7"/>
          <w:sz w:val="24"/>
          <w:szCs w:val="24"/>
          <w:highlight w:val="none"/>
          <w14:textFill>
            <w14:solidFill>
              <w14:schemeClr w14:val="tx1"/>
            </w14:solidFill>
          </w14:textFill>
        </w:rPr>
      </w:pPr>
      <w:r>
        <w:rPr>
          <w:rFonts w:hint="eastAsia" w:ascii="宋体" w:hAnsi="宋体" w:eastAsia="宋体" w:cs="宋体"/>
          <w:b/>
          <w:color w:val="000000" w:themeColor="text1"/>
          <w:spacing w:val="7"/>
          <w:sz w:val="24"/>
          <w:szCs w:val="24"/>
          <w:highlight w:val="none"/>
          <w14:textFill>
            <w14:solidFill>
              <w14:schemeClr w14:val="tx1"/>
            </w14:solidFill>
          </w14:textFill>
        </w:rPr>
        <w:t>1</w:t>
      </w:r>
      <w:r>
        <w:rPr>
          <w:rFonts w:hint="eastAsia" w:ascii="宋体" w:hAnsi="宋体" w:eastAsia="宋体" w:cs="宋体"/>
          <w:b/>
          <w:color w:val="000000" w:themeColor="text1"/>
          <w:spacing w:val="7"/>
          <w:sz w:val="24"/>
          <w:szCs w:val="24"/>
          <w:highlight w:val="none"/>
          <w:lang w:val="en-US" w:eastAsia="zh-CN"/>
          <w14:textFill>
            <w14:solidFill>
              <w14:schemeClr w14:val="tx1"/>
            </w14:solidFill>
          </w14:textFill>
        </w:rPr>
        <w:t>.</w:t>
      </w:r>
      <w:r>
        <w:rPr>
          <w:rFonts w:hint="eastAsia" w:ascii="宋体" w:hAnsi="宋体" w:eastAsia="宋体" w:cs="宋体"/>
          <w:b/>
          <w:color w:val="000000" w:themeColor="text1"/>
          <w:spacing w:val="7"/>
          <w:sz w:val="24"/>
          <w:szCs w:val="24"/>
          <w:highlight w:val="none"/>
          <w14:textFill>
            <w14:solidFill>
              <w14:schemeClr w14:val="tx1"/>
            </w14:solidFill>
          </w14:textFill>
        </w:rPr>
        <w:t xml:space="preserve"> 价格分</w:t>
      </w:r>
      <w:r>
        <w:rPr>
          <w:rFonts w:hint="eastAsia" w:ascii="宋体" w:hAnsi="宋体" w:eastAsia="宋体" w:cs="宋体"/>
          <w:b/>
          <w:color w:val="000000" w:themeColor="text1"/>
          <w:spacing w:val="7"/>
          <w:sz w:val="24"/>
          <w:szCs w:val="24"/>
          <w:highlight w:val="none"/>
          <w:lang w:val="en-US" w:eastAsia="zh-CN"/>
          <w14:textFill>
            <w14:solidFill>
              <w14:schemeClr w14:val="tx1"/>
            </w14:solidFill>
          </w14:textFill>
        </w:rPr>
        <w:t>15</w:t>
      </w:r>
      <w:r>
        <w:rPr>
          <w:rFonts w:hint="eastAsia" w:ascii="宋体" w:hAnsi="宋体" w:eastAsia="宋体" w:cs="宋体"/>
          <w:b/>
          <w:color w:val="000000" w:themeColor="text1"/>
          <w:spacing w:val="7"/>
          <w:sz w:val="24"/>
          <w:szCs w:val="24"/>
          <w:highlight w:val="none"/>
          <w14:textFill>
            <w14:solidFill>
              <w14:schemeClr w14:val="tx1"/>
            </w14:solidFill>
          </w14:textFill>
        </w:rPr>
        <w:t>.0分</w:t>
      </w:r>
    </w:p>
    <w:p w14:paraId="02BC1883">
      <w:pPr>
        <w:pStyle w:val="242"/>
        <w:keepNext w:val="0"/>
        <w:keepLines w:val="0"/>
        <w:pageBreakBefore w:val="0"/>
        <w:widowControl/>
        <w:kinsoku/>
        <w:wordWrap/>
        <w:overflowPunct/>
        <w:topLinePunct w:val="0"/>
        <w:autoSpaceDE/>
        <w:autoSpaceDN/>
        <w:bidi w:val="0"/>
        <w:adjustRightInd/>
        <w:snapToGrid/>
        <w:spacing w:line="440" w:lineRule="exact"/>
        <w:ind w:right="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采用低价优先法计算，即满足招标文件要求且投标价格最低的投标价为评标基准价，其价格分为满分15.0分。其他投标人的价格分统一按照下列公式计算：</w:t>
      </w:r>
    </w:p>
    <w:p w14:paraId="6AC428D5">
      <w:pPr>
        <w:pStyle w:val="242"/>
        <w:keepNext w:val="0"/>
        <w:keepLines w:val="0"/>
        <w:pageBreakBefore w:val="0"/>
        <w:widowControl/>
        <w:kinsoku/>
        <w:wordWrap/>
        <w:overflowPunct/>
        <w:topLinePunct w:val="0"/>
        <w:autoSpaceDE/>
        <w:autoSpaceDN/>
        <w:bidi w:val="0"/>
        <w:adjustRightInd/>
        <w:snapToGrid/>
        <w:spacing w:line="440" w:lineRule="exact"/>
        <w:ind w:right="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投标报价得分=(评标基准价/投标报价)×15%×100。</w:t>
      </w:r>
    </w:p>
    <w:p w14:paraId="3121902C">
      <w:pPr>
        <w:pStyle w:val="242"/>
        <w:keepNext w:val="0"/>
        <w:keepLines w:val="0"/>
        <w:pageBreakBefore w:val="0"/>
        <w:kinsoku/>
        <w:wordWrap/>
        <w:overflowPunct/>
        <w:topLinePunct w:val="0"/>
        <w:autoSpaceDE/>
        <w:autoSpaceDN/>
        <w:bidi w:val="0"/>
        <w:adjustRightInd/>
        <w:snapToGrid/>
        <w:spacing w:line="440" w:lineRule="exact"/>
        <w:ind w:right="0" w:firstLine="510" w:firstLineChars="200"/>
        <w:rPr>
          <w:rFonts w:hint="eastAsia" w:ascii="宋体" w:hAnsi="宋体" w:eastAsia="宋体" w:cs="宋体"/>
          <w:b/>
          <w:color w:val="000000" w:themeColor="text1"/>
          <w:spacing w:val="7"/>
          <w:sz w:val="24"/>
          <w:szCs w:val="24"/>
          <w:highlight w:val="none"/>
          <w14:textFill>
            <w14:solidFill>
              <w14:schemeClr w14:val="tx1"/>
            </w14:solidFill>
          </w14:textFill>
        </w:rPr>
      </w:pPr>
      <w:r>
        <w:rPr>
          <w:rFonts w:hint="eastAsia" w:ascii="宋体" w:hAnsi="宋体" w:eastAsia="宋体" w:cs="宋体"/>
          <w:b/>
          <w:color w:val="000000" w:themeColor="text1"/>
          <w:spacing w:val="7"/>
          <w:sz w:val="24"/>
          <w:szCs w:val="24"/>
          <w:highlight w:val="none"/>
          <w14:textFill>
            <w14:solidFill>
              <w14:schemeClr w14:val="tx1"/>
            </w14:solidFill>
          </w14:textFill>
        </w:rPr>
        <w:t xml:space="preserve">2 服务方案分 </w:t>
      </w:r>
      <w:r>
        <w:rPr>
          <w:rFonts w:hint="eastAsia" w:ascii="宋体" w:hAnsi="宋体" w:eastAsia="宋体" w:cs="宋体"/>
          <w:b/>
          <w:color w:val="000000" w:themeColor="text1"/>
          <w:spacing w:val="7"/>
          <w:sz w:val="24"/>
          <w:szCs w:val="24"/>
          <w:highlight w:val="none"/>
          <w:lang w:val="en-US" w:eastAsia="zh-CN"/>
          <w14:textFill>
            <w14:solidFill>
              <w14:schemeClr w14:val="tx1"/>
            </w14:solidFill>
          </w14:textFill>
        </w:rPr>
        <w:t>40</w:t>
      </w:r>
      <w:r>
        <w:rPr>
          <w:rFonts w:hint="eastAsia" w:ascii="宋体" w:hAnsi="宋体" w:eastAsia="宋体" w:cs="宋体"/>
          <w:b/>
          <w:color w:val="000000" w:themeColor="text1"/>
          <w:spacing w:val="7"/>
          <w:sz w:val="24"/>
          <w:szCs w:val="24"/>
          <w:highlight w:val="none"/>
          <w14:textFill>
            <w14:solidFill>
              <w14:schemeClr w14:val="tx1"/>
            </w14:solidFill>
          </w14:textFill>
        </w:rPr>
        <w:t>.0 分</w:t>
      </w:r>
    </w:p>
    <w:p w14:paraId="4CAB698F">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2.1.</w:t>
      </w:r>
      <w:r>
        <w:rPr>
          <w:rFonts w:hint="eastAsia" w:ascii="宋体" w:hAnsi="宋体" w:eastAsia="宋体" w:cs="宋体"/>
          <w:b/>
          <w:bCs/>
          <w:color w:val="000000" w:themeColor="text1"/>
          <w:highlight w:val="none"/>
          <w:lang w:val="zh-CN"/>
          <w14:textFill>
            <w14:solidFill>
              <w14:schemeClr w14:val="tx1"/>
            </w14:solidFill>
          </w14:textFill>
        </w:rPr>
        <w:t>诊后疾病精细化标准管理服务方案</w:t>
      </w:r>
      <w:r>
        <w:rPr>
          <w:rFonts w:hint="eastAsia" w:ascii="宋体" w:hAnsi="宋体" w:eastAsia="宋体" w:cs="宋体"/>
          <w:b/>
          <w:color w:val="000000" w:themeColor="text1"/>
          <w:highlight w:val="none"/>
          <w14:textFill>
            <w14:solidFill>
              <w14:schemeClr w14:val="tx1"/>
            </w14:solidFill>
          </w14:textFill>
        </w:rPr>
        <w:t>（</w:t>
      </w:r>
      <w:r>
        <w:rPr>
          <w:rFonts w:hint="eastAsia" w:ascii="宋体" w:hAnsi="宋体" w:eastAsia="宋体" w:cs="宋体"/>
          <w:b/>
          <w:color w:val="000000" w:themeColor="text1"/>
          <w:highlight w:val="none"/>
          <w:lang w:val="en-US" w:eastAsia="zh-CN"/>
          <w14:textFill>
            <w14:solidFill>
              <w14:schemeClr w14:val="tx1"/>
            </w14:solidFill>
          </w14:textFill>
        </w:rPr>
        <w:t>6</w:t>
      </w:r>
      <w:r>
        <w:rPr>
          <w:rFonts w:hint="eastAsia" w:ascii="宋体" w:hAnsi="宋体" w:eastAsia="宋体" w:cs="宋体"/>
          <w:b/>
          <w:color w:val="000000" w:themeColor="text1"/>
          <w:highlight w:val="none"/>
          <w14:textFill>
            <w14:solidFill>
              <w14:schemeClr w14:val="tx1"/>
            </w14:solidFill>
          </w14:textFill>
        </w:rPr>
        <w:t>分）</w:t>
      </w:r>
    </w:p>
    <w:p w14:paraId="0ECCBA68">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根据</w:t>
      </w: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lang w:val="zh-CN"/>
          <w14:textFill>
            <w14:solidFill>
              <w14:schemeClr w14:val="tx1"/>
            </w14:solidFill>
          </w14:textFill>
        </w:rPr>
        <w:t>为本项目提供的诊后疾病精细化标准管理服务方案进行综合评分。</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w:t>
      </w:r>
    </w:p>
    <w:p w14:paraId="0CC59524">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2.2.</w:t>
      </w:r>
      <w:r>
        <w:rPr>
          <w:rFonts w:hint="eastAsia" w:ascii="宋体" w:hAnsi="宋体" w:eastAsia="宋体" w:cs="宋体"/>
          <w:b/>
          <w:bCs/>
          <w:color w:val="000000" w:themeColor="text1"/>
          <w:highlight w:val="none"/>
          <w:lang w:val="zh-CN"/>
          <w14:textFill>
            <w14:solidFill>
              <w14:schemeClr w14:val="tx1"/>
            </w14:solidFill>
          </w14:textFill>
        </w:rPr>
        <w:t>生活方式干预管理服务方案（</w:t>
      </w:r>
      <w:r>
        <w:rPr>
          <w:rFonts w:hint="eastAsia" w:ascii="宋体" w:hAnsi="宋体" w:eastAsia="宋体" w:cs="宋体"/>
          <w:b/>
          <w:bCs/>
          <w:color w:val="000000" w:themeColor="text1"/>
          <w:highlight w:val="none"/>
          <w14:textFill>
            <w14:solidFill>
              <w14:schemeClr w14:val="tx1"/>
            </w14:solidFill>
          </w14:textFill>
        </w:rPr>
        <w:t>6分</w:t>
      </w:r>
      <w:r>
        <w:rPr>
          <w:rFonts w:hint="eastAsia" w:ascii="宋体" w:hAnsi="宋体" w:eastAsia="宋体" w:cs="宋体"/>
          <w:b/>
          <w:bCs/>
          <w:color w:val="000000" w:themeColor="text1"/>
          <w:highlight w:val="none"/>
          <w:lang w:val="zh-CN"/>
          <w14:textFill>
            <w14:solidFill>
              <w14:schemeClr w14:val="tx1"/>
            </w14:solidFill>
          </w14:textFill>
        </w:rPr>
        <w:t>）</w:t>
      </w:r>
    </w:p>
    <w:p w14:paraId="565C19ED">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根据</w:t>
      </w: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lang w:val="zh-CN"/>
          <w14:textFill>
            <w14:solidFill>
              <w14:schemeClr w14:val="tx1"/>
            </w14:solidFill>
          </w14:textFill>
        </w:rPr>
        <w:t>为本项目提供的生活方式干预管理服务方案进行综合评分。</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方案内容完整且有实质性意义满足项目需求的，得6分；方案内容有部分缺失或部分内容无实质性意义的，得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w:t>
      </w:r>
    </w:p>
    <w:p w14:paraId="273571C1">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2.3.</w:t>
      </w:r>
      <w:r>
        <w:rPr>
          <w:rFonts w:hint="eastAsia" w:ascii="宋体" w:hAnsi="宋体" w:eastAsia="宋体" w:cs="宋体"/>
          <w:b/>
          <w:bCs/>
          <w:color w:val="000000" w:themeColor="text1"/>
          <w:highlight w:val="none"/>
          <w:lang w:val="zh-CN"/>
          <w14:textFill>
            <w14:solidFill>
              <w14:schemeClr w14:val="tx1"/>
            </w14:solidFill>
          </w14:textFill>
        </w:rPr>
        <w:t>心理咨询服务方案（</w:t>
      </w:r>
      <w:r>
        <w:rPr>
          <w:rFonts w:hint="eastAsia" w:ascii="宋体" w:hAnsi="宋体" w:eastAsia="宋体" w:cs="宋体"/>
          <w:b/>
          <w:bCs/>
          <w:color w:val="000000" w:themeColor="text1"/>
          <w:highlight w:val="none"/>
          <w14:textFill>
            <w14:solidFill>
              <w14:schemeClr w14:val="tx1"/>
            </w14:solidFill>
          </w14:textFill>
        </w:rPr>
        <w:t>6分</w:t>
      </w:r>
      <w:r>
        <w:rPr>
          <w:rFonts w:hint="eastAsia" w:ascii="宋体" w:hAnsi="宋体" w:eastAsia="宋体" w:cs="宋体"/>
          <w:b/>
          <w:bCs/>
          <w:color w:val="000000" w:themeColor="text1"/>
          <w:highlight w:val="none"/>
          <w:lang w:val="zh-CN"/>
          <w14:textFill>
            <w14:solidFill>
              <w14:schemeClr w14:val="tx1"/>
            </w14:solidFill>
          </w14:textFill>
        </w:rPr>
        <w:t>）</w:t>
      </w:r>
    </w:p>
    <w:p w14:paraId="6CFE6F10">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根据</w:t>
      </w: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lang w:val="zh-CN"/>
          <w14:textFill>
            <w14:solidFill>
              <w14:schemeClr w14:val="tx1"/>
            </w14:solidFill>
          </w14:textFill>
        </w:rPr>
        <w:t>为本项目提供的心理咨询服务方案进行综合评分。</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方案内容完整且有实质性意义满足项目需求的，得6分；方案内容有部分缺失或部分内容无实质性意义的，得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w:t>
      </w:r>
    </w:p>
    <w:p w14:paraId="76356BE6">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2.4.</w:t>
      </w:r>
      <w:r>
        <w:rPr>
          <w:rFonts w:hint="eastAsia" w:ascii="宋体" w:hAnsi="宋体" w:eastAsia="宋体" w:cs="宋体"/>
          <w:b/>
          <w:bCs/>
          <w:color w:val="000000" w:themeColor="text1"/>
          <w:highlight w:val="none"/>
          <w:lang w:val="zh-CN"/>
          <w14:textFill>
            <w14:solidFill>
              <w14:schemeClr w14:val="tx1"/>
            </w14:solidFill>
          </w14:textFill>
        </w:rPr>
        <w:t>新媒体患者运营服务方案（</w:t>
      </w:r>
      <w:r>
        <w:rPr>
          <w:rFonts w:hint="eastAsia" w:ascii="宋体" w:hAnsi="宋体" w:eastAsia="宋体" w:cs="宋体"/>
          <w:b/>
          <w:bCs/>
          <w:color w:val="000000" w:themeColor="text1"/>
          <w:highlight w:val="none"/>
          <w14:textFill>
            <w14:solidFill>
              <w14:schemeClr w14:val="tx1"/>
            </w14:solidFill>
          </w14:textFill>
        </w:rPr>
        <w:t>6分</w:t>
      </w:r>
      <w:r>
        <w:rPr>
          <w:rFonts w:hint="eastAsia" w:ascii="宋体" w:hAnsi="宋体" w:eastAsia="宋体" w:cs="宋体"/>
          <w:b/>
          <w:bCs/>
          <w:color w:val="000000" w:themeColor="text1"/>
          <w:highlight w:val="none"/>
          <w:lang w:val="zh-CN"/>
          <w14:textFill>
            <w14:solidFill>
              <w14:schemeClr w14:val="tx1"/>
            </w14:solidFill>
          </w14:textFill>
        </w:rPr>
        <w:t>）</w:t>
      </w:r>
    </w:p>
    <w:p w14:paraId="08222545">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根据</w:t>
      </w: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lang w:val="zh-CN"/>
          <w14:textFill>
            <w14:solidFill>
              <w14:schemeClr w14:val="tx1"/>
            </w14:solidFill>
          </w14:textFill>
        </w:rPr>
        <w:t>为本项目提供的新媒体患者运营服务方案进行综合评分。</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方案内容完整且有实质性意义满足项目需求的，得6分；方案内容有部分缺失或部分内容无实质性意义的，得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w:t>
      </w:r>
    </w:p>
    <w:p w14:paraId="3A3973B4">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2.5.患者隐私保护方案</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6分</w:t>
      </w:r>
      <w:r>
        <w:rPr>
          <w:rFonts w:hint="eastAsia" w:ascii="宋体" w:hAnsi="宋体" w:eastAsia="宋体" w:cs="宋体"/>
          <w:b/>
          <w:bCs/>
          <w:color w:val="000000" w:themeColor="text1"/>
          <w:highlight w:val="none"/>
          <w:lang w:val="zh-CN"/>
          <w14:textFill>
            <w14:solidFill>
              <w14:schemeClr w14:val="tx1"/>
            </w14:solidFill>
          </w14:textFill>
        </w:rPr>
        <w:t>）</w:t>
      </w:r>
    </w:p>
    <w:p w14:paraId="30A624B7">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根据投标人为本项目提供的患者隐私保护方案进行综合评分。方案内容完整且有实质性意义满足项目需求的，得6分；方案内容有部分缺失或部分内容无实质性意义的，得</w:t>
      </w:r>
      <w:r>
        <w:rPr>
          <w:rFonts w:hint="eastAsia" w:ascii="宋体" w:hAnsi="宋体" w:eastAsia="宋体" w:cs="宋体"/>
          <w:b w:val="0"/>
          <w:bCs w:val="0"/>
          <w:color w:val="000000" w:themeColor="text1"/>
          <w:highlight w:val="none"/>
          <w:lang w:val="en-US" w:eastAsia="zh-CN"/>
          <w14:textFill>
            <w14:solidFill>
              <w14:schemeClr w14:val="tx1"/>
            </w14:solidFill>
          </w14:textFill>
        </w:rPr>
        <w:t>3</w:t>
      </w:r>
      <w:r>
        <w:rPr>
          <w:rFonts w:hint="eastAsia" w:ascii="宋体" w:hAnsi="宋体" w:eastAsia="宋体" w:cs="宋体"/>
          <w:b w:val="0"/>
          <w:bCs w:val="0"/>
          <w:color w:val="000000" w:themeColor="text1"/>
          <w:highlight w:val="none"/>
          <w14:textFill>
            <w14:solidFill>
              <w14:schemeClr w14:val="tx1"/>
            </w14:solidFill>
          </w14:textFill>
        </w:rPr>
        <w:t>分；方案内容简略且基本无实质性意义的，得</w:t>
      </w:r>
      <w:r>
        <w:rPr>
          <w:rFonts w:hint="eastAsia" w:ascii="宋体" w:hAnsi="宋体" w:eastAsia="宋体" w:cs="宋体"/>
          <w:b w:val="0"/>
          <w:bCs w:val="0"/>
          <w:color w:val="000000" w:themeColor="text1"/>
          <w:highlight w:val="none"/>
          <w:lang w:val="en-US" w:eastAsia="zh-CN"/>
          <w14:textFill>
            <w14:solidFill>
              <w14:schemeClr w14:val="tx1"/>
            </w14:solidFill>
          </w14:textFill>
        </w:rPr>
        <w:t>1</w:t>
      </w:r>
      <w:r>
        <w:rPr>
          <w:rFonts w:hint="eastAsia" w:ascii="宋体" w:hAnsi="宋体" w:eastAsia="宋体" w:cs="宋体"/>
          <w:b w:val="0"/>
          <w:bCs w:val="0"/>
          <w:color w:val="000000" w:themeColor="text1"/>
          <w:highlight w:val="none"/>
          <w14:textFill>
            <w14:solidFill>
              <w14:schemeClr w14:val="tx1"/>
            </w14:solidFill>
          </w14:textFill>
        </w:rPr>
        <w:t>分；不提供不得分。【0/</w:t>
      </w:r>
      <w:r>
        <w:rPr>
          <w:rFonts w:hint="eastAsia" w:ascii="宋体" w:hAnsi="宋体" w:eastAsia="宋体" w:cs="宋体"/>
          <w:b w:val="0"/>
          <w:bCs w:val="0"/>
          <w:color w:val="000000" w:themeColor="text1"/>
          <w:highlight w:val="none"/>
          <w:lang w:val="en-US" w:eastAsia="zh-CN"/>
          <w14:textFill>
            <w14:solidFill>
              <w14:schemeClr w14:val="tx1"/>
            </w14:solidFill>
          </w14:textFill>
        </w:rPr>
        <w:t>1</w:t>
      </w:r>
      <w:r>
        <w:rPr>
          <w:rFonts w:hint="eastAsia" w:ascii="宋体" w:hAnsi="宋体" w:eastAsia="宋体" w:cs="宋体"/>
          <w:b w:val="0"/>
          <w:bCs w:val="0"/>
          <w:color w:val="000000" w:themeColor="text1"/>
          <w:highlight w:val="none"/>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3</w:t>
      </w:r>
      <w:r>
        <w:rPr>
          <w:rFonts w:hint="eastAsia" w:ascii="宋体" w:hAnsi="宋体" w:eastAsia="宋体" w:cs="宋体"/>
          <w:b w:val="0"/>
          <w:bCs w:val="0"/>
          <w:color w:val="000000" w:themeColor="text1"/>
          <w:highlight w:val="none"/>
          <w14:textFill>
            <w14:solidFill>
              <w14:schemeClr w14:val="tx1"/>
            </w14:solidFill>
          </w14:textFill>
        </w:rPr>
        <w:t>/6】</w:t>
      </w:r>
    </w:p>
    <w:p w14:paraId="73C3E76B">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2.6.服务管理体系建设方案</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6分</w:t>
      </w:r>
      <w:r>
        <w:rPr>
          <w:rFonts w:hint="eastAsia" w:ascii="宋体" w:hAnsi="宋体" w:eastAsia="宋体" w:cs="宋体"/>
          <w:b/>
          <w:bCs/>
          <w:color w:val="000000" w:themeColor="text1"/>
          <w:highlight w:val="none"/>
          <w:lang w:val="zh-CN"/>
          <w14:textFill>
            <w14:solidFill>
              <w14:schemeClr w14:val="tx1"/>
            </w14:solidFill>
          </w14:textFill>
        </w:rPr>
        <w:t>）</w:t>
      </w:r>
    </w:p>
    <w:p w14:paraId="2588CC54">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根据</w:t>
      </w:r>
      <w:r>
        <w:rPr>
          <w:rFonts w:hint="eastAsia" w:ascii="宋体" w:hAnsi="宋体" w:eastAsia="宋体" w:cs="宋体"/>
          <w:color w:val="000000" w:themeColor="text1"/>
          <w:highlight w:val="none"/>
          <w14:textFill>
            <w14:solidFill>
              <w14:schemeClr w14:val="tx1"/>
            </w14:solidFill>
          </w14:textFill>
        </w:rPr>
        <w:t>投标人</w:t>
      </w:r>
      <w:r>
        <w:rPr>
          <w:rFonts w:hint="eastAsia" w:ascii="宋体" w:hAnsi="宋体" w:eastAsia="宋体" w:cs="宋体"/>
          <w:color w:val="000000" w:themeColor="text1"/>
          <w:highlight w:val="none"/>
          <w:lang w:val="zh-CN"/>
          <w14:textFill>
            <w14:solidFill>
              <w14:schemeClr w14:val="tx1"/>
            </w14:solidFill>
          </w14:textFill>
        </w:rPr>
        <w:t>为本项目提供的服务管理体系</w:t>
      </w:r>
      <w:r>
        <w:rPr>
          <w:rFonts w:hint="eastAsia" w:ascii="宋体" w:hAnsi="宋体" w:eastAsia="宋体" w:cs="宋体"/>
          <w:color w:val="000000" w:themeColor="text1"/>
          <w:highlight w:val="none"/>
          <w14:textFill>
            <w14:solidFill>
              <w14:schemeClr w14:val="tx1"/>
            </w14:solidFill>
          </w14:textFill>
        </w:rPr>
        <w:t>建设方案</w:t>
      </w:r>
      <w:r>
        <w:rPr>
          <w:rFonts w:hint="eastAsia" w:ascii="宋体" w:hAnsi="宋体" w:eastAsia="宋体" w:cs="宋体"/>
          <w:color w:val="000000" w:themeColor="text1"/>
          <w:highlight w:val="none"/>
          <w:lang w:val="zh-CN"/>
          <w14:textFill>
            <w14:solidFill>
              <w14:schemeClr w14:val="tx1"/>
            </w14:solidFill>
          </w14:textFill>
        </w:rPr>
        <w:t>进行综合评分。</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方案内容完整且有实质性意义满足项目需求的，得6分；方案内容有部分缺失或部分内容无实质性意义的，得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w:t>
      </w:r>
    </w:p>
    <w:p w14:paraId="6EEF40BE">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2.7.软件支持方案</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4</w:t>
      </w:r>
      <w:r>
        <w:rPr>
          <w:rFonts w:hint="eastAsia" w:ascii="宋体" w:hAnsi="宋体" w:eastAsia="宋体" w:cs="宋体"/>
          <w:b/>
          <w:bCs/>
          <w:color w:val="000000" w:themeColor="text1"/>
          <w:highlight w:val="none"/>
          <w14:textFill>
            <w14:solidFill>
              <w14:schemeClr w14:val="tx1"/>
            </w14:solidFill>
          </w14:textFill>
        </w:rPr>
        <w:t>分</w:t>
      </w:r>
      <w:r>
        <w:rPr>
          <w:rFonts w:hint="eastAsia" w:ascii="宋体" w:hAnsi="宋体" w:eastAsia="宋体" w:cs="宋体"/>
          <w:b/>
          <w:bCs/>
          <w:color w:val="000000" w:themeColor="text1"/>
          <w:highlight w:val="none"/>
          <w:lang w:val="zh-CN"/>
          <w14:textFill>
            <w14:solidFill>
              <w14:schemeClr w14:val="tx1"/>
            </w14:solidFill>
          </w14:textFill>
        </w:rPr>
        <w:t>）</w:t>
      </w:r>
    </w:p>
    <w:p w14:paraId="5A706153">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根据投标人为本项目提供的软件支持方案进行综合评分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分；方案内容有部分缺失或部分内容无实质性意义的，得</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分；方案内容简略且基本无实质性意义的，得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分；不提供不得分。【0/</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w:t>
      </w:r>
    </w:p>
    <w:p w14:paraId="790694C3">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 服务路径的梳理能力25分</w:t>
      </w:r>
    </w:p>
    <w:p w14:paraId="4E0AC243">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3.1.恶性肿瘤类疾病管理服务路径（5分）</w:t>
      </w:r>
    </w:p>
    <w:p w14:paraId="68D85A4E">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根据投标人提供的</w:t>
      </w:r>
      <w:r>
        <w:rPr>
          <w:rFonts w:hint="eastAsia" w:ascii="宋体" w:hAnsi="宋体" w:eastAsia="宋体" w:cs="宋体"/>
          <w:color w:val="000000" w:themeColor="text1"/>
          <w:highlight w:val="none"/>
          <w:lang w:val="zh-CN"/>
          <w14:textFill>
            <w14:solidFill>
              <w14:schemeClr w14:val="tx1"/>
            </w14:solidFill>
          </w14:textFill>
        </w:rPr>
        <w:t>恶性肿瘤类疾病</w:t>
      </w:r>
      <w:r>
        <w:rPr>
          <w:rFonts w:hint="eastAsia" w:ascii="宋体" w:hAnsi="宋体" w:eastAsia="宋体" w:cs="宋体"/>
          <w:color w:val="000000" w:themeColor="text1"/>
          <w:highlight w:val="none"/>
          <w14:textFill>
            <w14:solidFill>
              <w14:schemeClr w14:val="tx1"/>
            </w14:solidFill>
          </w14:textFill>
        </w:rPr>
        <w:t>管理服务</w:t>
      </w:r>
      <w:r>
        <w:rPr>
          <w:rFonts w:hint="eastAsia" w:ascii="宋体" w:hAnsi="宋体" w:eastAsia="宋体" w:cs="宋体"/>
          <w:color w:val="000000" w:themeColor="text1"/>
          <w:highlight w:val="none"/>
          <w:lang w:val="zh-CN"/>
          <w14:textFill>
            <w14:solidFill>
              <w14:schemeClr w14:val="tx1"/>
            </w14:solidFill>
          </w14:textFill>
        </w:rPr>
        <w:t>路径</w:t>
      </w:r>
      <w:r>
        <w:rPr>
          <w:rFonts w:hint="eastAsia" w:ascii="宋体" w:hAnsi="宋体" w:eastAsia="宋体" w:cs="宋体"/>
          <w:color w:val="000000" w:themeColor="text1"/>
          <w:highlight w:val="none"/>
          <w14:textFill>
            <w14:solidFill>
              <w14:schemeClr w14:val="tx1"/>
            </w14:solidFill>
          </w14:textFill>
        </w:rPr>
        <w:t>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方案内容完整且有实质性意义满足项目需求的，得5分；方案内容有部分缺失或部分内容无实质性意义的，得3分；方案内容简略且基本无实质性意义的，得1分；不提供不得分。【0/1/3/5】</w:t>
      </w:r>
    </w:p>
    <w:p w14:paraId="4C660384">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3.2.慢性病类疾病管理服务路径（5分）</w:t>
      </w:r>
    </w:p>
    <w:p w14:paraId="49F4D4C6">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根据投标人提供的慢性病类疾病管理服务</w:t>
      </w:r>
      <w:r>
        <w:rPr>
          <w:rFonts w:hint="eastAsia" w:ascii="宋体" w:hAnsi="宋体" w:eastAsia="宋体" w:cs="宋体"/>
          <w:color w:val="000000" w:themeColor="text1"/>
          <w:highlight w:val="none"/>
          <w:lang w:val="zh-CN"/>
          <w14:textFill>
            <w14:solidFill>
              <w14:schemeClr w14:val="tx1"/>
            </w14:solidFill>
          </w14:textFill>
        </w:rPr>
        <w:t>路径</w:t>
      </w:r>
      <w:r>
        <w:rPr>
          <w:rFonts w:hint="eastAsia" w:ascii="宋体" w:hAnsi="宋体" w:eastAsia="宋体" w:cs="宋体"/>
          <w:color w:val="000000" w:themeColor="text1"/>
          <w:highlight w:val="none"/>
          <w14:textFill>
            <w14:solidFill>
              <w14:schemeClr w14:val="tx1"/>
            </w14:solidFill>
          </w14:textFill>
        </w:rPr>
        <w:t>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方案内容完整且有实质性意义满足项目需求的，得5分；方案内容有部分缺失或部分内容无实质性意义的，得3分；方案内容简略且基本无实质性意义的，得1分；不提供不得分。【0/1/3/5】</w:t>
      </w:r>
    </w:p>
    <w:p w14:paraId="4E5D463E">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3.3.日间手术和重大手术后类疾病管理服务路径（5分）</w:t>
      </w:r>
    </w:p>
    <w:p w14:paraId="325D2196">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根据投标人提供的日间手术和重大手术后类疾病管理服务</w:t>
      </w:r>
      <w:r>
        <w:rPr>
          <w:rFonts w:hint="eastAsia" w:ascii="宋体" w:hAnsi="宋体" w:eastAsia="宋体" w:cs="宋体"/>
          <w:color w:val="000000" w:themeColor="text1"/>
          <w:highlight w:val="none"/>
          <w:lang w:val="zh-CN"/>
          <w14:textFill>
            <w14:solidFill>
              <w14:schemeClr w14:val="tx1"/>
            </w14:solidFill>
          </w14:textFill>
        </w:rPr>
        <w:t>路径</w:t>
      </w:r>
      <w:r>
        <w:rPr>
          <w:rFonts w:hint="eastAsia" w:ascii="宋体" w:hAnsi="宋体" w:eastAsia="宋体" w:cs="宋体"/>
          <w:color w:val="000000" w:themeColor="text1"/>
          <w:highlight w:val="none"/>
          <w14:textFill>
            <w14:solidFill>
              <w14:schemeClr w14:val="tx1"/>
            </w14:solidFill>
          </w14:textFill>
        </w:rPr>
        <w:t>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方案内容完整且有实质性意义满足项目需求的，得5分；方案内容有部分缺失或部分内容无实质性意义的，得3分；方案内容简略且基本无实质性意义的，得1分；不提供不得分。【0/1/3/5】</w:t>
      </w:r>
    </w:p>
    <w:p w14:paraId="7AFF88C4">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3.4.妇女和儿童类疾病管理服务路径（5分）</w:t>
      </w:r>
    </w:p>
    <w:p w14:paraId="1504412D">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根据投标人提供的妇女和儿童类疾病管理服务</w:t>
      </w:r>
      <w:r>
        <w:rPr>
          <w:rFonts w:hint="eastAsia" w:ascii="宋体" w:hAnsi="宋体" w:eastAsia="宋体" w:cs="宋体"/>
          <w:color w:val="000000" w:themeColor="text1"/>
          <w:highlight w:val="none"/>
          <w:lang w:val="zh-CN"/>
          <w14:textFill>
            <w14:solidFill>
              <w14:schemeClr w14:val="tx1"/>
            </w14:solidFill>
          </w14:textFill>
        </w:rPr>
        <w:t>路径</w:t>
      </w:r>
      <w:r>
        <w:rPr>
          <w:rFonts w:hint="eastAsia" w:ascii="宋体" w:hAnsi="宋体" w:eastAsia="宋体" w:cs="宋体"/>
          <w:color w:val="000000" w:themeColor="text1"/>
          <w:highlight w:val="none"/>
          <w14:textFill>
            <w14:solidFill>
              <w14:schemeClr w14:val="tx1"/>
            </w14:solidFill>
          </w14:textFill>
        </w:rPr>
        <w:t>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方案内容完整且有实质性意义满足项目需求的，得5分；方案内容有部分缺失或部分内容无实质性意义的，得3分；方案内容简略且基本无实质性意义的，得1分；不提供不得分。【0/1/3/5】</w:t>
      </w:r>
    </w:p>
    <w:p w14:paraId="4BB213A7">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3.5.减重管理类疾病管理服务路径（5分）</w:t>
      </w:r>
    </w:p>
    <w:p w14:paraId="65795D6C">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根据投标人提供的减重管理类疾病管理服务</w:t>
      </w:r>
      <w:r>
        <w:rPr>
          <w:rFonts w:hint="eastAsia" w:ascii="宋体" w:hAnsi="宋体" w:eastAsia="宋体" w:cs="宋体"/>
          <w:color w:val="000000" w:themeColor="text1"/>
          <w:highlight w:val="none"/>
          <w:lang w:val="zh-CN"/>
          <w14:textFill>
            <w14:solidFill>
              <w14:schemeClr w14:val="tx1"/>
            </w14:solidFill>
          </w14:textFill>
        </w:rPr>
        <w:t>路径</w:t>
      </w:r>
      <w:r>
        <w:rPr>
          <w:rFonts w:hint="eastAsia" w:ascii="宋体" w:hAnsi="宋体" w:eastAsia="宋体" w:cs="宋体"/>
          <w:color w:val="000000" w:themeColor="text1"/>
          <w:highlight w:val="none"/>
          <w14:textFill>
            <w14:solidFill>
              <w14:schemeClr w14:val="tx1"/>
            </w14:solidFill>
          </w14:textFill>
        </w:rPr>
        <w:t>进行综合评分</w:t>
      </w:r>
      <w:r>
        <w:rPr>
          <w:rFonts w:hint="eastAsia" w:ascii="宋体" w:hAnsi="宋体" w:eastAsia="宋体" w:cs="宋体"/>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方案内容完整且有实质性意义满足项目需求的，得5分；方案内容有部分缺失或部分内容无实质性意义的，得3分；方案内容简略且基本无实质性意义的，得1分；不提供不得分。【0/1/3/5】</w:t>
      </w:r>
    </w:p>
    <w:p w14:paraId="2F15F526">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4 项目实施人员</w:t>
      </w:r>
      <w:r>
        <w:rPr>
          <w:rFonts w:hint="eastAsia" w:ascii="宋体" w:hAnsi="宋体" w:eastAsia="宋体" w:cs="宋体"/>
          <w:b/>
          <w:color w:val="000000" w:themeColor="text1"/>
          <w:highlight w:val="none"/>
          <w:lang w:val="en-US" w:eastAsia="zh-CN"/>
          <w14:textFill>
            <w14:solidFill>
              <w14:schemeClr w14:val="tx1"/>
            </w14:solidFill>
          </w14:textFill>
        </w:rPr>
        <w:t>8</w:t>
      </w:r>
      <w:r>
        <w:rPr>
          <w:rFonts w:hint="eastAsia" w:ascii="宋体" w:hAnsi="宋体" w:eastAsia="宋体" w:cs="宋体"/>
          <w:b/>
          <w:color w:val="000000" w:themeColor="text1"/>
          <w:highlight w:val="none"/>
          <w14:textFill>
            <w14:solidFill>
              <w14:schemeClr w14:val="tx1"/>
            </w14:solidFill>
          </w14:textFill>
        </w:rPr>
        <w:t>分</w:t>
      </w:r>
    </w:p>
    <w:p w14:paraId="0B42527C">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4.1.项目总负责人（2分）</w:t>
      </w:r>
    </w:p>
    <w:p w14:paraId="4CC78232">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投标人配备的项目总负责人具有</w:t>
      </w:r>
      <w:r>
        <w:rPr>
          <w:rFonts w:hint="eastAsia" w:ascii="宋体" w:hAnsi="宋体" w:eastAsia="宋体" w:cs="宋体"/>
          <w:color w:val="000000" w:themeColor="text1"/>
          <w:szCs w:val="21"/>
          <w:highlight w:val="none"/>
          <w:lang w:val="en-US" w:eastAsia="zh-CN"/>
          <w14:textFill>
            <w14:solidFill>
              <w14:schemeClr w14:val="tx1"/>
            </w14:solidFill>
          </w14:textFill>
        </w:rPr>
        <w:t>住院</w:t>
      </w:r>
      <w:r>
        <w:rPr>
          <w:rFonts w:hint="eastAsia" w:ascii="宋体" w:hAnsi="宋体" w:eastAsia="宋体" w:cs="宋体"/>
          <w:color w:val="000000" w:themeColor="text1"/>
          <w:szCs w:val="21"/>
          <w:highlight w:val="none"/>
          <w14:textFill>
            <w14:solidFill>
              <w14:schemeClr w14:val="tx1"/>
            </w14:solidFill>
          </w14:textFill>
        </w:rPr>
        <w:t>医师及以上</w:t>
      </w:r>
      <w:r>
        <w:rPr>
          <w:rFonts w:hint="eastAsia" w:ascii="宋体" w:hAnsi="宋体" w:eastAsia="宋体" w:cs="宋体"/>
          <w:color w:val="000000" w:themeColor="text1"/>
          <w:szCs w:val="21"/>
          <w:highlight w:val="none"/>
          <w:lang w:val="en-US" w:eastAsia="zh-CN"/>
          <w14:textFill>
            <w14:solidFill>
              <w14:schemeClr w14:val="tx1"/>
            </w14:solidFill>
          </w14:textFill>
        </w:rPr>
        <w:t>职称</w:t>
      </w:r>
      <w:r>
        <w:rPr>
          <w:rFonts w:hint="eastAsia" w:ascii="宋体" w:hAnsi="宋体" w:eastAsia="宋体" w:cs="宋体"/>
          <w:color w:val="000000" w:themeColor="text1"/>
          <w:szCs w:val="21"/>
          <w:highlight w:val="none"/>
          <w14:textFill>
            <w14:solidFill>
              <w14:schemeClr w14:val="tx1"/>
            </w14:solidFill>
          </w14:textFill>
        </w:rPr>
        <w:t>证书</w:t>
      </w:r>
      <w:r>
        <w:rPr>
          <w:rFonts w:hint="eastAsia" w:ascii="宋体" w:hAnsi="宋体" w:eastAsia="宋体" w:cs="宋体"/>
          <w:color w:val="000000" w:themeColor="text1"/>
          <w:szCs w:val="21"/>
          <w:highlight w:val="none"/>
          <w:lang w:val="en-US" w:eastAsia="zh-CN"/>
          <w14:textFill>
            <w14:solidFill>
              <w14:schemeClr w14:val="tx1"/>
            </w14:solidFill>
          </w14:textFill>
        </w:rPr>
        <w:t>的，得2分</w:t>
      </w:r>
      <w:r>
        <w:rPr>
          <w:rFonts w:hint="eastAsia" w:ascii="宋体" w:hAnsi="宋体" w:eastAsia="宋体" w:cs="宋体"/>
          <w:color w:val="000000" w:themeColor="text1"/>
          <w:szCs w:val="21"/>
          <w:highlight w:val="none"/>
          <w14:textFill>
            <w14:solidFill>
              <w14:schemeClr w14:val="tx1"/>
            </w14:solidFill>
          </w14:textFill>
        </w:rPr>
        <w:t>；本项最多得2分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请在投标文件中提供相关人员证书并提供投标人为其缴纳的社保证明材料，不提供不得分</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【0/2】</w:t>
      </w:r>
    </w:p>
    <w:p w14:paraId="345F8BB8">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Style w:val="199"/>
          <w:rFonts w:hint="eastAsia" w:ascii="宋体" w:hAnsi="宋体" w:eastAsia="宋体" w:cs="宋体"/>
          <w:b/>
          <w:bCs/>
          <w:color w:val="000000" w:themeColor="text1"/>
          <w:szCs w:val="22"/>
          <w:highlight w:val="none"/>
          <w14:textFill>
            <w14:solidFill>
              <w14:schemeClr w14:val="tx1"/>
            </w14:solidFill>
          </w14:textFill>
        </w:rPr>
      </w:pPr>
      <w:r>
        <w:rPr>
          <w:rStyle w:val="199"/>
          <w:rFonts w:hint="eastAsia" w:ascii="宋体" w:hAnsi="宋体" w:eastAsia="宋体" w:cs="宋体"/>
          <w:b/>
          <w:bCs/>
          <w:color w:val="000000" w:themeColor="text1"/>
          <w:szCs w:val="22"/>
          <w:highlight w:val="none"/>
          <w14:textFill>
            <w14:solidFill>
              <w14:schemeClr w14:val="tx1"/>
            </w14:solidFill>
          </w14:textFill>
        </w:rPr>
        <w:t>4.2.医学内容编制组组员（</w:t>
      </w:r>
      <w:r>
        <w:rPr>
          <w:rStyle w:val="199"/>
          <w:rFonts w:hint="eastAsia" w:ascii="宋体" w:hAnsi="宋体" w:eastAsia="宋体" w:cs="宋体"/>
          <w:b/>
          <w:bCs/>
          <w:color w:val="000000" w:themeColor="text1"/>
          <w:szCs w:val="22"/>
          <w:highlight w:val="none"/>
          <w:lang w:val="en-US" w:eastAsia="zh-CN"/>
          <w14:textFill>
            <w14:solidFill>
              <w14:schemeClr w14:val="tx1"/>
            </w14:solidFill>
          </w14:textFill>
        </w:rPr>
        <w:t>2</w:t>
      </w:r>
      <w:r>
        <w:rPr>
          <w:rStyle w:val="199"/>
          <w:rFonts w:hint="eastAsia" w:ascii="宋体" w:hAnsi="宋体" w:eastAsia="宋体" w:cs="宋体"/>
          <w:b/>
          <w:bCs/>
          <w:color w:val="000000" w:themeColor="text1"/>
          <w:szCs w:val="22"/>
          <w:highlight w:val="none"/>
          <w14:textFill>
            <w14:solidFill>
              <w14:schemeClr w14:val="tx1"/>
            </w14:solidFill>
          </w14:textFill>
        </w:rPr>
        <w:t>分）</w:t>
      </w:r>
    </w:p>
    <w:p w14:paraId="2252736F">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Cs/>
          <w:color w:val="000000" w:themeColor="text1"/>
          <w:highlight w:val="none"/>
          <w14:textFill>
            <w14:solidFill>
              <w14:schemeClr w14:val="tx1"/>
            </w14:solidFill>
          </w14:textFill>
        </w:rPr>
      </w:pPr>
      <w:r>
        <w:rPr>
          <w:rStyle w:val="199"/>
          <w:rFonts w:hint="eastAsia" w:ascii="宋体" w:hAnsi="宋体" w:eastAsia="宋体" w:cs="宋体"/>
          <w:color w:val="000000" w:themeColor="text1"/>
          <w:szCs w:val="22"/>
          <w:highlight w:val="none"/>
          <w14:textFill>
            <w14:solidFill>
              <w14:schemeClr w14:val="tx1"/>
            </w14:solidFill>
          </w14:textFill>
        </w:rPr>
        <w:t>投标人配备的医学内容编制组组员中具有护</w:t>
      </w:r>
      <w:r>
        <w:rPr>
          <w:rStyle w:val="199"/>
          <w:rFonts w:hint="eastAsia" w:ascii="宋体" w:hAnsi="宋体" w:eastAsia="宋体" w:cs="宋体"/>
          <w:color w:val="000000" w:themeColor="text1"/>
          <w:szCs w:val="22"/>
          <w:highlight w:val="none"/>
          <w:lang w:val="en-US" w:eastAsia="zh-CN"/>
          <w14:textFill>
            <w14:solidFill>
              <w14:schemeClr w14:val="tx1"/>
            </w14:solidFill>
          </w14:textFill>
        </w:rPr>
        <w:t>士及以上职称证书的，有1人得1分，本项最多得2分。</w:t>
      </w:r>
      <w:r>
        <w:rPr>
          <w:rStyle w:val="199"/>
          <w:rFonts w:hint="eastAsia" w:ascii="宋体" w:hAnsi="宋体" w:eastAsia="宋体" w:cs="宋体"/>
          <w:color w:val="000000" w:themeColor="text1"/>
          <w:szCs w:val="22"/>
          <w:highlight w:val="none"/>
          <w14:textFill>
            <w14:solidFill>
              <w14:schemeClr w14:val="tx1"/>
            </w14:solidFill>
          </w14:textFill>
        </w:rPr>
        <w:t>（请在投标文件中提供相关人员证书并提供投标人为其缴纳的社保证明材料，不提供不得分）。【0/1/2】</w:t>
      </w:r>
    </w:p>
    <w:p w14:paraId="0817FB6F">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4.3.</w:t>
      </w:r>
      <w:r>
        <w:rPr>
          <w:rFonts w:hint="eastAsia" w:ascii="宋体" w:hAnsi="宋体" w:eastAsia="宋体" w:cs="宋体"/>
          <w:b/>
          <w:color w:val="000000" w:themeColor="text1"/>
          <w:szCs w:val="21"/>
          <w:highlight w:val="none"/>
          <w14:textFill>
            <w14:solidFill>
              <w14:schemeClr w14:val="tx1"/>
            </w14:solidFill>
          </w14:textFill>
        </w:rPr>
        <w:t>医学路径梳理组组长（2分）</w:t>
      </w:r>
    </w:p>
    <w:p w14:paraId="3CE056B3">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投标人配备的医学路径梳理组组长</w:t>
      </w:r>
      <w:r>
        <w:rPr>
          <w:rFonts w:hint="eastAsia" w:ascii="宋体" w:hAnsi="宋体" w:eastAsia="宋体" w:cs="宋体"/>
          <w:color w:val="000000" w:themeColor="text1"/>
          <w:szCs w:val="21"/>
          <w:highlight w:val="none"/>
          <w14:textFill>
            <w14:solidFill>
              <w14:schemeClr w14:val="tx1"/>
            </w14:solidFill>
          </w14:textFill>
        </w:rPr>
        <w:t>具有</w:t>
      </w:r>
      <w:r>
        <w:rPr>
          <w:rFonts w:hint="eastAsia" w:ascii="宋体" w:hAnsi="宋体" w:eastAsia="宋体" w:cs="宋体"/>
          <w:color w:val="000000" w:themeColor="text1"/>
          <w:szCs w:val="21"/>
          <w:highlight w:val="none"/>
          <w:lang w:val="en-US" w:eastAsia="zh-CN"/>
          <w14:textFill>
            <w14:solidFill>
              <w14:schemeClr w14:val="tx1"/>
            </w14:solidFill>
          </w14:textFill>
        </w:rPr>
        <w:t>住院医</w:t>
      </w:r>
      <w:r>
        <w:rPr>
          <w:rFonts w:hint="eastAsia" w:ascii="宋体" w:hAnsi="宋体" w:eastAsia="宋体" w:cs="宋体"/>
          <w:color w:val="000000" w:themeColor="text1"/>
          <w:szCs w:val="21"/>
          <w:highlight w:val="none"/>
          <w14:textFill>
            <w14:solidFill>
              <w14:schemeClr w14:val="tx1"/>
            </w14:solidFill>
          </w14:textFill>
        </w:rPr>
        <w:t>师及以上</w:t>
      </w:r>
      <w:r>
        <w:rPr>
          <w:rFonts w:hint="eastAsia" w:ascii="宋体" w:hAnsi="宋体" w:eastAsia="宋体" w:cs="宋体"/>
          <w:color w:val="000000" w:themeColor="text1"/>
          <w:szCs w:val="21"/>
          <w:highlight w:val="none"/>
          <w:lang w:val="en-US" w:eastAsia="zh-CN"/>
          <w14:textFill>
            <w14:solidFill>
              <w14:schemeClr w14:val="tx1"/>
            </w14:solidFill>
          </w14:textFill>
        </w:rPr>
        <w:t>职称</w:t>
      </w:r>
      <w:r>
        <w:rPr>
          <w:rFonts w:hint="eastAsia" w:ascii="宋体" w:hAnsi="宋体" w:eastAsia="宋体" w:cs="宋体"/>
          <w:color w:val="000000" w:themeColor="text1"/>
          <w:szCs w:val="21"/>
          <w:highlight w:val="none"/>
          <w14:textFill>
            <w14:solidFill>
              <w14:schemeClr w14:val="tx1"/>
            </w14:solidFill>
          </w14:textFill>
        </w:rPr>
        <w:t>证书</w:t>
      </w:r>
      <w:r>
        <w:rPr>
          <w:rFonts w:hint="eastAsia" w:ascii="宋体" w:hAnsi="宋体" w:eastAsia="宋体" w:cs="宋体"/>
          <w:color w:val="000000" w:themeColor="text1"/>
          <w:szCs w:val="21"/>
          <w:highlight w:val="none"/>
          <w:lang w:val="en-US" w:eastAsia="zh-CN"/>
          <w14:textFill>
            <w14:solidFill>
              <w14:schemeClr w14:val="tx1"/>
            </w14:solidFill>
          </w14:textFill>
        </w:rPr>
        <w:t>的</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得</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具有</w:t>
      </w:r>
      <w:r>
        <w:rPr>
          <w:rFonts w:hint="eastAsia" w:ascii="宋体" w:hAnsi="宋体" w:eastAsia="宋体" w:cs="宋体"/>
          <w:color w:val="000000" w:themeColor="text1"/>
          <w:szCs w:val="21"/>
          <w:highlight w:val="none"/>
          <w14:textFill>
            <w14:solidFill>
              <w14:schemeClr w14:val="tx1"/>
            </w14:solidFill>
          </w14:textFill>
        </w:rPr>
        <w:t>医学学士学位</w:t>
      </w:r>
      <w:r>
        <w:rPr>
          <w:rFonts w:hint="eastAsia" w:ascii="宋体" w:hAnsi="宋体" w:eastAsia="宋体" w:cs="宋体"/>
          <w:color w:val="000000" w:themeColor="text1"/>
          <w:szCs w:val="21"/>
          <w:highlight w:val="none"/>
          <w:lang w:val="en-US" w:eastAsia="zh-CN"/>
          <w14:textFill>
            <w14:solidFill>
              <w14:schemeClr w14:val="tx1"/>
            </w14:solidFill>
          </w14:textFill>
        </w:rPr>
        <w:t>及以上证书的，加1分；</w:t>
      </w:r>
      <w:r>
        <w:rPr>
          <w:rFonts w:hint="eastAsia" w:ascii="宋体" w:hAnsi="宋体" w:eastAsia="宋体" w:cs="宋体"/>
          <w:bCs/>
          <w:color w:val="000000" w:themeColor="text1"/>
          <w:highlight w:val="none"/>
          <w14:textFill>
            <w14:solidFill>
              <w14:schemeClr w14:val="tx1"/>
            </w14:solidFill>
          </w14:textFill>
        </w:rPr>
        <w:t>本项最多得2分</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
          <w:color w:val="000000" w:themeColor="text1"/>
          <w:highlight w:val="none"/>
          <w14:textFill>
            <w14:solidFill>
              <w14:schemeClr w14:val="tx1"/>
            </w14:solidFill>
          </w14:textFill>
        </w:rPr>
        <w:t>（请在投标文件中提供相关人员证书并提供投标人为其缴纳的社保证明材料，不提供不得分）。</w:t>
      </w:r>
      <w:r>
        <w:rPr>
          <w:rFonts w:hint="eastAsia" w:ascii="宋体" w:hAnsi="宋体" w:eastAsia="宋体" w:cs="宋体"/>
          <w:bCs/>
          <w:color w:val="000000" w:themeColor="text1"/>
          <w:highlight w:val="none"/>
          <w14:textFill>
            <w14:solidFill>
              <w14:schemeClr w14:val="tx1"/>
            </w14:solidFill>
          </w14:textFill>
        </w:rPr>
        <w:t>【0/2】</w:t>
      </w:r>
    </w:p>
    <w:p w14:paraId="63831520">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4.4.诊后疾病精细化标准管理服务组</w:t>
      </w:r>
      <w:r>
        <w:rPr>
          <w:rFonts w:hint="eastAsia" w:ascii="宋体" w:hAnsi="宋体" w:eastAsia="宋体" w:cs="宋体"/>
          <w:b/>
          <w:color w:val="000000" w:themeColor="text1"/>
          <w:szCs w:val="21"/>
          <w:highlight w:val="none"/>
          <w14:textFill>
            <w14:solidFill>
              <w14:schemeClr w14:val="tx1"/>
            </w14:solidFill>
          </w14:textFill>
        </w:rPr>
        <w:t>组长（2分）</w:t>
      </w:r>
    </w:p>
    <w:p w14:paraId="34143165">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投标人配备的诊后疾病精细化标准管理服务组组长</w:t>
      </w:r>
      <w:bookmarkStart w:id="196" w:name="OLE_LINK1"/>
      <w:r>
        <w:rPr>
          <w:rFonts w:hint="eastAsia" w:ascii="宋体" w:hAnsi="宋体" w:cs="宋体"/>
          <w:color w:val="000000" w:themeColor="text1"/>
          <w:sz w:val="24"/>
          <w:szCs w:val="24"/>
          <w:highlight w:val="none"/>
          <w14:textFill>
            <w14:solidFill>
              <w14:schemeClr w14:val="tx1"/>
            </w14:solidFill>
          </w14:textFill>
        </w:rPr>
        <w:t>具有</w:t>
      </w:r>
      <w:r>
        <w:rPr>
          <w:rFonts w:hint="eastAsia" w:ascii="宋体" w:hAnsi="宋体" w:cs="宋体"/>
          <w:color w:val="000000" w:themeColor="text1"/>
          <w:sz w:val="24"/>
          <w:szCs w:val="24"/>
          <w:highlight w:val="none"/>
          <w:lang w:val="en-US" w:eastAsia="zh-CN"/>
          <w14:textFill>
            <w14:solidFill>
              <w14:schemeClr w14:val="tx1"/>
            </w14:solidFill>
          </w14:textFill>
        </w:rPr>
        <w:t>初级护师</w:t>
      </w:r>
      <w:r>
        <w:rPr>
          <w:rFonts w:hint="eastAsia" w:ascii="宋体" w:hAnsi="宋体" w:cs="宋体"/>
          <w:color w:val="000000" w:themeColor="text1"/>
          <w:sz w:val="24"/>
          <w:szCs w:val="24"/>
          <w:highlight w:val="none"/>
          <w14:textFill>
            <w14:solidFill>
              <w14:schemeClr w14:val="tx1"/>
            </w14:solidFill>
          </w14:textFill>
        </w:rPr>
        <w:t>及以上</w:t>
      </w:r>
      <w:r>
        <w:rPr>
          <w:rFonts w:hint="eastAsia" w:ascii="宋体" w:hAnsi="宋体" w:cs="宋体"/>
          <w:color w:val="000000" w:themeColor="text1"/>
          <w:sz w:val="24"/>
          <w:szCs w:val="24"/>
          <w:highlight w:val="none"/>
          <w:lang w:val="en-US" w:eastAsia="zh-CN"/>
          <w14:textFill>
            <w14:solidFill>
              <w14:schemeClr w14:val="tx1"/>
            </w14:solidFill>
          </w14:textFill>
        </w:rPr>
        <w:t>职称</w:t>
      </w:r>
      <w:r>
        <w:rPr>
          <w:rFonts w:hint="eastAsia" w:ascii="宋体" w:hAnsi="宋体" w:cs="宋体"/>
          <w:color w:val="000000" w:themeColor="text1"/>
          <w:sz w:val="24"/>
          <w:szCs w:val="24"/>
          <w:highlight w:val="none"/>
          <w14:textFill>
            <w14:solidFill>
              <w14:schemeClr w14:val="tx1"/>
            </w14:solidFill>
          </w14:textFill>
        </w:rPr>
        <w:t>证书</w:t>
      </w:r>
      <w:r>
        <w:rPr>
          <w:rFonts w:hint="eastAsia" w:ascii="宋体" w:hAnsi="宋体" w:eastAsia="宋体" w:cs="宋体"/>
          <w:color w:val="000000" w:themeColor="text1"/>
          <w:szCs w:val="21"/>
          <w:highlight w:val="none"/>
          <w14:textFill>
            <w14:solidFill>
              <w14:schemeClr w14:val="tx1"/>
            </w14:solidFill>
          </w14:textFill>
        </w:rPr>
        <w:t>的</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得2分</w:t>
      </w:r>
      <w:bookmarkEnd w:id="196"/>
      <w:r>
        <w:rPr>
          <w:rFonts w:hint="eastAsia" w:ascii="宋体" w:hAnsi="宋体" w:eastAsia="宋体" w:cs="宋体"/>
          <w:color w:val="000000" w:themeColor="text1"/>
          <w:szCs w:val="21"/>
          <w:highlight w:val="none"/>
          <w:lang w:eastAsia="zh-CN"/>
          <w14:textFill>
            <w14:solidFill>
              <w14:schemeClr w14:val="tx1"/>
            </w14:solidFill>
          </w14:textFill>
        </w:rPr>
        <w:t>，</w:t>
      </w:r>
      <w:r>
        <w:rPr>
          <w:rStyle w:val="199"/>
          <w:rFonts w:hint="eastAsia" w:ascii="宋体" w:hAnsi="宋体" w:eastAsia="宋体" w:cs="宋体"/>
          <w:color w:val="000000" w:themeColor="text1"/>
          <w:szCs w:val="22"/>
          <w:highlight w:val="none"/>
          <w:lang w:val="en-US" w:eastAsia="zh-CN"/>
          <w14:textFill>
            <w14:solidFill>
              <w14:schemeClr w14:val="tx1"/>
            </w14:solidFill>
          </w14:textFill>
        </w:rPr>
        <w:t>本项最多得2分。</w:t>
      </w:r>
      <w:r>
        <w:rPr>
          <w:rFonts w:hint="eastAsia" w:ascii="宋体" w:hAnsi="宋体" w:eastAsia="宋体" w:cs="宋体"/>
          <w:b/>
          <w:color w:val="000000" w:themeColor="text1"/>
          <w:highlight w:val="none"/>
          <w14:textFill>
            <w14:solidFill>
              <w14:schemeClr w14:val="tx1"/>
            </w14:solidFill>
          </w14:textFill>
        </w:rPr>
        <w:t>（请在投标文件中提供相关人员证书并提供投标人为其缴纳的社保证明材料，不提供不得分）</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【0/2】</w:t>
      </w:r>
    </w:p>
    <w:p w14:paraId="12544590">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注：上述4.1-4.4中项目实施人员不得兼任，同一人具有多个证书的按一个计分，不重复计分。</w:t>
      </w:r>
    </w:p>
    <w:p w14:paraId="2A97F162">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5 履约能力分 </w:t>
      </w:r>
      <w:r>
        <w:rPr>
          <w:rFonts w:hint="eastAsia" w:ascii="宋体" w:hAnsi="宋体" w:eastAsia="宋体" w:cs="宋体"/>
          <w:b/>
          <w:bCs/>
          <w:color w:val="000000" w:themeColor="text1"/>
          <w:highlight w:val="none"/>
          <w:lang w:val="en-US" w:eastAsia="zh-CN"/>
          <w14:textFill>
            <w14:solidFill>
              <w14:schemeClr w14:val="tx1"/>
            </w14:solidFill>
          </w14:textFill>
        </w:rPr>
        <w:t>12</w:t>
      </w:r>
      <w:r>
        <w:rPr>
          <w:rFonts w:hint="eastAsia" w:ascii="宋体" w:hAnsi="宋体" w:eastAsia="宋体" w:cs="宋体"/>
          <w:b/>
          <w:bCs/>
          <w:color w:val="000000" w:themeColor="text1"/>
          <w:highlight w:val="none"/>
          <w14:textFill>
            <w14:solidFill>
              <w14:schemeClr w14:val="tx1"/>
            </w14:solidFill>
          </w14:textFill>
        </w:rPr>
        <w:t>.0 分</w:t>
      </w:r>
    </w:p>
    <w:p w14:paraId="0062B712">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5.1.类似业绩（6分）</w:t>
      </w:r>
    </w:p>
    <w:p w14:paraId="1EB51876">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投标人提供202</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年以来（以合同签订日期为准）的类似项目业绩，每提供一个得2分，本项最多得6分</w:t>
      </w:r>
      <w:r>
        <w:rPr>
          <w:rFonts w:hint="eastAsia" w:ascii="宋体" w:hAnsi="宋体" w:eastAsia="宋体" w:cs="宋体"/>
          <w:b/>
          <w:bCs/>
          <w:color w:val="000000" w:themeColor="text1"/>
          <w:highlight w:val="none"/>
          <w14:textFill>
            <w14:solidFill>
              <w14:schemeClr w14:val="tx1"/>
            </w14:solidFill>
          </w14:textFill>
        </w:rPr>
        <w:t>（同一家医院的多个业绩按一个计算；请在投标文件中提供合同，合同中须反映出相关内容，如合同中不能反映，须提供其他材料予以佐证，不提供不得分）</w:t>
      </w:r>
      <w:r>
        <w:rPr>
          <w:rFonts w:hint="eastAsia" w:ascii="宋体" w:hAnsi="宋体" w:eastAsia="宋体" w:cs="宋体"/>
          <w:color w:val="000000" w:themeColor="text1"/>
          <w:highlight w:val="none"/>
          <w14:textFill>
            <w14:solidFill>
              <w14:schemeClr w14:val="tx1"/>
            </w14:solidFill>
          </w14:textFill>
        </w:rPr>
        <w:t>。【0/2/4/6】</w:t>
      </w:r>
    </w:p>
    <w:p w14:paraId="4078B85F">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5.</w:t>
      </w:r>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相关软件著作权</w:t>
      </w:r>
      <w:r>
        <w:rPr>
          <w:rFonts w:hint="eastAsia" w:ascii="宋体" w:hAnsi="宋体" w:eastAsia="宋体" w:cs="宋体"/>
          <w:b/>
          <w:bCs/>
          <w:color w:val="000000" w:themeColor="text1"/>
          <w:highlight w:val="none"/>
          <w14:textFill>
            <w14:solidFill>
              <w14:schemeClr w14:val="tx1"/>
            </w14:solidFill>
          </w14:textFill>
        </w:rPr>
        <w:t>（6分）</w:t>
      </w:r>
    </w:p>
    <w:p w14:paraId="131DCD6B">
      <w:pPr>
        <w:pStyle w:val="242"/>
        <w:keepNext w:val="0"/>
        <w:keepLines w:val="0"/>
        <w:pageBreakBefore w:val="0"/>
        <w:kinsoku/>
        <w:wordWrap/>
        <w:overflowPunct/>
        <w:topLinePunct w:val="0"/>
        <w:autoSpaceDE/>
        <w:autoSpaceDN/>
        <w:bidi w:val="0"/>
        <w:adjustRightInd/>
        <w:snapToGrid/>
        <w:spacing w:line="440" w:lineRule="exact"/>
        <w:ind w:right="0" w:firstLine="480" w:firstLineChars="200"/>
        <w:rPr>
          <w:rFonts w:eastAsia="宋体"/>
          <w:b/>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投标人</w:t>
      </w:r>
      <w:r>
        <w:rPr>
          <w:rFonts w:hint="eastAsia" w:eastAsia="宋体"/>
          <w:b/>
          <w:color w:val="000000" w:themeColor="text1"/>
          <w:highlight w:val="none"/>
          <w14:textFill>
            <w14:solidFill>
              <w14:schemeClr w14:val="tx1"/>
            </w14:solidFill>
          </w14:textFill>
        </w:rPr>
        <w:t>具有</w:t>
      </w:r>
      <w:r>
        <w:rPr>
          <w:rFonts w:hint="eastAsia" w:eastAsia="宋体"/>
          <w:b/>
          <w:color w:val="000000" w:themeColor="text1"/>
          <w:highlight w:val="none"/>
          <w:lang w:val="en-US" w:eastAsia="zh-CN"/>
          <w14:textFill>
            <w14:solidFill>
              <w14:schemeClr w14:val="tx1"/>
            </w14:solidFill>
          </w14:textFill>
        </w:rPr>
        <w:t>与本项目相关的</w:t>
      </w:r>
      <w:r>
        <w:rPr>
          <w:rFonts w:hint="eastAsia" w:eastAsia="宋体"/>
          <w:b/>
          <w:color w:val="000000" w:themeColor="text1"/>
          <w:highlight w:val="none"/>
          <w14:textFill>
            <w14:solidFill>
              <w14:schemeClr w14:val="tx1"/>
            </w14:solidFill>
          </w14:textFill>
        </w:rPr>
        <w:t>计算机软件著作权登记证书的，每提供1类得1.5分，</w:t>
      </w:r>
      <w:r>
        <w:rPr>
          <w:rFonts w:hint="eastAsia" w:ascii="宋体" w:hAnsi="宋体" w:eastAsia="宋体" w:cs="宋体"/>
          <w:color w:val="000000" w:themeColor="text1"/>
          <w:highlight w:val="none"/>
          <w14:textFill>
            <w14:solidFill>
              <w14:schemeClr w14:val="tx1"/>
            </w14:solidFill>
          </w14:textFill>
        </w:rPr>
        <w:t>本项最多得</w:t>
      </w:r>
      <w:r>
        <w:rPr>
          <w:rFonts w:hint="eastAsia" w:eastAsia="宋体"/>
          <w:b/>
          <w:color w:val="000000" w:themeColor="text1"/>
          <w:highlight w:val="none"/>
          <w14:textFill>
            <w14:solidFill>
              <w14:schemeClr w14:val="tx1"/>
            </w14:solidFill>
          </w14:textFill>
        </w:rPr>
        <w:t>6分；每类证书不重复计分。（提供证书复印件并加盖公章。）</w:t>
      </w:r>
    </w:p>
    <w:p w14:paraId="1A46059F">
      <w:pPr>
        <w:keepNext w:val="0"/>
        <w:keepLines w:val="0"/>
        <w:pageBreakBefore w:val="0"/>
        <w:kinsoku/>
        <w:wordWrap/>
        <w:overflowPunct/>
        <w:topLinePunct w:val="0"/>
        <w:autoSpaceDE/>
        <w:autoSpaceDN/>
        <w:bidi w:val="0"/>
        <w:adjustRightInd/>
        <w:snapToGrid/>
        <w:spacing w:line="440" w:lineRule="exact"/>
        <w:ind w:right="0" w:firstLine="482" w:firstLineChars="200"/>
        <w:textAlignment w:val="baseline"/>
        <w:rPr>
          <w:rFonts w:ascii="Times New Roman" w:hAnsi="Times New Roman"/>
          <w:color w:val="000000" w:themeColor="text1"/>
          <w:sz w:val="24"/>
          <w:highlight w:val="none"/>
          <w14:textFill>
            <w14:solidFill>
              <w14:schemeClr w14:val="tx1"/>
            </w14:solidFill>
          </w14:textFill>
        </w:rPr>
      </w:pPr>
      <w:r>
        <w:rPr>
          <w:rFonts w:ascii="Times New Roman" w:hAnsi="Times New Roman"/>
          <w:b/>
          <w:bCs/>
          <w:color w:val="000000" w:themeColor="text1"/>
          <w:sz w:val="24"/>
          <w:highlight w:val="none"/>
          <w14:textFill>
            <w14:solidFill>
              <w14:schemeClr w14:val="tx1"/>
            </w14:solidFill>
          </w14:textFill>
        </w:rPr>
        <w:t>注：</w:t>
      </w:r>
    </w:p>
    <w:p w14:paraId="5706D076">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eastAsia="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1</w:t>
      </w:r>
      <w:r>
        <w:rPr>
          <w:rFonts w:eastAsia="宋体"/>
          <w:color w:val="000000" w:themeColor="text1"/>
          <w:highlight w:val="none"/>
          <w14:textFill>
            <w14:solidFill>
              <w14:schemeClr w14:val="tx1"/>
            </w14:solidFill>
          </w14:textFill>
        </w:rPr>
        <w:t>．</w:t>
      </w:r>
      <w:r>
        <w:rPr>
          <w:rFonts w:eastAsia="宋体"/>
          <w:b/>
          <w:bCs/>
          <w:color w:val="000000" w:themeColor="text1"/>
          <w:highlight w:val="none"/>
          <w14:textFill>
            <w14:solidFill>
              <w14:schemeClr w14:val="tx1"/>
            </w14:solidFill>
          </w14:textFill>
        </w:rPr>
        <w:t>以上证明材料，不提供不得分。</w:t>
      </w:r>
    </w:p>
    <w:p w14:paraId="15E7E49C">
      <w:pPr>
        <w:pStyle w:val="242"/>
        <w:keepNext w:val="0"/>
        <w:keepLines w:val="0"/>
        <w:pageBreakBefore w:val="0"/>
        <w:kinsoku/>
        <w:wordWrap/>
        <w:overflowPunct/>
        <w:topLinePunct w:val="0"/>
        <w:autoSpaceDE/>
        <w:autoSpaceDN/>
        <w:bidi w:val="0"/>
        <w:adjustRightInd/>
        <w:snapToGrid/>
        <w:spacing w:line="440" w:lineRule="exact"/>
        <w:ind w:right="0" w:firstLine="482" w:firstLineChars="200"/>
        <w:rPr>
          <w:rFonts w:hint="eastAsia" w:ascii="宋体" w:hAnsi="宋体" w:eastAsia="宋体" w:cs="宋体"/>
          <w:b/>
          <w:bCs/>
          <w:color w:val="000000" w:themeColor="text1"/>
          <w:highlight w:val="none"/>
          <w14:textFill>
            <w14:solidFill>
              <w14:schemeClr w14:val="tx1"/>
            </w14:solidFill>
          </w14:textFill>
        </w:rPr>
      </w:pPr>
      <w:r>
        <w:rPr>
          <w:rFonts w:eastAsia="宋体"/>
          <w:b/>
          <w:bCs/>
          <w:color w:val="000000" w:themeColor="text1"/>
          <w:highlight w:val="none"/>
          <w14:textFill>
            <w14:solidFill>
              <w14:schemeClr w14:val="tx1"/>
            </w14:solidFill>
          </w14:textFill>
        </w:rPr>
        <w:t>2．所有证明材料需为清晰完整的复印件或照片，如存在复印件或照片不清晰、不完整等情形使得评委会无法准确评审的，视为未提供，未提供的不得分。</w:t>
      </w:r>
    </w:p>
    <w:p w14:paraId="4892C6EF">
      <w:pPr>
        <w:pStyle w:val="242"/>
        <w:keepNext w:val="0"/>
        <w:keepLines w:val="0"/>
        <w:pageBreakBefore w:val="0"/>
        <w:widowControl/>
        <w:kinsoku/>
        <w:wordWrap/>
        <w:overflowPunct/>
        <w:topLinePunct w:val="0"/>
        <w:autoSpaceDE/>
        <w:autoSpaceDN/>
        <w:bidi w:val="0"/>
        <w:adjustRightInd/>
        <w:snapToGrid/>
        <w:spacing w:line="400" w:lineRule="exact"/>
        <w:ind w:firstLine="499"/>
        <w:textAlignment w:val="auto"/>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p>
    <w:p w14:paraId="22F01F22">
      <w:pPr>
        <w:pStyle w:val="242"/>
        <w:keepNext w:val="0"/>
        <w:keepLines w:val="0"/>
        <w:pageBreakBefore w:val="0"/>
        <w:widowControl/>
        <w:kinsoku/>
        <w:wordWrap/>
        <w:overflowPunct/>
        <w:topLinePunct w:val="0"/>
        <w:autoSpaceDE/>
        <w:autoSpaceDN/>
        <w:bidi w:val="0"/>
        <w:adjustRightInd/>
        <w:snapToGrid/>
        <w:spacing w:line="400" w:lineRule="exact"/>
        <w:ind w:firstLine="499"/>
        <w:textAlignment w:val="auto"/>
        <w:rPr>
          <w:rFonts w:hint="default" w:ascii="宋体" w:hAnsi="宋体" w:eastAsia="宋体" w:cs="宋体"/>
          <w:b/>
          <w:bCs/>
          <w:color w:val="000000" w:themeColor="text1"/>
          <w:spacing w:val="7"/>
          <w:sz w:val="24"/>
          <w:szCs w:val="24"/>
          <w:highlight w:val="none"/>
          <w:lang w:val="en-US" w:eastAsia="zh-CN"/>
          <w14:textFill>
            <w14:solidFill>
              <w14:schemeClr w14:val="tx1"/>
            </w14:solidFill>
          </w14:textFill>
        </w:rPr>
      </w:pPr>
    </w:p>
    <w:p w14:paraId="50A29857">
      <w:pPr>
        <w:pStyle w:val="242"/>
        <w:keepNext w:val="0"/>
        <w:keepLines w:val="0"/>
        <w:pageBreakBefore w:val="0"/>
        <w:widowControl/>
        <w:kinsoku/>
        <w:wordWrap/>
        <w:overflowPunct/>
        <w:topLinePunct w:val="0"/>
        <w:autoSpaceDE/>
        <w:autoSpaceDN/>
        <w:bidi w:val="0"/>
        <w:adjustRightInd/>
        <w:snapToGrid/>
        <w:spacing w:line="400" w:lineRule="exact"/>
        <w:ind w:firstLine="499"/>
        <w:textAlignment w:val="auto"/>
        <w:rPr>
          <w:rFonts w:hint="eastAsia" w:ascii="宋体" w:hAnsi="宋体" w:eastAsia="宋体" w:cs="宋体"/>
          <w:b/>
          <w:bCs/>
          <w:color w:val="000000" w:themeColor="text1"/>
          <w:spacing w:val="7"/>
          <w:sz w:val="24"/>
          <w:szCs w:val="24"/>
          <w:highlight w:val="none"/>
          <w:lang w:val="zh-CN" w:eastAsia="zh-CN"/>
          <w14:textFill>
            <w14:solidFill>
              <w14:schemeClr w14:val="tx1"/>
            </w14:solidFill>
          </w14:textFill>
        </w:rPr>
      </w:pPr>
    </w:p>
    <w:p w14:paraId="24A457E7">
      <w:pPr>
        <w:pStyle w:val="217"/>
        <w:pageBreakBefore/>
        <w:spacing w:line="360" w:lineRule="auto"/>
        <w:jc w:val="center"/>
        <w:rPr>
          <w:rFonts w:hint="eastAsia" w:ascii="宋体" w:hAnsi="宋体" w:eastAsia="宋体"/>
          <w:color w:val="000000" w:themeColor="text1"/>
          <w:highlight w:val="none"/>
          <w14:textFill>
            <w14:solidFill>
              <w14:schemeClr w14:val="tx1"/>
            </w14:solidFill>
          </w14:textFill>
        </w:rPr>
      </w:pPr>
      <w:bookmarkStart w:id="197" w:name="_Toc15803"/>
      <w:r>
        <w:rPr>
          <w:rFonts w:hint="eastAsia" w:ascii="宋体" w:hAnsi="宋体" w:eastAsia="宋体"/>
          <w:color w:val="000000" w:themeColor="text1"/>
          <w:highlight w:val="none"/>
          <w14:textFill>
            <w14:solidFill>
              <w14:schemeClr w14:val="tx1"/>
            </w14:solidFill>
          </w14:textFill>
        </w:rPr>
        <w:t>第六章 投标文件格式</w:t>
      </w:r>
      <w:bookmarkEnd w:id="197"/>
    </w:p>
    <w:p w14:paraId="3C9793E0">
      <w:pPr>
        <w:spacing w:line="360" w:lineRule="auto"/>
        <w:rPr>
          <w:rFonts w:ascii="宋体" w:hAnsi="宋体"/>
          <w:b/>
          <w:bCs/>
          <w:color w:val="000000" w:themeColor="text1"/>
          <w:sz w:val="32"/>
          <w:szCs w:val="32"/>
          <w:highlight w:val="none"/>
          <w14:textFill>
            <w14:solidFill>
              <w14:schemeClr w14:val="tx1"/>
            </w14:solidFill>
          </w14:textFill>
        </w:rPr>
      </w:pPr>
    </w:p>
    <w:p w14:paraId="395225CF">
      <w:pPr>
        <w:pStyle w:val="244"/>
        <w:spacing w:after="400"/>
        <w:jc w:val="center"/>
        <w:outlineLvl w:val="0"/>
        <w:rPr>
          <w:rStyle w:val="210"/>
          <w:rFonts w:ascii="宋体" w:hAnsi="宋体" w:eastAsia="宋体" w:cs="宋体"/>
          <w:color w:val="000000" w:themeColor="text1"/>
          <w:sz w:val="40"/>
          <w:szCs w:val="40"/>
          <w:highlight w:val="none"/>
          <w14:textFill>
            <w14:solidFill>
              <w14:schemeClr w14:val="tx1"/>
            </w14:solidFill>
          </w14:textFill>
        </w:rPr>
      </w:pPr>
      <w:bookmarkStart w:id="198" w:name="_Toc25527"/>
      <w:bookmarkStart w:id="199" w:name="_Toc18049"/>
      <w:r>
        <w:rPr>
          <w:rStyle w:val="210"/>
          <w:rFonts w:ascii="宋体" w:hAnsi="宋体" w:eastAsia="宋体" w:cs="宋体"/>
          <w:color w:val="000000" w:themeColor="text1"/>
          <w:sz w:val="40"/>
          <w:szCs w:val="40"/>
          <w:highlight w:val="none"/>
          <w14:textFill>
            <w14:solidFill>
              <w14:schemeClr w14:val="tx1"/>
            </w14:solidFill>
          </w14:textFill>
        </w:rPr>
        <w:t>投标主要文件目录</w:t>
      </w:r>
      <w:bookmarkEnd w:id="198"/>
      <w:bookmarkEnd w:id="199"/>
    </w:p>
    <w:p w14:paraId="1BBD024F">
      <w:pPr>
        <w:pStyle w:val="244"/>
        <w:keepNext w:val="0"/>
        <w:keepLines w:val="0"/>
        <w:pageBreakBefore w:val="0"/>
        <w:widowControl/>
        <w:spacing w:line="440" w:lineRule="exact"/>
        <w:outlineLvl w:val="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一、封面</w:t>
      </w:r>
    </w:p>
    <w:p w14:paraId="23E875DB">
      <w:pPr>
        <w:pStyle w:val="244"/>
        <w:keepNext w:val="0"/>
        <w:keepLines w:val="0"/>
        <w:pageBreakBefore w:val="0"/>
        <w:widowControl/>
        <w:spacing w:line="440" w:lineRule="exact"/>
        <w:outlineLvl w:val="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二、投标函</w:t>
      </w:r>
    </w:p>
    <w:p w14:paraId="3552FEF9">
      <w:pPr>
        <w:pStyle w:val="244"/>
        <w:keepNext w:val="0"/>
        <w:keepLines w:val="0"/>
        <w:pageBreakBefore w:val="0"/>
        <w:widowControl/>
        <w:spacing w:line="440" w:lineRule="exact"/>
        <w:outlineLvl w:val="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三、开标一览表</w:t>
      </w:r>
    </w:p>
    <w:p w14:paraId="701DE53F">
      <w:pPr>
        <w:pStyle w:val="244"/>
        <w:keepNext w:val="0"/>
        <w:keepLines w:val="0"/>
        <w:pageBreakBefore w:val="0"/>
        <w:widowControl/>
        <w:spacing w:line="440" w:lineRule="exact"/>
        <w:outlineLvl w:val="0"/>
        <w:rPr>
          <w:rStyle w:val="210"/>
          <w:rFonts w:hint="default" w:ascii="宋体" w:hAnsi="宋体" w:eastAsia="宋体" w:cs="宋体"/>
          <w:color w:val="000000" w:themeColor="text1"/>
          <w:highlight w:val="none"/>
          <w:lang w:val="en-US"/>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四、</w:t>
      </w:r>
      <w:r>
        <w:rPr>
          <w:rStyle w:val="210"/>
          <w:rFonts w:hint="eastAsia" w:ascii="宋体" w:hAnsi="宋体" w:eastAsia="宋体" w:cs="宋体"/>
          <w:color w:val="000000" w:themeColor="text1"/>
          <w:highlight w:val="none"/>
          <w:lang w:val="en-US"/>
          <w14:textFill>
            <w14:solidFill>
              <w14:schemeClr w14:val="tx1"/>
            </w14:solidFill>
          </w14:textFill>
        </w:rPr>
        <w:t>分项报价表</w:t>
      </w:r>
    </w:p>
    <w:p w14:paraId="79EF99F3">
      <w:pPr>
        <w:pStyle w:val="244"/>
        <w:keepNext w:val="0"/>
        <w:keepLines w:val="0"/>
        <w:pageBreakBefore w:val="0"/>
        <w:widowControl/>
        <w:spacing w:line="440" w:lineRule="exact"/>
        <w:outlineLvl w:val="0"/>
        <w:rPr>
          <w:rStyle w:val="210"/>
          <w:rFonts w:ascii="宋体" w:hAnsi="宋体" w:eastAsia="宋体" w:cs="宋体"/>
          <w:color w:val="000000" w:themeColor="text1"/>
          <w:sz w:val="24"/>
          <w:szCs w:val="24"/>
          <w:highlight w:val="none"/>
          <w14:textFill>
            <w14:solidFill>
              <w14:schemeClr w14:val="tx1"/>
            </w14:solidFill>
          </w14:textFill>
        </w:rPr>
      </w:pPr>
      <w:r>
        <w:rPr>
          <w:rStyle w:val="210"/>
          <w:rFonts w:hint="eastAsia" w:ascii="宋体" w:hAnsi="宋体" w:eastAsia="宋体" w:cs="宋体"/>
          <w:color w:val="000000" w:themeColor="text1"/>
          <w:highlight w:val="none"/>
          <w:lang w:val="en-US"/>
          <w14:textFill>
            <w14:solidFill>
              <w14:schemeClr w14:val="tx1"/>
            </w14:solidFill>
          </w14:textFill>
        </w:rPr>
        <w:t>五、</w:t>
      </w:r>
      <w:r>
        <w:rPr>
          <w:rStyle w:val="210"/>
          <w:rFonts w:ascii="宋体" w:hAnsi="宋体" w:eastAsia="宋体" w:cs="宋体"/>
          <w:color w:val="000000" w:themeColor="text1"/>
          <w:highlight w:val="none"/>
          <w14:textFill>
            <w14:solidFill>
              <w14:schemeClr w14:val="tx1"/>
            </w14:solidFill>
          </w14:textFill>
        </w:rPr>
        <w:t>资格证明文件</w:t>
      </w:r>
    </w:p>
    <w:p w14:paraId="6FE140D0">
      <w:pPr>
        <w:pStyle w:val="244"/>
        <w:keepNext w:val="0"/>
        <w:keepLines w:val="0"/>
        <w:pageBreakBefore w:val="0"/>
        <w:widowControl/>
        <w:spacing w:line="440" w:lineRule="exact"/>
        <w:outlineLvl w:val="0"/>
        <w:rPr>
          <w:rStyle w:val="210"/>
          <w:rFonts w:ascii="宋体" w:hAnsi="宋体" w:eastAsia="宋体" w:cs="宋体"/>
          <w:color w:val="000000" w:themeColor="text1"/>
          <w:highlight w:val="none"/>
          <w14:textFill>
            <w14:solidFill>
              <w14:schemeClr w14:val="tx1"/>
            </w14:solidFill>
          </w14:textFill>
        </w:rPr>
      </w:pPr>
      <w:r>
        <w:rPr>
          <w:rStyle w:val="210"/>
          <w:rFonts w:hint="eastAsia" w:ascii="宋体" w:hAnsi="宋体" w:eastAsia="宋体" w:cs="宋体"/>
          <w:color w:val="000000" w:themeColor="text1"/>
          <w:highlight w:val="none"/>
          <w:lang w:val="en-US" w:eastAsia="zh-CN"/>
          <w14:textFill>
            <w14:solidFill>
              <w14:schemeClr w14:val="tx1"/>
            </w14:solidFill>
          </w14:textFill>
        </w:rPr>
        <w:t>六</w:t>
      </w:r>
      <w:r>
        <w:rPr>
          <w:rStyle w:val="210"/>
          <w:rFonts w:ascii="宋体" w:hAnsi="宋体" w:eastAsia="宋体" w:cs="宋体"/>
          <w:color w:val="000000" w:themeColor="text1"/>
          <w:highlight w:val="none"/>
          <w14:textFill>
            <w14:solidFill>
              <w14:schemeClr w14:val="tx1"/>
            </w14:solidFill>
          </w14:textFill>
        </w:rPr>
        <w:t>、第四章项目需求中实质性要求响应对照表</w:t>
      </w:r>
    </w:p>
    <w:p w14:paraId="08F105A5">
      <w:pPr>
        <w:pStyle w:val="244"/>
        <w:keepNext w:val="0"/>
        <w:keepLines w:val="0"/>
        <w:pageBreakBefore w:val="0"/>
        <w:widowControl/>
        <w:kinsoku/>
        <w:wordWrap/>
        <w:overflowPunct/>
        <w:topLinePunct w:val="0"/>
        <w:autoSpaceDE/>
        <w:autoSpaceDN/>
        <w:bidi w:val="0"/>
        <w:adjustRightInd/>
        <w:snapToGrid/>
        <w:spacing w:line="440" w:lineRule="exact"/>
        <w:textAlignment w:val="auto"/>
        <w:rPr>
          <w:rStyle w:val="210"/>
          <w:rFonts w:hint="default" w:ascii="宋体" w:hAnsi="宋体" w:eastAsia="宋体" w:cs="宋体"/>
          <w:color w:val="000000" w:themeColor="text1"/>
          <w:highlight w:val="none"/>
          <w:lang w:val="en-US" w:eastAsia="zh-CN"/>
          <w14:textFill>
            <w14:solidFill>
              <w14:schemeClr w14:val="tx1"/>
            </w14:solidFill>
          </w14:textFill>
        </w:rPr>
      </w:pPr>
      <w:r>
        <w:rPr>
          <w:rStyle w:val="210"/>
          <w:rFonts w:hint="eastAsia" w:ascii="宋体" w:hAnsi="宋体" w:eastAsia="宋体" w:cs="宋体"/>
          <w:color w:val="000000" w:themeColor="text1"/>
          <w:highlight w:val="none"/>
          <w:lang w:val="en-US" w:eastAsia="zh-CN"/>
          <w14:textFill>
            <w14:solidFill>
              <w14:schemeClr w14:val="tx1"/>
            </w14:solidFill>
          </w14:textFill>
        </w:rPr>
        <w:t>七、</w:t>
      </w:r>
      <w:r>
        <w:rPr>
          <w:rStyle w:val="210"/>
          <w:rFonts w:hint="eastAsia" w:ascii="宋体" w:hAnsi="宋体"/>
          <w:color w:val="000000" w:themeColor="text1"/>
          <w:sz w:val="24"/>
          <w:szCs w:val="24"/>
          <w:highlight w:val="none"/>
          <w14:textFill>
            <w14:solidFill>
              <w14:schemeClr w14:val="tx1"/>
            </w14:solidFill>
          </w14:textFill>
        </w:rPr>
        <w:t>技术参数响应及偏离表</w:t>
      </w:r>
    </w:p>
    <w:p w14:paraId="1EF9B328">
      <w:pPr>
        <w:pStyle w:val="244"/>
        <w:keepNext w:val="0"/>
        <w:keepLines w:val="0"/>
        <w:pageBreakBefore w:val="0"/>
        <w:widowControl/>
        <w:spacing w:line="440" w:lineRule="exact"/>
        <w:outlineLvl w:val="0"/>
        <w:rPr>
          <w:rStyle w:val="210"/>
          <w:rFonts w:ascii="宋体" w:hAnsi="宋体" w:eastAsia="宋体" w:cs="宋体"/>
          <w:color w:val="000000" w:themeColor="text1"/>
          <w:highlight w:val="none"/>
          <w14:textFill>
            <w14:solidFill>
              <w14:schemeClr w14:val="tx1"/>
            </w14:solidFill>
          </w14:textFill>
        </w:rPr>
      </w:pPr>
      <w:r>
        <w:rPr>
          <w:rStyle w:val="210"/>
          <w:rFonts w:hint="eastAsia" w:ascii="宋体" w:hAnsi="宋体" w:eastAsia="宋体" w:cs="宋体"/>
          <w:color w:val="000000" w:themeColor="text1"/>
          <w:highlight w:val="none"/>
          <w:lang w:val="en-US" w:eastAsia="zh-CN"/>
          <w14:textFill>
            <w14:solidFill>
              <w14:schemeClr w14:val="tx1"/>
            </w14:solidFill>
          </w14:textFill>
        </w:rPr>
        <w:t>八</w:t>
      </w:r>
      <w:r>
        <w:rPr>
          <w:rStyle w:val="210"/>
          <w:rFonts w:hint="eastAsia" w:ascii="宋体" w:hAnsi="宋体" w:eastAsia="宋体" w:cs="宋体"/>
          <w:color w:val="000000" w:themeColor="text1"/>
          <w:highlight w:val="none"/>
          <w:lang w:eastAsia="zh-CN"/>
          <w14:textFill>
            <w14:solidFill>
              <w14:schemeClr w14:val="tx1"/>
            </w14:solidFill>
          </w14:textFill>
        </w:rPr>
        <w:t>、</w:t>
      </w:r>
      <w:r>
        <w:rPr>
          <w:rStyle w:val="210"/>
          <w:rFonts w:ascii="宋体" w:hAnsi="宋体" w:eastAsia="宋体" w:cs="宋体"/>
          <w:color w:val="000000" w:themeColor="text1"/>
          <w:highlight w:val="none"/>
          <w14:textFill>
            <w14:solidFill>
              <w14:schemeClr w14:val="tx1"/>
            </w14:solidFill>
          </w14:textFill>
        </w:rPr>
        <w:t>服务方案</w:t>
      </w:r>
    </w:p>
    <w:p w14:paraId="7EA47BD1">
      <w:pPr>
        <w:pStyle w:val="245"/>
        <w:spacing w:before="240" w:after="240" w:line="200" w:lineRule="atLeast"/>
        <w:rPr>
          <w:rStyle w:val="210"/>
          <w:rFonts w:hint="eastAsia" w:ascii="宋体" w:hAnsi="宋体" w:eastAsia="宋体" w:cs="宋体"/>
          <w:color w:val="000000" w:themeColor="text1"/>
          <w:highlight w:val="none"/>
          <w14:textFill>
            <w14:solidFill>
              <w14:schemeClr w14:val="tx1"/>
            </w14:solidFill>
          </w14:textFill>
        </w:rPr>
      </w:pPr>
      <w:r>
        <w:rPr>
          <w:rStyle w:val="210"/>
          <w:rFonts w:hint="eastAsia" w:ascii="宋体" w:hAnsi="宋体" w:eastAsia="宋体" w:cs="宋体"/>
          <w:color w:val="000000" w:themeColor="text1"/>
          <w:highlight w:val="none"/>
          <w14:textFill>
            <w14:solidFill>
              <w14:schemeClr w14:val="tx1"/>
            </w14:solidFill>
          </w14:textFill>
        </w:rPr>
        <w:t>九、投标人情况介绍</w:t>
      </w:r>
    </w:p>
    <w:p w14:paraId="67774E45">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r>
        <w:rPr>
          <w:rStyle w:val="210"/>
          <w:rFonts w:hint="eastAsia" w:ascii="宋体" w:hAnsi="宋体" w:eastAsia="宋体" w:cs="宋体"/>
          <w:color w:val="000000" w:themeColor="text1"/>
          <w:highlight w:val="none"/>
          <w14:textFill>
            <w14:solidFill>
              <w14:schemeClr w14:val="tx1"/>
            </w14:solidFill>
          </w14:textFill>
        </w:rPr>
        <w:t>十、中小企业声明函等</w:t>
      </w:r>
    </w:p>
    <w:p w14:paraId="4C10145F">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292EA18A">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1392EC5E">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3AC9F310">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07EF5EA9">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6677AE9B">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7A234233">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2A8DA29A">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18A5B948">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6D60787B">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7B95D578">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42B96550">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19A00572">
      <w:pPr>
        <w:pStyle w:val="245"/>
        <w:spacing w:before="240" w:after="240" w:line="200" w:lineRule="atLeast"/>
        <w:rPr>
          <w:rStyle w:val="210"/>
          <w:rFonts w:ascii="宋体" w:hAnsi="宋体" w:eastAsia="宋体" w:cs="宋体"/>
          <w:color w:val="000000" w:themeColor="text1"/>
          <w:highlight w:val="none"/>
          <w14:textFill>
            <w14:solidFill>
              <w14:schemeClr w14:val="tx1"/>
            </w14:solidFill>
          </w14:textFill>
        </w:rPr>
      </w:pPr>
    </w:p>
    <w:p w14:paraId="623B0DEA">
      <w:pPr>
        <w:pStyle w:val="244"/>
        <w:keepNext w:val="0"/>
        <w:keepLines w:val="0"/>
        <w:pageBreakBefore w:val="0"/>
        <w:widowControl/>
        <w:spacing w:line="440" w:lineRule="exact"/>
        <w:rPr>
          <w:rStyle w:val="210"/>
          <w:rFonts w:ascii="宋体" w:hAnsi="宋体" w:eastAsia="宋体" w:cs="宋体"/>
          <w:color w:val="000000" w:themeColor="text1"/>
          <w:highlight w:val="none"/>
          <w14:textFill>
            <w14:solidFill>
              <w14:schemeClr w14:val="tx1"/>
            </w14:solidFill>
          </w14:textFill>
        </w:rPr>
      </w:pPr>
    </w:p>
    <w:p w14:paraId="6EAC9CE6">
      <w:pPr>
        <w:pStyle w:val="246"/>
        <w:jc w:val="center"/>
        <w:outlineLvl w:val="0"/>
        <w:rPr>
          <w:rStyle w:val="210"/>
          <w:rFonts w:ascii="Times New Roman" w:hAnsi="Times New Roman" w:eastAsia="Times New Roman" w:cs="Times New Roman"/>
          <w:color w:val="000000" w:themeColor="text1"/>
          <w:highlight w:val="none"/>
          <w14:textFill>
            <w14:solidFill>
              <w14:schemeClr w14:val="tx1"/>
            </w14:solidFill>
          </w14:textFill>
        </w:rPr>
      </w:pPr>
      <w:bookmarkStart w:id="200" w:name="_Toc23606"/>
      <w:bookmarkStart w:id="201" w:name="_Toc28279"/>
      <w:bookmarkStart w:id="202" w:name="_Toc795"/>
      <w:r>
        <w:rPr>
          <w:rStyle w:val="210"/>
          <w:rFonts w:ascii="宋体" w:hAnsi="宋体" w:eastAsia="宋体" w:cs="宋体"/>
          <w:b/>
          <w:color w:val="000000" w:themeColor="text1"/>
          <w:sz w:val="32"/>
          <w:highlight w:val="none"/>
          <w14:textFill>
            <w14:solidFill>
              <w14:schemeClr w14:val="tx1"/>
            </w14:solidFill>
          </w14:textFill>
        </w:rPr>
        <w:t>一、封面</w:t>
      </w:r>
      <w:bookmarkEnd w:id="200"/>
      <w:bookmarkEnd w:id="201"/>
      <w:bookmarkEnd w:id="202"/>
    </w:p>
    <w:p w14:paraId="60876109">
      <w:pPr>
        <w:pStyle w:val="247"/>
        <w:spacing w:line="440" w:lineRule="exact"/>
        <w:outlineLvl w:val="9"/>
        <w:rPr>
          <w:rStyle w:val="210"/>
          <w:rFonts w:ascii="Times New Roman" w:hAnsi="Times New Roman" w:eastAsia="Times New Roman" w:cs="Times New Roman"/>
          <w:color w:val="000000" w:themeColor="text1"/>
          <w:spacing w:val="7"/>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 </w:t>
      </w:r>
    </w:p>
    <w:p w14:paraId="54726398">
      <w:pPr>
        <w:pStyle w:val="247"/>
        <w:spacing w:before="540" w:after="540"/>
        <w:jc w:val="center"/>
        <w:outlineLvl w:val="1"/>
        <w:rPr>
          <w:rStyle w:val="210"/>
          <w:rFonts w:ascii="宋体" w:hAnsi="宋体" w:eastAsia="宋体" w:cs="宋体"/>
          <w:color w:val="000000" w:themeColor="text1"/>
          <w:sz w:val="54"/>
          <w:szCs w:val="54"/>
          <w:highlight w:val="none"/>
          <w14:textFill>
            <w14:solidFill>
              <w14:schemeClr w14:val="tx1"/>
            </w14:solidFill>
          </w14:textFill>
        </w:rPr>
      </w:pPr>
      <w:r>
        <w:rPr>
          <w:rStyle w:val="210"/>
          <w:rFonts w:ascii="宋体" w:hAnsi="宋体" w:eastAsia="宋体" w:cs="宋体"/>
          <w:color w:val="000000" w:themeColor="text1"/>
          <w:sz w:val="54"/>
          <w:szCs w:val="54"/>
          <w:highlight w:val="none"/>
          <w14:textFill>
            <w14:solidFill>
              <w14:schemeClr w14:val="tx1"/>
            </w14:solidFill>
          </w14:textFill>
        </w:rPr>
        <w:t>投 标 文 件</w:t>
      </w:r>
    </w:p>
    <w:p w14:paraId="6BCE803E">
      <w:pPr>
        <w:pStyle w:val="247"/>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47E03C5C">
      <w:pPr>
        <w:pStyle w:val="247"/>
        <w:spacing w:before="400" w:after="400"/>
        <w:jc w:val="center"/>
        <w:rPr>
          <w:rStyle w:val="210"/>
          <w:rFonts w:ascii="宋体" w:hAnsi="宋体" w:eastAsia="宋体" w:cs="宋体"/>
          <w:color w:val="000000" w:themeColor="text1"/>
          <w:sz w:val="40"/>
          <w:szCs w:val="40"/>
          <w:highlight w:val="none"/>
          <w14:textFill>
            <w14:solidFill>
              <w14:schemeClr w14:val="tx1"/>
            </w14:solidFill>
          </w14:textFill>
        </w:rPr>
      </w:pPr>
      <w:r>
        <w:rPr>
          <w:rStyle w:val="210"/>
          <w:rFonts w:ascii="宋体" w:hAnsi="宋体" w:eastAsia="宋体" w:cs="宋体"/>
          <w:color w:val="000000" w:themeColor="text1"/>
          <w:sz w:val="40"/>
          <w:szCs w:val="40"/>
          <w:highlight w:val="none"/>
          <w14:textFill>
            <w14:solidFill>
              <w14:schemeClr w14:val="tx1"/>
            </w14:solidFill>
          </w14:textFill>
        </w:rPr>
        <w:t> </w:t>
      </w:r>
    </w:p>
    <w:p w14:paraId="383B6EC4">
      <w:pPr>
        <w:pStyle w:val="247"/>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21A89362">
      <w:pPr>
        <w:pStyle w:val="247"/>
        <w:spacing w:before="360" w:after="360"/>
        <w:jc w:val="center"/>
        <w:outlineLvl w:val="1"/>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项目名称：   </w:t>
      </w:r>
    </w:p>
    <w:p w14:paraId="6F71C130">
      <w:pPr>
        <w:pStyle w:val="247"/>
        <w:spacing w:before="360" w:after="360"/>
        <w:jc w:val="center"/>
        <w:outlineLvl w:val="1"/>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招标编号：   </w:t>
      </w:r>
    </w:p>
    <w:p w14:paraId="3C52D92C">
      <w:pPr>
        <w:pStyle w:val="247"/>
        <w:spacing w:before="360" w:after="360"/>
        <w:jc w:val="center"/>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 </w:t>
      </w:r>
    </w:p>
    <w:p w14:paraId="333B17B6">
      <w:pPr>
        <w:pStyle w:val="247"/>
        <w:spacing w:before="360" w:after="360"/>
        <w:jc w:val="center"/>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 </w:t>
      </w:r>
    </w:p>
    <w:p w14:paraId="2E9FF0DD">
      <w:pPr>
        <w:pStyle w:val="247"/>
        <w:spacing w:before="360" w:after="360"/>
        <w:jc w:val="center"/>
        <w:outlineLvl w:val="1"/>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投标人名称：   </w:t>
      </w:r>
    </w:p>
    <w:p w14:paraId="27BA4E54">
      <w:pPr>
        <w:pStyle w:val="247"/>
        <w:spacing w:before="360" w:after="360"/>
        <w:jc w:val="center"/>
        <w:outlineLvl w:val="1"/>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日期：   </w:t>
      </w:r>
    </w:p>
    <w:p w14:paraId="045B3D75">
      <w:pPr>
        <w:pStyle w:val="247"/>
        <w:spacing w:before="360" w:after="360"/>
        <w:jc w:val="center"/>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 </w:t>
      </w:r>
    </w:p>
    <w:p w14:paraId="719A20EE">
      <w:pPr>
        <w:pStyle w:val="247"/>
        <w:spacing w:before="240" w:after="240"/>
        <w:rPr>
          <w:rStyle w:val="210"/>
          <w:rFonts w:ascii="宋体" w:hAnsi="宋体" w:eastAsia="宋体" w:cs="宋体"/>
          <w:color w:val="000000" w:themeColor="text1"/>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4B9D2FDD">
      <w:pPr>
        <w:pStyle w:val="247"/>
        <w:spacing w:before="240" w:after="240"/>
        <w:rPr>
          <w:rStyle w:val="210"/>
          <w:rFonts w:ascii="宋体" w:hAnsi="宋体" w:eastAsia="宋体" w:cs="宋体"/>
          <w:color w:val="000000" w:themeColor="text1"/>
          <w:highlight w:val="none"/>
          <w14:textFill>
            <w14:solidFill>
              <w14:schemeClr w14:val="tx1"/>
            </w14:solidFill>
          </w14:textFill>
        </w:rPr>
      </w:pPr>
    </w:p>
    <w:p w14:paraId="592DF4B2">
      <w:pPr>
        <w:pStyle w:val="247"/>
        <w:spacing w:before="240" w:after="240"/>
        <w:rPr>
          <w:rStyle w:val="210"/>
          <w:rFonts w:ascii="宋体" w:hAnsi="宋体" w:eastAsia="宋体" w:cs="宋体"/>
          <w:color w:val="000000" w:themeColor="text1"/>
          <w:highlight w:val="none"/>
          <w14:textFill>
            <w14:solidFill>
              <w14:schemeClr w14:val="tx1"/>
            </w14:solidFill>
          </w14:textFill>
        </w:rPr>
      </w:pPr>
    </w:p>
    <w:p w14:paraId="362F36E7">
      <w:pPr>
        <w:pStyle w:val="247"/>
        <w:spacing w:before="240" w:after="240"/>
        <w:rPr>
          <w:rStyle w:val="210"/>
          <w:rFonts w:ascii="宋体" w:hAnsi="宋体" w:eastAsia="宋体" w:cs="宋体"/>
          <w:color w:val="000000" w:themeColor="text1"/>
          <w:highlight w:val="none"/>
          <w14:textFill>
            <w14:solidFill>
              <w14:schemeClr w14:val="tx1"/>
            </w14:solidFill>
          </w14:textFill>
        </w:rPr>
      </w:pPr>
    </w:p>
    <w:p w14:paraId="41CB36AF">
      <w:pPr>
        <w:pStyle w:val="247"/>
        <w:spacing w:before="240" w:after="240"/>
        <w:rPr>
          <w:rStyle w:val="210"/>
          <w:rFonts w:ascii="宋体" w:hAnsi="宋体" w:eastAsia="宋体" w:cs="宋体"/>
          <w:color w:val="000000" w:themeColor="text1"/>
          <w:highlight w:val="none"/>
          <w14:textFill>
            <w14:solidFill>
              <w14:schemeClr w14:val="tx1"/>
            </w14:solidFill>
          </w14:textFill>
        </w:rPr>
      </w:pPr>
    </w:p>
    <w:p w14:paraId="45E2849C">
      <w:pPr>
        <w:pStyle w:val="247"/>
        <w:spacing w:before="240" w:after="240"/>
        <w:rPr>
          <w:rStyle w:val="210"/>
          <w:rFonts w:ascii="宋体" w:hAnsi="宋体" w:eastAsia="宋体" w:cs="宋体"/>
          <w:color w:val="000000" w:themeColor="text1"/>
          <w:highlight w:val="none"/>
          <w14:textFill>
            <w14:solidFill>
              <w14:schemeClr w14:val="tx1"/>
            </w14:solidFill>
          </w14:textFill>
        </w:rPr>
      </w:pPr>
    </w:p>
    <w:p w14:paraId="180E3C0B">
      <w:pPr>
        <w:pStyle w:val="248"/>
        <w:jc w:val="center"/>
        <w:outlineLvl w:val="0"/>
        <w:rPr>
          <w:rStyle w:val="210"/>
          <w:rFonts w:ascii="Times New Roman" w:hAnsi="Times New Roman" w:eastAsia="Times New Roman" w:cs="Times New Roman"/>
          <w:color w:val="000000" w:themeColor="text1"/>
          <w:highlight w:val="none"/>
          <w14:textFill>
            <w14:solidFill>
              <w14:schemeClr w14:val="tx1"/>
            </w14:solidFill>
          </w14:textFill>
        </w:rPr>
      </w:pPr>
      <w:bookmarkStart w:id="203" w:name="_Toc24915"/>
      <w:bookmarkStart w:id="204" w:name="_Toc24046"/>
      <w:bookmarkStart w:id="205" w:name="_Toc15138"/>
      <w:r>
        <w:rPr>
          <w:rStyle w:val="210"/>
          <w:rFonts w:ascii="宋体" w:hAnsi="宋体" w:eastAsia="宋体" w:cs="宋体"/>
          <w:b/>
          <w:color w:val="000000" w:themeColor="text1"/>
          <w:sz w:val="32"/>
          <w:highlight w:val="none"/>
          <w14:textFill>
            <w14:solidFill>
              <w14:schemeClr w14:val="tx1"/>
            </w14:solidFill>
          </w14:textFill>
        </w:rPr>
        <w:t>二、投标函格式</w:t>
      </w:r>
      <w:bookmarkEnd w:id="203"/>
      <w:bookmarkEnd w:id="204"/>
      <w:bookmarkEnd w:id="205"/>
    </w:p>
    <w:p w14:paraId="45B1144F">
      <w:pPr>
        <w:pStyle w:val="249"/>
        <w:spacing w:line="440" w:lineRule="exact"/>
        <w:outlineLvl w:val="9"/>
        <w:rPr>
          <w:rStyle w:val="210"/>
          <w:rFonts w:ascii="Times New Roman" w:hAnsi="Times New Roman" w:eastAsia="Times New Roman" w:cs="Times New Roman"/>
          <w:color w:val="000000" w:themeColor="text1"/>
          <w:spacing w:val="7"/>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 </w:t>
      </w:r>
    </w:p>
    <w:p w14:paraId="50A810D2">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致</w:t>
      </w:r>
      <w:r>
        <w:rPr>
          <w:rStyle w:val="210"/>
          <w:rFonts w:ascii="宋体" w:hAnsi="宋体" w:eastAsia="宋体" w:cs="宋体"/>
          <w:color w:val="000000" w:themeColor="text1"/>
          <w:highlight w:val="none"/>
          <w:u w:val="single"/>
          <w14:textFill>
            <w14:solidFill>
              <w14:schemeClr w14:val="tx1"/>
            </w14:solidFill>
          </w14:textFill>
        </w:rPr>
        <w:t>：   </w:t>
      </w:r>
      <w:r>
        <w:rPr>
          <w:rStyle w:val="210"/>
          <w:rFonts w:ascii="宋体" w:hAnsi="宋体" w:eastAsia="宋体" w:cs="宋体"/>
          <w:color w:val="000000" w:themeColor="text1"/>
          <w:highlight w:val="none"/>
          <w:u w:val="none"/>
          <w14:textFill>
            <w14:solidFill>
              <w14:schemeClr w14:val="tx1"/>
            </w14:solidFill>
          </w14:textFill>
        </w:rPr>
        <w:t>：</w:t>
      </w:r>
    </w:p>
    <w:p w14:paraId="0793EAF1">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根据贵方的</w:t>
      </w:r>
      <w:r>
        <w:rPr>
          <w:rStyle w:val="210"/>
          <w:rFonts w:ascii="宋体" w:hAnsi="宋体" w:eastAsia="宋体" w:cs="宋体"/>
          <w:color w:val="000000" w:themeColor="text1"/>
          <w:highlight w:val="none"/>
          <w:u w:val="single"/>
          <w14:textFill>
            <w14:solidFill>
              <w14:schemeClr w14:val="tx1"/>
            </w14:solidFill>
          </w14:textFill>
        </w:rPr>
        <w:t>   </w:t>
      </w:r>
      <w:r>
        <w:rPr>
          <w:rStyle w:val="210"/>
          <w:rFonts w:ascii="宋体" w:hAnsi="宋体" w:eastAsia="宋体" w:cs="宋体"/>
          <w:color w:val="000000" w:themeColor="text1"/>
          <w:highlight w:val="none"/>
          <w14:textFill>
            <w14:solidFill>
              <w14:schemeClr w14:val="tx1"/>
            </w14:solidFill>
          </w14:textFill>
        </w:rPr>
        <w:t>号招标文件，正式授权下述签字人</w:t>
      </w:r>
      <w:r>
        <w:rPr>
          <w:rStyle w:val="210"/>
          <w:rFonts w:ascii="宋体" w:hAnsi="宋体" w:eastAsia="宋体" w:cs="宋体"/>
          <w:color w:val="000000" w:themeColor="text1"/>
          <w:highlight w:val="none"/>
          <w:u w:val="single"/>
          <w14:textFill>
            <w14:solidFill>
              <w14:schemeClr w14:val="tx1"/>
            </w14:solidFill>
          </w14:textFill>
        </w:rPr>
        <w:t>     </w:t>
      </w:r>
      <w:r>
        <w:rPr>
          <w:rStyle w:val="210"/>
          <w:rFonts w:ascii="宋体" w:hAnsi="宋体" w:eastAsia="宋体" w:cs="宋体"/>
          <w:color w:val="000000" w:themeColor="text1"/>
          <w:highlight w:val="none"/>
          <w14:textFill>
            <w14:solidFill>
              <w14:schemeClr w14:val="tx1"/>
            </w14:solidFill>
          </w14:textFill>
        </w:rPr>
        <w:t> (姓名和职务)代表我方</w:t>
      </w:r>
      <w:r>
        <w:rPr>
          <w:rStyle w:val="210"/>
          <w:rFonts w:ascii="宋体" w:hAnsi="宋体" w:eastAsia="宋体" w:cs="宋体"/>
          <w:color w:val="000000" w:themeColor="text1"/>
          <w:highlight w:val="none"/>
          <w:u w:val="single"/>
          <w14:textFill>
            <w14:solidFill>
              <w14:schemeClr w14:val="tx1"/>
            </w14:solidFill>
          </w14:textFill>
        </w:rPr>
        <w:t>   </w:t>
      </w:r>
      <w:r>
        <w:rPr>
          <w:rStyle w:val="210"/>
          <w:rFonts w:ascii="宋体" w:hAnsi="宋体" w:eastAsia="宋体" w:cs="宋体"/>
          <w:color w:val="000000" w:themeColor="text1"/>
          <w:highlight w:val="none"/>
          <w14:textFill>
            <w14:solidFill>
              <w14:schemeClr w14:val="tx1"/>
            </w14:solidFill>
          </w14:textFill>
        </w:rPr>
        <w:t xml:space="preserve">（投标人的名称），全权处理本次项目投标的有关事宜。 </w:t>
      </w:r>
    </w:p>
    <w:p w14:paraId="7DDA61C1">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据此函，签字人兹宣布同意如下： </w:t>
      </w:r>
    </w:p>
    <w:p w14:paraId="38637AF9">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1、同意向贵方提供贵方可能另外要求的与投标有关的任何证据或资料； </w:t>
      </w:r>
    </w:p>
    <w:p w14:paraId="5A8C04DB">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2、我们完全理解贵方不一定将合同授予最低报价的投标人； </w:t>
      </w:r>
    </w:p>
    <w:p w14:paraId="3AAE7060">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 </w:t>
      </w:r>
    </w:p>
    <w:p w14:paraId="63A773F5">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4、一旦我方中标，我们将根据招标文件的规定，严格履行合同条款的责任和义务，并保证按照合同条款提供服务； </w:t>
      </w:r>
    </w:p>
    <w:p w14:paraId="2693EE06">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5、与本投标有关的正式通讯地址为： </w:t>
      </w:r>
    </w:p>
    <w:p w14:paraId="528E5A0F">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地址：    </w:t>
      </w:r>
    </w:p>
    <w:p w14:paraId="44203534">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邮编：    </w:t>
      </w:r>
    </w:p>
    <w:p w14:paraId="6D5ED2BA">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电话：    </w:t>
      </w:r>
    </w:p>
    <w:p w14:paraId="02BE7EDC">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传真：    </w:t>
      </w:r>
    </w:p>
    <w:p w14:paraId="72065792">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投标单位代表姓名：    </w:t>
      </w:r>
    </w:p>
    <w:p w14:paraId="21DE4662">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投标单位名称：    </w:t>
      </w:r>
    </w:p>
    <w:p w14:paraId="1B4D33A2">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公章：</w:t>
      </w:r>
    </w:p>
    <w:p w14:paraId="052BBCB7">
      <w:pPr>
        <w:pStyle w:val="249"/>
        <w:spacing w:before="240" w:after="24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日期：   </w:t>
      </w:r>
    </w:p>
    <w:p w14:paraId="2DFCDD78">
      <w:pPr>
        <w:pStyle w:val="249"/>
        <w:spacing w:before="240" w:after="240"/>
        <w:rPr>
          <w:rStyle w:val="210"/>
          <w:rFonts w:ascii="宋体" w:hAnsi="宋体" w:eastAsia="宋体" w:cs="宋体"/>
          <w:color w:val="000000" w:themeColor="text1"/>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49432F73">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0E274E20">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3ED51C2F">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65E3C3DA">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02E0528D">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48468163">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3BEE2CA4">
      <w:pPr>
        <w:pStyle w:val="249"/>
        <w:spacing w:before="240" w:after="240"/>
        <w:rPr>
          <w:rStyle w:val="210"/>
          <w:rFonts w:ascii="宋体" w:hAnsi="宋体" w:eastAsia="宋体" w:cs="宋体"/>
          <w:color w:val="000000" w:themeColor="text1"/>
          <w:highlight w:val="none"/>
          <w14:textFill>
            <w14:solidFill>
              <w14:schemeClr w14:val="tx1"/>
            </w14:solidFill>
          </w14:textFill>
        </w:rPr>
      </w:pPr>
    </w:p>
    <w:p w14:paraId="52F3A513">
      <w:pPr>
        <w:pStyle w:val="249"/>
        <w:spacing w:before="320" w:after="320"/>
        <w:jc w:val="center"/>
        <w:rPr>
          <w:rStyle w:val="210"/>
          <w:rFonts w:ascii="宋体" w:hAnsi="宋体" w:eastAsia="宋体" w:cs="宋体"/>
          <w:b/>
          <w:bCs/>
          <w:color w:val="000000" w:themeColor="text1"/>
          <w:sz w:val="32"/>
          <w:szCs w:val="32"/>
          <w:highlight w:val="none"/>
          <w14:textFill>
            <w14:solidFill>
              <w14:schemeClr w14:val="tx1"/>
            </w14:solidFill>
          </w14:textFill>
        </w:rPr>
      </w:pPr>
      <w:bookmarkStart w:id="206" w:name="_Toc15460"/>
      <w:bookmarkStart w:id="207" w:name="_Toc689"/>
      <w:bookmarkStart w:id="208" w:name="_Toc24631"/>
      <w:r>
        <w:rPr>
          <w:rStyle w:val="210"/>
          <w:rFonts w:ascii="宋体" w:hAnsi="宋体" w:eastAsia="宋体" w:cs="宋体"/>
          <w:b/>
          <w:color w:val="000000" w:themeColor="text1"/>
          <w:sz w:val="32"/>
          <w:highlight w:val="none"/>
          <w14:textFill>
            <w14:solidFill>
              <w14:schemeClr w14:val="tx1"/>
            </w14:solidFill>
          </w14:textFill>
        </w:rPr>
        <w:t>三、开标一览表</w:t>
      </w:r>
      <w:bookmarkEnd w:id="206"/>
      <w:bookmarkEnd w:id="207"/>
      <w:bookmarkEnd w:id="208"/>
      <w:r>
        <w:rPr>
          <w:rStyle w:val="210"/>
          <w:rFonts w:ascii="宋体" w:hAnsi="宋体" w:eastAsia="宋体" w:cs="宋体"/>
          <w:b/>
          <w:bCs/>
          <w:color w:val="000000" w:themeColor="text1"/>
          <w:sz w:val="32"/>
          <w:szCs w:val="32"/>
          <w:highlight w:val="none"/>
          <w14:textFill>
            <w14:solidFill>
              <w14:schemeClr w14:val="tx1"/>
            </w14:solidFill>
          </w14:textFill>
        </w:rPr>
        <w:t>（总报价）</w:t>
      </w:r>
    </w:p>
    <w:p w14:paraId="7C9FFC44">
      <w:pPr>
        <w:pStyle w:val="35"/>
        <w:keepNext w:val="0"/>
        <w:keepLines w:val="0"/>
        <w:widowControl/>
        <w:suppressLineNumbers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投标人全称（加盖公章）：供应商名称 </w:t>
      </w:r>
    </w:p>
    <w:p w14:paraId="12831490">
      <w:pPr>
        <w:pStyle w:val="35"/>
        <w:keepNext w:val="0"/>
        <w:keepLines w:val="0"/>
        <w:widowControl/>
        <w:suppressLineNumbers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项目编号：项目编号 </w:t>
      </w:r>
    </w:p>
    <w:p w14:paraId="7BA7EA44">
      <w:pPr>
        <w:pStyle w:val="35"/>
        <w:keepNext w:val="0"/>
        <w:keepLines w:val="0"/>
        <w:widowControl/>
        <w:suppressLineNumbers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分包号：分包号 </w:t>
      </w:r>
    </w:p>
    <w:tbl>
      <w:tblPr>
        <w:tblStyle w:val="37"/>
        <w:tblW w:w="9494" w:type="dxa"/>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fixed"/>
        <w:tblCellMar>
          <w:top w:w="15" w:type="dxa"/>
          <w:left w:w="15" w:type="dxa"/>
          <w:bottom w:w="15" w:type="dxa"/>
          <w:right w:w="15" w:type="dxa"/>
        </w:tblCellMar>
      </w:tblPr>
      <w:tblGrid>
        <w:gridCol w:w="4275"/>
        <w:gridCol w:w="5219"/>
      </w:tblGrid>
      <w:tr w14:paraId="165783A1">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574" w:hRule="atLeast"/>
        </w:trPr>
        <w:tc>
          <w:tcPr>
            <w:tcW w:w="42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5AD3251">
            <w:pPr>
              <w:keepNext w:val="0"/>
              <w:keepLines w:val="0"/>
              <w:widowControl/>
              <w:suppressLineNumbers w:val="0"/>
              <w:jc w:val="center"/>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项目名称</w:t>
            </w:r>
          </w:p>
        </w:tc>
        <w:tc>
          <w:tcPr>
            <w:tcW w:w="52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1E8D126">
            <w:pPr>
              <w:keepNext w:val="0"/>
              <w:keepLines w:val="0"/>
              <w:widowControl/>
              <w:suppressLineNumbers w:val="0"/>
              <w:jc w:val="center"/>
              <w:rPr>
                <w:rFonts w:hint="default"/>
                <w:color w:val="000000" w:themeColor="text1"/>
                <w:highlight w:val="none"/>
                <w:lang w:val="en-US"/>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投标总报价</w:t>
            </w:r>
          </w:p>
        </w:tc>
      </w:tr>
      <w:tr w14:paraId="74BAA2C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970" w:hRule="atLeast"/>
        </w:trPr>
        <w:tc>
          <w:tcPr>
            <w:tcW w:w="42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5491D1D">
            <w:pPr>
              <w:keepNext w:val="0"/>
              <w:keepLines w:val="0"/>
              <w:widowControl/>
              <w:suppressLineNumbers w:val="0"/>
              <w:jc w:val="left"/>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张家港市第一人民医院诊后疾病精细化管理服务项目</w:t>
            </w:r>
          </w:p>
        </w:tc>
        <w:tc>
          <w:tcPr>
            <w:tcW w:w="52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03C202F">
            <w:pPr>
              <w:keepNext w:val="0"/>
              <w:keepLines w:val="0"/>
              <w:widowControl/>
              <w:suppressLineNumbers w:val="0"/>
              <w:jc w:val="center"/>
              <w:rPr>
                <w:color w:val="000000" w:themeColor="text1"/>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小写： </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（元人民币）</w:t>
            </w:r>
          </w:p>
        </w:tc>
      </w:tr>
      <w:tr w14:paraId="07B34588">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970" w:hRule="atLeast"/>
        </w:trPr>
        <w:tc>
          <w:tcPr>
            <w:tcW w:w="42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208F7C9">
            <w:pPr>
              <w:keepNext w:val="0"/>
              <w:keepLines w:val="0"/>
              <w:widowControl/>
              <w:suppressLineNumbers w:val="0"/>
              <w:jc w:val="left"/>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投标报价大写金额</w:t>
            </w:r>
          </w:p>
        </w:tc>
        <w:tc>
          <w:tcPr>
            <w:tcW w:w="52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7720555">
            <w:pPr>
              <w:keepNext w:val="0"/>
              <w:keepLines w:val="0"/>
              <w:widowControl/>
              <w:suppressLineNumbers w:val="0"/>
              <w:jc w:val="left"/>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金额大写 </w:t>
            </w:r>
          </w:p>
        </w:tc>
      </w:tr>
    </w:tbl>
    <w:p w14:paraId="089A3DF6">
      <w:pPr>
        <w:pStyle w:val="35"/>
        <w:keepNext w:val="0"/>
        <w:keepLines w:val="0"/>
        <w:widowControl/>
        <w:suppressLineNumbers w:val="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日期： 年 月   日</w:t>
      </w:r>
    </w:p>
    <w:p w14:paraId="3B6B1E08">
      <w:pPr>
        <w:pStyle w:val="35"/>
        <w:keepNext w:val="0"/>
        <w:keepLines w:val="0"/>
        <w:widowControl/>
        <w:suppressLineNumbers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填写说明：</w:t>
      </w:r>
    </w:p>
    <w:p w14:paraId="7A9FAC19">
      <w:pPr>
        <w:pStyle w:val="35"/>
        <w:keepNext w:val="0"/>
        <w:keepLines w:val="0"/>
        <w:widowControl/>
        <w:suppressLineNumbers w:val="0"/>
        <w:rPr>
          <w:bCs/>
          <w:i/>
          <w:color w:val="000000" w:themeColor="text1"/>
          <w:highlight w:val="none"/>
          <w14:textFill>
            <w14:solidFill>
              <w14:schemeClr w14:val="tx1"/>
            </w14:solidFill>
          </w14:textFill>
        </w:rPr>
      </w:pPr>
      <w:r>
        <w:rPr>
          <w:rStyle w:val="43"/>
          <w:i/>
          <w:iCs/>
          <w:color w:val="000000" w:themeColor="text1"/>
          <w:highlight w:val="none"/>
          <w:u w:val="single"/>
          <w14:textFill>
            <w14:solidFill>
              <w14:schemeClr w14:val="tx1"/>
            </w14:solidFill>
          </w14:textFill>
        </w:rPr>
        <w:t>1、开标一览表必须加盖投标人公章（复印件无效）。</w:t>
      </w:r>
    </w:p>
    <w:p w14:paraId="113F05A6">
      <w:pPr>
        <w:pStyle w:val="35"/>
        <w:keepNext w:val="0"/>
        <w:keepLines w:val="0"/>
        <w:widowControl/>
        <w:suppressLineNumbers w:val="0"/>
        <w:rPr>
          <w:bCs/>
          <w:i/>
          <w:color w:val="000000" w:themeColor="text1"/>
          <w:highlight w:val="none"/>
          <w14:textFill>
            <w14:solidFill>
              <w14:schemeClr w14:val="tx1"/>
            </w14:solidFill>
          </w14:textFill>
        </w:rPr>
      </w:pPr>
      <w:r>
        <w:rPr>
          <w:rStyle w:val="43"/>
          <w:i/>
          <w:iCs/>
          <w:color w:val="000000" w:themeColor="text1"/>
          <w:highlight w:val="none"/>
          <w:u w:val="single"/>
          <w14:textFill>
            <w14:solidFill>
              <w14:schemeClr w14:val="tx1"/>
            </w14:solidFill>
          </w14:textFill>
        </w:rPr>
        <w:t>2、如有分包，投标人投任何一个包的标的，都需单独填写开标一览表。</w:t>
      </w:r>
    </w:p>
    <w:p w14:paraId="6565DD9D">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textAlignment w:val="auto"/>
        <w:rPr>
          <w:rFonts w:hint="eastAsia" w:ascii="宋体" w:hAnsi="宋体" w:eastAsia="宋体" w:cs="宋体"/>
          <w:color w:val="000000" w:themeColor="text1"/>
          <w:highlight w:val="none"/>
          <w:lang w:val="en-US" w:eastAsia="zh-CN"/>
          <w14:textFill>
            <w14:solidFill>
              <w14:schemeClr w14:val="tx1"/>
            </w14:solidFill>
          </w14:textFill>
        </w:rPr>
      </w:pPr>
    </w:p>
    <w:p w14:paraId="465BF8D0">
      <w:pPr>
        <w:rPr>
          <w:rFonts w:hint="default" w:eastAsia="宋体"/>
          <w:color w:val="000000" w:themeColor="text1"/>
          <w:highlight w:val="none"/>
          <w:lang w:val="en-US" w:eastAsia="zh-CN"/>
          <w14:textFill>
            <w14:solidFill>
              <w14:schemeClr w14:val="tx1"/>
            </w14:solidFill>
          </w14:textFill>
        </w:rPr>
      </w:pPr>
    </w:p>
    <w:p w14:paraId="1DD689D2">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bookmarkStart w:id="209" w:name="_Toc2405"/>
      <w:bookmarkStart w:id="210" w:name="_Toc13295"/>
      <w:bookmarkStart w:id="211" w:name="_Toc32613"/>
    </w:p>
    <w:p w14:paraId="68DB5C70">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4013F01B">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11F735C0">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3705FD21">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282C1A76">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39CF718E">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47330C99">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37FEEC53">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48A873F0">
      <w:pPr>
        <w:pStyle w:val="252"/>
        <w:numPr>
          <w:ilvl w:val="0"/>
          <w:numId w:val="0"/>
        </w:numPr>
        <w:jc w:val="left"/>
        <w:outlineLvl w:val="0"/>
        <w:rPr>
          <w:rStyle w:val="210"/>
          <w:rFonts w:ascii="宋体" w:hAnsi="宋体" w:eastAsia="宋体" w:cs="宋体"/>
          <w:b/>
          <w:color w:val="000000" w:themeColor="text1"/>
          <w:sz w:val="32"/>
          <w:highlight w:val="none"/>
          <w14:textFill>
            <w14:solidFill>
              <w14:schemeClr w14:val="tx1"/>
            </w14:solidFill>
          </w14:textFill>
        </w:rPr>
      </w:pPr>
    </w:p>
    <w:p w14:paraId="5B52D9E7">
      <w:pPr>
        <w:keepNext/>
        <w:keepLines/>
        <w:pageBreakBefore/>
        <w:spacing w:line="360" w:lineRule="auto"/>
        <w:jc w:val="center"/>
        <w:outlineLvl w:val="1"/>
        <w:rPr>
          <w:rFonts w:hint="default" w:ascii="宋体" w:hAnsi="宋体" w:eastAsia="宋体" w:cs="宋体"/>
          <w:b/>
          <w:bCs/>
          <w:caps w:val="0"/>
          <w:color w:val="000000" w:themeColor="text1"/>
          <w:spacing w:val="0"/>
          <w:sz w:val="32"/>
          <w:szCs w:val="32"/>
          <w:highlight w:val="none"/>
          <w:lang w:val="en-US" w:eastAsia="zh-CN"/>
          <w14:textFill>
            <w14:solidFill>
              <w14:schemeClr w14:val="tx1"/>
            </w14:solidFill>
          </w14:textFill>
        </w:rPr>
      </w:pPr>
      <w:bookmarkStart w:id="212" w:name="_Toc13135_WPSOffice_Level1"/>
      <w:bookmarkStart w:id="213" w:name="_Toc18088"/>
      <w:bookmarkStart w:id="214" w:name="_Toc20456_WPSOffice_Level1"/>
      <w:bookmarkStart w:id="215" w:name="_Toc5272_WPSOffice_Level1"/>
      <w:bookmarkStart w:id="216" w:name="_Toc20713"/>
      <w:r>
        <w:rPr>
          <w:rFonts w:hint="eastAsia" w:ascii="宋体" w:hAnsi="宋体" w:eastAsia="宋体" w:cs="宋体"/>
          <w:b/>
          <w:bCs/>
          <w:caps w:val="0"/>
          <w:color w:val="000000" w:themeColor="text1"/>
          <w:spacing w:val="0"/>
          <w:sz w:val="32"/>
          <w:szCs w:val="32"/>
          <w:highlight w:val="none"/>
          <w:lang w:val="en-US" w:eastAsia="zh-CN"/>
          <w14:textFill>
            <w14:solidFill>
              <w14:schemeClr w14:val="tx1"/>
            </w14:solidFill>
          </w14:textFill>
        </w:rPr>
        <w:t>四</w:t>
      </w:r>
      <w:r>
        <w:rPr>
          <w:rFonts w:hint="eastAsia" w:ascii="宋体" w:hAnsi="宋体" w:eastAsia="宋体" w:cs="宋体"/>
          <w:b/>
          <w:bCs/>
          <w:caps w:val="0"/>
          <w:color w:val="000000" w:themeColor="text1"/>
          <w:spacing w:val="0"/>
          <w:sz w:val="32"/>
          <w:szCs w:val="32"/>
          <w:highlight w:val="none"/>
          <w14:textFill>
            <w14:solidFill>
              <w14:schemeClr w14:val="tx1"/>
            </w14:solidFill>
          </w14:textFill>
        </w:rPr>
        <w:t>、</w:t>
      </w:r>
      <w:bookmarkEnd w:id="212"/>
      <w:bookmarkEnd w:id="213"/>
      <w:bookmarkEnd w:id="214"/>
      <w:bookmarkEnd w:id="215"/>
      <w:bookmarkEnd w:id="216"/>
      <w:r>
        <w:rPr>
          <w:rFonts w:hint="eastAsia" w:ascii="宋体" w:hAnsi="宋体" w:cs="宋体"/>
          <w:b/>
          <w:bCs/>
          <w:caps w:val="0"/>
          <w:color w:val="000000" w:themeColor="text1"/>
          <w:spacing w:val="0"/>
          <w:sz w:val="32"/>
          <w:szCs w:val="32"/>
          <w:highlight w:val="none"/>
          <w:lang w:val="en-US" w:eastAsia="zh-CN"/>
          <w14:textFill>
            <w14:solidFill>
              <w14:schemeClr w14:val="tx1"/>
            </w14:solidFill>
          </w14:textFill>
        </w:rPr>
        <w:t>分项报价表</w:t>
      </w:r>
    </w:p>
    <w:tbl>
      <w:tblPr>
        <w:tblStyle w:val="37"/>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3598"/>
        <w:gridCol w:w="1715"/>
        <w:gridCol w:w="1600"/>
        <w:gridCol w:w="1223"/>
        <w:gridCol w:w="1157"/>
      </w:tblGrid>
      <w:tr w14:paraId="6A0CA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524" w:type="dxa"/>
            <w:vAlign w:val="center"/>
          </w:tcPr>
          <w:p w14:paraId="79C0F5F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序号</w:t>
            </w:r>
          </w:p>
        </w:tc>
        <w:tc>
          <w:tcPr>
            <w:tcW w:w="3598" w:type="dxa"/>
            <w:vAlign w:val="center"/>
          </w:tcPr>
          <w:p w14:paraId="6630FC1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套餐包名称</w:t>
            </w:r>
          </w:p>
        </w:tc>
        <w:tc>
          <w:tcPr>
            <w:tcW w:w="1715" w:type="dxa"/>
            <w:vAlign w:val="center"/>
          </w:tcPr>
          <w:p w14:paraId="0FD9C05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项目</w:t>
            </w: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收费</w:t>
            </w: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单价（元/</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疗程）</w:t>
            </w:r>
          </w:p>
        </w:tc>
        <w:tc>
          <w:tcPr>
            <w:tcW w:w="1600" w:type="dxa"/>
            <w:vAlign w:val="center"/>
          </w:tcPr>
          <w:p w14:paraId="5DEA05DF">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单项报价</w:t>
            </w:r>
          </w:p>
          <w:p w14:paraId="0B8D93E8">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（元/疗程）</w:t>
            </w:r>
          </w:p>
        </w:tc>
        <w:tc>
          <w:tcPr>
            <w:tcW w:w="1223" w:type="dxa"/>
            <w:vAlign w:val="center"/>
          </w:tcPr>
          <w:p w14:paraId="03AFC94F">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单价权重</w:t>
            </w:r>
          </w:p>
        </w:tc>
        <w:tc>
          <w:tcPr>
            <w:tcW w:w="1157" w:type="dxa"/>
            <w:vAlign w:val="center"/>
          </w:tcPr>
          <w:p w14:paraId="34E126FD">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小计（元）</w:t>
            </w:r>
          </w:p>
        </w:tc>
      </w:tr>
      <w:tr w14:paraId="010E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524" w:type="dxa"/>
            <w:vAlign w:val="center"/>
          </w:tcPr>
          <w:p w14:paraId="7E55A813">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1</w:t>
            </w:r>
          </w:p>
        </w:tc>
        <w:tc>
          <w:tcPr>
            <w:tcW w:w="3598" w:type="dxa"/>
            <w:vAlign w:val="center"/>
          </w:tcPr>
          <w:p w14:paraId="0A844EAE">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营养干预（专病精细化单次管理）</w:t>
            </w:r>
          </w:p>
        </w:tc>
        <w:tc>
          <w:tcPr>
            <w:tcW w:w="1715" w:type="dxa"/>
            <w:vAlign w:val="center"/>
          </w:tcPr>
          <w:p w14:paraId="589AAA92">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29</w:t>
            </w:r>
          </w:p>
        </w:tc>
        <w:tc>
          <w:tcPr>
            <w:tcW w:w="1600" w:type="dxa"/>
            <w:vAlign w:val="center"/>
          </w:tcPr>
          <w:p w14:paraId="262C3575">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7333600A">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5</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2B1ADFD6">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523A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524" w:type="dxa"/>
            <w:vAlign w:val="center"/>
          </w:tcPr>
          <w:p w14:paraId="54BF0F4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2</w:t>
            </w:r>
          </w:p>
        </w:tc>
        <w:tc>
          <w:tcPr>
            <w:tcW w:w="3598" w:type="dxa"/>
            <w:vAlign w:val="center"/>
          </w:tcPr>
          <w:p w14:paraId="1ECCA601">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营养干预（专病精细化短期管理）</w:t>
            </w:r>
          </w:p>
        </w:tc>
        <w:tc>
          <w:tcPr>
            <w:tcW w:w="1715" w:type="dxa"/>
            <w:vAlign w:val="center"/>
          </w:tcPr>
          <w:p w14:paraId="55F9CE58">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49</w:t>
            </w:r>
          </w:p>
        </w:tc>
        <w:tc>
          <w:tcPr>
            <w:tcW w:w="1600" w:type="dxa"/>
            <w:vAlign w:val="center"/>
          </w:tcPr>
          <w:p w14:paraId="71CCA6F9">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0983B7A4">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5</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2DEA7311">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5418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24" w:type="dxa"/>
            <w:vAlign w:val="center"/>
          </w:tcPr>
          <w:p w14:paraId="2A11822A">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3</w:t>
            </w:r>
          </w:p>
        </w:tc>
        <w:tc>
          <w:tcPr>
            <w:tcW w:w="3598" w:type="dxa"/>
            <w:vAlign w:val="center"/>
          </w:tcPr>
          <w:p w14:paraId="70EA3A53">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营养干预（专病精细化短期强管理）</w:t>
            </w:r>
          </w:p>
        </w:tc>
        <w:tc>
          <w:tcPr>
            <w:tcW w:w="1715" w:type="dxa"/>
            <w:vAlign w:val="center"/>
          </w:tcPr>
          <w:p w14:paraId="248B6747">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99</w:t>
            </w:r>
          </w:p>
        </w:tc>
        <w:tc>
          <w:tcPr>
            <w:tcW w:w="1600" w:type="dxa"/>
            <w:vAlign w:val="center"/>
          </w:tcPr>
          <w:p w14:paraId="0BABFF1F">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46AD98B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13</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406DD589">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77E4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24" w:type="dxa"/>
            <w:vAlign w:val="center"/>
          </w:tcPr>
          <w:p w14:paraId="36DD0B4C">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4</w:t>
            </w:r>
          </w:p>
        </w:tc>
        <w:tc>
          <w:tcPr>
            <w:tcW w:w="3598" w:type="dxa"/>
            <w:vAlign w:val="center"/>
          </w:tcPr>
          <w:p w14:paraId="31DEA6BD">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营养干预（专病精细化标准管理）</w:t>
            </w:r>
          </w:p>
        </w:tc>
        <w:tc>
          <w:tcPr>
            <w:tcW w:w="1715" w:type="dxa"/>
            <w:vAlign w:val="center"/>
          </w:tcPr>
          <w:p w14:paraId="087F63B1">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295</w:t>
            </w:r>
          </w:p>
        </w:tc>
        <w:tc>
          <w:tcPr>
            <w:tcW w:w="1600" w:type="dxa"/>
            <w:vAlign w:val="center"/>
          </w:tcPr>
          <w:p w14:paraId="33E1B5BA">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233C6680">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17</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766FD641">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790B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24" w:type="dxa"/>
            <w:vAlign w:val="center"/>
          </w:tcPr>
          <w:p w14:paraId="756B41A1">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5</w:t>
            </w:r>
          </w:p>
        </w:tc>
        <w:tc>
          <w:tcPr>
            <w:tcW w:w="3598" w:type="dxa"/>
            <w:vAlign w:val="center"/>
          </w:tcPr>
          <w:p w14:paraId="0C6070C9">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营养干预（专病精细化强化管理）</w:t>
            </w:r>
          </w:p>
        </w:tc>
        <w:tc>
          <w:tcPr>
            <w:tcW w:w="1715" w:type="dxa"/>
            <w:vAlign w:val="center"/>
          </w:tcPr>
          <w:p w14:paraId="16D4CE36">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395</w:t>
            </w:r>
          </w:p>
        </w:tc>
        <w:tc>
          <w:tcPr>
            <w:tcW w:w="1600" w:type="dxa"/>
            <w:vAlign w:val="center"/>
          </w:tcPr>
          <w:p w14:paraId="2481F41E">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420DD30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26</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1BAD9572">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0EED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24" w:type="dxa"/>
            <w:vAlign w:val="center"/>
          </w:tcPr>
          <w:p w14:paraId="7AEEC26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6</w:t>
            </w:r>
          </w:p>
        </w:tc>
        <w:tc>
          <w:tcPr>
            <w:tcW w:w="3598" w:type="dxa"/>
            <w:vAlign w:val="center"/>
          </w:tcPr>
          <w:p w14:paraId="1DF492D9">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营养干预（专病精细化动态管理）</w:t>
            </w:r>
          </w:p>
        </w:tc>
        <w:tc>
          <w:tcPr>
            <w:tcW w:w="1715" w:type="dxa"/>
            <w:vAlign w:val="center"/>
          </w:tcPr>
          <w:p w14:paraId="13035310">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795</w:t>
            </w:r>
          </w:p>
        </w:tc>
        <w:tc>
          <w:tcPr>
            <w:tcW w:w="1600" w:type="dxa"/>
            <w:vAlign w:val="center"/>
          </w:tcPr>
          <w:p w14:paraId="681EB34B">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3A55783F">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12</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55093228">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5687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24" w:type="dxa"/>
            <w:vAlign w:val="center"/>
          </w:tcPr>
          <w:p w14:paraId="38B8EAD7">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7</w:t>
            </w:r>
          </w:p>
        </w:tc>
        <w:tc>
          <w:tcPr>
            <w:tcW w:w="3598" w:type="dxa"/>
            <w:vAlign w:val="center"/>
          </w:tcPr>
          <w:p w14:paraId="29DE6FE7">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营养干预（专病强干预综合管理）</w:t>
            </w:r>
          </w:p>
        </w:tc>
        <w:tc>
          <w:tcPr>
            <w:tcW w:w="1715" w:type="dxa"/>
            <w:vAlign w:val="center"/>
          </w:tcPr>
          <w:p w14:paraId="0C80DFFD">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1580</w:t>
            </w:r>
          </w:p>
        </w:tc>
        <w:tc>
          <w:tcPr>
            <w:tcW w:w="1600" w:type="dxa"/>
            <w:vAlign w:val="center"/>
          </w:tcPr>
          <w:p w14:paraId="5AD54A5A">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0C440D0C">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8</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50612B5E">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7744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24" w:type="dxa"/>
            <w:vAlign w:val="center"/>
          </w:tcPr>
          <w:p w14:paraId="0FFA2BA9">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8</w:t>
            </w:r>
          </w:p>
        </w:tc>
        <w:tc>
          <w:tcPr>
            <w:tcW w:w="3598" w:type="dxa"/>
            <w:vAlign w:val="center"/>
          </w:tcPr>
          <w:p w14:paraId="798CF3C1">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营养干预（多学科生活方式联合干预）</w:t>
            </w:r>
          </w:p>
        </w:tc>
        <w:tc>
          <w:tcPr>
            <w:tcW w:w="1715" w:type="dxa"/>
            <w:vAlign w:val="center"/>
          </w:tcPr>
          <w:p w14:paraId="752C946B">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2680</w:t>
            </w:r>
          </w:p>
        </w:tc>
        <w:tc>
          <w:tcPr>
            <w:tcW w:w="1600" w:type="dxa"/>
            <w:vAlign w:val="center"/>
          </w:tcPr>
          <w:p w14:paraId="695B2664">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1E8533A6">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8</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14264CFD">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6ECB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24" w:type="dxa"/>
            <w:vAlign w:val="center"/>
          </w:tcPr>
          <w:p w14:paraId="6694799B">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9</w:t>
            </w:r>
          </w:p>
        </w:tc>
        <w:tc>
          <w:tcPr>
            <w:tcW w:w="3598" w:type="dxa"/>
            <w:vAlign w:val="center"/>
          </w:tcPr>
          <w:p w14:paraId="11ADA77E">
            <w:pPr>
              <w:spacing w:line="240" w:lineRule="auto"/>
              <w:jc w:val="left"/>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营养干预（多学科生活方式强化干预）</w:t>
            </w:r>
          </w:p>
        </w:tc>
        <w:tc>
          <w:tcPr>
            <w:tcW w:w="1715" w:type="dxa"/>
            <w:vAlign w:val="center"/>
          </w:tcPr>
          <w:p w14:paraId="356A9783">
            <w:pPr>
              <w:spacing w:line="240" w:lineRule="auto"/>
              <w:jc w:val="cente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3180</w:t>
            </w:r>
          </w:p>
        </w:tc>
        <w:tc>
          <w:tcPr>
            <w:tcW w:w="1600" w:type="dxa"/>
            <w:vAlign w:val="center"/>
          </w:tcPr>
          <w:p w14:paraId="350F3402">
            <w:pPr>
              <w:spacing w:line="240" w:lineRule="auto"/>
              <w:jc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223" w:type="dxa"/>
            <w:vAlign w:val="center"/>
          </w:tcPr>
          <w:p w14:paraId="2C92C7FC">
            <w:pPr>
              <w:spacing w:line="240" w:lineRule="auto"/>
              <w:jc w:val="cente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pPr>
            <w: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t>6</w:t>
            </w:r>
            <w:r>
              <w:rPr>
                <w:rFonts w:hint="default" w:ascii="Times New Roman" w:hAnsi="Times New Roman" w:eastAsia="宋体" w:cs="Times New Roman"/>
                <w:b w:val="0"/>
                <w:bCs/>
                <w:caps w:val="0"/>
                <w:color w:val="000000" w:themeColor="text1"/>
                <w:spacing w:val="0"/>
                <w:sz w:val="24"/>
                <w:highlight w:val="none"/>
                <w14:textFill>
                  <w14:solidFill>
                    <w14:schemeClr w14:val="tx1"/>
                  </w14:solidFill>
                </w14:textFill>
              </w:rPr>
              <w:t>%</w:t>
            </w:r>
          </w:p>
        </w:tc>
        <w:tc>
          <w:tcPr>
            <w:tcW w:w="1157" w:type="dxa"/>
            <w:vAlign w:val="center"/>
          </w:tcPr>
          <w:p w14:paraId="1F0AA582">
            <w:pPr>
              <w:spacing w:line="240" w:lineRule="auto"/>
              <w:jc w:val="center"/>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p>
        </w:tc>
      </w:tr>
      <w:tr w14:paraId="7BC5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660" w:type="dxa"/>
            <w:gridSpan w:val="5"/>
            <w:vAlign w:val="center"/>
          </w:tcPr>
          <w:p w14:paraId="4C75D334">
            <w:pPr>
              <w:spacing w:line="240" w:lineRule="auto"/>
              <w:jc w:val="left"/>
              <w:rPr>
                <w:rFonts w:hint="eastAsia" w:ascii="Times New Roman" w:hAnsi="Times New Roman" w:eastAsia="宋体" w:cs="Times New Roman"/>
                <w:b w:val="0"/>
                <w:bCs/>
                <w:caps w:val="0"/>
                <w:color w:val="000000" w:themeColor="text1"/>
                <w:spacing w:val="0"/>
                <w:sz w:val="24"/>
                <w:highlight w:val="none"/>
                <w:lang w:val="en-US" w:eastAsia="zh-CN"/>
                <w14:textFill>
                  <w14:solidFill>
                    <w14:schemeClr w14:val="tx1"/>
                  </w14:solidFill>
                </w14:textFill>
              </w:rPr>
            </w:pPr>
            <w:r>
              <w:rPr>
                <w:rFonts w:hint="default" w:ascii="Times New Roman" w:hAnsi="Times New Roman" w:eastAsia="宋体" w:cs="Times New Roman"/>
                <w:b/>
                <w:bCs w:val="0"/>
                <w:caps w:val="0"/>
                <w:color w:val="000000" w:themeColor="text1"/>
                <w:spacing w:val="0"/>
                <w:sz w:val="24"/>
                <w:highlight w:val="none"/>
                <w14:textFill>
                  <w14:solidFill>
                    <w14:schemeClr w14:val="tx1"/>
                  </w14:solidFill>
                </w14:textFill>
              </w:rPr>
              <w:t>综合单价=∑（各项</w:t>
            </w:r>
            <w:r>
              <w:rPr>
                <w:rFonts w:hint="default" w:ascii="Times New Roman" w:hAnsi="Times New Roman" w:eastAsia="宋体" w:cs="Times New Roman"/>
                <w:b/>
                <w:bCs w:val="0"/>
                <w:caps w:val="0"/>
                <w:color w:val="000000" w:themeColor="text1"/>
                <w:spacing w:val="0"/>
                <w:sz w:val="24"/>
                <w:highlight w:val="none"/>
                <w:lang w:eastAsia="zh-CN"/>
                <w14:textFill>
                  <w14:solidFill>
                    <w14:schemeClr w14:val="tx1"/>
                  </w14:solidFill>
                </w14:textFill>
              </w:rPr>
              <w:t>套餐包</w:t>
            </w:r>
            <w:r>
              <w:rPr>
                <w:rFonts w:hint="default" w:ascii="Times New Roman" w:hAnsi="Times New Roman" w:eastAsia="宋体" w:cs="Times New Roman"/>
                <w:b/>
                <w:bCs w:val="0"/>
                <w:caps w:val="0"/>
                <w:color w:val="000000" w:themeColor="text1"/>
                <w:spacing w:val="0"/>
                <w:sz w:val="24"/>
                <w:highlight w:val="none"/>
                <w14:textFill>
                  <w14:solidFill>
                    <w14:schemeClr w14:val="tx1"/>
                  </w14:solidFill>
                </w14:textFill>
              </w:rPr>
              <w:t>单项报价*各单价权重）。最终结果四舍五入保留小数点后两位</w:t>
            </w:r>
            <w:r>
              <w:rPr>
                <w:rFonts w:hint="eastAsia" w:ascii="Times New Roman" w:hAnsi="Times New Roman" w:eastAsia="宋体" w:cs="Times New Roman"/>
                <w:b/>
                <w:bCs w:val="0"/>
                <w:caps w:val="0"/>
                <w:color w:val="000000" w:themeColor="text1"/>
                <w:spacing w:val="0"/>
                <w:sz w:val="24"/>
                <w:highlight w:val="none"/>
                <w:lang w:eastAsia="zh-CN"/>
                <w14:textFill>
                  <w14:solidFill>
                    <w14:schemeClr w14:val="tx1"/>
                  </w14:solidFill>
                </w14:textFill>
              </w:rPr>
              <w:t>。</w:t>
            </w:r>
          </w:p>
        </w:tc>
        <w:tc>
          <w:tcPr>
            <w:tcW w:w="1157" w:type="dxa"/>
            <w:vAlign w:val="center"/>
          </w:tcPr>
          <w:p w14:paraId="7041DB41">
            <w:pPr>
              <w:spacing w:line="240" w:lineRule="auto"/>
              <w:jc w:val="center"/>
              <w:rPr>
                <w:rFonts w:hint="default" w:ascii="Times New Roman" w:hAnsi="Times New Roman" w:eastAsia="宋体" w:cs="Times New Roman"/>
                <w:b/>
                <w:bCs w:val="0"/>
                <w:caps w:val="0"/>
                <w:color w:val="000000" w:themeColor="text1"/>
                <w:spacing w:val="0"/>
                <w:sz w:val="24"/>
                <w:highlight w:val="none"/>
                <w14:textFill>
                  <w14:solidFill>
                    <w14:schemeClr w14:val="tx1"/>
                  </w14:solidFill>
                </w14:textFill>
              </w:rPr>
            </w:pPr>
          </w:p>
        </w:tc>
      </w:tr>
    </w:tbl>
    <w:p w14:paraId="58377435">
      <w:pPr>
        <w:spacing w:line="360" w:lineRule="auto"/>
        <w:ind w:firstLine="482"/>
        <w:rPr>
          <w:rFonts w:hint="eastAsia" w:ascii="宋体" w:hAnsi="宋体" w:eastAsia="宋体" w:cs="宋体"/>
          <w:b/>
          <w:bCs/>
          <w:caps w:val="0"/>
          <w:color w:val="000000" w:themeColor="text1"/>
          <w:spacing w:val="0"/>
          <w:sz w:val="24"/>
          <w:highlight w:val="none"/>
          <w14:textFill>
            <w14:solidFill>
              <w14:schemeClr w14:val="tx1"/>
            </w14:solidFill>
          </w14:textFill>
        </w:rPr>
      </w:pPr>
    </w:p>
    <w:p w14:paraId="71B686A8">
      <w:pPr>
        <w:spacing w:line="240" w:lineRule="auto"/>
        <w:ind w:firstLine="482"/>
        <w:rPr>
          <w:rFonts w:hint="eastAsia" w:ascii="宋体" w:hAnsi="宋体" w:eastAsia="宋体" w:cs="宋体"/>
          <w:b/>
          <w:bCs/>
          <w:caps w:val="0"/>
          <w:color w:val="000000" w:themeColor="text1"/>
          <w:spacing w:val="0"/>
          <w:sz w:val="24"/>
          <w:highlight w:val="none"/>
          <w14:textFill>
            <w14:solidFill>
              <w14:schemeClr w14:val="tx1"/>
            </w14:solidFill>
          </w14:textFill>
        </w:rPr>
      </w:pPr>
      <w:r>
        <w:rPr>
          <w:rFonts w:hint="eastAsia" w:ascii="宋体" w:hAnsi="宋体" w:eastAsia="宋体" w:cs="宋体"/>
          <w:b/>
          <w:bCs/>
          <w:caps w:val="0"/>
          <w:color w:val="000000" w:themeColor="text1"/>
          <w:spacing w:val="0"/>
          <w:sz w:val="24"/>
          <w:highlight w:val="none"/>
          <w14:textFill>
            <w14:solidFill>
              <w14:schemeClr w14:val="tx1"/>
            </w14:solidFill>
          </w14:textFill>
        </w:rPr>
        <w:t>注：</w:t>
      </w:r>
    </w:p>
    <w:p w14:paraId="4EA39405">
      <w:pPr>
        <w:keepNext w:val="0"/>
        <w:keepLines w:val="0"/>
        <w:pageBreakBefore w:val="0"/>
        <w:widowControl w:val="0"/>
        <w:spacing w:before="157" w:line="240" w:lineRule="auto"/>
        <w:ind w:firstLine="482"/>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pPr>
      <w:r>
        <w:rPr>
          <w:rFonts w:hint="eastAsia" w:ascii="宋体" w:hAnsi="宋体" w:cs="宋体"/>
          <w:b/>
          <w:bCs/>
          <w:caps w:val="0"/>
          <w:color w:val="000000" w:themeColor="text1"/>
          <w:spacing w:val="0"/>
          <w:sz w:val="24"/>
          <w:highlight w:val="none"/>
          <w:lang w:val="en-US" w:eastAsia="zh-CN"/>
          <w14:textFill>
            <w14:solidFill>
              <w14:schemeClr w14:val="tx1"/>
            </w14:solidFill>
          </w14:textFill>
        </w:rPr>
        <w:t>1</w:t>
      </w:r>
      <w:r>
        <w:rPr>
          <w:rFonts w:hint="eastAsia" w:ascii="宋体" w:hAnsi="宋体" w:eastAsia="宋体" w:cs="宋体"/>
          <w:b/>
          <w:bCs/>
          <w:caps w:val="0"/>
          <w:color w:val="000000" w:themeColor="text1"/>
          <w:spacing w:val="0"/>
          <w:sz w:val="24"/>
          <w:highlight w:val="none"/>
          <w14:textFill>
            <w14:solidFill>
              <w14:schemeClr w14:val="tx1"/>
            </w14:solidFill>
          </w14:textFill>
        </w:rPr>
        <w:t>．此表的综合单价应与开标一览表</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投标报价一致</w:t>
      </w:r>
      <w:r>
        <w:rPr>
          <w:rFonts w:hint="eastAsia" w:ascii="宋体" w:hAnsi="宋体" w:eastAsia="宋体" w:cs="宋体"/>
          <w:b/>
          <w:bCs/>
          <w:caps w:val="0"/>
          <w:color w:val="000000" w:themeColor="text1"/>
          <w:spacing w:val="0"/>
          <w:sz w:val="24"/>
          <w:highlight w:val="none"/>
          <w14:textFill>
            <w14:solidFill>
              <w14:schemeClr w14:val="tx1"/>
            </w14:solidFill>
          </w14:textFill>
        </w:rPr>
        <w:t>，如有不</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一致</w:t>
      </w:r>
      <w:r>
        <w:rPr>
          <w:rFonts w:hint="eastAsia" w:ascii="宋体" w:hAnsi="宋体" w:eastAsia="宋体" w:cs="宋体"/>
          <w:b/>
          <w:bCs/>
          <w:caps w:val="0"/>
          <w:color w:val="000000" w:themeColor="text1"/>
          <w:spacing w:val="0"/>
          <w:sz w:val="24"/>
          <w:highlight w:val="none"/>
          <w14:textFill>
            <w14:solidFill>
              <w14:schemeClr w14:val="tx1"/>
            </w14:solidFill>
          </w14:textFill>
        </w:rPr>
        <w:t>，</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作无效投标处理。</w:t>
      </w:r>
    </w:p>
    <w:p w14:paraId="1739C6B0">
      <w:pPr>
        <w:keepNext w:val="0"/>
        <w:keepLines w:val="0"/>
        <w:pageBreakBefore w:val="0"/>
        <w:widowControl w:val="0"/>
        <w:spacing w:before="157" w:line="240" w:lineRule="auto"/>
        <w:ind w:firstLine="482"/>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2</w:t>
      </w:r>
      <w:r>
        <w:rPr>
          <w:rFonts w:hint="eastAsia" w:ascii="宋体" w:hAnsi="宋体" w:eastAsia="宋体" w:cs="宋体"/>
          <w:b/>
          <w:bCs/>
          <w:caps w:val="0"/>
          <w:color w:val="000000" w:themeColor="text1"/>
          <w:spacing w:val="0"/>
          <w:sz w:val="24"/>
          <w:highlight w:val="none"/>
          <w14:textFill>
            <w14:solidFill>
              <w14:schemeClr w14:val="tx1"/>
            </w14:solidFill>
          </w14:textFill>
        </w:rPr>
        <w:t>．此表的</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各项套餐包单项报价小计错误或单项报价小计之和与综合单价不一致的，作无效投标处理。</w:t>
      </w:r>
    </w:p>
    <w:p w14:paraId="4A0F0597">
      <w:pPr>
        <w:keepNext w:val="0"/>
        <w:keepLines w:val="0"/>
        <w:pageBreakBefore w:val="0"/>
        <w:widowControl w:val="0"/>
        <w:spacing w:before="157" w:line="240" w:lineRule="auto"/>
        <w:ind w:firstLine="48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3</w:t>
      </w:r>
      <w:r>
        <w:rPr>
          <w:rFonts w:hint="eastAsia" w:ascii="宋体" w:hAnsi="宋体" w:eastAsia="宋体" w:cs="宋体"/>
          <w:b/>
          <w:bCs/>
          <w:caps w:val="0"/>
          <w:color w:val="000000" w:themeColor="text1"/>
          <w:spacing w:val="0"/>
          <w:sz w:val="24"/>
          <w:highlight w:val="none"/>
          <w14:textFill>
            <w14:solidFill>
              <w14:schemeClr w14:val="tx1"/>
            </w14:solidFill>
          </w14:textFill>
        </w:rPr>
        <w:t>．各</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项</w:t>
      </w:r>
      <w:r>
        <w:rPr>
          <w:rFonts w:hint="eastAsia" w:ascii="宋体" w:hAnsi="宋体" w:eastAsia="宋体" w:cs="宋体"/>
          <w:b/>
          <w:bCs/>
          <w:caps w:val="0"/>
          <w:color w:val="000000" w:themeColor="text1"/>
          <w:spacing w:val="0"/>
          <w:sz w:val="24"/>
          <w:highlight w:val="none"/>
          <w14:textFill>
            <w14:solidFill>
              <w14:schemeClr w14:val="tx1"/>
            </w14:solidFill>
          </w14:textFill>
        </w:rPr>
        <w:t>套餐包的单项报价不得超过</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项目收费单价的</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6</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0%</w:t>
      </w:r>
      <w:r>
        <w:rPr>
          <w:rFonts w:hint="eastAsia" w:ascii="宋体" w:hAnsi="宋体" w:eastAsia="宋体" w:cs="宋体"/>
          <w:b/>
          <w:bCs/>
          <w:caps w:val="0"/>
          <w:color w:val="000000" w:themeColor="text1"/>
          <w:spacing w:val="0"/>
          <w:sz w:val="24"/>
          <w:highlight w:val="none"/>
          <w14:textFill>
            <w14:solidFill>
              <w14:schemeClr w14:val="tx1"/>
            </w14:solidFill>
          </w14:textFill>
        </w:rPr>
        <w:t>，否则作无效投标处理。</w:t>
      </w:r>
    </w:p>
    <w:p w14:paraId="51048DB8">
      <w:pPr>
        <w:keepNext w:val="0"/>
        <w:keepLines w:val="0"/>
        <w:pageBreakBefore w:val="0"/>
        <w:widowControl w:val="0"/>
        <w:spacing w:before="157" w:line="240" w:lineRule="auto"/>
        <w:ind w:firstLine="482"/>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pPr>
      <w:r>
        <w:rPr>
          <w:rFonts w:hint="eastAsia" w:ascii="宋体" w:hAnsi="宋体" w:cs="宋体"/>
          <w:b/>
          <w:bCs/>
          <w:caps w:val="0"/>
          <w:color w:val="000000" w:themeColor="text1"/>
          <w:spacing w:val="0"/>
          <w:sz w:val="24"/>
          <w:highlight w:val="none"/>
          <w:lang w:val="en-US" w:eastAsia="zh-CN"/>
          <w14:textFill>
            <w14:solidFill>
              <w14:schemeClr w14:val="tx1"/>
            </w14:solidFill>
          </w14:textFill>
        </w:rPr>
        <w:t>4</w:t>
      </w:r>
      <w:r>
        <w:rPr>
          <w:rFonts w:hint="eastAsia" w:ascii="宋体" w:hAnsi="宋体" w:eastAsia="宋体" w:cs="宋体"/>
          <w:b/>
          <w:bCs/>
          <w:caps w:val="0"/>
          <w:color w:val="000000" w:themeColor="text1"/>
          <w:spacing w:val="0"/>
          <w:sz w:val="24"/>
          <w:highlight w:val="none"/>
          <w14:textFill>
            <w14:solidFill>
              <w14:schemeClr w14:val="tx1"/>
            </w14:solidFill>
          </w14:textFill>
        </w:rPr>
        <w:t>．</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投标人投标文件中必须提供按以上要求</w:t>
      </w:r>
      <w:r>
        <w:rPr>
          <w:rFonts w:hint="eastAsia" w:ascii="宋体" w:hAnsi="宋体" w:eastAsia="宋体" w:cs="宋体"/>
          <w:b/>
          <w:bCs/>
          <w:caps w:val="0"/>
          <w:color w:val="000000" w:themeColor="text1"/>
          <w:spacing w:val="0"/>
          <w:sz w:val="24"/>
          <w:highlight w:val="none"/>
          <w14:textFill>
            <w14:solidFill>
              <w14:schemeClr w14:val="tx1"/>
            </w14:solidFill>
          </w14:textFill>
        </w:rPr>
        <w:t>填报</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的《分项报价表》</w:t>
      </w:r>
      <w:r>
        <w:rPr>
          <w:rFonts w:hint="eastAsia" w:ascii="宋体" w:hAnsi="宋体" w:eastAsia="宋体" w:cs="宋体"/>
          <w:b/>
          <w:bCs/>
          <w:caps w:val="0"/>
          <w:color w:val="000000" w:themeColor="text1"/>
          <w:spacing w:val="0"/>
          <w:sz w:val="24"/>
          <w:highlight w:val="none"/>
          <w14:textFill>
            <w14:solidFill>
              <w14:schemeClr w14:val="tx1"/>
            </w14:solidFill>
          </w14:textFill>
        </w:rPr>
        <w:t>，</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未按招标文件要求提供《分项报价表》的将被视为未实质性满足招标文件要求作无效投标处理。</w:t>
      </w:r>
    </w:p>
    <w:p w14:paraId="38B0108C">
      <w:pP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br w:type="page"/>
      </w:r>
    </w:p>
    <w:p w14:paraId="1422FCBA">
      <w:pPr>
        <w:pStyle w:val="46"/>
        <w:rPr>
          <w:rFonts w:hint="eastAsia"/>
          <w:color w:val="000000" w:themeColor="text1"/>
          <w:highlight w:val="none"/>
          <w14:textFill>
            <w14:solidFill>
              <w14:schemeClr w14:val="tx1"/>
            </w14:solidFill>
          </w14:textFill>
        </w:rPr>
      </w:pPr>
    </w:p>
    <w:p w14:paraId="5435F712">
      <w:pPr>
        <w:pStyle w:val="252"/>
        <w:numPr>
          <w:ilvl w:val="0"/>
          <w:numId w:val="0"/>
        </w:numPr>
        <w:jc w:val="center"/>
        <w:outlineLvl w:val="0"/>
        <w:rPr>
          <w:rStyle w:val="210"/>
          <w:rFonts w:ascii="Times New Roman" w:hAnsi="Times New Roman" w:eastAsia="Times New Roman" w:cs="Times New Roman"/>
          <w:color w:val="000000" w:themeColor="text1"/>
          <w:highlight w:val="none"/>
          <w14:textFill>
            <w14:solidFill>
              <w14:schemeClr w14:val="tx1"/>
            </w14:solidFill>
          </w14:textFill>
        </w:rPr>
      </w:pPr>
      <w:r>
        <w:rPr>
          <w:rStyle w:val="210"/>
          <w:rFonts w:hint="eastAsia" w:ascii="宋体" w:hAnsi="宋体" w:eastAsia="宋体" w:cs="宋体"/>
          <w:b/>
          <w:color w:val="000000" w:themeColor="text1"/>
          <w:sz w:val="32"/>
          <w:highlight w:val="none"/>
          <w:lang w:val="en-US"/>
          <w14:textFill>
            <w14:solidFill>
              <w14:schemeClr w14:val="tx1"/>
            </w14:solidFill>
          </w14:textFill>
        </w:rPr>
        <w:t>五</w:t>
      </w:r>
      <w:r>
        <w:rPr>
          <w:rStyle w:val="210"/>
          <w:rFonts w:ascii="宋体" w:hAnsi="宋体" w:eastAsia="宋体" w:cs="宋体"/>
          <w:b/>
          <w:color w:val="000000" w:themeColor="text1"/>
          <w:sz w:val="32"/>
          <w:highlight w:val="none"/>
          <w14:textFill>
            <w14:solidFill>
              <w14:schemeClr w14:val="tx1"/>
            </w14:solidFill>
          </w14:textFill>
        </w:rPr>
        <w:t>、资格证明文件</w:t>
      </w:r>
      <w:bookmarkEnd w:id="209"/>
      <w:bookmarkEnd w:id="210"/>
      <w:bookmarkEnd w:id="211"/>
    </w:p>
    <w:p w14:paraId="0D72B83D">
      <w:pPr>
        <w:pStyle w:val="253"/>
        <w:numPr>
          <w:ilvl w:val="0"/>
          <w:numId w:val="0"/>
        </w:numPr>
        <w:spacing w:line="400" w:lineRule="exact"/>
        <w:ind w:left="105" w:firstLine="482"/>
        <w:rPr>
          <w:b/>
          <w:bCs/>
          <w:i/>
          <w:color w:val="000000" w:themeColor="text1"/>
          <w:sz w:val="24"/>
          <w:szCs w:val="24"/>
          <w:highlight w:val="none"/>
          <w:u w:val="single"/>
          <w14:textFill>
            <w14:solidFill>
              <w14:schemeClr w14:val="tx1"/>
            </w14:solidFill>
          </w14:textFill>
        </w:rPr>
      </w:pPr>
      <w:r>
        <w:rPr>
          <w:rFonts w:hint="eastAsia"/>
          <w:b/>
          <w:bCs/>
          <w:i/>
          <w:color w:val="000000" w:themeColor="text1"/>
          <w:sz w:val="24"/>
          <w:szCs w:val="24"/>
          <w:highlight w:val="none"/>
          <w:u w:val="single"/>
          <w14:textFill>
            <w14:solidFill>
              <w14:schemeClr w14:val="tx1"/>
            </w14:solidFill>
          </w14:textFill>
        </w:rPr>
        <w:t>投标人必须在投标文件</w:t>
      </w:r>
      <w:r>
        <w:rPr>
          <w:rFonts w:hint="eastAsia"/>
          <w:b/>
          <w:bCs/>
          <w:i/>
          <w:color w:val="000000" w:themeColor="text1"/>
          <w:sz w:val="24"/>
          <w:szCs w:val="24"/>
          <w:highlight w:val="none"/>
          <w:u w:val="single"/>
          <w:lang w:eastAsia="zh-CN"/>
          <w14:textFill>
            <w14:solidFill>
              <w14:schemeClr w14:val="tx1"/>
            </w14:solidFill>
          </w14:textFill>
        </w:rPr>
        <w:t>提交</w:t>
      </w:r>
      <w:r>
        <w:rPr>
          <w:rFonts w:hint="eastAsia"/>
          <w:b/>
          <w:bCs/>
          <w:i/>
          <w:color w:val="000000" w:themeColor="text1"/>
          <w:sz w:val="24"/>
          <w:szCs w:val="24"/>
          <w:highlight w:val="none"/>
          <w:u w:val="single"/>
          <w14:textFill>
            <w14:solidFill>
              <w14:schemeClr w14:val="tx1"/>
            </w14:solidFill>
          </w14:textFill>
        </w:rPr>
        <w:t>截止时间之前递交以下资格证明文件：</w:t>
      </w:r>
    </w:p>
    <w:p w14:paraId="66FB8435">
      <w:pPr>
        <w:pStyle w:val="253"/>
        <w:numPr>
          <w:ilvl w:val="0"/>
          <w:numId w:val="0"/>
        </w:numPr>
        <w:spacing w:line="440" w:lineRule="exact"/>
        <w:ind w:left="105" w:firstLine="480"/>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1、</w:t>
      </w:r>
      <w:r>
        <w:rPr>
          <w:bCs/>
          <w:i/>
          <w:color w:val="000000" w:themeColor="text1"/>
          <w:sz w:val="24"/>
          <w:szCs w:val="24"/>
          <w:highlight w:val="none"/>
          <w:u w:val="single"/>
          <w14:textFill>
            <w14:solidFill>
              <w14:schemeClr w14:val="tx1"/>
            </w14:solidFill>
          </w14:textFill>
        </w:rPr>
        <w:t>法人或者其他组织的营业执照等证明文件，自然人的身份证明</w:t>
      </w:r>
      <w:r>
        <w:rPr>
          <w:rFonts w:hint="eastAsia"/>
          <w:bCs/>
          <w:i/>
          <w:color w:val="000000" w:themeColor="text1"/>
          <w:sz w:val="24"/>
          <w:szCs w:val="24"/>
          <w:highlight w:val="none"/>
          <w:u w:val="single"/>
          <w:lang w:eastAsia="zh-CN"/>
          <w14:textFill>
            <w14:solidFill>
              <w14:schemeClr w14:val="tx1"/>
            </w14:solidFill>
          </w14:textFill>
        </w:rPr>
        <w:t>（</w:t>
      </w:r>
      <w:r>
        <w:rPr>
          <w:rFonts w:hint="eastAsia"/>
          <w:bCs/>
          <w:i/>
          <w:color w:val="000000" w:themeColor="text1"/>
          <w:sz w:val="24"/>
          <w:szCs w:val="24"/>
          <w:highlight w:val="none"/>
          <w:u w:val="single"/>
          <w14:textFill>
            <w14:solidFill>
              <w14:schemeClr w14:val="tx1"/>
            </w14:solidFill>
          </w14:textFill>
        </w:rPr>
        <w:t>注</w:t>
      </w:r>
      <w:r>
        <w:rPr>
          <w:rFonts w:hint="eastAsia"/>
          <w:bCs/>
          <w:i/>
          <w:color w:val="000000" w:themeColor="text1"/>
          <w:sz w:val="24"/>
          <w:szCs w:val="24"/>
          <w:highlight w:val="none"/>
          <w:u w:val="single"/>
          <w:lang w:eastAsia="zh-CN"/>
          <w14:textFill>
            <w14:solidFill>
              <w14:schemeClr w14:val="tx1"/>
            </w14:solidFill>
          </w14:textFill>
        </w:rPr>
        <w:t>：</w:t>
      </w:r>
      <w:r>
        <w:rPr>
          <w:rFonts w:hint="eastAsia"/>
          <w:bCs/>
          <w:i/>
          <w:color w:val="000000" w:themeColor="text1"/>
          <w:sz w:val="24"/>
          <w:szCs w:val="24"/>
          <w:highlight w:val="none"/>
          <w:u w:val="single"/>
          <w14:textFill>
            <w14:solidFill>
              <w14:schemeClr w14:val="tx1"/>
            </w14:solidFill>
          </w14:textFill>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000000" w:themeColor="text1"/>
          <w:sz w:val="24"/>
          <w:szCs w:val="24"/>
          <w:highlight w:val="none"/>
          <w:u w:val="single"/>
          <w:lang w:eastAsia="zh-CN"/>
          <w14:textFill>
            <w14:solidFill>
              <w14:schemeClr w14:val="tx1"/>
            </w14:solidFill>
          </w14:textFill>
        </w:rPr>
        <w:t>）</w:t>
      </w:r>
      <w:r>
        <w:rPr>
          <w:bCs/>
          <w:i/>
          <w:color w:val="000000" w:themeColor="text1"/>
          <w:sz w:val="24"/>
          <w:szCs w:val="24"/>
          <w:highlight w:val="none"/>
          <w:u w:val="single"/>
          <w14:textFill>
            <w14:solidFill>
              <w14:schemeClr w14:val="tx1"/>
            </w14:solidFill>
          </w14:textFill>
        </w:rPr>
        <w:t>；</w:t>
      </w:r>
    </w:p>
    <w:p w14:paraId="04DF4A3B">
      <w:pPr>
        <w:pStyle w:val="253"/>
        <w:numPr>
          <w:ilvl w:val="0"/>
          <w:numId w:val="0"/>
        </w:numPr>
        <w:spacing w:line="440" w:lineRule="exact"/>
        <w:ind w:left="105" w:firstLine="480"/>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2、财务状况报告（</w:t>
      </w:r>
      <w:r>
        <w:rPr>
          <w:rFonts w:hint="eastAsia"/>
          <w:bCs/>
          <w:i/>
          <w:color w:val="000000" w:themeColor="text1"/>
          <w:sz w:val="24"/>
          <w:szCs w:val="24"/>
          <w:highlight w:val="none"/>
          <w:u w:val="single"/>
          <w:lang w:val="zh-CN" w:eastAsia="zh-CN"/>
          <w14:textFill>
            <w14:solidFill>
              <w14:schemeClr w14:val="tx1"/>
            </w14:solidFill>
          </w14:textFill>
        </w:rPr>
        <w:t>提供</w:t>
      </w:r>
      <w:r>
        <w:rPr>
          <w:rFonts w:hint="eastAsia"/>
          <w:bCs/>
          <w:i/>
          <w:color w:val="000000" w:themeColor="text1"/>
          <w:sz w:val="24"/>
          <w:szCs w:val="24"/>
          <w:highlight w:val="none"/>
          <w:u w:val="single"/>
          <w:lang w:val="en-US" w:eastAsia="zh-CN"/>
          <w14:textFill>
            <w14:solidFill>
              <w14:schemeClr w14:val="tx1"/>
            </w14:solidFill>
          </w14:textFill>
        </w:rPr>
        <w:t>最近一期</w:t>
      </w:r>
      <w:r>
        <w:rPr>
          <w:rFonts w:hint="eastAsia"/>
          <w:bCs/>
          <w:i/>
          <w:color w:val="000000" w:themeColor="text1"/>
          <w:sz w:val="24"/>
          <w:szCs w:val="24"/>
          <w:highlight w:val="none"/>
          <w:u w:val="single"/>
          <w:lang w:val="zh-CN" w:eastAsia="zh-CN"/>
          <w14:textFill>
            <w14:solidFill>
              <w14:schemeClr w14:val="tx1"/>
            </w14:solidFill>
          </w14:textFill>
        </w:rPr>
        <w:t>的财务</w:t>
      </w:r>
      <w:r>
        <w:rPr>
          <w:rFonts w:hint="eastAsia"/>
          <w:bCs/>
          <w:i/>
          <w:color w:val="000000" w:themeColor="text1"/>
          <w:sz w:val="24"/>
          <w:szCs w:val="24"/>
          <w:highlight w:val="none"/>
          <w:u w:val="single"/>
          <w:lang w:val="en-US" w:eastAsia="zh-CN"/>
          <w14:textFill>
            <w14:solidFill>
              <w14:schemeClr w14:val="tx1"/>
            </w14:solidFill>
          </w14:textFill>
        </w:rPr>
        <w:t>状况报告（</w:t>
      </w:r>
      <w:r>
        <w:rPr>
          <w:rFonts w:hint="eastAsia"/>
          <w:bCs/>
          <w:i/>
          <w:color w:val="000000" w:themeColor="text1"/>
          <w:sz w:val="24"/>
          <w:szCs w:val="24"/>
          <w:highlight w:val="none"/>
          <w:u w:val="single"/>
          <w14:textFill>
            <w14:solidFill>
              <w14:schemeClr w14:val="tx1"/>
            </w14:solidFill>
          </w14:textFill>
        </w:rPr>
        <w:t>成立不满一年不需要提供</w:t>
      </w:r>
      <w:r>
        <w:rPr>
          <w:rFonts w:hint="eastAsia"/>
          <w:bCs/>
          <w:i/>
          <w:color w:val="000000" w:themeColor="text1"/>
          <w:sz w:val="24"/>
          <w:szCs w:val="24"/>
          <w:highlight w:val="none"/>
          <w:u w:val="single"/>
          <w:lang w:eastAsia="zh-CN"/>
          <w14:textFill>
            <w14:solidFill>
              <w14:schemeClr w14:val="tx1"/>
            </w14:solidFill>
          </w14:textFill>
        </w:rPr>
        <w:t>）</w:t>
      </w:r>
      <w:r>
        <w:rPr>
          <w:rFonts w:hint="eastAsia"/>
          <w:bCs/>
          <w:i/>
          <w:color w:val="000000" w:themeColor="text1"/>
          <w:sz w:val="24"/>
          <w:szCs w:val="24"/>
          <w:highlight w:val="none"/>
          <w:u w:val="single"/>
          <w14:textFill>
            <w14:solidFill>
              <w14:schemeClr w14:val="tx1"/>
            </w14:solidFill>
          </w14:textFill>
        </w:rPr>
        <w:t>）；</w:t>
      </w:r>
    </w:p>
    <w:p w14:paraId="593C02D9">
      <w:pPr>
        <w:tabs>
          <w:tab w:val="left" w:pos="709"/>
        </w:tabs>
        <w:spacing w:line="440" w:lineRule="exact"/>
        <w:ind w:left="105" w:firstLine="480"/>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3、</w:t>
      </w:r>
      <w:r>
        <w:rPr>
          <w:bCs/>
          <w:i/>
          <w:color w:val="000000" w:themeColor="text1"/>
          <w:sz w:val="24"/>
          <w:szCs w:val="24"/>
          <w:highlight w:val="none"/>
          <w:u w:val="single"/>
          <w14:textFill>
            <w14:solidFill>
              <w14:schemeClr w14:val="tx1"/>
            </w14:solidFill>
          </w14:textFill>
        </w:rPr>
        <w:t>依法缴纳税收和社会保障资金的相关材料</w:t>
      </w:r>
      <w:r>
        <w:rPr>
          <w:rFonts w:hint="eastAsia"/>
          <w:bCs/>
          <w:i/>
          <w:color w:val="000000" w:themeColor="text1"/>
          <w:sz w:val="24"/>
          <w:szCs w:val="24"/>
          <w:highlight w:val="none"/>
          <w:u w:val="single"/>
          <w14:textFill>
            <w14:solidFill>
              <w14:schemeClr w14:val="tx1"/>
            </w14:solidFill>
          </w14:textFill>
        </w:rPr>
        <w:t>（</w:t>
      </w:r>
      <w:r>
        <w:rPr>
          <w:rFonts w:hint="eastAsia"/>
          <w:bCs/>
          <w:i/>
          <w:color w:val="000000" w:themeColor="text1"/>
          <w:sz w:val="24"/>
          <w:szCs w:val="24"/>
          <w:highlight w:val="none"/>
          <w:u w:val="single"/>
          <w:lang w:val="en-US" w:eastAsia="zh-CN"/>
          <w14:textFill>
            <w14:solidFill>
              <w14:schemeClr w14:val="tx1"/>
            </w14:solidFill>
          </w14:textFill>
        </w:rPr>
        <w:t>提供最近有效</w:t>
      </w:r>
      <w:r>
        <w:rPr>
          <w:rFonts w:hint="eastAsia"/>
          <w:bCs/>
          <w:i/>
          <w:color w:val="000000" w:themeColor="text1"/>
          <w:sz w:val="24"/>
          <w:szCs w:val="24"/>
          <w:highlight w:val="none"/>
          <w:u w:val="single"/>
          <w:lang w:val="zh-CN"/>
          <w14:textFill>
            <w14:solidFill>
              <w14:schemeClr w14:val="tx1"/>
            </w14:solidFill>
          </w14:textFill>
        </w:rPr>
        <w:t>依法缴纳税收和社会保障资金的相关资料；</w:t>
      </w:r>
      <w:r>
        <w:rPr>
          <w:rFonts w:hint="eastAsia"/>
          <w:bCs/>
          <w:i/>
          <w:color w:val="000000" w:themeColor="text1"/>
          <w:sz w:val="24"/>
          <w:szCs w:val="24"/>
          <w:highlight w:val="none"/>
          <w:u w:val="single"/>
          <w:lang w:val="en-US" w:eastAsia="zh-CN"/>
          <w14:textFill>
            <w14:solidFill>
              <w14:schemeClr w14:val="tx1"/>
            </w14:solidFill>
          </w14:textFill>
        </w:rPr>
        <w:t>投标人</w:t>
      </w:r>
      <w:r>
        <w:rPr>
          <w:rFonts w:hint="eastAsia"/>
          <w:bCs/>
          <w:i/>
          <w:color w:val="000000" w:themeColor="text1"/>
          <w:sz w:val="24"/>
          <w:szCs w:val="24"/>
          <w:highlight w:val="none"/>
          <w:u w:val="single"/>
          <w:lang w:val="zh-CN"/>
          <w14:textFill>
            <w14:solidFill>
              <w14:schemeClr w14:val="tx1"/>
            </w14:solidFill>
          </w14:textFill>
        </w:rPr>
        <w:t>如依法享受缓缴、免缴税收、社会保障资金的应提供相关主管部门出具的证明材料</w:t>
      </w:r>
      <w:r>
        <w:rPr>
          <w:rFonts w:hint="eastAsia"/>
          <w:bCs/>
          <w:i/>
          <w:color w:val="000000" w:themeColor="text1"/>
          <w:sz w:val="24"/>
          <w:szCs w:val="24"/>
          <w:highlight w:val="none"/>
          <w:u w:val="single"/>
          <w14:textFill>
            <w14:solidFill>
              <w14:schemeClr w14:val="tx1"/>
            </w14:solidFill>
          </w14:textFill>
        </w:rPr>
        <w:t>）</w:t>
      </w:r>
      <w:r>
        <w:rPr>
          <w:rFonts w:hint="eastAsia" w:ascii="宋体" w:hAnsi="宋体"/>
          <w:bCs/>
          <w:i/>
          <w:color w:val="000000" w:themeColor="text1"/>
          <w:sz w:val="24"/>
          <w:szCs w:val="24"/>
          <w:highlight w:val="none"/>
          <w:u w:val="single"/>
          <w14:textFill>
            <w14:solidFill>
              <w14:schemeClr w14:val="tx1"/>
            </w14:solidFill>
          </w14:textFill>
        </w:rPr>
        <w:t>；</w:t>
      </w:r>
    </w:p>
    <w:p w14:paraId="547C963B">
      <w:pPr>
        <w:pStyle w:val="253"/>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4、</w:t>
      </w:r>
      <w:r>
        <w:rPr>
          <w:bCs/>
          <w:i/>
          <w:color w:val="000000" w:themeColor="text1"/>
          <w:sz w:val="24"/>
          <w:szCs w:val="24"/>
          <w:highlight w:val="none"/>
          <w:u w:val="single"/>
          <w14:textFill>
            <w14:solidFill>
              <w14:schemeClr w14:val="tx1"/>
            </w14:solidFill>
          </w14:textFill>
        </w:rPr>
        <w:t>具备履行合同所必需的设备和专业技术能力的书面声明</w:t>
      </w:r>
      <w:r>
        <w:rPr>
          <w:rFonts w:hint="eastAsia"/>
          <w:bCs/>
          <w:i/>
          <w:color w:val="000000" w:themeColor="text1"/>
          <w:sz w:val="24"/>
          <w:szCs w:val="24"/>
          <w:highlight w:val="none"/>
          <w:u w:val="single"/>
          <w14:textFill>
            <w14:solidFill>
              <w14:schemeClr w14:val="tx1"/>
            </w14:solidFill>
          </w14:textFill>
        </w:rPr>
        <w:t>（格式见后）</w:t>
      </w:r>
      <w:r>
        <w:rPr>
          <w:bCs/>
          <w:i/>
          <w:color w:val="000000" w:themeColor="text1"/>
          <w:sz w:val="24"/>
          <w:szCs w:val="24"/>
          <w:highlight w:val="none"/>
          <w:u w:val="single"/>
          <w14:textFill>
            <w14:solidFill>
              <w14:schemeClr w14:val="tx1"/>
            </w14:solidFill>
          </w14:textFill>
        </w:rPr>
        <w:t>；</w:t>
      </w:r>
    </w:p>
    <w:p w14:paraId="74E7FDE4">
      <w:pPr>
        <w:pStyle w:val="253"/>
        <w:numPr>
          <w:ilvl w:val="0"/>
          <w:numId w:val="0"/>
        </w:numPr>
        <w:spacing w:line="440" w:lineRule="exact"/>
        <w:ind w:firstLine="60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5、</w:t>
      </w:r>
      <w:r>
        <w:rPr>
          <w:bCs/>
          <w:i/>
          <w:color w:val="000000" w:themeColor="text1"/>
          <w:sz w:val="24"/>
          <w:szCs w:val="24"/>
          <w:highlight w:val="none"/>
          <w:u w:val="single"/>
          <w14:textFill>
            <w14:solidFill>
              <w14:schemeClr w14:val="tx1"/>
            </w14:solidFill>
          </w14:textFill>
        </w:rPr>
        <w:t>参加政府采购活动前3年内在经营活动中没有重大违法记录的书面声明</w:t>
      </w:r>
      <w:r>
        <w:rPr>
          <w:rFonts w:hint="eastAsia"/>
          <w:bCs/>
          <w:i/>
          <w:color w:val="000000" w:themeColor="text1"/>
          <w:sz w:val="24"/>
          <w:szCs w:val="24"/>
          <w:highlight w:val="none"/>
          <w:u w:val="single"/>
          <w14:textFill>
            <w14:solidFill>
              <w14:schemeClr w14:val="tx1"/>
            </w14:solidFill>
          </w14:textFill>
        </w:rPr>
        <w:t>（格式见后）</w:t>
      </w:r>
      <w:r>
        <w:rPr>
          <w:bCs/>
          <w:i/>
          <w:color w:val="000000" w:themeColor="text1"/>
          <w:sz w:val="24"/>
          <w:szCs w:val="24"/>
          <w:highlight w:val="none"/>
          <w:u w:val="single"/>
          <w14:textFill>
            <w14:solidFill>
              <w14:schemeClr w14:val="tx1"/>
            </w14:solidFill>
          </w14:textFill>
        </w:rPr>
        <w:t>；</w:t>
      </w:r>
    </w:p>
    <w:p w14:paraId="1B9B16E0">
      <w:pPr>
        <w:pStyle w:val="253"/>
        <w:numPr>
          <w:ilvl w:val="0"/>
          <w:numId w:val="0"/>
        </w:numPr>
        <w:spacing w:line="440" w:lineRule="exact"/>
        <w:ind w:firstLine="600"/>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6、提供授权委托书（被授权人非法定代表人的，应提供授权委托书；被授权人是法定代表人的，应提供授权委托书或法定代表人身份证明书。格式见后）</w:t>
      </w:r>
      <w:r>
        <w:rPr>
          <w:bCs/>
          <w:i/>
          <w:color w:val="000000" w:themeColor="text1"/>
          <w:sz w:val="24"/>
          <w:szCs w:val="24"/>
          <w:highlight w:val="none"/>
          <w:u w:val="single"/>
          <w14:textFill>
            <w14:solidFill>
              <w14:schemeClr w14:val="tx1"/>
            </w14:solidFill>
          </w14:textFill>
        </w:rPr>
        <w:t>；</w:t>
      </w:r>
    </w:p>
    <w:p w14:paraId="4E580B11">
      <w:pPr>
        <w:pStyle w:val="253"/>
        <w:numPr>
          <w:ilvl w:val="0"/>
          <w:numId w:val="0"/>
        </w:numPr>
        <w:spacing w:line="440" w:lineRule="exact"/>
        <w:ind w:left="105" w:firstLine="480"/>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7、关于资格证明文件的书面承诺（格式见后）</w:t>
      </w:r>
      <w:r>
        <w:rPr>
          <w:bCs/>
          <w:i/>
          <w:color w:val="000000" w:themeColor="text1"/>
          <w:sz w:val="24"/>
          <w:szCs w:val="24"/>
          <w:highlight w:val="none"/>
          <w:u w:val="single"/>
          <w14:textFill>
            <w14:solidFill>
              <w14:schemeClr w14:val="tx1"/>
            </w14:solidFill>
          </w14:textFill>
        </w:rPr>
        <w:t>；</w:t>
      </w:r>
    </w:p>
    <w:p w14:paraId="16C05997">
      <w:pPr>
        <w:pStyle w:val="253"/>
        <w:numPr>
          <w:ilvl w:val="0"/>
          <w:numId w:val="0"/>
        </w:numPr>
        <w:spacing w:line="440" w:lineRule="exact"/>
        <w:ind w:left="105" w:firstLine="480"/>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8、中小企业声明函等（格式见后）。</w:t>
      </w:r>
    </w:p>
    <w:p w14:paraId="4CC12755">
      <w:pPr>
        <w:pStyle w:val="253"/>
        <w:numPr>
          <w:ilvl w:val="0"/>
          <w:numId w:val="0"/>
        </w:numPr>
        <w:spacing w:line="440" w:lineRule="exact"/>
        <w:ind w:left="105" w:firstLine="480"/>
        <w:rPr>
          <w:rFonts w:hint="eastAsia"/>
          <w:bCs/>
          <w:i/>
          <w:color w:val="000000" w:themeColor="text1"/>
          <w:sz w:val="24"/>
          <w:szCs w:val="24"/>
          <w:highlight w:val="none"/>
          <w:u w:val="single"/>
          <w:lang w:eastAsia="zh-CN"/>
          <w14:textFill>
            <w14:solidFill>
              <w14:schemeClr w14:val="tx1"/>
            </w14:solidFill>
          </w14:textFill>
        </w:rPr>
      </w:pPr>
    </w:p>
    <w:p w14:paraId="27C6123E">
      <w:pPr>
        <w:pStyle w:val="253"/>
        <w:numPr>
          <w:ilvl w:val="0"/>
          <w:numId w:val="0"/>
        </w:numPr>
        <w:spacing w:line="440" w:lineRule="exact"/>
        <w:ind w:left="105" w:firstLine="480"/>
        <w:rPr>
          <w:rFonts w:hint="eastAsia"/>
          <w:bCs/>
          <w:i/>
          <w:color w:val="000000" w:themeColor="text1"/>
          <w:sz w:val="24"/>
          <w:szCs w:val="24"/>
          <w:highlight w:val="none"/>
          <w:u w:val="single"/>
          <w14:textFill>
            <w14:solidFill>
              <w14:schemeClr w14:val="tx1"/>
            </w14:solidFill>
          </w14:textFill>
        </w:rPr>
      </w:pPr>
    </w:p>
    <w:p w14:paraId="5519079E">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79D2E103">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45FD39AF">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62C7A83E">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2EA5EC1D">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28C7D435">
      <w:pPr>
        <w:pStyle w:val="254"/>
        <w:spacing w:before="240" w:after="240" w:line="360" w:lineRule="auto"/>
        <w:jc w:val="left"/>
        <w:rPr>
          <w:rStyle w:val="210"/>
          <w:rFonts w:ascii="宋体" w:hAnsi="宋体" w:eastAsia="宋体" w:cs="宋体"/>
          <w:b/>
          <w:color w:val="000000" w:themeColor="text1"/>
          <w:sz w:val="28"/>
          <w:highlight w:val="none"/>
          <w14:textFill>
            <w14:solidFill>
              <w14:schemeClr w14:val="tx1"/>
            </w14:solidFill>
          </w14:textFill>
        </w:rPr>
      </w:pPr>
    </w:p>
    <w:p w14:paraId="19DAE934">
      <w:pPr>
        <w:pStyle w:val="256"/>
        <w:spacing w:before="320" w:after="320"/>
        <w:jc w:val="center"/>
        <w:outlineLvl w:val="1"/>
        <w:rPr>
          <w:rStyle w:val="210"/>
          <w:rFonts w:ascii="宋体" w:hAnsi="宋体" w:eastAsia="宋体" w:cs="宋体"/>
          <w:b/>
          <w:bCs/>
          <w:color w:val="000000" w:themeColor="text1"/>
          <w:sz w:val="32"/>
          <w:szCs w:val="32"/>
          <w:highlight w:val="none"/>
          <w14:textFill>
            <w14:solidFill>
              <w14:schemeClr w14:val="tx1"/>
            </w14:solidFill>
          </w14:textFill>
        </w:rPr>
      </w:pPr>
      <w:r>
        <w:rPr>
          <w:rStyle w:val="210"/>
          <w:rFonts w:ascii="宋体" w:hAnsi="宋体" w:eastAsia="宋体" w:cs="宋体"/>
          <w:b/>
          <w:bCs/>
          <w:color w:val="000000" w:themeColor="text1"/>
          <w:sz w:val="32"/>
          <w:szCs w:val="32"/>
          <w:highlight w:val="none"/>
          <w14:textFill>
            <w14:solidFill>
              <w14:schemeClr w14:val="tx1"/>
            </w14:solidFill>
          </w14:textFill>
        </w:rPr>
        <w:t>具备履行合同所必需的设备和专业技术能力的书面声明</w:t>
      </w:r>
    </w:p>
    <w:p w14:paraId="6511A046">
      <w:pPr>
        <w:pStyle w:val="256"/>
        <w:spacing w:before="240" w:after="240"/>
        <w:jc w:val="left"/>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5D5B3B8A">
      <w:pPr>
        <w:pStyle w:val="256"/>
        <w:spacing w:before="320" w:after="320"/>
        <w:jc w:val="left"/>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sz w:val="24"/>
          <w:szCs w:val="24"/>
          <w:highlight w:val="none"/>
          <w14:textFill>
            <w14:solidFill>
              <w14:schemeClr w14:val="tx1"/>
            </w14:solidFill>
          </w14:textFill>
        </w:rPr>
        <w:t xml:space="preserve">我单位郑重声明： </w:t>
      </w:r>
    </w:p>
    <w:p w14:paraId="1862446A">
      <w:pPr>
        <w:pStyle w:val="256"/>
        <w:spacing w:before="320" w:after="320"/>
        <w:jc w:val="left"/>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sz w:val="24"/>
          <w:szCs w:val="24"/>
          <w:highlight w:val="none"/>
          <w14:textFill>
            <w14:solidFill>
              <w14:schemeClr w14:val="tx1"/>
            </w14:solidFill>
          </w14:textFill>
        </w:rPr>
        <w:t xml:space="preserve">我单位具备履行本项采购合同所必需的设备和专业技术能力。 </w:t>
      </w:r>
    </w:p>
    <w:p w14:paraId="2DFF4E29">
      <w:pPr>
        <w:pStyle w:val="256"/>
        <w:spacing w:before="360" w:after="360"/>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sz w:val="24"/>
          <w:szCs w:val="24"/>
          <w:highlight w:val="none"/>
          <w14:textFill>
            <w14:solidFill>
              <w14:schemeClr w14:val="tx1"/>
            </w14:solidFill>
          </w14:textFill>
        </w:rPr>
        <w:t> </w:t>
      </w:r>
    </w:p>
    <w:p w14:paraId="7EDBA415">
      <w:pPr>
        <w:pStyle w:val="256"/>
        <w:spacing w:before="360" w:after="360"/>
        <w:jc w:val="center"/>
        <w:outlineLvl w:val="1"/>
        <w:rPr>
          <w:rStyle w:val="210"/>
          <w:rFonts w:ascii="宋体" w:hAnsi="宋体" w:eastAsia="宋体" w:cs="宋体"/>
          <w:color w:val="000000" w:themeColor="text1"/>
          <w:sz w:val="24"/>
          <w:szCs w:val="24"/>
          <w:highlight w:val="none"/>
          <w14:textFill>
            <w14:solidFill>
              <w14:schemeClr w14:val="tx1"/>
            </w14:solidFill>
          </w14:textFill>
        </w:rPr>
      </w:pPr>
      <w:r>
        <w:rPr>
          <w:rStyle w:val="210"/>
          <w:rFonts w:ascii="宋体" w:hAnsi="宋体" w:eastAsia="宋体" w:cs="宋体"/>
          <w:color w:val="000000" w:themeColor="text1"/>
          <w:sz w:val="24"/>
          <w:szCs w:val="24"/>
          <w:highlight w:val="none"/>
          <w14:textFill>
            <w14:solidFill>
              <w14:schemeClr w14:val="tx1"/>
            </w14:solidFill>
          </w14:textFill>
        </w:rPr>
        <w:t> </w:t>
      </w:r>
      <w:r>
        <w:rPr>
          <w:rFonts w:hint="eastAsia" w:hAnsi="宋体" w:cs="宋体"/>
          <w:color w:val="000000" w:themeColor="text1"/>
          <w:sz w:val="24"/>
          <w:szCs w:val="24"/>
          <w:highlight w:val="none"/>
          <w14:textFill>
            <w14:solidFill>
              <w14:schemeClr w14:val="tx1"/>
            </w14:solidFill>
          </w14:textFill>
        </w:rPr>
        <w:t xml:space="preserve">    供应商名称（加盖公章）：</w:t>
      </w:r>
    </w:p>
    <w:p w14:paraId="2A2A6E49">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r>
        <w:rPr>
          <w:rStyle w:val="210"/>
          <w:rFonts w:ascii="宋体" w:hAnsi="宋体" w:eastAsia="宋体" w:cs="宋体"/>
          <w:color w:val="000000" w:themeColor="text1"/>
          <w:sz w:val="36"/>
          <w:szCs w:val="36"/>
          <w:highlight w:val="none"/>
          <w14:textFill>
            <w14:solidFill>
              <w14:schemeClr w14:val="tx1"/>
            </w14:solidFill>
          </w14:textFill>
        </w:rPr>
        <w:t> </w:t>
      </w:r>
    </w:p>
    <w:p w14:paraId="5EE8F3AF">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5A1D3D1C">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600CAB2F">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26AC837D">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4FB83DCB">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2B3724BC">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7B4A913F">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3CCC986F">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0742450E">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6D0BD69C">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278A739D">
      <w:pPr>
        <w:pStyle w:val="257"/>
        <w:jc w:val="left"/>
        <w:outlineLvl w:val="9"/>
        <w:rPr>
          <w:rStyle w:val="210"/>
          <w:rFonts w:ascii="宋体" w:hAnsi="宋体" w:eastAsia="宋体" w:cs="宋体"/>
          <w:color w:val="000000" w:themeColor="text1"/>
          <w:sz w:val="36"/>
          <w:szCs w:val="36"/>
          <w:highlight w:val="none"/>
          <w14:textFill>
            <w14:solidFill>
              <w14:schemeClr w14:val="tx1"/>
            </w14:solidFill>
          </w14:textFill>
        </w:rPr>
      </w:pPr>
    </w:p>
    <w:p w14:paraId="34C8B118">
      <w:pPr>
        <w:pStyle w:val="258"/>
        <w:spacing w:line="440" w:lineRule="exact"/>
        <w:outlineLvl w:val="9"/>
        <w:rPr>
          <w:rStyle w:val="210"/>
          <w:rFonts w:ascii="Times New Roman" w:hAnsi="Times New Roman" w:eastAsia="Times New Roman" w:cs="Times New Roman"/>
          <w:color w:val="000000" w:themeColor="text1"/>
          <w:spacing w:val="7"/>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xml:space="preserve">﻿ </w:t>
      </w:r>
    </w:p>
    <w:p w14:paraId="3BCDD653">
      <w:pPr>
        <w:spacing w:line="560" w:lineRule="exact"/>
        <w:ind w:firstLine="480"/>
        <w:jc w:val="center"/>
        <w:rPr>
          <w:rFonts w:hint="eastAsia" w:ascii="宋体" w:hAnsi="宋体" w:eastAsia="宋体" w:cs="宋体"/>
          <w:b/>
          <w:color w:val="000000" w:themeColor="text1"/>
          <w:sz w:val="32"/>
          <w:szCs w:val="32"/>
          <w:highlight w:val="none"/>
          <w14:textFill>
            <w14:solidFill>
              <w14:schemeClr w14:val="tx1"/>
            </w14:solidFill>
          </w14:textFill>
        </w:rPr>
      </w:pPr>
    </w:p>
    <w:p w14:paraId="4BA371B7">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001854A7">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6712AD1D">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6E84EFBD">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037D1B9C">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731FE950">
      <w:pPr>
        <w:pStyle w:val="46"/>
        <w:rPr>
          <w:rFonts w:hint="eastAsia" w:ascii="宋体" w:hAnsi="宋体" w:eastAsia="宋体" w:cs="宋体"/>
          <w:b/>
          <w:color w:val="000000" w:themeColor="text1"/>
          <w:sz w:val="32"/>
          <w:szCs w:val="32"/>
          <w:highlight w:val="none"/>
          <w14:textFill>
            <w14:solidFill>
              <w14:schemeClr w14:val="tx1"/>
            </w14:solidFill>
          </w14:textFill>
        </w:rPr>
      </w:pPr>
    </w:p>
    <w:p w14:paraId="4A10E78C">
      <w:pPr>
        <w:rPr>
          <w:rFonts w:hint="eastAsia" w:ascii="宋体" w:hAnsi="宋体" w:eastAsia="宋体" w:cs="宋体"/>
          <w:b/>
          <w:color w:val="000000" w:themeColor="text1"/>
          <w:sz w:val="32"/>
          <w:szCs w:val="32"/>
          <w:highlight w:val="none"/>
          <w:lang w:eastAsia="zh-CN"/>
          <w14:textFill>
            <w14:solidFill>
              <w14:schemeClr w14:val="tx1"/>
            </w14:solidFill>
          </w14:textFill>
        </w:rPr>
      </w:pPr>
    </w:p>
    <w:p w14:paraId="15FDF438">
      <w:pPr>
        <w:spacing w:line="560" w:lineRule="exact"/>
        <w:ind w:firstLine="480"/>
        <w:jc w:val="cente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参加政府采购活动前3年内在经营活动中没有重大违法记录的书面声明</w:t>
      </w:r>
    </w:p>
    <w:p w14:paraId="756385B1">
      <w:pPr>
        <w:spacing w:line="360" w:lineRule="auto"/>
        <w:rPr>
          <w:rFonts w:eastAsia="宋体" w:cs="Times New Roman"/>
          <w:color w:val="000000" w:themeColor="text1"/>
          <w:highlight w:val="none"/>
          <w14:textFill>
            <w14:solidFill>
              <w14:schemeClr w14:val="tx1"/>
            </w14:solidFill>
          </w14:textFill>
        </w:rPr>
      </w:pPr>
    </w:p>
    <w:p w14:paraId="6CDE440A">
      <w:pPr>
        <w:spacing w:line="360" w:lineRule="auto"/>
        <w:jc w:val="center"/>
        <w:rPr>
          <w:rFonts w:eastAsia="宋体" w:cs="Times New Roman"/>
          <w:b/>
          <w:color w:val="000000" w:themeColor="text1"/>
          <w:sz w:val="48"/>
          <w:szCs w:val="48"/>
          <w:highlight w:val="none"/>
          <w14:textFill>
            <w14:solidFill>
              <w14:schemeClr w14:val="tx1"/>
            </w14:solidFill>
          </w14:textFill>
        </w:rPr>
      </w:pPr>
      <w:r>
        <w:rPr>
          <w:rFonts w:hint="eastAsia" w:eastAsia="宋体" w:cs="Times New Roman"/>
          <w:b/>
          <w:color w:val="000000" w:themeColor="text1"/>
          <w:sz w:val="48"/>
          <w:szCs w:val="48"/>
          <w:highlight w:val="none"/>
          <w14:textFill>
            <w14:solidFill>
              <w14:schemeClr w14:val="tx1"/>
            </w14:solidFill>
          </w14:textFill>
        </w:rPr>
        <w:t>声明</w:t>
      </w:r>
    </w:p>
    <w:p w14:paraId="0C54A8CB">
      <w:pPr>
        <w:spacing w:line="360" w:lineRule="auto"/>
        <w:ind w:firstLine="480"/>
        <w:rPr>
          <w:rFonts w:eastAsia="宋体" w:cs="Times New Roman"/>
          <w:color w:val="000000" w:themeColor="text1"/>
          <w:sz w:val="24"/>
          <w:highlight w:val="none"/>
          <w14:textFill>
            <w14:solidFill>
              <w14:schemeClr w14:val="tx1"/>
            </w14:solidFill>
          </w14:textFill>
        </w:rPr>
      </w:pPr>
    </w:p>
    <w:p w14:paraId="0269C658">
      <w:pPr>
        <w:spacing w:line="440" w:lineRule="exact"/>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228E819A">
      <w:pPr>
        <w:spacing w:line="360" w:lineRule="auto"/>
        <w:ind w:firstLine="480"/>
        <w:rPr>
          <w:rFonts w:eastAsia="宋体" w:cs="Times New Roman"/>
          <w:color w:val="000000" w:themeColor="text1"/>
          <w:sz w:val="24"/>
          <w:highlight w:val="none"/>
          <w14:textFill>
            <w14:solidFill>
              <w14:schemeClr w14:val="tx1"/>
            </w14:solidFill>
          </w14:textFill>
        </w:rPr>
      </w:pPr>
    </w:p>
    <w:p w14:paraId="6C874F14">
      <w:pPr>
        <w:spacing w:line="360" w:lineRule="auto"/>
        <w:ind w:firstLine="480"/>
        <w:rPr>
          <w:rFonts w:eastAsia="宋体" w:cs="Times New Roman"/>
          <w:color w:val="000000" w:themeColor="text1"/>
          <w:sz w:val="24"/>
          <w:highlight w:val="none"/>
          <w14:textFill>
            <w14:solidFill>
              <w14:schemeClr w14:val="tx1"/>
            </w14:solidFill>
          </w14:textFill>
        </w:rPr>
      </w:pPr>
    </w:p>
    <w:p w14:paraId="0814DF8D">
      <w:pPr>
        <w:spacing w:line="360" w:lineRule="auto"/>
        <w:ind w:firstLine="480"/>
        <w:rPr>
          <w:rFonts w:eastAsia="宋体" w:cs="Times New Roman"/>
          <w:color w:val="000000" w:themeColor="text1"/>
          <w:sz w:val="24"/>
          <w:highlight w:val="none"/>
          <w14:textFill>
            <w14:solidFill>
              <w14:schemeClr w14:val="tx1"/>
            </w14:solidFill>
          </w14:textFill>
        </w:rPr>
      </w:pPr>
      <w:r>
        <w:rPr>
          <w:rFonts w:hint="eastAsia" w:eastAsia="宋体" w:cs="Times New Roman"/>
          <w:color w:val="000000" w:themeColor="text1"/>
          <w:sz w:val="24"/>
          <w:highlight w:val="none"/>
          <w14:textFill>
            <w14:solidFill>
              <w14:schemeClr w14:val="tx1"/>
            </w14:solidFill>
          </w14:textFill>
        </w:rPr>
        <w:t xml:space="preserve"> </w:t>
      </w:r>
    </w:p>
    <w:p w14:paraId="51074EF7">
      <w:pPr>
        <w:spacing w:line="360" w:lineRule="auto"/>
        <w:ind w:firstLine="480"/>
        <w:rPr>
          <w:rFonts w:eastAsia="宋体" w:cs="Times New Roman"/>
          <w:color w:val="000000" w:themeColor="text1"/>
          <w:sz w:val="24"/>
          <w:highlight w:val="none"/>
          <w14:textFill>
            <w14:solidFill>
              <w14:schemeClr w14:val="tx1"/>
            </w14:solidFill>
          </w14:textFill>
        </w:rPr>
      </w:pPr>
      <w:r>
        <w:rPr>
          <w:rFonts w:hint="eastAsia" w:eastAsia="宋体" w:cs="Times New Roman"/>
          <w:color w:val="000000" w:themeColor="text1"/>
          <w:sz w:val="24"/>
          <w:highlight w:val="none"/>
          <w14:textFill>
            <w14:solidFill>
              <w14:schemeClr w14:val="tx1"/>
            </w14:solidFill>
          </w14:textFill>
        </w:rPr>
        <w:t xml:space="preserve">                                供应商名称（加盖公章）：</w:t>
      </w:r>
    </w:p>
    <w:p w14:paraId="67C514F2">
      <w:pPr>
        <w:pStyle w:val="258"/>
        <w:spacing w:before="240" w:after="240"/>
        <w:rPr>
          <w:rStyle w:val="210"/>
          <w:rFonts w:ascii="宋体" w:hAnsi="宋体" w:eastAsia="宋体" w:cs="宋体"/>
          <w:color w:val="000000" w:themeColor="text1"/>
          <w:highlight w:val="none"/>
          <w14:textFill>
            <w14:solidFill>
              <w14:schemeClr w14:val="tx1"/>
            </w14:solidFill>
          </w14:textFill>
        </w:rPr>
      </w:pPr>
      <w:r>
        <w:rPr>
          <w:rStyle w:val="210"/>
          <w:rFonts w:ascii="宋体" w:hAnsi="宋体" w:eastAsia="宋体" w:cs="宋体"/>
          <w:color w:val="000000" w:themeColor="text1"/>
          <w:highlight w:val="none"/>
          <w14:textFill>
            <w14:solidFill>
              <w14:schemeClr w14:val="tx1"/>
            </w14:solidFill>
          </w14:textFill>
        </w:rPr>
        <w:t> </w:t>
      </w:r>
    </w:p>
    <w:p w14:paraId="0B658E58">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6E304275">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39493E3A">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65AB19E8">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2380FEDF">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61164D44">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2F26770B">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22DCC507">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7E18D848">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10941590">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5A27E276">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0291E102">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00AF9625">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2BE715A0">
      <w:pPr>
        <w:pStyle w:val="258"/>
        <w:spacing w:before="240" w:after="240"/>
        <w:rPr>
          <w:rStyle w:val="210"/>
          <w:rFonts w:ascii="宋体" w:hAnsi="宋体" w:eastAsia="宋体" w:cs="宋体"/>
          <w:color w:val="000000" w:themeColor="text1"/>
          <w:highlight w:val="none"/>
          <w14:textFill>
            <w14:solidFill>
              <w14:schemeClr w14:val="tx1"/>
            </w14:solidFill>
          </w14:textFill>
        </w:rPr>
      </w:pPr>
    </w:p>
    <w:p w14:paraId="28D2141B">
      <w:pPr>
        <w:spacing w:line="360" w:lineRule="auto"/>
        <w:ind w:firstLine="420"/>
        <w:jc w:val="center"/>
        <w:rPr>
          <w:rStyle w:val="210"/>
          <w:rFonts w:hint="eastAsia" w:ascii="Times New Roman" w:hAnsi="Times New Roman" w:eastAsia="宋体" w:cs="Times New Roman"/>
          <w:color w:val="000000" w:themeColor="text1"/>
          <w:highlight w:val="none"/>
          <w:lang w:eastAsia="zh-CN"/>
          <w14:textFill>
            <w14:solidFill>
              <w14:schemeClr w14:val="tx1"/>
            </w14:solidFill>
          </w14:textFill>
        </w:rPr>
      </w:pPr>
    </w:p>
    <w:p w14:paraId="0DE94BF9">
      <w:pPr>
        <w:spacing w:line="360" w:lineRule="auto"/>
        <w:ind w:firstLine="562"/>
        <w:jc w:val="center"/>
        <w:outlineLvl w:val="1"/>
        <w:rPr>
          <w:rFonts w:ascii="宋体" w:hAnsi="宋体" w:eastAsia="宋体" w:cs="Times New Roman"/>
          <w:b/>
          <w:color w:val="000000" w:themeColor="text1"/>
          <w:sz w:val="32"/>
          <w:szCs w:val="32"/>
          <w:highlight w:val="none"/>
          <w14:textFill>
            <w14:solidFill>
              <w14:schemeClr w14:val="tx1"/>
            </w14:solidFill>
          </w14:textFill>
        </w:rPr>
      </w:pPr>
      <w:r>
        <w:rPr>
          <w:rStyle w:val="210"/>
          <w:rFonts w:ascii="宋体" w:hAnsi="宋体" w:eastAsia="宋体" w:cs="宋体"/>
          <w:b/>
          <w:color w:val="000000" w:themeColor="text1"/>
          <w:sz w:val="28"/>
          <w:highlight w:val="none"/>
          <w14:textFill>
            <w14:solidFill>
              <w14:schemeClr w14:val="tx1"/>
            </w14:solidFill>
          </w14:textFill>
        </w:rPr>
        <w:t xml:space="preserve">  </w:t>
      </w:r>
      <w:r>
        <w:rPr>
          <w:rFonts w:hint="eastAsia" w:eastAsia="宋体" w:cs="Times New Roman"/>
          <w:b/>
          <w:color w:val="000000" w:themeColor="text1"/>
          <w:sz w:val="32"/>
          <w:szCs w:val="32"/>
          <w:highlight w:val="none"/>
          <w14:textFill>
            <w14:solidFill>
              <w14:schemeClr w14:val="tx1"/>
            </w14:solidFill>
          </w14:textFill>
        </w:rPr>
        <w:t>关于资格证明文件</w:t>
      </w:r>
      <w:r>
        <w:rPr>
          <w:rFonts w:hint="eastAsia" w:ascii="宋体" w:hAnsi="宋体" w:eastAsia="宋体" w:cs="Times New Roman"/>
          <w:b/>
          <w:color w:val="000000" w:themeColor="text1"/>
          <w:sz w:val="32"/>
          <w:szCs w:val="32"/>
          <w:highlight w:val="none"/>
          <w14:textFill>
            <w14:solidFill>
              <w14:schemeClr w14:val="tx1"/>
            </w14:solidFill>
          </w14:textFill>
        </w:rPr>
        <w:t>的书面承诺</w:t>
      </w:r>
    </w:p>
    <w:p w14:paraId="19C7EF1D">
      <w:pPr>
        <w:spacing w:line="360" w:lineRule="auto"/>
        <w:ind w:firstLine="643"/>
        <w:jc w:val="center"/>
        <w:rPr>
          <w:rFonts w:ascii="宋体" w:hAnsi="宋体" w:eastAsia="宋体" w:cs="Times New Roman"/>
          <w:b/>
          <w:color w:val="000000" w:themeColor="text1"/>
          <w:sz w:val="32"/>
          <w:szCs w:val="32"/>
          <w:highlight w:val="none"/>
          <w14:textFill>
            <w14:solidFill>
              <w14:schemeClr w14:val="tx1"/>
            </w14:solidFill>
          </w14:textFill>
        </w:rPr>
      </w:pPr>
    </w:p>
    <w:p w14:paraId="64DBCE50">
      <w:pPr>
        <w:pStyle w:val="259"/>
        <w:spacing w:line="440" w:lineRule="exact"/>
        <w:ind w:firstLine="480"/>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6781F3B">
      <w:pPr>
        <w:spacing w:line="360" w:lineRule="auto"/>
        <w:ind w:firstLine="480"/>
        <w:rPr>
          <w:rFonts w:ascii="宋体" w:hAnsi="宋体" w:eastAsia="宋体" w:cs="Times New Roman"/>
          <w:color w:val="000000" w:themeColor="text1"/>
          <w:sz w:val="24"/>
          <w:highlight w:val="none"/>
          <w14:textFill>
            <w14:solidFill>
              <w14:schemeClr w14:val="tx1"/>
            </w14:solidFill>
          </w14:textFill>
        </w:rPr>
      </w:pPr>
    </w:p>
    <w:p w14:paraId="79509DE0">
      <w:pPr>
        <w:spacing w:line="360" w:lineRule="auto"/>
        <w:ind w:firstLine="643"/>
        <w:jc w:val="center"/>
        <w:rPr>
          <w:rFonts w:eastAsia="宋体" w:cs="Times New Roman"/>
          <w:b/>
          <w:color w:val="000000" w:themeColor="text1"/>
          <w:sz w:val="32"/>
          <w:szCs w:val="32"/>
          <w:highlight w:val="none"/>
          <w14:textFill>
            <w14:solidFill>
              <w14:schemeClr w14:val="tx1"/>
            </w14:solidFill>
          </w14:textFill>
        </w:rPr>
      </w:pPr>
    </w:p>
    <w:p w14:paraId="62CA1856">
      <w:pPr>
        <w:spacing w:line="360" w:lineRule="auto"/>
        <w:ind w:firstLine="480"/>
        <w:jc w:val="center"/>
        <w:outlineLvl w:val="1"/>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供应商名称（加盖公章）：</w:t>
      </w:r>
    </w:p>
    <w:p w14:paraId="546D021A">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44D76291">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2FE1106A">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67587184">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6AD64CF0">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75D93677">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37D207B4">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49F3C085">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2CAE38B4">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61DE6F44">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329CFAC8">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43511EAD">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73E0F320">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4E7BDEE1">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24FB2DD6">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1B1745CF">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52075055">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3D8E8AF2">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00314608">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65F79E22">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2CDF1B01">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11511FE4">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67A241FB">
      <w:pPr>
        <w:pStyle w:val="260"/>
        <w:jc w:val="left"/>
        <w:outlineLvl w:val="9"/>
        <w:rPr>
          <w:rStyle w:val="210"/>
          <w:rFonts w:ascii="宋体" w:hAnsi="宋体" w:eastAsia="宋体" w:cs="宋体"/>
          <w:b/>
          <w:color w:val="000000" w:themeColor="text1"/>
          <w:sz w:val="28"/>
          <w:highlight w:val="none"/>
          <w14:textFill>
            <w14:solidFill>
              <w14:schemeClr w14:val="tx1"/>
            </w14:solidFill>
          </w14:textFill>
        </w:rPr>
      </w:pPr>
    </w:p>
    <w:p w14:paraId="58558BF5">
      <w:pPr>
        <w:pStyle w:val="255"/>
        <w:spacing w:before="320" w:after="320"/>
        <w:jc w:val="center"/>
        <w:outlineLvl w:val="1"/>
        <w:rPr>
          <w:rStyle w:val="210"/>
          <w:rFonts w:hint="eastAsia" w:eastAsia="宋体"/>
          <w:b/>
          <w:bCs/>
          <w:color w:val="000000" w:themeColor="text1"/>
          <w:sz w:val="32"/>
          <w:szCs w:val="32"/>
          <w:highlight w:val="none"/>
          <w14:textFill>
            <w14:solidFill>
              <w14:schemeClr w14:val="tx1"/>
            </w14:solidFill>
          </w14:textFill>
        </w:rPr>
      </w:pPr>
    </w:p>
    <w:p w14:paraId="4A3B5B68">
      <w:pPr>
        <w:pStyle w:val="255"/>
        <w:spacing w:before="320" w:after="320"/>
        <w:jc w:val="center"/>
        <w:outlineLvl w:val="1"/>
        <w:rPr>
          <w:rStyle w:val="210"/>
          <w:rFonts w:hint="eastAsia" w:eastAsia="宋体"/>
          <w:b/>
          <w:bCs/>
          <w:color w:val="000000" w:themeColor="text1"/>
          <w:sz w:val="32"/>
          <w:szCs w:val="32"/>
          <w:highlight w:val="none"/>
          <w14:textFill>
            <w14:solidFill>
              <w14:schemeClr w14:val="tx1"/>
            </w14:solidFill>
          </w14:textFill>
        </w:rPr>
      </w:pPr>
    </w:p>
    <w:p w14:paraId="24869C9B">
      <w:pPr>
        <w:pStyle w:val="255"/>
        <w:spacing w:before="320" w:after="320"/>
        <w:jc w:val="center"/>
        <w:outlineLvl w:val="1"/>
        <w:rPr>
          <w:rStyle w:val="210"/>
          <w:rFonts w:eastAsia="宋体"/>
          <w:color w:val="000000" w:themeColor="text1"/>
          <w:highlight w:val="none"/>
          <w14:textFill>
            <w14:solidFill>
              <w14:schemeClr w14:val="tx1"/>
            </w14:solidFill>
          </w14:textFill>
        </w:rPr>
      </w:pPr>
      <w:r>
        <w:rPr>
          <w:rStyle w:val="210"/>
          <w:rFonts w:hint="eastAsia" w:eastAsia="宋体"/>
          <w:b/>
          <w:bCs/>
          <w:color w:val="000000" w:themeColor="text1"/>
          <w:sz w:val="32"/>
          <w:szCs w:val="32"/>
          <w:highlight w:val="none"/>
          <w14:textFill>
            <w14:solidFill>
              <w14:schemeClr w14:val="tx1"/>
            </w14:solidFill>
          </w14:textFill>
        </w:rPr>
        <w:t>1、</w:t>
      </w:r>
      <w:r>
        <w:rPr>
          <w:rStyle w:val="210"/>
          <w:b/>
          <w:bCs/>
          <w:color w:val="000000" w:themeColor="text1"/>
          <w:sz w:val="32"/>
          <w:szCs w:val="32"/>
          <w:highlight w:val="none"/>
          <w14:textFill>
            <w14:solidFill>
              <w14:schemeClr w14:val="tx1"/>
            </w14:solidFill>
          </w14:textFill>
        </w:rPr>
        <w:t>授权委托书</w:t>
      </w:r>
    </w:p>
    <w:p w14:paraId="509E4FB7">
      <w:pPr>
        <w:pStyle w:val="255"/>
        <w:spacing w:before="240" w:after="240"/>
        <w:ind w:firstLine="50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本授权书声明：</w:t>
      </w:r>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14:textFill>
            <w14:solidFill>
              <w14:schemeClr w14:val="tx1"/>
            </w14:solidFill>
          </w14:textFill>
        </w:rPr>
        <w:t>供应商</w:t>
      </w:r>
      <w:r>
        <w:rPr>
          <w:rStyle w:val="210"/>
          <w:color w:val="000000" w:themeColor="text1"/>
          <w:sz w:val="24"/>
          <w:szCs w:val="24"/>
          <w:highlight w:val="none"/>
          <w14:textFill>
            <w14:solidFill>
              <w14:schemeClr w14:val="tx1"/>
            </w14:solidFill>
          </w14:textFill>
        </w:rPr>
        <w:t>名称）授权</w:t>
      </w:r>
      <w:bookmarkStart w:id="217" w:name="sys_STR"/>
      <w:bookmarkEnd w:id="217"/>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(被授权人的姓名)（</w:t>
      </w:r>
      <w:r>
        <w:rPr>
          <w:rStyle w:val="210"/>
          <w:rFonts w:hint="eastAsia" w:eastAsia="宋体"/>
          <w:color w:val="000000" w:themeColor="text1"/>
          <w:sz w:val="24"/>
          <w:szCs w:val="24"/>
          <w:highlight w:val="none"/>
          <w14:textFill>
            <w14:solidFill>
              <w14:schemeClr w14:val="tx1"/>
            </w14:solidFill>
          </w14:textFill>
        </w:rPr>
        <w:t>被授权人身份证号码</w:t>
      </w:r>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）为我方就</w:t>
      </w:r>
      <w:r>
        <w:rPr>
          <w:rStyle w:val="210"/>
          <w:rFonts w:hint="eastAsia" w:eastAsia="宋体"/>
          <w:color w:val="000000" w:themeColor="text1"/>
          <w:sz w:val="24"/>
          <w:szCs w:val="24"/>
          <w:highlight w:val="none"/>
          <w:u w:val="single"/>
          <w14:textFill>
            <w14:solidFill>
              <w14:schemeClr w14:val="tx1"/>
            </w14:solidFill>
          </w14:textFill>
        </w:rPr>
        <w:t xml:space="preserve">              （项目编号：     ）</w:t>
      </w:r>
      <w:r>
        <w:rPr>
          <w:rStyle w:val="210"/>
          <w:color w:val="000000" w:themeColor="text1"/>
          <w:sz w:val="24"/>
          <w:szCs w:val="24"/>
          <w:highlight w:val="none"/>
          <w14:textFill>
            <w14:solidFill>
              <w14:schemeClr w14:val="tx1"/>
            </w14:solidFill>
          </w14:textFill>
        </w:rPr>
        <w:t>项目采购活动的合法代理人，以本单位名义全权处理一切与该项目采购有关的事务</w:t>
      </w:r>
      <w:r>
        <w:rPr>
          <w:rStyle w:val="210"/>
          <w:rFonts w:hint="eastAsia" w:eastAsia="宋体"/>
          <w:color w:val="000000" w:themeColor="text1"/>
          <w:sz w:val="24"/>
          <w:szCs w:val="24"/>
          <w:highlight w:val="none"/>
          <w14:textFill>
            <w14:solidFill>
              <w14:schemeClr w14:val="tx1"/>
            </w14:solidFill>
          </w14:textFill>
        </w:rPr>
        <w:t>，</w:t>
      </w:r>
      <w:r>
        <w:rPr>
          <w:rStyle w:val="210"/>
          <w:rFonts w:hint="eastAsia"/>
          <w:color w:val="000000" w:themeColor="text1"/>
          <w:sz w:val="24"/>
          <w:szCs w:val="24"/>
          <w:highlight w:val="none"/>
          <w14:textFill>
            <w14:solidFill>
              <w14:schemeClr w14:val="tx1"/>
            </w14:solidFill>
          </w14:textFill>
        </w:rPr>
        <w:t>其代表本单位处理相关事项所产生的一切责任由本单位承担。</w:t>
      </w:r>
    </w:p>
    <w:p w14:paraId="1F116819">
      <w:pPr>
        <w:pStyle w:val="255"/>
        <w:spacing w:before="240" w:after="240"/>
        <w:ind w:firstLine="50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本授权书于</w:t>
      </w:r>
      <w:r>
        <w:rPr>
          <w:rStyle w:val="210"/>
          <w:rFonts w:hint="eastAsia" w:eastAsia="宋体"/>
          <w:color w:val="000000" w:themeColor="text1"/>
          <w:sz w:val="24"/>
          <w:szCs w:val="24"/>
          <w:highlight w:val="none"/>
          <w:u w:val="single"/>
          <w14:textFill>
            <w14:solidFill>
              <w14:schemeClr w14:val="tx1"/>
            </w14:solidFill>
          </w14:textFill>
        </w:rPr>
        <w:t xml:space="preserve">   年  月   日</w:t>
      </w:r>
      <w:r>
        <w:rPr>
          <w:rStyle w:val="210"/>
          <w:color w:val="000000" w:themeColor="text1"/>
          <w:sz w:val="24"/>
          <w:szCs w:val="24"/>
          <w:highlight w:val="none"/>
          <w14:textFill>
            <w14:solidFill>
              <w14:schemeClr w14:val="tx1"/>
            </w14:solidFill>
          </w14:textFill>
        </w:rPr>
        <w:t xml:space="preserve">起生效，特此声明。  </w:t>
      </w:r>
    </w:p>
    <w:p w14:paraId="43680155">
      <w:pPr>
        <w:pStyle w:val="255"/>
        <w:spacing w:before="240" w:after="240"/>
        <w:rPr>
          <w:rStyle w:val="210"/>
          <w:color w:val="000000" w:themeColor="text1"/>
          <w:sz w:val="24"/>
          <w:szCs w:val="24"/>
          <w:highlight w:val="none"/>
          <w14:textFill>
            <w14:solidFill>
              <w14:schemeClr w14:val="tx1"/>
            </w14:solidFill>
          </w14:textFill>
        </w:rPr>
      </w:pPr>
    </w:p>
    <w:p w14:paraId="3771ACB4">
      <w:pPr>
        <w:pStyle w:val="255"/>
        <w:spacing w:before="240" w:after="240"/>
        <w:ind w:firstLine="357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被授权人联系电话：（手机）   </w:t>
      </w:r>
    </w:p>
    <w:p w14:paraId="441AD5AB">
      <w:pPr>
        <w:pStyle w:val="255"/>
        <w:spacing w:before="240" w:after="240"/>
        <w:ind w:firstLine="357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授权单位名称：   （加盖公章）</w:t>
      </w:r>
    </w:p>
    <w:p w14:paraId="072700A4">
      <w:pPr>
        <w:pStyle w:val="255"/>
        <w:spacing w:before="240" w:after="240"/>
        <w:ind w:firstLine="3570"/>
        <w:rPr>
          <w:rStyle w:val="210"/>
          <w:rFonts w:eastAsia="宋体"/>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单位地址：   </w:t>
      </w:r>
      <w:r>
        <w:rPr>
          <w:rStyle w:val="210"/>
          <w:rFonts w:hint="eastAsia" w:eastAsia="宋体"/>
          <w:color w:val="000000" w:themeColor="text1"/>
          <w:sz w:val="24"/>
          <w:szCs w:val="24"/>
          <w:highlight w:val="none"/>
          <w14:textFill>
            <w14:solidFill>
              <w14:schemeClr w14:val="tx1"/>
            </w14:solidFill>
          </w14:textFill>
        </w:rPr>
        <w:t xml:space="preserve"> </w:t>
      </w:r>
    </w:p>
    <w:p w14:paraId="7265BA22">
      <w:pPr>
        <w:pStyle w:val="255"/>
        <w:spacing w:before="240" w:after="240"/>
        <w:ind w:firstLine="3600"/>
        <w:rPr>
          <w:rFonts w:hint="eastAsia" w:ascii="宋体" w:hAnsi="宋体" w:eastAsia="宋体"/>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日期：   </w:t>
      </w:r>
      <w:r>
        <w:rPr>
          <w:rStyle w:val="210"/>
          <w:rFonts w:hint="eastAsia" w:eastAsia="宋体"/>
          <w:color w:val="000000" w:themeColor="text1"/>
          <w:sz w:val="24"/>
          <w:szCs w:val="24"/>
          <w:highlight w:val="none"/>
          <w14:textFill>
            <w14:solidFill>
              <w14:schemeClr w14:val="tx1"/>
            </w14:solidFill>
          </w14:textFill>
        </w:rPr>
        <w:t>年   月   日</w:t>
      </w:r>
    </w:p>
    <w:p w14:paraId="62FCA459">
      <w:pPr>
        <w:widowControl/>
        <w:jc w:val="left"/>
        <w:rPr>
          <w:rFonts w:hint="eastAsia" w:ascii="宋体" w:hAnsi="宋体"/>
          <w:color w:val="000000" w:themeColor="text1"/>
          <w:szCs w:val="21"/>
          <w:highlight w:val="none"/>
          <w14:textFill>
            <w14:solidFill>
              <w14:schemeClr w14:val="tx1"/>
            </w14:solidFill>
          </w14:textFill>
        </w:rPr>
      </w:pPr>
    </w:p>
    <w:p w14:paraId="5B7BCBC6">
      <w:pPr>
        <w:pStyle w:val="255"/>
        <w:spacing w:before="320" w:after="320"/>
        <w:jc w:val="center"/>
        <w:outlineLvl w:val="1"/>
        <w:rPr>
          <w:rStyle w:val="210"/>
          <w:rFonts w:hint="eastAsia" w:eastAsia="宋体"/>
          <w:b/>
          <w:bCs/>
          <w:color w:val="000000" w:themeColor="text1"/>
          <w:sz w:val="32"/>
          <w:szCs w:val="32"/>
          <w:highlight w:val="none"/>
          <w14:textFill>
            <w14:solidFill>
              <w14:schemeClr w14:val="tx1"/>
            </w14:solidFill>
          </w14:textFill>
        </w:rPr>
      </w:pPr>
      <w:r>
        <w:rPr>
          <w:rStyle w:val="210"/>
          <w:rFonts w:hint="eastAsia" w:eastAsia="宋体"/>
          <w:b/>
          <w:bCs/>
          <w:color w:val="000000" w:themeColor="text1"/>
          <w:sz w:val="32"/>
          <w:szCs w:val="32"/>
          <w:highlight w:val="none"/>
          <w14:textFill>
            <w14:solidFill>
              <w14:schemeClr w14:val="tx1"/>
            </w14:solidFill>
          </w14:textFill>
        </w:rPr>
        <w:t>2、法定代表人身份证明书</w:t>
      </w:r>
    </w:p>
    <w:p w14:paraId="6969C620">
      <w:pPr>
        <w:pStyle w:val="255"/>
        <w:spacing w:before="240" w:after="240"/>
        <w:ind w:firstLine="500"/>
        <w:rPr>
          <w:rStyle w:val="210"/>
          <w:color w:val="000000" w:themeColor="text1"/>
          <w:sz w:val="24"/>
          <w:szCs w:val="24"/>
          <w:highlight w:val="none"/>
          <w14:textFill>
            <w14:solidFill>
              <w14:schemeClr w14:val="tx1"/>
            </w14:solidFill>
          </w14:textFill>
        </w:rPr>
      </w:pPr>
      <w:r>
        <w:rPr>
          <w:rStyle w:val="210"/>
          <w:rFonts w:hint="eastAsia" w:eastAsia="宋体"/>
          <w:color w:val="000000" w:themeColor="text1"/>
          <w:sz w:val="24"/>
          <w:szCs w:val="24"/>
          <w:highlight w:val="none"/>
          <w14:textFill>
            <w14:solidFill>
              <w14:schemeClr w14:val="tx1"/>
            </w14:solidFill>
          </w14:textFill>
        </w:rPr>
        <w:t>兹证明</w:t>
      </w:r>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14:textFill>
            <w14:solidFill>
              <w14:schemeClr w14:val="tx1"/>
            </w14:solidFill>
          </w14:textFill>
        </w:rPr>
        <w:t>姓名</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14:textFill>
            <w14:solidFill>
              <w14:schemeClr w14:val="tx1"/>
            </w14:solidFill>
          </w14:textFill>
        </w:rPr>
        <w:t>法定代表人身份证号码</w:t>
      </w:r>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14:textFill>
            <w14:solidFill>
              <w14:schemeClr w14:val="tx1"/>
            </w14:solidFill>
          </w14:textFill>
        </w:rPr>
        <w:t>担任</w:t>
      </w:r>
      <w:r>
        <w:rPr>
          <w:rStyle w:val="210"/>
          <w:rFonts w:hint="eastAsia" w:eastAsia="宋体"/>
          <w:color w:val="000000" w:themeColor="text1"/>
          <w:sz w:val="24"/>
          <w:szCs w:val="24"/>
          <w:highlight w:val="none"/>
          <w:u w:val="single"/>
          <w14:textFill>
            <w14:solidFill>
              <w14:schemeClr w14:val="tx1"/>
            </w14:solidFill>
          </w14:textFill>
        </w:rPr>
        <w:t xml:space="preserve">            </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14:textFill>
            <w14:solidFill>
              <w14:schemeClr w14:val="tx1"/>
            </w14:solidFill>
          </w14:textFill>
        </w:rPr>
        <w:t>供应商名称</w:t>
      </w:r>
      <w:r>
        <w:rPr>
          <w:rStyle w:val="210"/>
          <w:color w:val="000000" w:themeColor="text1"/>
          <w:sz w:val="24"/>
          <w:szCs w:val="24"/>
          <w:highlight w:val="none"/>
          <w14:textFill>
            <w14:solidFill>
              <w14:schemeClr w14:val="tx1"/>
            </w14:solidFill>
          </w14:textFill>
        </w:rPr>
        <w:t>)</w:t>
      </w:r>
      <w:r>
        <w:rPr>
          <w:rStyle w:val="210"/>
          <w:rFonts w:hint="eastAsia" w:eastAsia="宋体"/>
          <w:color w:val="000000" w:themeColor="text1"/>
          <w:sz w:val="24"/>
          <w:szCs w:val="24"/>
          <w:highlight w:val="none"/>
          <w:u w:val="single"/>
          <w14:textFill>
            <w14:solidFill>
              <w14:schemeClr w14:val="tx1"/>
            </w14:solidFill>
          </w14:textFill>
        </w:rPr>
        <w:t xml:space="preserve">      （职位 ）</w:t>
      </w:r>
      <w:r>
        <w:rPr>
          <w:rStyle w:val="210"/>
          <w:rFonts w:hint="eastAsia" w:eastAsia="宋体"/>
          <w:color w:val="000000" w:themeColor="text1"/>
          <w:sz w:val="24"/>
          <w:szCs w:val="24"/>
          <w:highlight w:val="none"/>
          <w14:textFill>
            <w14:solidFill>
              <w14:schemeClr w14:val="tx1"/>
            </w14:solidFill>
          </w14:textFill>
        </w:rPr>
        <w:t>，是我单位的法定代表人</w:t>
      </w:r>
      <w:r>
        <w:rPr>
          <w:rStyle w:val="210"/>
          <w:color w:val="000000" w:themeColor="text1"/>
          <w:sz w:val="24"/>
          <w:szCs w:val="24"/>
          <w:highlight w:val="none"/>
          <w14:textFill>
            <w14:solidFill>
              <w14:schemeClr w14:val="tx1"/>
            </w14:solidFill>
          </w14:textFill>
        </w:rPr>
        <w:t xml:space="preserve">。 </w:t>
      </w:r>
    </w:p>
    <w:p w14:paraId="5DAD16EA">
      <w:pPr>
        <w:pStyle w:val="255"/>
        <w:spacing w:before="240" w:after="240"/>
        <w:ind w:firstLine="50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特此</w:t>
      </w:r>
      <w:r>
        <w:rPr>
          <w:rStyle w:val="210"/>
          <w:rFonts w:hint="eastAsia" w:eastAsia="宋体"/>
          <w:color w:val="000000" w:themeColor="text1"/>
          <w:sz w:val="24"/>
          <w:szCs w:val="24"/>
          <w:highlight w:val="none"/>
          <w14:textFill>
            <w14:solidFill>
              <w14:schemeClr w14:val="tx1"/>
            </w14:solidFill>
          </w14:textFill>
        </w:rPr>
        <w:t>证</w:t>
      </w:r>
      <w:r>
        <w:rPr>
          <w:rStyle w:val="210"/>
          <w:color w:val="000000" w:themeColor="text1"/>
          <w:sz w:val="24"/>
          <w:szCs w:val="24"/>
          <w:highlight w:val="none"/>
          <w14:textFill>
            <w14:solidFill>
              <w14:schemeClr w14:val="tx1"/>
            </w14:solidFill>
          </w14:textFill>
        </w:rPr>
        <w:t xml:space="preserve">明。  </w:t>
      </w:r>
    </w:p>
    <w:p w14:paraId="35D01B93">
      <w:pPr>
        <w:pStyle w:val="255"/>
        <w:spacing w:before="240" w:after="240"/>
        <w:ind w:firstLine="500"/>
        <w:rPr>
          <w:rStyle w:val="210"/>
          <w:color w:val="000000" w:themeColor="text1"/>
          <w:sz w:val="24"/>
          <w:szCs w:val="24"/>
          <w:highlight w:val="none"/>
          <w14:textFill>
            <w14:solidFill>
              <w14:schemeClr w14:val="tx1"/>
            </w14:solidFill>
          </w14:textFill>
        </w:rPr>
      </w:pPr>
    </w:p>
    <w:p w14:paraId="010DD842">
      <w:pPr>
        <w:pStyle w:val="255"/>
        <w:spacing w:before="240" w:after="240"/>
        <w:ind w:firstLine="24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 </w:t>
      </w:r>
      <w:r>
        <w:rPr>
          <w:rStyle w:val="210"/>
          <w:rFonts w:hint="eastAsia" w:eastAsia="宋体"/>
          <w:color w:val="000000" w:themeColor="text1"/>
          <w:sz w:val="24"/>
          <w:szCs w:val="24"/>
          <w:highlight w:val="none"/>
          <w14:textFill>
            <w14:solidFill>
              <w14:schemeClr w14:val="tx1"/>
            </w14:solidFill>
          </w14:textFill>
        </w:rPr>
        <w:t xml:space="preserve">                       </w:t>
      </w:r>
    </w:p>
    <w:p w14:paraId="169A7BE7">
      <w:pPr>
        <w:pStyle w:val="255"/>
        <w:spacing w:before="240" w:after="240"/>
        <w:ind w:firstLine="3570"/>
        <w:rPr>
          <w:rStyle w:val="210"/>
          <w:color w:val="000000" w:themeColor="text1"/>
          <w:sz w:val="24"/>
          <w:szCs w:val="24"/>
          <w:highlight w:val="none"/>
          <w14:textFill>
            <w14:solidFill>
              <w14:schemeClr w14:val="tx1"/>
            </w14:solidFill>
          </w14:textFill>
        </w:rPr>
      </w:pPr>
      <w:r>
        <w:rPr>
          <w:rStyle w:val="210"/>
          <w:rFonts w:hint="eastAsia" w:eastAsia="宋体"/>
          <w:color w:val="000000" w:themeColor="text1"/>
          <w:sz w:val="24"/>
          <w:szCs w:val="24"/>
          <w:highlight w:val="none"/>
          <w14:textFill>
            <w14:solidFill>
              <w14:schemeClr w14:val="tx1"/>
            </w14:solidFill>
          </w14:textFill>
        </w:rPr>
        <w:t>法定代表人</w:t>
      </w:r>
      <w:r>
        <w:rPr>
          <w:rStyle w:val="210"/>
          <w:color w:val="000000" w:themeColor="text1"/>
          <w:sz w:val="24"/>
          <w:szCs w:val="24"/>
          <w:highlight w:val="none"/>
          <w14:textFill>
            <w14:solidFill>
              <w14:schemeClr w14:val="tx1"/>
            </w14:solidFill>
          </w14:textFill>
        </w:rPr>
        <w:t>联系电话：（手机）   </w:t>
      </w:r>
    </w:p>
    <w:p w14:paraId="7B0A1D96">
      <w:pPr>
        <w:pStyle w:val="255"/>
        <w:spacing w:before="240" w:after="240"/>
        <w:ind w:firstLine="3570"/>
        <w:rPr>
          <w:rStyle w:val="210"/>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单位名称：   （加盖公章）</w:t>
      </w:r>
    </w:p>
    <w:p w14:paraId="427D1FC1">
      <w:pPr>
        <w:pStyle w:val="255"/>
        <w:spacing w:before="240" w:after="240"/>
        <w:ind w:firstLine="3570"/>
        <w:rPr>
          <w:rStyle w:val="210"/>
          <w:rFonts w:eastAsia="宋体"/>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单位地址：   </w:t>
      </w:r>
      <w:r>
        <w:rPr>
          <w:rStyle w:val="210"/>
          <w:rFonts w:hint="eastAsia" w:eastAsia="宋体"/>
          <w:color w:val="000000" w:themeColor="text1"/>
          <w:sz w:val="24"/>
          <w:szCs w:val="24"/>
          <w:highlight w:val="none"/>
          <w14:textFill>
            <w14:solidFill>
              <w14:schemeClr w14:val="tx1"/>
            </w14:solidFill>
          </w14:textFill>
        </w:rPr>
        <w:t xml:space="preserve"> </w:t>
      </w:r>
    </w:p>
    <w:p w14:paraId="50019E6A">
      <w:pPr>
        <w:pStyle w:val="255"/>
        <w:spacing w:before="240" w:after="240"/>
        <w:ind w:firstLine="3600"/>
        <w:rPr>
          <w:color w:val="000000" w:themeColor="text1"/>
          <w:sz w:val="24"/>
          <w:szCs w:val="24"/>
          <w:highlight w:val="none"/>
          <w14:textFill>
            <w14:solidFill>
              <w14:schemeClr w14:val="tx1"/>
            </w14:solidFill>
          </w14:textFill>
        </w:rPr>
      </w:pPr>
      <w:r>
        <w:rPr>
          <w:rStyle w:val="210"/>
          <w:color w:val="000000" w:themeColor="text1"/>
          <w:sz w:val="24"/>
          <w:szCs w:val="24"/>
          <w:highlight w:val="none"/>
          <w14:textFill>
            <w14:solidFill>
              <w14:schemeClr w14:val="tx1"/>
            </w14:solidFill>
          </w14:textFill>
        </w:rPr>
        <w:t>日期：   </w:t>
      </w:r>
      <w:r>
        <w:rPr>
          <w:rStyle w:val="210"/>
          <w:rFonts w:hint="eastAsia" w:eastAsia="宋体"/>
          <w:color w:val="000000" w:themeColor="text1"/>
          <w:sz w:val="24"/>
          <w:szCs w:val="24"/>
          <w:highlight w:val="none"/>
          <w14:textFill>
            <w14:solidFill>
              <w14:schemeClr w14:val="tx1"/>
            </w14:solidFill>
          </w14:textFill>
        </w:rPr>
        <w:t>年   月   日</w:t>
      </w:r>
    </w:p>
    <w:p w14:paraId="3AD395ED">
      <w:pPr>
        <w:pStyle w:val="260"/>
        <w:outlineLvl w:val="9"/>
        <w:rPr>
          <w:rStyle w:val="210"/>
          <w:rFonts w:hint="eastAsia" w:ascii="宋体" w:hAnsi="宋体" w:eastAsia="宋体" w:cs="宋体"/>
          <w:b/>
          <w:color w:val="000000" w:themeColor="text1"/>
          <w:sz w:val="28"/>
          <w:highlight w:val="none"/>
          <w14:textFill>
            <w14:solidFill>
              <w14:schemeClr w14:val="tx1"/>
            </w14:solidFill>
          </w14:textFill>
        </w:rPr>
      </w:pPr>
    </w:p>
    <w:p w14:paraId="1379C631">
      <w:pPr>
        <w:pStyle w:val="260"/>
        <w:outlineLvl w:val="9"/>
        <w:rPr>
          <w:rStyle w:val="210"/>
          <w:rFonts w:hint="eastAsia" w:ascii="宋体" w:hAnsi="宋体" w:eastAsia="宋体" w:cs="宋体"/>
          <w:b/>
          <w:bCs/>
          <w:color w:val="000000" w:themeColor="text1"/>
          <w:sz w:val="28"/>
          <w:szCs w:val="28"/>
          <w:highlight w:val="none"/>
          <w14:textFill>
            <w14:solidFill>
              <w14:schemeClr w14:val="tx1"/>
            </w14:solidFill>
          </w14:textFill>
        </w:rPr>
      </w:pPr>
    </w:p>
    <w:p w14:paraId="7E042E05">
      <w:pPr>
        <w:pStyle w:val="260"/>
        <w:outlineLvl w:val="9"/>
        <w:rPr>
          <w:rStyle w:val="210"/>
          <w:rFonts w:hint="eastAsia" w:ascii="宋体" w:hAnsi="宋体" w:eastAsia="宋体" w:cs="宋体"/>
          <w:b/>
          <w:bCs/>
          <w:color w:val="000000" w:themeColor="text1"/>
          <w:sz w:val="28"/>
          <w:szCs w:val="28"/>
          <w:highlight w:val="none"/>
          <w14:textFill>
            <w14:solidFill>
              <w14:schemeClr w14:val="tx1"/>
            </w14:solidFill>
          </w14:textFill>
        </w:rPr>
      </w:pPr>
    </w:p>
    <w:p w14:paraId="23CF2BBB">
      <w:pPr>
        <w:pStyle w:val="260"/>
        <w:outlineLvl w:val="9"/>
        <w:rPr>
          <w:rStyle w:val="210"/>
          <w:rFonts w:hint="eastAsia" w:ascii="宋体" w:hAnsi="宋体" w:eastAsia="宋体" w:cs="宋体"/>
          <w:b/>
          <w:bCs/>
          <w:color w:val="000000" w:themeColor="text1"/>
          <w:sz w:val="28"/>
          <w:szCs w:val="28"/>
          <w:highlight w:val="none"/>
          <w14:textFill>
            <w14:solidFill>
              <w14:schemeClr w14:val="tx1"/>
            </w14:solidFill>
          </w14:textFill>
        </w:rPr>
      </w:pPr>
    </w:p>
    <w:p w14:paraId="6CAB1F94">
      <w:pPr>
        <w:pStyle w:val="260"/>
        <w:outlineLvl w:val="9"/>
        <w:rPr>
          <w:rStyle w:val="210"/>
          <w:rFonts w:hint="eastAsia" w:ascii="宋体" w:hAnsi="宋体" w:eastAsia="宋体" w:cs="宋体"/>
          <w:b/>
          <w:bCs/>
          <w:color w:val="000000" w:themeColor="text1"/>
          <w:sz w:val="28"/>
          <w:szCs w:val="28"/>
          <w:highlight w:val="none"/>
          <w14:textFill>
            <w14:solidFill>
              <w14:schemeClr w14:val="tx1"/>
            </w14:solidFill>
          </w14:textFill>
        </w:rPr>
      </w:pPr>
    </w:p>
    <w:p w14:paraId="70714456">
      <w:pPr>
        <w:spacing w:before="320" w:after="320"/>
        <w:jc w:val="center"/>
        <w:outlineLvl w:val="1"/>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声</w:t>
      </w:r>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明</w:t>
      </w:r>
    </w:p>
    <w:p w14:paraId="450B757E">
      <w:pPr>
        <w:rPr>
          <w:rFonts w:hint="eastAsia"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郑重声明：</w:t>
      </w:r>
    </w:p>
    <w:p w14:paraId="38C1FBBF">
      <w:pPr>
        <w:pStyle w:val="19"/>
        <w:ind w:left="0" w:firstLine="0"/>
        <w:rPr>
          <w:rFonts w:hint="eastAsia"/>
          <w:color w:val="000000" w:themeColor="text1"/>
          <w:highlight w:val="none"/>
          <w:lang w:val="en-US" w:eastAsia="zh-CN"/>
          <w14:textFill>
            <w14:solidFill>
              <w14:schemeClr w14:val="tx1"/>
            </w14:solidFill>
          </w14:textFill>
        </w:rPr>
      </w:pPr>
    </w:p>
    <w:p w14:paraId="5F1A04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（一）本单位郑重承诺满足以下要求：</w:t>
      </w:r>
    </w:p>
    <w:p w14:paraId="4912C1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1.投标人单位负责人为同一人或者存在直接控股、管理关系的不同投标人，不得同时参加本项目的采购活动。</w:t>
      </w:r>
    </w:p>
    <w:p w14:paraId="06B27B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2.凡为采购项目提供整体设计、规范编制或者项目管理、监理、检测等服务的投标人，不得再参加本项目的采购活动。</w:t>
      </w:r>
    </w:p>
    <w:p w14:paraId="5E1C53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（二）本单位郑重承诺，我单位无以下不良信用记录情形：</w:t>
      </w:r>
    </w:p>
    <w:p w14:paraId="78817A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1.被人民法院列入失信被执行人；</w:t>
      </w:r>
    </w:p>
    <w:p w14:paraId="1A4B12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2.被税务部门列入重大税收违法案件当事人名单；</w:t>
      </w:r>
    </w:p>
    <w:p w14:paraId="50F8BC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3.被政府采购监管部门列入政府采购严重违法失信行为记录名单；</w:t>
      </w:r>
    </w:p>
    <w:p w14:paraId="7FA331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4.不符合《政府采购法》第二十二条规定的条件。</w:t>
      </w:r>
    </w:p>
    <w:p w14:paraId="0B2BAE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4EAFBFEF">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p>
    <w:p w14:paraId="47B99947">
      <w:pPr>
        <w:rPr>
          <w:rFonts w:hint="eastAsia"/>
          <w:color w:val="000000" w:themeColor="text1"/>
          <w:sz w:val="24"/>
          <w:highlight w:val="none"/>
          <w14:textFill>
            <w14:solidFill>
              <w14:schemeClr w14:val="tx1"/>
            </w14:solidFill>
          </w14:textFill>
        </w:rPr>
      </w:pPr>
    </w:p>
    <w:p w14:paraId="55E566A3">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w:t>
      </w:r>
      <w:r>
        <w:rPr>
          <w:color w:val="000000" w:themeColor="text1"/>
          <w:sz w:val="24"/>
          <w:szCs w:val="24"/>
          <w:highlight w:val="none"/>
          <w14:textFill>
            <w14:solidFill>
              <w14:schemeClr w14:val="tx1"/>
            </w14:solidFill>
          </w14:textFill>
        </w:rPr>
        <w:t>加盖公章</w:t>
      </w:r>
      <w:r>
        <w:rPr>
          <w:rFonts w:hint="eastAsia"/>
          <w:color w:val="000000" w:themeColor="text1"/>
          <w:sz w:val="24"/>
          <w:highlight w:val="none"/>
          <w14:textFill>
            <w14:solidFill>
              <w14:schemeClr w14:val="tx1"/>
            </w14:solidFill>
          </w14:textFill>
        </w:rPr>
        <w:t>）：</w:t>
      </w:r>
    </w:p>
    <w:p w14:paraId="127E5622">
      <w:pPr>
        <w:rPr>
          <w:rFonts w:hint="eastAsia"/>
          <w:color w:val="000000" w:themeColor="text1"/>
          <w:sz w:val="24"/>
          <w:highlight w:val="none"/>
          <w14:textFill>
            <w14:solidFill>
              <w14:schemeClr w14:val="tx1"/>
            </w14:solidFill>
          </w14:textFill>
        </w:rPr>
      </w:pPr>
    </w:p>
    <w:p w14:paraId="738C32D0">
      <w:pPr>
        <w:rPr>
          <w:rFonts w:hint="eastAsia"/>
          <w:color w:val="000000" w:themeColor="text1"/>
          <w:sz w:val="24"/>
          <w:highlight w:val="none"/>
          <w14:textFill>
            <w14:solidFill>
              <w14:schemeClr w14:val="tx1"/>
            </w14:solidFill>
          </w14:textFill>
        </w:rPr>
      </w:pPr>
    </w:p>
    <w:p w14:paraId="22449119">
      <w:pPr>
        <w:rPr>
          <w:rFonts w:hint="eastAsia"/>
          <w:color w:val="000000" w:themeColor="text1"/>
          <w:sz w:val="24"/>
          <w:highlight w:val="none"/>
          <w14:textFill>
            <w14:solidFill>
              <w14:schemeClr w14:val="tx1"/>
            </w14:solidFill>
          </w14:textFill>
        </w:rPr>
      </w:pPr>
    </w:p>
    <w:p w14:paraId="47187F77">
      <w:pPr>
        <w:widowControl w:val="0"/>
        <w:spacing w:line="360" w:lineRule="auto"/>
        <w:jc w:val="both"/>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日期：        年     月     日</w:t>
      </w:r>
    </w:p>
    <w:p w14:paraId="6EDDDB9D">
      <w:pPr>
        <w:rPr>
          <w:rFonts w:hint="eastAsia"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br w:type="page" w:clear="all"/>
      </w:r>
    </w:p>
    <w:p w14:paraId="5F8442F6">
      <w:pPr>
        <w:pStyle w:val="260"/>
        <w:outlineLvl w:val="0"/>
        <w:rPr>
          <w:rStyle w:val="210"/>
          <w:rFonts w:ascii="宋体" w:hAnsi="宋体"/>
          <w:b/>
          <w:color w:val="000000" w:themeColor="text1"/>
          <w:sz w:val="28"/>
          <w:highlight w:val="none"/>
          <w14:textFill>
            <w14:solidFill>
              <w14:schemeClr w14:val="tx1"/>
            </w14:solidFill>
          </w14:textFill>
        </w:rPr>
      </w:pPr>
    </w:p>
    <w:p w14:paraId="557D53F9">
      <w:pPr>
        <w:pStyle w:val="260"/>
        <w:outlineLvl w:val="0"/>
        <w:rPr>
          <w:rStyle w:val="210"/>
          <w:rFonts w:ascii="宋体" w:hAnsi="宋体"/>
          <w:b/>
          <w:color w:val="000000" w:themeColor="text1"/>
          <w:sz w:val="32"/>
          <w:highlight w:val="none"/>
          <w14:textFill>
            <w14:solidFill>
              <w14:schemeClr w14:val="tx1"/>
            </w14:solidFill>
          </w14:textFill>
        </w:rPr>
      </w:pPr>
      <w:bookmarkStart w:id="218" w:name="_Toc15093"/>
      <w:bookmarkStart w:id="219" w:name="_Toc13868"/>
      <w:r>
        <w:rPr>
          <w:rStyle w:val="210"/>
          <w:rFonts w:hint="eastAsia" w:ascii="宋体" w:hAnsi="宋体"/>
          <w:b/>
          <w:color w:val="000000" w:themeColor="text1"/>
          <w:sz w:val="32"/>
          <w:highlight w:val="none"/>
          <w:lang w:val="en-US"/>
          <w14:textFill>
            <w14:solidFill>
              <w14:schemeClr w14:val="tx1"/>
            </w14:solidFill>
          </w14:textFill>
        </w:rPr>
        <w:t>六</w:t>
      </w:r>
      <w:r>
        <w:rPr>
          <w:rStyle w:val="210"/>
          <w:rFonts w:ascii="宋体" w:hAnsi="宋体"/>
          <w:b/>
          <w:color w:val="000000" w:themeColor="text1"/>
          <w:sz w:val="32"/>
          <w:highlight w:val="none"/>
          <w14:textFill>
            <w14:solidFill>
              <w14:schemeClr w14:val="tx1"/>
            </w14:solidFill>
          </w14:textFill>
        </w:rPr>
        <w:t>、第四章项目需求中</w:t>
      </w:r>
      <w:r>
        <w:rPr>
          <w:rStyle w:val="210"/>
          <w:rFonts w:hint="eastAsia" w:ascii="宋体" w:hAnsi="宋体"/>
          <w:b/>
          <w:color w:val="000000" w:themeColor="text1"/>
          <w:sz w:val="32"/>
          <w:highlight w:val="none"/>
          <w14:textFill>
            <w14:solidFill>
              <w14:schemeClr w14:val="tx1"/>
            </w14:solidFill>
          </w14:textFill>
        </w:rPr>
        <w:t>实质性</w:t>
      </w:r>
      <w:r>
        <w:rPr>
          <w:rStyle w:val="210"/>
          <w:rFonts w:hint="eastAsia" w:ascii="宋体" w:hAnsi="宋体"/>
          <w:b/>
          <w:color w:val="000000" w:themeColor="text1"/>
          <w:sz w:val="32"/>
          <w:highlight w:val="none"/>
          <w:lang w:val="en-US" w:eastAsia="zh-CN"/>
          <w14:textFill>
            <w14:solidFill>
              <w14:schemeClr w14:val="tx1"/>
            </w14:solidFill>
          </w14:textFill>
        </w:rPr>
        <w:t>要求</w:t>
      </w:r>
      <w:r>
        <w:rPr>
          <w:rStyle w:val="210"/>
          <w:rFonts w:ascii="宋体" w:hAnsi="宋体"/>
          <w:b/>
          <w:color w:val="000000" w:themeColor="text1"/>
          <w:sz w:val="32"/>
          <w:highlight w:val="none"/>
          <w14:textFill>
            <w14:solidFill>
              <w14:schemeClr w14:val="tx1"/>
            </w14:solidFill>
          </w14:textFill>
        </w:rPr>
        <w:t>响应对照表</w:t>
      </w:r>
      <w:bookmarkEnd w:id="218"/>
      <w:bookmarkEnd w:id="219"/>
    </w:p>
    <w:p w14:paraId="00A0B49C">
      <w:pPr>
        <w:pStyle w:val="268"/>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1</w:t>
      </w:r>
      <w:r>
        <w:rPr>
          <w:rFonts w:hint="eastAsia" w:ascii="宋体" w:hAnsi="宋体" w:eastAsia="宋体"/>
          <w:b/>
          <w:bCs/>
          <w:color w:val="000000" w:themeColor="text1"/>
          <w:highlight w:val="none"/>
          <w14:textFill>
            <w14:solidFill>
              <w14:schemeClr w14:val="tx1"/>
            </w14:solidFill>
          </w14:textFill>
        </w:rPr>
        <w:t>、</w:t>
      </w:r>
      <w:bookmarkStart w:id="220" w:name="OLE_LINK13"/>
      <w:r>
        <w:rPr>
          <w:rFonts w:hint="eastAsia" w:ascii="宋体" w:hAnsi="宋体" w:eastAsia="宋体"/>
          <w:b/>
          <w:bCs/>
          <w:color w:val="000000" w:themeColor="text1"/>
          <w:highlight w:val="none"/>
          <w14:textFill>
            <w14:solidFill>
              <w14:schemeClr w14:val="tx1"/>
            </w14:solidFill>
          </w14:textFill>
        </w:rPr>
        <w:t xml:space="preserve">商务条款的实质性格式 </w:t>
      </w:r>
    </w:p>
    <w:tbl>
      <w:tblPr>
        <w:tblStyle w:val="37"/>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6D1C17F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bottom w:val="single" w:color="000000" w:sz="6" w:space="0"/>
              <w:right w:val="single" w:color="000000" w:sz="6" w:space="0"/>
            </w:tcBorders>
            <w:tcMar>
              <w:top w:w="0" w:type="dxa"/>
              <w:left w:w="0" w:type="dxa"/>
              <w:bottom w:w="0" w:type="dxa"/>
              <w:right w:w="0" w:type="dxa"/>
            </w:tcMar>
            <w:vAlign w:val="center"/>
          </w:tcPr>
          <w:p w14:paraId="68FD3FC7">
            <w:pPr>
              <w:pStyle w:val="26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4444"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7D3438DA">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商务条款</w:t>
            </w:r>
            <w:r>
              <w:rPr>
                <w:rFonts w:ascii="宋体" w:hAnsi="宋体" w:eastAsia="宋体"/>
                <w:color w:val="000000" w:themeColor="text1"/>
                <w:highlight w:val="none"/>
                <w14:textFill>
                  <w14:solidFill>
                    <w14:schemeClr w14:val="tx1"/>
                  </w14:solidFill>
                </w14:textFill>
              </w:rPr>
              <w:t>的实质性要求</w:t>
            </w:r>
          </w:p>
          <w:p w14:paraId="497CDA53">
            <w:pPr>
              <w:pStyle w:val="268"/>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（加</w:t>
            </w:r>
            <w:r>
              <w:rPr>
                <w:rFonts w:ascii="宋体" w:hAnsi="宋体"/>
                <w:i/>
                <w:color w:val="000000" w:themeColor="text1"/>
                <w:highlight w:val="none"/>
                <w:u w:val="single"/>
                <w14:textFill>
                  <w14:solidFill>
                    <w14:schemeClr w14:val="tx1"/>
                  </w14:solidFill>
                </w14:textFill>
              </w:rPr>
              <w:t>斜体下划线内容</w:t>
            </w:r>
            <w:r>
              <w:rPr>
                <w:rFonts w:hint="eastAsia" w:ascii="宋体" w:hAnsi="宋体"/>
                <w:i/>
                <w:color w:val="000000" w:themeColor="text1"/>
                <w:highlight w:val="none"/>
                <w:u w:val="single"/>
                <w14:textFill>
                  <w14:solidFill>
                    <w14:schemeClr w14:val="tx1"/>
                  </w14:solidFill>
                </w14:textFill>
              </w:rPr>
              <w:t>）</w:t>
            </w:r>
          </w:p>
        </w:tc>
        <w:tc>
          <w:tcPr>
            <w:tcW w:w="1662"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1CF774DF">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投标响应情况</w:t>
            </w:r>
          </w:p>
        </w:tc>
        <w:tc>
          <w:tcPr>
            <w:tcW w:w="1409" w:type="dxa"/>
            <w:tcBorders>
              <w:left w:val="single" w:color="000000" w:sz="6" w:space="0"/>
              <w:bottom w:val="single" w:color="000000" w:sz="6" w:space="0"/>
            </w:tcBorders>
            <w:tcMar>
              <w:top w:w="0" w:type="dxa"/>
              <w:left w:w="0" w:type="dxa"/>
              <w:bottom w:w="0" w:type="dxa"/>
              <w:right w:w="0" w:type="dxa"/>
            </w:tcMar>
            <w:vAlign w:val="center"/>
          </w:tcPr>
          <w:p w14:paraId="750C0E22">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正偏离、符合或负偏离</w:t>
            </w:r>
          </w:p>
        </w:tc>
      </w:tr>
      <w:tr w14:paraId="5FEA287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56E19DFA">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1</w:t>
            </w:r>
          </w:p>
        </w:tc>
        <w:tc>
          <w:tcPr>
            <w:tcW w:w="44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32F0767">
            <w:pPr>
              <w:pStyle w:val="239"/>
              <w:spacing w:line="440" w:lineRule="exact"/>
              <w:ind w:firstLine="500"/>
              <w:rPr>
                <w:rFonts w:ascii="宋体" w:hAnsi="宋体" w:eastAsia="宋体"/>
                <w:i/>
                <w:color w:val="000000" w:themeColor="text1"/>
                <w:highlight w:val="none"/>
                <w:u w:val="single"/>
                <w14:textFill>
                  <w14:solidFill>
                    <w14:schemeClr w14:val="tx1"/>
                  </w14:solidFill>
                </w14:textFill>
              </w:rPr>
            </w:pPr>
          </w:p>
        </w:tc>
        <w:tc>
          <w:tcPr>
            <w:tcW w:w="166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69395E0">
            <w:pPr>
              <w:pStyle w:val="268"/>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476DA6B9">
            <w:pPr>
              <w:pStyle w:val="268"/>
              <w:jc w:val="center"/>
              <w:rPr>
                <w:rFonts w:ascii="宋体" w:hAnsi="宋体" w:eastAsia="宋体"/>
                <w:color w:val="000000" w:themeColor="text1"/>
                <w:highlight w:val="none"/>
                <w14:textFill>
                  <w14:solidFill>
                    <w14:schemeClr w14:val="tx1"/>
                  </w14:solidFill>
                </w14:textFill>
              </w:rPr>
            </w:pPr>
          </w:p>
        </w:tc>
      </w:tr>
      <w:tr w14:paraId="3EDDAE4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75CE60C9">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2</w:t>
            </w:r>
          </w:p>
        </w:tc>
        <w:tc>
          <w:tcPr>
            <w:tcW w:w="444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754DA57">
            <w:pPr>
              <w:pStyle w:val="239"/>
              <w:spacing w:line="440" w:lineRule="exact"/>
              <w:ind w:firstLine="500"/>
              <w:rPr>
                <w:rFonts w:ascii="宋体" w:hAnsi="宋体" w:eastAsia="宋体"/>
                <w:color w:val="000000" w:themeColor="text1"/>
                <w:highlight w:val="none"/>
                <w14:textFill>
                  <w14:solidFill>
                    <w14:schemeClr w14:val="tx1"/>
                  </w14:solidFill>
                </w14:textFill>
              </w:rPr>
            </w:pPr>
          </w:p>
        </w:tc>
        <w:tc>
          <w:tcPr>
            <w:tcW w:w="166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1425221">
            <w:pPr>
              <w:pStyle w:val="268"/>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0C3366E4">
            <w:pPr>
              <w:pStyle w:val="268"/>
              <w:jc w:val="center"/>
              <w:rPr>
                <w:rFonts w:ascii="宋体" w:hAnsi="宋体" w:eastAsia="宋体"/>
                <w:color w:val="000000" w:themeColor="text1"/>
                <w:highlight w:val="none"/>
                <w14:textFill>
                  <w14:solidFill>
                    <w14:schemeClr w14:val="tx1"/>
                  </w14:solidFill>
                </w14:textFill>
              </w:rPr>
            </w:pPr>
          </w:p>
        </w:tc>
      </w:tr>
      <w:tr w14:paraId="0B12250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000000" w:sz="6" w:space="0"/>
              <w:right w:val="single" w:color="000000" w:sz="6" w:space="0"/>
            </w:tcBorders>
            <w:tcMar>
              <w:top w:w="0" w:type="dxa"/>
              <w:left w:w="0" w:type="dxa"/>
              <w:bottom w:w="0" w:type="dxa"/>
              <w:right w:w="0" w:type="dxa"/>
            </w:tcMar>
            <w:vAlign w:val="center"/>
          </w:tcPr>
          <w:p w14:paraId="1C2F2EDF">
            <w:pPr>
              <w:pStyle w:val="268"/>
              <w:jc w:val="center"/>
              <w:rPr>
                <w:rFonts w:ascii="宋体" w:hAnsi="宋体" w:eastAsia="宋体"/>
                <w:color w:val="000000" w:themeColor="text1"/>
                <w:highlight w:val="none"/>
                <w14:textFill>
                  <w14:solidFill>
                    <w14:schemeClr w14:val="tx1"/>
                  </w14:solidFill>
                </w14:textFill>
              </w:rPr>
            </w:pPr>
          </w:p>
        </w:tc>
        <w:tc>
          <w:tcPr>
            <w:tcW w:w="4444"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3DDC9600">
            <w:pPr>
              <w:pStyle w:val="239"/>
              <w:spacing w:line="440" w:lineRule="exact"/>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w:t>
            </w:r>
          </w:p>
        </w:tc>
        <w:tc>
          <w:tcPr>
            <w:tcW w:w="1662"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075DB267">
            <w:pPr>
              <w:pStyle w:val="268"/>
              <w:jc w:val="center"/>
              <w:rPr>
                <w:rFonts w:ascii="宋体" w:hAnsi="宋体" w:eastAsia="宋体"/>
                <w:color w:val="000000" w:themeColor="text1"/>
                <w:highlight w:val="none"/>
                <w14:textFill>
                  <w14:solidFill>
                    <w14:schemeClr w14:val="tx1"/>
                  </w14:solidFill>
                </w14:textFill>
              </w:rPr>
            </w:pPr>
          </w:p>
        </w:tc>
        <w:tc>
          <w:tcPr>
            <w:tcW w:w="1409" w:type="dxa"/>
            <w:tcBorders>
              <w:top w:val="single" w:color="000000" w:sz="6" w:space="0"/>
              <w:left w:val="single" w:color="000000" w:sz="6" w:space="0"/>
            </w:tcBorders>
            <w:tcMar>
              <w:top w:w="0" w:type="dxa"/>
              <w:left w:w="0" w:type="dxa"/>
              <w:bottom w:w="0" w:type="dxa"/>
              <w:right w:w="0" w:type="dxa"/>
            </w:tcMar>
            <w:vAlign w:val="center"/>
          </w:tcPr>
          <w:p w14:paraId="75F52958">
            <w:pPr>
              <w:pStyle w:val="268"/>
              <w:jc w:val="center"/>
              <w:rPr>
                <w:rFonts w:ascii="宋体" w:hAnsi="宋体" w:eastAsia="宋体"/>
                <w:color w:val="000000" w:themeColor="text1"/>
                <w:highlight w:val="none"/>
                <w14:textFill>
                  <w14:solidFill>
                    <w14:schemeClr w14:val="tx1"/>
                  </w14:solidFill>
                </w14:textFill>
              </w:rPr>
            </w:pPr>
          </w:p>
        </w:tc>
      </w:tr>
    </w:tbl>
    <w:p w14:paraId="48283189">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38AFD69F">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对商务</w:t>
      </w:r>
      <w:r>
        <w:rPr>
          <w:rFonts w:hint="eastAsia" w:ascii="宋体" w:hAnsi="宋体"/>
          <w:color w:val="000000" w:themeColor="text1"/>
          <w:sz w:val="24"/>
          <w:szCs w:val="24"/>
          <w:highlight w:val="none"/>
          <w14:textFill>
            <w14:solidFill>
              <w14:schemeClr w14:val="tx1"/>
            </w14:solidFill>
          </w14:textFill>
        </w:rPr>
        <w:t>条款</w:t>
      </w:r>
      <w:r>
        <w:rPr>
          <w:rFonts w:ascii="宋体" w:hAnsi="宋体"/>
          <w:color w:val="000000" w:themeColor="text1"/>
          <w:sz w:val="24"/>
          <w:szCs w:val="24"/>
          <w:highlight w:val="none"/>
          <w14:textFill>
            <w14:solidFill>
              <w14:schemeClr w14:val="tx1"/>
            </w14:solidFill>
          </w14:textFill>
        </w:rPr>
        <w:t>中的实质性要求</w:t>
      </w:r>
      <w:r>
        <w:rPr>
          <w:rFonts w:hint="eastAsia" w:ascii="宋体" w:hAnsi="宋体"/>
          <w:i/>
          <w:color w:val="000000" w:themeColor="text1"/>
          <w:sz w:val="24"/>
          <w:szCs w:val="24"/>
          <w:highlight w:val="none"/>
          <w:u w:val="single"/>
          <w14:textFill>
            <w14:solidFill>
              <w14:schemeClr w14:val="tx1"/>
            </w14:solidFill>
          </w14:textFill>
        </w:rPr>
        <w:t>（加</w:t>
      </w:r>
      <w:r>
        <w:rPr>
          <w:rFonts w:ascii="宋体" w:hAnsi="宋体"/>
          <w:i/>
          <w:color w:val="000000" w:themeColor="text1"/>
          <w:sz w:val="24"/>
          <w:szCs w:val="24"/>
          <w:highlight w:val="none"/>
          <w:u w:val="single"/>
          <w14:textFill>
            <w14:solidFill>
              <w14:schemeClr w14:val="tx1"/>
            </w14:solidFill>
          </w14:textFill>
        </w:rPr>
        <w:t>斜体下划线内容</w:t>
      </w:r>
      <w:r>
        <w:rPr>
          <w:rFonts w:hint="eastAsia" w:ascii="宋体" w:hAnsi="宋体"/>
          <w:i/>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否则该采购包作无效投标处理</w:t>
      </w:r>
      <w:r>
        <w:rPr>
          <w:rFonts w:ascii="宋体" w:hAnsi="宋体"/>
          <w:color w:val="000000" w:themeColor="text1"/>
          <w:sz w:val="24"/>
          <w:highlight w:val="none"/>
          <w14:textFill>
            <w14:solidFill>
              <w14:schemeClr w14:val="tx1"/>
            </w14:solidFill>
          </w14:textFill>
        </w:rPr>
        <w:t>。</w:t>
      </w:r>
      <w:bookmarkEnd w:id="220"/>
    </w:p>
    <w:p w14:paraId="65F40A68">
      <w:pPr>
        <w:pStyle w:val="268"/>
        <w:rPr>
          <w:rFonts w:ascii="宋体" w:hAnsi="宋体" w:eastAsia="宋体"/>
          <w:color w:val="000000" w:themeColor="text1"/>
          <w:highlight w:val="none"/>
          <w14:textFill>
            <w14:solidFill>
              <w14:schemeClr w14:val="tx1"/>
            </w14:solidFill>
          </w14:textFill>
        </w:rPr>
      </w:pPr>
    </w:p>
    <w:p w14:paraId="14B14562">
      <w:pPr>
        <w:pStyle w:val="268"/>
        <w:ind w:firstLine="482"/>
        <w:rPr>
          <w:rFonts w:ascii="宋体" w:hAnsi="宋体" w:eastAsia="宋体"/>
          <w:b/>
          <w:bCs/>
          <w:color w:val="000000" w:themeColor="text1"/>
          <w:highlight w:val="none"/>
          <w14:textFill>
            <w14:solidFill>
              <w14:schemeClr w14:val="tx1"/>
            </w14:solidFill>
          </w14:textFill>
        </w:rPr>
      </w:pPr>
    </w:p>
    <w:p w14:paraId="2D396A72">
      <w:pPr>
        <w:pStyle w:val="268"/>
        <w:ind w:firstLine="482"/>
        <w:rPr>
          <w:rFonts w:hint="eastAsia" w:ascii="宋体" w:hAnsi="宋体" w:eastAsia="宋体"/>
          <w:b/>
          <w:bCs/>
          <w:color w:val="000000" w:themeColor="text1"/>
          <w:highlight w:val="none"/>
          <w14:textFill>
            <w14:solidFill>
              <w14:schemeClr w14:val="tx1"/>
            </w14:solidFill>
          </w14:textFill>
        </w:rPr>
      </w:pPr>
      <w:r>
        <w:rPr>
          <w:rFonts w:hint="eastAsia" w:ascii="宋体" w:hAnsi="宋体" w:eastAsia="宋体"/>
          <w:b/>
          <w:bCs/>
          <w:color w:val="000000" w:themeColor="text1"/>
          <w:highlight w:val="none"/>
          <w:lang w:val="en-US" w:eastAsia="zh-CN"/>
          <w14:textFill>
            <w14:solidFill>
              <w14:schemeClr w14:val="tx1"/>
            </w14:solidFill>
          </w14:textFill>
        </w:rPr>
        <w:t>2</w:t>
      </w:r>
      <w:r>
        <w:rPr>
          <w:rFonts w:hint="eastAsia" w:ascii="宋体" w:hAnsi="宋体" w:eastAsia="宋体"/>
          <w:b/>
          <w:bCs/>
          <w:color w:val="000000" w:themeColor="text1"/>
          <w:highlight w:val="none"/>
          <w14:textFill>
            <w14:solidFill>
              <w14:schemeClr w14:val="tx1"/>
            </w14:solidFill>
          </w14:textFill>
        </w:rPr>
        <w:t>、</w:t>
      </w:r>
      <w:bookmarkStart w:id="221" w:name="OLE_LINK8"/>
      <w:bookmarkStart w:id="222" w:name="OLE_LINK14"/>
      <w:r>
        <w:rPr>
          <w:rFonts w:hint="eastAsia" w:ascii="宋体" w:hAnsi="宋体" w:eastAsia="宋体"/>
          <w:b/>
          <w:bCs/>
          <w:color w:val="000000" w:themeColor="text1"/>
          <w:highlight w:val="none"/>
          <w14:textFill>
            <w14:solidFill>
              <w14:schemeClr w14:val="tx1"/>
            </w14:solidFill>
          </w14:textFill>
        </w:rPr>
        <w:t>技术要求的实质性格式</w:t>
      </w:r>
    </w:p>
    <w:tbl>
      <w:tblPr>
        <w:tblStyle w:val="37"/>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1D8A576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bottom w:val="single" w:color="000000" w:sz="6" w:space="0"/>
              <w:right w:val="single" w:color="000000" w:sz="6" w:space="0"/>
            </w:tcBorders>
            <w:tcMar>
              <w:top w:w="0" w:type="dxa"/>
              <w:left w:w="0" w:type="dxa"/>
              <w:bottom w:w="0" w:type="dxa"/>
              <w:right w:w="0" w:type="dxa"/>
            </w:tcMar>
            <w:vAlign w:val="center"/>
          </w:tcPr>
          <w:p w14:paraId="4654F679">
            <w:pPr>
              <w:pStyle w:val="268"/>
              <w:jc w:val="cente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序号</w:t>
            </w:r>
          </w:p>
        </w:tc>
        <w:tc>
          <w:tcPr>
            <w:tcW w:w="4510"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47094835">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技术要求</w:t>
            </w:r>
            <w:r>
              <w:rPr>
                <w:rFonts w:ascii="宋体" w:hAnsi="宋体" w:eastAsia="宋体"/>
                <w:color w:val="000000" w:themeColor="text1"/>
                <w:highlight w:val="none"/>
                <w14:textFill>
                  <w14:solidFill>
                    <w14:schemeClr w14:val="tx1"/>
                  </w14:solidFill>
                </w14:textFill>
              </w:rPr>
              <w:t>的实质性要求</w:t>
            </w:r>
          </w:p>
          <w:p w14:paraId="1426C07F">
            <w:pPr>
              <w:pStyle w:val="268"/>
              <w:jc w:val="center"/>
              <w:rPr>
                <w:rFonts w:hint="eastAsia"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w:t>
            </w:r>
            <w:r>
              <w:rPr>
                <w:rFonts w:ascii="宋体" w:hAnsi="宋体"/>
                <w:i/>
                <w:color w:val="000000" w:themeColor="text1"/>
                <w:highlight w:val="none"/>
                <w:u w:val="single"/>
                <w14:textFill>
                  <w14:solidFill>
                    <w14:schemeClr w14:val="tx1"/>
                  </w14:solidFill>
                </w14:textFill>
              </w:rPr>
              <w:t>斜体下划线内容</w:t>
            </w:r>
            <w:r>
              <w:rPr>
                <w:rFonts w:hint="eastAsia" w:ascii="宋体" w:hAnsi="宋体"/>
                <w:i/>
                <w:color w:val="000000" w:themeColor="text1"/>
                <w:highlight w:val="none"/>
                <w:u w:val="single"/>
                <w14:textFill>
                  <w14:solidFill>
                    <w14:schemeClr w14:val="tx1"/>
                  </w14:solidFill>
                </w14:textFill>
              </w:rPr>
              <w:t>）</w:t>
            </w:r>
          </w:p>
        </w:tc>
        <w:tc>
          <w:tcPr>
            <w:tcW w:w="1534" w:type="dxa"/>
            <w:tcBorders>
              <w:left w:val="single" w:color="000000" w:sz="6" w:space="0"/>
              <w:bottom w:val="single" w:color="000000" w:sz="6" w:space="0"/>
              <w:right w:val="single" w:color="000000" w:sz="6" w:space="0"/>
            </w:tcBorders>
            <w:tcMar>
              <w:top w:w="0" w:type="dxa"/>
              <w:left w:w="0" w:type="dxa"/>
              <w:bottom w:w="0" w:type="dxa"/>
              <w:right w:w="0" w:type="dxa"/>
            </w:tcMar>
            <w:vAlign w:val="center"/>
          </w:tcPr>
          <w:p w14:paraId="503EADA9">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投标响应情况</w:t>
            </w:r>
          </w:p>
        </w:tc>
        <w:tc>
          <w:tcPr>
            <w:tcW w:w="1534" w:type="dxa"/>
            <w:tcBorders>
              <w:left w:val="single" w:color="000000" w:sz="6" w:space="0"/>
              <w:bottom w:val="single" w:color="000000" w:sz="6" w:space="0"/>
            </w:tcBorders>
            <w:tcMar>
              <w:top w:w="0" w:type="dxa"/>
              <w:left w:w="0" w:type="dxa"/>
              <w:bottom w:w="0" w:type="dxa"/>
              <w:right w:w="0" w:type="dxa"/>
            </w:tcMar>
            <w:vAlign w:val="center"/>
          </w:tcPr>
          <w:p w14:paraId="59EEA092">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正偏离、符合或负偏离</w:t>
            </w:r>
          </w:p>
        </w:tc>
      </w:tr>
      <w:tr w14:paraId="0463578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7D734B59">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1</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E51FEB9">
            <w:pPr>
              <w:pStyle w:val="268"/>
              <w:rPr>
                <w:rFonts w:ascii="宋体" w:hAnsi="宋体" w:eastAsia="宋体"/>
                <w:i/>
                <w:color w:val="000000" w:themeColor="text1"/>
                <w:highlight w:val="none"/>
                <w:u w:val="singl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5868DCF">
            <w:pPr>
              <w:pStyle w:val="268"/>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1141AEC9">
            <w:pPr>
              <w:pStyle w:val="268"/>
              <w:jc w:val="center"/>
              <w:rPr>
                <w:rFonts w:ascii="宋体" w:hAnsi="宋体" w:eastAsia="宋体"/>
                <w:color w:val="000000" w:themeColor="text1"/>
                <w:highlight w:val="none"/>
                <w14:textFill>
                  <w14:solidFill>
                    <w14:schemeClr w14:val="tx1"/>
                  </w14:solidFill>
                </w14:textFill>
              </w:rPr>
            </w:pPr>
          </w:p>
        </w:tc>
      </w:tr>
      <w:tr w14:paraId="30B39C6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1524CA0F">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2</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5C1A51E">
            <w:pPr>
              <w:pStyle w:val="268"/>
              <w:rPr>
                <w:rFonts w:ascii="宋体" w:hAnsi="宋体"/>
                <w:b/>
                <w:i/>
                <w:iCs/>
                <w:color w:val="000000" w:themeColor="text1"/>
                <w:highlight w:val="none"/>
                <w:u w:val="singl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B51CFC">
            <w:pPr>
              <w:pStyle w:val="268"/>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2A092A44">
            <w:pPr>
              <w:pStyle w:val="268"/>
              <w:jc w:val="center"/>
              <w:rPr>
                <w:rFonts w:ascii="宋体" w:hAnsi="宋体" w:eastAsia="宋体"/>
                <w:color w:val="000000" w:themeColor="text1"/>
                <w:highlight w:val="none"/>
                <w14:textFill>
                  <w14:solidFill>
                    <w14:schemeClr w14:val="tx1"/>
                  </w14:solidFill>
                </w14:textFill>
              </w:rPr>
            </w:pPr>
          </w:p>
        </w:tc>
      </w:tr>
      <w:tr w14:paraId="2DA676B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000000" w:sz="6" w:space="0"/>
              <w:bottom w:val="single" w:color="000000" w:sz="6" w:space="0"/>
              <w:right w:val="single" w:color="000000" w:sz="6" w:space="0"/>
            </w:tcBorders>
            <w:tcMar>
              <w:top w:w="0" w:type="dxa"/>
              <w:left w:w="0" w:type="dxa"/>
              <w:bottom w:w="0" w:type="dxa"/>
              <w:right w:w="0" w:type="dxa"/>
            </w:tcMar>
            <w:vAlign w:val="center"/>
          </w:tcPr>
          <w:p w14:paraId="649C89FD">
            <w:pPr>
              <w:pStyle w:val="268"/>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3</w:t>
            </w:r>
          </w:p>
        </w:tc>
        <w:tc>
          <w:tcPr>
            <w:tcW w:w="45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682CFF9">
            <w:pPr>
              <w:pStyle w:val="268"/>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0EDC499">
            <w:pPr>
              <w:pStyle w:val="268"/>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bottom w:val="single" w:color="000000" w:sz="6" w:space="0"/>
            </w:tcBorders>
            <w:tcMar>
              <w:top w:w="0" w:type="dxa"/>
              <w:left w:w="0" w:type="dxa"/>
              <w:bottom w:w="0" w:type="dxa"/>
              <w:right w:w="0" w:type="dxa"/>
            </w:tcMar>
            <w:vAlign w:val="center"/>
          </w:tcPr>
          <w:p w14:paraId="0E1F8338">
            <w:pPr>
              <w:pStyle w:val="268"/>
              <w:jc w:val="center"/>
              <w:rPr>
                <w:rFonts w:ascii="宋体" w:hAnsi="宋体" w:eastAsia="宋体"/>
                <w:color w:val="000000" w:themeColor="text1"/>
                <w:highlight w:val="none"/>
                <w14:textFill>
                  <w14:solidFill>
                    <w14:schemeClr w14:val="tx1"/>
                  </w14:solidFill>
                </w14:textFill>
              </w:rPr>
            </w:pPr>
          </w:p>
        </w:tc>
      </w:tr>
      <w:tr w14:paraId="3C20A96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000000" w:sz="6" w:space="0"/>
              <w:right w:val="single" w:color="000000" w:sz="6" w:space="0"/>
            </w:tcBorders>
            <w:tcMar>
              <w:top w:w="0" w:type="dxa"/>
              <w:left w:w="0" w:type="dxa"/>
              <w:bottom w:w="0" w:type="dxa"/>
              <w:right w:w="0" w:type="dxa"/>
            </w:tcMar>
            <w:vAlign w:val="center"/>
          </w:tcPr>
          <w:p w14:paraId="4BB40C02">
            <w:pPr>
              <w:pStyle w:val="268"/>
              <w:jc w:val="center"/>
              <w:rPr>
                <w:rFonts w:ascii="宋体" w:hAnsi="宋体" w:eastAsia="宋体"/>
                <w:color w:val="000000" w:themeColor="text1"/>
                <w:highlight w:val="none"/>
                <w14:textFill>
                  <w14:solidFill>
                    <w14:schemeClr w14:val="tx1"/>
                  </w14:solidFill>
                </w14:textFill>
              </w:rPr>
            </w:pPr>
          </w:p>
        </w:tc>
        <w:tc>
          <w:tcPr>
            <w:tcW w:w="451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468C24EB">
            <w:pPr>
              <w:pStyle w:val="268"/>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w:t>
            </w:r>
          </w:p>
        </w:tc>
        <w:tc>
          <w:tcPr>
            <w:tcW w:w="1534"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7B216888">
            <w:pPr>
              <w:pStyle w:val="268"/>
              <w:jc w:val="center"/>
              <w:rPr>
                <w:rFonts w:ascii="宋体" w:hAnsi="宋体" w:eastAsia="宋体"/>
                <w:color w:val="000000" w:themeColor="text1"/>
                <w:highlight w:val="none"/>
                <w14:textFill>
                  <w14:solidFill>
                    <w14:schemeClr w14:val="tx1"/>
                  </w14:solidFill>
                </w14:textFill>
              </w:rPr>
            </w:pPr>
          </w:p>
        </w:tc>
        <w:tc>
          <w:tcPr>
            <w:tcW w:w="1534" w:type="dxa"/>
            <w:tcBorders>
              <w:top w:val="single" w:color="000000" w:sz="6" w:space="0"/>
              <w:left w:val="single" w:color="000000" w:sz="6" w:space="0"/>
            </w:tcBorders>
            <w:tcMar>
              <w:top w:w="0" w:type="dxa"/>
              <w:left w:w="0" w:type="dxa"/>
              <w:bottom w:w="0" w:type="dxa"/>
              <w:right w:w="0" w:type="dxa"/>
            </w:tcMar>
            <w:vAlign w:val="center"/>
          </w:tcPr>
          <w:p w14:paraId="5EB5864E">
            <w:pPr>
              <w:pStyle w:val="268"/>
              <w:jc w:val="center"/>
              <w:rPr>
                <w:rFonts w:ascii="宋体" w:hAnsi="宋体" w:eastAsia="宋体"/>
                <w:color w:val="000000" w:themeColor="text1"/>
                <w:highlight w:val="none"/>
                <w14:textFill>
                  <w14:solidFill>
                    <w14:schemeClr w14:val="tx1"/>
                  </w14:solidFill>
                </w14:textFill>
              </w:rPr>
            </w:pPr>
          </w:p>
        </w:tc>
      </w:tr>
    </w:tbl>
    <w:p w14:paraId="711CECA6">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bookmarkEnd w:id="221"/>
    <w:p w14:paraId="1D1E3D11">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1.投标人需</w:t>
      </w:r>
      <w:r>
        <w:rPr>
          <w:rFonts w:hint="default" w:ascii="宋体" w:hAnsi="宋体"/>
          <w:color w:val="000000" w:themeColor="text1"/>
          <w:sz w:val="24"/>
          <w:szCs w:val="24"/>
          <w:highlight w:val="none"/>
          <w14:textFill>
            <w14:solidFill>
              <w14:schemeClr w14:val="tx1"/>
            </w14:solidFill>
          </w14:textFill>
        </w:rPr>
        <w:t>对技术</w:t>
      </w:r>
      <w:r>
        <w:rPr>
          <w:rFonts w:hint="eastAsia" w:ascii="宋体" w:hAnsi="宋体"/>
          <w:color w:val="000000" w:themeColor="text1"/>
          <w:sz w:val="24"/>
          <w:szCs w:val="24"/>
          <w:highlight w:val="none"/>
          <w14:textFill>
            <w14:solidFill>
              <w14:schemeClr w14:val="tx1"/>
            </w14:solidFill>
          </w14:textFill>
        </w:rPr>
        <w:t>要</w:t>
      </w:r>
      <w:r>
        <w:rPr>
          <w:rFonts w:hint="eastAsia" w:ascii="宋体" w:hAnsi="宋体"/>
          <w:color w:val="000000" w:themeColor="text1"/>
          <w:sz w:val="24"/>
          <w:szCs w:val="24"/>
          <w:highlight w:val="none"/>
          <w:lang w:val="en-US" w:eastAsia="zh-CN"/>
          <w14:textFill>
            <w14:solidFill>
              <w14:schemeClr w14:val="tx1"/>
            </w14:solidFill>
          </w14:textFill>
        </w:rPr>
        <w:t>求中的</w:t>
      </w:r>
      <w:r>
        <w:rPr>
          <w:rFonts w:hint="eastAsia" w:ascii="宋体" w:hAnsi="宋体"/>
          <w:b/>
          <w:bCs/>
          <w:i/>
          <w:iCs/>
          <w:color w:val="000000" w:themeColor="text1"/>
          <w:sz w:val="24"/>
          <w:szCs w:val="24"/>
          <w:highlight w:val="none"/>
          <w:lang w:val="en-US" w:eastAsia="zh-CN"/>
          <w14:textFill>
            <w14:solidFill>
              <w14:schemeClr w14:val="tx1"/>
            </w14:solidFill>
          </w14:textFill>
        </w:rPr>
        <w:t>（</w:t>
      </w:r>
      <w:r>
        <w:rPr>
          <w:rFonts w:hint="eastAsia" w:ascii="宋体" w:hAnsi="宋体"/>
          <w:b/>
          <w:bCs/>
          <w:i/>
          <w:iCs/>
          <w:color w:val="000000" w:themeColor="text1"/>
          <w:sz w:val="24"/>
          <w:szCs w:val="24"/>
          <w:highlight w:val="none"/>
          <w:u w:val="single"/>
          <w:lang w:val="en-US" w:eastAsia="zh-CN"/>
          <w14:textFill>
            <w14:solidFill>
              <w14:schemeClr w14:val="tx1"/>
            </w14:solidFill>
          </w14:textFill>
        </w:rPr>
        <w:t>斜体下划线内容）</w:t>
      </w:r>
      <w:r>
        <w:rPr>
          <w:rFonts w:hint="default" w:ascii="宋体" w:hAnsi="宋体"/>
          <w:color w:val="000000" w:themeColor="text1"/>
          <w:sz w:val="24"/>
          <w:szCs w:val="24"/>
          <w:highlight w:val="none"/>
          <w:lang w:val="en-US" w:eastAsia="zh-CN"/>
          <w14:textFill>
            <w14:solidFill>
              <w14:schemeClr w14:val="tx1"/>
            </w14:solidFill>
          </w14:textFill>
        </w:rPr>
        <w:t>逐条做</w:t>
      </w:r>
      <w:r>
        <w:rPr>
          <w:rFonts w:hint="default" w:ascii="宋体" w:hAnsi="宋体"/>
          <w:color w:val="000000" w:themeColor="text1"/>
          <w:sz w:val="24"/>
          <w:szCs w:val="24"/>
          <w:highlight w:val="none"/>
          <w14:textFill>
            <w14:solidFill>
              <w14:schemeClr w14:val="tx1"/>
            </w14:solidFill>
          </w14:textFill>
        </w:rPr>
        <w:t>出明确响应</w:t>
      </w:r>
      <w:r>
        <w:rPr>
          <w:rFonts w:hint="eastAsia" w:ascii="宋体" w:hAnsi="宋体"/>
          <w:color w:val="000000" w:themeColor="text1"/>
          <w:sz w:val="24"/>
          <w:szCs w:val="24"/>
          <w:highlight w:val="none"/>
          <w14:textFill>
            <w14:solidFill>
              <w14:schemeClr w14:val="tx1"/>
            </w14:solidFill>
          </w14:textFill>
        </w:rPr>
        <w:t>。因未标明或表述含糊导致的评标风险将由投标人承担。</w:t>
      </w:r>
    </w:p>
    <w:p w14:paraId="7C216759">
      <w:pPr>
        <w:keepNext w:val="0"/>
        <w:keepLines w:val="0"/>
        <w:widowControl/>
        <w:suppressLineNumbers w:val="0"/>
        <w:jc w:val="left"/>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2.如果招标</w:t>
      </w:r>
      <w:r>
        <w:rPr>
          <w:rFonts w:hint="default" w:ascii="宋体" w:hAnsi="宋体"/>
          <w:color w:val="000000" w:themeColor="text1"/>
          <w:sz w:val="24"/>
          <w:szCs w:val="24"/>
          <w:highlight w:val="none"/>
          <w14:textFill>
            <w14:solidFill>
              <w14:schemeClr w14:val="tx1"/>
            </w14:solidFill>
          </w14:textFill>
        </w:rPr>
        <w:t>文件要求提供</w:t>
      </w:r>
      <w:r>
        <w:rPr>
          <w:rFonts w:hint="eastAsia" w:ascii="宋体" w:hAnsi="宋体"/>
          <w:color w:val="000000" w:themeColor="text1"/>
          <w:sz w:val="24"/>
          <w:szCs w:val="24"/>
          <w:highlight w:val="none"/>
          <w14:textFill>
            <w14:solidFill>
              <w14:schemeClr w14:val="tx1"/>
            </w14:solidFill>
          </w14:textFill>
        </w:rPr>
        <w:t>证明</w:t>
      </w:r>
      <w:r>
        <w:rPr>
          <w:rFonts w:hint="default" w:ascii="宋体" w:hAnsi="宋体"/>
          <w:color w:val="000000" w:themeColor="text1"/>
          <w:sz w:val="24"/>
          <w:szCs w:val="24"/>
          <w:highlight w:val="none"/>
          <w14:textFill>
            <w14:solidFill>
              <w14:schemeClr w14:val="tx1"/>
            </w14:solidFill>
          </w14:textFill>
        </w:rPr>
        <w:t>材料，投标人</w:t>
      </w:r>
      <w:r>
        <w:rPr>
          <w:rFonts w:hint="eastAsia" w:ascii="宋体" w:hAnsi="宋体"/>
          <w:color w:val="000000" w:themeColor="text1"/>
          <w:sz w:val="24"/>
          <w:szCs w:val="24"/>
          <w:highlight w:val="none"/>
          <w14:textFill>
            <w14:solidFill>
              <w14:schemeClr w14:val="tx1"/>
            </w14:solidFill>
          </w14:textFill>
        </w:rPr>
        <w:t>需</w:t>
      </w:r>
      <w:r>
        <w:rPr>
          <w:rFonts w:hint="default" w:ascii="宋体" w:hAnsi="宋体"/>
          <w:color w:val="000000" w:themeColor="text1"/>
          <w:sz w:val="24"/>
          <w:szCs w:val="24"/>
          <w:highlight w:val="none"/>
          <w14:textFill>
            <w14:solidFill>
              <w14:schemeClr w14:val="tx1"/>
            </w14:solidFill>
          </w14:textFill>
        </w:rPr>
        <w:t>将证明材料</w:t>
      </w:r>
      <w:r>
        <w:rPr>
          <w:rFonts w:hint="eastAsia" w:ascii="宋体" w:hAnsi="宋体"/>
          <w:color w:val="000000" w:themeColor="text1"/>
          <w:sz w:val="24"/>
          <w:szCs w:val="24"/>
          <w:highlight w:val="none"/>
          <w14:textFill>
            <w14:solidFill>
              <w14:schemeClr w14:val="tx1"/>
            </w14:solidFill>
          </w14:textFill>
        </w:rPr>
        <w:t>列于</w:t>
      </w:r>
      <w:r>
        <w:rPr>
          <w:rFonts w:hint="default" w:ascii="宋体" w:hAnsi="宋体"/>
          <w:color w:val="000000" w:themeColor="text1"/>
          <w:sz w:val="24"/>
          <w:szCs w:val="24"/>
          <w:highlight w:val="none"/>
          <w14:textFill>
            <w14:solidFill>
              <w14:schemeClr w14:val="tx1"/>
            </w14:solidFill>
          </w14:textFill>
        </w:rPr>
        <w:t>该表之下。</w:t>
      </w:r>
    </w:p>
    <w:p w14:paraId="790EDDEB">
      <w:pPr>
        <w:keepNext w:val="0"/>
        <w:keepLines w:val="0"/>
        <w:widowControl/>
        <w:suppressLineNumbers w:val="0"/>
        <w:jc w:val="left"/>
        <w:rPr>
          <w:color w:val="000000" w:themeColor="text1"/>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未按招标文件要求提供技术支持资料的技术参数，视作负偏离。</w:t>
      </w:r>
    </w:p>
    <w:p w14:paraId="4E2B557E">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4.投标人应按招标文件技术参数要求提供上述材料关键页的复印件，按序逐条响应并作醒目标记。技术支持资料为评审依据，其真实性由投标人负责，并承担相应的法律责任。</w:t>
      </w:r>
    </w:p>
    <w:bookmarkEnd w:id="222"/>
    <w:p w14:paraId="2402BFAC">
      <w:pPr>
        <w:spacing w:line="400" w:lineRule="exact"/>
        <w:rPr>
          <w:rStyle w:val="210"/>
          <w:rFonts w:ascii="Times New Roman" w:hAnsi="Times New Roman" w:eastAsia="Times New Roman"/>
          <w:color w:val="000000" w:themeColor="text1"/>
          <w:highlight w:val="none"/>
          <w14:textFill>
            <w14:solidFill>
              <w14:schemeClr w14:val="tx1"/>
            </w14:solidFill>
          </w14:textFill>
        </w:rPr>
      </w:pPr>
    </w:p>
    <w:p w14:paraId="6FE70676">
      <w:pPr>
        <w:pStyle w:val="269"/>
        <w:rPr>
          <w:rStyle w:val="210"/>
          <w:color w:val="000000" w:themeColor="text1"/>
          <w:highlight w:val="none"/>
          <w14:textFill>
            <w14:solidFill>
              <w14:schemeClr w14:val="tx1"/>
            </w14:solidFill>
          </w14:textFill>
        </w:rPr>
      </w:pPr>
      <w:r>
        <w:rPr>
          <w:rStyle w:val="210"/>
          <w:color w:val="000000" w:themeColor="text1"/>
          <w:highlight w:val="none"/>
          <w14:textFill>
            <w14:solidFill>
              <w14:schemeClr w14:val="tx1"/>
            </w14:solidFill>
          </w14:textFill>
        </w:rPr>
        <w:br w:type="page" w:clear="all"/>
      </w:r>
      <w:bookmarkStart w:id="223" w:name="_Toc256000018"/>
      <w:bookmarkEnd w:id="223"/>
    </w:p>
    <w:p w14:paraId="4EAB75C8">
      <w:pPr>
        <w:spacing w:line="400" w:lineRule="exact"/>
        <w:rPr>
          <w:rFonts w:hint="eastAsia" w:ascii="宋体" w:hAnsi="宋体" w:cs="宋体"/>
          <w:b/>
          <w:color w:val="000000" w:themeColor="text1"/>
          <w:sz w:val="32"/>
          <w:szCs w:val="24"/>
          <w:highlight w:val="none"/>
          <w14:textFill>
            <w14:solidFill>
              <w14:schemeClr w14:val="tx1"/>
            </w14:solidFill>
          </w14:textFill>
        </w:rPr>
      </w:pPr>
      <w:r>
        <w:rPr>
          <w:rStyle w:val="210"/>
          <w:rFonts w:hint="eastAsia" w:ascii="宋体" w:hAnsi="宋体" w:cs="宋体"/>
          <w:b/>
          <w:color w:val="000000" w:themeColor="text1"/>
          <w:sz w:val="32"/>
          <w:highlight w:val="none"/>
          <w:lang w:val="en-US"/>
          <w14:textFill>
            <w14:solidFill>
              <w14:schemeClr w14:val="tx1"/>
            </w14:solidFill>
          </w14:textFill>
        </w:rPr>
        <w:t>七</w:t>
      </w:r>
      <w:r>
        <w:rPr>
          <w:rStyle w:val="210"/>
          <w:rFonts w:hint="eastAsia" w:ascii="宋体" w:hAnsi="宋体" w:cs="宋体"/>
          <w:b/>
          <w:color w:val="000000" w:themeColor="text1"/>
          <w:sz w:val="32"/>
          <w:highlight w:val="none"/>
          <w14:textFill>
            <w14:solidFill>
              <w14:schemeClr w14:val="tx1"/>
            </w14:solidFill>
          </w14:textFill>
        </w:rPr>
        <w:t>、</w:t>
      </w:r>
      <w:r>
        <w:rPr>
          <w:rFonts w:hint="eastAsia" w:ascii="宋体" w:hAnsi="宋体" w:cs="宋体"/>
          <w:b/>
          <w:color w:val="000000" w:themeColor="text1"/>
          <w:sz w:val="32"/>
          <w:szCs w:val="24"/>
          <w:highlight w:val="none"/>
          <w14:textFill>
            <w14:solidFill>
              <w14:schemeClr w14:val="tx1"/>
            </w14:solidFill>
          </w14:textFill>
        </w:rPr>
        <w:t>技术参数响应及偏离表</w:t>
      </w:r>
    </w:p>
    <w:p w14:paraId="593C63FD">
      <w:pPr>
        <w:widowControl w:val="0"/>
        <w:spacing w:line="360" w:lineRule="auto"/>
        <w:ind w:firstLine="480"/>
        <w:jc w:val="left"/>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pPr>
    </w:p>
    <w:p w14:paraId="7CFCACB0">
      <w:pPr>
        <w:pStyle w:val="298"/>
        <w:spacing w:before="320" w:after="320" w:line="300" w:lineRule="auto"/>
        <w:jc w:val="center"/>
        <w:rPr>
          <w:rFonts w:hint="eastAsia" w:ascii="黑体" w:hAnsi="黑体" w:eastAsia="黑体" w:cs="黑体"/>
          <w:b/>
          <w:bCs/>
          <w:color w:val="000000" w:themeColor="text1"/>
          <w:sz w:val="32"/>
          <w:szCs w:val="32"/>
          <w:highlight w:val="none"/>
          <w14:textFill>
            <w14:solidFill>
              <w14:schemeClr w14:val="tx1"/>
            </w14:solidFill>
          </w14:textFill>
        </w:rPr>
      </w:pPr>
      <w:bookmarkStart w:id="224" w:name="OLE_LINK21"/>
      <w:bookmarkStart w:id="225" w:name="OLE_LINK15"/>
      <w:r>
        <w:rPr>
          <w:rFonts w:hint="eastAsia" w:ascii="黑体" w:hAnsi="黑体" w:eastAsia="黑体" w:cs="黑体"/>
          <w:b/>
          <w:bCs/>
          <w:color w:val="000000" w:themeColor="text1"/>
          <w:sz w:val="32"/>
          <w:szCs w:val="32"/>
          <w:highlight w:val="none"/>
          <w14:textFill>
            <w14:solidFill>
              <w14:schemeClr w14:val="tx1"/>
            </w14:solidFill>
          </w14:textFill>
        </w:rPr>
        <w:t>技术参数</w:t>
      </w:r>
      <w:r>
        <w:rPr>
          <w:rFonts w:hint="default" w:ascii="黑体" w:hAnsi="黑体" w:eastAsia="黑体" w:cs="黑体"/>
          <w:b/>
          <w:bCs/>
          <w:color w:val="000000" w:themeColor="text1"/>
          <w:sz w:val="32"/>
          <w:szCs w:val="32"/>
          <w:highlight w:val="none"/>
          <w14:textFill>
            <w14:solidFill>
              <w14:schemeClr w14:val="tx1"/>
            </w14:solidFill>
          </w14:textFill>
        </w:rPr>
        <w:t xml:space="preserve">响应及偏离表 </w:t>
      </w:r>
    </w:p>
    <w:p w14:paraId="09B2AA14">
      <w:pPr>
        <w:jc w:val="center"/>
        <w:rPr>
          <w:rFonts w:hint="eastAsia" w:ascii="宋体" w:hAnsi="宋体"/>
          <w:b/>
          <w:color w:val="000000" w:themeColor="text1"/>
          <w:sz w:val="24"/>
          <w:szCs w:val="24"/>
          <w:highlight w:val="none"/>
          <w14:textFill>
            <w14:solidFill>
              <w14:schemeClr w14:val="tx1"/>
            </w14:solidFill>
          </w14:textFill>
        </w:rPr>
      </w:pPr>
    </w:p>
    <w:tbl>
      <w:tblPr>
        <w:tblStyle w:val="3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1124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03569FD3">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3063" w:type="dxa"/>
            <w:vAlign w:val="center"/>
          </w:tcPr>
          <w:p w14:paraId="34028B50">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技术要求</w:t>
            </w:r>
          </w:p>
        </w:tc>
        <w:tc>
          <w:tcPr>
            <w:tcW w:w="3191" w:type="dxa"/>
            <w:vAlign w:val="center"/>
          </w:tcPr>
          <w:p w14:paraId="5FBD17BB">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2128" w:type="dxa"/>
            <w:vAlign w:val="center"/>
          </w:tcPr>
          <w:p w14:paraId="6D832DEC">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正偏离、符合或负偏离</w:t>
            </w:r>
          </w:p>
        </w:tc>
      </w:tr>
      <w:tr w14:paraId="5874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09A9992">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063" w:type="dxa"/>
          </w:tcPr>
          <w:p w14:paraId="16D31F2E">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191" w:type="dxa"/>
          </w:tcPr>
          <w:p w14:paraId="6B2D918C">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6FB270B9">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r w14:paraId="1B5F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0913A2B">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3063" w:type="dxa"/>
          </w:tcPr>
          <w:p w14:paraId="08881A59">
            <w:pPr>
              <w:spacing w:line="400" w:lineRule="exact"/>
              <w:jc w:val="center"/>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w:t>
            </w:r>
          </w:p>
        </w:tc>
        <w:tc>
          <w:tcPr>
            <w:tcW w:w="3191" w:type="dxa"/>
          </w:tcPr>
          <w:p w14:paraId="07090875">
            <w:pPr>
              <w:spacing w:line="400" w:lineRule="exact"/>
              <w:jc w:val="center"/>
              <w:rPr>
                <w:rFonts w:hint="eastAsia" w:ascii="宋体" w:hAnsi="宋体"/>
                <w:color w:val="000000" w:themeColor="text1"/>
                <w:sz w:val="24"/>
                <w:szCs w:val="24"/>
                <w:highlight w:val="none"/>
                <w14:textFill>
                  <w14:solidFill>
                    <w14:schemeClr w14:val="tx1"/>
                  </w14:solidFill>
                </w14:textFill>
              </w:rPr>
            </w:pPr>
          </w:p>
        </w:tc>
        <w:tc>
          <w:tcPr>
            <w:tcW w:w="2128" w:type="dxa"/>
          </w:tcPr>
          <w:p w14:paraId="7244A72C">
            <w:pPr>
              <w:spacing w:line="400" w:lineRule="exact"/>
              <w:jc w:val="center"/>
              <w:rPr>
                <w:rFonts w:hint="eastAsia" w:ascii="宋体" w:hAnsi="宋体"/>
                <w:color w:val="000000" w:themeColor="text1"/>
                <w:sz w:val="24"/>
                <w:szCs w:val="24"/>
                <w:highlight w:val="none"/>
                <w14:textFill>
                  <w14:solidFill>
                    <w14:schemeClr w14:val="tx1"/>
                  </w14:solidFill>
                </w14:textFill>
              </w:rPr>
            </w:pPr>
          </w:p>
        </w:tc>
      </w:tr>
    </w:tbl>
    <w:p w14:paraId="3EFA1B37">
      <w:pPr>
        <w:spacing w:line="400" w:lineRule="exact"/>
        <w:rPr>
          <w:rFonts w:hint="eastAsia" w:ascii="宋体" w:hAnsi="宋体"/>
          <w:color w:val="000000" w:themeColor="text1"/>
          <w:sz w:val="24"/>
          <w:szCs w:val="24"/>
          <w:highlight w:val="none"/>
          <w14:textFill>
            <w14:solidFill>
              <w14:schemeClr w14:val="tx1"/>
            </w14:solidFill>
          </w14:textFill>
        </w:rPr>
      </w:pPr>
    </w:p>
    <w:p w14:paraId="1A1369EC">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hint="default" w:ascii="宋体" w:hAnsi="宋体"/>
          <w:color w:val="000000" w:themeColor="text1"/>
          <w:sz w:val="24"/>
          <w:szCs w:val="24"/>
          <w:highlight w:val="none"/>
          <w14:textFill>
            <w14:solidFill>
              <w14:schemeClr w14:val="tx1"/>
            </w14:solidFill>
          </w14:textFill>
        </w:rPr>
        <w:t>：</w:t>
      </w:r>
    </w:p>
    <w:bookmarkEnd w:id="224"/>
    <w:p w14:paraId="263FA8E8">
      <w:pPr>
        <w:pStyle w:val="262"/>
        <w:spacing w:before="240" w:after="240"/>
        <w:rPr>
          <w:rStyle w:val="39"/>
          <w:rFonts w:hint="eastAsia" w:ascii="宋体" w:hAnsi="宋体" w:eastAsia="宋体" w:cs="宋体"/>
          <w:color w:val="000000" w:themeColor="text1"/>
          <w:highlight w:val="none"/>
          <w14:textFill>
            <w14:solidFill>
              <w14:schemeClr w14:val="tx1"/>
            </w14:solidFill>
          </w14:textFill>
        </w:rPr>
      </w:pPr>
      <w:r>
        <w:rPr>
          <w:rStyle w:val="39"/>
          <w:rFonts w:hint="eastAsia" w:ascii="宋体" w:hAnsi="宋体" w:eastAsia="宋体" w:cs="宋体"/>
          <w:color w:val="000000" w:themeColor="text1"/>
          <w:highlight w:val="none"/>
          <w14:textFill>
            <w14:solidFill>
              <w14:schemeClr w14:val="tx1"/>
            </w14:solidFill>
          </w14:textFill>
        </w:rPr>
        <w:t>1</w:t>
      </w:r>
      <w:r>
        <w:rPr>
          <w:rStyle w:val="39"/>
          <w:rFonts w:hint="eastAsia" w:ascii="宋体" w:hAnsi="宋体" w:eastAsia="宋体" w:cs="宋体"/>
          <w:color w:val="000000" w:themeColor="text1"/>
          <w:highlight w:val="none"/>
          <w:lang w:val="en-US" w:eastAsia="zh-CN"/>
          <w14:textFill>
            <w14:solidFill>
              <w14:schemeClr w14:val="tx1"/>
            </w14:solidFill>
          </w14:textFill>
        </w:rPr>
        <w:t>.</w:t>
      </w:r>
      <w:r>
        <w:rPr>
          <w:rStyle w:val="39"/>
          <w:rFonts w:hint="eastAsia" w:ascii="宋体" w:hAnsi="宋体" w:eastAsia="宋体" w:cs="宋体"/>
          <w:color w:val="000000" w:themeColor="text1"/>
          <w:highlight w:val="none"/>
          <w14:textFill>
            <w14:solidFill>
              <w14:schemeClr w14:val="tx1"/>
            </w14:solidFill>
          </w14:textFill>
        </w:rPr>
        <w:t>投标人应根据招标文件技术</w:t>
      </w:r>
      <w:r>
        <w:rPr>
          <w:rStyle w:val="39"/>
          <w:rFonts w:hint="eastAsia" w:ascii="宋体" w:hAnsi="宋体" w:eastAsia="宋体" w:cs="宋体"/>
          <w:color w:val="000000" w:themeColor="text1"/>
          <w:highlight w:val="none"/>
          <w:lang w:val="en-US" w:eastAsia="zh-CN"/>
          <w14:textFill>
            <w14:solidFill>
              <w14:schemeClr w14:val="tx1"/>
            </w14:solidFill>
          </w14:textFill>
        </w:rPr>
        <w:t>要求</w:t>
      </w:r>
      <w:r>
        <w:rPr>
          <w:rStyle w:val="39"/>
          <w:rFonts w:hint="eastAsia" w:ascii="宋体" w:hAnsi="宋体" w:eastAsia="宋体" w:cs="宋体"/>
          <w:color w:val="000000" w:themeColor="text1"/>
          <w:highlight w:val="none"/>
          <w14:textFill>
            <w14:solidFill>
              <w14:schemeClr w14:val="tx1"/>
            </w14:solidFill>
          </w14:textFill>
        </w:rPr>
        <w:t>中的要求对照投标人所提供的服务承诺进行逐项评议。</w:t>
      </w:r>
    </w:p>
    <w:p w14:paraId="36DEB1F9">
      <w:pPr>
        <w:pStyle w:val="262"/>
        <w:spacing w:before="240" w:after="240"/>
        <w:rPr>
          <w:rStyle w:val="39"/>
          <w:rFonts w:hint="eastAsia" w:ascii="宋体" w:hAnsi="宋体" w:eastAsia="宋体" w:cs="宋体"/>
          <w:color w:val="000000" w:themeColor="text1"/>
          <w:highlight w:val="none"/>
          <w14:textFill>
            <w14:solidFill>
              <w14:schemeClr w14:val="tx1"/>
            </w14:solidFill>
          </w14:textFill>
        </w:rPr>
      </w:pPr>
      <w:r>
        <w:rPr>
          <w:rStyle w:val="39"/>
          <w:rFonts w:hint="eastAsia" w:ascii="宋体" w:hAnsi="宋体" w:eastAsia="宋体" w:cs="宋体"/>
          <w:color w:val="000000" w:themeColor="text1"/>
          <w:highlight w:val="none"/>
          <w14:textFill>
            <w14:solidFill>
              <w14:schemeClr w14:val="tx1"/>
            </w14:solidFill>
          </w14:textFill>
        </w:rPr>
        <w:t>2</w:t>
      </w:r>
      <w:r>
        <w:rPr>
          <w:rStyle w:val="39"/>
          <w:rFonts w:hint="eastAsia" w:ascii="宋体" w:hAnsi="宋体" w:eastAsia="宋体" w:cs="宋体"/>
          <w:color w:val="000000" w:themeColor="text1"/>
          <w:highlight w:val="none"/>
          <w:lang w:val="en-US" w:eastAsia="zh-CN"/>
          <w14:textFill>
            <w14:solidFill>
              <w14:schemeClr w14:val="tx1"/>
            </w14:solidFill>
          </w14:textFill>
        </w:rPr>
        <w:t>.</w:t>
      </w:r>
      <w:r>
        <w:rPr>
          <w:rStyle w:val="39"/>
          <w:rFonts w:hint="eastAsia" w:ascii="宋体" w:hAnsi="宋体" w:eastAsia="宋体" w:cs="宋体"/>
          <w:color w:val="000000" w:themeColor="text1"/>
          <w:highlight w:val="none"/>
          <w14:textFill>
            <w14:solidFill>
              <w14:schemeClr w14:val="tx1"/>
            </w14:solidFill>
          </w14:textFill>
        </w:rPr>
        <w:t>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4A274661">
      <w:pPr>
        <w:pStyle w:val="262"/>
        <w:spacing w:before="240" w:after="240"/>
        <w:rPr>
          <w:rStyle w:val="39"/>
          <w:rFonts w:hint="eastAsia" w:ascii="宋体" w:hAnsi="宋体" w:eastAsia="宋体" w:cs="宋体"/>
          <w:color w:val="000000" w:themeColor="text1"/>
          <w:highlight w:val="none"/>
          <w14:textFill>
            <w14:solidFill>
              <w14:schemeClr w14:val="tx1"/>
            </w14:solidFill>
          </w14:textFill>
        </w:rPr>
      </w:pPr>
      <w:r>
        <w:rPr>
          <w:rStyle w:val="39"/>
          <w:rFonts w:hint="eastAsia" w:ascii="宋体" w:hAnsi="宋体" w:eastAsia="宋体" w:cs="宋体"/>
          <w:color w:val="000000" w:themeColor="text1"/>
          <w:highlight w:val="none"/>
          <w14:textFill>
            <w14:solidFill>
              <w14:schemeClr w14:val="tx1"/>
            </w14:solidFill>
          </w14:textFill>
        </w:rPr>
        <w:t>3</w:t>
      </w:r>
      <w:r>
        <w:rPr>
          <w:rStyle w:val="39"/>
          <w:rFonts w:hint="eastAsia" w:ascii="宋体" w:hAnsi="宋体" w:eastAsia="宋体" w:cs="宋体"/>
          <w:color w:val="000000" w:themeColor="text1"/>
          <w:highlight w:val="none"/>
          <w:lang w:val="en-US" w:eastAsia="zh-CN"/>
          <w14:textFill>
            <w14:solidFill>
              <w14:schemeClr w14:val="tx1"/>
            </w14:solidFill>
          </w14:textFill>
        </w:rPr>
        <w:t>.</w:t>
      </w:r>
      <w:r>
        <w:rPr>
          <w:rStyle w:val="39"/>
          <w:rFonts w:hint="eastAsia" w:ascii="宋体" w:hAnsi="宋体" w:eastAsia="宋体" w:cs="宋体"/>
          <w:color w:val="000000" w:themeColor="text1"/>
          <w:highlight w:val="none"/>
          <w14:textFill>
            <w14:solidFill>
              <w14:schemeClr w14:val="tx1"/>
            </w14:solidFill>
          </w14:textFill>
        </w:rPr>
        <w:t>表格不够可另接。</w:t>
      </w:r>
    </w:p>
    <w:p w14:paraId="696E6F78">
      <w:pPr>
        <w:pStyle w:val="313"/>
        <w:keepNext w:val="0"/>
        <w:keepLines w:val="0"/>
        <w:pageBreakBefore w:val="0"/>
        <w:widowControl/>
        <w:shd w:val="clear" w:color="auto" w:fill="auto"/>
        <w:spacing w:line="360" w:lineRule="auto"/>
        <w:rPr>
          <w:rStyle w:val="289"/>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erReference r:id="rId13" w:type="first"/>
          <w:footerReference r:id="rId12" w:type="default"/>
          <w:pgSz w:w="11906" w:h="16838"/>
          <w:pgMar w:top="1440" w:right="1080" w:bottom="1440" w:left="1080" w:header="851" w:footer="992" w:gutter="0"/>
          <w:cols w:space="720" w:num="1"/>
          <w:titlePg/>
          <w:docGrid w:linePitch="360" w:charSpace="0"/>
        </w:sectPr>
      </w:pPr>
    </w:p>
    <w:bookmarkEnd w:id="225"/>
    <w:p w14:paraId="0365BF3E">
      <w:pPr>
        <w:rPr>
          <w:color w:val="000000" w:themeColor="text1"/>
          <w:highlight w:val="none"/>
          <w14:textFill>
            <w14:solidFill>
              <w14:schemeClr w14:val="tx1"/>
            </w14:solidFill>
          </w14:textFill>
        </w:rPr>
      </w:pPr>
    </w:p>
    <w:p w14:paraId="6B429CE7">
      <w:pPr>
        <w:pStyle w:val="271"/>
        <w:rPr>
          <w:rStyle w:val="210"/>
          <w:rFonts w:hint="default"/>
          <w:color w:val="000000" w:themeColor="text1"/>
          <w:highlight w:val="none"/>
          <w14:textFill>
            <w14:solidFill>
              <w14:schemeClr w14:val="tx1"/>
            </w14:solidFill>
          </w14:textFill>
        </w:rPr>
      </w:pPr>
      <w:r>
        <w:rPr>
          <w:rStyle w:val="210"/>
          <w:rFonts w:hint="eastAsia" w:ascii="宋体" w:hAnsi="宋体" w:cs="宋体"/>
          <w:b/>
          <w:color w:val="000000" w:themeColor="text1"/>
          <w:sz w:val="32"/>
          <w:highlight w:val="none"/>
          <w:lang w:val="en-US"/>
          <w14:textFill>
            <w14:solidFill>
              <w14:schemeClr w14:val="tx1"/>
            </w14:solidFill>
          </w14:textFill>
        </w:rPr>
        <w:t>八</w:t>
      </w:r>
      <w:r>
        <w:rPr>
          <w:rStyle w:val="210"/>
          <w:rFonts w:hint="eastAsia" w:ascii="宋体" w:hAnsi="宋体" w:cs="宋体"/>
          <w:b/>
          <w:color w:val="000000" w:themeColor="text1"/>
          <w:sz w:val="32"/>
          <w:highlight w:val="none"/>
          <w14:textFill>
            <w14:solidFill>
              <w14:schemeClr w14:val="tx1"/>
            </w14:solidFill>
          </w14:textFill>
        </w:rPr>
        <w:t>、</w:t>
      </w:r>
      <w:r>
        <w:rPr>
          <w:rStyle w:val="210"/>
          <w:rFonts w:hint="default" w:ascii="宋体" w:hAnsi="宋体" w:cs="宋体"/>
          <w:b/>
          <w:color w:val="000000" w:themeColor="text1"/>
          <w:sz w:val="32"/>
          <w:highlight w:val="none"/>
          <w14:textFill>
            <w14:solidFill>
              <w14:schemeClr w14:val="tx1"/>
            </w14:solidFill>
          </w14:textFill>
        </w:rPr>
        <w:t>服务方案</w:t>
      </w:r>
    </w:p>
    <w:p w14:paraId="6B305668">
      <w:pPr>
        <w:keepNext/>
        <w:keepLines/>
        <w:widowControl w:val="0"/>
        <w:spacing w:before="260" w:after="260" w:line="415" w:lineRule="auto"/>
        <w:jc w:val="center"/>
        <w:outlineLvl w:val="1"/>
        <w:rPr>
          <w:rStyle w:val="210"/>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pPr>
      <w:r>
        <w:rPr>
          <w:rStyle w:val="210"/>
          <w:rFonts w:hint="eastAsia" w:ascii="宋体" w:hAnsi="宋体"/>
          <w:b/>
          <w:bCs/>
          <w:color w:val="000000" w:themeColor="text1"/>
          <w:sz w:val="28"/>
          <w:szCs w:val="28"/>
          <w:highlight w:val="none"/>
          <w14:textFill>
            <w14:solidFill>
              <w14:schemeClr w14:val="tx1"/>
            </w14:solidFill>
          </w14:textFill>
        </w:rPr>
        <w:t>服务方案</w:t>
      </w:r>
    </w:p>
    <w:p w14:paraId="17C97E66">
      <w:pPr>
        <w:widowControl w:val="0"/>
        <w:spacing w:line="360" w:lineRule="auto"/>
        <w:jc w:val="left"/>
        <w:rPr>
          <w:rStyle w:val="210"/>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p>
    <w:p w14:paraId="1F0A3CE0">
      <w:pPr>
        <w:widowControl w:val="0"/>
        <w:spacing w:line="360" w:lineRule="auto"/>
        <w:jc w:val="center"/>
        <w:outlineLvl w:val="1"/>
        <w:rPr>
          <w:rStyle w:val="210"/>
          <w:rFonts w:hint="eastAsia" w:ascii="宋体" w:hAnsi="宋体" w:eastAsia="宋体" w:cs="Arial"/>
          <w:color w:val="000000" w:themeColor="text1"/>
          <w:sz w:val="24"/>
          <w:szCs w:val="21"/>
          <w:highlight w:val="none"/>
          <w:lang w:val="en-US" w:eastAsia="zh-CN" w:bidi="ar-SA"/>
          <w14:textFill>
            <w14:solidFill>
              <w14:schemeClr w14:val="tx1"/>
            </w14:solidFill>
          </w14:textFill>
        </w:rPr>
      </w:pPr>
      <w:r>
        <w:rPr>
          <w:rStyle w:val="210"/>
          <w:rFonts w:hint="eastAsia" w:ascii="宋体" w:hAnsi="宋体" w:cs="Arial"/>
          <w:color w:val="000000" w:themeColor="text1"/>
          <w:sz w:val="24"/>
          <w:szCs w:val="21"/>
          <w:highlight w:val="none"/>
          <w14:textFill>
            <w14:solidFill>
              <w14:schemeClr w14:val="tx1"/>
            </w14:solidFill>
          </w14:textFill>
        </w:rPr>
        <w:t>（服务方案的内容编排等由投标人自定）</w:t>
      </w:r>
    </w:p>
    <w:p w14:paraId="63A902FC">
      <w:pPr>
        <w:pStyle w:val="272"/>
        <w:outlineLvl w:val="0"/>
        <w:rPr>
          <w:rStyle w:val="210"/>
          <w:rFonts w:hint="default"/>
          <w:color w:val="000000" w:themeColor="text1"/>
          <w:highlight w:val="none"/>
          <w14:textFill>
            <w14:solidFill>
              <w14:schemeClr w14:val="tx1"/>
            </w14:solidFill>
          </w14:textFill>
        </w:rPr>
      </w:pPr>
      <w:r>
        <w:rPr>
          <w:rStyle w:val="210"/>
          <w:rFonts w:hint="default"/>
          <w:color w:val="000000" w:themeColor="text1"/>
          <w:highlight w:val="none"/>
          <w14:textFill>
            <w14:solidFill>
              <w14:schemeClr w14:val="tx1"/>
            </w14:solidFill>
          </w14:textFill>
        </w:rPr>
        <w:br w:type="page" w:clear="all"/>
      </w:r>
      <w:bookmarkStart w:id="226" w:name="_Toc16991"/>
      <w:bookmarkStart w:id="227" w:name="_Toc11335"/>
      <w:bookmarkStart w:id="228" w:name="_Toc17468"/>
    </w:p>
    <w:p w14:paraId="330A70E3">
      <w:pPr>
        <w:pStyle w:val="272"/>
        <w:outlineLvl w:val="0"/>
        <w:rPr>
          <w:rStyle w:val="210"/>
          <w:rFonts w:hint="default"/>
          <w:color w:val="000000" w:themeColor="text1"/>
          <w:highlight w:val="none"/>
          <w14:textFill>
            <w14:solidFill>
              <w14:schemeClr w14:val="tx1"/>
            </w14:solidFill>
          </w14:textFill>
        </w:rPr>
      </w:pPr>
    </w:p>
    <w:p w14:paraId="6792CFFE">
      <w:pPr>
        <w:pStyle w:val="272"/>
        <w:outlineLvl w:val="0"/>
        <w:rPr>
          <w:rFonts w:hint="eastAsia" w:ascii="宋体" w:hAnsi="宋体" w:eastAsia="宋体" w:cs="宋体"/>
          <w:color w:val="000000" w:themeColor="text1"/>
          <w:sz w:val="24"/>
          <w:szCs w:val="24"/>
          <w:highlight w:val="none"/>
          <w:lang w:bidi="ar"/>
          <w14:textFill>
            <w14:solidFill>
              <w14:schemeClr w14:val="tx1"/>
            </w14:solidFill>
          </w14:textFill>
        </w:rPr>
      </w:pPr>
      <w:r>
        <w:rPr>
          <w:rStyle w:val="210"/>
          <w:rFonts w:hint="eastAsia" w:ascii="宋体" w:hAnsi="宋体" w:cs="宋体"/>
          <w:b/>
          <w:color w:val="000000" w:themeColor="text1"/>
          <w:sz w:val="32"/>
          <w:highlight w:val="none"/>
          <w:lang w:val="en-US"/>
          <w14:textFill>
            <w14:solidFill>
              <w14:schemeClr w14:val="tx1"/>
            </w14:solidFill>
          </w14:textFill>
        </w:rPr>
        <w:t>九</w:t>
      </w:r>
      <w:r>
        <w:rPr>
          <w:rStyle w:val="210"/>
          <w:rFonts w:hint="default" w:ascii="宋体" w:hAnsi="宋体" w:cs="宋体"/>
          <w:b/>
          <w:color w:val="000000" w:themeColor="text1"/>
          <w:sz w:val="32"/>
          <w:highlight w:val="none"/>
          <w14:textFill>
            <w14:solidFill>
              <w14:schemeClr w14:val="tx1"/>
            </w14:solidFill>
          </w14:textFill>
        </w:rPr>
        <w:t>、投标人情况介绍</w:t>
      </w:r>
      <w:r>
        <w:rPr>
          <w:rStyle w:val="210"/>
          <w:rFonts w:hint="eastAsia" w:ascii="宋体" w:hAnsi="宋体" w:cs="Arial"/>
          <w:color w:val="000000" w:themeColor="text1"/>
          <w:sz w:val="24"/>
          <w:szCs w:val="24"/>
          <w:highlight w:val="none"/>
          <w14:textFill>
            <w14:solidFill>
              <w14:schemeClr w14:val="tx1"/>
            </w14:solidFill>
          </w14:textFill>
        </w:rPr>
        <w:t>（内容自定，可参考如下）</w:t>
      </w:r>
      <w:bookmarkEnd w:id="226"/>
      <w:bookmarkEnd w:id="227"/>
      <w:bookmarkEnd w:id="228"/>
    </w:p>
    <w:p w14:paraId="3B0ABDA0">
      <w:pPr>
        <w:widowControl/>
        <w:spacing w:line="440" w:lineRule="exact"/>
        <w:rPr>
          <w:rFonts w:hint="eastAsia" w:ascii="宋体" w:hAnsi="宋体" w:cs="宋体"/>
          <w:color w:val="000000" w:themeColor="text1"/>
          <w:sz w:val="24"/>
          <w:szCs w:val="24"/>
          <w:highlight w:val="none"/>
          <w:lang w:bidi="ar"/>
          <w14:textFill>
            <w14:solidFill>
              <w14:schemeClr w14:val="tx1"/>
            </w14:solidFill>
          </w14:textFill>
        </w:rPr>
      </w:pPr>
      <w:bookmarkStart w:id="229" w:name="_Toc29985"/>
      <w:r>
        <w:rPr>
          <w:rFonts w:hint="eastAsia" w:ascii="宋体" w:hAnsi="宋体" w:cs="宋体"/>
          <w:color w:val="000000" w:themeColor="text1"/>
          <w:sz w:val="24"/>
          <w:szCs w:val="24"/>
          <w:highlight w:val="none"/>
          <w:lang w:bidi="ar"/>
          <w14:textFill>
            <w14:solidFill>
              <w14:schemeClr w14:val="tx1"/>
            </w14:solidFill>
          </w14:textFill>
        </w:rPr>
        <w:t>1.类似业绩</w:t>
      </w:r>
    </w:p>
    <w:p w14:paraId="78A64A4B">
      <w:pPr>
        <w:keepNext w:val="0"/>
        <w:keepLines w:val="0"/>
        <w:pageBreakBefore w:val="0"/>
        <w:widowControl/>
        <w:spacing w:line="440" w:lineRule="exact"/>
        <w:jc w:val="both"/>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2.相关证书</w:t>
      </w:r>
    </w:p>
    <w:p w14:paraId="3FB95D13">
      <w:pPr>
        <w:keepNext w:val="0"/>
        <w:keepLines w:val="0"/>
        <w:pageBreakBefore w:val="0"/>
        <w:widowControl/>
        <w:spacing w:line="440" w:lineRule="exact"/>
        <w:jc w:val="both"/>
        <w:rPr>
          <w:rFonts w:hint="eastAsia" w:ascii="宋体" w:hAnsi="宋体"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highlight w:val="none"/>
          <w:lang w:val="en-US" w:eastAsia="zh-CN" w:bidi="ar-SA"/>
          <w14:textFill>
            <w14:solidFill>
              <w14:schemeClr w14:val="tx1"/>
            </w14:solidFill>
          </w14:textFill>
        </w:rPr>
        <w:t>……</w:t>
      </w:r>
    </w:p>
    <w:p w14:paraId="5526A315">
      <w:pPr>
        <w:widowControl/>
        <w:spacing w:line="440" w:lineRule="exact"/>
        <w:rPr>
          <w:rFonts w:hint="eastAsia" w:ascii="宋体" w:hAnsi="宋体"/>
          <w:color w:val="000000" w:themeColor="text1"/>
          <w:sz w:val="24"/>
          <w:szCs w:val="24"/>
          <w:highlight w:val="none"/>
          <w14:textFill>
            <w14:solidFill>
              <w14:schemeClr w14:val="tx1"/>
            </w14:solidFill>
          </w14:textFill>
        </w:rPr>
      </w:pPr>
    </w:p>
    <w:p w14:paraId="34CD43E2">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57E87B41">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7CFD17E4">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22A9B134">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37CAADC3">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34927CA9">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0779071A">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553FB328">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1C37D4BA">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696A9B0D">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76331439">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1771E770">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4665547B">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36885FC0">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0EAD29CE">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4318B680">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2C0DD21A">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02D72582">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63041EEB">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2C0AA978">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5D180404">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643CFF3E">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262A822C">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31E6BB4B">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0152F004">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3C8DEE6A">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52D43865">
      <w:pPr>
        <w:pStyle w:val="273"/>
        <w:outlineLvl w:val="0"/>
        <w:rPr>
          <w:rFonts w:hint="eastAsia" w:ascii="宋体" w:hAnsi="宋体" w:eastAsia="宋体" w:cs="宋体"/>
          <w:b/>
          <w:color w:val="000000" w:themeColor="text1"/>
          <w:sz w:val="32"/>
          <w:highlight w:val="none"/>
          <w14:textFill>
            <w14:solidFill>
              <w14:schemeClr w14:val="tx1"/>
            </w14:solidFill>
          </w14:textFill>
        </w:rPr>
      </w:pPr>
    </w:p>
    <w:p w14:paraId="648CD82D">
      <w:pPr>
        <w:outlineLvl w:val="0"/>
        <w:rPr>
          <w:rFonts w:hint="default" w:ascii="宋体" w:hAnsi="宋体" w:eastAsia="宋体" w:cs="宋体"/>
          <w:color w:val="000000" w:themeColor="text1"/>
          <w:sz w:val="32"/>
          <w:szCs w:val="32"/>
          <w:highlight w:val="none"/>
          <w:lang w:val="en-US" w:eastAsia="zh-CN" w:bidi="ar-SA"/>
          <w14:textFill>
            <w14:solidFill>
              <w14:schemeClr w14:val="tx1"/>
            </w14:solidFill>
          </w14:textFill>
        </w:rPr>
      </w:pPr>
      <w:bookmarkStart w:id="230" w:name="_Toc11441"/>
      <w:bookmarkStart w:id="231" w:name="_Toc20966"/>
      <w:r>
        <w:rPr>
          <w:rFonts w:hint="eastAsia" w:ascii="宋体" w:hAnsi="宋体" w:cs="宋体"/>
          <w:b/>
          <w:color w:val="000000" w:themeColor="text1"/>
          <w:sz w:val="32"/>
          <w:highlight w:val="none"/>
          <w:lang w:val="en-US" w:eastAsia="zh-CN"/>
          <w14:textFill>
            <w14:solidFill>
              <w14:schemeClr w14:val="tx1"/>
            </w14:solidFill>
          </w14:textFill>
        </w:rPr>
        <w:t>十</w:t>
      </w:r>
      <w:r>
        <w:rPr>
          <w:rFonts w:hint="eastAsia" w:ascii="宋体" w:hAnsi="宋体" w:eastAsia="宋体" w:cs="宋体"/>
          <w:b/>
          <w:color w:val="000000" w:themeColor="text1"/>
          <w:sz w:val="32"/>
          <w:highlight w:val="none"/>
          <w14:textFill>
            <w14:solidFill>
              <w14:schemeClr w14:val="tx1"/>
            </w14:solidFill>
          </w14:textFill>
        </w:rPr>
        <w:t>、</w:t>
      </w:r>
      <w:bookmarkEnd w:id="229"/>
      <w:bookmarkEnd w:id="230"/>
      <w:bookmarkEnd w:id="231"/>
      <w:r>
        <w:rPr>
          <w:rFonts w:hint="default" w:ascii="宋体" w:hAnsi="宋体" w:eastAsia="宋体" w:cs="宋体"/>
          <w:b/>
          <w:color w:val="000000" w:themeColor="text1"/>
          <w:sz w:val="32"/>
          <w:szCs w:val="24"/>
          <w:highlight w:val="none"/>
          <w:lang w:val="en-US" w:eastAsia="zh-CN" w:bidi="ar-SA"/>
          <w14:textFill>
            <w14:solidFill>
              <w14:schemeClr w14:val="tx1"/>
            </w14:solidFill>
          </w14:textFill>
        </w:rPr>
        <w:t>中小企业声明函</w:t>
      </w:r>
      <w:r>
        <w:rPr>
          <w:rFonts w:hint="eastAsia" w:ascii="宋体" w:hAnsi="宋体" w:cs="宋体"/>
          <w:b/>
          <w:color w:val="000000" w:themeColor="text1"/>
          <w:sz w:val="32"/>
          <w:szCs w:val="24"/>
          <w:highlight w:val="none"/>
          <w:lang w:val="en-US" w:eastAsia="zh-CN" w:bidi="ar-SA"/>
          <w14:textFill>
            <w14:solidFill>
              <w14:schemeClr w14:val="tx1"/>
            </w14:solidFill>
          </w14:textFill>
        </w:rPr>
        <w:t>等</w:t>
      </w:r>
      <w:r>
        <w:rPr>
          <w:rFonts w:hint="eastAsia" w:ascii="宋体" w:hAnsi="宋体" w:eastAsia="宋体" w:cs="宋体"/>
          <w:b/>
          <w:color w:val="000000" w:themeColor="text1"/>
          <w:sz w:val="32"/>
          <w:szCs w:val="24"/>
          <w:highlight w:val="none"/>
          <w:lang w:val="en-US" w:eastAsia="zh-CN" w:bidi="ar-SA"/>
          <w14:textFill>
            <w14:solidFill>
              <w14:schemeClr w14:val="tx1"/>
            </w14:solidFill>
          </w14:textFill>
        </w:rPr>
        <w:t>（专门面向中小企业）</w:t>
      </w:r>
    </w:p>
    <w:p w14:paraId="3CAAEA62">
      <w:pPr>
        <w:spacing w:before="320" w:after="320"/>
        <w:jc w:val="center"/>
        <w:rPr>
          <w:rFonts w:hint="default" w:ascii="宋体" w:hAnsi="宋体" w:eastAsia="宋体" w:cs="宋体"/>
          <w:color w:val="000000" w:themeColor="text1"/>
          <w:sz w:val="32"/>
          <w:szCs w:val="32"/>
          <w:highlight w:val="none"/>
          <w:lang w:val="en-US" w:eastAsia="zh-CN" w:bidi="ar-SA"/>
          <w14:textFill>
            <w14:solidFill>
              <w14:schemeClr w14:val="tx1"/>
            </w14:solidFill>
          </w14:textFill>
        </w:rPr>
      </w:pPr>
      <w:r>
        <w:rPr>
          <w:rFonts w:hint="default" w:ascii="宋体" w:hAnsi="宋体" w:eastAsia="宋体" w:cs="宋体"/>
          <w:color w:val="000000" w:themeColor="text1"/>
          <w:sz w:val="32"/>
          <w:szCs w:val="32"/>
          <w:highlight w:val="none"/>
          <w:lang w:val="en-US" w:eastAsia="zh-CN" w:bidi="ar-SA"/>
          <w14:textFill>
            <w14:solidFill>
              <w14:schemeClr w14:val="tx1"/>
            </w14:solidFill>
          </w14:textFill>
        </w:rPr>
        <w:t>中小企业声明函（服务） </w:t>
      </w:r>
    </w:p>
    <w:p w14:paraId="26719C4B">
      <w:pPr>
        <w:spacing w:before="240" w:after="240"/>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本公司郑重声明，根据《政府采购促进中小企业发展管理办法》 (财库〔2020〕46号)的规定，本公司参加 </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单位名称）的</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（项目名称）采购活动，服务全部由符合政策要求的中小企业承接。相关企业的具体情况如下：</w:t>
      </w:r>
    </w:p>
    <w:p w14:paraId="6917EB74">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i/>
          <w:iCs/>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    （标的名称） </w:t>
      </w:r>
      <w:r>
        <w:rPr>
          <w:rFonts w:hint="eastAsia" w:ascii="宋体" w:hAnsi="宋体" w:eastAsia="宋体" w:cs="宋体"/>
          <w:i/>
          <w:iCs/>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属于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（采购文件中明确的所属行业）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行业；承建（承接）企业为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（企业名称）</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，从业人员</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人，营业收入为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万元，资产总额为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万元，属于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p w14:paraId="44D37819">
      <w:pPr>
        <w:spacing w:before="240" w:after="240"/>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 </w:t>
      </w:r>
    </w:p>
    <w:p w14:paraId="72FD9299">
      <w:pPr>
        <w:spacing w:before="240" w:after="240"/>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本企业对上述声明内容的真实性负责。如有虚假，将依法承担相应责任。 </w:t>
      </w:r>
    </w:p>
    <w:p w14:paraId="5603C3DC">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企业名称（盖章）：   </w:t>
      </w:r>
    </w:p>
    <w:p w14:paraId="11CC6C6C">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日期：   </w:t>
      </w:r>
    </w:p>
    <w:p w14:paraId="69BCCC34">
      <w:pPr>
        <w:spacing w:before="240" w:after="240"/>
        <w:rPr>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2"/>
          <w:highlight w:val="none"/>
          <w:lang w:val="en-US" w:eastAsia="zh-CN" w:bidi="ar-SA"/>
          <w14:textFill>
            <w14:solidFill>
              <w14:schemeClr w14:val="tx1"/>
            </w14:solidFill>
          </w14:textFill>
        </w:rPr>
        <w:t>注：供应商对照《关于印发中小企业划型标准规定的通知》（工信部联企业【2011】300号）中的标准，明确标的承接企业所属企业类型。</w:t>
      </w:r>
    </w:p>
    <w:p w14:paraId="07176027">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r>
        <w:rPr>
          <w:rFonts w:hint="default" w:ascii="宋体" w:hAnsi="宋体" w:eastAsia="宋体" w:cs="宋体"/>
          <w:color w:val="000000" w:themeColor="text1"/>
          <w:sz w:val="24"/>
          <w:szCs w:val="24"/>
          <w:highlight w:val="none"/>
          <w14:textFill>
            <w14:solidFill>
              <w14:schemeClr w14:val="tx1"/>
            </w14:solidFill>
          </w14:textFill>
        </w:rPr>
        <w:t>1.从业人员、营业收入、资产总额填报上一年度数据，无上一年度数据的新成立企业可不填报。</w:t>
      </w:r>
    </w:p>
    <w:p w14:paraId="088EA239">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default" w:ascii="宋体" w:hAnsi="宋体" w:eastAsia="宋体" w:cs="宋体"/>
          <w:color w:val="000000" w:themeColor="text1"/>
          <w:sz w:val="24"/>
          <w:szCs w:val="24"/>
          <w:highlight w:val="none"/>
          <w14:textFill>
            <w14:solidFill>
              <w14:schemeClr w14:val="tx1"/>
            </w14:solidFill>
          </w14:textFill>
        </w:rPr>
        <w:t>.涉及多个采购标的的项目，</w:t>
      </w:r>
      <w:r>
        <w:rPr>
          <w:rFonts w:hint="default" w:ascii="宋体" w:hAnsi="宋体" w:eastAsia="宋体" w:cs="宋体"/>
          <w:b/>
          <w:bCs/>
          <w:color w:val="000000" w:themeColor="text1"/>
          <w:sz w:val="24"/>
          <w:szCs w:val="24"/>
          <w:highlight w:val="none"/>
          <w14:textFill>
            <w14:solidFill>
              <w14:schemeClr w14:val="tx1"/>
            </w14:solidFill>
          </w14:textFill>
        </w:rPr>
        <w:t>供应商应当逐一填报与采购项目属性一致的每个采购标的（主要采购标的，不包括配件、辅料等）的制造商或者承建（承接）供应商</w:t>
      </w:r>
      <w:r>
        <w:rPr>
          <w:rFonts w:hint="default" w:ascii="宋体" w:hAnsi="宋体" w:eastAsia="宋体" w:cs="宋体"/>
          <w:color w:val="000000" w:themeColor="text1"/>
          <w:sz w:val="24"/>
          <w:szCs w:val="24"/>
          <w:highlight w:val="none"/>
          <w14:textFill>
            <w14:solidFill>
              <w14:schemeClr w14:val="tx1"/>
            </w14:solidFill>
          </w14:textFill>
        </w:rPr>
        <w:t>信息。</w:t>
      </w:r>
    </w:p>
    <w:p w14:paraId="0EBCB9CF">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default" w:ascii="宋体" w:hAnsi="宋体" w:eastAsia="宋体" w:cs="宋体"/>
          <w:color w:val="000000" w:themeColor="text1"/>
          <w:sz w:val="24"/>
          <w:szCs w:val="24"/>
          <w:highlight w:val="none"/>
          <w14:textFill>
            <w14:solidFill>
              <w14:schemeClr w14:val="tx1"/>
            </w14:solidFill>
          </w14:textFill>
        </w:rPr>
        <w:t>.在服务采购项目中，服务由中小企业承接，即提供服务的人员为中小企业依照《中华人民共和国劳动合同法》订立劳动合同的从业人员。</w:t>
      </w:r>
      <w:r>
        <w:rPr>
          <w:rFonts w:hint="default" w:ascii="宋体" w:hAnsi="宋体" w:eastAsia="宋体" w:cs="宋体"/>
          <w:b/>
          <w:bCs/>
          <w:color w:val="000000" w:themeColor="text1"/>
          <w:sz w:val="24"/>
          <w:szCs w:val="24"/>
          <w:highlight w:val="none"/>
          <w14:textFill>
            <w14:solidFill>
              <w14:schemeClr w14:val="tx1"/>
            </w14:solidFill>
          </w14:textFill>
        </w:rPr>
        <w:t>服务类项目中供应商若使用退休人员，将不享受相应扶持政策。</w:t>
      </w:r>
    </w:p>
    <w:p w14:paraId="671E8AC3">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default" w:ascii="宋体" w:hAnsi="宋体" w:eastAsia="宋体" w:cs="宋体"/>
          <w:color w:val="000000" w:themeColor="text1"/>
          <w:sz w:val="24"/>
          <w:szCs w:val="24"/>
          <w:highlight w:val="none"/>
          <w14:textFill>
            <w14:solidFill>
              <w14:schemeClr w14:val="tx1"/>
            </w14:solidFill>
          </w14:textFill>
        </w:rPr>
        <w:t>若供应商对照《政府采购促进中小企业发展管理办法》 (财库〔2020〕46号)中的规定，明确不符合</w:t>
      </w:r>
      <w:r>
        <w:rPr>
          <w:rFonts w:hint="eastAsia" w:ascii="宋体" w:hAnsi="宋体" w:eastAsia="宋体" w:cs="宋体"/>
          <w:color w:val="000000" w:themeColor="text1"/>
          <w:sz w:val="24"/>
          <w:szCs w:val="24"/>
          <w:highlight w:val="none"/>
          <w14:textFill>
            <w14:solidFill>
              <w14:schemeClr w14:val="tx1"/>
            </w14:solidFill>
          </w14:textFill>
        </w:rPr>
        <w:t>中小企业</w:t>
      </w:r>
      <w:r>
        <w:rPr>
          <w:rFonts w:hint="default" w:ascii="宋体" w:hAnsi="宋体" w:eastAsia="宋体" w:cs="宋体"/>
          <w:color w:val="000000" w:themeColor="text1"/>
          <w:sz w:val="24"/>
          <w:szCs w:val="24"/>
          <w:highlight w:val="none"/>
          <w14:textFill>
            <w14:solidFill>
              <w14:schemeClr w14:val="tx1"/>
            </w14:solidFill>
          </w14:textFill>
        </w:rPr>
        <w:t xml:space="preserve">的，则无需提供此声明函。 </w:t>
      </w:r>
    </w:p>
    <w:p w14:paraId="1302E282">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p>
    <w:p w14:paraId="7FC3E1BB">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p>
    <w:p w14:paraId="3D94DFF8">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附：中小企业划型标准规定</w:t>
      </w:r>
    </w:p>
    <w:p w14:paraId="46092D83">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0EC35581">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67B0C9">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B590DEF">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DF5CD0">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846B51">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B6C1B44">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65A2C0">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821161C">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CABAFD">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315ED8">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917686F">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B301F9A">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3B6D809">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306EDD52">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6A94326">
      <w:pPr>
        <w:spacing w:line="44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3561776B">
      <w:pPr>
        <w:spacing w:line="440" w:lineRule="exact"/>
        <w:rPr>
          <w:rFonts w:hint="default" w:ascii="宋体" w:hAnsi="宋体" w:eastAsia="宋体" w:cs="宋体"/>
          <w:b/>
          <w:bCs/>
          <w:color w:val="000000" w:themeColor="text1"/>
          <w:sz w:val="32"/>
          <w:szCs w:val="32"/>
          <w:highlight w:val="none"/>
          <w:lang w:val="en-US" w:eastAsia="zh-CN" w:bidi="ar-SA"/>
          <w14:textFill>
            <w14:solidFill>
              <w14:schemeClr w14:val="tx1"/>
            </w14:solidFill>
          </w14:textFill>
        </w:rPr>
      </w:pPr>
    </w:p>
    <w:p w14:paraId="15134DC7">
      <w:pPr>
        <w:pStyle w:val="13"/>
        <w:rPr>
          <w:rFonts w:hint="default"/>
          <w:color w:val="000000" w:themeColor="text1"/>
          <w:highlight w:val="none"/>
          <w:lang w:val="en-US" w:eastAsia="zh-CN"/>
          <w14:textFill>
            <w14:solidFill>
              <w14:schemeClr w14:val="tx1"/>
            </w14:solidFill>
          </w14:textFill>
        </w:rPr>
      </w:pPr>
    </w:p>
    <w:p w14:paraId="67C50BFF">
      <w:pPr>
        <w:spacing w:before="240" w:after="240"/>
        <w:jc w:val="center"/>
        <w:outlineLvl w:val="1"/>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32"/>
          <w:szCs w:val="24"/>
          <w:highlight w:val="none"/>
          <w:lang w:val="en-US" w:eastAsia="zh-CN" w:bidi="ar-SA"/>
          <w14:textFill>
            <w14:solidFill>
              <w14:schemeClr w14:val="tx1"/>
            </w14:solidFill>
          </w14:textFill>
        </w:rPr>
        <w:t>残疾人福利性单位声明函</w:t>
      </w:r>
    </w:p>
    <w:p w14:paraId="68F85F49">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w:t>
      </w:r>
    </w:p>
    <w:p w14:paraId="4E87D84D">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单位的</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p>
    <w:p w14:paraId="488585F7">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本单位对上述声明的真实性负责。如有虚假，将依法承担相应责任。</w:t>
      </w:r>
    </w:p>
    <w:p w14:paraId="14DD8394">
      <w:pPr>
        <w:spacing w:before="240" w:after="240"/>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w:t>
      </w:r>
    </w:p>
    <w:p w14:paraId="7C7CCC42">
      <w:pPr>
        <w:spacing w:before="240" w:after="240"/>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w:t>
      </w:r>
    </w:p>
    <w:p w14:paraId="7CD4FDD0">
      <w:pPr>
        <w:spacing w:before="240" w:after="240"/>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w:t>
      </w:r>
    </w:p>
    <w:p w14:paraId="44938775">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单位名称（盖章）：   </w:t>
      </w:r>
    </w:p>
    <w:p w14:paraId="6B294672">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日期：   </w:t>
      </w:r>
    </w:p>
    <w:p w14:paraId="333E5BB4">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注：1、符合《关于促进残疾人就业政府采购政策的通知》（财库〔2017〕141号）规定条件的残疾人福利性单位在参加政府采购活动时，应当提供《残疾人福利性单位声明函》，并对声明的真实性负责。</w:t>
      </w:r>
    </w:p>
    <w:p w14:paraId="6224F70B">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供应商提供的《残疾人福利性单位声明函》与事实不符的，依照《政府采购法》第七十七条第一款的规定追究法律责任。</w:t>
      </w:r>
    </w:p>
    <w:p w14:paraId="27263319">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721AF142">
      <w:pPr>
        <w:spacing w:before="240" w:after="24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p>
    <w:p w14:paraId="432875CA">
      <w:pPr>
        <w:outlineLvl w:val="0"/>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131F2CDA">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422A0C5C">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49F30DEC">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1810F9B5">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73A34523">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64F2663A">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4EDFBC5D">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1E9B1A15">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5BFB65FD">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34140372">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6854189E">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1586DBB7">
      <w:pPr>
        <w:pStyle w:val="46"/>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p>
    <w:p w14:paraId="62AA705A">
      <w:pPr>
        <w:jc w:val="center"/>
        <w:outlineLvl w:val="0"/>
        <w:rPr>
          <w:rFonts w:hint="default" w:ascii="Times New Roman" w:hAnsi="Times New Roman" w:eastAsia="Times New Roman"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32"/>
          <w:szCs w:val="24"/>
          <w:highlight w:val="none"/>
          <w:lang w:val="en-US" w:eastAsia="zh-CN" w:bidi="ar-SA"/>
          <w14:textFill>
            <w14:solidFill>
              <w14:schemeClr w14:val="tx1"/>
            </w14:solidFill>
          </w14:textFill>
        </w:rPr>
        <w:t>监狱企业的证明文件</w:t>
      </w:r>
    </w:p>
    <w:p w14:paraId="63750C17">
      <w:pPr>
        <w:jc w:val="center"/>
        <w:rPr>
          <w:rFonts w:hint="default" w:eastAsia="宋体" w:cs="Times New Roman"/>
          <w:color w:val="000000" w:themeColor="text1"/>
          <w:sz w:val="32"/>
          <w:szCs w:val="32"/>
          <w:highlight w:val="none"/>
          <w14:textFill>
            <w14:solidFill>
              <w14:schemeClr w14:val="tx1"/>
            </w14:solidFill>
          </w14:textFill>
        </w:rPr>
      </w:pPr>
    </w:p>
    <w:p w14:paraId="2038D0D6">
      <w:pPr>
        <w:jc w:val="center"/>
        <w:rPr>
          <w:rFonts w:hint="default" w:ascii="等线" w:hAnsi="等线" w:eastAsia="等线" w:cs="Times New Roman"/>
          <w:color w:val="000000" w:themeColor="text1"/>
          <w:highlight w:val="none"/>
          <w14:textFill>
            <w14:solidFill>
              <w14:schemeClr w14:val="tx1"/>
            </w14:solidFill>
          </w14:textFill>
        </w:rPr>
      </w:pPr>
      <w:r>
        <w:rPr>
          <w:rFonts w:hint="eastAsia" w:ascii="等线" w:hAnsi="等线" w:eastAsia="等线" w:cs="Calibri"/>
          <w:color w:val="000000" w:themeColor="text1"/>
          <w:highlight w:val="none"/>
          <w14:textFill>
            <w14:solidFill>
              <w14:schemeClr w14:val="tx1"/>
            </w14:solidFill>
          </w14:textFill>
        </w:rPr>
        <w:t>（证明文件）</w:t>
      </w:r>
    </w:p>
    <w:p w14:paraId="7EAC9A8D">
      <w:pPr>
        <w:widowControl w:val="0"/>
        <w:spacing w:line="360" w:lineRule="auto"/>
        <w:ind w:firstLine="480"/>
        <w:jc w:val="left"/>
        <w:rPr>
          <w:rFonts w:ascii="等线" w:hAnsi="等线" w:eastAsia="等线" w:cs="Times New Roman"/>
          <w:color w:val="000000" w:themeColor="text1"/>
          <w:sz w:val="21"/>
          <w:szCs w:val="22"/>
          <w:highlight w:val="none"/>
          <w:lang w:val="en-US" w:eastAsia="zh-CN" w:bidi="ar-SA"/>
          <w14:textFill>
            <w14:solidFill>
              <w14:schemeClr w14:val="tx1"/>
            </w14:solidFill>
          </w14:textFill>
        </w:rPr>
      </w:pPr>
    </w:p>
    <w:p w14:paraId="2D25338C">
      <w:pPr>
        <w:widowControl w:val="0"/>
        <w:spacing w:line="360" w:lineRule="auto"/>
        <w:ind w:firstLine="480"/>
        <w:jc w:val="left"/>
        <w:rPr>
          <w:rFonts w:ascii="等线" w:hAnsi="等线" w:eastAsia="等线" w:cs="Times New Roman"/>
          <w:color w:val="000000" w:themeColor="text1"/>
          <w:sz w:val="21"/>
          <w:szCs w:val="22"/>
          <w:highlight w:val="none"/>
          <w:lang w:val="en-US" w:eastAsia="zh-CN" w:bidi="ar-SA"/>
          <w14:textFill>
            <w14:solidFill>
              <w14:schemeClr w14:val="tx1"/>
            </w14:solidFill>
          </w14:textFill>
        </w:rPr>
      </w:pPr>
    </w:p>
    <w:p w14:paraId="6C56E090">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AE176C5">
      <w:pPr>
        <w:rPr>
          <w:rFonts w:hint="default" w:ascii="等线" w:hAnsi="等线" w:eastAsia="等线" w:cs="Times New Roman"/>
          <w:color w:val="000000" w:themeColor="text1"/>
          <w:highlight w:val="none"/>
          <w14:textFill>
            <w14:solidFill>
              <w14:schemeClr w14:val="tx1"/>
            </w14:solidFill>
          </w14:textFill>
        </w:rPr>
      </w:pPr>
      <w:r>
        <w:rPr>
          <w:rFonts w:hint="eastAsia" w:ascii="等线" w:hAnsi="等线" w:eastAsia="等线" w:cs="Calibri"/>
          <w:color w:val="000000" w:themeColor="text1"/>
          <w:highlight w:val="none"/>
          <w14:textFill>
            <w14:solidFill>
              <w14:schemeClr w14:val="tx1"/>
            </w14:solidFill>
          </w14:textFill>
        </w:rPr>
        <w:t xml:space="preserve">      </w:t>
      </w:r>
    </w:p>
    <w:p w14:paraId="0453EC8C">
      <w:pPr>
        <w:spacing w:line="440" w:lineRule="exact"/>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2、若供应商对照《关于政府采购支持监狱企业发展有关问题的通知》（财库〔2014〕68号）中的规定，明确不符合监狱企业条件的，则无需提供相关证明文件。 </w:t>
      </w:r>
    </w:p>
    <w:p w14:paraId="18750C93">
      <w:pPr>
        <w:rPr>
          <w:rFonts w:hint="default" w:ascii="等线" w:hAnsi="等线" w:eastAsia="等线" w:cs="Times New Roman"/>
          <w:color w:val="000000" w:themeColor="text1"/>
          <w:highlight w:val="none"/>
          <w14:textFill>
            <w14:solidFill>
              <w14:schemeClr w14:val="tx1"/>
            </w14:solidFill>
          </w14:textFill>
        </w:rPr>
      </w:pPr>
    </w:p>
    <w:p w14:paraId="2622127B">
      <w:pPr>
        <w:widowControl w:val="0"/>
        <w:spacing w:line="360" w:lineRule="auto"/>
        <w:ind w:firstLine="480"/>
        <w:jc w:val="left"/>
        <w:rPr>
          <w:rFonts w:hint="default" w:ascii="等线" w:hAnsi="等线" w:eastAsia="等线" w:cs="Times New Roman"/>
          <w:color w:val="000000" w:themeColor="text1"/>
          <w:sz w:val="24"/>
          <w:szCs w:val="22"/>
          <w:highlight w:val="none"/>
          <w:lang w:val="en-US" w:eastAsia="zh-CN" w:bidi="ar-SA"/>
          <w14:textFill>
            <w14:solidFill>
              <w14:schemeClr w14:val="tx1"/>
            </w14:solidFill>
          </w14:textFill>
        </w:rPr>
      </w:pPr>
    </w:p>
    <w:p w14:paraId="0365E769">
      <w:pPr>
        <w:pStyle w:val="260"/>
        <w:outlineLvl w:val="9"/>
        <w:rPr>
          <w:rStyle w:val="210"/>
          <w:rFonts w:hint="eastAsia" w:ascii="宋体" w:hAnsi="宋体" w:eastAsia="宋体" w:cs="宋体"/>
          <w:b/>
          <w:color w:val="000000" w:themeColor="text1"/>
          <w:sz w:val="28"/>
          <w:highlight w:val="none"/>
          <w14:textFill>
            <w14:solidFill>
              <w14:schemeClr w14:val="tx1"/>
            </w14:solidFill>
          </w14:textFill>
        </w:rPr>
      </w:pPr>
    </w:p>
    <w:p w14:paraId="1921D502">
      <w:pPr>
        <w:rPr>
          <w:color w:val="000000" w:themeColor="text1"/>
          <w:highlight w:val="none"/>
          <w14:textFill>
            <w14:solidFill>
              <w14:schemeClr w14:val="tx1"/>
            </w14:solidFill>
          </w14:textFill>
        </w:rPr>
      </w:pPr>
    </w:p>
    <w:sectPr>
      <w:footerReference r:id="rId16" w:type="first"/>
      <w:headerReference r:id="rId14" w:type="default"/>
      <w:footerReference r:id="rId15" w:type="default"/>
      <w:pgSz w:w="11906" w:h="16838"/>
      <w:pgMar w:top="1440" w:right="1466" w:bottom="1440" w:left="957" w:header="851" w:footer="992"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2A658">
    <w:pPr>
      <w:pStyle w:val="27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9EAB5">
                          <w:pPr>
                            <w:pStyle w:val="275"/>
                          </w:pPr>
                          <w:r>
                            <w:fldChar w:fldCharType="begin"/>
                          </w:r>
                          <w:r>
                            <w:rPr>
                              <w:rStyle w:val="276"/>
                              <w:sz w:val="21"/>
                              <w:szCs w:val="22"/>
                              <w:highlight w:val="white"/>
                            </w:rPr>
                            <w:instrText xml:space="preserve">PAGE  </w:instrText>
                          </w:r>
                          <w:r>
                            <w:fldChar w:fldCharType="separate"/>
                          </w:r>
                          <w:r>
                            <w:rPr>
                              <w:rStyle w:val="276"/>
                              <w:sz w:val="21"/>
                              <w:szCs w:val="22"/>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3D9EAB5">
                    <w:pPr>
                      <w:pStyle w:val="275"/>
                    </w:pPr>
                    <w:r>
                      <w:fldChar w:fldCharType="begin"/>
                    </w:r>
                    <w:r>
                      <w:rPr>
                        <w:rStyle w:val="276"/>
                        <w:sz w:val="21"/>
                        <w:szCs w:val="22"/>
                        <w:highlight w:val="white"/>
                      </w:rPr>
                      <w:instrText xml:space="preserve">PAGE  </w:instrText>
                    </w:r>
                    <w:r>
                      <w:fldChar w:fldCharType="separate"/>
                    </w:r>
                    <w:r>
                      <w:rPr>
                        <w:rStyle w:val="276"/>
                        <w:sz w:val="21"/>
                        <w:szCs w:val="22"/>
                        <w:highlight w:val="white"/>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58897">
    <w:pPr>
      <w:pStyle w:val="275"/>
      <w:framePr w:wrap="around" w:vAnchor="text" w:hAnchor="margin" w:xAlign="center" w:y="1"/>
    </w:pPr>
    <w:r>
      <w:fldChar w:fldCharType="begin"/>
    </w:r>
    <w:r>
      <w:rPr>
        <w:rStyle w:val="276"/>
        <w:sz w:val="21"/>
        <w:szCs w:val="22"/>
        <w:highlight w:val="white"/>
      </w:rPr>
      <w:instrText xml:space="preserve">PAGE  </w:instrText>
    </w:r>
    <w:r>
      <w:fldChar w:fldCharType="end"/>
    </w:r>
  </w:p>
  <w:p w14:paraId="622EA7C1">
    <w:pPr>
      <w:pStyle w:val="27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C38C2">
    <w:pPr>
      <w:pStyle w:val="2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9A63B">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489A63B">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5F3D7">
    <w:pPr>
      <w:pStyle w:val="27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5A570">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3B5A570">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5CC9F">
    <w:pPr>
      <w:pStyle w:val="25"/>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97D2C">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8A97D2C">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29BF6">
    <w:pPr>
      <w:pStyle w:val="275"/>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61</w:t>
    </w:r>
    <w:r>
      <w:rPr>
        <w:rFonts w:ascii="Times New Roman" w:hAnsi="Times New Roman"/>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D077">
    <w:pPr>
      <w:pStyle w:val="275"/>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2</w:t>
    </w:r>
    <w:r>
      <w:rPr>
        <w:rFonts w:ascii="Times New Roman" w:hAnsi="Times New Roman"/>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5465">
    <w:pPr>
      <w:pStyle w:val="27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D173432">
                          <w:pPr>
                            <w:pStyle w:val="275"/>
                            <w:rPr>
                              <w:rStyle w:val="276"/>
                            </w:rPr>
                          </w:pPr>
                          <w:r>
                            <w:fldChar w:fldCharType="begin"/>
                          </w:r>
                          <w:r>
                            <w:rPr>
                              <w:rStyle w:val="276"/>
                              <w:highlight w:val="white"/>
                            </w:rPr>
                            <w:instrText xml:space="preserve">PAGE  </w:instrText>
                          </w:r>
                          <w:r>
                            <w:fldChar w:fldCharType="separate"/>
                          </w:r>
                          <w:r>
                            <w:rPr>
                              <w:rStyle w:val="276"/>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7D173432">
                    <w:pPr>
                      <w:pStyle w:val="275"/>
                      <w:rPr>
                        <w:rStyle w:val="276"/>
                      </w:rPr>
                    </w:pPr>
                    <w:r>
                      <w:fldChar w:fldCharType="begin"/>
                    </w:r>
                    <w:r>
                      <w:rPr>
                        <w:rStyle w:val="276"/>
                        <w:highlight w:val="white"/>
                      </w:rPr>
                      <w:instrText xml:space="preserve">PAGE  </w:instrText>
                    </w:r>
                    <w:r>
                      <w:fldChar w:fldCharType="separate"/>
                    </w:r>
                    <w:r>
                      <w:rPr>
                        <w:rStyle w:val="276"/>
                        <w:highlight w:val="white"/>
                      </w:rP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37E51">
    <w:pPr>
      <w:pStyle w:val="25"/>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8DA3C04">
                          <w:pPr>
                            <w:pStyle w:val="25"/>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14:paraId="38DA3C04">
                    <w:pPr>
                      <w:pStyle w:val="25"/>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7A833">
    <w:pPr>
      <w:pStyle w:val="275"/>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A6133C">
                          <w:pPr>
                            <w:pStyle w:val="2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DA6133C">
                    <w:pPr>
                      <w:pStyle w:val="2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1AB5A">
    <w:pPr>
      <w:pStyle w:val="275"/>
      <w:ind w:firstLine="36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68F04">
                          <w:pPr>
                            <w:pStyle w:val="2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5B68F04">
                    <w:pPr>
                      <w:pStyle w:val="2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v:textbox>
            </v:shape>
          </w:pict>
        </mc:Fallback>
      </mc:AlternateContent>
    </w:r>
  </w:p>
  <w:p w14:paraId="4E3F4459">
    <w:pPr>
      <w:pStyle w:val="27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E0BF">
    <w:pPr>
      <w:pStyle w:val="27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9E49B">
    <w:pPr>
      <w:pStyle w:val="274"/>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6D784">
    <w:pPr>
      <w:pStyle w:val="27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BD67"/>
    <w:multiLevelType w:val="singleLevel"/>
    <w:tmpl w:val="91CFBD67"/>
    <w:lvl w:ilvl="0" w:tentative="0">
      <w:start w:val="2"/>
      <w:numFmt w:val="decimal"/>
      <w:lvlText w:val="%1."/>
      <w:lvlJc w:val="left"/>
      <w:pPr>
        <w:tabs>
          <w:tab w:val="left" w:pos="312"/>
        </w:tabs>
      </w:pPr>
    </w:lvl>
  </w:abstractNum>
  <w:abstractNum w:abstractNumId="1">
    <w:nsid w:val="DE6D3E97"/>
    <w:multiLevelType w:val="singleLevel"/>
    <w:tmpl w:val="DE6D3E97"/>
    <w:lvl w:ilvl="0" w:tentative="0">
      <w:start w:val="1"/>
      <w:numFmt w:val="decimal"/>
      <w:suff w:val="nothing"/>
      <w:lvlText w:val="（%1）"/>
      <w:lvlJc w:val="left"/>
    </w:lvl>
  </w:abstractNum>
  <w:abstractNum w:abstractNumId="2">
    <w:nsid w:val="0053208E"/>
    <w:multiLevelType w:val="multilevel"/>
    <w:tmpl w:val="0053208E"/>
    <w:lvl w:ilvl="0" w:tentative="0">
      <w:start w:val="1"/>
      <w:numFmt w:val="decimal"/>
      <w:pStyle w:val="253"/>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DED07FA"/>
    <w:multiLevelType w:val="singleLevel"/>
    <w:tmpl w:val="0DED07FA"/>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90807"/>
    <w:rsid w:val="00871614"/>
    <w:rsid w:val="00A4569D"/>
    <w:rsid w:val="00CE034C"/>
    <w:rsid w:val="01467D6F"/>
    <w:rsid w:val="014C5F4C"/>
    <w:rsid w:val="01510A39"/>
    <w:rsid w:val="01986D30"/>
    <w:rsid w:val="01B74261"/>
    <w:rsid w:val="01D2021A"/>
    <w:rsid w:val="01F96EC8"/>
    <w:rsid w:val="02147D64"/>
    <w:rsid w:val="021B47BF"/>
    <w:rsid w:val="0222247E"/>
    <w:rsid w:val="02332DD1"/>
    <w:rsid w:val="02584761"/>
    <w:rsid w:val="027D69B7"/>
    <w:rsid w:val="02866A8A"/>
    <w:rsid w:val="02AD7AC3"/>
    <w:rsid w:val="03052B3A"/>
    <w:rsid w:val="032C34D8"/>
    <w:rsid w:val="03350E4E"/>
    <w:rsid w:val="03404D86"/>
    <w:rsid w:val="035618EA"/>
    <w:rsid w:val="036A6C1D"/>
    <w:rsid w:val="03E43571"/>
    <w:rsid w:val="04074A2A"/>
    <w:rsid w:val="04111375"/>
    <w:rsid w:val="043B7CAA"/>
    <w:rsid w:val="04AE64BD"/>
    <w:rsid w:val="04BE2226"/>
    <w:rsid w:val="05027925"/>
    <w:rsid w:val="05102CDE"/>
    <w:rsid w:val="05252542"/>
    <w:rsid w:val="05482E38"/>
    <w:rsid w:val="058B111D"/>
    <w:rsid w:val="05972365"/>
    <w:rsid w:val="05CD5D6D"/>
    <w:rsid w:val="05DF0B19"/>
    <w:rsid w:val="060914B4"/>
    <w:rsid w:val="06436553"/>
    <w:rsid w:val="068D48C2"/>
    <w:rsid w:val="06AA187C"/>
    <w:rsid w:val="06DC1D0F"/>
    <w:rsid w:val="07151778"/>
    <w:rsid w:val="074F578B"/>
    <w:rsid w:val="074F5BE1"/>
    <w:rsid w:val="07984B30"/>
    <w:rsid w:val="07AD40C1"/>
    <w:rsid w:val="07DB6BC0"/>
    <w:rsid w:val="07EE1AC0"/>
    <w:rsid w:val="08072A7C"/>
    <w:rsid w:val="080D1ECD"/>
    <w:rsid w:val="08144141"/>
    <w:rsid w:val="082640DA"/>
    <w:rsid w:val="082B4B8E"/>
    <w:rsid w:val="084F532E"/>
    <w:rsid w:val="08550015"/>
    <w:rsid w:val="087A6147"/>
    <w:rsid w:val="08A97177"/>
    <w:rsid w:val="090C5F3B"/>
    <w:rsid w:val="09380446"/>
    <w:rsid w:val="09435DE8"/>
    <w:rsid w:val="09953447"/>
    <w:rsid w:val="09CC62D0"/>
    <w:rsid w:val="09DC0595"/>
    <w:rsid w:val="09EF0311"/>
    <w:rsid w:val="0A0B52DE"/>
    <w:rsid w:val="0A0D7071"/>
    <w:rsid w:val="0A280437"/>
    <w:rsid w:val="0A6D6FAC"/>
    <w:rsid w:val="0A7C3E9C"/>
    <w:rsid w:val="0A831BD8"/>
    <w:rsid w:val="0A8B76DE"/>
    <w:rsid w:val="0AE542DC"/>
    <w:rsid w:val="0B006374"/>
    <w:rsid w:val="0B264AD7"/>
    <w:rsid w:val="0B3C78DD"/>
    <w:rsid w:val="0BA96C8F"/>
    <w:rsid w:val="0BB67DC0"/>
    <w:rsid w:val="0BB93E58"/>
    <w:rsid w:val="0C161DDE"/>
    <w:rsid w:val="0C6F0FB7"/>
    <w:rsid w:val="0C7D6115"/>
    <w:rsid w:val="0C884A9F"/>
    <w:rsid w:val="0C8C56A3"/>
    <w:rsid w:val="0C9E6625"/>
    <w:rsid w:val="0CA51A15"/>
    <w:rsid w:val="0D2B64A6"/>
    <w:rsid w:val="0D3861CD"/>
    <w:rsid w:val="0D746AEE"/>
    <w:rsid w:val="0DE644E0"/>
    <w:rsid w:val="0E1778A3"/>
    <w:rsid w:val="0E2D4DCF"/>
    <w:rsid w:val="0E693142"/>
    <w:rsid w:val="0E956D7D"/>
    <w:rsid w:val="0EF80CCA"/>
    <w:rsid w:val="0EFC7E0C"/>
    <w:rsid w:val="0F0F53C2"/>
    <w:rsid w:val="0F442399"/>
    <w:rsid w:val="0FBA7927"/>
    <w:rsid w:val="0FC24BED"/>
    <w:rsid w:val="0FCB4B11"/>
    <w:rsid w:val="0FE9732B"/>
    <w:rsid w:val="10A62F84"/>
    <w:rsid w:val="10BB5CB6"/>
    <w:rsid w:val="10BF1885"/>
    <w:rsid w:val="10D3740C"/>
    <w:rsid w:val="10EF5C58"/>
    <w:rsid w:val="112D0259"/>
    <w:rsid w:val="112E1369"/>
    <w:rsid w:val="11424B3C"/>
    <w:rsid w:val="117A4716"/>
    <w:rsid w:val="11915D35"/>
    <w:rsid w:val="119B16ED"/>
    <w:rsid w:val="119F1538"/>
    <w:rsid w:val="121F07A8"/>
    <w:rsid w:val="121F1DDC"/>
    <w:rsid w:val="122076CB"/>
    <w:rsid w:val="123D684D"/>
    <w:rsid w:val="126C0647"/>
    <w:rsid w:val="1274398A"/>
    <w:rsid w:val="12752275"/>
    <w:rsid w:val="127E15CE"/>
    <w:rsid w:val="12851818"/>
    <w:rsid w:val="12936F76"/>
    <w:rsid w:val="12C66E23"/>
    <w:rsid w:val="13346DF0"/>
    <w:rsid w:val="139A199E"/>
    <w:rsid w:val="13A4480E"/>
    <w:rsid w:val="13DD5026"/>
    <w:rsid w:val="140B56AA"/>
    <w:rsid w:val="14212297"/>
    <w:rsid w:val="14512A55"/>
    <w:rsid w:val="146C3A9E"/>
    <w:rsid w:val="14BB2B67"/>
    <w:rsid w:val="14C462B6"/>
    <w:rsid w:val="14CD7B51"/>
    <w:rsid w:val="14ED7BA3"/>
    <w:rsid w:val="150125A2"/>
    <w:rsid w:val="156C76B7"/>
    <w:rsid w:val="157A0060"/>
    <w:rsid w:val="157B7247"/>
    <w:rsid w:val="15C70A44"/>
    <w:rsid w:val="15EE2A3C"/>
    <w:rsid w:val="15EE4223"/>
    <w:rsid w:val="16056C84"/>
    <w:rsid w:val="166D3518"/>
    <w:rsid w:val="166F1ADC"/>
    <w:rsid w:val="16994CB0"/>
    <w:rsid w:val="16F75359"/>
    <w:rsid w:val="17137B51"/>
    <w:rsid w:val="1739615D"/>
    <w:rsid w:val="174B7B28"/>
    <w:rsid w:val="174E33A3"/>
    <w:rsid w:val="174E6D2D"/>
    <w:rsid w:val="17505ED0"/>
    <w:rsid w:val="17B57FA2"/>
    <w:rsid w:val="18030D43"/>
    <w:rsid w:val="1809357A"/>
    <w:rsid w:val="18094EC6"/>
    <w:rsid w:val="18345F44"/>
    <w:rsid w:val="18382622"/>
    <w:rsid w:val="1844295B"/>
    <w:rsid w:val="18542BF6"/>
    <w:rsid w:val="18974B02"/>
    <w:rsid w:val="18BA6619"/>
    <w:rsid w:val="18D86CC5"/>
    <w:rsid w:val="18F6683D"/>
    <w:rsid w:val="192F5CC0"/>
    <w:rsid w:val="194F5E1F"/>
    <w:rsid w:val="195C4D12"/>
    <w:rsid w:val="198329B6"/>
    <w:rsid w:val="199E3B7F"/>
    <w:rsid w:val="1A034EBB"/>
    <w:rsid w:val="1A230ABD"/>
    <w:rsid w:val="1A607F44"/>
    <w:rsid w:val="1AA85145"/>
    <w:rsid w:val="1AE5379C"/>
    <w:rsid w:val="1AEC2B24"/>
    <w:rsid w:val="1B1E2AD6"/>
    <w:rsid w:val="1B356883"/>
    <w:rsid w:val="1B796552"/>
    <w:rsid w:val="1BDE34C7"/>
    <w:rsid w:val="1C9A0C60"/>
    <w:rsid w:val="1CA4388D"/>
    <w:rsid w:val="1CCE2DCF"/>
    <w:rsid w:val="1CE83C3E"/>
    <w:rsid w:val="1D5E21F8"/>
    <w:rsid w:val="1D682B0D"/>
    <w:rsid w:val="1D7416EB"/>
    <w:rsid w:val="1D7B7E3E"/>
    <w:rsid w:val="1D89261A"/>
    <w:rsid w:val="1DAE546B"/>
    <w:rsid w:val="1DD24BCB"/>
    <w:rsid w:val="1DE06110"/>
    <w:rsid w:val="1DF64B02"/>
    <w:rsid w:val="1DF660B5"/>
    <w:rsid w:val="1E2F2B43"/>
    <w:rsid w:val="1E3723A2"/>
    <w:rsid w:val="1E4E13F7"/>
    <w:rsid w:val="1E8A0B27"/>
    <w:rsid w:val="1E9062B3"/>
    <w:rsid w:val="1E9736C0"/>
    <w:rsid w:val="1EAF13E7"/>
    <w:rsid w:val="1F0116A2"/>
    <w:rsid w:val="1F0A3D6A"/>
    <w:rsid w:val="1F3576A3"/>
    <w:rsid w:val="1F7A77B8"/>
    <w:rsid w:val="1FB15185"/>
    <w:rsid w:val="1FB17BC3"/>
    <w:rsid w:val="1FB9701B"/>
    <w:rsid w:val="1FE33A99"/>
    <w:rsid w:val="1FF21229"/>
    <w:rsid w:val="1FFC696B"/>
    <w:rsid w:val="201A7379"/>
    <w:rsid w:val="202A6150"/>
    <w:rsid w:val="20331579"/>
    <w:rsid w:val="203A2A6C"/>
    <w:rsid w:val="20510F13"/>
    <w:rsid w:val="2059258B"/>
    <w:rsid w:val="20CE3EA7"/>
    <w:rsid w:val="21053439"/>
    <w:rsid w:val="212214E5"/>
    <w:rsid w:val="21AA34D3"/>
    <w:rsid w:val="21ED0AEA"/>
    <w:rsid w:val="21EE02B8"/>
    <w:rsid w:val="2212752E"/>
    <w:rsid w:val="222C6F9F"/>
    <w:rsid w:val="22373F6D"/>
    <w:rsid w:val="22451BC7"/>
    <w:rsid w:val="224E31C3"/>
    <w:rsid w:val="22690416"/>
    <w:rsid w:val="23085C75"/>
    <w:rsid w:val="23113827"/>
    <w:rsid w:val="23235835"/>
    <w:rsid w:val="2323610A"/>
    <w:rsid w:val="234819C1"/>
    <w:rsid w:val="235003A2"/>
    <w:rsid w:val="235D4EBF"/>
    <w:rsid w:val="23692F0B"/>
    <w:rsid w:val="239D7D85"/>
    <w:rsid w:val="23A9747A"/>
    <w:rsid w:val="24335B6F"/>
    <w:rsid w:val="24454D52"/>
    <w:rsid w:val="24633955"/>
    <w:rsid w:val="246E7F5E"/>
    <w:rsid w:val="249E0BC2"/>
    <w:rsid w:val="24D0283E"/>
    <w:rsid w:val="24D262B1"/>
    <w:rsid w:val="24D67D44"/>
    <w:rsid w:val="25A23ABA"/>
    <w:rsid w:val="25AA3C90"/>
    <w:rsid w:val="263F5861"/>
    <w:rsid w:val="266F78A3"/>
    <w:rsid w:val="26785DA9"/>
    <w:rsid w:val="26CD1546"/>
    <w:rsid w:val="26D842D4"/>
    <w:rsid w:val="275C0E94"/>
    <w:rsid w:val="27766813"/>
    <w:rsid w:val="27990D7D"/>
    <w:rsid w:val="27A41B88"/>
    <w:rsid w:val="27A70886"/>
    <w:rsid w:val="27B81FB9"/>
    <w:rsid w:val="27EB2370"/>
    <w:rsid w:val="27FA38CA"/>
    <w:rsid w:val="27FB6EB6"/>
    <w:rsid w:val="281A67DA"/>
    <w:rsid w:val="28722A91"/>
    <w:rsid w:val="28A35F08"/>
    <w:rsid w:val="28B079A6"/>
    <w:rsid w:val="28D728F5"/>
    <w:rsid w:val="28DF0F24"/>
    <w:rsid w:val="28EC345C"/>
    <w:rsid w:val="28F40740"/>
    <w:rsid w:val="29257B04"/>
    <w:rsid w:val="29263B35"/>
    <w:rsid w:val="29286271"/>
    <w:rsid w:val="295D104C"/>
    <w:rsid w:val="29737029"/>
    <w:rsid w:val="29A208D1"/>
    <w:rsid w:val="29BA649E"/>
    <w:rsid w:val="29CD5E21"/>
    <w:rsid w:val="2A3C6EB3"/>
    <w:rsid w:val="2A444B66"/>
    <w:rsid w:val="2A592FEF"/>
    <w:rsid w:val="2A77518C"/>
    <w:rsid w:val="2A7A5040"/>
    <w:rsid w:val="2A7E08CB"/>
    <w:rsid w:val="2ACE6FD8"/>
    <w:rsid w:val="2AF87901"/>
    <w:rsid w:val="2B806EDE"/>
    <w:rsid w:val="2B870570"/>
    <w:rsid w:val="2B9C061A"/>
    <w:rsid w:val="2BCD6DD0"/>
    <w:rsid w:val="2BDD1D57"/>
    <w:rsid w:val="2C1063DB"/>
    <w:rsid w:val="2C4677AE"/>
    <w:rsid w:val="2C7F6DBF"/>
    <w:rsid w:val="2CE122F1"/>
    <w:rsid w:val="2D493E26"/>
    <w:rsid w:val="2D740220"/>
    <w:rsid w:val="2D746964"/>
    <w:rsid w:val="2D800CF9"/>
    <w:rsid w:val="2D8E26BA"/>
    <w:rsid w:val="2D994BDD"/>
    <w:rsid w:val="2DB33F4F"/>
    <w:rsid w:val="2DD3439A"/>
    <w:rsid w:val="2DE169BE"/>
    <w:rsid w:val="2DEA50F5"/>
    <w:rsid w:val="2DEC610A"/>
    <w:rsid w:val="2E1840DD"/>
    <w:rsid w:val="2E743646"/>
    <w:rsid w:val="2E797ACE"/>
    <w:rsid w:val="2E9512DC"/>
    <w:rsid w:val="2EA0798E"/>
    <w:rsid w:val="2F034443"/>
    <w:rsid w:val="2F3D7652"/>
    <w:rsid w:val="2F3E36CD"/>
    <w:rsid w:val="2F5B00C1"/>
    <w:rsid w:val="2F722F15"/>
    <w:rsid w:val="2FB1304E"/>
    <w:rsid w:val="2FB53C52"/>
    <w:rsid w:val="2FCA13D2"/>
    <w:rsid w:val="2FE008A9"/>
    <w:rsid w:val="302D7DA9"/>
    <w:rsid w:val="30890C2D"/>
    <w:rsid w:val="30A040C7"/>
    <w:rsid w:val="30A36987"/>
    <w:rsid w:val="30A97645"/>
    <w:rsid w:val="30B230E1"/>
    <w:rsid w:val="30C245F1"/>
    <w:rsid w:val="30CE46D9"/>
    <w:rsid w:val="30D540AA"/>
    <w:rsid w:val="30D55818"/>
    <w:rsid w:val="31637B67"/>
    <w:rsid w:val="317522E9"/>
    <w:rsid w:val="317734B0"/>
    <w:rsid w:val="319241BF"/>
    <w:rsid w:val="31B3151A"/>
    <w:rsid w:val="31C32EBE"/>
    <w:rsid w:val="31D33CC7"/>
    <w:rsid w:val="31DA3444"/>
    <w:rsid w:val="31FC1994"/>
    <w:rsid w:val="3219114E"/>
    <w:rsid w:val="324B1648"/>
    <w:rsid w:val="324D08CC"/>
    <w:rsid w:val="330C707F"/>
    <w:rsid w:val="332C3097"/>
    <w:rsid w:val="338B45BF"/>
    <w:rsid w:val="33B850E7"/>
    <w:rsid w:val="33CF6FEA"/>
    <w:rsid w:val="33DE77D3"/>
    <w:rsid w:val="33FD2E6B"/>
    <w:rsid w:val="340B0788"/>
    <w:rsid w:val="341A3660"/>
    <w:rsid w:val="34322E70"/>
    <w:rsid w:val="34542D67"/>
    <w:rsid w:val="34563CEC"/>
    <w:rsid w:val="34A86E40"/>
    <w:rsid w:val="34BF3753"/>
    <w:rsid w:val="34C6319F"/>
    <w:rsid w:val="35086259"/>
    <w:rsid w:val="35180AC2"/>
    <w:rsid w:val="353F30B8"/>
    <w:rsid w:val="35470435"/>
    <w:rsid w:val="3551355F"/>
    <w:rsid w:val="355E0F25"/>
    <w:rsid w:val="35B3638F"/>
    <w:rsid w:val="35DC17D5"/>
    <w:rsid w:val="35E4143C"/>
    <w:rsid w:val="36053FAB"/>
    <w:rsid w:val="361A3B98"/>
    <w:rsid w:val="36590DED"/>
    <w:rsid w:val="368138AB"/>
    <w:rsid w:val="368E77D3"/>
    <w:rsid w:val="36C45B89"/>
    <w:rsid w:val="36F74129"/>
    <w:rsid w:val="3729371C"/>
    <w:rsid w:val="372D6D42"/>
    <w:rsid w:val="376F3EFE"/>
    <w:rsid w:val="377C4568"/>
    <w:rsid w:val="37820C94"/>
    <w:rsid w:val="3785618F"/>
    <w:rsid w:val="37907CB6"/>
    <w:rsid w:val="379238FC"/>
    <w:rsid w:val="380028EC"/>
    <w:rsid w:val="381D4B68"/>
    <w:rsid w:val="382234D5"/>
    <w:rsid w:val="38876E6F"/>
    <w:rsid w:val="389F2299"/>
    <w:rsid w:val="38CF360B"/>
    <w:rsid w:val="39146129"/>
    <w:rsid w:val="39F6369D"/>
    <w:rsid w:val="39F94C2D"/>
    <w:rsid w:val="3A1144D2"/>
    <w:rsid w:val="3A284576"/>
    <w:rsid w:val="3A2C1115"/>
    <w:rsid w:val="3A550FAE"/>
    <w:rsid w:val="3A8600F9"/>
    <w:rsid w:val="3B0C719A"/>
    <w:rsid w:val="3B145AF3"/>
    <w:rsid w:val="3B533783"/>
    <w:rsid w:val="3B5953EB"/>
    <w:rsid w:val="3B684A83"/>
    <w:rsid w:val="3B755FD5"/>
    <w:rsid w:val="3B8005A6"/>
    <w:rsid w:val="3BE34F95"/>
    <w:rsid w:val="3BEB75DB"/>
    <w:rsid w:val="3C092864"/>
    <w:rsid w:val="3C354BF6"/>
    <w:rsid w:val="3C4E057F"/>
    <w:rsid w:val="3C8C3269"/>
    <w:rsid w:val="3CBC6F6F"/>
    <w:rsid w:val="3CDB684E"/>
    <w:rsid w:val="3D563342"/>
    <w:rsid w:val="3D633667"/>
    <w:rsid w:val="3D7D5AC8"/>
    <w:rsid w:val="3D8D2B04"/>
    <w:rsid w:val="3DAF19D4"/>
    <w:rsid w:val="3DDD2303"/>
    <w:rsid w:val="3E211326"/>
    <w:rsid w:val="3E29117A"/>
    <w:rsid w:val="3E3F1F4E"/>
    <w:rsid w:val="3E4B6397"/>
    <w:rsid w:val="3E4F22C8"/>
    <w:rsid w:val="3E952BDE"/>
    <w:rsid w:val="3EC97962"/>
    <w:rsid w:val="400E3F8D"/>
    <w:rsid w:val="401B0359"/>
    <w:rsid w:val="402824E5"/>
    <w:rsid w:val="404E5DB8"/>
    <w:rsid w:val="406A3401"/>
    <w:rsid w:val="4076728E"/>
    <w:rsid w:val="4081328C"/>
    <w:rsid w:val="40897379"/>
    <w:rsid w:val="408F740A"/>
    <w:rsid w:val="409A5786"/>
    <w:rsid w:val="40A13ABC"/>
    <w:rsid w:val="419B050B"/>
    <w:rsid w:val="41AB6C30"/>
    <w:rsid w:val="41AE46E3"/>
    <w:rsid w:val="41B06152"/>
    <w:rsid w:val="41B55E5D"/>
    <w:rsid w:val="421D6B0E"/>
    <w:rsid w:val="4230733E"/>
    <w:rsid w:val="423B2B96"/>
    <w:rsid w:val="42416EAD"/>
    <w:rsid w:val="426A3716"/>
    <w:rsid w:val="428A713A"/>
    <w:rsid w:val="42A46BEE"/>
    <w:rsid w:val="42B10BC5"/>
    <w:rsid w:val="42B56A5E"/>
    <w:rsid w:val="430E697C"/>
    <w:rsid w:val="433063D6"/>
    <w:rsid w:val="434621EB"/>
    <w:rsid w:val="4376064A"/>
    <w:rsid w:val="4387106A"/>
    <w:rsid w:val="43A97591"/>
    <w:rsid w:val="44705CD5"/>
    <w:rsid w:val="44711559"/>
    <w:rsid w:val="44DC2E06"/>
    <w:rsid w:val="450D204D"/>
    <w:rsid w:val="45182221"/>
    <w:rsid w:val="453C3DB3"/>
    <w:rsid w:val="453E0C6D"/>
    <w:rsid w:val="454E1646"/>
    <w:rsid w:val="456663CD"/>
    <w:rsid w:val="45A755F8"/>
    <w:rsid w:val="45C80EBC"/>
    <w:rsid w:val="45D2389C"/>
    <w:rsid w:val="45D90B8A"/>
    <w:rsid w:val="46136735"/>
    <w:rsid w:val="46B76482"/>
    <w:rsid w:val="46C87BF3"/>
    <w:rsid w:val="46E666DE"/>
    <w:rsid w:val="46FE1B87"/>
    <w:rsid w:val="473513C9"/>
    <w:rsid w:val="47463930"/>
    <w:rsid w:val="474E6776"/>
    <w:rsid w:val="4774169C"/>
    <w:rsid w:val="47A73B06"/>
    <w:rsid w:val="483D1893"/>
    <w:rsid w:val="48D17EFA"/>
    <w:rsid w:val="48D24F85"/>
    <w:rsid w:val="495B07EF"/>
    <w:rsid w:val="495B713C"/>
    <w:rsid w:val="49AF057B"/>
    <w:rsid w:val="49B10676"/>
    <w:rsid w:val="49B358F8"/>
    <w:rsid w:val="49B80737"/>
    <w:rsid w:val="49BB5329"/>
    <w:rsid w:val="49C33463"/>
    <w:rsid w:val="49D35D71"/>
    <w:rsid w:val="4A290DBA"/>
    <w:rsid w:val="4A470F5E"/>
    <w:rsid w:val="4A6770CF"/>
    <w:rsid w:val="4A771EE6"/>
    <w:rsid w:val="4A7E2A4E"/>
    <w:rsid w:val="4A7E42D6"/>
    <w:rsid w:val="4B3A0D95"/>
    <w:rsid w:val="4B5A099D"/>
    <w:rsid w:val="4B610AB6"/>
    <w:rsid w:val="4BC026E2"/>
    <w:rsid w:val="4BD8527D"/>
    <w:rsid w:val="4BD96800"/>
    <w:rsid w:val="4BFA24C4"/>
    <w:rsid w:val="4C3E7355"/>
    <w:rsid w:val="4C5771A0"/>
    <w:rsid w:val="4C5B2226"/>
    <w:rsid w:val="4D183863"/>
    <w:rsid w:val="4D1C1AB9"/>
    <w:rsid w:val="4D3006A2"/>
    <w:rsid w:val="4D304C6C"/>
    <w:rsid w:val="4D4642C5"/>
    <w:rsid w:val="4D51357E"/>
    <w:rsid w:val="4D5F637E"/>
    <w:rsid w:val="4D987FF5"/>
    <w:rsid w:val="4DB074E0"/>
    <w:rsid w:val="4E0A0A15"/>
    <w:rsid w:val="4E5C7706"/>
    <w:rsid w:val="4EB4216F"/>
    <w:rsid w:val="4ED00D27"/>
    <w:rsid w:val="4EE80403"/>
    <w:rsid w:val="4F64710F"/>
    <w:rsid w:val="4F726172"/>
    <w:rsid w:val="4F7320D0"/>
    <w:rsid w:val="4F7C3032"/>
    <w:rsid w:val="4FA05120"/>
    <w:rsid w:val="4FE13E9E"/>
    <w:rsid w:val="501F779D"/>
    <w:rsid w:val="50213603"/>
    <w:rsid w:val="50477021"/>
    <w:rsid w:val="50516A66"/>
    <w:rsid w:val="50630F85"/>
    <w:rsid w:val="506E0026"/>
    <w:rsid w:val="50EE13F9"/>
    <w:rsid w:val="517C123D"/>
    <w:rsid w:val="51AC3769"/>
    <w:rsid w:val="51C51AB5"/>
    <w:rsid w:val="51D752F2"/>
    <w:rsid w:val="51E44568"/>
    <w:rsid w:val="520C629E"/>
    <w:rsid w:val="52110A6A"/>
    <w:rsid w:val="52154D37"/>
    <w:rsid w:val="525B5A6B"/>
    <w:rsid w:val="52842834"/>
    <w:rsid w:val="529C4CC2"/>
    <w:rsid w:val="52A86F2C"/>
    <w:rsid w:val="52C051D0"/>
    <w:rsid w:val="5322748C"/>
    <w:rsid w:val="532B7B38"/>
    <w:rsid w:val="53381B9E"/>
    <w:rsid w:val="533C3185"/>
    <w:rsid w:val="53697924"/>
    <w:rsid w:val="539B4D2E"/>
    <w:rsid w:val="53A36D2C"/>
    <w:rsid w:val="53C23AF9"/>
    <w:rsid w:val="53D02E0F"/>
    <w:rsid w:val="54452506"/>
    <w:rsid w:val="544662D1"/>
    <w:rsid w:val="54B03DFA"/>
    <w:rsid w:val="54D6013E"/>
    <w:rsid w:val="54DB3CF7"/>
    <w:rsid w:val="55102257"/>
    <w:rsid w:val="553D0DE7"/>
    <w:rsid w:val="558A46C7"/>
    <w:rsid w:val="558B15C3"/>
    <w:rsid w:val="55AC40A5"/>
    <w:rsid w:val="55AC6E9D"/>
    <w:rsid w:val="56486D1B"/>
    <w:rsid w:val="56526F31"/>
    <w:rsid w:val="56835A2C"/>
    <w:rsid w:val="56AE57C6"/>
    <w:rsid w:val="56C93B85"/>
    <w:rsid w:val="56EB690E"/>
    <w:rsid w:val="572B41B4"/>
    <w:rsid w:val="574E07C7"/>
    <w:rsid w:val="57505282"/>
    <w:rsid w:val="57663DA7"/>
    <w:rsid w:val="57664AF0"/>
    <w:rsid w:val="5780229B"/>
    <w:rsid w:val="579730CB"/>
    <w:rsid w:val="57AE0C4B"/>
    <w:rsid w:val="57B76FB3"/>
    <w:rsid w:val="57C4750C"/>
    <w:rsid w:val="57C540DC"/>
    <w:rsid w:val="57F01E7E"/>
    <w:rsid w:val="57F311A7"/>
    <w:rsid w:val="57F858E3"/>
    <w:rsid w:val="583B0919"/>
    <w:rsid w:val="58433483"/>
    <w:rsid w:val="584414A5"/>
    <w:rsid w:val="584D19EF"/>
    <w:rsid w:val="586C4C2A"/>
    <w:rsid w:val="588745AA"/>
    <w:rsid w:val="589368E0"/>
    <w:rsid w:val="58E0315C"/>
    <w:rsid w:val="58FD6203"/>
    <w:rsid w:val="59052AF7"/>
    <w:rsid w:val="59A0095D"/>
    <w:rsid w:val="59B91ACE"/>
    <w:rsid w:val="59BE107D"/>
    <w:rsid w:val="59F636A5"/>
    <w:rsid w:val="5A0A270E"/>
    <w:rsid w:val="5A1F521B"/>
    <w:rsid w:val="5A6048D2"/>
    <w:rsid w:val="5A805B11"/>
    <w:rsid w:val="5A957D96"/>
    <w:rsid w:val="5ABB079A"/>
    <w:rsid w:val="5B062372"/>
    <w:rsid w:val="5B062EE7"/>
    <w:rsid w:val="5B161C1D"/>
    <w:rsid w:val="5B95524D"/>
    <w:rsid w:val="5BB063FA"/>
    <w:rsid w:val="5BCA1926"/>
    <w:rsid w:val="5BF16A5B"/>
    <w:rsid w:val="5BF553CA"/>
    <w:rsid w:val="5C0C4BB0"/>
    <w:rsid w:val="5C13055A"/>
    <w:rsid w:val="5C150801"/>
    <w:rsid w:val="5C4A0F7A"/>
    <w:rsid w:val="5C7562EE"/>
    <w:rsid w:val="5C853455"/>
    <w:rsid w:val="5C910CC4"/>
    <w:rsid w:val="5CBE4057"/>
    <w:rsid w:val="5CFF4062"/>
    <w:rsid w:val="5D0273FA"/>
    <w:rsid w:val="5D0C1038"/>
    <w:rsid w:val="5D5E0913"/>
    <w:rsid w:val="5DCA6077"/>
    <w:rsid w:val="5E014C54"/>
    <w:rsid w:val="5E1A7EF1"/>
    <w:rsid w:val="5E926AC1"/>
    <w:rsid w:val="5ECE7D1A"/>
    <w:rsid w:val="5ED92B68"/>
    <w:rsid w:val="5EDD6435"/>
    <w:rsid w:val="5EE5352C"/>
    <w:rsid w:val="5F0F71D9"/>
    <w:rsid w:val="5F604B37"/>
    <w:rsid w:val="5F781251"/>
    <w:rsid w:val="5F87188A"/>
    <w:rsid w:val="5F966082"/>
    <w:rsid w:val="5FA7097C"/>
    <w:rsid w:val="5FF31913"/>
    <w:rsid w:val="60242D5D"/>
    <w:rsid w:val="60411076"/>
    <w:rsid w:val="604E1F53"/>
    <w:rsid w:val="60507B10"/>
    <w:rsid w:val="60557590"/>
    <w:rsid w:val="60B11BF2"/>
    <w:rsid w:val="60BE54EA"/>
    <w:rsid w:val="60D14BE6"/>
    <w:rsid w:val="60E16BF8"/>
    <w:rsid w:val="613D1F5B"/>
    <w:rsid w:val="614D245F"/>
    <w:rsid w:val="616B7E1C"/>
    <w:rsid w:val="61724770"/>
    <w:rsid w:val="617D7C94"/>
    <w:rsid w:val="619141DE"/>
    <w:rsid w:val="61976190"/>
    <w:rsid w:val="61981B99"/>
    <w:rsid w:val="6198332B"/>
    <w:rsid w:val="61A813C7"/>
    <w:rsid w:val="61B4468D"/>
    <w:rsid w:val="61F4717F"/>
    <w:rsid w:val="622A79F0"/>
    <w:rsid w:val="626C751B"/>
    <w:rsid w:val="62BD568B"/>
    <w:rsid w:val="62E42CDF"/>
    <w:rsid w:val="62F23719"/>
    <w:rsid w:val="638D6D14"/>
    <w:rsid w:val="63AB641A"/>
    <w:rsid w:val="63BF6DBF"/>
    <w:rsid w:val="63ED479F"/>
    <w:rsid w:val="6426744A"/>
    <w:rsid w:val="64D9713B"/>
    <w:rsid w:val="656B7604"/>
    <w:rsid w:val="657F7178"/>
    <w:rsid w:val="65B55790"/>
    <w:rsid w:val="65B579E1"/>
    <w:rsid w:val="65BA332A"/>
    <w:rsid w:val="660D3812"/>
    <w:rsid w:val="66110068"/>
    <w:rsid w:val="66205E8B"/>
    <w:rsid w:val="66302417"/>
    <w:rsid w:val="665360D5"/>
    <w:rsid w:val="66886271"/>
    <w:rsid w:val="66B04A92"/>
    <w:rsid w:val="66F70C49"/>
    <w:rsid w:val="67C45CFD"/>
    <w:rsid w:val="67D234E5"/>
    <w:rsid w:val="67EC2ECD"/>
    <w:rsid w:val="681A085D"/>
    <w:rsid w:val="683F134E"/>
    <w:rsid w:val="68762926"/>
    <w:rsid w:val="68763E1E"/>
    <w:rsid w:val="68925395"/>
    <w:rsid w:val="68953657"/>
    <w:rsid w:val="68BE3CD5"/>
    <w:rsid w:val="68CA01FA"/>
    <w:rsid w:val="69013057"/>
    <w:rsid w:val="6918360E"/>
    <w:rsid w:val="69207FA1"/>
    <w:rsid w:val="695A4266"/>
    <w:rsid w:val="697849D7"/>
    <w:rsid w:val="69914BF9"/>
    <w:rsid w:val="699456BD"/>
    <w:rsid w:val="69B11FE6"/>
    <w:rsid w:val="69E81A8C"/>
    <w:rsid w:val="69EB0FB2"/>
    <w:rsid w:val="69EF0824"/>
    <w:rsid w:val="6A187BFF"/>
    <w:rsid w:val="6A4413B8"/>
    <w:rsid w:val="6A7214AF"/>
    <w:rsid w:val="6A9B71F6"/>
    <w:rsid w:val="6A9F2EFE"/>
    <w:rsid w:val="6AA1457D"/>
    <w:rsid w:val="6AA648F6"/>
    <w:rsid w:val="6AB32F8A"/>
    <w:rsid w:val="6AFA5F0B"/>
    <w:rsid w:val="6B0F2A6F"/>
    <w:rsid w:val="6B253374"/>
    <w:rsid w:val="6B934DE2"/>
    <w:rsid w:val="6B953307"/>
    <w:rsid w:val="6BAA0FB9"/>
    <w:rsid w:val="6BAA566B"/>
    <w:rsid w:val="6BB640C5"/>
    <w:rsid w:val="6BBF1A26"/>
    <w:rsid w:val="6C390E1B"/>
    <w:rsid w:val="6C737CFB"/>
    <w:rsid w:val="6C896E65"/>
    <w:rsid w:val="6CAA2FF9"/>
    <w:rsid w:val="6CAB336F"/>
    <w:rsid w:val="6D0E597B"/>
    <w:rsid w:val="6D140712"/>
    <w:rsid w:val="6D1B291D"/>
    <w:rsid w:val="6D394241"/>
    <w:rsid w:val="6D3A7CE3"/>
    <w:rsid w:val="6DE17C72"/>
    <w:rsid w:val="6DF616D7"/>
    <w:rsid w:val="6DF61F94"/>
    <w:rsid w:val="6E423D58"/>
    <w:rsid w:val="6E712A58"/>
    <w:rsid w:val="6E795755"/>
    <w:rsid w:val="6E8F312B"/>
    <w:rsid w:val="6ED026C7"/>
    <w:rsid w:val="6F06455E"/>
    <w:rsid w:val="6F5241A0"/>
    <w:rsid w:val="6F7352F1"/>
    <w:rsid w:val="6FAE7B4B"/>
    <w:rsid w:val="6FBE21DB"/>
    <w:rsid w:val="6FC96A48"/>
    <w:rsid w:val="7014658E"/>
    <w:rsid w:val="70206657"/>
    <w:rsid w:val="702A6B12"/>
    <w:rsid w:val="70304523"/>
    <w:rsid w:val="70490F98"/>
    <w:rsid w:val="704B5385"/>
    <w:rsid w:val="706C2EEF"/>
    <w:rsid w:val="70872F45"/>
    <w:rsid w:val="70C7280E"/>
    <w:rsid w:val="70CD5F70"/>
    <w:rsid w:val="70E351A8"/>
    <w:rsid w:val="70E70ADA"/>
    <w:rsid w:val="710F493B"/>
    <w:rsid w:val="712C7E2C"/>
    <w:rsid w:val="71450956"/>
    <w:rsid w:val="715255C1"/>
    <w:rsid w:val="71553081"/>
    <w:rsid w:val="71840FD7"/>
    <w:rsid w:val="718E5B9A"/>
    <w:rsid w:val="7197667D"/>
    <w:rsid w:val="71C224FB"/>
    <w:rsid w:val="71F5703E"/>
    <w:rsid w:val="723E657D"/>
    <w:rsid w:val="7265245B"/>
    <w:rsid w:val="72850EF0"/>
    <w:rsid w:val="72C473A3"/>
    <w:rsid w:val="72E40557"/>
    <w:rsid w:val="731E21D2"/>
    <w:rsid w:val="733B2023"/>
    <w:rsid w:val="73460459"/>
    <w:rsid w:val="734B5436"/>
    <w:rsid w:val="73531308"/>
    <w:rsid w:val="736305DA"/>
    <w:rsid w:val="739753C2"/>
    <w:rsid w:val="73FA64D3"/>
    <w:rsid w:val="74192C1B"/>
    <w:rsid w:val="745919DD"/>
    <w:rsid w:val="7497042E"/>
    <w:rsid w:val="74F471D8"/>
    <w:rsid w:val="74FA3E77"/>
    <w:rsid w:val="7516478A"/>
    <w:rsid w:val="75200E67"/>
    <w:rsid w:val="75316F98"/>
    <w:rsid w:val="754D2617"/>
    <w:rsid w:val="75684E27"/>
    <w:rsid w:val="75AB6268"/>
    <w:rsid w:val="75AE0339"/>
    <w:rsid w:val="761D2CD5"/>
    <w:rsid w:val="7625426C"/>
    <w:rsid w:val="76373F9F"/>
    <w:rsid w:val="763B3A90"/>
    <w:rsid w:val="763D3998"/>
    <w:rsid w:val="7645005F"/>
    <w:rsid w:val="76645A9E"/>
    <w:rsid w:val="774D3D80"/>
    <w:rsid w:val="77814EED"/>
    <w:rsid w:val="77BC7F2D"/>
    <w:rsid w:val="77FC71CE"/>
    <w:rsid w:val="77FE01A0"/>
    <w:rsid w:val="78296B37"/>
    <w:rsid w:val="78390846"/>
    <w:rsid w:val="786753FF"/>
    <w:rsid w:val="79002D6F"/>
    <w:rsid w:val="79183555"/>
    <w:rsid w:val="791E1794"/>
    <w:rsid w:val="79231A42"/>
    <w:rsid w:val="79315644"/>
    <w:rsid w:val="79375012"/>
    <w:rsid w:val="7962195D"/>
    <w:rsid w:val="797647BC"/>
    <w:rsid w:val="797A6240"/>
    <w:rsid w:val="79AC256E"/>
    <w:rsid w:val="79CD59E4"/>
    <w:rsid w:val="79D378DB"/>
    <w:rsid w:val="7A224748"/>
    <w:rsid w:val="7A317565"/>
    <w:rsid w:val="7A5D1A50"/>
    <w:rsid w:val="7A8B0BA1"/>
    <w:rsid w:val="7AB512D7"/>
    <w:rsid w:val="7ABF66F8"/>
    <w:rsid w:val="7B0F3A72"/>
    <w:rsid w:val="7B1A31F2"/>
    <w:rsid w:val="7B1B7EA3"/>
    <w:rsid w:val="7B290B62"/>
    <w:rsid w:val="7B5B4E5C"/>
    <w:rsid w:val="7B8B4110"/>
    <w:rsid w:val="7B944376"/>
    <w:rsid w:val="7B9E6C31"/>
    <w:rsid w:val="7C296A41"/>
    <w:rsid w:val="7C2F3CDC"/>
    <w:rsid w:val="7C4D0D8C"/>
    <w:rsid w:val="7C5C4760"/>
    <w:rsid w:val="7C94501B"/>
    <w:rsid w:val="7CB00FA0"/>
    <w:rsid w:val="7CB41490"/>
    <w:rsid w:val="7CBD674D"/>
    <w:rsid w:val="7CEB7F62"/>
    <w:rsid w:val="7D3C7304"/>
    <w:rsid w:val="7D7020D1"/>
    <w:rsid w:val="7D8F060E"/>
    <w:rsid w:val="7D937014"/>
    <w:rsid w:val="7D98261D"/>
    <w:rsid w:val="7DBE115C"/>
    <w:rsid w:val="7DBE3A17"/>
    <w:rsid w:val="7DDD3946"/>
    <w:rsid w:val="7E0154C1"/>
    <w:rsid w:val="7E074AFB"/>
    <w:rsid w:val="7E0E5C00"/>
    <w:rsid w:val="7E16235D"/>
    <w:rsid w:val="7E1C71AC"/>
    <w:rsid w:val="7E246903"/>
    <w:rsid w:val="7E5F31D2"/>
    <w:rsid w:val="7E7056FE"/>
    <w:rsid w:val="7E8137A8"/>
    <w:rsid w:val="7EE93D80"/>
    <w:rsid w:val="7EF8277F"/>
    <w:rsid w:val="7EFC2F3C"/>
    <w:rsid w:val="7F1C3D0F"/>
    <w:rsid w:val="7F2D4F9B"/>
    <w:rsid w:val="7F376DBE"/>
    <w:rsid w:val="7F463648"/>
    <w:rsid w:val="7F544759"/>
    <w:rsid w:val="7F9B1046"/>
    <w:rsid w:val="7FA90C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qFormat/>
    <w:uiPriority w:val="0"/>
  </w:style>
  <w:style w:type="table" w:default="1" w:styleId="37">
    <w:name w:val="Normal Table"/>
    <w:semiHidden/>
    <w:qFormat/>
    <w:uiPriority w:val="0"/>
    <w:tblPr>
      <w:tblCellMar>
        <w:top w:w="0" w:type="dxa"/>
        <w:left w:w="108" w:type="dxa"/>
        <w:bottom w:w="0" w:type="dxa"/>
        <w:right w:w="108" w:type="dxa"/>
      </w:tblCellMar>
    </w:tblPr>
  </w:style>
  <w:style w:type="paragraph" w:customStyle="1" w:styleId="2">
    <w:name w:val="正文文本1"/>
    <w:basedOn w:val="1"/>
    <w:next w:val="1"/>
    <w:qFormat/>
    <w:uiPriority w:val="0"/>
    <w:pPr>
      <w:spacing w:after="0"/>
    </w:pPr>
    <w:rPr>
      <w:rFonts w:ascii="Times New Roman" w:hAnsi="Times New Roman" w:eastAsia="宋体" w:cs="Times New Roman"/>
      <w:sz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ind w:left="420" w:firstLine="4772"/>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99"/>
    <w:rPr>
      <w:rFonts w:ascii="华文中宋" w:eastAsia="华文中宋"/>
      <w:bCs/>
      <w:sz w:val="28"/>
    </w:rPr>
  </w:style>
  <w:style w:type="paragraph" w:styleId="17">
    <w:name w:val="Body Text Indent"/>
    <w:basedOn w:val="1"/>
    <w:next w:val="18"/>
    <w:qFormat/>
    <w:uiPriority w:val="99"/>
    <w:pPr>
      <w:widowControl w:val="0"/>
      <w:spacing w:line="240" w:lineRule="atLeast"/>
      <w:ind w:right="-159" w:firstLine="246"/>
      <w:jc w:val="both"/>
    </w:pPr>
    <w:rPr>
      <w:spacing w:val="20"/>
      <w:sz w:val="21"/>
    </w:rPr>
  </w:style>
  <w:style w:type="paragraph" w:styleId="18">
    <w:name w:val="envelope return"/>
    <w:basedOn w:val="1"/>
    <w:qFormat/>
    <w:uiPriority w:val="99"/>
    <w:pPr>
      <w:snapToGrid w:val="0"/>
    </w:pPr>
    <w:rPr>
      <w:rFonts w:ascii="Arial" w:hAnsi="Arial"/>
    </w:rPr>
  </w:style>
  <w:style w:type="paragraph" w:styleId="19">
    <w:name w:val="Block Text"/>
    <w:basedOn w:val="1"/>
    <w:qFormat/>
    <w:uiPriority w:val="0"/>
    <w:pPr>
      <w:spacing w:after="120"/>
      <w:ind w:left="1440" w:right="700"/>
    </w:pPr>
    <w:rPr>
      <w:rFonts w:ascii="Times New Roman" w:hAnsi="Times New Roman"/>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5"/>
    <w:semiHidden/>
    <w:unhideWhenUsed/>
    <w:qFormat/>
    <w:uiPriority w:val="99"/>
    <w:pPr>
      <w:spacing w:after="0" w:line="240" w:lineRule="auto"/>
    </w:pPr>
    <w:rPr>
      <w:sz w:val="20"/>
    </w:rPr>
  </w:style>
  <w:style w:type="paragraph" w:styleId="24">
    <w:name w:val="Balloon Text"/>
    <w:basedOn w:val="1"/>
    <w:qFormat/>
    <w:uiPriority w:val="0"/>
    <w:rPr>
      <w:sz w:val="18"/>
      <w:szCs w:val="18"/>
    </w:rPr>
  </w:style>
  <w:style w:type="paragraph" w:styleId="25">
    <w:name w:val="footer"/>
    <w:basedOn w:val="1"/>
    <w:unhideWhenUsed/>
    <w:qFormat/>
    <w:uiPriority w:val="99"/>
    <w:pPr>
      <w:tabs>
        <w:tab w:val="center" w:pos="7143"/>
        <w:tab w:val="right" w:pos="14287"/>
      </w:tabs>
    </w:pPr>
  </w:style>
  <w:style w:type="paragraph" w:styleId="26">
    <w:name w:val="header"/>
    <w:basedOn w:val="1"/>
    <w:unhideWhenUsed/>
    <w:qFormat/>
    <w:uiPriority w:val="99"/>
    <w:pPr>
      <w:tabs>
        <w:tab w:val="center" w:pos="7143"/>
        <w:tab w:val="right" w:pos="14287"/>
      </w:tabs>
    </w:pPr>
  </w:style>
  <w:style w:type="paragraph" w:styleId="27">
    <w:name w:val="toc 1"/>
    <w:basedOn w:val="1"/>
    <w:next w:val="1"/>
    <w:qFormat/>
    <w:uiPriority w:val="0"/>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1"/>
    <w:qFormat/>
    <w:uiPriority w:val="11"/>
    <w:pPr>
      <w:spacing w:before="200" w:after="200"/>
    </w:pPr>
    <w:rPr>
      <w:sz w:val="24"/>
      <w:szCs w:val="24"/>
    </w:rPr>
  </w:style>
  <w:style w:type="paragraph" w:styleId="30">
    <w:name w:val="footnote text"/>
    <w:basedOn w:val="1"/>
    <w:link w:val="194"/>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next w:val="1"/>
    <w:qFormat/>
    <w:uiPriority w:val="99"/>
    <w:pPr>
      <w:widowControl/>
      <w:spacing w:before="100" w:beforeAutospacing="1" w:after="100" w:afterAutospacing="1"/>
      <w:jc w:val="left"/>
    </w:pPr>
    <w:rPr>
      <w:rFonts w:ascii="宋体" w:hAnsi="宋体" w:eastAsia="宋体" w:cs="宋体"/>
      <w:sz w:val="24"/>
      <w:szCs w:val="24"/>
    </w:rPr>
  </w:style>
  <w:style w:type="paragraph" w:styleId="36">
    <w:name w:val="Title"/>
    <w:basedOn w:val="1"/>
    <w:next w:val="1"/>
    <w:link w:val="60"/>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FollowedHyperlink"/>
    <w:basedOn w:val="39"/>
    <w:semiHidden/>
    <w:unhideWhenUsed/>
    <w:qFormat/>
    <w:uiPriority w:val="99"/>
    <w:rPr>
      <w:color w:val="333333"/>
      <w:u w:val="none"/>
    </w:rPr>
  </w:style>
  <w:style w:type="character" w:styleId="43">
    <w:name w:val="Emphasis"/>
    <w:basedOn w:val="39"/>
    <w:qFormat/>
    <w:uiPriority w:val="0"/>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basedOn w:val="39"/>
    <w:unhideWhenUsed/>
    <w:qFormat/>
    <w:uiPriority w:val="99"/>
    <w:rPr>
      <w:vertAlign w:val="superscript"/>
    </w:rPr>
  </w:style>
  <w:style w:type="paragraph" w:customStyle="1" w:styleId="46">
    <w:name w:val="纯文本1"/>
    <w:basedOn w:val="1"/>
    <w:qFormat/>
    <w:uiPriority w:val="0"/>
    <w:rPr>
      <w:rFonts w:hint="eastAsia" w:ascii="宋体" w:hAnsi="Courier New"/>
      <w:sz w:val="28"/>
      <w:szCs w:val="20"/>
    </w:rPr>
  </w:style>
  <w:style w:type="paragraph" w:customStyle="1" w:styleId="47">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8">
    <w:name w:val="首行缩进"/>
    <w:qFormat/>
    <w:uiPriority w:val="0"/>
    <w:pPr>
      <w:widowControl w:val="0"/>
      <w:spacing w:line="360" w:lineRule="auto"/>
      <w:ind w:firstLine="480"/>
    </w:pPr>
    <w:rPr>
      <w:rFonts w:hint="default" w:ascii="宋体" w:hAnsi="宋体" w:eastAsia="宋体" w:cs="Times New Roman"/>
      <w:sz w:val="24"/>
      <w:szCs w:val="22"/>
      <w:lang w:val="en-US" w:eastAsia="zh-CN" w:bidi="ar-SA"/>
    </w:rPr>
  </w:style>
  <w:style w:type="character" w:customStyle="1" w:styleId="49">
    <w:name w:val="Heading 1 Char"/>
    <w:basedOn w:val="39"/>
    <w:link w:val="3"/>
    <w:qFormat/>
    <w:uiPriority w:val="9"/>
    <w:rPr>
      <w:rFonts w:ascii="Arial" w:hAnsi="Arial" w:eastAsia="Arial" w:cs="Arial"/>
      <w:sz w:val="40"/>
      <w:szCs w:val="40"/>
    </w:rPr>
  </w:style>
  <w:style w:type="character" w:customStyle="1" w:styleId="50">
    <w:name w:val="Heading 2 Char"/>
    <w:basedOn w:val="39"/>
    <w:link w:val="4"/>
    <w:qFormat/>
    <w:uiPriority w:val="9"/>
    <w:rPr>
      <w:rFonts w:ascii="Arial" w:hAnsi="Arial" w:eastAsia="Arial" w:cs="Arial"/>
      <w:sz w:val="34"/>
    </w:rPr>
  </w:style>
  <w:style w:type="character" w:customStyle="1" w:styleId="51">
    <w:name w:val="Heading 3 Char"/>
    <w:basedOn w:val="39"/>
    <w:link w:val="5"/>
    <w:qFormat/>
    <w:uiPriority w:val="9"/>
    <w:rPr>
      <w:rFonts w:ascii="Arial" w:hAnsi="Arial" w:eastAsia="Arial" w:cs="Arial"/>
      <w:sz w:val="30"/>
      <w:szCs w:val="30"/>
    </w:rPr>
  </w:style>
  <w:style w:type="character" w:customStyle="1" w:styleId="52">
    <w:name w:val="Heading 4 Char"/>
    <w:basedOn w:val="39"/>
    <w:link w:val="6"/>
    <w:qFormat/>
    <w:uiPriority w:val="9"/>
    <w:rPr>
      <w:rFonts w:ascii="Arial" w:hAnsi="Arial" w:eastAsia="Arial" w:cs="Arial"/>
      <w:b/>
      <w:bCs/>
      <w:sz w:val="26"/>
      <w:szCs w:val="26"/>
    </w:rPr>
  </w:style>
  <w:style w:type="character" w:customStyle="1" w:styleId="53">
    <w:name w:val="Heading 5 Char"/>
    <w:basedOn w:val="39"/>
    <w:link w:val="7"/>
    <w:qFormat/>
    <w:uiPriority w:val="9"/>
    <w:rPr>
      <w:rFonts w:ascii="Arial" w:hAnsi="Arial" w:eastAsia="Arial" w:cs="Arial"/>
      <w:b/>
      <w:bCs/>
      <w:sz w:val="24"/>
      <w:szCs w:val="24"/>
    </w:rPr>
  </w:style>
  <w:style w:type="character" w:customStyle="1" w:styleId="54">
    <w:name w:val="Heading 6 Char"/>
    <w:basedOn w:val="39"/>
    <w:link w:val="8"/>
    <w:qFormat/>
    <w:uiPriority w:val="9"/>
    <w:rPr>
      <w:rFonts w:ascii="Arial" w:hAnsi="Arial" w:eastAsia="Arial" w:cs="Arial"/>
      <w:b/>
      <w:bCs/>
      <w:sz w:val="22"/>
      <w:szCs w:val="22"/>
    </w:rPr>
  </w:style>
  <w:style w:type="character" w:customStyle="1" w:styleId="55">
    <w:name w:val="Heading 7 Char"/>
    <w:basedOn w:val="39"/>
    <w:link w:val="9"/>
    <w:qFormat/>
    <w:uiPriority w:val="9"/>
    <w:rPr>
      <w:rFonts w:ascii="Arial" w:hAnsi="Arial" w:eastAsia="Arial" w:cs="Arial"/>
      <w:b/>
      <w:bCs/>
      <w:i/>
      <w:iCs/>
      <w:sz w:val="22"/>
      <w:szCs w:val="22"/>
    </w:rPr>
  </w:style>
  <w:style w:type="character" w:customStyle="1" w:styleId="56">
    <w:name w:val="Heading 8 Char"/>
    <w:basedOn w:val="39"/>
    <w:link w:val="10"/>
    <w:qFormat/>
    <w:uiPriority w:val="9"/>
    <w:rPr>
      <w:rFonts w:ascii="Arial" w:hAnsi="Arial" w:eastAsia="Arial" w:cs="Arial"/>
      <w:i/>
      <w:iCs/>
      <w:sz w:val="22"/>
      <w:szCs w:val="22"/>
    </w:rPr>
  </w:style>
  <w:style w:type="character" w:customStyle="1" w:styleId="57">
    <w:name w:val="Heading 9 Char"/>
    <w:basedOn w:val="39"/>
    <w:link w:val="11"/>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39"/>
    <w:link w:val="36"/>
    <w:qFormat/>
    <w:uiPriority w:val="10"/>
    <w:rPr>
      <w:sz w:val="48"/>
      <w:szCs w:val="48"/>
    </w:rPr>
  </w:style>
  <w:style w:type="character" w:customStyle="1" w:styleId="61">
    <w:name w:val="Subtitle Char"/>
    <w:basedOn w:val="39"/>
    <w:link w:val="29"/>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39"/>
    <w:qFormat/>
    <w:uiPriority w:val="99"/>
  </w:style>
  <w:style w:type="character" w:customStyle="1" w:styleId="67">
    <w:name w:val="Footer Char"/>
    <w:basedOn w:val="39"/>
    <w:qFormat/>
    <w:uiPriority w:val="99"/>
  </w:style>
  <w:style w:type="character" w:customStyle="1" w:styleId="68">
    <w:name w:val="Caption Char"/>
    <w:qFormat/>
    <w:uiPriority w:val="99"/>
  </w:style>
  <w:style w:type="table" w:customStyle="1" w:styleId="69">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3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3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3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3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3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3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3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3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3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3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3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3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3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3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3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3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3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3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3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3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3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3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3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3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3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3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3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3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3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3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3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3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3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3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3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3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3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3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3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3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3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3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0"/>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
    <w:qFormat/>
    <w:uiPriority w:val="0"/>
    <w:pPr>
      <w:keepNext/>
      <w:keepLines/>
      <w:widowControl w:val="0"/>
      <w:spacing w:before="480" w:after="200"/>
      <w:jc w:val="both"/>
      <w:outlineLvl w:val="0"/>
    </w:pPr>
    <w:rPr>
      <w:rFonts w:hint="default" w:ascii="Arial" w:hAnsi="Arial" w:eastAsia="Arial" w:cs="Times New Roman"/>
      <w:sz w:val="40"/>
      <w:szCs w:val="40"/>
      <w:lang w:val="en-US" w:eastAsia="zh-CN" w:bidi="ar-SA"/>
    </w:rPr>
  </w:style>
  <w:style w:type="paragraph" w:customStyle="1" w:styleId="198">
    <w:name w:val="标题 212"/>
    <w:basedOn w:val="1"/>
    <w:qFormat/>
    <w:uiPriority w:val="0"/>
    <w:pPr>
      <w:keepNext/>
      <w:keepLines/>
      <w:spacing w:before="360" w:after="200"/>
      <w:outlineLvl w:val="1"/>
    </w:pPr>
    <w:rPr>
      <w:rFonts w:ascii="Arial" w:hAnsi="Arial"/>
      <w:sz w:val="34"/>
      <w:szCs w:val="22"/>
    </w:rPr>
  </w:style>
  <w:style w:type="character" w:customStyle="1" w:styleId="199">
    <w:name w:val="默认段落字体13"/>
    <w:link w:val="1"/>
    <w:semiHidden/>
    <w:qFormat/>
    <w:uiPriority w:val="0"/>
  </w:style>
  <w:style w:type="table" w:customStyle="1" w:styleId="200">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paragraph" w:customStyle="1" w:styleId="201">
    <w:name w:val="正文缩进11"/>
    <w:basedOn w:val="1"/>
    <w:qFormat/>
    <w:uiPriority w:val="0"/>
    <w:pPr>
      <w:ind w:firstLine="420"/>
      <w:jc w:val="left"/>
    </w:pPr>
    <w:rPr>
      <w:sz w:val="24"/>
      <w:szCs w:val="24"/>
    </w:rPr>
  </w:style>
  <w:style w:type="paragraph" w:customStyle="1" w:styleId="202">
    <w:name w:val="批注文字1"/>
    <w:basedOn w:val="1"/>
    <w:qFormat/>
    <w:uiPriority w:val="0"/>
    <w:pPr>
      <w:jc w:val="left"/>
    </w:pPr>
  </w:style>
  <w:style w:type="paragraph" w:customStyle="1" w:styleId="203">
    <w:name w:val="正文文本缩进11"/>
    <w:basedOn w:val="1"/>
    <w:next w:val="204"/>
    <w:qFormat/>
    <w:uiPriority w:val="0"/>
    <w:pPr>
      <w:widowControl w:val="0"/>
      <w:ind w:firstLine="645"/>
      <w:jc w:val="both"/>
    </w:pPr>
    <w:rPr>
      <w:rFonts w:ascii="楷体_GB2312" w:hAnsi="宋体" w:eastAsia="楷体_GB2312"/>
      <w:sz w:val="32"/>
      <w:szCs w:val="32"/>
      <w:lang w:val="en-US" w:eastAsia="zh-CN" w:bidi="ar-SA"/>
    </w:rPr>
  </w:style>
  <w:style w:type="paragraph" w:customStyle="1" w:styleId="204">
    <w:name w:val="寄信人地址11"/>
    <w:qFormat/>
    <w:uiPriority w:val="0"/>
    <w:pPr>
      <w:widowControl w:val="0"/>
      <w:jc w:val="both"/>
    </w:pPr>
    <w:rPr>
      <w:rFonts w:hint="default" w:ascii="Arial" w:hAnsi="Arial" w:eastAsia="宋体" w:cs="Times New Roman"/>
      <w:sz w:val="21"/>
      <w:szCs w:val="22"/>
      <w:lang w:val="en-US" w:eastAsia="zh-CN" w:bidi="ar-SA"/>
    </w:rPr>
  </w:style>
  <w:style w:type="paragraph" w:customStyle="1" w:styleId="205">
    <w:name w:val="普通(网站)1"/>
    <w:basedOn w:val="1"/>
    <w:qFormat/>
    <w:uiPriority w:val="0"/>
    <w:pPr>
      <w:widowControl w:val="0"/>
      <w:spacing w:beforeAutospacing="1" w:afterAutospacing="1"/>
      <w:jc w:val="left"/>
    </w:pPr>
    <w:rPr>
      <w:rFonts w:ascii="Calibri" w:hAnsi="Calibri" w:eastAsia="宋体"/>
      <w:sz w:val="24"/>
      <w:szCs w:val="22"/>
      <w:lang w:val="en-US" w:eastAsia="zh-CN" w:bidi="ar-SA"/>
    </w:rPr>
  </w:style>
  <w:style w:type="paragraph" w:customStyle="1" w:styleId="206">
    <w:name w:val="正文首行缩进 21"/>
    <w:basedOn w:val="203"/>
    <w:qFormat/>
    <w:uiPriority w:val="0"/>
    <w:pPr>
      <w:widowControl w:val="0"/>
      <w:spacing w:line="360" w:lineRule="exact"/>
      <w:ind w:left="420" w:firstLine="420"/>
      <w:jc w:val="both"/>
    </w:pPr>
    <w:rPr>
      <w:rFonts w:ascii="Times New Roman" w:hAnsi="Times New Roman" w:eastAsia="宋体"/>
      <w:sz w:val="21"/>
      <w:szCs w:val="22"/>
      <w:lang w:val="en-US" w:eastAsia="zh-CN" w:bidi="ar-SA"/>
    </w:rPr>
  </w:style>
  <w:style w:type="table" w:customStyle="1" w:styleId="207">
    <w:name w:val="网格型11"/>
    <w:qFormat/>
    <w:uiPriority w:val="0"/>
    <w:rPr>
      <w:lang w:val="en-US" w:eastAsia="zh-CN" w:bidi="ar-SA"/>
    </w:rPr>
  </w:style>
  <w:style w:type="character" w:customStyle="1" w:styleId="208">
    <w:name w:val="要点1"/>
    <w:link w:val="1"/>
    <w:qFormat/>
    <w:uiPriority w:val="0"/>
    <w:rPr>
      <w:b/>
    </w:rPr>
  </w:style>
  <w:style w:type="character" w:customStyle="1" w:styleId="209">
    <w:name w:val="超链接1"/>
    <w:basedOn w:val="199"/>
    <w:link w:val="1"/>
    <w:qFormat/>
    <w:uiPriority w:val="0"/>
    <w:rPr>
      <w:color w:val="0000FF"/>
      <w:u w:val="single"/>
    </w:rPr>
  </w:style>
  <w:style w:type="character" w:customStyle="1" w:styleId="210">
    <w:name w:val="默认段落字体11"/>
    <w:link w:val="1"/>
    <w:qFormat/>
    <w:uiPriority w:val="0"/>
    <w:rPr>
      <w:rFonts w:ascii="Calibri" w:hAnsi="Calibri" w:eastAsia="宋体"/>
      <w:sz w:val="21"/>
      <w:szCs w:val="22"/>
      <w:lang w:val="en-US" w:eastAsia="zh-CN" w:bidi="ar-SA"/>
    </w:rPr>
  </w:style>
  <w:style w:type="paragraph" w:customStyle="1" w:styleId="211">
    <w:name w:val="标题 211"/>
    <w:basedOn w:val="1"/>
    <w:qFormat/>
    <w:uiPriority w:val="0"/>
    <w:pPr>
      <w:keepNext/>
      <w:keepLines/>
      <w:spacing w:before="260" w:after="260" w:line="416" w:lineRule="auto"/>
      <w:jc w:val="center"/>
      <w:outlineLvl w:val="1"/>
    </w:pPr>
    <w:rPr>
      <w:rFonts w:ascii="幼圆" w:eastAsia="楷体_GB2312"/>
      <w:b/>
      <w:sz w:val="44"/>
      <w:szCs w:val="20"/>
    </w:rPr>
  </w:style>
  <w:style w:type="character" w:customStyle="1" w:styleId="212">
    <w:name w:val="已访问的超链接1"/>
    <w:link w:val="1"/>
    <w:qFormat/>
    <w:uiPriority w:val="0"/>
    <w:rPr>
      <w:color w:val="800080"/>
      <w:u w:val="single"/>
    </w:rPr>
  </w:style>
  <w:style w:type="paragraph" w:customStyle="1" w:styleId="213">
    <w:name w:val="普通正文"/>
    <w:qFormat/>
    <w:uiPriority w:val="0"/>
    <w:pPr>
      <w:widowControl w:val="0"/>
      <w:spacing w:before="120" w:after="120" w:line="360" w:lineRule="auto"/>
      <w:ind w:firstLine="480"/>
    </w:pPr>
    <w:rPr>
      <w:rFonts w:hint="default" w:ascii="Arial" w:hAnsi="Arial" w:eastAsia="宋体" w:cs="Times New Roman"/>
      <w:sz w:val="24"/>
      <w:szCs w:val="22"/>
      <w:lang w:val="en-US" w:eastAsia="zh-CN" w:bidi="ar-SA"/>
    </w:rPr>
  </w:style>
  <w:style w:type="paragraph" w:customStyle="1" w:styleId="214">
    <w:name w:val="日期1"/>
    <w:qFormat/>
    <w:uiPriority w:val="0"/>
    <w:pPr>
      <w:widowControl w:val="0"/>
      <w:jc w:val="both"/>
    </w:pPr>
    <w:rPr>
      <w:rFonts w:hint="default" w:ascii="Calibri" w:hAnsi="Calibri" w:eastAsia="宋体" w:cs="Times New Roman"/>
      <w:sz w:val="24"/>
      <w:szCs w:val="22"/>
      <w:lang w:val="en-US" w:eastAsia="zh-CN" w:bidi="ar-SA"/>
    </w:rPr>
  </w:style>
  <w:style w:type="paragraph" w:customStyle="1" w:styleId="215">
    <w:name w:val="WPSOffice手动目录 1"/>
    <w:qFormat/>
    <w:uiPriority w:val="0"/>
    <w:rPr>
      <w:rFonts w:hint="default" w:ascii="Times New Roman" w:hAnsi="Times New Roman" w:eastAsia="宋体" w:cs="Times New Roman"/>
      <w:lang w:val="en-US" w:eastAsia="zh-CN" w:bidi="ar-SA"/>
    </w:rPr>
  </w:style>
  <w:style w:type="paragraph" w:customStyle="1" w:styleId="216">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17">
    <w:name w:val="标题11"/>
    <w:qFormat/>
    <w:uiPriority w:val="0"/>
    <w:pPr>
      <w:widowControl w:val="0"/>
      <w:spacing w:before="240" w:after="60"/>
      <w:jc w:val="center"/>
      <w:outlineLvl w:val="0"/>
    </w:pPr>
    <w:rPr>
      <w:rFonts w:hint="default" w:ascii="Arial" w:hAnsi="Arial" w:eastAsia="黑体" w:cs="Times New Roman"/>
      <w:b/>
      <w:bCs/>
      <w:sz w:val="44"/>
      <w:szCs w:val="32"/>
      <w:lang w:val="en-US" w:eastAsia="zh-CN" w:bidi="ar-SA"/>
    </w:rPr>
  </w:style>
  <w:style w:type="paragraph" w:customStyle="1" w:styleId="218">
    <w:name w:val="标题 2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character" w:customStyle="1" w:styleId="219">
    <w:name w:val="标题 4 Char"/>
    <w:link w:val="1"/>
    <w:qFormat/>
    <w:uiPriority w:val="0"/>
    <w:rPr>
      <w:rFonts w:ascii="Cambria" w:hAnsi="Cambria" w:eastAsia="宋体"/>
      <w:b/>
      <w:bCs/>
      <w:sz w:val="28"/>
      <w:szCs w:val="28"/>
    </w:rPr>
  </w:style>
  <w:style w:type="paragraph" w:customStyle="1" w:styleId="220">
    <w:name w:val="p0"/>
    <w:qFormat/>
    <w:uiPriority w:val="0"/>
    <w:pPr>
      <w:jc w:val="both"/>
    </w:pPr>
    <w:rPr>
      <w:rFonts w:hint="default" w:ascii="Calibri" w:hAnsi="Calibri" w:eastAsia="宋体" w:cs="Times New Roman"/>
      <w:sz w:val="21"/>
      <w:szCs w:val="21"/>
      <w:lang w:val="en-US" w:eastAsia="zh-CN" w:bidi="ar-SA"/>
    </w:rPr>
  </w:style>
  <w:style w:type="paragraph" w:customStyle="1" w:styleId="221">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0"/>
    <w:next w:val="23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1">
    <w:name w:val="首行缩进_0"/>
    <w:basedOn w:val="230"/>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232">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12"/>
    <w:next w:val="231"/>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49">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53">
    <w:name w:val="样式1"/>
    <w:qFormat/>
    <w:uiPriority w:val="0"/>
    <w:pPr>
      <w:widowControl w:val="0"/>
      <w:numPr>
        <w:ilvl w:val="0"/>
        <w:numId w:val="1"/>
      </w:numPr>
      <w:jc w:val="both"/>
    </w:pPr>
    <w:rPr>
      <w:rFonts w:hint="default" w:ascii="宋体" w:hAnsi="宋体" w:eastAsia="宋体" w:cs="Times New Roman"/>
      <w:sz w:val="21"/>
      <w:szCs w:val="21"/>
      <w:lang w:val="en-US" w:eastAsia="zh-CN" w:bidi="ar-SA"/>
    </w:rPr>
  </w:style>
  <w:style w:type="paragraph" w:customStyle="1" w:styleId="25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55">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59">
    <w:name w:val="正文缩进1"/>
    <w:next w:val="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260">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63">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65">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6">
    <w:name w:val="正文文本_0"/>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267">
    <w:name w:val="正文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68">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69">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70">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71">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72">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273">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74">
    <w:name w:val="页眉1"/>
    <w:qFormat/>
    <w:uiPriority w:val="0"/>
    <w:pPr>
      <w:widowControl w:val="0"/>
      <w:pBdr>
        <w:bottom w:val="single" w:color="auto" w:sz="6" w:space="1"/>
      </w:pBdr>
      <w:tabs>
        <w:tab w:val="center" w:pos="4153"/>
        <w:tab w:val="right" w:pos="8306"/>
      </w:tabs>
      <w:jc w:val="center"/>
    </w:pPr>
    <w:rPr>
      <w:rFonts w:hint="default" w:ascii="Calibri" w:hAnsi="Calibri" w:eastAsia="宋体" w:cs="Times New Roman"/>
      <w:sz w:val="18"/>
      <w:szCs w:val="18"/>
      <w:lang w:val="en-US" w:eastAsia="zh-CN" w:bidi="ar-SA"/>
    </w:rPr>
  </w:style>
  <w:style w:type="paragraph" w:customStyle="1" w:styleId="275">
    <w:name w:val="页脚1"/>
    <w:qFormat/>
    <w:uiPriority w:val="0"/>
    <w:pPr>
      <w:widowControl w:val="0"/>
      <w:tabs>
        <w:tab w:val="center" w:pos="4153"/>
        <w:tab w:val="right" w:pos="8306"/>
      </w:tabs>
    </w:pPr>
    <w:rPr>
      <w:rFonts w:hint="default" w:ascii="Calibri" w:hAnsi="Calibri" w:eastAsia="宋体" w:cs="Times New Roman"/>
      <w:sz w:val="18"/>
      <w:szCs w:val="18"/>
      <w:lang w:val="en-US" w:eastAsia="zh-CN" w:bidi="ar-SA"/>
    </w:rPr>
  </w:style>
  <w:style w:type="character" w:customStyle="1" w:styleId="276">
    <w:name w:val="页码1"/>
    <w:link w:val="1"/>
    <w:qFormat/>
    <w:uiPriority w:val="0"/>
  </w:style>
  <w:style w:type="character" w:customStyle="1" w:styleId="277">
    <w:name w:val="标题 4 Char3"/>
    <w:link w:val="1"/>
    <w:qFormat/>
    <w:uiPriority w:val="0"/>
    <w:rPr>
      <w:rFonts w:ascii="Cambria" w:hAnsi="Cambria" w:eastAsia="宋体"/>
      <w:b/>
      <w:bCs/>
      <w:sz w:val="28"/>
      <w:szCs w:val="28"/>
    </w:rPr>
  </w:style>
  <w:style w:type="paragraph" w:customStyle="1" w:styleId="278">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279">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80">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281">
    <w:name w:val="默认段落字体12"/>
    <w:link w:val="1"/>
    <w:qFormat/>
    <w:uiPriority w:val="0"/>
  </w:style>
  <w:style w:type="character" w:customStyle="1" w:styleId="282">
    <w:name w:val="默认段落字体111"/>
    <w:link w:val="1"/>
    <w:qFormat/>
    <w:uiPriority w:val="0"/>
  </w:style>
  <w:style w:type="paragraph" w:customStyle="1" w:styleId="283">
    <w:name w:val="Plain Text1"/>
    <w:basedOn w:val="1"/>
    <w:qFormat/>
    <w:uiPriority w:val="0"/>
    <w:rPr>
      <w:rFonts w:ascii="宋体" w:hAnsi="Courier New"/>
      <w:szCs w:val="24"/>
    </w:rPr>
  </w:style>
  <w:style w:type="paragraph" w:customStyle="1" w:styleId="284">
    <w:name w:val="纯文本11"/>
    <w:basedOn w:val="1"/>
    <w:qFormat/>
    <w:uiPriority w:val="0"/>
    <w:pPr>
      <w:widowControl/>
      <w:jc w:val="left"/>
    </w:pPr>
    <w:rPr>
      <w:rFonts w:ascii="宋体" w:hAnsi="Courier New" w:eastAsia="楷体_GB2312"/>
      <w:sz w:val="26"/>
    </w:rPr>
  </w:style>
  <w:style w:type="character" w:customStyle="1" w:styleId="285">
    <w:name w:val="15"/>
    <w:basedOn w:val="199"/>
    <w:link w:val="1"/>
    <w:qFormat/>
    <w:uiPriority w:val="0"/>
    <w:rPr>
      <w:rFonts w:ascii="Times New Roman" w:hAnsi="Times New Roman"/>
    </w:rPr>
  </w:style>
  <w:style w:type="paragraph" w:customStyle="1" w:styleId="286">
    <w:name w:val="寄信人地址1"/>
    <w:basedOn w:val="1"/>
    <w:qFormat/>
    <w:uiPriority w:val="0"/>
    <w:rPr>
      <w:rFonts w:ascii="Arial" w:hAnsi="Arial"/>
      <w:sz w:val="21"/>
      <w:szCs w:val="22"/>
    </w:rPr>
  </w:style>
  <w:style w:type="paragraph" w:customStyle="1" w:styleId="287">
    <w:name w:val="正文文本缩进1"/>
    <w:qFormat/>
    <w:uiPriority w:val="0"/>
    <w:pPr>
      <w:widowControl w:val="0"/>
      <w:ind w:firstLine="645"/>
      <w:jc w:val="both"/>
    </w:pPr>
    <w:rPr>
      <w:rFonts w:hint="default" w:ascii="楷体_GB2312" w:hAnsi="宋体" w:eastAsia="楷体_GB2312" w:cs="Times New Roman"/>
      <w:sz w:val="32"/>
      <w:szCs w:val="32"/>
      <w:lang w:val="en-US" w:eastAsia="zh-CN" w:bidi="ar-SA"/>
    </w:rPr>
  </w:style>
  <w:style w:type="table" w:customStyle="1" w:styleId="288">
    <w:name w:val="网格型1"/>
    <w:qFormat/>
    <w:uiPriority w:val="0"/>
    <w:rPr>
      <w:lang w:val="en-US" w:eastAsia="zh-CN" w:bidi="ar-SA"/>
    </w:rPr>
  </w:style>
  <w:style w:type="character" w:customStyle="1" w:styleId="289">
    <w:name w:val="默认段落字体1"/>
    <w:link w:val="1"/>
    <w:qFormat/>
    <w:uiPriority w:val="0"/>
  </w:style>
  <w:style w:type="paragraph" w:customStyle="1" w:styleId="290">
    <w:name w:val="页眉2"/>
    <w:basedOn w:val="1"/>
    <w:link w:val="291"/>
    <w:qFormat/>
    <w:uiPriority w:val="0"/>
    <w:pPr>
      <w:pBdr>
        <w:bottom w:val="single" w:color="auto" w:sz="6" w:space="1"/>
      </w:pBdr>
      <w:tabs>
        <w:tab w:val="center" w:pos="4153"/>
        <w:tab w:val="right" w:pos="8306"/>
      </w:tabs>
      <w:jc w:val="center"/>
    </w:pPr>
    <w:rPr>
      <w:sz w:val="18"/>
      <w:szCs w:val="18"/>
    </w:rPr>
  </w:style>
  <w:style w:type="character" w:customStyle="1" w:styleId="291">
    <w:name w:val="页眉 Char"/>
    <w:basedOn w:val="199"/>
    <w:link w:val="290"/>
    <w:qFormat/>
    <w:uiPriority w:val="0"/>
    <w:rPr>
      <w:rFonts w:ascii="Calibri" w:hAnsi="Calibri"/>
      <w:sz w:val="18"/>
      <w:szCs w:val="18"/>
    </w:rPr>
  </w:style>
  <w:style w:type="paragraph" w:customStyle="1" w:styleId="292">
    <w:name w:val="页脚2"/>
    <w:basedOn w:val="1"/>
    <w:link w:val="293"/>
    <w:qFormat/>
    <w:uiPriority w:val="0"/>
    <w:pPr>
      <w:tabs>
        <w:tab w:val="center" w:pos="4153"/>
        <w:tab w:val="right" w:pos="8306"/>
      </w:tabs>
      <w:jc w:val="left"/>
    </w:pPr>
    <w:rPr>
      <w:sz w:val="18"/>
      <w:szCs w:val="18"/>
    </w:rPr>
  </w:style>
  <w:style w:type="character" w:customStyle="1" w:styleId="293">
    <w:name w:val="页脚 Char"/>
    <w:basedOn w:val="199"/>
    <w:link w:val="292"/>
    <w:qFormat/>
    <w:uiPriority w:val="0"/>
    <w:rPr>
      <w:rFonts w:ascii="Calibri" w:hAnsi="Calibri"/>
      <w:sz w:val="18"/>
      <w:szCs w:val="18"/>
    </w:rPr>
  </w:style>
  <w:style w:type="paragraph" w:customStyle="1" w:styleId="294">
    <w:name w:val="批注框文本1"/>
    <w:basedOn w:val="1"/>
    <w:link w:val="295"/>
    <w:qFormat/>
    <w:uiPriority w:val="0"/>
    <w:rPr>
      <w:sz w:val="18"/>
      <w:szCs w:val="18"/>
    </w:rPr>
  </w:style>
  <w:style w:type="character" w:customStyle="1" w:styleId="295">
    <w:name w:val="批注框文本 Char"/>
    <w:basedOn w:val="199"/>
    <w:link w:val="294"/>
    <w:qFormat/>
    <w:uiPriority w:val="0"/>
    <w:rPr>
      <w:rFonts w:ascii="Calibri" w:hAnsi="Calibri"/>
      <w:sz w:val="18"/>
      <w:szCs w:val="18"/>
    </w:rPr>
  </w:style>
  <w:style w:type="paragraph" w:customStyle="1" w:styleId="296">
    <w:name w:val="Normal_0_0_0_0"/>
    <w:qFormat/>
    <w:uiPriority w:val="0"/>
    <w:rPr>
      <w:rFonts w:hint="default" w:ascii="Times New Roman" w:hAnsi="Times New Roman" w:eastAsia="Times New Roman" w:cs="Times New Roman"/>
      <w:sz w:val="24"/>
      <w:szCs w:val="24"/>
      <w:lang w:val="en-US" w:eastAsia="zh-CN" w:bidi="ar-SA"/>
    </w:rPr>
  </w:style>
  <w:style w:type="paragraph" w:customStyle="1" w:styleId="297">
    <w:name w:val="Normal_1_3"/>
    <w:qFormat/>
    <w:uiPriority w:val="0"/>
    <w:rPr>
      <w:rFonts w:hint="default" w:ascii="Times New Roman" w:hAnsi="Times New Roman" w:eastAsia="Times New Roman" w:cs="Times New Roman"/>
      <w:sz w:val="24"/>
      <w:szCs w:val="24"/>
      <w:lang w:val="en-US" w:eastAsia="zh-CN" w:bidi="ar-SA"/>
    </w:rPr>
  </w:style>
  <w:style w:type="paragraph" w:customStyle="1" w:styleId="29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29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30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301">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02">
    <w:name w:val="Normal_1_0_0"/>
    <w:qFormat/>
    <w:uiPriority w:val="0"/>
    <w:rPr>
      <w:rFonts w:hint="default" w:ascii="Times New Roman" w:hAnsi="Times New Roman" w:eastAsia="Times New Roman" w:cs="Times New Roman"/>
      <w:sz w:val="24"/>
      <w:szCs w:val="24"/>
    </w:rPr>
  </w:style>
  <w:style w:type="paragraph" w:customStyle="1" w:styleId="303">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table" w:customStyle="1" w:styleId="304">
    <w:name w:val="Table Normal"/>
    <w:semiHidden/>
    <w:unhideWhenUsed/>
    <w:qFormat/>
    <w:uiPriority w:val="0"/>
    <w:tblPr>
      <w:tblCellMar>
        <w:top w:w="0" w:type="dxa"/>
        <w:left w:w="0" w:type="dxa"/>
        <w:bottom w:w="0" w:type="dxa"/>
        <w:right w:w="0" w:type="dxa"/>
      </w:tblCellMar>
    </w:tblPr>
  </w:style>
  <w:style w:type="table" w:customStyle="1" w:styleId="305">
    <w:name w:val="网格型3"/>
    <w:qFormat/>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06">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307">
    <w:name w:val="正文文本首行缩进 21"/>
    <w:basedOn w:val="203"/>
    <w:qFormat/>
    <w:uiPriority w:val="0"/>
    <w:pPr>
      <w:ind w:firstLine="420"/>
    </w:pPr>
  </w:style>
  <w:style w:type="paragraph" w:customStyle="1" w:styleId="308">
    <w:name w:val="Normal_13"/>
    <w:next w:val="23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9">
    <w:name w:val="正文文本缩进 31"/>
    <w:basedOn w:val="1"/>
    <w:qFormat/>
    <w:uiPriority w:val="0"/>
    <w:pPr>
      <w:spacing w:before="0" w:after="120"/>
      <w:ind w:left="420" w:right="0"/>
    </w:pPr>
    <w:rPr>
      <w:rFonts w:ascii="Times New Roman" w:hAnsi="Times New Roman" w:eastAsia="宋体" w:cs="Times New Roman"/>
      <w:sz w:val="16"/>
      <w:lang w:val="en-US" w:eastAsia="zh-CN" w:bidi="ar-SA"/>
    </w:rPr>
  </w:style>
  <w:style w:type="paragraph" w:customStyle="1" w:styleId="310">
    <w:name w:val="纯文本2"/>
    <w:basedOn w:val="1"/>
    <w:qFormat/>
    <w:uiPriority w:val="0"/>
    <w:pPr>
      <w:spacing w:line="360" w:lineRule="auto"/>
      <w:ind w:firstLine="200"/>
    </w:pPr>
    <w:rPr>
      <w:rFonts w:ascii="宋体" w:hAnsi="Courier New"/>
      <w:sz w:val="20"/>
      <w:szCs w:val="20"/>
    </w:rPr>
  </w:style>
  <w:style w:type="paragraph" w:customStyle="1" w:styleId="311">
    <w:name w:val="2级标题"/>
    <w:basedOn w:val="1"/>
    <w:qFormat/>
    <w:uiPriority w:val="0"/>
    <w:pPr>
      <w:spacing w:beforeLines="10" w:afterLines="10" w:line="360" w:lineRule="auto"/>
      <w:jc w:val="left"/>
      <w:outlineLvl w:val="1"/>
    </w:pPr>
    <w:rPr>
      <w:rFonts w:ascii="Times New Roman" w:hAnsi="Times New Roman" w:eastAsia="仿宋"/>
      <w:b/>
      <w:sz w:val="30"/>
      <w:szCs w:val="22"/>
    </w:rPr>
  </w:style>
  <w:style w:type="character" w:customStyle="1" w:styleId="312">
    <w:name w:val="强调1"/>
    <w:link w:val="1"/>
    <w:qFormat/>
    <w:uiPriority w:val="20"/>
    <w:rPr>
      <w:i/>
      <w:iCs/>
    </w:rPr>
  </w:style>
  <w:style w:type="paragraph" w:customStyle="1" w:styleId="313">
    <w:name w:val="Normal_41"/>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c59f7d58-e4a7-453a-9cd6-5127b65c2546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381D0981</paraID>
      <start>35</start>
      <end>36</end>
      <status>unmodified</status>
      <modifiedWord/>
      <trackRevisions>false</trackRevisions>
    </reviewItem>
    <reviewItem>
      <errorID>d0ede153-4590-4eea-9563-3592974880f9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86E5FB7</paraID>
      <start>34</start>
      <end>35</end>
      <status>unmodified</status>
      <modifiedWord/>
      <trackRevisions>false</trackRevisions>
    </reviewItem>
    <reviewItem>
      <errorID>f1130593-cc2c-4cd4-a8a3-ea0d892f92ba</errorID>
      <errorWord>登陆</errorWord>
      <group>L1_Word</group>
      <groupName>字词问题</groupName>
      <ability>L2_Typo</ability>
      <abilityName>字词错误</abilityName>
      <candidateList>
        <item>登录</item>
      </candidateList>
      <explain>存在发音相同字词的误用。</explain>
      <paraID>48B7B299</paraID>
      <start>9</start>
      <end>11</end>
      <status>modified</status>
      <modifiedWord>登录</modifiedWord>
      <trackRevisions>false</trackRevisions>
    </reviewItem>
    <reviewItem>
      <errorID>5496a915-8954-4426-8ba1-e5443d55847d</errorID>
      <errorWord>“.</errorWord>
      <group>L1_Punc</group>
      <groupName>标点问题</groupName>
      <ability>L2_Punc_CN</ability>
      <abilityName>标点符号问题</abilityName>
      <candidateList>
        <item>“</item>
      </candidateList>
      <explain/>
      <paraID>325634A2</paraID>
      <start>48</start>
      <end>50</end>
      <status>unmodified</status>
      <modifiedWord/>
      <trackRevisions>false</trackRevisions>
    </reviewItem>
    <reviewItem>
      <errorID>6506b115-7367-4977-b93c-9831ed9d8be7</errorID>
      <errorWord>网</errorWord>
      <group>L1_Word</group>
      <groupName>字词问题</groupName>
      <ability>L2_Typo</ability>
      <abilityName>字词错误</abilityName>
      <candidateList>
        <item>网上</item>
      </candidateList>
      <explain/>
      <paraID>38C8B8F8</paraID>
      <start>43</start>
      <end>45</end>
      <status>modified</status>
      <modifiedWord>网上</modifiedWord>
      <trackRevisions>false</trackRevisions>
    </reviewItem>
    <reviewItem>
      <errorID>e7ba504c-0749-4763-abdd-bbfd9967bbe2</errorID>
      <errorWord>(</errorWord>
      <group>L1_Format</group>
      <groupName>格式问题</groupName>
      <ability>L2_HalfPunc_CN</ability>
      <abilityName>全半角问题</abilityName>
      <candidateList>
        <item>（</item>
      </candidateList>
      <explain>文本全半角错误。</explain>
      <paraID>3E451BD7</paraID>
      <start>57</start>
      <end>58</end>
      <status>unmodified</status>
      <modifiedWord/>
      <trackRevisions>false</trackRevisions>
    </reviewItem>
    <reviewItem>
      <errorID>883681b5-a005-4e38-b27d-557c98633ed1</errorID>
      <errorWord>)</errorWord>
      <group>L1_Format</group>
      <groupName>格式问题</groupName>
      <ability>L2_HalfPunc_CN</ability>
      <abilityName>全半角问题</abilityName>
      <candidateList>
        <item>）</item>
      </candidateList>
      <explain>文本全半角错误。</explain>
      <paraID>3E451BD7</paraID>
      <start>68</start>
      <end>69</end>
      <status>unmodified</status>
      <modifiedWord/>
      <trackRevisions>false</trackRevisions>
    </reviewItem>
    <reviewItem>
      <errorID>1849ef30-2461-42d5-9ef9-a6706f8e805a</errorID>
      <errorWord>,</errorWord>
      <group>L1_Format</group>
      <groupName>格式问题</groupName>
      <ability>L2_HalfPunc_CN</ability>
      <abilityName>全半角问题</abilityName>
      <candidateList>
        <item>，</item>
      </candidateList>
      <explain>文本全半角错误。</explain>
      <paraID>15C682E1</paraID>
      <start>47</start>
      <end>48</end>
      <status>unmodified</status>
      <modifiedWord/>
      <trackRevisions>false</trackRevisions>
    </reviewItem>
    <reviewItem>
      <errorID>c697bb93-698c-47c3-9bd1-606cd13301e7</errorID>
      <errorWord>;</errorWord>
      <group>L1_Format</group>
      <groupName>格式问题</groupName>
      <ability>L2_HalfPunc_CN</ability>
      <abilityName>全半角问题</abilityName>
      <candidateList>
        <item>；</item>
      </candidateList>
      <explain>文本全半角错误。</explain>
      <paraID>15C682E1</paraID>
      <start>66</start>
      <end>67</end>
      <status>unmodified</status>
      <modifiedWord/>
      <trackRevisions>false</trackRevisions>
    </reviewItem>
    <reviewItem>
      <errorID>c6b32a88-034b-4f66-8853-c4c963f4016b</errorID>
      <errorWord>有</errorWord>
      <group>L1_Word</group>
      <groupName>字词问题</groupName>
      <ability>L2_Typo</ability>
      <abilityName>字词错误</abilityName>
      <candidateList>
        <item>由</item>
      </candidateList>
      <explain/>
      <paraID>5D3F925D</paraID>
      <start>8</start>
      <end>9</end>
      <status>modified</status>
      <modifiedWord>由</modifiedWord>
      <trackRevisions>false</trackRevisions>
    </reviewItem>
    <reviewItem>
      <errorID>00ffa670-5d8c-4325-870a-a3293cbefbe4</errorID>
      <errorWord>（</errorWord>
      <group>L1_Punc</group>
      <groupName>标点问题</groupName>
      <ability>L2_Punc_CN</ability>
      <abilityName>标点符号问题</abilityName>
      <candidateList/>
      <explain>同一形式括号套用。</explain>
      <paraID> 48B9D5B</paraID>
      <start>23</start>
      <end>24</end>
      <status>unmodified</status>
      <modifiedWord/>
      <trackRevisions>false</trackRevisions>
    </reviewItem>
    <reviewItem>
      <errorID>48a60dd5-aacf-48df-bf7c-12e454e7ebbb</errorID>
      <errorWord>）</errorWord>
      <group>L1_Punc</group>
      <groupName>标点问题</groupName>
      <ability>L2_Punc_CN</ability>
      <abilityName>标点符号问题</abilityName>
      <candidateList/>
      <explain>同一形式括号套用。</explain>
      <paraID> 48B9D5B</paraID>
      <start>34</start>
      <end>35</end>
      <status>unmodified</status>
      <modifiedWord/>
      <trackRevisions>false</trackRevisions>
    </reviewItem>
    <reviewItem>
      <errorID>0f2cae10-23b1-4bc1-994f-6ee054c67ed1</errorID>
      <errorWord>:</errorWord>
      <group>L1_Format</group>
      <groupName>格式问题</groupName>
      <ability>L2_HalfPunc_CN</ability>
      <abilityName>全半角问题</abilityName>
      <candidateList>
        <item>：</item>
      </candidateList>
      <explain>文本全半角错误。</explain>
      <paraID>58339055</paraID>
      <start>23</start>
      <end>24</end>
      <status>unmodified</status>
      <modifiedWord/>
      <trackRevisions>false</trackRevisions>
    </reviewItem>
    <reviewItem>
      <errorID>595c4487-9d12-44b4-ae8c-ec001a7632c2</errorID>
      <errorWord>表表</errorWord>
      <group>L1_Word</group>
      <groupName>字词问题</groupName>
      <ability>L2_Typo</ability>
      <abilityName>字词错误</abilityName>
      <candidateList>
        <item>表</item>
      </candidateList>
      <explain/>
      <paraID>5DB80234</paraID>
      <start>12</start>
      <end>13</end>
      <status>modified</status>
      <modifiedWord>表</modifiedWord>
      <trackRevisions>false</trackRevisions>
    </reviewItem>
    <reviewItem>
      <errorID>daedf814-3a4c-49d1-88d5-bf780b9c9231</errorID>
      <errorWord>、或</errorWord>
      <group>L1_Word</group>
      <groupName>字词问题</groupName>
      <ability>L2_Typo</ability>
      <abilityName>字词错误</abilityName>
      <candidateList>
        <item>或</item>
      </candidateList>
      <explain/>
      <paraID>600900D6</paraID>
      <start>71</start>
      <end>73</end>
      <status>unmodified</status>
      <modifiedWord/>
      <trackRevisions>false</trackRevisions>
    </reviewItem>
    <reviewItem>
      <errorID>a39672e7-df65-4bd8-a94b-07d4d4d48d0c</errorID>
      <errorWord>、或</errorWord>
      <group>L1_Word</group>
      <groupName>字词问题</groupName>
      <ability>L2_Typo</ability>
      <abilityName>字词错误</abilityName>
      <candidateList>
        <item>或</item>
      </candidateList>
      <explain/>
      <paraID>600900D6</paraID>
      <start>77</start>
      <end>79</end>
      <status>unmodified</status>
      <modifiedWord/>
      <trackRevisions>false</trackRevisions>
    </reviewItem>
    <reviewItem>
      <errorID>9f1593e1-4789-4085-84a1-4499e42c6fee</errorID>
      <errorWord>、或</errorWord>
      <group>L1_Word</group>
      <groupName>字词问题</groupName>
      <ability>L2_Typo</ability>
      <abilityName>字词错误</abilityName>
      <candidateList>
        <item>或</item>
      </candidateList>
      <explain/>
      <paraID>600900D6</paraID>
      <start>83</start>
      <end>85</end>
      <status>unmodified</status>
      <modifiedWord/>
      <trackRevisions>false</trackRevisions>
    </reviewItem>
    <reviewItem>
      <errorID>547fcf98-f2cf-4b9f-93b2-9f9d8a22b563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623EA0C2</paraID>
      <start>0</start>
      <end>3</end>
      <status>unmodified</status>
      <modifiedWord/>
      <trackRevisions>false</trackRevisions>
    </reviewItem>
    <reviewItem>
      <errorID>999e7d7f-09bf-4acc-b4b5-19ec77f295a3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39C3FBF5</paraID>
      <start>0</start>
      <end>3</end>
      <status>unmodified</status>
      <modifiedWord/>
      <trackRevisions>false</trackRevisions>
    </reviewItem>
    <reviewItem>
      <errorID>0e166ff7-f880-400d-81d5-b8e6c9ab42d2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EA8A6BC</paraID>
      <start>10</start>
      <end>14</end>
      <status>unmodified</status>
      <modifiedWord/>
      <trackRevisions>false</trackRevisions>
    </reviewItem>
    <reviewItem>
      <errorID>12957bbd-2573-4c78-91a0-8a57aca3a80d</errorID>
      <errorWord>:</errorWord>
      <group>L1_Format</group>
      <groupName>格式问题</groupName>
      <ability>L2_HalfPunc_CN</ability>
      <abilityName>全半角问题</abilityName>
      <candidateList>
        <item>：</item>
      </candidateList>
      <explain>文本全半角错误。</explain>
      <paraID>54A9BFA8</paraID>
      <start>22</start>
      <end>23</end>
      <status>unmodified</status>
      <modifiedWord/>
      <trackRevisions>false</trackRevisions>
    </reviewItem>
    <reviewItem>
      <errorID>3b7b4372-9c3e-4dff-bcb4-60d8d7bc99b8</errorID>
      <errorWord>(</errorWord>
      <group>L1_Format</group>
      <groupName>格式问题</groupName>
      <ability>L2_HalfPunc_CN</ability>
      <abilityName>全半角问题</abilityName>
      <candidateList>
        <item>（</item>
      </candidateList>
      <explain>文本全半角错误。</explain>
      <paraID>54A9BFA8</paraID>
      <start>127</start>
      <end>128</end>
      <status>unmodified</status>
      <modifiedWord/>
      <trackRevisions>false</trackRevisions>
    </reviewItem>
    <reviewItem>
      <errorID>9b97958f-ed01-4538-a64f-03c8184a7065</errorID>
      <errorWord>做出</errorWord>
      <group>L1_Word</group>
      <groupName>字词问题</groupName>
      <ability>L2_Typo</ability>
      <abilityName>字词错误</abilityName>
      <candidateList>
        <item>作出</item>
      </candidateList>
      <explain/>
      <paraID>23F32352</paraID>
      <start>22</start>
      <end>24</end>
      <status>modified</status>
      <modifiedWord>作出</modifiedWord>
      <trackRevisions>false</trackRevisions>
    </reviewItem>
    <reviewItem>
      <errorID>34536807-24b3-4b7d-b2ff-41f065614909</errorID>
      <errorWord>（2017）11号</errorWord>
      <group>L1_Knowledge</group>
      <groupName>知识性问题</groupName>
      <ability>L2_Knowledge</ability>
      <abilityName>其他知识</abilityName>
      <candidateList>
        <item>〔2017〕11号</item>
      </candidateList>
      <explain>发文字号格式错误。</explain>
      <paraID> AC4B776</paraID>
      <start>68</start>
      <end>77</end>
      <status>modified</status>
      <modifiedWord>〔2017〕11号</modifiedWord>
      <trackRevisions>false</trackRevisions>
    </reviewItem>
    <reviewItem>
      <errorID>d31efa0d-3eac-4c40-a175-5510ce8e24a5</errorID>
      <errorWord>&lt;</errorWord>
      <group>L1_Format</group>
      <groupName>格式问题</groupName>
      <ability>L2_HalfPunc_CN</ability>
      <abilityName>全半角问题</abilityName>
      <candidateList>
        <item>〈</item>
      </candidateList>
      <explain>文本全半角错误。</explain>
      <paraID>620E8CD9</paraID>
      <start>48</start>
      <end>49</end>
      <status>unmodified</status>
      <modifiedWord/>
      <trackRevisions>false</trackRevisions>
    </reviewItem>
    <reviewItem>
      <errorID>888d3153-cd40-4765-8b17-00e299f01beb</errorID>
      <errorWord>&lt;</errorWord>
      <group>L1_Format</group>
      <groupName>格式问题</groupName>
      <ability>L2_HalfPunc_CN</ability>
      <abilityName>全半角问题</abilityName>
      <candidateList>
        <item>〈</item>
      </candidateList>
      <explain>文本全半角错误。</explain>
      <paraID>7EF6F393</paraID>
      <start>49</start>
      <end>50</end>
      <status>unmodified</status>
      <modifiedWord/>
      <trackRevisions>false</trackRevisions>
    </reviewItem>
    <reviewItem>
      <errorID>ce02a746-68df-4b05-a2f8-eea21f70d083</errorID>
      <errorWord>&lt;</errorWord>
      <group>L1_Format</group>
      <groupName>格式问题</groupName>
      <ability>L2_HalfPunc_CN</ability>
      <abilityName>全半角问题</abilityName>
      <candidateList>
        <item>〈</item>
      </candidateList>
      <explain>文本全半角错误。</explain>
      <paraID>12D3F89F</paraID>
      <start>34</start>
      <end>35</end>
      <status>unmodified</status>
      <modifiedWord/>
      <trackRevisions>false</trackRevisions>
    </reviewItem>
    <reviewItem>
      <errorID>832f5ba3-23dd-48be-86b8-bdbf89cbcb8a</errorID>
      <errorWord>做出</errorWord>
      <group>L1_Word</group>
      <groupName>字词问题</groupName>
      <ability>L2_Typo</ability>
      <abilityName>字词错误</abilityName>
      <candidateList>
        <item>作出</item>
      </candidateList>
      <explain/>
      <paraID>16508451</paraID>
      <start>104</start>
      <end>106</end>
      <status>modified</status>
      <modifiedWord>作出</modifiedWord>
      <trackRevisions>false</trackRevisions>
    </reviewItem>
    <reviewItem>
      <errorID>2911feb0-bde5-44b6-83e5-c980ad9f1907</errorID>
      <errorWord>)</errorWord>
      <group>L1_Format</group>
      <groupName>格式问题</groupName>
      <ability>L2_HalfPunc_CN</ability>
      <abilityName>全半角问题</abilityName>
      <candidateList>
        <item>）</item>
      </candidateList>
      <explain>文本全半角错误。</explain>
      <paraID> 71C1BA8</paraID>
      <start>45</start>
      <end>46</end>
      <status>unmodified</status>
      <modifiedWord/>
      <trackRevisions>false</trackRevisions>
    </reviewItem>
    <reviewItem>
      <errorID>9f42c076-411c-4987-bf40-85cfbcade4ae</errorID>
      <errorWord>)</errorWord>
      <group>L1_Format</group>
      <groupName>格式问题</groupName>
      <ability>L2_HalfPunc_CN</ability>
      <abilityName>全半角问题</abilityName>
      <candidateList>
        <item>）</item>
      </candidateList>
      <explain>文本全半角错误。</explain>
      <paraID>5F4BD0CF</paraID>
      <start>103</start>
      <end>104</end>
      <status>unmodified</status>
      <modifiedWord/>
      <trackRevisions>false</trackRevisions>
    </reviewItem>
    <reviewItem>
      <errorID>9b34c93c-7be9-4d54-8660-32932739ae44</errorID>
      <errorWord>法律、法规</errorWord>
      <group>L1_Word</group>
      <groupName>字词问题</groupName>
      <ability>L2_Typo</ability>
      <abilityName>字词错误</abilityName>
      <candidateList>
        <item>法律法规</item>
      </candidateList>
      <explain/>
      <paraID>16EC3963</paraID>
      <start>8</start>
      <end>13</end>
      <status>unmodified</status>
      <modifiedWord/>
      <trackRevisions>false</trackRevisions>
    </reviewItem>
    <reviewItem>
      <errorID>ecc30724-52f4-44a8-94ec-ad35b178b062</errorID>
      <errorWord>;</errorWord>
      <group>L1_Format</group>
      <groupName>格式问题</groupName>
      <ability>L2_HalfPunc_CN</ability>
      <abilityName>全半角问题</abilityName>
      <candidateList>
        <item>；</item>
      </candidateList>
      <explain>文本全半角错误。</explain>
      <paraID>16EC3963</paraID>
      <start>27</start>
      <end>28</end>
      <status>unmodified</status>
      <modifiedWord/>
      <trackRevisions>false</trackRevisions>
    </reviewItem>
    <reviewItem>
      <errorID>212f6880-2f19-4f87-ae5f-013ea3406000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F88FDBD</paraID>
      <start>0</start>
      <end>3</end>
      <status>unmodified</status>
      <modifiedWord/>
      <trackRevisions>false</trackRevisions>
    </reviewItem>
    <reviewItem>
      <errorID>ff640868-a140-459c-af26-2dca16f74b18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639D46ED</paraID>
      <start>0</start>
      <end>3</end>
      <status>unmodified</status>
      <modifiedWord/>
      <trackRevisions>false</trackRevisions>
    </reviewItem>
    <reviewItem>
      <errorID>a001deef-fe4a-4ae9-b97a-e9bf876ad43c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1B77E2C9</paraID>
      <start>0</start>
      <end>3</end>
      <status>unmodified</status>
      <modifiedWord/>
      <trackRevisions>false</trackRevisions>
    </reviewItem>
    <reviewItem>
      <errorID>ad3d47ef-3140-4cb9-bb0d-b98a402eb520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4A80176C</paraID>
      <start>0</start>
      <end>3</end>
      <status>unmodified</status>
      <modifiedWord/>
      <trackRevisions>false</trackRevisions>
    </reviewItem>
    <reviewItem>
      <errorID>839f7ef4-5f8f-4b21-a86b-b8c4eb5aab5a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51EF85C2</paraID>
      <start>0</start>
      <end>3</end>
      <status>unmodified</status>
      <modifiedWord/>
      <trackRevisions>false</trackRevisions>
    </reviewItem>
    <reviewItem>
      <errorID>87968523-59e2-455b-85e7-bbc08f98c221</errorID>
      <errorWord>系统系统故障</errorWord>
      <group>L1_Word</group>
      <groupName>字词问题</groupName>
      <ability>L2_Typo</ability>
      <abilityName>字词错误</abilityName>
      <candidateList>
        <item>系统故障</item>
      </candidateList>
      <explain/>
      <paraID>51EF85C2</paraID>
      <start>7</start>
      <end>11</end>
      <status>modified</status>
      <modifiedWord>系统故障</modifiedWord>
      <trackRevisions>false</trackRevisions>
    </reviewItem>
    <reviewItem>
      <errorID>271404fc-022f-47f6-b5f5-77e6ccd97a77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2D39BD8</paraID>
      <start>67</start>
      <end>71</end>
      <status>unmodified</status>
      <modifiedWord/>
      <trackRevisions>false</trackRevisions>
    </reviewItem>
    <reviewItem>
      <errorID>2258ff59-b9eb-403d-bff5-887811674d81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3192CA84</paraID>
      <start>12</start>
      <end>17</end>
      <status>unmodified</status>
      <modifiedWord/>
      <trackRevisions>false</trackRevisions>
    </reviewItem>
    <reviewItem>
      <errorID>bd4e03b1-1996-41ca-97ea-cc0b5440e36a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3192CA84</paraID>
      <start>17</start>
      <end>20</end>
      <status>unmodified</status>
      <modifiedWord/>
      <trackRevisions>false</trackRevisions>
    </reviewItem>
    <reviewItem>
      <errorID>564f78ee-41bb-458a-b442-e970950f434b</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3192CA84</paraID>
      <start>20</start>
      <end>29</end>
      <status>unmodified</status>
      <modifiedWord/>
      <trackRevisions>false</trackRevisions>
    </reviewItem>
    <reviewItem>
      <errorID>41392601-84b0-46ae-9296-7909837f0bdc</errorID>
      <errorWord>,</errorWord>
      <group>L1_Format</group>
      <groupName>格式问题</groupName>
      <ability>L2_HalfPunc_CN</ability>
      <abilityName>全半角问题</abilityName>
      <candidateList>
        <item>，</item>
      </candidateList>
      <explain>文本全半角错误。</explain>
      <paraID>7561B37A</paraID>
      <start>57</start>
      <end>58</end>
      <status>unmodified</status>
      <modifiedWord/>
      <trackRevisions>false</trackRevisions>
    </reviewItem>
    <reviewItem>
      <errorID>51748433-9934-4fa1-95e2-a3e63997ce3d</errorID>
      <errorWord>,</errorWord>
      <group>L1_Format</group>
      <groupName>格式问题</groupName>
      <ability>L2_HalfPunc_CN</ability>
      <abilityName>全半角问题</abilityName>
      <candidateList>
        <item>，</item>
      </candidateList>
      <explain>文本全半角错误。</explain>
      <paraID>7561B37A</paraID>
      <start>132</start>
      <end>133</end>
      <status>unmodified</status>
      <modifiedWord/>
      <trackRevisions>false</trackRevisions>
    </reviewItem>
    <reviewItem>
      <errorID>eb9d914d-a9ed-4093-aa69-e50830f298ef</errorID>
      <errorWord>(</errorWord>
      <group>L1_Format</group>
      <groupName>格式问题</groupName>
      <ability>L2_HalfPunc_CN</ability>
      <abilityName>全半角问题</abilityName>
      <candidateList>
        <item>（</item>
      </candidateList>
      <explain>文本全半角错误。</explain>
      <paraID>4E27883C</paraID>
      <start>59</start>
      <end>60</end>
      <status>unmodified</status>
      <modifiedWord/>
      <trackRevisions>false</trackRevisions>
    </reviewItem>
    <reviewItem>
      <errorID>8279317b-37f8-4cf7-b2c0-89153a83f90e</errorID>
      <errorWord>)</errorWord>
      <group>L1_Format</group>
      <groupName>格式问题</groupName>
      <ability>L2_HalfPunc_CN</ability>
      <abilityName>全半角问题</abilityName>
      <candidateList>
        <item>）</item>
      </candidateList>
      <explain>文本全半角错误。</explain>
      <paraID>4E27883C</paraID>
      <start>62</start>
      <end>63</end>
      <status>unmodified</status>
      <modifiedWord/>
      <trackRevisions>false</trackRevisions>
    </reviewItem>
    <reviewItem>
      <errorID>0275941f-e4b8-4b4b-acb8-a6f97e117b0a</errorID>
      <errorWord>(</errorWord>
      <group>L1_Format</group>
      <groupName>格式问题</groupName>
      <ability>L2_HalfPunc_CN</ability>
      <abilityName>全半角问题</abilityName>
      <candidateList>
        <item>（</item>
      </candidateList>
      <explain>文本全半角错误。</explain>
      <paraID>4E27883C</paraID>
      <start>85</start>
      <end>86</end>
      <status>unmodified</status>
      <modifiedWord/>
      <trackRevisions>false</trackRevisions>
    </reviewItem>
    <reviewItem>
      <errorID>5dd6995b-a9f1-4c79-a1fa-e312b395e112</errorID>
      <errorWord>)</errorWord>
      <group>L1_Format</group>
      <groupName>格式问题</groupName>
      <ability>L2_HalfPunc_CN</ability>
      <abilityName>全半角问题</abilityName>
      <candidateList>
        <item>）</item>
      </candidateList>
      <explain>文本全半角错误。</explain>
      <paraID>4E27883C</paraID>
      <start>88</start>
      <end>89</end>
      <status>unmodified</status>
      <modifiedWord/>
      <trackRevisions>false</trackRevisions>
    </reviewItem>
    <reviewItem>
      <errorID>5179b76f-94af-4a56-83ed-910fac4d41f3</errorID>
      <errorWord>(</errorWord>
      <group>L1_Format</group>
      <groupName>格式问题</groupName>
      <ability>L2_HalfPunc_CN</ability>
      <abilityName>全半角问题</abilityName>
      <candidateList>
        <item>（</item>
      </candidateList>
      <explain>文本全半角错误。</explain>
      <paraID>4E27883C</paraID>
      <start>111</start>
      <end>112</end>
      <status>unmodified</status>
      <modifiedWord/>
      <trackRevisions>false</trackRevisions>
    </reviewItem>
    <reviewItem>
      <errorID>69fd0add-7535-4d00-8e03-b5a7f29c55ab</errorID>
      <errorWord>)</errorWord>
      <group>L1_Format</group>
      <groupName>格式问题</groupName>
      <ability>L2_HalfPunc_CN</ability>
      <abilityName>全半角问题</abilityName>
      <candidateList>
        <item>）</item>
      </candidateList>
      <explain>文本全半角错误。</explain>
      <paraID>4E27883C</paraID>
      <start>114</start>
      <end>115</end>
      <status>unmodified</status>
      <modifiedWord/>
      <trackRevisions>false</trackRevisions>
    </reviewItem>
    <reviewItem>
      <errorID>f9b6b732-7939-476d-8cd9-203f6b8b6c96</errorID>
      <errorWord>(</errorWord>
      <group>L1_Format</group>
      <groupName>格式问题</groupName>
      <ability>L2_HalfPunc_CN</ability>
      <abilityName>全半角问题</abilityName>
      <candidateList>
        <item>（</item>
      </candidateList>
      <explain>文本全半角错误。</explain>
      <paraID>580AED09</paraID>
      <start>5</start>
      <end>6</end>
      <status>unmodified</status>
      <modifiedWord/>
      <trackRevisions>false</trackRevisions>
    </reviewItem>
    <reviewItem>
      <errorID>70711422-94ed-4300-bdaa-b74428eb346d</errorID>
      <errorWord>)</errorWord>
      <group>L1_Format</group>
      <groupName>格式问题</groupName>
      <ability>L2_HalfPunc_CN</ability>
      <abilityName>全半角问题</abilityName>
      <candidateList>
        <item>）</item>
      </candidateList>
      <explain>文本全半角错误。</explain>
      <paraID>580AED09</paraID>
      <start>8</start>
      <end>9</end>
      <status>unmodified</status>
      <modifiedWord/>
      <trackRevisions>false</trackRevisions>
    </reviewItem>
    <reviewItem>
      <errorID>ac2e288b-667a-4810-b74e-83a48d2a48dc</errorID>
      <errorWord>签定</errorWord>
      <group>L1_Word</group>
      <groupName>字词问题</groupName>
      <ability>L2_Typo</ability>
      <abilityName>字词错误</abilityName>
      <candidateList>
        <item>签订</item>
      </candidateList>
      <explain/>
      <paraID>580AED09</paraID>
      <start>10</start>
      <end>12</end>
      <status>modified</status>
      <modifiedWord>签订</modifiedWord>
      <trackRevisions>false</trackRevisions>
    </reviewItem>
    <reviewItem>
      <errorID>9cac2ea6-425f-44a0-afbe-ef05135a337c</errorID>
      <errorWord>(</errorWord>
      <group>L1_Format</group>
      <groupName>格式问题</groupName>
      <ability>L2_HalfPunc_CN</ability>
      <abilityName>全半角问题</abilityName>
      <candidateList>
        <item>（</item>
      </candidateList>
      <explain>文本全半角错误。</explain>
      <paraID>580AED09</paraID>
      <start>25</start>
      <end>26</end>
      <status>unmodified</status>
      <modifiedWord/>
      <trackRevisions>false</trackRevisions>
    </reviewItem>
    <reviewItem>
      <errorID>1ca30172-8902-4398-a9bc-9c312d09e6cb</errorID>
      <errorWord>)</errorWord>
      <group>L1_Format</group>
      <groupName>格式问题</groupName>
      <ability>L2_HalfPunc_CN</ability>
      <abilityName>全半角问题</abilityName>
      <candidateList>
        <item>）</item>
      </candidateList>
      <explain>文本全半角错误。</explain>
      <paraID>580AED09</paraID>
      <start>28</start>
      <end>29</end>
      <status>unmodified</status>
      <modifiedWord/>
      <trackRevisions>false</trackRevisions>
    </reviewItem>
    <reviewItem>
      <errorID>740b845c-fefc-435d-8d45-12faaaaed64f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1CB8F561</paraID>
      <start>13</start>
      <end>16</end>
      <status>unmodified</status>
      <modifiedWord/>
      <trackRevisions>false</trackRevisions>
    </reviewItem>
    <reviewItem>
      <errorID>6ffa95a6-b670-481e-bdf1-c3b3f4a2ba26</errorID>
      <errorWord>(</errorWord>
      <group>L1_Format</group>
      <groupName>格式问题</groupName>
      <ability>L2_HalfPunc_CN</ability>
      <abilityName>全半角问题</abilityName>
      <candidateList>
        <item>（</item>
      </candidateList>
      <explain>文本全半角错误。</explain>
      <paraID> 9FCB8AC</paraID>
      <start>58</start>
      <end>59</end>
      <status>unmodified</status>
      <modifiedWord/>
      <trackRevisions>false</trackRevisions>
    </reviewItem>
    <reviewItem>
      <errorID>f9b2476b-527b-4135-8032-f4656ca33ec5</errorID>
      <errorWord>)</errorWord>
      <group>L1_Format</group>
      <groupName>格式问题</groupName>
      <ability>L2_HalfPunc_CN</ability>
      <abilityName>全半角问题</abilityName>
      <candidateList>
        <item>）</item>
      </candidateList>
      <explain>文本全半角错误。</explain>
      <paraID> 9FCB8AC</paraID>
      <start>61</start>
      <end>62</end>
      <status>unmodified</status>
      <modifiedWord/>
      <trackRevisions>false</trackRevisions>
    </reviewItem>
    <reviewItem>
      <errorID>1446dba1-9f81-430a-b14d-7f7ea804f282</errorID>
      <errorWord>(</errorWord>
      <group>L1_Format</group>
      <groupName>格式问题</groupName>
      <ability>L2_HalfPunc_CN</ability>
      <abilityName>全半角问题</abilityName>
      <candidateList>
        <item>（</item>
      </candidateList>
      <explain>文本全半角错误。</explain>
      <paraID> 9FCB8AC</paraID>
      <start>100</start>
      <end>101</end>
      <status>unmodified</status>
      <modifiedWord/>
      <trackRevisions>false</trackRevisions>
    </reviewItem>
    <reviewItem>
      <errorID>633743b1-3027-4fed-8df3-68c18adb9a88</errorID>
      <errorWord>)</errorWord>
      <group>L1_Format</group>
      <groupName>格式问题</groupName>
      <ability>L2_HalfPunc_CN</ability>
      <abilityName>全半角问题</abilityName>
      <candidateList>
        <item>）</item>
      </candidateList>
      <explain>文本全半角错误。</explain>
      <paraID> 9FCB8AC</paraID>
      <start>103</start>
      <end>104</end>
      <status>unmodified</status>
      <modifiedWord/>
      <trackRevisions>false</trackRevisions>
    </reviewItem>
    <reviewItem>
      <errorID>64c08cb1-d919-4043-ace1-9f5499028ce2</errorID>
      <errorWord>围</errorWord>
      <group>L1_Word</group>
      <groupName>字词问题</groupName>
      <ability>L2_Typo</ability>
      <abilityName>字词错误</abilityName>
      <candidateList>
        <item>围内</item>
      </candidateList>
      <explain/>
      <paraID>54242101</paraID>
      <start>8</start>
      <end>10</end>
      <status>modified</status>
      <modifiedWord>围内</modifiedWord>
      <trackRevisions>false</trackRevisions>
    </reviewItem>
    <reviewItem>
      <errorID>6d800ac5-ecea-40a8-aeaf-25cb117077e1</errorID>
      <errorWord>上述的</errorWord>
      <group>L1_Word</group>
      <groupName>字词问题</groupName>
      <ability>L2_Typo</ability>
      <abilityName>字词错误</abilityName>
      <candidateList>
        <item>上述</item>
      </candidateList>
      <explain/>
      <paraID>20FC9BE3</paraID>
      <start>4</start>
      <end>6</end>
      <status>modified</status>
      <modifiedWord>上述</modifiedWord>
      <trackRevisions>false</trackRevisions>
    </reviewItem>
    <reviewItem>
      <errorID>cfed93b1-6472-400f-81e1-5773e58dccb6</errorID>
      <errorWord>部份</errorWord>
      <group>L1_Knowledge</group>
      <groupName>知识性问题</groupName>
      <ability>L2_Knowledge</ability>
      <abilityName>其他知识</abilityName>
      <candidateList>
        <item>部分</item>
      </candidateList>
      <explain/>
      <paraID> 66F9C71</paraID>
      <start>16</start>
      <end>18</end>
      <status>modified</status>
      <modifiedWord>部分</modifiedWord>
      <trackRevisions>false</trackRevisions>
    </reviewItem>
    <reviewItem>
      <errorID>d6f9c3e3-bb65-4ab9-9130-18fec72aaeda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12AA5A4A</paraID>
      <start>0</start>
      <end>3</end>
      <status>unmodified</status>
      <modifiedWord/>
      <trackRevisions>false</trackRevisions>
    </reviewItem>
    <reviewItem>
      <errorID>48ce0e6a-3bc9-4733-9f56-a722b8d060ef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5B08C7FC</paraID>
      <start>0</start>
      <end>3</end>
      <status>unmodified</status>
      <modifiedWord/>
      <trackRevisions>false</trackRevisions>
    </reviewItem>
    <reviewItem>
      <errorID>a5c53f0d-27a5-49ef-af21-a701fa46ea3e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BB16DC1</paraID>
      <start>0</start>
      <end>3</end>
      <status>unmodified</status>
      <modifiedWord/>
      <trackRevisions>false</trackRevisions>
    </reviewItem>
    <reviewItem>
      <errorID>750e4c3e-5213-40b5-a567-8cf9daac8210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3DFA90A4</paraID>
      <start>0</start>
      <end>3</end>
      <status>unmodified</status>
      <modifiedWord/>
      <trackRevisions>false</trackRevisions>
    </reviewItem>
    <reviewItem>
      <errorID>90844711-74c9-4224-b93e-39307d57c4a1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13E7EB31</paraID>
      <start>5</start>
      <end>10</end>
      <status>modified</status>
      <modifiedWord>生效及其他</modifiedWord>
      <trackRevisions>false</trackRevisions>
    </reviewItem>
    <reviewItem>
      <errorID>d0bf1b54-b5dc-4296-9cd5-4c86c94602cd</errorID>
      <errorWord>,</errorWord>
      <group>L1_Format</group>
      <groupName>格式问题</groupName>
      <ability>L2_HalfPunc_CN</ability>
      <abilityName>全半角问题</abilityName>
      <candidateList>
        <item>，</item>
      </candidateList>
      <explain>文本全半角错误。</explain>
      <paraID>52BF9880</paraID>
      <start>40</start>
      <end>41</end>
      <status>unmodified</status>
      <modifiedWord/>
      <trackRevisions>false</trackRevisions>
    </reviewItem>
    <reviewItem>
      <errorID>e525480a-03b0-4958-adb5-812df497424c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5213ED7F</paraID>
      <start>16</start>
      <end>19</end>
      <status>unmodified</status>
      <modifiedWord/>
      <trackRevisions>false</trackRevisions>
    </reviewItem>
    <reviewItem>
      <errorID>8e06ecc0-1aec-45af-803a-475a2d54d63a</errorID>
      <errorWord>甲方二份，乙方</errorWord>
      <group>L1_Word</group>
      <groupName>字词问题</groupName>
      <ability>L2_Typo</ability>
      <abilityName>字词错误</abilityName>
      <candidateList>
        <item>甲方两份，乙方</item>
      </candidateList>
      <explain/>
      <paraID>56DCCCEC</paraID>
      <start>23</start>
      <end>30</end>
      <status>unmodified</status>
      <modifiedWord/>
      <trackRevisions>false</trackRevisions>
    </reviewItem>
    <reviewItem>
      <errorID>9c0f9735-26a0-4d86-a1d2-e6e39d4769e6</errorID>
      <errorWord>(</errorWord>
      <group>L1_Format</group>
      <groupName>格式问题</groupName>
      <ability>L2_HalfPunc_CN</ability>
      <abilityName>全半角问题</abilityName>
      <candidateList>
        <item>（</item>
      </candidateList>
      <explain>文本全半角错误。</explain>
      <paraID>7A23C329</paraID>
      <start>2</start>
      <end>3</end>
      <status>unmodified</status>
      <modifiedWord/>
      <trackRevisions>false</trackRevisions>
    </reviewItem>
    <reviewItem>
      <errorID>5afe6bd8-1912-4a39-962e-ccec8270077e</errorID>
      <errorWord>)</errorWord>
      <group>L1_Format</group>
      <groupName>格式问题</groupName>
      <ability>L2_HalfPunc_CN</ability>
      <abilityName>全半角问题</abilityName>
      <candidateList>
        <item>）</item>
      </candidateList>
      <explain>文本全半角错误。</explain>
      <paraID>7A23C329</paraID>
      <start>5</start>
      <end>6</end>
      <status>unmodified</status>
      <modifiedWord/>
      <trackRevisions>false</trackRevisions>
    </reviewItem>
    <reviewItem>
      <errorID>2035e41b-e452-45d2-bcd0-133116caa99c</errorID>
      <errorWord>(</errorWord>
      <group>L1_Format</group>
      <groupName>格式问题</groupName>
      <ability>L2_HalfPunc_CN</ability>
      <abilityName>全半角问题</abilityName>
      <candidateList>
        <item>（</item>
      </candidateList>
      <explain>文本全半角错误。</explain>
      <paraID>4C1F9FB4</paraID>
      <start>2</start>
      <end>3</end>
      <status>unmodified</status>
      <modifiedWord/>
      <trackRevisions>false</trackRevisions>
    </reviewItem>
    <reviewItem>
      <errorID>f0477f66-c59c-4b25-924e-5eb57315aa0a</errorID>
      <errorWord>)</errorWord>
      <group>L1_Format</group>
      <groupName>格式问题</groupName>
      <ability>L2_HalfPunc_CN</ability>
      <abilityName>全半角问题</abilityName>
      <candidateList>
        <item>）</item>
      </candidateList>
      <explain>文本全半角错误。</explain>
      <paraID>4C1F9FB4</paraID>
      <start>5</start>
      <end>6</end>
      <status>unmodified</status>
      <modifiedWord/>
      <trackRevisions>false</trackRevisions>
    </reviewItem>
    <reviewItem>
      <errorID>e9e52b1f-18d6-4f46-8edd-986a0f529385</errorID>
      <errorWord>(</errorWord>
      <group>L1_Format</group>
      <groupName>格式问题</groupName>
      <ability>L2_HalfPunc_CN</ability>
      <abilityName>全半角问题</abilityName>
      <candidateList>
        <item>（</item>
      </candidateList>
      <explain>文本全半角错误。</explain>
      <paraID>325A7BF5</paraID>
      <start>0</start>
      <end>1</end>
      <status>unmodified</status>
      <modifiedWord/>
      <trackRevisions>false</trackRevisions>
    </reviewItem>
    <reviewItem>
      <errorID>38d8aad7-f109-4109-92d3-4d64cfeef953</errorID>
      <errorWord>(</errorWord>
      <group>L1_Format</group>
      <groupName>格式问题</groupName>
      <ability>L2_HalfPunc_CN</ability>
      <abilityName>全半角问题</abilityName>
      <candidateList>
        <item>（</item>
      </candidateList>
      <explain>文本全半角错误。</explain>
      <paraID>58B1B1D9</paraID>
      <start>0</start>
      <end>1</end>
      <status>unmodified</status>
      <modifiedWord/>
      <trackRevisions>false</trackRevisions>
    </reviewItem>
    <reviewItem>
      <errorID>a7822a8c-eba6-41ce-8bcb-72dae46165b6</errorID>
      <errorWord>)</errorWord>
      <group>L1_Format</group>
      <groupName>格式问题</groupName>
      <ability>L2_HalfPunc_CN</ability>
      <abilityName>全半角问题</abilityName>
      <candidateList>
        <item>）</item>
      </candidateList>
      <explain>文本全半角错误。</explain>
      <paraID>58B1B1D9</paraID>
      <start>3</start>
      <end>4</end>
      <status>unmodified</status>
      <modifiedWord/>
      <trackRevisions>false</trackRevisions>
    </reviewItem>
    <reviewItem>
      <errorID>1b1d85e8-00e0-4b31-ae7b-1fe84b16cc85</errorID>
      <errorWord>(</errorWord>
      <group>L1_Format</group>
      <groupName>格式问题</groupName>
      <ability>L2_HalfPunc_CN</ability>
      <abilityName>全半角问题</abilityName>
      <candidateList>
        <item>（</item>
      </candidateList>
      <explain>文本全半角错误。</explain>
      <paraID> 8B5869D</paraID>
      <start>13</start>
      <end>14</end>
      <status>unmodified</status>
      <modifiedWord/>
      <trackRevisions>false</trackRevisions>
    </reviewItem>
    <reviewItem>
      <errorID>45861105-78a9-4efb-91d1-c4a6b0d5e7fa</errorID>
      <errorWord>)</errorWord>
      <group>L1_Format</group>
      <groupName>格式问题</groupName>
      <ability>L2_HalfPunc_CN</ability>
      <abilityName>全半角问题</abilityName>
      <candidateList>
        <item>）</item>
      </candidateList>
      <explain>文本全半角错误。</explain>
      <paraID> 8B5869D</paraID>
      <start>80</start>
      <end>81</end>
      <status>unmodified</status>
      <modifiedWord/>
      <trackRevisions>false</trackRevisions>
    </reviewItem>
    <reviewItem>
      <errorID>8032df19-bb1d-4da7-9c0b-367b89b6a279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559215CF</paraID>
      <start>72</start>
      <end>75</end>
      <status>unmodified</status>
      <modifiedWord/>
      <trackRevisions>false</trackRevisions>
    </reviewItem>
    <reviewItem>
      <errorID>12e083e0-5e0b-4025-9bb0-dcd1b5c6d2e9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4067BC42</paraID>
      <start>0</start>
      <end>2</end>
      <status>unmodified</status>
      <modifiedWord/>
      <trackRevisions>false</trackRevisions>
    </reviewItem>
    <reviewItem>
      <errorID>ba634235-9d07-45df-a8e6-961fedd3c635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54393665</paraID>
      <start>0</start>
      <end>2</end>
      <status>unmodified</status>
      <modifiedWord/>
      <trackRevisions>false</trackRevisions>
    </reviewItem>
    <reviewItem>
      <errorID>0112646a-eb30-41a4-9cec-3ce295c38831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6FA49BF1</paraID>
      <start>0</start>
      <end>2</end>
      <status>unmodified</status>
      <modifiedWord/>
      <trackRevisions>false</trackRevisions>
    </reviewItem>
    <reviewItem>
      <errorID>db2562c1-eeee-4e4a-8693-376403898cab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4F227B3D</paraID>
      <start>0</start>
      <end>2</end>
      <status>unmodified</status>
      <modifiedWord/>
      <trackRevisions>false</trackRevisions>
    </reviewItem>
    <reviewItem>
      <errorID>dd69aadc-f7d1-4254-870e-cfbd70819c3e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563373AF</paraID>
      <start>0</start>
      <end>2</end>
      <status>unmodified</status>
      <modifiedWord/>
      <trackRevisions>false</trackRevisions>
    </reviewItem>
    <reviewItem>
      <errorID>2748b606-f049-4e25-94d4-5eeb650f7fb9</errorID>
      <errorWord>（</errorWord>
      <group>L1_Word</group>
      <groupName>字词问题</groupName>
      <ability>L2_Typo</ability>
      <abilityName>字词错误</abilityName>
      <candidateList>
        <item>（在</item>
      </candidateList>
      <explain/>
      <paraID>60B9977E</paraID>
      <start>14</start>
      <end>15</end>
      <status>unmodified</status>
      <modifiedWord/>
      <trackRevisions>false</trackRevisions>
    </reviewItem>
    <reviewItem>
      <errorID>e0df9a31-e62a-4696-b33a-8439e665a00f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AF43175</paraID>
      <start>0</start>
      <end>2</end>
      <status>unmodified</status>
      <modifiedWord/>
      <trackRevisions>false</trackRevisions>
    </reviewItem>
    <reviewItem>
      <errorID>548ca52a-0366-42a1-bb73-a7d21e794880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2CEC08B7</paraID>
      <start>0</start>
      <end>2</end>
      <status>unmodified</status>
      <modifiedWord/>
      <trackRevisions>false</trackRevisions>
    </reviewItem>
    <reviewItem>
      <errorID>9ae614ea-7bbd-41e0-93b0-fed620f2f4cd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52EAFDA4</paraID>
      <start>0</start>
      <end>2</end>
      <status>unmodified</status>
      <modifiedWord/>
      <trackRevisions>false</trackRevisions>
    </reviewItem>
    <reviewItem>
      <errorID>0fe50d18-1fa9-477e-8dda-caafc60a3365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703E621D</paraID>
      <start>0</start>
      <end>2</end>
      <status>unmodified</status>
      <modifiedWord/>
      <trackRevisions>false</trackRevisions>
    </reviewItem>
    <reviewItem>
      <errorID>a3b7f36a-64cc-4438-a308-6a9088164da4</errorID>
      <errorWord>（</errorWord>
      <group>L1_Word</group>
      <groupName>字词问题</groupName>
      <ability>L2_Typo</ability>
      <abilityName>字词错误</abilityName>
      <candidateList>
        <item>（在</item>
      </candidateList>
      <explain/>
      <paraID>57B104C3</paraID>
      <start>22</start>
      <end>23</end>
      <status>unmodified</status>
      <modifiedWord/>
      <trackRevisions>false</trackRevisions>
    </reviewItem>
    <reviewItem>
      <errorID>c6b39662-5fda-47dc-a74f-35be60c4d430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3816615A</paraID>
      <start>0</start>
      <end>2</end>
      <status>unmodified</status>
      <modifiedWord/>
      <trackRevisions>false</trackRevisions>
    </reviewItem>
    <reviewItem>
      <errorID>99bf88df-b3f3-42b5-a892-b9737f3dcfff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450DCC9A</paraID>
      <start>0</start>
      <end>2</end>
      <status>unmodified</status>
      <modifiedWord/>
      <trackRevisions>false</trackRevisions>
    </reviewItem>
    <reviewItem>
      <errorID>17f92306-5301-41d4-b2bd-1a518523b85e</errorID>
      <errorWord>（</errorWord>
      <group>L1_Word</group>
      <groupName>字词问题</groupName>
      <ability>L2_Typo</ability>
      <abilityName>字词错误</abilityName>
      <candidateList>
        <item>（在</item>
      </candidateList>
      <explain/>
      <paraID> 168B0A1</paraID>
      <start>22</start>
      <end>23</end>
      <status>unmodified</status>
      <modifiedWord/>
      <trackRevisions>false</trackRevisions>
    </reviewItem>
    <reviewItem>
      <errorID>a6216605-b8bb-4e4d-9ddb-d4370f603fd8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1B1D3131</paraID>
      <start>0</start>
      <end>2</end>
      <status>unmodified</status>
      <modifiedWord/>
      <trackRevisions>false</trackRevisions>
    </reviewItem>
    <reviewItem>
      <errorID>564b8ff9-0033-42c3-94ee-975c68ff822e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57FE0CCE</paraID>
      <start>0</start>
      <end>2</end>
      <status>unmodified</status>
      <modifiedWord/>
      <trackRevisions>false</trackRevisions>
    </reviewItem>
    <reviewItem>
      <errorID>3d843af9-e3ba-4271-8553-c853e3fc5d43</errorID>
      <errorWord>,</errorWord>
      <group>L1_Format</group>
      <groupName>格式问题</groupName>
      <ability>L2_HalfPunc_CN</ability>
      <abilityName>全半角问题</abilityName>
      <candidateList>
        <item>，</item>
      </candidateList>
      <explain>文本全半角错误。</explain>
      <paraID>57FE0CCE</paraID>
      <start>41</start>
      <end>42</end>
      <status>unmodified</status>
      <modifiedWord/>
      <trackRevisions>false</trackRevisions>
    </reviewItem>
    <reviewItem>
      <errorID>33fa7334-f92c-4641-af9c-2edf0c81a8f8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3B56BB0B</paraID>
      <start>0</start>
      <end>2</end>
      <status>unmodified</status>
      <modifiedWord/>
      <trackRevisions>false</trackRevisions>
    </reviewItem>
    <reviewItem>
      <errorID>8623a973-dd35-419a-9e06-69e5ed01f4bd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392162D7</paraID>
      <start>0</start>
      <end>3</end>
      <status>unmodified</status>
      <modifiedWord/>
      <trackRevisions>false</trackRevisions>
    </reviewItem>
    <reviewItem>
      <errorID>629eaf04-055e-48a6-853a-aaa0531a3937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781436C5</paraID>
      <start>0</start>
      <end>3</end>
      <status>unmodified</status>
      <modifiedWord/>
      <trackRevisions>false</trackRevisions>
    </reviewItem>
    <reviewItem>
      <errorID>69f4022c-0dd9-4a44-9acd-5a639b3c2ab4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30C7AE6</paraID>
      <start>0</start>
      <end>3</end>
      <status>unmodified</status>
      <modifiedWord/>
      <trackRevisions>false</trackRevisions>
    </reviewItem>
    <reviewItem>
      <errorID>11792558-ea01-4fe4-9d4a-12d075aa2faf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45C305BB</paraID>
      <start>0</start>
      <end>2</end>
      <status>unmodified</status>
      <modifiedWord/>
      <trackRevisions>false</trackRevisions>
    </reviewItem>
    <reviewItem>
      <errorID>0720f67f-9ad4-495d-a8d3-953e02124765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1CA58DD5</paraID>
      <start>0</start>
      <end>2</end>
      <status>unmodified</status>
      <modifiedWord/>
      <trackRevisions>false</trackRevisions>
    </reviewItem>
    <reviewItem>
      <errorID>acc62eb6-9855-4729-b2ae-e5a6c7cf3634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4CE153F3</paraID>
      <start>0</start>
      <end>2</end>
      <status>unmodified</status>
      <modifiedWord/>
      <trackRevisions>false</trackRevisions>
    </reviewItem>
    <reviewItem>
      <errorID>db1a4652-f8c2-4543-a549-9386730591ac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35EF2562</paraID>
      <start>0</start>
      <end>2</end>
      <status>unmodified</status>
      <modifiedWord/>
      <trackRevisions>false</trackRevisions>
    </reviewItem>
    <reviewItem>
      <errorID>928d2518-fda7-49b3-ab8e-1bf5f30eda47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7CC44582</paraID>
      <start>0</start>
      <end>2</end>
      <status>unmodified</status>
      <modifiedWord/>
      <trackRevisions>false</trackRevisions>
    </reviewItem>
    <reviewItem>
      <errorID>f95ce4b8-4029-449c-a247-09eb259c5563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71899F3A</paraID>
      <start>0</start>
      <end>2</end>
      <status>unmodified</status>
      <modifiedWord/>
      <trackRevisions>false</trackRevisions>
    </reviewItem>
    <reviewItem>
      <errorID>8fb4c45d-0888-4fbb-b83b-cce0616b37b0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48C23FE8</paraID>
      <start>0</start>
      <end>2</end>
      <status>unmodified</status>
      <modifiedWord/>
      <trackRevisions>false</trackRevisions>
    </reviewItem>
    <reviewItem>
      <errorID>9c115a8c-c2e5-4ef5-9ba4-97454c5b184d</errorID>
      <errorWord>)</errorWord>
      <group>L1_Format</group>
      <groupName>格式问题</groupName>
      <ability>L2_HalfPunc_CN</ability>
      <abilityName>全半角问题</abilityName>
      <candidateList>
        <item>）</item>
      </candidateList>
      <explain>文本全半角错误。</explain>
      <paraID>48C23FE8</paraID>
      <start>24</start>
      <end>25</end>
      <status>unmodified</status>
      <modifiedWord/>
      <trackRevisions>false</trackRevisions>
    </reviewItem>
    <reviewItem>
      <errorID>c1870643-d61f-44aa-9db6-bc3addc1548b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57C94F60</paraID>
      <start>0</start>
      <end>2</end>
      <status>unmodified</status>
      <modifiedWord/>
      <trackRevisions>false</trackRevisions>
    </reviewItem>
    <reviewItem>
      <errorID>ba4407d3-9e3d-4c37-8478-eea78701fb8c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109E6E0A</paraID>
      <start>0</start>
      <end>2</end>
      <status>unmodified</status>
      <modifiedWord/>
      <trackRevisions>false</trackRevisions>
    </reviewItem>
    <reviewItem>
      <errorID>9fb44dbc-f9a4-4e50-bc05-dded1fe1a4b8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2E8B9AF5</paraID>
      <start>0</start>
      <end>3</end>
      <status>unmodified</status>
      <modifiedWord/>
      <trackRevisions>false</trackRevisions>
    </reviewItem>
    <reviewItem>
      <errorID>c5c840c2-bc7d-4a87-81e4-20b430c3d15f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6A08219C</paraID>
      <start>0</start>
      <end>3</end>
      <status>unmodified</status>
      <modifiedWord/>
      <trackRevisions>false</trackRevisions>
    </reviewItem>
    <reviewItem>
      <errorID>f0b27582-347b-4d23-8b3a-2ea74d3b3738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684761BF</paraID>
      <start>0</start>
      <end>3</end>
      <status>unmodified</status>
      <modifiedWord/>
      <trackRevisions>false</trackRevisions>
    </reviewItem>
    <reviewItem>
      <errorID>9c0e919a-5018-4148-82ec-f860d84a5c15</errorID>
      <errorWord>（</errorWord>
      <group>L1_Word</group>
      <groupName>字词问题</groupName>
      <ability>L2_Typo</ability>
      <abilityName>字词错误</abilityName>
      <candidateList>
        <item>（在</item>
      </candidateList>
      <explain/>
      <paraID>47EED032</paraID>
      <start>35</start>
      <end>36</end>
      <status>unmodified</status>
      <modifiedWord/>
      <trackRevisions>false</trackRevisions>
    </reviewItem>
    <reviewItem>
      <errorID>a66c462d-51f2-48a0-9971-8d63a855431c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48075BAB</paraID>
      <start>0</start>
      <end>3</end>
      <status>unmodified</status>
      <modifiedWord/>
      <trackRevisions>false</trackRevisions>
    </reviewItem>
    <reviewItem>
      <errorID>7a868a17-b757-4f44-82d4-d9cf067ef965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72BA4AD7</paraID>
      <start>0</start>
      <end>3</end>
      <status>unmodified</status>
      <modifiedWord/>
      <trackRevisions>false</trackRevisions>
    </reviewItem>
    <reviewItem>
      <errorID>978c9c7b-e379-4d44-8ea2-c377e85c5397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2E67EB53</paraID>
      <start>0</start>
      <end>3</end>
      <status>unmodified</status>
      <modifiedWord/>
      <trackRevisions>false</trackRevisions>
    </reviewItem>
    <reviewItem>
      <errorID>8414f427-f6fd-4716-b81e-a0b6ce43b1ac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21D31E26</paraID>
      <start>0</start>
      <end>3</end>
      <status>unmodified</status>
      <modifiedWord/>
      <trackRevisions>false</trackRevisions>
    </reviewItem>
    <reviewItem>
      <errorID>c3064fa5-0956-44fa-9730-35195fa0048d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7BC9DD49</paraID>
      <start>0</start>
      <end>3</end>
      <status>unmodified</status>
      <modifiedWord/>
      <trackRevisions>false</trackRevisions>
    </reviewItem>
    <reviewItem>
      <errorID>2e6b98f6-679a-4335-bbcd-26fc3c4aa051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1F03A7A9</paraID>
      <start>0</start>
      <end>3</end>
      <status>unmodified</status>
      <modifiedWord/>
      <trackRevisions>false</trackRevisions>
    </reviewItem>
    <reviewItem>
      <errorID>1a627606-9311-42d8-b367-a28f7faf2201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4C28D11F</paraID>
      <start>0</start>
      <end>3</end>
      <status>unmodified</status>
      <modifiedWord/>
      <trackRevisions>false</trackRevisions>
    </reviewItem>
    <reviewItem>
      <errorID>a50ca002-bdec-4a97-9416-e3adbf6ef58b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48DF2E25</paraID>
      <start>0</start>
      <end>3</end>
      <status>unmodified</status>
      <modifiedWord/>
      <trackRevisions>false</trackRevisions>
    </reviewItem>
    <reviewItem>
      <errorID>ad3e0596-a96d-46d8-93af-d8b6232b88d7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4D88160F</paraID>
      <start>0</start>
      <end>3</end>
      <status>unmodified</status>
      <modifiedWord/>
      <trackRevisions>false</trackRevisions>
    </reviewItem>
    <reviewItem>
      <errorID>696f2c4f-18f6-4b4a-9854-ec4c967bf2ae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CF758D3</paraID>
      <start>0</start>
      <end>2</end>
      <status>unmodified</status>
      <modifiedWord/>
      <trackRevisions>false</trackRevisions>
    </reviewItem>
    <reviewItem>
      <errorID>54dd97ba-b059-47ce-9b42-facef97bf740</errorID>
      <errorWord>（</errorWord>
      <group>L1_Word</group>
      <groupName>字词问题</groupName>
      <ability>L2_Typo</ability>
      <abilityName>字词错误</abilityName>
      <candidateList>
        <item>（在</item>
      </candidateList>
      <explain/>
      <paraID> C1DE1C2</paraID>
      <start>70</start>
      <end>71</end>
      <status>unmodified</status>
      <modifiedWord/>
      <trackRevisions>false</trackRevisions>
    </reviewItem>
    <reviewItem>
      <errorID>eb679e21-3def-4784-996d-740ffd02fe37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461349FA</paraID>
      <start>0</start>
      <end>2</end>
      <status>unmodified</status>
      <modifiedWord/>
      <trackRevisions>false</trackRevisions>
    </reviewItem>
    <reviewItem>
      <errorID>7f680b97-8b4a-4649-bc75-b289b77aea9a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385647C3</paraID>
      <start>0</start>
      <end>2</end>
      <status>unmodified</status>
      <modifiedWord/>
      <trackRevisions>false</trackRevisions>
    </reviewItem>
    <reviewItem>
      <errorID>7c8d9063-8df3-4135-acf2-89b3fd6fb7c9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7BB182E0</paraID>
      <start>0</start>
      <end>2</end>
      <status>unmodified</status>
      <modifiedWord/>
      <trackRevisions>false</trackRevisions>
    </reviewItem>
    <reviewItem>
      <errorID>f501086f-1779-4c3d-900e-ddc555962dc2</errorID>
      <errorWord>功能功能</errorWord>
      <group>L1_Word</group>
      <groupName>字词问题</groupName>
      <ability>L2_Typo</ability>
      <abilityName>字词错误</abilityName>
      <candidateList>
        <item>功能</item>
      </candidateList>
      <explain/>
      <paraID>7BB182E0</paraID>
      <start>6</start>
      <end>8</end>
      <status>modified</status>
      <modifiedWord>功能</modifiedWord>
      <trackRevisions>false</trackRevisions>
    </reviewItem>
    <reviewItem>
      <errorID>429c473f-4cdb-4ee4-b928-14219fd38868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780AAB4F</paraID>
      <start>0</start>
      <end>2</end>
      <status>unmodified</status>
      <modifiedWord/>
      <trackRevisions>false</trackRevisions>
    </reviewItem>
    <reviewItem>
      <errorID>f806fa15-b2c8-4481-b681-64c0444515f4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4503C521</paraID>
      <start>0</start>
      <end>2</end>
      <status>unmodified</status>
      <modifiedWord/>
      <trackRevisions>false</trackRevisions>
    </reviewItem>
    <reviewItem>
      <errorID>09a315ea-07dc-4406-a138-90330b367979</errorID>
      <errorWord>（</errorWord>
      <group>L1_Word</group>
      <groupName>字词问题</groupName>
      <ability>L2_Typo</ability>
      <abilityName>字词错误</abilityName>
      <candidateList>
        <item>（在</item>
      </candidateList>
      <explain/>
      <paraID>2B5B8483</paraID>
      <start>14</start>
      <end>15</end>
      <status>unmodified</status>
      <modifiedWord/>
      <trackRevisions>false</trackRevisions>
    </reviewItem>
    <reviewItem>
      <errorID>e7521140-a514-424c-b444-1b9f961b0199</errorID>
      <errorWord>,</errorWord>
      <group>L1_Format</group>
      <groupName>格式问题</groupName>
      <ability>L2_HalfPunc_CN</ability>
      <abilityName>全半角问题</abilityName>
      <candidateList>
        <item>，</item>
      </candidateList>
      <explain>文本全半角错误。</explain>
      <paraID>6DA274CC</paraID>
      <start>14</start>
      <end>15</end>
      <status>unmodified</status>
      <modifiedWord/>
      <trackRevisions>false</trackRevisions>
    </reviewItem>
    <reviewItem>
      <errorID>9b889fe3-7c9b-4f70-a592-bf4f53a15bb4</errorID>
      <errorWord>（</errorWord>
      <group>L1_Word</group>
      <groupName>字词问题</groupName>
      <ability>L2_Typo</ability>
      <abilityName>字词错误</abilityName>
      <candidateList>
        <item>（在</item>
      </candidateList>
      <explain/>
      <paraID>6DA274CC</paraID>
      <start>43</start>
      <end>44</end>
      <status>unmodified</status>
      <modifiedWord/>
      <trackRevisions>false</trackRevisions>
    </reviewItem>
    <reviewItem>
      <errorID>890d5650-3b39-4a45-8977-34f9931f8ac0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6C380DA0</paraID>
      <start>0</start>
      <end>2</end>
      <status>unmodified</status>
      <modifiedWord/>
      <trackRevisions>false</trackRevisions>
    </reviewItem>
    <reviewItem>
      <errorID>eaeee64e-067f-4f19-83c9-c74cf77a1b11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5108319D</paraID>
      <start>0</start>
      <end>2</end>
      <status>unmodified</status>
      <modifiedWord/>
      <trackRevisions>false</trackRevisions>
    </reviewItem>
    <reviewItem>
      <errorID>8ef43423-2f18-44c1-bf6d-a4a95cb85e6c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31D57C38</paraID>
      <start>0</start>
      <end>2</end>
      <status>unmodified</status>
      <modifiedWord/>
      <trackRevisions>false</trackRevisions>
    </reviewItem>
    <reviewItem>
      <errorID>2fa548e1-62cb-4b80-96a0-010be7ddfac5</errorID>
      <errorWord>,</errorWord>
      <group>L1_Format</group>
      <groupName>格式问题</groupName>
      <ability>L2_HalfPunc_CN</ability>
      <abilityName>全半角问题</abilityName>
      <candidateList>
        <item>，</item>
      </candidateList>
      <explain>文本全半角错误。</explain>
      <paraID>31D57C38</paraID>
      <start>24</start>
      <end>25</end>
      <status>unmodified</status>
      <modifiedWord/>
      <trackRevisions>false</trackRevisions>
    </reviewItem>
    <reviewItem>
      <errorID>96b2e042-3c05-49c8-8ea5-b4a0598478d4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3948552B</paraID>
      <start>0</start>
      <end>2</end>
      <status>unmodified</status>
      <modifiedWord/>
      <trackRevisions>false</trackRevisions>
    </reviewItem>
    <reviewItem>
      <errorID>07cb63d1-688c-4236-b563-d68cc2699cee</errorID>
      <errorWord>（</errorWord>
      <group>L1_Word</group>
      <groupName>字词问题</groupName>
      <ability>L2_Typo</ability>
      <abilityName>字词错误</abilityName>
      <candidateList>
        <item>（在</item>
      </candidateList>
      <explain/>
      <paraID>4F834224</paraID>
      <start>16</start>
      <end>17</end>
      <status>unmodified</status>
      <modifiedWord/>
      <trackRevisions>false</trackRevisions>
    </reviewItem>
    <reviewItem>
      <errorID>d603f5a9-0adc-480b-8c66-d7b84e331212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3674BC67</paraID>
      <start>0</start>
      <end>2</end>
      <status>unmodified</status>
      <modifiedWord/>
      <trackRevisions>false</trackRevisions>
    </reviewItem>
    <reviewItem>
      <errorID>08d12fc5-c909-4ed0-9155-d2ea8f35810a</errorID>
      <errorWord>（</errorWord>
      <group>L1_Word</group>
      <groupName>字词问题</groupName>
      <ability>L2_Typo</ability>
      <abilityName>字词错误</abilityName>
      <candidateList>
        <item>（在</item>
      </candidateList>
      <explain/>
      <paraID>2FE9FB73</paraID>
      <start>27</start>
      <end>28</end>
      <status>unmodified</status>
      <modifiedWord/>
      <trackRevisions>false</trackRevisions>
    </reviewItem>
    <reviewItem>
      <errorID>77ac9865-7287-43f3-9e7d-92f208f635d3</errorID>
      <errorWord>（</errorWord>
      <group>L1_Word</group>
      <groupName>字词问题</groupName>
      <ability>L2_Typo</ability>
      <abilityName>字词错误</abilityName>
      <candidateList>
        <item>（在</item>
      </candidateList>
      <explain/>
      <paraID> 18ACEF5</paraID>
      <start>28</start>
      <end>29</end>
      <status>unmodified</status>
      <modifiedWord/>
      <trackRevisions>false</trackRevisions>
    </reviewItem>
    <reviewItem>
      <errorID>65a6f199-e14d-4000-9f37-bb2daf49cd01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5EE89009</paraID>
      <start>0</start>
      <end>3</end>
      <status>unmodified</status>
      <modifiedWord/>
      <trackRevisions>false</trackRevisions>
    </reviewItem>
    <reviewItem>
      <errorID>e5cd7489-dca6-47a0-a26c-815ace99f966</errorID>
      <errorWord>（</errorWord>
      <group>L1_Word</group>
      <groupName>字词问题</groupName>
      <ability>L2_Typo</ability>
      <abilityName>字词错误</abilityName>
      <candidateList>
        <item>（在</item>
      </candidateList>
      <explain/>
      <paraID>10EA45BA</paraID>
      <start>23</start>
      <end>24</end>
      <status>unmodified</status>
      <modifiedWord/>
      <trackRevisions>false</trackRevisions>
    </reviewItem>
    <reviewItem>
      <errorID>58c803b5-83dc-4005-af89-a3758b94053a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F833029</paraID>
      <start>0</start>
      <end>3</end>
      <status>unmodified</status>
      <modifiedWord/>
      <trackRevisions>false</trackRevisions>
    </reviewItem>
    <reviewItem>
      <errorID>25144537-4911-432a-ba93-4f6a0bbc84e8</errorID>
      <errorWord>~</errorWord>
      <group>L1_Format</group>
      <groupName>格式问题</groupName>
      <ability>L2_HalfPunc_CN</ability>
      <abilityName>全半角问题</abilityName>
      <candidateList>
        <item>～</item>
      </candidateList>
      <explain>文本全半角错误。</explain>
      <paraID> F833029</paraID>
      <start>12</start>
      <end>13</end>
      <status>unmodified</status>
      <modifiedWord/>
      <trackRevisions>false</trackRevisions>
    </reviewItem>
    <reviewItem>
      <errorID>eb0e33d2-2ec0-4610-86d2-e0259b9dceea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7C8EC9D0</paraID>
      <start>0</start>
      <end>3</end>
      <status>unmodified</status>
      <modifiedWord/>
      <trackRevisions>false</trackRevisions>
    </reviewItem>
    <reviewItem>
      <errorID>242100cc-5517-418b-8fb5-7b77b5dbf62b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4D33D02A</paraID>
      <start>0</start>
      <end>3</end>
      <status>unmodified</status>
      <modifiedWord/>
      <trackRevisions>false</trackRevisions>
    </reviewItem>
    <reviewItem>
      <errorID>b3a6717d-883e-4a27-80ac-43dbdb480994</errorID>
      <errorWord>,</errorWord>
      <group>L1_Format</group>
      <groupName>格式问题</groupName>
      <ability>L2_HalfPunc_CN</ability>
      <abilityName>全半角问题</abilityName>
      <candidateList>
        <item>，</item>
      </candidateList>
      <explain>文本全半角错误。</explain>
      <paraID>4D33D02A</paraID>
      <start>30</start>
      <end>31</end>
      <status>unmodified</status>
      <modifiedWord/>
      <trackRevisions>false</trackRevisions>
    </reviewItem>
    <reviewItem>
      <errorID>04e63f1b-3fb2-4d46-8fb7-829b0338163e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13E33100</paraID>
      <start>0</start>
      <end>3</end>
      <status>unmodified</status>
      <modifiedWord/>
      <trackRevisions>false</trackRevisions>
    </reviewItem>
    <reviewItem>
      <errorID>63aea621-d2a3-49f1-a415-24400407eb1f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1AC67237</paraID>
      <start>0</start>
      <end>3</end>
      <status>unmodified</status>
      <modifiedWord/>
      <trackRevisions>false</trackRevisions>
    </reviewItem>
    <reviewItem>
      <errorID>89809cac-6be2-462a-8f4e-6f20905b929f</errorID>
      <errorWord>~</errorWord>
      <group>L1_Format</group>
      <groupName>格式问题</groupName>
      <ability>L2_HalfPunc_CN</ability>
      <abilityName>全半角问题</abilityName>
      <candidateList>
        <item>～</item>
      </candidateList>
      <explain>文本全半角错误。</explain>
      <paraID>1AC67237</paraID>
      <start>11</start>
      <end>12</end>
      <status>unmodified</status>
      <modifiedWord/>
      <trackRevisions>false</trackRevisions>
    </reviewItem>
    <reviewItem>
      <errorID>1a150923-dd96-48da-87d4-ddce3d1578ba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65949AA4</paraID>
      <start>0</start>
      <end>3</end>
      <status>unmodified</status>
      <modifiedWord/>
      <trackRevisions>false</trackRevisions>
    </reviewItem>
    <reviewItem>
      <errorID>d4eb5269-fd74-4b6d-a69e-672149333606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5FE2CCFF</paraID>
      <start>0</start>
      <end>3</end>
      <status>unmodified</status>
      <modifiedWord/>
      <trackRevisions>false</trackRevisions>
    </reviewItem>
    <reviewItem>
      <errorID>dc2fd611-af6d-4718-a834-5983b0465f6c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490FAFC8</paraID>
      <start>0</start>
      <end>3</end>
      <status>unmodified</status>
      <modifiedWord/>
      <trackRevisions>false</trackRevisions>
    </reviewItem>
    <reviewItem>
      <errorID>36055853-7b1b-4dd4-8ac5-8f9536da8dba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7730ED66</paraID>
      <start>0</start>
      <end>3</end>
      <status>unmodified</status>
      <modifiedWord/>
      <trackRevisions>false</trackRevisions>
    </reviewItem>
    <reviewItem>
      <errorID>8f3a6cb6-de51-4740-84b2-6864986028d4</errorID>
      <errorWord>指示和</errorWord>
      <group>L1_Word</group>
      <groupName>字词问题</groupName>
      <ability>L2_Typo</ability>
      <abilityName>字词错误</abilityName>
      <candidateList>
        <item>指示</item>
      </candidateList>
      <explain/>
      <paraID>7730ED66</paraID>
      <start>14</start>
      <end>17</end>
      <status>unmodified</status>
      <modifiedWord/>
      <trackRevisions>false</trackRevisions>
    </reviewItem>
    <reviewItem>
      <errorID>ed3c0375-e2f2-45d8-aeb4-17b21ac67388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6711B1F</paraID>
      <start>0</start>
      <end>3</end>
      <status>unmodified</status>
      <modifiedWord/>
      <trackRevisions>false</trackRevisions>
    </reviewItem>
    <reviewItem>
      <errorID>a74925b3-7323-4e2a-a7bf-1451119ff660</errorID>
      <errorWord>,</errorWord>
      <group>L1_Format</group>
      <groupName>格式问题</groupName>
      <ability>L2_HalfPunc_CN</ability>
      <abilityName>全半角问题</abilityName>
      <candidateList>
        <item>，</item>
      </candidateList>
      <explain>文本全半角错误。</explain>
      <paraID> 6711B1F</paraID>
      <start>17</start>
      <end>18</end>
      <status>unmodified</status>
      <modifiedWord/>
      <trackRevisions>false</trackRevisions>
    </reviewItem>
    <reviewItem>
      <errorID>89201c5b-a133-45fe-ac0f-300e0c56f587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223AA069</paraID>
      <start>0</start>
      <end>3</end>
      <status>unmodified</status>
      <modifiedWord/>
      <trackRevisions>false</trackRevisions>
    </reviewItem>
    <reviewItem>
      <errorID>48ecf32e-aa4a-4c3c-b303-9eb727ee25d0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16A59073</paraID>
      <start>0</start>
      <end>3</end>
      <status>unmodified</status>
      <modifiedWord/>
      <trackRevisions>false</trackRevisions>
    </reviewItem>
    <reviewItem>
      <errorID>1917ad00-2e27-4688-8eed-b5c7e7b83bcc</errorID>
      <errorWord>（</errorWord>
      <group>L1_Word</group>
      <groupName>字词问题</groupName>
      <ability>L2_Typo</ability>
      <abilityName>字词错误</abilityName>
      <candidateList>
        <item>（在</item>
      </candidateList>
      <explain/>
      <paraID>105E4EC6</paraID>
      <start>57</start>
      <end>58</end>
      <status>unmodified</status>
      <modifiedWord/>
      <trackRevisions>false</trackRevisions>
    </reviewItem>
    <reviewItem>
      <errorID>901580cf-e1f9-415b-a56d-57d837c1803d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3A7AEFFC</paraID>
      <start>0</start>
      <end>2</end>
      <status>unmodified</status>
      <modifiedWord/>
      <trackRevisions>false</trackRevisions>
    </reviewItem>
    <reviewItem>
      <errorID>26c0b29e-38dd-4b24-a837-d8389ca75da8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1E4A4D49</paraID>
      <start>0</start>
      <end>2</end>
      <status>unmodified</status>
      <modifiedWord/>
      <trackRevisions>false</trackRevisions>
    </reviewItem>
    <reviewItem>
      <errorID>b5cfa133-3a91-4091-b7de-d3a15f9f0956</errorID>
      <errorWord>（</errorWord>
      <group>L1_Word</group>
      <groupName>字词问题</groupName>
      <ability>L2_Typo</ability>
      <abilityName>字词错误</abilityName>
      <candidateList>
        <item>（在</item>
      </candidateList>
      <explain/>
      <paraID> D1EA4FF</paraID>
      <start>40</start>
      <end>41</end>
      <status>unmodified</status>
      <modifiedWord/>
      <trackRevisions>false</trackRevisions>
    </reviewItem>
    <reviewItem>
      <errorID>a6298058-54eb-4416-bfef-0b36391711d1</errorID>
      <errorWord>(</errorWord>
      <group>L1_Format</group>
      <groupName>格式问题</groupName>
      <ability>L2_HalfPunc_CN</ability>
      <abilityName>全半角问题</abilityName>
      <candidateList>
        <item>（</item>
      </candidateList>
      <explain>文本全半角错误。</explain>
      <paraID>3F805F45</paraID>
      <start>20</start>
      <end>21</end>
      <status>unmodified</status>
      <modifiedWord/>
      <trackRevisions>false</trackRevisions>
    </reviewItem>
    <reviewItem>
      <errorID>0a1e33b3-8bce-4cbc-b67a-d8cda9f2bb81</errorID>
      <errorWord>)</errorWord>
      <group>L1_Format</group>
      <groupName>格式问题</groupName>
      <ability>L2_HalfPunc_CN</ability>
      <abilityName>全半角问题</abilityName>
      <candidateList>
        <item>）</item>
      </candidateList>
      <explain>文本全半角错误。</explain>
      <paraID>3F805F45</paraID>
      <start>24</start>
      <end>25</end>
      <status>unmodified</status>
      <modifiedWord/>
      <trackRevisions>false</trackRevisions>
    </reviewItem>
    <reviewItem>
      <errorID>eaae3231-51d5-4f41-9dc6-47b3ad247a56</errorID>
      <errorWord>(</errorWord>
      <group>L1_Format</group>
      <groupName>格式问题</groupName>
      <ability>L2_HalfPunc_CN</ability>
      <abilityName>全半角问题</abilityName>
      <candidateList>
        <item>（</item>
      </candidateList>
      <explain>文本全半角错误。</explain>
      <paraID>3F805F45</paraID>
      <start>32</start>
      <end>33</end>
      <status>unmodified</status>
      <modifiedWord/>
      <trackRevisions>false</trackRevisions>
    </reviewItem>
    <reviewItem>
      <errorID>ebcb97f7-75a8-4350-826a-49b1ef0378fa</errorID>
      <errorWord>)</errorWord>
      <group>L1_Format</group>
      <groupName>格式问题</groupName>
      <ability>L2_HalfPunc_CN</ability>
      <abilityName>全半角问题</abilityName>
      <candidateList>
        <item>）</item>
      </candidateList>
      <explain>文本全半角错误。</explain>
      <paraID>3F805F45</paraID>
      <start>36</start>
      <end>37</end>
      <status>unmodified</status>
      <modifiedWord/>
      <trackRevisions>false</trackRevisions>
    </reviewItem>
    <reviewItem>
      <errorID>4b7969c5-c48f-4bf9-b0f3-747559746bf7</errorID>
      <errorWord>(</errorWord>
      <group>L1_Format</group>
      <groupName>格式问题</groupName>
      <ability>L2_HalfPunc_CN</ability>
      <abilityName>全半角问题</abilityName>
      <candidateList>
        <item>（</item>
      </candidateList>
      <explain>文本全半角错误。</explain>
      <paraID>3F805F45</paraID>
      <start>44</start>
      <end>45</end>
      <status>unmodified</status>
      <modifiedWord/>
      <trackRevisions>false</trackRevisions>
    </reviewItem>
    <reviewItem>
      <errorID>aa85d3d6-1d6e-426f-aad4-01b333acaa6f</errorID>
      <errorWord>)</errorWord>
      <group>L1_Format</group>
      <groupName>格式问题</groupName>
      <ability>L2_HalfPunc_CN</ability>
      <abilityName>全半角问题</abilityName>
      <candidateList>
        <item>）</item>
      </candidateList>
      <explain>文本全半角错误。</explain>
      <paraID>3F805F45</paraID>
      <start>48</start>
      <end>49</end>
      <status>unmodified</status>
      <modifiedWord/>
      <trackRevisions>false</trackRevisions>
    </reviewItem>
    <reviewItem>
      <errorID>3377d454-f170-4e0b-877d-8cad93e76c73</errorID>
      <errorWord>(</errorWord>
      <group>L1_Format</group>
      <groupName>格式问题</groupName>
      <ability>L2_HalfPunc_CN</ability>
      <abilityName>全半角问题</abilityName>
      <candidateList>
        <item>（</item>
      </candidateList>
      <explain>文本全半角错误。</explain>
      <paraID>3F805F45</paraID>
      <start>56</start>
      <end>57</end>
      <status>unmodified</status>
      <modifiedWord/>
      <trackRevisions>false</trackRevisions>
    </reviewItem>
    <reviewItem>
      <errorID>efb8b191-8a96-448d-9cb9-40d3dd73ab71</errorID>
      <errorWord>)</errorWord>
      <group>L1_Format</group>
      <groupName>格式问题</groupName>
      <ability>L2_HalfPunc_CN</ability>
      <abilityName>全半角问题</abilityName>
      <candidateList>
        <item>）</item>
      </candidateList>
      <explain>文本全半角错误。</explain>
      <paraID>3F805F45</paraID>
      <start>60</start>
      <end>61</end>
      <status>unmodified</status>
      <modifiedWord/>
      <trackRevisions>false</trackRevisions>
    </reviewItem>
    <reviewItem>
      <errorID>eb73d31a-c6e7-41ad-a8c8-dcecd5046f52</errorID>
      <errorWord>(</errorWord>
      <group>L1_Format</group>
      <groupName>格式问题</groupName>
      <ability>L2_HalfPunc_CN</ability>
      <abilityName>全半角问题</abilityName>
      <candidateList>
        <item>（</item>
      </candidateList>
      <explain>文本全半角错误。</explain>
      <paraID>3F805F45</paraID>
      <start>67</start>
      <end>68</end>
      <status>unmodified</status>
      <modifiedWord/>
      <trackRevisions>false</trackRevisions>
    </reviewItem>
    <reviewItem>
      <errorID>a5ecbda3-f053-4d48-b50f-444b6af824d4</errorID>
      <errorWord>)</errorWord>
      <group>L1_Format</group>
      <groupName>格式问题</groupName>
      <ability>L2_HalfPunc_CN</ability>
      <abilityName>全半角问题</abilityName>
      <candidateList>
        <item>）</item>
      </candidateList>
      <explain>文本全半角错误。</explain>
      <paraID>3F805F45</paraID>
      <start>71</start>
      <end>72</end>
      <status>unmodified</status>
      <modifiedWord/>
      <trackRevisions>false</trackRevisions>
    </reviewItem>
    <reviewItem>
      <errorID>c84e768e-fdfc-4c3b-81e0-71cc960ad89a</errorID>
      <errorWord>(</errorWord>
      <group>L1_Format</group>
      <groupName>格式问题</groupName>
      <ability>L2_HalfPunc_CN</ability>
      <abilityName>全半角问题</abilityName>
      <candidateList>
        <item>（</item>
      </candidateList>
      <explain>文本全半角错误。</explain>
      <paraID>3F805F45</paraID>
      <start>79</start>
      <end>80</end>
      <status>unmodified</status>
      <modifiedWord/>
      <trackRevisions>false</trackRevisions>
    </reviewItem>
    <reviewItem>
      <errorID>f2d26d04-0b26-4e73-ade6-e33e1e9995c0</errorID>
      <errorWord>)</errorWord>
      <group>L1_Format</group>
      <groupName>格式问题</groupName>
      <ability>L2_HalfPunc_CN</ability>
      <abilityName>全半角问题</abilityName>
      <candidateList>
        <item>）</item>
      </candidateList>
      <explain>文本全半角错误。</explain>
      <paraID>3F805F45</paraID>
      <start>83</start>
      <end>84</end>
      <status>unmodified</status>
      <modifiedWord/>
      <trackRevisions>false</trackRevisions>
    </reviewItem>
    <reviewItem>
      <errorID>467df023-0274-4fae-a55d-876bc5342bec</errorID>
      <errorWord>(</errorWord>
      <group>L1_Format</group>
      <groupName>格式问题</groupName>
      <ability>L2_HalfPunc_CN</ability>
      <abilityName>全半角问题</abilityName>
      <candidateList>
        <item>（</item>
      </candidateList>
      <explain>文本全半角错误。</explain>
      <paraID>3F805F45</paraID>
      <start>96</start>
      <end>97</end>
      <status>unmodified</status>
      <modifiedWord/>
      <trackRevisions>false</trackRevisions>
    </reviewItem>
    <reviewItem>
      <errorID>25dc1b1c-19ce-4208-9ca8-56a3b54f5acc</errorID>
      <errorWord>)</errorWord>
      <group>L1_Format</group>
      <groupName>格式问题</groupName>
      <ability>L2_HalfPunc_CN</ability>
      <abilityName>全半角问题</abilityName>
      <candidateList>
        <item>）</item>
      </candidateList>
      <explain>文本全半角错误。</explain>
      <paraID>3F805F45</paraID>
      <start>99</start>
      <end>100</end>
      <status>unmodified</status>
      <modifiedWord/>
      <trackRevisions>false</trackRevisions>
    </reviewItem>
    <reviewItem>
      <errorID>4bacfc50-eaf0-4604-9ff7-be2a70aef49f</errorID>
      <errorWord>(</errorWord>
      <group>L1_Format</group>
      <groupName>格式问题</groupName>
      <ability>L2_HalfPunc_CN</ability>
      <abilityName>全半角问题</abilityName>
      <candidateList>
        <item>（</item>
      </candidateList>
      <explain>文本全半角错误。</explain>
      <paraID>3F805F45</paraID>
      <start>107</start>
      <end>108</end>
      <status>unmodified</status>
      <modifiedWord/>
      <trackRevisions>false</trackRevisions>
    </reviewItem>
    <reviewItem>
      <errorID>ab8d3f9d-ba48-4512-a867-d1650aa93140</errorID>
      <errorWord>)</errorWord>
      <group>L1_Format</group>
      <groupName>格式问题</groupName>
      <ability>L2_HalfPunc_CN</ability>
      <abilityName>全半角问题</abilityName>
      <candidateList>
        <item>）</item>
      </candidateList>
      <explain>文本全半角错误。</explain>
      <paraID>3F805F45</paraID>
      <start>110</start>
      <end>111</end>
      <status>unmodified</status>
      <modifiedWord/>
      <trackRevisions>false</trackRevisions>
    </reviewItem>
    <reviewItem>
      <errorID>2f422c30-fd79-4fe2-8739-9668595c5456</errorID>
      <errorWord>（</errorWord>
      <group>L1_Word</group>
      <groupName>字词问题</groupName>
      <ability>L2_Typo</ability>
      <abilityName>字词错误</abilityName>
      <candidateList>
        <item>（在</item>
      </candidateList>
      <explain/>
      <paraID>3F805F45</paraID>
      <start>113</start>
      <end>114</end>
      <status>unmodified</status>
      <modifiedWord/>
      <trackRevisions>false</trackRevisions>
    </reviewItem>
    <reviewItem>
      <errorID>9d74407b-782a-4671-8175-44cbdbe23fc0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579BEA54</paraID>
      <start>0</start>
      <end>2</end>
      <status>unmodified</status>
      <modifiedWord/>
      <trackRevisions>false</trackRevisions>
    </reviewItem>
    <reviewItem>
      <errorID>9bcb7320-6792-45f7-9a65-69033a1bccbd</errorID>
      <errorWord>(</errorWord>
      <group>L1_Format</group>
      <groupName>格式问题</groupName>
      <ability>L2_HalfPunc_CN</ability>
      <abilityName>全半角问题</abilityName>
      <candidateList>
        <item>（</item>
      </candidateList>
      <explain>文本全半角错误。</explain>
      <paraID>579BEA54</paraID>
      <start>19</start>
      <end>20</end>
      <status>unmodified</status>
      <modifiedWord/>
      <trackRevisions>false</trackRevisions>
    </reviewItem>
    <reviewItem>
      <errorID>073bc55a-43c9-4a53-ae8b-87d5b12edb38</errorID>
      <errorWord>(</errorWord>
      <group>L1_Format</group>
      <groupName>格式问题</groupName>
      <ability>L2_HalfPunc_CN</ability>
      <abilityName>全半角问题</abilityName>
      <candidateList>
        <item>（</item>
      </candidateList>
      <explain>文本全半角错误。</explain>
      <paraID>579BEA54</paraID>
      <start>31</start>
      <end>32</end>
      <status>unmodified</status>
      <modifiedWord/>
      <trackRevisions>false</trackRevisions>
    </reviewItem>
    <reviewItem>
      <errorID>6fca9279-6688-4028-93f1-32e88e9e5a7f</errorID>
      <errorWord>)</errorWord>
      <group>L1_Format</group>
      <groupName>格式问题</groupName>
      <ability>L2_HalfPunc_CN</ability>
      <abilityName>全半角问题</abilityName>
      <candidateList>
        <item>）</item>
      </candidateList>
      <explain>文本全半角错误。</explain>
      <paraID>579BEA54</paraID>
      <start>35</start>
      <end>36</end>
      <status>unmodified</status>
      <modifiedWord/>
      <trackRevisions>false</trackRevisions>
    </reviewItem>
    <reviewItem>
      <errorID>7709aec8-84cc-48a0-9d14-b389f81f6576</errorID>
      <errorWord>(</errorWord>
      <group>L1_Format</group>
      <groupName>格式问题</groupName>
      <ability>L2_HalfPunc_CN</ability>
      <abilityName>全半角问题</abilityName>
      <candidateList>
        <item>（</item>
      </candidateList>
      <explain>文本全半角错误。</explain>
      <paraID>579BEA54</paraID>
      <start>43</start>
      <end>44</end>
      <status>unmodified</status>
      <modifiedWord/>
      <trackRevisions>false</trackRevisions>
    </reviewItem>
    <reviewItem>
      <errorID>fa08cb9e-e756-4357-944e-d374ef095e68</errorID>
      <errorWord>)</errorWord>
      <group>L1_Format</group>
      <groupName>格式问题</groupName>
      <ability>L2_HalfPunc_CN</ability>
      <abilityName>全半角问题</abilityName>
      <candidateList>
        <item>）</item>
      </candidateList>
      <explain>文本全半角错误。</explain>
      <paraID>579BEA54</paraID>
      <start>47</start>
      <end>48</end>
      <status>unmodified</status>
      <modifiedWord/>
      <trackRevisions>false</trackRevisions>
    </reviewItem>
    <reviewItem>
      <errorID>bf537188-ac19-4688-bec2-06f1b1f08e9c</errorID>
      <errorWord>(</errorWord>
      <group>L1_Format</group>
      <groupName>格式问题</groupName>
      <ability>L2_HalfPunc_CN</ability>
      <abilityName>全半角问题</abilityName>
      <candidateList>
        <item>（</item>
      </candidateList>
      <explain>文本全半角错误。</explain>
      <paraID>579BEA54</paraID>
      <start>55</start>
      <end>56</end>
      <status>unmodified</status>
      <modifiedWord/>
      <trackRevisions>false</trackRevisions>
    </reviewItem>
    <reviewItem>
      <errorID>54505d92-cffa-490a-8754-b4f598da7618</errorID>
      <errorWord>)</errorWord>
      <group>L1_Format</group>
      <groupName>格式问题</groupName>
      <ability>L2_HalfPunc_CN</ability>
      <abilityName>全半角问题</abilityName>
      <candidateList>
        <item>）</item>
      </candidateList>
      <explain>文本全半角错误。</explain>
      <paraID>579BEA54</paraID>
      <start>59</start>
      <end>60</end>
      <status>unmodified</status>
      <modifiedWord/>
      <trackRevisions>false</trackRevisions>
    </reviewItem>
    <reviewItem>
      <errorID>8f41f8f3-1525-4160-a6b2-20fda4733afc</errorID>
      <errorWord>(</errorWord>
      <group>L1_Format</group>
      <groupName>格式问题</groupName>
      <ability>L2_HalfPunc_CN</ability>
      <abilityName>全半角问题</abilityName>
      <candidateList>
        <item>（</item>
      </candidateList>
      <explain>文本全半角错误。</explain>
      <paraID>579BEA54</paraID>
      <start>66</start>
      <end>67</end>
      <status>unmodified</status>
      <modifiedWord/>
      <trackRevisions>false</trackRevisions>
    </reviewItem>
    <reviewItem>
      <errorID>16eca754-2a56-4e83-b384-dee320ae5a12</errorID>
      <errorWord>)</errorWord>
      <group>L1_Format</group>
      <groupName>格式问题</groupName>
      <ability>L2_HalfPunc_CN</ability>
      <abilityName>全半角问题</abilityName>
      <candidateList>
        <item>）</item>
      </candidateList>
      <explain>文本全半角错误。</explain>
      <paraID>579BEA54</paraID>
      <start>70</start>
      <end>71</end>
      <status>unmodified</status>
      <modifiedWord/>
      <trackRevisions>false</trackRevisions>
    </reviewItem>
    <reviewItem>
      <errorID>1be38562-a973-426f-9005-f21c03a8191a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4F9BEAA8</paraID>
      <start>0</start>
      <end>2</end>
      <status>unmodified</status>
      <modifiedWord/>
      <trackRevisions>false</trackRevisions>
    </reviewItem>
    <reviewItem>
      <errorID>33cda98b-d669-4c74-a5ab-02805cd79ea3</errorID>
      <errorWord>（</errorWord>
      <group>L1_Word</group>
      <groupName>字词问题</groupName>
      <ability>L2_Typo</ability>
      <abilityName>字词错误</abilityName>
      <candidateList>
        <item>（在</item>
      </candidateList>
      <explain/>
      <paraID>249E8C97</paraID>
      <start>104</start>
      <end>105</end>
      <status>unmodified</status>
      <modifiedWord/>
      <trackRevisions>false</trackRevisions>
    </reviewItem>
    <reviewItem>
      <errorID>bb8a8387-5bff-4b26-baa7-80381a2c2554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7431DC53</paraID>
      <start>0</start>
      <end>2</end>
      <status>unmodified</status>
      <modifiedWord/>
      <trackRevisions>false</trackRevisions>
    </reviewItem>
    <reviewItem>
      <errorID>51b0dee7-a15a-4c57-8421-187c40c81bcc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4E8F8CF0</paraID>
      <start>0</start>
      <end>3</end>
      <status>unmodified</status>
      <modifiedWord/>
      <trackRevisions>false</trackRevisions>
    </reviewItem>
    <reviewItem>
      <errorID>aeb70f1c-783b-46d9-90f5-74275ce68590</errorID>
      <errorWord>（</errorWord>
      <group>L1_Word</group>
      <groupName>字词问题</groupName>
      <ability>L2_Typo</ability>
      <abilityName>字词错误</abilityName>
      <candidateList>
        <item>（在</item>
      </candidateList>
      <explain/>
      <paraID>77EC87B3</paraID>
      <start>42</start>
      <end>43</end>
      <status>unmodified</status>
      <modifiedWord/>
      <trackRevisions>false</trackRevisions>
    </reviewItem>
    <reviewItem>
      <errorID>9e2dbc71-f237-4f4a-a2a9-2c4d72d12ffd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1351AC0</paraID>
      <start>0</start>
      <end>3</end>
      <status>unmodified</status>
      <modifiedWord/>
      <trackRevisions>false</trackRevisions>
    </reviewItem>
    <reviewItem>
      <errorID>aca88ddc-5e7b-4f22-8a9f-476b051a050f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34678545</paraID>
      <start>0</start>
      <end>2</end>
      <status>unmodified</status>
      <modifiedWord/>
      <trackRevisions>false</trackRevisions>
    </reviewItem>
    <reviewItem>
      <errorID>60162d3e-3453-4331-a015-e09d51f89751</errorID>
      <errorWord>:</errorWord>
      <group>L1_Format</group>
      <groupName>格式问题</groupName>
      <ability>L2_HalfPunc_CN</ability>
      <abilityName>全半角问题</abilityName>
      <candidateList>
        <item>：</item>
      </candidateList>
      <explain>文本全半角错误。</explain>
      <paraID>34678545</paraID>
      <start>6</start>
      <end>7</end>
      <status>unmodified</status>
      <modifiedWord/>
      <trackRevisions>false</trackRevisions>
    </reviewItem>
    <reviewItem>
      <errorID>1109c552-9b7d-4ed3-bf0d-657ff7990357</errorID>
      <errorWord>)</errorWord>
      <group>L1_Format</group>
      <groupName>格式问题</groupName>
      <ability>L2_HalfPunc_CN</ability>
      <abilityName>全半角问题</abilityName>
      <candidateList>
        <item>）</item>
      </candidateList>
      <explain>文本全半角错误。</explain>
      <paraID>34678545</paraID>
      <start>50</start>
      <end>51</end>
      <status>unmodified</status>
      <modifiedWord/>
      <trackRevisions>false</trackRevisions>
    </reviewItem>
    <reviewItem>
      <errorID>d86abd0d-0d44-4606-bde3-2f2a04947363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61EBE005</paraID>
      <start>0</start>
      <end>2</end>
      <status>unmodified</status>
      <modifiedWord/>
      <trackRevisions>false</trackRevisions>
    </reviewItem>
    <reviewItem>
      <errorID>dbbe0fa2-ae55-4b16-ad0d-1548eb1f3be3</errorID>
      <errorWord>:</errorWord>
      <group>L1_Format</group>
      <groupName>格式问题</groupName>
      <ability>L2_HalfPunc_CN</ability>
      <abilityName>全半角问题</abilityName>
      <candidateList>
        <item>：</item>
      </candidateList>
      <explain>文本全半角错误。</explain>
      <paraID>61EBE005</paraID>
      <start>5</start>
      <end>6</end>
      <status>unmodified</status>
      <modifiedWord/>
      <trackRevisions>false</trackRevisions>
    </reviewItem>
    <reviewItem>
      <errorID>1644db4a-159b-4958-8030-1a53a66eecb5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56F5A3B5</paraID>
      <start>0</start>
      <end>2</end>
      <status>unmodified</status>
      <modifiedWord/>
      <trackRevisions>false</trackRevisions>
    </reviewItem>
    <reviewItem>
      <errorID>93f180a4-db77-486d-9a47-b87d5550f4f8</errorID>
      <errorWord>:</errorWord>
      <group>L1_Format</group>
      <groupName>格式问题</groupName>
      <ability>L2_HalfPunc_CN</ability>
      <abilityName>全半角问题</abilityName>
      <candidateList>
        <item>：</item>
      </candidateList>
      <explain>文本全半角错误。</explain>
      <paraID>56F5A3B5</paraID>
      <start>14</start>
      <end>15</end>
      <status>unmodified</status>
      <modifiedWord/>
      <trackRevisions>false</trackRevisions>
    </reviewItem>
    <reviewItem>
      <errorID>a0cfe9f9-6043-4d13-b75c-989a830a3a46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11F8C0D3</paraID>
      <start>0</start>
      <end>2</end>
      <status>unmodified</status>
      <modifiedWord/>
      <trackRevisions>false</trackRevisions>
    </reviewItem>
    <reviewItem>
      <errorID>a22674e0-2ae2-4739-bfa9-46129d4a0de9</errorID>
      <errorWord>:</errorWord>
      <group>L1_Format</group>
      <groupName>格式问题</groupName>
      <ability>L2_HalfPunc_CN</ability>
      <abilityName>全半角问题</abilityName>
      <candidateList>
        <item>：</item>
      </candidateList>
      <explain>文本全半角错误。</explain>
      <paraID>11F8C0D3</paraID>
      <start>15</start>
      <end>16</end>
      <status>unmodified</status>
      <modifiedWord/>
      <trackRevisions>false</trackRevisions>
    </reviewItem>
    <reviewItem>
      <errorID>e0f8b40d-5ee8-46f3-84d8-0b026443497c</errorID>
      <errorWord>(</errorWord>
      <group>L1_Format</group>
      <groupName>格式问题</groupName>
      <ability>L2_HalfPunc_CN</ability>
      <abilityName>全半角问题</abilityName>
      <candidateList>
        <item>（</item>
      </candidateList>
      <explain>文本全半角错误。</explain>
      <paraID>11F8C0D3</paraID>
      <start>38</start>
      <end>39</end>
      <status>unmodified</status>
      <modifiedWord/>
      <trackRevisions>false</trackRevisions>
    </reviewItem>
    <reviewItem>
      <errorID>f6b28265-b90e-45d8-b2c6-092e39e0f2a0</errorID>
      <errorWord>)</errorWord>
      <group>L1_Format</group>
      <groupName>格式问题</groupName>
      <ability>L2_HalfPunc_CN</ability>
      <abilityName>全半角问题</abilityName>
      <candidateList>
        <item>）</item>
      </candidateList>
      <explain>文本全半角错误。</explain>
      <paraID>11F8C0D3</paraID>
      <start>41</start>
      <end>42</end>
      <status>unmodified</status>
      <modifiedWord/>
      <trackRevisions>false</trackRevisions>
    </reviewItem>
    <reviewItem>
      <errorID>e1333d21-6f0d-4ede-87a3-45cc23a92c99</errorID>
      <errorWord>(</errorWord>
      <group>L1_Format</group>
      <groupName>格式问题</groupName>
      <ability>L2_HalfPunc_CN</ability>
      <abilityName>全半角问题</abilityName>
      <candidateList>
        <item>（</item>
      </candidateList>
      <explain>文本全半角错误。</explain>
      <paraID>11F8C0D3</paraID>
      <start>58</start>
      <end>59</end>
      <status>unmodified</status>
      <modifiedWord/>
      <trackRevisions>false</trackRevisions>
    </reviewItem>
    <reviewItem>
      <errorID>701d5dbb-75da-4ead-b37a-4bdca05ceda2</errorID>
      <errorWord>)</errorWord>
      <group>L1_Format</group>
      <groupName>格式问题</groupName>
      <ability>L2_HalfPunc_CN</ability>
      <abilityName>全半角问题</abilityName>
      <candidateList>
        <item>）</item>
      </candidateList>
      <explain>文本全半角错误。</explain>
      <paraID>11F8C0D3</paraID>
      <start>61</start>
      <end>62</end>
      <status>unmodified</status>
      <modifiedWord/>
      <trackRevisions>false</trackRevisions>
    </reviewItem>
    <reviewItem>
      <errorID>9277a8bb-64c3-40da-a300-2e16cd2b90c9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280CBE4F</paraID>
      <start>0</start>
      <end>2</end>
      <status>unmodified</status>
      <modifiedWord/>
      <trackRevisions>false</trackRevisions>
    </reviewItem>
    <reviewItem>
      <errorID>1f971928-29a7-40f0-8d3b-8e5c9056e82b</errorID>
      <errorWord>:</errorWord>
      <group>L1_Format</group>
      <groupName>格式问题</groupName>
      <ability>L2_HalfPunc_CN</ability>
      <abilityName>全半角问题</abilityName>
      <candidateList>
        <item>：</item>
      </candidateList>
      <explain>文本全半角错误。</explain>
      <paraID>280CBE4F</paraID>
      <start>15</start>
      <end>16</end>
      <status>unmodified</status>
      <modifiedWord/>
      <trackRevisions>false</trackRevisions>
    </reviewItem>
    <reviewItem>
      <errorID>9c2dac72-b1eb-4e73-ad9e-5b38db66af22</errorID>
      <errorWord>(</errorWord>
      <group>L1_Format</group>
      <groupName>格式问题</groupName>
      <ability>L2_HalfPunc_CN</ability>
      <abilityName>全半角问题</abilityName>
      <candidateList>
        <item>（</item>
      </candidateList>
      <explain>文本全半角错误。</explain>
      <paraID>280CBE4F</paraID>
      <start>20</start>
      <end>21</end>
      <status>unmodified</status>
      <modifiedWord/>
      <trackRevisions>false</trackRevisions>
    </reviewItem>
    <reviewItem>
      <errorID>a71debc4-cbd5-479d-bbc3-dfdf09067a1c</errorID>
      <errorWord>)</errorWord>
      <group>L1_Format</group>
      <groupName>格式问题</groupName>
      <ability>L2_HalfPunc_CN</ability>
      <abilityName>全半角问题</abilityName>
      <candidateList>
        <item>）</item>
      </candidateList>
      <explain>文本全半角错误。</explain>
      <paraID>280CBE4F</paraID>
      <start>23</start>
      <end>24</end>
      <status>unmodified</status>
      <modifiedWord/>
      <trackRevisions>false</trackRevisions>
    </reviewItem>
    <reviewItem>
      <errorID>c8c3ee4c-4883-4d87-ad6e-98a63c432454</errorID>
      <errorWord>(</errorWord>
      <group>L1_Format</group>
      <groupName>格式问题</groupName>
      <ability>L2_HalfPunc_CN</ability>
      <abilityName>全半角问题</abilityName>
      <candidateList>
        <item>（</item>
      </candidateList>
      <explain>文本全半角错误。</explain>
      <paraID>280CBE4F</paraID>
      <start>40</start>
      <end>41</end>
      <status>unmodified</status>
      <modifiedWord/>
      <trackRevisions>false</trackRevisions>
    </reviewItem>
    <reviewItem>
      <errorID>0a5627b5-4ebe-4e39-965e-78ec207e2a73</errorID>
      <errorWord>)</errorWord>
      <group>L1_Format</group>
      <groupName>格式问题</groupName>
      <ability>L2_HalfPunc_CN</ability>
      <abilityName>全半角问题</abilityName>
      <candidateList>
        <item>）</item>
      </candidateList>
      <explain>文本全半角错误。</explain>
      <paraID>280CBE4F</paraID>
      <start>43</start>
      <end>44</end>
      <status>unmodified</status>
      <modifiedWord/>
      <trackRevisions>false</trackRevisions>
    </reviewItem>
    <reviewItem>
      <errorID>e334f852-edc4-4371-ba9f-8f0a63554421</errorID>
      <errorWord>,</errorWord>
      <group>L1_Format</group>
      <groupName>格式问题</groupName>
      <ability>L2_HalfPunc_CN</ability>
      <abilityName>全半角问题</abilityName>
      <candidateList>
        <item>，</item>
      </candidateList>
      <explain>文本全半角错误。</explain>
      <paraID>280CBE4F</paraID>
      <start>65</start>
      <end>66</end>
      <status>unmodified</status>
      <modifiedWord/>
      <trackRevisions>false</trackRevisions>
    </reviewItem>
    <reviewItem>
      <errorID>2223f42c-5fee-4532-81df-6c37d2ff288f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4D4727D6</paraID>
      <start>0</start>
      <end>2</end>
      <status>unmodified</status>
      <modifiedWord/>
      <trackRevisions>false</trackRevisions>
    </reviewItem>
    <reviewItem>
      <errorID>d7431bd0-d59a-439a-b90b-328b4ab2964b</errorID>
      <errorWord>:</errorWord>
      <group>L1_Format</group>
      <groupName>格式问题</groupName>
      <ability>L2_HalfPunc_CN</ability>
      <abilityName>全半角问题</abilityName>
      <candidateList>
        <item>：</item>
      </candidateList>
      <explain>文本全半角错误。</explain>
      <paraID>4D4727D6</paraID>
      <start>17</start>
      <end>18</end>
      <status>unmodified</status>
      <modifiedWord/>
      <trackRevisions>false</trackRevisions>
    </reviewItem>
    <reviewItem>
      <errorID>2f26fd7a-f6a4-4724-927d-78b839dff51a</errorID>
      <errorWord>(</errorWord>
      <group>L1_Format</group>
      <groupName>格式问题</groupName>
      <ability>L2_HalfPunc_CN</ability>
      <abilityName>全半角问题</abilityName>
      <candidateList>
        <item>（</item>
      </candidateList>
      <explain>文本全半角错误。</explain>
      <paraID>4D4727D6</paraID>
      <start>22</start>
      <end>23</end>
      <status>unmodified</status>
      <modifiedWord/>
      <trackRevisions>false</trackRevisions>
    </reviewItem>
    <reviewItem>
      <errorID>94f4f7d3-03dc-467a-851e-6cbc49ebdf34</errorID>
      <errorWord>)</errorWord>
      <group>L1_Format</group>
      <groupName>格式问题</groupName>
      <ability>L2_HalfPunc_CN</ability>
      <abilityName>全半角问题</abilityName>
      <candidateList>
        <item>）</item>
      </candidateList>
      <explain>文本全半角错误。</explain>
      <paraID>4D4727D6</paraID>
      <start>25</start>
      <end>26</end>
      <status>unmodified</status>
      <modifiedWord/>
      <trackRevisions>false</trackRevisions>
    </reviewItem>
    <reviewItem>
      <errorID>0374d4db-a757-4ecb-a6f5-1e6b7a3f5565</errorID>
      <errorWord>(</errorWord>
      <group>L1_Format</group>
      <groupName>格式问题</groupName>
      <ability>L2_HalfPunc_CN</ability>
      <abilityName>全半角问题</abilityName>
      <candidateList>
        <item>（</item>
      </candidateList>
      <explain>文本全半角错误。</explain>
      <paraID>4D4727D6</paraID>
      <start>45</start>
      <end>46</end>
      <status>unmodified</status>
      <modifiedWord/>
      <trackRevisions>false</trackRevisions>
    </reviewItem>
    <reviewItem>
      <errorID>7cdc653d-0afc-4d37-94a5-f62696a221cc</errorID>
      <errorWord>)</errorWord>
      <group>L1_Format</group>
      <groupName>格式问题</groupName>
      <ability>L2_HalfPunc_CN</ability>
      <abilityName>全半角问题</abilityName>
      <candidateList>
        <item>）</item>
      </candidateList>
      <explain>文本全半角错误。</explain>
      <paraID>4D4727D6</paraID>
      <start>48</start>
      <end>49</end>
      <status>unmodified</status>
      <modifiedWord/>
      <trackRevisions>false</trackRevisions>
    </reviewItem>
    <reviewItem>
      <errorID>6a4aa84d-3860-4ec6-884d-e6d92cc54ceb</errorID>
      <errorWord>,</errorWord>
      <group>L1_Format</group>
      <groupName>格式问题</groupName>
      <ability>L2_HalfPunc_CN</ability>
      <abilityName>全半角问题</abilityName>
      <candidateList>
        <item>，</item>
      </candidateList>
      <explain>文本全半角错误。</explain>
      <paraID>4D4727D6</paraID>
      <start>56</start>
      <end>57</end>
      <status>unmodified</status>
      <modifiedWord/>
      <trackRevisions>false</trackRevisions>
    </reviewItem>
    <reviewItem>
      <errorID>2f27f2be-7fc5-482b-8522-c93ab08224b7</errorID>
      <errorWord>(</errorWord>
      <group>L1_Format</group>
      <groupName>格式问题</groupName>
      <ability>L2_HalfPunc_CN</ability>
      <abilityName>全半角问题</abilityName>
      <candidateList>
        <item>（</item>
      </candidateList>
      <explain>文本全半角错误。</explain>
      <paraID>4D4727D6</paraID>
      <start>70</start>
      <end>71</end>
      <status>unmodified</status>
      <modifiedWord/>
      <trackRevisions>false</trackRevisions>
    </reviewItem>
    <reviewItem>
      <errorID>85a611de-e467-4be0-9130-3f78a992edad</errorID>
      <errorWord>)</errorWord>
      <group>L1_Format</group>
      <groupName>格式问题</groupName>
      <ability>L2_HalfPunc_CN</ability>
      <abilityName>全半角问题</abilityName>
      <candidateList>
        <item>）</item>
      </candidateList>
      <explain>文本全半角错误。</explain>
      <paraID>4D4727D6</paraID>
      <start>72</start>
      <end>73</end>
      <status>unmodified</status>
      <modifiedWord/>
      <trackRevisions>false</trackRevisions>
    </reviewItem>
    <reviewItem>
      <errorID>52a86887-c16c-424c-8f41-93c1547bfb41</errorID>
      <errorWord>,</errorWord>
      <group>L1_Format</group>
      <groupName>格式问题</groupName>
      <ability>L2_HalfPunc_CN</ability>
      <abilityName>全半角问题</abilityName>
      <candidateList>
        <item>，</item>
      </candidateList>
      <explain>文本全半角错误。</explain>
      <paraID>4D4727D6</paraID>
      <start>81</start>
      <end>82</end>
      <status>unmodified</status>
      <modifiedWord/>
      <trackRevisions>false</trackRevisions>
    </reviewItem>
    <reviewItem>
      <errorID>f3d8c7af-926b-4b92-b08e-f1c060f239fb</errorID>
      <errorWord>(</errorWord>
      <group>L1_Format</group>
      <groupName>格式问题</groupName>
      <ability>L2_HalfPunc_CN</ability>
      <abilityName>全半角问题</abilityName>
      <candidateList>
        <item>（</item>
      </candidateList>
      <explain>文本全半角错误。</explain>
      <paraID>4D4727D6</paraID>
      <start>95</start>
      <end>96</end>
      <status>unmodified</status>
      <modifiedWord/>
      <trackRevisions>false</trackRevisions>
    </reviewItem>
    <reviewItem>
      <errorID>6c9cdd47-cc27-4570-a373-e00ec6b754dd</errorID>
      <errorWord>)</errorWord>
      <group>L1_Format</group>
      <groupName>格式问题</groupName>
      <ability>L2_HalfPunc_CN</ability>
      <abilityName>全半角问题</abilityName>
      <candidateList>
        <item>）</item>
      </candidateList>
      <explain>文本全半角错误。</explain>
      <paraID>4D4727D6</paraID>
      <start>97</start>
      <end>98</end>
      <status>unmodified</status>
      <modifiedWord/>
      <trackRevisions>false</trackRevisions>
    </reviewItem>
    <reviewItem>
      <errorID>fe8312eb-56b3-408f-8459-6cf0ccbb1905</errorID>
      <errorWord>,</errorWord>
      <group>L1_Format</group>
      <groupName>格式问题</groupName>
      <ability>L2_HalfPunc_CN</ability>
      <abilityName>全半角问题</abilityName>
      <candidateList>
        <item>，</item>
      </candidateList>
      <explain>文本全半角错误。</explain>
      <paraID>4D4727D6</paraID>
      <start>106</start>
      <end>107</end>
      <status>unmodified</status>
      <modifiedWord/>
      <trackRevisions>false</trackRevisions>
    </reviewItem>
    <reviewItem>
      <errorID>b08a0a3d-91d4-44ea-a935-b0a749115aeb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437407E2</paraID>
      <start>0</start>
      <end>2</end>
      <status>unmodified</status>
      <modifiedWord/>
      <trackRevisions>false</trackRevisions>
    </reviewItem>
    <reviewItem>
      <errorID>d1fffd11-68c4-47ad-a6df-f5cf4aa934b7</errorID>
      <errorWord>:</errorWord>
      <group>L1_Format</group>
      <groupName>格式问题</groupName>
      <ability>L2_HalfPunc_CN</ability>
      <abilityName>全半角问题</abilityName>
      <candidateList>
        <item>：</item>
      </candidateList>
      <explain>文本全半角错误。</explain>
      <paraID>437407E2</paraID>
      <start>6</start>
      <end>7</end>
      <status>unmodified</status>
      <modifiedWord/>
      <trackRevisions>false</trackRevisions>
    </reviewItem>
    <reviewItem>
      <errorID>40b8e495-9430-4248-b363-b62bbfe7f066</errorID>
      <errorWord>,</errorWord>
      <group>L1_Format</group>
      <groupName>格式问题</groupName>
      <ability>L2_HalfPunc_CN</ability>
      <abilityName>全半角问题</abilityName>
      <candidateList>
        <item>，</item>
      </candidateList>
      <explain>文本全半角错误。</explain>
      <paraID>437407E2</paraID>
      <start>22</start>
      <end>23</end>
      <status>unmodified</status>
      <modifiedWord/>
      <trackRevisions>false</trackRevisions>
    </reviewItem>
    <reviewItem>
      <errorID>8bad75fb-4683-423e-b6de-bda21631feaa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7ADC65CF</paraID>
      <start>0</start>
      <end>2</end>
      <status>unmodified</status>
      <modifiedWord/>
      <trackRevisions>false</trackRevisions>
    </reviewItem>
    <reviewItem>
      <errorID>32e511f3-2d7b-48a6-a8f9-b6362c05f62b</errorID>
      <errorWord>:</errorWord>
      <group>L1_Format</group>
      <groupName>格式问题</groupName>
      <ability>L2_HalfPunc_CN</ability>
      <abilityName>全半角问题</abilityName>
      <candidateList>
        <item>：</item>
      </candidateList>
      <explain>文本全半角错误。</explain>
      <paraID>7ADC65CF</paraID>
      <start>8</start>
      <end>9</end>
      <status>unmodified</status>
      <modifiedWord/>
      <trackRevisions>false</trackRevisions>
    </reviewItem>
    <reviewItem>
      <errorID>85e1d72d-b51c-4c5f-9cdf-310becc8852d</errorID>
      <errorWord>（</errorWord>
      <group>L1_Word</group>
      <groupName>字词问题</groupName>
      <ability>L2_Typo</ability>
      <abilityName>字词错误</abilityName>
      <candidateList>
        <item>（在</item>
      </candidateList>
      <explain/>
      <paraID>122016F2</paraID>
      <start>29</start>
      <end>30</end>
      <status>unmodified</status>
      <modifiedWord/>
      <trackRevisions>false</trackRevisions>
    </reviewItem>
    <reviewItem>
      <errorID>ac79eafc-bf78-4206-bac0-093d4021ab2f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88F7797</paraID>
      <start>0</start>
      <end>2</end>
      <status>unmodified</status>
      <modifiedWord/>
      <trackRevisions>false</trackRevisions>
    </reviewItem>
    <reviewItem>
      <errorID>bcfc637d-8df4-4d1a-aa5d-8bdbfe9403a7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1E602273</paraID>
      <start>0</start>
      <end>2</end>
      <status>unmodified</status>
      <modifiedWord/>
      <trackRevisions>false</trackRevisions>
    </reviewItem>
    <reviewItem>
      <errorID>41b90294-daab-421c-bd82-1050588ddc50</errorID>
      <errorWord>:</errorWord>
      <group>L1_Format</group>
      <groupName>格式问题</groupName>
      <ability>L2_HalfPunc_CN</ability>
      <abilityName>全半角问题</abilityName>
      <candidateList>
        <item>：</item>
      </candidateList>
      <explain>文本全半角错误。</explain>
      <paraID>1E602273</paraID>
      <start>7</start>
      <end>8</end>
      <status>unmodified</status>
      <modifiedWord/>
      <trackRevisions>false</trackRevisions>
    </reviewItem>
    <reviewItem>
      <errorID>fd571622-8dbf-464d-9fa8-f81f7ff63b19</errorID>
      <errorWord>:</errorWord>
      <group>L1_Format</group>
      <groupName>格式问题</groupName>
      <ability>L2_HalfPunc_CN</ability>
      <abilityName>全半角问题</abilityName>
      <candidateList>
        <item>：</item>
      </candidateList>
      <explain>文本全半角错误。</explain>
      <paraID>1E602273</paraID>
      <start>19</start>
      <end>20</end>
      <status>unmodified</status>
      <modifiedWord/>
      <trackRevisions>false</trackRevisions>
    </reviewItem>
    <reviewItem>
      <errorID>07544469-1d4a-43a1-a585-1176f8fb2114</errorID>
      <errorWord>挡</errorWord>
      <group>L1_Word</group>
      <groupName>字词问题</groupName>
      <ability>L2_Typo</ability>
      <abilityName>字词错误</abilityName>
      <candidateList>
        <item>档</item>
      </candidateList>
      <explain>存在发音相同字词的误用。</explain>
      <paraID>1E602273</paraID>
      <start>22</start>
      <end>23</end>
      <status>modified</status>
      <modifiedWord>档</modifiedWord>
      <trackRevisions>false</trackRevisions>
    </reviewItem>
    <reviewItem>
      <errorID>4f7a4603-bbf3-48bd-a62b-13cb09690112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6474B054</paraID>
      <start>0</start>
      <end>2</end>
      <status>unmodified</status>
      <modifiedWord/>
      <trackRevisions>false</trackRevisions>
    </reviewItem>
    <reviewItem>
      <errorID>2a52080d-7f08-40c7-8475-6c554d28c64e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7768A3E</paraID>
      <start>0</start>
      <end>2</end>
      <status>unmodified</status>
      <modifiedWord/>
      <trackRevisions>false</trackRevisions>
    </reviewItem>
    <reviewItem>
      <errorID>c48b31ac-db1a-4d18-bb3f-5acfb01485a3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69D758E5</paraID>
      <start>0</start>
      <end>2</end>
      <status>unmodified</status>
      <modifiedWord/>
      <trackRevisions>false</trackRevisions>
    </reviewItem>
    <reviewItem>
      <errorID>17ce0dca-2a1f-4aca-a78a-9a270fa4b13e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61A0E06D</paraID>
      <start>0</start>
      <end>2</end>
      <status>unmodified</status>
      <modifiedWord/>
      <trackRevisions>false</trackRevisions>
    </reviewItem>
    <reviewItem>
      <errorID>1164a592-d880-4214-95bd-8f8580f2234f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26FED730</paraID>
      <start>0</start>
      <end>2</end>
      <status>unmodified</status>
      <modifiedWord/>
      <trackRevisions>false</trackRevisions>
    </reviewItem>
    <reviewItem>
      <errorID>ceb406bc-6263-44ac-8ba6-34fa0d6ffc57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3F2ECC7D</paraID>
      <start>0</start>
      <end>2</end>
      <status>unmodified</status>
      <modifiedWord/>
      <trackRevisions>false</trackRevisions>
    </reviewItem>
    <reviewItem>
      <errorID>604e1e64-c06c-48e4-a952-ea7d3e94d27d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D3B1DD8</paraID>
      <start>0</start>
      <end>3</end>
      <status>unmodified</status>
      <modifiedWord/>
      <trackRevisions>false</trackRevisions>
    </reviewItem>
    <reviewItem>
      <errorID>aeee16e6-5361-4a10-b61d-3d8b387d77e3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47B8EF83</paraID>
      <start>0</start>
      <end>3</end>
      <status>unmodified</status>
      <modifiedWord/>
      <trackRevisions>false</trackRevisions>
    </reviewItem>
    <reviewItem>
      <errorID>0a5de170-7f88-4074-a725-dadafec7aec1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65C8F85C</paraID>
      <start>0</start>
      <end>3</end>
      <status>unmodified</status>
      <modifiedWord/>
      <trackRevisions>false</trackRevisions>
    </reviewItem>
    <reviewItem>
      <errorID>ae739b81-a03e-4759-ae7f-5b0a7db788f0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22BBF59B</paraID>
      <start>0</start>
      <end>2</end>
      <status>unmodified</status>
      <modifiedWord/>
      <trackRevisions>false</trackRevisions>
    </reviewItem>
    <reviewItem>
      <errorID>a10066e6-df38-4ce9-a647-94385f0df226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12644D4F</paraID>
      <start>0</start>
      <end>2</end>
      <status>unmodified</status>
      <modifiedWord/>
      <trackRevisions>false</trackRevisions>
    </reviewItem>
    <reviewItem>
      <errorID>ff42f695-c7b2-4370-9f95-157506f01e0a</errorID>
      <errorWord>HZ</errorWord>
      <group>L1_Word</group>
      <groupName>字词问题</groupName>
      <ability>L2_Typo</ability>
      <abilityName>字词错误</abilityName>
      <candidateList>
        <item>Hz</item>
      </candidateList>
      <explain/>
      <paraID>12644D4F</paraID>
      <start>15</start>
      <end>17</end>
      <status>unmodified</status>
      <modifiedWord/>
      <trackRevisions>false</trackRevisions>
    </reviewItem>
    <reviewItem>
      <errorID>58e520de-ebac-4328-aff7-1cee072a8956</errorID>
      <errorWord>,</errorWord>
      <group>L1_Format</group>
      <groupName>格式问题</groupName>
      <ability>L2_HalfPunc_CN</ability>
      <abilityName>全半角问题</abilityName>
      <candidateList>
        <item>，</item>
      </candidateList>
      <explain>文本全半角错误。</explain>
      <paraID>12644D4F</paraID>
      <start>28</start>
      <end>29</end>
      <status>unmodified</status>
      <modifiedWord/>
      <trackRevisions>false</trackRevisions>
    </reviewItem>
    <reviewItem>
      <errorID>a711aff3-0bc4-4974-9623-bc3d44403894</errorID>
      <errorWord>起博</errorWord>
      <group>L1_Word</group>
      <groupName>字词问题</groupName>
      <ability>L2_Typo</ability>
      <abilityName>字词错误</abilityName>
      <candidateList>
        <item>起搏</item>
      </candidateList>
      <explain/>
      <paraID>12644D4F</paraID>
      <start>31</start>
      <end>33</end>
      <status>unmodified</status>
      <modifiedWord/>
      <trackRevisions>false</trackRevisions>
    </reviewItem>
    <reviewItem>
      <errorID>df00f226-8d3e-41b0-8782-4299c92427be</errorID>
      <errorWord>HZ</errorWord>
      <group>L1_Word</group>
      <groupName>字词问题</groupName>
      <ability>L2_Typo</ability>
      <abilityName>字词错误</abilityName>
      <candidateList>
        <item>Hz</item>
      </candidateList>
      <explain/>
      <paraID>12644D4F</paraID>
      <start>37</start>
      <end>39</end>
      <status>unmodified</status>
      <modifiedWord/>
      <trackRevisions>false</trackRevisions>
    </reviewItem>
    <reviewItem>
      <errorID>cac724c2-77fe-4c5c-bda5-72e5131396b4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6A09E20D</paraID>
      <start>0</start>
      <end>2</end>
      <status>unmodified</status>
      <modifiedWord/>
      <trackRevisions>false</trackRevisions>
    </reviewItem>
    <reviewItem>
      <errorID>a0687f1f-920f-4a48-9061-b11c90720e35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4C125EF0</paraID>
      <start>0</start>
      <end>2</end>
      <status>unmodified</status>
      <modifiedWord/>
      <trackRevisions>false</trackRevisions>
    </reviewItem>
    <reviewItem>
      <errorID>569255ee-d053-49e5-9d48-ffb0eb119633</errorID>
      <errorWord>5、</errorWord>
      <group>L1_Format</group>
      <groupName>格式问题</groupName>
      <ability>L2_Ordinal</ability>
      <abilityName>序号格式</abilityName>
      <candidateList>
        <item>5.</item>
      </candidateList>
      <explain>当前序号格式不规范，建议修改为规范格式[5.]。</explain>
      <paraID>7021FFC7</paraID>
      <start>0</start>
      <end>2</end>
      <status>unmodified</status>
      <modifiedWord/>
      <trackRevisions>false</trackRevisions>
    </reviewItem>
    <reviewItem>
      <errorID>e961f1a8-e8f0-4b86-9d5e-5bec3319041f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171C4415</paraID>
      <start>0</start>
      <end>2</end>
      <status>unmodified</status>
      <modifiedWord/>
      <trackRevisions>false</trackRevisions>
    </reviewItem>
    <reviewItem>
      <errorID>7c518334-0f4b-4310-9a63-749a11ef635c</errorID>
      <errorWord>，</errorWord>
      <group>L1_Word</group>
      <groupName>字词问题</groupName>
      <ability>L2_Typo</ability>
      <abilityName>字词错误</abilityName>
      <candidateList>
        <item>，在</item>
      </candidateList>
      <explain/>
      <paraID>42DE0ED6</paraID>
      <start>35</start>
      <end>36</end>
      <status>unmodified</status>
      <modifiedWord/>
      <trackRevisions>false</trackRevisions>
    </reviewItem>
    <reviewItem>
      <errorID>b7883746-99ef-4d2c-968e-df2022297b09</errorID>
      <errorWord>标态</errorWord>
      <group>L1_Word</group>
      <groupName>字词问题</groupName>
      <ability>L2_Typo</ability>
      <abilityName>字词错误</abilityName>
      <candidateList>
        <item>状态</item>
      </candidateList>
      <explain/>
      <paraID>7756E2B5</paraID>
      <start>31</start>
      <end>33</end>
      <status>modified</status>
      <modifiedWord>状态</modifiedWord>
      <trackRevisions>false</trackRevisions>
    </reviewItem>
    <reviewItem>
      <errorID>c99a4b3e-897b-4269-9e2b-6a03089dac33</errorID>
      <errorWord>(</errorWord>
      <group>L1_Format</group>
      <groupName>格式问题</groupName>
      <ability>L2_HalfPunc_CN</ability>
      <abilityName>全半角问题</abilityName>
      <candidateList>
        <item>（</item>
      </candidateList>
      <explain>文本全半角错误。</explain>
      <paraID>7756E2B5</paraID>
      <start>64</start>
      <end>65</end>
      <status>unmodified</status>
      <modifiedWord/>
      <trackRevisions>false</trackRevisions>
    </reviewItem>
    <reviewItem>
      <errorID>dc977d8b-7b93-4724-9f2a-a52b29e2aa9d</errorID>
      <errorWord>)</errorWord>
      <group>L1_Format</group>
      <groupName>格式问题</groupName>
      <ability>L2_HalfPunc_CN</ability>
      <abilityName>全半角问题</abilityName>
      <candidateList>
        <item>）</item>
      </candidateList>
      <explain>文本全半角错误。</explain>
      <paraID>7756E2B5</paraID>
      <start>91</start>
      <end>92</end>
      <status>unmodified</status>
      <modifiedWord/>
      <trackRevisions>false</trackRevisions>
    </reviewItem>
    <reviewItem>
      <errorID>2ed70be7-1ac8-41b3-8255-f128ea6cee17</errorID>
      <errorWord>:</errorWord>
      <group>L1_Format</group>
      <groupName>格式问题</groupName>
      <ability>L2_HalfPunc_CN</ability>
      <abilityName>全半角问题</abilityName>
      <candidateList>
        <item>：</item>
      </candidateList>
      <explain>文本全半角错误。</explain>
      <paraID>61826ED2</paraID>
      <start>6</start>
      <end>7</end>
      <status>unmodified</status>
      <modifiedWord/>
      <trackRevisions>false</trackRevisions>
    </reviewItem>
    <reviewItem>
      <errorID>a6ed0a2c-97a3-4733-8eb6-ca9b43e57349</errorID>
      <errorWord>(</errorWord>
      <group>L1_Format</group>
      <groupName>格式问题</groupName>
      <ability>L2_HalfPunc_CN</ability>
      <abilityName>全半角问题</abilityName>
      <candidateList>
        <item>（</item>
      </candidateList>
      <explain>文本全半角错误。</explain>
      <paraID>4F6F4EB6</paraID>
      <start>27</start>
      <end>28</end>
      <status>unmodified</status>
      <modifiedWord/>
      <trackRevisions>false</trackRevisions>
    </reviewItem>
    <reviewItem>
      <errorID>56419671-e9a9-4bc8-b04d-d5701de303e5</errorID>
      <errorWord>)</errorWord>
      <group>L1_Format</group>
      <groupName>格式问题</groupName>
      <ability>L2_HalfPunc_CN</ability>
      <abilityName>全半角问题</abilityName>
      <candidateList>
        <item>）</item>
      </candidateList>
      <explain>文本全半角错误。</explain>
      <paraID>4F6F4EB6</paraID>
      <start>54</start>
      <end>55</end>
      <status>unmodified</status>
      <modifiedWord/>
      <trackRevisions>false</trackRevisions>
    </reviewItem>
    <reviewItem>
      <errorID>3f362f3a-59c7-4040-a059-09932ec42ca2</errorID>
      <errorWord>:</errorWord>
      <group>L1_Format</group>
      <groupName>格式问题</groupName>
      <ability>L2_HalfPunc_CN</ability>
      <abilityName>全半角问题</abilityName>
      <candidateList>
        <item>：</item>
      </candidateList>
      <explain>文本全半角错误。</explain>
      <paraID>4CDB40F2</paraID>
      <start>7</start>
      <end>8</end>
      <status>unmodified</status>
      <modifiedWord/>
      <trackRevisions>false</trackRevisions>
    </reviewItem>
    <reviewItem>
      <errorID>63ad36f6-7953-455c-898d-b7d9d8002078</errorID>
      <errorWord>:</errorWord>
      <group>L1_Format</group>
      <groupName>格式问题</groupName>
      <ability>L2_HalfPunc_CN</ability>
      <abilityName>全半角问题</abilityName>
      <candidateList>
        <item>：</item>
      </candidateList>
      <explain>文本全半角错误。</explain>
      <paraID>2B36E325</paraID>
      <start>8</start>
      <end>9</end>
      <status>unmodified</status>
      <modifiedWord/>
      <trackRevisions>false</trackRevisions>
    </reviewItem>
    <reviewItem>
      <errorID>35636655-d532-4f25-a87f-708cf9148d8c</errorID>
      <errorWord>)</errorWord>
      <group>L1_Format</group>
      <groupName>格式问题</groupName>
      <ability>L2_HalfPunc_CN</ability>
      <abilityName>全半角问题</abilityName>
      <candidateList>
        <item>）</item>
      </candidateList>
      <explain>文本全半角错误。</explain>
      <paraID>2B36E325</paraID>
      <start>91</start>
      <end>92</end>
      <status>unmodified</status>
      <modifiedWord/>
      <trackRevisions>false</trackRevisions>
    </reviewItem>
    <reviewItem>
      <errorID>3342284b-d701-41b8-8a7d-12cd1a49e828</errorID>
      <errorWord>:</errorWord>
      <group>L1_Format</group>
      <groupName>格式问题</groupName>
      <ability>L2_HalfPunc_CN</ability>
      <abilityName>全半角问题</abilityName>
      <candidateList>
        <item>：</item>
      </candidateList>
      <explain>文本全半角错误。</explain>
      <paraID>70EDB62A</paraID>
      <start>7</start>
      <end>8</end>
      <status>unmodified</status>
      <modifiedWord/>
      <trackRevisions>false</trackRevisions>
    </reviewItem>
    <reviewItem>
      <errorID>6affd3ca-8421-4904-9879-bc21dab82469</errorID>
      <errorWord>(</errorWord>
      <group>L1_Format</group>
      <groupName>格式问题</groupName>
      <ability>L2_HalfPunc_CN</ability>
      <abilityName>全半角问题</abilityName>
      <candidateList>
        <item>（</item>
      </candidateList>
      <explain>文本全半角错误。</explain>
      <paraID>2699FF74</paraID>
      <start>15</start>
      <end>16</end>
      <status>unmodified</status>
      <modifiedWord/>
      <trackRevisions>false</trackRevisions>
    </reviewItem>
    <reviewItem>
      <errorID>ded7df5d-d665-4c55-85ee-36df54b88a7b</errorID>
      <errorWord>)</errorWord>
      <group>L1_Format</group>
      <groupName>格式问题</groupName>
      <ability>L2_HalfPunc_CN</ability>
      <abilityName>全半角问题</abilityName>
      <candidateList>
        <item>）</item>
      </candidateList>
      <explain>文本全半角错误。</explain>
      <paraID>2699FF74</paraID>
      <start>42</start>
      <end>43</end>
      <status>unmodified</status>
      <modifiedWord/>
      <trackRevisions>false</trackRevisions>
    </reviewItem>
    <reviewItem>
      <errorID>9593477b-0b90-4699-acbe-18f3a9bae07a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26B39905</paraID>
      <start>0</start>
      <end>2</end>
      <status>unmodified</status>
      <modifiedWord/>
      <trackRevisions>false</trackRevisions>
    </reviewItem>
    <reviewItem>
      <errorID>3adc5f56-59bf-4471-9d91-4237d6d42285</errorID>
      <errorWord>（</errorWord>
      <group>L1_Word</group>
      <groupName>字词问题</groupName>
      <ability>L2_Typo</ability>
      <abilityName>字词错误</abilityName>
      <candidateList>
        <item>（在</item>
      </candidateList>
      <explain/>
      <paraID>380F40FB</paraID>
      <start>33</start>
      <end>34</end>
      <status>unmodified</status>
      <modifiedWord/>
      <trackRevisions>false</trackRevisions>
    </reviewItem>
    <reviewItem>
      <errorID>35a40f73-ffae-4a1c-8c5a-960cd6c3db70</errorID>
      <errorWord>（</errorWord>
      <group>L1_Word</group>
      <groupName>字词问题</groupName>
      <ability>L2_Typo</ability>
      <abilityName>字词错误</abilityName>
      <candidateList>
        <item>（在</item>
      </candidateList>
      <explain/>
      <paraID>12D3D2A2</paraID>
      <start>18</start>
      <end>19</end>
      <status>unmodified</status>
      <modifiedWord/>
      <trackRevisions>false</trackRevisions>
    </reviewItem>
    <reviewItem>
      <errorID>14703622-b8a6-4d53-bccc-5cb050e8ecb5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7A56C105</paraID>
      <start>0</start>
      <end>2</end>
      <status>unmodified</status>
      <modifiedWord/>
      <trackRevisions>false</trackRevisions>
    </reviewItem>
    <reviewItem>
      <errorID>4e7b4320-b293-4f00-8eff-6e0021a011ed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2147B0C3</paraID>
      <start>0</start>
      <end>2</end>
      <status>unmodified</status>
      <modifiedWord/>
      <trackRevisions>false</trackRevisions>
    </reviewItem>
    <reviewItem>
      <errorID>e935b071-8359-4dc2-a728-0e1741f7a03e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5BFE3D99</paraID>
      <start>0</start>
      <end>2</end>
      <status>unmodified</status>
      <modifiedWord/>
      <trackRevisions>false</trackRevisions>
    </reviewItem>
    <reviewItem>
      <errorID>a6829e86-b311-4730-a750-fc2d786f28c2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66BF39F0</paraID>
      <start>0</start>
      <end>2</end>
      <status>unmodified</status>
      <modifiedWord/>
      <trackRevisions>false</trackRevisions>
    </reviewItem>
    <reviewItem>
      <errorID>8b0038bb-9b3a-4adc-a852-8c1ff233237e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66BF39F0</paraID>
      <start>6</start>
      <end>9</end>
      <status>unmodified</status>
      <modifiedWord/>
      <trackRevisions>false</trackRevisions>
    </reviewItem>
    <reviewItem>
      <errorID>03bbd7e4-df0b-441c-a850-dda5aa442d28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7B2000C5</paraID>
      <start>0</start>
      <end>2</end>
      <status>unmodified</status>
      <modifiedWord/>
      <trackRevisions>false</trackRevisions>
    </reviewItem>
    <reviewItem>
      <errorID>d905faed-06b4-4277-87de-faa20b02e4d6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CB4C122</paraID>
      <start>0</start>
      <end>2</end>
      <status>unmodified</status>
      <modifiedWord/>
      <trackRevisions>false</trackRevisions>
    </reviewItem>
    <reviewItem>
      <errorID>fb38d8a0-d072-4f0e-b640-8ba7e5f6431c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1E191836</paraID>
      <start>0</start>
      <end>3</end>
      <status>unmodified</status>
      <modifiedWord/>
      <trackRevisions>false</trackRevisions>
    </reviewItem>
    <reviewItem>
      <errorID>7f7a8ed4-c879-4d73-9610-abfdc7d2e0d9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3EC343B</paraID>
      <start>0</start>
      <end>3</end>
      <status>unmodified</status>
      <modifiedWord/>
      <trackRevisions>false</trackRevisions>
    </reviewItem>
    <reviewItem>
      <errorID>20ae441f-6f20-478f-9581-6d87d41487f9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598959F3</paraID>
      <start>0</start>
      <end>3</end>
      <status>unmodified</status>
      <modifiedWord/>
      <trackRevisions>false</trackRevisions>
    </reviewItem>
    <reviewItem>
      <errorID>9db965ab-321a-4373-abe8-06271ddadff3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468B43DE</paraID>
      <start>0</start>
      <end>3</end>
      <status>unmodified</status>
      <modifiedWord/>
      <trackRevisions>false</trackRevisions>
    </reviewItem>
    <reviewItem>
      <errorID>4c202b2d-f293-4213-9f7b-ab55724d8727</errorID>
      <errorWord>14、</errorWord>
      <group>L1_Format</group>
      <groupName>格式问题</groupName>
      <ability>L2_Ordinal</ability>
      <abilityName>序号格式</abilityName>
      <candidateList>
        <item>14.</item>
      </candidateList>
      <explain>当前序号格式不规范，建议修改为规范格式[14.]。</explain>
      <paraID> 7046D34</paraID>
      <start>0</start>
      <end>3</end>
      <status>unmodified</status>
      <modifiedWord/>
      <trackRevisions>false</trackRevisions>
    </reviewItem>
    <reviewItem>
      <errorID>e3dbe233-a7be-4fb2-8586-53bf4304c5e7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1B5E1184</paraID>
      <start>0</start>
      <end>3</end>
      <status>unmodified</status>
      <modifiedWord/>
      <trackRevisions>false</trackRevisions>
    </reviewItem>
    <reviewItem>
      <errorID>65ab8490-cc1a-4874-899b-4064dcf376f0</errorID>
      <errorWord>16、</errorWord>
      <group>L1_Format</group>
      <groupName>格式问题</groupName>
      <ability>L2_Ordinal</ability>
      <abilityName>序号格式</abilityName>
      <candidateList>
        <item>16.</item>
      </candidateList>
      <explain>当前序号格式不规范，建议修改为规范格式[16.]。</explain>
      <paraID>6945075C</paraID>
      <start>0</start>
      <end>3</end>
      <status>unmodified</status>
      <modifiedWord/>
      <trackRevisions>false</trackRevisions>
    </reviewItem>
    <reviewItem>
      <errorID>7e850bbf-ac3d-4205-8bee-b3678490ade2</errorID>
      <errorWord>，</errorWord>
      <group>L1_Word</group>
      <groupName>字词问题</groupName>
      <ability>L2_Typo</ability>
      <abilityName>字词错误</abilityName>
      <candidateList>
        <item>，在</item>
      </candidateList>
      <explain/>
      <paraID>1F9E2DCC</paraID>
      <start>36</start>
      <end>37</end>
      <status>unmodified</status>
      <modifiedWord/>
      <trackRevisions>false</trackRevisions>
    </reviewItem>
    <reviewItem>
      <errorID>7338e2ee-3d22-46e0-af04-4b7364342619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71262260</paraID>
      <start>0</start>
      <end>2</end>
      <status>unmodified</status>
      <modifiedWord/>
      <trackRevisions>false</trackRevisions>
    </reviewItem>
    <reviewItem>
      <errorID>10993f30-80a6-48b5-9473-aed5ebd7c4d7</errorID>
      <errorWord>(</errorWord>
      <group>L1_Word</group>
      <groupName>字词问题</groupName>
      <ability>L2_Typo</ability>
      <abilityName>字词错误</abilityName>
      <candidateList>
        <item>(在</item>
      </candidateList>
      <explain/>
      <paraID>3C1D8ABD</paraID>
      <start>39</start>
      <end>40</end>
      <status>unmodified</status>
      <modifiedWord/>
      <trackRevisions>false</trackRevisions>
    </reviewItem>
    <reviewItem>
      <errorID>a86493e5-6b8e-421c-93e7-46cd66ae81e8</errorID>
      <errorWord>)</errorWord>
      <group>L1_Format</group>
      <groupName>格式问题</groupName>
      <ability>L2_HalfPunc_CN</ability>
      <abilityName>全半角问题</abilityName>
      <candidateList>
        <item>）</item>
      </candidateList>
      <explain>文本全半角错误。</explain>
      <paraID>3C1D8ABD</paraID>
      <start>56</start>
      <end>57</end>
      <status>unmodified</status>
      <modifiedWord/>
      <trackRevisions>false</trackRevisions>
    </reviewItem>
    <reviewItem>
      <errorID>7f929b43-24ef-4574-8305-fe24bc600a1f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2B8B66AD</paraID>
      <start>0</start>
      <end>2</end>
      <status>unmodified</status>
      <modifiedWord/>
      <trackRevisions>false</trackRevisions>
    </reviewItem>
    <reviewItem>
      <errorID>2d153c65-d85e-4920-94d4-50e0d0f0ee7a</errorID>
      <errorWord>(</errorWord>
      <group>L1_Word</group>
      <groupName>字词问题</groupName>
      <ability>L2_Typo</ability>
      <abilityName>字词错误</abilityName>
      <candidateList>
        <item>(在</item>
      </candidateList>
      <explain/>
      <paraID>2E6D41CC</paraID>
      <start>35</start>
      <end>36</end>
      <status>unmodified</status>
      <modifiedWord/>
      <trackRevisions>false</trackRevisions>
    </reviewItem>
    <reviewItem>
      <errorID>5ffbb577-352f-4b6c-a1e7-bc553e68955d</errorID>
      <errorWord>)</errorWord>
      <group>L1_Format</group>
      <groupName>格式问题</groupName>
      <ability>L2_HalfPunc_CN</ability>
      <abilityName>全半角问题</abilityName>
      <candidateList>
        <item>）</item>
      </candidateList>
      <explain>文本全半角错误。</explain>
      <paraID>2E6D41CC</paraID>
      <start>52</start>
      <end>53</end>
      <status>unmodified</status>
      <modifiedWord/>
      <trackRevisions>false</trackRevisions>
    </reviewItem>
    <reviewItem>
      <errorID>283d2c97-7e9c-4ec0-9690-1824f6e76a41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1D1EFF18</paraID>
      <start>0</start>
      <end>2</end>
      <status>unmodified</status>
      <modifiedWord/>
      <trackRevisions>false</trackRevisions>
    </reviewItem>
    <reviewItem>
      <errorID>8de3e082-d1ce-4b71-b3f0-47b9c8e68070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7F83F461</paraID>
      <start>0</start>
      <end>2</end>
      <status>unmodified</status>
      <modifiedWord/>
      <trackRevisions>false</trackRevisions>
    </reviewItem>
    <reviewItem>
      <errorID>58540c1a-f0c2-46cc-9560-dda1b15f476d</errorID>
      <errorWord>(</errorWord>
      <group>L1_Format</group>
      <groupName>格式问题</groupName>
      <ability>L2_HalfPunc_CN</ability>
      <abilityName>全半角问题</abilityName>
      <candidateList>
        <item>（</item>
      </candidateList>
      <explain>文本全半角错误。</explain>
      <paraID>  FF762D</paraID>
      <start>45</start>
      <end>46</end>
      <status>unmodified</status>
      <modifiedWord/>
      <trackRevisions>false</trackRevisions>
    </reviewItem>
    <reviewItem>
      <errorID>d2ff08ec-209f-41e3-ab25-bf2fec57c661</errorID>
      <errorWord>)</errorWord>
      <group>L1_Format</group>
      <groupName>格式问题</groupName>
      <ability>L2_HalfPunc_CN</ability>
      <abilityName>全半角问题</abilityName>
      <candidateList>
        <item>）</item>
      </candidateList>
      <explain>文本全半角错误。</explain>
      <paraID>  FF762D</paraID>
      <start>67</start>
      <end>68</end>
      <status>unmodified</status>
      <modifiedWord/>
      <trackRevisions>false</trackRevisions>
    </reviewItem>
    <reviewItem>
      <errorID>e7c5d887-1ea6-41b2-bea5-8edfa6a3a637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6F84653C</paraID>
      <start>0</start>
      <end>2</end>
      <status>unmodified</status>
      <modifiedWord/>
      <trackRevisions>false</trackRevisions>
    </reviewItem>
    <reviewItem>
      <errorID>89e2f1f8-24c0-4929-a136-029de24de11d</errorID>
      <errorWord>WiFi</errorWord>
      <group>L1_Punc</group>
      <groupName>标点问题</groupName>
      <ability>L2_Punc_CN</ability>
      <abilityName>标点符号问题</abilityName>
      <candidateList>
        <item>Wi-Fi</item>
      </candidateList>
      <explain/>
      <paraID>127A0D19</paraID>
      <start>10</start>
      <end>14</end>
      <status>unmodified</status>
      <modifiedWord/>
      <trackRevisions>false</trackRevisions>
    </reviewItem>
    <reviewItem>
      <errorID>7d8067db-fe91-4dd2-a8a8-2ec6e2f569ea</errorID>
      <errorWord>(</errorWord>
      <group>L1_Word</group>
      <groupName>字词问题</groupName>
      <ability>L2_Typo</ability>
      <abilityName>字词错误</abilityName>
      <candidateList>
        <item>(在</item>
      </candidateList>
      <explain/>
      <paraID>127A0D19</paraID>
      <start>52</start>
      <end>53</end>
      <status>unmodified</status>
      <modifiedWord/>
      <trackRevisions>false</trackRevisions>
    </reviewItem>
    <reviewItem>
      <errorID>3787bbe1-6a77-4d82-97ab-44a232ed390f</errorID>
      <errorWord>)</errorWord>
      <group>L1_Format</group>
      <groupName>格式问题</groupName>
      <ability>L2_HalfPunc_CN</ability>
      <abilityName>全半角问题</abilityName>
      <candidateList>
        <item>）</item>
      </candidateList>
      <explain>文本全半角错误。</explain>
      <paraID>127A0D19</paraID>
      <start>70</start>
      <end>71</end>
      <status>unmodified</status>
      <modifiedWord/>
      <trackRevisions>false</trackRevisions>
    </reviewItem>
    <reviewItem>
      <errorID>f7c258ae-3bf8-4ff8-b763-b31a72bbb083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3BE8B37F</paraID>
      <start>0</start>
      <end>3</end>
      <status>unmodified</status>
      <modifiedWord/>
      <trackRevisions>false</trackRevisions>
    </reviewItem>
    <reviewItem>
      <errorID>b33e6c38-3119-40f3-9876-1ea560d1804b</errorID>
      <errorWord>设</errorWord>
      <group>L1_Word</group>
      <groupName>字词问题</groupName>
      <ability>L2_Typo</ability>
      <abilityName>字词错误</abilityName>
      <candidateList>
        <item>设置</item>
      </candidateList>
      <explain/>
      <paraID>3BE8B37F</paraID>
      <start>36</start>
      <end>37</end>
      <status>unmodified</status>
      <modifiedWord/>
      <trackRevisions>false</trackRevisions>
    </reviewItem>
    <reviewItem>
      <errorID>9ba352b5-0ef9-422a-8077-e6f05392ae28</errorID>
      <errorWord>(</errorWord>
      <group>L1_Format</group>
      <groupName>格式问题</groupName>
      <ability>L2_HalfPunc_CN</ability>
      <abilityName>全半角问题</abilityName>
      <candidateList>
        <item>（</item>
      </candidateList>
      <explain>文本全半角错误。</explain>
      <paraID>6B8AE16F</paraID>
      <start>60</start>
      <end>61</end>
      <status>unmodified</status>
      <modifiedWord/>
      <trackRevisions>false</trackRevisions>
    </reviewItem>
    <reviewItem>
      <errorID>5d933e2c-499a-43f4-8588-b02d1623efb0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5DFCF42E</paraID>
      <start>0</start>
      <end>3</end>
      <status>unmodified</status>
      <modifiedWord/>
      <trackRevisions>false</trackRevisions>
    </reviewItem>
    <reviewItem>
      <errorID>7b3d72d3-ac65-4b07-8698-50153aaa118c</errorID>
      <errorWord>二档</errorWord>
      <group>L1_Word</group>
      <groupName>字词问题</groupName>
      <ability>L2_Typo</ability>
      <abilityName>字词错误</abilityName>
      <candidateList>
        <item>两档</item>
      </candidateList>
      <explain/>
      <paraID>5DFCF42E</paraID>
      <start>15</start>
      <end>17</end>
      <status>modified</status>
      <modifiedWord>两档</modifiedWord>
      <trackRevisions>false</trackRevisions>
    </reviewItem>
    <reviewItem>
      <errorID>26eeff76-2d15-4444-9414-747fb4e3ab3d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5DFCF42E</paraID>
      <start>46</start>
      <end>47</end>
      <status>unmodified</status>
      <modifiedWord/>
      <trackRevisions>false</trackRevisions>
    </reviewItem>
    <reviewItem>
      <errorID>41c0680c-75fd-4257-875b-626b47348680</errorID>
      <errorWord>;</errorWord>
      <group>L1_Format</group>
      <groupName>格式问题</groupName>
      <ability>L2_HalfPunc_CN</ability>
      <abilityName>全半角问题</abilityName>
      <candidateList>
        <item>；</item>
      </candidateList>
      <explain>文本全半角错误。</explain>
      <paraID>5DFCF42E</paraID>
      <start>60</start>
      <end>61</end>
      <status>unmodified</status>
      <modifiedWord/>
      <trackRevisions>false</trackRevisions>
    </reviewItem>
    <reviewItem>
      <errorID>5414193d-cc8b-4e0a-b0b2-7ac5dc2e8013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78EAAC89</paraID>
      <start>0</start>
      <end>3</end>
      <status>unmodified</status>
      <modifiedWord/>
      <trackRevisions>false</trackRevisions>
    </reviewItem>
    <reviewItem>
      <errorID>1eb1d155-f0fd-4dce-bf74-ea9644d04f58</errorID>
      <errorWord>(</errorWord>
      <group>L1_Word</group>
      <groupName>字词问题</groupName>
      <ability>L2_Typo</ability>
      <abilityName>字词错误</abilityName>
      <candidateList>
        <item>(在</item>
      </candidateList>
      <explain/>
      <paraID>1F25ACD4</paraID>
      <start>30</start>
      <end>31</end>
      <status>unmodified</status>
      <modifiedWord/>
      <trackRevisions>false</trackRevisions>
    </reviewItem>
    <reviewItem>
      <errorID>9b05e821-e00e-434f-9631-6fd4782f39a3</errorID>
      <errorWord>)</errorWord>
      <group>L1_Format</group>
      <groupName>格式问题</groupName>
      <ability>L2_HalfPunc_CN</ability>
      <abilityName>全半角问题</abilityName>
      <candidateList>
        <item>）</item>
      </candidateList>
      <explain>文本全半角错误。</explain>
      <paraID>1F25ACD4</paraID>
      <start>47</start>
      <end>48</end>
      <status>unmodified</status>
      <modifiedWord/>
      <trackRevisions>false</trackRevisions>
    </reviewItem>
    <reviewItem>
      <errorID>13a7ba7b-8ca6-4566-a714-6047e6a6235d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2A5430C7</paraID>
      <start>0</start>
      <end>3</end>
      <status>unmodified</status>
      <modifiedWord/>
      <trackRevisions>false</trackRevisions>
    </reviewItem>
    <reviewItem>
      <errorID>72cd7c4c-df50-41eb-a567-6ea6a3af786c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1989E13F</paraID>
      <start>0</start>
      <end>3</end>
      <status>unmodified</status>
      <modifiedWord/>
      <trackRevisions>false</trackRevisions>
    </reviewItem>
    <reviewItem>
      <errorID>3d769b60-4121-4cbb-8576-92f34d90dd4c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3204E48D</paraID>
      <start>0</start>
      <end>3</end>
      <status>unmodified</status>
      <modifiedWord/>
      <trackRevisions>false</trackRevisions>
    </reviewItem>
    <reviewItem>
      <errorID>9d80c593-afe0-4d68-b3a5-3dad067d0c35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ED3279</paraID>
      <start>0</start>
      <end>3</end>
      <status>unmodified</status>
      <modifiedWord/>
      <trackRevisions>false</trackRevisions>
    </reviewItem>
    <reviewItem>
      <errorID>6b72c528-b055-4313-8aa9-852ca75ee231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32EF5CD6</paraID>
      <start>0</start>
      <end>3</end>
      <status>unmodified</status>
      <modifiedWord/>
      <trackRevisions>false</trackRevisions>
    </reviewItem>
    <reviewItem>
      <errorID>21ea638a-c6a7-4325-810f-df43ce8b3552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E9DC7FD</paraID>
      <start>0</start>
      <end>3</end>
      <status>unmodified</status>
      <modifiedWord/>
      <trackRevisions>false</trackRevisions>
    </reviewItem>
    <reviewItem>
      <errorID>cfe5663e-0234-4a3d-bc25-570763b4d385</errorID>
      <errorWord>噪音</errorWord>
      <group>L1_Word</group>
      <groupName>字词问题</groupName>
      <ability>L2_Alias</ability>
      <abilityName>也作/曾用词</abilityName>
      <candidateList>
        <item>噪声</item>
      </candidateList>
      <explain>词汇[噪音]为不规范表述或旧称，其规范书面表述为[噪声]。</explain>
      <paraID> E9DC7FD</paraID>
      <start>5</start>
      <end>7</end>
      <status>unmodified</status>
      <modifiedWord/>
      <trackRevisions>false</trackRevisions>
    </reviewItem>
    <reviewItem>
      <errorID>4cd73083-1f03-4fcd-8600-34bce76dff44</errorID>
      <errorWord>)</errorWord>
      <group>L1_Format</group>
      <groupName>格式问题</groupName>
      <ability>L2_HalfPunc_CN</ability>
      <abilityName>全半角问题</abilityName>
      <candidateList>
        <item>）</item>
      </candidateList>
      <explain>文本全半角错误。</explain>
      <paraID> E9DC7FD</paraID>
      <start>17</start>
      <end>18</end>
      <status>unmodified</status>
      <modifiedWord/>
      <trackRevisions>false</trackRevisions>
    </reviewItem>
    <reviewItem>
      <errorID>e0a01f6d-461a-4fd5-a497-dda729a40170</errorID>
      <errorWord>(</errorWord>
      <group>L1_Word</group>
      <groupName>字词问题</groupName>
      <ability>L2_Typo</ability>
      <abilityName>字词错误</abilityName>
      <candidateList>
        <item>(在</item>
      </candidateList>
      <explain/>
      <paraID>3555F998</paraID>
      <start>86</start>
      <end>87</end>
      <status>unmodified</status>
      <modifiedWord/>
      <trackRevisions>false</trackRevisions>
    </reviewItem>
    <reviewItem>
      <errorID>0d4480c9-c5d9-4f95-90bc-c8ce3b9296a6</errorID>
      <errorWord>)</errorWord>
      <group>L1_Format</group>
      <groupName>格式问题</groupName>
      <ability>L2_HalfPunc_CN</ability>
      <abilityName>全半角问题</abilityName>
      <candidateList>
        <item>）</item>
      </candidateList>
      <explain>文本全半角错误。</explain>
      <paraID>3555F998</paraID>
      <start>105</start>
      <end>106</end>
      <status>unmodified</status>
      <modifiedWord/>
      <trackRevisions>false</trackRevisions>
    </reviewItem>
    <reviewItem>
      <errorID>b4768956-ebd4-4cab-8994-a510122b0902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5F32BCC0</paraID>
      <start>0</start>
      <end>3</end>
      <status>unmodified</status>
      <modifiedWord/>
      <trackRevisions>false</trackRevisions>
    </reviewItem>
    <reviewItem>
      <errorID>872650a5-e284-448d-8a13-0d979fbc4066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3FAA86A1</paraID>
      <start>0</start>
      <end>3</end>
      <status>unmodified</status>
      <modifiedWord/>
      <trackRevisions>false</trackRevisions>
    </reviewItem>
    <reviewItem>
      <errorID>08db8776-c1fb-4cb5-9d61-7bf33aef5c0e</errorID>
      <errorWord>其它</errorWord>
      <group>L1_Word</group>
      <groupName>字词问题</groupName>
      <ability>L2_Alias</ability>
      <abilityName>也作/曾用词</abilityName>
      <candidateList>
        <item>其他</item>
      </candidateList>
      <explain>词汇[其它]为不规范表述或旧称，其规范书面表述为[其他]。</explain>
      <paraID>3FAA86A1</paraID>
      <start>76</start>
      <end>78</end>
      <status>unmodified</status>
      <modifiedWord/>
      <trackRevisions>false</trackRevisions>
    </reviewItem>
    <reviewItem>
      <errorID>ef079913-d49e-4469-9002-b3ad9b25d044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27097045</paraID>
      <start>0</start>
      <end>3</end>
      <status>unmodified</status>
      <modifiedWord/>
      <trackRevisions>false</trackRevisions>
    </reviewItem>
    <reviewItem>
      <errorID>5a22eef2-2797-43b8-a32f-1a2e4f070fd2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5679059F</paraID>
      <start>0</start>
      <end>3</end>
      <status>unmodified</status>
      <modifiedWord/>
      <trackRevisions>false</trackRevisions>
    </reviewItem>
    <reviewItem>
      <errorID>a23a29d9-b914-47c4-a467-25030cadfba6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66F8C488</paraID>
      <start>0</start>
      <end>3</end>
      <status>unmodified</status>
      <modifiedWord/>
      <trackRevisions>false</trackRevisions>
    </reviewItem>
    <reviewItem>
      <errorID>f27e1029-932d-4235-93be-d445e6494c6f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594D2C4E</paraID>
      <start>0</start>
      <end>3</end>
      <status>unmodified</status>
      <modifiedWord/>
      <trackRevisions>false</trackRevisions>
    </reviewItem>
    <reviewItem>
      <errorID>1ff0f83e-2c96-4229-9612-fb4a3a18eeb6</errorID>
      <errorWord>(</errorWord>
      <group>L1_Word</group>
      <groupName>字词问题</groupName>
      <ability>L2_Typo</ability>
      <abilityName>字词错误</abilityName>
      <candidateList>
        <item>(在</item>
      </candidateList>
      <explain/>
      <paraID>594D2C4E</paraID>
      <start>68</start>
      <end>69</end>
      <status>unmodified</status>
      <modifiedWord/>
      <trackRevisions>false</trackRevisions>
    </reviewItem>
    <reviewItem>
      <errorID>fc0f0fb2-5bdb-4b59-8e4c-84e855002781</errorID>
      <errorWord>)</errorWord>
      <group>L1_Format</group>
      <groupName>格式问题</groupName>
      <ability>L2_HalfPunc_CN</ability>
      <abilityName>全半角问题</abilityName>
      <candidateList>
        <item>）</item>
      </candidateList>
      <explain>文本全半角错误。</explain>
      <paraID>594D2C4E</paraID>
      <start>79</start>
      <end>80</end>
      <status>unmodified</status>
      <modifiedWord/>
      <trackRevisions>false</trackRevisions>
    </reviewItem>
    <reviewItem>
      <errorID>29fbac2d-8a4a-485b-95c0-1f8c5f000840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2C048CC5</paraID>
      <start>0</start>
      <end>3</end>
      <status>unmodified</status>
      <modifiedWord/>
      <trackRevisions>false</trackRevisions>
    </reviewItem>
    <reviewItem>
      <errorID>fdbc54db-eaa7-425f-8d8d-38425b2ea291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2D96E965</paraID>
      <start>0</start>
      <end>2</end>
      <status>unmodified</status>
      <modifiedWord/>
      <trackRevisions>false</trackRevisions>
    </reviewItem>
    <reviewItem>
      <errorID>3954d0ce-8b30-4287-be02-376652b7e7ec</errorID>
      <errorWord>:</errorWord>
      <group>L1_Format</group>
      <groupName>格式问题</groupName>
      <ability>L2_HalfPunc_CN</ability>
      <abilityName>全半角问题</abilityName>
      <candidateList>
        <item>：</item>
      </candidateList>
      <explain>文本全半角错误。</explain>
      <paraID>2D96E965</paraID>
      <start>6</start>
      <end>7</end>
      <status>unmodified</status>
      <modifiedWord/>
      <trackRevisions>false</trackRevisions>
    </reviewItem>
    <reviewItem>
      <errorID>bffa93a8-1947-4e1d-94a7-fe0e766e7f86</errorID>
      <errorWord>（</errorWord>
      <group>L1_Word</group>
      <groupName>字词问题</groupName>
      <ability>L2_Typo</ability>
      <abilityName>字词错误</abilityName>
      <candidateList>
        <item>（在</item>
      </candidateList>
      <explain/>
      <paraID>658E02AD</paraID>
      <start>43</start>
      <end>44</end>
      <status>unmodified</status>
      <modifiedWord/>
      <trackRevisions>false</trackRevisions>
    </reviewItem>
    <reviewItem>
      <errorID>e54d3315-402b-40df-b323-e5253ac5f065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6F897897</paraID>
      <start>0</start>
      <end>2</end>
      <status>unmodified</status>
      <modifiedWord/>
      <trackRevisions>false</trackRevisions>
    </reviewItem>
    <reviewItem>
      <errorID>32166d8d-551e-40ad-8ce8-e1ae76e31176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753506F</paraID>
      <start>0</start>
      <end>2</end>
      <status>unmodified</status>
      <modifiedWord/>
      <trackRevisions>false</trackRevisions>
    </reviewItem>
    <reviewItem>
      <errorID>868ec597-2a27-4a10-959e-a6237577db11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1ED453E</paraID>
      <start>0</start>
      <end>2</end>
      <status>unmodified</status>
      <modifiedWord/>
      <trackRevisions>false</trackRevisions>
    </reviewItem>
    <reviewItem>
      <errorID>77439682-c272-4d38-bca6-99a080608698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76044953</paraID>
      <start>0</start>
      <end>2</end>
      <status>unmodified</status>
      <modifiedWord/>
      <trackRevisions>false</trackRevisions>
    </reviewItem>
    <reviewItem>
      <errorID>a893ba64-ca9f-4398-a938-85bbb1d6a037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31B3A160</paraID>
      <start>0</start>
      <end>2</end>
      <status>unmodified</status>
      <modifiedWord/>
      <trackRevisions>false</trackRevisions>
    </reviewItem>
    <reviewItem>
      <errorID>631c022f-8e0c-4e00-8c5e-43382f5bd308</errorID>
      <errorWord>（</errorWord>
      <group>L1_Word</group>
      <groupName>字词问题</groupName>
      <ability>L2_Typo</ability>
      <abilityName>字词错误</abilityName>
      <candidateList>
        <item>（在</item>
      </candidateList>
      <explain/>
      <paraID>4345FB04</paraID>
      <start>17</start>
      <end>18</end>
      <status>unmodified</status>
      <modifiedWord/>
      <trackRevisions>false</trackRevisions>
    </reviewItem>
    <reviewItem>
      <errorID>c952c018-afb0-4bb5-864c-b3b7ac38f169</errorID>
      <errorWord>:</errorWord>
      <group>L1_Format</group>
      <groupName>格式问题</groupName>
      <ability>L2_HalfPunc_CN</ability>
      <abilityName>全半角问题</abilityName>
      <candidateList>
        <item>：</item>
      </candidateList>
      <explain>文本全半角错误。</explain>
      <paraID>733E2378</paraID>
      <start>11</start>
      <end>12</end>
      <status>unmodified</status>
      <modifiedWord/>
      <trackRevisions>false</trackRevisions>
    </reviewItem>
    <reviewItem>
      <errorID>28d2fdd0-b229-4b63-bf75-c3c72cb4ac2d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4A304ED9</paraID>
      <start>0</start>
      <end>3</end>
      <status>unmodified</status>
      <modifiedWord/>
      <trackRevisions>false</trackRevisions>
    </reviewItem>
    <reviewItem>
      <errorID>0da1210e-6082-43ba-bbcc-f4d34990f403</errorID>
      <errorWord>~</errorWord>
      <group>L1_Format</group>
      <groupName>格式问题</groupName>
      <ability>L2_HalfPunc_CN</ability>
      <abilityName>全半角问题</abilityName>
      <candidateList>
        <item>～</item>
      </candidateList>
      <explain>文本全半角错误。</explain>
      <paraID>4A304ED9</paraID>
      <start>13</start>
      <end>14</end>
      <status>unmodified</status>
      <modifiedWord/>
      <trackRevisions>false</trackRevisions>
    </reviewItem>
    <reviewItem>
      <errorID>b0de3f66-d716-4930-b22c-7696e7b07cb6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32BD3D9</paraID>
      <start>0</start>
      <end>3</end>
      <status>unmodified</status>
      <modifiedWord/>
      <trackRevisions>false</trackRevisions>
    </reviewItem>
    <reviewItem>
      <errorID>5128e0e3-9fe7-42ff-abe5-024901895867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398AB856</paraID>
      <start>0</start>
      <end>2</end>
      <status>unmodified</status>
      <modifiedWord/>
      <trackRevisions>false</trackRevisions>
    </reviewItem>
    <reviewItem>
      <errorID>82cfc552-cb39-4ce6-9280-2f5e9833d321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54FCF9FD</paraID>
      <start>0</start>
      <end>2</end>
      <status>unmodified</status>
      <modifiedWord/>
      <trackRevisions>false</trackRevisions>
    </reviewItem>
    <reviewItem>
      <errorID>0f74b533-b0ca-4f8f-8a7b-0297bf488f63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16F63CD0</paraID>
      <start>0</start>
      <end>2</end>
      <status>unmodified</status>
      <modifiedWord/>
      <trackRevisions>false</trackRevisions>
    </reviewItem>
    <reviewItem>
      <errorID>4d1a4ddb-4bb0-4d28-888e-a71ac91485b9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191CA680</paraID>
      <start>0</start>
      <end>2</end>
      <status>unmodified</status>
      <modifiedWord/>
      <trackRevisions>false</trackRevisions>
    </reviewItem>
    <reviewItem>
      <errorID>b7b99015-bbb5-4a7c-a6a6-0ff11c6caed8</errorID>
      <errorWord>（</errorWord>
      <group>L1_Word</group>
      <groupName>字词问题</groupName>
      <ability>L2_Typo</ability>
      <abilityName>字词错误</abilityName>
      <candidateList>
        <item>（在</item>
      </candidateList>
      <explain/>
      <paraID>3F0D8DA9</paraID>
      <start>45</start>
      <end>46</end>
      <status>unmodified</status>
      <modifiedWord/>
      <trackRevisions>false</trackRevisions>
    </reviewItem>
    <reviewItem>
      <errorID>a18b3ca7-5163-4924-860f-e0f8639ee5ed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17B62902</paraID>
      <start>0</start>
      <end>2</end>
      <status>unmodified</status>
      <modifiedWord/>
      <trackRevisions>false</trackRevisions>
    </reviewItem>
    <reviewItem>
      <errorID>c2e70153-a23b-4d26-92de-7ae61afbcc96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E97CEA6</paraID>
      <start>0</start>
      <end>2</end>
      <status>unmodified</status>
      <modifiedWord/>
      <trackRevisions>false</trackRevisions>
    </reviewItem>
    <reviewItem>
      <errorID>d85e791f-5396-4454-b642-fd17f5236e16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39821DE9</paraID>
      <start>0</start>
      <end>2</end>
      <status>unmodified</status>
      <modifiedWord/>
      <trackRevisions>false</trackRevisions>
    </reviewItem>
    <reviewItem>
      <errorID>efa49291-da22-44da-afd2-c6691dd03e1b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20A942C8</paraID>
      <start>0</start>
      <end>2</end>
      <status>unmodified</status>
      <modifiedWord/>
      <trackRevisions>false</trackRevisions>
    </reviewItem>
    <reviewItem>
      <errorID>581cf0c7-a8b6-4e63-b8b3-1ef801cb347d</errorID>
      <errorWord>（</errorWord>
      <group>L1_Word</group>
      <groupName>字词问题</groupName>
      <ability>L2_Typo</ability>
      <abilityName>字词错误</abilityName>
      <candidateList>
        <item>（在</item>
      </candidateList>
      <explain/>
      <paraID>14C590C1</paraID>
      <start>79</start>
      <end>80</end>
      <status>unmodified</status>
      <modifiedWord/>
      <trackRevisions>false</trackRevisions>
    </reviewItem>
    <reviewItem>
      <errorID>9887f8b5-f15f-420d-853d-2c19ae14a7a7</errorID>
      <errorWord>（</errorWord>
      <group>L1_Word</group>
      <groupName>字词问题</groupName>
      <ability>L2_Typo</ability>
      <abilityName>字词错误</abilityName>
      <candidateList>
        <item>（在</item>
      </candidateList>
      <explain/>
      <paraID>7BA3FC55</paraID>
      <start>28</start>
      <end>29</end>
      <status>unmodified</status>
      <modifiedWord/>
      <trackRevisions>false</trackRevisions>
    </reviewItem>
    <reviewItem>
      <errorID>abce43ee-d966-4808-a84d-d3d02f51622d</errorID>
      <errorWord>（</errorWord>
      <group>L1_Word</group>
      <groupName>字词问题</groupName>
      <ability>L2_Typo</ability>
      <abilityName>字词错误</abilityName>
      <candidateList>
        <item>（在</item>
      </candidateList>
      <explain/>
      <paraID>6E6248ED</paraID>
      <start>19</start>
      <end>20</end>
      <status>unmodified</status>
      <modifiedWord/>
      <trackRevisions>false</trackRevisions>
    </reviewItem>
    <reviewItem>
      <errorID>50d46cd4-97dd-4de8-b10d-99affb44577e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6D2D0E4C</paraID>
      <start>0</start>
      <end>3</end>
      <status>unmodified</status>
      <modifiedWord/>
      <trackRevisions>false</trackRevisions>
    </reviewItem>
    <reviewItem>
      <errorID>9bb7451b-2c11-4fab-b66b-1836523ec6da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2C4E4518</paraID>
      <start>0</start>
      <end>3</end>
      <status>unmodified</status>
      <modifiedWord/>
      <trackRevisions>false</trackRevisions>
    </reviewItem>
    <reviewItem>
      <errorID>268c67bc-9187-4280-bd73-ab18d3a56d59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E13233E</paraID>
      <start>0</start>
      <end>3</end>
      <status>unmodified</status>
      <modifiedWord/>
      <trackRevisions>false</trackRevisions>
    </reviewItem>
    <reviewItem>
      <errorID>8cad6d04-43e3-48af-923f-1ca53d1cda63</errorID>
      <errorWord>（</errorWord>
      <group>L1_Word</group>
      <groupName>字词问题</groupName>
      <ability>L2_Typo</ability>
      <abilityName>字词错误</abilityName>
      <candidateList>
        <item>（在</item>
      </candidateList>
      <explain/>
      <paraID>2B44970B</paraID>
      <start>21</start>
      <end>22</end>
      <status>unmodified</status>
      <modifiedWord/>
      <trackRevisions>false</trackRevisions>
    </reviewItem>
    <reviewItem>
      <errorID>61f0e7ed-3ad3-4863-90ba-458542e15af1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45A31FF5</paraID>
      <start>0</start>
      <end>3</end>
      <status>unmodified</status>
      <modifiedWord/>
      <trackRevisions>false</trackRevisions>
    </reviewItem>
    <reviewItem>
      <errorID>26497ded-2058-4482-bb6a-806e808f1bd9</errorID>
      <errorWord>（</errorWord>
      <group>L1_Word</group>
      <groupName>字词问题</groupName>
      <ability>L2_Typo</ability>
      <abilityName>字词错误</abilityName>
      <candidateList>
        <item>（在</item>
      </candidateList>
      <explain/>
      <paraID>629D3C07</paraID>
      <start>33</start>
      <end>34</end>
      <status>unmodified</status>
      <modifiedWord/>
      <trackRevisions>false</trackRevisions>
    </reviewItem>
    <reviewItem>
      <errorID>1edf50b2-52e6-4ee7-8c63-960a5662c2ea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78CEBDAB</paraID>
      <start>0</start>
      <end>3</end>
      <status>unmodified</status>
      <modifiedWord/>
      <trackRevisions>false</trackRevisions>
    </reviewItem>
    <reviewItem>
      <errorID>e219d00a-6532-44a0-9d7e-5c6985b52134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362DB433</paraID>
      <start>0</start>
      <end>3</end>
      <status>unmodified</status>
      <modifiedWord/>
      <trackRevisions>false</trackRevisions>
    </reviewItem>
    <reviewItem>
      <errorID>33e001ae-114c-4a31-b402-86c90a61017c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2B74C78E</paraID>
      <start>0</start>
      <end>3</end>
      <status>unmodified</status>
      <modifiedWord/>
      <trackRevisions>false</trackRevisions>
    </reviewItem>
    <reviewItem>
      <errorID>154d28c3-9e1c-404c-aa75-803b5968d69c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6E4D7715</paraID>
      <start>0</start>
      <end>3</end>
      <status>unmodified</status>
      <modifiedWord/>
      <trackRevisions>false</trackRevisions>
    </reviewItem>
    <reviewItem>
      <errorID>61689b66-06cc-439e-93a0-ca2cef582b6f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75122F22</paraID>
      <start>0</start>
      <end>3</end>
      <status>unmodified</status>
      <modifiedWord/>
      <trackRevisions>false</trackRevisions>
    </reviewItem>
    <reviewItem>
      <errorID>81f4186a-727c-423e-91d0-24c4320a7af0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13EB39DB</paraID>
      <start>0</start>
      <end>3</end>
      <status>unmodified</status>
      <modifiedWord/>
      <trackRevisions>false</trackRevisions>
    </reviewItem>
    <reviewItem>
      <errorID>a58a0a85-b1f3-494e-b732-0ef06bd07a76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7CE666B0</paraID>
      <start>0</start>
      <end>3</end>
      <status>unmodified</status>
      <modifiedWord/>
      <trackRevisions>false</trackRevisions>
    </reviewItem>
    <reviewItem>
      <errorID>4161bc72-1eca-4690-a2b7-4cb1950c30fb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6EC3FD03</paraID>
      <start>0</start>
      <end>3</end>
      <status>unmodified</status>
      <modifiedWord/>
      <trackRevisions>false</trackRevisions>
    </reviewItem>
    <reviewItem>
      <errorID>cc80a823-035d-44f1-9064-926bd040f94a</errorID>
      <errorWord>（</errorWord>
      <group>L1_Word</group>
      <groupName>字词问题</groupName>
      <ability>L2_Typo</ability>
      <abilityName>字词错误</abilityName>
      <candidateList>
        <item>（在</item>
      </candidateList>
      <explain/>
      <paraID>54FD718E</paraID>
      <start>27</start>
      <end>28</end>
      <status>unmodified</status>
      <modifiedWord/>
      <trackRevisions>false</trackRevisions>
    </reviewItem>
    <reviewItem>
      <errorID>48144968-6c6d-48a3-82dc-f4fe4132752f</errorID>
      <errorWord>（</errorWord>
      <group>L1_Word</group>
      <groupName>字词问题</groupName>
      <ability>L2_Typo</ability>
      <abilityName>字词错误</abilityName>
      <candidateList>
        <item>（在</item>
      </candidateList>
      <explain/>
      <paraID>513D1465</paraID>
      <start>59</start>
      <end>60</end>
      <status>unmodified</status>
      <modifiedWord/>
      <trackRevisions>false</trackRevisions>
    </reviewItem>
    <reviewItem>
      <errorID>f6930da9-41ad-4bdc-842f-1ac15398886d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2C600BDB</paraID>
      <start>0</start>
      <end>2</end>
      <status>unmodified</status>
      <modifiedWord/>
      <trackRevisions>false</trackRevisions>
    </reviewItem>
    <reviewItem>
      <errorID>05bd427c-1bfa-4796-a000-186fa91154da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615A1FA7</paraID>
      <start>0</start>
      <end>2</end>
      <status>unmodified</status>
      <modifiedWord/>
      <trackRevisions>false</trackRevisions>
    </reviewItem>
    <reviewItem>
      <errorID>65e17beb-127a-4902-b2fd-7694784a154f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48BD4522</paraID>
      <start>0</start>
      <end>2</end>
      <status>unmodified</status>
      <modifiedWord/>
      <trackRevisions>false</trackRevisions>
    </reviewItem>
    <reviewItem>
      <errorID>02bc1343-8908-4b62-97e9-0ab1b0f14f21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41E0C89C</paraID>
      <start>0</start>
      <end>2</end>
      <status>unmodified</status>
      <modifiedWord/>
      <trackRevisions>false</trackRevisions>
    </reviewItem>
    <reviewItem>
      <errorID>c36d45d0-8f06-492f-9201-b37bdbec8e21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2385AE94</paraID>
      <start>0</start>
      <end>2</end>
      <status>unmodified</status>
      <modifiedWord/>
      <trackRevisions>false</trackRevisions>
    </reviewItem>
    <reviewItem>
      <errorID>35046459-7af5-461f-b345-40fd6933bfc9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17B6CB94</paraID>
      <start>0</start>
      <end>2</end>
      <status>unmodified</status>
      <modifiedWord/>
      <trackRevisions>false</trackRevisions>
    </reviewItem>
    <reviewItem>
      <errorID>7c83f5ee-c499-4a6b-9f3f-b7c849023e4a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334855A5</paraID>
      <start>0</start>
      <end>2</end>
      <status>unmodified</status>
      <modifiedWord/>
      <trackRevisions>false</trackRevisions>
    </reviewItem>
    <reviewItem>
      <errorID>c37c5e03-a113-4df0-b35c-3179d74112d9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2147C379</paraID>
      <start>0</start>
      <end>3</end>
      <status>unmodified</status>
      <modifiedWord/>
      <trackRevisions>false</trackRevisions>
    </reviewItem>
    <reviewItem>
      <errorID>3ffdd3de-7212-4b0d-a5a3-0704ccdd209a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D5C5509</paraID>
      <start>0</start>
      <end>3</end>
      <status>unmodified</status>
      <modifiedWord/>
      <trackRevisions>false</trackRevisions>
    </reviewItem>
    <reviewItem>
      <errorID>57342b2a-837b-4017-a1e4-55cf105fb451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664A8E36</paraID>
      <start>0</start>
      <end>3</end>
      <status>unmodified</status>
      <modifiedWord/>
      <trackRevisions>false</trackRevisions>
    </reviewItem>
    <reviewItem>
      <errorID>d263f027-cdb9-4833-ae59-d871f4debab2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FFE4F56</paraID>
      <start>0</start>
      <end>3</end>
      <status>unmodified</status>
      <modifiedWord/>
      <trackRevisions>false</trackRevisions>
    </reviewItem>
    <reviewItem>
      <errorID>7e5ed531-553c-4190-aad0-f62821c84467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7294C9DB</paraID>
      <start>0</start>
      <end>3</end>
      <status>unmodified</status>
      <modifiedWord/>
      <trackRevisions>false</trackRevisions>
    </reviewItem>
    <reviewItem>
      <errorID>97df2e00-af83-4ecf-bd56-501af21c8fc9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110C921C</paraID>
      <start>0</start>
      <end>3</end>
      <status>unmodified</status>
      <modifiedWord/>
      <trackRevisions>false</trackRevisions>
    </reviewItem>
    <reviewItem>
      <errorID>80ce7e93-8ba6-48f0-b483-52d14bd23898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7FA0244D</paraID>
      <start>0</start>
      <end>3</end>
      <status>unmodified</status>
      <modifiedWord/>
      <trackRevisions>false</trackRevisions>
    </reviewItem>
    <reviewItem>
      <errorID>273e491a-d73d-452f-a1c5-abbe13816f86</errorID>
      <errorWord>:</errorWord>
      <group>L1_Format</group>
      <groupName>格式问题</groupName>
      <ability>L2_HalfPunc_CN</ability>
      <abilityName>全半角问题</abilityName>
      <candidateList>
        <item>：</item>
      </candidateList>
      <explain>文本全半角错误。</explain>
      <paraID>78DF2A2A</paraID>
      <start>7</start>
      <end>8</end>
      <status>unmodified</status>
      <modifiedWord/>
      <trackRevisions>false</trackRevisions>
    </reviewItem>
    <reviewItem>
      <errorID>26a86a29-5479-4059-82c3-9995cd60a9d9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31BC2740</paraID>
      <start>0</start>
      <end>2</end>
      <status>unmodified</status>
      <modifiedWord/>
      <trackRevisions>false</trackRevisions>
    </reviewItem>
    <reviewItem>
      <errorID>2a289595-a939-47c3-84ce-7df97ea30ae2</errorID>
      <errorWord>（</errorWord>
      <group>L1_Word</group>
      <groupName>字词问题</groupName>
      <ability>L2_Typo</ability>
      <abilityName>字词错误</abilityName>
      <candidateList>
        <item>（在</item>
      </candidateList>
      <explain/>
      <paraID>322711F9</paraID>
      <start>27</start>
      <end>28</end>
      <status>unmodified</status>
      <modifiedWord/>
      <trackRevisions>false</trackRevisions>
    </reviewItem>
    <reviewItem>
      <errorID>8483d45a-a5e0-433d-a7ed-beaeffefce74</errorID>
      <errorWord>:</errorWord>
      <group>L1_Format</group>
      <groupName>格式问题</groupName>
      <ability>L2_HalfPunc_CN</ability>
      <abilityName>全半角问题</abilityName>
      <candidateList>
        <item>：</item>
      </candidateList>
      <explain>文本全半角错误。</explain>
      <paraID>357AB3CB</paraID>
      <start>7</start>
      <end>8</end>
      <status>unmodified</status>
      <modifiedWord/>
      <trackRevisions>false</trackRevisions>
    </reviewItem>
    <reviewItem>
      <errorID>661a4c5f-4aed-44a3-bb19-a140a637ef36</errorID>
      <errorWord>（</errorWord>
      <group>L1_Word</group>
      <groupName>字词问题</groupName>
      <ability>L2_Typo</ability>
      <abilityName>字词错误</abilityName>
      <candidateList>
        <item>（在</item>
      </candidateList>
      <explain/>
      <paraID>357AB3CB</paraID>
      <start>87</start>
      <end>88</end>
      <status>unmodified</status>
      <modifiedWord/>
      <trackRevisions>false</trackRevisions>
    </reviewItem>
    <reviewItem>
      <errorID>d2bce5f3-c40d-4342-bb1c-ce4c3b2d41eb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1D9AD540</paraID>
      <start>0</start>
      <end>2</end>
      <status>unmodified</status>
      <modifiedWord/>
      <trackRevisions>false</trackRevisions>
    </reviewItem>
    <reviewItem>
      <errorID>e801d5dc-8e59-471c-be68-41db872cf178</errorID>
      <errorWord>:</errorWord>
      <group>L1_Format</group>
      <groupName>格式问题</groupName>
      <ability>L2_HalfPunc_CN</ability>
      <abilityName>全半角问题</abilityName>
      <candidateList>
        <item>：</item>
      </candidateList>
      <explain>文本全半角错误。</explain>
      <paraID>1D9AD540</paraID>
      <start>6</start>
      <end>7</end>
      <status>unmodified</status>
      <modifiedWord/>
      <trackRevisions>false</trackRevisions>
    </reviewItem>
    <reviewItem>
      <errorID>cb599d81-80a9-46ea-94b8-4680bf44cd39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18ACE3B1</paraID>
      <start>0</start>
      <end>2</end>
      <status>unmodified</status>
      <modifiedWord/>
      <trackRevisions>false</trackRevisions>
    </reviewItem>
    <reviewItem>
      <errorID>167ae4cf-398a-4a03-ab77-6495fe9a30b7</errorID>
      <errorWord>:</errorWord>
      <group>L1_Format</group>
      <groupName>格式问题</groupName>
      <ability>L2_HalfPunc_CN</ability>
      <abilityName>全半角问题</abilityName>
      <candidateList>
        <item>：</item>
      </candidateList>
      <explain>文本全半角错误。</explain>
      <paraID>18ACE3B1</paraID>
      <start>6</start>
      <end>7</end>
      <status>unmodified</status>
      <modifiedWord/>
      <trackRevisions>false</trackRevisions>
    </reviewItem>
    <reviewItem>
      <errorID>593576ad-a180-4fb8-b985-7199ae736f68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49D1F7FF</paraID>
      <start>0</start>
      <end>2</end>
      <status>unmodified</status>
      <modifiedWord/>
      <trackRevisions>false</trackRevisions>
    </reviewItem>
    <reviewItem>
      <errorID>be113031-95e3-40f6-843a-8bf961c22064</errorID>
      <errorWord>:</errorWord>
      <group>L1_Format</group>
      <groupName>格式问题</groupName>
      <ability>L2_HalfPunc_CN</ability>
      <abilityName>全半角问题</abilityName>
      <candidateList>
        <item>：</item>
      </candidateList>
      <explain>文本全半角错误。</explain>
      <paraID>49D1F7FF</paraID>
      <start>6</start>
      <end>7</end>
      <status>unmodified</status>
      <modifiedWord/>
      <trackRevisions>false</trackRevisions>
    </reviewItem>
    <reviewItem>
      <errorID>d7d337b7-6f6b-4e51-94d9-456cccad9e8e</errorID>
      <errorWord>;</errorWord>
      <group>L1_Format</group>
      <groupName>格式问题</groupName>
      <ability>L2_HalfPunc_CN</ability>
      <abilityName>全半角问题</abilityName>
      <candidateList>
        <item>；</item>
      </candidateList>
      <explain>文本全半角错误。</explain>
      <paraID>49D1F7FF</paraID>
      <start>50</start>
      <end>51</end>
      <status>unmodified</status>
      <modifiedWord/>
      <trackRevisions>false</trackRevisions>
    </reviewItem>
    <reviewItem>
      <errorID>c48aa824-feb2-4fe9-9095-cd7be3c9f375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49D1F7FF</paraID>
      <start>61</start>
      <end>62</end>
      <status>unmodified</status>
      <modifiedWord/>
      <trackRevisions>false</trackRevisions>
    </reviewItem>
    <reviewItem>
      <errorID>9826df82-0319-4e2b-8b95-df969794e6b0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79416C85</paraID>
      <start>0</start>
      <end>2</end>
      <status>unmodified</status>
      <modifiedWord/>
      <trackRevisions>false</trackRevisions>
    </reviewItem>
    <reviewItem>
      <errorID>0df0ce8d-d40c-4afb-abac-3543c82e4323</errorID>
      <errorWord>(</errorWord>
      <group>L1_Format</group>
      <groupName>格式问题</groupName>
      <ability>L2_HalfPunc_CN</ability>
      <abilityName>全半角问题</abilityName>
      <candidateList>
        <item>（</item>
      </candidateList>
      <explain>文本全半角错误。</explain>
      <paraID>79416C85</paraID>
      <start>7</start>
      <end>8</end>
      <status>unmodified</status>
      <modifiedWord/>
      <trackRevisions>false</trackRevisions>
    </reviewItem>
    <reviewItem>
      <errorID>6bb97d1e-b39d-4860-ad54-9bbd8873dfc8</errorID>
      <errorWord>)</errorWord>
      <group>L1_Format</group>
      <groupName>格式问题</groupName>
      <ability>L2_HalfPunc_CN</ability>
      <abilityName>全半角问题</abilityName>
      <candidateList>
        <item>）</item>
      </candidateList>
      <explain>文本全半角错误。</explain>
      <paraID>79416C85</paraID>
      <start>23</start>
      <end>24</end>
      <status>unmodified</status>
      <modifiedWord/>
      <trackRevisions>false</trackRevisions>
    </reviewItem>
    <reviewItem>
      <errorID>e192bd2a-1b77-4f49-9dfa-032da16a6168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7A9A3022</paraID>
      <start>0</start>
      <end>2</end>
      <status>unmodified</status>
      <modifiedWord/>
      <trackRevisions>false</trackRevisions>
    </reviewItem>
    <reviewItem>
      <errorID>f46e72e6-c5da-49b1-9d33-5ec0c9d44d03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4E7A383E</paraID>
      <start>0</start>
      <end>2</end>
      <status>unmodified</status>
      <modifiedWord/>
      <trackRevisions>false</trackRevisions>
    </reviewItem>
    <reviewItem>
      <errorID>0bf08173-78d9-453a-875b-9a67e414bb55</errorID>
      <errorWord>除不可抗拒</errorWord>
      <group>L1_Word</group>
      <groupName>字词问题</groupName>
      <ability>L2_Typo</ability>
      <abilityName>字词错误</abilityName>
      <candidateList>
        <item>除不可抗力</item>
      </candidateList>
      <explain/>
      <paraID> 35E58B7</paraID>
      <start>10</start>
      <end>15</end>
      <status>modified</status>
      <modifiedWord>除不可抗力</modifiedWord>
      <trackRevisions>false</trackRevisions>
    </reviewItem>
    <reviewItem>
      <errorID>907b407b-9cd5-463b-b345-4e4c105495c0</errorID>
      <errorWord>位</errorWord>
      <group>L1_Word</group>
      <groupName>字词问题</groupName>
      <ability>L2_Typo</ability>
      <abilityName>字词错误</abilityName>
      <candidateList>
        <item>位在</item>
      </candidateList>
      <explain/>
      <paraID>6ECEC34F</paraID>
      <start>3</start>
      <end>4</end>
      <status>unmodified</status>
      <modifiedWord/>
      <trackRevisions>false</trackRevisions>
    </reviewItem>
    <reviewItem>
      <errorID>ad13fa25-5d3d-4197-940a-cc999543db50</errorID>
      <errorWord>后才</errorWord>
      <group>L1_Word</group>
      <groupName>字词问题</groupName>
      <ability>L2_Typo</ability>
      <abilityName>字词错误</abilityName>
      <candidateList>
        <item>后方</item>
      </candidateList>
      <explain>存在字形相近字词的误用。</explain>
      <paraID>63CBDAE5</paraID>
      <start>28</start>
      <end>30</end>
      <status>unmodified</status>
      <modifiedWord/>
      <trackRevisions>false</trackRevisions>
    </reviewItem>
    <reviewItem>
      <errorID>612cc481-5814-45a2-aa2e-95d052b3fda8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7B08D6F1</paraID>
      <start>0</start>
      <end>2</end>
      <status>unmodified</status>
      <modifiedWord/>
      <trackRevisions>false</trackRevisions>
    </reviewItem>
    <reviewItem>
      <errorID>ba533cb2-1db5-4e73-a77d-9018af0f1991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28E537D7</paraID>
      <start>0</start>
      <end>2</end>
      <status>unmodified</status>
      <modifiedWord/>
      <trackRevisions>false</trackRevisions>
    </reviewItem>
    <reviewItem>
      <errorID>0cfe443a-def5-4ec1-b6a4-530559247f15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52D2A0B7</paraID>
      <start>0</start>
      <end>2</end>
      <status>unmodified</status>
      <modifiedWord/>
      <trackRevisions>false</trackRevisions>
    </reviewItem>
    <reviewItem>
      <errorID>11eaf203-835a-4218-ab52-93fdbe962dd0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5C48FB63</paraID>
      <start>0</start>
      <end>2</end>
      <status>unmodified</status>
      <modifiedWord/>
      <trackRevisions>false</trackRevisions>
    </reviewItem>
    <reviewItem>
      <errorID>651ee984-fdfb-48ea-9780-e4c0e5c611f3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66BB554D</paraID>
      <start>0</start>
      <end>2</end>
      <status>unmodified</status>
      <modifiedWord/>
      <trackRevisions>false</trackRevisions>
    </reviewItem>
    <reviewItem>
      <errorID>6bc3634c-176d-46b9-a9d8-8aa294584635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3CC46AC2</paraID>
      <start>0</start>
      <end>2</end>
      <status>unmodified</status>
      <modifiedWord/>
      <trackRevisions>false</trackRevisions>
    </reviewItem>
    <reviewItem>
      <errorID>bc6b8a2f-91cb-4d1f-8b22-caa60bea7158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56230287</paraID>
      <start>0</start>
      <end>2</end>
      <status>unmodified</status>
      <modifiedWord/>
      <trackRevisions>false</trackRevisions>
    </reviewItem>
    <reviewItem>
      <errorID>b1e70233-3534-41a2-bfd7-44b79c4f6887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508CA508</paraID>
      <start>0</start>
      <end>2</end>
      <status>unmodified</status>
      <modifiedWord/>
      <trackRevisions>false</trackRevisions>
    </reviewItem>
    <reviewItem>
      <errorID>b97a4dbb-d7d8-4a39-b997-c0c31f92c03a</errorID>
      <errorWord>、</errorWord>
      <group>L1_Word</group>
      <groupName>字词问题</groupName>
      <ability>L2_Typo</ability>
      <abilityName>字词错误</abilityName>
      <candidateList>
        <item>、在</item>
      </candidateList>
      <explain/>
      <paraID>5FAC6EDD</paraID>
      <start>1</start>
      <end>2</end>
      <status>unmodified</status>
      <modifiedWord/>
      <trackRevisions>false</trackRevisions>
    </reviewItem>
    <reviewItem>
      <errorID>08e431b8-facd-4372-b33c-1ee6901a4823</errorID>
      <errorWord>,</errorWord>
      <group>L1_Format</group>
      <groupName>格式问题</groupName>
      <ability>L2_HalfPunc_CN</ability>
      <abilityName>全半角问题</abilityName>
      <candidateList>
        <item>，</item>
      </candidateList>
      <explain>文本全半角错误。</explain>
      <paraID>5FAC6EDD</paraID>
      <start>27</start>
      <end>28</end>
      <status>unmodified</status>
      <modifiedWord/>
      <trackRevisions>false</trackRevisions>
    </reviewItem>
    <reviewItem>
      <errorID>04a06ac6-b14e-414f-b478-305b2cd6a9b2</errorID>
      <errorWord>低于的</errorWord>
      <group>L1_Word</group>
      <groupName>字词问题</groupName>
      <ability>L2_Typo</ability>
      <abilityName>字词错误</abilityName>
      <candidateList>
        <item>低于</item>
      </candidateList>
      <explain/>
      <paraID>5FAC6EDD</paraID>
      <start>52</start>
      <end>55</end>
      <status>unmodified</status>
      <modifiedWord/>
      <trackRevisions>false</trackRevisions>
    </reviewItem>
    <reviewItem>
      <errorID>c21fb088-7fb8-41cf-a699-12d6c0934669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44C19A7F</paraID>
      <start>0</start>
      <end>2</end>
      <status>unmodified</status>
      <modifiedWord/>
      <trackRevisions>false</trackRevisions>
    </reviewItem>
    <reviewItem>
      <errorID>93c2a58a-211b-4417-bb63-b78170106a42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3EB71E2A</paraID>
      <start>0</start>
      <end>2</end>
      <status>unmodified</status>
      <modifiedWord/>
      <trackRevisions>false</trackRevisions>
    </reviewItem>
    <reviewItem>
      <errorID>66a9c7c6-a8b3-4ff0-9521-66c8733bc68f</errorID>
      <errorWord>全面性</errorWord>
      <group>L1_Word</group>
      <groupName>字词问题</groupName>
      <ability>L2_Typo</ability>
      <abilityName>字词错误</abilityName>
      <candidateList>
        <item>全面</item>
      </candidateList>
      <explain/>
      <paraID>25A32352</paraID>
      <start>140</start>
      <end>143</end>
      <status>unmodified</status>
      <modifiedWord/>
      <trackRevisions>false</trackRevisions>
    </reviewItem>
    <reviewItem>
      <errorID>7d59e145-f3ec-49dc-a46e-c1d9db650387</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25A32352</paraID>
      <start>210</start>
      <end>212</end>
      <status>unmodified</status>
      <modifiedWord/>
      <trackRevisions>false</trackRevisions>
    </reviewItem>
    <reviewItem>
      <errorID>20046eb9-9f6d-4409-bc02-b5aabb21de0e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17331974</paraID>
      <start>0</start>
      <end>2</end>
      <status>unmodified</status>
      <modifiedWord/>
      <trackRevisions>false</trackRevisions>
    </reviewItem>
    <reviewItem>
      <errorID>512ac8d3-3c79-49d5-8a62-a8b46a6772ea</errorID>
      <errorWord>详实</errorWord>
      <group>L1_Word</group>
      <groupName>字词问题</groupName>
      <ability>L2_Typo</ability>
      <abilityName>字词错误</abilityName>
      <candidateList>
        <item>翔实</item>
      </candidateList>
      <explain>存在发音相同字词的误用。</explain>
      <paraID> E9F73E9</paraID>
      <start>16</start>
      <end>18</end>
      <status>unmodified</status>
      <modifiedWord/>
      <trackRevisions>false</trackRevisions>
    </reviewItem>
    <reviewItem>
      <errorID>736398fb-bcc4-4423-b81d-114d119f4e13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26A38615</paraID>
      <start>0</start>
      <end>2</end>
      <status>unmodified</status>
      <modifiedWord/>
      <trackRevisions>false</trackRevisions>
    </reviewItem>
    <reviewItem>
      <errorID>5da507cc-919b-43e8-927a-fdb13135a7e2</errorID>
      <errorWord>详实</errorWord>
      <group>L1_Word</group>
      <groupName>字词问题</groupName>
      <ability>L2_Typo</ability>
      <abilityName>字词错误</abilityName>
      <candidateList>
        <item>翔实</item>
      </candidateList>
      <explain>存在发音相同字词的误用。</explain>
      <paraID>2F31CC22</paraID>
      <start>16</start>
      <end>18</end>
      <status>unmodified</status>
      <modifiedWord/>
      <trackRevisions>false</trackRevisions>
    </reviewItem>
    <reviewItem>
      <errorID>7286049f-4994-4fff-8b18-854c2e1d5ad4</errorID>
      <errorWord>（</errorWord>
      <group>L1_Punc</group>
      <groupName>标点问题</groupName>
      <ability>L2_Punc_CN</ability>
      <abilityName>标点符号问题</abilityName>
      <candidateList/>
      <explain>同一形式括号套用。</explain>
      <paraID>2F31CC22</paraID>
      <start>84</start>
      <end>85</end>
      <status>unmodified</status>
      <modifiedWord/>
      <trackRevisions>false</trackRevisions>
    </reviewItem>
    <reviewItem>
      <errorID>8f528eef-f103-4c31-b8f4-5b2f995c715c</errorID>
      <errorWord>）</errorWord>
      <group>L1_Punc</group>
      <groupName>标点问题</groupName>
      <ability>L2_Punc_CN</ability>
      <abilityName>标点符号问题</abilityName>
      <candidateList/>
      <explain>同一形式括号套用。</explain>
      <paraID>2F31CC22</paraID>
      <start>98</start>
      <end>99</end>
      <status>unmodified</status>
      <modifiedWord/>
      <trackRevisions>false</trackRevisions>
    </reviewItem>
    <reviewItem>
      <errorID>73e2e979-8a07-4330-83ae-f3067cb2f62c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1307505F</paraID>
      <start>0</start>
      <end>2</end>
      <status>unmodified</status>
      <modifiedWord/>
      <trackRevisions>false</trackRevisions>
    </reviewItem>
    <reviewItem>
      <errorID>2789ca8c-faef-40cb-a800-4bb014b56b57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2E21897</paraID>
      <start>0</start>
      <end>2</end>
      <status>unmodified</status>
      <modifiedWord/>
      <trackRevisions>false</trackRevisions>
    </reviewItem>
    <reviewItem>
      <errorID>7ec072e9-0712-4829-ba0c-ebd0043e85c6</errorID>
      <errorWord>详实</errorWord>
      <group>L1_Word</group>
      <groupName>字词问题</groupName>
      <ability>L2_Typo</ability>
      <abilityName>字词错误</abilityName>
      <candidateList>
        <item>翔实</item>
      </candidateList>
      <explain>存在发音相同字词的误用。</explain>
      <paraID>3FFEDD79</paraID>
      <start>25</start>
      <end>27</end>
      <status>unmodified</status>
      <modifiedWord/>
      <trackRevisions>false</trackRevisions>
    </reviewItem>
    <reviewItem>
      <errorID>5955bfd0-34eb-4376-b846-bb9c92736a0d</errorID>
      <errorWord>包括不限于</errorWord>
      <group>L1_Word</group>
      <groupName>字词问题</groupName>
      <ability>L2_Typo</ability>
      <abilityName>字词错误</abilityName>
      <candidateList>
        <item>包括但不限于</item>
      </candidateList>
      <explain/>
      <paraID>3FFEDD79</paraID>
      <start>38</start>
      <end>43</end>
      <status>unmodified</status>
      <modifiedWord/>
      <trackRevisions>false</trackRevisions>
    </reviewItem>
    <reviewItem>
      <errorID>7909a4de-412a-4f60-b551-291308c4c54e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771CC4D5</paraID>
      <start>0</start>
      <end>2</end>
      <status>unmodified</status>
      <modifiedWord/>
      <trackRevisions>false</trackRevisions>
    </reviewItem>
    <reviewItem>
      <errorID>c57bf5e0-5beb-41bd-bb1c-cfa8ce943cab</errorID>
      <errorWord>,</errorWord>
      <group>L1_Format</group>
      <groupName>格式问题</groupName>
      <ability>L2_HalfPunc_CN</ability>
      <abilityName>全半角问题</abilityName>
      <candidateList>
        <item>，</item>
      </candidateList>
      <explain>文本全半角错误。</explain>
      <paraID>3145FBD8</paraID>
      <start>31</start>
      <end>32</end>
      <status>unmodified</status>
      <modifiedWord/>
      <trackRevisions>false</trackRevisions>
    </reviewItem>
    <reviewItem>
      <errorID>2097a8bd-e9ad-4d17-8d7a-a188f17efacd</errorID>
      <errorWord>成本及</errorWord>
      <group>L1_Word</group>
      <groupName>字词问题</groupName>
      <ability>L2_Typo</ability>
      <abilityName>字词错误</abilityName>
      <candidateList>
        <item>成本</item>
      </candidateList>
      <explain/>
      <paraID>3145FBD8</paraID>
      <start>85</start>
      <end>88</end>
      <status>unmodified</status>
      <modifiedWord/>
      <trackRevisions>false</trackRevisions>
    </reviewItem>
    <reviewItem>
      <errorID>9085caa2-4fe9-42d2-83a9-94f2ec4cc6e8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61B004EB</paraID>
      <start>0</start>
      <end>2</end>
      <status>unmodified</status>
      <modifiedWord/>
      <trackRevisions>false</trackRevisions>
    </reviewItem>
    <reviewItem>
      <errorID>3eaa19d3-a3fe-4341-aebf-ce2a0f728a37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45EA0794</paraID>
      <start>0</start>
      <end>2</end>
      <status>unmodified</status>
      <modifiedWord/>
      <trackRevisions>false</trackRevisions>
    </reviewItem>
    <reviewItem>
      <errorID>de5ef4b8-a1fc-458c-bb84-073a50fe9cba</errorID>
      <errorWord>,</errorWord>
      <group>L1_Format</group>
      <groupName>格式问题</groupName>
      <ability>L2_HalfPunc_CN</ability>
      <abilityName>全半角问题</abilityName>
      <candidateList>
        <item>，</item>
      </candidateList>
      <explain>文本全半角错误。</explain>
      <paraID>2CEC5800</paraID>
      <start>33</start>
      <end>34</end>
      <status>unmodified</status>
      <modifiedWord/>
      <trackRevisions>false</trackRevisions>
    </reviewItem>
    <reviewItem>
      <errorID>fc5e1ebf-4ab6-41d2-9941-105975cc75c9</errorID>
      <errorWord>,</errorWord>
      <group>L1_Format</group>
      <groupName>格式问题</groupName>
      <ability>L2_HalfPunc_CN</ability>
      <abilityName>全半角问题</abilityName>
      <candidateList>
        <item>，</item>
      </candidateList>
      <explain>文本全半角错误。</explain>
      <paraID>2CEC5800</paraID>
      <start>71</start>
      <end>72</end>
      <status>unmodified</status>
      <modifiedWord/>
      <trackRevisions>false</trackRevisions>
    </reviewItem>
    <reviewItem>
      <errorID>9a66d21c-f86c-49b3-afc9-2ee4cbf25075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2DA3EA27</paraID>
      <start>35</start>
      <end>36</end>
      <status>unmodified</status>
      <modifiedWord/>
      <trackRevisions>false</trackRevisions>
    </reviewItem>
    <reviewItem>
      <errorID>52ffb3d6-d3cd-49c2-8b65-003ec94211ce</errorID>
      <errorWord>二位</errorWord>
      <group>L1_Word</group>
      <groupName>字词问题</groupName>
      <ability>L2_Typo</ability>
      <abilityName>字词错误</abilityName>
      <candidateList>
        <item>两位</item>
      </candidateList>
      <explain/>
      <paraID>68624358</paraID>
      <start>40</start>
      <end>42</end>
      <status>unmodified</status>
      <modifiedWord/>
      <trackRevisions>false</trackRevisions>
    </reviewItem>
    <reviewItem>
      <errorID>a6c7f96a-bd17-469c-944b-376adb93f198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2262A949</paraID>
      <start>0</start>
      <end>2</end>
      <status>unmodified</status>
      <modifiedWord/>
      <trackRevisions>false</trackRevisions>
    </reviewItem>
    <reviewItem>
      <errorID>536e5b69-6e9c-44e4-b96c-78b02a8c3530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6069D2D6</paraID>
      <start>0</start>
      <end>2</end>
      <status>unmodified</status>
      <modifiedWord/>
      <trackRevisions>false</trackRevisions>
    </reviewItem>
    <reviewItem>
      <errorID>8cfbdc05-ccb8-47be-ad36-1bc2bc1e3307</errorID>
      <errorWord>详实</errorWord>
      <group>L1_Word</group>
      <groupName>字词问题</groupName>
      <ability>L2_Typo</ability>
      <abilityName>字词错误</abilityName>
      <candidateList>
        <item>翔实</item>
      </candidateList>
      <explain>存在发音相同字词的误用。</explain>
      <paraID>667955F7</paraID>
      <start>16</start>
      <end>18</end>
      <status>unmodified</status>
      <modifiedWord/>
      <trackRevisions>false</trackRevisions>
    </reviewItem>
    <reviewItem>
      <errorID>fee9486d-05e9-4000-bbd6-c908193ddd74</errorID>
      <errorWord>详实</errorWord>
      <group>L1_Word</group>
      <groupName>字词问题</groupName>
      <ability>L2_Typo</ability>
      <abilityName>字词错误</abilityName>
      <candidateList>
        <item>翔实</item>
      </candidateList>
      <explain>存在发音相同字词的误用。</explain>
      <paraID>336FD4A1</paraID>
      <start>23</start>
      <end>25</end>
      <status>unmodified</status>
      <modifiedWord/>
      <trackRevisions>false</trackRevisions>
    </reviewItem>
    <reviewItem>
      <errorID>6229d7b7-2845-4c67-b0fd-264402722678</errorID>
      <errorWord>详实</errorWord>
      <group>L1_Word</group>
      <groupName>字词问题</groupName>
      <ability>L2_Typo</ability>
      <abilityName>字词错误</abilityName>
      <candidateList>
        <item>翔实</item>
      </candidateList>
      <explain>存在发音相同字词的误用。</explain>
      <paraID>5199583E</paraID>
      <start>16</start>
      <end>18</end>
      <status>unmodified</status>
      <modifiedWord/>
      <trackRevisions>false</trackRevisions>
    </reviewItem>
    <reviewItem>
      <errorID>f9fcf8d7-d29f-4f91-a1f6-8d520bfa7330</errorID>
      <errorWord>详实</errorWord>
      <group>L1_Word</group>
      <groupName>字词问题</groupName>
      <ability>L2_Typo</ability>
      <abilityName>字词错误</abilityName>
      <candidateList>
        <item>翔实</item>
      </candidateList>
      <explain>存在发音相同字词的误用。</explain>
      <paraID>736115B9</paraID>
      <start>23</start>
      <end>25</end>
      <status>unmodified</status>
      <modifiedWord/>
      <trackRevisions>false</trackRevisions>
    </reviewItem>
    <reviewItem>
      <errorID>06d2f2b9-c255-411b-973d-22f188ad8e56</errorID>
      <errorWord>详实</errorWord>
      <group>L1_Word</group>
      <groupName>字词问题</groupName>
      <ability>L2_Typo</ability>
      <abilityName>字词错误</abilityName>
      <candidateList>
        <item>翔实</item>
      </candidateList>
      <explain>存在发音相同字词的误用。</explain>
      <paraID>23A62422</paraID>
      <start>23</start>
      <end>25</end>
      <status>unmodified</status>
      <modifiedWord/>
      <trackRevisions>false</trackRevisions>
    </reviewItem>
    <reviewItem>
      <errorID>c507d24b-ce67-4e6f-b8a8-59c888fed723</errorID>
      <errorWord>详实</errorWord>
      <group>L1_Word</group>
      <groupName>字词问题</groupName>
      <ability>L2_Typo</ability>
      <abilityName>字词错误</abilityName>
      <candidateList>
        <item>翔实</item>
      </candidateList>
      <explain>存在发音相同字词的误用。</explain>
      <paraID>7082B102</paraID>
      <start>25</start>
      <end>27</end>
      <status>unmodified</status>
      <modifiedWord/>
      <trackRevisions>false</trackRevisions>
    </reviewItem>
    <reviewItem>
      <errorID>b591cc06-a15e-420d-a608-4dd35cce9b12</errorID>
      <errorWord>详实</errorWord>
      <group>L1_Word</group>
      <groupName>字词问题</groupName>
      <ability>L2_Typo</ability>
      <abilityName>字词错误</abilityName>
      <candidateList>
        <item>翔实</item>
      </candidateList>
      <explain>存在发音相同字词的误用。</explain>
      <paraID>16E99110</paraID>
      <start>23</start>
      <end>25</end>
      <status>unmodified</status>
      <modifiedWord/>
      <trackRevisions>false</trackRevisions>
    </reviewItem>
    <reviewItem>
      <errorID>f3ff0735-54ea-4b8b-9711-9b4a5c80268d</errorID>
      <errorWord>,</errorWord>
      <group>L1_Format</group>
      <groupName>格式问题</groupName>
      <ability>L2_HalfPunc_CN</ability>
      <abilityName>全半角问题</abilityName>
      <candidateList>
        <item>，</item>
      </candidateList>
      <explain>文本全半角错误。</explain>
      <paraID> 9BBB51F</paraID>
      <start>31</start>
      <end>32</end>
      <status>unmodified</status>
      <modifiedWord/>
      <trackRevisions>false</trackRevisions>
    </reviewItem>
    <reviewItem>
      <errorID>b950d1f5-0264-4130-bfec-135bedd31aed</errorID>
      <errorWord>济</errorWord>
      <group>L1_Word</group>
      <groupName>字词问题</groupName>
      <ability>L2_Typo</ability>
      <abilityName>字词错误</abilityName>
      <candidateList>
        <item>济性</item>
      </candidateList>
      <explain/>
      <paraID>434F615B</paraID>
      <start>145</start>
      <end>146</end>
      <status>unmodified</status>
      <modifiedWord/>
      <trackRevisions>false</trackRevisions>
    </reviewItem>
    <reviewItem>
      <errorID>69899554-cf64-4674-9400-1a87067ac5ac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48D1FC59</paraID>
      <start>35</start>
      <end>36</end>
      <status>unmodified</status>
      <modifiedWord/>
      <trackRevisions>false</trackRevisions>
    </reviewItem>
    <reviewItem>
      <errorID>6aabd226-d6d1-4578-83a2-cd93bc45d2df</errorID>
      <errorWord>二位</errorWord>
      <group>L1_Word</group>
      <groupName>字词问题</groupName>
      <ability>L2_Typo</ability>
      <abilityName>字词错误</abilityName>
      <candidateList>
        <item>两位</item>
      </candidateList>
      <explain/>
      <paraID>   49A75</paraID>
      <start>40</start>
      <end>42</end>
      <status>unmodified</status>
      <modifiedWord/>
      <trackRevisions>false</trackRevisions>
    </reviewItem>
    <reviewItem>
      <errorID>c80cfc71-c643-44e9-b5e9-7ada97fa8d0d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20E9570</paraID>
      <start>0</start>
      <end>2</end>
      <status>unmodified</status>
      <modifiedWord/>
      <trackRevisions>false</trackRevisions>
    </reviewItem>
    <reviewItem>
      <errorID>fbc9d45b-5338-4f1b-b39a-cd5d987203a2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53C6EB2F</paraID>
      <start>0</start>
      <end>2</end>
      <status>unmodified</status>
      <modifiedWord/>
      <trackRevisions>false</trackRevisions>
    </reviewItem>
    <reviewItem>
      <errorID>38ad547f-90c1-442f-9900-59af3689fbd5</errorID>
      <errorWord>详实</errorWord>
      <group>L1_Word</group>
      <groupName>字词问题</groupName>
      <ability>L2_Typo</ability>
      <abilityName>字词错误</abilityName>
      <candidateList>
        <item>翔实</item>
      </candidateList>
      <explain>存在发音相同字词的误用。</explain>
      <paraID>4AE14BF0</paraID>
      <start>16</start>
      <end>18</end>
      <status>unmodified</status>
      <modifiedWord/>
      <trackRevisions>false</trackRevisions>
    </reviewItem>
    <reviewItem>
      <errorID>8fc88833-581f-4ad1-8e64-06e48dd76257</errorID>
      <errorWord>详实</errorWord>
      <group>L1_Word</group>
      <groupName>字词问题</groupName>
      <ability>L2_Typo</ability>
      <abilityName>字词错误</abilityName>
      <candidateList>
        <item>翔实</item>
      </candidateList>
      <explain>存在发音相同字词的误用。</explain>
      <paraID>416FC335</paraID>
      <start>23</start>
      <end>25</end>
      <status>unmodified</status>
      <modifiedWord/>
      <trackRevisions>false</trackRevisions>
    </reviewItem>
    <reviewItem>
      <errorID>e3b8897b-3f12-4539-a6cf-d8260f0a69eb</errorID>
      <errorWord>详实</errorWord>
      <group>L1_Word</group>
      <groupName>字词问题</groupName>
      <ability>L2_Typo</ability>
      <abilityName>字词错误</abilityName>
      <candidateList>
        <item>翔实</item>
      </candidateList>
      <explain>存在发音相同字词的误用。</explain>
      <paraID>3B440662</paraID>
      <start>16</start>
      <end>18</end>
      <status>unmodified</status>
      <modifiedWord/>
      <trackRevisions>false</trackRevisions>
    </reviewItem>
    <reviewItem>
      <errorID>8236f77b-9cdd-43d6-8543-1b1fc9c6be91</errorID>
      <errorWord>详实</errorWord>
      <group>L1_Word</group>
      <groupName>字词问题</groupName>
      <ability>L2_Typo</ability>
      <abilityName>字词错误</abilityName>
      <candidateList>
        <item>翔实</item>
      </candidateList>
      <explain>存在发音相同字词的误用。</explain>
      <paraID>7A5AD26A</paraID>
      <start>23</start>
      <end>25</end>
      <status>unmodified</status>
      <modifiedWord/>
      <trackRevisions>false</trackRevisions>
    </reviewItem>
    <reviewItem>
      <errorID>393ec3d7-ccdf-4a75-b398-bf0db926ed1f</errorID>
      <errorWord>详实</errorWord>
      <group>L1_Word</group>
      <groupName>字词问题</groupName>
      <ability>L2_Typo</ability>
      <abilityName>字词错误</abilityName>
      <candidateList>
        <item>翔实</item>
      </candidateList>
      <explain>存在发音相同字词的误用。</explain>
      <paraID>68FEEE25</paraID>
      <start>23</start>
      <end>25</end>
      <status>unmodified</status>
      <modifiedWord/>
      <trackRevisions>false</trackRevisions>
    </reviewItem>
    <reviewItem>
      <errorID>e0683f4c-491c-48a7-8843-77f0f2507dd1</errorID>
      <errorWord>详实</errorWord>
      <group>L1_Word</group>
      <groupName>字词问题</groupName>
      <ability>L2_Typo</ability>
      <abilityName>字词错误</abilityName>
      <candidateList>
        <item>翔实</item>
      </candidateList>
      <explain>存在发音相同字词的误用。</explain>
      <paraID>68A74FE9</paraID>
      <start>25</start>
      <end>27</end>
      <status>unmodified</status>
      <modifiedWord/>
      <trackRevisions>false</trackRevisions>
    </reviewItem>
    <reviewItem>
      <errorID>9af973f8-4847-4e21-b2cc-534447ec7bde</errorID>
      <errorWord>详实</errorWord>
      <group>L1_Word</group>
      <groupName>字词问题</groupName>
      <ability>L2_Typo</ability>
      <abilityName>字词错误</abilityName>
      <candidateList>
        <item>翔实</item>
      </candidateList>
      <explain>存在发音相同字词的误用。</explain>
      <paraID>632BFDDA</paraID>
      <start>23</start>
      <end>25</end>
      <status>unmodified</status>
      <modifiedWord/>
      <trackRevisions>false</trackRevisions>
    </reviewItem>
    <reviewItem>
      <errorID>56181565-9552-428b-8fe3-7a78e642243a</errorID>
      <errorWord>,</errorWord>
      <group>L1_Format</group>
      <groupName>格式问题</groupName>
      <ability>L2_HalfPunc_CN</ability>
      <abilityName>全半角问题</abilityName>
      <candidateList>
        <item>，</item>
      </candidateList>
      <explain>文本全半角错误。</explain>
      <paraID>4AF7EE85</paraID>
      <start>31</start>
      <end>32</end>
      <status>unmodified</status>
      <modifiedWord/>
      <trackRevisions>false</trackRevisions>
    </reviewItem>
    <reviewItem>
      <errorID>d85745ca-8996-416b-be7d-777682cf3e4d</errorID>
      <errorWord>济</errorWord>
      <group>L1_Word</group>
      <groupName>字词问题</groupName>
      <ability>L2_Typo</ability>
      <abilityName>字词错误</abilityName>
      <candidateList>
        <item>济性</item>
      </candidateList>
      <explain/>
      <paraID>6A0C641A</paraID>
      <start>145</start>
      <end>146</end>
      <status>unmodified</status>
      <modifiedWord/>
      <trackRevisions>false</trackRevisions>
    </reviewItem>
    <reviewItem>
      <errorID>b6d7aa79-b5a4-47bb-bb23-f826d8c8f680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1D872AE0</paraID>
      <start>35</start>
      <end>36</end>
      <status>unmodified</status>
      <modifiedWord/>
      <trackRevisions>false</trackRevisions>
    </reviewItem>
    <reviewItem>
      <errorID>b0f96e7e-e5a4-4395-8656-d0094c5030e9</errorID>
      <errorWord>二位</errorWord>
      <group>L1_Word</group>
      <groupName>字词问题</groupName>
      <ability>L2_Typo</ability>
      <abilityName>字词错误</abilityName>
      <candidateList>
        <item>两位</item>
      </candidateList>
      <explain/>
      <paraID>24D08491</paraID>
      <start>40</start>
      <end>42</end>
      <status>unmodified</status>
      <modifiedWord/>
      <trackRevisions>false</trackRevisions>
    </reviewItem>
    <reviewItem>
      <errorID>f8ddb9e6-61eb-4ce6-b13b-bf573dc7e47a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368B5FA8</paraID>
      <start>0</start>
      <end>2</end>
      <status>unmodified</status>
      <modifiedWord/>
      <trackRevisions>false</trackRevisions>
    </reviewItem>
    <reviewItem>
      <errorID>f36e1ba4-3fc0-464b-bdc7-214e53281fd4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12FF4B9C</paraID>
      <start>0</start>
      <end>2</end>
      <status>unmodified</status>
      <modifiedWord/>
      <trackRevisions>false</trackRevisions>
    </reviewItem>
    <reviewItem>
      <errorID>b3ca57b1-2116-47b9-9628-407f55a30322</errorID>
      <errorWord>详实</errorWord>
      <group>L1_Word</group>
      <groupName>字词问题</groupName>
      <ability>L2_Typo</ability>
      <abilityName>字词错误</abilityName>
      <candidateList>
        <item>翔实</item>
      </candidateList>
      <explain>存在发音相同字词的误用。</explain>
      <paraID> 913A450</paraID>
      <start>16</start>
      <end>18</end>
      <status>unmodified</status>
      <modifiedWord/>
      <trackRevisions>false</trackRevisions>
    </reviewItem>
    <reviewItem>
      <errorID>a4c09833-7fb9-42aa-8109-5d908535311c</errorID>
      <errorWord>详实</errorWord>
      <group>L1_Word</group>
      <groupName>字词问题</groupName>
      <ability>L2_Typo</ability>
      <abilityName>字词错误</abilityName>
      <candidateList>
        <item>翔实</item>
      </candidateList>
      <explain>存在发音相同字词的误用。</explain>
      <paraID>15218F48</paraID>
      <start>23</start>
      <end>25</end>
      <status>unmodified</status>
      <modifiedWord/>
      <trackRevisions>false</trackRevisions>
    </reviewItem>
    <reviewItem>
      <errorID>ecfb0c2e-1005-443d-8295-516a71af71de</errorID>
      <errorWord>详实</errorWord>
      <group>L1_Word</group>
      <groupName>字词问题</groupName>
      <ability>L2_Typo</ability>
      <abilityName>字词错误</abilityName>
      <candidateList>
        <item>翔实</item>
      </candidateList>
      <explain>存在发音相同字词的误用。</explain>
      <paraID>7BE70CFE</paraID>
      <start>16</start>
      <end>18</end>
      <status>unmodified</status>
      <modifiedWord/>
      <trackRevisions>false</trackRevisions>
    </reviewItem>
    <reviewItem>
      <errorID>0fe62e02-f2fa-43ac-9818-279e5a6b3e0f</errorID>
      <errorWord>详实</errorWord>
      <group>L1_Word</group>
      <groupName>字词问题</groupName>
      <ability>L2_Typo</ability>
      <abilityName>字词错误</abilityName>
      <candidateList>
        <item>翔实</item>
      </candidateList>
      <explain>存在发音相同字词的误用。</explain>
      <paraID>7EE96A92</paraID>
      <start>23</start>
      <end>25</end>
      <status>unmodified</status>
      <modifiedWord/>
      <trackRevisions>false</trackRevisions>
    </reviewItem>
    <reviewItem>
      <errorID>f65278a9-d9d9-4aaa-be17-83ce4b63e683</errorID>
      <errorWord>详实</errorWord>
      <group>L1_Word</group>
      <groupName>字词问题</groupName>
      <ability>L2_Typo</ability>
      <abilityName>字词错误</abilityName>
      <candidateList>
        <item>翔实</item>
      </candidateList>
      <explain>存在发音相同字词的误用。</explain>
      <paraID>78474F96</paraID>
      <start>23</start>
      <end>25</end>
      <status>unmodified</status>
      <modifiedWord/>
      <trackRevisions>false</trackRevisions>
    </reviewItem>
    <reviewItem>
      <errorID>ce3c1cbe-43ba-489d-affb-3e103252aba7</errorID>
      <errorWord>详实</errorWord>
      <group>L1_Word</group>
      <groupName>字词问题</groupName>
      <ability>L2_Typo</ability>
      <abilityName>字词错误</abilityName>
      <candidateList>
        <item>翔实</item>
      </candidateList>
      <explain>存在发音相同字词的误用。</explain>
      <paraID>24FF7D5D</paraID>
      <start>25</start>
      <end>27</end>
      <status>unmodified</status>
      <modifiedWord/>
      <trackRevisions>false</trackRevisions>
    </reviewItem>
    <reviewItem>
      <errorID>c4f61f55-f908-4c5c-88e2-a2df7e33d323</errorID>
      <errorWord>详实</errorWord>
      <group>L1_Word</group>
      <groupName>字词问题</groupName>
      <ability>L2_Typo</ability>
      <abilityName>字词错误</abilityName>
      <candidateList>
        <item>翔实</item>
      </candidateList>
      <explain>存在发音相同字词的误用。</explain>
      <paraID>2C1E5E09</paraID>
      <start>23</start>
      <end>25</end>
      <status>unmodified</status>
      <modifiedWord/>
      <trackRevisions>false</trackRevisions>
    </reviewItem>
    <reviewItem>
      <errorID>a97da5ed-ba8e-4fdc-a0ed-19319f288155</errorID>
      <errorWord>,</errorWord>
      <group>L1_Format</group>
      <groupName>格式问题</groupName>
      <ability>L2_HalfPunc_CN</ability>
      <abilityName>全半角问题</abilityName>
      <candidateList>
        <item>，</item>
      </candidateList>
      <explain>文本全半角错误。</explain>
      <paraID>6016BCC2</paraID>
      <start>31</start>
      <end>32</end>
      <status>unmodified</status>
      <modifiedWord/>
      <trackRevisions>false</trackRevisions>
    </reviewItem>
    <reviewItem>
      <errorID>0f0cfbf5-d1f3-498e-af93-e9d86feecb7c</errorID>
      <errorWord>济</errorWord>
      <group>L1_Word</group>
      <groupName>字词问题</groupName>
      <ability>L2_Typo</ability>
      <abilityName>字词错误</abilityName>
      <candidateList>
        <item>济性</item>
      </candidateList>
      <explain/>
      <paraID>48B777E8</paraID>
      <start>145</start>
      <end>146</end>
      <status>unmodified</status>
      <modifiedWord/>
      <trackRevisions>false</trackRevisions>
    </reviewItem>
    <reviewItem>
      <errorID>362f5929-0517-4454-9a05-edb71a667cb1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79A512D6</paraID>
      <start>35</start>
      <end>36</end>
      <status>unmodified</status>
      <modifiedWord/>
      <trackRevisions>false</trackRevisions>
    </reviewItem>
    <reviewItem>
      <errorID>86f8b9a9-a6b4-4c16-95e0-33c20147cdeb</errorID>
      <errorWord>二位</errorWord>
      <group>L1_Word</group>
      <groupName>字词问题</groupName>
      <ability>L2_Typo</ability>
      <abilityName>字词错误</abilityName>
      <candidateList>
        <item>两位</item>
      </candidateList>
      <explain/>
      <paraID>7781AC74</paraID>
      <start>40</start>
      <end>42</end>
      <status>unmodified</status>
      <modifiedWord/>
      <trackRevisions>false</trackRevisions>
    </reviewItem>
    <reviewItem>
      <errorID>997b7564-0e2b-49c3-aa94-49a106987b88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EA3D62</paraID>
      <start>0</start>
      <end>2</end>
      <status>unmodified</status>
      <modifiedWord/>
      <trackRevisions>false</trackRevisions>
    </reviewItem>
    <reviewItem>
      <errorID>dc58843b-18c1-4300-ad52-86ddb6b1e43e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25A88172</paraID>
      <start>0</start>
      <end>2</end>
      <status>unmodified</status>
      <modifiedWord/>
      <trackRevisions>false</trackRevisions>
    </reviewItem>
    <reviewItem>
      <errorID>4b8bccdf-570d-4706-ba6f-3e909baeb65c</errorID>
      <errorWord>详实</errorWord>
      <group>L1_Word</group>
      <groupName>字词问题</groupName>
      <ability>L2_Typo</ability>
      <abilityName>字词错误</abilityName>
      <candidateList>
        <item>翔实</item>
      </candidateList>
      <explain>存在发音相同字词的误用。</explain>
      <paraID> 961D859</paraID>
      <start>16</start>
      <end>18</end>
      <status>unmodified</status>
      <modifiedWord/>
      <trackRevisions>false</trackRevisions>
    </reviewItem>
    <reviewItem>
      <errorID>13acf9bc-73d8-46aa-a641-f357477fc423</errorID>
      <errorWord>详实</errorWord>
      <group>L1_Word</group>
      <groupName>字词问题</groupName>
      <ability>L2_Typo</ability>
      <abilityName>字词错误</abilityName>
      <candidateList>
        <item>翔实</item>
      </candidateList>
      <explain>存在发音相同字词的误用。</explain>
      <paraID> F5C9B4C</paraID>
      <start>23</start>
      <end>25</end>
      <status>unmodified</status>
      <modifiedWord/>
      <trackRevisions>false</trackRevisions>
    </reviewItem>
    <reviewItem>
      <errorID>5e284dda-fad1-4a10-8bcf-255de11af511</errorID>
      <errorWord>详实</errorWord>
      <group>L1_Word</group>
      <groupName>字词问题</groupName>
      <ability>L2_Typo</ability>
      <abilityName>字词错误</abilityName>
      <candidateList>
        <item>翔实</item>
      </candidateList>
      <explain>存在发音相同字词的误用。</explain>
      <paraID> 1F22A33</paraID>
      <start>16</start>
      <end>18</end>
      <status>unmodified</status>
      <modifiedWord/>
      <trackRevisions>false</trackRevisions>
    </reviewItem>
    <reviewItem>
      <errorID>a74a85d5-b40f-4cc7-9c90-34feccb506ee</errorID>
      <errorWord>详实</errorWord>
      <group>L1_Word</group>
      <groupName>字词问题</groupName>
      <ability>L2_Typo</ability>
      <abilityName>字词错误</abilityName>
      <candidateList>
        <item>翔实</item>
      </candidateList>
      <explain>存在发音相同字词的误用。</explain>
      <paraID>56E6F31C</paraID>
      <start>23</start>
      <end>25</end>
      <status>unmodified</status>
      <modifiedWord/>
      <trackRevisions>false</trackRevisions>
    </reviewItem>
    <reviewItem>
      <errorID>71920d20-5d0c-4681-abb3-44370808255a</errorID>
      <errorWord>详实</errorWord>
      <group>L1_Word</group>
      <groupName>字词问题</groupName>
      <ability>L2_Typo</ability>
      <abilityName>字词错误</abilityName>
      <candidateList>
        <item>翔实</item>
      </candidateList>
      <explain>存在发音相同字词的误用。</explain>
      <paraID>4251CF30</paraID>
      <start>23</start>
      <end>25</end>
      <status>unmodified</status>
      <modifiedWord/>
      <trackRevisions>false</trackRevisions>
    </reviewItem>
    <reviewItem>
      <errorID>00e2cd07-fc9c-4e4c-8da3-ec592d411a31</errorID>
      <errorWord>详实</errorWord>
      <group>L1_Word</group>
      <groupName>字词问题</groupName>
      <ability>L2_Typo</ability>
      <abilityName>字词错误</abilityName>
      <candidateList>
        <item>翔实</item>
      </candidateList>
      <explain>存在发音相同字词的误用。</explain>
      <paraID>280A7990</paraID>
      <start>25</start>
      <end>27</end>
      <status>unmodified</status>
      <modifiedWord/>
      <trackRevisions>false</trackRevisions>
    </reviewItem>
    <reviewItem>
      <errorID>d608b7ec-2b7b-4a03-85d0-f725972953f9</errorID>
      <errorWord>详实</errorWord>
      <group>L1_Word</group>
      <groupName>字词问题</groupName>
      <ability>L2_Typo</ability>
      <abilityName>字词错误</abilityName>
      <candidateList>
        <item>翔实</item>
      </candidateList>
      <explain>存在发音相同字词的误用。</explain>
      <paraID>6C7D497E</paraID>
      <start>23</start>
      <end>25</end>
      <status>unmodified</status>
      <modifiedWord/>
      <trackRevisions>false</trackRevisions>
    </reviewItem>
    <reviewItem>
      <errorID>aa2a2535-9643-4765-802c-44b08356ea30</errorID>
      <errorWord>,</errorWord>
      <group>L1_Format</group>
      <groupName>格式问题</groupName>
      <ability>L2_HalfPunc_CN</ability>
      <abilityName>全半角问题</abilityName>
      <candidateList>
        <item>，</item>
      </candidateList>
      <explain>文本全半角错误。</explain>
      <paraID>5BD73E73</paraID>
      <start>31</start>
      <end>32</end>
      <status>unmodified</status>
      <modifiedWord/>
      <trackRevisions>false</trackRevisions>
    </reviewItem>
    <reviewItem>
      <errorID>ca76d87c-c477-4e98-96d6-f4ed17eea724</errorID>
      <errorWord>济</errorWord>
      <group>L1_Word</group>
      <groupName>字词问题</groupName>
      <ability>L2_Typo</ability>
      <abilityName>字词错误</abilityName>
      <candidateList>
        <item>济性</item>
      </candidateList>
      <explain/>
      <paraID> 8EEAC1E</paraID>
      <start>145</start>
      <end>146</end>
      <status>unmodified</status>
      <modifiedWord/>
      <trackRevisions>false</trackRevisions>
    </reviewItem>
    <reviewItem>
      <errorID>3352dd87-e301-44a7-9c9f-d73bb450c729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A701389</paraID>
      <start>35</start>
      <end>36</end>
      <status>unmodified</status>
      <modifiedWord/>
      <trackRevisions>false</trackRevisions>
    </reviewItem>
    <reviewItem>
      <errorID>394cd90d-c152-404d-be8c-c2f48ac416b1</errorID>
      <errorWord>二位</errorWord>
      <group>L1_Word</group>
      <groupName>字词问题</groupName>
      <ability>L2_Typo</ability>
      <abilityName>字词错误</abilityName>
      <candidateList>
        <item>两位</item>
      </candidateList>
      <explain/>
      <paraID>3D168F8E</paraID>
      <start>40</start>
      <end>42</end>
      <status>unmodified</status>
      <modifiedWord/>
      <trackRevisions>false</trackRevisions>
    </reviewItem>
    <reviewItem>
      <errorID>0cb81d1a-cfa7-4c41-8b78-a30cccf78a13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796CB4A3</paraID>
      <start>0</start>
      <end>2</end>
      <status>unmodified</status>
      <modifiedWord/>
      <trackRevisions>false</trackRevisions>
    </reviewItem>
    <reviewItem>
      <errorID>9ba28912-72f4-4748-a5f5-13ea85d38a5c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277FAD61</paraID>
      <start>0</start>
      <end>2</end>
      <status>unmodified</status>
      <modifiedWord/>
      <trackRevisions>false</trackRevisions>
    </reviewItem>
    <reviewItem>
      <errorID>15ab1666-0b12-4967-990d-e433798d8aa8</errorID>
      <errorWord>详实</errorWord>
      <group>L1_Word</group>
      <groupName>字词问题</groupName>
      <ability>L2_Typo</ability>
      <abilityName>字词错误</abilityName>
      <candidateList>
        <item>翔实</item>
      </candidateList>
      <explain>存在发音相同字词的误用。</explain>
      <paraID>255BDE4C</paraID>
      <start>16</start>
      <end>18</end>
      <status>unmodified</status>
      <modifiedWord/>
      <trackRevisions>false</trackRevisions>
    </reviewItem>
    <reviewItem>
      <errorID>69c22f21-fa5d-4738-bda9-0d6843dd28b6</errorID>
      <errorWord>详实</errorWord>
      <group>L1_Word</group>
      <groupName>字词问题</groupName>
      <ability>L2_Typo</ability>
      <abilityName>字词错误</abilityName>
      <candidateList>
        <item>翔实</item>
      </candidateList>
      <explain>存在发音相同字词的误用。</explain>
      <paraID>2C50DB66</paraID>
      <start>23</start>
      <end>25</end>
      <status>unmodified</status>
      <modifiedWord/>
      <trackRevisions>false</trackRevisions>
    </reviewItem>
    <reviewItem>
      <errorID>e4fa219d-7f10-4453-96af-25c45d367380</errorID>
      <errorWord>详实</errorWord>
      <group>L1_Word</group>
      <groupName>字词问题</groupName>
      <ability>L2_Typo</ability>
      <abilityName>字词错误</abilityName>
      <candidateList>
        <item>翔实</item>
      </candidateList>
      <explain>存在发音相同字词的误用。</explain>
      <paraID>6AAB682E</paraID>
      <start>16</start>
      <end>18</end>
      <status>unmodified</status>
      <modifiedWord/>
      <trackRevisions>false</trackRevisions>
    </reviewItem>
    <reviewItem>
      <errorID>7053b41d-e1f0-4eae-89ba-18b914025293</errorID>
      <errorWord>详实</errorWord>
      <group>L1_Word</group>
      <groupName>字词问题</groupName>
      <ability>L2_Typo</ability>
      <abilityName>字词错误</abilityName>
      <candidateList>
        <item>翔实</item>
      </candidateList>
      <explain>存在发音相同字词的误用。</explain>
      <paraID>70D70A1D</paraID>
      <start>23</start>
      <end>25</end>
      <status>unmodified</status>
      <modifiedWord/>
      <trackRevisions>false</trackRevisions>
    </reviewItem>
    <reviewItem>
      <errorID>ff1aa699-4b80-4b62-87bc-455d29897484</errorID>
      <errorWord>详实</errorWord>
      <group>L1_Word</group>
      <groupName>字词问题</groupName>
      <ability>L2_Typo</ability>
      <abilityName>字词错误</abilityName>
      <candidateList>
        <item>翔实</item>
      </candidateList>
      <explain>存在发音相同字词的误用。</explain>
      <paraID> E1B7577</paraID>
      <start>23</start>
      <end>25</end>
      <status>unmodified</status>
      <modifiedWord/>
      <trackRevisions>false</trackRevisions>
    </reviewItem>
    <reviewItem>
      <errorID>55fda201-c796-45cd-ada7-ad5941e6a0bb</errorID>
      <errorWord>详实</errorWord>
      <group>L1_Word</group>
      <groupName>字词问题</groupName>
      <ability>L2_Typo</ability>
      <abilityName>字词错误</abilityName>
      <candidateList>
        <item>翔实</item>
      </candidateList>
      <explain>存在发音相同字词的误用。</explain>
      <paraID>675FEC13</paraID>
      <start>25</start>
      <end>27</end>
      <status>unmodified</status>
      <modifiedWord/>
      <trackRevisions>false</trackRevisions>
    </reviewItem>
    <reviewItem>
      <errorID>47e8309d-5f8d-4bfd-a8cb-15a92200fcd9</errorID>
      <errorWord>详实</errorWord>
      <group>L1_Word</group>
      <groupName>字词问题</groupName>
      <ability>L2_Typo</ability>
      <abilityName>字词错误</abilityName>
      <candidateList>
        <item>翔实</item>
      </candidateList>
      <explain>存在发音相同字词的误用。</explain>
      <paraID>6139C75D</paraID>
      <start>23</start>
      <end>25</end>
      <status>unmodified</status>
      <modifiedWord/>
      <trackRevisions>false</trackRevisions>
    </reviewItem>
    <reviewItem>
      <errorID>032416fe-423c-46cd-a694-2fbce5f771de</errorID>
      <errorWord>,</errorWord>
      <group>L1_Format</group>
      <groupName>格式问题</groupName>
      <ability>L2_HalfPunc_CN</ability>
      <abilityName>全半角问题</abilityName>
      <candidateList>
        <item>，</item>
      </candidateList>
      <explain>文本全半角错误。</explain>
      <paraID>25B09EAC</paraID>
      <start>31</start>
      <end>32</end>
      <status>unmodified</status>
      <modifiedWord/>
      <trackRevisions>false</trackRevisions>
    </reviewItem>
    <reviewItem>
      <errorID>b0ee0638-44e9-4af8-8d1a-b6a74f35bdbb</errorID>
      <errorWord>济</errorWord>
      <group>L1_Word</group>
      <groupName>字词问题</groupName>
      <ability>L2_Typo</ability>
      <abilityName>字词错误</abilityName>
      <candidateList>
        <item>济性</item>
      </candidateList>
      <explain/>
      <paraID>7614A517</paraID>
      <start>145</start>
      <end>146</end>
      <status>unmodified</status>
      <modifiedWord/>
      <trackRevisions>false</trackRevisions>
    </reviewItem>
    <reviewItem>
      <errorID>7f0e4388-8edf-42c3-87bc-cff5fb1a2850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3C569257</paraID>
      <start>35</start>
      <end>36</end>
      <status>unmodified</status>
      <modifiedWord/>
      <trackRevisions>false</trackRevisions>
    </reviewItem>
    <reviewItem>
      <errorID>495d0589-9ec3-41fd-88f5-c146a2cb872e</errorID>
      <errorWord>二位</errorWord>
      <group>L1_Word</group>
      <groupName>字词问题</groupName>
      <ability>L2_Typo</ability>
      <abilityName>字词错误</abilityName>
      <candidateList>
        <item>两位</item>
      </candidateList>
      <explain/>
      <paraID>405B61A4</paraID>
      <start>40</start>
      <end>42</end>
      <status>unmodified</status>
      <modifiedWord/>
      <trackRevisions>false</trackRevisions>
    </reviewItem>
    <reviewItem>
      <errorID>72072d97-8b41-4d72-a53b-a70538238820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653675B0</paraID>
      <start>0</start>
      <end>2</end>
      <status>unmodified</status>
      <modifiedWord/>
      <trackRevisions>false</trackRevisions>
    </reviewItem>
    <reviewItem>
      <errorID>12aa8d08-0013-4b2d-82e4-69ead8824f7c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4D19639</paraID>
      <start>0</start>
      <end>2</end>
      <status>unmodified</status>
      <modifiedWord/>
      <trackRevisions>false</trackRevisions>
    </reviewItem>
    <reviewItem>
      <errorID>418268b5-d052-483c-9a0f-ca9efa5bc057</errorID>
      <errorWord>详实</errorWord>
      <group>L1_Word</group>
      <groupName>字词问题</groupName>
      <ability>L2_Typo</ability>
      <abilityName>字词错误</abilityName>
      <candidateList>
        <item>翔实</item>
      </candidateList>
      <explain>存在发音相同字词的误用。</explain>
      <paraID>780082F3</paraID>
      <start>16</start>
      <end>18</end>
      <status>unmodified</status>
      <modifiedWord/>
      <trackRevisions>false</trackRevisions>
    </reviewItem>
    <reviewItem>
      <errorID>796af8ce-eb1c-458d-9235-c639efac122b</errorID>
      <errorWord>详实</errorWord>
      <group>L1_Word</group>
      <groupName>字词问题</groupName>
      <ability>L2_Typo</ability>
      <abilityName>字词错误</abilityName>
      <candidateList>
        <item>翔实</item>
      </candidateList>
      <explain>存在发音相同字词的误用。</explain>
      <paraID>1687D66C</paraID>
      <start>23</start>
      <end>25</end>
      <status>unmodified</status>
      <modifiedWord/>
      <trackRevisions>false</trackRevisions>
    </reviewItem>
    <reviewItem>
      <errorID>be58ff55-4283-4e29-9449-e5e7de225b66</errorID>
      <errorWord>详实</errorWord>
      <group>L1_Word</group>
      <groupName>字词问题</groupName>
      <ability>L2_Typo</ability>
      <abilityName>字词错误</abilityName>
      <candidateList>
        <item>翔实</item>
      </candidateList>
      <explain>存在发音相同字词的误用。</explain>
      <paraID> D73D77C</paraID>
      <start>16</start>
      <end>18</end>
      <status>unmodified</status>
      <modifiedWord/>
      <trackRevisions>false</trackRevisions>
    </reviewItem>
    <reviewItem>
      <errorID>f46185aa-5c3b-4157-9138-42eecdbca9a0</errorID>
      <errorWord>详实</errorWord>
      <group>L1_Word</group>
      <groupName>字词问题</groupName>
      <ability>L2_Typo</ability>
      <abilityName>字词错误</abilityName>
      <candidateList>
        <item>翔实</item>
      </candidateList>
      <explain>存在发音相同字词的误用。</explain>
      <paraID> 45A5E0E</paraID>
      <start>23</start>
      <end>25</end>
      <status>unmodified</status>
      <modifiedWord/>
      <trackRevisions>false</trackRevisions>
    </reviewItem>
    <reviewItem>
      <errorID>c8e3a10a-16b8-4c70-8540-a639c1f6c0d0</errorID>
      <errorWord>详实</errorWord>
      <group>L1_Word</group>
      <groupName>字词问题</groupName>
      <ability>L2_Typo</ability>
      <abilityName>字词错误</abilityName>
      <candidateList>
        <item>翔实</item>
      </candidateList>
      <explain>存在发音相同字词的误用。</explain>
      <paraID>2FBC1055</paraID>
      <start>23</start>
      <end>25</end>
      <status>unmodified</status>
      <modifiedWord/>
      <trackRevisions>false</trackRevisions>
    </reviewItem>
    <reviewItem>
      <errorID>ed3222a7-1999-4c1b-98bf-91f9adc223fa</errorID>
      <errorWord>详实</errorWord>
      <group>L1_Word</group>
      <groupName>字词问题</groupName>
      <ability>L2_Typo</ability>
      <abilityName>字词错误</abilityName>
      <candidateList>
        <item>翔实</item>
      </candidateList>
      <explain>存在发音相同字词的误用。</explain>
      <paraID>1FB05B06</paraID>
      <start>25</start>
      <end>27</end>
      <status>unmodified</status>
      <modifiedWord/>
      <trackRevisions>false</trackRevisions>
    </reviewItem>
    <reviewItem>
      <errorID>a3275224-dbbd-47df-8dea-c0420768e8a5</errorID>
      <errorWord>详实</errorWord>
      <group>L1_Word</group>
      <groupName>字词问题</groupName>
      <ability>L2_Typo</ability>
      <abilityName>字词错误</abilityName>
      <candidateList>
        <item>翔实</item>
      </candidateList>
      <explain>存在发音相同字词的误用。</explain>
      <paraID>5E68CC86</paraID>
      <start>23</start>
      <end>25</end>
      <status>unmodified</status>
      <modifiedWord/>
      <trackRevisions>false</trackRevisions>
    </reviewItem>
    <reviewItem>
      <errorID>4b06a2b6-d982-4e6d-add2-e283ce862819</errorID>
      <errorWord>,</errorWord>
      <group>L1_Format</group>
      <groupName>格式问题</groupName>
      <ability>L2_HalfPunc_CN</ability>
      <abilityName>全半角问题</abilityName>
      <candidateList>
        <item>，</item>
      </candidateList>
      <explain>文本全半角错误。</explain>
      <paraID>2C2DF075</paraID>
      <start>31</start>
      <end>32</end>
      <status>unmodified</status>
      <modifiedWord/>
      <trackRevisions>false</trackRevisions>
    </reviewItem>
    <reviewItem>
      <errorID>ba0aa22c-b925-4cdf-8a76-f064ad6daff3</errorID>
      <errorWord>济</errorWord>
      <group>L1_Word</group>
      <groupName>字词问题</groupName>
      <ability>L2_Typo</ability>
      <abilityName>字词错误</abilityName>
      <candidateList>
        <item>济性</item>
      </candidateList>
      <explain/>
      <paraID> 42ECBB5</paraID>
      <start>145</start>
      <end>146</end>
      <status>unmodified</status>
      <modifiedWord/>
      <trackRevisions>false</trackRevisions>
    </reviewItem>
    <reviewItem>
      <errorID>f23491ec-f1d9-4279-8928-9f18e1276595</errorID>
      <errorWord>(</errorWord>
      <group>L1_Format</group>
      <groupName>格式问题</groupName>
      <ability>L2_HalfPunc_CN</ability>
      <abilityName>全半角问题</abilityName>
      <candidateList>
        <item>（</item>
      </candidateList>
      <explain>文本全半角错误。</explain>
      <paraID>27F11904</paraID>
      <start>29</start>
      <end>30</end>
      <status>unmodified</status>
      <modifiedWord/>
      <trackRevisions>false</trackRevisions>
    </reviewItem>
    <reviewItem>
      <errorID>ea0ec369-b727-48e6-8394-3a485b694bd9</errorID>
      <errorWord>)</errorWord>
      <group>L1_Format</group>
      <groupName>格式问题</groupName>
      <ability>L2_HalfPunc_CN</ability>
      <abilityName>全半角问题</abilityName>
      <candidateList>
        <item>）</item>
      </candidateList>
      <explain>文本全半角错误。</explain>
      <paraID>27F11904</paraID>
      <start>35</start>
      <end>36</end>
      <status>unmodified</status>
      <modifiedWord/>
      <trackRevisions>false</trackRevisions>
    </reviewItem>
    <reviewItem>
      <errorID>fe8172c4-35ba-4ba6-b660-9f2450b0538e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592ECAA1</paraID>
      <start>0</start>
      <end>2</end>
      <status>unmodified</status>
      <modifiedWord/>
      <trackRevisions>false</trackRevisions>
    </reviewItem>
    <reviewItem>
      <errorID>54f4c91e-cfa6-4564-9d1f-042a6e730834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18FD72F0</paraID>
      <start>0</start>
      <end>2</end>
      <status>unmodified</status>
      <modifiedWord/>
      <trackRevisions>false</trackRevisions>
    </reviewItem>
    <reviewItem>
      <errorID>a313fa65-ea4b-4fe9-b212-eacb7dd41a36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15C311D2</paraID>
      <start>0</start>
      <end>2</end>
      <status>unmodified</status>
      <modifiedWord/>
      <trackRevisions>false</trackRevisions>
    </reviewItem>
    <reviewItem>
      <errorID>adc9096d-b1fc-41e4-bc01-c435bd74e556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11EF76C4</paraID>
      <start>0</start>
      <end>2</end>
      <status>unmodified</status>
      <modifiedWord/>
      <trackRevisions>false</trackRevisions>
    </reviewItem>
    <reviewItem>
      <errorID>bb8272ad-770a-459d-85c7-1965dd00bbe6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5AF30B6E</paraID>
      <start>0</start>
      <end>2</end>
      <status>unmodified</status>
      <modifiedWord/>
      <trackRevisions>false</trackRevisions>
    </reviewItem>
    <reviewItem>
      <errorID>eba2b80f-91b9-4378-b7a4-03837ec69bed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375AE24E</paraID>
      <start>0</start>
      <end>2</end>
      <status>unmodified</status>
      <modifiedWord/>
      <trackRevisions>false</trackRevisions>
    </reviewItem>
    <reviewItem>
      <errorID>f634c87e-2ddb-4179-9803-2d12087aaac2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16199A</paraID>
      <start>0</start>
      <end>2</end>
      <status>unmodified</status>
      <modifiedWord/>
      <trackRevisions>false</trackRevisions>
    </reviewItem>
    <reviewItem>
      <errorID>e0c1e51d-90f3-4a7e-a1f7-f7197b002eab</errorID>
      <errorWord>（</errorWord>
      <group>L1_Punc</group>
      <groupName>标点问题</groupName>
      <ability>L2_Punc_CN</ability>
      <abilityName>标点符号问题</abilityName>
      <candidateList/>
      <explain>同一形式括号套用。</explain>
      <paraID>  16199A</paraID>
      <start>22</start>
      <end>23</end>
      <status>unmodified</status>
      <modifiedWord/>
      <trackRevisions>false</trackRevisions>
    </reviewItem>
    <reviewItem>
      <errorID>6d434db9-9f84-4f5e-b8e0-0e48a04ac399</errorID>
      <errorWord>）</errorWord>
      <group>L1_Punc</group>
      <groupName>标点问题</groupName>
      <ability>L2_Punc_CN</ability>
      <abilityName>标点符号问题</abilityName>
      <candidateList/>
      <explain>同一形式括号套用。</explain>
      <paraID>  16199A</paraID>
      <start>34</start>
      <end>35</end>
      <status>unmodified</status>
      <modifiedWord/>
      <trackRevisions>false</trackRevisions>
    </reviewItem>
    <reviewItem>
      <errorID>0da2c84f-09a7-4372-aacc-9d318003c663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BEADFB9</paraID>
      <start>0</start>
      <end>2</end>
      <status>unmodified</status>
      <modifiedWord/>
      <trackRevisions>false</trackRevisions>
    </reviewItem>
    <reviewItem>
      <errorID>71555fb5-672e-4274-8ce3-6b374e58b62c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5A58C782</paraID>
      <start>0</start>
      <end>2</end>
      <status>unmodified</status>
      <modifiedWord/>
      <trackRevisions>false</trackRevisions>
    </reviewItem>
    <reviewItem>
      <errorID>69d96b0c-11ec-479c-9028-b06f3bb7704d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68A790C5</paraID>
      <start>0</start>
      <end>2</end>
      <status>unmodified</status>
      <modifiedWord/>
      <trackRevisions>false</trackRevisions>
    </reviewItem>
    <reviewItem>
      <errorID>2ad67a93-7dc1-49f1-b637-669eea2ac05a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224404A0</paraID>
      <start>0</start>
      <end>2</end>
      <status>unmodified</status>
      <modifiedWord/>
      <trackRevisions>false</trackRevisions>
    </reviewItem>
    <reviewItem>
      <errorID>7904d8ab-9671-41d9-9818-0fda3f5ad318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234D017D</paraID>
      <start>0</start>
      <end>2</end>
      <status>unmodified</status>
      <modifiedWord/>
      <trackRevisions>false</trackRevisions>
    </reviewItem>
    <reviewItem>
      <errorID>eed6cbbf-f088-4092-9dd8-7646bf54aea4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57B4608B</paraID>
      <start>41</start>
      <end>46</end>
      <status>unmodified</status>
      <modifiedWord/>
      <trackRevisions>false</trackRevisions>
    </reviewItem>
    <reviewItem>
      <errorID>3dd8f35b-f1df-4e4a-9a03-92496c2ba1a5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2F3EE1F5</paraID>
      <start>0</start>
      <end>2</end>
      <status>unmodified</status>
      <modifiedWord/>
      <trackRevisions>false</trackRevisions>
    </reviewItem>
    <reviewItem>
      <errorID>2acfdae9-bc7c-44e3-87fb-8fdd03cf1a34</errorID>
      <errorWord>(</errorWord>
      <group>L1_Format</group>
      <groupName>格式问题</groupName>
      <ability>L2_HalfPunc_CN</ability>
      <abilityName>全半角问题</abilityName>
      <candidateList>
        <item>（</item>
      </candidateList>
      <explain>文本全半角错误。</explain>
      <paraID>786D58AC</paraID>
      <start>40</start>
      <end>41</end>
      <status>unmodified</status>
      <modifiedWord/>
      <trackRevisions>false</trackRevisions>
    </reviewItem>
    <reviewItem>
      <errorID>5f3574a3-b0a2-4627-9595-94ffcb3f85de</errorID>
      <errorWord>)</errorWord>
      <group>L1_Format</group>
      <groupName>格式问题</groupName>
      <ability>L2_HalfPunc_CN</ability>
      <abilityName>全半角问题</abilityName>
      <candidateList>
        <item>）</item>
      </candidateList>
      <explain>文本全半角错误。</explain>
      <paraID>786D58AC</paraID>
      <start>48</start>
      <end>49</end>
      <status>unmodified</status>
      <modifiedWord/>
      <trackRevisions>false</trackRevisions>
    </reviewItem>
    <reviewItem>
      <errorID>250fe796-46f0-45ed-a2ec-9262b8bb811c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52A4126E</paraID>
      <start>0</start>
      <end>2</end>
      <status>unmodified</status>
      <modifiedWord/>
      <trackRevisions>false</trackRevisions>
    </reviewItem>
    <reviewItem>
      <errorID>b05ab865-f10e-4875-a5b0-cdbbb8fe62ea</errorID>
      <errorWord>(</errorWord>
      <group>L1_Format</group>
      <groupName>格式问题</groupName>
      <ability>L2_HalfPunc_CN</ability>
      <abilityName>全半角问题</abilityName>
      <candidateList>
        <item>（</item>
      </candidateList>
      <explain>文本全半角错误。</explain>
      <paraID>49E85539</paraID>
      <start>57</start>
      <end>58</end>
      <status>unmodified</status>
      <modifiedWord/>
      <trackRevisions>false</trackRevisions>
    </reviewItem>
    <reviewItem>
      <errorID>300e5f3b-2608-477e-a19c-137d6bc3c501</errorID>
      <errorWord>)</errorWord>
      <group>L1_Format</group>
      <groupName>格式问题</groupName>
      <ability>L2_HalfPunc_CN</ability>
      <abilityName>全半角问题</abilityName>
      <candidateList>
        <item>）</item>
      </candidateList>
      <explain>文本全半角错误。</explain>
      <paraID>49E85539</paraID>
      <start>63</start>
      <end>64</end>
      <status>unmodified</status>
      <modifiedWord/>
      <trackRevisions>false</trackRevisions>
    </reviewItem>
    <reviewItem>
      <errorID>9715f64b-17e8-4351-ba64-923d255411f7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383E6CCE</paraID>
      <start>6</start>
      <end>11</end>
      <status>unmodified</status>
      <modifiedWord/>
      <trackRevisions>false</trackRevisions>
    </reviewItem>
    <reviewItem>
      <errorID>96ba556b-1ccd-45ab-81c4-91d91b0a6ba5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2942FB02</paraID>
      <start>0</start>
      <end>2</end>
      <status>unmodified</status>
      <modifiedWord/>
      <trackRevisions>false</trackRevisions>
    </reviewItem>
    <reviewItem>
      <errorID>8f4149ee-2fa1-4792-88b3-bb4de414fc45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649314D2</paraID>
      <start>0</start>
      <end>2</end>
      <status>unmodified</status>
      <modifiedWord/>
      <trackRevisions>false</trackRevisions>
    </reviewItem>
    <reviewItem>
      <errorID>97d873cb-5518-41b7-81dc-a239568d9a7c</errorID>
      <errorWord>(</errorWord>
      <group>L1_Format</group>
      <groupName>格式问题</groupName>
      <ability>L2_HalfPunc_CN</ability>
      <abilityName>全半角问题</abilityName>
      <candidateList>
        <item>（</item>
      </candidateList>
      <explain>文本全半角错误。</explain>
      <paraID>6C11E654</paraID>
      <start>4</start>
      <end>5</end>
      <status>unmodified</status>
      <modifiedWord/>
      <trackRevisions>false</trackRevisions>
    </reviewItem>
    <reviewItem>
      <errorID>ceae4fda-5898-4e4b-b8ad-7daaef058f51</errorID>
      <errorWord>)</errorWord>
      <group>L1_Format</group>
      <groupName>格式问题</groupName>
      <ability>L2_HalfPunc_CN</ability>
      <abilityName>全半角问题</abilityName>
      <candidateList>
        <item>）</item>
      </candidateList>
      <explain>文本全半角错误。</explain>
      <paraID>6C11E654</paraID>
      <start>11</start>
      <end>12</end>
      <status>unmodified</status>
      <modifiedWord/>
      <trackRevisions>false</trackRevisions>
    </reviewItem>
    <reviewItem>
      <errorID>05974422-8659-422d-ad90-d10e6a536f65</errorID>
      <errorWord>:</errorWord>
      <group>L1_Format</group>
      <groupName>格式问题</groupName>
      <ability>L2_HalfPunc_CN</ability>
      <abilityName>全半角问题</abilityName>
      <candidateList>
        <item>：</item>
      </candidateList>
      <explain>文本全半角错误。</explain>
      <paraID>466CEDD5</paraID>
      <start>1</start>
      <end>2</end>
      <status>unmodified</status>
      <modifiedWord/>
      <trackRevisions>false</trackRevisions>
    </reviewItem>
    <reviewItem>
      <errorID>d27ccbd9-d76f-4048-bfaf-0479cfff760d</errorID>
      <errorWord>(</errorWord>
      <group>L1_Format</group>
      <groupName>格式问题</groupName>
      <ability>L2_HalfPunc_CN</ability>
      <abilityName>全半角问题</abilityName>
      <candidateList>
        <item>（</item>
      </candidateList>
      <explain>文本全半角错误。</explain>
      <paraID>2FB37570</paraID>
      <start>0</start>
      <end>1</end>
      <status>unmodified</status>
      <modifiedWord/>
      <trackRevisions>false</trackRevisions>
    </reviewItem>
    <reviewItem>
      <errorID>e87498a7-2b08-485e-838e-b7c208562dcc</errorID>
      <errorWord>(</errorWord>
      <group>L1_Format</group>
      <groupName>格式问题</groupName>
      <ability>L2_HalfPunc_CN</ability>
      <abilityName>全半角问题</abilityName>
      <candidateList>
        <item>（</item>
      </candidateList>
      <explain>文本全半角错误。</explain>
      <paraID>6A046B8E</paraID>
      <start>0</start>
      <end>1</end>
      <status>unmodified</status>
      <modifiedWord/>
      <trackRevisions>false</trackRevisions>
    </reviewItem>
    <reviewItem>
      <errorID>6ec753d4-13f8-4cc0-971c-2a0fc8c98d3c</errorID>
      <errorWord>)</errorWord>
      <group>L1_Format</group>
      <groupName>格式问题</groupName>
      <ability>L2_HalfPunc_CN</ability>
      <abilityName>全半角问题</abilityName>
      <candidateList>
        <item>）</item>
      </candidateList>
      <explain>文本全半角错误。</explain>
      <paraID>6A046B8E</paraID>
      <start>4</start>
      <end>5</end>
      <status>unmodified</status>
      <modifiedWord/>
      <trackRevisions>false</trackRevisions>
    </reviewItem>
    <reviewItem>
      <errorID>d377a1c1-e3b3-47eb-8a64-2818b5c4a47d</errorID>
      <errorWord>接受</errorWord>
      <group>L1_Word</group>
      <groupName>字词问题</groupName>
      <ability>L2_Typo</ability>
      <abilityName>字词错误</abilityName>
      <candidateList>
        <item>接收</item>
      </candidateList>
      <explain>存在发音相同字词的误用。</explain>
      <paraID>6A046B8E</paraID>
      <start>18</start>
      <end>20</end>
      <status>modified</status>
      <modifiedWord>接收</modifiedWord>
      <trackRevisions>false</trackRevisions>
    </reviewItem>
    <reviewItem>
      <errorID>6a1ea78c-5cfc-4a2b-bd58-f184b23645bd</errorID>
      <errorWord>评审中</errorWord>
      <group>L1_Word</group>
      <groupName>字词问题</groupName>
      <ability>L2_Typo</ability>
      <abilityName>字词错误</abilityName>
      <candidateList>
        <item>评审</item>
      </candidateList>
      <explain/>
      <paraID>413CC558</paraID>
      <start>20</start>
      <end>23</end>
      <status>unmodified</status>
      <modifiedWord/>
      <trackRevisions>false</trackRevisions>
    </reviewItem>
    <reviewItem>
      <errorID>5c6cc03b-4070-45e4-ae53-b41f0b6918da</errorID>
      <errorWord>:</errorWord>
      <group>L1_Format</group>
      <groupName>格式问题</groupName>
      <ability>L2_HalfPunc_CN</ability>
      <abilityName>全半角问题</abilityName>
      <candidateList>
        <item>：</item>
      </candidateList>
      <explain>文本全半角错误。</explain>
      <paraID>26E5FA53</paraID>
      <start>1</start>
      <end>2</end>
      <status>unmodified</status>
      <modifiedWord/>
      <trackRevisions>false</trackRevisions>
    </reviewItem>
    <reviewItem>
      <errorID>7c582a9b-37b7-4c8a-add7-4233d143313d</errorID>
      <errorWord>,</errorWord>
      <group>L1_Format</group>
      <groupName>格式问题</groupName>
      <ability>L2_HalfPunc_CN</ability>
      <abilityName>全半角问题</abilityName>
      <candidateList>
        <item>，</item>
      </candidateList>
      <explain>文本全半角错误。</explain>
      <paraID>4E7F613B</paraID>
      <start>31</start>
      <end>32</end>
      <status>unmodified</status>
      <modifiedWord/>
      <trackRevisions>false</trackRevisions>
    </reviewItem>
    <reviewItem>
      <errorID>a51d53a0-633e-4ed2-beb9-7d45a6b7cb8c</errorID>
      <errorWord>(</errorWord>
      <group>L1_Format</group>
      <groupName>格式问题</groupName>
      <ability>L2_HalfPunc_CN</ability>
      <abilityName>全半角问题</abilityName>
      <candidateList>
        <item>（</item>
      </candidateList>
      <explain>文本全半角错误。</explain>
      <paraID>1B5D8F71</paraID>
      <start>29</start>
      <end>30</end>
      <status>unmodified</status>
      <modifiedWord/>
      <trackRevisions>false</trackRevisions>
    </reviewItem>
    <reviewItem>
      <errorID>1fc68ff9-e789-4438-ac1d-08619b521734</errorID>
      <errorWord>)</errorWord>
      <group>L1_Format</group>
      <groupName>格式问题</groupName>
      <ability>L2_HalfPunc_CN</ability>
      <abilityName>全半角问题</abilityName>
      <candidateList>
        <item>）</item>
      </candidateList>
      <explain>文本全半角错误。</explain>
      <paraID>1B5D8F71</paraID>
      <start>41</start>
      <end>42</end>
      <status>unmodified</status>
      <modifiedWord/>
      <trackRevisions>false</trackRevisions>
    </reviewItem>
    <reviewItem>
      <errorID>c9cf9d23-0c5d-4602-ab81-277294817a82</errorID>
      <errorWord>【2011】300号</errorWord>
      <group>L1_Knowledge</group>
      <groupName>知识性问题</groupName>
      <ability>L2_Knowledge</ability>
      <abilityName>其他知识</abilityName>
      <candidateList>
        <item>〔2011〕300号</item>
      </candidateList>
      <explain>发文字号格式错误。</explain>
      <paraID>6730CE68</paraID>
      <start>33</start>
      <end>43</end>
      <status>unmodified</status>
      <modifiedWord/>
      <trackRevisions>false</trackRevisions>
    </reviewItem>
    <reviewItem>
      <errorID>22fd6bad-892e-4756-b36a-2de5fab4d7dd</errorID>
      <errorWord>(</errorWord>
      <group>L1_Format</group>
      <groupName>格式问题</groupName>
      <ability>L2_HalfPunc_CN</ability>
      <abilityName>全半角问题</abilityName>
      <candidateList>
        <item>（</item>
      </candidateList>
      <explain>文本全半角错误。</explain>
      <paraID>2D271E44</paraID>
      <start>27</start>
      <end>28</end>
      <status>unmodified</status>
      <modifiedWord/>
      <trackRevisions>false</trackRevisions>
    </reviewItem>
    <reviewItem>
      <errorID>12b42976-71e6-4deb-86b2-89cf8e4597bc</errorID>
      <errorWord>)</errorWord>
      <group>L1_Format</group>
      <groupName>格式问题</groupName>
      <ability>L2_HalfPunc_CN</ability>
      <abilityName>全半角问题</abilityName>
      <candidateList>
        <item>）</item>
      </candidateList>
      <explain>文本全半角错误。</explain>
      <paraID>2D271E44</paraID>
      <start>39</start>
      <end>40</end>
      <status>unmodified</status>
      <modifiedWord/>
      <trackRevisions>false</trackRevisions>
    </reviewItem>
    <reviewItem>
      <errorID>36e6a76f-5933-4564-9a02-dc6eed5df807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2ABCDDA5</paraID>
      <start>29</start>
      <end>34</end>
      <status>unmodified</status>
      <modifiedWord/>
      <trackRevisions>false</trackRevisions>
    </reviewItem>
    <reviewItem>
      <errorID>ea48d381-7aeb-47a0-b2c0-dd0fe7b0e536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1DCA87DE</paraID>
      <start>0</start>
      <end>2</end>
      <status>unmodified</status>
      <modifiedWord/>
      <trackRevisions>false</trackRevisions>
    </reviewItem>
    <reviewItem>
      <errorID>618f19c2-b419-41c2-9ed7-49a6c76335e3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6A07ACB0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f14cfa-68f2-4078-a4fd-1b9fd36cda0e}">
  <ds:schemaRefs/>
</ds:datastoreItem>
</file>

<file path=docProps/app.xml><?xml version="1.0" encoding="utf-8"?>
<Properties xmlns="http://schemas.openxmlformats.org/officeDocument/2006/extended-properties" xmlns:vt="http://schemas.openxmlformats.org/officeDocument/2006/docPropsVTypes">
  <Pages>71</Pages>
  <Words>18001</Words>
  <Characters>19383</Characters>
  <TotalTime>12</TotalTime>
  <ScaleCrop>false</ScaleCrop>
  <LinksUpToDate>false</LinksUpToDate>
  <CharactersWithSpaces>19876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2025-09-16T01:10:00Z</dcterms:created>
  <dc:creator>林空鹿饮溪</dc:creator>
  <cp:lastModifiedBy>liuyi</cp:lastModifiedBy>
  <cp:lastPrinted>2026-10-15T03:34:00Z</cp:lastPrinted>
  <dcterms:modified xsi:type="dcterms:W3CDTF">2026-10-27T04:00:12Z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070C3632C6834A3489DAA1DFDD4709BE_13</vt:lpwstr>
  </property>
  <property fmtid="{D5CDD505-2E9C-101B-9397-08002B2CF9AE}" pid="4" name="KSOTemplateDocerSaveRecord">
    <vt:lpwstr>eyJoZGlkIjoiYjhjMThhZWE2OTFhMWNlYjEwNjM5ZmM1NmM2NmFjMjgiLCJ1c2VySWQiOiI0MzI2ODA5ODkifQ==</vt:lpwstr>
  </property>
</Properties>
</file>